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center"/>
        <w:rPr>
          <w:rFonts w:ascii="黑体" w:hAnsi="黑体" w:eastAsia="黑体"/>
          <w:color w:val="000000"/>
          <w:sz w:val="36"/>
          <w:szCs w:val="36"/>
          <w:highlight w:val="none"/>
        </w:rPr>
      </w:pPr>
      <w:r/>
      <w:bookmarkStart w:id="0" w:name="_Hlk165898421"/>
      <w:r>
        <w:rPr>
          <w:rFonts w:hint="eastAsia" w:ascii="黑体" w:hAnsi="黑体" w:eastAsia="黑体"/>
          <w:color w:val="000000"/>
          <w:sz w:val="36"/>
          <w:szCs w:val="36"/>
          <w:highlight w:val="none"/>
        </w:rPr>
        <w:t xml:space="preserve">                   </w:t>
      </w:r>
      <w:r>
        <w:rPr>
          <w:rFonts w:ascii="黑体" w:hAnsi="黑体" w:eastAsia="黑体"/>
          <w:color w:val="000000"/>
          <w:sz w:val="36"/>
          <w:szCs w:val="36"/>
          <w:highlight w:val="none"/>
        </w:rPr>
      </w:r>
      <w:r/>
    </w:p>
    <w:p>
      <w:pPr>
        <w:pStyle w:val="834"/>
        <w:jc w:val="center"/>
        <w:rPr>
          <w:rFonts w:ascii="黑体" w:hAnsi="黑体" w:eastAsia="黑体"/>
          <w:color w:val="000000"/>
          <w:sz w:val="36"/>
          <w:szCs w:val="36"/>
          <w:highlight w:val="none"/>
        </w:rPr>
      </w:pPr>
      <w:r>
        <w:rPr>
          <w:rFonts w:ascii="黑体" w:hAnsi="黑体" w:eastAsia="黑体"/>
          <w:color w:val="000000"/>
          <w:sz w:val="36"/>
          <w:szCs w:val="36"/>
          <w:highlight w:val="none"/>
        </w:rPr>
      </w:r>
      <w:r/>
    </w:p>
    <w:p>
      <w:pPr>
        <w:pStyle w:val="834"/>
        <w:rPr>
          <w:rFonts w:ascii="黑体" w:hAnsi="黑体" w:eastAsia="黑体"/>
          <w:color w:val="000000"/>
          <w:sz w:val="36"/>
          <w:szCs w:val="36"/>
          <w:highlight w:val="none"/>
        </w:rPr>
      </w:pPr>
      <w:r>
        <w:rPr>
          <w:rFonts w:ascii="黑体" w:hAnsi="黑体" w:eastAsia="黑体"/>
          <w:color w:val="000000"/>
          <w:sz w:val="36"/>
          <w:szCs w:val="36"/>
          <w:highlight w:val="none"/>
        </w:rPr>
      </w:r>
      <w:r/>
    </w:p>
    <w:p>
      <w:pPr>
        <w:pStyle w:val="835"/>
        <w:jc w:val="center"/>
        <w:spacing w:line="360" w:lineRule="auto"/>
        <w:rPr>
          <w:color w:val="000000"/>
          <w:sz w:val="72"/>
          <w:szCs w:val="72"/>
          <w:highlight w:val="none"/>
        </w:rPr>
      </w:pPr>
      <w:r>
        <w:rPr>
          <w:rFonts w:hint="eastAsia"/>
          <w:color w:val="000000"/>
          <w:sz w:val="72"/>
          <w:szCs w:val="72"/>
          <w:highlight w:val="none"/>
        </w:rPr>
        <w:t xml:space="preserve">竞争性磋商文件</w:t>
      </w:r>
      <w:r>
        <w:rPr>
          <w:color w:val="000000"/>
          <w:sz w:val="72"/>
          <w:szCs w:val="72"/>
          <w:highlight w:val="none"/>
        </w:rPr>
      </w:r>
      <w:r/>
    </w:p>
    <w:p>
      <w:pPr>
        <w:pStyle w:val="834"/>
        <w:rPr>
          <w:rFonts w:ascii="黑体" w:hAnsi="宋体" w:eastAsia="黑体"/>
          <w:color w:val="000000"/>
          <w:sz w:val="72"/>
          <w:szCs w:val="56"/>
          <w:highlight w:val="none"/>
        </w:rPr>
      </w:pPr>
      <w:r>
        <w:rPr>
          <w:rFonts w:hint="eastAsia" w:ascii="黑体" w:hAnsi="宋体" w:eastAsia="黑体"/>
          <w:color w:val="000000"/>
          <w:sz w:val="72"/>
          <w:szCs w:val="56"/>
          <w:highlight w:val="none"/>
        </w:rPr>
        <w:t xml:space="preserve"> </w:t>
      </w:r>
      <w:r>
        <w:rPr>
          <w:rFonts w:ascii="黑体" w:hAnsi="宋体" w:eastAsia="黑体"/>
          <w:color w:val="000000"/>
          <w:sz w:val="72"/>
          <w:szCs w:val="56"/>
          <w:highlight w:val="none"/>
        </w:rPr>
      </w:r>
      <w:r/>
    </w:p>
    <w:tbl>
      <w:tblPr>
        <w:tblW w:w="9540" w:type="dxa"/>
        <w:tblInd w:w="-3" w:type="dxa"/>
        <w:tblLayout w:type="fixed"/>
        <w:tblCellMar>
          <w:left w:w="108" w:type="dxa"/>
          <w:top w:w="0" w:type="dxa"/>
          <w:right w:w="108" w:type="dxa"/>
          <w:bottom w:w="0" w:type="dxa"/>
        </w:tblCellMar>
        <w:tblLook w:val="04A0" w:firstRow="1" w:lastRow="0" w:firstColumn="1" w:lastColumn="0" w:noHBand="0" w:noVBand="1"/>
      </w:tblPr>
      <w:tblGrid>
        <w:gridCol w:w="9540"/>
      </w:tblGrid>
      <w:tr>
        <w:trPr>
          <w:trHeight w:val="1428"/>
        </w:trPr>
        <w:tc>
          <w:tcPr>
            <w:tcBorders>
              <w:top w:val="none" w:color="000000" w:sz="4" w:space="0"/>
              <w:left w:val="none" w:color="000000" w:sz="4" w:space="0"/>
              <w:bottom w:val="none" w:color="000000" w:sz="4" w:space="0"/>
              <w:right w:val="none" w:color="000000" w:sz="4" w:space="0"/>
            </w:tcBorders>
            <w:tcW w:w="9540" w:type="dxa"/>
            <w:vAlign w:val="top"/>
            <w:textDirection w:val="lrTb"/>
            <w:noWrap w:val="false"/>
          </w:tcPr>
          <w:p>
            <w:pPr>
              <w:pStyle w:val="834"/>
              <w:spacing w:line="360" w:lineRule="auto"/>
              <w:rPr>
                <w:rFonts w:ascii="黑体" w:hAnsi="宋体" w:eastAsia="黑体"/>
                <w:color w:val="000000"/>
                <w:sz w:val="40"/>
                <w:szCs w:val="36"/>
                <w:highlight w:val="none"/>
              </w:rPr>
            </w:pPr>
            <w:r>
              <w:rPr>
                <w:rFonts w:ascii="黑体" w:hAnsi="宋体" w:eastAsia="黑体"/>
                <w:color w:val="000000"/>
                <w:sz w:val="40"/>
                <w:szCs w:val="36"/>
                <w:highlight w:val="none"/>
              </w:rPr>
            </w:r>
            <w:r/>
          </w:p>
          <w:p>
            <w:pPr>
              <w:pStyle w:val="834"/>
              <w:spacing w:line="360" w:lineRule="auto"/>
              <w:rPr>
                <w:rFonts w:hint="eastAsia" w:ascii="黑体" w:hAnsi="宋体" w:eastAsia="黑体"/>
                <w:color w:val="000000"/>
                <w:sz w:val="36"/>
                <w:szCs w:val="32"/>
                <w:highlight w:val="none"/>
              </w:rPr>
            </w:pPr>
            <w:r>
              <w:rPr>
                <w:rFonts w:hint="eastAsia" w:ascii="黑体" w:hAnsi="宋体" w:eastAsia="黑体"/>
                <w:color w:val="000000"/>
                <w:sz w:val="36"/>
                <w:szCs w:val="32"/>
                <w:highlight w:val="none"/>
              </w:rPr>
              <w:t xml:space="preserve">项目编号：JSZC-320118-JTJT-C2026-0006</w:t>
            </w:r>
            <w:r>
              <w:rPr>
                <w:rFonts w:hint="eastAsia" w:ascii="黑体" w:hAnsi="宋体" w:eastAsia="黑体"/>
                <w:color w:val="000000"/>
                <w:sz w:val="36"/>
                <w:szCs w:val="32"/>
                <w:highlight w:val="none"/>
              </w:rPr>
            </w:r>
            <w:r/>
          </w:p>
          <w:p>
            <w:pPr>
              <w:pStyle w:val="834"/>
              <w:spacing w:line="360" w:lineRule="auto"/>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rPr>
              <w:t xml:space="preserve">项目名称：</w:t>
            </w:r>
            <w:bookmarkStart w:id="1" w:name="OLE_LINK68"/>
            <w:r>
              <w:rPr>
                <w:rFonts w:hint="eastAsia" w:ascii="黑体" w:hAnsi="宋体" w:eastAsia="黑体"/>
                <w:color w:val="000000"/>
                <w:sz w:val="36"/>
                <w:szCs w:val="32"/>
                <w:highlight w:val="none"/>
                <w:lang w:eastAsia="zh-CN"/>
              </w:rPr>
              <w:t xml:space="preserve">国道235高淳古柏至淳溪段工程质量安全监督检测服务项目</w:t>
            </w:r>
            <w:r>
              <w:rPr>
                <w:rFonts w:hint="eastAsia" w:ascii="黑体" w:hAnsi="宋体" w:eastAsia="黑体"/>
                <w:color w:val="000000"/>
                <w:sz w:val="36"/>
                <w:szCs w:val="32"/>
                <w:highlight w:val="none"/>
                <w:lang w:eastAsia="zh-CN"/>
              </w:rPr>
            </w:r>
            <w:r/>
          </w:p>
          <w:p>
            <w:pPr>
              <w:pStyle w:val="834"/>
              <w:spacing w:line="360" w:lineRule="auto"/>
              <w:rPr>
                <w:rFonts w:ascii="黑体" w:hAnsi="宋体" w:eastAsia="黑体"/>
                <w:color w:val="000000"/>
                <w:sz w:val="40"/>
                <w:szCs w:val="36"/>
                <w:highlight w:val="none"/>
              </w:rPr>
            </w:pPr>
            <w:r/>
            <w:bookmarkEnd w:id="1"/>
            <w:r>
              <w:rPr>
                <w:rFonts w:ascii="黑体" w:hAnsi="宋体" w:eastAsia="黑体"/>
                <w:color w:val="000000"/>
                <w:sz w:val="40"/>
                <w:szCs w:val="36"/>
                <w:highlight w:val="none"/>
              </w:rPr>
            </w:r>
            <w:r/>
          </w:p>
        </w:tc>
      </w:tr>
    </w:tbl>
    <w:p>
      <w:pPr>
        <w:pStyle w:val="834"/>
        <w:jc w:val="center"/>
        <w:rPr>
          <w:rFonts w:ascii="黑体" w:hAnsi="宋体" w:eastAsia="黑体"/>
          <w:color w:val="000000"/>
          <w:sz w:val="48"/>
          <w:szCs w:val="44"/>
          <w:highlight w:val="none"/>
        </w:rPr>
      </w:pPr>
      <w:r>
        <w:rPr>
          <w:rFonts w:hint="eastAsia" w:ascii="黑体" w:hAnsi="宋体" w:eastAsia="黑体"/>
          <w:color w:val="000000"/>
          <w:sz w:val="48"/>
          <w:szCs w:val="44"/>
          <w:highlight w:val="none"/>
        </w:rPr>
        <w:t xml:space="preserve"> </w:t>
      </w:r>
      <w:r>
        <w:rPr>
          <w:rFonts w:ascii="黑体" w:hAnsi="宋体" w:eastAsia="黑体"/>
          <w:color w:val="000000"/>
          <w:sz w:val="48"/>
          <w:szCs w:val="44"/>
          <w:highlight w:val="none"/>
        </w:rPr>
      </w:r>
      <w:r/>
    </w:p>
    <w:p>
      <w:pPr>
        <w:pStyle w:val="835"/>
        <w:spacing w:line="240" w:lineRule="auto"/>
        <w:rPr>
          <w:color w:val="000000"/>
          <w:highlight w:val="none"/>
        </w:rPr>
      </w:pPr>
      <w:r>
        <w:rPr>
          <w:color w:val="000000"/>
          <w:highlight w:val="none"/>
        </w:rPr>
      </w:r>
      <w:r/>
    </w:p>
    <w:p>
      <w:pPr>
        <w:pStyle w:val="834"/>
        <w:jc w:val="center"/>
        <w:rPr>
          <w:rFonts w:ascii="黑体" w:hAnsi="宋体" w:eastAsia="黑体"/>
          <w:color w:val="000000"/>
          <w:sz w:val="48"/>
          <w:szCs w:val="44"/>
          <w:highlight w:val="none"/>
        </w:rPr>
      </w:pPr>
      <w:r>
        <w:rPr>
          <w:rFonts w:ascii="黑体" w:hAnsi="宋体" w:eastAsia="黑体"/>
          <w:color w:val="000000"/>
          <w:sz w:val="48"/>
          <w:szCs w:val="44"/>
          <w:highlight w:val="none"/>
        </w:rPr>
      </w:r>
      <w:r/>
    </w:p>
    <w:p>
      <w:pPr>
        <w:pStyle w:val="834"/>
        <w:ind w:firstLine="1080"/>
        <w:spacing w:line="360" w:lineRule="auto"/>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rPr>
        <w:t xml:space="preserve">采 购 人：</w:t>
      </w:r>
      <w:r>
        <w:rPr>
          <w:rFonts w:hint="eastAsia" w:ascii="黑体" w:hAnsi="宋体" w:eastAsia="黑体"/>
          <w:color w:val="000000"/>
          <w:sz w:val="36"/>
          <w:szCs w:val="32"/>
          <w:highlight w:val="none"/>
          <w:lang w:eastAsia="zh-CN"/>
        </w:rPr>
        <w:t xml:space="preserve">南京市高淳区交通运输局</w:t>
      </w:r>
      <w:r>
        <w:rPr>
          <w:rFonts w:hint="eastAsia" w:ascii="黑体" w:hAnsi="宋体" w:eastAsia="黑体"/>
          <w:color w:val="000000"/>
          <w:sz w:val="36"/>
          <w:szCs w:val="32"/>
          <w:highlight w:val="none"/>
          <w:lang w:eastAsia="zh-CN"/>
        </w:rPr>
      </w:r>
      <w:r/>
    </w:p>
    <w:p>
      <w:pPr>
        <w:pStyle w:val="834"/>
        <w:ind w:firstLine="1058"/>
        <w:spacing w:line="360" w:lineRule="auto"/>
        <w:rPr>
          <w:rFonts w:ascii="黑体" w:hAnsi="宋体" w:eastAsia="黑体"/>
          <w:color w:val="000000"/>
          <w:sz w:val="36"/>
          <w:szCs w:val="32"/>
          <w:highlight w:val="none"/>
        </w:rPr>
      </w:pPr>
      <w:r>
        <w:rPr>
          <w:rFonts w:hint="eastAsia" w:ascii="黑体" w:hAnsi="宋体" w:eastAsia="黑体"/>
          <w:color w:val="000000"/>
          <w:sz w:val="36"/>
          <w:szCs w:val="32"/>
          <w:highlight w:val="none"/>
        </w:rPr>
        <w:t xml:space="preserve">采购代理：南京捷通建设工程咨询有限公司</w:t>
      </w:r>
      <w:r>
        <w:rPr>
          <w:rFonts w:ascii="黑体" w:hAnsi="宋体" w:eastAsia="黑体"/>
          <w:color w:val="000000"/>
          <w:sz w:val="36"/>
          <w:szCs w:val="32"/>
          <w:highlight w:val="none"/>
        </w:rPr>
      </w:r>
      <w:r/>
    </w:p>
    <w:p>
      <w:pPr>
        <w:pStyle w:val="834"/>
        <w:jc w:val="center"/>
        <w:spacing w:line="360" w:lineRule="auto"/>
        <w:rPr>
          <w:rFonts w:ascii="黑体" w:hAnsi="宋体" w:eastAsia="黑体"/>
          <w:color w:val="000000"/>
          <w:sz w:val="36"/>
          <w:szCs w:val="32"/>
          <w:highlight w:val="none"/>
        </w:rPr>
      </w:pPr>
      <w:r>
        <w:rPr>
          <w:rFonts w:hint="eastAsia" w:ascii="黑体" w:hAnsi="宋体" w:eastAsia="黑体"/>
          <w:color w:val="000000"/>
          <w:sz w:val="36"/>
          <w:szCs w:val="32"/>
          <w:highlight w:val="none"/>
        </w:rPr>
        <w:t xml:space="preserve">二〇二</w:t>
      </w:r>
      <w:r>
        <w:rPr>
          <w:rFonts w:hint="eastAsia" w:ascii="黑体" w:hAnsi="宋体" w:eastAsia="黑体"/>
          <w:color w:val="000000"/>
          <w:sz w:val="36"/>
          <w:szCs w:val="32"/>
          <w:highlight w:val="none"/>
          <w:lang w:val="en-US" w:eastAsia="zh-CN"/>
        </w:rPr>
        <w:t xml:space="preserve">六</w:t>
      </w:r>
      <w:r>
        <w:rPr>
          <w:rFonts w:hint="eastAsia" w:ascii="黑体" w:hAnsi="宋体" w:eastAsia="黑体"/>
          <w:color w:val="000000"/>
          <w:sz w:val="36"/>
          <w:szCs w:val="32"/>
          <w:highlight w:val="none"/>
        </w:rPr>
        <w:t xml:space="preserve">年</w:t>
      </w:r>
      <w:r>
        <w:rPr>
          <w:rFonts w:hint="eastAsia" w:ascii="黑体" w:hAnsi="宋体" w:eastAsia="黑体"/>
          <w:color w:val="000000"/>
          <w:sz w:val="36"/>
          <w:szCs w:val="32"/>
          <w:highlight w:val="none"/>
          <w:lang w:val="en-US" w:eastAsia="zh-CN"/>
        </w:rPr>
        <w:t xml:space="preserve">一</w:t>
      </w:r>
      <w:r>
        <w:rPr>
          <w:rFonts w:hint="eastAsia" w:ascii="黑体" w:hAnsi="宋体" w:eastAsia="黑体"/>
          <w:color w:val="000000"/>
          <w:sz w:val="36"/>
          <w:szCs w:val="32"/>
          <w:highlight w:val="none"/>
        </w:rPr>
        <w:t xml:space="preserve">月</w:t>
      </w:r>
      <w:r>
        <w:rPr>
          <w:rFonts w:ascii="黑体" w:hAnsi="宋体" w:eastAsia="黑体"/>
          <w:color w:val="000000"/>
          <w:sz w:val="36"/>
          <w:szCs w:val="32"/>
          <w:highlight w:val="none"/>
        </w:rPr>
      </w:r>
      <w:r/>
    </w:p>
    <w:p>
      <w:pPr>
        <w:pStyle w:val="834"/>
        <w:jc w:val="center"/>
        <w:spacing w:line="460" w:lineRule="exact"/>
        <w:rPr>
          <w:rFonts w:ascii="宋体" w:hAnsi="宋体" w:cs="宋体"/>
          <w:b/>
          <w:bCs/>
          <w:color w:val="000000"/>
          <w:spacing w:val="-10"/>
          <w:sz w:val="36"/>
          <w:szCs w:val="36"/>
          <w:highlight w:val="none"/>
        </w:rPr>
        <w:sectPr>
          <w:headerReference w:type="default" r:id="rId9"/>
          <w:footerReference w:type="even" r:id="rId12"/>
          <w:footnotePr/>
          <w:endnotePr/>
          <w:type w:val="nextPage"/>
          <w:pgSz w:w="11906" w:h="16838" w:orient="portrait"/>
          <w:pgMar w:top="1134" w:right="1304" w:bottom="1134" w:left="1304" w:header="851" w:footer="992" w:gutter="0"/>
          <w:cols w:num="1" w:sep="0" w:space="1701" w:equalWidth="1"/>
          <w:docGrid w:linePitch="360"/>
        </w:sectPr>
      </w:pPr>
      <w:r>
        <w:rPr>
          <w:rFonts w:ascii="宋体" w:hAnsi="宋体" w:cs="宋体"/>
          <w:b/>
          <w:bCs/>
          <w:color w:val="000000"/>
          <w:spacing w:val="-10"/>
          <w:sz w:val="36"/>
          <w:szCs w:val="36"/>
          <w:highlight w:val="none"/>
        </w:rPr>
      </w:r>
      <w:r/>
    </w:p>
    <w:p>
      <w:pPr>
        <w:pStyle w:val="963"/>
        <w:jc w:val="center"/>
        <w:rPr>
          <w:rFonts w:ascii="宋体" w:hAnsi="宋体"/>
          <w:color w:val="000000"/>
          <w:sz w:val="44"/>
          <w:szCs w:val="44"/>
          <w:highlight w:val="none"/>
        </w:rPr>
      </w:pPr>
      <w:r>
        <w:rPr>
          <w:rFonts w:hint="eastAsia" w:ascii="宋体" w:hAnsi="宋体"/>
          <w:color w:val="000000"/>
          <w:sz w:val="44"/>
          <w:szCs w:val="44"/>
          <w:highlight w:val="none"/>
          <w:lang w:val="zh-CN"/>
        </w:rPr>
        <w:t xml:space="preserve">目   录</w:t>
      </w:r>
      <w:r>
        <w:rPr>
          <w:rFonts w:ascii="宋体" w:hAnsi="宋体"/>
          <w:caps/>
          <w:color w:val="000000"/>
          <w:highlight w:val="none"/>
        </w:rPr>
        <w:fldChar w:fldCharType="begin"/>
      </w:r>
      <w:r>
        <w:rPr>
          <w:rFonts w:ascii="宋体" w:hAnsi="宋体"/>
          <w:color w:val="000000"/>
          <w:highlight w:val="none"/>
        </w:rPr>
        <w:instrText xml:space="preserve"> TOC \o "1-3" \h \z \u </w:instrText>
      </w:r>
      <w:r>
        <w:rPr>
          <w:rFonts w:ascii="宋体" w:hAnsi="宋体"/>
          <w:caps/>
          <w:color w:val="000000"/>
          <w:highlight w:val="none"/>
        </w:rPr>
        <w:fldChar w:fldCharType="separate"/>
      </w:r>
      <w:r>
        <w:rPr>
          <w:rFonts w:ascii="宋体" w:hAnsi="宋体"/>
          <w:color w:val="000000"/>
          <w:sz w:val="44"/>
          <w:szCs w:val="44"/>
          <w:highlight w:val="none"/>
        </w:rPr>
      </w:r>
      <w:r/>
    </w:p>
    <w:p>
      <w:pPr>
        <w:pStyle w:val="869"/>
        <w:spacing w:line="360" w:lineRule="auto"/>
        <w:tabs>
          <w:tab w:val="right" w:pos="8306" w:leader="dot"/>
        </w:tabs>
        <w:rPr>
          <w:b w:val="0"/>
          <w:color w:val="000000"/>
          <w:sz w:val="28"/>
          <w:szCs w:val="28"/>
          <w:highlight w:val="none"/>
        </w:rPr>
      </w:pPr>
      <w:r>
        <w:rPr>
          <w:rFonts w:hint="eastAsia" w:ascii="宋体" w:hAnsi="宋体" w:cs="宋体"/>
          <w:b w:val="0"/>
          <w:color w:val="000000"/>
          <w:sz w:val="28"/>
          <w:szCs w:val="28"/>
          <w:highlight w:val="none"/>
        </w:rPr>
        <w:fldChar w:fldCharType="begin"/>
      </w:r>
      <w:r>
        <w:rPr>
          <w:rFonts w:hint="eastAsia" w:ascii="宋体" w:hAnsi="宋体" w:cs="宋体"/>
          <w:b w:val="0"/>
          <w:color w:val="000000"/>
          <w:sz w:val="28"/>
          <w:szCs w:val="28"/>
          <w:highlight w:val="none"/>
        </w:rPr>
        <w:instrText xml:space="preserve">TOC \o "1-1" \h \u </w:instrText>
      </w:r>
      <w:r>
        <w:rPr>
          <w:rFonts w:hint="eastAsia" w:ascii="宋体" w:hAnsi="宋体" w:cs="宋体"/>
          <w:b w:val="0"/>
          <w:color w:val="000000"/>
          <w:sz w:val="28"/>
          <w:szCs w:val="28"/>
          <w:highlight w:val="none"/>
        </w:rPr>
        <w:fldChar w:fldCharType="separate"/>
      </w:r>
      <w:r>
        <w:rPr>
          <w:color w:val="000000"/>
          <w:highlight w:val="none"/>
        </w:rPr>
        <w:fldChar w:fldCharType="begin"/>
      </w:r>
      <w:r>
        <w:rPr>
          <w:color w:val="000000"/>
          <w:highlight w:val="none"/>
        </w:rPr>
        <w:instrText xml:space="preserve"> HYPERLINK \l "_Toc29007" </w:instrText>
      </w:r>
      <w:r>
        <w:rPr>
          <w:color w:val="000000"/>
          <w:highlight w:val="none"/>
        </w:rPr>
        <w:fldChar w:fldCharType="separate"/>
      </w:r>
      <w:r>
        <w:rPr>
          <w:b w:val="0"/>
          <w:color w:val="000000"/>
          <w:sz w:val="28"/>
          <w:szCs w:val="28"/>
          <w:highlight w:val="none"/>
        </w:rPr>
        <w:t xml:space="preserve">第一章</w:t>
      </w:r>
      <w:r>
        <w:rPr>
          <w:rFonts w:hint="eastAsia"/>
          <w:b w:val="0"/>
          <w:color w:val="000000"/>
          <w:sz w:val="28"/>
          <w:szCs w:val="28"/>
          <w:highlight w:val="none"/>
        </w:rPr>
        <w:t xml:space="preserve"> 竞争性磋商</w:t>
      </w:r>
      <w:r>
        <w:rPr>
          <w:rFonts w:hint="eastAsia"/>
          <w:b w:val="0"/>
          <w:color w:val="000000"/>
          <w:sz w:val="28"/>
          <w:szCs w:val="28"/>
          <w:highlight w:val="none"/>
          <w:lang w:val="en-US" w:eastAsia="zh-CN"/>
        </w:rPr>
        <w:t xml:space="preserve">公告</w:t>
      </w:r>
      <w:r>
        <w:rPr>
          <w:rFonts w:hint="eastAsia"/>
          <w:b w:val="0"/>
          <w:color w:val="000000"/>
          <w:sz w:val="28"/>
          <w:szCs w:val="28"/>
          <w:highlight w:val="none"/>
        </w:rPr>
        <w:fldChar w:fldCharType="end"/>
      </w:r>
      <w:r>
        <w:rPr>
          <w:b w:val="0"/>
          <w:color w:val="000000"/>
          <w:sz w:val="28"/>
          <w:szCs w:val="28"/>
          <w:highlight w:val="none"/>
        </w:rPr>
      </w:r>
      <w:r/>
    </w:p>
    <w:p>
      <w:pPr>
        <w:pStyle w:val="869"/>
        <w:spacing w:line="360" w:lineRule="auto"/>
        <w:tabs>
          <w:tab w:val="right" w:pos="8306" w:leader="dot"/>
        </w:tabs>
        <w:rPr>
          <w:b w:val="0"/>
          <w:color w:val="000000"/>
          <w:sz w:val="28"/>
          <w:szCs w:val="28"/>
          <w:highlight w:val="none"/>
        </w:rPr>
      </w:pPr>
      <w:r>
        <w:rPr>
          <w:color w:val="000000"/>
          <w:highlight w:val="none"/>
        </w:rPr>
        <w:fldChar w:fldCharType="begin"/>
      </w:r>
      <w:r>
        <w:rPr>
          <w:color w:val="000000"/>
          <w:highlight w:val="none"/>
        </w:rPr>
        <w:instrText xml:space="preserve"> HYPERLINK \l "_Toc7511" </w:instrText>
      </w:r>
      <w:r>
        <w:rPr>
          <w:color w:val="000000"/>
          <w:highlight w:val="none"/>
        </w:rPr>
        <w:fldChar w:fldCharType="separate"/>
      </w:r>
      <w:r>
        <w:rPr>
          <w:rFonts w:hint="eastAsia"/>
          <w:b w:val="0"/>
          <w:color w:val="000000"/>
          <w:sz w:val="28"/>
          <w:szCs w:val="28"/>
          <w:highlight w:val="none"/>
        </w:rPr>
        <w:t xml:space="preserve">第二章 </w:t>
      </w:r>
      <w:bookmarkStart w:id="2" w:name="OLE_LINK2"/>
      <w:r>
        <w:rPr>
          <w:rFonts w:hint="eastAsia"/>
          <w:b w:val="0"/>
          <w:color w:val="000000"/>
          <w:sz w:val="28"/>
          <w:szCs w:val="28"/>
          <w:highlight w:val="none"/>
        </w:rPr>
        <w:t xml:space="preserve">供应商须知</w:t>
      </w:r>
      <w:bookmarkEnd w:id="2"/>
      <w:r>
        <w:rPr>
          <w:rFonts w:hint="eastAsia"/>
          <w:b w:val="0"/>
          <w:color w:val="000000"/>
          <w:sz w:val="28"/>
          <w:szCs w:val="28"/>
          <w:highlight w:val="none"/>
        </w:rPr>
        <w:fldChar w:fldCharType="end"/>
      </w:r>
      <w:r>
        <w:rPr>
          <w:b w:val="0"/>
          <w:color w:val="000000"/>
          <w:sz w:val="28"/>
          <w:szCs w:val="28"/>
          <w:highlight w:val="none"/>
        </w:rPr>
      </w:r>
      <w:r/>
    </w:p>
    <w:p>
      <w:pPr>
        <w:pStyle w:val="869"/>
        <w:spacing w:line="360" w:lineRule="auto"/>
        <w:tabs>
          <w:tab w:val="right" w:pos="8306" w:leader="dot"/>
        </w:tabs>
        <w:rPr>
          <w:b w:val="0"/>
          <w:color w:val="000000"/>
          <w:sz w:val="28"/>
          <w:szCs w:val="28"/>
          <w:highlight w:val="none"/>
        </w:rPr>
      </w:pPr>
      <w:r>
        <w:rPr>
          <w:color w:val="000000"/>
          <w:highlight w:val="none"/>
        </w:rPr>
        <w:fldChar w:fldCharType="begin"/>
      </w:r>
      <w:r>
        <w:rPr>
          <w:color w:val="000000"/>
          <w:highlight w:val="none"/>
        </w:rPr>
        <w:instrText xml:space="preserve"> HYPERLINK \l "_Toc2754" </w:instrText>
      </w:r>
      <w:r>
        <w:rPr>
          <w:color w:val="000000"/>
          <w:highlight w:val="none"/>
        </w:rPr>
        <w:fldChar w:fldCharType="separate"/>
      </w:r>
      <w:r>
        <w:rPr>
          <w:rFonts w:hint="eastAsia"/>
          <w:b w:val="0"/>
          <w:color w:val="000000"/>
          <w:sz w:val="28"/>
          <w:szCs w:val="28"/>
          <w:highlight w:val="none"/>
        </w:rPr>
        <w:t xml:space="preserve">第三章 </w:t>
      </w:r>
      <w:r>
        <w:rPr>
          <w:rStyle w:val="887"/>
          <w:rFonts w:hint="eastAsia" w:ascii="Times New Roman" w:hAnsi="Times New Roman" w:eastAsia="宋体" w:cs="Times New Roman"/>
          <w:b w:val="0"/>
          <w:bCs/>
          <w:color w:val="000000"/>
          <w:sz w:val="28"/>
          <w:szCs w:val="28"/>
          <w:highlight w:val="none"/>
          <w:u w:val="none"/>
        </w:rPr>
        <w:t xml:space="preserve">评</w:t>
      </w:r>
      <w:r>
        <w:rPr>
          <w:rFonts w:hint="eastAsia" w:eastAsia="宋体" w:cs="Times New Roman"/>
          <w:b w:val="0"/>
          <w:bCs/>
          <w:color w:val="000000"/>
          <w:sz w:val="28"/>
          <w:szCs w:val="28"/>
          <w:highlight w:val="none"/>
          <w:u w:val="none"/>
          <w:lang w:val="en-US" w:eastAsia="zh-CN"/>
        </w:rPr>
        <w:t xml:space="preserve">审</w:t>
      </w:r>
      <w:r>
        <w:rPr>
          <w:rStyle w:val="887"/>
          <w:rFonts w:hint="eastAsia" w:ascii="Times New Roman" w:hAnsi="Times New Roman" w:eastAsia="宋体" w:cs="Times New Roman"/>
          <w:b w:val="0"/>
          <w:bCs/>
          <w:color w:val="000000"/>
          <w:sz w:val="28"/>
          <w:szCs w:val="28"/>
          <w:highlight w:val="none"/>
          <w:u w:val="none"/>
        </w:rPr>
        <w:t xml:space="preserve">标准</w:t>
      </w:r>
      <w:r>
        <w:rPr>
          <w:rFonts w:hint="eastAsia"/>
          <w:b w:val="0"/>
          <w:color w:val="000000"/>
          <w:sz w:val="28"/>
          <w:szCs w:val="28"/>
          <w:highlight w:val="none"/>
        </w:rPr>
        <w:fldChar w:fldCharType="end"/>
      </w:r>
      <w:r>
        <w:rPr>
          <w:b w:val="0"/>
          <w:color w:val="000000"/>
          <w:sz w:val="28"/>
          <w:szCs w:val="28"/>
          <w:highlight w:val="none"/>
        </w:rPr>
      </w:r>
      <w:r/>
    </w:p>
    <w:p>
      <w:pPr>
        <w:pStyle w:val="869"/>
        <w:spacing w:line="360" w:lineRule="auto"/>
        <w:tabs>
          <w:tab w:val="right" w:pos="8306" w:leader="dot"/>
        </w:tabs>
        <w:rPr>
          <w:b w:val="0"/>
          <w:color w:val="000000"/>
          <w:sz w:val="28"/>
          <w:szCs w:val="28"/>
          <w:highlight w:val="none"/>
        </w:rPr>
      </w:pPr>
      <w:r>
        <w:rPr>
          <w:color w:val="000000"/>
          <w:highlight w:val="none"/>
        </w:rPr>
        <w:fldChar w:fldCharType="begin"/>
      </w:r>
      <w:r>
        <w:rPr>
          <w:color w:val="000000"/>
          <w:highlight w:val="none"/>
        </w:rPr>
        <w:instrText xml:space="preserve"> HYPERLINK \l "_Toc14826" </w:instrText>
      </w:r>
      <w:r>
        <w:rPr>
          <w:color w:val="000000"/>
          <w:highlight w:val="none"/>
        </w:rPr>
        <w:fldChar w:fldCharType="separate"/>
      </w:r>
      <w:r>
        <w:rPr>
          <w:rFonts w:hint="eastAsia"/>
          <w:b w:val="0"/>
          <w:color w:val="000000"/>
          <w:sz w:val="28"/>
          <w:szCs w:val="28"/>
          <w:highlight w:val="none"/>
        </w:rPr>
        <w:t xml:space="preserve">第四章 采购需求</w:t>
      </w:r>
      <w:r>
        <w:rPr>
          <w:rFonts w:hint="eastAsia"/>
          <w:b w:val="0"/>
          <w:color w:val="000000"/>
          <w:sz w:val="28"/>
          <w:szCs w:val="28"/>
          <w:highlight w:val="none"/>
        </w:rPr>
        <w:fldChar w:fldCharType="end"/>
      </w:r>
      <w:r>
        <w:rPr>
          <w:b w:val="0"/>
          <w:color w:val="000000"/>
          <w:sz w:val="28"/>
          <w:szCs w:val="28"/>
          <w:highlight w:val="none"/>
        </w:rPr>
      </w:r>
      <w:r/>
    </w:p>
    <w:p>
      <w:pPr>
        <w:pStyle w:val="869"/>
        <w:spacing w:line="360" w:lineRule="auto"/>
        <w:tabs>
          <w:tab w:val="right" w:pos="8306" w:leader="dot"/>
        </w:tabs>
        <w:rPr>
          <w:b w:val="0"/>
          <w:color w:val="000000"/>
          <w:sz w:val="28"/>
          <w:szCs w:val="28"/>
          <w:highlight w:val="none"/>
        </w:rPr>
      </w:pPr>
      <w:r>
        <w:rPr>
          <w:color w:val="000000"/>
          <w:highlight w:val="none"/>
        </w:rPr>
        <w:fldChar w:fldCharType="begin"/>
      </w:r>
      <w:r>
        <w:rPr>
          <w:color w:val="000000"/>
          <w:highlight w:val="none"/>
        </w:rPr>
        <w:instrText xml:space="preserve"> HYPERLINK \l "_Toc8808" </w:instrText>
      </w:r>
      <w:r>
        <w:rPr>
          <w:color w:val="000000"/>
          <w:highlight w:val="none"/>
        </w:rPr>
        <w:fldChar w:fldCharType="separate"/>
      </w:r>
      <w:r>
        <w:rPr>
          <w:rFonts w:hint="eastAsia"/>
          <w:b w:val="0"/>
          <w:color w:val="000000"/>
          <w:sz w:val="28"/>
          <w:szCs w:val="28"/>
          <w:highlight w:val="none"/>
        </w:rPr>
        <w:t xml:space="preserve">第五章 合同</w:t>
      </w:r>
      <w:r>
        <w:rPr>
          <w:rFonts w:hint="eastAsia"/>
          <w:b w:val="0"/>
          <w:color w:val="000000"/>
          <w:sz w:val="28"/>
          <w:szCs w:val="28"/>
          <w:highlight w:val="none"/>
        </w:rPr>
        <w:fldChar w:fldCharType="end"/>
      </w:r>
      <w:r>
        <w:rPr>
          <w:rFonts w:hint="eastAsia"/>
          <w:b w:val="0"/>
          <w:color w:val="000000"/>
          <w:sz w:val="28"/>
          <w:szCs w:val="28"/>
          <w:highlight w:val="none"/>
        </w:rPr>
        <w:t xml:space="preserve">条款</w:t>
      </w:r>
      <w:r>
        <w:rPr>
          <w:b w:val="0"/>
          <w:color w:val="000000"/>
          <w:sz w:val="28"/>
          <w:szCs w:val="28"/>
          <w:highlight w:val="none"/>
        </w:rPr>
      </w:r>
      <w:r/>
    </w:p>
    <w:p>
      <w:pPr>
        <w:pStyle w:val="978"/>
        <w:spacing w:line="360" w:lineRule="auto"/>
        <w:tabs>
          <w:tab w:val="right" w:pos="8306" w:leader="dot"/>
        </w:tabs>
        <w:rPr>
          <w:b w:val="0"/>
          <w:color w:val="000000"/>
          <w:sz w:val="28"/>
          <w:szCs w:val="28"/>
          <w:highlight w:val="none"/>
        </w:rPr>
      </w:pPr>
      <w:r>
        <w:rPr>
          <w:color w:val="000000"/>
          <w:highlight w:val="none"/>
        </w:rPr>
        <w:fldChar w:fldCharType="begin"/>
      </w:r>
      <w:r>
        <w:rPr>
          <w:color w:val="000000"/>
          <w:highlight w:val="none"/>
        </w:rPr>
        <w:instrText xml:space="preserve"> HYPERLINK \l "_Toc12929" </w:instrText>
      </w:r>
      <w:r>
        <w:rPr>
          <w:color w:val="000000"/>
          <w:highlight w:val="none"/>
        </w:rPr>
        <w:fldChar w:fldCharType="separate"/>
      </w:r>
      <w:r>
        <w:rPr>
          <w:rFonts w:hint="eastAsia"/>
          <w:b w:val="0"/>
          <w:color w:val="000000"/>
          <w:sz w:val="28"/>
          <w:szCs w:val="28"/>
          <w:highlight w:val="none"/>
          <w:lang w:val="zh-CN"/>
        </w:rPr>
        <w:t xml:space="preserve">第六章</w:t>
      </w:r>
      <w:r>
        <w:rPr>
          <w:rFonts w:hint="eastAsia"/>
          <w:b w:val="0"/>
          <w:color w:val="000000"/>
          <w:sz w:val="28"/>
          <w:szCs w:val="28"/>
          <w:highlight w:val="none"/>
        </w:rPr>
        <w:t xml:space="preserve"> 竞争性磋商响应文件格式</w:t>
      </w:r>
      <w:r>
        <w:rPr>
          <w:b w:val="0"/>
          <w:color w:val="000000"/>
          <w:sz w:val="28"/>
          <w:szCs w:val="28"/>
          <w:highlight w:val="none"/>
        </w:rPr>
      </w:r>
      <w:r/>
    </w:p>
    <w:p>
      <w:pPr>
        <w:pStyle w:val="869"/>
        <w:spacing w:line="360" w:lineRule="auto"/>
        <w:tabs>
          <w:tab w:val="right" w:pos="8306" w:leader="dot"/>
        </w:tabs>
        <w:rPr>
          <w:b w:val="0"/>
          <w:color w:val="000000"/>
          <w:sz w:val="28"/>
          <w:szCs w:val="28"/>
          <w:highlight w:val="none"/>
        </w:rPr>
      </w:pPr>
      <w:r>
        <w:rPr>
          <w:rFonts w:hint="eastAsia"/>
          <w:b w:val="0"/>
          <w:color w:val="000000"/>
          <w:sz w:val="28"/>
          <w:szCs w:val="28"/>
          <w:highlight w:val="none"/>
          <w:lang w:val="zh-CN"/>
        </w:rPr>
        <w:fldChar w:fldCharType="end"/>
      </w:r>
      <w:r>
        <w:rPr>
          <w:b w:val="0"/>
          <w:color w:val="000000"/>
          <w:sz w:val="28"/>
          <w:szCs w:val="28"/>
          <w:highlight w:val="none"/>
        </w:rPr>
      </w:r>
      <w:r/>
    </w:p>
    <w:p>
      <w:pPr>
        <w:pStyle w:val="869"/>
        <w:tabs>
          <w:tab w:val="right" w:pos="8296" w:leader="dot"/>
        </w:tabs>
        <w:rPr>
          <w:rFonts w:ascii="宋体" w:hAnsi="宋体"/>
          <w:color w:val="000000"/>
          <w:szCs w:val="28"/>
          <w:highlight w:val="none"/>
        </w:rPr>
      </w:pPr>
      <w:r>
        <w:rPr>
          <w:rFonts w:hint="eastAsia" w:ascii="宋体" w:hAnsi="宋体" w:cs="宋体"/>
          <w:b w:val="0"/>
          <w:color w:val="000000"/>
          <w:sz w:val="28"/>
          <w:szCs w:val="28"/>
          <w:highlight w:val="none"/>
        </w:rPr>
        <w:fldChar w:fldCharType="end"/>
      </w:r>
      <w:r>
        <w:rPr>
          <w:rFonts w:ascii="宋体" w:hAnsi="宋体"/>
          <w:color w:val="000000"/>
          <w:szCs w:val="28"/>
          <w:highlight w:val="none"/>
        </w:rPr>
        <w:fldChar w:fldCharType="end"/>
      </w:r>
      <w:r>
        <w:rPr>
          <w:rFonts w:ascii="宋体" w:hAnsi="宋体"/>
          <w:color w:val="000000"/>
          <w:szCs w:val="28"/>
          <w:highlight w:val="none"/>
        </w:rPr>
      </w:r>
      <w:r/>
    </w:p>
    <w:p>
      <w:pPr>
        <w:pStyle w:val="835"/>
        <w:jc w:val="center"/>
        <w:spacing w:line="240" w:lineRule="auto"/>
        <w:rPr>
          <w:color w:val="000000"/>
          <w:sz w:val="36"/>
          <w:szCs w:val="36"/>
          <w:highlight w:val="none"/>
        </w:rPr>
        <w:sectPr>
          <w:headerReference w:type="default" r:id="rId10"/>
          <w:footerReference w:type="default" r:id="rId13"/>
          <w:footnotePr/>
          <w:endnotePr/>
          <w:type w:val="nextPage"/>
          <w:pgSz w:w="11906" w:h="16838" w:orient="portrait"/>
          <w:pgMar w:top="1134" w:right="1304" w:bottom="1134" w:left="1304" w:header="851" w:footer="992" w:gutter="0"/>
          <w:pgNumType w:start="1"/>
          <w:cols w:num="1" w:sep="0" w:space="1701" w:equalWidth="1"/>
          <w:docGrid w:linePitch="360"/>
        </w:sectPr>
      </w:pPr>
      <w:r>
        <w:rPr>
          <w:color w:val="000000"/>
          <w:sz w:val="36"/>
          <w:szCs w:val="36"/>
          <w:highlight w:val="none"/>
        </w:rPr>
      </w:r>
      <w:r/>
    </w:p>
    <w:p>
      <w:pPr>
        <w:pStyle w:val="835"/>
        <w:jc w:val="center"/>
        <w:spacing w:before="0" w:after="0" w:line="360" w:lineRule="auto"/>
        <w:tabs>
          <w:tab w:val="left" w:pos="0" w:leader="none"/>
          <w:tab w:val="left" w:pos="3165" w:leader="none"/>
          <w:tab w:val="center" w:pos="4153" w:leader="none"/>
        </w:tabs>
        <w:rPr>
          <w:rFonts w:ascii="宋体" w:hAnsi="宋体"/>
          <w:color w:val="000000"/>
          <w:sz w:val="36"/>
          <w:szCs w:val="36"/>
          <w:highlight w:val="none"/>
        </w:rPr>
      </w:pPr>
      <w:r/>
      <w:bookmarkStart w:id="3" w:name="_Toc35393789"/>
      <w:r/>
      <w:bookmarkStart w:id="4" w:name="_Toc28359001"/>
      <w:r>
        <w:rPr>
          <w:rFonts w:hint="eastAsia" w:ascii="宋体" w:hAnsi="宋体"/>
          <w:color w:val="000000"/>
          <w:sz w:val="36"/>
          <w:szCs w:val="36"/>
          <w:highlight w:val="none"/>
        </w:rPr>
        <w:t xml:space="preserve">第一章 </w:t>
      </w:r>
      <w:bookmarkEnd w:id="3"/>
      <w:r/>
      <w:bookmarkEnd w:id="4"/>
      <w:r>
        <w:rPr>
          <w:rFonts w:hint="eastAsia" w:ascii="宋体" w:hAnsi="宋体"/>
          <w:color w:val="000000"/>
          <w:sz w:val="36"/>
          <w:szCs w:val="36"/>
          <w:highlight w:val="none"/>
        </w:rPr>
        <w:t xml:space="preserve">竞争性磋商公告</w:t>
      </w:r>
      <w:r>
        <w:rPr>
          <w:rFonts w:ascii="宋体" w:hAnsi="宋体"/>
          <w:color w:val="000000"/>
          <w:sz w:val="36"/>
          <w:szCs w:val="36"/>
          <w:highlight w:val="none"/>
        </w:rPr>
      </w:r>
      <w:r/>
    </w:p>
    <w:p>
      <w:pPr>
        <w:pStyle w:val="834"/>
        <w:ind w:firstLine="482"/>
        <w:spacing w:line="360" w:lineRule="auto"/>
        <w:rPr>
          <w:rFonts w:ascii="宋体" w:hAnsi="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sz w:val="24"/>
          <w:szCs w:val="24"/>
          <w:highlight w:val="none"/>
        </w:rPr>
        <w:t xml:space="preserve">项目概况</w:t>
      </w:r>
      <w:r>
        <w:rPr>
          <w:rFonts w:ascii="宋体" w:hAnsi="宋体"/>
          <w:b/>
          <w:color w:val="000000"/>
          <w:sz w:val="24"/>
          <w:szCs w:val="24"/>
          <w:highlight w:val="none"/>
        </w:rPr>
      </w:r>
      <w:r/>
    </w:p>
    <w:p>
      <w:pPr>
        <w:pStyle w:val="834"/>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5" w:name="OLE_LINK111"/>
      <w:r>
        <w:rPr>
          <w:rFonts w:hint="eastAsia" w:ascii="宋体" w:hAnsi="宋体"/>
          <w:color w:val="000000"/>
          <w:sz w:val="24"/>
          <w:szCs w:val="24"/>
          <w:highlight w:val="none"/>
          <w:lang w:eastAsia="zh-CN"/>
        </w:rPr>
        <w:t xml:space="preserve">国道235高淳古柏至淳溪段工程质量安全监督检测服务项目</w:t>
      </w:r>
      <w:r>
        <w:rPr>
          <w:rFonts w:hint="eastAsia" w:ascii="宋体" w:hAnsi="宋体"/>
          <w:color w:val="000000"/>
          <w:sz w:val="24"/>
          <w:szCs w:val="24"/>
          <w:highlight w:val="none"/>
        </w:rPr>
        <w:t xml:space="preserve">采购项目</w:t>
      </w:r>
      <w:bookmarkEnd w:id="5"/>
      <w:r>
        <w:rPr>
          <w:rFonts w:hint="eastAsia" w:ascii="宋体" w:hAnsi="宋体"/>
          <w:color w:val="000000"/>
          <w:sz w:val="24"/>
          <w:szCs w:val="24"/>
          <w:highlight w:val="none"/>
        </w:rPr>
        <w:t xml:space="preserve">的潜在供应商应在江苏政府采购网“苏采云”系统获取采购文件，并于</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2-11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14:</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0（北京时间）前提交</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文件。</w:t>
      </w:r>
      <w:r>
        <w:rPr>
          <w:rFonts w:ascii="宋体" w:hAnsi="宋体"/>
          <w:color w:val="000000"/>
          <w:sz w:val="24"/>
          <w:szCs w:val="24"/>
          <w:highlight w:val="none"/>
        </w:rPr>
      </w:r>
      <w:r/>
    </w:p>
    <w:p>
      <w:pPr>
        <w:pStyle w:val="836"/>
        <w:pageBreakBefore w:val="0"/>
        <w:spacing w:before="0" w:after="0" w:line="460" w:lineRule="exact"/>
        <w:rPr>
          <w:rFonts w:cs="宋体"/>
          <w:color w:val="000000"/>
          <w:sz w:val="24"/>
          <w:szCs w:val="24"/>
          <w:highlight w:val="none"/>
        </w:rPr>
      </w:pPr>
      <w:r>
        <w:rPr>
          <w:rFonts w:hint="eastAsia" w:cs="宋体"/>
          <w:color w:val="000000"/>
          <w:sz w:val="24"/>
          <w:szCs w:val="24"/>
          <w:highlight w:val="none"/>
        </w:rPr>
        <w:t xml:space="preserve">一、项目基本情况</w:t>
      </w:r>
      <w:r>
        <w:rPr>
          <w:rFonts w:cs="宋体"/>
          <w:color w:val="000000"/>
          <w:sz w:val="24"/>
          <w:szCs w:val="24"/>
          <w:highlight w:val="none"/>
        </w:rPr>
      </w:r>
      <w:r/>
    </w:p>
    <w:p>
      <w:pPr>
        <w:pStyle w:val="834"/>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项目编号：JSZC-320118-JTJT-C2026-0006</w:t>
      </w:r>
      <w:r>
        <w:rPr>
          <w:rFonts w:hint="eastAsia" w:ascii="宋体" w:hAnsi="宋体"/>
          <w:color w:val="000000"/>
          <w:sz w:val="24"/>
          <w:szCs w:val="24"/>
          <w:highlight w:val="none"/>
        </w:rPr>
      </w:r>
      <w:r/>
    </w:p>
    <w:p>
      <w:pPr>
        <w:pStyle w:val="834"/>
        <w:ind w:firstLine="480"/>
        <w:pageBreakBefore w:val="0"/>
        <w:spacing w:line="4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国道235高淳古柏至淳溪段工程质量安全监督检测服务项目</w:t>
      </w:r>
      <w:r>
        <w:rPr>
          <w:rFonts w:hint="eastAsia" w:ascii="宋体" w:hAnsi="宋体" w:eastAsia="宋体"/>
          <w:color w:val="000000"/>
          <w:sz w:val="24"/>
          <w:szCs w:val="24"/>
          <w:highlight w:val="none"/>
          <w:lang w:eastAsia="zh-CN"/>
        </w:rPr>
      </w:r>
      <w:r/>
    </w:p>
    <w:p>
      <w:pPr>
        <w:pStyle w:val="834"/>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val="en-US" w:eastAsia="zh-CN"/>
        </w:rPr>
        <w:t xml:space="preserve">197</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834"/>
        <w:ind w:firstLine="480"/>
        <w:pageBreakBefore w:val="0"/>
        <w:spacing w:line="460" w:lineRule="exact"/>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bookmarkStart w:id="6" w:name="OLE_LINK149"/>
      <w:r>
        <w:rPr>
          <w:rFonts w:hint="eastAsia" w:ascii="宋体" w:hAnsi="宋体"/>
          <w:color w:val="000000"/>
          <w:sz w:val="24"/>
          <w:szCs w:val="24"/>
          <w:highlight w:val="none"/>
        </w:rPr>
        <w:t xml:space="preserve">最高限价：</w:t>
      </w:r>
      <w:r>
        <w:rPr>
          <w:rFonts w:hint="eastAsia" w:ascii="宋体" w:hAnsi="宋体" w:cs="宋体"/>
          <w:b/>
          <w:bCs/>
          <w:color w:val="000000"/>
          <w:sz w:val="24"/>
          <w:szCs w:val="24"/>
          <w:highlight w:val="none"/>
        </w:rPr>
        <w:t xml:space="preserve">根据交质公〔2016〕8号文的收费标准</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采用投标折扣率报价法，供应商报价超过</w:t>
      </w:r>
      <w:r>
        <w:rPr>
          <w:rFonts w:hint="eastAsia" w:ascii="宋体" w:hAnsi="宋体" w:cs="宋体"/>
          <w:b/>
          <w:bCs/>
          <w:color w:val="000000"/>
          <w:sz w:val="24"/>
          <w:szCs w:val="24"/>
          <w:highlight w:val="none"/>
          <w:lang w:val="en-US" w:eastAsia="zh-CN"/>
        </w:rPr>
        <w:t xml:space="preserve">收费标准的85%</w:t>
      </w:r>
      <w:r>
        <w:rPr>
          <w:rFonts w:hint="eastAsia" w:ascii="宋体" w:hAnsi="宋体" w:cs="宋体"/>
          <w:b/>
          <w:bCs/>
          <w:color w:val="000000"/>
          <w:sz w:val="24"/>
          <w:szCs w:val="24"/>
          <w:highlight w:val="none"/>
        </w:rPr>
        <w:t xml:space="preserve">的为无效报价</w:t>
      </w:r>
      <w:r>
        <w:rPr>
          <w:rFonts w:hint="eastAsia" w:ascii="宋体" w:hAnsi="宋体" w:cs="宋体"/>
          <w:color w:val="000000"/>
          <w:sz w:val="24"/>
          <w:szCs w:val="24"/>
          <w:highlight w:val="none"/>
        </w:rPr>
        <w:t xml:space="preserve">，按照无效响应处理</w:t>
      </w:r>
      <w:r>
        <w:rPr>
          <w:rFonts w:ascii="宋体" w:hAnsi="宋体" w:eastAsia="宋体" w:cs="宋体"/>
          <w:color w:val="000000"/>
          <w:sz w:val="24"/>
          <w:highlight w:val="none"/>
        </w:rPr>
        <w:t xml:space="preserve">。</w:t>
      </w:r>
      <w:r>
        <w:rPr>
          <w:rFonts w:ascii="宋体" w:hAnsi="宋体"/>
          <w:color w:val="000000"/>
          <w:sz w:val="24"/>
          <w:szCs w:val="24"/>
          <w:highlight w:val="none"/>
        </w:rPr>
      </w:r>
      <w:r/>
    </w:p>
    <w:p>
      <w:pPr>
        <w:pStyle w:val="834"/>
        <w:ind w:firstLine="480"/>
        <w:pageBreakBefore w:val="0"/>
        <w:spacing w:line="460" w:lineRule="exact"/>
        <w:rPr>
          <w:rFonts w:hint="eastAsia" w:ascii="宋体" w:hAnsi="宋体"/>
          <w:color w:val="000000"/>
          <w:sz w:val="24"/>
          <w:szCs w:val="24"/>
          <w:highlight w:val="none"/>
        </w:rPr>
      </w:pPr>
      <w:r/>
      <w:bookmarkEnd w:id="6"/>
      <w:r>
        <w:rPr>
          <w:rFonts w:hint="eastAsia" w:ascii="宋体" w:hAnsi="宋体"/>
          <w:color w:val="000000"/>
          <w:sz w:val="24"/>
          <w:szCs w:val="24"/>
          <w:highlight w:val="none"/>
        </w:rPr>
        <w:t xml:space="preserve">采购需求：</w:t>
      </w:r>
      <w:r>
        <w:rPr>
          <w:rFonts w:hint="eastAsia" w:ascii="宋体" w:hAnsi="宋体"/>
          <w:color w:val="000000"/>
          <w:sz w:val="24"/>
          <w:szCs w:val="24"/>
          <w:highlight w:val="none"/>
        </w:rPr>
      </w:r>
      <w:r/>
    </w:p>
    <w:p>
      <w:pPr>
        <w:pStyle w:val="834"/>
        <w:ind w:firstLine="482"/>
        <w:pageBreakBefore w:val="0"/>
        <w:spacing w:line="460" w:lineRule="exact"/>
        <w:widowControl/>
        <w:rPr>
          <w:rFonts w:hint="eastAsia" w:ascii="宋体" w:hAnsi="宋体"/>
          <w:color w:val="000000"/>
          <w:sz w:val="24"/>
          <w:szCs w:val="24"/>
          <w:highlight w:val="none"/>
        </w:rPr>
      </w:pPr>
      <w:r/>
      <w:bookmarkStart w:id="7" w:name="OLE_LINK71"/>
      <w:r>
        <w:rPr>
          <w:rFonts w:hint="eastAsia" w:ascii="宋体" w:hAnsi="宋体" w:cs="宋体"/>
          <w:b/>
          <w:bCs/>
          <w:sz w:val="24"/>
          <w:szCs w:val="24"/>
          <w:highlight w:val="none"/>
        </w:rPr>
        <w:t xml:space="preserve">（一）项目概况</w:t>
      </w:r>
      <w:r>
        <w:rPr>
          <w:rFonts w:hint="eastAsia" w:ascii="宋体" w:hAnsi="宋体"/>
          <w:color w:val="000000"/>
          <w:sz w:val="24"/>
          <w:szCs w:val="24"/>
          <w:highlight w:val="none"/>
        </w:rPr>
      </w:r>
      <w:r/>
    </w:p>
    <w:p>
      <w:pPr>
        <w:pStyle w:val="834"/>
        <w:ind w:firstLine="480"/>
        <w:pageBreakBefore w:val="0"/>
        <w:spacing w:line="460" w:lineRule="exact"/>
        <w:rPr>
          <w:rFonts w:hint="eastAsia" w:ascii="宋体" w:hAnsi="宋体"/>
          <w:color w:val="000000"/>
          <w:sz w:val="24"/>
          <w:szCs w:val="24"/>
          <w:highlight w:val="none"/>
        </w:rPr>
      </w:pPr>
      <w:r/>
      <w:bookmarkEnd w:id="7"/>
      <w:r/>
      <w:bookmarkStart w:id="8" w:name="OLE_LINK72"/>
      <w:r>
        <w:rPr>
          <w:rFonts w:hint="eastAsia" w:ascii="宋体" w:hAnsi="宋体"/>
          <w:color w:val="000000"/>
          <w:sz w:val="24"/>
          <w:szCs w:val="24"/>
          <w:highlight w:val="none"/>
        </w:rPr>
        <w:t xml:space="preserve">国道235高淳古柏至淳溪段工程即将开工建设，</w:t>
      </w:r>
      <w:r>
        <w:rPr>
          <w:rFonts w:hint="eastAsia" w:ascii="宋体" w:hAnsi="宋体"/>
          <w:color w:val="000000"/>
          <w:sz w:val="24"/>
          <w:szCs w:val="24"/>
          <w:highlight w:val="none"/>
          <w:lang w:val="en-US" w:eastAsia="zh-CN"/>
        </w:rPr>
        <w:t xml:space="preserve">高淳区交通运输局</w:t>
      </w:r>
      <w:r>
        <w:rPr>
          <w:rFonts w:hint="eastAsia" w:ascii="宋体" w:hAnsi="宋体"/>
          <w:color w:val="000000"/>
          <w:sz w:val="24"/>
          <w:szCs w:val="24"/>
          <w:highlight w:val="none"/>
        </w:rPr>
        <w:t xml:space="preserve">根据《公路水运工程质量监督管理规定》《</w:t>
      </w:r>
      <w:r>
        <w:rPr>
          <w:rFonts w:hint="eastAsia" w:ascii="宋体" w:hAnsi="宋体"/>
          <w:color w:val="000000"/>
          <w:sz w:val="24"/>
          <w:szCs w:val="24"/>
          <w:highlight w:val="none"/>
          <w:lang w:eastAsia="zh-CN"/>
        </w:rPr>
        <w:t xml:space="preserve">江苏省交通建设工程质量和安全生产监督管理条例》</w:t>
      </w:r>
      <w:r>
        <w:rPr>
          <w:rFonts w:hint="eastAsia" w:ascii="宋体" w:hAnsi="宋体"/>
          <w:color w:val="000000"/>
          <w:sz w:val="24"/>
          <w:szCs w:val="24"/>
          <w:highlight w:val="none"/>
        </w:rPr>
        <w:t xml:space="preserve">规定开展质量安全监督工作。现计划采购质量安全监督检测服务机构，通过引进相应资质等级的质量安全检测服务，确保项目整体质量安全形势稳定。</w:t>
      </w:r>
      <w:r>
        <w:rPr>
          <w:rFonts w:hint="eastAsia" w:ascii="宋体" w:hAnsi="宋体"/>
          <w:color w:val="000000"/>
          <w:sz w:val="24"/>
          <w:szCs w:val="24"/>
          <w:highlight w:val="none"/>
        </w:rPr>
      </w:r>
      <w:r/>
    </w:p>
    <w:p>
      <w:pPr>
        <w:pStyle w:val="834"/>
        <w:ind w:firstLine="482"/>
        <w:pageBreakBefore w:val="0"/>
        <w:spacing w:line="460" w:lineRule="exact"/>
        <w:widowControl/>
        <w:rPr>
          <w:rFonts w:ascii="宋体" w:hAnsi="宋体" w:cs="宋体"/>
          <w:b/>
          <w:bCs/>
          <w:sz w:val="24"/>
          <w:szCs w:val="24"/>
          <w:highlight w:val="none"/>
        </w:rPr>
      </w:pPr>
      <w:r/>
      <w:bookmarkEnd w:id="8"/>
      <w:r>
        <w:rPr>
          <w:rFonts w:hint="eastAsia" w:ascii="宋体" w:hAnsi="宋体" w:cs="宋体"/>
          <w:b/>
          <w:bCs/>
          <w:sz w:val="24"/>
          <w:szCs w:val="24"/>
          <w:highlight w:val="none"/>
        </w:rPr>
        <w:t xml:space="preserve">（二）</w:t>
      </w:r>
      <w:r>
        <w:rPr>
          <w:rFonts w:hint="eastAsia" w:ascii="宋体" w:hAnsi="宋体" w:cs="宋体"/>
          <w:b/>
          <w:bCs/>
          <w:sz w:val="24"/>
          <w:szCs w:val="24"/>
          <w:highlight w:val="none"/>
          <w:lang w:val="en-US" w:eastAsia="zh-CN"/>
        </w:rPr>
        <w:t xml:space="preserve">采购</w:t>
      </w:r>
      <w:r>
        <w:rPr>
          <w:rFonts w:hint="eastAsia" w:ascii="宋体" w:hAnsi="宋体" w:cs="宋体"/>
          <w:b/>
          <w:bCs/>
          <w:sz w:val="24"/>
          <w:szCs w:val="24"/>
          <w:highlight w:val="none"/>
        </w:rPr>
        <w:t xml:space="preserve">内容</w:t>
      </w:r>
      <w:r>
        <w:rPr>
          <w:rFonts w:ascii="宋体" w:hAnsi="宋体" w:cs="宋体"/>
          <w:b/>
          <w:bCs/>
          <w:sz w:val="24"/>
          <w:szCs w:val="24"/>
          <w:highlight w:val="none"/>
        </w:rPr>
      </w:r>
      <w:r/>
    </w:p>
    <w:p>
      <w:pPr>
        <w:pStyle w:val="834"/>
        <w:ind w:firstLine="480"/>
        <w:pageBreakBefore w:val="0"/>
        <w:spacing w:line="460" w:lineRule="exact"/>
        <w:rPr>
          <w:rFonts w:hint="eastAsia" w:ascii="宋体" w:hAnsi="宋体"/>
          <w:color w:val="000000"/>
          <w:sz w:val="24"/>
          <w:szCs w:val="24"/>
          <w:highlight w:val="none"/>
        </w:rPr>
      </w:pPr>
      <w:r/>
      <w:bookmarkStart w:id="9" w:name="OLE_LINK59"/>
      <w:r/>
      <w:bookmarkStart w:id="10" w:name="OLE_LINK12"/>
      <w:r/>
      <w:bookmarkStart w:id="11" w:name="OLE_LINK74"/>
      <w:r>
        <w:rPr>
          <w:rFonts w:hint="eastAsia" w:ascii="宋体" w:hAnsi="宋体"/>
          <w:color w:val="000000"/>
          <w:sz w:val="24"/>
          <w:szCs w:val="24"/>
          <w:highlight w:val="none"/>
        </w:rPr>
        <w:t xml:space="preserve">本次</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划分为</w:t>
      </w:r>
      <w:r>
        <w:rPr>
          <w:rFonts w:hint="eastAsia" w:ascii="宋体" w:hAnsi="宋体"/>
          <w:color w:val="000000"/>
          <w:sz w:val="24"/>
          <w:szCs w:val="24"/>
          <w:highlight w:val="none"/>
          <w:lang w:val="en-US" w:eastAsia="zh-CN"/>
        </w:rPr>
        <w:t xml:space="preserve">一</w:t>
      </w:r>
      <w:r>
        <w:rPr>
          <w:rFonts w:hint="eastAsia" w:ascii="宋体" w:hAnsi="宋体"/>
          <w:color w:val="000000"/>
          <w:sz w:val="24"/>
          <w:szCs w:val="24"/>
          <w:highlight w:val="none"/>
        </w:rPr>
        <w:t xml:space="preserve">个标段。</w:t>
      </w:r>
      <w:r>
        <w:rPr>
          <w:rFonts w:hint="eastAsia" w:ascii="宋体" w:hAnsi="宋体"/>
          <w:color w:val="000000"/>
          <w:sz w:val="24"/>
          <w:szCs w:val="24"/>
          <w:highlight w:val="none"/>
        </w:rPr>
      </w:r>
      <w:r/>
    </w:p>
    <w:p>
      <w:pPr>
        <w:pStyle w:val="834"/>
        <w:ind w:firstLine="480"/>
        <w:pageBreakBefore w:val="0"/>
        <w:spacing w:line="460" w:lineRule="exact"/>
        <w:rPr>
          <w:rFonts w:hint="eastAsia" w:ascii="宋体" w:hAnsi="宋体"/>
          <w:color w:val="000000"/>
          <w:sz w:val="24"/>
          <w:szCs w:val="24"/>
          <w:highlight w:val="none"/>
        </w:rPr>
      </w:pPr>
      <w:r/>
      <w:bookmarkStart w:id="12" w:name="OLE_LINK5"/>
      <w:r/>
      <w:bookmarkStart w:id="13" w:name="OLE_LINK155"/>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内容</w:t>
      </w:r>
      <w:bookmarkEnd w:id="12"/>
      <w:r>
        <w:rPr>
          <w:rFonts w:hint="eastAsia" w:ascii="宋体" w:hAnsi="宋体"/>
          <w:color w:val="000000"/>
          <w:sz w:val="24"/>
          <w:szCs w:val="24"/>
          <w:highlight w:val="none"/>
        </w:rPr>
        <w:t xml:space="preserve">：</w:t>
      </w:r>
      <w:bookmarkEnd w:id="9"/>
      <w:r/>
      <w:bookmarkEnd w:id="10"/>
      <w:r/>
      <w:bookmarkEnd w:id="13"/>
      <w:r/>
      <w:bookmarkStart w:id="14" w:name="OLE_LINK61"/>
      <w:r>
        <w:rPr>
          <w:rFonts w:hint="eastAsia" w:ascii="宋体" w:hAnsi="宋体" w:cs="宋体"/>
          <w:color w:val="000000"/>
          <w:sz w:val="24"/>
          <w:szCs w:val="24"/>
          <w:highlight w:val="none"/>
        </w:rPr>
        <w:t xml:space="preserve">对国道235高淳古柏至淳溪段工程</w:t>
      </w:r>
      <w:r>
        <w:rPr>
          <w:rFonts w:hint="eastAsia" w:ascii="宋体" w:hAnsi="宋体" w:cs="宋体"/>
          <w:color w:val="000000"/>
          <w:sz w:val="24"/>
          <w:szCs w:val="24"/>
          <w:highlight w:val="none"/>
          <w:lang w:val="en-US" w:eastAsia="zh-CN"/>
        </w:rPr>
        <w:t xml:space="preserve">建设过程中的</w:t>
      </w:r>
      <w:r>
        <w:rPr>
          <w:rFonts w:hint="eastAsia" w:ascii="宋体" w:hAnsi="宋体" w:eastAsia="宋体" w:cs="Arial"/>
          <w:sz w:val="24"/>
          <w:highlight w:val="none"/>
        </w:rPr>
        <w:t xml:space="preserve">路基、路面、</w:t>
      </w:r>
      <w:r>
        <w:rPr>
          <w:rFonts w:hint="eastAsia" w:ascii="宋体" w:hAnsi="宋体" w:eastAsia="宋体" w:cs="Arial"/>
          <w:sz w:val="24"/>
          <w:highlight w:val="none"/>
          <w:lang w:val="en-US" w:eastAsia="zh-CN"/>
        </w:rPr>
        <w:t xml:space="preserve">桥梁、</w:t>
      </w:r>
      <w:r>
        <w:rPr>
          <w:rFonts w:hint="eastAsia" w:ascii="宋体" w:hAnsi="宋体" w:eastAsia="宋体" w:cs="Arial"/>
          <w:sz w:val="24"/>
          <w:highlight w:val="none"/>
        </w:rPr>
        <w:t xml:space="preserve">交通安全设施的原材料、半成品、成品、工程实体质量的检测；承担必要的测量以及现场检测工作、对质量检测数据进行分析等；并配合</w:t>
      </w:r>
      <w:r>
        <w:rPr>
          <w:rFonts w:hint="eastAsia" w:ascii="宋体" w:hAnsi="宋体" w:eastAsia="宋体" w:cs="Arial"/>
          <w:sz w:val="24"/>
          <w:highlight w:val="none"/>
          <w:lang w:val="en-US" w:eastAsia="zh-CN"/>
        </w:rPr>
        <w:t xml:space="preserve">采购人</w:t>
      </w:r>
      <w:r>
        <w:rPr>
          <w:rFonts w:hint="eastAsia" w:ascii="宋体" w:hAnsi="宋体" w:eastAsia="宋体" w:cs="Arial"/>
          <w:sz w:val="24"/>
          <w:highlight w:val="none"/>
        </w:rPr>
        <w:t xml:space="preserve">做好</w:t>
      </w:r>
      <w:r>
        <w:rPr>
          <w:rFonts w:hint="eastAsia" w:ascii="宋体" w:hAnsi="宋体" w:eastAsia="宋体" w:cs="Arial"/>
          <w:sz w:val="24"/>
          <w:highlight w:val="none"/>
          <w:lang w:val="en-US" w:eastAsia="zh-CN"/>
        </w:rPr>
        <w:t xml:space="preserve">施工工艺检查、外观质量检查，内业资料检查、安全检查等</w:t>
      </w:r>
      <w:r>
        <w:rPr>
          <w:rFonts w:hint="eastAsia" w:ascii="宋体" w:hAnsi="宋体" w:cs="宋体"/>
          <w:color w:val="000000"/>
          <w:sz w:val="24"/>
          <w:szCs w:val="24"/>
          <w:highlight w:val="none"/>
        </w:rPr>
        <w:t xml:space="preserve">。（详细内容见本磋商文件第四章）</w:t>
      </w:r>
      <w:r>
        <w:rPr>
          <w:rFonts w:hint="eastAsia" w:ascii="宋体" w:hAnsi="宋体"/>
          <w:color w:val="000000"/>
          <w:sz w:val="24"/>
          <w:szCs w:val="24"/>
          <w:highlight w:val="none"/>
        </w:rPr>
      </w:r>
      <w:r/>
    </w:p>
    <w:p>
      <w:pPr>
        <w:pStyle w:val="834"/>
        <w:ind w:firstLine="480"/>
        <w:pageBreakBefore w:val="0"/>
        <w:spacing w:line="460" w:lineRule="exact"/>
        <w:rPr>
          <w:rFonts w:hint="eastAsia" w:ascii="宋体" w:hAnsi="宋体"/>
          <w:color w:val="000000"/>
          <w:sz w:val="24"/>
          <w:szCs w:val="24"/>
          <w:highlight w:val="none"/>
        </w:rPr>
      </w:pPr>
      <w:r/>
      <w:bookmarkEnd w:id="14"/>
      <w:r>
        <w:rPr>
          <w:rFonts w:hint="eastAsia" w:ascii="宋体" w:hAnsi="宋体"/>
          <w:color w:val="000000"/>
          <w:sz w:val="24"/>
          <w:szCs w:val="24"/>
          <w:highlight w:val="none"/>
        </w:rPr>
        <w:t xml:space="preserve">服务期限:</w:t>
      </w:r>
      <w:r>
        <w:rPr>
          <w:rFonts w:hint="eastAsia" w:ascii="宋体" w:hAnsi="宋体"/>
          <w:color w:val="000000"/>
          <w:sz w:val="24"/>
          <w:szCs w:val="24"/>
          <w:highlight w:val="none"/>
        </w:rPr>
      </w:r>
      <w:r/>
    </w:p>
    <w:p>
      <w:pPr>
        <w:pStyle w:val="834"/>
        <w:ind w:firstLine="480"/>
        <w:jc w:val="left"/>
        <w:pageBreakBefore w:val="0"/>
        <w:spacing w:line="460" w:lineRule="exact"/>
        <w:widowControl/>
        <w:rPr>
          <w:rFonts w:hint="eastAsia" w:ascii="宋体" w:hAnsi="宋体" w:eastAsia="宋体"/>
          <w:color w:val="000000"/>
          <w:sz w:val="24"/>
          <w:szCs w:val="24"/>
          <w:highlight w:val="none"/>
          <w:lang w:eastAsia="zh-CN"/>
        </w:rPr>
      </w:pPr>
      <w:r/>
      <w:bookmarkEnd w:id="11"/>
      <w:r>
        <w:rPr>
          <w:rFonts w:hint="eastAsia" w:ascii="宋体" w:hAnsi="宋体"/>
          <w:color w:val="000000"/>
          <w:sz w:val="24"/>
          <w:szCs w:val="24"/>
          <w:highlight w:val="none"/>
        </w:rPr>
        <w:t xml:space="preserve">合同签订之日起至工程通过竣工验收之日止</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34"/>
        <w:ind w:firstLine="480"/>
        <w:jc w:val="left"/>
        <w:pageBreakBefore w:val="0"/>
        <w:spacing w:line="460" w:lineRule="exact"/>
        <w:widowControl/>
        <w:rPr>
          <w:rFonts w:ascii="宋体" w:hAnsi="宋体" w:cs="宋体"/>
          <w:color w:val="000000"/>
          <w:sz w:val="24"/>
          <w:szCs w:val="24"/>
          <w:highlight w:val="none"/>
        </w:rPr>
      </w:pPr>
      <w:r>
        <w:rPr>
          <w:rFonts w:hint="eastAsia" w:ascii="宋体" w:hAnsi="宋体"/>
          <w:color w:val="000000"/>
          <w:sz w:val="24"/>
          <w:szCs w:val="24"/>
          <w:highlight w:val="none"/>
        </w:rPr>
        <w:t xml:space="preserve">本项目（是/否）接受联合体</w:t>
      </w: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：不接受联合体。</w:t>
      </w:r>
      <w:r>
        <w:rPr>
          <w:rFonts w:ascii="宋体" w:hAnsi="宋体" w:cs="宋体"/>
          <w:color w:val="000000"/>
          <w:sz w:val="24"/>
          <w:szCs w:val="24"/>
          <w:highlight w:val="none"/>
        </w:rPr>
      </w:r>
      <w:r/>
    </w:p>
    <w:p>
      <w:pPr>
        <w:pStyle w:val="836"/>
        <w:pageBreakBefore w:val="0"/>
        <w:spacing w:before="0" w:after="0" w:line="460" w:lineRule="exact"/>
        <w:rPr>
          <w:rFonts w:cs="宋体"/>
          <w:color w:val="000000"/>
          <w:sz w:val="24"/>
          <w:szCs w:val="24"/>
          <w:highlight w:val="none"/>
        </w:rPr>
      </w:pPr>
      <w:r>
        <w:rPr>
          <w:rFonts w:hint="eastAsia" w:cs="宋体"/>
          <w:color w:val="000000"/>
          <w:sz w:val="24"/>
          <w:szCs w:val="24"/>
          <w:highlight w:val="none"/>
        </w:rPr>
        <w:t xml:space="preserve">二、</w:t>
      </w:r>
      <w:r>
        <w:rPr>
          <w:rFonts w:hint="eastAsia" w:cs="宋体"/>
          <w:color w:val="000000"/>
          <w:sz w:val="24"/>
          <w:szCs w:val="24"/>
          <w:highlight w:val="none"/>
          <w:lang w:eastAsia="zh-CN"/>
        </w:rPr>
        <w:t xml:space="preserve">供应商</w:t>
      </w:r>
      <w:r>
        <w:rPr>
          <w:rFonts w:hint="eastAsia" w:cs="宋体"/>
          <w:color w:val="000000"/>
          <w:sz w:val="24"/>
          <w:szCs w:val="24"/>
          <w:highlight w:val="none"/>
        </w:rPr>
        <w:t xml:space="preserve">的资格要求</w:t>
      </w:r>
      <w:r>
        <w:rPr>
          <w:rFonts w:cs="宋体"/>
          <w:color w:val="000000"/>
          <w:sz w:val="24"/>
          <w:szCs w:val="24"/>
          <w:highlight w:val="none"/>
        </w:rPr>
      </w:r>
      <w:r/>
    </w:p>
    <w:p>
      <w:pPr>
        <w:pStyle w:val="834"/>
        <w:ind w:firstLine="482"/>
        <w:pageBreakBefore w:val="0"/>
        <w:spacing w:line="460" w:lineRule="exact"/>
        <w:widowControl/>
        <w:rPr>
          <w:rFonts w:hint="eastAsia" w:ascii="黑体" w:hAnsi="黑体" w:eastAsia="黑体" w:cs="黑体"/>
          <w:b/>
          <w:sz w:val="24"/>
          <w:szCs w:val="24"/>
          <w:highlight w:val="none"/>
        </w:rPr>
      </w:pPr>
      <w:r>
        <w:rPr>
          <w:rFonts w:hint="eastAsia" w:ascii="黑体" w:hAnsi="黑体" w:eastAsia="黑体" w:cs="黑体"/>
          <w:b/>
          <w:sz w:val="24"/>
          <w:szCs w:val="24"/>
          <w:highlight w:val="none"/>
        </w:rPr>
        <w:t xml:space="preserve">（一）满足《中华人民共和国政府采购法》第二十二条规定：</w:t>
      </w:r>
      <w:r>
        <w:rPr>
          <w:rFonts w:hint="eastAsia" w:ascii="黑体" w:hAnsi="黑体" w:eastAsia="黑体" w:cs="黑体"/>
          <w:b/>
          <w:sz w:val="24"/>
          <w:szCs w:val="24"/>
          <w:highlight w:val="none"/>
        </w:rPr>
      </w:r>
      <w:r/>
    </w:p>
    <w:p>
      <w:pPr>
        <w:pStyle w:val="834"/>
        <w:ind w:firstLine="480"/>
        <w:pageBreakBefore w:val="0"/>
        <w:spacing w:line="460" w:lineRule="exact"/>
        <w:widowControl/>
        <w:rPr>
          <w:rFonts w:hint="eastAsia" w:ascii="黑体" w:hAnsi="黑体" w:eastAsia="黑体" w:cs="宋体"/>
          <w:bCs/>
          <w:sz w:val="24"/>
          <w:szCs w:val="24"/>
          <w:highlight w:val="none"/>
          <w:u w:val="single"/>
        </w:rPr>
      </w:pPr>
      <w:r>
        <w:rPr>
          <w:rFonts w:hint="eastAsia" w:ascii="黑体" w:hAnsi="黑体" w:eastAsia="黑体" w:cs="宋体"/>
          <w:bCs/>
          <w:sz w:val="24"/>
          <w:szCs w:val="24"/>
          <w:highlight w:val="none"/>
        </w:rPr>
        <w:t xml:space="preserve">1.</w:t>
      </w:r>
      <w:bookmarkStart w:id="15" w:name="OLE_LINK76"/>
      <w:r>
        <w:rPr>
          <w:rFonts w:hint="eastAsia" w:ascii="黑体" w:hAnsi="黑体" w:eastAsia="黑体" w:cs="宋体"/>
          <w:bCs/>
          <w:sz w:val="24"/>
          <w:szCs w:val="24"/>
          <w:highlight w:val="none"/>
        </w:rPr>
        <w:t xml:space="preserve">具有独立承担民事责任的能力（提供法人或者其他组织的营业执照等证明文件，自然人的身份证明）</w:t>
      </w:r>
      <w:bookmarkEnd w:id="15"/>
      <w:r>
        <w:rPr>
          <w:rFonts w:hint="eastAsia" w:ascii="黑体" w:hAnsi="黑体" w:eastAsia="黑体" w:cs="宋体"/>
          <w:bCs/>
          <w:sz w:val="24"/>
          <w:szCs w:val="24"/>
          <w:highlight w:val="none"/>
        </w:rPr>
        <w:t xml:space="preserve">；</w:t>
      </w:r>
      <w:r>
        <w:rPr>
          <w:rFonts w:hint="eastAsia" w:ascii="黑体" w:hAnsi="黑体" w:eastAsia="黑体" w:cs="宋体"/>
          <w:bCs/>
          <w:sz w:val="24"/>
          <w:szCs w:val="24"/>
          <w:highlight w:val="none"/>
          <w:u w:val="single"/>
        </w:rPr>
      </w:r>
      <w:r/>
    </w:p>
    <w:p>
      <w:pPr>
        <w:pStyle w:val="834"/>
        <w:ind w:firstLine="480"/>
        <w:pageBreakBefore w:val="0"/>
        <w:spacing w:line="460" w:lineRule="exact"/>
        <w:rPr>
          <w:rFonts w:hint="eastAsia" w:ascii="黑体" w:hAnsi="黑体" w:eastAsia="黑体" w:cs="宋体"/>
          <w:bCs/>
          <w:sz w:val="24"/>
          <w:szCs w:val="24"/>
          <w:highlight w:val="none"/>
          <w:u w:val="single"/>
        </w:rPr>
      </w:pPr>
      <w:r>
        <w:rPr>
          <w:rFonts w:hint="eastAsia" w:ascii="黑体" w:hAnsi="黑体" w:eastAsia="黑体" w:cs="宋体"/>
          <w:bCs/>
          <w:sz w:val="24"/>
          <w:szCs w:val="24"/>
          <w:highlight w:val="none"/>
        </w:rPr>
        <w:t xml:space="preserve">2.</w:t>
      </w:r>
      <w:bookmarkStart w:id="16" w:name="OLE_LINK77"/>
      <w:r>
        <w:rPr>
          <w:rFonts w:hint="eastAsia" w:ascii="黑体" w:hAnsi="黑体" w:eastAsia="黑体" w:cs="宋体"/>
          <w:bCs/>
          <w:sz w:val="24"/>
          <w:szCs w:val="24"/>
          <w:highlight w:val="none"/>
        </w:rPr>
        <w:t xml:space="preserve">具有良好的商业信誉和健全的财务会计制度（提供2024年经审计的财务报告或提供</w:t>
      </w:r>
      <w:r>
        <w:rPr>
          <w:rFonts w:hint="eastAsia" w:ascii="黑体" w:hAnsi="黑体" w:eastAsia="黑体" w:cs="宋体"/>
          <w:bCs/>
          <w:sz w:val="24"/>
          <w:szCs w:val="24"/>
          <w:highlight w:val="none"/>
          <w:lang w:val="en-US" w:eastAsia="zh-CN"/>
        </w:rPr>
        <w:t xml:space="preserve">2</w:t>
      </w:r>
      <w:r>
        <w:rPr>
          <w:rFonts w:hint="eastAsia" w:ascii="黑体" w:hAnsi="黑体" w:eastAsia="黑体" w:cs="宋体"/>
          <w:bCs/>
          <w:sz w:val="24"/>
          <w:szCs w:val="24"/>
          <w:highlight w:val="none"/>
        </w:rPr>
        <w:t xml:space="preserve">024年财务报表，或响应文件提交截止时间前一年内银行出具的资信证明，成立不满一年无需提供）</w:t>
      </w:r>
      <w:bookmarkEnd w:id="16"/>
      <w:r>
        <w:rPr>
          <w:rFonts w:hint="eastAsia" w:ascii="黑体" w:hAnsi="黑体" w:eastAsia="黑体" w:cs="宋体"/>
          <w:bCs/>
          <w:sz w:val="24"/>
          <w:szCs w:val="24"/>
          <w:highlight w:val="none"/>
        </w:rPr>
        <w:t xml:space="preserve">；</w:t>
      </w:r>
      <w:r>
        <w:rPr>
          <w:rFonts w:hint="eastAsia" w:ascii="黑体" w:hAnsi="黑体" w:eastAsia="黑体" w:cs="宋体"/>
          <w:bCs/>
          <w:sz w:val="24"/>
          <w:szCs w:val="24"/>
          <w:highlight w:val="none"/>
          <w:u w:val="single"/>
        </w:rPr>
      </w:r>
      <w:r/>
    </w:p>
    <w:p>
      <w:pPr>
        <w:pStyle w:val="834"/>
        <w:ind w:firstLine="480"/>
        <w:pageBreakBefore w:val="0"/>
        <w:spacing w:line="460" w:lineRule="exact"/>
        <w:rPr>
          <w:rFonts w:hint="eastAsia" w:ascii="黑体" w:hAnsi="黑体" w:eastAsia="黑体" w:cs="宋体"/>
          <w:bCs/>
          <w:sz w:val="24"/>
          <w:szCs w:val="24"/>
          <w:highlight w:val="none"/>
        </w:rPr>
      </w:pPr>
      <w:r>
        <w:rPr>
          <w:rFonts w:hint="eastAsia" w:ascii="黑体" w:hAnsi="黑体" w:eastAsia="黑体" w:cs="宋体"/>
          <w:bCs/>
          <w:sz w:val="24"/>
          <w:szCs w:val="24"/>
          <w:highlight w:val="none"/>
        </w:rPr>
        <w:t xml:space="preserve">3.</w:t>
      </w:r>
      <w:bookmarkStart w:id="17" w:name="OLE_LINK78"/>
      <w:r>
        <w:rPr>
          <w:rFonts w:hint="eastAsia" w:ascii="黑体" w:hAnsi="黑体" w:eastAsia="黑体" w:cs="宋体"/>
          <w:bCs/>
          <w:sz w:val="24"/>
          <w:szCs w:val="24"/>
          <w:highlight w:val="none"/>
        </w:rPr>
        <w:t xml:space="preserve">具有履行合同所必需的设备和专业技术能力（供应商根据履行采购项目合同需要，提供履行合同所必需的设备和专业技术能力的证明材料）；</w:t>
      </w:r>
      <w:bookmarkEnd w:id="17"/>
      <w:r>
        <w:rPr>
          <w:rFonts w:hint="eastAsia" w:ascii="黑体" w:hAnsi="黑体" w:eastAsia="黑体" w:cs="宋体"/>
          <w:bCs/>
          <w:sz w:val="24"/>
          <w:szCs w:val="24"/>
          <w:highlight w:val="none"/>
        </w:rPr>
      </w:r>
      <w:r/>
    </w:p>
    <w:p>
      <w:pPr>
        <w:pStyle w:val="834"/>
        <w:ind w:firstLine="480"/>
        <w:pageBreakBefore w:val="0"/>
        <w:spacing w:line="460" w:lineRule="exact"/>
        <w:rPr>
          <w:rFonts w:hint="eastAsia" w:ascii="黑体" w:hAnsi="黑体" w:eastAsia="黑体" w:cs="宋体"/>
          <w:bCs/>
          <w:sz w:val="24"/>
          <w:szCs w:val="24"/>
          <w:highlight w:val="none"/>
        </w:rPr>
      </w:pPr>
      <w:r>
        <w:rPr>
          <w:rFonts w:hint="eastAsia" w:ascii="黑体" w:hAnsi="黑体" w:eastAsia="黑体" w:cs="宋体"/>
          <w:bCs/>
          <w:sz w:val="24"/>
          <w:szCs w:val="24"/>
          <w:highlight w:val="none"/>
        </w:rPr>
        <w:t xml:space="preserve">4.</w:t>
      </w:r>
      <w:bookmarkStart w:id="18" w:name="OLE_LINK79"/>
      <w:r>
        <w:rPr>
          <w:rFonts w:hint="eastAsia" w:ascii="黑体" w:hAnsi="黑体" w:eastAsia="黑体" w:cs="宋体"/>
          <w:bCs/>
          <w:sz w:val="24"/>
          <w:szCs w:val="24"/>
          <w:highlight w:val="none"/>
        </w:rPr>
        <w:t xml:space="preserve">有依法缴纳税收和社会保障资金的良好记录（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rPr>
          <w:rFonts w:hint="eastAsia" w:ascii="黑体" w:hAnsi="黑体" w:eastAsia="黑体" w:cs="宋体"/>
          <w:bCs/>
          <w:sz w:val="24"/>
          <w:szCs w:val="24"/>
          <w:highlight w:val="none"/>
        </w:rPr>
      </w:r>
      <w:r/>
    </w:p>
    <w:p>
      <w:pPr>
        <w:pStyle w:val="834"/>
        <w:ind w:firstLine="480"/>
        <w:pageBreakBefore w:val="0"/>
        <w:spacing w:line="460" w:lineRule="exact"/>
        <w:widowControl/>
        <w:rPr>
          <w:rFonts w:hint="eastAsia" w:ascii="黑体" w:hAnsi="黑体" w:eastAsia="黑体" w:cs="宋体"/>
          <w:bCs/>
          <w:sz w:val="24"/>
          <w:szCs w:val="24"/>
          <w:highlight w:val="none"/>
        </w:rPr>
      </w:pPr>
      <w:r/>
      <w:bookmarkEnd w:id="18"/>
      <w:r>
        <w:rPr>
          <w:rFonts w:hint="eastAsia" w:ascii="黑体" w:hAnsi="黑体" w:eastAsia="黑体" w:cs="宋体"/>
          <w:bCs/>
          <w:sz w:val="24"/>
          <w:szCs w:val="24"/>
          <w:highlight w:val="none"/>
        </w:rPr>
        <w:t xml:space="preserve">5.</w:t>
      </w:r>
      <w:bookmarkStart w:id="19" w:name="OLE_LINK80"/>
      <w:r>
        <w:rPr>
          <w:rFonts w:hint="eastAsia" w:ascii="黑体" w:hAnsi="黑体" w:eastAsia="黑体" w:cs="宋体"/>
          <w:bCs/>
          <w:sz w:val="24"/>
          <w:szCs w:val="24"/>
          <w:highlight w:val="none"/>
        </w:rPr>
        <w:t xml:space="preserve">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bookmarkEnd w:id="19"/>
      <w:r>
        <w:rPr>
          <w:rFonts w:hint="eastAsia" w:ascii="黑体" w:hAnsi="黑体" w:eastAsia="黑体" w:cs="宋体"/>
          <w:bCs/>
          <w:sz w:val="24"/>
          <w:szCs w:val="24"/>
          <w:highlight w:val="none"/>
        </w:rPr>
      </w:r>
      <w:r/>
    </w:p>
    <w:p>
      <w:pPr>
        <w:pStyle w:val="834"/>
        <w:ind w:firstLine="480"/>
        <w:pageBreakBefore w:val="0"/>
        <w:spacing w:line="460" w:lineRule="exact"/>
        <w:widowControl/>
        <w:rPr>
          <w:rFonts w:hint="eastAsia" w:ascii="黑体" w:hAnsi="黑体" w:eastAsia="黑体" w:cs="宋体"/>
          <w:bCs/>
          <w:sz w:val="24"/>
          <w:szCs w:val="24"/>
          <w:highlight w:val="none"/>
        </w:rPr>
      </w:pPr>
      <w:r>
        <w:rPr>
          <w:rFonts w:hint="eastAsia" w:ascii="黑体" w:hAnsi="黑体" w:eastAsia="黑体" w:cs="宋体"/>
          <w:bCs/>
          <w:sz w:val="24"/>
          <w:szCs w:val="24"/>
          <w:highlight w:val="none"/>
        </w:rPr>
        <w:t xml:space="preserve">6.</w:t>
      </w:r>
      <w:bookmarkStart w:id="20" w:name="OLE_LINK81"/>
      <w:r>
        <w:rPr>
          <w:rFonts w:hint="eastAsia" w:ascii="黑体" w:hAnsi="黑体" w:eastAsia="黑体" w:cs="宋体"/>
          <w:bCs/>
          <w:sz w:val="24"/>
          <w:szCs w:val="24"/>
          <w:highlight w:val="none"/>
        </w:rPr>
        <w:t xml:space="preserve">法律、行政法规规定的其他条件（提供具备法律、行政法规规定的其他条件的证明材料）。</w:t>
      </w:r>
      <w:r>
        <w:rPr>
          <w:rFonts w:hint="eastAsia" w:ascii="黑体" w:hAnsi="黑体" w:eastAsia="黑体" w:cs="宋体"/>
          <w:bCs/>
          <w:sz w:val="24"/>
          <w:szCs w:val="24"/>
          <w:highlight w:val="none"/>
        </w:rPr>
      </w:r>
      <w:r/>
    </w:p>
    <w:p>
      <w:pPr>
        <w:pStyle w:val="834"/>
        <w:ind w:left="0" w:right="0" w:firstLine="482"/>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bookmarkEnd w:id="20"/>
      <w:r>
        <w:rPr>
          <w:rFonts w:hint="eastAsia" w:ascii="黑体" w:hAnsi="黑体" w:eastAsia="黑体" w:cs="黑体"/>
          <w:b/>
          <w:sz w:val="24"/>
          <w:szCs w:val="24"/>
          <w:highlight w:val="none"/>
        </w:rPr>
        <w:t xml:space="preserve">（二）落实政府采购政策需满足的资格要求：</w:t>
      </w:r>
      <w:bookmarkStart w:id="21" w:name="OLE_LINK73"/>
      <w:r>
        <w:rPr>
          <w:rFonts w:ascii="宋体" w:hAnsi="宋体" w:eastAsia="宋体" w:cs="宋体"/>
          <w:color w:val="000000"/>
          <w:sz w:val="24"/>
          <w:highlight w:val="none"/>
        </w:rPr>
        <w:t xml:space="preserve">（如属于专门面向中小企业采购的项目，供应商应为中小微企业、监狱企业、残疾人福利性单位 ） </w:t>
      </w:r>
      <w:r>
        <w:rPr>
          <w:highlight w:val="none"/>
        </w:rPr>
      </w:r>
      <w:r/>
    </w:p>
    <w:p>
      <w:pPr>
        <w:pStyle w:val="834"/>
        <w:ind w:left="0" w:right="0" w:firstLine="480"/>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本项目按照以下第（4）种方式落实政府采购促进中小企业发展的要求： </w:t>
      </w:r>
      <w:r>
        <w:rPr>
          <w:highlight w:val="none"/>
        </w:rPr>
      </w:r>
      <w:r/>
    </w:p>
    <w:p>
      <w:pPr>
        <w:pStyle w:val="834"/>
        <w:ind w:left="0" w:right="0" w:firstLine="480"/>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（1）本项目整体专门面向中小企业采购货物。 </w:t>
      </w:r>
      <w:r>
        <w:rPr>
          <w:highlight w:val="none"/>
        </w:rPr>
      </w:r>
      <w:r/>
    </w:p>
    <w:p>
      <w:pPr>
        <w:pStyle w:val="834"/>
        <w:ind w:left="0" w:right="0" w:firstLine="480"/>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（2）本项目整体专门面向小微企业采购货物。</w:t>
      </w:r>
      <w:r>
        <w:rPr>
          <w:highlight w:val="none"/>
        </w:rPr>
      </w:r>
      <w:r/>
    </w:p>
    <w:p>
      <w:pPr>
        <w:pStyle w:val="834"/>
        <w:ind w:left="0" w:right="0" w:firstLine="480"/>
        <w:jc w:val="both"/>
        <w:pageBreakBefore w:val="0"/>
        <w:spacing w:line="460" w:lineRule="exac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（3）本项目通过以下第（） 种方式预留部分采购份额采购中小企业货物：</w:t>
      </w:r>
      <w:r>
        <w:rPr>
          <w:rFonts w:ascii="宋体" w:hAnsi="宋体" w:eastAsia="宋体" w:cs="宋体"/>
          <w:color w:val="000000"/>
          <w:sz w:val="24"/>
          <w:highlight w:val="none"/>
        </w:rPr>
      </w:r>
      <w:r/>
    </w:p>
    <w:p>
      <w:pPr>
        <w:pStyle w:val="834"/>
        <w:ind w:left="0" w:right="0" w:firstLine="480"/>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①本项目要求供应商以联合体形式参加，中小企业合同金额应当达到的比例为</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 </w:t>
      </w:r>
      <w:r>
        <w:rPr>
          <w:highlight w:val="none"/>
        </w:rPr>
      </w:r>
      <w:r/>
    </w:p>
    <w:p>
      <w:pPr>
        <w:pStyle w:val="834"/>
        <w:ind w:left="0" w:right="0" w:firstLine="480"/>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②本项目要求供应商进行合同分包，中小企业合同金额应当达到的比例为</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 </w:t>
      </w:r>
      <w:r>
        <w:rPr>
          <w:highlight w:val="none"/>
        </w:rPr>
      </w:r>
      <w:r/>
    </w:p>
    <w:p>
      <w:pPr>
        <w:pStyle w:val="834"/>
        <w:numPr>
          <w:ilvl w:val="0"/>
          <w:numId w:val="0"/>
        </w:numPr>
        <w:ind w:firstLine="480"/>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本项目为非预留份额的采购项目或采购包，执行价格扣除优惠政策，具体详见第三章评标办法与标准。</w:t>
      </w:r>
      <w:r>
        <w:rPr>
          <w:highlight w:val="none"/>
        </w:rPr>
      </w:r>
      <w:r/>
    </w:p>
    <w:p>
      <w:pPr>
        <w:pStyle w:val="834"/>
        <w:ind w:firstLine="482"/>
        <w:pageBreakBefore w:val="0"/>
        <w:spacing w:line="460" w:lineRule="exact"/>
        <w:widowControl/>
        <w:rPr>
          <w:rFonts w:hint="eastAsia" w:ascii="黑体" w:hAnsi="黑体" w:eastAsia="黑体" w:cs="黑体"/>
          <w:b/>
          <w:sz w:val="24"/>
          <w:szCs w:val="24"/>
          <w:highlight w:val="none"/>
        </w:rPr>
      </w:pPr>
      <w:r/>
      <w:bookmarkEnd w:id="21"/>
      <w:r>
        <w:rPr>
          <w:rFonts w:hint="eastAsia" w:ascii="黑体" w:hAnsi="黑体" w:eastAsia="黑体" w:cs="黑体"/>
          <w:b/>
          <w:sz w:val="24"/>
          <w:szCs w:val="24"/>
          <w:highlight w:val="none"/>
        </w:rPr>
        <w:t xml:space="preserve">（三）</w:t>
      </w:r>
      <w:bookmarkStart w:id="22" w:name="OLE_LINK39"/>
      <w:r>
        <w:rPr>
          <w:rFonts w:hint="eastAsia" w:ascii="黑体" w:hAnsi="黑体" w:eastAsia="黑体" w:cs="黑体"/>
          <w:b/>
          <w:sz w:val="24"/>
          <w:szCs w:val="24"/>
          <w:highlight w:val="none"/>
        </w:rPr>
        <w:t xml:space="preserve">本项目的特定资格要求</w:t>
      </w:r>
      <w:bookmarkEnd w:id="22"/>
      <w:r>
        <w:rPr>
          <w:rFonts w:hint="eastAsia" w:ascii="黑体" w:hAnsi="黑体" w:eastAsia="黑体" w:cs="黑体"/>
          <w:b/>
          <w:sz w:val="24"/>
          <w:szCs w:val="24"/>
          <w:highlight w:val="none"/>
        </w:rPr>
        <w:t xml:space="preserve">：</w:t>
      </w:r>
      <w:r>
        <w:rPr>
          <w:rFonts w:hint="eastAsia" w:ascii="黑体" w:hAnsi="黑体" w:eastAsia="黑体" w:cs="黑体"/>
          <w:b/>
          <w:sz w:val="24"/>
          <w:szCs w:val="24"/>
          <w:highlight w:val="none"/>
        </w:rPr>
      </w:r>
      <w:r/>
    </w:p>
    <w:p>
      <w:pPr>
        <w:pStyle w:val="834"/>
        <w:ind w:firstLine="480"/>
        <w:pageBreakBefore w:val="0"/>
        <w:spacing w:line="460" w:lineRule="exact"/>
        <w:rPr>
          <w:rFonts w:hint="eastAsia" w:ascii="黑体" w:hAnsi="黑体" w:eastAsia="黑体" w:cs="黑体"/>
          <w:color w:val="000000"/>
          <w:sz w:val="24"/>
          <w:szCs w:val="24"/>
          <w:highlight w:val="none"/>
        </w:rPr>
      </w:pPr>
      <w:r/>
      <w:bookmarkStart w:id="23" w:name="OLE_LINK41"/>
      <w:r>
        <w:rPr>
          <w:rFonts w:hint="eastAsia" w:ascii="黑体" w:hAnsi="黑体" w:eastAsia="黑体" w:cs="黑体"/>
          <w:color w:val="000000"/>
          <w:sz w:val="24"/>
          <w:szCs w:val="24"/>
          <w:highlight w:val="none"/>
        </w:rPr>
        <w:t xml:space="preserve">（1）</w:t>
      </w:r>
      <w:bookmarkStart w:id="24" w:name="OLE_LINK82"/>
      <w:r>
        <w:rPr>
          <w:rFonts w:hint="eastAsia" w:ascii="黑体" w:hAnsi="黑体" w:eastAsia="黑体" w:cs="黑体"/>
          <w:color w:val="000000"/>
          <w:sz w:val="24"/>
          <w:szCs w:val="24"/>
          <w:highlight w:val="none"/>
        </w:rPr>
        <w:t xml:space="preserve">企业资质要求：</w:t>
      </w:r>
      <w:bookmarkStart w:id="25" w:name="OLE_LINK151"/>
      <w:r>
        <w:rPr>
          <w:rFonts w:hint="eastAsia" w:ascii="黑体" w:hAnsi="黑体" w:eastAsia="黑体" w:cs="黑体"/>
          <w:color w:val="000000"/>
          <w:sz w:val="24"/>
          <w:szCs w:val="24"/>
          <w:highlight w:val="none"/>
        </w:rPr>
        <w:t xml:space="preserve">具有省级及以上行政主管部门颁发的公路工程试验检测综合甲级资质或公路工程质量检测甲级资质</w:t>
      </w:r>
      <w:bookmarkEnd w:id="25"/>
      <w:r>
        <w:rPr>
          <w:rFonts w:hint="eastAsia" w:ascii="黑体" w:hAnsi="黑体" w:eastAsia="黑体" w:cs="黑体"/>
          <w:color w:val="000000"/>
          <w:sz w:val="24"/>
          <w:szCs w:val="24"/>
          <w:highlight w:val="none"/>
        </w:rPr>
        <w:t xml:space="preserve">，且具有省级及以上计量行政主管部门颁发的有效的计量认证证书(检验检测机构资质认定证书CMA或资质认定计量认证证书CMA)。</w:t>
      </w:r>
      <w:r>
        <w:rPr>
          <w:rFonts w:hint="eastAsia" w:ascii="黑体" w:hAnsi="黑体" w:eastAsia="黑体" w:cs="黑体"/>
          <w:color w:val="000000"/>
          <w:sz w:val="24"/>
          <w:szCs w:val="24"/>
          <w:highlight w:val="none"/>
        </w:rPr>
      </w:r>
      <w:r/>
    </w:p>
    <w:p>
      <w:pPr>
        <w:pStyle w:val="834"/>
        <w:ind w:firstLine="480"/>
        <w:pageBreakBefore w:val="0"/>
        <w:spacing w:line="460" w:lineRule="exact"/>
        <w:rPr>
          <w:rFonts w:hint="eastAsia" w:ascii="黑体" w:hAnsi="黑体" w:eastAsia="黑体" w:cs="黑体"/>
          <w:i w:val="0"/>
          <w:iCs w:val="0"/>
          <w:caps w:val="0"/>
          <w:color w:val="000000"/>
          <w:spacing w:val="0"/>
          <w:sz w:val="24"/>
          <w:szCs w:val="24"/>
          <w:highlight w:val="none"/>
          <w:shd w:val="clear" w:color="auto" w:fill="auto"/>
        </w:rPr>
      </w:pPr>
      <w:r/>
      <w:bookmarkEnd w:id="24"/>
      <w:r>
        <w:rPr>
          <w:rFonts w:hint="eastAsia" w:ascii="黑体" w:hAnsi="黑体" w:eastAsia="黑体" w:cs="黑体"/>
          <w:color w:val="000000"/>
          <w:sz w:val="24"/>
          <w:szCs w:val="24"/>
          <w:highlight w:val="none"/>
        </w:rPr>
        <w:t xml:space="preserve">（2）</w:t>
      </w:r>
      <w:bookmarkStart w:id="26" w:name="OLE_LINK83"/>
      <w:r>
        <w:rPr>
          <w:rFonts w:hint="eastAsia" w:ascii="黑体" w:hAnsi="黑体" w:eastAsia="黑体" w:cs="黑体"/>
          <w:color w:val="000000"/>
          <w:sz w:val="24"/>
          <w:szCs w:val="24"/>
          <w:highlight w:val="none"/>
        </w:rPr>
        <w:t xml:space="preserve">项目负责人资格：具有交通运输部颁发的有效的公路工程试验检测工程师（</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道路工程</w:t>
      </w:r>
      <w:r>
        <w:rPr>
          <w:rFonts w:hint="eastAsia" w:ascii="黑体" w:hAnsi="黑体" w:eastAsia="黑体" w:cs="黑体"/>
          <w:i w:val="0"/>
          <w:iCs w:val="0"/>
          <w:caps w:val="0"/>
          <w:color w:val="000000"/>
          <w:spacing w:val="0"/>
          <w:sz w:val="24"/>
          <w:szCs w:val="24"/>
          <w:highlight w:val="none"/>
          <w:shd w:val="clear" w:color="auto" w:fill="auto"/>
        </w:rPr>
        <w:t xml:space="preserve">专业</w:t>
      </w:r>
      <w:r>
        <w:rPr>
          <w:rFonts w:hint="eastAsia" w:ascii="黑体" w:hAnsi="黑体" w:eastAsia="黑体" w:cs="黑体"/>
          <w:color w:val="000000"/>
          <w:sz w:val="24"/>
          <w:szCs w:val="24"/>
          <w:highlight w:val="none"/>
        </w:rPr>
        <w:t xml:space="preserve">）资格证</w:t>
      </w:r>
      <w:r>
        <w:rPr>
          <w:rFonts w:hint="eastAsia" w:ascii="黑体" w:hAnsi="黑体" w:eastAsia="黑体" w:cs="黑体"/>
          <w:i w:val="0"/>
          <w:iCs w:val="0"/>
          <w:caps w:val="0"/>
          <w:color w:val="000000"/>
          <w:spacing w:val="0"/>
          <w:sz w:val="24"/>
          <w:szCs w:val="24"/>
          <w:highlight w:val="none"/>
          <w:shd w:val="clear" w:color="auto" w:fill="auto"/>
        </w:rPr>
        <w:t xml:space="preserve">书</w:t>
      </w:r>
      <w:r>
        <w:rPr>
          <w:rFonts w:hint="eastAsia" w:ascii="黑体" w:hAnsi="黑体" w:eastAsia="黑体" w:cs="黑体"/>
          <w:i w:val="0"/>
          <w:iCs w:val="0"/>
          <w:caps w:val="0"/>
          <w:color w:val="000000"/>
          <w:spacing w:val="0"/>
          <w:sz w:val="24"/>
          <w:szCs w:val="24"/>
          <w:highlight w:val="none"/>
          <w:shd w:val="clear" w:color="auto" w:fill="auto"/>
          <w:lang w:eastAsia="zh-CN"/>
        </w:rPr>
        <w:t xml:space="preserve">，</w:t>
      </w:r>
      <w:r>
        <w:rPr>
          <w:rFonts w:hint="eastAsia" w:ascii="黑体" w:hAnsi="黑体" w:eastAsia="黑体" w:cs="黑体"/>
          <w:i w:val="0"/>
          <w:iCs w:val="0"/>
          <w:caps w:val="0"/>
          <w:color w:val="000000"/>
          <w:spacing w:val="0"/>
          <w:sz w:val="24"/>
          <w:szCs w:val="24"/>
          <w:highlight w:val="none"/>
          <w:shd w:val="clear" w:color="auto" w:fill="auto"/>
        </w:rPr>
        <w:t xml:space="preserve">自202</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1</w:t>
      </w:r>
      <w:r>
        <w:rPr>
          <w:rFonts w:hint="eastAsia" w:ascii="黑体" w:hAnsi="黑体" w:eastAsia="黑体" w:cs="黑体"/>
          <w:i w:val="0"/>
          <w:iCs w:val="0"/>
          <w:caps w:val="0"/>
          <w:color w:val="000000"/>
          <w:spacing w:val="0"/>
          <w:sz w:val="24"/>
          <w:szCs w:val="24"/>
          <w:highlight w:val="none"/>
          <w:shd w:val="clear" w:color="auto" w:fill="auto"/>
        </w:rPr>
        <w:t xml:space="preserve">年1月1日以来担任过</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公路工程质量检测</w:t>
      </w:r>
      <w:r>
        <w:rPr>
          <w:rFonts w:hint="eastAsia" w:ascii="黑体" w:hAnsi="黑体" w:eastAsia="黑体" w:cs="黑体"/>
          <w:i w:val="0"/>
          <w:iCs w:val="0"/>
          <w:caps w:val="0"/>
          <w:color w:val="000000"/>
          <w:spacing w:val="0"/>
          <w:sz w:val="24"/>
          <w:szCs w:val="24"/>
          <w:highlight w:val="none"/>
          <w:shd w:val="clear" w:color="auto" w:fill="auto"/>
        </w:rPr>
        <w:t xml:space="preserve">项目的项目负责人或技术负责人。</w:t>
      </w:r>
      <w:bookmarkEnd w:id="26"/>
      <w:r>
        <w:rPr>
          <w:rFonts w:hint="eastAsia" w:ascii="黑体" w:hAnsi="黑体" w:eastAsia="黑体" w:cs="黑体"/>
          <w:i w:val="0"/>
          <w:iCs w:val="0"/>
          <w:caps w:val="0"/>
          <w:color w:val="000000"/>
          <w:spacing w:val="0"/>
          <w:sz w:val="24"/>
          <w:szCs w:val="24"/>
          <w:highlight w:val="none"/>
          <w:shd w:val="clear" w:color="auto" w:fill="auto"/>
        </w:rPr>
      </w:r>
      <w:r/>
    </w:p>
    <w:p>
      <w:pPr>
        <w:pStyle w:val="834"/>
        <w:ind w:firstLine="480"/>
        <w:pageBreakBefore w:val="0"/>
        <w:spacing w:line="460" w:lineRule="exact"/>
        <w:rPr>
          <w:rFonts w:hint="eastAsia" w:ascii="黑体" w:hAnsi="黑体" w:eastAsia="黑体" w:cs="黑体"/>
          <w:i w:val="0"/>
          <w:iCs w:val="0"/>
          <w:caps w:val="0"/>
          <w:color w:val="000000"/>
          <w:spacing w:val="0"/>
          <w:sz w:val="24"/>
          <w:szCs w:val="24"/>
          <w:highlight w:val="none"/>
          <w:shd w:val="clear" w:color="auto" w:fill="auto"/>
        </w:rPr>
      </w:pPr>
      <w:r>
        <w:rPr>
          <w:rFonts w:hint="eastAsia" w:ascii="黑体" w:hAnsi="黑体" w:eastAsia="黑体" w:cs="黑体"/>
          <w:i w:val="0"/>
          <w:iCs w:val="0"/>
          <w:caps w:val="0"/>
          <w:color w:val="000000"/>
          <w:spacing w:val="0"/>
          <w:sz w:val="24"/>
          <w:szCs w:val="24"/>
          <w:highlight w:val="none"/>
          <w:shd w:val="clear" w:color="auto" w:fill="auto"/>
        </w:rPr>
        <w:t xml:space="preserve">（3）</w:t>
      </w:r>
      <w:bookmarkStart w:id="27" w:name="OLE_LINK84"/>
      <w:r>
        <w:rPr>
          <w:rFonts w:hint="eastAsia" w:ascii="黑体" w:hAnsi="黑体" w:eastAsia="黑体" w:cs="黑体"/>
          <w:i w:val="0"/>
          <w:iCs w:val="0"/>
          <w:caps w:val="0"/>
          <w:color w:val="000000"/>
          <w:spacing w:val="0"/>
          <w:sz w:val="24"/>
          <w:szCs w:val="24"/>
          <w:highlight w:val="none"/>
          <w:shd w:val="clear" w:color="auto" w:fill="auto"/>
        </w:rPr>
        <w:t xml:space="preserve">技术负责人资格:具有交通运输部颁发的有效的公路工程试验检测工程师（</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道路工程</w:t>
      </w:r>
      <w:r>
        <w:rPr>
          <w:rFonts w:hint="eastAsia" w:ascii="黑体" w:hAnsi="黑体" w:eastAsia="黑体" w:cs="黑体"/>
          <w:i w:val="0"/>
          <w:iCs w:val="0"/>
          <w:caps w:val="0"/>
          <w:color w:val="000000"/>
          <w:spacing w:val="0"/>
          <w:sz w:val="24"/>
          <w:szCs w:val="24"/>
          <w:highlight w:val="none"/>
          <w:shd w:val="clear" w:color="auto" w:fill="auto"/>
        </w:rPr>
        <w:t xml:space="preserve">专业）资格证书</w:t>
      </w:r>
      <w:r>
        <w:rPr>
          <w:rFonts w:hint="eastAsia" w:ascii="黑体" w:hAnsi="黑体" w:eastAsia="黑体" w:cs="黑体"/>
          <w:i w:val="0"/>
          <w:iCs w:val="0"/>
          <w:caps w:val="0"/>
          <w:color w:val="000000"/>
          <w:spacing w:val="0"/>
          <w:sz w:val="24"/>
          <w:szCs w:val="24"/>
          <w:highlight w:val="none"/>
          <w:shd w:val="clear" w:color="auto" w:fill="auto"/>
          <w:lang w:eastAsia="zh-CN"/>
        </w:rPr>
        <w:t xml:space="preserve">，</w:t>
      </w:r>
      <w:r>
        <w:rPr>
          <w:rFonts w:hint="eastAsia" w:ascii="黑体" w:hAnsi="黑体" w:eastAsia="黑体" w:cs="黑体"/>
          <w:i w:val="0"/>
          <w:iCs w:val="0"/>
          <w:caps w:val="0"/>
          <w:color w:val="000000"/>
          <w:spacing w:val="0"/>
          <w:sz w:val="24"/>
          <w:szCs w:val="24"/>
          <w:highlight w:val="none"/>
          <w:shd w:val="clear" w:color="auto" w:fill="auto"/>
        </w:rPr>
        <w:t xml:space="preserve">自202</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1</w:t>
      </w:r>
      <w:r>
        <w:rPr>
          <w:rFonts w:hint="eastAsia" w:ascii="黑体" w:hAnsi="黑体" w:eastAsia="黑体" w:cs="黑体"/>
          <w:i w:val="0"/>
          <w:iCs w:val="0"/>
          <w:caps w:val="0"/>
          <w:color w:val="000000"/>
          <w:spacing w:val="0"/>
          <w:sz w:val="24"/>
          <w:szCs w:val="24"/>
          <w:highlight w:val="none"/>
          <w:shd w:val="clear" w:color="auto" w:fill="auto"/>
        </w:rPr>
        <w:t xml:space="preserve">年1月1日以来担任过</w:t>
      </w:r>
      <w:r>
        <w:rPr>
          <w:rFonts w:hint="eastAsia" w:ascii="黑体" w:hAnsi="黑体" w:eastAsia="黑体" w:cs="黑体"/>
          <w:i w:val="0"/>
          <w:iCs w:val="0"/>
          <w:caps w:val="0"/>
          <w:color w:val="000000"/>
          <w:spacing w:val="0"/>
          <w:sz w:val="24"/>
          <w:szCs w:val="24"/>
          <w:highlight w:val="none"/>
          <w:shd w:val="clear" w:color="auto" w:fill="auto"/>
          <w:lang w:eastAsia="zh-CN"/>
        </w:rPr>
        <w:t xml:space="preserve">公路工程质量检测项目</w:t>
      </w:r>
      <w:r>
        <w:rPr>
          <w:rFonts w:hint="eastAsia" w:ascii="黑体" w:hAnsi="黑体" w:eastAsia="黑体" w:cs="黑体"/>
          <w:i w:val="0"/>
          <w:iCs w:val="0"/>
          <w:caps w:val="0"/>
          <w:color w:val="000000"/>
          <w:spacing w:val="0"/>
          <w:sz w:val="24"/>
          <w:szCs w:val="24"/>
          <w:highlight w:val="none"/>
          <w:shd w:val="clear" w:color="auto" w:fill="auto"/>
        </w:rPr>
        <w:t xml:space="preserve">负责人或技术负责人。</w:t>
      </w:r>
      <w:bookmarkEnd w:id="27"/>
      <w:r>
        <w:rPr>
          <w:rFonts w:hint="eastAsia" w:ascii="黑体" w:hAnsi="黑体" w:eastAsia="黑体" w:cs="黑体"/>
          <w:i w:val="0"/>
          <w:iCs w:val="0"/>
          <w:caps w:val="0"/>
          <w:color w:val="000000"/>
          <w:spacing w:val="0"/>
          <w:sz w:val="24"/>
          <w:szCs w:val="24"/>
          <w:highlight w:val="none"/>
          <w:shd w:val="clear" w:color="auto" w:fill="auto"/>
        </w:rPr>
      </w:r>
      <w:r/>
    </w:p>
    <w:p>
      <w:pPr>
        <w:pStyle w:val="834"/>
        <w:ind w:firstLine="480"/>
        <w:pageBreakBefore w:val="0"/>
        <w:spacing w:line="460" w:lineRule="exact"/>
        <w:rPr>
          <w:rFonts w:hint="eastAsia" w:ascii="黑体" w:hAnsi="黑体" w:eastAsia="黑体" w:cs="黑体"/>
          <w:color w:val="000000"/>
          <w:sz w:val="24"/>
          <w:szCs w:val="24"/>
          <w:highlight w:val="none"/>
        </w:rPr>
      </w:pPr>
      <w:r>
        <w:rPr>
          <w:rFonts w:hint="eastAsia" w:ascii="黑体" w:hAnsi="黑体" w:eastAsia="黑体" w:cs="黑体"/>
          <w:i w:val="0"/>
          <w:iCs w:val="0"/>
          <w:caps w:val="0"/>
          <w:color w:val="000000"/>
          <w:spacing w:val="0"/>
          <w:sz w:val="24"/>
          <w:szCs w:val="24"/>
          <w:highlight w:val="none"/>
          <w:shd w:val="clear" w:color="auto" w:fill="auto"/>
          <w:lang w:eastAsia="zh-CN"/>
        </w:rPr>
        <w:t xml:space="preserve">（</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四</w:t>
      </w:r>
      <w:r>
        <w:rPr>
          <w:rFonts w:hint="eastAsia" w:ascii="黑体" w:hAnsi="黑体" w:eastAsia="黑体" w:cs="黑体"/>
          <w:i w:val="0"/>
          <w:iCs w:val="0"/>
          <w:caps w:val="0"/>
          <w:color w:val="000000"/>
          <w:spacing w:val="0"/>
          <w:sz w:val="24"/>
          <w:szCs w:val="24"/>
          <w:highlight w:val="none"/>
          <w:shd w:val="clear" w:color="auto" w:fill="auto"/>
          <w:lang w:eastAsia="zh-CN"/>
        </w:rPr>
        <w:t xml:space="preserve">）</w:t>
      </w:r>
      <w:r>
        <w:rPr>
          <w:rFonts w:hint="eastAsia" w:ascii="黑体" w:hAnsi="黑体" w:eastAsia="黑体" w:cs="黑体"/>
          <w:i w:val="0"/>
          <w:iCs w:val="0"/>
          <w:caps w:val="0"/>
          <w:color w:val="000000"/>
          <w:spacing w:val="0"/>
          <w:sz w:val="24"/>
          <w:szCs w:val="24"/>
          <w:highlight w:val="none"/>
          <w:shd w:val="clear" w:color="auto" w:fill="auto"/>
        </w:rPr>
        <w:t xml:space="preserve">拒绝下述供应商参加本次采购活动：（1）单位负责人为同一人或者存在直接控股、管理关系的不同供应商，不得参加同一合同项下的政府采购活动。</w:t>
      </w:r>
      <w:r>
        <w:rPr>
          <w:rFonts w:hint="eastAsia" w:ascii="黑体" w:hAnsi="黑体" w:eastAsia="黑体" w:cs="黑体"/>
          <w:i w:val="0"/>
          <w:iCs w:val="0"/>
          <w:caps w:val="0"/>
          <w:color w:val="000000"/>
          <w:spacing w:val="0"/>
          <w:sz w:val="24"/>
          <w:szCs w:val="24"/>
          <w:highlight w:val="none"/>
          <w:shd w:val="clear" w:color="auto" w:fill="auto"/>
          <w:lang w:eastAsia="zh-CN"/>
        </w:rPr>
        <w:t xml:space="preserve">（</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2</w:t>
      </w:r>
      <w:r>
        <w:rPr>
          <w:rFonts w:hint="eastAsia" w:ascii="黑体" w:hAnsi="黑体" w:eastAsia="黑体" w:cs="黑体"/>
          <w:i w:val="0"/>
          <w:iCs w:val="0"/>
          <w:caps w:val="0"/>
          <w:color w:val="000000"/>
          <w:spacing w:val="0"/>
          <w:sz w:val="24"/>
          <w:szCs w:val="24"/>
          <w:highlight w:val="none"/>
          <w:shd w:val="clear" w:color="auto" w:fill="auto"/>
          <w:lang w:eastAsia="zh-CN"/>
        </w:rPr>
        <w:t xml:space="preserve">）</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为</w:t>
      </w:r>
      <w:r>
        <w:rPr>
          <w:rFonts w:hint="eastAsia" w:ascii="黑体" w:hAnsi="黑体" w:eastAsia="黑体" w:cs="黑体"/>
          <w:i w:val="0"/>
          <w:iCs w:val="0"/>
          <w:caps w:val="0"/>
          <w:color w:val="000000"/>
          <w:spacing w:val="0"/>
          <w:sz w:val="24"/>
          <w:szCs w:val="24"/>
          <w:highlight w:val="none"/>
          <w:shd w:val="clear" w:color="auto" w:fill="auto"/>
          <w:lang w:eastAsia="zh-CN"/>
        </w:rPr>
        <w:t xml:space="preserve">国道235高淳古柏至淳溪段工程</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建设单位、监理单位、施工单位提供检测服务</w:t>
      </w:r>
      <w:r>
        <w:rPr>
          <w:rFonts w:hint="eastAsia" w:ascii="黑体" w:hAnsi="黑体" w:eastAsia="黑体" w:cs="黑体"/>
          <w:i w:val="0"/>
          <w:iCs w:val="0"/>
          <w:caps w:val="0"/>
          <w:color w:val="000000"/>
          <w:spacing w:val="0"/>
          <w:sz w:val="24"/>
          <w:szCs w:val="24"/>
          <w:highlight w:val="none"/>
          <w:shd w:val="clear" w:color="auto" w:fill="auto"/>
          <w:lang w:eastAsia="zh-CN"/>
        </w:rPr>
        <w:t xml:space="preserve">的供应商，不得参加本项目的采购活动。</w:t>
      </w:r>
      <w:r>
        <w:rPr>
          <w:rFonts w:hint="eastAsia" w:ascii="黑体" w:hAnsi="黑体" w:eastAsia="黑体" w:cs="黑体"/>
          <w:i w:val="0"/>
          <w:iCs w:val="0"/>
          <w:caps w:val="0"/>
          <w:color w:val="000000"/>
          <w:spacing w:val="0"/>
          <w:sz w:val="24"/>
          <w:szCs w:val="24"/>
          <w:highlight w:val="none"/>
          <w:shd w:val="clear" w:color="auto" w:fill="auto"/>
        </w:rPr>
        <w:t xml:space="preserve">（</w:t>
      </w:r>
      <w:r>
        <w:rPr>
          <w:rFonts w:hint="eastAsia" w:ascii="黑体" w:hAnsi="黑体" w:eastAsia="黑体" w:cs="黑体"/>
          <w:i w:val="0"/>
          <w:iCs w:val="0"/>
          <w:caps w:val="0"/>
          <w:color w:val="000000"/>
          <w:spacing w:val="0"/>
          <w:sz w:val="24"/>
          <w:szCs w:val="24"/>
          <w:highlight w:val="none"/>
          <w:shd w:val="clear" w:color="auto" w:fill="auto"/>
          <w:lang w:val="en-US" w:eastAsia="zh-CN"/>
        </w:rPr>
        <w:t xml:space="preserve">3</w:t>
      </w:r>
      <w:r>
        <w:rPr>
          <w:rFonts w:hint="eastAsia" w:ascii="黑体" w:hAnsi="黑体" w:eastAsia="黑体" w:cs="黑体"/>
          <w:i w:val="0"/>
          <w:iCs w:val="0"/>
          <w:caps w:val="0"/>
          <w:color w:val="000000"/>
          <w:spacing w:val="0"/>
          <w:sz w:val="24"/>
          <w:szCs w:val="24"/>
          <w:highlight w:val="none"/>
          <w:shd w:val="clear" w:color="auto" w:fill="auto"/>
        </w:rPr>
        <w:t xml:space="preserve">）拒绝列入失信被执行人、重大税收违法案件当事人名单、政府采购严重违法失信行为记录名单中的供应商参与本项目的政府采购活动。采购人或代理机构通过“信用中国”、“中国政府采购网”等渠道查询供应商的信用记录。</w:t>
      </w:r>
      <w:r>
        <w:rPr>
          <w:rFonts w:hint="eastAsia" w:ascii="黑体" w:hAnsi="黑体" w:eastAsia="黑体" w:cs="黑体"/>
          <w:color w:val="000000"/>
          <w:sz w:val="24"/>
          <w:szCs w:val="24"/>
          <w:highlight w:val="none"/>
        </w:rPr>
      </w:r>
      <w:r/>
    </w:p>
    <w:p>
      <w:pPr>
        <w:pStyle w:val="836"/>
        <w:pageBreakBefore w:val="0"/>
        <w:spacing w:before="0" w:after="0" w:line="460" w:lineRule="exact"/>
        <w:rPr>
          <w:rFonts w:cs="宋体"/>
          <w:color w:val="000000"/>
          <w:sz w:val="24"/>
          <w:szCs w:val="24"/>
          <w:highlight w:val="none"/>
        </w:rPr>
      </w:pPr>
      <w:r/>
      <w:bookmarkEnd w:id="23"/>
      <w:r>
        <w:rPr>
          <w:rFonts w:hint="eastAsia" w:cs="宋体"/>
          <w:color w:val="000000"/>
          <w:sz w:val="24"/>
          <w:szCs w:val="24"/>
          <w:highlight w:val="none"/>
        </w:rPr>
        <w:t xml:space="preserve">三、获取</w:t>
      </w:r>
      <w:r>
        <w:rPr>
          <w:rFonts w:hint="eastAsia" w:cs="宋体"/>
          <w:color w:val="000000"/>
          <w:sz w:val="24"/>
          <w:szCs w:val="24"/>
          <w:highlight w:val="none"/>
          <w:lang w:val="en-US" w:eastAsia="zh-CN"/>
        </w:rPr>
        <w:t xml:space="preserve">采购</w:t>
      </w:r>
      <w:r>
        <w:rPr>
          <w:rFonts w:hint="eastAsia" w:cs="宋体"/>
          <w:color w:val="000000"/>
          <w:sz w:val="24"/>
          <w:szCs w:val="24"/>
          <w:highlight w:val="none"/>
        </w:rPr>
        <w:t xml:space="preserve">文件</w:t>
      </w:r>
      <w:r>
        <w:rPr>
          <w:rFonts w:cs="宋体"/>
          <w:color w:val="000000"/>
          <w:sz w:val="24"/>
          <w:szCs w:val="24"/>
          <w:highlight w:val="none"/>
        </w:rPr>
      </w:r>
      <w:r/>
    </w:p>
    <w:p>
      <w:pPr>
        <w:pStyle w:val="834"/>
        <w:ind w:firstLine="60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3.1时间：自磋商文件公告发布之日起5个工作日</w:t>
      </w:r>
      <w:r>
        <w:rPr>
          <w:rFonts w:hint="eastAsia" w:ascii="宋体" w:hAnsi="宋体" w:cs="宋体"/>
          <w:color w:val="000000"/>
          <w:sz w:val="24"/>
          <w:szCs w:val="24"/>
          <w:highlight w:val="none"/>
        </w:rPr>
      </w:r>
      <w:r/>
    </w:p>
    <w:p>
      <w:pPr>
        <w:pStyle w:val="834"/>
        <w:ind w:firstLine="60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3.2地点：江苏政府采购网</w:t>
      </w:r>
      <w:r>
        <w:rPr>
          <w:rFonts w:hint="eastAsia" w:ascii="宋体" w:hAnsi="宋体" w:cs="宋体"/>
          <w:color w:val="000000"/>
          <w:sz w:val="24"/>
          <w:szCs w:val="24"/>
          <w:highlight w:val="none"/>
        </w:rPr>
      </w:r>
      <w:r/>
    </w:p>
    <w:p>
      <w:pPr>
        <w:pStyle w:val="834"/>
        <w:ind w:left="0" w:right="0" w:firstLine="480"/>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3.3方式：</w:t>
      </w:r>
      <w:r>
        <w:rPr>
          <w:rFonts w:ascii="宋体" w:hAnsi="宋体" w:eastAsia="宋体" w:cs="宋体"/>
          <w:color w:val="000000"/>
          <w:sz w:val="24"/>
          <w:highlight w:val="none"/>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r>
        <w:rPr>
          <w:highlight w:val="none"/>
        </w:rPr>
      </w:r>
      <w:r/>
    </w:p>
    <w:p>
      <w:pPr>
        <w:pStyle w:val="834"/>
        <w:ind w:left="0" w:right="0" w:firstLine="480"/>
        <w:jc w:val="both"/>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售价：0.00元</w:t>
      </w:r>
      <w:r>
        <w:rPr>
          <w:highlight w:val="none"/>
        </w:rPr>
      </w:r>
      <w:r/>
    </w:p>
    <w:p>
      <w:pPr>
        <w:pStyle w:val="836"/>
        <w:ind w:firstLine="0"/>
        <w:pageBreakBefore w:val="0"/>
        <w:spacing w:before="0" w:after="0" w:line="460" w:lineRule="exact"/>
        <w:rPr>
          <w:rFonts w:cs="宋体"/>
          <w:color w:val="000000"/>
          <w:sz w:val="24"/>
          <w:szCs w:val="24"/>
          <w:highlight w:val="none"/>
        </w:rPr>
      </w:pPr>
      <w:r>
        <w:rPr>
          <w:rFonts w:hint="eastAsia" w:cs="宋体"/>
          <w:color w:val="000000"/>
          <w:sz w:val="24"/>
          <w:szCs w:val="24"/>
          <w:highlight w:val="none"/>
        </w:rPr>
        <w:t xml:space="preserve">四、提交响应文件截止时间、</w:t>
      </w:r>
      <w:r>
        <w:rPr>
          <w:rFonts w:hint="eastAsia" w:cs="宋体"/>
          <w:color w:val="000000"/>
          <w:sz w:val="24"/>
          <w:szCs w:val="24"/>
          <w:highlight w:val="none"/>
          <w:lang w:val="en-US" w:eastAsia="zh-CN"/>
        </w:rPr>
        <w:t xml:space="preserve">开启时间</w:t>
      </w:r>
      <w:r>
        <w:rPr>
          <w:rFonts w:hint="eastAsia" w:cs="宋体"/>
          <w:color w:val="000000"/>
          <w:sz w:val="24"/>
          <w:szCs w:val="24"/>
          <w:highlight w:val="none"/>
        </w:rPr>
        <w:t xml:space="preserve">和地点</w:t>
      </w:r>
      <w:r>
        <w:rPr>
          <w:rFonts w:cs="宋体"/>
          <w:color w:val="000000"/>
          <w:sz w:val="24"/>
          <w:szCs w:val="24"/>
          <w:highlight w:val="none"/>
        </w:rPr>
      </w:r>
      <w:r/>
    </w:p>
    <w:p>
      <w:pPr>
        <w:pStyle w:val="834"/>
        <w:ind w:firstLine="480"/>
        <w:jc w:val="left"/>
        <w:pageBreakBefore w:val="0"/>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4.1提交</w:t>
      </w: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文件截止时间、开</w:t>
      </w:r>
      <w:r>
        <w:rPr>
          <w:rFonts w:hint="eastAsia" w:ascii="宋体" w:hAnsi="宋体" w:cs="宋体"/>
          <w:sz w:val="24"/>
          <w:szCs w:val="24"/>
          <w:highlight w:val="none"/>
          <w:lang w:val="en-US" w:eastAsia="zh-CN"/>
        </w:rPr>
        <w:t xml:space="preserve">启</w:t>
      </w:r>
      <w:r>
        <w:rPr>
          <w:rFonts w:hint="eastAsia" w:ascii="宋体" w:hAnsi="宋体" w:cs="宋体"/>
          <w:sz w:val="24"/>
          <w:szCs w:val="24"/>
          <w:highlight w:val="none"/>
        </w:rPr>
        <w:t xml:space="preserve">时间：</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日1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rPr>
        <w:t xml:space="preserve">（北京时间）</w:t>
      </w:r>
      <w:r>
        <w:rPr>
          <w:rFonts w:hint="eastAsia" w:ascii="宋体" w:hAnsi="宋体" w:cs="宋体"/>
          <w:sz w:val="24"/>
          <w:szCs w:val="24"/>
          <w:highlight w:val="none"/>
        </w:rPr>
      </w:r>
      <w:r/>
    </w:p>
    <w:p>
      <w:pPr>
        <w:pStyle w:val="834"/>
        <w:ind w:firstLine="480"/>
        <w:jc w:val="left"/>
        <w:pageBreakBefore w:val="0"/>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4.2提交</w:t>
      </w: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文件地点：</w:t>
      </w:r>
      <w:bookmarkStart w:id="28" w:name="OLE_LINK148"/>
      <w:r>
        <w:rPr>
          <w:rFonts w:hint="eastAsia" w:ascii="宋体" w:hAnsi="宋体" w:cs="宋体"/>
          <w:sz w:val="24"/>
          <w:szCs w:val="24"/>
          <w:highlight w:val="none"/>
        </w:rPr>
        <w:t xml:space="preserve">江苏省政府采购管理交易系统（苏采云）</w:t>
      </w:r>
      <w:bookmarkEnd w:id="28"/>
      <w:r>
        <w:rPr>
          <w:rFonts w:hint="eastAsia" w:ascii="宋体" w:hAnsi="宋体" w:cs="宋体"/>
          <w:sz w:val="24"/>
          <w:szCs w:val="24"/>
          <w:highlight w:val="none"/>
        </w:rPr>
        <w:t xml:space="preserve">（以下简称“苏采云”）（网址：http://jszfcg.jsczt.cn/)</w:t>
      </w:r>
      <w:r>
        <w:rPr>
          <w:rFonts w:hint="eastAsia" w:ascii="宋体" w:hAnsi="宋体" w:cs="宋体"/>
          <w:sz w:val="24"/>
          <w:szCs w:val="24"/>
          <w:highlight w:val="none"/>
        </w:rPr>
      </w:r>
      <w:r/>
    </w:p>
    <w:p>
      <w:pPr>
        <w:pStyle w:val="834"/>
        <w:ind w:firstLine="480"/>
        <w:jc w:val="left"/>
        <w:pageBreakBefore w:val="0"/>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4.3</w:t>
      </w:r>
      <w:r>
        <w:rPr>
          <w:rFonts w:hint="eastAsia" w:ascii="宋体" w:hAnsi="宋体" w:cs="宋体"/>
          <w:sz w:val="24"/>
          <w:szCs w:val="24"/>
          <w:highlight w:val="none"/>
          <w:lang w:val="en-US" w:eastAsia="zh-CN"/>
        </w:rPr>
        <w:t xml:space="preserve">开启</w:t>
      </w:r>
      <w:r>
        <w:rPr>
          <w:rFonts w:hint="eastAsia" w:ascii="宋体" w:hAnsi="宋体" w:cs="宋体"/>
          <w:sz w:val="24"/>
          <w:szCs w:val="24"/>
          <w:highlight w:val="none"/>
        </w:rPr>
        <w:t xml:space="preserve">地点：“苏采云”网上开标大厅。</w:t>
      </w:r>
      <w:r>
        <w:rPr>
          <w:rFonts w:hint="eastAsia" w:ascii="宋体" w:hAnsi="宋体" w:cs="宋体"/>
          <w:sz w:val="24"/>
          <w:szCs w:val="24"/>
          <w:highlight w:val="none"/>
        </w:rPr>
      </w:r>
      <w:r/>
    </w:p>
    <w:p>
      <w:pPr>
        <w:pStyle w:val="975"/>
        <w:pageBreakBefore w:val="0"/>
        <w:spacing w:before="0" w:after="0" w:line="460" w:lineRule="exact"/>
        <w:rPr>
          <w:rFonts w:cs="宋体"/>
          <w:color w:val="000000"/>
          <w:sz w:val="24"/>
          <w:szCs w:val="24"/>
          <w:highlight w:val="none"/>
        </w:rPr>
      </w:pPr>
      <w:r>
        <w:rPr>
          <w:rFonts w:hint="eastAsia" w:cs="宋体"/>
          <w:color w:val="000000"/>
          <w:sz w:val="24"/>
          <w:szCs w:val="24"/>
          <w:highlight w:val="none"/>
          <w:lang w:val="en-US" w:eastAsia="zh-CN"/>
        </w:rPr>
        <w:t xml:space="preserve">五</w:t>
      </w:r>
      <w:r>
        <w:rPr>
          <w:rFonts w:hint="eastAsia" w:cs="宋体"/>
          <w:color w:val="000000"/>
          <w:sz w:val="24"/>
          <w:szCs w:val="24"/>
          <w:highlight w:val="none"/>
        </w:rPr>
        <w:t xml:space="preserve">、公告期限</w:t>
      </w:r>
      <w:r>
        <w:rPr>
          <w:rFonts w:cs="宋体"/>
          <w:color w:val="000000"/>
          <w:sz w:val="24"/>
          <w:szCs w:val="24"/>
          <w:highlight w:val="none"/>
        </w:rPr>
      </w:r>
      <w:r/>
    </w:p>
    <w:p>
      <w:pPr>
        <w:pStyle w:val="834"/>
        <w:ind w:firstLine="480"/>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836"/>
        <w:pageBreakBefore w:val="0"/>
        <w:spacing w:before="0" w:after="0" w:line="460" w:lineRule="exact"/>
        <w:rPr>
          <w:rFonts w:cs="宋体"/>
          <w:color w:val="000000"/>
          <w:sz w:val="24"/>
          <w:szCs w:val="24"/>
          <w:highlight w:val="none"/>
        </w:rPr>
      </w:pPr>
      <w:r>
        <w:rPr>
          <w:rFonts w:hint="eastAsia" w:cs="宋体"/>
          <w:color w:val="000000"/>
          <w:sz w:val="24"/>
          <w:szCs w:val="24"/>
          <w:highlight w:val="none"/>
          <w:lang w:val="en-US" w:eastAsia="zh-CN"/>
        </w:rPr>
        <w:t xml:space="preserve">六</w:t>
      </w:r>
      <w:r>
        <w:rPr>
          <w:rFonts w:hint="eastAsia" w:cs="宋体"/>
          <w:color w:val="000000"/>
          <w:sz w:val="24"/>
          <w:szCs w:val="24"/>
          <w:highlight w:val="none"/>
        </w:rPr>
        <w:t xml:space="preserve">、其他补充事宜</w:t>
      </w:r>
      <w:r>
        <w:rPr>
          <w:rFonts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bookmarkStart w:id="29" w:name="OLE_LINK4"/>
      <w:r/>
      <w:bookmarkStart w:id="30" w:name="OLE_LINK150"/>
      <w:r>
        <w:rPr>
          <w:rFonts w:hint="eastAsia" w:ascii="宋体" w:hAnsi="宋体" w:cs="宋体"/>
          <w:color w:val="000000"/>
          <w:sz w:val="24"/>
          <w:szCs w:val="24"/>
          <w:highlight w:val="none"/>
        </w:rPr>
        <w:t xml:space="preserve">1．现场勘察及标前答疑</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采购人将不统一组织供应商现场考察及标前答疑会，供应商认为需要可自行进行现场考察，采购人将予以必要的协助，费用由供应商自理。</w:t>
      </w:r>
      <w:r>
        <w:rPr>
          <w:rFonts w:hint="eastAsia" w:ascii="宋体" w:hAnsi="宋体" w:cs="宋体"/>
          <w:color w:val="000000"/>
          <w:sz w:val="24"/>
          <w:szCs w:val="24"/>
          <w:highlight w:val="none"/>
        </w:rPr>
      </w:r>
      <w:r/>
    </w:p>
    <w:p>
      <w:pPr>
        <w:pStyle w:val="834"/>
        <w:numPr>
          <w:ilvl w:val="0"/>
          <w:numId w:val="1"/>
        </w:num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政府采购信用承诺</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w:t>
      </w:r>
      <w:r>
        <w:rPr>
          <w:rFonts w:hint="eastAsia" w:ascii="宋体" w:hAnsi="宋体" w:cs="宋体"/>
          <w:color w:val="000000"/>
          <w:sz w:val="24"/>
          <w:szCs w:val="24"/>
          <w:highlight w:val="none"/>
        </w:rPr>
        <w:t xml:space="preserve">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盖单位公章，随</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文件一并递交。</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在政府采购资格审查环节，供应商只需提供书面《南京市政府采购供应商信用记录表暨信用承诺书》，即可替代以下证明材料： </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（1）符合国家相关规定的财务状况报告； </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（2）依法缴纳税收的证明材料； </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（3）依法缴纳社会保障资金的证明材料； </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（4）具备履行政府采购合同所必需的设备和专业技术能力的证明材料； </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（5）参加政府采购活动前三年内在经营活动中没有重大违法记录的证明材料； </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（6）未被列入失信被执行人、重大税收违法失信主体、政府采购严重违法失信行为记录名单的证明材料。</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供应商在中标（成交）后，应按采购文件要求，将上述由信用承诺书替代的证明材料提交采购人核验。经核验无误后，由采购人发出中标（成交）通知书。</w:t>
      </w:r>
      <w:bookmarkStart w:id="31" w:name="_Hlk87948227"/>
      <w:r/>
      <w:bookmarkStart w:id="32" w:name="_Hlk11226757"/>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供应商涉及以下情形的，不适用信用承诺：</w:t>
      </w:r>
      <w:bookmarkEnd w:id="31"/>
      <w:r/>
      <w:bookmarkEnd w:id="32"/>
      <w:r>
        <w:rPr>
          <w:rFonts w:hint="eastAsia" w:ascii="宋体" w:hAnsi="宋体" w:cs="宋体"/>
          <w:color w:val="000000"/>
          <w:sz w:val="24"/>
          <w:szCs w:val="24"/>
          <w:highlight w:val="none"/>
        </w:rPr>
      </w:r>
      <w:r/>
    </w:p>
    <w:p>
      <w:pPr>
        <w:pStyle w:val="834"/>
        <w:numPr>
          <w:ilvl w:val="0"/>
          <w:numId w:val="2"/>
        </w:num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供应商被列入严重失信主体名单；</w:t>
      </w:r>
      <w:r>
        <w:rPr>
          <w:rFonts w:hint="eastAsia" w:ascii="宋体" w:hAnsi="宋体" w:cs="宋体"/>
          <w:color w:val="000000"/>
          <w:sz w:val="24"/>
          <w:szCs w:val="24"/>
          <w:highlight w:val="none"/>
        </w:rPr>
      </w:r>
      <w:r/>
    </w:p>
    <w:p>
      <w:pPr>
        <w:pStyle w:val="834"/>
        <w:numPr>
          <w:ilvl w:val="0"/>
          <w:numId w:val="2"/>
        </w:num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被相关监管部门作出行政处罚且尚在处罚有效期内；</w:t>
      </w:r>
      <w:r>
        <w:rPr>
          <w:rFonts w:hint="eastAsia" w:ascii="宋体" w:hAnsi="宋体" w:cs="宋体"/>
          <w:color w:val="000000"/>
          <w:sz w:val="24"/>
          <w:szCs w:val="24"/>
          <w:highlight w:val="none"/>
        </w:rPr>
      </w:r>
      <w:r/>
    </w:p>
    <w:p>
      <w:pPr>
        <w:pStyle w:val="834"/>
        <w:numPr>
          <w:ilvl w:val="0"/>
          <w:numId w:val="2"/>
        </w:num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其他法律、行政法规规定的不适用信用承诺的情形。</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highlight w:val="none"/>
        </w:rPr>
      </w:r>
      <w:r/>
    </w:p>
    <w:p>
      <w:pPr>
        <w:pStyle w:val="834"/>
        <w:numPr>
          <w:ilvl w:val="0"/>
          <w:numId w:val="1"/>
        </w:num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本次采购采用“政府采购管理交易系统（苏采云）”，供</w:t>
      </w:r>
      <w:r>
        <w:rPr>
          <w:rFonts w:hint="eastAsia" w:ascii="宋体" w:hAnsi="宋体" w:cs="宋体"/>
          <w:color w:val="000000"/>
          <w:sz w:val="24"/>
          <w:szCs w:val="24"/>
          <w:highlight w:val="none"/>
        </w:rPr>
        <w:t xml:space="preserve">应商通过苏采云系统参与政府采购项目，需要办理江苏省政府采购数字证书及电子签章，具体详见苏采云系统登录页“新CA办理指南”。供应商按《苏采云系统供应商操作手册》（以下简称“操作手册”）进行注册，进行驱动、客户端下载，制作上传电子响应文件。《操作手册》下载地址：http://www.ccgpjiangsu.gov.cn/jiangsu/zlxz/ee/ee3a4bc5a3454aa2b0d9312230633ce9.html（“苏采云”南京地区客服热线025-83633744、025-83633743）。   </w:t>
      </w:r>
      <w:r>
        <w:rPr>
          <w:rFonts w:hint="eastAsia" w:ascii="宋体" w:hAnsi="宋体" w:cs="宋体"/>
          <w:color w:val="000000"/>
          <w:sz w:val="24"/>
          <w:szCs w:val="24"/>
          <w:highlight w:val="none"/>
        </w:rPr>
      </w:r>
      <w:r/>
    </w:p>
    <w:p>
      <w:pPr>
        <w:pStyle w:val="834"/>
        <w:numPr>
          <w:ilvl w:val="0"/>
          <w:numId w:val="1"/>
        </w:num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请潜在供应商按照采购公告中的开标时间安排及时登录“苏采云”系统参与不见面开标，并在“苏采云”系统规定的时间内对</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文件进行解密。如潜在供应商未按上述要求操作，由此所产生的风险由供应商自行承担。</w:t>
      </w:r>
      <w:r>
        <w:rPr>
          <w:rFonts w:hint="eastAsia" w:ascii="宋体" w:hAnsi="宋体" w:cs="宋体"/>
          <w:color w:val="000000"/>
          <w:sz w:val="24"/>
          <w:szCs w:val="24"/>
          <w:highlight w:val="none"/>
        </w:rPr>
      </w:r>
      <w:r/>
    </w:p>
    <w:p>
      <w:pPr>
        <w:pStyle w:val="834"/>
        <w:numPr>
          <w:ilvl w:val="0"/>
          <w:numId w:val="1"/>
        </w:num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供应商诚信档案注册登记管理</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凡参加政府采购活动的供应商，应当事先登陆“信用南京”（www.njcredit.gov.cn）或“南京公共采购信息网”（https://njgc.jfh.com/）“政府采购供应商诚信档案”栏目进行注册登记。由于特殊原因未及时注册的供应商可先行获取采购文件，但必须在提交</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（响应）文件截止日2天前办理登记注册手续。</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（2）供应商申请网上注册应当按以下程序进行：</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①</w:t>
      </w:r>
      <w:r>
        <w:rPr>
          <w:rFonts w:hint="eastAsia" w:ascii="宋体" w:hAnsi="宋体" w:cs="宋体"/>
          <w:color w:val="000000"/>
          <w:sz w:val="24"/>
          <w:szCs w:val="24"/>
          <w:highlight w:val="none"/>
        </w:rPr>
        <w:t xml:space="preserve">登陆“信用南京”（www.njcredit.gov.cn）或“南京公共采购信息网”（https://njgc.jfh.com/）网站，点击“南京政府采购供应商诚信档案管理系统”图标，在弹出的用户登录界面，点击“新用户注册”；</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在“新用户注册”界面，供应商自行设置用户名、登录密码，如实填写《南京市政府采购供应商诚信档案注册登记表》，并进行信用承诺确认后，提交注册申请；</w:t>
      </w:r>
      <w:r>
        <w:rPr>
          <w:rFonts w:hint="eastAsia" w:ascii="宋体" w:hAnsi="宋体" w:cs="宋体"/>
          <w:color w:val="000000"/>
          <w:sz w:val="24"/>
          <w:szCs w:val="24"/>
          <w:highlight w:val="none"/>
        </w:rPr>
      </w:r>
      <w:r/>
    </w:p>
    <w:p>
      <w:pPr>
        <w:pStyle w:val="834"/>
        <w:ind w:firstLine="480"/>
        <w:pageBreakBefore w:val="0"/>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③</w:t>
      </w:r>
      <w:r>
        <w:rPr>
          <w:rFonts w:hint="eastAsia" w:ascii="宋体" w:hAnsi="宋体" w:cs="宋体"/>
          <w:color w:val="000000"/>
          <w:sz w:val="24"/>
          <w:szCs w:val="24"/>
          <w:highlight w:val="none"/>
        </w:rPr>
        <w:t xml:space="preserve">系统审核后，供应商即可登录系统进行相关功能操作。</w:t>
      </w:r>
      <w:r>
        <w:rPr>
          <w:rFonts w:hint="eastAsia" w:ascii="宋体" w:hAnsi="宋体" w:cs="宋体"/>
          <w:color w:val="000000"/>
          <w:sz w:val="24"/>
          <w:szCs w:val="24"/>
          <w:highlight w:val="none"/>
        </w:rPr>
      </w:r>
      <w:r/>
    </w:p>
    <w:p>
      <w:pPr>
        <w:pStyle w:val="834"/>
        <w:numPr>
          <w:ilvl w:val="0"/>
          <w:numId w:val="1"/>
        </w:num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highlight w:val="none"/>
        </w:rPr>
      </w:r>
      <w:r/>
    </w:p>
    <w:p>
      <w:pPr>
        <w:pStyle w:val="836"/>
        <w:pageBreakBefore w:val="0"/>
        <w:spacing w:before="0" w:after="0" w:line="460" w:lineRule="exact"/>
        <w:rPr>
          <w:rFonts w:cs="宋体"/>
          <w:color w:val="000000"/>
          <w:sz w:val="24"/>
          <w:szCs w:val="24"/>
          <w:highlight w:val="none"/>
        </w:rPr>
      </w:pPr>
      <w:r/>
      <w:bookmarkEnd w:id="29"/>
      <w:r/>
      <w:bookmarkEnd w:id="30"/>
      <w:r>
        <w:rPr>
          <w:rFonts w:hint="eastAsia" w:cs="宋体"/>
          <w:color w:val="000000"/>
          <w:sz w:val="24"/>
          <w:szCs w:val="24"/>
          <w:highlight w:val="none"/>
        </w:rPr>
        <w:t xml:space="preserve">七、对本次</w:t>
      </w:r>
      <w:r>
        <w:rPr>
          <w:rFonts w:hint="eastAsia" w:cs="宋体"/>
          <w:color w:val="000000"/>
          <w:sz w:val="24"/>
          <w:szCs w:val="24"/>
          <w:highlight w:val="none"/>
          <w:lang w:val="en-US" w:eastAsia="zh-CN"/>
        </w:rPr>
        <w:t xml:space="preserve">磋商</w:t>
      </w:r>
      <w:r>
        <w:rPr>
          <w:rFonts w:hint="eastAsia" w:cs="宋体"/>
          <w:color w:val="000000"/>
          <w:sz w:val="24"/>
          <w:szCs w:val="24"/>
          <w:highlight w:val="none"/>
        </w:rPr>
        <w:t xml:space="preserve">提出询问，请按</w:t>
      </w:r>
      <w:r>
        <w:rPr>
          <w:rFonts w:cs="宋体"/>
          <w:color w:val="000000"/>
          <w:sz w:val="24"/>
          <w:szCs w:val="24"/>
          <w:highlight w:val="none"/>
        </w:rPr>
        <w:t xml:space="preserve">以下方式</w:t>
      </w:r>
      <w:r>
        <w:rPr>
          <w:rFonts w:hint="eastAsia" w:cs="宋体"/>
          <w:color w:val="000000"/>
          <w:sz w:val="24"/>
          <w:szCs w:val="24"/>
          <w:highlight w:val="none"/>
        </w:rPr>
        <w:t xml:space="preserve">联系</w:t>
      </w:r>
      <w:r>
        <w:rPr>
          <w:rFonts w:cs="宋体"/>
          <w:color w:val="000000"/>
          <w:sz w:val="24"/>
          <w:szCs w:val="24"/>
          <w:highlight w:val="none"/>
        </w:rPr>
      </w:r>
      <w:r/>
    </w:p>
    <w:p>
      <w:pPr>
        <w:pStyle w:val="834"/>
        <w:ind w:firstLine="480"/>
        <w:jc w:val="left"/>
        <w:pageBreakBefore w:val="0"/>
        <w:spacing w:line="46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34"/>
        <w:ind w:firstLine="480"/>
        <w:jc w:val="left"/>
        <w:pageBreakBefore w:val="0"/>
        <w:spacing w:line="4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南京市高淳区交通运输局</w:t>
      </w:r>
      <w:r>
        <w:rPr>
          <w:rFonts w:hint="eastAsia" w:ascii="宋体" w:hAnsi="宋体" w:eastAsia="宋体"/>
          <w:color w:val="000000"/>
          <w:sz w:val="24"/>
          <w:szCs w:val="24"/>
          <w:highlight w:val="none"/>
          <w:lang w:eastAsia="zh-CN"/>
        </w:rPr>
      </w:r>
      <w:r/>
    </w:p>
    <w:p>
      <w:pPr>
        <w:pStyle w:val="834"/>
        <w:ind w:firstLine="480"/>
        <w:jc w:val="lef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址：南京市高淳区淳溪镇镇兴路156号</w:t>
      </w:r>
      <w:r>
        <w:rPr>
          <w:rFonts w:hint="eastAsia" w:ascii="宋体" w:hAnsi="宋体"/>
          <w:color w:val="000000"/>
          <w:sz w:val="24"/>
          <w:szCs w:val="24"/>
          <w:highlight w:val="none"/>
        </w:rPr>
      </w:r>
      <w:r/>
    </w:p>
    <w:p>
      <w:pPr>
        <w:pStyle w:val="834"/>
        <w:ind w:firstLine="480"/>
        <w:jc w:val="lef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左</w:t>
      </w:r>
      <w:r>
        <w:rPr>
          <w:rFonts w:hint="eastAsia" w:ascii="宋体" w:hAnsi="宋体"/>
          <w:color w:val="000000"/>
          <w:sz w:val="24"/>
          <w:szCs w:val="24"/>
          <w:highlight w:val="none"/>
        </w:rPr>
        <w:t xml:space="preserve">科</w:t>
      </w:r>
      <w:r>
        <w:rPr>
          <w:rFonts w:hint="eastAsia" w:ascii="宋体" w:hAnsi="宋体"/>
          <w:color w:val="000000"/>
          <w:sz w:val="24"/>
          <w:szCs w:val="24"/>
          <w:highlight w:val="none"/>
        </w:rPr>
      </w:r>
      <w:r/>
    </w:p>
    <w:p>
      <w:pPr>
        <w:pStyle w:val="834"/>
        <w:ind w:firstLine="480"/>
        <w:jc w:val="left"/>
        <w:pageBreakBefore w:val="0"/>
        <w:spacing w:line="46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olor w:val="000000"/>
          <w:sz w:val="24"/>
          <w:szCs w:val="24"/>
          <w:highlight w:val="none"/>
        </w:rPr>
      </w:r>
      <w:r/>
    </w:p>
    <w:p>
      <w:pPr>
        <w:pStyle w:val="834"/>
        <w:ind w:firstLine="480"/>
        <w:jc w:val="left"/>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s="宋体"/>
          <w:color w:val="000000"/>
          <w:sz w:val="24"/>
          <w:szCs w:val="24"/>
          <w:highlight w:val="none"/>
        </w:rPr>
        <w:t xml:space="preserve">南京捷通建设工程咨询有限公司</w:t>
      </w:r>
      <w:r>
        <w:rPr>
          <w:rFonts w:ascii="宋体" w:hAnsi="宋体"/>
          <w:color w:val="000000"/>
          <w:sz w:val="24"/>
          <w:szCs w:val="24"/>
          <w:highlight w:val="none"/>
        </w:rPr>
      </w:r>
      <w:r/>
    </w:p>
    <w:p>
      <w:pPr>
        <w:pStyle w:val="976"/>
        <w:ind w:firstLine="480"/>
        <w:jc w:val="left"/>
        <w:pageBreakBefore w:val="0"/>
        <w:spacing w:after="0" w:line="460" w:lineRule="exact"/>
        <w:rPr>
          <w:color w:val="000000"/>
          <w:highlight w:val="none"/>
        </w:rPr>
      </w:pPr>
      <w:r>
        <w:rPr>
          <w:rFonts w:hint="eastAsia" w:ascii="宋体" w:hAnsi="宋体"/>
          <w:color w:val="000000"/>
          <w:sz w:val="24"/>
          <w:highlight w:val="none"/>
        </w:rPr>
        <w:t xml:space="preserve">地　址：</w:t>
      </w:r>
      <w:bookmarkStart w:id="33" w:name="OLE_LINK75"/>
      <w:r>
        <w:rPr>
          <w:rFonts w:hint="eastAsia" w:ascii="宋体" w:hAnsi="宋体" w:cs="宋体"/>
          <w:bCs/>
          <w:color w:val="000000"/>
          <w:sz w:val="24"/>
          <w:highlight w:val="none"/>
        </w:rPr>
        <w:t xml:space="preserve">南京市玄武区红山南路小红山客运站司乘大楼10楼</w:t>
      </w:r>
      <w:bookmarkEnd w:id="33"/>
      <w:r>
        <w:rPr>
          <w:color w:val="000000"/>
          <w:highlight w:val="none"/>
        </w:rPr>
      </w:r>
      <w:r/>
    </w:p>
    <w:p>
      <w:pPr>
        <w:pStyle w:val="834"/>
        <w:ind w:firstLine="480"/>
        <w:jc w:val="left"/>
        <w:pageBreakBefore w:val="0"/>
        <w:spacing w:line="4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李慧</w:t>
      </w:r>
      <w:r>
        <w:rPr>
          <w:rFonts w:hint="eastAsia" w:ascii="宋体" w:hAnsi="宋体" w:eastAsia="宋体"/>
          <w:color w:val="000000"/>
          <w:sz w:val="24"/>
          <w:szCs w:val="24"/>
          <w:highlight w:val="none"/>
          <w:lang w:eastAsia="zh-CN"/>
        </w:rPr>
      </w:r>
      <w:r/>
    </w:p>
    <w:p>
      <w:pPr>
        <w:pStyle w:val="834"/>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联系方式：025-58581755</w:t>
      </w:r>
      <w:r>
        <w:rPr>
          <w:rFonts w:hint="eastAsia" w:ascii="宋体" w:hAnsi="宋体"/>
          <w:color w:val="000000"/>
          <w:sz w:val="24"/>
          <w:szCs w:val="24"/>
          <w:highlight w:val="none"/>
        </w:rPr>
      </w:r>
      <w:r/>
    </w:p>
    <w:p>
      <w:pPr>
        <w:pStyle w:val="834"/>
        <w:ind w:firstLine="480"/>
        <w:pageBreakBefore w:val="0"/>
        <w:spacing w:line="46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3.项目</w:t>
      </w:r>
      <w:r>
        <w:rPr>
          <w:rFonts w:ascii="宋体" w:hAnsi="宋体" w:cs="宋体"/>
          <w:color w:val="000000"/>
          <w:sz w:val="24"/>
          <w:szCs w:val="24"/>
          <w:highlight w:val="none"/>
        </w:rPr>
        <w:t xml:space="preserve">联系方式</w:t>
      </w:r>
      <w:r>
        <w:rPr>
          <w:rFonts w:ascii="宋体" w:hAnsi="宋体"/>
          <w:color w:val="000000"/>
          <w:sz w:val="24"/>
          <w:szCs w:val="24"/>
          <w:highlight w:val="none"/>
        </w:rPr>
      </w:r>
      <w:r/>
    </w:p>
    <w:p>
      <w:pPr>
        <w:pStyle w:val="977"/>
        <w:ind w:firstLine="480"/>
        <w:pageBreakBefore w:val="0"/>
        <w:spacing w:line="460" w:lineRule="exact"/>
        <w:rPr>
          <w:rFonts w:hint="eastAsia" w:hAnsi="宋体" w:eastAsia="宋体"/>
          <w:color w:val="000000"/>
          <w:sz w:val="24"/>
          <w:szCs w:val="24"/>
          <w:highlight w:val="none"/>
          <w:lang w:eastAsia="zh-CN"/>
        </w:rPr>
      </w:pPr>
      <w:r>
        <w:rPr>
          <w:rFonts w:hint="eastAsia" w:hAnsi="宋体"/>
          <w:color w:val="000000"/>
          <w:sz w:val="24"/>
          <w:szCs w:val="24"/>
          <w:highlight w:val="none"/>
        </w:rPr>
        <w:t xml:space="preserve">项目联系人：</w:t>
      </w:r>
      <w:r>
        <w:rPr>
          <w:rFonts w:hint="eastAsia" w:hAnsi="宋体"/>
          <w:color w:val="000000"/>
          <w:sz w:val="24"/>
          <w:szCs w:val="24"/>
          <w:highlight w:val="none"/>
          <w:lang w:eastAsia="zh-CN"/>
        </w:rPr>
        <w:t xml:space="preserve">李慧</w:t>
      </w:r>
      <w:r>
        <w:rPr>
          <w:rFonts w:hint="eastAsia" w:hAnsi="宋体" w:eastAsia="宋体"/>
          <w:color w:val="000000"/>
          <w:sz w:val="24"/>
          <w:szCs w:val="24"/>
          <w:highlight w:val="none"/>
          <w:lang w:eastAsia="zh-CN"/>
        </w:rPr>
      </w:r>
      <w:r/>
    </w:p>
    <w:p>
      <w:pPr>
        <w:pStyle w:val="834"/>
        <w:ind w:firstLine="480"/>
        <w:pageBreakBefore w:val="0"/>
        <w:spacing w:line="4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电　话：025-58581755</w:t>
      </w:r>
      <w:r>
        <w:rPr>
          <w:rFonts w:hint="eastAsia" w:ascii="宋体" w:hAnsi="宋体"/>
          <w:color w:val="000000"/>
          <w:sz w:val="24"/>
          <w:szCs w:val="24"/>
          <w:highlight w:val="none"/>
          <w:u w:val="single"/>
        </w:rPr>
      </w:r>
      <w:r/>
    </w:p>
    <w:p>
      <w:pPr>
        <w:pStyle w:val="834"/>
        <w:jc w:val="center"/>
        <w:rPr>
          <w:b/>
          <w:bCs/>
          <w:color w:val="000000"/>
          <w:sz w:val="36"/>
          <w:szCs w:val="36"/>
          <w:highlight w:val="none"/>
          <w:lang w:val="zh-CN"/>
        </w:rPr>
      </w:pPr>
      <w:r>
        <w:rPr>
          <w:rFonts w:hint="eastAsia"/>
          <w:b/>
          <w:bCs/>
          <w:color w:val="000000"/>
          <w:sz w:val="36"/>
          <w:szCs w:val="36"/>
          <w:highlight w:val="none"/>
          <w:lang w:val="zh-CN"/>
        </w:rPr>
        <w:br w:type="page" w:clear="all"/>
      </w:r>
      <w:r>
        <w:rPr>
          <w:rFonts w:hint="eastAsia"/>
          <w:b/>
          <w:bCs/>
          <w:color w:val="000000"/>
          <w:sz w:val="36"/>
          <w:szCs w:val="36"/>
          <w:highlight w:val="none"/>
          <w:lang w:val="zh-CN"/>
        </w:rPr>
        <w:t xml:space="preserve">第二章 供应商须知</w:t>
      </w:r>
      <w:r>
        <w:rPr>
          <w:b/>
          <w:bCs/>
          <w:color w:val="000000"/>
          <w:sz w:val="36"/>
          <w:szCs w:val="36"/>
          <w:highlight w:val="none"/>
          <w:lang w:val="zh-CN"/>
        </w:rPr>
      </w:r>
      <w:r/>
    </w:p>
    <w:p>
      <w:pPr>
        <w:pStyle w:val="834"/>
        <w:ind w:firstLine="482"/>
        <w:pageBreakBefore w:val="0"/>
        <w:spacing w:line="460" w:lineRule="exact"/>
        <w:widowControl/>
        <w:rPr>
          <w:rFonts w:ascii="宋体" w:hAnsi="宋体" w:cs="宋体"/>
          <w:b/>
          <w:bCs/>
          <w:sz w:val="24"/>
          <w:szCs w:val="24"/>
          <w:highlight w:val="none"/>
          <w:lang w:val="zh-CN"/>
        </w:rPr>
      </w:pPr>
      <w:r/>
      <w:bookmarkStart w:id="34" w:name="OLE_LINK6"/>
      <w:r>
        <w:rPr>
          <w:rFonts w:hint="eastAsia" w:ascii="宋体" w:hAnsi="宋体" w:cs="宋体"/>
          <w:b/>
          <w:bCs/>
          <w:sz w:val="24"/>
          <w:szCs w:val="24"/>
          <w:highlight w:val="none"/>
          <w:lang w:val="zh-CN"/>
        </w:rPr>
        <w:t xml:space="preserve">1．适用法律</w:t>
      </w:r>
      <w:r>
        <w:rPr>
          <w:rFonts w:ascii="宋体" w:hAnsi="宋体" w:cs="宋体"/>
          <w:b/>
          <w:bCs/>
          <w:sz w:val="24"/>
          <w:szCs w:val="24"/>
          <w:highlight w:val="none"/>
          <w:lang w:val="zh-CN"/>
        </w:rPr>
      </w:r>
      <w:r/>
    </w:p>
    <w:p>
      <w:pPr>
        <w:pStyle w:val="834"/>
        <w:ind w:firstLine="48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lang w:val="zh-CN"/>
        </w:rPr>
        <w:t xml:space="preserve">1.1 《中华人民共和国政府采购法》《中华人民共和国政府采购法实施条例》《政府采购竞争性磋商采购方式管理暂行办法》等有关法律、规章和规定等。</w:t>
      </w:r>
      <w:r>
        <w:rPr>
          <w:rFonts w:ascii="宋体" w:hAnsi="宋体" w:cs="宋体"/>
          <w:sz w:val="24"/>
          <w:szCs w:val="24"/>
          <w:highlight w:val="none"/>
        </w:rPr>
      </w:r>
      <w:r/>
    </w:p>
    <w:p>
      <w:pPr>
        <w:pStyle w:val="834"/>
        <w:ind w:firstLine="482"/>
        <w:pageBreakBefore w:val="0"/>
        <w:spacing w:line="460" w:lineRule="exact"/>
        <w:widowControl/>
        <w:rPr>
          <w:rFonts w:ascii="宋体" w:hAnsi="宋体" w:cs="宋体"/>
          <w:b/>
          <w:bCs/>
          <w:sz w:val="24"/>
          <w:szCs w:val="24"/>
          <w:highlight w:val="none"/>
          <w:lang w:val="zh-CN"/>
        </w:rPr>
      </w:pPr>
      <w:r>
        <w:rPr>
          <w:rFonts w:ascii="宋体" w:hAnsi="宋体" w:cs="宋体"/>
          <w:b/>
          <w:sz w:val="24"/>
          <w:szCs w:val="24"/>
          <w:highlight w:val="none"/>
          <w:lang w:val="zh-CN"/>
        </w:rPr>
        <w:t xml:space="preserve">2</w:t>
      </w:r>
      <w:r>
        <w:rPr>
          <w:rFonts w:hint="eastAsia" w:ascii="宋体" w:hAnsi="宋体" w:cs="宋体"/>
          <w:b/>
          <w:bCs/>
          <w:sz w:val="24"/>
          <w:szCs w:val="24"/>
          <w:highlight w:val="none"/>
          <w:lang w:val="zh-CN"/>
        </w:rPr>
        <w:t xml:space="preserve">．</w:t>
      </w:r>
      <w:r>
        <w:rPr>
          <w:rFonts w:hint="eastAsia" w:ascii="宋体" w:hAnsi="宋体" w:cs="宋体"/>
          <w:b/>
          <w:sz w:val="24"/>
          <w:szCs w:val="24"/>
          <w:highlight w:val="none"/>
          <w:lang w:val="zh-CN"/>
        </w:rPr>
        <w:t xml:space="preserve">定义</w:t>
      </w:r>
      <w:r>
        <w:rPr>
          <w:rFonts w:ascii="宋体" w:hAnsi="宋体" w:cs="宋体"/>
          <w:b/>
          <w:bCs/>
          <w:sz w:val="24"/>
          <w:szCs w:val="24"/>
          <w:highlight w:val="none"/>
          <w:lang w:val="zh-CN"/>
        </w:rPr>
      </w:r>
      <w:r/>
    </w:p>
    <w:p>
      <w:pPr>
        <w:pStyle w:val="834"/>
        <w:ind w:firstLine="480"/>
        <w:pageBreakBefore w:val="0"/>
        <w:spacing w:line="460" w:lineRule="exact"/>
        <w:widowControl/>
        <w:rPr>
          <w:rFonts w:ascii="宋体" w:hAnsi="宋体" w:cs="宋体"/>
          <w:b/>
          <w:bCs/>
          <w:sz w:val="24"/>
          <w:szCs w:val="24"/>
          <w:highlight w:val="none"/>
          <w:lang w:val="zh-CN"/>
        </w:rPr>
      </w:pPr>
      <w:r>
        <w:rPr>
          <w:rFonts w:ascii="宋体" w:hAnsi="宋体" w:cs="宋体"/>
          <w:sz w:val="24"/>
          <w:szCs w:val="24"/>
          <w:highlight w:val="none"/>
          <w:lang w:val="zh-CN"/>
        </w:rPr>
        <w:t xml:space="preserve">2.</w:t>
      </w:r>
      <w:r>
        <w:rPr>
          <w:rFonts w:hint="eastAsia" w:ascii="宋体" w:hAnsi="宋体" w:cs="宋体"/>
          <w:sz w:val="24"/>
          <w:szCs w:val="24"/>
          <w:highlight w:val="none"/>
          <w:lang w:val="zh-CN"/>
        </w:rPr>
        <w:t xml:space="preserve">1 “采购人”是指依法进行政府采购的国家机关、事业单位、团体组织。</w:t>
      </w:r>
      <w:r>
        <w:rPr>
          <w:rFonts w:ascii="宋体" w:hAnsi="宋体" w:cs="宋体"/>
          <w:b/>
          <w:bCs/>
          <w:sz w:val="24"/>
          <w:szCs w:val="24"/>
          <w:highlight w:val="none"/>
          <w:lang w:val="zh-CN"/>
        </w:rPr>
      </w:r>
      <w:r/>
    </w:p>
    <w:p>
      <w:pPr>
        <w:pStyle w:val="834"/>
        <w:ind w:firstLine="480"/>
        <w:pageBreakBefore w:val="0"/>
        <w:spacing w:line="460" w:lineRule="exact"/>
        <w:widowControl/>
        <w:rPr>
          <w:rFonts w:hint="eastAsia" w:ascii="宋体" w:hAnsi="宋体" w:cs="宋体"/>
          <w:sz w:val="24"/>
          <w:szCs w:val="24"/>
          <w:highlight w:val="none"/>
        </w:rPr>
      </w:pPr>
      <w:r>
        <w:rPr>
          <w:rFonts w:ascii="宋体" w:hAnsi="宋体" w:cs="宋体"/>
          <w:sz w:val="24"/>
          <w:szCs w:val="24"/>
          <w:highlight w:val="none"/>
          <w:lang w:val="zh-CN"/>
        </w:rPr>
        <w:t xml:space="preserve">2.</w:t>
      </w:r>
      <w:r>
        <w:rPr>
          <w:rFonts w:hint="eastAsia" w:ascii="宋体" w:hAnsi="宋体" w:cs="宋体"/>
          <w:sz w:val="24"/>
          <w:szCs w:val="24"/>
          <w:highlight w:val="none"/>
          <w:lang w:val="zh-CN"/>
        </w:rPr>
        <w:t xml:space="preserve">2 “</w:t>
      </w:r>
      <w:r>
        <w:rPr>
          <w:rFonts w:hint="eastAsia" w:ascii="宋体" w:hAnsi="宋体" w:cs="宋体"/>
          <w:b/>
          <w:sz w:val="24"/>
          <w:szCs w:val="24"/>
          <w:highlight w:val="none"/>
          <w:lang w:val="zh-CN"/>
        </w:rPr>
        <w:t xml:space="preserve">供应商</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是指参加磋商竞争，并符合采购文件规定资格条件的法人、其他组织或者自然人。</w:t>
      </w:r>
      <w:r>
        <w:rPr>
          <w:rFonts w:hint="eastAsia" w:ascii="宋体" w:hAnsi="宋体" w:cs="宋体"/>
          <w:sz w:val="24"/>
          <w:szCs w:val="24"/>
          <w:highlight w:val="none"/>
        </w:rPr>
      </w:r>
      <w:r/>
    </w:p>
    <w:p>
      <w:pPr>
        <w:pStyle w:val="834"/>
        <w:ind w:firstLine="480"/>
        <w:pageBreakBefore w:val="0"/>
        <w:spacing w:line="460" w:lineRule="exact"/>
        <w:widowControl/>
        <w:rPr>
          <w:rFonts w:ascii="宋体" w:hAnsi="宋体" w:cs="宋体"/>
          <w:sz w:val="24"/>
          <w:szCs w:val="24"/>
          <w:highlight w:val="none"/>
          <w:lang w:val="zh-CN"/>
        </w:rPr>
      </w:pPr>
      <w:r>
        <w:rPr>
          <w:rFonts w:ascii="宋体" w:hAnsi="宋体" w:cs="宋体"/>
          <w:sz w:val="24"/>
          <w:szCs w:val="24"/>
          <w:highlight w:val="none"/>
          <w:lang w:val="zh-CN"/>
        </w:rPr>
        <w:t xml:space="preserve">2.</w:t>
      </w:r>
      <w:r>
        <w:rPr>
          <w:rFonts w:hint="eastAsia" w:ascii="宋体" w:hAnsi="宋体" w:cs="宋体"/>
          <w:sz w:val="24"/>
          <w:szCs w:val="24"/>
          <w:highlight w:val="none"/>
          <w:lang w:val="zh-CN"/>
        </w:rPr>
        <w:t xml:space="preserve">3 “货物、工程和服务”指本</w:t>
      </w:r>
      <w:r>
        <w:rPr>
          <w:rFonts w:hint="eastAsia" w:ascii="宋体" w:hAnsi="宋体" w:cs="宋体"/>
          <w:sz w:val="24"/>
          <w:szCs w:val="24"/>
          <w:highlight w:val="none"/>
          <w:lang w:val="en-US" w:eastAsia="zh-CN"/>
        </w:rPr>
        <w:t xml:space="preserve">竞争性磋商文件</w:t>
      </w:r>
      <w:r>
        <w:rPr>
          <w:rFonts w:hint="eastAsia" w:ascii="宋体" w:hAnsi="宋体" w:cs="宋体"/>
          <w:sz w:val="24"/>
          <w:szCs w:val="24"/>
          <w:highlight w:val="none"/>
          <w:lang w:val="zh-CN"/>
        </w:rPr>
        <w:t xml:space="preserve">中所述产品及相关货物、工程和服务。</w:t>
      </w:r>
      <w:r>
        <w:rPr>
          <w:rFonts w:ascii="宋体" w:hAnsi="宋体" w:cs="宋体"/>
          <w:sz w:val="24"/>
          <w:szCs w:val="24"/>
          <w:highlight w:val="none"/>
          <w:lang w:val="zh-CN"/>
        </w:rPr>
      </w:r>
      <w:r/>
    </w:p>
    <w:p>
      <w:pPr>
        <w:pStyle w:val="834"/>
        <w:ind w:firstLine="480"/>
        <w:pageBreakBefore w:val="0"/>
        <w:spacing w:line="460" w:lineRule="exac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2.4“用户或使用单位”是指工程建设单位或使用货物、接受服务的单位。</w:t>
      </w:r>
      <w:r>
        <w:rPr>
          <w:rFonts w:ascii="宋体" w:hAnsi="宋体" w:cs="宋体"/>
          <w:sz w:val="24"/>
          <w:szCs w:val="24"/>
          <w:highlight w:val="none"/>
          <w:lang w:val="zh-CN"/>
        </w:rPr>
      </w:r>
      <w:r/>
    </w:p>
    <w:p>
      <w:pPr>
        <w:pStyle w:val="834"/>
        <w:ind w:firstLine="482"/>
        <w:pageBreakBefore w:val="0"/>
        <w:spacing w:line="460" w:lineRule="exact"/>
        <w:widowControl/>
        <w:rPr>
          <w:rFonts w:ascii="宋体" w:hAnsi="宋体" w:cs="宋体"/>
          <w:b/>
          <w:sz w:val="24"/>
          <w:szCs w:val="24"/>
          <w:highlight w:val="none"/>
          <w:lang w:val="zh-CN"/>
        </w:rPr>
      </w:pPr>
      <w:r/>
      <w:bookmarkEnd w:id="34"/>
      <w:r/>
      <w:bookmarkStart w:id="35" w:name="_Hlk72501797"/>
      <w:r/>
      <w:bookmarkStart w:id="36" w:name="_Hlk72938098"/>
      <w:r>
        <w:rPr>
          <w:rFonts w:hint="eastAsia" w:ascii="宋体" w:hAnsi="宋体" w:cs="宋体"/>
          <w:b/>
          <w:sz w:val="24"/>
          <w:szCs w:val="24"/>
          <w:highlight w:val="none"/>
          <w:lang w:val="zh-CN"/>
        </w:rPr>
        <w:t xml:space="preserve">3</w:t>
      </w:r>
      <w:r>
        <w:rPr>
          <w:rFonts w:hint="eastAsia" w:ascii="宋体" w:hAnsi="宋体" w:cs="宋体"/>
          <w:b/>
          <w:bCs/>
          <w:sz w:val="24"/>
          <w:szCs w:val="24"/>
          <w:highlight w:val="none"/>
          <w:lang w:val="zh-CN"/>
        </w:rPr>
        <w:t xml:space="preserve">．</w:t>
      </w:r>
      <w:r>
        <w:rPr>
          <w:rFonts w:hint="eastAsia" w:ascii="宋体" w:hAnsi="宋体" w:cs="宋体"/>
          <w:b/>
          <w:sz w:val="24"/>
          <w:szCs w:val="24"/>
          <w:highlight w:val="none"/>
          <w:lang w:val="zh-CN"/>
        </w:rPr>
        <w:t xml:space="preserve">政策功能</w:t>
      </w:r>
      <w:r>
        <w:rPr>
          <w:rFonts w:ascii="宋体" w:hAnsi="宋体" w:cs="宋体"/>
          <w:b/>
          <w:sz w:val="24"/>
          <w:szCs w:val="24"/>
          <w:highlight w:val="none"/>
          <w:lang w:val="zh-CN"/>
        </w:rPr>
      </w:r>
      <w:r/>
    </w:p>
    <w:p>
      <w:pPr>
        <w:pStyle w:val="834"/>
        <w:ind w:firstLine="482"/>
        <w:pageBreakBefore w:val="0"/>
        <w:spacing w:line="460" w:lineRule="exact"/>
        <w:widowControl/>
        <w:rPr>
          <w:rFonts w:ascii="宋体" w:hAnsi="宋体" w:cs="宋体"/>
          <w:sz w:val="24"/>
          <w:szCs w:val="24"/>
          <w:highlight w:val="none"/>
        </w:rPr>
      </w:pPr>
      <w:r>
        <w:rPr>
          <w:rFonts w:hint="eastAsia" w:ascii="宋体" w:hAnsi="宋体" w:cs="宋体"/>
          <w:b/>
          <w:bCs/>
          <w:sz w:val="24"/>
          <w:szCs w:val="24"/>
          <w:highlight w:val="none"/>
        </w:rPr>
        <w:t xml:space="preserve">3.1</w:t>
      </w:r>
      <w:r>
        <w:rPr>
          <w:rFonts w:ascii="宋体" w:hAnsi="宋体" w:cs="宋体"/>
          <w:b/>
          <w:bCs/>
          <w:sz w:val="24"/>
          <w:szCs w:val="24"/>
          <w:highlight w:val="none"/>
        </w:rPr>
        <w:t xml:space="preserve"> 政</w:t>
      </w:r>
      <w:r>
        <w:rPr>
          <w:rFonts w:ascii="宋体" w:hAnsi="宋体" w:cs="宋体"/>
          <w:b/>
          <w:sz w:val="24"/>
          <w:szCs w:val="24"/>
          <w:highlight w:val="none"/>
        </w:rPr>
        <w:t xml:space="preserve">府采购促进中小企业发展</w:t>
      </w:r>
      <w:r>
        <w:rPr>
          <w:rFonts w:hint="eastAsia" w:ascii="宋体" w:hAnsi="宋体" w:cs="宋体"/>
          <w:b/>
          <w:sz w:val="24"/>
          <w:szCs w:val="24"/>
          <w:highlight w:val="none"/>
        </w:rPr>
        <w:t xml:space="preserve">政策</w:t>
      </w:r>
      <w:r>
        <w:rPr>
          <w:rFonts w:ascii="宋体" w:hAnsi="宋体" w:cs="宋体"/>
          <w:sz w:val="24"/>
          <w:szCs w:val="24"/>
          <w:highlight w:val="none"/>
        </w:rPr>
        <w:t xml:space="preserve">，小企业（含小型、微型企业）提供的货物、工程和服务在评审时将获得优势，参加</w:t>
      </w:r>
      <w:r>
        <w:rPr>
          <w:rFonts w:hint="eastAsia" w:ascii="宋体" w:hAnsi="宋体" w:cs="宋体"/>
          <w:sz w:val="24"/>
          <w:szCs w:val="24"/>
          <w:highlight w:val="none"/>
          <w:lang w:eastAsia="zh-CN"/>
        </w:rPr>
        <w:t xml:space="preserve">磋商</w:t>
      </w:r>
      <w:r>
        <w:rPr>
          <w:rFonts w:ascii="宋体" w:hAnsi="宋体" w:cs="宋体"/>
          <w:sz w:val="24"/>
          <w:szCs w:val="24"/>
          <w:highlight w:val="none"/>
        </w:rPr>
        <w:t xml:space="preserve">的小企业（含小型、微型企业）应当提供《中小企业声明函》，“中小企业划型标准”详见《统计上大中小微型企业划分办法</w:t>
      </w:r>
      <w:r>
        <w:rPr>
          <w:rFonts w:hint="eastAsia" w:ascii="宋体" w:hAnsi="宋体" w:cs="宋体"/>
          <w:sz w:val="24"/>
          <w:szCs w:val="24"/>
          <w:highlight w:val="none"/>
        </w:rPr>
        <w:t xml:space="preserve">（</w:t>
      </w:r>
      <w:r>
        <w:rPr>
          <w:rFonts w:ascii="宋体" w:hAnsi="宋体" w:cs="宋体"/>
          <w:sz w:val="24"/>
          <w:szCs w:val="24"/>
          <w:highlight w:val="none"/>
        </w:rPr>
        <w:t xml:space="preserve">2017</w:t>
      </w:r>
      <w:r>
        <w:rPr>
          <w:rFonts w:hint="eastAsia" w:ascii="宋体" w:hAnsi="宋体" w:cs="宋体"/>
          <w:sz w:val="24"/>
          <w:szCs w:val="24"/>
          <w:highlight w:val="none"/>
        </w:rPr>
        <w:t xml:space="preserve">）</w:t>
      </w:r>
      <w:r>
        <w:rPr>
          <w:rFonts w:ascii="宋体" w:hAnsi="宋体" w:cs="宋体"/>
          <w:sz w:val="24"/>
          <w:szCs w:val="24"/>
          <w:highlight w:val="none"/>
        </w:rPr>
        <w:t xml:space="preserve">》（国统字〔2017〕213号），中小企业享受政府采购支持政策的要求详见《政府采购促进中小企业发展管理办法》（财库〔2020〕46号）的相关规定。</w:t>
      </w:r>
      <w:r>
        <w:rPr>
          <w:rFonts w:ascii="宋体" w:hAnsi="宋体" w:cs="宋体"/>
          <w:sz w:val="24"/>
          <w:szCs w:val="24"/>
          <w:highlight w:val="none"/>
        </w:rPr>
      </w:r>
      <w:r/>
    </w:p>
    <w:p>
      <w:pPr>
        <w:pStyle w:val="834"/>
        <w:ind w:firstLine="480"/>
        <w:pageBreakBefore w:val="0"/>
        <w:spacing w:line="460" w:lineRule="exact"/>
        <w:widowControl/>
        <w:rPr>
          <w:rFonts w:ascii="宋体" w:hAnsi="宋体" w:cs="宋体"/>
          <w:sz w:val="24"/>
          <w:szCs w:val="24"/>
          <w:highlight w:val="none"/>
        </w:rPr>
      </w:pPr>
      <w:r>
        <w:rPr>
          <w:rFonts w:hint="eastAsia" w:ascii="宋体" w:hAnsi="宋体" w:cs="微软雅黑"/>
          <w:sz w:val="24"/>
          <w:szCs w:val="24"/>
          <w:highlight w:val="none"/>
        </w:rPr>
        <w:t xml:space="preserve">（1）对于专门面向中小企业或小型、微型企业的项目，只面向中小企业或小型、微型企业采购。</w:t>
      </w:r>
      <w:r>
        <w:rPr>
          <w:rFonts w:hint="eastAsia" w:ascii="宋体" w:hAnsi="宋体" w:cs="微软雅黑"/>
          <w:spacing w:val="-2"/>
          <w:sz w:val="24"/>
          <w:szCs w:val="24"/>
          <w:highlight w:val="none"/>
        </w:rPr>
        <w:t xml:space="preserve">对于非专门面向中小企业的项目，对小型和微型企业的价格给予</w:t>
      </w:r>
      <w:r>
        <w:rPr>
          <w:rFonts w:hint="eastAsia" w:ascii="宋体" w:hAnsi="宋体" w:cs="宋体"/>
          <w:sz w:val="24"/>
          <w:szCs w:val="24"/>
          <w:highlight w:val="none"/>
        </w:rPr>
        <w:t xml:space="preserve">10</w:t>
      </w:r>
      <w:r>
        <w:rPr>
          <w:rFonts w:ascii="宋体" w:hAnsi="宋体" w:cs="宋体"/>
          <w:sz w:val="24"/>
          <w:szCs w:val="24"/>
          <w:highlight w:val="none"/>
        </w:rPr>
        <w:t xml:space="preserve">%</w:t>
      </w:r>
      <w:r>
        <w:rPr>
          <w:rFonts w:hint="eastAsia" w:ascii="宋体" w:hAnsi="宋体" w:cs="微软雅黑"/>
          <w:sz w:val="24"/>
          <w:szCs w:val="24"/>
          <w:highlight w:val="none"/>
        </w:rPr>
        <w:t xml:space="preserve">的扣除，用扣除后的价格参与评审。</w:t>
      </w:r>
      <w:r>
        <w:rPr>
          <w:rFonts w:ascii="宋体" w:hAnsi="宋体" w:cs="宋体"/>
          <w:sz w:val="24"/>
          <w:szCs w:val="24"/>
          <w:highlight w:val="none"/>
        </w:rPr>
      </w:r>
      <w:r/>
    </w:p>
    <w:p>
      <w:pPr>
        <w:pStyle w:val="834"/>
        <w:ind w:firstLine="480"/>
        <w:pageBreakBefore w:val="0"/>
        <w:spacing w:line="460" w:lineRule="exact"/>
        <w:widowControl/>
        <w:tabs>
          <w:tab w:val="left" w:pos="1420" w:leader="none"/>
        </w:tabs>
        <w:rPr>
          <w:rFonts w:ascii="宋体" w:hAnsi="宋体" w:cs="宋体"/>
          <w:sz w:val="24"/>
          <w:szCs w:val="24"/>
          <w:highlight w:val="none"/>
        </w:rPr>
      </w:pPr>
      <w:r>
        <w:rPr>
          <w:rFonts w:hint="eastAsia" w:ascii="宋体" w:hAnsi="宋体" w:cs="微软雅黑"/>
          <w:sz w:val="24"/>
          <w:szCs w:val="24"/>
          <w:highlight w:val="none"/>
        </w:rPr>
        <w:t xml:space="preserve">（</w:t>
      </w:r>
      <w:r>
        <w:rPr>
          <w:rFonts w:ascii="宋体" w:hAnsi="宋体" w:cs="微软雅黑"/>
          <w:sz w:val="24"/>
          <w:szCs w:val="24"/>
          <w:highlight w:val="none"/>
        </w:rPr>
        <w:t xml:space="preserve">2</w:t>
      </w:r>
      <w:r>
        <w:rPr>
          <w:rFonts w:hint="eastAsia" w:ascii="宋体" w:hAnsi="宋体" w:cs="微软雅黑"/>
          <w:sz w:val="24"/>
          <w:szCs w:val="24"/>
          <w:highlight w:val="none"/>
        </w:rPr>
        <w:t xml:space="preserve">）</w:t>
      </w:r>
      <w:r>
        <w:rPr>
          <w:rFonts w:ascii="宋体" w:hAnsi="宋体" w:cs="宋体"/>
          <w:sz w:val="24"/>
          <w:szCs w:val="24"/>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cs="宋体"/>
          <w:sz w:val="24"/>
          <w:szCs w:val="24"/>
          <w:highlight w:val="none"/>
          <w:u w:val="single"/>
        </w:rPr>
        <w:t xml:space="preserve">4</w:t>
      </w:r>
      <w:r>
        <w:rPr>
          <w:rFonts w:ascii="宋体" w:hAnsi="宋体" w:cs="宋体"/>
          <w:sz w:val="24"/>
          <w:szCs w:val="24"/>
          <w:highlight w:val="none"/>
          <w:u w:val="single"/>
        </w:rPr>
        <w:t xml:space="preserve">%</w:t>
      </w:r>
      <w:r>
        <w:rPr>
          <w:rFonts w:ascii="宋体" w:hAnsi="宋体" w:cs="宋体"/>
          <w:sz w:val="24"/>
          <w:szCs w:val="24"/>
          <w:highlight w:val="none"/>
        </w:rPr>
        <w:t xml:space="preserve">的扣除，用扣除后的价格参加评审。</w:t>
      </w:r>
      <w:r>
        <w:rPr>
          <w:rFonts w:hint="eastAsia" w:ascii="宋体" w:hAnsi="宋体" w:cs="微软雅黑"/>
          <w:sz w:val="24"/>
          <w:szCs w:val="24"/>
          <w:highlight w:val="none"/>
        </w:rPr>
        <w:t xml:space="preserve">联合体各方均为小型、微型企业的，联合体视同为小型、微型企业</w:t>
      </w:r>
      <w:r>
        <w:rPr>
          <w:rFonts w:hint="eastAsia" w:ascii="宋体" w:hAnsi="宋体" w:cs="微软雅黑"/>
          <w:spacing w:val="-15"/>
          <w:sz w:val="24"/>
          <w:szCs w:val="24"/>
          <w:highlight w:val="none"/>
        </w:rPr>
        <w:t xml:space="preserve">给予</w:t>
      </w:r>
      <w:r>
        <w:rPr>
          <w:rFonts w:ascii="宋体" w:hAnsi="宋体" w:cs="宋体"/>
          <w:sz w:val="24"/>
          <w:szCs w:val="24"/>
          <w:highlight w:val="none"/>
        </w:rPr>
        <w:t xml:space="preserve">10%</w:t>
      </w:r>
      <w:r>
        <w:rPr>
          <w:rFonts w:hint="eastAsia" w:ascii="宋体" w:hAnsi="宋体" w:cs="微软雅黑"/>
          <w:sz w:val="24"/>
          <w:szCs w:val="24"/>
          <w:highlight w:val="none"/>
        </w:rPr>
        <w:t xml:space="preserve">价格扣除，用扣除后的价格参与评审。</w:t>
      </w:r>
      <w:r>
        <w:rPr>
          <w:rFonts w:ascii="宋体" w:hAnsi="宋体" w:cs="宋体"/>
          <w:sz w:val="24"/>
          <w:szCs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sz w:val="24"/>
          <w:szCs w:val="24"/>
          <w:highlight w:val="none"/>
        </w:rPr>
        <w:t xml:space="preserve">。</w:t>
      </w:r>
      <w:r>
        <w:rPr>
          <w:rFonts w:ascii="宋体" w:hAnsi="宋体" w:cs="宋体"/>
          <w:sz w:val="24"/>
          <w:szCs w:val="24"/>
          <w:highlight w:val="none"/>
        </w:rPr>
      </w:r>
      <w:r/>
    </w:p>
    <w:p>
      <w:pPr>
        <w:pStyle w:val="834"/>
        <w:ind w:firstLine="480"/>
        <w:pageBreakBefore w:val="0"/>
        <w:spacing w:line="460" w:lineRule="exact"/>
        <w:widowControl/>
        <w:tabs>
          <w:tab w:val="left" w:pos="1420" w:leader="none"/>
        </w:tabs>
        <w:rPr>
          <w:rFonts w:ascii="宋体" w:hAnsi="宋体" w:cs="微软雅黑"/>
          <w:sz w:val="24"/>
          <w:szCs w:val="24"/>
          <w:highlight w:val="none"/>
        </w:rPr>
      </w:pPr>
      <w:r>
        <w:rPr>
          <w:rFonts w:hint="eastAsia" w:ascii="宋体" w:hAnsi="宋体" w:cs="微软雅黑"/>
          <w:sz w:val="24"/>
          <w:szCs w:val="24"/>
          <w:highlight w:val="none"/>
        </w:rPr>
        <w:t xml:space="preserve">（3）规定依据本办法规定享受扶持政策获得政府采购合同的，小微企业不得将合同分包或转包给大中型企业，中型企业不得将合同分包或转包给大型企业。</w:t>
      </w:r>
      <w:r>
        <w:rPr>
          <w:rFonts w:ascii="宋体" w:hAnsi="宋体" w:cs="微软雅黑"/>
          <w:sz w:val="24"/>
          <w:szCs w:val="24"/>
          <w:highlight w:val="none"/>
        </w:rPr>
      </w:r>
      <w:r/>
    </w:p>
    <w:p>
      <w:pPr>
        <w:pStyle w:val="834"/>
        <w:ind w:firstLine="480"/>
        <w:pageBreakBefore w:val="0"/>
        <w:spacing w:line="460" w:lineRule="exact"/>
        <w:widowControl/>
        <w:rPr>
          <w:rFonts w:ascii="宋体" w:hAnsi="宋体" w:cs="宋体"/>
          <w:b/>
          <w:bCs/>
          <w:sz w:val="24"/>
          <w:szCs w:val="24"/>
          <w:highlight w:val="none"/>
        </w:rPr>
      </w:pPr>
      <w:r/>
      <w:bookmarkEnd w:id="35"/>
      <w:r/>
      <w:bookmarkEnd w:id="36"/>
      <w:r>
        <w:rPr>
          <w:rFonts w:hint="eastAsia" w:ascii="宋体" w:hAnsi="宋体" w:cs="微软雅黑"/>
          <w:b/>
          <w:bCs/>
          <w:sz w:val="24"/>
          <w:szCs w:val="24"/>
          <w:highlight w:val="none"/>
        </w:rPr>
        <w:t xml:space="preserve">（4）本项目对应的中小企业划分标准所属行业为：技术服务业。</w:t>
      </w:r>
      <w:r>
        <w:rPr>
          <w:rFonts w:ascii="宋体" w:hAnsi="宋体" w:cs="宋体"/>
          <w:b/>
          <w:bCs/>
          <w:sz w:val="24"/>
          <w:szCs w:val="24"/>
          <w:highlight w:val="none"/>
        </w:rPr>
      </w:r>
      <w:r/>
    </w:p>
    <w:p>
      <w:pPr>
        <w:pStyle w:val="834"/>
        <w:ind w:firstLine="482"/>
        <w:pageBreakBefore w:val="0"/>
        <w:spacing w:line="460" w:lineRule="exact"/>
        <w:widowControl/>
        <w:rPr>
          <w:rFonts w:ascii="宋体" w:hAnsi="宋体" w:cs="宋体"/>
          <w:sz w:val="24"/>
          <w:szCs w:val="24"/>
          <w:highlight w:val="none"/>
        </w:rPr>
      </w:pPr>
      <w:r>
        <w:rPr>
          <w:rFonts w:hint="eastAsia" w:ascii="宋体" w:hAnsi="宋体" w:cs="宋体"/>
          <w:b/>
          <w:bCs/>
          <w:sz w:val="24"/>
          <w:szCs w:val="24"/>
          <w:highlight w:val="none"/>
        </w:rPr>
        <w:t xml:space="preserve">3.2</w:t>
      </w:r>
      <w:r>
        <w:rPr>
          <w:rFonts w:ascii="宋体" w:hAnsi="宋体" w:cs="宋体"/>
          <w:b/>
          <w:bCs/>
          <w:sz w:val="24"/>
          <w:szCs w:val="24"/>
          <w:highlight w:val="none"/>
        </w:rPr>
        <w:t xml:space="preserve"> 政</w:t>
      </w:r>
      <w:r>
        <w:rPr>
          <w:rFonts w:ascii="宋体" w:hAnsi="宋体" w:cs="宋体"/>
          <w:b/>
          <w:sz w:val="24"/>
          <w:szCs w:val="24"/>
          <w:highlight w:val="none"/>
        </w:rPr>
        <w:t xml:space="preserve">府采购支持监狱和戒毒企业发展政策</w:t>
      </w:r>
      <w:r>
        <w:rPr>
          <w:rFonts w:hint="eastAsia" w:ascii="宋体" w:hAnsi="宋体" w:cs="宋体"/>
          <w:b/>
          <w:sz w:val="24"/>
          <w:szCs w:val="24"/>
          <w:highlight w:val="none"/>
        </w:rPr>
        <w:t xml:space="preserve">。</w:t>
      </w:r>
      <w:r>
        <w:rPr>
          <w:rFonts w:ascii="宋体" w:hAnsi="宋体" w:cs="宋体"/>
          <w:sz w:val="24"/>
          <w:szCs w:val="24"/>
          <w:highlight w:val="none"/>
        </w:rPr>
      </w:r>
      <w:r/>
    </w:p>
    <w:p>
      <w:pPr>
        <w:pStyle w:val="834"/>
        <w:ind w:firstLine="48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szCs w:val="24"/>
          <w:highlight w:val="none"/>
        </w:rPr>
      </w:r>
      <w:r/>
    </w:p>
    <w:p>
      <w:pPr>
        <w:pStyle w:val="834"/>
        <w:ind w:firstLine="480"/>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监狱和戒毒企业提供的</w:t>
      </w:r>
      <w:r>
        <w:rPr>
          <w:rFonts w:hint="eastAsia" w:ascii="宋体" w:hAnsi="宋体" w:cs="宋体"/>
          <w:sz w:val="24"/>
          <w:szCs w:val="24"/>
          <w:highlight w:val="none"/>
        </w:rPr>
        <w:t xml:space="preserve">货物、工程</w:t>
      </w:r>
      <w:r>
        <w:rPr>
          <w:rFonts w:ascii="宋体" w:hAnsi="宋体" w:cs="宋体"/>
          <w:sz w:val="24"/>
          <w:szCs w:val="24"/>
          <w:highlight w:val="none"/>
        </w:rPr>
        <w:t xml:space="preserve">和服务</w:t>
      </w:r>
      <w:r>
        <w:rPr>
          <w:rFonts w:hint="eastAsia" w:ascii="宋体" w:hAnsi="宋体" w:cs="宋体"/>
          <w:sz w:val="24"/>
          <w:szCs w:val="24"/>
          <w:highlight w:val="none"/>
        </w:rPr>
        <w:t xml:space="preserve">在评审</w:t>
      </w:r>
      <w:r>
        <w:rPr>
          <w:rFonts w:ascii="宋体" w:hAnsi="宋体" w:cs="宋体"/>
          <w:sz w:val="24"/>
          <w:szCs w:val="24"/>
          <w:highlight w:val="none"/>
        </w:rPr>
        <w:t xml:space="preserve">时将获得优势，参加</w:t>
      </w:r>
      <w:r>
        <w:rPr>
          <w:rFonts w:hint="eastAsia" w:ascii="宋体" w:hAnsi="宋体" w:cs="宋体"/>
          <w:sz w:val="24"/>
          <w:szCs w:val="24"/>
          <w:highlight w:val="none"/>
          <w:lang w:eastAsia="zh-CN"/>
        </w:rPr>
        <w:t xml:space="preserve">磋商</w:t>
      </w:r>
      <w:r>
        <w:rPr>
          <w:rFonts w:ascii="宋体" w:hAnsi="宋体" w:cs="宋体"/>
          <w:sz w:val="24"/>
          <w:szCs w:val="24"/>
          <w:highlight w:val="none"/>
        </w:rPr>
        <w:t xml:space="preserve">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微软雅黑"/>
          <w:b/>
          <w:bCs/>
          <w:sz w:val="24"/>
          <w:szCs w:val="24"/>
          <w:highlight w:val="none"/>
        </w:rPr>
      </w:r>
      <w:r/>
    </w:p>
    <w:p>
      <w:pPr>
        <w:pStyle w:val="834"/>
        <w:ind w:firstLine="464"/>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spacing w:val="-4"/>
          <w:sz w:val="24"/>
          <w:szCs w:val="24"/>
          <w:highlight w:val="none"/>
        </w:rPr>
        <w:t xml:space="preserve">（3）</w:t>
      </w:r>
      <w:r>
        <w:rPr>
          <w:rFonts w:ascii="宋体" w:hAnsi="宋体" w:cs="宋体"/>
          <w:spacing w:val="-4"/>
          <w:sz w:val="24"/>
          <w:szCs w:val="24"/>
          <w:highlight w:val="none"/>
        </w:rPr>
        <w:t xml:space="preserve">本项目对监狱和戒毒企业，给予</w:t>
      </w:r>
      <w:r>
        <w:rPr>
          <w:rFonts w:hint="eastAsia" w:ascii="宋体" w:hAnsi="宋体" w:cs="宋体"/>
          <w:sz w:val="24"/>
          <w:szCs w:val="24"/>
          <w:highlight w:val="none"/>
        </w:rPr>
        <w:t xml:space="preserve">10</w:t>
      </w:r>
      <w:r>
        <w:rPr>
          <w:rFonts w:ascii="宋体" w:hAnsi="宋体" w:cs="宋体"/>
          <w:sz w:val="24"/>
          <w:szCs w:val="24"/>
          <w:highlight w:val="none"/>
        </w:rPr>
        <w:t xml:space="preserve">%的价格扣除，用扣除后的价格</w:t>
      </w:r>
      <w:r>
        <w:rPr>
          <w:rFonts w:hint="eastAsia" w:ascii="宋体" w:hAnsi="宋体" w:cs="宋体"/>
          <w:sz w:val="24"/>
          <w:szCs w:val="24"/>
          <w:highlight w:val="none"/>
        </w:rPr>
        <w:t xml:space="preserve">参与评审</w:t>
      </w:r>
      <w:r>
        <w:rPr>
          <w:rFonts w:ascii="宋体" w:hAnsi="宋体" w:cs="宋体"/>
          <w:sz w:val="24"/>
          <w:szCs w:val="24"/>
          <w:highlight w:val="none"/>
        </w:rPr>
        <w:t xml:space="preserve">。</w:t>
      </w:r>
      <w:r>
        <w:rPr>
          <w:rFonts w:ascii="宋体" w:hAnsi="宋体" w:cs="微软雅黑"/>
          <w:b/>
          <w:bCs/>
          <w:sz w:val="24"/>
          <w:szCs w:val="24"/>
          <w:highlight w:val="none"/>
        </w:rPr>
      </w:r>
      <w:r/>
    </w:p>
    <w:p>
      <w:pPr>
        <w:pStyle w:val="834"/>
        <w:ind w:firstLine="482"/>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b/>
          <w:bCs/>
          <w:sz w:val="24"/>
          <w:szCs w:val="24"/>
          <w:highlight w:val="none"/>
        </w:rPr>
        <w:t xml:space="preserve">3.3</w:t>
      </w:r>
      <w:r>
        <w:rPr>
          <w:rFonts w:hint="eastAsia" w:ascii="宋体" w:hAnsi="宋体" w:cs="宋体"/>
          <w:b/>
          <w:bCs/>
          <w:sz w:val="24"/>
          <w:szCs w:val="24"/>
          <w:highlight w:val="none"/>
          <w:lang w:val="en-US" w:eastAsia="zh-CN"/>
        </w:rPr>
        <w:t xml:space="preserve"> </w:t>
      </w:r>
      <w:r>
        <w:rPr>
          <w:rFonts w:ascii="宋体" w:hAnsi="宋体" w:cs="宋体"/>
          <w:b/>
          <w:sz w:val="24"/>
          <w:szCs w:val="24"/>
          <w:highlight w:val="none"/>
        </w:rPr>
        <w:t xml:space="preserve">政府采购促进残疾人就业政策</w:t>
      </w:r>
      <w:r>
        <w:rPr>
          <w:rFonts w:ascii="宋体" w:hAnsi="宋体" w:cs="宋体"/>
          <w:sz w:val="24"/>
          <w:szCs w:val="24"/>
          <w:highlight w:val="none"/>
        </w:rPr>
        <w:t xml:space="preserve">，残疾人福利性单位提供的</w:t>
      </w:r>
      <w:r>
        <w:rPr>
          <w:rFonts w:hint="eastAsia" w:ascii="宋体" w:hAnsi="宋体" w:cs="宋体"/>
          <w:sz w:val="24"/>
          <w:szCs w:val="24"/>
          <w:highlight w:val="none"/>
        </w:rPr>
        <w:t xml:space="preserve">货物、工程</w:t>
      </w:r>
      <w:r>
        <w:rPr>
          <w:rFonts w:ascii="宋体" w:hAnsi="宋体" w:cs="宋体"/>
          <w:sz w:val="24"/>
          <w:szCs w:val="24"/>
          <w:highlight w:val="none"/>
        </w:rPr>
        <w:t xml:space="preserve">和服务在</w:t>
      </w:r>
      <w:r>
        <w:rPr>
          <w:rFonts w:hint="eastAsia" w:ascii="宋体" w:hAnsi="宋体" w:cs="宋体"/>
          <w:sz w:val="24"/>
          <w:szCs w:val="24"/>
          <w:highlight w:val="none"/>
        </w:rPr>
        <w:t xml:space="preserve">评审</w:t>
      </w:r>
      <w:r>
        <w:rPr>
          <w:rFonts w:ascii="宋体" w:hAnsi="宋体" w:cs="宋体"/>
          <w:sz w:val="24"/>
          <w:szCs w:val="24"/>
          <w:highlight w:val="none"/>
        </w:rPr>
        <w:t xml:space="preserve">时将获得优势，参加</w:t>
      </w:r>
      <w:r>
        <w:rPr>
          <w:rFonts w:hint="eastAsia" w:ascii="宋体" w:hAnsi="宋体" w:cs="宋体"/>
          <w:sz w:val="24"/>
          <w:szCs w:val="24"/>
          <w:highlight w:val="none"/>
          <w:lang w:eastAsia="zh-CN"/>
        </w:rPr>
        <w:t xml:space="preserve">磋商</w:t>
      </w:r>
      <w:r>
        <w:rPr>
          <w:rFonts w:ascii="宋体" w:hAnsi="宋体" w:cs="宋体"/>
          <w:sz w:val="24"/>
          <w:szCs w:val="24"/>
          <w:highlight w:val="none"/>
        </w:rPr>
        <w:t xml:space="preserve">的残疾人福利性单位，应当提供《残疾人福利性单位声明函》，残疾人福利性单位享受政府采购支持政策的要求详见《关于促进残疾人就业政府采购政策的通知》（财库〔2017〕141号）。</w:t>
      </w:r>
      <w:r>
        <w:rPr>
          <w:rFonts w:ascii="宋体" w:hAnsi="宋体" w:cs="微软雅黑"/>
          <w:b/>
          <w:bCs/>
          <w:sz w:val="24"/>
          <w:szCs w:val="24"/>
          <w:highlight w:val="none"/>
        </w:rPr>
      </w:r>
      <w:r/>
    </w:p>
    <w:p>
      <w:pPr>
        <w:pStyle w:val="834"/>
        <w:ind w:firstLine="480"/>
        <w:pageBreakBefore w:val="0"/>
        <w:spacing w:line="460" w:lineRule="exact"/>
        <w:widowControl/>
        <w:tabs>
          <w:tab w:val="left" w:pos="1420" w:leader="none"/>
        </w:tabs>
        <w:rPr>
          <w:rFonts w:ascii="宋体" w:hAnsi="宋体" w:cs="微软雅黑"/>
          <w:b/>
          <w:bCs/>
          <w:sz w:val="24"/>
          <w:szCs w:val="24"/>
          <w:highlight w:val="none"/>
        </w:rPr>
      </w:pPr>
      <w:r>
        <w:rPr>
          <w:rFonts w:ascii="宋体" w:hAnsi="宋体" w:cs="宋体"/>
          <w:sz w:val="24"/>
          <w:szCs w:val="24"/>
          <w:highlight w:val="none"/>
        </w:rPr>
        <w:t xml:space="preserve">本项目对残疾人福利性单位，给予</w:t>
      </w:r>
      <w:r>
        <w:rPr>
          <w:rFonts w:hint="eastAsia" w:ascii="宋体" w:hAnsi="宋体" w:cs="宋体"/>
          <w:sz w:val="24"/>
          <w:szCs w:val="24"/>
          <w:highlight w:val="none"/>
        </w:rPr>
        <w:t xml:space="preserve">10</w:t>
      </w:r>
      <w:r>
        <w:rPr>
          <w:rFonts w:ascii="宋体" w:hAnsi="宋体" w:cs="宋体"/>
          <w:sz w:val="24"/>
          <w:szCs w:val="24"/>
          <w:highlight w:val="none"/>
        </w:rPr>
        <w:t xml:space="preserve">%的价格扣除，用扣除后的价格参与评审。</w:t>
      </w:r>
      <w:r>
        <w:rPr>
          <w:rFonts w:ascii="宋体" w:hAnsi="宋体" w:cs="微软雅黑"/>
          <w:b/>
          <w:bCs/>
          <w:sz w:val="24"/>
          <w:szCs w:val="24"/>
          <w:highlight w:val="none"/>
        </w:rPr>
      </w:r>
      <w:r/>
    </w:p>
    <w:p>
      <w:pPr>
        <w:pStyle w:val="834"/>
        <w:ind w:firstLine="482"/>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b/>
          <w:bCs/>
          <w:sz w:val="24"/>
          <w:szCs w:val="24"/>
          <w:highlight w:val="none"/>
        </w:rPr>
        <w:t xml:space="preserve">3.4</w:t>
      </w:r>
      <w:r>
        <w:rPr>
          <w:rFonts w:ascii="宋体" w:hAnsi="宋体" w:cs="宋体"/>
          <w:b/>
          <w:bCs/>
          <w:sz w:val="24"/>
          <w:szCs w:val="24"/>
          <w:highlight w:val="none"/>
        </w:rPr>
        <w:t xml:space="preserve"> 政</w:t>
      </w:r>
      <w:r>
        <w:rPr>
          <w:rFonts w:ascii="宋体" w:hAnsi="宋体" w:cs="宋体"/>
          <w:b/>
          <w:sz w:val="24"/>
          <w:szCs w:val="24"/>
          <w:highlight w:val="none"/>
        </w:rPr>
        <w:t xml:space="preserve">府采购节能产品、环境标志产品实施品目清单管理</w:t>
      </w:r>
      <w:r>
        <w:rPr>
          <w:rFonts w:ascii="宋体" w:hAnsi="宋体" w:cs="微软雅黑"/>
          <w:b/>
          <w:bCs/>
          <w:sz w:val="24"/>
          <w:szCs w:val="24"/>
          <w:highlight w:val="none"/>
        </w:rPr>
      </w:r>
      <w:r/>
    </w:p>
    <w:p>
      <w:pPr>
        <w:pStyle w:val="834"/>
        <w:ind w:firstLine="480"/>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拟采购产品属于节能产品品目清单规定必须强制采购的，实行强制采购。</w:t>
      </w:r>
      <w:r>
        <w:rPr>
          <w:rFonts w:ascii="宋体" w:hAnsi="宋体" w:cs="微软雅黑"/>
          <w:b/>
          <w:bCs/>
          <w:sz w:val="24"/>
          <w:szCs w:val="24"/>
          <w:highlight w:val="none"/>
        </w:rPr>
      </w:r>
      <w:r/>
    </w:p>
    <w:p>
      <w:pPr>
        <w:pStyle w:val="834"/>
        <w:ind w:firstLine="480"/>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拟采购产品属于节能产品、环境标志产品品目清单规定优先采购的，在性能、技术、服务等指标同等条件下，实行优先采购</w:t>
      </w:r>
      <w:r>
        <w:rPr>
          <w:rFonts w:hint="eastAsia" w:ascii="宋体" w:hAnsi="宋体" w:cs="宋体"/>
          <w:sz w:val="24"/>
          <w:szCs w:val="24"/>
          <w:highlight w:val="none"/>
        </w:rPr>
        <w:t xml:space="preserve">。</w:t>
      </w:r>
      <w:r>
        <w:rPr>
          <w:rFonts w:ascii="宋体" w:hAnsi="宋体" w:cs="微软雅黑"/>
          <w:b/>
          <w:bCs/>
          <w:sz w:val="24"/>
          <w:szCs w:val="24"/>
          <w:highlight w:val="none"/>
        </w:rPr>
      </w:r>
      <w:r/>
    </w:p>
    <w:p>
      <w:pPr>
        <w:pStyle w:val="834"/>
        <w:ind w:firstLine="480"/>
        <w:jc w:val="left"/>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参加政府采购活动的节能产品、环境标志产品</w:t>
      </w:r>
      <w:r>
        <w:rPr>
          <w:rFonts w:hint="eastAsia" w:ascii="宋体" w:hAnsi="宋体" w:cs="宋体"/>
          <w:sz w:val="24"/>
          <w:szCs w:val="24"/>
          <w:highlight w:val="none"/>
          <w:lang w:eastAsia="zh-CN"/>
        </w:rPr>
        <w:t xml:space="preserve">供应商</w:t>
      </w:r>
      <w:r>
        <w:rPr>
          <w:rFonts w:ascii="宋体" w:hAnsi="宋体" w:cs="宋体"/>
          <w:sz w:val="24"/>
          <w:szCs w:val="24"/>
          <w:highlight w:val="none"/>
        </w:rPr>
        <w:t xml:space="preserve">应当提供国家确定的认证机构出具的、处于有效期之内的节能产品、环境标志产品认证证书</w:t>
      </w:r>
      <w:r>
        <w:rPr>
          <w:rFonts w:hint="eastAsia" w:ascii="宋体" w:hAnsi="宋体" w:cs="宋体"/>
          <w:sz w:val="24"/>
          <w:szCs w:val="24"/>
          <w:highlight w:val="none"/>
        </w:rPr>
        <w:t xml:space="preserve">电子件</w:t>
      </w:r>
      <w:r>
        <w:rPr>
          <w:rFonts w:ascii="宋体" w:hAnsi="宋体" w:cs="宋体"/>
          <w:sz w:val="24"/>
          <w:szCs w:val="24"/>
          <w:highlight w:val="none"/>
        </w:rPr>
        <w:t xml:space="preserve">。</w:t>
      </w:r>
      <w:r>
        <w:rPr>
          <w:rFonts w:ascii="宋体" w:hAnsi="宋体" w:cs="宋体"/>
          <w:sz w:val="24"/>
          <w:szCs w:val="24"/>
          <w:highlight w:val="none"/>
        </w:rPr>
      </w:r>
      <w:r/>
    </w:p>
    <w:p>
      <w:pPr>
        <w:pStyle w:val="834"/>
        <w:ind w:firstLine="480"/>
        <w:jc w:val="left"/>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color w:val="000000"/>
          <w:sz w:val="24"/>
          <w:szCs w:val="24"/>
          <w:highlight w:val="none"/>
        </w:rPr>
        <w:t xml:space="preserve">对国家认定的节能产品和环保产品分别给予报价的5%价格扣除，用扣除后的价格参与评审。</w:t>
      </w:r>
      <w:r>
        <w:rPr>
          <w:rFonts w:ascii="宋体" w:hAnsi="宋体" w:cs="宋体"/>
          <w:sz w:val="24"/>
          <w:szCs w:val="24"/>
          <w:highlight w:val="none"/>
        </w:rPr>
      </w:r>
      <w:r/>
    </w:p>
    <w:p>
      <w:pPr>
        <w:pStyle w:val="834"/>
        <w:ind w:firstLine="482"/>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b/>
          <w:bCs/>
          <w:sz w:val="24"/>
          <w:szCs w:val="24"/>
          <w:highlight w:val="none"/>
        </w:rPr>
        <w:t xml:space="preserve">3.5</w:t>
      </w:r>
      <w:r>
        <w:rPr>
          <w:rFonts w:ascii="宋体" w:hAnsi="宋体" w:cs="宋体"/>
          <w:b/>
          <w:bCs/>
          <w:sz w:val="24"/>
          <w:szCs w:val="24"/>
          <w:highlight w:val="none"/>
        </w:rPr>
        <w:t xml:space="preserve"> 强</w:t>
      </w:r>
      <w:r>
        <w:rPr>
          <w:rFonts w:ascii="宋体" w:hAnsi="宋体" w:cs="宋体"/>
          <w:b/>
          <w:sz w:val="24"/>
          <w:szCs w:val="24"/>
          <w:highlight w:val="none"/>
        </w:rPr>
        <w:t xml:space="preserve">制采购信息安全产品</w:t>
      </w:r>
      <w:r>
        <w:rPr>
          <w:rFonts w:ascii="宋体" w:hAnsi="宋体" w:cs="宋体"/>
          <w:sz w:val="24"/>
          <w:szCs w:val="24"/>
          <w:highlight w:val="none"/>
        </w:rPr>
        <w:t xml:space="preserve">。参加政府采购活动的产品</w:t>
      </w:r>
      <w:r>
        <w:rPr>
          <w:rFonts w:hint="eastAsia" w:ascii="宋体" w:hAnsi="宋体" w:cs="宋体"/>
          <w:sz w:val="24"/>
          <w:szCs w:val="24"/>
          <w:highlight w:val="none"/>
          <w:lang w:eastAsia="zh-CN"/>
        </w:rPr>
        <w:t xml:space="preserve">供应商</w:t>
      </w:r>
      <w:r>
        <w:rPr>
          <w:rFonts w:ascii="宋体" w:hAnsi="宋体" w:cs="宋体"/>
          <w:sz w:val="24"/>
          <w:szCs w:val="24"/>
          <w:highlight w:val="none"/>
        </w:rPr>
        <w:t xml:space="preserve">应当选择经国家认证的信息安全产品，并提供由</w:t>
      </w:r>
      <w:r>
        <w:rPr>
          <w:rFonts w:hint="eastAsia" w:ascii="宋体" w:hAnsi="宋体" w:cs="宋体"/>
          <w:sz w:val="24"/>
          <w:szCs w:val="24"/>
          <w:highlight w:val="none"/>
        </w:rPr>
        <w:t xml:space="preserve">中国信息安全认证中心</w:t>
      </w:r>
      <w:r>
        <w:rPr>
          <w:rFonts w:ascii="宋体" w:hAnsi="宋体" w:cs="宋体"/>
          <w:sz w:val="24"/>
          <w:szCs w:val="24"/>
          <w:highlight w:val="none"/>
        </w:rPr>
        <w:t xml:space="preserve">按国家标准认证颁发的有效认证证书</w:t>
      </w:r>
      <w:r>
        <w:rPr>
          <w:rFonts w:hint="eastAsia" w:ascii="宋体" w:hAnsi="宋体" w:cs="宋体"/>
          <w:sz w:val="24"/>
          <w:szCs w:val="24"/>
          <w:highlight w:val="none"/>
        </w:rPr>
        <w:t xml:space="preserve">电子件</w:t>
      </w:r>
      <w:r>
        <w:rPr>
          <w:rFonts w:ascii="宋体" w:hAnsi="宋体" w:cs="宋体"/>
          <w:sz w:val="24"/>
          <w:szCs w:val="24"/>
          <w:highlight w:val="none"/>
        </w:rPr>
        <w:t xml:space="preserve">。</w:t>
      </w:r>
      <w:r>
        <w:rPr>
          <w:rFonts w:ascii="宋体" w:hAnsi="宋体" w:cs="微软雅黑"/>
          <w:b/>
          <w:bCs/>
          <w:sz w:val="24"/>
          <w:szCs w:val="24"/>
          <w:highlight w:val="none"/>
        </w:rPr>
      </w:r>
      <w:r/>
    </w:p>
    <w:p>
      <w:pPr>
        <w:pStyle w:val="834"/>
        <w:ind w:firstLine="482"/>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b/>
          <w:bCs/>
          <w:sz w:val="24"/>
          <w:szCs w:val="24"/>
          <w:highlight w:val="none"/>
        </w:rPr>
        <w:t xml:space="preserve">3.6</w:t>
      </w:r>
      <w:r>
        <w:rPr>
          <w:rFonts w:ascii="宋体" w:hAnsi="宋体" w:cs="宋体"/>
          <w:b/>
          <w:sz w:val="24"/>
          <w:szCs w:val="24"/>
          <w:highlight w:val="none"/>
        </w:rPr>
        <w:t xml:space="preserve">进口产品政策</w:t>
      </w:r>
      <w:r>
        <w:rPr>
          <w:rFonts w:ascii="宋体" w:hAnsi="宋体" w:cs="微软雅黑"/>
          <w:b/>
          <w:bCs/>
          <w:sz w:val="24"/>
          <w:szCs w:val="24"/>
          <w:highlight w:val="none"/>
        </w:rPr>
      </w:r>
      <w:r/>
    </w:p>
    <w:p>
      <w:pPr>
        <w:pStyle w:val="834"/>
        <w:ind w:firstLine="480"/>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除</w:t>
      </w:r>
      <w:r>
        <w:rPr>
          <w:rFonts w:hint="eastAsia" w:ascii="宋体" w:hAnsi="宋体" w:cs="宋体"/>
          <w:sz w:val="24"/>
          <w:szCs w:val="24"/>
          <w:highlight w:val="none"/>
          <w:lang w:val="en-US" w:eastAsia="zh-CN"/>
        </w:rPr>
        <w:t xml:space="preserve">磋商</w:t>
      </w:r>
      <w:r>
        <w:rPr>
          <w:rFonts w:ascii="宋体" w:hAnsi="宋体" w:cs="宋体"/>
          <w:sz w:val="24"/>
          <w:szCs w:val="24"/>
          <w:highlight w:val="none"/>
        </w:rPr>
        <w:t xml:space="preserve">公告载明接受进口产品参加外，不允许进口产品参加。进口产品认定依照《财政部关于政府采购进口产品管理有关问题的通知》（财办库〔2008〕248号）的规定。</w:t>
      </w:r>
      <w:r>
        <w:rPr>
          <w:rFonts w:ascii="宋体" w:hAnsi="宋体" w:cs="微软雅黑"/>
          <w:b/>
          <w:bCs/>
          <w:sz w:val="24"/>
          <w:szCs w:val="24"/>
          <w:highlight w:val="none"/>
        </w:rPr>
      </w:r>
      <w:r/>
    </w:p>
    <w:p>
      <w:pPr>
        <w:pStyle w:val="834"/>
        <w:ind w:firstLine="480"/>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允许进口产品参加的，满足需求的国内产品可以参加。</w:t>
      </w:r>
      <w:r>
        <w:rPr>
          <w:rFonts w:ascii="宋体" w:hAnsi="宋体" w:cs="微软雅黑"/>
          <w:b/>
          <w:bCs/>
          <w:sz w:val="24"/>
          <w:szCs w:val="24"/>
          <w:highlight w:val="none"/>
        </w:rPr>
      </w:r>
      <w:r/>
    </w:p>
    <w:p>
      <w:pPr>
        <w:pStyle w:val="834"/>
        <w:ind w:firstLine="480"/>
        <w:pageBreakBefore w:val="0"/>
        <w:spacing w:line="460" w:lineRule="exact"/>
        <w:widowControl/>
        <w:tabs>
          <w:tab w:val="left" w:pos="1420" w:leader="none"/>
        </w:tabs>
        <w:rPr>
          <w:rFonts w:ascii="宋体" w:hAnsi="宋体" w:cs="微软雅黑"/>
          <w:b/>
          <w:bCs/>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允许进口产品参加的，优先采购向我国企业转让技术、与我国企业签订消化吸收再创新方案的</w:t>
      </w:r>
      <w:r>
        <w:rPr>
          <w:rFonts w:hint="eastAsia" w:ascii="宋体" w:hAnsi="宋体" w:cs="宋体"/>
          <w:sz w:val="24"/>
          <w:szCs w:val="24"/>
          <w:highlight w:val="none"/>
          <w:lang w:eastAsia="zh-CN"/>
        </w:rPr>
        <w:t xml:space="preserve">供应商</w:t>
      </w:r>
      <w:r>
        <w:rPr>
          <w:rFonts w:ascii="宋体" w:hAnsi="宋体" w:cs="宋体"/>
          <w:sz w:val="24"/>
          <w:szCs w:val="24"/>
          <w:highlight w:val="none"/>
        </w:rPr>
        <w:t xml:space="preserve">的进口产品。</w:t>
      </w:r>
      <w:r>
        <w:rPr>
          <w:rFonts w:ascii="宋体" w:hAnsi="宋体" w:cs="微软雅黑"/>
          <w:b/>
          <w:bCs/>
          <w:sz w:val="24"/>
          <w:szCs w:val="24"/>
          <w:highlight w:val="none"/>
        </w:rPr>
      </w:r>
      <w:r/>
    </w:p>
    <w:p>
      <w:pPr>
        <w:pStyle w:val="834"/>
        <w:ind w:firstLine="482"/>
        <w:pageBreakBefore w:val="0"/>
        <w:spacing w:line="460" w:lineRule="exact"/>
        <w:widowControl/>
        <w:tabs>
          <w:tab w:val="left" w:pos="1420" w:leader="none"/>
        </w:tabs>
        <w:rPr>
          <w:rFonts w:ascii="宋体" w:hAnsi="宋体" w:cs="宋体"/>
          <w:b/>
          <w:bCs/>
          <w:sz w:val="24"/>
          <w:szCs w:val="24"/>
          <w:highlight w:val="none"/>
        </w:rPr>
      </w:pPr>
      <w:r>
        <w:rPr>
          <w:rFonts w:hint="eastAsia" w:ascii="宋体" w:hAnsi="宋体" w:cs="宋体"/>
          <w:b/>
          <w:bCs/>
          <w:sz w:val="24"/>
          <w:szCs w:val="24"/>
          <w:highlight w:val="none"/>
        </w:rPr>
        <w:t xml:space="preserve">3.7</w:t>
      </w:r>
      <w:r>
        <w:rPr>
          <w:rFonts w:ascii="宋体" w:hAnsi="宋体" w:cs="宋体"/>
          <w:b/>
          <w:bCs/>
          <w:sz w:val="24"/>
          <w:szCs w:val="24"/>
          <w:highlight w:val="none"/>
        </w:rPr>
        <w:t xml:space="preserve"> 未按要求提供相关材料的，不享受相关政策。</w:t>
      </w:r>
      <w:r>
        <w:rPr>
          <w:rFonts w:ascii="宋体" w:hAnsi="宋体" w:cs="宋体"/>
          <w:b/>
          <w:bCs/>
          <w:sz w:val="24"/>
          <w:szCs w:val="24"/>
          <w:highlight w:val="none"/>
        </w:rPr>
      </w:r>
      <w:r/>
    </w:p>
    <w:p>
      <w:pPr>
        <w:pStyle w:val="834"/>
        <w:ind w:firstLine="527"/>
        <w:pageBreakBefore w:val="0"/>
        <w:spacing w:line="460" w:lineRule="exact"/>
        <w:tabs>
          <w:tab w:val="left" w:pos="0" w:leader="none"/>
          <w:tab w:val="left" w:pos="360" w:leader="none"/>
          <w:tab w:val="left" w:pos="54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磋商费用</w:t>
      </w:r>
      <w:r>
        <w:rPr>
          <w:rFonts w:hint="eastAsia" w:ascii="宋体" w:hAnsi="宋体" w:eastAsia="宋体" w:cs="宋体"/>
          <w:b/>
          <w:sz w:val="24"/>
          <w:szCs w:val="24"/>
          <w:highlight w:val="none"/>
        </w:rPr>
      </w:r>
      <w:r/>
    </w:p>
    <w:p>
      <w:pPr>
        <w:pStyle w:val="834"/>
        <w:ind w:firstLine="525"/>
        <w:pageBreakBefore w:val="0"/>
        <w:spacing w:line="460" w:lineRule="exact"/>
        <w:tabs>
          <w:tab w:val="left" w:pos="0" w:leader="none"/>
          <w:tab w:val="left" w:pos="360" w:leader="none"/>
          <w:tab w:val="left" w:pos="54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4.1</w:t>
      </w:r>
      <w:r>
        <w:rPr>
          <w:rFonts w:hint="eastAsia" w:ascii="宋体" w:hAnsi="宋体" w:eastAsia="宋体" w:cs="宋体"/>
          <w:bCs/>
          <w:sz w:val="24"/>
          <w:szCs w:val="24"/>
          <w:highlight w:val="none"/>
        </w:rPr>
        <w:t xml:space="preserve">供应商应承担所有与准备和参加磋商有关的费用，无论采购结果如何，代理人和采购人在任何情况下均无义务和责任承担这些费用。</w:t>
      </w:r>
      <w:r>
        <w:rPr>
          <w:rFonts w:hint="eastAsia" w:ascii="宋体" w:hAnsi="宋体" w:eastAsia="宋体" w:cs="宋体"/>
          <w:bCs/>
          <w:sz w:val="24"/>
          <w:szCs w:val="24"/>
          <w:highlight w:val="none"/>
        </w:rPr>
      </w:r>
      <w:r/>
    </w:p>
    <w:p>
      <w:pPr>
        <w:pStyle w:val="834"/>
        <w:ind w:firstLine="525"/>
        <w:pageBreakBefore w:val="0"/>
        <w:spacing w:line="460" w:lineRule="exact"/>
        <w:tabs>
          <w:tab w:val="left" w:pos="0" w:leader="none"/>
          <w:tab w:val="left" w:pos="360" w:leader="none"/>
          <w:tab w:val="left" w:pos="54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4.2</w:t>
      </w:r>
      <w:r>
        <w:rPr>
          <w:rFonts w:hint="eastAsia" w:ascii="宋体" w:hAnsi="宋体" w:eastAsia="宋体" w:cs="宋体"/>
          <w:bCs/>
          <w:sz w:val="24"/>
          <w:szCs w:val="24"/>
          <w:highlight w:val="none"/>
          <w:lang w:val="zh-CN"/>
        </w:rPr>
        <w:t xml:space="preserve">本项目</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lang w:val="zh-CN"/>
        </w:rPr>
        <w:t xml:space="preserve">代理服务费以</w:t>
      </w:r>
      <w:r>
        <w:rPr>
          <w:rFonts w:hint="eastAsia" w:ascii="宋体" w:hAnsi="宋体" w:eastAsia="宋体" w:cs="宋体"/>
          <w:bCs/>
          <w:sz w:val="24"/>
          <w:szCs w:val="24"/>
          <w:highlight w:val="none"/>
          <w:lang w:val="en-US" w:eastAsia="zh-CN"/>
        </w:rPr>
        <w:t xml:space="preserve">成交价</w:t>
      </w:r>
      <w:r>
        <w:rPr>
          <w:rFonts w:hint="eastAsia" w:ascii="宋体" w:hAnsi="宋体" w:eastAsia="宋体" w:cs="宋体"/>
          <w:bCs/>
          <w:sz w:val="24"/>
          <w:szCs w:val="24"/>
          <w:highlight w:val="none"/>
          <w:lang w:val="zh-CN"/>
        </w:rPr>
        <w:t xml:space="preserve">为基数，按照《江苏省招标代理服务收费的指导意见》（苏招协[2022]002号文）规定收费标准的80%执行。该费用含在报价中，不单独计列。</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lang w:val="zh-CN"/>
        </w:rPr>
        <w:t xml:space="preserve">在领取中标通知书前需一次性将该费用支付给</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lang w:val="zh-CN"/>
        </w:rPr>
        <w:t xml:space="preserve">代理机构。</w:t>
      </w:r>
      <w:r>
        <w:rPr>
          <w:rFonts w:hint="eastAsia" w:ascii="宋体" w:hAnsi="宋体" w:eastAsia="宋体" w:cs="宋体"/>
          <w:bCs/>
          <w:sz w:val="24"/>
          <w:szCs w:val="24"/>
          <w:highlight w:val="none"/>
          <w:lang w:val="zh-CN"/>
        </w:rPr>
      </w:r>
      <w:r/>
    </w:p>
    <w:p>
      <w:pPr>
        <w:pStyle w:val="834"/>
        <w:ind w:firstLine="525"/>
        <w:pageBreakBefore w:val="0"/>
        <w:spacing w:line="460" w:lineRule="exact"/>
        <w:tabs>
          <w:tab w:val="left" w:pos="0" w:leader="none"/>
          <w:tab w:val="left" w:pos="360" w:leader="none"/>
          <w:tab w:val="left" w:pos="54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对公支付：南京捷通建设工程咨询有限公司</w:t>
      </w:r>
      <w:r>
        <w:rPr>
          <w:rFonts w:hint="eastAsia" w:ascii="宋体" w:hAnsi="宋体" w:eastAsia="宋体" w:cs="宋体"/>
          <w:bCs/>
          <w:sz w:val="24"/>
          <w:szCs w:val="24"/>
          <w:highlight w:val="none"/>
          <w:lang w:val="zh-CN"/>
        </w:rPr>
      </w:r>
      <w:r/>
    </w:p>
    <w:p>
      <w:pPr>
        <w:pStyle w:val="834"/>
        <w:ind w:firstLine="525"/>
        <w:pageBreakBefore w:val="0"/>
        <w:spacing w:line="460" w:lineRule="exact"/>
        <w:tabs>
          <w:tab w:val="left" w:pos="0" w:leader="none"/>
          <w:tab w:val="left" w:pos="360" w:leader="none"/>
          <w:tab w:val="left" w:pos="54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 户 行：中信银行南京分行</w:t>
      </w:r>
      <w:r>
        <w:rPr>
          <w:rFonts w:hint="eastAsia" w:ascii="宋体" w:hAnsi="宋体" w:eastAsia="宋体" w:cs="宋体"/>
          <w:bCs/>
          <w:sz w:val="24"/>
          <w:szCs w:val="24"/>
          <w:highlight w:val="none"/>
          <w:lang w:val="zh-CN"/>
        </w:rPr>
      </w:r>
      <w:r/>
    </w:p>
    <w:p>
      <w:pPr>
        <w:pStyle w:val="834"/>
        <w:ind w:firstLine="525"/>
        <w:pageBreakBefore w:val="0"/>
        <w:spacing w:line="460" w:lineRule="exact"/>
        <w:tabs>
          <w:tab w:val="left" w:pos="0" w:leader="none"/>
          <w:tab w:val="left" w:pos="360" w:leader="none"/>
          <w:tab w:val="left" w:pos="54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 号：7321010182600090599</w:t>
      </w:r>
      <w:r>
        <w:rPr>
          <w:rFonts w:hint="eastAsia" w:ascii="宋体" w:hAnsi="宋体" w:eastAsia="宋体" w:cs="宋体"/>
          <w:bCs/>
          <w:sz w:val="24"/>
          <w:szCs w:val="24"/>
          <w:highlight w:val="none"/>
          <w:lang w:val="zh-CN"/>
        </w:rPr>
      </w:r>
      <w:r/>
    </w:p>
    <w:p>
      <w:pPr>
        <w:pStyle w:val="834"/>
        <w:ind w:firstLine="525"/>
        <w:pageBreakBefore w:val="0"/>
        <w:spacing w:line="460" w:lineRule="exact"/>
        <w:tabs>
          <w:tab w:val="left" w:pos="0" w:leader="none"/>
          <w:tab w:val="left" w:pos="360" w:leader="none"/>
          <w:tab w:val="left" w:pos="54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转账附言：（项目编号）代理服务费</w:t>
      </w:r>
      <w:r>
        <w:rPr>
          <w:rFonts w:hint="eastAsia" w:ascii="宋体" w:hAnsi="宋体" w:eastAsia="宋体" w:cs="宋体"/>
          <w:bCs/>
          <w:sz w:val="24"/>
          <w:szCs w:val="24"/>
          <w:highlight w:val="none"/>
          <w:lang w:val="zh-CN"/>
        </w:rPr>
      </w:r>
      <w:r/>
    </w:p>
    <w:p>
      <w:pPr>
        <w:pStyle w:val="834"/>
        <w:ind w:firstLine="525"/>
        <w:pageBreakBefore w:val="0"/>
        <w:spacing w:line="460" w:lineRule="exact"/>
        <w:tabs>
          <w:tab w:val="left" w:pos="0" w:leader="none"/>
          <w:tab w:val="left" w:pos="360" w:leader="none"/>
          <w:tab w:val="left" w:pos="54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4.3本项目专家评审费由供应商承担，按实结算，由代理机构先行垫付，</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lang w:val="zh-CN"/>
        </w:rPr>
        <w:t xml:space="preserve">在领取中标通知书前需一次性将该费用支付给</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lang w:val="zh-CN"/>
        </w:rPr>
        <w:t xml:space="preserve">代理机构。</w:t>
      </w:r>
      <w:r>
        <w:rPr>
          <w:rFonts w:hint="eastAsia" w:ascii="宋体" w:hAnsi="宋体" w:eastAsia="宋体" w:cs="宋体"/>
          <w:bCs/>
          <w:sz w:val="24"/>
          <w:szCs w:val="24"/>
          <w:highlight w:val="none"/>
          <w:lang w:val="en-US" w:eastAsia="zh-CN"/>
        </w:rPr>
      </w:r>
      <w:r/>
    </w:p>
    <w:p>
      <w:pPr>
        <w:pStyle w:val="834"/>
        <w:ind w:firstLine="525"/>
        <w:pageBreakBefore w:val="0"/>
        <w:spacing w:line="460" w:lineRule="exact"/>
        <w:tabs>
          <w:tab w:val="left" w:pos="0" w:leader="none"/>
          <w:tab w:val="left" w:pos="360" w:leader="none"/>
          <w:tab w:val="left" w:pos="540" w:leader="none"/>
        </w:tabs>
        <w:rPr>
          <w:rFonts w:ascii="宋体" w:hAnsi="宋体" w:cs="微软雅黑"/>
          <w:b/>
          <w:bCs/>
          <w:sz w:val="24"/>
          <w:szCs w:val="24"/>
          <w:highlight w:val="none"/>
        </w:rPr>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lang w:val="zh-CN"/>
        </w:rPr>
        <w:t xml:space="preserve">、</w:t>
      </w:r>
      <w:r>
        <w:rPr>
          <w:rFonts w:hint="eastAsia" w:ascii="宋体" w:hAnsi="宋体" w:cs="宋体"/>
          <w:b/>
          <w:bCs/>
          <w:sz w:val="24"/>
          <w:szCs w:val="24"/>
          <w:highlight w:val="none"/>
          <w:lang w:val="en-US" w:eastAsia="zh-CN"/>
        </w:rPr>
        <w:t xml:space="preserve">响应</w:t>
      </w:r>
      <w:r>
        <w:rPr>
          <w:rFonts w:hint="eastAsia" w:ascii="宋体" w:hAnsi="宋体" w:cs="宋体"/>
          <w:b/>
          <w:bCs/>
          <w:sz w:val="24"/>
          <w:szCs w:val="24"/>
          <w:highlight w:val="none"/>
          <w:lang w:val="zh-CN"/>
        </w:rPr>
        <w:t xml:space="preserve">文件的编制</w:t>
      </w:r>
      <w:r>
        <w:rPr>
          <w:rFonts w:ascii="宋体" w:hAnsi="宋体" w:cs="微软雅黑"/>
          <w:b/>
          <w:bCs/>
          <w:sz w:val="24"/>
          <w:szCs w:val="24"/>
          <w:highlight w:val="none"/>
        </w:rPr>
      </w:r>
      <w:r/>
    </w:p>
    <w:p>
      <w:pPr>
        <w:pStyle w:val="834"/>
        <w:ind w:left="0" w:right="0" w:firstLine="60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5、电子磋商响应文件的编制</w:t>
      </w:r>
      <w:r>
        <w:rPr>
          <w:highlight w:val="none"/>
        </w:rPr>
      </w:r>
      <w:r/>
    </w:p>
    <w:p>
      <w:pPr>
        <w:pStyle w:val="834"/>
        <w:ind w:left="0" w:right="0" w:firstLine="60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 响应文件应加盖供应商公章。磋商文件中注明须签字的地方应由供应商的法定代表人或委托代理人签字</w:t>
      </w:r>
      <w:r>
        <w:rPr>
          <w:rFonts w:hint="eastAsia" w:ascii="宋体" w:hAnsi="宋体" w:eastAsia="宋体" w:cs="宋体"/>
          <w:color w:val="000000"/>
          <w:sz w:val="24"/>
          <w:highlight w:val="none"/>
          <w:lang w:val="en-US" w:eastAsia="zh-CN"/>
        </w:rPr>
        <w:t xml:space="preserve">或签章</w:t>
      </w:r>
      <w:r>
        <w:rPr>
          <w:rFonts w:ascii="宋体" w:hAnsi="宋体" w:eastAsia="宋体" w:cs="宋体"/>
          <w:color w:val="000000"/>
          <w:sz w:val="24"/>
          <w:highlight w:val="none"/>
        </w:rPr>
        <w:t xml:space="preserve">，如为委托代理人签字的应附“法定代表人授权委托书”。</w:t>
      </w:r>
      <w:r>
        <w:rPr>
          <w:highlight w:val="none"/>
        </w:rPr>
      </w:r>
      <w:r/>
    </w:p>
    <w:p>
      <w:pPr>
        <w:pStyle w:val="834"/>
        <w:ind w:left="0" w:right="0" w:firstLine="60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5.2 供应商应当对采购文件提出的要求和条件作出实质性响应，并在响应文件中逐条应答。</w:t>
      </w:r>
      <w:r>
        <w:rPr>
          <w:highlight w:val="none"/>
        </w:rPr>
      </w:r>
      <w:r/>
    </w:p>
    <w:p>
      <w:pPr>
        <w:pStyle w:val="834"/>
        <w:ind w:left="0" w:right="0" w:firstLine="60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 供应商应对要求提供的资格证明文件（如资质证书、资格证书）、技术资料（如白皮书、彩页、手册、检测报告等）扫描件加盖公章放置电子响应文件中。</w:t>
      </w:r>
      <w:r>
        <w:rPr>
          <w:highlight w:val="none"/>
        </w:rPr>
      </w:r>
      <w:r/>
    </w:p>
    <w:p>
      <w:pPr>
        <w:pStyle w:val="834"/>
        <w:ind w:left="0" w:right="0" w:firstLine="60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5.4 供应商属于小微企业提供的，应在电子响应文件中承诺。</w:t>
      </w:r>
      <w:r>
        <w:rPr>
          <w:highlight w:val="none"/>
        </w:rPr>
      </w:r>
      <w:r/>
    </w:p>
    <w:p>
      <w:pPr>
        <w:pStyle w:val="834"/>
        <w:ind w:left="0" w:right="0" w:firstLine="60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 供应商拟在成交后将项目的非主体、非关键性工作交由他人完成的，应在电子响应文件中说明。</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6、响应文件的语言、计量单位、货币和编制</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 供应商提交的响应文件、技术文件和资料，包括图纸中的说明应使用中文。响应文件中若有英文或其他语言文字的资料，应提供相应的中文翻译资料。对不同文本响应文件的解释发生异议的，以中文文本为准。</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 供应商所使用的计量单位应为国家法定计量单位。</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6.3 供应商所使用的币种位应为人民币，单位为“元”。</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6.4 供应商所使用的技术标准应遵循国家最新标准及规范。</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7、响应文件的组成</w:t>
      </w:r>
      <w:r>
        <w:rPr>
          <w:highlight w:val="none"/>
        </w:rPr>
      </w:r>
      <w:r/>
    </w:p>
    <w:p>
      <w:pPr>
        <w:pStyle w:val="834"/>
        <w:ind w:firstLine="480"/>
        <w:pageBreakBefore w:val="0"/>
        <w:spacing w:line="460" w:lineRule="exact"/>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val="zh-CN"/>
        </w:rPr>
        <w:t xml:space="preserve">.1 </w:t>
      </w:r>
      <w:r>
        <w:rPr>
          <w:rFonts w:hint="eastAsia" w:ascii="宋体" w:hAnsi="宋体" w:cs="宋体"/>
          <w:sz w:val="24"/>
          <w:szCs w:val="24"/>
          <w:highlight w:val="none"/>
        </w:rPr>
        <w:t xml:space="preserve">供应商应当根据磋商文件要求编制响应文件，响应文件应对磋商文件提出的要求和条件作出实质性响应。</w:t>
      </w:r>
      <w:r>
        <w:rPr>
          <w:rFonts w:hint="eastAsia" w:ascii="宋体" w:hAnsi="宋体" w:cs="宋体"/>
          <w:sz w:val="24"/>
          <w:szCs w:val="24"/>
          <w:highlight w:val="none"/>
        </w:rPr>
      </w:r>
      <w:r/>
    </w:p>
    <w:p>
      <w:pPr>
        <w:pStyle w:val="834"/>
        <w:ind w:firstLine="480"/>
        <w:pageBreakBefore w:val="0"/>
        <w:spacing w:line="460" w:lineRule="exact"/>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val="zh-CN"/>
        </w:rPr>
        <w:t xml:space="preserve">.2 </w:t>
      </w:r>
      <w:r>
        <w:rPr>
          <w:rFonts w:hint="eastAsia" w:ascii="宋体" w:hAnsi="宋体" w:cs="宋体"/>
          <w:sz w:val="24"/>
          <w:szCs w:val="24"/>
          <w:highlight w:val="none"/>
        </w:rPr>
        <w:t xml:space="preserve">响应文件应由《资格证明文件》《商务技术文件》两部分构成。响应文件的部分格式要求，见第六章《响应文件格式》。</w:t>
      </w:r>
      <w:r>
        <w:rPr>
          <w:rFonts w:hint="eastAsia" w:ascii="宋体" w:hAnsi="宋体" w:cs="宋体"/>
          <w:sz w:val="24"/>
          <w:szCs w:val="24"/>
          <w:highlight w:val="none"/>
        </w:rPr>
      </w:r>
      <w:r/>
    </w:p>
    <w:p>
      <w:pPr>
        <w:pStyle w:val="834"/>
        <w:ind w:firstLine="482"/>
        <w:pageBreakBefore w:val="0"/>
        <w:spacing w:line="460" w:lineRule="exact"/>
        <w:widowControl/>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7.3</w:t>
      </w:r>
      <w:r>
        <w:rPr>
          <w:rFonts w:hint="eastAsia" w:ascii="宋体" w:hAnsi="宋体" w:cs="宋体"/>
          <w:b/>
          <w:bCs/>
          <w:sz w:val="24"/>
          <w:szCs w:val="24"/>
          <w:highlight w:val="none"/>
          <w:lang w:val="zh-CN"/>
        </w:rPr>
        <w:t xml:space="preserve">．</w:t>
      </w:r>
      <w:r>
        <w:rPr>
          <w:rFonts w:hint="eastAsia" w:ascii="宋体" w:hAnsi="宋体" w:cs="宋体"/>
          <w:b/>
          <w:sz w:val="24"/>
          <w:szCs w:val="24"/>
          <w:highlight w:val="none"/>
        </w:rPr>
        <w:t xml:space="preserve">响应文件资格证明文件</w:t>
      </w:r>
      <w:r>
        <w:rPr>
          <w:rFonts w:hint="eastAsia" w:ascii="宋体" w:hAnsi="宋体" w:cs="宋体"/>
          <w:b/>
          <w:sz w:val="24"/>
          <w:szCs w:val="24"/>
          <w:highlight w:val="none"/>
        </w:rPr>
      </w:r>
      <w:r/>
    </w:p>
    <w:p>
      <w:pPr>
        <w:pStyle w:val="834"/>
        <w:ind w:firstLine="480"/>
        <w:pageBreakBefore w:val="0"/>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资格证明文件</w:t>
      </w:r>
      <w:r>
        <w:rPr>
          <w:rFonts w:hint="eastAsia" w:ascii="宋体" w:hAnsi="宋体" w:cs="宋体"/>
          <w:sz w:val="24"/>
          <w:szCs w:val="24"/>
          <w:highlight w:val="none"/>
          <w:lang w:val="zh-CN"/>
        </w:rPr>
        <w:t xml:space="preserve">是证明供应商有资格参加</w:t>
      </w:r>
      <w:r>
        <w:rPr>
          <w:rFonts w:hint="eastAsia" w:ascii="宋体" w:hAnsi="宋体" w:cs="宋体"/>
          <w:sz w:val="24"/>
          <w:szCs w:val="24"/>
          <w:highlight w:val="none"/>
        </w:rPr>
        <w:t xml:space="preserve">磋商</w:t>
      </w:r>
      <w:r>
        <w:rPr>
          <w:rFonts w:hint="eastAsia" w:ascii="宋体" w:hAnsi="宋体" w:cs="宋体"/>
          <w:sz w:val="24"/>
          <w:szCs w:val="24"/>
          <w:highlight w:val="none"/>
          <w:lang w:val="zh-CN"/>
        </w:rPr>
        <w:t xml:space="preserve">和中标后有能力履行合同的文件，</w:t>
      </w:r>
      <w:r>
        <w:rPr>
          <w:rFonts w:hint="eastAsia" w:ascii="宋体" w:hAnsi="宋体" w:cs="宋体"/>
          <w:sz w:val="24"/>
          <w:szCs w:val="24"/>
          <w:highlight w:val="none"/>
        </w:rPr>
        <w:t xml:space="preserve">这些文件应能满足磋商的要求</w:t>
      </w:r>
      <w:r>
        <w:rPr>
          <w:rFonts w:hint="eastAsia" w:ascii="宋体" w:hAnsi="宋体" w:cs="宋体"/>
          <w:sz w:val="24"/>
          <w:szCs w:val="24"/>
          <w:highlight w:val="none"/>
          <w:lang w:val="zh-CN"/>
        </w:rPr>
        <w:t xml:space="preserve">，包括但不限于下列文件</w:t>
      </w:r>
      <w:r>
        <w:rPr>
          <w:rFonts w:hint="eastAsia" w:ascii="宋体" w:hAnsi="宋体" w:cs="宋体"/>
          <w:b/>
          <w:sz w:val="24"/>
          <w:szCs w:val="24"/>
          <w:highlight w:val="none"/>
          <w:lang w:val="zh-CN"/>
        </w:rPr>
        <w:t xml:space="preserve">：</w:t>
      </w:r>
      <w:r>
        <w:rPr>
          <w:rFonts w:hint="eastAsia" w:ascii="宋体" w:hAnsi="宋体" w:cs="宋体"/>
          <w:sz w:val="24"/>
          <w:szCs w:val="24"/>
          <w:highlight w:val="none"/>
        </w:rPr>
      </w:r>
      <w:r/>
    </w:p>
    <w:p>
      <w:pPr>
        <w:pStyle w:val="834"/>
        <w:ind w:firstLine="482"/>
        <w:pageBreakBefore w:val="0"/>
        <w:spacing w:line="460" w:lineRule="exact"/>
        <w:widowControl/>
        <w:rPr>
          <w:rFonts w:hint="eastAsia" w:ascii="宋体" w:hAnsi="宋体" w:cs="宋体"/>
          <w:b/>
          <w:bCs/>
          <w:sz w:val="24"/>
          <w:szCs w:val="24"/>
          <w:highlight w:val="none"/>
          <w:lang w:val="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val="zh-CN"/>
        </w:rPr>
        <w:t xml:space="preserve">第一章</w:t>
      </w:r>
      <w:r>
        <w:rPr>
          <w:rFonts w:hint="eastAsia" w:ascii="宋体" w:hAnsi="宋体" w:cs="宋体"/>
          <w:b/>
          <w:bCs/>
          <w:sz w:val="24"/>
          <w:szCs w:val="24"/>
          <w:highlight w:val="none"/>
        </w:rPr>
        <w:t xml:space="preserve">磋商</w:t>
      </w:r>
      <w:r>
        <w:rPr>
          <w:rFonts w:hint="eastAsia" w:ascii="宋体" w:hAnsi="宋体" w:cs="宋体"/>
          <w:b/>
          <w:bCs/>
          <w:sz w:val="24"/>
          <w:szCs w:val="24"/>
          <w:highlight w:val="none"/>
          <w:lang w:val="zh-CN"/>
        </w:rPr>
        <w:t xml:space="preserve">公告中</w:t>
      </w:r>
      <w:r>
        <w:rPr>
          <w:rFonts w:hint="eastAsia" w:ascii="宋体" w:hAnsi="宋体" w:cs="宋体"/>
          <w:b/>
          <w:bCs/>
          <w:sz w:val="24"/>
          <w:szCs w:val="24"/>
          <w:highlight w:val="none"/>
          <w:lang w:val="zh-CN"/>
        </w:rPr>
        <w:t xml:space="preserve">《中华人民共和国政府采购法》规定的资格条件证明文件；</w:t>
      </w:r>
      <w:r>
        <w:rPr>
          <w:rFonts w:hint="eastAsia" w:ascii="宋体" w:hAnsi="宋体" w:cs="宋体"/>
          <w:b/>
          <w:bCs/>
          <w:sz w:val="24"/>
          <w:szCs w:val="24"/>
          <w:highlight w:val="none"/>
          <w:lang w:val="zh-CN"/>
        </w:rPr>
      </w:r>
      <w:r/>
    </w:p>
    <w:p>
      <w:pPr>
        <w:pStyle w:val="834"/>
        <w:ind w:firstLine="482"/>
        <w:pageBreakBefore w:val="0"/>
        <w:spacing w:line="460" w:lineRule="exact"/>
        <w:widowControl/>
        <w:rPr>
          <w:rFonts w:hint="eastAsia" w:ascii="宋体" w:hAnsi="宋体" w:cs="宋体"/>
          <w:b/>
          <w:bCs/>
          <w:sz w:val="24"/>
          <w:szCs w:val="24"/>
          <w:highlight w:val="none"/>
          <w:lang w:val="zh-CN"/>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zh-CN"/>
        </w:rPr>
        <w:t xml:space="preserve">第一章</w:t>
      </w:r>
      <w:r>
        <w:rPr>
          <w:rFonts w:hint="eastAsia" w:ascii="宋体" w:hAnsi="宋体" w:cs="宋体"/>
          <w:b/>
          <w:bCs/>
          <w:sz w:val="24"/>
          <w:szCs w:val="24"/>
          <w:highlight w:val="none"/>
        </w:rPr>
        <w:t xml:space="preserve">磋商</w:t>
      </w:r>
      <w:r>
        <w:rPr>
          <w:rFonts w:hint="eastAsia" w:ascii="宋体" w:hAnsi="宋体" w:cs="宋体"/>
          <w:b/>
          <w:bCs/>
          <w:sz w:val="24"/>
          <w:szCs w:val="24"/>
          <w:highlight w:val="none"/>
          <w:lang w:val="zh-CN"/>
        </w:rPr>
        <w:t xml:space="preserve">公告中落实政府采购政策需满足的资格要求；</w:t>
      </w:r>
      <w:r>
        <w:rPr>
          <w:rFonts w:hint="eastAsia" w:ascii="宋体" w:hAnsi="宋体" w:cs="宋体"/>
          <w:b/>
          <w:bCs/>
          <w:sz w:val="24"/>
          <w:szCs w:val="24"/>
          <w:highlight w:val="none"/>
          <w:lang w:val="zh-CN"/>
        </w:rPr>
      </w:r>
      <w:r/>
    </w:p>
    <w:p>
      <w:pPr>
        <w:pStyle w:val="834"/>
        <w:ind w:firstLine="482"/>
        <w:pageBreakBefore w:val="0"/>
        <w:spacing w:line="460" w:lineRule="exact"/>
        <w:widowControl/>
        <w:rPr>
          <w:rFonts w:hint="eastAsia" w:ascii="宋体" w:hAnsi="宋体" w:cs="宋体"/>
          <w:b/>
          <w:bCs/>
          <w:sz w:val="24"/>
          <w:szCs w:val="24"/>
          <w:highlight w:val="none"/>
          <w:lang w:val="zh-CN"/>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zh-CN"/>
        </w:rPr>
        <w:t xml:space="preserve">*第一章</w:t>
      </w:r>
      <w:r>
        <w:rPr>
          <w:rFonts w:hint="eastAsia" w:ascii="宋体" w:hAnsi="宋体" w:cs="宋体"/>
          <w:b/>
          <w:bCs/>
          <w:sz w:val="24"/>
          <w:szCs w:val="24"/>
          <w:highlight w:val="none"/>
        </w:rPr>
        <w:t xml:space="preserve">磋商</w:t>
      </w:r>
      <w:r>
        <w:rPr>
          <w:rFonts w:hint="eastAsia" w:ascii="宋体" w:hAnsi="宋体" w:cs="宋体"/>
          <w:b/>
          <w:bCs/>
          <w:sz w:val="24"/>
          <w:szCs w:val="24"/>
          <w:highlight w:val="none"/>
          <w:lang w:val="zh-CN"/>
        </w:rPr>
        <w:t xml:space="preserve">公告中特定资格要求；</w:t>
      </w:r>
      <w:r>
        <w:rPr>
          <w:rFonts w:hint="eastAsia" w:ascii="宋体" w:hAnsi="宋体" w:cs="宋体"/>
          <w:b/>
          <w:bCs/>
          <w:sz w:val="24"/>
          <w:szCs w:val="24"/>
          <w:highlight w:val="none"/>
          <w:lang w:val="zh-CN"/>
        </w:rPr>
      </w:r>
      <w:r/>
    </w:p>
    <w:p>
      <w:pPr>
        <w:pStyle w:val="834"/>
        <w:ind w:firstLine="482"/>
        <w:pageBreakBefore w:val="0"/>
        <w:spacing w:line="460" w:lineRule="exac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）*《南京市政府采购供应商信用记录表暨信用承诺书》；</w:t>
      </w:r>
      <w:r>
        <w:rPr>
          <w:rFonts w:hint="eastAsia" w:ascii="宋体" w:hAnsi="宋体" w:cs="宋体"/>
          <w:b/>
          <w:bCs/>
          <w:sz w:val="24"/>
          <w:szCs w:val="24"/>
          <w:highlight w:val="none"/>
        </w:rPr>
      </w:r>
      <w:r/>
    </w:p>
    <w:p>
      <w:pPr>
        <w:pStyle w:val="834"/>
        <w:ind w:firstLine="482"/>
        <w:pageBreakBefore w:val="0"/>
        <w:spacing w:line="460" w:lineRule="exac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）*资格承诺声明函。</w:t>
      </w:r>
      <w:r>
        <w:rPr>
          <w:rFonts w:hint="eastAsia" w:ascii="宋体" w:hAnsi="宋体" w:cs="宋体"/>
          <w:b/>
          <w:bCs/>
          <w:sz w:val="24"/>
          <w:szCs w:val="24"/>
          <w:highlight w:val="none"/>
        </w:rPr>
      </w:r>
      <w:r/>
    </w:p>
    <w:p>
      <w:pPr>
        <w:pStyle w:val="834"/>
        <w:ind w:firstLine="480"/>
        <w:pageBreakBefore w:val="0"/>
        <w:spacing w:line="460" w:lineRule="exact"/>
        <w:widowControl/>
        <w:rPr>
          <w:rFonts w:ascii="宋体" w:hAnsi="宋体" w:cs="宋体"/>
          <w:sz w:val="24"/>
          <w:szCs w:val="24"/>
          <w:highlight w:val="none"/>
          <w:lang w:val="zh-CN"/>
        </w:rPr>
      </w:pP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 </w:t>
      </w:r>
      <w:r>
        <w:rPr>
          <w:rFonts w:ascii="宋体" w:hAnsi="宋体" w:eastAsia="宋体" w:cs="宋体"/>
          <w:b/>
          <w:color w:val="000000"/>
          <w:sz w:val="24"/>
          <w:highlight w:val="none"/>
        </w:rPr>
        <w:t xml:space="preserve">响应文件的商务</w:t>
      </w:r>
      <w:r>
        <w:rPr>
          <w:rFonts w:hint="eastAsia" w:ascii="宋体" w:hAnsi="宋体" w:eastAsia="宋体" w:cs="宋体"/>
          <w:b/>
          <w:color w:val="000000"/>
          <w:sz w:val="24"/>
          <w:highlight w:val="none"/>
          <w:lang w:val="en-US" w:eastAsia="zh-CN"/>
        </w:rPr>
        <w:t xml:space="preserve">技术</w:t>
      </w:r>
      <w:r>
        <w:rPr>
          <w:rFonts w:ascii="宋体" w:hAnsi="宋体" w:eastAsia="宋体" w:cs="宋体"/>
          <w:b/>
          <w:color w:val="000000"/>
          <w:sz w:val="24"/>
          <w:highlight w:val="none"/>
        </w:rPr>
        <w:t xml:space="preserve">部分。</w:t>
      </w:r>
      <w:r>
        <w:rPr>
          <w:rFonts w:hint="eastAsia" w:ascii="宋体" w:hAnsi="宋体" w:cs="宋体"/>
          <w:sz w:val="24"/>
          <w:szCs w:val="24"/>
          <w:highlight w:val="none"/>
        </w:rPr>
        <w:t xml:space="preserve">商务</w:t>
      </w:r>
      <w:r>
        <w:rPr>
          <w:rFonts w:hint="eastAsia" w:ascii="宋体" w:hAnsi="宋体" w:cs="宋体"/>
          <w:sz w:val="24"/>
          <w:szCs w:val="24"/>
          <w:highlight w:val="none"/>
          <w:lang w:val="zh-CN"/>
        </w:rPr>
        <w:t xml:space="preserve">技术部分是证明供应商有资格参加磋商和成交后有能力履行合同的文件，这些文件应能满足竞争性磋商采购文件的要求，包括但不限于下列文件，其中加“★”项目不得有缺失或无效：</w:t>
      </w:r>
      <w:r>
        <w:rPr>
          <w:rFonts w:ascii="宋体" w:hAnsi="宋体" w:cs="宋体"/>
          <w:sz w:val="24"/>
          <w:szCs w:val="24"/>
          <w:highlight w:val="none"/>
          <w:lang w:val="zh-CN"/>
        </w:rPr>
      </w:r>
      <w:r/>
    </w:p>
    <w:p>
      <w:pPr>
        <w:pStyle w:val="834"/>
        <w:ind w:firstLine="482"/>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lang w:val="zh-CN"/>
        </w:rPr>
        <w:t xml:space="preserve">（1）*</w:t>
      </w:r>
      <w:r>
        <w:rPr>
          <w:rFonts w:ascii="宋体" w:hAnsi="宋体" w:eastAsia="宋体" w:cs="宋体"/>
          <w:b/>
          <w:color w:val="000000"/>
          <w:sz w:val="24"/>
          <w:highlight w:val="none"/>
        </w:rPr>
        <w:t xml:space="preserve">磋商申请及声明</w:t>
      </w:r>
      <w:r>
        <w:rPr>
          <w:rFonts w:hint="eastAsia" w:ascii="宋体" w:hAnsi="宋体" w:cs="宋体"/>
          <w:b/>
          <w:bCs/>
          <w:sz w:val="24"/>
          <w:szCs w:val="24"/>
          <w:highlight w:val="none"/>
          <w:lang w:val="zh-CN"/>
        </w:rPr>
        <w:t xml:space="preserve">；</w:t>
      </w:r>
      <w:r>
        <w:rPr>
          <w:rFonts w:ascii="宋体" w:hAnsi="宋体" w:cs="宋体"/>
          <w:b/>
          <w:bCs/>
          <w:sz w:val="24"/>
          <w:szCs w:val="24"/>
          <w:highlight w:val="none"/>
        </w:rPr>
      </w:r>
      <w:r/>
    </w:p>
    <w:p>
      <w:pPr>
        <w:pStyle w:val="834"/>
        <w:ind w:firstLine="482"/>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（2）*</w:t>
      </w:r>
      <w:r>
        <w:rPr>
          <w:rFonts w:ascii="宋体" w:hAnsi="宋体" w:eastAsia="宋体" w:cs="宋体"/>
          <w:b/>
          <w:color w:val="000000"/>
          <w:sz w:val="24"/>
          <w:highlight w:val="none"/>
        </w:rPr>
        <w:t xml:space="preserve">法定代表人授权书或法定代表人身份证明</w:t>
      </w:r>
      <w:r>
        <w:rPr>
          <w:rFonts w:hint="eastAsia" w:ascii="宋体" w:hAnsi="宋体" w:cs="宋体"/>
          <w:b/>
          <w:bCs/>
          <w:sz w:val="24"/>
          <w:szCs w:val="24"/>
          <w:highlight w:val="none"/>
        </w:rPr>
        <w:t xml:space="preserve">；</w:t>
      </w:r>
      <w:r>
        <w:rPr>
          <w:rFonts w:ascii="宋体" w:hAnsi="宋体" w:cs="宋体"/>
          <w:b/>
          <w:bCs/>
          <w:sz w:val="24"/>
          <w:szCs w:val="24"/>
          <w:highlight w:val="none"/>
        </w:rPr>
      </w:r>
      <w:r/>
    </w:p>
    <w:p>
      <w:pPr>
        <w:pStyle w:val="834"/>
        <w:ind w:firstLine="482"/>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（3）*</w:t>
      </w:r>
      <w:r>
        <w:rPr>
          <w:rFonts w:ascii="宋体" w:hAnsi="宋体" w:eastAsia="宋体" w:cs="宋体"/>
          <w:b/>
          <w:color w:val="000000"/>
          <w:sz w:val="24"/>
          <w:highlight w:val="none"/>
        </w:rPr>
        <w:t xml:space="preserve">磋商报价表</w:t>
      </w:r>
      <w:r>
        <w:rPr>
          <w:rFonts w:hint="eastAsia" w:ascii="宋体" w:hAnsi="宋体" w:cs="宋体"/>
          <w:b/>
          <w:bCs/>
          <w:sz w:val="24"/>
          <w:szCs w:val="24"/>
          <w:highlight w:val="none"/>
        </w:rPr>
        <w:t xml:space="preserve">；</w:t>
      </w:r>
      <w:r>
        <w:rPr>
          <w:rFonts w:ascii="宋体" w:hAnsi="宋体" w:cs="宋体"/>
          <w:b/>
          <w:bCs/>
          <w:sz w:val="24"/>
          <w:szCs w:val="24"/>
          <w:highlight w:val="none"/>
        </w:rPr>
      </w:r>
      <w:r/>
    </w:p>
    <w:p>
      <w:pPr>
        <w:pStyle w:val="834"/>
        <w:ind w:firstLine="482"/>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（4）评</w:t>
      </w:r>
      <w:r>
        <w:rPr>
          <w:rFonts w:hint="eastAsia" w:ascii="宋体" w:hAnsi="宋体" w:cs="宋体"/>
          <w:b/>
          <w:bCs/>
          <w:sz w:val="24"/>
          <w:szCs w:val="24"/>
          <w:highlight w:val="none"/>
          <w:lang w:val="en-US" w:eastAsia="zh-CN"/>
        </w:rPr>
        <w:t xml:space="preserve">审</w:t>
      </w:r>
      <w:r>
        <w:rPr>
          <w:rFonts w:hint="eastAsia" w:ascii="宋体" w:hAnsi="宋体" w:cs="宋体"/>
          <w:b/>
          <w:bCs/>
          <w:sz w:val="24"/>
          <w:szCs w:val="24"/>
          <w:highlight w:val="none"/>
        </w:rPr>
        <w:t xml:space="preserve">标准相应的商务技术资料：</w:t>
      </w:r>
      <w:r>
        <w:rPr>
          <w:rFonts w:ascii="宋体" w:hAnsi="宋体" w:cs="宋体"/>
          <w:b/>
          <w:bCs/>
          <w:sz w:val="24"/>
          <w:szCs w:val="24"/>
          <w:highlight w:val="none"/>
        </w:rPr>
      </w:r>
      <w:r/>
    </w:p>
    <w:p>
      <w:pPr>
        <w:pStyle w:val="834"/>
        <w:ind w:firstLine="964"/>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a．供应商业绩情况表；</w:t>
      </w:r>
      <w:r>
        <w:rPr>
          <w:rFonts w:ascii="宋体" w:hAnsi="宋体" w:cs="宋体"/>
          <w:b/>
          <w:bCs/>
          <w:sz w:val="24"/>
          <w:szCs w:val="24"/>
          <w:highlight w:val="none"/>
        </w:rPr>
      </w:r>
      <w:r/>
    </w:p>
    <w:p>
      <w:pPr>
        <w:pStyle w:val="834"/>
        <w:ind w:firstLine="964"/>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b．拟投入人员基本情况表；</w:t>
      </w:r>
      <w:r>
        <w:rPr>
          <w:rFonts w:ascii="宋体" w:hAnsi="宋体" w:cs="宋体"/>
          <w:b/>
          <w:bCs/>
          <w:sz w:val="24"/>
          <w:szCs w:val="24"/>
          <w:highlight w:val="none"/>
        </w:rPr>
      </w:r>
      <w:r/>
    </w:p>
    <w:p>
      <w:pPr>
        <w:pStyle w:val="834"/>
        <w:ind w:firstLine="964"/>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c．拟投入项目负责人业绩情况表；</w:t>
      </w:r>
      <w:r>
        <w:rPr>
          <w:rFonts w:ascii="宋体" w:hAnsi="宋体" w:cs="宋体"/>
          <w:b/>
          <w:bCs/>
          <w:sz w:val="24"/>
          <w:szCs w:val="24"/>
          <w:highlight w:val="none"/>
        </w:rPr>
      </w:r>
      <w:r/>
    </w:p>
    <w:p>
      <w:pPr>
        <w:pStyle w:val="834"/>
        <w:ind w:firstLine="964"/>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d．拟投入技术负责人业绩情况表；</w:t>
      </w:r>
      <w:r>
        <w:rPr>
          <w:rFonts w:ascii="宋体" w:hAnsi="宋体" w:cs="宋体"/>
          <w:b/>
          <w:bCs/>
          <w:sz w:val="24"/>
          <w:szCs w:val="24"/>
          <w:highlight w:val="none"/>
        </w:rPr>
      </w:r>
      <w:r/>
    </w:p>
    <w:p>
      <w:pPr>
        <w:pStyle w:val="834"/>
        <w:ind w:firstLine="964"/>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e．</w:t>
      </w:r>
      <w:r>
        <w:rPr>
          <w:rFonts w:hint="eastAsia" w:ascii="宋体" w:hAnsi="宋体" w:cs="宋体"/>
          <w:b/>
          <w:bCs/>
          <w:sz w:val="24"/>
          <w:szCs w:val="24"/>
          <w:highlight w:val="none"/>
          <w:lang w:eastAsia="zh-CN"/>
        </w:rPr>
        <w:t xml:space="preserve">检测方案</w:t>
      </w:r>
      <w:r>
        <w:rPr>
          <w:rFonts w:hint="eastAsia" w:ascii="宋体" w:hAnsi="宋体" w:cs="宋体"/>
          <w:b/>
          <w:bCs/>
          <w:sz w:val="24"/>
          <w:szCs w:val="24"/>
          <w:highlight w:val="none"/>
        </w:rPr>
        <w:t xml:space="preserve">；</w:t>
      </w:r>
      <w:r>
        <w:rPr>
          <w:rFonts w:ascii="宋体" w:hAnsi="宋体" w:cs="宋体"/>
          <w:b/>
          <w:bCs/>
          <w:sz w:val="24"/>
          <w:szCs w:val="24"/>
          <w:highlight w:val="none"/>
        </w:rPr>
      </w:r>
      <w:r/>
    </w:p>
    <w:p>
      <w:pPr>
        <w:pStyle w:val="834"/>
        <w:ind w:firstLine="964"/>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f．供应商认为需要</w:t>
      </w:r>
      <w:r>
        <w:rPr>
          <w:rFonts w:hint="eastAsia" w:ascii="宋体" w:hAnsi="宋体" w:cs="宋体"/>
          <w:b/>
          <w:bCs/>
          <w:sz w:val="24"/>
          <w:szCs w:val="24"/>
          <w:highlight w:val="none"/>
          <w:lang w:val="zh-CN"/>
        </w:rPr>
        <w:t xml:space="preserve">提供的其他</w:t>
      </w:r>
      <w:r>
        <w:rPr>
          <w:rFonts w:hint="eastAsia" w:ascii="宋体" w:hAnsi="宋体" w:cs="宋体"/>
          <w:b/>
          <w:bCs/>
          <w:sz w:val="24"/>
          <w:szCs w:val="24"/>
          <w:highlight w:val="none"/>
        </w:rPr>
        <w:t xml:space="preserve">商务</w:t>
      </w:r>
      <w:r>
        <w:rPr>
          <w:rFonts w:hint="eastAsia" w:ascii="宋体" w:hAnsi="宋体" w:cs="宋体"/>
          <w:b/>
          <w:bCs/>
          <w:sz w:val="24"/>
          <w:szCs w:val="24"/>
          <w:highlight w:val="none"/>
          <w:lang w:val="zh-CN"/>
        </w:rPr>
        <w:t xml:space="preserve">技术资料。</w:t>
      </w:r>
      <w:r>
        <w:rPr>
          <w:rFonts w:ascii="宋体" w:hAnsi="宋体" w:cs="宋体"/>
          <w:b/>
          <w:bCs/>
          <w:sz w:val="24"/>
          <w:szCs w:val="24"/>
          <w:highlight w:val="none"/>
        </w:rPr>
      </w:r>
      <w:r/>
    </w:p>
    <w:p>
      <w:pPr>
        <w:pStyle w:val="834"/>
        <w:ind w:firstLine="482"/>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（5）*偏离情况表；</w:t>
      </w:r>
      <w:r>
        <w:rPr>
          <w:rFonts w:ascii="宋体" w:hAnsi="宋体" w:cs="宋体"/>
          <w:b/>
          <w:bCs/>
          <w:sz w:val="24"/>
          <w:szCs w:val="24"/>
          <w:highlight w:val="none"/>
        </w:rPr>
      </w:r>
      <w:r/>
    </w:p>
    <w:p>
      <w:pPr>
        <w:pStyle w:val="834"/>
        <w:ind w:firstLine="482"/>
        <w:pageBreakBefore w:val="0"/>
        <w:spacing w:line="46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（6）*中小企业声明函。</w:t>
      </w:r>
      <w:r>
        <w:rPr>
          <w:rFonts w:ascii="宋体" w:hAnsi="宋体" w:cs="宋体"/>
          <w:b/>
          <w:bCs/>
          <w:sz w:val="24"/>
          <w:szCs w:val="24"/>
          <w:highlight w:val="none"/>
        </w:rPr>
      </w:r>
      <w:r/>
    </w:p>
    <w:p>
      <w:pPr>
        <w:pStyle w:val="834"/>
        <w:ind w:firstLine="480"/>
        <w:pageBreakBefore w:val="0"/>
        <w:spacing w:line="460" w:lineRule="exact"/>
        <w:widowControl/>
        <w:rPr>
          <w:rFonts w:ascii="宋体" w:hAnsi="宋体" w:cs="宋体"/>
          <w:b/>
          <w:bCs/>
          <w:sz w:val="24"/>
          <w:szCs w:val="24"/>
          <w:highlight w:val="none"/>
        </w:rPr>
      </w:pPr>
      <w:r>
        <w:rPr>
          <w:rFonts w:hint="eastAsia" w:ascii="宋体" w:hAnsi="宋体" w:cs="宋体"/>
          <w:sz w:val="24"/>
          <w:szCs w:val="24"/>
          <w:highlight w:val="none"/>
          <w:lang w:val="zh-CN"/>
        </w:rPr>
        <w:t xml:space="preserve">具体内容见</w:t>
      </w: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lang w:val="zh-CN"/>
        </w:rPr>
        <w:t xml:space="preserve">文件格式。</w:t>
      </w:r>
      <w:r>
        <w:rPr>
          <w:rFonts w:ascii="宋体" w:hAnsi="宋体" w:cs="宋体"/>
          <w:b/>
          <w:bCs/>
          <w:sz w:val="24"/>
          <w:szCs w:val="24"/>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rPr>
        <w:t xml:space="preserve">5</w:t>
      </w:r>
      <w:r>
        <w:rPr>
          <w:rFonts w:ascii="宋体" w:hAnsi="宋体" w:eastAsia="宋体" w:cs="宋体"/>
          <w:b/>
          <w:color w:val="000000"/>
          <w:sz w:val="24"/>
          <w:highlight w:val="none"/>
        </w:rPr>
        <w:t xml:space="preserve">响应文件的价格部分</w:t>
      </w:r>
      <w:r>
        <w:rPr>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（1）价格部分是对所提供的货物、工程和服务价格构成的说明，磋商文件如没有特别说明的话，对每一项货物、工程和服务仅接受一个价格。</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报价应包含完成本项目发生的所有含税费用、支付给员工的工资和国家强制缴纳的各种社会保障资金，以及供应商认为需要的其他费用等。供应商的任何错漏、优惠、竞争性报价不得作为减轻责任、减少服务、增加收费、降低质量的理由。在项目验收过程中，如发现有漏项、缺件，卖方应无条件、无偿补齐，所发生的一切费用，视为已包含在卖方的最后磋商报价中。</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（3）供应商应充分考虑到市场价格变动，以及项目实施过程中的不可预见因素，一旦成交，投标折扣率不变。如果有漏项，视同让利。</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（4）经磋商后，如果成交价高于或低于供应商在响应文件首次报价的，除特别注明外，分项报价同比例调整。</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（5）报价方式：</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本项目采用投标折扣率报价法，试验检测单价为按交质公〔2016〕8号文收费标准×供应商所报的投标折扣率。</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示例：根据收费标准该单项检测收费单价100元，投标折扣率75%，则实际收费单价为75元。</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在合同履约期间，单价保持不变，根据实际完成的检测项目工作量进行结算。最终结算的检测服务费总额不得超过预算金额1</w:t>
      </w:r>
      <w:r>
        <w:rPr>
          <w:rFonts w:hint="eastAsia" w:ascii="宋体" w:hAnsi="宋体" w:eastAsia="宋体" w:cs="宋体"/>
          <w:color w:val="000000"/>
          <w:sz w:val="24"/>
          <w:highlight w:val="none"/>
          <w:lang w:val="en-US" w:eastAsia="zh-CN"/>
        </w:rPr>
        <w:t xml:space="preserve">97</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①合同实施过程中所报投标折扣率不予调整，结算的检测费用以最终实际发生的检测数量为准。</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对于参考价格表中列明的子项，以交质公〔2016〕8号文规定的试验检测参考价格标准*供应商填报的投标折扣率作为该子项的单价。</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对于参考价格表中未列明的子项的单价，按照合同条款规定执行或由采购人和供应商根据市场行情协商决定。</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②本项目试验检测费参照交质公〔2016〕8号文规定的试验检测参考价格标准</w:t>
      </w:r>
      <w:r>
        <w:rPr>
          <w:rFonts w:hint="eastAsia" w:ascii="宋体" w:hAnsi="宋体" w:eastAsia="宋体" w:cs="宋体"/>
          <w:color w:val="000000"/>
          <w:sz w:val="24"/>
          <w:highlight w:val="none"/>
          <w:lang w:val="en-US" w:eastAsia="zh-CN"/>
        </w:rPr>
        <w:t xml:space="preserve">的85%</w:t>
      </w:r>
      <w:r>
        <w:rPr>
          <w:rFonts w:hint="eastAsia" w:ascii="宋体" w:hAnsi="宋体" w:eastAsia="宋体" w:cs="宋体"/>
          <w:color w:val="000000"/>
          <w:sz w:val="24"/>
          <w:highlight w:val="none"/>
        </w:rPr>
        <w:t xml:space="preserve">为最高限价，供应商报价不得高于该上限，否则将按无效响应处理。供应商仅需在竞争性磋商响应函中填报投标折扣率（以交质公〔2016〕8号文规定的试验检测参考价格标准为基准）即可。</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供应商的报价(投标折扣率)，是指为优质完成本合同所有内容所需的全部费用，应当包括：检测及管理人员费用、检测报告费用、现场费用、交通安全措施费（到交警、路政等部门办理相关手续发生的费用包含在合同报价中，不单独报价）、检测设备、测量仪器费及相关费用、公司取费、法定税金、利润等本竞争性磋商文件明示或暗示的所有一般风险、责任和义务等费用。</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（7）供应商的合同实施过程中的价格，还应考虑以下因素：</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①检测人员的住宿、办公、生活设施设备费用含在相关单价中，不再另行计量与支付。</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②工程一切险和第三方责任险由检测单位投保，包含在合同价格中，不单独计量与支付。</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③检测单位的雇员及装备的保险由检测单位自行投保，包含在合同价格中，不单独计量与支付。</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为实施本合同工程采取的安全保障措施，其中应配备必要的安全负责人，需配置临时交通安全设施警示牌等，此费用不单独计量与支付。交警、路政部门完善相关手续所需的相关费用等包含在合同价格中，不单独计量与支付。</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⑤检测单位为实施本合同检测须遵守国家和地方有关环境保护和水土保持等方面有关法律法规并将其措施实施到位。所需费用包含在合同价格中，不单独计量与支付。</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⑥检测单位在实施作业过程中应做到文明检测，由此发生的费用包含在合同价格中，不单独报价。</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⑦检测单位在磋商时应主动查阅本项目的有关设计文件、技术资料等。作为一个有经验的检测单位，应充分考虑到采购人提供的清单以及相关资料和数据与合同实施过程中可能存有的偏差。检测单位应综合考虑到报价中，采购人对检测单位的合同单价不因此而进行调整。</w:t>
      </w:r>
      <w:r>
        <w:rPr>
          <w:rFonts w:hint="eastAsia" w:ascii="宋体" w:hAnsi="宋体" w:eastAsia="宋体" w:cs="宋体"/>
          <w:color w:val="000000"/>
          <w:sz w:val="24"/>
          <w:highlight w:val="none"/>
        </w:rPr>
      </w:r>
      <w:r/>
    </w:p>
    <w:p>
      <w:pPr>
        <w:pStyle w:val="834"/>
        <w:ind w:left="0" w:right="0" w:firstLine="480"/>
        <w:jc w:val="both"/>
        <w:pageBreakBefore w:val="0"/>
        <w:spacing w:before="0" w:after="0"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⑧供应商在编制磋商报价时需充分考虑市场风险和国家政策性调整风险等一切因素，并计入磋商报价中。在合同执行期间，由于价格上涨、政策性调整等因素对项目成本的影响，采购人对合同单价不予调整。</w:t>
      </w:r>
      <w:r>
        <w:rPr>
          <w:rFonts w:hint="eastAsia" w:ascii="宋体" w:hAnsi="宋体" w:eastAsia="宋体" w:cs="宋体"/>
          <w:color w:val="000000"/>
          <w:sz w:val="24"/>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w:t>
      </w:r>
      <w:r>
        <w:rPr>
          <w:rFonts w:hint="eastAsia" w:ascii="宋体" w:hAnsi="宋体" w:eastAsia="宋体" w:cs="宋体"/>
          <w:b/>
          <w:color w:val="000000"/>
          <w:sz w:val="24"/>
          <w:highlight w:val="none"/>
          <w:lang w:val="en-US" w:eastAsia="zh-CN"/>
        </w:rPr>
        <w:t xml:space="preserve">6</w:t>
      </w:r>
      <w:r>
        <w:rPr>
          <w:rFonts w:ascii="宋体" w:hAnsi="宋体" w:eastAsia="宋体" w:cs="宋体"/>
          <w:b/>
          <w:color w:val="000000"/>
          <w:sz w:val="24"/>
          <w:highlight w:val="none"/>
        </w:rPr>
        <w:t xml:space="preserve"> 响应文件的其他部分。</w:t>
      </w:r>
      <w:r>
        <w:rPr>
          <w:rFonts w:ascii="宋体" w:hAnsi="宋体" w:eastAsia="宋体" w:cs="宋体"/>
          <w:color w:val="000000"/>
          <w:sz w:val="24"/>
          <w:highlight w:val="none"/>
        </w:rPr>
        <w:t xml:space="preserve">其他部分由供应商根据编制响应文件需要提供的其他相关文件。</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8、磋商保证金：无</w:t>
      </w:r>
      <w:r>
        <w:rPr>
          <w:rFonts w:ascii="宋体" w:hAnsi="宋体" w:eastAsia="宋体" w:cs="宋体"/>
          <w:color w:val="000000"/>
          <w:sz w:val="24"/>
          <w:highlight w:val="none"/>
        </w:rPr>
        <w:t xml:space="preserve">。</w:t>
      </w:r>
      <w:r>
        <w:rPr>
          <w:highlight w:val="none"/>
        </w:rPr>
      </w:r>
      <w:r/>
    </w:p>
    <w:p>
      <w:pPr>
        <w:pStyle w:val="834"/>
        <w:ind w:left="0" w:right="0" w:firstLine="480"/>
        <w:jc w:val="both"/>
        <w:pageBreakBefore w:val="0"/>
        <w:spacing w:before="0" w:after="0" w:line="460" w:lineRule="exac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9、</w:t>
      </w:r>
      <w:r>
        <w:rPr>
          <w:rFonts w:hint="eastAsia" w:ascii="宋体" w:hAnsi="宋体" w:eastAsia="宋体" w:cs="宋体"/>
          <w:b/>
          <w:bCs/>
          <w:color w:val="000000"/>
          <w:sz w:val="24"/>
          <w:highlight w:val="none"/>
        </w:rPr>
        <w:t xml:space="preserve">磋商有效期</w:t>
      </w:r>
      <w:r>
        <w:rPr>
          <w:rFonts w:hint="eastAsia" w:ascii="宋体" w:hAnsi="宋体" w:eastAsia="宋体" w:cs="宋体"/>
          <w:b/>
          <w:bCs/>
          <w:color w:val="000000"/>
          <w:sz w:val="24"/>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.1磋商有效期为采购公告规定的提交响应文件截止之日起九十天。磋商有效期比规定短的将被视为非实质性响应磋商文件而被拒绝。</w:t>
      </w:r>
      <w:r>
        <w:rPr>
          <w:highlight w:val="none"/>
        </w:rPr>
      </w:r>
      <w:r/>
    </w:p>
    <w:p>
      <w:pPr>
        <w:pStyle w:val="836"/>
        <w:ind w:left="0" w:right="0" w:firstLine="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三、电子磋商响应文件递交、修改和撤回</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10、电子磋商响应文件的递交</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10.1 供应商应当按照《操作手册》规定，在磋商公告规定的递交响应文件截止时间前制作并上传电子响应文件。</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10.2 供应商应充分考虑网络环境、网络带宽等因素可能对磋商产生的影响，如因供应商自身原因造成的电子响应文件上传不成功的，按照本磋商文件第二章第16.3.2条规定做无效响应处理。</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10.3 有下列情形之一的响应文件将拒收：</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（1）在磋商文件要求提交响应文件的截止时间之后递交响应文件的。</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11.响应文件的修改和撤回</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 响应文件的撤回</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11.1.1 供应商可在提交响应文件截止时间前，撤回其电子响应文件，具体操作方法见《操作手册》。</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11.1.2 供应商撤回电子响应文件，则认为其不再参与本项目磋商活动。</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 响应文件的修改</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11.2.1 供应商可在提交响应文件截止时间前，对其电子响应文件进行修改，具体操作方法见《操作手册》。</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11.2.2 提交响应文件截止时间之后，供应商不得对其电子响应文件作任何修改。</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 在提交响应文件截止时间至磋商文件中规定的磋商有效期满之间的这段时间内，供应商不得撤回其响应文件。</w:t>
      </w:r>
      <w:r>
        <w:rPr>
          <w:highlight w:val="none"/>
        </w:rPr>
      </w:r>
      <w:r/>
    </w:p>
    <w:p>
      <w:pPr>
        <w:pStyle w:val="834"/>
        <w:ind w:left="0" w:right="0" w:firstLine="482"/>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四、电子磋商响应文件的解密与评审</w:t>
      </w:r>
      <w:r>
        <w:rPr>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u w:val="none"/>
        </w:rPr>
        <w:t xml:space="preserve">12、</w:t>
      </w:r>
      <w:r>
        <w:rPr>
          <w:rFonts w:ascii="宋体" w:hAnsi="宋体" w:eastAsia="宋体" w:cs="宋体"/>
          <w:b/>
          <w:bCs/>
          <w:color w:val="000000"/>
          <w:sz w:val="24"/>
          <w:highlight w:val="none"/>
        </w:rPr>
        <w:t xml:space="preserve">响应文件解密</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 供应商应当按照《操作手册》规定，在苏采云系统规定的时间内对磋商响应文件进行解密。</w:t>
      </w:r>
      <w:r>
        <w:rPr>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u w:val="none"/>
        </w:rPr>
        <w:t xml:space="preserve">13、磋商小组</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 采购代理机构将组织磋商小组对响应文件进行评审。磋商小组由采购人代表和有关技术、经济等方面的专家组成，且人员构成符合政府采购有关规定。</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 磋商小组独立工作，负责评审所有响应文件并确定成交侯选人。</w:t>
      </w:r>
      <w:r>
        <w:rPr>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14、评审过程的保密与公正</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 磋商小组、采购人和采购代理机构工作人员、相关监督人员等与评审工作有关的人员，对评审情况以及在评审过程中获悉的国家秘密、商业秘密负有保密责任。</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 在评审过程中，供应商不得以任何行为影响磋商评审过程，否则其响应文件将被作为无效响应文件。</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14.3 在项目评审期间，采购代理机构将设专门人员与供应商联系。</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14.4 采购代理机构和磋商小组不向未成交的供应商解释未成交原因，也不公布评审过程中的相关细节。</w:t>
      </w:r>
      <w:r>
        <w:rPr>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u w:val="none"/>
        </w:rPr>
        <w:t xml:space="preserve">15、评审过程中</w:t>
      </w:r>
      <w:r>
        <w:rPr>
          <w:rFonts w:hint="eastAsia" w:ascii="宋体" w:hAnsi="宋体" w:eastAsia="宋体" w:cs="宋体"/>
          <w:b/>
          <w:bCs/>
          <w:color w:val="000000"/>
          <w:sz w:val="24"/>
          <w:highlight w:val="none"/>
          <w:u w:val="none"/>
          <w:lang w:eastAsia="zh-CN"/>
        </w:rPr>
        <w:t xml:space="preserve">的</w:t>
      </w:r>
      <w:r>
        <w:rPr>
          <w:rFonts w:ascii="宋体" w:hAnsi="宋体" w:eastAsia="宋体" w:cs="宋体"/>
          <w:b/>
          <w:bCs/>
          <w:color w:val="000000"/>
          <w:sz w:val="24"/>
          <w:highlight w:val="none"/>
          <w:u w:val="none"/>
        </w:rPr>
        <w:t xml:space="preserve">澄清</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磋商小组并非对每个供应商都作澄清要求。</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15.3 接到磋商小组澄清、说明和更正要求的供应商如未按规定做出澄清、说明和更正，其风险由供应商自行承担。</w:t>
      </w:r>
      <w:r>
        <w:rPr>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u w:val="none"/>
        </w:rPr>
        <w:t xml:space="preserve">16、对响应文件的审</w:t>
      </w:r>
      <w:r>
        <w:rPr>
          <w:rFonts w:ascii="宋体" w:hAnsi="宋体" w:eastAsia="宋体" w:cs="宋体"/>
          <w:b/>
          <w:bCs/>
          <w:color w:val="000000"/>
          <w:sz w:val="24"/>
          <w:highlight w:val="none"/>
        </w:rPr>
        <w:t xml:space="preserve">查</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 响应文件审查分为资格审查和符合性审查。</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16.1.1 资格审查：由磋商小组依据法律法规和磋商文件的规定，对响应文件中的资格证明文件进行审查，以确定供应商是否具备参加磋商的资格。</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磋商小组在进行资格审查的同时，将在“信用中国”网站（www.creditchina.gov.cn）查询供应商的信用记录，以确定供应商是否具备磋商资格，查询结果留存并归档。</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16.1.2 符合性审查：依据磋商文件的规定，由磋商小组从响应文件的有效性、完整性和对磋商文件的响应程度进行审查，以确定是否对磋商文件的实质性要求作出响应。</w:t>
      </w:r>
      <w:r>
        <w:rPr>
          <w:highlight w:val="none"/>
        </w:rPr>
      </w:r>
      <w:r/>
    </w:p>
    <w:p>
      <w:pPr>
        <w:pStyle w:val="834"/>
        <w:ind w:left="0" w:right="0" w:firstLine="482"/>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16.1.3 出现下列情形之一的响应文件按照无效响应处理：</w:t>
      </w:r>
      <w:r>
        <w:rPr>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（1）竞争性磋商响应文件未按照竞争性磋商文件规定的格式、内容填写，不符合磋商文件要求；</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（2）竞争性磋商响应文件上法定代表人或其授权代理人未按要求签章、供应商的单位章盖章不齐全，不符合竞争性磋商文件规定；</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（3）若竞争性磋商响应文件供应商法定代表人未签署，竞争性磋商响应文件中提供了法定代表人的授权委托书，且授权委托书中签章、盖章不符合要求；</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（4）供应商法定代表人未签署响应文件的，未提供法定代表人身份证明，或法定代表人在法定代表人身份证明上未签章；</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（5）竞争性磋商响应文件载明的磋商项目完成期限不满足竞争性磋商文件规定期限；</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（6）在磋商申请及声明上填写了磋商报价（包括大写金额和小写金额），报价高于采购人公布的最高限价</w:t>
      </w:r>
      <w:r>
        <w:rPr>
          <w:rFonts w:ascii="宋体" w:hAnsi="宋体" w:eastAsia="宋体" w:cs="宋体"/>
          <w:b/>
          <w:bCs/>
          <w:color w:val="000000"/>
          <w:sz w:val="24"/>
          <w:highlight w:val="none"/>
        </w:rPr>
        <w:t xml:space="preserve">；</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（7）服务承诺和付款条件未响应竞争性磋商文件要求；</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（8）竞争性磋商响应文件有对采购人的权利提出削弱性或限制性要求，有对供应商的责任和义务提出实质性修改；</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（9）出现不同磋商供应商的磋商响应文件异常一致或者磋商报价呈规律性差异；</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（10）出现不同磋商供应商的委托代理人(或法定代表人、项目负责人等)在</w:t>
      </w:r>
      <w:r>
        <w:rPr>
          <w:rFonts w:hint="eastAsia" w:ascii="宋体" w:hAnsi="宋体" w:eastAsia="宋体" w:cs="宋体"/>
          <w:b/>
          <w:bCs/>
          <w:color w:val="000000"/>
          <w:sz w:val="24"/>
          <w:highlight w:val="none"/>
          <w:lang w:val="en-US" w:eastAsia="zh-CN"/>
        </w:rPr>
        <w:t xml:space="preserve">磋商</w:t>
      </w:r>
      <w:r>
        <w:rPr>
          <w:rFonts w:ascii="宋体" w:hAnsi="宋体" w:eastAsia="宋体" w:cs="宋体"/>
          <w:b/>
          <w:bCs/>
          <w:color w:val="000000"/>
          <w:sz w:val="24"/>
          <w:highlight w:val="none"/>
        </w:rPr>
        <w:t xml:space="preserve">文件发布日上月至磋商截止日当月在同一单位缴纳社会保险的；</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（11）出现不满足采购文件最低服务要求的；</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（12）磋商小组发现参与磋商的磋商供应商以他人的名义参加磋商、串通、以行贿手段谋取成交或者以其他弄虚作假方式参加磋商的；</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13）磋商小组发现参与磋商的磋商供应商的磋商报价明显低于其他磋商报价，使得其磋商报价可能低于其成本的，将要求该磋商供应商作出书面说明并提供相关证明材料。参与磋商的磋商供应商不能合理说明或者不能提供相关证明材料的，由磋商小组认定该参与磋商的磋商供应商以低于成本报价磋商，其磋商响应文件将作无效磋商响应文件处理</w:t>
      </w:r>
      <w:r>
        <w:rPr>
          <w:rFonts w:ascii="宋体" w:hAnsi="宋体" w:eastAsia="宋体" w:cs="宋体"/>
          <w:b/>
          <w:bCs/>
          <w:color w:val="000000"/>
          <w:sz w:val="24"/>
          <w:highlight w:val="none"/>
        </w:rPr>
        <w:t xml:space="preserve">；</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（14）供应商提供虚假资料；</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（15）竞争性磋商响应文件附有采购人不能接受的条件；</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（16）不具备磋商文件规定资格条件的；</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（17）供应商被“信用中国”网站（www.creditchina.gov.cn）、“中国政府采购网”(www.ccgp.gov.cn)列入失信被执行人、重大税收违法失信主体、政府采购严重违法失信行为记录名单的；</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（18）未提供《南京市政府采购供应商信用记录表暨信用承诺书》；</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（19）未实质性响应磋商文件要求的；</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en-US" w:eastAsia="zh-CN"/>
        </w:rPr>
        <w:t xml:space="preserve">0</w:t>
      </w:r>
      <w:r>
        <w:rPr>
          <w:rFonts w:ascii="宋体" w:hAnsi="宋体" w:eastAsia="宋体" w:cs="宋体"/>
          <w:b/>
          <w:bCs/>
          <w:color w:val="000000"/>
          <w:sz w:val="24"/>
          <w:highlight w:val="none"/>
        </w:rPr>
        <w:t xml:space="preserve">）</w:t>
      </w:r>
      <w:bookmarkStart w:id="37" w:name="OLE_LINK1"/>
      <w:r>
        <w:rPr>
          <w:rFonts w:ascii="宋体" w:hAnsi="宋体" w:eastAsia="宋体" w:cs="宋体"/>
          <w:b/>
          <w:bCs/>
          <w:color w:val="000000"/>
          <w:sz w:val="24"/>
          <w:highlight w:val="none"/>
        </w:rPr>
        <w:t xml:space="preserve">不符合法律、法规和磋商文件规定的其他实质性要求的</w:t>
      </w:r>
      <w:bookmarkEnd w:id="37"/>
      <w:r>
        <w:rPr>
          <w:rFonts w:ascii="宋体" w:hAnsi="宋体" w:eastAsia="宋体" w:cs="宋体"/>
          <w:b/>
          <w:bCs/>
          <w:color w:val="000000"/>
          <w:sz w:val="24"/>
          <w:highlight w:val="none"/>
        </w:rPr>
        <w:t xml:space="preserve">。</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16.1.4 未通过资格审查或符合性审查的供应商，磋商小组将在苏采云系统中告知未通过资格审查或符合性审查的原因，评审结束后，磋商小组将不再告知未通过资格审查或符合性审查的原因。</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 在详细评审之前，磋商小组将首先审查每份响应文件是否实质性响应了磋商文件的要求。实质性响应的响应文件应该是与磋商文件要求的条款、条件和规格相符，没有重大偏离或保留。</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 未实质性响应磋商文件的情形</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16.3.1 供应商在苏采云系统规定的时间内未成功解密电子响应文件的。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16.3.2 供应商未按照磋商文件要求上传电子响应文件的。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16.3.3 同一供应商提交两个（含两个）以上不同的响应文件或者最后报价的。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16.3.4 供应商不具备磋商文件中规定资格要求的。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16.3.5 供应商的</w:t>
      </w:r>
      <w:r>
        <w:rPr>
          <w:rFonts w:hint="eastAsia" w:ascii="宋体" w:hAnsi="宋体" w:eastAsia="宋体" w:cs="宋体"/>
          <w:color w:val="000000"/>
          <w:sz w:val="24"/>
          <w:highlight w:val="none"/>
          <w:lang w:eastAsia="zh-CN"/>
        </w:rPr>
        <w:t xml:space="preserve">磋商</w:t>
      </w:r>
      <w:r>
        <w:rPr>
          <w:rFonts w:ascii="宋体" w:hAnsi="宋体" w:eastAsia="宋体" w:cs="宋体"/>
          <w:color w:val="000000"/>
          <w:sz w:val="24"/>
          <w:highlight w:val="none"/>
        </w:rPr>
        <w:t xml:space="preserve">报价超过了最高</w:t>
      </w:r>
      <w:r>
        <w:rPr>
          <w:rFonts w:hint="eastAsia" w:ascii="宋体" w:hAnsi="宋体" w:eastAsia="宋体" w:cs="宋体"/>
          <w:color w:val="000000"/>
          <w:sz w:val="24"/>
          <w:highlight w:val="none"/>
          <w:lang w:eastAsia="zh-CN"/>
        </w:rPr>
        <w:t xml:space="preserve">磋商</w:t>
      </w:r>
      <w:r>
        <w:rPr>
          <w:rFonts w:ascii="宋体" w:hAnsi="宋体" w:eastAsia="宋体" w:cs="宋体"/>
          <w:color w:val="000000"/>
          <w:sz w:val="24"/>
          <w:highlight w:val="none"/>
        </w:rPr>
        <w:t xml:space="preserve">限价。</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16.3.6 不符合磋商文件中规定的实质性要求和条件的（本竞争性磋商文件中带星号“★”等内容为实质性要求和条件）。</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16.3.8 响应文件含有采购人不能接受的附加条件的。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16.3.9 响应文件未按照磋商文件要求加盖CA电子公章或签字的。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16.4  无效响应的情形</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16.4.2 未实质性响应磋商文件的响应文件按无效响应处理。</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16.5 如果响应文件实质上没有响应磋商文件的要求，磋商小组将予以拒绝，供应商不得通过修改或撤销不合要求的偏离或保留而使其成为实质性响应的文件。</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16.6 供应商在项目评审全过程中应保持通讯畅通，并安排专人与采购代理机构及磋商小组联系。</w:t>
      </w:r>
      <w:r>
        <w:rPr>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17、磋商程序及评审方法和评审标准</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17.1 磋商程序</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17.1.1 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最后报</w:t>
      </w:r>
      <w:r>
        <w:rPr>
          <w:rFonts w:ascii="宋体" w:hAnsi="宋体" w:eastAsia="宋体" w:cs="宋体"/>
          <w:color w:val="000000"/>
          <w:sz w:val="24"/>
          <w:highlight w:val="none"/>
        </w:rPr>
        <w:t xml:space="preserve">价是供应商响应文件的有效组成部分。符合《政府采购竞争性磋商采购方式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none"/>
        </w:rPr>
      </w:r>
      <w:r/>
    </w:p>
    <w:p>
      <w:pPr>
        <w:pStyle w:val="834"/>
        <w:ind w:left="0" w:right="0" w:firstLine="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五、评定成交方法和标准</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18.1.1 评审方法。经磋商确定最终采购需求和提交最后报价的供应商后，由磋商小组采用综合评分法对提交最后报价的供应商的响应文件和最后报价进行综合评分。</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18.2.2 评审标准</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见本磋商文件第三章规定。</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18.3 采购活动终止的情况</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出现下列情形之一的，本次竞争性磋商采购活动将被终止：</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18.3.1 因情况变化，不再符合规定的竞争性磋商采购方式适用情形的。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18.3.2 出现影响采购公正的违法、违规行为的。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18.3.3 除本磋商文件第二章第17.1.2条第三款规定的情形外，在采购过程中符合要求的供应商或者最后报价未超过采购预算的供应商不足3家的。</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18.3.4 在苏采云系统规定时间内成功解密电子响应文件的供应商不足3家的。</w:t>
      </w:r>
      <w:r>
        <w:rPr>
          <w:highlight w:val="none"/>
        </w:rPr>
      </w:r>
      <w:r/>
    </w:p>
    <w:p>
      <w:pPr>
        <w:pStyle w:val="834"/>
        <w:ind w:left="0" w:right="0" w:firstLine="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u w:val="none"/>
        </w:rPr>
        <w:t xml:space="preserve">六、</w:t>
      </w:r>
      <w:r>
        <w:rPr>
          <w:rFonts w:ascii="宋体" w:hAnsi="宋体" w:eastAsia="宋体" w:cs="宋体"/>
          <w:b/>
          <w:bCs/>
          <w:color w:val="000000"/>
          <w:sz w:val="24"/>
          <w:highlight w:val="none"/>
        </w:rPr>
        <w:t xml:space="preserve">成交</w:t>
      </w:r>
      <w:r>
        <w:rPr>
          <w:b/>
          <w:bCs/>
          <w:highlight w:val="none"/>
        </w:rPr>
      </w:r>
      <w:r/>
    </w:p>
    <w:p>
      <w:pPr>
        <w:pStyle w:val="834"/>
        <w:ind w:left="0" w:right="0" w:firstLine="48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u w:val="none"/>
        </w:rPr>
        <w:t xml:space="preserve">19、</w:t>
      </w:r>
      <w:r>
        <w:rPr>
          <w:rFonts w:ascii="宋体" w:hAnsi="宋体" w:eastAsia="宋体" w:cs="宋体"/>
          <w:b/>
          <w:bCs/>
          <w:color w:val="000000"/>
          <w:sz w:val="24"/>
          <w:highlight w:val="none"/>
        </w:rPr>
        <w:t xml:space="preserve">确定成交单位</w:t>
      </w:r>
      <w:r>
        <w:rPr>
          <w:b/>
          <w:bCs/>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 磋商小组根据综合评分情况，按照评审得分由高到低顺序推荐3名成交候选供应商，并编写评审报告。符合本磋商文件第二章第17.1.2条情形的，可以推荐2名成交候选供应商。评审得分相同的，按照最后报价由低到高的顺序推荐。评审得分且最后报价相同的，由磋商小组抽签决定。</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 按以下第（2）种方式确定成交供应商；</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（1）磋商小组直接确定排名第一的成交候选人为成交供应商；</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（2）采购人在磋商小组推荐的3名成交候选人中按顺序确定成交供应商。</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19.3 确定成交供应商后，采购代理机构将在“江苏政府采购网、南京公共采购信息网”发布成交结果公告，公告期限为1个工作日。</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 若有充分证据证明，成交供应商出现下列情况之一的，一经查实，将被取消成交资格：</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19.4.1 提供虚假材料谋取成交的。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19.4.2 与评审专家、采购人、其他供应商或者采购代理机构工作人员恶意串通的。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19.4.3 向评审专家、采购人或采购代理机构工作人员行贿或者提供其他不正当利益的。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19.4.4 恶意竞争，最后报价明显低于其自身合理成本且又无法提供证明的。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19.4.5 不满足本磋商文件规定的实质性要求，但在评审过程中又未被磋商小组发现的。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19.4.6 成交后无正当理由拒不与采购人签订政府采购合同或者未按照磋商文件确定的事项签订政府采购合同的。</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19.4.7 将政府采购合同转包的。</w:t>
      </w:r>
      <w:r>
        <w:rPr>
          <w:highlight w:val="none"/>
        </w:rPr>
      </w:r>
      <w:r/>
    </w:p>
    <w:p>
      <w:pPr>
        <w:pStyle w:val="834"/>
        <w:ind w:left="0" w:right="0" w:firstLine="482"/>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20、签订合同</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 成交供应商应当自成交通知书发出之日起三十日内，与采购人签订政府采购合同，所签订的合同不得对竞争性磋商文件和响应文件作实质性修改。政府采购合同在签订之日起2个工作日内通过“苏采云”公告，但合同中涉及国家秘密、商业秘密的内容除外。</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 采购人不得向成交供应商提出任何不合理的要求作为签订合同的条件，不得与成交供应商私下订立背离合同实质性内容的协议。</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 除不可抗力等因素外，成交通知书发出后，采购人改变成交结果，或者成交供应商拒绝签订政府采购合同的，应当承担相应的法律责任。</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20.4 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20.5 成交供应商拒绝签订政府采购合同的，或因不可抗力或者自身原因不能履行政府采购合同的，采购人可以视情与排位在成交供应商之后第一位的成交候选供应商签订政府采购合同，也可以重新开展采购活动。</w:t>
      </w:r>
      <w:r>
        <w:rPr>
          <w:highlight w:val="none"/>
        </w:rPr>
      </w:r>
      <w:r/>
    </w:p>
    <w:p>
      <w:pPr>
        <w:pStyle w:val="834"/>
        <w:ind w:left="0" w:right="0" w:firstLine="48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20.6 政府采购合同履行中，采购人需追加与合同标的相同的服务的，在不改变合同其他条款的前提下，可以与供应商协商签订补充合同，但所有补充合同的采购金额不得超过原合同采购金额的百分之十。</w:t>
      </w:r>
      <w:r>
        <w:rPr>
          <w:highlight w:val="none"/>
        </w:rPr>
      </w:r>
      <w:r/>
    </w:p>
    <w:p>
      <w:pPr>
        <w:pStyle w:val="834"/>
        <w:ind w:left="0" w:right="0" w:firstLine="0"/>
        <w:pageBreakBefore w:val="0"/>
        <w:spacing w:before="0" w:after="0" w:line="46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七、询问、质疑、投诉和诚实信用</w:t>
      </w:r>
      <w:r>
        <w:rPr>
          <w:b/>
          <w:bCs/>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21、询问</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 供应商对采购活动事项有疑问的，可以向采购代理提出询问，采购代理将在两个工作日内作出答复，但答复的内容不涉及商业秘密</w:t>
      </w:r>
      <w:r>
        <w:rPr>
          <w:rFonts w:ascii="宋体" w:hAnsi="宋体" w:eastAsia="宋体" w:cs="宋体"/>
          <w:b/>
          <w:color w:val="000000"/>
          <w:sz w:val="24"/>
          <w:highlight w:val="none"/>
        </w:rPr>
        <w:t xml:space="preserve">。</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22、质疑</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 供应商认为采购文件、采购过程和成交结果使自己的合法权益受到损害的，可以在知道或者应当知道其权益受到损害之日起七个工作日内，将质疑文件原件送达采购代理。</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 质疑供应商的质疑行为和质疑函的主要内容应符合财政部94号令相关规定，未参加采购活动的供应商或在采购活动中自身权益未受到损害的供应商所提出的质疑不予受理。</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 上述应知其权益受到损害之日是指：</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（1）对采购文件提出质疑的，为采购文件公告期限届满之日起计算；</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（2）对采购过程提出质疑的，自采购程序环节结束之日起计算；</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（3）对采购结果提出质疑的，自采购结果公告期限届满之日起计算。</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22.4 质疑供应商在法定质疑期内应当一次性提出针对同一采购环节的质疑事项。</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22.5 采购代理机构在收到供应商的质疑后将及时组织调查核实，在七个工作日内作出答复，答复的内容不涉及商业秘密。</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22.6 采购代理机构遵循“谁过错谁负担”的原则，有过错的一方承担调查论证费用。违规质疑或多次质疑不成立的，将被列入不良行为记录。</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23、投诉</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 质疑供应商对采购代理的答复不满意，或采购代理未在规定的时间内作出答复的，可以在答复期满后</w:t>
      </w:r>
      <w:r>
        <w:rPr>
          <w:rFonts w:ascii="宋体" w:hAnsi="宋体" w:eastAsia="宋体" w:cs="宋体"/>
          <w:b/>
          <w:color w:val="000000"/>
          <w:sz w:val="24"/>
          <w:highlight w:val="none"/>
        </w:rPr>
        <w:t xml:space="preserve">十五个工作日内</w:t>
      </w:r>
      <w:r>
        <w:rPr>
          <w:rFonts w:ascii="宋体" w:hAnsi="宋体" w:eastAsia="宋体" w:cs="宋体"/>
          <w:color w:val="000000"/>
          <w:sz w:val="24"/>
          <w:highlight w:val="none"/>
        </w:rPr>
        <w:t xml:space="preserve">向采购项目同级财政部门投诉。</w:t>
      </w:r>
      <w:r>
        <w:rPr>
          <w:highlight w:val="none"/>
        </w:rPr>
      </w:r>
      <w:r/>
    </w:p>
    <w:p>
      <w:pPr>
        <w:pStyle w:val="834"/>
        <w:ind w:left="0" w:right="0" w:firstLine="482"/>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24、诚实信用</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 供应商之间不得相互串通报价，不得妨碍其他供应商的公平竞争，不得损害采购人和其他供应商的合法权益。</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 供应商不得以向采购代理工作人员、磋商小组成员行贿或者采取其他不正当手段谋取成交。经查实供应商有此行为的，政府采购管理部门将供应商列入不良行为记录名单，按照《政府采购法》有关规定处理。</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24.4 供应商不得虚假承诺，否则，按照提供虚假材料谋取成交处理。</w:t>
      </w:r>
      <w:r>
        <w:rPr>
          <w:highlight w:val="none"/>
        </w:rPr>
      </w:r>
      <w:r/>
    </w:p>
    <w:p>
      <w:pPr>
        <w:pStyle w:val="834"/>
        <w:ind w:left="0" w:right="0" w:firstLine="480"/>
        <w:jc w:val="both"/>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24.5 供应商应自觉遵守磋商、评审纪律，扰乱磋商、评审现场秩序的，属于失信行为，根据《江苏省政府采购供应商监督管理暂行办法》，失信行为将被记入供应商诚信档案。</w:t>
      </w:r>
      <w:r>
        <w:rPr>
          <w:highlight w:val="none"/>
        </w:rPr>
      </w:r>
      <w:r/>
    </w:p>
    <w:p>
      <w:pPr>
        <w:pStyle w:val="834"/>
        <w:ind w:firstLine="480"/>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br w:type="page" w:clear="all"/>
      </w:r>
      <w:r>
        <w:rPr>
          <w:color w:val="000000"/>
          <w:highlight w:val="none"/>
        </w:rPr>
      </w:r>
      <w:r/>
    </w:p>
    <w:p>
      <w:pPr>
        <w:pStyle w:val="959"/>
        <w:ind w:firstLine="400"/>
        <w:rPr>
          <w:color w:val="000000"/>
          <w:highlight w:val="none"/>
        </w:rPr>
      </w:pPr>
      <w:r>
        <w:rPr>
          <w:color w:val="000000"/>
          <w:highlight w:val="none"/>
        </w:rPr>
      </w:r>
      <w:r/>
    </w:p>
    <w:p>
      <w:pPr>
        <w:pStyle w:val="834"/>
        <w:jc w:val="center"/>
        <w:rPr>
          <w:b/>
          <w:bCs/>
          <w:color w:val="000000"/>
          <w:sz w:val="36"/>
          <w:szCs w:val="36"/>
          <w:highlight w:val="none"/>
          <w:lang w:val="zh-CN"/>
        </w:rPr>
      </w:pPr>
      <w:r/>
      <w:bookmarkStart w:id="38" w:name="_Toc479586164"/>
      <w:r/>
      <w:bookmarkStart w:id="39" w:name="_Toc29064"/>
      <w:r>
        <w:rPr>
          <w:rFonts w:hint="eastAsia"/>
          <w:b/>
          <w:bCs/>
          <w:color w:val="000000"/>
          <w:sz w:val="36"/>
          <w:szCs w:val="36"/>
          <w:highlight w:val="none"/>
          <w:lang w:val="zh-CN"/>
        </w:rPr>
        <w:t xml:space="preserve">第三章 </w:t>
      </w:r>
      <w:r>
        <w:rPr>
          <w:rFonts w:hint="eastAsia"/>
          <w:b/>
          <w:bCs/>
          <w:color w:val="000000"/>
          <w:sz w:val="36"/>
          <w:szCs w:val="36"/>
          <w:highlight w:val="none"/>
          <w:lang w:val="en-US" w:eastAsia="zh-CN"/>
        </w:rPr>
        <w:t xml:space="preserve">评审</w:t>
      </w:r>
      <w:r>
        <w:rPr>
          <w:rFonts w:hint="eastAsia"/>
          <w:b/>
          <w:bCs/>
          <w:color w:val="000000"/>
          <w:sz w:val="36"/>
          <w:szCs w:val="36"/>
          <w:highlight w:val="none"/>
          <w:lang w:val="zh-CN"/>
        </w:rPr>
        <w:t xml:space="preserve">标准</w:t>
      </w:r>
      <w:r>
        <w:rPr>
          <w:b/>
          <w:bCs/>
          <w:color w:val="000000"/>
          <w:sz w:val="36"/>
          <w:szCs w:val="36"/>
          <w:highlight w:val="none"/>
          <w:lang w:val="zh-CN"/>
        </w:rPr>
      </w:r>
      <w:r/>
    </w:p>
    <w:p>
      <w:pPr>
        <w:pStyle w:val="834"/>
        <w:spacing w:line="276" w:lineRule="auto"/>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834"/>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w:t>
      </w:r>
      <w:r>
        <w:rPr>
          <w:rFonts w:hint="eastAsia" w:ascii="宋体" w:hAnsi="宋体" w:eastAsia="宋体" w:cs="宋体"/>
          <w:b/>
          <w:color w:val="000000"/>
          <w:sz w:val="24"/>
          <w:highlight w:val="none"/>
          <w:lang w:val="en-US" w:eastAsia="zh-CN"/>
        </w:rPr>
        <w:t xml:space="preserve">磋商</w:t>
      </w:r>
      <w:r>
        <w:rPr>
          <w:rFonts w:ascii="宋体" w:hAnsi="宋体" w:eastAsia="宋体" w:cs="宋体"/>
          <w:b/>
          <w:color w:val="000000"/>
          <w:sz w:val="24"/>
          <w:highlight w:val="none"/>
        </w:rPr>
        <w:t xml:space="preserve">方法：本项目采用综合评分法，总分100分</w:t>
      </w:r>
      <w:r>
        <w:rPr>
          <w:rFonts w:ascii="宋体" w:hAnsi="宋体" w:eastAsia="宋体" w:cs="宋体"/>
          <w:color w:val="000000"/>
          <w:sz w:val="24"/>
          <w:highlight w:val="none"/>
        </w:rPr>
        <w:t xml:space="preserve">，即在最大限度地满足磋商文件实质性要求前提下，按照磋商文件中规定的各项因素进行综合评审后，以评审总得分最高的供应商作为成交候选供应商或者成交供应商的评分方法。</w:t>
      </w:r>
      <w:r>
        <w:rPr>
          <w:highlight w:val="none"/>
        </w:rPr>
      </w:r>
      <w:r/>
    </w:p>
    <w:p>
      <w:pPr>
        <w:pStyle w:val="834"/>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w:t>
      </w:r>
      <w:r>
        <w:rPr>
          <w:rFonts w:hint="eastAsia" w:ascii="宋体" w:hAnsi="宋体" w:eastAsia="宋体" w:cs="宋体"/>
          <w:b/>
          <w:color w:val="000000"/>
          <w:sz w:val="24"/>
          <w:highlight w:val="none"/>
          <w:lang w:val="en-US" w:eastAsia="zh-CN"/>
        </w:rPr>
        <w:t xml:space="preserve">磋商</w:t>
      </w:r>
      <w:r>
        <w:rPr>
          <w:rFonts w:ascii="宋体" w:hAnsi="宋体" w:eastAsia="宋体" w:cs="宋体"/>
          <w:b/>
          <w:color w:val="000000"/>
          <w:sz w:val="24"/>
          <w:highlight w:val="none"/>
        </w:rPr>
        <w:t xml:space="preserve">标准：</w:t>
      </w:r>
      <w:r>
        <w:rPr>
          <w:highlight w:val="none"/>
        </w:rPr>
      </w:r>
      <w:r/>
    </w:p>
    <w:tbl>
      <w:tblPr>
        <w:tblW w:w="49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890"/>
        <w:gridCol w:w="785"/>
        <w:gridCol w:w="6007"/>
        <w:gridCol w:w="955"/>
      </w:tblGrid>
      <w:tr>
        <w:trPr>
          <w:trHeight w:val="691"/>
        </w:trPr>
        <w:tc>
          <w:tcPr>
            <w:tcW w:w="410"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472"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评审因素</w:t>
            </w:r>
            <w:r>
              <w:rPr>
                <w:rFonts w:ascii="宋体" w:hAnsi="宋体" w:cs="宋体"/>
                <w:color w:val="000000"/>
                <w:sz w:val="24"/>
                <w:szCs w:val="24"/>
                <w:highlight w:val="none"/>
              </w:rPr>
            </w:r>
            <w:r/>
          </w:p>
        </w:tc>
        <w:tc>
          <w:tcPr>
            <w:tcW w:w="417"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3192"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评审细则</w:t>
            </w:r>
            <w:r>
              <w:rPr>
                <w:rFonts w:ascii="宋体" w:hAnsi="宋体" w:cs="宋体"/>
                <w:color w:val="000000"/>
                <w:sz w:val="24"/>
                <w:szCs w:val="24"/>
                <w:highlight w:val="none"/>
              </w:rPr>
            </w:r>
            <w:r/>
          </w:p>
        </w:tc>
        <w:tc>
          <w:tcPr>
            <w:tcW w:w="507" w:type="dxa"/>
            <w:vAlign w:val="top"/>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分值类型</w:t>
            </w:r>
            <w:r>
              <w:rPr>
                <w:rFonts w:ascii="宋体" w:hAnsi="宋体" w:cs="宋体"/>
                <w:color w:val="000000"/>
                <w:sz w:val="24"/>
                <w:szCs w:val="24"/>
                <w:highlight w:val="none"/>
              </w:rPr>
            </w:r>
            <w:r/>
          </w:p>
        </w:tc>
      </w:tr>
      <w:tr>
        <w:trPr>
          <w:trHeight w:val="90"/>
        </w:trPr>
        <w:tc>
          <w:tcPr>
            <w:gridSpan w:val="5"/>
            <w:tcW w:w="9409" w:type="dxa"/>
            <w:vAlign w:val="center"/>
            <w:textDirection w:val="lrTb"/>
            <w:noWrap w:val="false"/>
          </w:tcPr>
          <w:p>
            <w:pPr>
              <w:pStyle w:val="834"/>
              <w:jc w:val="left"/>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价格</w:t>
            </w:r>
            <w:r>
              <w:rPr>
                <w:rFonts w:ascii="宋体" w:hAnsi="宋体"/>
                <w:color w:val="000000"/>
                <w:sz w:val="24"/>
                <w:szCs w:val="24"/>
                <w:highlight w:val="none"/>
              </w:rPr>
            </w:r>
            <w:r/>
          </w:p>
        </w:tc>
      </w:tr>
      <w:tr>
        <w:trPr>
          <w:trHeight w:val="767"/>
        </w:trPr>
        <w:tc>
          <w:tcPr>
            <w:tcW w:w="410"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tcW w:w="472" w:type="dxa"/>
            <w:vAlign w:val="center"/>
            <w:textDirection w:val="lrTb"/>
            <w:noWrap w:val="false"/>
          </w:tcPr>
          <w:p>
            <w:pPr>
              <w:pStyle w:val="834"/>
              <w:jc w:val="center"/>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价格分（10分）</w:t>
            </w:r>
            <w:r>
              <w:rPr>
                <w:rFonts w:hint="eastAsia" w:ascii="宋体" w:hAnsi="宋体"/>
                <w:color w:val="000000"/>
                <w:sz w:val="24"/>
                <w:szCs w:val="24"/>
                <w:highlight w:val="none"/>
              </w:rPr>
            </w:r>
            <w:r/>
          </w:p>
        </w:tc>
        <w:tc>
          <w:tcPr>
            <w:tcW w:w="417"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10分</w:t>
            </w:r>
            <w:r>
              <w:rPr>
                <w:rFonts w:ascii="宋体" w:hAnsi="宋体" w:cs="宋体"/>
                <w:color w:val="000000"/>
                <w:sz w:val="24"/>
                <w:szCs w:val="24"/>
                <w:highlight w:val="none"/>
              </w:rPr>
            </w:r>
            <w:r/>
          </w:p>
        </w:tc>
        <w:tc>
          <w:tcPr>
            <w:tcW w:w="3192" w:type="dxa"/>
            <w:vAlign w:val="center"/>
            <w:textDirection w:val="lrTb"/>
            <w:noWrap w:val="false"/>
          </w:tcPr>
          <w:p>
            <w:pPr>
              <w:pStyle w:val="834"/>
              <w:jc w:val="left"/>
              <w:spacing w:line="276" w:lineRule="auto"/>
              <w:rPr>
                <w:rFonts w:ascii="宋体" w:hAnsi="宋体"/>
                <w:color w:val="000000"/>
                <w:sz w:val="24"/>
                <w:szCs w:val="24"/>
                <w:highlight w:val="none"/>
              </w:rPr>
            </w:pPr>
            <w:r/>
            <w:bookmarkStart w:id="40" w:name="OLE_LINK92"/>
            <w:r>
              <w:rPr>
                <w:rFonts w:hint="eastAsia" w:ascii="宋体" w:hAnsi="宋体"/>
                <w:color w:val="000000"/>
                <w:sz w:val="24"/>
                <w:szCs w:val="24"/>
                <w:highlight w:val="none"/>
              </w:rPr>
              <w:t xml:space="preserve">采用低价优先法计算，即满足</w:t>
            </w:r>
            <w:r>
              <w:rPr>
                <w:rFonts w:hint="eastAsia" w:ascii="宋体" w:hAnsi="宋体"/>
                <w:color w:val="000000"/>
                <w:sz w:val="24"/>
                <w:szCs w:val="24"/>
                <w:highlight w:val="none"/>
                <w:lang w:eastAsia="zh-CN"/>
              </w:rPr>
              <w:t xml:space="preserve">磋商文件</w:t>
            </w:r>
            <w:r>
              <w:rPr>
                <w:rFonts w:hint="eastAsia" w:ascii="宋体" w:hAnsi="宋体"/>
                <w:color w:val="000000"/>
                <w:sz w:val="24"/>
                <w:szCs w:val="24"/>
                <w:highlight w:val="none"/>
              </w:rPr>
              <w:t xml:space="preserve">要求（通过资格审查和符</w:t>
            </w:r>
            <w:r>
              <w:rPr>
                <w:rFonts w:hint="eastAsia" w:ascii="宋体" w:hAnsi="宋体" w:eastAsia="宋体" w:cs="Times New Roman"/>
                <w:color w:val="000000"/>
                <w:sz w:val="24"/>
                <w:szCs w:val="24"/>
                <w:highlight w:val="none"/>
              </w:rPr>
              <w:t xml:space="preserve">合性审查）且</w:t>
            </w:r>
            <w:r>
              <w:rPr>
                <w:rFonts w:hint="eastAsia" w:ascii="宋体" w:hAnsi="宋体" w:eastAsia="宋体" w:cs="Times New Roman"/>
                <w:color w:val="000000"/>
                <w:sz w:val="24"/>
                <w:szCs w:val="24"/>
                <w:highlight w:val="none"/>
                <w:lang w:eastAsia="zh-CN"/>
              </w:rPr>
              <w:t xml:space="preserve">磋商</w:t>
            </w:r>
            <w:r>
              <w:rPr>
                <w:rFonts w:hint="eastAsia" w:ascii="宋体" w:hAnsi="宋体" w:eastAsia="宋体" w:cs="Times New Roman"/>
                <w:color w:val="000000"/>
                <w:sz w:val="24"/>
                <w:szCs w:val="24"/>
                <w:highlight w:val="none"/>
                <w:lang w:val="en-US" w:eastAsia="zh-CN"/>
              </w:rPr>
              <w:t xml:space="preserve">折扣率</w:t>
            </w:r>
            <w:r>
              <w:rPr>
                <w:rFonts w:hint="eastAsia" w:ascii="宋体" w:hAnsi="宋体" w:eastAsia="宋体" w:cs="Times New Roman"/>
                <w:color w:val="000000"/>
                <w:sz w:val="24"/>
                <w:szCs w:val="24"/>
                <w:highlight w:val="none"/>
              </w:rPr>
              <w:t xml:space="preserve">最低的报价为评标基准价，其</w:t>
            </w:r>
            <w:r>
              <w:rPr>
                <w:rFonts w:hint="eastAsia" w:ascii="宋体" w:hAnsi="宋体"/>
                <w:color w:val="000000"/>
                <w:sz w:val="24"/>
                <w:szCs w:val="24"/>
                <w:highlight w:val="none"/>
              </w:rPr>
              <w:t xml:space="preserve">价格分为满分。其他</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的价格分统一按照下列公式计算（小数点保留两位）：</w:t>
            </w:r>
            <w:r>
              <w:rPr>
                <w:rFonts w:hint="eastAsia" w:ascii="宋体" w:hAnsi="宋体"/>
                <w:color w:val="000000"/>
                <w:sz w:val="24"/>
                <w:szCs w:val="24"/>
                <w:highlight w:val="none"/>
                <w:lang w:eastAsia="zh-CN"/>
              </w:rPr>
              <w:t xml:space="preserve">磋商</w:t>
            </w:r>
            <w:r>
              <w:rPr>
                <w:rFonts w:hint="eastAsia" w:ascii="宋体" w:hAnsi="宋体" w:eastAsia="宋体" w:cs="Times New Roman"/>
                <w:color w:val="000000"/>
                <w:sz w:val="24"/>
                <w:szCs w:val="24"/>
                <w:highlight w:val="none"/>
                <w:lang w:val="en-US" w:eastAsia="zh-CN"/>
              </w:rPr>
              <w:t xml:space="preserve">折扣率</w:t>
            </w:r>
            <w:r>
              <w:rPr>
                <w:rFonts w:hint="eastAsia" w:ascii="宋体" w:hAnsi="宋体"/>
                <w:color w:val="000000"/>
                <w:sz w:val="24"/>
                <w:szCs w:val="24"/>
                <w:highlight w:val="none"/>
              </w:rPr>
              <w:t xml:space="preserve">报价得分=（评标基准价/</w:t>
            </w:r>
            <w:r>
              <w:rPr>
                <w:rFonts w:hint="eastAsia" w:ascii="宋体" w:hAnsi="宋体"/>
                <w:color w:val="000000"/>
                <w:sz w:val="24"/>
                <w:szCs w:val="24"/>
                <w:highlight w:val="none"/>
                <w:lang w:eastAsia="zh-CN"/>
              </w:rPr>
              <w:t xml:space="preserve">磋商</w:t>
            </w:r>
            <w:r>
              <w:rPr>
                <w:rFonts w:hint="eastAsia" w:ascii="宋体" w:hAnsi="宋体" w:eastAsia="宋体" w:cs="Times New Roman"/>
                <w:color w:val="000000"/>
                <w:sz w:val="24"/>
                <w:szCs w:val="24"/>
                <w:highlight w:val="none"/>
                <w:lang w:val="en-US" w:eastAsia="zh-CN"/>
              </w:rPr>
              <w:t xml:space="preserve">折扣率</w:t>
            </w:r>
            <w:r>
              <w:rPr>
                <w:rFonts w:hint="eastAsia" w:ascii="宋体" w:hAnsi="宋体"/>
                <w:color w:val="000000"/>
                <w:sz w:val="24"/>
                <w:szCs w:val="24"/>
                <w:highlight w:val="none"/>
              </w:rPr>
              <w:t xml:space="preserve">报价）×10（小数点保留两位）。</w:t>
            </w:r>
            <w:bookmarkEnd w:id="40"/>
            <w:r>
              <w:rPr>
                <w:rFonts w:ascii="宋体" w:hAnsi="宋体"/>
                <w:color w:val="000000"/>
                <w:sz w:val="24"/>
                <w:szCs w:val="24"/>
                <w:highlight w:val="none"/>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自主计算</w:t>
            </w:r>
            <w:r>
              <w:rPr>
                <w:rFonts w:ascii="宋体" w:hAnsi="宋体"/>
                <w:color w:val="000000"/>
                <w:sz w:val="24"/>
                <w:szCs w:val="24"/>
                <w:highlight w:val="none"/>
              </w:rPr>
            </w:r>
            <w:r/>
          </w:p>
        </w:tc>
      </w:tr>
      <w:tr>
        <w:trPr>
          <w:trHeight w:val="438"/>
        </w:trPr>
        <w:tc>
          <w:tcPr>
            <w:gridSpan w:val="5"/>
            <w:tcW w:w="9409" w:type="dxa"/>
            <w:vAlign w:val="center"/>
            <w:textDirection w:val="lrTb"/>
            <w:noWrap w:val="false"/>
          </w:tcPr>
          <w:p>
            <w:pPr>
              <w:pStyle w:val="834"/>
              <w:jc w:val="left"/>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r>
            <w:r/>
          </w:p>
        </w:tc>
      </w:tr>
      <w:tr>
        <w:trPr>
          <w:trHeight w:val="90"/>
        </w:trPr>
        <w:tc>
          <w:tcPr>
            <w:tcW w:w="410" w:type="dxa"/>
            <w:vAlign w:val="center"/>
            <w:vMerge w:val="restart"/>
            <w:textDirection w:val="lrTb"/>
            <w:noWrap w:val="false"/>
          </w:tcPr>
          <w:p>
            <w:pPr>
              <w:pStyle w:val="834"/>
              <w:ind w:firstLine="28"/>
              <w:jc w:val="center"/>
              <w:spacing w:line="276" w:lineRule="auto"/>
              <w:rPr>
                <w:rFonts w:ascii="宋体" w:hAnsi="宋体" w:cs="宋体"/>
                <w:color w:val="000000"/>
                <w:sz w:val="24"/>
                <w:szCs w:val="24"/>
                <w:highlight w:val="none"/>
              </w:rPr>
            </w:pPr>
            <w:r/>
            <w:bookmarkStart w:id="41" w:name="OLE_LINK37"/>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r>
            <w:r/>
          </w:p>
        </w:tc>
        <w:tc>
          <w:tcPr>
            <w:tcW w:w="472" w:type="dxa"/>
            <w:vAlign w:val="center"/>
            <w:vMerge w:val="restart"/>
            <w:textDirection w:val="lrTb"/>
            <w:noWrap w:val="false"/>
          </w:tcPr>
          <w:p>
            <w:pPr>
              <w:pStyle w:val="834"/>
              <w:jc w:val="center"/>
              <w:spacing w:line="276" w:lineRule="auto"/>
              <w:rPr>
                <w:rFonts w:hint="eastAsia" w:ascii="宋体" w:hAnsi="宋体"/>
                <w:color w:val="000000"/>
                <w:sz w:val="24"/>
                <w:szCs w:val="24"/>
                <w:highlight w:val="none"/>
              </w:rPr>
            </w:pPr>
            <w:r/>
            <w:bookmarkStart w:id="42" w:name="OLE_LINK38"/>
            <w:r>
              <w:rPr>
                <w:rFonts w:hint="eastAsia" w:ascii="宋体" w:hAnsi="宋体" w:cs="宋体"/>
                <w:bCs/>
                <w:color w:val="000000"/>
                <w:spacing w:val="-1"/>
                <w:sz w:val="24"/>
                <w:szCs w:val="24"/>
                <w:highlight w:val="none"/>
                <w:lang w:eastAsia="zh-CN"/>
              </w:rPr>
              <w:t xml:space="preserve">检测</w:t>
            </w:r>
            <w:r>
              <w:rPr>
                <w:rFonts w:hint="eastAsia" w:ascii="宋体" w:hAnsi="宋体" w:cs="宋体"/>
                <w:bCs/>
                <w:color w:val="000000"/>
                <w:spacing w:val="-1"/>
                <w:sz w:val="24"/>
                <w:szCs w:val="24"/>
                <w:highlight w:val="none"/>
              </w:rPr>
              <w:t xml:space="preserve">方案</w:t>
            </w:r>
            <w:bookmarkEnd w:id="42"/>
            <w:r>
              <w:rPr>
                <w:rFonts w:hint="eastAsia" w:ascii="宋体" w:hAnsi="宋体" w:cs="宋体"/>
                <w:bCs/>
                <w:color w:val="000000"/>
                <w:spacing w:val="-1"/>
                <w:sz w:val="24"/>
                <w:szCs w:val="24"/>
                <w:highlight w:val="none"/>
              </w:rPr>
              <w:t xml:space="preserve">（</w:t>
            </w:r>
            <w:r>
              <w:rPr>
                <w:rFonts w:hint="eastAsia" w:ascii="宋体" w:hAnsi="宋体" w:cs="宋体"/>
                <w:bCs/>
                <w:color w:val="000000"/>
                <w:spacing w:val="-1"/>
                <w:sz w:val="24"/>
                <w:szCs w:val="24"/>
                <w:highlight w:val="none"/>
                <w:lang w:val="en-US" w:eastAsia="zh-CN"/>
              </w:rPr>
              <w:t xml:space="preserve">4</w:t>
            </w:r>
            <w:r>
              <w:rPr>
                <w:rFonts w:hint="eastAsia" w:ascii="宋体" w:hAnsi="宋体" w:cs="宋体"/>
                <w:bCs/>
                <w:color w:val="000000"/>
                <w:spacing w:val="-1"/>
                <w:sz w:val="24"/>
                <w:szCs w:val="24"/>
                <w:highlight w:val="none"/>
                <w:lang w:val="en-US" w:eastAsia="zh-CN"/>
              </w:rPr>
              <w:t xml:space="preserve">8</w:t>
            </w:r>
            <w:r>
              <w:rPr>
                <w:rFonts w:hint="eastAsia" w:ascii="宋体" w:hAnsi="宋体" w:cs="宋体"/>
                <w:bCs/>
                <w:color w:val="000000"/>
                <w:spacing w:val="-1"/>
                <w:sz w:val="24"/>
                <w:szCs w:val="24"/>
                <w:highlight w:val="none"/>
              </w:rPr>
              <w:t xml:space="preserve">分）</w:t>
            </w:r>
            <w:r>
              <w:rPr>
                <w:rFonts w:hint="eastAsia" w:ascii="宋体" w:hAnsi="宋体"/>
                <w:color w:val="000000"/>
                <w:sz w:val="24"/>
                <w:szCs w:val="24"/>
                <w:highlight w:val="none"/>
              </w:rPr>
            </w:r>
            <w:r/>
          </w:p>
        </w:tc>
        <w:tc>
          <w:tcPr>
            <w:tcW w:w="417" w:type="dxa"/>
            <w:vAlign w:val="center"/>
            <w:textDirection w:val="lrTb"/>
            <w:noWrap w:val="false"/>
          </w:tcPr>
          <w:p>
            <w:pPr>
              <w:pStyle w:val="834"/>
              <w:ind w:firstLine="28"/>
              <w:jc w:val="left"/>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3192" w:type="dxa"/>
            <w:vAlign w:val="center"/>
            <w:textDirection w:val="lrTb"/>
            <w:noWrap w:val="false"/>
          </w:tcPr>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检测评定工作的程序、检测评定的内容和方法</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检测评定程序完善、内容全面、方法得当的得12分；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检测评定程序不够完善、内容不够全面、方法一般得</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检测评定程序一般、内容不全面、方法不得当不太强，得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无此项内容的得0分。</w:t>
            </w:r>
            <w:r>
              <w:rPr>
                <w:rFonts w:hint="eastAsia" w:ascii="宋体" w:hAnsi="宋体" w:eastAsia="宋体" w:cs="Times New Roman"/>
                <w:color w:val="000000"/>
                <w:sz w:val="24"/>
                <w:szCs w:val="24"/>
                <w:highlight w:val="none"/>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主观分</w:t>
            </w:r>
            <w:r>
              <w:rPr>
                <w:rFonts w:ascii="宋体" w:hAnsi="宋体"/>
                <w:color w:val="000000"/>
                <w:sz w:val="24"/>
                <w:szCs w:val="24"/>
                <w:highlight w:val="none"/>
              </w:rPr>
            </w:r>
            <w:r/>
          </w:p>
        </w:tc>
      </w:tr>
      <w:tr>
        <w:trPr>
          <w:trHeight w:val="416"/>
        </w:trPr>
        <w:tc>
          <w:tcPr>
            <w:tcW w:w="410" w:type="dxa"/>
            <w:vAlign w:val="center"/>
            <w:vMerge w:val="continue"/>
            <w:textDirection w:val="lrTb"/>
            <w:noWrap w:val="false"/>
          </w:tcPr>
          <w:p>
            <w:pPr>
              <w:pStyle w:val="834"/>
              <w:ind w:firstLine="28"/>
              <w:jc w:val="center"/>
              <w:spacing w:line="276"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472" w:type="dxa"/>
            <w:vAlign w:val="center"/>
            <w:vMerge w:val="continue"/>
            <w:textDirection w:val="lrTb"/>
            <w:noWrap w:val="false"/>
          </w:tcPr>
          <w:p>
            <w:pPr>
              <w:pStyle w:val="834"/>
              <w:jc w:val="left"/>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417" w:type="dxa"/>
            <w:vAlign w:val="center"/>
            <w:textDirection w:val="lrTb"/>
            <w:noWrap w:val="false"/>
          </w:tcPr>
          <w:p>
            <w:pPr>
              <w:pStyle w:val="834"/>
              <w:ind w:firstLine="28"/>
              <w:jc w:val="left"/>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3192" w:type="dxa"/>
            <w:vAlign w:val="center"/>
            <w:textDirection w:val="lrTb"/>
            <w:noWrap w:val="false"/>
          </w:tcPr>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检测评定工作服务的目标、保证检测评定精度的技术和措施方案</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检测评定服务目标明确、保证检测评定精度的措施得力、技术先进的得12分；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检测评定服务目标不够明确、保证检测评定精度的措施、技术一般的得</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检测评定服务目标不合理、技术较陈旧的得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无此项内容的得0分。</w:t>
            </w:r>
            <w:r>
              <w:rPr>
                <w:rFonts w:hint="eastAsia" w:ascii="宋体" w:hAnsi="宋体" w:eastAsia="宋体" w:cs="Times New Roman"/>
                <w:color w:val="000000"/>
                <w:sz w:val="24"/>
                <w:szCs w:val="24"/>
                <w:highlight w:val="none"/>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主观分</w:t>
            </w:r>
            <w:r>
              <w:rPr>
                <w:rFonts w:ascii="宋体" w:hAnsi="宋体"/>
                <w:color w:val="000000"/>
                <w:sz w:val="24"/>
                <w:szCs w:val="24"/>
                <w:highlight w:val="none"/>
              </w:rPr>
            </w:r>
            <w:r/>
          </w:p>
        </w:tc>
      </w:tr>
      <w:tr>
        <w:trPr>
          <w:trHeight w:val="416"/>
        </w:trPr>
        <w:tc>
          <w:tcPr>
            <w:tcW w:w="410" w:type="dxa"/>
            <w:vAlign w:val="center"/>
            <w:vMerge w:val="continue"/>
            <w:textDirection w:val="lrTb"/>
            <w:noWrap w:val="false"/>
          </w:tcPr>
          <w:p>
            <w:pPr>
              <w:pStyle w:val="834"/>
              <w:ind w:firstLine="28"/>
              <w:jc w:val="center"/>
              <w:spacing w:line="276"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472" w:type="dxa"/>
            <w:vAlign w:val="center"/>
            <w:vMerge w:val="continue"/>
            <w:textDirection w:val="lrTb"/>
            <w:noWrap w:val="false"/>
          </w:tcPr>
          <w:p>
            <w:pPr>
              <w:pStyle w:val="834"/>
              <w:jc w:val="left"/>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417" w:type="dxa"/>
            <w:vAlign w:val="center"/>
            <w:textDirection w:val="lrTb"/>
            <w:noWrap w:val="false"/>
          </w:tcPr>
          <w:p>
            <w:pPr>
              <w:pStyle w:val="834"/>
              <w:ind w:firstLine="28"/>
              <w:jc w:val="left"/>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3192" w:type="dxa"/>
            <w:vAlign w:val="center"/>
            <w:textDirection w:val="lrTb"/>
            <w:noWrap w:val="false"/>
          </w:tcPr>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检测评定工作进度计划及保证检测评定进度的措施方案</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检测评定进度计划合理、保证进度措施可行性强的得12分；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检测评定进度计划一般、保证进度措施可行性一般的得</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检测评定进度计划不合理、保证进度措施可行性较差的得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无此项内容的得0分。</w:t>
            </w:r>
            <w:r>
              <w:rPr>
                <w:rFonts w:hint="eastAsia" w:ascii="宋体" w:hAnsi="宋体" w:eastAsia="宋体" w:cs="Times New Roman"/>
                <w:color w:val="000000"/>
                <w:sz w:val="24"/>
                <w:szCs w:val="24"/>
                <w:highlight w:val="none"/>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主观分</w:t>
            </w:r>
            <w:r>
              <w:rPr>
                <w:rFonts w:ascii="宋体" w:hAnsi="宋体"/>
                <w:color w:val="000000"/>
                <w:sz w:val="24"/>
                <w:szCs w:val="24"/>
                <w:highlight w:val="none"/>
              </w:rPr>
            </w:r>
            <w:r/>
          </w:p>
        </w:tc>
      </w:tr>
      <w:tr>
        <w:trPr>
          <w:trHeight w:val="416"/>
        </w:trPr>
        <w:tc>
          <w:tcPr>
            <w:tcW w:w="410" w:type="dxa"/>
            <w:vAlign w:val="center"/>
            <w:vMerge w:val="continue"/>
            <w:textDirection w:val="lrTb"/>
            <w:noWrap w:val="false"/>
          </w:tcPr>
          <w:p>
            <w:pPr>
              <w:pStyle w:val="834"/>
              <w:ind w:firstLine="28"/>
              <w:jc w:val="center"/>
              <w:spacing w:line="276"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472" w:type="dxa"/>
            <w:vAlign w:val="center"/>
            <w:vMerge w:val="continue"/>
            <w:textDirection w:val="lrTb"/>
            <w:noWrap w:val="false"/>
          </w:tcPr>
          <w:p>
            <w:pPr>
              <w:pStyle w:val="834"/>
              <w:jc w:val="left"/>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417" w:type="dxa"/>
            <w:vAlign w:val="center"/>
            <w:textDirection w:val="lrTb"/>
            <w:noWrap w:val="false"/>
          </w:tcPr>
          <w:p>
            <w:pPr>
              <w:pStyle w:val="834"/>
              <w:ind w:firstLine="28"/>
              <w:jc w:val="left"/>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3192" w:type="dxa"/>
            <w:vAlign w:val="center"/>
            <w:textDirection w:val="lrTb"/>
            <w:noWrap w:val="false"/>
          </w:tcPr>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检测评定工作质量与服务保证措施的方案</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检测评定工作质量和服务保证措施可行性很强的得12分；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检测评定工作质量和服务保证措施可行性一般的得</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检测评定工作质量和服务保证措施可行性较差的得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34"/>
              <w:jc w:val="left"/>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无此项内容的得0分。</w:t>
            </w:r>
            <w:r>
              <w:rPr>
                <w:rFonts w:hint="eastAsia" w:ascii="宋体" w:hAnsi="宋体" w:eastAsia="宋体" w:cs="Times New Roman"/>
                <w:color w:val="000000"/>
                <w:sz w:val="24"/>
                <w:szCs w:val="24"/>
                <w:highlight w:val="none"/>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主观分</w:t>
            </w:r>
            <w:r>
              <w:rPr>
                <w:rFonts w:ascii="宋体" w:hAnsi="宋体"/>
                <w:color w:val="000000"/>
                <w:sz w:val="24"/>
                <w:szCs w:val="24"/>
                <w:highlight w:val="none"/>
              </w:rPr>
            </w:r>
            <w:r/>
          </w:p>
        </w:tc>
      </w:tr>
      <w:tr>
        <w:trPr>
          <w:trHeight w:val="402"/>
        </w:trPr>
        <w:tc>
          <w:tcPr>
            <w:gridSpan w:val="5"/>
            <w:tcW w:w="9409" w:type="dxa"/>
            <w:vAlign w:val="center"/>
            <w:textDirection w:val="lrTb"/>
            <w:noWrap w:val="false"/>
          </w:tcPr>
          <w:p>
            <w:pPr>
              <w:pStyle w:val="834"/>
              <w:jc w:val="left"/>
              <w:spacing w:line="276" w:lineRule="auto"/>
              <w:rPr>
                <w:rFonts w:ascii="宋体" w:hAnsi="宋体"/>
                <w:color w:val="000000"/>
                <w:sz w:val="24"/>
                <w:szCs w:val="24"/>
                <w:highlight w:val="none"/>
              </w:rPr>
            </w:pPr>
            <w:r/>
            <w:bookmarkEnd w:id="41"/>
            <w:r>
              <w:rPr>
                <w:rFonts w:hint="eastAsia" w:ascii="宋体" w:hAnsi="宋体"/>
                <w:color w:val="000000"/>
                <w:sz w:val="24"/>
                <w:szCs w:val="24"/>
                <w:highlight w:val="none"/>
              </w:rPr>
              <w:t xml:space="preserve">商务</w:t>
            </w:r>
            <w:r>
              <w:rPr>
                <w:rFonts w:ascii="宋体" w:hAnsi="宋体"/>
                <w:color w:val="000000"/>
                <w:sz w:val="24"/>
                <w:szCs w:val="24"/>
                <w:highlight w:val="none"/>
              </w:rPr>
            </w:r>
            <w:r/>
          </w:p>
        </w:tc>
      </w:tr>
      <w:tr>
        <w:trPr>
          <w:trHeight w:val="409"/>
        </w:trPr>
        <w:tc>
          <w:tcPr>
            <w:tcW w:w="410" w:type="dxa"/>
            <w:vAlign w:val="center"/>
            <w:vMerge w:val="restart"/>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rPr>
            </w:r>
            <w:r/>
          </w:p>
        </w:tc>
        <w:tc>
          <w:tcPr>
            <w:tcW w:w="472" w:type="dxa"/>
            <w:vAlign w:val="center"/>
            <w:vMerge w:val="restart"/>
            <w:textDirection w:val="lrTb"/>
            <w:noWrap w:val="false"/>
          </w:tcPr>
          <w:p>
            <w:pPr>
              <w:pStyle w:val="834"/>
              <w:ind w:firstLine="28"/>
              <w:spacing w:line="276" w:lineRule="auto"/>
              <w:rPr>
                <w:rFonts w:hint="eastAsia" w:ascii="宋体" w:hAnsi="宋体" w:cs="宋体"/>
                <w:color w:val="000000"/>
                <w:sz w:val="24"/>
                <w:szCs w:val="24"/>
                <w:highlight w:val="none"/>
              </w:rPr>
            </w:pPr>
            <w:r>
              <w:rPr>
                <w:rFonts w:ascii="宋体" w:hAnsi="宋体" w:cs="宋体"/>
                <w:bCs/>
                <w:color w:val="000000"/>
                <w:spacing w:val="-1"/>
                <w:sz w:val="24"/>
                <w:szCs w:val="24"/>
                <w:highlight w:val="none"/>
              </w:rPr>
              <w:t xml:space="preserve">主要人员</w:t>
            </w:r>
            <w:r>
              <w:rPr>
                <w:rFonts w:hint="eastAsia" w:ascii="宋体" w:hAnsi="宋体" w:cs="宋体"/>
                <w:bCs/>
                <w:color w:val="000000"/>
                <w:spacing w:val="-1"/>
                <w:sz w:val="24"/>
                <w:szCs w:val="24"/>
                <w:highlight w:val="none"/>
              </w:rPr>
              <w:t xml:space="preserve">（</w:t>
            </w:r>
            <w:r>
              <w:rPr>
                <w:rFonts w:hint="eastAsia" w:ascii="宋体" w:hAnsi="宋体" w:cs="宋体"/>
                <w:bCs/>
                <w:color w:val="000000"/>
                <w:spacing w:val="-1"/>
                <w:sz w:val="24"/>
                <w:szCs w:val="24"/>
                <w:highlight w:val="none"/>
                <w:lang w:val="en-US" w:eastAsia="zh-CN"/>
              </w:rPr>
              <w:t xml:space="preserve">2</w:t>
            </w:r>
            <w:r>
              <w:rPr>
                <w:rFonts w:hint="eastAsia" w:ascii="宋体" w:hAnsi="宋体" w:cs="宋体"/>
                <w:bCs/>
                <w:color w:val="000000"/>
                <w:spacing w:val="-1"/>
                <w:sz w:val="24"/>
                <w:szCs w:val="24"/>
                <w:highlight w:val="none"/>
                <w:lang w:val="en-US" w:eastAsia="zh-CN"/>
              </w:rPr>
              <w:t xml:space="preserve">1</w:t>
            </w:r>
            <w:r>
              <w:rPr>
                <w:rFonts w:hint="eastAsia" w:ascii="宋体" w:hAnsi="宋体" w:cs="宋体"/>
                <w:bCs/>
                <w:color w:val="000000"/>
                <w:spacing w:val="-1"/>
                <w:sz w:val="24"/>
                <w:szCs w:val="24"/>
                <w:highlight w:val="none"/>
              </w:rPr>
              <w:t xml:space="preserve">分）</w:t>
            </w:r>
            <w:r>
              <w:rPr>
                <w:rFonts w:hint="eastAsia" w:ascii="宋体" w:hAnsi="宋体" w:cs="宋体"/>
                <w:color w:val="000000"/>
                <w:sz w:val="24"/>
                <w:szCs w:val="24"/>
                <w:highlight w:val="none"/>
              </w:rPr>
            </w:r>
            <w:r/>
          </w:p>
        </w:tc>
        <w:tc>
          <w:tcPr>
            <w:tcW w:w="417"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3192" w:type="dxa"/>
            <w:vAlign w:val="center"/>
            <w:textDirection w:val="lrTb"/>
            <w:noWrap w:val="false"/>
          </w:tcPr>
          <w:p>
            <w:pPr>
              <w:pStyle w:val="891"/>
              <w:jc w:val="left"/>
              <w:spacing w:line="276" w:lineRule="auto"/>
              <w:rPr>
                <w:rFonts w:hint="eastAsia" w:ascii="宋体" w:hAnsi="宋体"/>
                <w:color w:val="000000"/>
                <w:sz w:val="24"/>
                <w:szCs w:val="24"/>
                <w:highlight w:val="none"/>
              </w:rPr>
            </w:pPr>
            <w:r/>
            <w:bookmarkStart w:id="43" w:name="OLE_LINK100"/>
            <w:r>
              <w:rPr>
                <w:rFonts w:hint="eastAsia" w:ascii="宋体" w:hAnsi="宋体" w:eastAsia="宋体" w:cs="Times New Roman"/>
                <w:bCs w:val="0"/>
                <w:color w:val="000000"/>
                <w:sz w:val="24"/>
                <w:szCs w:val="24"/>
                <w:highlight w:val="none"/>
              </w:rPr>
              <w:t xml:space="preserve">项目负责人</w:t>
            </w:r>
            <w:bookmarkEnd w:id="43"/>
            <w:r>
              <w:rPr>
                <w:rFonts w:hint="eastAsia" w:ascii="宋体" w:hAnsi="宋体" w:eastAsia="宋体" w:cs="Times New Roman"/>
                <w:bCs w:val="0"/>
                <w:color w:val="000000"/>
                <w:sz w:val="24"/>
                <w:szCs w:val="24"/>
                <w:highlight w:val="none"/>
              </w:rPr>
              <w:t xml:space="preserve">：</w:t>
            </w:r>
            <w:bookmarkStart w:id="44" w:name="OLE_LINK101"/>
            <w:r>
              <w:rPr>
                <w:rFonts w:hint="eastAsia" w:ascii="宋体" w:hAnsi="宋体" w:eastAsia="宋体" w:cs="Times New Roman"/>
                <w:bCs w:val="0"/>
                <w:color w:val="000000"/>
                <w:sz w:val="24"/>
                <w:szCs w:val="24"/>
                <w:highlight w:val="none"/>
              </w:rPr>
              <w:br w:type="textWrapping" w:clear="all"/>
            </w:r>
            <w:r>
              <w:rPr>
                <w:rFonts w:hint="eastAsia" w:ascii="宋体" w:hAnsi="宋体" w:eastAsia="宋体" w:cs="Times New Roman"/>
                <w:bCs w:val="0"/>
                <w:color w:val="000000"/>
                <w:sz w:val="24"/>
                <w:szCs w:val="24"/>
                <w:highlight w:val="none"/>
              </w:rPr>
              <w:t xml:space="preserve">a.项目负责人具有高级工程师</w:t>
            </w:r>
            <w:r>
              <w:rPr>
                <w:rFonts w:hint="eastAsia" w:ascii="宋体" w:hAnsi="宋体" w:eastAsia="宋体" w:cs="Times New Roman"/>
                <w:bCs w:val="0"/>
                <w:color w:val="000000"/>
                <w:sz w:val="24"/>
                <w:szCs w:val="24"/>
                <w:highlight w:val="none"/>
                <w:lang w:val="en-US" w:eastAsia="zh-CN"/>
              </w:rPr>
              <w:t xml:space="preserve">及以上</w:t>
            </w:r>
            <w:r>
              <w:rPr>
                <w:rFonts w:hint="eastAsia" w:ascii="宋体" w:hAnsi="宋体" w:eastAsia="宋体" w:cs="Times New Roman"/>
                <w:bCs w:val="0"/>
                <w:color w:val="000000"/>
                <w:sz w:val="24"/>
                <w:szCs w:val="24"/>
                <w:highlight w:val="none"/>
              </w:rPr>
              <w:t xml:space="preserve">职称得3分，具有工程师职称得2分，此项最高得3分。（</w:t>
            </w:r>
            <w:r>
              <w:rPr>
                <w:rFonts w:hint="eastAsia" w:ascii="宋体" w:hAnsi="宋体" w:eastAsia="宋体" w:cs="Times New Roman"/>
                <w:b/>
                <w:bCs/>
                <w:color w:val="000000"/>
                <w:sz w:val="24"/>
                <w:szCs w:val="24"/>
                <w:highlight w:val="none"/>
              </w:rPr>
              <w:t xml:space="preserve">备注：提供相关有效证书</w:t>
            </w:r>
            <w:r>
              <w:rPr>
                <w:rFonts w:hint="eastAsia" w:ascii="宋体" w:hAnsi="宋体" w:eastAsia="宋体" w:cs="Times New Roman"/>
                <w:b/>
                <w:bCs/>
                <w:color w:val="000000"/>
                <w:sz w:val="24"/>
                <w:szCs w:val="24"/>
                <w:highlight w:val="none"/>
                <w:lang w:val="en-US" w:eastAsia="zh-CN"/>
              </w:rPr>
              <w:t xml:space="preserve">扫描件</w:t>
            </w:r>
            <w:r>
              <w:rPr>
                <w:rFonts w:hint="eastAsia" w:ascii="宋体" w:hAnsi="宋体" w:eastAsia="宋体" w:cs="Times New Roman"/>
                <w:b/>
                <w:bCs/>
                <w:color w:val="000000"/>
                <w:sz w:val="24"/>
                <w:szCs w:val="24"/>
                <w:highlight w:val="none"/>
              </w:rPr>
              <w:t xml:space="preserve">及开标前3个月内任意1个月的社保证明加盖公章，否则不得分</w:t>
            </w:r>
            <w:r>
              <w:rPr>
                <w:rFonts w:hint="eastAsia" w:ascii="宋体" w:hAnsi="宋体" w:eastAsia="宋体" w:cs="Times New Roman"/>
                <w:bCs w:val="0"/>
                <w:color w:val="000000"/>
                <w:sz w:val="24"/>
                <w:szCs w:val="24"/>
                <w:highlight w:val="none"/>
              </w:rPr>
              <w:t xml:space="preserve">）</w:t>
            </w:r>
            <w:r>
              <w:rPr>
                <w:rFonts w:hint="eastAsia" w:ascii="宋体" w:hAnsi="宋体" w:eastAsia="宋体" w:cs="Times New Roman"/>
                <w:bCs w:val="0"/>
                <w:color w:val="000000"/>
                <w:sz w:val="24"/>
                <w:szCs w:val="24"/>
                <w:highlight w:val="none"/>
              </w:rPr>
              <w:br w:type="textWrapping" w:clear="all"/>
            </w:r>
            <w:r>
              <w:rPr>
                <w:rFonts w:hint="eastAsia" w:ascii="宋体" w:hAnsi="宋体" w:eastAsia="宋体" w:cs="Times New Roman"/>
                <w:bCs w:val="0"/>
                <w:color w:val="000000"/>
                <w:sz w:val="24"/>
                <w:szCs w:val="24"/>
                <w:highlight w:val="none"/>
              </w:rPr>
              <w:t xml:space="preserve">b.自2021年1月1日以来担任过</w:t>
            </w:r>
            <w:r>
              <w:rPr>
                <w:rFonts w:hint="eastAsia" w:ascii="宋体" w:hAnsi="宋体" w:eastAsia="宋体" w:cs="Times New Roman"/>
                <w:bCs w:val="0"/>
                <w:color w:val="000000"/>
                <w:sz w:val="24"/>
                <w:szCs w:val="24"/>
                <w:highlight w:val="none"/>
                <w:lang w:val="en-US" w:eastAsia="zh-CN"/>
              </w:rPr>
              <w:t xml:space="preserve">一级</w:t>
            </w:r>
            <w:r>
              <w:rPr>
                <w:rFonts w:hint="eastAsia" w:ascii="宋体" w:hAnsi="宋体"/>
                <w:color w:val="000000"/>
                <w:sz w:val="24"/>
                <w:szCs w:val="24"/>
                <w:highlight w:val="none"/>
                <w:lang w:eastAsia="zh-CN"/>
              </w:rPr>
              <w:t xml:space="preserve">公路工程</w:t>
            </w:r>
            <w:r>
              <w:rPr>
                <w:rFonts w:hint="eastAsia" w:ascii="宋体" w:hAnsi="宋体"/>
                <w:color w:val="000000"/>
                <w:sz w:val="24"/>
                <w:szCs w:val="24"/>
                <w:highlight w:val="none"/>
                <w:lang w:val="en-US" w:eastAsia="zh-CN"/>
              </w:rPr>
              <w:t xml:space="preserve">或高速公路</w:t>
            </w:r>
            <w:r>
              <w:rPr>
                <w:rFonts w:hint="eastAsia" w:ascii="宋体" w:hAnsi="宋体"/>
                <w:color w:val="000000"/>
                <w:sz w:val="24"/>
                <w:szCs w:val="24"/>
                <w:highlight w:val="none"/>
                <w:lang w:eastAsia="zh-CN"/>
              </w:rPr>
              <w:t xml:space="preserve">质量检测项目</w:t>
            </w:r>
            <w:r>
              <w:rPr>
                <w:rFonts w:hint="eastAsia" w:ascii="宋体" w:hAnsi="宋体"/>
                <w:color w:val="000000"/>
                <w:sz w:val="24"/>
                <w:szCs w:val="24"/>
                <w:highlight w:val="none"/>
                <w:lang w:val="en-US" w:eastAsia="zh-CN"/>
              </w:rPr>
              <w:t xml:space="preserve">的项目</w:t>
            </w:r>
            <w:r>
              <w:rPr>
                <w:rFonts w:hint="eastAsia" w:ascii="宋体" w:hAnsi="宋体" w:eastAsia="宋体" w:cs="Times New Roman"/>
                <w:bCs w:val="0"/>
                <w:color w:val="000000"/>
                <w:sz w:val="24"/>
                <w:szCs w:val="24"/>
                <w:highlight w:val="none"/>
              </w:rPr>
              <w:t xml:space="preserve">负责人，每提供1个业绩得3分，最高得6分。（</w:t>
            </w:r>
            <w:r>
              <w:rPr>
                <w:rFonts w:hint="eastAsia" w:ascii="宋体" w:hAnsi="宋体" w:eastAsia="宋体" w:cs="Times New Roman"/>
                <w:b/>
                <w:bCs/>
                <w:color w:val="000000"/>
                <w:sz w:val="24"/>
                <w:szCs w:val="24"/>
                <w:highlight w:val="none"/>
              </w:rPr>
              <w:t xml:space="preserve">备注：</w:t>
            </w:r>
            <w:r>
              <w:rPr>
                <w:rFonts w:hint="eastAsia" w:ascii="宋体" w:hAnsi="宋体" w:eastAsia="宋体" w:cs="Times New Roman"/>
                <w:b/>
                <w:bCs/>
                <w:color w:val="000000"/>
                <w:sz w:val="24"/>
                <w:szCs w:val="24"/>
                <w:highlight w:val="none"/>
                <w:lang w:val="zh-CN"/>
              </w:rPr>
              <w:t xml:space="preserve">业绩时间以合同签订时间为准，需提供能体现项目负责人业绩的合同扫描件加盖公章</w:t>
            </w:r>
            <w:r>
              <w:rPr>
                <w:rFonts w:hint="eastAsia" w:ascii="宋体" w:hAnsi="宋体" w:eastAsia="宋体" w:cs="Times New Roman"/>
                <w:b/>
                <w:bCs/>
                <w:color w:val="000000"/>
                <w:sz w:val="24"/>
                <w:szCs w:val="24"/>
                <w:highlight w:val="none"/>
              </w:rPr>
              <w:t xml:space="preserve">，否则不得分。</w:t>
            </w:r>
            <w:r>
              <w:rPr>
                <w:rFonts w:hint="eastAsia" w:ascii="宋体" w:hAnsi="宋体" w:eastAsia="宋体" w:cs="Times New Roman"/>
                <w:bCs w:val="0"/>
                <w:color w:val="000000"/>
                <w:sz w:val="24"/>
                <w:szCs w:val="24"/>
                <w:highlight w:val="none"/>
              </w:rPr>
              <w:t xml:space="preserve">）</w:t>
            </w:r>
            <w:bookmarkEnd w:id="44"/>
            <w:r>
              <w:rPr>
                <w:rFonts w:hint="eastAsia" w:ascii="宋体" w:hAnsi="宋体"/>
                <w:color w:val="000000"/>
                <w:sz w:val="24"/>
                <w:szCs w:val="24"/>
                <w:highlight w:val="none"/>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客观分</w:t>
            </w:r>
            <w:r>
              <w:rPr>
                <w:rFonts w:ascii="宋体" w:hAnsi="宋体"/>
                <w:color w:val="000000"/>
                <w:sz w:val="24"/>
                <w:szCs w:val="24"/>
                <w:highlight w:val="none"/>
              </w:rPr>
            </w:r>
            <w:r/>
          </w:p>
        </w:tc>
      </w:tr>
      <w:tr>
        <w:trPr>
          <w:trHeight w:val="402"/>
        </w:trPr>
        <w:tc>
          <w:tcPr>
            <w:tcW w:w="410" w:type="dxa"/>
            <w:vAlign w:val="center"/>
            <w:vMerge w:val="continue"/>
            <w:textDirection w:val="lrTb"/>
            <w:noWrap w:val="false"/>
          </w:tcPr>
          <w:p>
            <w:pPr>
              <w:pStyle w:val="834"/>
              <w:ind w:firstLine="28"/>
              <w:jc w:val="center"/>
              <w:spacing w:line="276"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472" w:type="dxa"/>
            <w:vAlign w:val="center"/>
            <w:vMerge w:val="continue"/>
            <w:textDirection w:val="lrTb"/>
            <w:noWrap w:val="false"/>
          </w:tcPr>
          <w:p>
            <w:pPr>
              <w:pStyle w:val="834"/>
              <w:ind w:firstLine="28"/>
              <w:jc w:val="center"/>
              <w:spacing w:line="276"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417"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3192" w:type="dxa"/>
            <w:vAlign w:val="center"/>
            <w:textDirection w:val="lrTb"/>
            <w:noWrap w:val="false"/>
          </w:tcPr>
          <w:p>
            <w:pPr>
              <w:pStyle w:val="891"/>
              <w:jc w:val="left"/>
              <w:spacing w:line="276" w:lineRule="auto"/>
              <w:rPr>
                <w:rFonts w:ascii="宋体" w:hAnsi="宋体" w:eastAsia="宋体" w:cs="Times New Roman"/>
                <w:b/>
                <w:bCs/>
                <w:color w:val="000000"/>
                <w:sz w:val="24"/>
                <w:szCs w:val="24"/>
                <w:highlight w:val="none"/>
                <w:lang w:val="en-US" w:eastAsia="zh-CN"/>
              </w:rPr>
            </w:pPr>
            <w:r/>
            <w:bookmarkStart w:id="45" w:name="OLE_LINK103"/>
            <w:r>
              <w:rPr>
                <w:rFonts w:hint="eastAsia" w:ascii="宋体" w:hAnsi="宋体" w:eastAsia="宋体" w:cs="Times New Roman"/>
                <w:bCs w:val="0"/>
                <w:color w:val="000000"/>
                <w:sz w:val="24"/>
                <w:szCs w:val="24"/>
                <w:highlight w:val="none"/>
              </w:rPr>
              <w:t xml:space="preserve">项目组成员（项目负责人除外）：12分</w:t>
            </w:r>
            <w:r>
              <w:rPr>
                <w:rFonts w:hint="eastAsia" w:ascii="宋体" w:hAnsi="宋体" w:eastAsia="宋体" w:cs="Times New Roman"/>
                <w:bCs w:val="0"/>
                <w:color w:val="000000"/>
                <w:sz w:val="24"/>
                <w:szCs w:val="24"/>
                <w:highlight w:val="none"/>
              </w:rPr>
              <w:br w:type="textWrapping" w:clear="all"/>
            </w:r>
            <w:r>
              <w:rPr>
                <w:rFonts w:hint="eastAsia" w:ascii="宋体" w:hAnsi="宋体" w:eastAsia="宋体" w:cs="Times New Roman"/>
                <w:bCs w:val="0"/>
                <w:color w:val="000000"/>
                <w:sz w:val="24"/>
                <w:szCs w:val="24"/>
                <w:highlight w:val="none"/>
              </w:rPr>
              <w:t xml:space="preserve">a.拟委任的项目组成员中具有高级工程师及以上职称的，每投入1人得</w:t>
            </w:r>
            <w:r>
              <w:rPr>
                <w:rFonts w:hint="eastAsia" w:ascii="宋体" w:hAnsi="宋体" w:eastAsia="宋体" w:cs="Times New Roman"/>
                <w:bCs w:val="0"/>
                <w:color w:val="000000"/>
                <w:sz w:val="24"/>
                <w:szCs w:val="24"/>
                <w:highlight w:val="none"/>
                <w:lang w:val="en-US" w:eastAsia="zh-CN"/>
              </w:rPr>
              <w:t xml:space="preserve">1</w:t>
            </w:r>
            <w:r>
              <w:rPr>
                <w:rFonts w:hint="eastAsia" w:ascii="宋体" w:hAnsi="宋体" w:eastAsia="宋体" w:cs="Times New Roman"/>
                <w:bCs w:val="0"/>
                <w:color w:val="000000"/>
                <w:sz w:val="24"/>
                <w:szCs w:val="24"/>
                <w:highlight w:val="none"/>
              </w:rPr>
              <w:t xml:space="preserve">分，最高得</w:t>
            </w:r>
            <w:r>
              <w:rPr>
                <w:rFonts w:hint="eastAsia" w:ascii="宋体" w:hAnsi="宋体" w:eastAsia="宋体" w:cs="Times New Roman"/>
                <w:bCs w:val="0"/>
                <w:color w:val="000000"/>
                <w:sz w:val="24"/>
                <w:szCs w:val="24"/>
                <w:highlight w:val="none"/>
                <w:lang w:val="en-US" w:eastAsia="zh-CN"/>
              </w:rPr>
              <w:t xml:space="preserve">3</w:t>
            </w:r>
            <w:r>
              <w:rPr>
                <w:rFonts w:hint="eastAsia" w:ascii="宋体" w:hAnsi="宋体" w:eastAsia="宋体" w:cs="Times New Roman"/>
                <w:bCs w:val="0"/>
                <w:color w:val="000000"/>
                <w:sz w:val="24"/>
                <w:szCs w:val="24"/>
                <w:highlight w:val="none"/>
              </w:rPr>
              <w:t xml:space="preserve">分；</w:t>
            </w:r>
            <w:r>
              <w:rPr>
                <w:rFonts w:hint="eastAsia" w:ascii="宋体" w:hAnsi="宋体" w:eastAsia="宋体" w:cs="Times New Roman"/>
                <w:b/>
                <w:bCs/>
                <w:color w:val="000000"/>
                <w:sz w:val="24"/>
                <w:szCs w:val="24"/>
                <w:highlight w:val="none"/>
                <w:lang w:val="en-US" w:eastAsia="zh-CN"/>
              </w:rPr>
              <w:t xml:space="preserve">项目组成员</w:t>
            </w:r>
            <w:r>
              <w:rPr>
                <w:rFonts w:hint="eastAsia" w:ascii="宋体" w:hAnsi="宋体" w:eastAsia="宋体" w:cs="Times New Roman"/>
                <w:bCs w:val="0"/>
                <w:color w:val="000000"/>
                <w:sz w:val="24"/>
                <w:szCs w:val="24"/>
                <w:highlight w:val="none"/>
              </w:rPr>
              <w:t xml:space="preserve">中具有</w:t>
            </w:r>
            <w:r>
              <w:rPr>
                <w:rFonts w:hint="eastAsia" w:ascii="宋体" w:hAnsi="宋体" w:eastAsia="宋体" w:cs="Times New Roman"/>
                <w:bCs w:val="0"/>
                <w:color w:val="000000"/>
                <w:sz w:val="24"/>
                <w:szCs w:val="24"/>
                <w:highlight w:val="none"/>
                <w:lang w:val="en-US" w:eastAsia="zh-CN"/>
              </w:rPr>
              <w:t xml:space="preserve">注册安全工程师证书（‌建筑施工安全‌）的，得3分</w:t>
            </w:r>
            <w:r>
              <w:rPr>
                <w:rFonts w:hint="eastAsia" w:ascii="宋体" w:hAnsi="宋体" w:eastAsia="宋体" w:cs="Times New Roman"/>
                <w:bCs w:val="0"/>
                <w:color w:val="000000"/>
                <w:sz w:val="24"/>
                <w:szCs w:val="24"/>
                <w:highlight w:val="none"/>
              </w:rPr>
              <w:t xml:space="preserve">（</w:t>
            </w:r>
            <w:r>
              <w:rPr>
                <w:rFonts w:hint="eastAsia" w:ascii="宋体" w:hAnsi="宋体" w:eastAsia="宋体" w:cs="Times New Roman"/>
                <w:b/>
                <w:bCs/>
                <w:color w:val="000000"/>
                <w:sz w:val="24"/>
                <w:szCs w:val="24"/>
                <w:highlight w:val="none"/>
              </w:rPr>
              <w:t xml:space="preserve">备注：提供相关证明材料及开标前3个月内任意1个月的社保证明加盖公章，否则不得分</w:t>
            </w:r>
            <w:r>
              <w:rPr>
                <w:rFonts w:hint="eastAsia" w:ascii="宋体" w:hAnsi="宋体" w:eastAsia="宋体" w:cs="Times New Roman"/>
                <w:bCs w:val="0"/>
                <w:color w:val="000000"/>
                <w:sz w:val="24"/>
                <w:szCs w:val="24"/>
                <w:highlight w:val="none"/>
              </w:rPr>
              <w:t xml:space="preserve">）</w:t>
            </w:r>
            <w:r>
              <w:rPr>
                <w:rFonts w:hint="eastAsia" w:ascii="宋体" w:hAnsi="宋体" w:eastAsia="宋体" w:cs="Times New Roman"/>
                <w:bCs w:val="0"/>
                <w:color w:val="000000"/>
                <w:sz w:val="24"/>
                <w:szCs w:val="24"/>
                <w:highlight w:val="none"/>
              </w:rPr>
              <w:br w:type="textWrapping" w:clear="all"/>
            </w:r>
            <w:r>
              <w:rPr>
                <w:rFonts w:hint="eastAsia" w:ascii="宋体" w:hAnsi="宋体" w:eastAsia="宋体" w:cs="Times New Roman"/>
                <w:bCs w:val="0"/>
                <w:color w:val="000000"/>
                <w:sz w:val="24"/>
                <w:szCs w:val="24"/>
                <w:highlight w:val="none"/>
              </w:rPr>
              <w:t xml:space="preserve">b.项目组成员自2021年1月1日以来</w:t>
            </w:r>
            <w:r>
              <w:rPr>
                <w:rFonts w:hint="eastAsia" w:ascii="宋体" w:hAnsi="宋体" w:eastAsia="宋体" w:cs="Times New Roman"/>
                <w:bCs w:val="0"/>
                <w:color w:val="000000"/>
                <w:sz w:val="24"/>
                <w:szCs w:val="24"/>
                <w:highlight w:val="none"/>
                <w:lang w:val="en-US" w:eastAsia="zh-CN"/>
              </w:rPr>
              <w:t xml:space="preserve">参与过一级</w:t>
            </w:r>
            <w:r>
              <w:rPr>
                <w:rFonts w:hint="eastAsia" w:ascii="宋体" w:hAnsi="宋体"/>
                <w:color w:val="000000"/>
                <w:sz w:val="24"/>
                <w:szCs w:val="24"/>
                <w:highlight w:val="none"/>
                <w:lang w:eastAsia="zh-CN"/>
              </w:rPr>
              <w:t xml:space="preserve">公路工程</w:t>
            </w:r>
            <w:r>
              <w:rPr>
                <w:rFonts w:hint="eastAsia" w:ascii="宋体" w:hAnsi="宋体"/>
                <w:color w:val="000000"/>
                <w:sz w:val="24"/>
                <w:szCs w:val="24"/>
                <w:highlight w:val="none"/>
                <w:lang w:val="en-US" w:eastAsia="zh-CN"/>
              </w:rPr>
              <w:t xml:space="preserve">或高速公路</w:t>
            </w:r>
            <w:r>
              <w:rPr>
                <w:rFonts w:hint="eastAsia" w:ascii="宋体" w:hAnsi="宋体"/>
                <w:color w:val="000000"/>
                <w:sz w:val="24"/>
                <w:szCs w:val="24"/>
                <w:highlight w:val="none"/>
                <w:lang w:eastAsia="zh-CN"/>
              </w:rPr>
              <w:t xml:space="preserve">工程质量检测项目</w:t>
            </w:r>
            <w:r>
              <w:rPr>
                <w:rFonts w:hint="eastAsia" w:ascii="宋体" w:hAnsi="宋体" w:eastAsia="宋体" w:cs="Times New Roman"/>
                <w:bCs w:val="0"/>
                <w:color w:val="000000"/>
                <w:sz w:val="24"/>
                <w:szCs w:val="24"/>
                <w:highlight w:val="none"/>
              </w:rPr>
              <w:t xml:space="preserve">的，每1人得</w:t>
            </w:r>
            <w:r>
              <w:rPr>
                <w:rFonts w:hint="eastAsia" w:ascii="宋体" w:hAnsi="宋体" w:eastAsia="宋体" w:cs="Times New Roman"/>
                <w:bCs w:val="0"/>
                <w:color w:val="000000"/>
                <w:sz w:val="24"/>
                <w:szCs w:val="24"/>
                <w:highlight w:val="none"/>
                <w:lang w:val="en-US" w:eastAsia="zh-CN"/>
              </w:rPr>
              <w:t xml:space="preserve">2</w:t>
            </w:r>
            <w:r>
              <w:rPr>
                <w:rFonts w:hint="eastAsia" w:ascii="宋体" w:hAnsi="宋体" w:eastAsia="宋体" w:cs="Times New Roman"/>
                <w:bCs w:val="0"/>
                <w:color w:val="000000"/>
                <w:sz w:val="24"/>
                <w:szCs w:val="24"/>
                <w:highlight w:val="none"/>
              </w:rPr>
              <w:t xml:space="preserve">分，此项最高得</w:t>
            </w:r>
            <w:r>
              <w:rPr>
                <w:rFonts w:hint="eastAsia" w:ascii="宋体" w:hAnsi="宋体" w:eastAsia="宋体" w:cs="Times New Roman"/>
                <w:bCs w:val="0"/>
                <w:color w:val="000000"/>
                <w:sz w:val="24"/>
                <w:szCs w:val="24"/>
                <w:highlight w:val="none"/>
                <w:lang w:val="en-US" w:eastAsia="zh-CN"/>
              </w:rPr>
              <w:t xml:space="preserve">6</w:t>
            </w:r>
            <w:r>
              <w:rPr>
                <w:rFonts w:hint="eastAsia" w:ascii="宋体" w:hAnsi="宋体" w:eastAsia="宋体" w:cs="Times New Roman"/>
                <w:bCs w:val="0"/>
                <w:color w:val="000000"/>
                <w:sz w:val="24"/>
                <w:szCs w:val="24"/>
                <w:highlight w:val="none"/>
              </w:rPr>
              <w:t xml:space="preserve">分。（</w:t>
            </w:r>
            <w:r>
              <w:rPr>
                <w:rFonts w:hint="eastAsia" w:ascii="宋体" w:hAnsi="宋体" w:eastAsia="宋体" w:cs="Times New Roman"/>
                <w:b/>
                <w:bCs/>
                <w:color w:val="000000"/>
                <w:sz w:val="24"/>
                <w:szCs w:val="24"/>
                <w:highlight w:val="none"/>
              </w:rPr>
              <w:t xml:space="preserve">备注：提供有效合同</w:t>
            </w:r>
            <w:r>
              <w:rPr>
                <w:rFonts w:hint="eastAsia" w:ascii="宋体" w:hAnsi="宋体" w:eastAsia="宋体" w:cs="Times New Roman"/>
                <w:b/>
                <w:bCs/>
                <w:color w:val="000000"/>
                <w:sz w:val="24"/>
                <w:szCs w:val="24"/>
                <w:highlight w:val="none"/>
                <w:lang w:val="zh-CN"/>
              </w:rPr>
              <w:t xml:space="preserve">扫描件加盖公章</w:t>
            </w:r>
            <w:r>
              <w:rPr>
                <w:rFonts w:hint="eastAsia" w:ascii="宋体" w:hAnsi="宋体" w:eastAsia="宋体" w:cs="Times New Roman"/>
                <w:b/>
                <w:bCs/>
                <w:color w:val="000000"/>
                <w:sz w:val="24"/>
                <w:szCs w:val="24"/>
                <w:highlight w:val="none"/>
              </w:rPr>
              <w:t xml:space="preserve">，时间以合同签订时间为准，合同内容须体现上述要素</w:t>
            </w:r>
            <w:bookmarkEnd w:id="45"/>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否则不得分。</w:t>
            </w:r>
            <w:r>
              <w:rPr>
                <w:rFonts w:ascii="宋体" w:hAnsi="宋体" w:eastAsia="宋体" w:cs="Times New Roman"/>
                <w:b/>
                <w:bCs/>
                <w:color w:val="000000"/>
                <w:sz w:val="24"/>
                <w:szCs w:val="24"/>
                <w:highlight w:val="none"/>
                <w:lang w:val="en-US" w:eastAsia="zh-CN"/>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客观分</w:t>
            </w:r>
            <w:r>
              <w:rPr>
                <w:rFonts w:ascii="宋体" w:hAnsi="宋体"/>
                <w:color w:val="000000"/>
                <w:sz w:val="24"/>
                <w:szCs w:val="24"/>
                <w:highlight w:val="none"/>
              </w:rPr>
            </w:r>
            <w:r/>
          </w:p>
        </w:tc>
      </w:tr>
      <w:tr>
        <w:trPr>
          <w:trHeight w:val="402"/>
        </w:trPr>
        <w:tc>
          <w:tcPr>
            <w:tcW w:w="410"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ascii="宋体" w:hAnsi="宋体" w:cs="宋体"/>
                <w:color w:val="000000"/>
                <w:sz w:val="24"/>
                <w:szCs w:val="24"/>
                <w:highlight w:val="none"/>
              </w:rPr>
            </w:r>
            <w:r/>
          </w:p>
        </w:tc>
        <w:tc>
          <w:tcPr>
            <w:tcW w:w="472" w:type="dxa"/>
            <w:vAlign w:val="center"/>
            <w:textDirection w:val="lrTb"/>
            <w:noWrap w:val="false"/>
          </w:tcPr>
          <w:p>
            <w:pPr>
              <w:pStyle w:val="834"/>
              <w:ind w:firstLine="28"/>
              <w:jc w:val="center"/>
              <w:spacing w:line="276" w:lineRule="auto"/>
              <w:rPr>
                <w:rFonts w:hint="eastAsia" w:ascii="宋体" w:hAnsi="宋体" w:cs="宋体"/>
                <w:color w:val="000000"/>
                <w:sz w:val="24"/>
                <w:szCs w:val="24"/>
                <w:highlight w:val="none"/>
              </w:rPr>
            </w:pPr>
            <w:r/>
            <w:bookmarkStart w:id="46" w:name="OLE_LINK106"/>
            <w:r>
              <w:rPr>
                <w:rFonts w:ascii="宋体" w:hAnsi="宋体" w:cs="宋体"/>
                <w:bCs/>
                <w:color w:val="000000"/>
                <w:spacing w:val="-1"/>
                <w:sz w:val="24"/>
                <w:szCs w:val="24"/>
                <w:highlight w:val="none"/>
              </w:rPr>
              <w:t xml:space="preserve">业绩</w:t>
            </w:r>
            <w:bookmarkEnd w:id="46"/>
            <w:r>
              <w:rPr>
                <w:rFonts w:hint="eastAsia" w:ascii="宋体" w:hAnsi="宋体" w:cs="宋体"/>
                <w:bCs/>
                <w:color w:val="000000"/>
                <w:spacing w:val="-1"/>
                <w:sz w:val="24"/>
                <w:szCs w:val="24"/>
                <w:highlight w:val="none"/>
              </w:rPr>
              <w:t xml:space="preserve">（</w:t>
            </w:r>
            <w:r>
              <w:rPr>
                <w:rFonts w:hint="eastAsia" w:ascii="宋体" w:hAnsi="宋体" w:cs="宋体"/>
                <w:bCs/>
                <w:color w:val="000000"/>
                <w:spacing w:val="-1"/>
                <w:sz w:val="24"/>
                <w:szCs w:val="24"/>
                <w:highlight w:val="none"/>
                <w:lang w:val="en-US" w:eastAsia="zh-CN"/>
              </w:rPr>
              <w:t xml:space="preserve">9</w:t>
            </w:r>
            <w:r>
              <w:rPr>
                <w:rFonts w:hint="eastAsia" w:ascii="宋体" w:hAnsi="宋体" w:cs="宋体"/>
                <w:bCs/>
                <w:color w:val="000000"/>
                <w:spacing w:val="-1"/>
                <w:sz w:val="24"/>
                <w:szCs w:val="24"/>
                <w:highlight w:val="none"/>
              </w:rPr>
              <w:t xml:space="preserve">分）</w:t>
            </w:r>
            <w:r>
              <w:rPr>
                <w:rFonts w:hint="eastAsia" w:ascii="宋体" w:hAnsi="宋体" w:cs="宋体"/>
                <w:color w:val="000000"/>
                <w:sz w:val="24"/>
                <w:szCs w:val="24"/>
                <w:highlight w:val="none"/>
              </w:rPr>
            </w:r>
            <w:r/>
          </w:p>
        </w:tc>
        <w:tc>
          <w:tcPr>
            <w:tcW w:w="417"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分</w:t>
            </w:r>
            <w:r>
              <w:rPr>
                <w:rFonts w:ascii="宋体" w:hAnsi="宋体" w:cs="宋体"/>
                <w:color w:val="000000"/>
                <w:sz w:val="24"/>
                <w:szCs w:val="24"/>
                <w:highlight w:val="none"/>
              </w:rPr>
            </w:r>
            <w:r/>
          </w:p>
        </w:tc>
        <w:tc>
          <w:tcPr>
            <w:tcW w:w="3192" w:type="dxa"/>
            <w:vAlign w:val="center"/>
            <w:textDirection w:val="lrTb"/>
            <w:noWrap w:val="false"/>
          </w:tcPr>
          <w:p>
            <w:pPr>
              <w:pStyle w:val="834"/>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投标人自202</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年1月1日以来承担过</w:t>
            </w:r>
            <w:r>
              <w:rPr>
                <w:rFonts w:hint="eastAsia" w:ascii="宋体" w:hAnsi="宋体" w:eastAsia="宋体" w:cs="Times New Roman"/>
                <w:bCs w:val="0"/>
                <w:color w:val="000000"/>
                <w:sz w:val="24"/>
                <w:szCs w:val="24"/>
                <w:highlight w:val="none"/>
                <w:lang w:val="en-US" w:eastAsia="zh-CN"/>
              </w:rPr>
              <w:t xml:space="preserve">一级</w:t>
            </w:r>
            <w:r>
              <w:rPr>
                <w:rFonts w:hint="eastAsia" w:ascii="宋体" w:hAnsi="宋体"/>
                <w:color w:val="000000"/>
                <w:sz w:val="24"/>
                <w:szCs w:val="24"/>
                <w:highlight w:val="none"/>
                <w:lang w:eastAsia="zh-CN"/>
              </w:rPr>
              <w:t xml:space="preserve">公路工程</w:t>
            </w:r>
            <w:r>
              <w:rPr>
                <w:rFonts w:hint="eastAsia" w:ascii="宋体" w:hAnsi="宋体"/>
                <w:color w:val="000000"/>
                <w:sz w:val="24"/>
                <w:szCs w:val="24"/>
                <w:highlight w:val="none"/>
                <w:lang w:val="en-US" w:eastAsia="zh-CN"/>
              </w:rPr>
              <w:t xml:space="preserve">或高速公路</w:t>
            </w:r>
            <w:r>
              <w:rPr>
                <w:rFonts w:hint="eastAsia" w:ascii="宋体" w:hAnsi="宋体" w:eastAsia="宋体" w:cs="Times New Roman"/>
                <w:color w:val="000000"/>
                <w:sz w:val="24"/>
                <w:szCs w:val="24"/>
                <w:highlight w:val="none"/>
                <w:lang w:val="en-US" w:eastAsia="zh-CN"/>
              </w:rPr>
              <w:t xml:space="preserve">质量检测</w:t>
            </w:r>
            <w:r>
              <w:rPr>
                <w:rFonts w:hint="eastAsia" w:ascii="宋体" w:hAnsi="宋体" w:eastAsia="宋体" w:cs="Times New Roman"/>
                <w:color w:val="000000"/>
                <w:sz w:val="24"/>
                <w:szCs w:val="24"/>
                <w:highlight w:val="none"/>
              </w:rPr>
              <w:t xml:space="preserve">项目业绩</w:t>
            </w:r>
            <w:r>
              <w:rPr>
                <w:rFonts w:hint="eastAsia" w:ascii="宋体" w:hAnsi="宋体"/>
                <w:color w:val="000000"/>
                <w:sz w:val="24"/>
                <w:szCs w:val="24"/>
                <w:highlight w:val="none"/>
              </w:rPr>
              <w:t xml:space="preserve">，每提供一个得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分，满分</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891"/>
              <w:jc w:val="both"/>
              <w:spacing w:line="276" w:lineRule="auto"/>
              <w:rPr>
                <w:rFonts w:ascii="宋体" w:hAnsi="宋体"/>
                <w:color w:val="000000"/>
                <w:sz w:val="24"/>
                <w:szCs w:val="24"/>
                <w:highlight w:val="none"/>
              </w:rPr>
            </w:pPr>
            <w:r>
              <w:rPr>
                <w:rFonts w:hint="eastAsia" w:ascii="宋体" w:hAnsi="宋体"/>
                <w:bCs w:val="0"/>
                <w:color w:val="000000"/>
                <w:sz w:val="24"/>
                <w:szCs w:val="24"/>
                <w:highlight w:val="none"/>
              </w:rPr>
              <w:t xml:space="preserve">提供有效合同</w:t>
            </w:r>
            <w:r>
              <w:rPr>
                <w:rFonts w:hint="eastAsia" w:ascii="宋体" w:hAnsi="宋体"/>
                <w:color w:val="000000"/>
                <w:sz w:val="24"/>
                <w:szCs w:val="24"/>
                <w:highlight w:val="none"/>
              </w:rPr>
              <w:t xml:space="preserve">原件扫描件</w:t>
            </w:r>
            <w:r>
              <w:rPr>
                <w:rFonts w:hint="eastAsia" w:ascii="宋体" w:hAnsi="宋体"/>
                <w:bCs w:val="0"/>
                <w:color w:val="000000"/>
                <w:sz w:val="24"/>
                <w:szCs w:val="24"/>
                <w:highlight w:val="none"/>
              </w:rPr>
              <w:t xml:space="preserve">，时间以合同签订时间为准，合同内容须体现上述要素</w:t>
            </w:r>
            <w:r>
              <w:rPr>
                <w:rFonts w:hint="eastAsia" w:ascii="宋体" w:hAnsi="宋体" w:cs="宋体"/>
                <w:bCs w:val="0"/>
                <w:color w:val="000000"/>
                <w:sz w:val="24"/>
                <w:szCs w:val="24"/>
                <w:highlight w:val="none"/>
                <w:shd w:val="clear" w:color="auto" w:fill="ffffff"/>
              </w:rPr>
              <w:t xml:space="preserve">。</w:t>
            </w:r>
            <w:r>
              <w:rPr>
                <w:rFonts w:ascii="宋体" w:hAnsi="宋体"/>
                <w:color w:val="000000"/>
                <w:sz w:val="24"/>
                <w:szCs w:val="24"/>
                <w:highlight w:val="none"/>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客观分</w:t>
            </w:r>
            <w:r>
              <w:rPr>
                <w:rFonts w:ascii="宋体" w:hAnsi="宋体"/>
                <w:color w:val="000000"/>
                <w:sz w:val="24"/>
                <w:szCs w:val="24"/>
                <w:highlight w:val="none"/>
              </w:rPr>
            </w:r>
            <w:r/>
          </w:p>
        </w:tc>
      </w:tr>
      <w:tr>
        <w:trPr>
          <w:trHeight w:val="402"/>
        </w:trPr>
        <w:tc>
          <w:tcPr>
            <w:tcW w:w="410"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ascii="宋体" w:hAnsi="宋体" w:cs="宋体"/>
                <w:color w:val="000000"/>
                <w:sz w:val="24"/>
                <w:szCs w:val="24"/>
                <w:highlight w:val="none"/>
              </w:rPr>
            </w:r>
            <w:r/>
          </w:p>
        </w:tc>
        <w:tc>
          <w:tcPr>
            <w:tcW w:w="472" w:type="dxa"/>
            <w:vAlign w:val="center"/>
            <w:textDirection w:val="lrTb"/>
            <w:noWrap w:val="false"/>
          </w:tcPr>
          <w:p>
            <w:pPr>
              <w:pStyle w:val="834"/>
              <w:ind w:firstLine="28"/>
              <w:jc w:val="center"/>
              <w:spacing w:line="276" w:lineRule="auto"/>
              <w:rPr>
                <w:rFonts w:hint="eastAsia" w:ascii="宋体" w:hAnsi="宋体" w:cs="宋体"/>
                <w:color w:val="000000"/>
                <w:sz w:val="24"/>
                <w:szCs w:val="24"/>
                <w:highlight w:val="none"/>
              </w:rPr>
            </w:pPr>
            <w:r/>
            <w:bookmarkStart w:id="47" w:name="OLE_LINK108"/>
            <w:r>
              <w:rPr>
                <w:rFonts w:hint="eastAsia" w:ascii="宋体" w:hAnsi="宋体" w:cs="宋体"/>
                <w:color w:val="000000"/>
                <w:sz w:val="24"/>
                <w:szCs w:val="24"/>
                <w:highlight w:val="none"/>
                <w:lang w:eastAsia="zh-CN"/>
              </w:rPr>
              <w:t xml:space="preserve">检测</w:t>
            </w:r>
            <w:r>
              <w:rPr>
                <w:rFonts w:hint="eastAsia" w:ascii="宋体" w:hAnsi="宋体" w:cs="宋体"/>
                <w:color w:val="000000"/>
                <w:sz w:val="24"/>
                <w:szCs w:val="24"/>
                <w:highlight w:val="none"/>
              </w:rPr>
              <w:t xml:space="preserve">设备</w:t>
            </w:r>
            <w:bookmarkEnd w:id="47"/>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417"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ascii="宋体" w:hAnsi="宋体" w:cs="宋体"/>
                <w:color w:val="000000"/>
                <w:sz w:val="24"/>
                <w:szCs w:val="24"/>
                <w:highlight w:val="none"/>
              </w:rPr>
            </w:r>
            <w:r/>
          </w:p>
        </w:tc>
        <w:tc>
          <w:tcPr>
            <w:tcW w:w="3192" w:type="dxa"/>
            <w:vAlign w:val="center"/>
            <w:textDirection w:val="lrTb"/>
            <w:noWrap w:val="false"/>
          </w:tcPr>
          <w:p>
            <w:pPr>
              <w:pStyle w:val="851"/>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对</w:t>
            </w:r>
            <w:r>
              <w:rPr>
                <w:rFonts w:hint="eastAsia" w:ascii="宋体" w:hAnsi="宋体"/>
                <w:color w:val="000000"/>
                <w:sz w:val="24"/>
                <w:szCs w:val="24"/>
                <w:highlight w:val="none"/>
              </w:rPr>
              <w:t xml:space="preserve">投标人</w:t>
            </w:r>
            <w:r>
              <w:rPr>
                <w:rFonts w:hint="eastAsia" w:ascii="宋体" w:hAnsi="宋体" w:cs="宋体"/>
                <w:color w:val="000000"/>
                <w:sz w:val="24"/>
                <w:szCs w:val="24"/>
                <w:highlight w:val="none"/>
              </w:rPr>
              <w:t xml:space="preserve">拟投入设备的种类是否齐备，技术性能是否先进，数量是否满足</w:t>
            </w:r>
            <w:r>
              <w:rPr>
                <w:rFonts w:hint="eastAsia" w:ascii="宋体" w:hAnsi="宋体" w:cs="宋体"/>
                <w:color w:val="000000"/>
                <w:sz w:val="24"/>
                <w:szCs w:val="24"/>
                <w:highlight w:val="none"/>
                <w:lang w:eastAsia="zh-CN"/>
              </w:rPr>
              <w:t xml:space="preserve">检测</w:t>
            </w:r>
            <w:r>
              <w:rPr>
                <w:rFonts w:hint="eastAsia" w:ascii="宋体" w:hAnsi="宋体" w:cs="宋体"/>
                <w:color w:val="000000"/>
                <w:sz w:val="24"/>
                <w:szCs w:val="24"/>
                <w:highlight w:val="none"/>
              </w:rPr>
              <w:t xml:space="preserve">工作要求，是否符合项目</w:t>
            </w:r>
            <w:r>
              <w:rPr>
                <w:rFonts w:hint="eastAsia" w:ascii="宋体" w:hAnsi="宋体" w:cs="宋体"/>
                <w:color w:val="000000"/>
                <w:sz w:val="24"/>
                <w:szCs w:val="24"/>
                <w:highlight w:val="none"/>
                <w:lang w:eastAsia="zh-CN"/>
              </w:rPr>
              <w:t xml:space="preserve">检测</w:t>
            </w:r>
            <w:r>
              <w:rPr>
                <w:rFonts w:hint="eastAsia" w:ascii="宋体" w:hAnsi="宋体" w:cs="宋体"/>
                <w:color w:val="000000"/>
                <w:sz w:val="24"/>
                <w:szCs w:val="24"/>
                <w:highlight w:val="none"/>
              </w:rPr>
              <w:t xml:space="preserve">的安全性和适应性等方面进行评分。</w:t>
            </w:r>
            <w:r>
              <w:rPr>
                <w:rFonts w:ascii="宋体" w:hAnsi="宋体" w:cs="宋体"/>
                <w:color w:val="000000"/>
                <w:sz w:val="24"/>
                <w:szCs w:val="24"/>
                <w:highlight w:val="none"/>
              </w:rPr>
            </w:r>
            <w:r/>
          </w:p>
          <w:p>
            <w:pPr>
              <w:pStyle w:val="834"/>
              <w:jc w:val="lef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①设备种类齐备、技术性能先进、数量满足项目需要、符合项目检测的安全性和适应性得 12 分；</w:t>
            </w:r>
            <w:r>
              <w:rPr>
                <w:rFonts w:hint="eastAsia" w:ascii="宋体" w:hAnsi="宋体" w:eastAsia="宋体" w:cs="Times New Roman"/>
                <w:color w:val="000000"/>
                <w:sz w:val="24"/>
                <w:szCs w:val="24"/>
                <w:highlight w:val="none"/>
                <w:lang w:val="en-US" w:eastAsia="zh-CN" w:bidi="ar-SA"/>
              </w:rPr>
            </w:r>
            <w:r/>
          </w:p>
          <w:p>
            <w:pPr>
              <w:pStyle w:val="834"/>
              <w:jc w:val="lef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②设备种类较齐备、技术性能较先进、数量满足项目需要、基本符合项目检测的安全性和适应性得 10 分；</w:t>
            </w:r>
            <w:r>
              <w:rPr>
                <w:rFonts w:hint="eastAsia" w:ascii="宋体" w:hAnsi="宋体" w:eastAsia="宋体" w:cs="Times New Roman"/>
                <w:color w:val="000000"/>
                <w:sz w:val="24"/>
                <w:szCs w:val="24"/>
                <w:highlight w:val="none"/>
                <w:lang w:val="en-US" w:eastAsia="zh-CN" w:bidi="ar-SA"/>
              </w:rPr>
            </w:r>
            <w:r/>
          </w:p>
          <w:p>
            <w:pPr>
              <w:pStyle w:val="834"/>
              <w:jc w:val="lef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③设备种类、技术性能、数量基本可满足项目需要，项目检测的安全性和适应性一般得 8分；</w:t>
            </w:r>
            <w:r>
              <w:rPr>
                <w:rFonts w:hint="eastAsia" w:ascii="宋体" w:hAnsi="宋体" w:eastAsia="宋体" w:cs="Times New Roman"/>
                <w:color w:val="000000"/>
                <w:sz w:val="24"/>
                <w:szCs w:val="24"/>
                <w:highlight w:val="none"/>
                <w:lang w:val="en-US" w:eastAsia="zh-CN" w:bidi="ar-SA"/>
              </w:rPr>
            </w:r>
            <w:r/>
          </w:p>
          <w:p>
            <w:pPr>
              <w:pStyle w:val="834"/>
              <w:jc w:val="lef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④缺少部分设备，设备的技术性能、数量不能满足项目的需要，项目检测的安全性和适应性差得 5分；</w:t>
            </w:r>
            <w:r>
              <w:rPr>
                <w:rFonts w:hint="eastAsia" w:ascii="宋体" w:hAnsi="宋体" w:eastAsia="宋体" w:cs="Times New Roman"/>
                <w:color w:val="000000"/>
                <w:sz w:val="24"/>
                <w:szCs w:val="24"/>
                <w:highlight w:val="none"/>
                <w:lang w:val="en-US" w:eastAsia="zh-CN" w:bidi="ar-SA"/>
              </w:rPr>
            </w:r>
            <w:r/>
          </w:p>
          <w:p>
            <w:pPr>
              <w:pStyle w:val="851"/>
              <w:spacing w:line="276" w:lineRule="auto"/>
              <w:rPr>
                <w:rFonts w:ascii="宋体" w:hAnsi="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⑤无此项内容的得0分。</w:t>
            </w:r>
            <w:r>
              <w:rPr>
                <w:rFonts w:ascii="宋体" w:hAnsi="宋体"/>
                <w:color w:val="000000"/>
                <w:sz w:val="24"/>
                <w:szCs w:val="24"/>
                <w:highlight w:val="none"/>
                <w:lang w:val="en-US" w:eastAsia="zh-CN"/>
              </w:rPr>
            </w:r>
            <w:r/>
          </w:p>
        </w:tc>
        <w:tc>
          <w:tcPr>
            <w:tcW w:w="507" w:type="dxa"/>
            <w:vAlign w:val="center"/>
            <w:textDirection w:val="lrTb"/>
            <w:noWrap w:val="false"/>
          </w:tcPr>
          <w:p>
            <w:pPr>
              <w:pStyle w:val="834"/>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主观分</w:t>
            </w:r>
            <w:r>
              <w:rPr>
                <w:rFonts w:ascii="宋体" w:hAnsi="宋体"/>
                <w:color w:val="000000"/>
                <w:sz w:val="24"/>
                <w:szCs w:val="24"/>
                <w:highlight w:val="none"/>
              </w:rPr>
            </w:r>
            <w:r/>
          </w:p>
        </w:tc>
      </w:tr>
      <w:tr>
        <w:trPr>
          <w:trHeight w:val="652"/>
        </w:trPr>
        <w:tc>
          <w:tcPr>
            <w:tcW w:w="410" w:type="dxa"/>
            <w:vAlign w:val="center"/>
            <w:textDirection w:val="lrTb"/>
            <w:noWrap w:val="false"/>
          </w:tcPr>
          <w:p>
            <w:pPr>
              <w:pStyle w:val="834"/>
              <w:ind w:firstLine="28"/>
              <w:jc w:val="center"/>
              <w:spacing w:line="276"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472" w:type="dxa"/>
            <w:vAlign w:val="center"/>
            <w:textDirection w:val="lrTb"/>
            <w:noWrap w:val="false"/>
          </w:tcPr>
          <w:p>
            <w:pPr>
              <w:pStyle w:val="834"/>
              <w:jc w:val="center"/>
              <w:spacing w:line="276"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总分</w:t>
            </w:r>
            <w:r>
              <w:rPr>
                <w:rFonts w:ascii="宋体" w:hAnsi="宋体"/>
                <w:color w:val="000000"/>
                <w:sz w:val="24"/>
                <w:szCs w:val="24"/>
                <w:highlight w:val="none"/>
              </w:rPr>
            </w:r>
            <w:r/>
          </w:p>
        </w:tc>
        <w:tc>
          <w:tcPr>
            <w:tcW w:w="417" w:type="dxa"/>
            <w:vAlign w:val="center"/>
            <w:textDirection w:val="lrTb"/>
            <w:noWrap w:val="false"/>
          </w:tcPr>
          <w:p>
            <w:pPr>
              <w:pStyle w:val="834"/>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100分</w:t>
            </w:r>
            <w:r>
              <w:rPr>
                <w:rFonts w:ascii="宋体" w:hAnsi="宋体"/>
                <w:color w:val="000000"/>
                <w:sz w:val="24"/>
                <w:szCs w:val="24"/>
                <w:highlight w:val="none"/>
              </w:rPr>
            </w:r>
            <w:r/>
          </w:p>
        </w:tc>
        <w:tc>
          <w:tcPr>
            <w:tcW w:w="3192" w:type="dxa"/>
            <w:vAlign w:val="center"/>
            <w:textDirection w:val="lrTb"/>
            <w:noWrap w:val="false"/>
          </w:tcPr>
          <w:p>
            <w:pPr>
              <w:pStyle w:val="834"/>
              <w:jc w:val="left"/>
              <w:spacing w:line="276" w:lineRule="auto"/>
              <w:widowControl/>
              <w:rPr>
                <w:rFonts w:ascii="宋体" w:hAnsi="宋体"/>
                <w:color w:val="000000"/>
                <w:sz w:val="24"/>
                <w:szCs w:val="24"/>
                <w:highlight w:val="none"/>
              </w:rPr>
            </w:pPr>
            <w:r>
              <w:rPr>
                <w:rFonts w:ascii="宋体" w:hAnsi="宋体"/>
                <w:color w:val="000000"/>
                <w:sz w:val="24"/>
                <w:szCs w:val="24"/>
                <w:highlight w:val="none"/>
              </w:rPr>
            </w:r>
            <w:r/>
          </w:p>
        </w:tc>
        <w:tc>
          <w:tcPr>
            <w:tcW w:w="507" w:type="dxa"/>
            <w:vAlign w:val="top"/>
            <w:textDirection w:val="lrTb"/>
            <w:noWrap w:val="false"/>
          </w:tcPr>
          <w:p>
            <w:pPr>
              <w:pStyle w:val="834"/>
              <w:jc w:val="left"/>
              <w:spacing w:line="276"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100分</w:t>
            </w:r>
            <w:r>
              <w:rPr>
                <w:rFonts w:ascii="宋体" w:hAnsi="宋体"/>
                <w:color w:val="000000"/>
                <w:sz w:val="24"/>
                <w:szCs w:val="24"/>
                <w:highlight w:val="none"/>
              </w:rPr>
            </w:r>
            <w:r/>
          </w:p>
        </w:tc>
      </w:tr>
      <w:tr>
        <w:trPr>
          <w:trHeight w:val="652"/>
        </w:trPr>
        <w:tc>
          <w:tcPr>
            <w:gridSpan w:val="5"/>
            <w:tcW w:w="9409" w:type="dxa"/>
            <w:vAlign w:val="center"/>
            <w:textDirection w:val="lrTb"/>
            <w:noWrap w:val="false"/>
          </w:tcPr>
          <w:p>
            <w:pPr>
              <w:pStyle w:val="834"/>
              <w:ind w:firstLine="241"/>
              <w:jc w:val="left"/>
              <w:spacing w:line="360" w:lineRule="exact"/>
              <w:widowControl/>
              <w:rPr>
                <w:rFonts w:hint="eastAsia" w:ascii="宋体" w:hAnsi="宋体" w:cs="宋体"/>
                <w:b/>
                <w:bCs/>
                <w:sz w:val="24"/>
                <w:highlight w:val="none"/>
              </w:rPr>
            </w:pPr>
            <w:r>
              <w:rPr>
                <w:rFonts w:hint="eastAsia" w:ascii="宋体" w:hAnsi="宋体" w:cs="宋体"/>
                <w:b/>
                <w:bCs/>
                <w:sz w:val="24"/>
                <w:highlight w:val="none"/>
              </w:rPr>
              <w:t xml:space="preserve">评分说明：</w:t>
            </w:r>
            <w:r>
              <w:rPr>
                <w:rFonts w:hint="eastAsia" w:ascii="宋体" w:hAnsi="宋体" w:cs="宋体"/>
                <w:b/>
                <w:bCs/>
                <w:sz w:val="24"/>
                <w:highlight w:val="none"/>
              </w:rPr>
            </w:r>
            <w:r/>
          </w:p>
          <w:p>
            <w:pPr>
              <w:pStyle w:val="834"/>
              <w:ind w:firstLine="241"/>
              <w:jc w:val="left"/>
              <w:spacing w:line="360" w:lineRule="exact"/>
              <w:widowControl/>
              <w:rPr>
                <w:rFonts w:ascii="宋体" w:hAnsi="宋体" w:cs="宋体"/>
                <w:b/>
                <w:sz w:val="24"/>
                <w:highlight w:val="none"/>
                <w:lang w:val="zh-CN"/>
              </w:rPr>
            </w:pPr>
            <w:r>
              <w:rPr>
                <w:rFonts w:hint="eastAsia" w:ascii="宋体" w:hAnsi="宋体" w:cs="宋体"/>
                <w:b/>
                <w:sz w:val="24"/>
                <w:highlight w:val="none"/>
                <w:lang w:val="zh-CN"/>
              </w:rPr>
              <w:t xml:space="preserve">1．对国家认定的节能产品和环保产品分别给予报价的5%</w:t>
            </w:r>
            <w:r>
              <w:rPr>
                <w:rFonts w:hint="eastAsia" w:ascii="宋体" w:hAnsi="宋体" w:cs="宋体"/>
                <w:b/>
                <w:sz w:val="24"/>
                <w:highlight w:val="none"/>
                <w:lang w:val="en-US" w:eastAsia="zh-CN"/>
              </w:rPr>
              <w:t xml:space="preserve">的</w:t>
            </w:r>
            <w:r>
              <w:rPr>
                <w:rFonts w:hint="eastAsia" w:ascii="宋体" w:hAnsi="宋体" w:cs="宋体"/>
                <w:b/>
                <w:sz w:val="24"/>
                <w:highlight w:val="none"/>
                <w:lang w:val="zh-CN"/>
              </w:rPr>
              <w:t xml:space="preserve">扣除，用扣除后</w:t>
            </w:r>
            <w:r>
              <w:rPr>
                <w:rFonts w:hint="eastAsia" w:ascii="宋体" w:hAnsi="宋体" w:eastAsia="宋体" w:cs="宋体"/>
                <w:b/>
                <w:sz w:val="24"/>
                <w:highlight w:val="none"/>
                <w:lang w:val="zh-CN"/>
              </w:rPr>
              <w:t xml:space="preserve">的</w:t>
            </w:r>
            <w:r>
              <w:rPr>
                <w:rFonts w:hint="eastAsia" w:ascii="宋体" w:hAnsi="宋体" w:eastAsia="宋体" w:cs="宋体"/>
                <w:b/>
                <w:sz w:val="24"/>
                <w:highlight w:val="none"/>
                <w:lang w:val="en-US" w:eastAsia="zh-CN"/>
              </w:rPr>
              <w:t xml:space="preserve">折扣率</w:t>
            </w:r>
            <w:r>
              <w:rPr>
                <w:rFonts w:hint="eastAsia" w:ascii="宋体" w:hAnsi="宋体" w:eastAsia="宋体" w:cs="宋体"/>
                <w:b/>
                <w:sz w:val="24"/>
                <w:highlight w:val="none"/>
                <w:lang w:val="zh-CN"/>
              </w:rPr>
              <w:t xml:space="preserve">价</w:t>
            </w:r>
            <w:r>
              <w:rPr>
                <w:rFonts w:hint="eastAsia" w:ascii="宋体" w:hAnsi="宋体" w:cs="宋体"/>
                <w:b/>
                <w:sz w:val="24"/>
                <w:highlight w:val="none"/>
                <w:lang w:val="zh-CN"/>
              </w:rPr>
              <w:t xml:space="preserve">格参与评审。</w:t>
            </w:r>
            <w:r>
              <w:rPr>
                <w:rFonts w:ascii="宋体" w:hAnsi="宋体" w:cs="宋体"/>
                <w:b/>
                <w:sz w:val="24"/>
                <w:highlight w:val="none"/>
                <w:lang w:val="zh-CN"/>
              </w:rPr>
            </w:r>
            <w:r/>
          </w:p>
          <w:p>
            <w:pPr>
              <w:pStyle w:val="834"/>
              <w:ind w:firstLine="241"/>
              <w:jc w:val="left"/>
              <w:spacing w:line="360" w:lineRule="exact"/>
              <w:widowControl/>
              <w:rPr>
                <w:rFonts w:ascii="宋体" w:hAnsi="宋体" w:cs="宋体"/>
                <w:b/>
                <w:sz w:val="24"/>
                <w:highlight w:val="none"/>
                <w:lang w:val="zh-CN"/>
              </w:rPr>
            </w:pPr>
            <w:r>
              <w:rPr>
                <w:rFonts w:hint="eastAsia" w:ascii="宋体" w:hAnsi="宋体" w:cs="宋体"/>
                <w:b/>
                <w:sz w:val="24"/>
                <w:highlight w:val="none"/>
                <w:lang w:val="zh-CN"/>
              </w:rPr>
              <w:t xml:space="preserve">2．对小、微型企业；监狱、戒毒企业；残疾人福利性单位的价格给予</w:t>
            </w:r>
            <w:r>
              <w:rPr>
                <w:rFonts w:hint="eastAsia" w:ascii="宋体" w:hAnsi="宋体" w:cs="宋体"/>
                <w:b/>
                <w:sz w:val="24"/>
                <w:highlight w:val="none"/>
              </w:rPr>
              <w:t xml:space="preserve">10</w:t>
            </w:r>
            <w:r>
              <w:rPr>
                <w:rFonts w:hint="eastAsia" w:ascii="宋体" w:hAnsi="宋体" w:cs="宋体"/>
                <w:b/>
                <w:sz w:val="24"/>
                <w:highlight w:val="none"/>
                <w:lang w:val="zh-CN"/>
              </w:rPr>
              <w:t xml:space="preserve">%的扣除，用扣除后的</w:t>
            </w:r>
            <w:r>
              <w:rPr>
                <w:rFonts w:hint="eastAsia" w:ascii="宋体" w:hAnsi="宋体" w:eastAsia="宋体" w:cs="宋体"/>
                <w:b/>
                <w:sz w:val="24"/>
                <w:szCs w:val="24"/>
                <w:highlight w:val="none"/>
                <w:lang w:val="en-US" w:eastAsia="zh-CN"/>
              </w:rPr>
              <w:t xml:space="preserve">折扣率</w:t>
            </w:r>
            <w:r>
              <w:rPr>
                <w:rFonts w:hint="eastAsia" w:ascii="宋体" w:hAnsi="宋体" w:cs="宋体"/>
                <w:b/>
                <w:sz w:val="24"/>
                <w:highlight w:val="none"/>
                <w:lang w:val="zh-CN"/>
              </w:rPr>
              <w:t xml:space="preserve">价格参与评审。</w:t>
            </w:r>
            <w:r>
              <w:rPr>
                <w:rFonts w:ascii="宋体" w:hAnsi="宋体" w:cs="宋体"/>
                <w:b/>
                <w:sz w:val="24"/>
                <w:highlight w:val="none"/>
                <w:lang w:val="zh-CN"/>
              </w:rPr>
            </w:r>
            <w:r/>
          </w:p>
          <w:p>
            <w:pPr>
              <w:pStyle w:val="834"/>
              <w:ind w:firstLine="241"/>
              <w:jc w:val="left"/>
              <w:spacing w:line="360" w:lineRule="exact"/>
              <w:widowControl/>
              <w:rPr>
                <w:rFonts w:ascii="宋体" w:hAnsi="宋体" w:cs="宋体"/>
                <w:b/>
                <w:sz w:val="24"/>
                <w:highlight w:val="none"/>
              </w:rPr>
            </w:pPr>
            <w:r>
              <w:rPr>
                <w:rFonts w:hint="eastAsia" w:ascii="宋体" w:hAnsi="宋体" w:cs="宋体"/>
                <w:b/>
                <w:sz w:val="24"/>
                <w:highlight w:val="none"/>
                <w:lang w:val="zh-CN"/>
              </w:rPr>
              <w:t xml:space="preserve">参加</w:t>
            </w:r>
            <w:r>
              <w:rPr>
                <w:rFonts w:hint="eastAsia" w:ascii="宋体" w:hAnsi="宋体" w:cs="宋体"/>
                <w:b/>
                <w:sz w:val="24"/>
                <w:highlight w:val="none"/>
                <w:lang w:eastAsia="zh-CN"/>
              </w:rPr>
              <w:t xml:space="preserve">磋商</w:t>
            </w:r>
            <w:r>
              <w:rPr>
                <w:rFonts w:hint="eastAsia" w:ascii="宋体" w:hAnsi="宋体" w:cs="宋体"/>
                <w:b/>
                <w:sz w:val="24"/>
                <w:highlight w:val="none"/>
                <w:lang w:val="zh-CN"/>
              </w:rPr>
              <w:t xml:space="preserve">的企业，应当按照《政府采购促进中小企业发展管理办法》（财库〔2020〕46号）的规定提供《中小企业声明函》（中小企业划型标准详见《关于印发中小企业划型标准规定的通知》工信部联企业〔2011〕300号）或由省级以上监狱管理局戒毒管理局（含新疆生产建设兵团）出具的属于监狱企业的证明文件或《残疾人福利性单位声明函》，如未按要求填写和提供有效证明或相关内容表述不清的，不得享受价格扣除。监狱企业、残疾人福利性单位属于小型、微型企业的，不重复享受政策。</w:t>
            </w:r>
            <w:r>
              <w:rPr>
                <w:rFonts w:ascii="宋体" w:hAnsi="宋体" w:cs="宋体"/>
                <w:b/>
                <w:sz w:val="24"/>
                <w:highlight w:val="none"/>
              </w:rPr>
            </w:r>
            <w:r/>
          </w:p>
          <w:p>
            <w:pPr>
              <w:pStyle w:val="834"/>
              <w:ind w:firstLine="241"/>
              <w:jc w:val="left"/>
              <w:spacing w:line="360" w:lineRule="exact"/>
              <w:widowControl/>
              <w:rPr>
                <w:rFonts w:ascii="宋体" w:hAnsi="宋体" w:cs="宋体"/>
                <w:b/>
                <w:sz w:val="24"/>
                <w:highlight w:val="none"/>
              </w:rPr>
            </w:pPr>
            <w:r>
              <w:rPr>
                <w:rFonts w:hint="eastAsia" w:ascii="宋体" w:hAnsi="宋体" w:cs="宋体"/>
                <w:b/>
                <w:sz w:val="24"/>
                <w:szCs w:val="24"/>
                <w:highlight w:val="none"/>
              </w:rPr>
              <w:t xml:space="preserve">3</w:t>
            </w:r>
            <w:r>
              <w:rPr>
                <w:rFonts w:hint="eastAsia" w:ascii="宋体" w:hAnsi="宋体" w:cs="宋体"/>
                <w:b/>
                <w:sz w:val="24"/>
                <w:szCs w:val="24"/>
                <w:highlight w:val="none"/>
                <w:lang w:val="zh-CN"/>
              </w:rPr>
              <w:t xml:space="preserve">．所有证明材料均以有效</w:t>
            </w:r>
            <w:r>
              <w:rPr>
                <w:rFonts w:hint="eastAsia" w:ascii="宋体" w:hAnsi="宋体" w:cs="宋体"/>
                <w:b/>
                <w:sz w:val="24"/>
                <w:szCs w:val="24"/>
                <w:highlight w:val="none"/>
              </w:rPr>
              <w:t xml:space="preserve">证明文件的原件扫描件</w:t>
            </w:r>
            <w:r>
              <w:rPr>
                <w:rFonts w:hint="eastAsia" w:ascii="宋体" w:hAnsi="宋体" w:cs="宋体"/>
                <w:b/>
                <w:sz w:val="24"/>
                <w:szCs w:val="24"/>
                <w:highlight w:val="none"/>
                <w:lang w:val="zh-CN"/>
              </w:rPr>
              <w:t xml:space="preserve">为依据。提供的合同不能反映出相关数据、内容的，视为未提供。</w:t>
            </w:r>
            <w:r>
              <w:rPr>
                <w:rFonts w:ascii="宋体" w:hAnsi="宋体" w:cs="宋体"/>
                <w:b/>
                <w:sz w:val="24"/>
                <w:highlight w:val="none"/>
              </w:rPr>
            </w:r>
            <w:r/>
          </w:p>
          <w:p>
            <w:pPr>
              <w:pStyle w:val="834"/>
              <w:ind w:firstLine="241"/>
              <w:jc w:val="left"/>
              <w:spacing w:line="360" w:lineRule="exact"/>
              <w:widowControl/>
              <w:rPr>
                <w:rFonts w:ascii="宋体" w:hAnsi="宋体" w:cs="宋体"/>
                <w:b/>
                <w:sz w:val="24"/>
                <w:highlight w:val="none"/>
              </w:rPr>
            </w:pPr>
            <w:r>
              <w:rPr>
                <w:rFonts w:hint="eastAsia" w:ascii="宋体" w:hAnsi="宋体" w:cs="宋体"/>
                <w:b/>
                <w:sz w:val="24"/>
                <w:highlight w:val="none"/>
              </w:rPr>
              <w:t xml:space="preserve">4．</w:t>
            </w:r>
            <w:r>
              <w:rPr>
                <w:rFonts w:hint="eastAsia" w:ascii="宋体" w:hAnsi="宋体" w:cs="宋体"/>
                <w:b/>
                <w:bCs/>
                <w:sz w:val="24"/>
                <w:highlight w:val="none"/>
                <w:lang w:val="zh-CN"/>
              </w:rPr>
              <w:t xml:space="preserve">推荐原则</w:t>
            </w:r>
            <w:r>
              <w:rPr>
                <w:rFonts w:ascii="宋体" w:hAnsi="宋体" w:cs="宋体"/>
                <w:b/>
                <w:sz w:val="24"/>
                <w:highlight w:val="none"/>
              </w:rPr>
            </w:r>
            <w:r/>
          </w:p>
          <w:p>
            <w:pPr>
              <w:pStyle w:val="834"/>
              <w:ind w:firstLine="241"/>
              <w:jc w:val="left"/>
              <w:spacing w:line="360" w:lineRule="exact"/>
              <w:widowControl/>
              <w:rPr>
                <w:rFonts w:hint="eastAsia" w:ascii="宋体" w:hAnsi="宋体" w:eastAsia="宋体" w:cs="宋体"/>
                <w:b/>
                <w:sz w:val="24"/>
                <w:szCs w:val="24"/>
                <w:highlight w:val="none"/>
                <w:lang w:val="zh-CN"/>
              </w:rPr>
            </w:pPr>
            <w:r>
              <w:rPr>
                <w:rFonts w:hint="eastAsia" w:ascii="宋体" w:hAnsi="宋体" w:eastAsia="宋体" w:cs="宋体"/>
                <w:b/>
                <w:bCs w:val="0"/>
                <w:sz w:val="24"/>
                <w:szCs w:val="24"/>
                <w:highlight w:val="none"/>
                <w:lang w:val="zh-CN"/>
              </w:rPr>
              <w:t xml:space="preserve">磋商小组按照磋商文件所确定的评分方法计算出供应商的综合得分，按综合得分从高到低进行排序，推荐排名第一的供应商为第一成交候选人，排名第二、第三的依次为后备的成交候选人。当出现2份或2份以上响应文件综合得分相同时，按以下方法确定排名：</w:t>
            </w:r>
            <w:r>
              <w:rPr>
                <w:rFonts w:hint="eastAsia" w:ascii="宋体" w:hAnsi="宋体" w:eastAsia="宋体" w:cs="宋体"/>
                <w:b/>
                <w:sz w:val="24"/>
                <w:szCs w:val="24"/>
                <w:highlight w:val="none"/>
                <w:lang w:val="zh-CN"/>
              </w:rPr>
            </w:r>
            <w:r/>
          </w:p>
          <w:p>
            <w:pPr>
              <w:pStyle w:val="834"/>
              <w:ind w:firstLine="241"/>
              <w:jc w:val="left"/>
              <w:spacing w:line="360" w:lineRule="exact"/>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①取最后</w:t>
            </w:r>
            <w:r>
              <w:rPr>
                <w:rFonts w:hint="eastAsia" w:ascii="宋体" w:hAnsi="宋体" w:eastAsia="宋体" w:cs="宋体"/>
                <w:b/>
                <w:sz w:val="24"/>
                <w:szCs w:val="24"/>
                <w:highlight w:val="none"/>
                <w:lang w:val="en-US" w:eastAsia="zh-CN"/>
              </w:rPr>
              <w:t xml:space="preserve">折扣率</w:t>
            </w:r>
            <w:r>
              <w:rPr>
                <w:rFonts w:hint="eastAsia" w:ascii="宋体" w:hAnsi="宋体" w:eastAsia="宋体" w:cs="宋体"/>
                <w:b/>
                <w:sz w:val="24"/>
                <w:szCs w:val="24"/>
                <w:highlight w:val="none"/>
                <w:lang w:val="zh-CN"/>
              </w:rPr>
              <w:t xml:space="preserve">报价低的供应商排名在前；</w:t>
            </w:r>
            <w:r>
              <w:rPr>
                <w:rFonts w:hint="eastAsia" w:ascii="宋体" w:hAnsi="宋体" w:eastAsia="宋体" w:cs="宋体"/>
                <w:b/>
                <w:sz w:val="24"/>
                <w:szCs w:val="24"/>
                <w:highlight w:val="none"/>
                <w:lang w:val="zh-CN"/>
              </w:rPr>
            </w:r>
            <w:r/>
          </w:p>
          <w:p>
            <w:pPr>
              <w:pStyle w:val="834"/>
              <w:ind w:firstLine="241"/>
              <w:jc w:val="left"/>
              <w:spacing w:line="360" w:lineRule="exact"/>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②最后</w:t>
            </w:r>
            <w:r>
              <w:rPr>
                <w:rFonts w:hint="eastAsia" w:ascii="宋体" w:hAnsi="宋体" w:eastAsia="宋体" w:cs="宋体"/>
                <w:b/>
                <w:sz w:val="24"/>
                <w:szCs w:val="24"/>
                <w:highlight w:val="none"/>
                <w:lang w:val="en-US" w:eastAsia="zh-CN"/>
              </w:rPr>
              <w:t xml:space="preserve">折扣率</w:t>
            </w:r>
            <w:r>
              <w:rPr>
                <w:rFonts w:hint="eastAsia" w:ascii="宋体" w:hAnsi="宋体" w:eastAsia="宋体" w:cs="宋体"/>
                <w:b/>
                <w:sz w:val="24"/>
                <w:szCs w:val="24"/>
                <w:highlight w:val="none"/>
                <w:lang w:val="zh-CN"/>
              </w:rPr>
              <w:t xml:space="preserve">报价仍相同，取服务方案得分较高者排名在前；</w:t>
            </w:r>
            <w:r>
              <w:rPr>
                <w:rFonts w:hint="eastAsia" w:ascii="宋体" w:hAnsi="宋体" w:eastAsia="宋体" w:cs="宋体"/>
                <w:b/>
                <w:sz w:val="24"/>
                <w:szCs w:val="24"/>
                <w:highlight w:val="none"/>
                <w:lang w:val="zh-CN"/>
              </w:rPr>
            </w:r>
            <w:r/>
          </w:p>
          <w:p>
            <w:pPr>
              <w:pStyle w:val="834"/>
              <w:ind w:firstLine="241"/>
              <w:jc w:val="left"/>
              <w:spacing w:line="360" w:lineRule="exact"/>
              <w:widowControl/>
              <w:rPr>
                <w:rFonts w:hint="eastAsia"/>
                <w:highlight w:val="none"/>
              </w:rPr>
            </w:pPr>
            <w:r>
              <w:rPr>
                <w:rFonts w:hint="eastAsia" w:ascii="宋体" w:hAnsi="宋体" w:eastAsia="宋体" w:cs="宋体"/>
                <w:b/>
                <w:sz w:val="24"/>
                <w:szCs w:val="24"/>
                <w:highlight w:val="none"/>
                <w:lang w:val="zh-CN"/>
              </w:rPr>
              <w:t xml:space="preserve">③若服务方案得分仍相同，由磋商小组从其业绩、项目组成员等方面，通过集体讨论确定其排名先后。</w:t>
            </w:r>
            <w:r>
              <w:rPr>
                <w:rFonts w:hint="eastAsia"/>
                <w:highlight w:val="none"/>
              </w:rPr>
            </w:r>
            <w:r/>
          </w:p>
        </w:tc>
      </w:tr>
    </w:tbl>
    <w:p>
      <w:pPr>
        <w:pStyle w:val="834"/>
        <w:jc w:val="both"/>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34"/>
        <w:jc w:val="center"/>
        <w:spacing w:line="360" w:lineRule="auto"/>
        <w:rPr>
          <w:b/>
          <w:bCs/>
          <w:color w:val="000000"/>
          <w:sz w:val="36"/>
          <w:szCs w:val="36"/>
          <w:highlight w:val="none"/>
          <w:lang w:val="zh-CN"/>
        </w:rPr>
      </w:pPr>
      <w:r>
        <w:rPr>
          <w:rFonts w:hint="eastAsia"/>
          <w:b/>
          <w:bCs/>
          <w:color w:val="000000"/>
          <w:sz w:val="36"/>
          <w:szCs w:val="36"/>
          <w:highlight w:val="none"/>
          <w:lang w:val="zh-CN"/>
        </w:rPr>
        <w:br w:type="page" w:clear="all"/>
      </w:r>
      <w:r>
        <w:rPr>
          <w:rFonts w:hint="eastAsia"/>
          <w:b/>
          <w:bCs/>
          <w:color w:val="000000"/>
          <w:sz w:val="36"/>
          <w:szCs w:val="36"/>
          <w:highlight w:val="none"/>
          <w:lang w:val="zh-CN"/>
        </w:rPr>
        <w:t xml:space="preserve">第四章 </w:t>
      </w:r>
      <w:bookmarkStart w:id="48" w:name="_Toc392168495"/>
      <w:r>
        <w:rPr>
          <w:rFonts w:hint="eastAsia"/>
          <w:b/>
          <w:bCs/>
          <w:color w:val="000000"/>
          <w:sz w:val="36"/>
          <w:szCs w:val="36"/>
          <w:highlight w:val="none"/>
          <w:lang w:val="zh-CN"/>
        </w:rPr>
        <w:t xml:space="preserve">采购需求</w:t>
      </w:r>
      <w:r>
        <w:rPr>
          <w:rFonts w:hint="eastAsia" w:ascii="宋体" w:hAnsi="宋体" w:cs="宋体"/>
          <w:b/>
          <w:bCs/>
          <w:color w:val="000000"/>
          <w:sz w:val="36"/>
          <w:szCs w:val="36"/>
          <w:highlight w:val="none"/>
        </w:rPr>
        <w:t xml:space="preserve">★</w:t>
      </w:r>
      <w:bookmarkEnd w:id="48"/>
      <w:r>
        <w:rPr>
          <w:b/>
          <w:bCs/>
          <w:color w:val="000000"/>
          <w:sz w:val="36"/>
          <w:szCs w:val="36"/>
          <w:highlight w:val="none"/>
          <w:lang w:val="zh-CN"/>
        </w:rPr>
      </w:r>
      <w:r/>
    </w:p>
    <w:p>
      <w:pPr>
        <w:pStyle w:val="834"/>
        <w:ind w:firstLine="482"/>
        <w:jc w:val="left"/>
        <w:keepLines w:val="0"/>
        <w:keepNext w:val="0"/>
        <w:pageBreakBefore w:val="0"/>
        <w:spacing w:line="460" w:lineRule="exact"/>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一、项目概况</w:t>
      </w:r>
      <w:r>
        <w:rPr>
          <w:rFonts w:ascii="宋体" w:hAnsi="宋体" w:cs="宋体"/>
          <w:b/>
          <w:bCs/>
          <w:color w:val="000000"/>
          <w:sz w:val="24"/>
          <w:szCs w:val="24"/>
          <w:highlight w:val="none"/>
        </w:rPr>
      </w:r>
      <w:r/>
    </w:p>
    <w:p>
      <w:pPr>
        <w:pStyle w:val="834"/>
        <w:ind w:firstLine="480"/>
        <w:keepLines w:val="0"/>
        <w:keepNext w:val="0"/>
        <w:pageBreakBefore w:val="0"/>
        <w:spacing w:line="4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国道235高淳古柏至淳溪段工程即将开工建设，</w:t>
      </w:r>
      <w:r>
        <w:rPr>
          <w:rFonts w:hint="eastAsia" w:ascii="宋体" w:hAnsi="宋体"/>
          <w:color w:val="000000"/>
          <w:sz w:val="24"/>
          <w:szCs w:val="24"/>
          <w:highlight w:val="none"/>
          <w:lang w:val="en-US" w:eastAsia="zh-CN"/>
        </w:rPr>
        <w:t xml:space="preserve">高淳区交通运输局</w:t>
      </w:r>
      <w:r>
        <w:rPr>
          <w:rFonts w:hint="eastAsia" w:ascii="宋体" w:hAnsi="宋体"/>
          <w:color w:val="000000"/>
          <w:sz w:val="24"/>
          <w:szCs w:val="24"/>
          <w:highlight w:val="none"/>
        </w:rPr>
        <w:t xml:space="preserve">根据《公路水运工程质量监督管理规定》《</w:t>
      </w:r>
      <w:r>
        <w:rPr>
          <w:rFonts w:hint="eastAsia" w:ascii="宋体" w:hAnsi="宋体"/>
          <w:color w:val="000000"/>
          <w:sz w:val="24"/>
          <w:szCs w:val="24"/>
          <w:highlight w:val="none"/>
          <w:lang w:eastAsia="zh-CN"/>
        </w:rPr>
        <w:t xml:space="preserve">江苏省交通建设工程质量和安全生产监督管理条例</w:t>
      </w:r>
      <w:r>
        <w:rPr>
          <w:rFonts w:hint="eastAsia" w:ascii="宋体" w:hAnsi="宋体"/>
          <w:color w:val="000000"/>
          <w:sz w:val="24"/>
          <w:szCs w:val="24"/>
          <w:highlight w:val="none"/>
        </w:rPr>
        <w:t xml:space="preserve">》等规定开展质量安全监督工作。现计划采购质量安全监督检测服务机构，通过引进相应资质等级的质量安全检测服务，确保项目整体质量安全形势稳定。</w:t>
      </w:r>
      <w:r>
        <w:rPr>
          <w:rFonts w:hint="eastAsia" w:ascii="宋体" w:hAnsi="宋体"/>
          <w:color w:val="000000"/>
          <w:sz w:val="24"/>
          <w:szCs w:val="24"/>
          <w:highlight w:val="none"/>
        </w:rPr>
      </w:r>
      <w:r/>
    </w:p>
    <w:p>
      <w:pPr>
        <w:pStyle w:val="834"/>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二、工作内容</w:t>
      </w:r>
      <w:r>
        <w:rPr>
          <w:rFonts w:hint="eastAsia" w:ascii="宋体" w:hAnsi="宋体" w:eastAsia="宋体" w:cs="宋体"/>
          <w:b/>
          <w:bCs/>
          <w:color w:val="000000"/>
          <w:sz w:val="24"/>
          <w:szCs w:val="24"/>
          <w:highlight w:val="none"/>
        </w:rPr>
      </w:r>
      <w:r/>
    </w:p>
    <w:p>
      <w:pPr>
        <w:pStyle w:val="834"/>
        <w:ind w:firstLine="480"/>
        <w:keepLines w:val="0"/>
        <w:keepNext w:val="0"/>
        <w:pageBreakBefore w:val="0"/>
        <w:spacing w:line="460" w:lineRule="exact"/>
        <w:widowControl w:val="off"/>
        <w:rPr>
          <w:rFonts w:hint="eastAsia" w:eastAsia="宋体"/>
          <w:sz w:val="24"/>
          <w:szCs w:val="24"/>
          <w:highlight w:val="none"/>
          <w:lang w:eastAsia="zh-CN"/>
        </w:rPr>
      </w:pPr>
      <w:r>
        <w:rPr>
          <w:rFonts w:hint="eastAsia"/>
          <w:sz w:val="24"/>
          <w:szCs w:val="24"/>
          <w:highlight w:val="none"/>
          <w:lang w:val="en-US" w:eastAsia="zh-CN"/>
        </w:rPr>
        <w:t xml:space="preserve">1、</w:t>
      </w:r>
      <w:r>
        <w:rPr>
          <w:rFonts w:hint="eastAsia"/>
          <w:sz w:val="24"/>
          <w:szCs w:val="24"/>
          <w:highlight w:val="none"/>
        </w:rPr>
        <w:t xml:space="preserve">工程实体质量</w:t>
      </w:r>
      <w:r>
        <w:rPr>
          <w:rFonts w:hint="eastAsia"/>
          <w:sz w:val="24"/>
          <w:szCs w:val="24"/>
          <w:highlight w:val="none"/>
          <w:lang w:val="en-US" w:eastAsia="zh-CN"/>
        </w:rPr>
        <w:t xml:space="preserve">监督</w:t>
      </w:r>
      <w:r>
        <w:rPr>
          <w:rFonts w:hint="eastAsia"/>
          <w:sz w:val="24"/>
          <w:szCs w:val="24"/>
          <w:highlight w:val="none"/>
        </w:rPr>
        <w:t xml:space="preserve">检测</w:t>
      </w:r>
      <w:r>
        <w:rPr>
          <w:rFonts w:hint="eastAsia"/>
          <w:sz w:val="24"/>
          <w:szCs w:val="24"/>
          <w:highlight w:val="none"/>
          <w:lang w:eastAsia="zh-CN"/>
        </w:rPr>
        <w:t xml:space="preserve">。</w:t>
      </w:r>
      <w:r>
        <w:rPr>
          <w:rFonts w:hint="eastAsia"/>
          <w:sz w:val="24"/>
          <w:szCs w:val="24"/>
          <w:highlight w:val="none"/>
        </w:rPr>
        <w:t xml:space="preserve">按项目施工进度，对路基、路面、桥梁、排水、交通安全设施、照明等工程分项的实体质量进行跟踪检测</w:t>
      </w:r>
      <w:r>
        <w:rPr>
          <w:rFonts w:hint="eastAsia"/>
          <w:sz w:val="24"/>
          <w:szCs w:val="24"/>
          <w:highlight w:val="none"/>
          <w:lang w:eastAsia="zh-CN"/>
        </w:rPr>
        <w:t xml:space="preserve">，</w:t>
      </w:r>
      <w:r>
        <w:rPr>
          <w:rFonts w:hint="eastAsia"/>
          <w:sz w:val="24"/>
          <w:szCs w:val="24"/>
          <w:highlight w:val="none"/>
        </w:rPr>
        <w:t xml:space="preserve">承担必要的测量以及现场检测工作、对质量检测数据进行分析</w:t>
      </w:r>
      <w:r>
        <w:rPr>
          <w:rFonts w:hint="eastAsia"/>
          <w:sz w:val="24"/>
          <w:szCs w:val="24"/>
          <w:highlight w:val="none"/>
          <w:lang w:eastAsia="zh-CN"/>
        </w:rPr>
        <w:t xml:space="preserve">，</w:t>
      </w:r>
      <w:r>
        <w:rPr>
          <w:rFonts w:hint="eastAsia"/>
          <w:sz w:val="24"/>
          <w:szCs w:val="24"/>
          <w:highlight w:val="none"/>
          <w:lang w:val="en-US" w:eastAsia="zh-CN"/>
        </w:rPr>
        <w:t xml:space="preserve">形成质量检测报告</w:t>
      </w:r>
      <w:r>
        <w:rPr>
          <w:rFonts w:hint="eastAsia"/>
          <w:sz w:val="24"/>
          <w:szCs w:val="24"/>
          <w:highlight w:val="none"/>
          <w:lang w:eastAsia="zh-CN"/>
        </w:rPr>
        <w:t xml:space="preserve">。</w:t>
      </w:r>
      <w:r>
        <w:rPr>
          <w:rFonts w:hint="eastAsia" w:eastAsia="宋体"/>
          <w:sz w:val="24"/>
          <w:szCs w:val="24"/>
          <w:highlight w:val="none"/>
          <w:lang w:eastAsia="zh-CN"/>
        </w:rPr>
      </w:r>
      <w:r/>
    </w:p>
    <w:p>
      <w:pPr>
        <w:pStyle w:val="834"/>
        <w:ind w:firstLine="480"/>
        <w:keepLines w:val="0"/>
        <w:keepNext w:val="0"/>
        <w:pageBreakBefore w:val="0"/>
        <w:spacing w:line="460" w:lineRule="exact"/>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原材料、半成品、成品质量核验</w:t>
      </w:r>
      <w:r>
        <w:rPr>
          <w:rFonts w:hint="eastAsia"/>
          <w:sz w:val="24"/>
          <w:szCs w:val="24"/>
          <w:highlight w:val="none"/>
        </w:rPr>
      </w:r>
      <w:r/>
    </w:p>
    <w:p>
      <w:pPr>
        <w:pStyle w:val="834"/>
        <w:ind w:firstLine="480"/>
        <w:keepLines w:val="0"/>
        <w:keepNext w:val="0"/>
        <w:pageBreakBefore w:val="0"/>
        <w:spacing w:line="460" w:lineRule="exact"/>
        <w:widowControl w:val="off"/>
        <w:rPr>
          <w:rFonts w:hint="eastAsia"/>
          <w:sz w:val="24"/>
          <w:szCs w:val="24"/>
          <w:highlight w:val="none"/>
        </w:rPr>
      </w:pPr>
      <w:r>
        <w:rPr>
          <w:rFonts w:hint="eastAsia"/>
          <w:sz w:val="24"/>
          <w:szCs w:val="24"/>
          <w:highlight w:val="none"/>
        </w:rPr>
        <w:t xml:space="preserve">对路基用土 </w:t>
      </w:r>
      <w:r>
        <w:rPr>
          <w:rFonts w:hint="eastAsia"/>
          <w:sz w:val="24"/>
          <w:szCs w:val="24"/>
          <w:highlight w:val="none"/>
          <w:lang w:eastAsia="zh-CN"/>
        </w:rPr>
        <w:t xml:space="preserve">、</w:t>
      </w:r>
      <w:r>
        <w:rPr>
          <w:rFonts w:hint="eastAsia"/>
          <w:sz w:val="24"/>
          <w:szCs w:val="24"/>
          <w:highlight w:val="none"/>
        </w:rPr>
        <w:t xml:space="preserve">砂石、桥梁用钢材</w:t>
      </w:r>
      <w:r>
        <w:rPr>
          <w:rFonts w:hint="eastAsia"/>
          <w:sz w:val="24"/>
          <w:szCs w:val="24"/>
          <w:highlight w:val="none"/>
          <w:lang w:eastAsia="zh-CN"/>
        </w:rPr>
        <w:t xml:space="preserve">、</w:t>
      </w:r>
      <w:r>
        <w:rPr>
          <w:rFonts w:hint="eastAsia"/>
          <w:sz w:val="24"/>
          <w:szCs w:val="24"/>
          <w:highlight w:val="none"/>
        </w:rPr>
        <w:t xml:space="preserve">水泥、交安设施用金属构件等</w:t>
      </w:r>
      <w:r>
        <w:rPr>
          <w:rFonts w:hint="eastAsia"/>
          <w:sz w:val="24"/>
          <w:szCs w:val="24"/>
          <w:highlight w:val="none"/>
          <w:lang w:val="en-US" w:eastAsia="zh-CN"/>
        </w:rPr>
        <w:t xml:space="preserve">原材料</w:t>
      </w:r>
      <w:r>
        <w:rPr>
          <w:rFonts w:hint="eastAsia"/>
          <w:sz w:val="24"/>
          <w:szCs w:val="24"/>
          <w:highlight w:val="none"/>
        </w:rPr>
        <w:t xml:space="preserve">逐项检测物理性能、化学成分、规格参数，严禁不合格材料进场</w:t>
      </w:r>
      <w:r>
        <w:rPr>
          <w:rFonts w:hint="eastAsia"/>
          <w:sz w:val="24"/>
          <w:szCs w:val="24"/>
          <w:highlight w:val="none"/>
          <w:lang w:eastAsia="zh-CN"/>
        </w:rPr>
        <w:t xml:space="preserve">。</w:t>
      </w:r>
      <w:r>
        <w:rPr>
          <w:rFonts w:hint="eastAsia"/>
          <w:sz w:val="24"/>
          <w:szCs w:val="24"/>
          <w:highlight w:val="none"/>
        </w:rPr>
        <w:t xml:space="preserve">针对预制混凝土梁、管道半成品</w:t>
      </w:r>
      <w:r>
        <w:rPr>
          <w:rFonts w:hint="eastAsia"/>
          <w:sz w:val="24"/>
          <w:szCs w:val="24"/>
          <w:highlight w:val="none"/>
          <w:lang w:eastAsia="zh-CN"/>
        </w:rPr>
        <w:t xml:space="preserve">、</w:t>
      </w:r>
      <w:r>
        <w:rPr>
          <w:rFonts w:hint="eastAsia"/>
          <w:sz w:val="24"/>
          <w:szCs w:val="24"/>
          <w:highlight w:val="none"/>
        </w:rPr>
        <w:t xml:space="preserve">照明灯具等</w:t>
      </w:r>
      <w:r>
        <w:rPr>
          <w:rFonts w:hint="eastAsia"/>
          <w:sz w:val="24"/>
          <w:szCs w:val="24"/>
          <w:highlight w:val="none"/>
          <w:lang w:val="en-US" w:eastAsia="zh-CN"/>
        </w:rPr>
        <w:t xml:space="preserve">半成品及成品</w:t>
      </w:r>
      <w:r>
        <w:rPr>
          <w:rFonts w:hint="eastAsia"/>
          <w:sz w:val="24"/>
          <w:szCs w:val="24"/>
          <w:highlight w:val="none"/>
        </w:rPr>
        <w:t xml:space="preserve">，检测尺寸偏差、强度等级、外观缺陷</w:t>
      </w:r>
      <w:r>
        <w:rPr>
          <w:rFonts w:hint="eastAsia"/>
          <w:sz w:val="24"/>
          <w:szCs w:val="24"/>
          <w:highlight w:val="none"/>
          <w:lang w:eastAsia="zh-CN"/>
        </w:rPr>
        <w:t xml:space="preserve">，</w:t>
      </w:r>
      <w:r>
        <w:rPr>
          <w:rFonts w:hint="eastAsia"/>
          <w:sz w:val="24"/>
          <w:szCs w:val="24"/>
          <w:highlight w:val="none"/>
        </w:rPr>
        <w:t xml:space="preserve">评估功能完整性、使用稳定性及外观质量。</w:t>
      </w:r>
      <w:r>
        <w:rPr>
          <w:rFonts w:hint="eastAsia"/>
          <w:sz w:val="24"/>
          <w:szCs w:val="24"/>
          <w:highlight w:val="none"/>
        </w:rPr>
      </w:r>
      <w:r/>
    </w:p>
    <w:p>
      <w:pPr>
        <w:pStyle w:val="834"/>
        <w:numPr>
          <w:ilvl w:val="0"/>
          <w:numId w:val="0"/>
        </w:numPr>
        <w:ind w:left="0" w:firstLine="480"/>
        <w:keepLines w:val="0"/>
        <w:keepNext w:val="0"/>
        <w:pageBreakBefore w:val="0"/>
        <w:spacing w:line="460" w:lineRule="exact"/>
        <w:widowControl w:val="off"/>
        <w:rPr>
          <w:rFonts w:hint="eastAsia"/>
          <w:sz w:val="24"/>
          <w:szCs w:val="24"/>
          <w:highlight w:val="none"/>
        </w:rPr>
      </w:pPr>
      <w:r>
        <w:rPr>
          <w:rFonts w:hint="eastAsia"/>
          <w:sz w:val="24"/>
          <w:szCs w:val="24"/>
          <w:highlight w:val="none"/>
          <w:lang w:val="en-US" w:eastAsia="zh-CN" w:bidi="ar-SA"/>
        </w:rPr>
        <w:t xml:space="preserve">3</w:t>
      </w:r>
      <w:r>
        <w:rPr>
          <w:rFonts w:hint="eastAsia" w:ascii="Calibri" w:hAnsi="Calibri"/>
          <w:sz w:val="24"/>
          <w:szCs w:val="24"/>
          <w:highlight w:val="none"/>
          <w:lang w:val="en-US" w:eastAsia="zh-CN" w:bidi="ar-SA"/>
        </w:rPr>
        <w:t xml:space="preserve">、</w:t>
      </w:r>
      <w:r>
        <w:rPr>
          <w:rFonts w:hint="eastAsia"/>
          <w:sz w:val="24"/>
          <w:szCs w:val="24"/>
          <w:highlight w:val="none"/>
        </w:rPr>
        <w:t xml:space="preserve">内业资料合规性审查</w:t>
      </w:r>
      <w:r>
        <w:rPr>
          <w:rFonts w:hint="eastAsia"/>
          <w:sz w:val="24"/>
          <w:szCs w:val="24"/>
          <w:highlight w:val="none"/>
          <w:lang w:eastAsia="zh-CN"/>
        </w:rPr>
        <w:t xml:space="preserve">。</w:t>
      </w:r>
      <w:r>
        <w:rPr>
          <w:rFonts w:hint="eastAsia"/>
          <w:sz w:val="24"/>
          <w:szCs w:val="24"/>
          <w:highlight w:val="none"/>
        </w:rPr>
        <w:t xml:space="preserve">逐一核查施工过程资料：包括材料进场检验报告、施工日志、质量检验评定</w:t>
      </w:r>
      <w:r>
        <w:rPr>
          <w:rFonts w:hint="eastAsia"/>
          <w:sz w:val="24"/>
          <w:szCs w:val="24"/>
          <w:highlight w:val="none"/>
          <w:lang w:val="en-US" w:eastAsia="zh-CN"/>
        </w:rPr>
        <w:t xml:space="preserve">资料</w:t>
      </w:r>
      <w:r>
        <w:rPr>
          <w:rFonts w:hint="eastAsia"/>
          <w:sz w:val="24"/>
          <w:szCs w:val="24"/>
          <w:highlight w:val="none"/>
        </w:rPr>
        <w:t xml:space="preserve">、隐蔽工程记录等，确保资料真实、完整、与工程进度同步，且数据可追溯。</w:t>
      </w:r>
      <w:r>
        <w:rPr>
          <w:rFonts w:hint="eastAsia"/>
          <w:sz w:val="24"/>
          <w:szCs w:val="24"/>
          <w:highlight w:val="none"/>
        </w:rPr>
      </w:r>
      <w:r/>
    </w:p>
    <w:p>
      <w:pPr>
        <w:pStyle w:val="834"/>
        <w:ind w:firstLine="480"/>
        <w:keepLines w:val="0"/>
        <w:keepNext w:val="0"/>
        <w:pageBreakBefore w:val="0"/>
        <w:spacing w:line="460" w:lineRule="exact"/>
        <w:widowControl w:val="off"/>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施工安全专项检查每次配备不少于 2 名公路工程安全专家，对项目现场开展安全检查：重点排查高空作业防护、临边洞口围挡、施工机械安全装置、临时用电规范、消防设施配备等风险点；核查施工单位安全交底记录、特种作业人员持证情况等安全管理资料；</w:t>
      </w:r>
      <w:r>
        <w:rPr>
          <w:rFonts w:hint="eastAsia"/>
          <w:sz w:val="24"/>
          <w:szCs w:val="24"/>
          <w:highlight w:val="none"/>
          <w:lang w:val="en-US" w:eastAsia="zh-CN"/>
        </w:rPr>
        <w:t xml:space="preserve">安全专项行动的落实等方面。</w:t>
      </w:r>
      <w:r>
        <w:rPr>
          <w:rFonts w:hint="eastAsia"/>
          <w:sz w:val="24"/>
          <w:szCs w:val="24"/>
          <w:highlight w:val="none"/>
        </w:rPr>
        <w:t xml:space="preserve">对发现的安全隐患出具整改</w:t>
      </w:r>
      <w:r>
        <w:rPr>
          <w:rFonts w:hint="eastAsia"/>
          <w:sz w:val="24"/>
          <w:szCs w:val="24"/>
          <w:highlight w:val="none"/>
          <w:lang w:val="en-US" w:eastAsia="zh-CN"/>
        </w:rPr>
        <w:t xml:space="preserve">建议</w:t>
      </w:r>
      <w:r>
        <w:rPr>
          <w:rFonts w:hint="eastAsia"/>
          <w:sz w:val="24"/>
          <w:szCs w:val="24"/>
          <w:highlight w:val="none"/>
        </w:rPr>
        <w:t xml:space="preserve">，跟踪整改落实情况。</w:t>
      </w:r>
      <w:r>
        <w:rPr>
          <w:rFonts w:hint="eastAsia" w:ascii="宋体" w:hAnsi="宋体" w:eastAsia="宋体" w:cs="宋体"/>
          <w:sz w:val="24"/>
          <w:szCs w:val="24"/>
          <w:highlight w:val="none"/>
          <w:lang w:val="en-US" w:eastAsia="zh-CN"/>
        </w:rPr>
        <w:t xml:space="preserve">每年为甲方安排不少于两次业务培训。</w:t>
      </w:r>
      <w:r>
        <w:rPr>
          <w:sz w:val="24"/>
          <w:szCs w:val="24"/>
          <w:highlight w:val="none"/>
        </w:rPr>
      </w:r>
      <w:r/>
    </w:p>
    <w:p>
      <w:pPr>
        <w:pStyle w:val="834"/>
        <w:ind w:firstLine="480"/>
        <w:keepLines w:val="0"/>
        <w:keepNext w:val="0"/>
        <w:pageBreakBefore w:val="0"/>
        <w:spacing w:line="460" w:lineRule="exact"/>
        <w:widowControl w:val="off"/>
        <w:rPr>
          <w:sz w:val="24"/>
          <w:szCs w:val="24"/>
          <w:highlight w:val="none"/>
        </w:rPr>
      </w:pPr>
      <w:r>
        <w:rPr>
          <w:rFonts w:hint="eastAsia"/>
          <w:sz w:val="24"/>
          <w:szCs w:val="24"/>
          <w:highlight w:val="none"/>
        </w:rPr>
        <w:t xml:space="preserve">三、技术要求</w:t>
      </w:r>
      <w:r>
        <w:rPr>
          <w:sz w:val="24"/>
          <w:szCs w:val="24"/>
          <w:highlight w:val="none"/>
        </w:rPr>
      </w:r>
      <w:r/>
    </w:p>
    <w:p>
      <w:pPr>
        <w:pStyle w:val="834"/>
        <w:ind w:firstLine="480"/>
        <w:keepLines w:val="0"/>
        <w:keepNext w:val="0"/>
        <w:pageBreakBefore w:val="0"/>
        <w:spacing w:line="460" w:lineRule="exact"/>
        <w:widowControl w:val="off"/>
        <w:rPr>
          <w:sz w:val="24"/>
          <w:szCs w:val="24"/>
          <w:highlight w:val="none"/>
        </w:rPr>
      </w:pPr>
      <w:r>
        <w:rPr>
          <w:rFonts w:hint="eastAsia"/>
          <w:sz w:val="24"/>
          <w:szCs w:val="24"/>
          <w:highlight w:val="none"/>
        </w:rPr>
        <w:t xml:space="preserve">（一）国家及相关行业颁布的有关标准、办法、规范、规程、规定等。</w:t>
      </w:r>
      <w:r>
        <w:rPr>
          <w:sz w:val="24"/>
          <w:szCs w:val="24"/>
          <w:highlight w:val="none"/>
        </w:rPr>
      </w:r>
      <w:r/>
    </w:p>
    <w:p>
      <w:pPr>
        <w:pStyle w:val="834"/>
        <w:ind w:firstLine="480"/>
        <w:keepLines w:val="0"/>
        <w:keepNext w:val="0"/>
        <w:pageBreakBefore w:val="0"/>
        <w:spacing w:line="460" w:lineRule="exact"/>
        <w:widowControl w:val="off"/>
        <w:rPr>
          <w:sz w:val="24"/>
          <w:szCs w:val="24"/>
          <w:highlight w:val="none"/>
        </w:rPr>
      </w:pPr>
      <w:r>
        <w:rPr>
          <w:rFonts w:hint="eastAsia"/>
          <w:sz w:val="24"/>
          <w:szCs w:val="24"/>
          <w:highlight w:val="none"/>
        </w:rPr>
        <w:t xml:space="preserve">成果必须符合中华人民共和国国家标准及相关主管部门颁布的现行标准、规范、规程、定额、办法、示例以及省市主管部门下发的相关文件、规定，若有新的规定（包括实施中），以新的规定执行。</w:t>
      </w:r>
      <w:r>
        <w:rPr>
          <w:sz w:val="24"/>
          <w:szCs w:val="24"/>
          <w:highlight w:val="none"/>
        </w:rPr>
      </w:r>
      <w:r/>
    </w:p>
    <w:p>
      <w:pPr>
        <w:pStyle w:val="834"/>
        <w:ind w:firstLine="480"/>
        <w:keepLines w:val="0"/>
        <w:keepNext w:val="0"/>
        <w:pageBreakBefore w:val="0"/>
        <w:spacing w:line="460" w:lineRule="exact"/>
        <w:widowControl w:val="off"/>
        <w:rPr>
          <w:sz w:val="24"/>
          <w:szCs w:val="24"/>
          <w:highlight w:val="none"/>
        </w:rPr>
      </w:pPr>
      <w:r>
        <w:rPr>
          <w:rFonts w:hint="eastAsia"/>
          <w:sz w:val="24"/>
          <w:szCs w:val="24"/>
          <w:highlight w:val="none"/>
        </w:rPr>
        <w:t xml:space="preserve">（二）考核（验收）标准和方法</w:t>
      </w:r>
      <w:r>
        <w:rPr>
          <w:sz w:val="24"/>
          <w:szCs w:val="24"/>
          <w:highlight w:val="none"/>
        </w:rPr>
      </w:r>
      <w:r/>
    </w:p>
    <w:p>
      <w:pPr>
        <w:pStyle w:val="834"/>
        <w:ind w:firstLine="480"/>
        <w:keepLines w:val="0"/>
        <w:keepNext w:val="0"/>
        <w:pageBreakBefore w:val="0"/>
        <w:spacing w:line="460" w:lineRule="exact"/>
        <w:widowControl w:val="off"/>
        <w:rPr>
          <w:sz w:val="24"/>
          <w:szCs w:val="24"/>
          <w:highlight w:val="none"/>
        </w:rPr>
      </w:pPr>
      <w:r>
        <w:rPr>
          <w:rFonts w:hint="eastAsia"/>
          <w:sz w:val="24"/>
          <w:szCs w:val="24"/>
          <w:highlight w:val="none"/>
        </w:rPr>
        <w:t xml:space="preserve">项目各阶段成果由采购人自行组织或视情况邀请相关部门对本项目成果及服务内容进行研究、验收、审查和评价，供应商需进行配合。若供应商提供的成果和服务不符合采购文件和合同规定的，采购人有权拒收。</w:t>
      </w:r>
      <w:r>
        <w:rPr>
          <w:sz w:val="24"/>
          <w:szCs w:val="24"/>
          <w:highlight w:val="none"/>
        </w:rPr>
      </w:r>
      <w:r/>
    </w:p>
    <w:p>
      <w:pPr>
        <w:pStyle w:val="834"/>
        <w:ind w:firstLine="480"/>
        <w:keepLines w:val="0"/>
        <w:keepNext w:val="0"/>
        <w:pageBreakBefore w:val="0"/>
        <w:spacing w:line="460" w:lineRule="exact"/>
        <w:widowControl w:val="off"/>
        <w:rPr>
          <w:sz w:val="24"/>
          <w:szCs w:val="24"/>
          <w:highlight w:val="none"/>
        </w:rPr>
      </w:pPr>
      <w:r>
        <w:rPr>
          <w:rFonts w:hint="eastAsia"/>
          <w:sz w:val="24"/>
          <w:szCs w:val="24"/>
          <w:highlight w:val="none"/>
        </w:rPr>
        <w:t xml:space="preserve">四、其他要求</w:t>
      </w:r>
      <w:r>
        <w:rPr>
          <w:sz w:val="24"/>
          <w:szCs w:val="24"/>
          <w:highlight w:val="none"/>
        </w:rPr>
      </w:r>
      <w:r/>
    </w:p>
    <w:p>
      <w:pPr>
        <w:pStyle w:val="834"/>
        <w:ind w:firstLine="482"/>
        <w:keepLines w:val="0"/>
        <w:keepNext w:val="0"/>
        <w:pageBreakBefore w:val="0"/>
        <w:spacing w:line="460" w:lineRule="exact"/>
        <w:widowControl w:val="off"/>
        <w:rPr>
          <w:b/>
          <w:bCs/>
          <w:sz w:val="24"/>
          <w:szCs w:val="24"/>
          <w:highlight w:val="none"/>
        </w:rPr>
      </w:pPr>
      <w:r>
        <w:rPr>
          <w:rFonts w:hint="eastAsia"/>
          <w:b/>
          <w:bCs/>
          <w:sz w:val="24"/>
          <w:szCs w:val="24"/>
          <w:highlight w:val="none"/>
        </w:rPr>
        <w:t xml:space="preserve">本章所有内容均为实质性条款，不允许负偏离，否则作为无效响应。供应商应对采购文件中的项目需求做出实质性响应，并以书面形式做出服务承诺，且不得低于采购文件要求，否则作无效响应处理。</w:t>
      </w:r>
      <w:r>
        <w:rPr>
          <w:b/>
          <w:bCs/>
          <w:sz w:val="24"/>
          <w:szCs w:val="24"/>
          <w:highlight w:val="none"/>
        </w:rPr>
      </w:r>
      <w:r/>
    </w:p>
    <w:p>
      <w:pPr>
        <w:pStyle w:val="834"/>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34"/>
        <w:jc w:val="center"/>
        <w:spacing w:line="360" w:lineRule="auto"/>
        <w:rPr>
          <w:rFonts w:ascii="宋体" w:hAnsi="宋体"/>
          <w:b/>
          <w:bCs/>
          <w:color w:val="000000"/>
          <w:sz w:val="24"/>
          <w:szCs w:val="24"/>
          <w:highlight w:val="none"/>
          <w:lang w:val="zh-CN"/>
        </w:rPr>
      </w:pPr>
      <w:r>
        <w:rPr>
          <w:rFonts w:ascii="宋体" w:hAnsi="宋体"/>
          <w:b/>
          <w:bCs/>
          <w:color w:val="000000"/>
          <w:sz w:val="24"/>
          <w:szCs w:val="24"/>
          <w:highlight w:val="none"/>
          <w:lang w:val="zh-CN"/>
        </w:rPr>
        <w:br w:type="page" w:clear="all"/>
      </w:r>
      <w:r>
        <w:rPr>
          <w:rFonts w:ascii="宋体" w:hAnsi="宋体"/>
          <w:b/>
          <w:bCs/>
          <w:color w:val="000000"/>
          <w:sz w:val="24"/>
          <w:szCs w:val="24"/>
          <w:highlight w:val="none"/>
          <w:lang w:val="zh-CN"/>
        </w:rPr>
      </w:r>
      <w:r/>
    </w:p>
    <w:p>
      <w:pPr>
        <w:pStyle w:val="834"/>
        <w:jc w:val="center"/>
        <w:spacing w:line="360" w:lineRule="auto"/>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34"/>
        <w:jc w:val="center"/>
        <w:spacing w:line="360" w:lineRule="auto"/>
        <w:rPr>
          <w:b/>
          <w:bCs/>
          <w:color w:val="000000"/>
          <w:sz w:val="36"/>
          <w:szCs w:val="36"/>
          <w:highlight w:val="none"/>
          <w:lang w:val="zh-CN"/>
        </w:rPr>
      </w:pPr>
      <w:r>
        <w:rPr>
          <w:rFonts w:hint="eastAsia"/>
          <w:b/>
          <w:bCs/>
          <w:color w:val="000000"/>
          <w:sz w:val="36"/>
          <w:szCs w:val="36"/>
          <w:highlight w:val="none"/>
          <w:lang w:val="zh-CN"/>
        </w:rPr>
        <w:t xml:space="preserve">第五章  合 同 条 款</w:t>
      </w:r>
      <w:r>
        <w:rPr>
          <w:b/>
          <w:bCs/>
          <w:color w:val="000000"/>
          <w:sz w:val="36"/>
          <w:szCs w:val="36"/>
          <w:highlight w:val="none"/>
          <w:lang w:val="zh-CN"/>
        </w:rPr>
      </w:r>
      <w:r/>
    </w:p>
    <w:p>
      <w:pPr>
        <w:pStyle w:val="834"/>
        <w:ind w:left="-2" w:right="-313" w:hanging="418"/>
        <w:jc w:val="center"/>
        <w:spacing w:line="360" w:lineRule="auto"/>
        <w:rPr>
          <w:rFonts w:hint="eastAsia" w:ascii="宋体" w:hAnsi="宋体"/>
          <w:b/>
          <w:color w:val="000000"/>
          <w:sz w:val="40"/>
          <w:szCs w:val="40"/>
          <w:highlight w:val="none"/>
        </w:rPr>
      </w:pPr>
      <w:r>
        <w:rPr>
          <w:rFonts w:hint="eastAsia" w:ascii="宋体" w:hAnsi="宋体"/>
          <w:b/>
          <w:color w:val="000000"/>
          <w:sz w:val="40"/>
          <w:szCs w:val="40"/>
          <w:highlight w:val="none"/>
        </w:rPr>
      </w:r>
      <w:r/>
    </w:p>
    <w:p>
      <w:pPr>
        <w:pStyle w:val="834"/>
        <w:ind w:left="-44" w:right="-313" w:hanging="376"/>
        <w:jc w:val="center"/>
        <w:spacing w:line="480" w:lineRule="auto"/>
        <w:rPr>
          <w:rFonts w:hint="eastAsia" w:ascii="宋体" w:hAnsi="宋体"/>
          <w:b/>
          <w:color w:val="000000"/>
          <w:sz w:val="36"/>
          <w:szCs w:val="36"/>
          <w:highlight w:val="none"/>
        </w:rPr>
      </w:pPr>
      <w:r/>
      <w:bookmarkStart w:id="49" w:name="_Toc56586908"/>
      <w:r>
        <w:rPr>
          <w:rFonts w:hint="eastAsia" w:ascii="宋体" w:hAnsi="宋体"/>
          <w:b/>
          <w:color w:val="000000"/>
          <w:sz w:val="36"/>
          <w:szCs w:val="36"/>
          <w:highlight w:val="none"/>
          <w:lang w:eastAsia="zh-CN"/>
        </w:rPr>
        <w:t xml:space="preserve">国道235高淳古柏至淳溪段工程质量安全监督检测服务</w:t>
      </w:r>
      <w:r>
        <w:rPr>
          <w:rFonts w:hint="eastAsia" w:ascii="宋体" w:hAnsi="宋体"/>
          <w:b/>
          <w:color w:val="000000"/>
          <w:sz w:val="36"/>
          <w:szCs w:val="36"/>
          <w:highlight w:val="none"/>
        </w:rPr>
        <w:t xml:space="preserve">项目</w:t>
      </w:r>
      <w:r>
        <w:rPr>
          <w:rFonts w:hint="eastAsia" w:ascii="宋体" w:hAnsi="宋体"/>
          <w:b/>
          <w:color w:val="000000"/>
          <w:sz w:val="36"/>
          <w:szCs w:val="36"/>
          <w:highlight w:val="none"/>
        </w:rPr>
      </w:r>
      <w:r/>
    </w:p>
    <w:p>
      <w:pPr>
        <w:pStyle w:val="834"/>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4"/>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4"/>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4"/>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4"/>
        <w:jc w:val="center"/>
        <w:rPr>
          <w:b/>
          <w:color w:val="000000"/>
          <w:sz w:val="52"/>
          <w:szCs w:val="52"/>
          <w:highlight w:val="none"/>
        </w:rPr>
      </w:pPr>
      <w:r>
        <w:rPr>
          <w:rFonts w:hint="eastAsia"/>
          <w:b/>
          <w:color w:val="000000"/>
          <w:sz w:val="52"/>
          <w:szCs w:val="52"/>
          <w:highlight w:val="none"/>
        </w:rPr>
        <w:t xml:space="preserve">合</w:t>
      </w:r>
      <w:r>
        <w:rPr>
          <w:b/>
          <w:color w:val="000000"/>
          <w:sz w:val="52"/>
          <w:szCs w:val="52"/>
          <w:highlight w:val="none"/>
        </w:rPr>
      </w:r>
      <w:r/>
    </w:p>
    <w:p>
      <w:pPr>
        <w:pStyle w:val="834"/>
        <w:jc w:val="center"/>
        <w:rPr>
          <w:b/>
          <w:color w:val="000000"/>
          <w:sz w:val="52"/>
          <w:szCs w:val="52"/>
          <w:highlight w:val="none"/>
        </w:rPr>
      </w:pPr>
      <w:r>
        <w:rPr>
          <w:rFonts w:hint="eastAsia"/>
          <w:b/>
          <w:color w:val="000000"/>
          <w:sz w:val="52"/>
          <w:szCs w:val="52"/>
          <w:highlight w:val="none"/>
        </w:rPr>
        <w:t xml:space="preserve">同</w:t>
      </w:r>
      <w:r>
        <w:rPr>
          <w:b/>
          <w:color w:val="000000"/>
          <w:sz w:val="52"/>
          <w:szCs w:val="52"/>
          <w:highlight w:val="none"/>
        </w:rPr>
      </w:r>
      <w:r/>
    </w:p>
    <w:p>
      <w:pPr>
        <w:pStyle w:val="834"/>
        <w:jc w:val="center"/>
        <w:rPr>
          <w:rFonts w:hint="eastAsia"/>
          <w:b/>
          <w:color w:val="000000"/>
          <w:sz w:val="52"/>
          <w:szCs w:val="52"/>
          <w:highlight w:val="none"/>
        </w:rPr>
      </w:pPr>
      <w:r>
        <w:rPr>
          <w:rFonts w:hint="eastAsia"/>
          <w:b/>
          <w:color w:val="000000"/>
          <w:sz w:val="52"/>
          <w:szCs w:val="52"/>
          <w:highlight w:val="none"/>
        </w:rPr>
        <w:t xml:space="preserve">文</w:t>
      </w:r>
      <w:r>
        <w:rPr>
          <w:rFonts w:hint="eastAsia"/>
          <w:b/>
          <w:color w:val="000000"/>
          <w:sz w:val="52"/>
          <w:szCs w:val="52"/>
          <w:highlight w:val="none"/>
        </w:rPr>
      </w:r>
      <w:r/>
    </w:p>
    <w:p>
      <w:pPr>
        <w:pStyle w:val="834"/>
        <w:jc w:val="center"/>
        <w:rPr>
          <w:rFonts w:hint="eastAsia"/>
          <w:b/>
          <w:color w:val="000000"/>
          <w:sz w:val="52"/>
          <w:szCs w:val="52"/>
          <w:highlight w:val="none"/>
        </w:rPr>
      </w:pPr>
      <w:r>
        <w:rPr>
          <w:rFonts w:hint="eastAsia"/>
          <w:b/>
          <w:color w:val="000000"/>
          <w:sz w:val="52"/>
          <w:szCs w:val="52"/>
          <w:highlight w:val="none"/>
        </w:rPr>
        <w:t xml:space="preserve">件</w:t>
      </w:r>
      <w:r>
        <w:rPr>
          <w:rFonts w:hint="eastAsia"/>
          <w:b/>
          <w:color w:val="000000"/>
          <w:sz w:val="52"/>
          <w:szCs w:val="52"/>
          <w:highlight w:val="none"/>
        </w:rPr>
      </w:r>
      <w:r/>
    </w:p>
    <w:p>
      <w:pPr>
        <w:pStyle w:val="834"/>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4"/>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4"/>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5"/>
        <w:rPr>
          <w:rFonts w:hint="eastAsia" w:cs="宋体"/>
          <w:color w:val="000000"/>
          <w:sz w:val="28"/>
          <w:szCs w:val="28"/>
          <w:highlight w:val="none"/>
        </w:rPr>
      </w:pPr>
      <w:r>
        <w:rPr>
          <w:rFonts w:hint="eastAsia" w:cs="宋体"/>
          <w:color w:val="000000"/>
          <w:sz w:val="28"/>
          <w:szCs w:val="28"/>
          <w:highlight w:val="none"/>
        </w:rPr>
      </w:r>
      <w:r/>
    </w:p>
    <w:p>
      <w:pPr>
        <w:pStyle w:val="834"/>
        <w:rPr>
          <w:rFonts w:hint="eastAsia"/>
          <w:color w:val="000000"/>
          <w:highlight w:val="none"/>
        </w:rPr>
      </w:pPr>
      <w:r>
        <w:rPr>
          <w:rFonts w:hint="eastAsia"/>
          <w:color w:val="000000"/>
          <w:highlight w:val="none"/>
        </w:rPr>
      </w:r>
      <w:r/>
    </w:p>
    <w:p>
      <w:pPr>
        <w:pStyle w:val="834"/>
        <w:ind w:firstLine="140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甲    方：</w:t>
      </w:r>
      <w:r>
        <w:rPr>
          <w:rFonts w:hint="eastAsia" w:ascii="宋体" w:hAnsi="宋体" w:cs="宋体"/>
          <w:color w:val="000000"/>
          <w:sz w:val="28"/>
          <w:szCs w:val="28"/>
          <w:highlight w:val="none"/>
          <w:u w:val="single"/>
        </w:rPr>
        <w:t xml:space="preserve">南京市高淳区交通运输局</w:t>
      </w:r>
      <w:r>
        <w:rPr>
          <w:rFonts w:hint="eastAsia" w:ascii="宋体" w:hAnsi="宋体" w:cs="宋体"/>
          <w:color w:val="000000"/>
          <w:sz w:val="28"/>
          <w:szCs w:val="28"/>
          <w:highlight w:val="none"/>
        </w:rPr>
      </w:r>
      <w:r/>
    </w:p>
    <w:p>
      <w:pPr>
        <w:pStyle w:val="834"/>
        <w:ind w:firstLine="1400"/>
        <w:jc w:val="left"/>
        <w:spacing w:line="36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乙    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r>
      <w:r/>
    </w:p>
    <w:p>
      <w:pPr>
        <w:pStyle w:val="834"/>
        <w:ind w:firstLine="1400"/>
        <w:jc w:val="left"/>
        <w:spacing w:line="36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签订地点：</w:t>
      </w:r>
      <w:r>
        <w:rPr>
          <w:rFonts w:hint="eastAsia" w:ascii="宋体" w:hAnsi="宋体" w:cs="宋体"/>
          <w:color w:val="000000"/>
          <w:sz w:val="28"/>
          <w:szCs w:val="28"/>
          <w:highlight w:val="none"/>
          <w:u w:val="single"/>
        </w:rPr>
        <w:t xml:space="preserve">江苏省南京市          </w:t>
      </w:r>
      <w:r>
        <w:rPr>
          <w:rFonts w:hint="eastAsia" w:ascii="宋体" w:hAnsi="宋体" w:cs="宋体"/>
          <w:color w:val="000000"/>
          <w:sz w:val="28"/>
          <w:szCs w:val="28"/>
          <w:highlight w:val="none"/>
          <w:u w:val="single"/>
        </w:rPr>
      </w:r>
      <w:r/>
    </w:p>
    <w:p>
      <w:pPr>
        <w:pStyle w:val="834"/>
        <w:ind w:firstLine="140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签订日期：</w:t>
      </w:r>
      <w:r>
        <w:rPr>
          <w:rFonts w:hint="eastAsia" w:ascii="宋体" w:hAnsi="宋体" w:cs="宋体"/>
          <w:color w:val="000000"/>
          <w:sz w:val="28"/>
          <w:szCs w:val="28"/>
          <w:highlight w:val="none"/>
          <w:u w:val="single"/>
        </w:rPr>
        <w:t xml:space="preserve">202</w:t>
      </w:r>
      <w:r>
        <w:rPr>
          <w:rFonts w:hint="eastAsia" w:ascii="宋体" w:hAnsi="宋体" w:cs="宋体"/>
          <w:color w:val="000000"/>
          <w:sz w:val="28"/>
          <w:szCs w:val="28"/>
          <w:highlight w:val="none"/>
          <w:u w:val="single"/>
          <w:lang w:val="en-US" w:eastAsia="zh-CN"/>
        </w:rPr>
        <w:t xml:space="preserve">6</w:t>
      </w:r>
      <w:r>
        <w:rPr>
          <w:rFonts w:hint="eastAsia" w:ascii="宋体" w:hAnsi="宋体" w:cs="宋体"/>
          <w:color w:val="000000"/>
          <w:sz w:val="28"/>
          <w:szCs w:val="28"/>
          <w:highlight w:val="none"/>
          <w:u w:val="single"/>
        </w:rPr>
        <w:t xml:space="preserve">年    月    日    </w:t>
      </w:r>
      <w:r>
        <w:rPr>
          <w:rFonts w:hint="eastAsia" w:ascii="宋体" w:hAnsi="宋体" w:cs="宋体"/>
          <w:color w:val="000000"/>
          <w:sz w:val="28"/>
          <w:szCs w:val="28"/>
          <w:highlight w:val="none"/>
        </w:rPr>
      </w:r>
      <w:r/>
    </w:p>
    <w:p>
      <w:pPr>
        <w:pStyle w:val="834"/>
        <w:jc w:val="left"/>
        <w:spacing w:line="440" w:lineRule="exact"/>
        <w:rPr>
          <w:rFonts w:hint="eastAsia" w:ascii="宋体" w:hAnsi="宋体" w:cs="宋体"/>
          <w:color w:val="000000"/>
          <w:sz w:val="28"/>
          <w:szCs w:val="28"/>
          <w:highlight w:val="none"/>
        </w:rPr>
        <w:sectPr>
          <w:footerReference w:type="default" r:id="rId14"/>
          <w:footnotePr/>
          <w:endnotePr/>
          <w:type w:val="nextPage"/>
          <w:pgSz w:w="11906" w:h="16838" w:orient="portrait"/>
          <w:pgMar w:top="1134" w:right="1304" w:bottom="1134" w:left="1304" w:header="851" w:footer="992" w:gutter="0"/>
          <w:cols w:num="1" w:sep="0" w:space="1701" w:equalWidth="1"/>
          <w:docGrid w:linePitch="360"/>
        </w:sectPr>
      </w:pPr>
      <w:r>
        <w:rPr>
          <w:rFonts w:hint="eastAsia" w:ascii="宋体" w:hAnsi="宋体" w:cs="宋体"/>
          <w:color w:val="000000"/>
          <w:sz w:val="28"/>
          <w:szCs w:val="28"/>
          <w:highlight w:val="none"/>
        </w:rPr>
      </w:r>
      <w:r/>
    </w:p>
    <w:p>
      <w:pPr>
        <w:pStyle w:val="834"/>
        <w:jc w:val="center"/>
        <w:rPr>
          <w:rFonts w:hint="eastAsia"/>
          <w:b/>
          <w:color w:val="000000"/>
          <w:sz w:val="32"/>
          <w:szCs w:val="32"/>
          <w:highlight w:val="none"/>
        </w:rPr>
      </w:pPr>
      <w:r>
        <w:rPr>
          <w:rFonts w:hint="eastAsia"/>
          <w:b/>
          <w:color w:val="000000"/>
          <w:sz w:val="32"/>
          <w:szCs w:val="32"/>
          <w:highlight w:val="none"/>
        </w:rPr>
        <w:t xml:space="preserve">合同协议书</w:t>
      </w:r>
      <w:r>
        <w:rPr>
          <w:rFonts w:hint="eastAsia"/>
          <w:b/>
          <w:color w:val="000000"/>
          <w:sz w:val="32"/>
          <w:szCs w:val="32"/>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南京市高淳区交通运输局</w:t>
      </w:r>
      <w:r>
        <w:rPr>
          <w:rFonts w:hint="eastAsia" w:ascii="宋体" w:hAnsi="宋体" w:eastAsia="宋体" w:cs="宋体"/>
          <w:sz w:val="24"/>
          <w:szCs w:val="24"/>
          <w:highlight w:val="none"/>
        </w:rPr>
        <w:t xml:space="preserve">（以下简称甲方）委托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（以下简称乙方）对</w:t>
      </w:r>
      <w:r>
        <w:rPr>
          <w:rFonts w:hint="eastAsia" w:ascii="宋体" w:hAnsi="宋体" w:eastAsia="宋体" w:cs="宋体"/>
          <w:sz w:val="24"/>
          <w:szCs w:val="24"/>
          <w:highlight w:val="none"/>
          <w:u w:val="single"/>
          <w:lang w:val="en-US" w:eastAsia="zh-CN"/>
        </w:rPr>
        <w:t xml:space="preserve">国道235高淳古柏至淳溪段工程质量安全监督检测服务</w:t>
      </w:r>
      <w:r>
        <w:rPr>
          <w:rFonts w:hint="eastAsia" w:ascii="宋体" w:hAnsi="宋体" w:eastAsia="宋体" w:cs="宋体"/>
          <w:sz w:val="24"/>
          <w:szCs w:val="24"/>
          <w:highlight w:val="none"/>
          <w:u w:val="single"/>
        </w:rPr>
        <w:t xml:space="preserve">项目</w:t>
      </w:r>
      <w:r>
        <w:rPr>
          <w:rFonts w:hint="eastAsia" w:ascii="宋体" w:hAnsi="宋体" w:eastAsia="宋体" w:cs="宋体"/>
          <w:sz w:val="24"/>
          <w:szCs w:val="24"/>
          <w:highlight w:val="none"/>
        </w:rPr>
        <w:t xml:space="preserve">进行</w:t>
      </w:r>
      <w:r>
        <w:rPr>
          <w:rFonts w:hint="eastAsia" w:ascii="宋体" w:hAnsi="宋体" w:eastAsia="宋体" w:cs="宋体"/>
          <w:sz w:val="24"/>
          <w:szCs w:val="24"/>
          <w:highlight w:val="none"/>
          <w:lang w:val="en-US" w:eastAsia="zh-CN"/>
        </w:rPr>
        <w:t xml:space="preserve">质量</w:t>
      </w:r>
      <w:r>
        <w:rPr>
          <w:rFonts w:hint="eastAsia" w:ascii="宋体" w:hAnsi="宋体" w:eastAsia="宋体" w:cs="宋体"/>
          <w:sz w:val="24"/>
          <w:szCs w:val="24"/>
          <w:highlight w:val="none"/>
        </w:rPr>
        <w:t xml:space="preserve">安全</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服务，经双方协商，达成协议如下：</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主要工作内容、依据、标准与方式</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（一）主要工作内容：</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本次质量安全服务为: </w:t>
      </w:r>
      <w:r>
        <w:rPr>
          <w:rFonts w:hint="eastAsia" w:ascii="宋体" w:hAnsi="宋体" w:eastAsia="宋体" w:cs="宋体"/>
          <w:sz w:val="24"/>
          <w:szCs w:val="24"/>
          <w:highlight w:val="none"/>
          <w:lang w:eastAsia="zh-CN"/>
        </w:rPr>
        <w:t xml:space="preserve">国道235高淳古柏至淳溪段工程质量安全监督检测服务</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按甲方要求对国道235高淳古柏至淳溪段工程建设过程中的路基、路面、桥梁、交通安全设施的原材料、半成品、成品、工程实体质量的检测；承担必要的测量以及现场检测工作、对质量检测数据进行分析等；并配合采购人做好施工工艺检查、外观质量检查，内业资料</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乙方按甲方要求</w:t>
      </w:r>
      <w:r>
        <w:rPr>
          <w:rFonts w:hint="eastAsia" w:ascii="宋体" w:hAnsi="宋体" w:eastAsia="宋体" w:cs="宋体"/>
          <w:sz w:val="24"/>
          <w:szCs w:val="24"/>
          <w:highlight w:val="none"/>
          <w:lang w:val="en-US" w:eastAsia="zh-CN"/>
        </w:rPr>
        <w:t xml:space="preserve">安排每次不少于两人的公路工程安全专家协助甲方对本项目开展安全检查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乙方合同服务期内每年为甲方安排不少于两次业务培训。</w:t>
      </w:r>
      <w:r>
        <w:rPr>
          <w:rFonts w:hint="eastAsia" w:ascii="宋体" w:hAnsi="宋体" w:eastAsia="宋体" w:cs="宋体"/>
          <w:sz w:val="24"/>
          <w:szCs w:val="24"/>
          <w:highlight w:val="none"/>
          <w:lang w:val="en-US" w:eastAsia="zh-CN"/>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检查主要依据：</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1、《公路水运工程质量监督管理规定》（交通运输部令2017年第28号）</w:t>
      </w:r>
      <w:r>
        <w:rPr>
          <w:rFonts w:hint="eastAsia" w:ascii="宋体" w:hAnsi="宋体" w:eastAsia="宋体" w:cs="宋体"/>
          <w:sz w:val="24"/>
          <w:szCs w:val="24"/>
          <w:highlight w:val="none"/>
          <w:lang w:val="en-US" w:eastAsia="zh-CN"/>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、《公路工程竣(交)工验收办法》（交通运输部2004年第3号令）</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、《公路工程竣(交)工验收办法实施细则》（交公路发〔2010〕65号）</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《江苏省交通建设工程质量和安全生产监督管理条例》（2022年9月29日江苏省第十三届人民代表大会常务委员会第三十二次会议通过）</w:t>
      </w:r>
      <w:r>
        <w:rPr>
          <w:rFonts w:hint="eastAsia" w:ascii="宋体" w:hAnsi="宋体" w:eastAsia="宋体" w:cs="宋体"/>
          <w:sz w:val="24"/>
          <w:szCs w:val="24"/>
          <w:highlight w:val="none"/>
          <w:lang w:eastAsia="zh-CN"/>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、《江苏省公路水运工程质量监督</w:t>
      </w:r>
      <w:r>
        <w:rPr>
          <w:rFonts w:hint="eastAsia" w:ascii="宋体" w:hAnsi="宋体" w:eastAsia="宋体" w:cs="宋体"/>
          <w:sz w:val="24"/>
          <w:szCs w:val="24"/>
          <w:highlight w:val="none"/>
          <w:lang w:val="en-US" w:eastAsia="zh-CN"/>
        </w:rPr>
        <w:t xml:space="preserve">管理办法</w:t>
      </w:r>
      <w:r>
        <w:rPr>
          <w:rFonts w:hint="eastAsia" w:ascii="宋体" w:hAnsi="宋体" w:eastAsia="宋体" w:cs="宋体"/>
          <w:sz w:val="24"/>
          <w:szCs w:val="24"/>
          <w:highlight w:val="none"/>
        </w:rPr>
        <w:t xml:space="preserve">》（苏交规〔20</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江苏省公路水运工程</w:t>
      </w:r>
      <w:r>
        <w:rPr>
          <w:rFonts w:hint="eastAsia" w:ascii="宋体" w:hAnsi="宋体" w:eastAsia="宋体" w:cs="宋体"/>
          <w:sz w:val="24"/>
          <w:szCs w:val="24"/>
          <w:highlight w:val="none"/>
          <w:lang w:val="en-US" w:eastAsia="zh-CN"/>
        </w:rPr>
        <w:t xml:space="preserve">安全生产</w:t>
      </w:r>
      <w:r>
        <w:rPr>
          <w:rFonts w:hint="eastAsia" w:ascii="宋体" w:hAnsi="宋体" w:eastAsia="宋体" w:cs="宋体"/>
          <w:sz w:val="24"/>
          <w:szCs w:val="24"/>
          <w:highlight w:val="none"/>
        </w:rPr>
        <w:t xml:space="preserve">监督</w:t>
      </w:r>
      <w:r>
        <w:rPr>
          <w:rFonts w:hint="eastAsia" w:ascii="宋体" w:hAnsi="宋体" w:eastAsia="宋体" w:cs="宋体"/>
          <w:sz w:val="24"/>
          <w:szCs w:val="24"/>
          <w:highlight w:val="none"/>
          <w:lang w:val="en-US" w:eastAsia="zh-CN"/>
        </w:rPr>
        <w:t xml:space="preserve">管理办法》（</w:t>
      </w:r>
      <w:r>
        <w:rPr>
          <w:rFonts w:hint="eastAsia" w:ascii="宋体" w:hAnsi="宋体" w:eastAsia="宋体" w:cs="宋体"/>
          <w:sz w:val="24"/>
          <w:szCs w:val="24"/>
          <w:highlight w:val="none"/>
        </w:rPr>
        <w:t xml:space="preserve">苏交规〔20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、《公路工程质量检验评定标准》（JTG F80/1-2017）</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、其他国家或行业现行有效的相关规范、标准及规定。</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、该项目施工图设计文件、变更文件等。</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（三）检查标准和方式：</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1、乙方应严格按照现行有效的国家和行业标准、规范和规程独立开展检测工作，各项试验检测活动应严格遵守《公路水运工程试验检测管理办法》（交通</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部20</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号令）的相关规定。</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乙方应对所提交的报告中所有数据和结论的真实性、客观性、科学性负责并及时答复甲方的质询，必要时应对甲方组织的相关会议上对检测报告中的数据或分析结果进行解释。</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二、甲方的权利与义务</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（一）甲方在项目检测前向乙方提供检查的区域、项目、检测内容以及技术标准。</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（二）甲方应与被检相关单位协调，提供被检单位的联系方法，提供被检项目的数据资料；同时，为保证乙方现场检测工作的顺利进行，甲方负责协调检测所需配合工作以及其他相关协调工作。</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（三）甲方按照合同规定的时间，按期支付乙方检测费用。</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在合同执行期间。甲方有权随时对乙方人员、设备、车辆、检测方案等履约质量进行监督检查并提出整改要求，对技术能力不足、严重失职或不廉洁的人员有权要求乙方进行更换或处理，乙方不能达到甲方提出的整改要求的，甲方有权无条件终止本合同的执行。</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三、乙方的权利与义务</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（一）乙方负责现场检测期间的工作安全与检测人员的人身安全，做好安全检测工作。</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（二）根据现场工程进度和甲方的要求，按时到甲方指定的施工现场抽取试样，乙方须及时开展检测工作，及时安排甲方委托的试验检测任务。</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（三）人员：在合同期内，乙方必须保证足够并且稳定的人员，工作人员必须持有公路工程</w:t>
      </w:r>
      <w:r>
        <w:rPr>
          <w:rFonts w:hint="eastAsia" w:ascii="宋体" w:hAnsi="宋体" w:eastAsia="宋体" w:cs="宋体"/>
          <w:sz w:val="24"/>
          <w:szCs w:val="24"/>
          <w:highlight w:val="none"/>
          <w:lang w:eastAsia="zh-CN"/>
        </w:rPr>
        <w:t xml:space="preserve">试验检测单位</w:t>
      </w:r>
      <w:r>
        <w:rPr>
          <w:rFonts w:hint="eastAsia" w:ascii="宋体" w:hAnsi="宋体" w:eastAsia="宋体" w:cs="宋体"/>
          <w:sz w:val="24"/>
          <w:szCs w:val="24"/>
          <w:highlight w:val="none"/>
        </w:rPr>
        <w:t xml:space="preserve">员证书。</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（四）仪器设备：根据检测项目和要求，所有现场检测设备由乙方自行配备，不得要求被检方提供仪器设备。</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检查方法：乙方必须严格按照现行有效的国家、交通运输部以及江苏省交通厅有关技术规范或标准完成本项目的试验检测工作，并采取有效措施保证检测结果的公正、科学、规范，对所有技术方法的完备性、稳定性和安全性承担全部的责任。</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（六）乙方应在检测后及时向甲方提交检测报告。如果在检测过程中发现异常情况，应立即向甲方报告。</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报告提交的要求：在完成试验检测任务后应于7个工作日内提交正式报告2份（提供甲方），试验检测报告应当由试验检测工程师审核、签发，检测期间涉及的原始记录、过程数据、结果必须准确，并妥善保存备查。</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乙方应建立完整的质保体系、建立项目负责人制度，同时加强内部管理，明确人员职责，对其所有工作人员工作中的失误、疏忽、玩忽职守承担全部责任，如因乙方原因造成工程质量存在隐患，乙方承担相应责任。</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（九）乙方不得以任何形式将本合同规定的检测或试验任务转包或分包。</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乙方严禁收受被检方提供的现金、礼品、有价证券等贿赂，严禁向被检单位卡、拿、要或接受其他好处，严禁在检测数据中弄虚作假。上述情节一经证实，甲方有权无条件终止本合同的执行并追究乙方相应责任。</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（十一）在合同履行过程中，未经甲方同意，乙方对知悉的甲方（包括其系统内单位）信息、材料不得对外泄露或擅自使用；本合同项下成果报告等相关知识产权归甲方所有。</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四、合同期限</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合同签订之日起至项目通过竣工验收之日止</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经费计算及支付办法</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（一）经费的计算方法：本合同规定以综合单价*实际检测工作量的方法确定经费数额（含车辆台班费和人员差旅费）。</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（二）检测工作量的确定：乙方应在检测工作完成后提供真实的检测工作量清单，实际检测工作量以甲方根据乙方最终提交的正式报告核定数量为准，并由双方工作人员书面签字认可。</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（三）质量安全服务单价的确定：</w:t>
      </w:r>
      <w:r>
        <w:rPr>
          <w:rFonts w:hint="eastAsia" w:ascii="宋体" w:hAnsi="宋体" w:eastAsia="宋体" w:cs="宋体"/>
          <w:sz w:val="24"/>
          <w:szCs w:val="24"/>
          <w:highlight w:val="none"/>
          <w:lang w:val="en-US" w:eastAsia="zh-CN"/>
        </w:rPr>
        <w:t xml:space="preserve">结算总价不得超过197万元</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单价根据江苏省交通厅发布的《江苏省交通工程质量检测和工程材料试验收费标准》（苏交质[2016]8号文）明确的质量</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单价为上限，</w:t>
      </w:r>
      <w:r>
        <w:rPr>
          <w:rFonts w:hint="eastAsia" w:ascii="宋体" w:hAnsi="宋体" w:eastAsia="宋体" w:cs="宋体"/>
          <w:sz w:val="24"/>
          <w:szCs w:val="24"/>
          <w:highlight w:val="none"/>
          <w:lang w:val="en-US" w:eastAsia="zh-CN"/>
        </w:rPr>
        <w:t xml:space="preserve">安全检查服务基准价参照质量管理及附加项目标准。</w:t>
      </w:r>
      <w:r>
        <w:rPr>
          <w:rFonts w:hint="eastAsia" w:ascii="宋体" w:hAnsi="宋体" w:eastAsia="宋体" w:cs="宋体"/>
          <w:sz w:val="24"/>
          <w:szCs w:val="24"/>
          <w:highlight w:val="none"/>
        </w:rPr>
        <w:t xml:space="preserve">合同期限内，乙方</w:t>
      </w:r>
      <w:r>
        <w:rPr>
          <w:rFonts w:hint="eastAsia" w:ascii="宋体" w:hAnsi="宋体" w:eastAsia="宋体" w:cs="宋体"/>
          <w:sz w:val="24"/>
          <w:szCs w:val="24"/>
          <w:highlight w:val="none"/>
          <w:lang w:val="en-US" w:eastAsia="zh-CN"/>
        </w:rPr>
        <w:t xml:space="preserve">质量安全检测</w:t>
      </w:r>
      <w:r>
        <w:rPr>
          <w:rFonts w:hint="eastAsia" w:ascii="宋体" w:hAnsi="宋体" w:eastAsia="宋体" w:cs="宋体"/>
          <w:sz w:val="24"/>
          <w:szCs w:val="24"/>
          <w:highlight w:val="none"/>
        </w:rPr>
        <w:t xml:space="preserve">单价按《江苏省交通工程质量检测和工程材料试验收费标准》基准价的</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向甲方进行收取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（四）支付方式：</w:t>
      </w:r>
      <w:r>
        <w:rPr>
          <w:rFonts w:hint="eastAsia" w:ascii="宋体" w:hAnsi="宋体" w:eastAsia="宋体" w:cs="宋体"/>
          <w:b/>
          <w:bCs/>
          <w:sz w:val="24"/>
          <w:szCs w:val="24"/>
          <w:highlight w:val="none"/>
        </w:rPr>
        <w:t xml:space="preserve">在乙方完成合同期限内</w:t>
      </w:r>
      <w:r>
        <w:rPr>
          <w:rFonts w:hint="eastAsia" w:ascii="宋体" w:hAnsi="宋体" w:eastAsia="宋体" w:cs="宋体"/>
          <w:b/>
          <w:bCs/>
          <w:sz w:val="24"/>
          <w:szCs w:val="24"/>
          <w:highlight w:val="none"/>
          <w:lang w:val="en-US" w:eastAsia="zh-CN"/>
        </w:rPr>
        <w:t xml:space="preserve">年度</w:t>
      </w:r>
      <w:r>
        <w:rPr>
          <w:rFonts w:hint="eastAsia" w:ascii="宋体" w:hAnsi="宋体" w:eastAsia="宋体" w:cs="宋体"/>
          <w:b/>
          <w:bCs/>
          <w:sz w:val="24"/>
          <w:szCs w:val="24"/>
          <w:highlight w:val="none"/>
        </w:rPr>
        <w:t xml:space="preserve">所有试验检测任务提交正式报告并通过甲方验收认可后，由乙方根据上述方法计算经费并提交正式的经费支付申请（单位负责人签认并加盖公章），经甲方在10天内核定工作量无误后通知乙方开具发票（或收据），甲方收到发票（或收据）后支付费用。</w:t>
      </w:r>
      <w:r>
        <w:rPr>
          <w:rFonts w:hint="eastAsia" w:ascii="宋体" w:hAnsi="宋体" w:eastAsia="宋体" w:cs="宋体"/>
          <w:b/>
          <w:bCs/>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六、违约金或损失赔偿额的计算</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违反本合同约定，违约方应当按照《中华人民共和国</w:t>
      </w:r>
      <w:r>
        <w:rPr>
          <w:rFonts w:hint="eastAsia" w:ascii="宋体" w:hAnsi="宋体" w:eastAsia="宋体" w:cs="宋体"/>
          <w:sz w:val="24"/>
          <w:szCs w:val="24"/>
          <w:highlight w:val="none"/>
          <w:lang w:val="en-US" w:eastAsia="zh-CN"/>
        </w:rPr>
        <w:t xml:space="preserve">民法典</w:t>
      </w:r>
      <w:r>
        <w:rPr>
          <w:rFonts w:hint="eastAsia" w:ascii="宋体" w:hAnsi="宋体" w:eastAsia="宋体" w:cs="宋体"/>
          <w:sz w:val="24"/>
          <w:szCs w:val="24"/>
          <w:highlight w:val="none"/>
        </w:rPr>
        <w:t xml:space="preserve">》有关条款的规定承担违约责任。</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违反本合同第二条第（一）款的约定，造成乙方无法按时完成检测任务，甲方应承担以下违约责任：甲方赔偿乙方由此造成的损失，违约金为本项目总报酬的5-20%。</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违反本合同第三条中第（三）、（四）款的约定，乙方出现检测数据不准确的，乙方应承担以下违约责任：甲方扣除该检测细目检测经费，并扣除违约金为检测项目经费5-20%。</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违反本合同第</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rPr>
        <w:t xml:space="preserve">条中的约定，甲方出现未能及时按照合同规定核准并支付费用，甲方应承担以下违约责任：甲方按照合同规定核准并支付费用，并支付滞纳金（银行同期价款产生的利息）。</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七、其他有关约定事项</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（一）因不可抗拒的客观原因，而导致无法全部按规定执行必须修订时，由甲、乙方协商解决。</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（二）在履行本合同过程中发生争执的，由合同双方协商解决。协商不成的，通过诉讼途径至甲方所在地人民法院解决。</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八、本合同一式四份，双方各执二份，自签字盖章之日起生效。</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(公章)</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法定代表人或其授权代理人（签署）</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联系电话：</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                  (公章)</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法定代表人或其授权代理人（签署）</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联系电话：</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r>
      <w:r/>
    </w:p>
    <w:p>
      <w:pPr>
        <w:pStyle w:val="834"/>
        <w:jc w:val="center"/>
        <w:keepLines w:val="0"/>
        <w:keepNext w:val="0"/>
        <w:pageBreakBefore w:val="0"/>
        <w:spacing w:line="4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（项目名称）廉政合同（格式）</w:t>
      </w:r>
      <w:r>
        <w:rPr>
          <w:rFonts w:hint="eastAsia" w:ascii="宋体" w:hAnsi="宋体" w:eastAsia="宋体" w:cs="宋体"/>
          <w:b/>
          <w:bCs/>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的项目法人(项目法人名称，以下简称“采购人”)与该项目</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的供应商(供应商名称，以下简称“供应商”)，特订立如下合同。</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采购人和供应商双方的权利和义务</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(一)严格遵守党的政策规定和国家有关法律、法规及交通运输部的有关规定。</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(二)严格执行</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合同文件，自觉按合同办事。</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(四)建立健全廉政制度，开展廉政教育，设立廉政告示牌，公布举报电话，监督并认真查处违法违纪行为。</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(五)发现对方在业务活动中有违反廉政规定的行为，有及时提醒对方纠正的权利和义务。</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(六)发现对方严重违反本合同义务条款的行为，有向其上级有关部门举报、建议给予处理并要求告知处理结果的权利。</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采购人的义务</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(一)采购人及其工作人员不得索要或接受供应商的礼金、有价证券和贵重物品，不得在供应商报销任何应由采购人或采购人工作人员个人支付的费用等。</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(二)采购人工作人员不得参加供应商安排的超标准宴请和娱乐活动；不得接受供应商提供的通信工具、交通工具和高档办公用品等。</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(三)采购人及其工作人员不得要求或者接受供应商为其住房装修、婚丧嫁娶活动、配偶子女及其亲属的工作安排以及出国出境、旅游等提供方便等。</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(四)采购人工作人员及其配偶、子女、亲属不得从事与本方案研究合同有关的方案研究业务等活动。不得以任何理由要求供应商和相关单位在咨询中使用某种产品、材料和设备。</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供应商的义务</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(一)供应商不得以任何理由向采购人及其工作人员行贿或馈赠礼金、有价证券、贵重礼品。</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(二)供应商不得以任何名义为采购人及其工作人员报销应由采购人单位或个人支付的任何费用。</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(三)供应商不得以任何理由安排采购人工作人员参加超标准宴请及娱乐活动。</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（四）供应商不得为采购人单位和个人购置或提供通信工具、交通工具和高档办公 用品等。</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违约责任</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(一)采购人及其工作人员违反本合同第一、二条，按管理权限，依据有关规定 给予党纪、政纪或组织处理；涉嫌犯罪的，移交司法机关追究刑事责任；给供应商单位造成经济损失的，应予以赔偿。</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(二)供应商及其工作人员违反本合同第一、三条，按管理权限，依据有关规定给予党纪、政纪或组织处理；给采购人单位造成经济损失的，应予以赔偿；情节严重 的，采购人建议交通运输主管部门给予供应商一至三年内不得进入其主管的公路建设市场的处罚。</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双方约定：本合同由双方或双方上级单位的纪检监察部门负责监督执行。由采购人或采购人上级单位的纪检监察部门约请供应商或供应商上级单位纪检监察部门对本合同执行情况进行检查，提出在本合同规定范围内的裁定意见。</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本合同有效期为采购人和供应商双方签署之日起至咨询合同失效日止。</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本合同作为</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咨询合同的附件，与方案研究合同具有同等的法律效力，经合同双方签署后立即生效。</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本合同一式四份，由采购人和供应商双方各执一份，送交采购人和供应商双方的监督单位各一份。</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u w:val="single"/>
        </w:rPr>
        <w:t xml:space="preserve"> （单位全称）</w:t>
      </w:r>
      <w:r>
        <w:rPr>
          <w:rFonts w:hint="eastAsia" w:ascii="宋体" w:hAnsi="宋体" w:eastAsia="宋体" w:cs="宋体"/>
          <w:sz w:val="24"/>
          <w:szCs w:val="24"/>
          <w:highlight w:val="none"/>
        </w:rPr>
        <w:t xml:space="preserve">（盖单位章） 供应商：</w:t>
      </w:r>
      <w:r>
        <w:rPr>
          <w:rFonts w:hint="eastAsia" w:ascii="宋体" w:hAnsi="宋体" w:eastAsia="宋体" w:cs="宋体"/>
          <w:sz w:val="24"/>
          <w:szCs w:val="24"/>
          <w:highlight w:val="none"/>
          <w:u w:val="single"/>
        </w:rPr>
        <w:t xml:space="preserve">   （单位全称）</w:t>
      </w:r>
      <w:r>
        <w:rPr>
          <w:rFonts w:hint="eastAsia" w:ascii="宋体" w:hAnsi="宋体" w:eastAsia="宋体" w:cs="宋体"/>
          <w:sz w:val="24"/>
          <w:szCs w:val="24"/>
          <w:highlight w:val="none"/>
        </w:rPr>
        <w:t xml:space="preserve">（盖单位章）</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法定代表人或                                      </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其委托代理人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（职务） </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其委托代理人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（职务） </w:t>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（姓名） </w:t>
      </w: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（签字）</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（签字） </w:t>
      </w: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jc w:val="center"/>
        <w:rPr>
          <w:color w:val="000000"/>
          <w:sz w:val="36"/>
          <w:szCs w:val="36"/>
          <w:highlight w:val="none"/>
          <w:lang w:val="zh-CN"/>
        </w:rPr>
      </w:pPr>
      <w:r>
        <w:rPr>
          <w:color w:val="000000"/>
          <w:sz w:val="36"/>
          <w:szCs w:val="36"/>
          <w:highlight w:val="none"/>
          <w:lang w:val="zh-CN"/>
        </w:rPr>
        <w:br w:type="page" w:clear="all"/>
      </w: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color w:val="000000"/>
          <w:sz w:val="36"/>
          <w:szCs w:val="36"/>
          <w:highlight w:val="none"/>
          <w:lang w:val="zh-CN"/>
        </w:rPr>
      </w:pPr>
      <w:r>
        <w:rPr>
          <w:color w:val="000000"/>
          <w:sz w:val="36"/>
          <w:szCs w:val="36"/>
          <w:highlight w:val="none"/>
          <w:lang w:val="zh-CN"/>
        </w:rPr>
      </w:r>
      <w:r/>
    </w:p>
    <w:p>
      <w:pPr>
        <w:pStyle w:val="834"/>
        <w:jc w:val="center"/>
        <w:rPr>
          <w:b/>
          <w:bCs/>
          <w:sz w:val="36"/>
          <w:szCs w:val="36"/>
          <w:highlight w:val="none"/>
        </w:rPr>
      </w:pPr>
      <w:r>
        <w:rPr>
          <w:rFonts w:hint="eastAsia"/>
          <w:b/>
          <w:bCs/>
          <w:sz w:val="36"/>
          <w:szCs w:val="36"/>
          <w:highlight w:val="none"/>
          <w:lang w:val="zh-CN"/>
        </w:rPr>
        <w:t xml:space="preserve">第六章</w:t>
      </w:r>
      <w:r>
        <w:rPr>
          <w:rFonts w:hint="eastAsia"/>
          <w:color w:val="000000"/>
          <w:sz w:val="36"/>
          <w:szCs w:val="36"/>
          <w:highlight w:val="none"/>
        </w:rPr>
        <w:t xml:space="preserve"> </w:t>
      </w:r>
      <w:bookmarkEnd w:id="38"/>
      <w:r/>
      <w:bookmarkEnd w:id="39"/>
      <w:r/>
      <w:bookmarkEnd w:id="49"/>
      <w:r/>
      <w:bookmarkStart w:id="50" w:name="_Toc479586165"/>
      <w:r/>
      <w:bookmarkStart w:id="51" w:name="_Toc26539"/>
      <w:r>
        <w:rPr>
          <w:rFonts w:hint="eastAsia" w:eastAsia="宋体" w:cs="Times New Roman"/>
          <w:b/>
          <w:bCs/>
          <w:color w:val="000000"/>
          <w:sz w:val="36"/>
          <w:szCs w:val="36"/>
          <w:highlight w:val="none"/>
          <w:lang w:val="en-US" w:eastAsia="zh-CN"/>
        </w:rPr>
        <w:t xml:space="preserve">竞争性</w:t>
      </w:r>
      <w:r>
        <w:rPr>
          <w:rFonts w:hint="eastAsia" w:eastAsia="宋体" w:cs="Times New Roman"/>
          <w:b/>
          <w:bCs/>
          <w:sz w:val="36"/>
          <w:szCs w:val="36"/>
          <w:highlight w:val="none"/>
          <w:lang w:eastAsia="zh-CN"/>
        </w:rPr>
        <w:t xml:space="preserve">磋商</w:t>
      </w:r>
      <w:r>
        <w:rPr>
          <w:rFonts w:hint="eastAsia"/>
          <w:b/>
          <w:bCs/>
          <w:sz w:val="36"/>
          <w:szCs w:val="36"/>
          <w:highlight w:val="none"/>
          <w:lang w:val="en-US" w:eastAsia="zh-CN"/>
        </w:rPr>
        <w:t xml:space="preserve">响应</w:t>
      </w:r>
      <w:r>
        <w:rPr>
          <w:rFonts w:hint="eastAsia"/>
          <w:b/>
          <w:bCs/>
          <w:sz w:val="36"/>
          <w:szCs w:val="36"/>
          <w:highlight w:val="none"/>
        </w:rPr>
        <w:t xml:space="preserve">文件格式</w:t>
      </w:r>
      <w:r>
        <w:rPr>
          <w:b/>
          <w:bCs/>
          <w:sz w:val="36"/>
          <w:szCs w:val="36"/>
          <w:highlight w:val="none"/>
        </w:rPr>
      </w:r>
      <w:r/>
    </w:p>
    <w:p>
      <w:pPr>
        <w:pStyle w:val="835"/>
        <w:jc w:val="center"/>
        <w:spacing w:line="360" w:lineRule="auto"/>
        <w:rPr>
          <w:color w:val="000000"/>
          <w:sz w:val="36"/>
          <w:szCs w:val="36"/>
          <w:highlight w:val="none"/>
        </w:rPr>
      </w:pPr>
      <w:r>
        <w:rPr>
          <w:color w:val="000000"/>
          <w:sz w:val="36"/>
          <w:szCs w:val="36"/>
          <w:highlight w:val="none"/>
        </w:rPr>
      </w:r>
      <w:r/>
    </w:p>
    <w:p>
      <w:pPr>
        <w:pStyle w:val="834"/>
        <w:jc w:val="right"/>
        <w:spacing w:line="360" w:lineRule="auto"/>
        <w:rPr>
          <w:b/>
          <w:bCs/>
          <w:color w:val="000000"/>
          <w:sz w:val="32"/>
          <w:szCs w:val="32"/>
          <w:highlight w:val="none"/>
        </w:rPr>
      </w:pPr>
      <w:r>
        <w:rPr>
          <w:rFonts w:hint="eastAsia"/>
          <w:b/>
          <w:bCs/>
          <w:color w:val="000000"/>
          <w:sz w:val="32"/>
          <w:szCs w:val="32"/>
          <w:highlight w:val="none"/>
          <w:lang w:val="zh-CN"/>
        </w:rPr>
        <w:br w:type="page" w:clear="all"/>
      </w:r>
      <w:r>
        <w:rPr>
          <w:rFonts w:hint="eastAsia"/>
          <w:b/>
          <w:bCs/>
          <w:color w:val="000000"/>
          <w:sz w:val="32"/>
          <w:szCs w:val="32"/>
          <w:highlight w:val="none"/>
          <w:lang w:val="zh-CN"/>
        </w:rPr>
        <w:t xml:space="preserve">正本</w:t>
      </w:r>
      <w:r>
        <w:rPr>
          <w:rFonts w:hint="eastAsia"/>
          <w:b/>
          <w:bCs/>
          <w:color w:val="000000"/>
          <w:sz w:val="32"/>
          <w:szCs w:val="32"/>
          <w:highlight w:val="none"/>
        </w:rPr>
        <w:t xml:space="preserve">（</w:t>
      </w:r>
      <w:r>
        <w:rPr>
          <w:rFonts w:hint="eastAsia"/>
          <w:b/>
          <w:bCs/>
          <w:color w:val="000000"/>
          <w:sz w:val="32"/>
          <w:szCs w:val="32"/>
          <w:highlight w:val="none"/>
          <w:lang w:val="zh-CN"/>
        </w:rPr>
        <w:t xml:space="preserve">副本</w:t>
      </w:r>
      <w:r>
        <w:rPr>
          <w:rFonts w:hint="eastAsia"/>
          <w:b/>
          <w:bCs/>
          <w:color w:val="000000"/>
          <w:sz w:val="32"/>
          <w:szCs w:val="32"/>
          <w:highlight w:val="none"/>
        </w:rPr>
        <w:t xml:space="preserve">）</w:t>
      </w:r>
      <w:r>
        <w:rPr>
          <w:b/>
          <w:bCs/>
          <w:color w:val="000000"/>
          <w:sz w:val="32"/>
          <w:szCs w:val="32"/>
          <w:highlight w:val="none"/>
        </w:rPr>
      </w:r>
      <w:r/>
    </w:p>
    <w:p>
      <w:pPr>
        <w:pStyle w:val="834"/>
        <w:jc w:val="center"/>
        <w:spacing w:line="360" w:lineRule="auto"/>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lang w:eastAsia="zh-CN"/>
        </w:rPr>
        <w:t xml:space="preserve">国道235高淳古柏至淳溪段工程质量安全监督检测服务项目</w:t>
      </w:r>
      <w:r>
        <w:rPr>
          <w:rFonts w:hint="eastAsia" w:ascii="黑体" w:hAnsi="宋体" w:eastAsia="黑体"/>
          <w:color w:val="000000"/>
          <w:sz w:val="36"/>
          <w:szCs w:val="32"/>
          <w:highlight w:val="none"/>
          <w:lang w:eastAsia="zh-CN"/>
        </w:rPr>
      </w:r>
      <w:r/>
    </w:p>
    <w:p>
      <w:pPr>
        <w:pStyle w:val="83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34"/>
        <w:jc w:val="center"/>
        <w:spacing w:line="360" w:lineRule="auto"/>
        <w:rPr>
          <w:rFonts w:ascii="宋体" w:hAnsi="宋体"/>
          <w:b/>
          <w:color w:val="000000"/>
          <w:sz w:val="28"/>
          <w:szCs w:val="28"/>
          <w:highlight w:val="none"/>
        </w:rPr>
      </w:pPr>
      <w:r>
        <w:rPr>
          <w:rFonts w:ascii="宋体" w:hAnsi="宋体"/>
          <w:b/>
          <w:color w:val="000000"/>
          <w:sz w:val="28"/>
          <w:szCs w:val="28"/>
          <w:highlight w:val="none"/>
        </w:rPr>
      </w:r>
      <w:r/>
    </w:p>
    <w:p>
      <w:pPr>
        <w:pStyle w:val="838"/>
        <w:rPr>
          <w:color w:val="000000"/>
          <w:highlight w:val="none"/>
        </w:rPr>
      </w:pPr>
      <w:r>
        <w:rPr>
          <w:color w:val="000000"/>
          <w:highlight w:val="none"/>
        </w:rPr>
      </w:r>
      <w:r/>
    </w:p>
    <w:p>
      <w:pPr>
        <w:pStyle w:val="834"/>
        <w:rPr>
          <w:color w:val="000000"/>
          <w:highlight w:val="none"/>
        </w:rPr>
      </w:pPr>
      <w:r>
        <w:rPr>
          <w:color w:val="000000"/>
          <w:highlight w:val="none"/>
        </w:rPr>
      </w:r>
      <w:r/>
    </w:p>
    <w:p>
      <w:pPr>
        <w:pStyle w:val="838"/>
        <w:rPr>
          <w:highlight w:val="none"/>
        </w:rPr>
      </w:pPr>
      <w:r>
        <w:rPr>
          <w:highlight w:val="none"/>
        </w:rPr>
      </w:r>
      <w:r/>
    </w:p>
    <w:p>
      <w:pPr>
        <w:pStyle w:val="834"/>
        <w:rPr>
          <w:color w:val="000000"/>
          <w:highlight w:val="none"/>
        </w:rPr>
      </w:pPr>
      <w:r>
        <w:rPr>
          <w:color w:val="000000"/>
          <w:highlight w:val="none"/>
        </w:rPr>
      </w:r>
      <w:r/>
    </w:p>
    <w:p>
      <w:pPr>
        <w:pStyle w:val="834"/>
        <w:jc w:val="center"/>
        <w:rPr>
          <w:rFonts w:ascii="宋体" w:hAnsi="宋体"/>
          <w:b/>
          <w:color w:val="000000"/>
          <w:sz w:val="72"/>
          <w:szCs w:val="72"/>
          <w:highlight w:val="none"/>
        </w:rPr>
      </w:pPr>
      <w:r>
        <w:rPr>
          <w:rFonts w:ascii="宋体" w:hAnsi="宋体"/>
          <w:b/>
          <w:color w:val="000000"/>
          <w:sz w:val="72"/>
          <w:szCs w:val="72"/>
          <w:highlight w:val="none"/>
          <w:lang w:val="en-US"/>
        </w:rPr>
        <w:t xml:space="preserve">竞争性磋商响应文件</w:t>
      </w:r>
      <w:r>
        <w:rPr>
          <w:rFonts w:ascii="宋体" w:hAnsi="宋体"/>
          <w:b/>
          <w:color w:val="000000"/>
          <w:sz w:val="72"/>
          <w:szCs w:val="72"/>
          <w:highlight w:val="none"/>
        </w:rPr>
      </w:r>
      <w:r/>
    </w:p>
    <w:p>
      <w:pPr>
        <w:pStyle w:val="834"/>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pStyle w:val="834"/>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pStyle w:val="834"/>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pStyle w:val="834"/>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pStyle w:val="834"/>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pStyle w:val="838"/>
        <w:rPr>
          <w:color w:val="000000"/>
          <w:highlight w:val="none"/>
          <w:lang w:val="zh-CN"/>
        </w:rPr>
      </w:pPr>
      <w:r>
        <w:rPr>
          <w:color w:val="000000"/>
          <w:highlight w:val="none"/>
          <w:lang w:val="zh-CN"/>
        </w:rPr>
      </w:r>
      <w:r/>
    </w:p>
    <w:p>
      <w:pPr>
        <w:pStyle w:val="834"/>
        <w:rPr>
          <w:color w:val="000000"/>
          <w:highlight w:val="none"/>
          <w:lang w:val="zh-CN"/>
        </w:rPr>
      </w:pPr>
      <w:r>
        <w:rPr>
          <w:color w:val="000000"/>
          <w:highlight w:val="none"/>
          <w:lang w:val="zh-CN"/>
        </w:rPr>
      </w:r>
      <w:r/>
    </w:p>
    <w:p>
      <w:pPr>
        <w:pStyle w:val="838"/>
        <w:rPr>
          <w:color w:val="000000"/>
          <w:highlight w:val="none"/>
          <w:lang w:val="zh-CN"/>
        </w:rPr>
      </w:pPr>
      <w:r>
        <w:rPr>
          <w:color w:val="000000"/>
          <w:highlight w:val="none"/>
          <w:lang w:val="zh-CN"/>
        </w:rPr>
      </w:r>
      <w:r/>
    </w:p>
    <w:p>
      <w:pPr>
        <w:pStyle w:val="834"/>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pStyle w:val="834"/>
        <w:ind w:firstLine="1677"/>
        <w:spacing w:line="360" w:lineRule="auto"/>
        <w:rPr>
          <w:rFonts w:ascii="宋体" w:hAnsi="宋体"/>
          <w:color w:val="000000"/>
          <w:sz w:val="36"/>
          <w:szCs w:val="36"/>
          <w:highlight w:val="none"/>
          <w:u w:val="single"/>
          <w:lang w:val="zh-CN"/>
        </w:rPr>
      </w:pPr>
      <w:r>
        <w:rPr>
          <w:rFonts w:hint="eastAsia" w:ascii="宋体" w:hAnsi="宋体"/>
          <w:color w:val="000000"/>
          <w:sz w:val="36"/>
          <w:szCs w:val="36"/>
          <w:highlight w:val="none"/>
          <w:lang w:val="en-US" w:eastAsia="zh-CN"/>
        </w:rPr>
        <w:t xml:space="preserve">供应商</w:t>
      </w:r>
      <w:r>
        <w:rPr>
          <w:rFonts w:hint="eastAsia" w:ascii="宋体" w:hAnsi="宋体"/>
          <w:color w:val="000000"/>
          <w:sz w:val="36"/>
          <w:szCs w:val="36"/>
          <w:highlight w:val="none"/>
          <w:lang w:val="zh-CN"/>
        </w:rPr>
        <w:t xml:space="preserve">名称：</w:t>
      </w:r>
      <w:r>
        <w:rPr>
          <w:rFonts w:hint="eastAsia" w:ascii="宋体" w:hAnsi="宋体"/>
          <w:color w:val="000000"/>
          <w:sz w:val="36"/>
          <w:szCs w:val="36"/>
          <w:highlight w:val="none"/>
          <w:u w:val="single"/>
          <w:lang w:val="zh-CN"/>
        </w:rPr>
        <w:t xml:space="preserve">                    </w:t>
      </w:r>
      <w:r>
        <w:rPr>
          <w:rFonts w:ascii="宋体" w:hAnsi="宋体"/>
          <w:color w:val="000000"/>
          <w:sz w:val="36"/>
          <w:szCs w:val="36"/>
          <w:highlight w:val="none"/>
          <w:u w:val="single"/>
          <w:lang w:val="zh-CN"/>
        </w:rPr>
      </w:r>
      <w:r/>
    </w:p>
    <w:p>
      <w:pPr>
        <w:pStyle w:val="834"/>
        <w:ind w:firstLine="1677"/>
        <w:spacing w:line="360" w:lineRule="auto"/>
        <w:rPr>
          <w:rFonts w:ascii="宋体" w:hAnsi="宋体"/>
          <w:color w:val="000000"/>
          <w:sz w:val="36"/>
          <w:szCs w:val="36"/>
          <w:highlight w:val="none"/>
          <w:u w:val="single"/>
          <w:lang w:val="zh-CN"/>
        </w:rPr>
      </w:pPr>
      <w:r>
        <w:rPr>
          <w:rFonts w:hint="eastAsia" w:ascii="宋体" w:hAnsi="宋体"/>
          <w:color w:val="000000"/>
          <w:sz w:val="36"/>
          <w:szCs w:val="36"/>
          <w:highlight w:val="none"/>
          <w:lang w:val="zh-CN"/>
        </w:rPr>
        <w:t xml:space="preserve">日      期：</w:t>
      </w:r>
      <w:r>
        <w:rPr>
          <w:rFonts w:hint="eastAsia" w:ascii="宋体" w:hAnsi="宋体"/>
          <w:color w:val="000000"/>
          <w:sz w:val="36"/>
          <w:szCs w:val="36"/>
          <w:highlight w:val="none"/>
          <w:u w:val="single"/>
          <w:lang w:val="zh-CN"/>
        </w:rPr>
        <w:t xml:space="preserve">                    </w:t>
      </w:r>
      <w:bookmarkStart w:id="52" w:name="_Toc56586909"/>
      <w:r>
        <w:rPr>
          <w:rFonts w:ascii="宋体" w:hAnsi="宋体"/>
          <w:color w:val="000000"/>
          <w:sz w:val="36"/>
          <w:szCs w:val="36"/>
          <w:highlight w:val="none"/>
          <w:u w:val="single"/>
          <w:lang w:val="zh-CN"/>
        </w:rPr>
      </w:r>
      <w:r/>
    </w:p>
    <w:p>
      <w:pPr>
        <w:pStyle w:val="834"/>
        <w:jc w:val="center"/>
        <w:spacing w:line="360" w:lineRule="auto"/>
        <w:rPr>
          <w:rFonts w:ascii="宋体" w:hAnsi="宋体" w:cs="宋体"/>
          <w:b/>
          <w:color w:val="000000"/>
          <w:sz w:val="36"/>
          <w:szCs w:val="36"/>
          <w:highlight w:val="none"/>
        </w:rPr>
        <w:sectPr>
          <w:footerReference w:type="default" r:id="rId15"/>
          <w:footnotePr/>
          <w:endnotePr/>
          <w:type w:val="nextPage"/>
          <w:pgSz w:w="11906" w:h="16838" w:orient="portrait"/>
          <w:pgMar w:top="1134" w:right="1304" w:bottom="1134" w:left="1304" w:header="851" w:footer="992" w:gutter="0"/>
          <w:cols w:num="1" w:sep="0" w:space="1701" w:equalWidth="1"/>
          <w:docGrid w:linePitch="360"/>
        </w:sectPr>
      </w:pPr>
      <w:r>
        <w:rPr>
          <w:rFonts w:ascii="宋体" w:hAnsi="宋体" w:cs="宋体"/>
          <w:b/>
          <w:color w:val="000000"/>
          <w:sz w:val="36"/>
          <w:szCs w:val="36"/>
          <w:highlight w:val="none"/>
        </w:rPr>
      </w:r>
      <w:r/>
    </w:p>
    <w:p>
      <w:pPr>
        <w:pStyle w:val="834"/>
        <w:jc w:val="center"/>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评分索引表</w:t>
      </w:r>
      <w:r>
        <w:rPr>
          <w:rFonts w:ascii="宋体" w:hAnsi="宋体" w:cs="宋体"/>
          <w:b/>
          <w:color w:val="000000"/>
          <w:sz w:val="36"/>
          <w:szCs w:val="36"/>
          <w:highlight w:val="none"/>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834"/>
              <w:jc w:val="center"/>
              <w:rPr>
                <w:rFonts w:ascii="宋体" w:hAnsi="宋体" w:cs="宋体"/>
                <w:b/>
                <w:color w:val="000000"/>
                <w:highlight w:val="none"/>
                <w:lang w:bidi="en-US"/>
              </w:rPr>
            </w:pPr>
            <w:r>
              <w:rPr>
                <w:rFonts w:hint="eastAsia" w:ascii="宋体" w:hAnsi="宋体" w:cs="宋体"/>
                <w:b/>
                <w:color w:val="000000"/>
                <w:highlight w:val="none"/>
                <w:lang w:bidi="en-US"/>
              </w:rPr>
              <w:t xml:space="preserve">评分项目</w:t>
            </w:r>
            <w:r>
              <w:rPr>
                <w:rFonts w:ascii="宋体" w:hAnsi="宋体" w:cs="宋体"/>
                <w:b/>
                <w:color w:val="000000"/>
                <w:highlight w:val="none"/>
                <w:lang w:bidi="en-US"/>
              </w:rPr>
            </w:r>
            <w:r/>
          </w:p>
        </w:tc>
        <w:tc>
          <w:tcPr>
            <w:tcW w:w="3570" w:type="dxa"/>
            <w:vAlign w:val="center"/>
            <w:textDirection w:val="lrTb"/>
            <w:noWrap w:val="false"/>
          </w:tcPr>
          <w:p>
            <w:pPr>
              <w:pStyle w:val="834"/>
              <w:jc w:val="center"/>
              <w:rPr>
                <w:rFonts w:ascii="宋体" w:hAnsi="宋体" w:cs="宋体"/>
                <w:b/>
                <w:color w:val="000000"/>
                <w:highlight w:val="none"/>
                <w:lang w:bidi="en-US"/>
              </w:rPr>
            </w:pPr>
            <w:r>
              <w:rPr>
                <w:rFonts w:hint="eastAsia" w:ascii="宋体" w:hAnsi="宋体" w:cs="宋体"/>
                <w:b/>
                <w:color w:val="000000"/>
                <w:highlight w:val="none"/>
                <w:lang w:bidi="en-US"/>
              </w:rPr>
              <w:t xml:space="preserve">在</w:t>
            </w:r>
            <w:r>
              <w:rPr>
                <w:rFonts w:hint="eastAsia" w:ascii="宋体" w:hAnsi="宋体" w:cs="宋体"/>
                <w:b/>
                <w:color w:val="000000"/>
                <w:highlight w:val="none"/>
                <w:lang w:val="en-US" w:eastAsia="zh-CN" w:bidi="en-US"/>
              </w:rPr>
              <w:t xml:space="preserve">响应</w:t>
            </w:r>
            <w:r>
              <w:rPr>
                <w:rFonts w:hint="eastAsia" w:ascii="宋体" w:hAnsi="宋体" w:cs="宋体"/>
                <w:b/>
                <w:color w:val="000000"/>
                <w:highlight w:val="none"/>
                <w:lang w:bidi="en-US"/>
              </w:rPr>
              <w:t xml:space="preserve">文件中的页码位置</w:t>
            </w:r>
            <w:r>
              <w:rPr>
                <w:rFonts w:ascii="宋体" w:hAnsi="宋体" w:cs="宋体"/>
                <w:b/>
                <w:color w:val="000000"/>
                <w:highlight w:val="none"/>
                <w:lang w:bidi="en-US"/>
              </w:rPr>
            </w:r>
            <w:r/>
          </w:p>
        </w:tc>
      </w:tr>
      <w:tr>
        <w:trPr>
          <w:trHeight w:val="446"/>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28"/>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20"/>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60"/>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60"/>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399"/>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388"/>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23"/>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07"/>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40"/>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44"/>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385"/>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02"/>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39"/>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37"/>
        </w:trPr>
        <w:tc>
          <w:tcPr>
            <w:tcW w:w="56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r>
        <w:trPr>
          <w:trHeight w:val="440"/>
        </w:trPr>
        <w:tc>
          <w:tcPr>
            <w:tcW w:w="5670" w:type="dxa"/>
            <w:vAlign w:val="top"/>
            <w:textDirection w:val="lrTb"/>
            <w:noWrap w:val="false"/>
          </w:tcPr>
          <w:p>
            <w:pPr>
              <w:pStyle w:val="834"/>
              <w:jc w:val="center"/>
              <w:rPr>
                <w:rFonts w:ascii="宋体" w:hAnsi="宋体" w:cs="宋体"/>
                <w:b/>
                <w:color w:val="000000"/>
                <w:highlight w:val="none"/>
                <w:lang w:bidi="en-US"/>
              </w:rPr>
            </w:pPr>
            <w:r>
              <w:rPr>
                <w:rFonts w:hint="eastAsia" w:ascii="宋体" w:hAnsi="宋体" w:cs="宋体"/>
                <w:b/>
                <w:bCs/>
                <w:sz w:val="24"/>
                <w:szCs w:val="32"/>
                <w:highlight w:val="none"/>
              </w:rPr>
              <w:t xml:space="preserve">行数不够，请自行添加</w:t>
            </w:r>
            <w:r>
              <w:rPr>
                <w:rFonts w:ascii="宋体" w:hAnsi="宋体" w:cs="宋体"/>
                <w:b/>
                <w:color w:val="000000"/>
                <w:highlight w:val="none"/>
                <w:lang w:bidi="en-US"/>
              </w:rPr>
            </w:r>
            <w:r/>
          </w:p>
        </w:tc>
        <w:tc>
          <w:tcPr>
            <w:tcW w:w="3570" w:type="dxa"/>
            <w:vAlign w:val="top"/>
            <w:textDirection w:val="lrTb"/>
            <w:noWrap w:val="false"/>
          </w:tcPr>
          <w:p>
            <w:pPr>
              <w:pStyle w:val="834"/>
              <w:rPr>
                <w:rFonts w:ascii="宋体" w:hAnsi="宋体" w:cs="宋体"/>
                <w:b/>
                <w:color w:val="000000"/>
                <w:highlight w:val="none"/>
                <w:lang w:bidi="en-US"/>
              </w:rPr>
            </w:pPr>
            <w:r>
              <w:rPr>
                <w:rFonts w:ascii="宋体" w:hAnsi="宋体" w:cs="宋体"/>
                <w:b/>
                <w:color w:val="000000"/>
                <w:highlight w:val="none"/>
                <w:lang w:bidi="en-US"/>
              </w:rPr>
            </w:r>
            <w:r/>
          </w:p>
        </w:tc>
      </w:tr>
    </w:tbl>
    <w:p>
      <w:pPr>
        <w:pStyle w:val="834"/>
        <w:rPr>
          <w:rFonts w:ascii="宋体" w:hAnsi="宋体" w:cs="宋体"/>
          <w:color w:val="000000"/>
          <w:highlight w:val="none"/>
        </w:rPr>
      </w:pPr>
      <w:r>
        <w:rPr>
          <w:rFonts w:ascii="宋体" w:hAnsi="宋体" w:cs="宋体"/>
          <w:color w:val="000000"/>
          <w:highlight w:val="none"/>
        </w:rPr>
      </w:r>
      <w:r/>
    </w:p>
    <w:p>
      <w:pPr>
        <w:pStyle w:val="836"/>
        <w:jc w:val="center"/>
        <w:rPr>
          <w:color w:val="000000"/>
          <w:sz w:val="36"/>
          <w:szCs w:val="36"/>
          <w:highlight w:val="none"/>
        </w:rPr>
      </w:pPr>
      <w:r>
        <w:rPr>
          <w:color w:val="000000"/>
          <w:sz w:val="36"/>
          <w:szCs w:val="36"/>
          <w:highlight w:val="none"/>
        </w:rPr>
      </w:r>
      <w:r/>
    </w:p>
    <w:p>
      <w:pPr>
        <w:pStyle w:val="836"/>
        <w:jc w:val="center"/>
        <w:rPr>
          <w:color w:val="000000"/>
          <w:sz w:val="36"/>
          <w:szCs w:val="36"/>
          <w:highlight w:val="none"/>
        </w:rPr>
      </w:pPr>
      <w:r>
        <w:rPr>
          <w:color w:val="000000"/>
          <w:sz w:val="36"/>
          <w:szCs w:val="36"/>
          <w:highlight w:val="none"/>
        </w:rPr>
      </w:r>
      <w:r/>
    </w:p>
    <w:p>
      <w:pPr>
        <w:pStyle w:val="836"/>
        <w:jc w:val="center"/>
        <w:rPr>
          <w:color w:val="000000"/>
          <w:sz w:val="36"/>
          <w:szCs w:val="36"/>
          <w:highlight w:val="none"/>
        </w:rPr>
      </w:pPr>
      <w:r>
        <w:rPr>
          <w:color w:val="000000"/>
          <w:sz w:val="36"/>
          <w:szCs w:val="36"/>
          <w:highlight w:val="none"/>
        </w:rPr>
      </w:r>
      <w:r/>
    </w:p>
    <w:p>
      <w:pPr>
        <w:pStyle w:val="836"/>
        <w:jc w:val="center"/>
        <w:rPr>
          <w:color w:val="000000"/>
          <w:sz w:val="36"/>
          <w:szCs w:val="36"/>
          <w:highlight w:val="none"/>
        </w:rPr>
      </w:pPr>
      <w:r>
        <w:rPr>
          <w:color w:val="000000"/>
          <w:sz w:val="36"/>
          <w:szCs w:val="36"/>
          <w:highlight w:val="none"/>
        </w:rPr>
      </w:r>
      <w:r/>
    </w:p>
    <w:p>
      <w:pPr>
        <w:pStyle w:val="834"/>
        <w:rPr>
          <w:color w:val="000000"/>
          <w:highlight w:val="none"/>
        </w:rPr>
      </w:pPr>
      <w:r>
        <w:rPr>
          <w:color w:val="000000"/>
          <w:highlight w:val="none"/>
        </w:rPr>
      </w:r>
      <w:r/>
    </w:p>
    <w:p>
      <w:pPr>
        <w:pStyle w:val="892"/>
        <w:rPr>
          <w:color w:val="000000"/>
          <w:highlight w:val="none"/>
        </w:rPr>
      </w:pPr>
      <w:r>
        <w:rPr>
          <w:color w:val="000000"/>
          <w:highlight w:val="none"/>
        </w:rPr>
      </w:r>
      <w:r/>
    </w:p>
    <w:p>
      <w:pPr>
        <w:pStyle w:val="892"/>
        <w:rPr>
          <w:color w:val="000000"/>
          <w:highlight w:val="none"/>
        </w:rPr>
      </w:pPr>
      <w:r>
        <w:rPr>
          <w:color w:val="000000"/>
          <w:highlight w:val="none"/>
        </w:rPr>
      </w:r>
      <w:r/>
    </w:p>
    <w:p>
      <w:pPr>
        <w:pStyle w:val="892"/>
        <w:rPr>
          <w:color w:val="000000"/>
          <w:highlight w:val="none"/>
        </w:rPr>
      </w:pPr>
      <w:r>
        <w:rPr>
          <w:color w:val="000000"/>
          <w:highlight w:val="none"/>
        </w:rPr>
      </w:r>
      <w:r/>
    </w:p>
    <w:p>
      <w:pPr>
        <w:pStyle w:val="892"/>
        <w:rPr>
          <w:color w:val="000000"/>
          <w:highlight w:val="none"/>
        </w:rPr>
      </w:pPr>
      <w:r>
        <w:rPr>
          <w:color w:val="000000"/>
          <w:highlight w:val="none"/>
        </w:rPr>
      </w:r>
      <w:r/>
    </w:p>
    <w:p>
      <w:pPr>
        <w:pStyle w:val="834"/>
        <w:spacing w:line="360" w:lineRule="auto"/>
        <w:rPr>
          <w:rFonts w:hint="eastAsia" w:ascii="宋体" w:hAnsi="宋体"/>
          <w:color w:val="000000"/>
          <w:sz w:val="24"/>
          <w:szCs w:val="24"/>
          <w:highlight w:val="none"/>
        </w:rPr>
      </w:pPr>
      <w:r>
        <w:rPr>
          <w:color w:val="000000"/>
          <w:sz w:val="36"/>
          <w:szCs w:val="36"/>
          <w:highlight w:val="none"/>
        </w:rPr>
        <w:br w:type="page" w:clear="all"/>
      </w:r>
      <w:r>
        <w:rPr>
          <w:rFonts w:hint="eastAsia" w:ascii="宋体" w:hAnsi="宋体"/>
          <w:color w:val="000000"/>
          <w:sz w:val="24"/>
          <w:szCs w:val="24"/>
          <w:highlight w:val="none"/>
        </w:rPr>
      </w:r>
      <w:r/>
    </w:p>
    <w:p>
      <w:pPr>
        <w:pStyle w:val="834"/>
        <w:jc w:val="center"/>
        <w:widowControl/>
        <w:rPr>
          <w:rFonts w:ascii="宋体" w:hAnsi="宋体" w:cs="宋体"/>
          <w:sz w:val="24"/>
          <w:szCs w:val="24"/>
          <w:highlight w:val="none"/>
        </w:rPr>
      </w:pPr>
      <w:r>
        <w:rPr>
          <w:rFonts w:ascii="宋体" w:hAnsi="宋体" w:cs="宋体"/>
          <w:sz w:val="24"/>
          <w:szCs w:val="24"/>
          <w:highlight w:val="none"/>
        </w:rPr>
      </w:r>
      <w:r/>
    </w:p>
    <w:p>
      <w:pPr>
        <w:pStyle w:val="834"/>
        <w:jc w:val="center"/>
        <w:widowControl/>
        <w:rPr>
          <w:rFonts w:hint="eastAsia" w:ascii="宋体" w:hAnsi="宋体" w:cs="宋体"/>
          <w:b/>
          <w:bCs/>
          <w:sz w:val="44"/>
          <w:szCs w:val="44"/>
          <w:highlight w:val="none"/>
        </w:rPr>
      </w:pPr>
      <w:r>
        <w:rPr>
          <w:rFonts w:hint="eastAsia" w:ascii="宋体" w:hAnsi="宋体" w:cs="宋体"/>
          <w:b/>
          <w:bCs/>
          <w:sz w:val="44"/>
          <w:szCs w:val="44"/>
          <w:highlight w:val="none"/>
        </w:rPr>
      </w:r>
      <w:r/>
    </w:p>
    <w:p>
      <w:pPr>
        <w:pStyle w:val="834"/>
        <w:jc w:val="center"/>
        <w:widowControl/>
        <w:rPr>
          <w:rFonts w:hint="eastAsia" w:ascii="宋体" w:hAnsi="宋体" w:cs="宋体"/>
          <w:b/>
          <w:bCs/>
          <w:sz w:val="44"/>
          <w:szCs w:val="44"/>
          <w:highlight w:val="none"/>
        </w:rPr>
      </w:pPr>
      <w:r>
        <w:rPr>
          <w:rFonts w:hint="eastAsia" w:ascii="宋体" w:hAnsi="宋体" w:cs="宋体"/>
          <w:b/>
          <w:bCs/>
          <w:sz w:val="44"/>
          <w:szCs w:val="44"/>
          <w:highlight w:val="none"/>
        </w:rPr>
      </w:r>
      <w:r/>
    </w:p>
    <w:p>
      <w:pPr>
        <w:pStyle w:val="834"/>
        <w:jc w:val="center"/>
        <w:widowControl/>
        <w:rPr>
          <w:rFonts w:hint="eastAsia" w:ascii="宋体" w:hAnsi="宋体" w:cs="宋体"/>
          <w:b/>
          <w:bCs/>
          <w:sz w:val="44"/>
          <w:szCs w:val="44"/>
          <w:highlight w:val="none"/>
        </w:rPr>
      </w:pPr>
      <w:r>
        <w:rPr>
          <w:rFonts w:hint="eastAsia" w:ascii="宋体" w:hAnsi="宋体" w:cs="宋体"/>
          <w:b/>
          <w:bCs/>
          <w:sz w:val="44"/>
          <w:szCs w:val="44"/>
          <w:highlight w:val="none"/>
        </w:rPr>
      </w:r>
      <w:r/>
    </w:p>
    <w:p>
      <w:pPr>
        <w:pStyle w:val="834"/>
        <w:jc w:val="center"/>
        <w:widowControl/>
        <w:rPr>
          <w:rFonts w:hint="eastAsia" w:ascii="宋体" w:hAnsi="宋体" w:cs="宋体"/>
          <w:b/>
          <w:bCs/>
          <w:sz w:val="44"/>
          <w:szCs w:val="44"/>
          <w:highlight w:val="none"/>
        </w:rPr>
      </w:pPr>
      <w:r>
        <w:rPr>
          <w:rFonts w:hint="eastAsia" w:ascii="宋体" w:hAnsi="宋体" w:cs="宋体"/>
          <w:b/>
          <w:bCs/>
          <w:sz w:val="44"/>
          <w:szCs w:val="44"/>
          <w:highlight w:val="none"/>
        </w:rPr>
      </w:r>
      <w:r/>
    </w:p>
    <w:p>
      <w:pPr>
        <w:pStyle w:val="834"/>
        <w:jc w:val="center"/>
        <w:widowControl/>
        <w:rPr>
          <w:rFonts w:hint="eastAsia" w:ascii="宋体" w:hAnsi="宋体" w:cs="宋体"/>
          <w:b/>
          <w:bCs/>
          <w:sz w:val="44"/>
          <w:szCs w:val="44"/>
          <w:highlight w:val="none"/>
        </w:rPr>
      </w:pPr>
      <w:r>
        <w:rPr>
          <w:rFonts w:hint="eastAsia" w:ascii="宋体" w:hAnsi="宋体" w:cs="宋体"/>
          <w:b/>
          <w:bCs/>
          <w:sz w:val="44"/>
          <w:szCs w:val="44"/>
          <w:highlight w:val="none"/>
        </w:rPr>
      </w:r>
      <w:r/>
    </w:p>
    <w:p>
      <w:pPr>
        <w:pStyle w:val="834"/>
        <w:jc w:val="center"/>
        <w:widowControl/>
        <w:rPr>
          <w:rFonts w:hint="eastAsia" w:ascii="宋体" w:hAnsi="宋体" w:cs="宋体"/>
          <w:b/>
          <w:bCs/>
          <w:sz w:val="44"/>
          <w:szCs w:val="44"/>
          <w:highlight w:val="none"/>
        </w:rPr>
      </w:pPr>
      <w:r>
        <w:rPr>
          <w:rFonts w:hint="eastAsia" w:ascii="宋体" w:hAnsi="宋体" w:cs="宋体"/>
          <w:b/>
          <w:bCs/>
          <w:sz w:val="44"/>
          <w:szCs w:val="44"/>
          <w:highlight w:val="none"/>
        </w:rPr>
      </w:r>
      <w:r/>
    </w:p>
    <w:p>
      <w:pPr>
        <w:pStyle w:val="834"/>
        <w:jc w:val="center"/>
        <w:widowControl/>
        <w:rPr>
          <w:rFonts w:hint="eastAsia" w:ascii="宋体" w:hAnsi="宋体" w:cs="宋体"/>
          <w:b/>
          <w:bCs/>
          <w:sz w:val="44"/>
          <w:szCs w:val="44"/>
          <w:highlight w:val="none"/>
        </w:rPr>
      </w:pPr>
      <w:r>
        <w:rPr>
          <w:rFonts w:hint="eastAsia" w:ascii="宋体" w:hAnsi="宋体" w:cs="宋体"/>
          <w:b/>
          <w:bCs/>
          <w:sz w:val="44"/>
          <w:szCs w:val="44"/>
          <w:highlight w:val="none"/>
        </w:rPr>
      </w:r>
      <w:r/>
    </w:p>
    <w:p>
      <w:pPr>
        <w:pStyle w:val="834"/>
        <w:jc w:val="center"/>
        <w:widowControl/>
        <w:rPr>
          <w:rFonts w:ascii="宋体" w:hAnsi="宋体" w:cs="宋体"/>
          <w:b/>
          <w:bCs/>
          <w:sz w:val="44"/>
          <w:szCs w:val="44"/>
          <w:highlight w:val="none"/>
        </w:rPr>
      </w:pPr>
      <w:r>
        <w:rPr>
          <w:rFonts w:hint="eastAsia" w:ascii="宋体" w:hAnsi="宋体" w:cs="宋体"/>
          <w:b/>
          <w:bCs/>
          <w:sz w:val="44"/>
          <w:szCs w:val="44"/>
          <w:highlight w:val="none"/>
        </w:rPr>
        <w:t xml:space="preserve">第一部分 资格证明文件</w:t>
      </w:r>
      <w:r>
        <w:rPr>
          <w:rFonts w:ascii="宋体" w:hAnsi="宋体" w:cs="宋体"/>
          <w:b/>
          <w:bCs/>
          <w:sz w:val="44"/>
          <w:szCs w:val="44"/>
          <w:highlight w:val="none"/>
        </w:rPr>
      </w:r>
      <w:r/>
    </w:p>
    <w:p>
      <w:pPr>
        <w:pStyle w:val="834"/>
        <w:jc w:val="center"/>
        <w:widowControl/>
        <w:rPr>
          <w:rFonts w:ascii="宋体" w:hAnsi="宋体" w:cs="宋体"/>
          <w:sz w:val="24"/>
          <w:szCs w:val="24"/>
          <w:highlight w:val="none"/>
        </w:rPr>
      </w:pPr>
      <w:r>
        <w:rPr>
          <w:rFonts w:ascii="宋体" w:hAnsi="宋体" w:cs="宋体"/>
          <w:sz w:val="24"/>
          <w:szCs w:val="24"/>
          <w:highlight w:val="none"/>
        </w:rPr>
        <w:br w:type="page" w:clear="all"/>
      </w:r>
      <w:r>
        <w:rPr>
          <w:rFonts w:hint="eastAsia" w:ascii="仿宋" w:hAnsi="仿宋" w:eastAsia="仿宋" w:cs="宋体"/>
          <w:b/>
          <w:bCs/>
          <w:sz w:val="32"/>
          <w:szCs w:val="32"/>
          <w:highlight w:val="none"/>
        </w:rPr>
        <w:t xml:space="preserve">一、《南京市政府采购供应商信用记录表暨信用承诺书》</w:t>
      </w:r>
      <w:r>
        <w:rPr>
          <w:rFonts w:ascii="宋体" w:hAnsi="宋体" w:cs="宋体"/>
          <w:sz w:val="24"/>
          <w:szCs w:val="24"/>
          <w:highlight w:val="none"/>
        </w:rPr>
      </w:r>
      <w:r/>
    </w:p>
    <w:p>
      <w:pPr>
        <w:pStyle w:val="834"/>
        <w:jc w:val="center"/>
        <w:spacing w:line="400" w:lineRule="exact"/>
        <w:widowControl/>
        <w:rPr>
          <w:rFonts w:ascii="仿宋" w:hAnsi="仿宋" w:eastAsia="仿宋" w:cs="宋体"/>
          <w:b/>
          <w:bCs/>
          <w:sz w:val="32"/>
          <w:szCs w:val="32"/>
          <w:highlight w:val="none"/>
        </w:rPr>
      </w:pPr>
      <w:r>
        <w:rPr>
          <w:rFonts w:ascii="仿宋" w:hAnsi="仿宋" w:eastAsia="仿宋" w:cs="宋体"/>
          <w:b/>
          <w:bCs/>
          <w:sz w:val="32"/>
          <w:szCs w:val="32"/>
          <w:highlight w:val="none"/>
        </w:rPr>
        <w:t xml:space="preserve">在线打印</w:t>
      </w:r>
      <w:r>
        <w:rPr>
          <w:rFonts w:ascii="仿宋" w:hAnsi="仿宋" w:eastAsia="仿宋" w:cs="宋体"/>
          <w:b/>
          <w:bCs/>
          <w:sz w:val="32"/>
          <w:szCs w:val="32"/>
          <w:highlight w:val="none"/>
        </w:rPr>
      </w:r>
      <w:r/>
    </w:p>
    <w:p>
      <w:pPr>
        <w:pStyle w:val="834"/>
        <w:jc w:val="cente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（参考格式如下）</w:t>
      </w:r>
      <w:r>
        <w:rPr>
          <w:rFonts w:ascii="仿宋" w:hAnsi="仿宋" w:eastAsia="仿宋" w:cs="宋体"/>
          <w:sz w:val="28"/>
          <w:szCs w:val="28"/>
          <w:highlight w:val="none"/>
        </w:rPr>
      </w:r>
      <w:r/>
    </w:p>
    <w:p>
      <w:pPr>
        <w:pStyle w:val="834"/>
        <w:jc w:val="right"/>
        <w:spacing w:line="400" w:lineRule="exact"/>
        <w:widowControl/>
        <w:rPr>
          <w:rFonts w:ascii="仿宋" w:hAnsi="仿宋" w:eastAsia="仿宋" w:cs="宋体"/>
          <w:sz w:val="24"/>
          <w:highlight w:val="none"/>
        </w:rPr>
      </w:pPr>
      <w:r>
        <w:rPr>
          <w:rFonts w:hint="eastAsia" w:ascii="仿宋" w:hAnsi="仿宋" w:eastAsia="仿宋" w:cs="宋体"/>
          <w:sz w:val="24"/>
          <w:highlight w:val="none"/>
        </w:rPr>
        <w:t xml:space="preserve">二〇   年     月     日</w:t>
      </w:r>
      <w:r>
        <w:rPr>
          <w:rFonts w:ascii="仿宋" w:hAnsi="仿宋" w:eastAsia="仿宋" w:cs="宋体"/>
          <w:sz w:val="24"/>
          <w:highlight w:val="none"/>
        </w:rPr>
      </w:r>
      <w:r/>
    </w:p>
    <w:p>
      <w:pPr>
        <w:pStyle w:val="834"/>
        <w:jc w:val="left"/>
        <w:widowControl/>
        <w:rPr>
          <w:rFonts w:ascii="宋体" w:hAnsi="宋体" w:cs="宋体"/>
          <w:sz w:val="24"/>
          <w:szCs w:val="24"/>
          <w:highlight w:val="none"/>
        </w:rPr>
      </w:pPr>
      <w:r>
        <w:rPr>
          <w:rFonts w:ascii="宋体" w:hAnsi="宋体" w:cs="宋体"/>
          <w:sz w:val="24"/>
          <w:szCs w:val="24"/>
          <w:highlight w:val="none"/>
        </w:rPr>
      </w:r>
      <w:r/>
    </w:p>
    <w:tbl>
      <w:tblPr>
        <w:tblW w:w="93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2357"/>
        <w:gridCol w:w="2722"/>
      </w:tblGrid>
      <w:tr>
        <w:trPr>
          <w:trHeight w:val="567" w:hRule="exact"/>
        </w:trPr>
        <w:tc>
          <w:tcPr>
            <w:tcW w:w="1717" w:type="dxa"/>
            <w:vAlign w:val="center"/>
            <w:textDirection w:val="lrTb"/>
            <w:noWrap/>
          </w:tcPr>
          <w:p>
            <w:pPr>
              <w:pStyle w:val="834"/>
              <w:jc w:val="left"/>
              <w:spacing w:line="400" w:lineRule="exact"/>
              <w:widowControl/>
              <w:rPr>
                <w:rFonts w:ascii="仿宋" w:hAnsi="仿宋" w:eastAsia="仿宋" w:cs="宋体"/>
                <w:b/>
                <w:bCs/>
                <w:sz w:val="24"/>
                <w:highlight w:val="none"/>
              </w:rPr>
            </w:pPr>
            <w:r>
              <w:rPr>
                <w:rFonts w:hint="eastAsia" w:ascii="仿宋" w:hAnsi="仿宋" w:eastAsia="仿宋" w:cs="宋体"/>
                <w:b/>
                <w:bCs/>
                <w:sz w:val="24"/>
                <w:highlight w:val="none"/>
              </w:rPr>
              <w:t xml:space="preserve">单位名称</w:t>
            </w:r>
            <w:r>
              <w:rPr>
                <w:rFonts w:ascii="仿宋" w:hAnsi="仿宋" w:eastAsia="仿宋" w:cs="宋体"/>
                <w:b/>
                <w:bCs/>
                <w:sz w:val="24"/>
                <w:highlight w:val="none"/>
              </w:rPr>
            </w:r>
            <w:r/>
          </w:p>
        </w:tc>
        <w:tc>
          <w:tcPr>
            <w:tcW w:w="2560" w:type="dxa"/>
            <w:vAlign w:val="center"/>
            <w:textDirection w:val="lrTb"/>
            <w:noWrap/>
          </w:tcPr>
          <w:p>
            <w:pPr>
              <w:pStyle w:val="834"/>
              <w:jc w:val="center"/>
              <w:spacing w:line="400" w:lineRule="exact"/>
              <w:widowControl/>
              <w:rPr>
                <w:rFonts w:ascii="仿宋" w:hAnsi="仿宋" w:eastAsia="仿宋" w:cs="宋体"/>
                <w:sz w:val="24"/>
                <w:szCs w:val="24"/>
                <w:highlight w:val="none"/>
              </w:rPr>
            </w:pPr>
            <w:r>
              <w:rPr>
                <w:rFonts w:ascii="仿宋" w:hAnsi="仿宋" w:eastAsia="仿宋" w:cs="宋体"/>
                <w:sz w:val="24"/>
                <w:szCs w:val="24"/>
                <w:highlight w:val="none"/>
              </w:rPr>
            </w:r>
            <w:r/>
          </w:p>
        </w:tc>
        <w:tc>
          <w:tcPr>
            <w:tcW w:w="2357" w:type="dxa"/>
            <w:vAlign w:val="center"/>
            <w:textDirection w:val="lrTb"/>
            <w:noWrap/>
          </w:tcPr>
          <w:p>
            <w:pPr>
              <w:pStyle w:val="834"/>
              <w:jc w:val="left"/>
              <w:spacing w:line="400" w:lineRule="exact"/>
              <w:widowControl/>
              <w:rPr>
                <w:rFonts w:ascii="仿宋" w:hAnsi="仿宋" w:eastAsia="仿宋" w:cs="宋体"/>
                <w:b/>
                <w:bCs/>
                <w:sz w:val="24"/>
                <w:highlight w:val="none"/>
              </w:rPr>
            </w:pPr>
            <w:r>
              <w:rPr>
                <w:rFonts w:hint="eastAsia" w:ascii="仿宋" w:hAnsi="仿宋" w:eastAsia="仿宋" w:cs="宋体"/>
                <w:b/>
                <w:bCs/>
                <w:sz w:val="24"/>
                <w:highlight w:val="none"/>
              </w:rPr>
              <w:t xml:space="preserve">统一社会信用代码</w:t>
            </w:r>
            <w:r>
              <w:rPr>
                <w:rFonts w:ascii="仿宋" w:hAnsi="仿宋" w:eastAsia="仿宋" w:cs="宋体"/>
                <w:b/>
                <w:bCs/>
                <w:sz w:val="24"/>
                <w:highlight w:val="none"/>
              </w:rPr>
            </w:r>
            <w:r/>
          </w:p>
        </w:tc>
        <w:tc>
          <w:tcPr>
            <w:tcW w:w="2722" w:type="dxa"/>
            <w:vAlign w:val="center"/>
            <w:textDirection w:val="lrTb"/>
            <w:noWrap/>
          </w:tcPr>
          <w:p>
            <w:pPr>
              <w:pStyle w:val="834"/>
              <w:jc w:val="center"/>
              <w:spacing w:line="400" w:lineRule="exact"/>
              <w:widowControl/>
              <w:rPr>
                <w:rFonts w:ascii="仿宋" w:hAnsi="仿宋" w:eastAsia="仿宋" w:cs="宋体"/>
                <w:sz w:val="24"/>
                <w:szCs w:val="24"/>
                <w:highlight w:val="none"/>
              </w:rPr>
            </w:pPr>
            <w:r>
              <w:rPr>
                <w:rFonts w:ascii="仿宋" w:hAnsi="仿宋" w:eastAsia="仿宋" w:cs="宋体"/>
                <w:sz w:val="24"/>
                <w:szCs w:val="24"/>
                <w:highlight w:val="none"/>
              </w:rPr>
            </w:r>
            <w:r/>
          </w:p>
        </w:tc>
      </w:tr>
      <w:tr>
        <w:trPr>
          <w:trHeight w:val="567" w:hRule="exact"/>
        </w:trPr>
        <w:tc>
          <w:tcPr>
            <w:tcW w:w="1717" w:type="dxa"/>
            <w:vAlign w:val="center"/>
            <w:textDirection w:val="lrTb"/>
            <w:noWrap/>
          </w:tcPr>
          <w:p>
            <w:pPr>
              <w:pStyle w:val="834"/>
              <w:jc w:val="left"/>
              <w:spacing w:line="400" w:lineRule="exact"/>
              <w:widowControl/>
              <w:rPr>
                <w:rFonts w:ascii="仿宋" w:hAnsi="仿宋" w:eastAsia="仿宋" w:cs="宋体"/>
                <w:b/>
                <w:bCs/>
                <w:sz w:val="24"/>
                <w:highlight w:val="none"/>
              </w:rPr>
            </w:pPr>
            <w:r>
              <w:rPr>
                <w:rFonts w:hint="eastAsia" w:ascii="仿宋" w:hAnsi="仿宋" w:eastAsia="仿宋" w:cs="宋体"/>
                <w:b/>
                <w:bCs/>
                <w:sz w:val="24"/>
                <w:highlight w:val="none"/>
              </w:rPr>
              <w:t xml:space="preserve">法定代表人</w:t>
            </w:r>
            <w:r>
              <w:rPr>
                <w:rFonts w:ascii="仿宋" w:hAnsi="仿宋" w:eastAsia="仿宋" w:cs="宋体"/>
                <w:b/>
                <w:bCs/>
                <w:sz w:val="24"/>
                <w:highlight w:val="none"/>
              </w:rPr>
            </w:r>
            <w:r/>
          </w:p>
        </w:tc>
        <w:tc>
          <w:tcPr>
            <w:tcW w:w="2560" w:type="dxa"/>
            <w:vAlign w:val="center"/>
            <w:textDirection w:val="lrTb"/>
            <w:noWrap/>
          </w:tcPr>
          <w:p>
            <w:pPr>
              <w:pStyle w:val="834"/>
              <w:jc w:val="center"/>
              <w:spacing w:line="400" w:lineRule="exact"/>
              <w:widowControl/>
              <w:rPr>
                <w:rFonts w:ascii="仿宋" w:hAnsi="仿宋" w:eastAsia="仿宋" w:cs="宋体"/>
                <w:sz w:val="24"/>
                <w:szCs w:val="24"/>
                <w:highlight w:val="none"/>
              </w:rPr>
            </w:pPr>
            <w:r>
              <w:rPr>
                <w:rFonts w:ascii="仿宋" w:hAnsi="仿宋" w:eastAsia="仿宋" w:cs="宋体"/>
                <w:sz w:val="24"/>
                <w:szCs w:val="24"/>
                <w:highlight w:val="none"/>
              </w:rPr>
            </w:r>
            <w:r/>
          </w:p>
        </w:tc>
        <w:tc>
          <w:tcPr>
            <w:tcW w:w="2357" w:type="dxa"/>
            <w:vAlign w:val="center"/>
            <w:textDirection w:val="lrTb"/>
            <w:noWrap/>
          </w:tcPr>
          <w:p>
            <w:pPr>
              <w:pStyle w:val="834"/>
              <w:jc w:val="left"/>
              <w:spacing w:line="400" w:lineRule="exact"/>
              <w:widowControl/>
              <w:rPr>
                <w:rFonts w:ascii="仿宋" w:hAnsi="仿宋" w:eastAsia="仿宋" w:cs="宋体"/>
                <w:b/>
                <w:bCs/>
                <w:sz w:val="24"/>
                <w:highlight w:val="none"/>
              </w:rPr>
            </w:pPr>
            <w:r>
              <w:rPr>
                <w:rFonts w:hint="eastAsia" w:ascii="仿宋" w:hAnsi="仿宋" w:eastAsia="仿宋" w:cs="宋体"/>
                <w:b/>
                <w:bCs/>
                <w:sz w:val="24"/>
                <w:highlight w:val="none"/>
              </w:rPr>
              <w:t xml:space="preserve">联系人</w:t>
            </w:r>
            <w:r>
              <w:rPr>
                <w:rFonts w:ascii="仿宋" w:hAnsi="仿宋" w:eastAsia="仿宋" w:cs="宋体"/>
                <w:b/>
                <w:bCs/>
                <w:sz w:val="24"/>
                <w:highlight w:val="none"/>
              </w:rPr>
            </w:r>
            <w:r/>
          </w:p>
        </w:tc>
        <w:tc>
          <w:tcPr>
            <w:tcW w:w="2722" w:type="dxa"/>
            <w:vAlign w:val="center"/>
            <w:textDirection w:val="lrTb"/>
            <w:noWrap/>
          </w:tcPr>
          <w:p>
            <w:pPr>
              <w:pStyle w:val="834"/>
              <w:jc w:val="center"/>
              <w:spacing w:line="400" w:lineRule="exact"/>
              <w:widowControl/>
              <w:rPr>
                <w:rFonts w:ascii="仿宋" w:hAnsi="仿宋" w:eastAsia="仿宋" w:cs="宋体"/>
                <w:sz w:val="24"/>
                <w:szCs w:val="24"/>
                <w:highlight w:val="none"/>
              </w:rPr>
            </w:pPr>
            <w:r>
              <w:rPr>
                <w:rFonts w:ascii="仿宋" w:hAnsi="仿宋" w:eastAsia="仿宋" w:cs="宋体"/>
                <w:sz w:val="24"/>
                <w:szCs w:val="24"/>
                <w:highlight w:val="none"/>
              </w:rPr>
            </w:r>
            <w:r/>
          </w:p>
        </w:tc>
      </w:tr>
      <w:tr>
        <w:trPr>
          <w:trHeight w:val="567" w:hRule="exact"/>
        </w:trPr>
        <w:tc>
          <w:tcPr>
            <w:tcW w:w="1717" w:type="dxa"/>
            <w:vAlign w:val="center"/>
            <w:textDirection w:val="lrTb"/>
            <w:noWrap/>
          </w:tcPr>
          <w:p>
            <w:pPr>
              <w:pStyle w:val="834"/>
              <w:jc w:val="left"/>
              <w:spacing w:line="400" w:lineRule="exact"/>
              <w:widowControl/>
              <w:rPr>
                <w:rFonts w:ascii="仿宋" w:hAnsi="仿宋" w:eastAsia="仿宋" w:cs="宋体"/>
                <w:b/>
                <w:bCs/>
                <w:sz w:val="24"/>
                <w:highlight w:val="none"/>
              </w:rPr>
            </w:pPr>
            <w:r>
              <w:rPr>
                <w:rFonts w:hint="eastAsia" w:ascii="仿宋" w:hAnsi="仿宋" w:eastAsia="仿宋" w:cs="宋体"/>
                <w:b/>
                <w:bCs/>
                <w:sz w:val="24"/>
                <w:highlight w:val="none"/>
              </w:rPr>
              <w:t xml:space="preserve">联系地址</w:t>
            </w:r>
            <w:r>
              <w:rPr>
                <w:rFonts w:ascii="仿宋" w:hAnsi="仿宋" w:eastAsia="仿宋" w:cs="宋体"/>
                <w:b/>
                <w:bCs/>
                <w:sz w:val="24"/>
                <w:highlight w:val="none"/>
              </w:rPr>
            </w:r>
            <w:r/>
          </w:p>
        </w:tc>
        <w:tc>
          <w:tcPr>
            <w:tcW w:w="2560" w:type="dxa"/>
            <w:vAlign w:val="center"/>
            <w:textDirection w:val="lrTb"/>
            <w:noWrap/>
          </w:tcPr>
          <w:p>
            <w:pPr>
              <w:pStyle w:val="834"/>
              <w:jc w:val="center"/>
              <w:spacing w:line="400" w:lineRule="exact"/>
              <w:widowControl/>
              <w:rPr>
                <w:rFonts w:ascii="仿宋" w:hAnsi="仿宋" w:eastAsia="仿宋" w:cs="宋体"/>
                <w:sz w:val="24"/>
                <w:szCs w:val="24"/>
                <w:highlight w:val="none"/>
              </w:rPr>
            </w:pPr>
            <w:r>
              <w:rPr>
                <w:rFonts w:ascii="仿宋" w:hAnsi="仿宋" w:eastAsia="仿宋" w:cs="宋体"/>
                <w:sz w:val="24"/>
                <w:szCs w:val="24"/>
                <w:highlight w:val="none"/>
              </w:rPr>
            </w:r>
            <w:r/>
          </w:p>
        </w:tc>
        <w:tc>
          <w:tcPr>
            <w:tcW w:w="2357" w:type="dxa"/>
            <w:vAlign w:val="center"/>
            <w:textDirection w:val="lrTb"/>
            <w:noWrap/>
          </w:tcPr>
          <w:p>
            <w:pPr>
              <w:pStyle w:val="834"/>
              <w:jc w:val="left"/>
              <w:spacing w:line="400" w:lineRule="exact"/>
              <w:widowControl/>
              <w:rPr>
                <w:rFonts w:ascii="仿宋" w:hAnsi="仿宋" w:eastAsia="仿宋" w:cs="宋体"/>
                <w:b/>
                <w:bCs/>
                <w:sz w:val="24"/>
                <w:highlight w:val="none"/>
              </w:rPr>
            </w:pPr>
            <w:r>
              <w:rPr>
                <w:rFonts w:hint="eastAsia" w:ascii="仿宋" w:hAnsi="仿宋" w:eastAsia="仿宋" w:cs="宋体"/>
                <w:b/>
                <w:bCs/>
                <w:sz w:val="24"/>
                <w:highlight w:val="none"/>
              </w:rPr>
              <w:t xml:space="preserve">联系电话</w:t>
            </w:r>
            <w:r>
              <w:rPr>
                <w:rFonts w:ascii="仿宋" w:hAnsi="仿宋" w:eastAsia="仿宋" w:cs="宋体"/>
                <w:b/>
                <w:bCs/>
                <w:sz w:val="24"/>
                <w:highlight w:val="none"/>
              </w:rPr>
            </w:r>
            <w:r/>
          </w:p>
        </w:tc>
        <w:tc>
          <w:tcPr>
            <w:tcW w:w="2722" w:type="dxa"/>
            <w:vAlign w:val="center"/>
            <w:textDirection w:val="lrTb"/>
            <w:noWrap/>
          </w:tcPr>
          <w:p>
            <w:pPr>
              <w:pStyle w:val="834"/>
              <w:jc w:val="center"/>
              <w:spacing w:line="400" w:lineRule="exact"/>
              <w:widowControl/>
              <w:rPr>
                <w:rFonts w:ascii="仿宋" w:hAnsi="仿宋" w:eastAsia="仿宋" w:cs="宋体"/>
                <w:sz w:val="24"/>
                <w:szCs w:val="24"/>
                <w:highlight w:val="none"/>
              </w:rPr>
            </w:pPr>
            <w:r>
              <w:rPr>
                <w:rFonts w:ascii="仿宋" w:hAnsi="仿宋" w:eastAsia="仿宋" w:cs="宋体"/>
                <w:sz w:val="24"/>
                <w:szCs w:val="24"/>
                <w:highlight w:val="none"/>
              </w:rPr>
            </w:r>
            <w:r/>
          </w:p>
        </w:tc>
      </w:tr>
      <w:tr>
        <w:trPr>
          <w:trHeight w:val="1327"/>
        </w:trPr>
        <w:tc>
          <w:tcPr>
            <w:tcW w:w="1717" w:type="dxa"/>
            <w:vAlign w:val="center"/>
            <w:textDirection w:val="lrTb"/>
            <w:noWrap/>
          </w:tcPr>
          <w:p>
            <w:pPr>
              <w:pStyle w:val="834"/>
              <w:jc w:val="left"/>
              <w:spacing w:line="400" w:lineRule="exact"/>
              <w:widowControl/>
              <w:rPr>
                <w:rFonts w:ascii="仿宋" w:hAnsi="仿宋" w:eastAsia="仿宋" w:cs="宋体"/>
                <w:sz w:val="24"/>
                <w:highlight w:val="none"/>
              </w:rPr>
            </w:pPr>
            <w:r>
              <w:rPr>
                <w:rFonts w:hint="eastAsia" w:ascii="仿宋" w:hAnsi="仿宋" w:eastAsia="仿宋" w:cs="宋体"/>
                <w:b/>
                <w:bCs/>
                <w:sz w:val="24"/>
                <w:highlight w:val="none"/>
              </w:rPr>
              <w:t xml:space="preserve">诚信档案记录情况</w:t>
            </w:r>
            <w:r>
              <w:rPr>
                <w:rFonts w:ascii="仿宋" w:hAnsi="仿宋" w:eastAsia="仿宋" w:cs="宋体"/>
                <w:sz w:val="24"/>
                <w:highlight w:val="none"/>
              </w:rPr>
            </w:r>
            <w:r/>
          </w:p>
        </w:tc>
        <w:tc>
          <w:tcPr>
            <w:gridSpan w:val="3"/>
            <w:tcW w:w="7639" w:type="dxa"/>
            <w:vAlign w:val="center"/>
            <w:textDirection w:val="lrTb"/>
            <w:noWrap/>
          </w:tcPr>
          <w:p>
            <w:pPr>
              <w:pStyle w:val="834"/>
              <w:jc w:val="center"/>
              <w:spacing w:line="400" w:lineRule="exact"/>
              <w:widowControl/>
              <w:rPr>
                <w:rFonts w:ascii="仿宋" w:hAnsi="仿宋" w:eastAsia="仿宋" w:cs="宋体"/>
                <w:sz w:val="24"/>
                <w:szCs w:val="24"/>
                <w:highlight w:val="none"/>
              </w:rPr>
            </w:pPr>
            <w:r>
              <w:rPr>
                <w:rFonts w:ascii="仿宋" w:hAnsi="仿宋" w:eastAsia="仿宋" w:cs="宋体"/>
                <w:sz w:val="24"/>
                <w:szCs w:val="24"/>
                <w:highlight w:val="none"/>
              </w:rPr>
            </w:r>
            <w:r/>
          </w:p>
        </w:tc>
      </w:tr>
      <w:tr>
        <w:trPr>
          <w:trHeight w:val="6412"/>
        </w:trPr>
        <w:tc>
          <w:tcPr>
            <w:tcW w:w="1717" w:type="dxa"/>
            <w:vAlign w:val="center"/>
            <w:textDirection w:val="lrTb"/>
            <w:noWrap/>
          </w:tcPr>
          <w:p>
            <w:pPr>
              <w:pStyle w:val="834"/>
              <w:jc w:val="center"/>
              <w:spacing w:line="400" w:lineRule="exact"/>
              <w:widowControl/>
              <w:rPr>
                <w:rFonts w:ascii="仿宋" w:hAnsi="仿宋" w:eastAsia="仿宋" w:cs="宋体"/>
                <w:sz w:val="24"/>
                <w:highlight w:val="none"/>
              </w:rPr>
            </w:pPr>
            <w:r>
              <w:rPr>
                <w:rFonts w:hint="eastAsia" w:ascii="仿宋" w:hAnsi="仿宋" w:eastAsia="仿宋" w:cs="宋体"/>
                <w:b/>
                <w:bCs/>
                <w:sz w:val="24"/>
                <w:highlight w:val="none"/>
              </w:rPr>
              <w:t xml:space="preserve">信用承诺</w:t>
            </w:r>
            <w:r>
              <w:rPr>
                <w:rFonts w:ascii="仿宋" w:hAnsi="仿宋" w:eastAsia="仿宋" w:cs="宋体"/>
                <w:sz w:val="24"/>
                <w:highlight w:val="none"/>
              </w:rPr>
            </w:r>
            <w:r/>
          </w:p>
        </w:tc>
        <w:tc>
          <w:tcPr>
            <w:gridSpan w:val="3"/>
            <w:tcW w:w="7639" w:type="dxa"/>
            <w:vAlign w:val="top"/>
            <w:textDirection w:val="lrTb"/>
            <w:noWrap/>
          </w:tcPr>
          <w:p>
            <w:pPr>
              <w:pStyle w:val="834"/>
              <w:ind w:firstLine="480"/>
              <w:jc w:val="left"/>
              <w:spacing w:line="400" w:lineRule="exact"/>
              <w:widowControl/>
              <w:rPr>
                <w:rFonts w:ascii="仿宋" w:hAnsi="仿宋" w:eastAsia="仿宋" w:cs="宋体"/>
                <w:sz w:val="24"/>
                <w:highlight w:val="none"/>
              </w:rPr>
            </w:pPr>
            <w:r>
              <w:rPr>
                <w:rFonts w:ascii="仿宋" w:hAnsi="仿宋" w:eastAsia="仿宋" w:cs="宋体"/>
                <w:sz w:val="24"/>
                <w:highlight w:val="none"/>
              </w:rPr>
            </w:r>
            <w:r/>
          </w:p>
          <w:p>
            <w:pPr>
              <w:pStyle w:val="834"/>
              <w:ind w:firstLine="480"/>
              <w:jc w:val="left"/>
              <w:spacing w:line="400" w:lineRule="exact"/>
              <w:widowControl/>
              <w:rPr>
                <w:rFonts w:ascii="仿宋" w:hAnsi="仿宋" w:eastAsia="仿宋" w:cs="宋体"/>
                <w:sz w:val="24"/>
                <w:highlight w:val="none"/>
              </w:rPr>
            </w:pPr>
            <w:r>
              <w:rPr>
                <w:rFonts w:hint="eastAsia" w:ascii="仿宋" w:hAnsi="仿宋" w:eastAsia="仿宋" w:cs="宋体"/>
                <w:sz w:val="24"/>
                <w:highlight w:val="none"/>
              </w:rPr>
              <w:t xml:space="preserve">我公司自愿参加贵中心（公司）组织的本次采购活动，严格遵守《中华人民共和国政府采购法》及相关法律法规，坚守公开</w:t>
            </w:r>
            <w:r>
              <w:rPr>
                <w:rFonts w:hint="eastAsia" w:ascii="仿宋" w:hAnsi="仿宋" w:eastAsia="仿宋" w:cs="宋体"/>
                <w:sz w:val="24"/>
                <w:highlight w:val="none"/>
              </w:rPr>
              <w:t xml:space="preserve">、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仿宋" w:hAnsi="仿宋" w:eastAsia="仿宋" w:cs="宋体"/>
                <w:sz w:val="24"/>
                <w:highlight w:val="none"/>
              </w:rPr>
            </w:r>
            <w:r/>
          </w:p>
          <w:p>
            <w:pPr>
              <w:pStyle w:val="834"/>
              <w:jc w:val="left"/>
              <w:spacing w:line="400" w:lineRule="exact"/>
              <w:widowControl/>
              <w:rPr>
                <w:rFonts w:ascii="仿宋" w:hAnsi="仿宋" w:eastAsia="仿宋" w:cs="宋体"/>
                <w:sz w:val="24"/>
                <w:highlight w:val="none"/>
              </w:rPr>
            </w:pPr>
            <w:r>
              <w:rPr>
                <w:rFonts w:ascii="仿宋" w:hAnsi="仿宋" w:eastAsia="仿宋" w:cs="宋体"/>
                <w:sz w:val="24"/>
                <w:highlight w:val="none"/>
              </w:rPr>
            </w:r>
            <w:r/>
          </w:p>
          <w:p>
            <w:pPr>
              <w:pStyle w:val="834"/>
              <w:jc w:val="left"/>
              <w:spacing w:line="400" w:lineRule="exact"/>
              <w:widowControl/>
              <w:rPr>
                <w:rFonts w:ascii="仿宋" w:hAnsi="仿宋" w:eastAsia="仿宋" w:cs="宋体"/>
                <w:sz w:val="24"/>
                <w:highlight w:val="none"/>
              </w:rPr>
            </w:pPr>
            <w:r>
              <w:rPr>
                <w:rFonts w:ascii="仿宋" w:hAnsi="仿宋" w:eastAsia="仿宋" w:cs="宋体"/>
                <w:sz w:val="24"/>
                <w:highlight w:val="none"/>
              </w:rPr>
            </w:r>
            <w:r/>
          </w:p>
          <w:p>
            <w:pPr>
              <w:pStyle w:val="834"/>
              <w:jc w:val="left"/>
              <w:spacing w:line="400" w:lineRule="exact"/>
              <w:widowControl/>
              <w:rPr>
                <w:rFonts w:ascii="仿宋" w:hAnsi="仿宋" w:eastAsia="仿宋" w:cs="宋体"/>
                <w:sz w:val="24"/>
                <w:highlight w:val="none"/>
              </w:rPr>
            </w:pPr>
            <w:r>
              <w:rPr>
                <w:rFonts w:ascii="仿宋" w:hAnsi="仿宋" w:eastAsia="仿宋" w:cs="宋体"/>
                <w:sz w:val="24"/>
                <w:highlight w:val="none"/>
              </w:rPr>
            </w:r>
            <w:r/>
          </w:p>
          <w:p>
            <w:pPr>
              <w:pStyle w:val="834"/>
              <w:jc w:val="left"/>
              <w:spacing w:line="400" w:lineRule="exact"/>
              <w:widowControl/>
              <w:rPr>
                <w:rFonts w:ascii="仿宋" w:hAnsi="仿宋" w:eastAsia="仿宋" w:cs="宋体"/>
                <w:sz w:val="24"/>
                <w:highlight w:val="none"/>
              </w:rPr>
            </w:pPr>
            <w:r>
              <w:rPr>
                <w:rFonts w:hint="eastAsia" w:ascii="仿宋" w:hAnsi="仿宋" w:eastAsia="仿宋" w:cs="宋体"/>
                <w:sz w:val="24"/>
                <w:highlight w:val="none"/>
              </w:rPr>
              <w:t xml:space="preserve">供应商名称（盖章）：</w:t>
            </w:r>
            <w:r>
              <w:rPr>
                <w:rFonts w:ascii="仿宋" w:hAnsi="仿宋" w:eastAsia="仿宋" w:cs="宋体"/>
                <w:sz w:val="24"/>
                <w:highlight w:val="none"/>
              </w:rPr>
            </w:r>
            <w:r/>
          </w:p>
          <w:p>
            <w:pPr>
              <w:pStyle w:val="834"/>
              <w:jc w:val="left"/>
              <w:spacing w:line="400" w:lineRule="exact"/>
              <w:widowControl/>
              <w:rPr>
                <w:rFonts w:ascii="仿宋" w:hAnsi="仿宋" w:eastAsia="仿宋" w:cs="宋体"/>
                <w:sz w:val="24"/>
                <w:highlight w:val="none"/>
              </w:rPr>
            </w:pPr>
            <w:r>
              <w:rPr>
                <w:rFonts w:hint="eastAsia" w:ascii="仿宋" w:hAnsi="仿宋" w:eastAsia="仿宋" w:cs="宋体"/>
                <w:sz w:val="24"/>
                <w:highlight w:val="none"/>
              </w:rPr>
              <w:t xml:space="preserve">法定代表人（签字）：</w:t>
            </w:r>
            <w:r>
              <w:rPr>
                <w:rFonts w:ascii="仿宋" w:hAnsi="仿宋" w:eastAsia="仿宋" w:cs="宋体"/>
                <w:sz w:val="24"/>
                <w:highlight w:val="none"/>
              </w:rPr>
            </w:r>
            <w:r/>
          </w:p>
          <w:p>
            <w:pPr>
              <w:pStyle w:val="834"/>
              <w:jc w:val="left"/>
              <w:spacing w:line="400" w:lineRule="exact"/>
              <w:widowControl/>
              <w:rPr>
                <w:rFonts w:ascii="仿宋" w:hAnsi="仿宋" w:eastAsia="仿宋" w:cs="宋体"/>
                <w:sz w:val="24"/>
                <w:highlight w:val="none"/>
              </w:rPr>
            </w:pPr>
            <w:r>
              <w:rPr>
                <w:rFonts w:ascii="仿宋" w:hAnsi="仿宋" w:eastAsia="仿宋" w:cs="宋体"/>
                <w:sz w:val="24"/>
                <w:highlight w:val="none"/>
              </w:rPr>
            </w:r>
            <w:r/>
          </w:p>
          <w:p>
            <w:pPr>
              <w:pStyle w:val="834"/>
              <w:jc w:val="center"/>
              <w:spacing w:line="400" w:lineRule="exact"/>
              <w:widowControl/>
              <w:rPr>
                <w:rFonts w:ascii="仿宋" w:hAnsi="仿宋" w:eastAsia="仿宋" w:cs="宋体"/>
                <w:sz w:val="24"/>
                <w:szCs w:val="24"/>
                <w:highlight w:val="none"/>
              </w:rPr>
            </w:pPr>
            <w:r>
              <w:rPr>
                <w:rFonts w:ascii="仿宋" w:hAnsi="仿宋" w:eastAsia="仿宋" w:cs="宋体"/>
                <w:sz w:val="24"/>
                <w:szCs w:val="24"/>
                <w:highlight w:val="none"/>
              </w:rPr>
            </w:r>
            <w:r/>
          </w:p>
        </w:tc>
      </w:tr>
    </w:tbl>
    <w:p>
      <w:pPr>
        <w:pStyle w:val="834"/>
        <w:jc w:val="left"/>
        <w:spacing w:before="120" w:after="240" w:line="240" w:lineRule="exact"/>
        <w:widowControl/>
        <w:rPr>
          <w:rFonts w:ascii="宋体" w:hAnsi="宋体" w:cs="宋体"/>
          <w:b/>
          <w:bCs/>
          <w:highlight w:val="none"/>
        </w:rPr>
      </w:pPr>
      <w:r/>
      <w:bookmarkStart w:id="53" w:name="_Hlk85644930"/>
      <w:r>
        <w:rPr>
          <w:rFonts w:hint="eastAsia" w:ascii="仿宋" w:hAnsi="仿宋" w:eastAsia="仿宋" w:cs="宋体"/>
          <w:sz w:val="24"/>
          <w:highlight w:val="none"/>
        </w:rPr>
        <w:t xml:space="preserve">注：供应商参加本次政府采购活动时，在</w:t>
      </w:r>
      <w:r>
        <w:rPr>
          <w:rFonts w:hint="eastAsia" w:ascii="仿宋" w:hAnsi="仿宋" w:eastAsia="仿宋" w:cs="宋体"/>
          <w:b/>
          <w:bCs/>
          <w:sz w:val="24"/>
          <w:highlight w:val="none"/>
          <w:u w:val="single"/>
          <w:lang w:val="en-US" w:eastAsia="zh-CN"/>
        </w:rPr>
        <w:t xml:space="preserve">磋商</w:t>
      </w:r>
      <w:r>
        <w:rPr>
          <w:rFonts w:hint="eastAsia" w:ascii="仿宋" w:hAnsi="仿宋" w:eastAsia="仿宋" w:cs="宋体"/>
          <w:b/>
          <w:bCs/>
          <w:sz w:val="24"/>
          <w:highlight w:val="none"/>
          <w:u w:val="single"/>
        </w:rPr>
        <w:t xml:space="preserve">文件发布之日起至递交</w:t>
      </w:r>
      <w:r>
        <w:rPr>
          <w:rFonts w:hint="eastAsia" w:ascii="仿宋" w:hAnsi="仿宋" w:eastAsia="仿宋" w:cs="宋体"/>
          <w:b/>
          <w:bCs/>
          <w:sz w:val="24"/>
          <w:highlight w:val="none"/>
          <w:u w:val="single"/>
          <w:lang w:val="en-US" w:eastAsia="zh-CN"/>
        </w:rPr>
        <w:t xml:space="preserve">响应</w:t>
      </w:r>
      <w:r>
        <w:rPr>
          <w:rFonts w:hint="eastAsia" w:ascii="仿宋" w:hAnsi="仿宋" w:eastAsia="仿宋" w:cs="宋体"/>
          <w:b/>
          <w:bCs/>
          <w:sz w:val="24"/>
          <w:highlight w:val="none"/>
          <w:u w:val="single"/>
        </w:rPr>
        <w:t xml:space="preserve">文件截止日</w:t>
      </w:r>
      <w:r>
        <w:rPr>
          <w:rFonts w:hint="eastAsia" w:ascii="仿宋" w:hAnsi="仿宋" w:eastAsia="仿宋" w:cs="宋体"/>
          <w:sz w:val="24"/>
          <w:highlight w:val="none"/>
        </w:rPr>
        <w:t xml:space="preserve">前，应登录</w:t>
      </w:r>
      <w:r>
        <w:rPr>
          <w:rFonts w:hint="eastAsia" w:ascii="仿宋" w:hAnsi="仿宋" w:eastAsia="仿宋" w:cs="宋体"/>
          <w:b/>
          <w:bCs/>
          <w:sz w:val="24"/>
          <w:highlight w:val="none"/>
          <w:u w:val="single"/>
        </w:rPr>
        <w:t xml:space="preserve">南京市政府采购供应商诚信档案管理系统</w:t>
      </w:r>
      <w:r>
        <w:rPr>
          <w:rFonts w:hint="eastAsia" w:ascii="仿宋" w:hAnsi="仿宋" w:eastAsia="仿宋" w:cs="宋体"/>
          <w:sz w:val="24"/>
          <w:highlight w:val="none"/>
        </w:rPr>
        <w:t xml:space="preserve">，</w:t>
      </w:r>
      <w:r>
        <w:rPr>
          <w:rFonts w:hint="eastAsia" w:ascii="仿宋" w:hAnsi="仿宋" w:eastAsia="仿宋" w:cs="宋体"/>
          <w:b/>
          <w:bCs/>
          <w:sz w:val="24"/>
          <w:highlight w:val="none"/>
        </w:rPr>
        <w:t xml:space="preserve">在线打印“南京市政府采购供应商信用记录表暨信用承诺书”</w:t>
      </w:r>
      <w:r>
        <w:rPr>
          <w:rFonts w:hint="eastAsia" w:ascii="仿宋" w:hAnsi="仿宋" w:eastAsia="仿宋" w:cs="宋体"/>
          <w:sz w:val="24"/>
          <w:highlight w:val="none"/>
        </w:rPr>
        <w:t xml:space="preserve">,经</w:t>
      </w:r>
      <w:r>
        <w:rPr>
          <w:rFonts w:hint="eastAsia" w:ascii="仿宋" w:hAnsi="仿宋" w:eastAsia="仿宋" w:cs="宋体"/>
          <w:b/>
          <w:bCs/>
          <w:sz w:val="24"/>
          <w:highlight w:val="none"/>
          <w:u w:val="single"/>
        </w:rPr>
        <w:t xml:space="preserve">法定代表人签名并加盖电子公章</w:t>
      </w:r>
      <w:r>
        <w:rPr>
          <w:rFonts w:hint="eastAsia" w:ascii="仿宋" w:hAnsi="仿宋" w:eastAsia="仿宋" w:cs="宋体"/>
          <w:sz w:val="24"/>
          <w:highlight w:val="none"/>
        </w:rPr>
        <w:t xml:space="preserve">后作为</w:t>
      </w:r>
      <w:r>
        <w:rPr>
          <w:rFonts w:hint="eastAsia" w:ascii="仿宋" w:hAnsi="仿宋" w:eastAsia="仿宋" w:cs="宋体"/>
          <w:sz w:val="24"/>
          <w:highlight w:val="none"/>
          <w:lang w:val="en-US" w:eastAsia="zh-CN"/>
        </w:rPr>
        <w:t xml:space="preserve">响应</w:t>
      </w:r>
      <w:r>
        <w:rPr>
          <w:rFonts w:hint="eastAsia" w:ascii="仿宋" w:hAnsi="仿宋" w:eastAsia="仿宋" w:cs="宋体"/>
          <w:sz w:val="24"/>
          <w:highlight w:val="none"/>
        </w:rPr>
        <w:t xml:space="preserve">文件的组成部分。“南京市政府采购供应商信用记录表暨信用承诺书”是其参加本次政府采购活动的必备材料。</w:t>
      </w:r>
      <w:r>
        <w:rPr>
          <w:rFonts w:hint="eastAsia" w:ascii="宋体" w:hAnsi="宋体" w:cs="宋体"/>
          <w:b/>
          <w:bCs/>
          <w:highlight w:val="none"/>
        </w:rPr>
        <w:br w:type="page" w:clear="all"/>
      </w:r>
      <w:r>
        <w:rPr>
          <w:rFonts w:ascii="宋体" w:hAnsi="宋体" w:cs="宋体"/>
          <w:b/>
          <w:bCs/>
          <w:highlight w:val="none"/>
        </w:rPr>
      </w:r>
      <w:r/>
    </w:p>
    <w:p>
      <w:pPr>
        <w:pStyle w:val="834"/>
        <w:jc w:val="center"/>
        <w:widowControl/>
        <w:rPr>
          <w:rFonts w:ascii="宋体" w:hAnsi="宋体" w:cs="宋体"/>
          <w:b/>
          <w:sz w:val="32"/>
          <w:szCs w:val="32"/>
          <w:highlight w:val="none"/>
        </w:rPr>
      </w:pPr>
      <w:r/>
      <w:bookmarkStart w:id="54" w:name="OLE_LINK40"/>
      <w:r>
        <w:rPr>
          <w:rFonts w:hint="eastAsia" w:ascii="宋体" w:hAnsi="宋体" w:cs="宋体"/>
          <w:b/>
          <w:sz w:val="32"/>
          <w:szCs w:val="32"/>
          <w:highlight w:val="none"/>
        </w:rPr>
        <w:t xml:space="preserve">二、</w:t>
      </w:r>
      <w:r>
        <w:rPr>
          <w:rFonts w:hint="eastAsia" w:ascii="宋体" w:hAnsi="宋体" w:cs="宋体"/>
          <w:b/>
          <w:sz w:val="32"/>
          <w:szCs w:val="32"/>
          <w:highlight w:val="none"/>
          <w:lang w:eastAsia="zh-CN"/>
        </w:rPr>
        <w:t xml:space="preserve">供应商</w:t>
      </w:r>
      <w:r>
        <w:rPr>
          <w:rFonts w:hint="eastAsia" w:ascii="宋体" w:hAnsi="宋体" w:cs="宋体"/>
          <w:b/>
          <w:sz w:val="32"/>
          <w:szCs w:val="32"/>
          <w:highlight w:val="none"/>
        </w:rPr>
        <w:t xml:space="preserve">资格承诺</w:t>
      </w:r>
      <w:bookmarkEnd w:id="53"/>
      <w:r>
        <w:rPr>
          <w:rFonts w:hint="eastAsia" w:ascii="宋体" w:hAnsi="宋体" w:cs="宋体"/>
          <w:b/>
          <w:sz w:val="32"/>
          <w:szCs w:val="32"/>
          <w:highlight w:val="none"/>
        </w:rPr>
        <w:t xml:space="preserve">声明函</w:t>
      </w:r>
      <w:r>
        <w:rPr>
          <w:rFonts w:ascii="宋体" w:hAnsi="宋体" w:cs="宋体"/>
          <w:b/>
          <w:sz w:val="32"/>
          <w:szCs w:val="32"/>
          <w:highlight w:val="none"/>
        </w:rPr>
      </w:r>
      <w:r/>
    </w:p>
    <w:p>
      <w:pPr>
        <w:pStyle w:val="834"/>
        <w:jc w:val="left"/>
        <w:spacing w:before="120" w:line="360" w:lineRule="exact"/>
        <w:widowControl/>
        <w:tabs>
          <w:tab w:val="left" w:pos="5580" w:leader="none"/>
        </w:tabs>
        <w:rPr>
          <w:rFonts w:hint="eastAsia" w:ascii="宋体" w:hAnsi="宋体" w:eastAsia="宋体" w:cs="宋体"/>
          <w:sz w:val="24"/>
          <w:szCs w:val="24"/>
          <w:highlight w:val="none"/>
          <w:lang w:eastAsia="zh-CN"/>
        </w:rPr>
      </w:pPr>
      <w:r/>
      <w:bookmarkEnd w:id="54"/>
      <w:r>
        <w:rPr>
          <w:rFonts w:ascii="宋体" w:hAnsi="宋体" w:cs="宋体"/>
          <w:sz w:val="24"/>
          <w:szCs w:val="24"/>
          <w:highlight w:val="none"/>
        </w:rPr>
        <w:t xml:space="preserve">致：</w:t>
      </w:r>
      <w:r>
        <w:rPr>
          <w:rFonts w:hint="eastAsia" w:ascii="宋体" w:hAnsi="宋体" w:cs="宋体"/>
          <w:sz w:val="24"/>
          <w:szCs w:val="24"/>
          <w:highlight w:val="none"/>
          <w:u w:val="single"/>
          <w:lang w:eastAsia="zh-CN"/>
        </w:rPr>
        <w:t xml:space="preserve">南京市高淳区交通运输局</w:t>
      </w:r>
      <w:r>
        <w:rPr>
          <w:rFonts w:hint="eastAsia" w:ascii="宋体" w:hAnsi="宋体" w:eastAsia="宋体" w:cs="宋体"/>
          <w:sz w:val="24"/>
          <w:szCs w:val="24"/>
          <w:highlight w:val="none"/>
          <w:lang w:eastAsia="zh-CN"/>
        </w:rPr>
      </w:r>
      <w:r/>
    </w:p>
    <w:p>
      <w:pPr>
        <w:pStyle w:val="834"/>
        <w:ind w:firstLine="480"/>
        <w:jc w:val="left"/>
        <w:spacing w:line="360" w:lineRule="exact"/>
        <w:widowControl/>
        <w:tabs>
          <w:tab w:val="left" w:pos="5580" w:leader="none"/>
        </w:tabs>
        <w:rPr>
          <w:rFonts w:ascii="宋体" w:hAnsi="宋体" w:cs="宋体"/>
          <w:sz w:val="24"/>
          <w:szCs w:val="24"/>
          <w:highlight w:val="none"/>
        </w:rPr>
      </w:pPr>
      <w:r>
        <w:rPr>
          <w:rFonts w:ascii="宋体" w:hAnsi="宋体" w:cs="宋体"/>
          <w:sz w:val="24"/>
          <w:szCs w:val="24"/>
          <w:highlight w:val="none"/>
        </w:rPr>
        <w:t xml:space="preserve">在参与本次项目</w:t>
      </w:r>
      <w:r>
        <w:rPr>
          <w:rFonts w:hint="eastAsia" w:ascii="宋体" w:hAnsi="宋体" w:cs="宋体"/>
          <w:sz w:val="24"/>
          <w:szCs w:val="24"/>
          <w:highlight w:val="none"/>
          <w:lang w:eastAsia="zh-CN"/>
        </w:rPr>
        <w:t xml:space="preserve">磋商</w:t>
      </w:r>
      <w:r>
        <w:rPr>
          <w:rFonts w:ascii="宋体" w:hAnsi="宋体" w:cs="宋体"/>
          <w:sz w:val="24"/>
          <w:szCs w:val="24"/>
          <w:highlight w:val="none"/>
        </w:rPr>
        <w:t xml:space="preserve">中，</w:t>
      </w:r>
      <w:r>
        <w:rPr>
          <w:rFonts w:hint="eastAsia" w:ascii="宋体" w:hAnsi="宋体" w:cs="宋体"/>
          <w:sz w:val="24"/>
          <w:szCs w:val="24"/>
          <w:highlight w:val="none"/>
        </w:rPr>
        <w:t xml:space="preserve">我公司（供应商名称）郑重承诺：我公司符合下列要求：</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bookmarkStart w:id="55" w:name="_Hlk108541483"/>
      <w:r>
        <w:rPr>
          <w:rFonts w:hint="eastAsia" w:ascii="宋体" w:hAnsi="宋体" w:cs="宋体"/>
          <w:sz w:val="24"/>
          <w:szCs w:val="24"/>
          <w:highlight w:val="none"/>
        </w:rPr>
        <w:t xml:space="preserve">（一）</w:t>
      </w:r>
      <w:r>
        <w:rPr>
          <w:rFonts w:ascii="宋体" w:hAnsi="宋体" w:cs="宋体"/>
          <w:sz w:val="24"/>
          <w:szCs w:val="22"/>
          <w:highlight w:val="none"/>
        </w:rPr>
        <w:t xml:space="preserve">具有良好的商业信誉和健全的财务会计制度；</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（二）</w:t>
      </w:r>
      <w:r>
        <w:rPr>
          <w:rFonts w:ascii="宋体" w:hAnsi="宋体" w:cs="宋体"/>
          <w:sz w:val="24"/>
          <w:szCs w:val="22"/>
          <w:highlight w:val="none"/>
        </w:rPr>
        <w:t xml:space="preserve">具有履行合同所必需的设备和专业技术能力；</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（三）</w:t>
      </w:r>
      <w:r>
        <w:rPr>
          <w:rFonts w:ascii="宋体" w:hAnsi="宋体" w:cs="宋体"/>
          <w:sz w:val="24"/>
          <w:szCs w:val="22"/>
          <w:highlight w:val="none"/>
        </w:rPr>
        <w:t xml:space="preserve">有依法缴纳税收和社会保障资金的良好记录；</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（四）</w:t>
      </w:r>
      <w:r>
        <w:rPr>
          <w:rFonts w:ascii="宋体" w:hAnsi="宋体" w:cs="宋体"/>
          <w:sz w:val="24"/>
          <w:szCs w:val="22"/>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s="宋体"/>
          <w:sz w:val="24"/>
          <w:szCs w:val="22"/>
          <w:highlight w:val="none"/>
        </w:rPr>
        <w:t xml:space="preserve">2</w:t>
      </w:r>
      <w:r>
        <w:rPr>
          <w:rFonts w:ascii="宋体" w:hAnsi="宋体" w:cs="宋体"/>
          <w:sz w:val="24"/>
          <w:szCs w:val="22"/>
          <w:highlight w:val="none"/>
        </w:rPr>
        <w:t xml:space="preserve">00</w:t>
      </w:r>
      <w:r>
        <w:rPr>
          <w:rFonts w:hint="eastAsia" w:ascii="宋体" w:hAnsi="宋体" w:cs="宋体"/>
          <w:sz w:val="24"/>
          <w:szCs w:val="22"/>
          <w:highlight w:val="none"/>
        </w:rPr>
        <w:t xml:space="preserve">万元以上的</w:t>
      </w:r>
      <w:r>
        <w:rPr>
          <w:rFonts w:ascii="宋体" w:hAnsi="宋体" w:cs="宋体"/>
          <w:sz w:val="24"/>
          <w:szCs w:val="22"/>
          <w:highlight w:val="none"/>
        </w:rPr>
        <w:t xml:space="preserve">较大数额罚款</w:t>
      </w:r>
      <w:r>
        <w:rPr>
          <w:rFonts w:hint="eastAsia" w:ascii="宋体" w:hAnsi="宋体" w:cs="宋体"/>
          <w:sz w:val="24"/>
          <w:szCs w:val="22"/>
          <w:highlight w:val="none"/>
        </w:rPr>
        <w:t xml:space="preserve">等</w:t>
      </w:r>
      <w:r>
        <w:rPr>
          <w:rFonts w:ascii="宋体" w:hAnsi="宋体" w:cs="宋体"/>
          <w:sz w:val="24"/>
          <w:szCs w:val="22"/>
          <w:highlight w:val="none"/>
        </w:rPr>
        <w:t xml:space="preserve">行政处罚，不包括因违法经营被禁止在一定期限内参加政府采购活动，但期限已经届满的情形）；</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（五）</w:t>
      </w:r>
      <w:r>
        <w:rPr>
          <w:rFonts w:ascii="宋体" w:hAnsi="宋体" w:cs="宋体"/>
          <w:sz w:val="24"/>
          <w:szCs w:val="22"/>
          <w:highlight w:val="none"/>
        </w:rPr>
        <w:t xml:space="preserve">我单位不属于政府采购法律、行政法规规定的公益一类事业单位</w:t>
      </w:r>
      <w:r>
        <w:rPr>
          <w:rFonts w:hint="eastAsia" w:ascii="宋体" w:hAnsi="宋体" w:cs="宋体"/>
          <w:sz w:val="24"/>
          <w:szCs w:val="22"/>
          <w:highlight w:val="none"/>
        </w:rPr>
        <w:t xml:space="preserve">或</w:t>
      </w:r>
      <w:r>
        <w:rPr>
          <w:rFonts w:ascii="宋体" w:hAnsi="宋体" w:cs="宋体"/>
          <w:sz w:val="24"/>
          <w:szCs w:val="22"/>
          <w:highlight w:val="none"/>
        </w:rPr>
        <w:t xml:space="preserve">使用事业编制且由财政拨款保障的群团组织（仅适用于政府购买服务项目）；</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（六）</w:t>
      </w:r>
      <w:r>
        <w:rPr>
          <w:rFonts w:ascii="宋体" w:hAnsi="宋体" w:cs="宋体"/>
          <w:sz w:val="24"/>
          <w:szCs w:val="22"/>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（七）</w:t>
      </w:r>
      <w:r>
        <w:rPr>
          <w:rFonts w:ascii="宋体" w:hAnsi="宋体" w:cs="宋体"/>
          <w:sz w:val="24"/>
          <w:szCs w:val="22"/>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tcPr>
          <w:p>
            <w:pPr>
              <w:pStyle w:val="834"/>
              <w:jc w:val="center"/>
              <w:spacing w:line="360" w:lineRule="exact"/>
              <w:widowControl/>
              <w:rPr>
                <w:rFonts w:ascii="宋体" w:hAnsi="宋体" w:cs="宋体"/>
                <w:sz w:val="24"/>
                <w:szCs w:val="24"/>
                <w:highlight w:val="none"/>
              </w:rPr>
            </w:pPr>
            <w:r/>
            <w:bookmarkEnd w:id="55"/>
            <w:r>
              <w:rPr>
                <w:rFonts w:ascii="宋体" w:hAnsi="宋体" w:cs="宋体"/>
                <w:sz w:val="24"/>
                <w:szCs w:val="24"/>
                <w:highlight w:val="none"/>
              </w:rPr>
              <w:t xml:space="preserve">序号</w:t>
            </w:r>
            <w:r>
              <w:rPr>
                <w:rFonts w:ascii="宋体" w:hAnsi="宋体" w:cs="宋体"/>
                <w:sz w:val="24"/>
                <w:szCs w:val="24"/>
                <w:highlight w:val="none"/>
              </w:rPr>
            </w:r>
            <w:r/>
          </w:p>
        </w:tc>
        <w:tc>
          <w:tcPr>
            <w:tcW w:w="4574"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t xml:space="preserve">单位名称</w:t>
            </w:r>
            <w:r>
              <w:rPr>
                <w:rFonts w:ascii="宋体" w:hAnsi="宋体" w:cs="宋体"/>
                <w:sz w:val="24"/>
                <w:szCs w:val="24"/>
                <w:highlight w:val="none"/>
              </w:rPr>
            </w:r>
            <w:r/>
          </w:p>
        </w:tc>
        <w:tc>
          <w:tcPr>
            <w:tcW w:w="2976"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t xml:space="preserve">相互关系</w:t>
            </w:r>
            <w:r>
              <w:rPr>
                <w:rFonts w:ascii="宋体" w:hAnsi="宋体" w:cs="宋体"/>
                <w:sz w:val="24"/>
                <w:szCs w:val="24"/>
                <w:highlight w:val="none"/>
              </w:rPr>
            </w:r>
            <w:r/>
          </w:p>
        </w:tc>
      </w:tr>
      <w:tr>
        <w:trPr>
          <w:trHeight w:val="430"/>
        </w:trPr>
        <w:tc>
          <w:tcPr>
            <w:tcW w:w="950"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t xml:space="preserve">1</w:t>
            </w:r>
            <w:r>
              <w:rPr>
                <w:rFonts w:ascii="宋体" w:hAnsi="宋体" w:cs="宋体"/>
                <w:sz w:val="24"/>
                <w:szCs w:val="24"/>
                <w:highlight w:val="none"/>
              </w:rPr>
            </w:r>
            <w:r/>
          </w:p>
        </w:tc>
        <w:tc>
          <w:tcPr>
            <w:tcW w:w="4574"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r>
            <w:r/>
          </w:p>
        </w:tc>
        <w:tc>
          <w:tcPr>
            <w:tcW w:w="2976"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r>
            <w:r/>
          </w:p>
        </w:tc>
      </w:tr>
      <w:tr>
        <w:trPr>
          <w:trHeight w:val="430"/>
        </w:trPr>
        <w:tc>
          <w:tcPr>
            <w:tcW w:w="950"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t xml:space="preserve">2</w:t>
            </w:r>
            <w:r>
              <w:rPr>
                <w:rFonts w:ascii="宋体" w:hAnsi="宋体" w:cs="宋体"/>
                <w:sz w:val="24"/>
                <w:szCs w:val="24"/>
                <w:highlight w:val="none"/>
              </w:rPr>
            </w:r>
            <w:r/>
          </w:p>
        </w:tc>
        <w:tc>
          <w:tcPr>
            <w:tcW w:w="4574"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r>
            <w:r/>
          </w:p>
        </w:tc>
        <w:tc>
          <w:tcPr>
            <w:tcW w:w="2976"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r>
            <w:r/>
          </w:p>
        </w:tc>
      </w:tr>
      <w:tr>
        <w:trPr>
          <w:trHeight w:val="430"/>
        </w:trPr>
        <w:tc>
          <w:tcPr>
            <w:tcW w:w="950"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t xml:space="preserve">…</w:t>
            </w:r>
            <w:r>
              <w:rPr>
                <w:rFonts w:ascii="宋体" w:hAnsi="宋体" w:cs="宋体"/>
                <w:sz w:val="24"/>
                <w:szCs w:val="24"/>
                <w:highlight w:val="none"/>
              </w:rPr>
            </w:r>
            <w:r/>
          </w:p>
        </w:tc>
        <w:tc>
          <w:tcPr>
            <w:tcW w:w="4574"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r>
            <w:r/>
          </w:p>
        </w:tc>
        <w:tc>
          <w:tcPr>
            <w:tcW w:w="2976" w:type="dxa"/>
            <w:vAlign w:val="center"/>
            <w:textDirection w:val="lrTb"/>
            <w:noWrap/>
          </w:tcPr>
          <w:p>
            <w:pPr>
              <w:pStyle w:val="834"/>
              <w:jc w:val="center"/>
              <w:spacing w:line="360" w:lineRule="exact"/>
              <w:widowControl/>
              <w:rPr>
                <w:rFonts w:ascii="宋体" w:hAnsi="宋体" w:cs="宋体"/>
                <w:sz w:val="24"/>
                <w:szCs w:val="24"/>
                <w:highlight w:val="none"/>
              </w:rPr>
            </w:pPr>
            <w:r>
              <w:rPr>
                <w:rFonts w:ascii="宋体" w:hAnsi="宋体" w:cs="宋体"/>
                <w:sz w:val="24"/>
                <w:szCs w:val="24"/>
                <w:highlight w:val="none"/>
              </w:rPr>
            </w:r>
            <w:r/>
          </w:p>
        </w:tc>
      </w:tr>
    </w:tbl>
    <w:p>
      <w:pPr>
        <w:pStyle w:val="834"/>
        <w:ind w:firstLine="480"/>
        <w:jc w:val="left"/>
        <w:spacing w:line="400" w:lineRule="exact"/>
        <w:widowControl/>
        <w:rPr>
          <w:rFonts w:ascii="宋体" w:hAnsi="宋体" w:cs="宋体"/>
          <w:sz w:val="24"/>
          <w:szCs w:val="24"/>
          <w:highlight w:val="none"/>
        </w:rPr>
      </w:pPr>
      <w:r/>
      <w:bookmarkStart w:id="56" w:name="_Hlk108541499"/>
      <w:r>
        <w:rPr>
          <w:rFonts w:hint="eastAsia" w:ascii="宋体" w:hAnsi="宋体" w:cs="宋体"/>
          <w:sz w:val="24"/>
          <w:szCs w:val="24"/>
          <w:highlight w:val="none"/>
        </w:rPr>
        <w:t xml:space="preserve">如果我公司中标，且未在</w:t>
      </w: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文件提供下述材料，则将在结果公告发布后7个工作日内向采购人提供下列材料核验：</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（1）2024年经审计的财务报告或2024年财务报表，或</w:t>
      </w: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文件提交截止时间前一年内银行出具的资信证明，或财政部门认可的政府采购专业担保机构出具的保函等，成立不满一年无需提供；</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2）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（3）履行合同所必需的设备和专业技术能力的书面声明、证明材料；</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（4）参加本次政府采购活动前3年内在经营活动中没有重大违法记录的书面声明。</w:t>
      </w:r>
      <w:r>
        <w:rPr>
          <w:rFonts w:ascii="宋体" w:hAnsi="宋体" w:cs="宋体"/>
          <w:sz w:val="24"/>
          <w:szCs w:val="24"/>
          <w:highlight w:val="none"/>
        </w:rPr>
      </w:r>
      <w:r/>
    </w:p>
    <w:p>
      <w:pPr>
        <w:pStyle w:val="834"/>
        <w:ind w:firstLine="480"/>
        <w:jc w:val="left"/>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本公司对上述承诺的真实性负责，如有虚假，将依法承担相应责任。</w:t>
      </w:r>
      <w:bookmarkEnd w:id="56"/>
      <w:r>
        <w:rPr>
          <w:rFonts w:ascii="宋体" w:hAnsi="宋体" w:cs="宋体"/>
          <w:sz w:val="24"/>
          <w:szCs w:val="24"/>
          <w:highlight w:val="none"/>
        </w:rPr>
      </w:r>
      <w:r/>
    </w:p>
    <w:p>
      <w:pPr>
        <w:pStyle w:val="834"/>
        <w:jc w:val="left"/>
        <w:spacing w:line="360" w:lineRule="exact"/>
        <w:widowControl/>
        <w:rPr>
          <w:rFonts w:ascii="宋体" w:hAnsi="宋体" w:cs="宋体"/>
          <w:sz w:val="24"/>
          <w:szCs w:val="24"/>
          <w:highlight w:val="none"/>
        </w:rPr>
      </w:pPr>
      <w:r>
        <w:rPr>
          <w:rFonts w:ascii="宋体" w:hAnsi="宋体" w:cs="宋体"/>
          <w:sz w:val="24"/>
          <w:szCs w:val="24"/>
          <w:highlight w:val="none"/>
        </w:rPr>
      </w:r>
      <w:r/>
    </w:p>
    <w:p>
      <w:pPr>
        <w:pStyle w:val="834"/>
        <w:ind w:right="960"/>
        <w:jc w:val="right"/>
        <w:spacing w:line="360" w:lineRule="exact"/>
        <w:widowControl/>
        <w:rPr>
          <w:rFonts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名称（盖单位电子印章）：</w:t>
      </w:r>
      <w:r>
        <w:rPr>
          <w:rFonts w:ascii="宋体" w:hAnsi="宋体" w:cs="宋体"/>
          <w:sz w:val="24"/>
          <w:szCs w:val="24"/>
          <w:highlight w:val="none"/>
        </w:rPr>
      </w:r>
      <w:r/>
    </w:p>
    <w:p>
      <w:pPr>
        <w:pStyle w:val="834"/>
        <w:ind w:right="960"/>
        <w:jc w:val="right"/>
        <w:spacing w:line="360" w:lineRule="exact"/>
        <w:widowControl/>
        <w:rPr>
          <w:rFonts w:ascii="宋体" w:hAnsi="宋体" w:cs="宋体"/>
          <w:sz w:val="24"/>
          <w:szCs w:val="24"/>
          <w:highlight w:val="none"/>
        </w:rPr>
      </w:pPr>
      <w:r/>
      <w:bookmarkStart w:id="57" w:name="_Hlk108541508"/>
      <w:r>
        <w:rPr>
          <w:rFonts w:hint="eastAsia" w:ascii="宋体" w:hAnsi="宋体" w:cs="宋体"/>
          <w:sz w:val="24"/>
          <w:szCs w:val="24"/>
          <w:highlight w:val="none"/>
        </w:rPr>
        <w:t xml:space="preserve">法定代表人或其委托代理人（签章）：</w:t>
      </w:r>
      <w:bookmarkEnd w:id="57"/>
      <w:r>
        <w:rPr>
          <w:rFonts w:ascii="宋体" w:hAnsi="宋体" w:cs="宋体"/>
          <w:sz w:val="24"/>
          <w:szCs w:val="24"/>
          <w:highlight w:val="none"/>
        </w:rPr>
      </w:r>
      <w:r/>
    </w:p>
    <w:p>
      <w:pPr>
        <w:pStyle w:val="834"/>
        <w:ind w:right="960"/>
        <w:jc w:val="righ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sz w:val="24"/>
          <w:szCs w:val="24"/>
          <w:highlight w:val="none"/>
        </w:rPr>
      </w:r>
      <w:r/>
    </w:p>
    <w:p>
      <w:pPr>
        <w:pStyle w:val="834"/>
        <w:jc w:val="center"/>
        <w:widowControl/>
        <w:rPr>
          <w:rFonts w:ascii="宋体" w:hAnsi="宋体" w:cs="宋体"/>
          <w:b/>
          <w:sz w:val="32"/>
          <w:szCs w:val="32"/>
          <w:highlight w:val="none"/>
        </w:rPr>
      </w:pPr>
      <w:r>
        <w:rPr>
          <w:rFonts w:hint="eastAsia" w:ascii="宋体" w:hAnsi="宋体" w:cs="宋体"/>
          <w:sz w:val="24"/>
          <w:szCs w:val="24"/>
          <w:highlight w:val="none"/>
        </w:rPr>
        <w:br w:type="page" w:clear="all"/>
      </w:r>
      <w:r>
        <w:rPr>
          <w:rFonts w:hint="eastAsia" w:ascii="宋体" w:hAnsi="宋体" w:cs="宋体"/>
          <w:b/>
          <w:sz w:val="32"/>
          <w:szCs w:val="32"/>
          <w:highlight w:val="none"/>
        </w:rPr>
        <w:t xml:space="preserve">三、</w:t>
      </w:r>
      <w:r>
        <w:rPr>
          <w:rFonts w:hint="eastAsia" w:ascii="宋体" w:hAnsi="宋体" w:cs="宋体"/>
          <w:b/>
          <w:sz w:val="32"/>
          <w:szCs w:val="32"/>
          <w:highlight w:val="none"/>
          <w:lang w:eastAsia="zh-CN"/>
        </w:rPr>
        <w:t xml:space="preserve">供应商</w:t>
      </w:r>
      <w:r>
        <w:rPr>
          <w:rFonts w:hint="eastAsia" w:ascii="宋体" w:hAnsi="宋体" w:cs="宋体"/>
          <w:b/>
          <w:sz w:val="32"/>
          <w:szCs w:val="32"/>
          <w:highlight w:val="none"/>
        </w:rPr>
        <w:t xml:space="preserve">特定资格要求证明材料</w:t>
      </w:r>
      <w:r>
        <w:rPr>
          <w:rFonts w:ascii="宋体" w:hAnsi="宋体" w:cs="宋体"/>
          <w:b/>
          <w:sz w:val="32"/>
          <w:szCs w:val="32"/>
          <w:highlight w:val="none"/>
        </w:rPr>
      </w:r>
      <w:r/>
    </w:p>
    <w:p>
      <w:pPr>
        <w:pStyle w:val="834"/>
        <w:ind w:right="960"/>
        <w:jc w:val="right"/>
        <w:spacing w:line="400" w:lineRule="exact"/>
        <w:widowControl/>
        <w:rPr>
          <w:rFonts w:ascii="宋体" w:hAnsi="宋体" w:cs="宋体"/>
          <w:sz w:val="24"/>
          <w:szCs w:val="24"/>
          <w:highlight w:val="none"/>
        </w:rPr>
      </w:pPr>
      <w:r>
        <w:rPr>
          <w:rFonts w:ascii="宋体" w:hAnsi="宋体" w:cs="宋体"/>
          <w:sz w:val="24"/>
          <w:szCs w:val="24"/>
          <w:highlight w:val="none"/>
        </w:rPr>
      </w:r>
      <w:r/>
    </w:p>
    <w:p>
      <w:pPr>
        <w:pStyle w:val="834"/>
        <w:ind w:firstLine="480"/>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（1）企业资质扫描件</w:t>
      </w:r>
      <w:r>
        <w:rPr>
          <w:rFonts w:hint="eastAsia" w:ascii="宋体" w:hAnsi="宋体" w:cs="宋体"/>
          <w:sz w:val="24"/>
          <w:szCs w:val="24"/>
          <w:highlight w:val="none"/>
        </w:rPr>
      </w:r>
      <w:r/>
    </w:p>
    <w:p>
      <w:pPr>
        <w:pStyle w:val="834"/>
        <w:ind w:firstLine="480"/>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（2）项目负责人试验检测工程师证书扫描件</w:t>
      </w:r>
      <w:r>
        <w:rPr>
          <w:rFonts w:hint="eastAsia" w:ascii="宋体" w:hAnsi="宋体" w:cs="宋体"/>
          <w:sz w:val="24"/>
          <w:szCs w:val="24"/>
          <w:highlight w:val="none"/>
        </w:rPr>
      </w:r>
      <w:r/>
    </w:p>
    <w:p>
      <w:pPr>
        <w:pStyle w:val="834"/>
        <w:ind w:firstLine="480"/>
        <w:jc w:val="left"/>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（3）技术负责人试验检测工程师证书扫描件</w:t>
      </w:r>
      <w:r>
        <w:rPr>
          <w:rFonts w:hint="eastAsia" w:ascii="宋体" w:hAnsi="宋体" w:cs="宋体"/>
          <w:sz w:val="24"/>
          <w:szCs w:val="24"/>
          <w:highlight w:val="none"/>
        </w:rPr>
      </w:r>
      <w:r/>
    </w:p>
    <w:p>
      <w:pPr>
        <w:pStyle w:val="834"/>
        <w:jc w:val="center"/>
        <w:widowControl/>
        <w:rPr>
          <w:rFonts w:ascii="宋体" w:hAnsi="宋体" w:cs="宋体"/>
          <w:sz w:val="24"/>
          <w:szCs w:val="24"/>
          <w:highlight w:val="none"/>
        </w:rPr>
      </w:pPr>
      <w:r>
        <w:rPr>
          <w:rFonts w:hint="eastAsia" w:ascii="宋体" w:hAnsi="宋体" w:cs="宋体"/>
          <w:sz w:val="24"/>
          <w:szCs w:val="24"/>
          <w:highlight w:val="none"/>
        </w:rPr>
        <w:br w:type="page" w:clear="all"/>
      </w:r>
      <w:r>
        <w:rPr>
          <w:rFonts w:ascii="宋体" w:hAnsi="宋体" w:cs="宋体"/>
          <w:sz w:val="24"/>
          <w:szCs w:val="24"/>
          <w:highlight w:val="none"/>
        </w:rPr>
      </w:r>
      <w:r/>
    </w:p>
    <w:p>
      <w:pPr>
        <w:pStyle w:val="834"/>
        <w:jc w:val="center"/>
        <w:rPr>
          <w:rFonts w:hint="eastAsia"/>
          <w:b/>
          <w:bCs/>
          <w:sz w:val="44"/>
          <w:szCs w:val="44"/>
          <w:highlight w:val="none"/>
        </w:rPr>
      </w:pPr>
      <w:r>
        <w:rPr>
          <w:rFonts w:hint="eastAsia"/>
          <w:b/>
          <w:bCs/>
          <w:sz w:val="44"/>
          <w:szCs w:val="44"/>
          <w:highlight w:val="none"/>
        </w:rPr>
      </w:r>
      <w:r/>
    </w:p>
    <w:p>
      <w:pPr>
        <w:pStyle w:val="834"/>
        <w:jc w:val="center"/>
        <w:rPr>
          <w:rFonts w:hint="eastAsia"/>
          <w:b/>
          <w:bCs/>
          <w:sz w:val="44"/>
          <w:szCs w:val="44"/>
          <w:highlight w:val="none"/>
        </w:rPr>
      </w:pPr>
      <w:r>
        <w:rPr>
          <w:rFonts w:hint="eastAsia"/>
          <w:b/>
          <w:bCs/>
          <w:sz w:val="44"/>
          <w:szCs w:val="44"/>
          <w:highlight w:val="none"/>
        </w:rPr>
      </w:r>
      <w:r/>
    </w:p>
    <w:p>
      <w:pPr>
        <w:pStyle w:val="834"/>
        <w:jc w:val="center"/>
        <w:rPr>
          <w:rFonts w:hint="eastAsia"/>
          <w:b/>
          <w:bCs/>
          <w:sz w:val="44"/>
          <w:szCs w:val="44"/>
          <w:highlight w:val="none"/>
        </w:rPr>
      </w:pPr>
      <w:r>
        <w:rPr>
          <w:rFonts w:hint="eastAsia"/>
          <w:b/>
          <w:bCs/>
          <w:sz w:val="44"/>
          <w:szCs w:val="44"/>
          <w:highlight w:val="none"/>
        </w:rPr>
      </w:r>
      <w:r/>
    </w:p>
    <w:p>
      <w:pPr>
        <w:pStyle w:val="834"/>
        <w:jc w:val="center"/>
        <w:rPr>
          <w:rFonts w:hint="eastAsia"/>
          <w:b/>
          <w:bCs/>
          <w:sz w:val="44"/>
          <w:szCs w:val="44"/>
          <w:highlight w:val="none"/>
        </w:rPr>
      </w:pPr>
      <w:r>
        <w:rPr>
          <w:rFonts w:hint="eastAsia"/>
          <w:b/>
          <w:bCs/>
          <w:sz w:val="44"/>
          <w:szCs w:val="44"/>
          <w:highlight w:val="none"/>
        </w:rPr>
      </w:r>
      <w:r/>
    </w:p>
    <w:p>
      <w:pPr>
        <w:pStyle w:val="834"/>
        <w:jc w:val="center"/>
        <w:rPr>
          <w:rFonts w:hint="eastAsia"/>
          <w:b/>
          <w:bCs/>
          <w:sz w:val="44"/>
          <w:szCs w:val="44"/>
          <w:highlight w:val="none"/>
        </w:rPr>
      </w:pPr>
      <w:r>
        <w:rPr>
          <w:rFonts w:hint="eastAsia"/>
          <w:b/>
          <w:bCs/>
          <w:sz w:val="44"/>
          <w:szCs w:val="44"/>
          <w:highlight w:val="none"/>
        </w:rPr>
      </w:r>
      <w:r/>
    </w:p>
    <w:p>
      <w:pPr>
        <w:pStyle w:val="834"/>
        <w:jc w:val="center"/>
        <w:rPr>
          <w:rFonts w:hint="eastAsia"/>
          <w:b/>
          <w:bCs/>
          <w:sz w:val="44"/>
          <w:szCs w:val="44"/>
          <w:highlight w:val="none"/>
        </w:rPr>
      </w:pPr>
      <w:r>
        <w:rPr>
          <w:rFonts w:hint="eastAsia"/>
          <w:b/>
          <w:bCs/>
          <w:sz w:val="44"/>
          <w:szCs w:val="44"/>
          <w:highlight w:val="none"/>
        </w:rPr>
      </w:r>
      <w:r/>
    </w:p>
    <w:p>
      <w:pPr>
        <w:pStyle w:val="834"/>
        <w:jc w:val="center"/>
        <w:rPr>
          <w:rFonts w:hint="eastAsia"/>
          <w:b/>
          <w:bCs/>
          <w:sz w:val="44"/>
          <w:szCs w:val="44"/>
          <w:highlight w:val="none"/>
        </w:rPr>
      </w:pPr>
      <w:r>
        <w:rPr>
          <w:rFonts w:hint="eastAsia"/>
          <w:b/>
          <w:bCs/>
          <w:sz w:val="44"/>
          <w:szCs w:val="44"/>
          <w:highlight w:val="none"/>
        </w:rPr>
      </w:r>
      <w:r/>
    </w:p>
    <w:p>
      <w:pPr>
        <w:pStyle w:val="834"/>
        <w:jc w:val="center"/>
        <w:rPr>
          <w:b/>
          <w:bCs/>
          <w:sz w:val="44"/>
          <w:szCs w:val="44"/>
          <w:highlight w:val="none"/>
        </w:rPr>
      </w:pPr>
      <w:r>
        <w:rPr>
          <w:rFonts w:hint="eastAsia"/>
          <w:b/>
          <w:bCs/>
          <w:sz w:val="44"/>
          <w:szCs w:val="44"/>
          <w:highlight w:val="none"/>
        </w:rPr>
        <w:t xml:space="preserve">第二部分  商务技术文件</w:t>
      </w:r>
      <w:r>
        <w:rPr>
          <w:b/>
          <w:bCs/>
          <w:sz w:val="44"/>
          <w:szCs w:val="44"/>
          <w:highlight w:val="none"/>
        </w:rPr>
      </w:r>
      <w:r/>
    </w:p>
    <w:p>
      <w:pPr>
        <w:pStyle w:val="834"/>
        <w:rPr>
          <w:color w:val="000000"/>
          <w:highlight w:val="none"/>
        </w:rPr>
      </w:pPr>
      <w:r>
        <w:rPr>
          <w:color w:val="000000"/>
          <w:highlight w:val="none"/>
        </w:rPr>
      </w:r>
      <w:r/>
    </w:p>
    <w:p>
      <w:pPr>
        <w:pStyle w:val="959"/>
        <w:ind w:firstLine="400"/>
        <w:rPr>
          <w:color w:val="000000"/>
          <w:highlight w:val="none"/>
        </w:rPr>
      </w:pPr>
      <w:r>
        <w:rPr>
          <w:color w:val="000000"/>
          <w:highlight w:val="none"/>
        </w:rPr>
      </w:r>
      <w:r/>
    </w:p>
    <w:p>
      <w:pPr>
        <w:pStyle w:val="959"/>
        <w:ind w:firstLine="400"/>
        <w:rPr>
          <w:color w:val="000000"/>
          <w:highlight w:val="none"/>
        </w:rPr>
      </w:pPr>
      <w:r>
        <w:rPr>
          <w:color w:val="000000"/>
          <w:highlight w:val="none"/>
        </w:rPr>
      </w:r>
      <w:r/>
    </w:p>
    <w:p>
      <w:pPr>
        <w:pStyle w:val="834"/>
        <w:jc w:val="center"/>
        <w:widowControl/>
        <w:rPr>
          <w:rFonts w:ascii="宋体" w:hAnsi="宋体" w:cs="宋体"/>
          <w:sz w:val="24"/>
          <w:szCs w:val="24"/>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一、磋商申请及声明</w:t>
      </w:r>
      <w:r>
        <w:rPr>
          <w:rFonts w:ascii="宋体" w:hAnsi="宋体" w:cs="宋体"/>
          <w:sz w:val="24"/>
          <w:szCs w:val="24"/>
          <w:highlight w:val="none"/>
        </w:rPr>
      </w:r>
      <w:r/>
    </w:p>
    <w:p>
      <w:pPr>
        <w:pStyle w:val="859"/>
        <w:jc w:val="left"/>
        <w:spacing w:line="400" w:lineRule="exact"/>
        <w:widowControl/>
        <w:rPr>
          <w:rFonts w:hint="eastAsia" w:hAnsi="宋体" w:eastAsia="宋体"/>
          <w:sz w:val="24"/>
          <w:szCs w:val="24"/>
          <w:highlight w:val="none"/>
          <w:lang w:eastAsia="zh-CN"/>
        </w:rPr>
      </w:pPr>
      <w:r>
        <w:rPr>
          <w:rFonts w:hint="eastAsia" w:hAnsi="宋体"/>
          <w:sz w:val="24"/>
          <w:szCs w:val="24"/>
          <w:highlight w:val="none"/>
        </w:rPr>
        <w:t xml:space="preserve">致：</w:t>
      </w:r>
      <w:r>
        <w:rPr>
          <w:rFonts w:hint="eastAsia" w:hAnsi="宋体"/>
          <w:sz w:val="24"/>
          <w:szCs w:val="24"/>
          <w:highlight w:val="none"/>
          <w:u w:val="single"/>
          <w:lang w:eastAsia="zh-CN"/>
        </w:rPr>
        <w:t xml:space="preserve">南京市高淳区交通运输局</w:t>
      </w:r>
      <w:r>
        <w:rPr>
          <w:rFonts w:hint="eastAsia" w:hAnsi="宋体" w:eastAsia="宋体"/>
          <w:sz w:val="24"/>
          <w:szCs w:val="24"/>
          <w:highlight w:val="none"/>
          <w:lang w:eastAsia="zh-CN"/>
        </w:rPr>
      </w:r>
      <w:r/>
    </w:p>
    <w:p>
      <w:pPr>
        <w:pStyle w:val="834"/>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根据贵方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（项目编号）磋商文件，正式授权下述签字人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（姓名和职务）代表供应商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（供应商名称），提交响应文件。据此函，签字人兹宣布声明如下：</w:t>
      </w: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ascii="宋体" w:hAnsi="宋体" w:cs="宋体"/>
          <w:sz w:val="24"/>
          <w:szCs w:val="20"/>
          <w:highlight w:val="none"/>
        </w:rPr>
        <w:t xml:space="preserve">1</w:t>
      </w:r>
      <w:r>
        <w:rPr>
          <w:rFonts w:hint="eastAsia" w:ascii="宋体" w:hAnsi="宋体" w:cs="宋体"/>
          <w:sz w:val="24"/>
          <w:szCs w:val="20"/>
          <w:highlight w:val="none"/>
        </w:rPr>
        <w:t xml:space="preserve">．</w:t>
      </w:r>
      <w:r>
        <w:rPr>
          <w:rFonts w:ascii="宋体" w:hAnsi="宋体" w:cs="宋体"/>
          <w:sz w:val="24"/>
          <w:szCs w:val="20"/>
          <w:highlight w:val="none"/>
        </w:rPr>
        <w:t xml:space="preserve">我方</w:t>
      </w:r>
      <w:r>
        <w:rPr>
          <w:rFonts w:ascii="宋体" w:hAnsi="宋体" w:cs="宋体"/>
          <w:sz w:val="24"/>
          <w:szCs w:val="24"/>
          <w:highlight w:val="none"/>
        </w:rPr>
        <w:t xml:space="preserve">已详细审查全部</w:t>
      </w:r>
      <w:r>
        <w:rPr>
          <w:rFonts w:hint="eastAsia" w:ascii="宋体" w:hAnsi="宋体" w:cs="宋体"/>
          <w:sz w:val="24"/>
          <w:szCs w:val="24"/>
          <w:highlight w:val="none"/>
        </w:rPr>
        <w:t xml:space="preserve">磋商</w:t>
      </w:r>
      <w:r>
        <w:rPr>
          <w:rFonts w:ascii="宋体" w:hAnsi="宋体" w:cs="宋体"/>
          <w:sz w:val="24"/>
          <w:szCs w:val="24"/>
          <w:highlight w:val="none"/>
        </w:rPr>
        <w:t xml:space="preserve">文件</w:t>
      </w:r>
      <w:r>
        <w:rPr>
          <w:rFonts w:ascii="宋体" w:hAnsi="宋体" w:cs="宋体"/>
          <w:sz w:val="24"/>
          <w:szCs w:val="20"/>
          <w:highlight w:val="none"/>
        </w:rPr>
        <w:t xml:space="preserve">，自愿参与</w:t>
      </w:r>
      <w:r>
        <w:rPr>
          <w:rFonts w:hint="eastAsia" w:ascii="宋体" w:hAnsi="宋体" w:cs="宋体"/>
          <w:sz w:val="24"/>
          <w:szCs w:val="20"/>
          <w:highlight w:val="none"/>
        </w:rPr>
        <w:t xml:space="preserve">磋商</w:t>
      </w:r>
      <w:r>
        <w:rPr>
          <w:rFonts w:ascii="宋体" w:hAnsi="宋体" w:cs="宋体"/>
          <w:sz w:val="24"/>
          <w:szCs w:val="20"/>
          <w:highlight w:val="none"/>
        </w:rPr>
        <w:t xml:space="preserve">并承诺如下：</w:t>
      </w:r>
      <w:r>
        <w:rPr>
          <w:rFonts w:ascii="宋体" w:hAnsi="宋体" w:cs="宋体"/>
          <w:sz w:val="24"/>
          <w:szCs w:val="24"/>
          <w:highlight w:val="none"/>
        </w:rPr>
      </w:r>
      <w:r/>
    </w:p>
    <w:p>
      <w:pPr>
        <w:pStyle w:val="834"/>
        <w:ind w:left="8639" w:hanging="8160"/>
        <w:jc w:val="left"/>
        <w:spacing w:line="400" w:lineRule="exact"/>
        <w:widowControl/>
        <w:rPr>
          <w:rFonts w:ascii="宋体" w:hAnsi="宋体" w:cs="宋体"/>
          <w:sz w:val="24"/>
          <w:szCs w:val="24"/>
          <w:highlight w:val="none"/>
        </w:rPr>
      </w:pPr>
      <w:r>
        <w:rPr>
          <w:rFonts w:ascii="宋体" w:hAnsi="宋体" w:cs="宋体"/>
          <w:sz w:val="24"/>
          <w:szCs w:val="20"/>
          <w:highlight w:val="none"/>
        </w:rPr>
        <w:t xml:space="preserve">（1）本</w:t>
      </w:r>
      <w:r>
        <w:rPr>
          <w:rFonts w:hint="eastAsia" w:ascii="宋体" w:hAnsi="宋体" w:cs="宋体"/>
          <w:sz w:val="24"/>
          <w:szCs w:val="20"/>
          <w:highlight w:val="none"/>
        </w:rPr>
        <w:t xml:space="preserve">磋商</w:t>
      </w:r>
      <w:r>
        <w:rPr>
          <w:rFonts w:ascii="宋体" w:hAnsi="宋体" w:cs="宋体"/>
          <w:sz w:val="24"/>
          <w:szCs w:val="20"/>
          <w:highlight w:val="none"/>
        </w:rPr>
        <w:t xml:space="preserve">有效期为自提交</w:t>
      </w:r>
      <w:r>
        <w:rPr>
          <w:rFonts w:hint="eastAsia" w:ascii="宋体" w:hAnsi="宋体" w:cs="宋体"/>
          <w:sz w:val="24"/>
          <w:szCs w:val="20"/>
          <w:highlight w:val="none"/>
        </w:rPr>
        <w:t xml:space="preserve">响应</w:t>
      </w:r>
      <w:r>
        <w:rPr>
          <w:rFonts w:ascii="宋体" w:hAnsi="宋体" w:cs="宋体"/>
          <w:sz w:val="24"/>
          <w:szCs w:val="20"/>
          <w:highlight w:val="none"/>
        </w:rPr>
        <w:t xml:space="preserve">文件的截止之日起</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en-US" w:eastAsia="zh-CN"/>
        </w:rPr>
        <w:t xml:space="preserve">90</w:t>
      </w:r>
      <w:r>
        <w:rPr>
          <w:rFonts w:hint="eastAsia" w:ascii="宋体" w:hAnsi="宋体" w:cs="宋体"/>
          <w:sz w:val="24"/>
          <w:szCs w:val="20"/>
          <w:highlight w:val="none"/>
          <w:u w:val="single"/>
        </w:rPr>
        <w:t xml:space="preserve">  </w:t>
      </w:r>
      <w:r>
        <w:rPr>
          <w:rFonts w:ascii="宋体" w:hAnsi="宋体" w:cs="宋体"/>
          <w:sz w:val="24"/>
          <w:szCs w:val="20"/>
          <w:highlight w:val="none"/>
        </w:rPr>
        <w:t xml:space="preserve">个日历日。</w:t>
      </w: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ascii="宋体" w:hAnsi="宋体" w:cs="宋体"/>
          <w:sz w:val="24"/>
          <w:szCs w:val="20"/>
          <w:highlight w:val="none"/>
        </w:rPr>
        <w:t xml:space="preserve">（2）除合同条款及采购需求偏离表列出的偏离外，我方响应</w:t>
      </w:r>
      <w:r>
        <w:rPr>
          <w:rFonts w:hint="eastAsia" w:ascii="宋体" w:hAnsi="宋体" w:cs="宋体"/>
          <w:sz w:val="24"/>
          <w:szCs w:val="20"/>
          <w:highlight w:val="none"/>
        </w:rPr>
        <w:t xml:space="preserve">磋商</w:t>
      </w:r>
      <w:r>
        <w:rPr>
          <w:rFonts w:ascii="宋体" w:hAnsi="宋体" w:cs="宋体"/>
          <w:sz w:val="24"/>
          <w:szCs w:val="20"/>
          <w:highlight w:val="none"/>
        </w:rPr>
        <w:t xml:space="preserve">文件的全部要求。</w:t>
      </w: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ascii="宋体" w:hAnsi="宋体" w:cs="宋体"/>
          <w:sz w:val="24"/>
          <w:szCs w:val="20"/>
          <w:highlight w:val="none"/>
        </w:rPr>
        <w:t xml:space="preserve">（3）我方已提供的全部文件资料是真实、准确的，并对此承担一切法律后果。</w:t>
      </w: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0"/>
          <w:highlight w:val="none"/>
        </w:rPr>
      </w:pPr>
      <w:r>
        <w:rPr>
          <w:rFonts w:ascii="宋体" w:hAnsi="宋体" w:cs="宋体"/>
          <w:sz w:val="24"/>
          <w:szCs w:val="20"/>
          <w:highlight w:val="none"/>
        </w:rPr>
        <w:t xml:space="preserve">（4）如我方中标，我方将在法律规定的期限内与你方签订合同，按照</w:t>
      </w:r>
      <w:r>
        <w:rPr>
          <w:rFonts w:hint="eastAsia" w:ascii="宋体" w:hAnsi="宋体" w:cs="宋体"/>
          <w:sz w:val="24"/>
          <w:szCs w:val="20"/>
          <w:highlight w:val="none"/>
        </w:rPr>
        <w:t xml:space="preserve">磋商</w:t>
      </w:r>
      <w:r>
        <w:rPr>
          <w:rFonts w:ascii="宋体" w:hAnsi="宋体" w:cs="宋体"/>
          <w:sz w:val="24"/>
          <w:szCs w:val="20"/>
          <w:highlight w:val="none"/>
        </w:rPr>
        <w:t xml:space="preserve">文件要求提交履约保证金，并在合同约定的期限内完成合同规定的全部义务。</w:t>
      </w:r>
      <w:r>
        <w:rPr>
          <w:rFonts w:ascii="宋体" w:hAnsi="宋体" w:cs="宋体"/>
          <w:sz w:val="24"/>
          <w:szCs w:val="20"/>
          <w:highlight w:val="none"/>
        </w:rPr>
      </w:r>
      <w:r/>
    </w:p>
    <w:p>
      <w:pPr>
        <w:pStyle w:val="834"/>
        <w:ind w:firstLine="480"/>
        <w:spacing w:line="400" w:lineRule="exact"/>
        <w:widowControl/>
        <w:rPr>
          <w:rFonts w:hint="eastAsia" w:ascii="宋体" w:hAnsi="宋体" w:cs="宋体"/>
          <w:b/>
          <w:bCs/>
          <w:sz w:val="24"/>
          <w:szCs w:val="24"/>
          <w:highlight w:val="none"/>
        </w:rPr>
      </w:pPr>
      <w:r>
        <w:rPr>
          <w:rFonts w:hint="eastAsia" w:ascii="宋体" w:hAnsi="宋体" w:cs="宋体"/>
          <w:sz w:val="24"/>
          <w:szCs w:val="24"/>
          <w:highlight w:val="none"/>
        </w:rPr>
        <w:t xml:space="preserve">2．</w:t>
      </w:r>
      <w:r>
        <w:rPr>
          <w:rFonts w:hint="eastAsia" w:ascii="宋体" w:hAnsi="宋体" w:eastAsia="Calibri" w:cs="宋体"/>
          <w:sz w:val="24"/>
          <w:szCs w:val="24"/>
          <w:highlight w:val="none"/>
          <w:lang w:val="zh-CN"/>
        </w:rPr>
        <w:t xml:space="preserve">我</w:t>
      </w:r>
      <w:r>
        <w:rPr>
          <w:rFonts w:hint="eastAsia" w:ascii="宋体" w:hAnsi="宋体" w:cs="宋体"/>
          <w:sz w:val="24"/>
          <w:szCs w:val="24"/>
          <w:highlight w:val="none"/>
        </w:rPr>
        <w:t xml:space="preserve">方的报价为</w:t>
      </w:r>
      <w:r>
        <w:rPr>
          <w:rFonts w:hint="eastAsia" w:ascii="宋体" w:hAnsi="宋体" w:cs="宋体"/>
          <w:color w:val="000000"/>
          <w:sz w:val="24"/>
          <w:szCs w:val="24"/>
          <w:highlight w:val="none"/>
        </w:rPr>
        <w:t xml:space="preserve">按交质公〔2016〕8号文收费标准*</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计取</w:t>
      </w:r>
      <w:r>
        <w:rPr>
          <w:rFonts w:hint="eastAsia" w:ascii="宋体" w:hAnsi="宋体" w:cs="宋体"/>
          <w:sz w:val="24"/>
          <w:szCs w:val="24"/>
          <w:highlight w:val="none"/>
        </w:rPr>
        <w:t xml:space="preserve">。</w:t>
      </w:r>
      <w:r>
        <w:rPr>
          <w:rFonts w:hint="eastAsia" w:ascii="宋体" w:hAnsi="宋体" w:cs="宋体"/>
          <w:b/>
          <w:bCs/>
          <w:sz w:val="24"/>
          <w:szCs w:val="24"/>
          <w:highlight w:val="none"/>
        </w:rPr>
      </w:r>
      <w:r/>
    </w:p>
    <w:p>
      <w:pPr>
        <w:pStyle w:val="834"/>
        <w:ind w:firstLine="480"/>
        <w:jc w:val="left"/>
        <w:spacing w:line="400" w:lineRule="exact"/>
        <w:widowControl/>
        <w:rPr>
          <w:rFonts w:hint="eastAsia"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．我方拟委任的项目负责人姓名：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．质量要求：</w:t>
      </w:r>
      <w:r>
        <w:rPr>
          <w:rFonts w:hint="eastAsia" w:ascii="宋体" w:hAnsi="宋体" w:cs="宋体"/>
          <w:sz w:val="24"/>
          <w:szCs w:val="24"/>
          <w:highlight w:val="none"/>
          <w:u w:val="single"/>
        </w:rPr>
        <w:t xml:space="preserve">符合相关规范要求</w:t>
      </w:r>
      <w:r>
        <w:rPr>
          <w:rFonts w:hint="eastAsia" w:ascii="宋体" w:hAnsi="宋体" w:cs="宋体"/>
          <w:sz w:val="24"/>
          <w:szCs w:val="24"/>
          <w:highlight w:val="none"/>
        </w:rPr>
        <w:t xml:space="preserve">，安全目标：</w:t>
      </w:r>
      <w:r>
        <w:rPr>
          <w:rFonts w:hint="eastAsia" w:ascii="宋体" w:hAnsi="宋体" w:cs="宋体"/>
          <w:sz w:val="24"/>
          <w:szCs w:val="24"/>
          <w:highlight w:val="none"/>
          <w:u w:val="single"/>
          <w:shd w:val="clear" w:color="auto" w:fill="ffffff"/>
          <w:lang w:bidi="en-US"/>
        </w:rPr>
        <w:t xml:space="preserve">杜绝安全责任事故</w:t>
      </w:r>
      <w:r>
        <w:rPr>
          <w:rFonts w:hint="eastAsia" w:ascii="宋体" w:hAnsi="宋体" w:cs="宋体"/>
          <w:sz w:val="24"/>
          <w:szCs w:val="24"/>
          <w:highlight w:val="none"/>
        </w:rPr>
        <w:t xml:space="preserve">，合同期限：</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合同签订之日起至项目竣工验收之日止。</w:t>
      </w:r>
      <w:r>
        <w:rPr>
          <w:rFonts w:ascii="宋体" w:hAnsi="宋体" w:cs="宋体"/>
          <w:sz w:val="24"/>
          <w:szCs w:val="24"/>
          <w:highlight w:val="none"/>
        </w:rPr>
      </w:r>
      <w:r/>
    </w:p>
    <w:p>
      <w:pPr>
        <w:pStyle w:val="834"/>
        <w:ind w:firstLine="480"/>
        <w:jc w:val="left"/>
        <w:spacing w:line="4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eastAsia="Calibri" w:cs="宋体"/>
          <w:sz w:val="24"/>
          <w:szCs w:val="24"/>
          <w:highlight w:val="none"/>
          <w:lang w:val="zh-CN"/>
        </w:rPr>
        <w:t xml:space="preserve">．除合同条款及采购需求偏离表列出的偏离外，我方响应</w:t>
      </w:r>
      <w:r>
        <w:rPr>
          <w:rFonts w:hint="eastAsia" w:ascii="宋体" w:hAnsi="宋体" w:cs="宋体"/>
          <w:sz w:val="24"/>
          <w:szCs w:val="24"/>
          <w:highlight w:val="none"/>
        </w:rPr>
        <w:t xml:space="preserve">磋商</w:t>
      </w:r>
      <w:r>
        <w:rPr>
          <w:rFonts w:hint="eastAsia" w:ascii="宋体" w:hAnsi="宋体" w:eastAsia="Calibri" w:cs="宋体"/>
          <w:sz w:val="24"/>
          <w:szCs w:val="24"/>
          <w:highlight w:val="none"/>
          <w:lang w:val="zh-CN"/>
        </w:rPr>
        <w:t xml:space="preserve">文件的全部要求。</w:t>
      </w:r>
      <w:r>
        <w:rPr>
          <w:rFonts w:hint="eastAsia" w:ascii="宋体" w:hAnsi="宋体" w:cs="宋体"/>
          <w:sz w:val="24"/>
          <w:szCs w:val="24"/>
          <w:highlight w:val="none"/>
        </w:rPr>
      </w:r>
      <w:r/>
    </w:p>
    <w:p>
      <w:pPr>
        <w:pStyle w:val="834"/>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6．我们的资格条件完全符合政府采购法和本次磋商要求，我们同意并向贵方提供了与磋商有关的所有证据和资料。</w:t>
      </w:r>
      <w:r>
        <w:rPr>
          <w:rFonts w:hint="eastAsia" w:ascii="宋体" w:hAnsi="宋体" w:cs="宋体"/>
          <w:sz w:val="24"/>
          <w:szCs w:val="24"/>
          <w:highlight w:val="none"/>
        </w:rPr>
      </w:r>
      <w:r/>
    </w:p>
    <w:p>
      <w:pPr>
        <w:pStyle w:val="834"/>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7．我们已详细审核全部磋商文件及其有效补充文件，我们放弃对磋商文件任何误解的权利，提交响应文件后，不对磋商文件本身提出质疑。</w:t>
      </w:r>
      <w:r>
        <w:rPr>
          <w:rFonts w:hint="eastAsia" w:ascii="宋体" w:hAnsi="宋体" w:cs="宋体"/>
          <w:sz w:val="24"/>
          <w:szCs w:val="24"/>
          <w:highlight w:val="none"/>
        </w:rPr>
      </w:r>
      <w:r/>
    </w:p>
    <w:p>
      <w:pPr>
        <w:pStyle w:val="834"/>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8．我们同意从规定的开标日期起遵循本响应文件，并在规定的磋商有效期期满之前均具有约束力。</w:t>
      </w:r>
      <w:r>
        <w:rPr>
          <w:rFonts w:hint="eastAsia" w:ascii="宋体" w:hAnsi="宋体" w:cs="宋体"/>
          <w:sz w:val="24"/>
          <w:szCs w:val="24"/>
          <w:highlight w:val="none"/>
        </w:rPr>
      </w:r>
      <w:r/>
    </w:p>
    <w:p>
      <w:pPr>
        <w:pStyle w:val="834"/>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9．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10．</w:t>
      </w:r>
      <w:r>
        <w:rPr>
          <w:rFonts w:ascii="宋体" w:hAnsi="宋体" w:cs="宋体"/>
          <w:sz w:val="24"/>
          <w:szCs w:val="24"/>
          <w:highlight w:val="none"/>
        </w:rPr>
        <w:t xml:space="preserve">与本</w:t>
      </w:r>
      <w:r>
        <w:rPr>
          <w:rFonts w:hint="eastAsia" w:ascii="宋体" w:hAnsi="宋体" w:cs="宋体"/>
          <w:sz w:val="24"/>
          <w:szCs w:val="24"/>
          <w:highlight w:val="none"/>
        </w:rPr>
        <w:t xml:space="preserve">磋商</w:t>
      </w:r>
      <w:r>
        <w:rPr>
          <w:rFonts w:ascii="宋体" w:hAnsi="宋体" w:cs="宋体"/>
          <w:sz w:val="24"/>
          <w:szCs w:val="24"/>
          <w:highlight w:val="none"/>
        </w:rPr>
        <w:t xml:space="preserve">有关的一切正式往来信函请寄：</w:t>
      </w: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u w:val="single"/>
        </w:rPr>
      </w:pPr>
      <w:r>
        <w:rPr>
          <w:rFonts w:ascii="宋体" w:hAnsi="宋体" w:cs="宋体"/>
          <w:sz w:val="24"/>
          <w:szCs w:val="20"/>
          <w:highlight w:val="none"/>
        </w:rPr>
        <w:t xml:space="preserve">地</w:t>
      </w:r>
      <w:r>
        <w:rPr>
          <w:rFonts w:hint="eastAsia" w:ascii="宋体" w:hAnsi="宋体" w:cs="宋体"/>
          <w:sz w:val="24"/>
          <w:szCs w:val="20"/>
          <w:highlight w:val="none"/>
        </w:rPr>
        <w:t xml:space="preserve">    </w:t>
      </w:r>
      <w:r>
        <w:rPr>
          <w:rFonts w:ascii="宋体" w:hAnsi="宋体" w:cs="宋体"/>
          <w:sz w:val="24"/>
          <w:szCs w:val="20"/>
          <w:highlight w:val="none"/>
        </w:rPr>
        <w:t xml:space="preserve">址</w:t>
      </w:r>
      <w:r>
        <w:rPr>
          <w:rFonts w:hint="eastAsia" w:ascii="宋体" w:hAnsi="宋体" w:cs="宋体"/>
          <w:sz w:val="24"/>
          <w:szCs w:val="20"/>
          <w:highlight w:val="none"/>
        </w:rPr>
        <w:t xml:space="preserve">：</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ascii="宋体" w:hAnsi="宋体" w:cs="宋体"/>
          <w:sz w:val="24"/>
          <w:szCs w:val="24"/>
          <w:highlight w:val="none"/>
          <w:u w:val="single"/>
        </w:rPr>
      </w:r>
      <w:r/>
    </w:p>
    <w:p>
      <w:pPr>
        <w:pStyle w:val="834"/>
        <w:ind w:firstLine="480"/>
        <w:jc w:val="left"/>
        <w:spacing w:line="400" w:lineRule="exact"/>
        <w:widowControl/>
        <w:rPr>
          <w:rFonts w:ascii="宋体" w:hAnsi="宋体" w:cs="宋体"/>
          <w:sz w:val="24"/>
          <w:szCs w:val="24"/>
          <w:highlight w:val="none"/>
        </w:rPr>
      </w:pPr>
      <w:r>
        <w:rPr>
          <w:rFonts w:ascii="宋体" w:hAnsi="宋体" w:cs="宋体"/>
          <w:sz w:val="24"/>
          <w:szCs w:val="20"/>
          <w:highlight w:val="none"/>
        </w:rPr>
        <w:t xml:space="preserve">电</w:t>
      </w:r>
      <w:r>
        <w:rPr>
          <w:rFonts w:hint="eastAsia" w:ascii="宋体" w:hAnsi="宋体" w:cs="宋体"/>
          <w:sz w:val="24"/>
          <w:szCs w:val="20"/>
          <w:highlight w:val="none"/>
        </w:rPr>
        <w:t xml:space="preserve">    </w:t>
      </w:r>
      <w:r>
        <w:rPr>
          <w:rFonts w:ascii="宋体" w:hAnsi="宋体" w:cs="宋体"/>
          <w:sz w:val="24"/>
          <w:szCs w:val="20"/>
          <w:highlight w:val="none"/>
        </w:rPr>
        <w:t xml:space="preserve">话</w:t>
      </w:r>
      <w:r>
        <w:rPr>
          <w:rFonts w:hint="eastAsia" w:ascii="宋体" w:hAnsi="宋体" w:cs="宋体"/>
          <w:sz w:val="24"/>
          <w:szCs w:val="20"/>
          <w:highlight w:val="none"/>
        </w:rPr>
        <w:t xml:space="preserve">：</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ascii="宋体" w:hAnsi="宋体" w:cs="宋体"/>
          <w:sz w:val="24"/>
          <w:szCs w:val="24"/>
          <w:highlight w:val="none"/>
        </w:rPr>
      </w:r>
      <w:r/>
    </w:p>
    <w:p>
      <w:pPr>
        <w:pStyle w:val="834"/>
        <w:ind w:firstLine="480"/>
        <w:jc w:val="left"/>
        <w:spacing w:line="400" w:lineRule="exact"/>
        <w:widowControl/>
        <w:rPr>
          <w:rFonts w:hint="eastAsia" w:ascii="宋体" w:hAnsi="宋体" w:cs="宋体"/>
          <w:sz w:val="24"/>
          <w:szCs w:val="24"/>
          <w:highlight w:val="none"/>
        </w:rPr>
      </w:pPr>
      <w:r>
        <w:rPr>
          <w:rFonts w:ascii="宋体" w:hAnsi="宋体" w:cs="宋体"/>
          <w:sz w:val="24"/>
          <w:szCs w:val="20"/>
          <w:highlight w:val="none"/>
        </w:rPr>
        <w:t xml:space="preserve">电子函件</w:t>
      </w:r>
      <w:r>
        <w:rPr>
          <w:rFonts w:hint="eastAsia" w:ascii="宋体" w:hAnsi="宋体" w:cs="宋体"/>
          <w:sz w:val="24"/>
          <w:szCs w:val="20"/>
          <w:highlight w:val="none"/>
        </w:rPr>
        <w:t xml:space="preserve">：</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r>
      <w:r/>
    </w:p>
    <w:p>
      <w:pPr>
        <w:pStyle w:val="834"/>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供应商名称（加盖公章）：</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r>
      <w:r/>
    </w:p>
    <w:p>
      <w:pPr>
        <w:pStyle w:val="834"/>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法定代表人或其委托代理人（签字）：</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r>
      <w:r/>
    </w:p>
    <w:p>
      <w:pPr>
        <w:pStyle w:val="834"/>
        <w:ind w:right="960"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834"/>
        <w:ind w:firstLine="0"/>
        <w:jc w:val="center"/>
        <w:spacing w:line="400" w:lineRule="exact"/>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br w:type="page" w:clear="all"/>
      </w:r>
      <w:r>
        <w:rPr>
          <w:rFonts w:hint="eastAsia" w:ascii="宋体" w:hAnsi="宋体" w:cs="宋体"/>
          <w:b/>
          <w:bCs/>
          <w:sz w:val="32"/>
          <w:szCs w:val="40"/>
          <w:highlight w:val="none"/>
        </w:rPr>
        <w:t xml:space="preserve">二、法定代表人授权委托书</w:t>
      </w:r>
      <w:r>
        <w:rPr>
          <w:rFonts w:hint="eastAsia" w:ascii="宋体" w:hAnsi="宋体" w:cs="宋体"/>
          <w:b/>
          <w:bCs/>
          <w:sz w:val="32"/>
          <w:szCs w:val="40"/>
          <w:highlight w:val="none"/>
          <w:lang w:val="en-US" w:eastAsia="zh-CN"/>
        </w:rPr>
        <w:t xml:space="preserve">或</w:t>
      </w:r>
      <w:r>
        <w:rPr>
          <w:rFonts w:hint="eastAsia" w:hAnsi="宋体"/>
          <w:b/>
          <w:sz w:val="28"/>
          <w:szCs w:val="28"/>
          <w:highlight w:val="none"/>
        </w:rPr>
        <w:t xml:space="preserve">法定代表人（单位负责人）身份证明</w:t>
      </w:r>
      <w:r>
        <w:rPr>
          <w:rFonts w:hint="eastAsia" w:ascii="宋体" w:hAnsi="宋体" w:eastAsia="宋体" w:cs="宋体"/>
          <w:sz w:val="24"/>
          <w:szCs w:val="24"/>
          <w:highlight w:val="none"/>
          <w:lang w:val="en-US" w:eastAsia="zh-CN"/>
        </w:rPr>
      </w:r>
      <w:r/>
    </w:p>
    <w:p>
      <w:pPr>
        <w:pStyle w:val="859"/>
        <w:jc w:val="center"/>
        <w:spacing w:line="400" w:lineRule="exact"/>
        <w:widowControl/>
        <w:rPr>
          <w:rFonts w:hAnsi="宋体"/>
          <w:b/>
          <w:bCs/>
          <w:sz w:val="28"/>
          <w:szCs w:val="28"/>
          <w:highlight w:val="none"/>
        </w:rPr>
      </w:pPr>
      <w:r>
        <w:rPr>
          <w:rFonts w:hint="eastAsia" w:hAnsi="宋体"/>
          <w:b/>
          <w:bCs/>
          <w:sz w:val="28"/>
          <w:szCs w:val="28"/>
          <w:highlight w:val="none"/>
        </w:rPr>
        <w:t xml:space="preserve">（一）授权委托书</w:t>
      </w:r>
      <w:r>
        <w:rPr>
          <w:rFonts w:hAnsi="宋体"/>
          <w:b/>
          <w:bCs/>
          <w:sz w:val="28"/>
          <w:szCs w:val="28"/>
          <w:highlight w:val="none"/>
        </w:rPr>
      </w:r>
      <w:r/>
    </w:p>
    <w:p>
      <w:pPr>
        <w:pStyle w:val="834"/>
        <w:ind w:firstLine="480"/>
        <w:jc w:val="left"/>
        <w:spacing w:line="400" w:lineRule="exact"/>
        <w:widowControl/>
        <w:rPr>
          <w:rFonts w:ascii="宋体" w:hAnsi="宋体" w:cs="宋体"/>
          <w:sz w:val="24"/>
          <w:szCs w:val="24"/>
          <w:highlight w:val="none"/>
        </w:rPr>
      </w:pP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本人</w:t>
      </w:r>
      <w:r>
        <w:rPr>
          <w:rFonts w:hint="eastAsia" w:ascii="宋体" w:hAnsi="宋体" w:cs="宋体"/>
          <w:sz w:val="24"/>
          <w:szCs w:val="24"/>
          <w:highlight w:val="none"/>
          <w:u w:val="single"/>
        </w:rPr>
        <w:t xml:space="preserve">（姓名）</w:t>
      </w:r>
      <w:r>
        <w:rPr>
          <w:rFonts w:hint="eastAsia" w:ascii="宋体" w:hAnsi="宋体" w:cs="宋体"/>
          <w:sz w:val="24"/>
          <w:szCs w:val="24"/>
          <w:highlight w:val="none"/>
        </w:rPr>
        <w:t xml:space="preserve">系</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供应商</w:t>
      </w:r>
      <w:r>
        <w:rPr>
          <w:rFonts w:hint="eastAsia" w:ascii="宋体" w:hAnsi="宋体" w:cs="宋体"/>
          <w:sz w:val="24"/>
          <w:szCs w:val="24"/>
          <w:highlight w:val="none"/>
          <w:u w:val="single"/>
        </w:rPr>
        <w:t xml:space="preserve">名称）</w:t>
      </w:r>
      <w:r>
        <w:rPr>
          <w:rFonts w:hint="eastAsia" w:ascii="宋体" w:hAnsi="宋体" w:cs="宋体"/>
          <w:sz w:val="24"/>
          <w:szCs w:val="24"/>
          <w:highlight w:val="none"/>
        </w:rPr>
        <w:t xml:space="preserve">的法定代表人（单位负责人），现委托</w:t>
      </w:r>
      <w:r>
        <w:rPr>
          <w:rFonts w:hint="eastAsia" w:ascii="宋体" w:hAnsi="宋体" w:cs="宋体"/>
          <w:sz w:val="24"/>
          <w:szCs w:val="24"/>
          <w:highlight w:val="none"/>
          <w:u w:val="single"/>
        </w:rPr>
        <w:t xml:space="preserve">（姓名）</w:t>
      </w:r>
      <w:r>
        <w:rPr>
          <w:rFonts w:hint="eastAsia" w:ascii="宋体" w:hAnsi="宋体" w:cs="宋体"/>
          <w:sz w:val="24"/>
          <w:szCs w:val="24"/>
          <w:highlight w:val="none"/>
        </w:rPr>
        <w:t xml:space="preserve">为我方代理人。代理人根据授权，以我方名义签署、澄清确认、递交、撤回、修改</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文件和处理有关事宜，其法律后果由我方承担。</w:t>
      </w:r>
      <w:r>
        <w:rPr>
          <w:rFonts w:ascii="宋体" w:hAnsi="宋体" w:cs="宋体"/>
          <w:sz w:val="24"/>
          <w:szCs w:val="24"/>
          <w:highlight w:val="none"/>
        </w:rPr>
      </w:r>
      <w:r/>
    </w:p>
    <w:p>
      <w:pPr>
        <w:pStyle w:val="859"/>
        <w:jc w:val="left"/>
        <w:spacing w:line="400" w:lineRule="exact"/>
        <w:widowControl/>
        <w:rPr>
          <w:rFonts w:hAnsi="宋体"/>
          <w:bCs/>
          <w:szCs w:val="24"/>
          <w:highlight w:val="none"/>
        </w:rPr>
      </w:pPr>
      <w:r>
        <w:rPr>
          <w:rFonts w:hAnsi="宋体"/>
          <w:bCs/>
          <w:szCs w:val="24"/>
          <w:highlight w:val="none"/>
        </w:rPr>
      </w:r>
      <w:r/>
    </w:p>
    <w:p>
      <w:pPr>
        <w:pStyle w:val="834"/>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委托期限：自本授权委托书签署之日起至</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有效期届满之日止。</w:t>
      </w:r>
      <w:r>
        <w:rPr>
          <w:rFonts w:hint="eastAsia" w:ascii="宋体" w:hAnsi="宋体" w:cs="宋体"/>
          <w:sz w:val="24"/>
          <w:szCs w:val="24"/>
          <w:highlight w:val="none"/>
        </w:rPr>
      </w:r>
      <w:r/>
    </w:p>
    <w:p>
      <w:pPr>
        <w:pStyle w:val="834"/>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代理人无转委托权。</w:t>
      </w:r>
      <w:r>
        <w:rPr>
          <w:rFonts w:hint="eastAsia" w:ascii="宋体" w:hAnsi="宋体" w:cs="宋体"/>
          <w:sz w:val="24"/>
          <w:szCs w:val="24"/>
          <w:highlight w:val="none"/>
        </w:rPr>
      </w:r>
      <w:r/>
    </w:p>
    <w:p>
      <w:pPr>
        <w:pStyle w:val="859"/>
        <w:jc w:val="left"/>
        <w:spacing w:line="400" w:lineRule="exact"/>
        <w:widowControl/>
        <w:rPr>
          <w:rFonts w:hAnsi="宋体"/>
          <w:bCs/>
          <w:szCs w:val="24"/>
          <w:highlight w:val="none"/>
        </w:rPr>
      </w:pPr>
      <w:r>
        <w:rPr>
          <w:rFonts w:hAnsi="宋体"/>
          <w:bCs/>
          <w:szCs w:val="24"/>
          <w:highlight w:val="none"/>
        </w:rPr>
      </w:r>
      <w:r/>
    </w:p>
    <w:p>
      <w:pPr>
        <w:pStyle w:val="859"/>
        <w:jc w:val="left"/>
        <w:spacing w:line="400" w:lineRule="exact"/>
        <w:widowControl/>
        <w:rPr>
          <w:rFonts w:hint="eastAsia" w:hAnsi="宋体" w:cs="宋体"/>
          <w:bCs/>
          <w:sz w:val="24"/>
          <w:szCs w:val="24"/>
          <w:highlight w:val="none"/>
          <w:u w:val="single"/>
        </w:rPr>
      </w:pPr>
      <w:r>
        <w:rPr>
          <w:rFonts w:hint="eastAsia" w:hAnsi="宋体" w:cs="宋体"/>
          <w:bCs/>
          <w:sz w:val="24"/>
          <w:szCs w:val="24"/>
          <w:highlight w:val="none"/>
          <w:lang w:eastAsia="zh-CN"/>
        </w:rPr>
        <w:t xml:space="preserve">供应商</w:t>
      </w:r>
      <w:r>
        <w:rPr>
          <w:rFonts w:hint="eastAsia" w:hAnsi="宋体" w:cs="宋体"/>
          <w:bCs/>
          <w:sz w:val="24"/>
          <w:szCs w:val="24"/>
          <w:highlight w:val="none"/>
        </w:rPr>
        <w:t xml:space="preserve">名称（盖单位电子印章）：</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u w:val="single"/>
        </w:rPr>
      </w:r>
      <w:r/>
    </w:p>
    <w:p>
      <w:pPr>
        <w:pStyle w:val="859"/>
        <w:jc w:val="left"/>
        <w:spacing w:line="400" w:lineRule="exact"/>
        <w:widowControl/>
        <w:rPr>
          <w:rFonts w:hint="eastAsia" w:hAnsi="宋体" w:cs="宋体"/>
          <w:bCs/>
          <w:sz w:val="24"/>
          <w:szCs w:val="24"/>
          <w:highlight w:val="none"/>
          <w:u w:val="single"/>
        </w:rPr>
      </w:pPr>
      <w:r>
        <w:rPr>
          <w:rFonts w:hint="eastAsia" w:hAnsi="宋体" w:cs="宋体"/>
          <w:bCs/>
          <w:sz w:val="24"/>
          <w:szCs w:val="24"/>
          <w:highlight w:val="none"/>
        </w:rPr>
        <w:t xml:space="preserve">法定代表人（单位负责人）（签章）：</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u w:val="single"/>
        </w:rPr>
      </w:r>
      <w:r/>
    </w:p>
    <w:p>
      <w:pPr>
        <w:pStyle w:val="859"/>
        <w:jc w:val="left"/>
        <w:spacing w:line="400" w:lineRule="exact"/>
        <w:widowControl/>
        <w:rPr>
          <w:rFonts w:hint="eastAsia" w:hAnsi="宋体" w:cs="宋体"/>
          <w:bCs/>
          <w:sz w:val="24"/>
          <w:szCs w:val="24"/>
          <w:highlight w:val="none"/>
          <w:u w:val="single"/>
        </w:rPr>
      </w:pPr>
      <w:r>
        <w:rPr>
          <w:rFonts w:hint="eastAsia" w:hAnsi="宋体" w:cs="宋体"/>
          <w:bCs/>
          <w:sz w:val="24"/>
          <w:szCs w:val="24"/>
          <w:highlight w:val="none"/>
        </w:rPr>
        <w:t xml:space="preserve">委托代理人（签章）：</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u w:val="single"/>
        </w:rPr>
      </w:r>
      <w:r/>
    </w:p>
    <w:p>
      <w:pPr>
        <w:pStyle w:val="859"/>
        <w:jc w:val="left"/>
        <w:spacing w:line="400" w:lineRule="exact"/>
        <w:widowControl/>
        <w:rPr>
          <w:rFonts w:hint="eastAsia" w:hAnsi="宋体" w:cs="宋体"/>
          <w:bCs/>
          <w:sz w:val="24"/>
          <w:szCs w:val="24"/>
          <w:highlight w:val="none"/>
          <w:lang w:val="en-US" w:eastAsia="zh-CN"/>
        </w:rPr>
      </w:pPr>
      <w:r>
        <w:rPr>
          <w:rFonts w:hint="eastAsia" w:hAnsi="宋体" w:cs="宋体"/>
          <w:bCs/>
          <w:sz w:val="24"/>
          <w:szCs w:val="24"/>
          <w:highlight w:val="none"/>
          <w:lang w:val="en-US" w:eastAsia="zh-CN"/>
        </w:rPr>
        <w:t xml:space="preserve">日期：</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lang w:val="en-US" w:eastAsia="zh-CN"/>
        </w:rPr>
        <w:t xml:space="preserve">年</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lang w:val="en-US" w:eastAsia="zh-CN"/>
        </w:rPr>
        <w:t xml:space="preserve">月</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lang w:val="en-US" w:eastAsia="zh-CN"/>
        </w:rPr>
        <w:t xml:space="preserve">日</w:t>
      </w:r>
      <w:r>
        <w:rPr>
          <w:rFonts w:hint="eastAsia" w:hAnsi="宋体" w:cs="宋体"/>
          <w:bCs/>
          <w:sz w:val="24"/>
          <w:szCs w:val="24"/>
          <w:highlight w:val="none"/>
          <w:lang w:val="en-US" w:eastAsia="zh-CN"/>
        </w:rPr>
      </w:r>
      <w:r/>
    </w:p>
    <w:p>
      <w:pPr>
        <w:pStyle w:val="859"/>
        <w:jc w:val="left"/>
        <w:spacing w:line="400" w:lineRule="exact"/>
        <w:widowControl/>
        <w:rPr>
          <w:rFonts w:hint="eastAsia" w:hAnsi="宋体" w:cs="宋体"/>
          <w:bCs/>
          <w:sz w:val="24"/>
          <w:szCs w:val="24"/>
          <w:highlight w:val="none"/>
          <w:lang w:val="en-US" w:eastAsia="zh-CN"/>
        </w:rPr>
      </w:pPr>
      <w:r>
        <w:rPr>
          <w:rFonts w:hint="eastAsia" w:hAnsi="宋体" w:cs="宋体"/>
          <w:bCs/>
          <w:sz w:val="24"/>
          <w:szCs w:val="24"/>
          <w:highlight w:val="none"/>
          <w:lang w:val="en-US" w:eastAsia="zh-CN"/>
        </w:rPr>
      </w:r>
      <w:r/>
    </w:p>
    <w:p>
      <w:pPr>
        <w:pStyle w:val="859"/>
        <w:jc w:val="left"/>
        <w:spacing w:line="400" w:lineRule="exact"/>
        <w:widowControl/>
        <w:rPr>
          <w:rFonts w:hAnsi="宋体"/>
          <w:b/>
          <w:szCs w:val="24"/>
          <w:highlight w:val="none"/>
        </w:rPr>
      </w:pPr>
      <w:r>
        <w:rPr>
          <w:rFonts w:hint="eastAsia" w:hAnsi="宋体"/>
          <w:b/>
          <w:szCs w:val="24"/>
          <w:highlight w:val="none"/>
        </w:rPr>
        <w:t xml:space="preserve">附：委托代理人有效期内的身份证正反面电子件。</w:t>
      </w:r>
      <w:r>
        <w:rPr>
          <w:rFonts w:hAnsi="宋体"/>
          <w:b/>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785" w:type="dxa"/>
            <w:vAlign w:val="top"/>
            <w:textDirection w:val="lrTb"/>
            <w:noWrap/>
          </w:tcPr>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tc>
        <w:tc>
          <w:tcPr>
            <w:tcW w:w="4785" w:type="dxa"/>
            <w:vAlign w:val="top"/>
            <w:textDirection w:val="lrTb"/>
            <w:noWrap/>
          </w:tcPr>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tc>
      </w:tr>
    </w:tbl>
    <w:p>
      <w:pPr>
        <w:pStyle w:val="859"/>
        <w:jc w:val="left"/>
        <w:spacing w:line="400" w:lineRule="exact"/>
        <w:widowControl/>
        <w:rPr>
          <w:rFonts w:hAnsi="宋体"/>
          <w:bCs/>
          <w:szCs w:val="24"/>
          <w:highlight w:val="none"/>
        </w:rPr>
      </w:pPr>
      <w:r>
        <w:rPr>
          <w:rFonts w:hint="eastAsia" w:hAnsi="宋体"/>
          <w:bCs/>
          <w:szCs w:val="24"/>
          <w:highlight w:val="none"/>
        </w:rPr>
        <w:t xml:space="preserve">说明：</w:t>
      </w:r>
      <w:r>
        <w:rPr>
          <w:rFonts w:hAnsi="宋体"/>
          <w:bCs/>
          <w:szCs w:val="24"/>
          <w:highlight w:val="none"/>
        </w:rPr>
      </w:r>
      <w:r/>
    </w:p>
    <w:p>
      <w:pPr>
        <w:pStyle w:val="859"/>
        <w:ind w:firstLine="420"/>
        <w:jc w:val="left"/>
        <w:spacing w:line="400" w:lineRule="exact"/>
        <w:widowControl/>
        <w:rPr>
          <w:rFonts w:hAnsi="宋体"/>
          <w:bCs/>
          <w:szCs w:val="24"/>
          <w:highlight w:val="none"/>
        </w:rPr>
      </w:pPr>
      <w:r>
        <w:rPr>
          <w:rFonts w:hint="eastAsia" w:hAnsi="宋体"/>
          <w:bCs/>
          <w:szCs w:val="24"/>
          <w:highlight w:val="none"/>
        </w:rPr>
        <w:t xml:space="preserve">1</w:t>
      </w:r>
      <w:r>
        <w:rPr>
          <w:rFonts w:hAnsi="宋体"/>
          <w:bCs/>
          <w:sz w:val="22"/>
          <w:szCs w:val="22"/>
          <w:highlight w:val="none"/>
        </w:rPr>
        <w:t xml:space="preserve">．</w:t>
      </w:r>
      <w:r>
        <w:rPr>
          <w:rFonts w:hint="eastAsia" w:hAnsi="宋体"/>
          <w:bCs/>
          <w:szCs w:val="24"/>
          <w:highlight w:val="none"/>
        </w:rPr>
        <w:t xml:space="preserve">若供应商为事业单位或其他组织或分支机构（仅当</w:t>
      </w:r>
      <w:r>
        <w:rPr>
          <w:rFonts w:hint="eastAsia" w:hAnsi="宋体"/>
          <w:bCs/>
          <w:szCs w:val="24"/>
          <w:highlight w:val="none"/>
          <w:lang w:val="en-US" w:eastAsia="zh-CN"/>
        </w:rPr>
        <w:t xml:space="preserve">磋商</w:t>
      </w:r>
      <w:r>
        <w:rPr>
          <w:rFonts w:hint="eastAsia" w:hAnsi="宋体"/>
          <w:bCs/>
          <w:szCs w:val="24"/>
          <w:highlight w:val="none"/>
        </w:rPr>
        <w:t xml:space="preserve">文件注明允许分支机构</w:t>
      </w:r>
      <w:r>
        <w:rPr>
          <w:rFonts w:hint="eastAsia" w:hAnsi="宋体"/>
          <w:bCs/>
          <w:szCs w:val="24"/>
          <w:highlight w:val="none"/>
          <w:lang w:eastAsia="zh-CN"/>
        </w:rPr>
        <w:t xml:space="preserve">磋商</w:t>
      </w:r>
      <w:r>
        <w:rPr>
          <w:rFonts w:hint="eastAsia" w:hAnsi="宋体"/>
          <w:bCs/>
          <w:szCs w:val="24"/>
          <w:highlight w:val="none"/>
        </w:rPr>
        <w:t xml:space="preserve">的），则法定代表人（单位负责人）处的签署人可为单位负责人。</w:t>
      </w:r>
      <w:r>
        <w:rPr>
          <w:rFonts w:hAnsi="宋体"/>
          <w:bCs/>
          <w:szCs w:val="24"/>
          <w:highlight w:val="none"/>
        </w:rPr>
      </w:r>
      <w:r/>
    </w:p>
    <w:p>
      <w:pPr>
        <w:pStyle w:val="859"/>
        <w:ind w:firstLine="420"/>
        <w:jc w:val="left"/>
        <w:spacing w:line="400" w:lineRule="exact"/>
        <w:widowControl/>
        <w:rPr>
          <w:rFonts w:hAnsi="宋体"/>
          <w:bCs/>
          <w:szCs w:val="24"/>
          <w:highlight w:val="none"/>
        </w:rPr>
      </w:pPr>
      <w:r>
        <w:rPr>
          <w:rFonts w:hint="eastAsia" w:hAnsi="宋体"/>
          <w:bCs/>
          <w:szCs w:val="24"/>
          <w:highlight w:val="none"/>
        </w:rPr>
        <w:t xml:space="preserve">2</w:t>
      </w:r>
      <w:r>
        <w:rPr>
          <w:rFonts w:hAnsi="宋体"/>
          <w:bCs/>
          <w:sz w:val="22"/>
          <w:szCs w:val="22"/>
          <w:highlight w:val="none"/>
        </w:rPr>
        <w:t xml:space="preserve">．</w:t>
      </w:r>
      <w:r>
        <w:rPr>
          <w:rFonts w:hint="eastAsia" w:hAnsi="宋体"/>
          <w:bCs/>
          <w:szCs w:val="24"/>
          <w:highlight w:val="none"/>
        </w:rPr>
        <w:t xml:space="preserve">若</w:t>
      </w:r>
      <w:r>
        <w:rPr>
          <w:rFonts w:hint="eastAsia" w:hAnsi="宋体"/>
          <w:bCs/>
          <w:szCs w:val="24"/>
          <w:highlight w:val="none"/>
          <w:lang w:eastAsia="zh-CN"/>
        </w:rPr>
        <w:t xml:space="preserve">磋商</w:t>
      </w:r>
      <w:r>
        <w:rPr>
          <w:rFonts w:hint="eastAsia" w:hAnsi="宋体"/>
          <w:bCs/>
          <w:szCs w:val="24"/>
          <w:highlight w:val="none"/>
        </w:rPr>
        <w:t xml:space="preserve">文件中签字之处均为法定代表人（单位负责人）本人签署，则可不提供本《授权委托书》，但须提供《法定代表人（单位负责人）身份证明》（实质性格式）。</w:t>
      </w:r>
      <w:r>
        <w:rPr>
          <w:rFonts w:hAnsi="宋体"/>
          <w:bCs/>
          <w:szCs w:val="24"/>
          <w:highlight w:val="none"/>
        </w:rPr>
      </w:r>
      <w:r/>
    </w:p>
    <w:p>
      <w:pPr>
        <w:pStyle w:val="859"/>
        <w:ind w:firstLine="420"/>
        <w:jc w:val="left"/>
        <w:spacing w:line="400" w:lineRule="exact"/>
        <w:widowControl/>
        <w:rPr>
          <w:rFonts w:hAnsi="宋体"/>
          <w:bCs/>
          <w:szCs w:val="24"/>
          <w:highlight w:val="none"/>
        </w:rPr>
      </w:pPr>
      <w:r>
        <w:rPr>
          <w:rFonts w:hint="eastAsia" w:hAnsi="宋体"/>
          <w:bCs/>
          <w:szCs w:val="24"/>
          <w:highlight w:val="none"/>
        </w:rPr>
        <w:t xml:space="preserve">3</w:t>
      </w:r>
      <w:r>
        <w:rPr>
          <w:rFonts w:hAnsi="宋体"/>
          <w:bCs/>
          <w:sz w:val="22"/>
          <w:szCs w:val="22"/>
          <w:highlight w:val="none"/>
        </w:rPr>
        <w:t xml:space="preserve">．</w:t>
      </w:r>
      <w:r>
        <w:rPr>
          <w:rFonts w:hint="eastAsia" w:hAnsi="宋体"/>
          <w:bCs/>
          <w:szCs w:val="24"/>
          <w:highlight w:val="none"/>
        </w:rPr>
        <w:t xml:space="preserve">供应商为自然人的情形，可不提供本《授权委托书》。</w:t>
      </w:r>
      <w:r>
        <w:rPr>
          <w:rFonts w:hAnsi="宋体"/>
          <w:bCs/>
          <w:szCs w:val="24"/>
          <w:highlight w:val="none"/>
        </w:rPr>
      </w:r>
      <w:r/>
    </w:p>
    <w:p>
      <w:pPr>
        <w:pStyle w:val="834"/>
        <w:jc w:val="left"/>
        <w:widowControl/>
        <w:rPr>
          <w:rFonts w:ascii="宋体" w:hAnsi="宋体" w:cs="宋体"/>
          <w:sz w:val="24"/>
          <w:szCs w:val="24"/>
          <w:highlight w:val="none"/>
        </w:rPr>
      </w:pPr>
      <w:r>
        <w:rPr>
          <w:rFonts w:ascii="宋体" w:hAnsi="宋体" w:cs="宋体"/>
          <w:sz w:val="24"/>
          <w:szCs w:val="24"/>
          <w:highlight w:val="none"/>
        </w:rPr>
        <w:br w:type="page" w:clear="all"/>
      </w:r>
      <w:r>
        <w:rPr>
          <w:rFonts w:ascii="宋体" w:hAnsi="宋体" w:cs="宋体"/>
          <w:sz w:val="24"/>
          <w:szCs w:val="24"/>
          <w:highlight w:val="none"/>
        </w:rPr>
      </w:r>
      <w:r/>
    </w:p>
    <w:p>
      <w:pPr>
        <w:pStyle w:val="859"/>
        <w:jc w:val="center"/>
        <w:spacing w:line="400" w:lineRule="exact"/>
        <w:widowControl/>
        <w:rPr>
          <w:rFonts w:hAnsi="宋体"/>
          <w:b/>
          <w:szCs w:val="24"/>
          <w:highlight w:val="none"/>
        </w:rPr>
      </w:pPr>
      <w:r>
        <w:rPr>
          <w:rFonts w:hint="eastAsia" w:hAnsi="宋体"/>
          <w:b/>
          <w:sz w:val="28"/>
          <w:szCs w:val="28"/>
          <w:highlight w:val="none"/>
        </w:rPr>
        <w:t xml:space="preserve">（二）法定代表人（单位负责人）身份证明</w:t>
      </w:r>
      <w:r>
        <w:rPr>
          <w:rFonts w:hAnsi="宋体"/>
          <w:b/>
          <w:szCs w:val="24"/>
          <w:highlight w:val="none"/>
        </w:rPr>
      </w:r>
      <w:r/>
    </w:p>
    <w:p>
      <w:pPr>
        <w:pStyle w:val="859"/>
        <w:jc w:val="left"/>
        <w:spacing w:line="400" w:lineRule="exact"/>
        <w:widowControl/>
        <w:rPr>
          <w:rFonts w:hAnsi="宋体"/>
          <w:szCs w:val="24"/>
          <w:highlight w:val="none"/>
        </w:rPr>
      </w:pPr>
      <w:r>
        <w:rPr>
          <w:rFonts w:hAnsi="宋体"/>
          <w:szCs w:val="24"/>
          <w:highlight w:val="none"/>
        </w:rPr>
      </w:r>
      <w:r/>
    </w:p>
    <w:p>
      <w:pPr>
        <w:pStyle w:val="859"/>
        <w:jc w:val="left"/>
        <w:spacing w:line="400" w:lineRule="exact"/>
        <w:widowControl/>
        <w:rPr>
          <w:rFonts w:hint="eastAsia" w:hAnsi="宋体" w:eastAsia="宋体"/>
          <w:szCs w:val="24"/>
          <w:highlight w:val="none"/>
          <w:lang w:eastAsia="zh-CN"/>
        </w:rPr>
      </w:pPr>
      <w:r>
        <w:rPr>
          <w:rFonts w:hint="eastAsia" w:hAnsi="宋体"/>
          <w:szCs w:val="24"/>
          <w:highlight w:val="none"/>
        </w:rPr>
        <w:t xml:space="preserve">致：</w:t>
      </w:r>
      <w:r>
        <w:rPr>
          <w:rFonts w:hint="eastAsia" w:hAnsi="宋体"/>
          <w:szCs w:val="24"/>
          <w:highlight w:val="none"/>
          <w:u w:val="single"/>
          <w:lang w:eastAsia="zh-CN"/>
        </w:rPr>
        <w:t xml:space="preserve">南京市高淳区交通运输局</w:t>
      </w:r>
      <w:r>
        <w:rPr>
          <w:rFonts w:hint="eastAsia" w:hAnsi="宋体" w:eastAsia="宋体"/>
          <w:szCs w:val="24"/>
          <w:highlight w:val="none"/>
          <w:lang w:eastAsia="zh-CN"/>
        </w:rPr>
      </w:r>
      <w:r/>
    </w:p>
    <w:p>
      <w:pPr>
        <w:pStyle w:val="834"/>
        <w:ind w:firstLine="420"/>
        <w:jc w:val="left"/>
        <w:spacing w:line="400" w:lineRule="exact"/>
        <w:widowControl/>
        <w:rPr>
          <w:rFonts w:hint="eastAsia" w:ascii="宋体" w:hAnsi="宋体"/>
          <w:szCs w:val="24"/>
          <w:highlight w:val="none"/>
        </w:rPr>
      </w:pPr>
      <w:r>
        <w:rPr>
          <w:rFonts w:hint="eastAsia" w:ascii="宋体" w:hAnsi="宋体"/>
          <w:szCs w:val="24"/>
          <w:highlight w:val="none"/>
        </w:rPr>
        <w:t xml:space="preserve">兹证明，</w:t>
      </w:r>
      <w:r>
        <w:rPr>
          <w:rFonts w:hint="eastAsia" w:ascii="宋体" w:hAnsi="宋体"/>
          <w:szCs w:val="24"/>
          <w:highlight w:val="none"/>
        </w:rPr>
      </w:r>
      <w:r/>
    </w:p>
    <w:p>
      <w:pPr>
        <w:pStyle w:val="834"/>
        <w:ind w:firstLine="420"/>
        <w:jc w:val="left"/>
        <w:spacing w:line="400" w:lineRule="exact"/>
        <w:widowControl/>
        <w:rPr>
          <w:rFonts w:ascii="宋体" w:hAnsi="宋体"/>
          <w:szCs w:val="24"/>
          <w:highlight w:val="none"/>
        </w:rPr>
      </w:pPr>
      <w:r>
        <w:rPr>
          <w:rFonts w:hint="eastAsia" w:ascii="宋体" w:hAnsi="宋体"/>
          <w:szCs w:val="24"/>
          <w:highlight w:val="none"/>
        </w:rPr>
        <w:t xml:space="preserve">姓名：</w:t>
      </w:r>
      <w:r>
        <w:rPr>
          <w:rFonts w:ascii="宋体" w:hAnsi="宋体"/>
          <w:szCs w:val="24"/>
          <w:highlight w:val="none"/>
          <w:u w:val="single"/>
        </w:rPr>
        <w:t xml:space="preserve">     </w:t>
      </w:r>
      <w:r>
        <w:rPr>
          <w:rFonts w:hint="eastAsia" w:ascii="宋体" w:hAnsi="宋体"/>
          <w:szCs w:val="24"/>
          <w:highlight w:val="none"/>
        </w:rPr>
        <w:t xml:space="preserve">性别：</w:t>
      </w:r>
      <w:r>
        <w:rPr>
          <w:rFonts w:ascii="宋体" w:hAnsi="宋体"/>
          <w:szCs w:val="24"/>
          <w:highlight w:val="none"/>
          <w:u w:val="single"/>
        </w:rPr>
        <w:t xml:space="preserve">     </w:t>
      </w:r>
      <w:r>
        <w:rPr>
          <w:rFonts w:hint="eastAsia" w:ascii="宋体" w:hAnsi="宋体"/>
          <w:szCs w:val="24"/>
          <w:highlight w:val="none"/>
        </w:rPr>
        <w:t xml:space="preserve">年龄：</w:t>
      </w:r>
      <w:r>
        <w:rPr>
          <w:rFonts w:ascii="宋体" w:hAnsi="宋体"/>
          <w:szCs w:val="24"/>
          <w:highlight w:val="none"/>
          <w:u w:val="single"/>
        </w:rPr>
        <w:t xml:space="preserve">     </w:t>
      </w:r>
      <w:r>
        <w:rPr>
          <w:rFonts w:hint="eastAsia" w:ascii="宋体" w:hAnsi="宋体"/>
          <w:szCs w:val="24"/>
          <w:highlight w:val="none"/>
        </w:rPr>
        <w:t xml:space="preserve">职务：</w:t>
      </w:r>
      <w:r>
        <w:rPr>
          <w:rFonts w:ascii="宋体" w:hAnsi="宋体"/>
          <w:szCs w:val="24"/>
          <w:highlight w:val="none"/>
          <w:u w:val="single"/>
        </w:rPr>
        <w:t xml:space="preserve">     </w:t>
      </w:r>
      <w:r>
        <w:rPr>
          <w:rFonts w:ascii="宋体" w:hAnsi="宋体"/>
          <w:szCs w:val="24"/>
          <w:highlight w:val="none"/>
        </w:rPr>
      </w:r>
      <w:r/>
    </w:p>
    <w:p>
      <w:pPr>
        <w:pStyle w:val="834"/>
        <w:ind w:firstLine="420"/>
        <w:jc w:val="left"/>
        <w:spacing w:line="400" w:lineRule="exact"/>
        <w:widowControl/>
        <w:rPr>
          <w:rFonts w:hint="eastAsia" w:ascii="宋体" w:hAnsi="宋体"/>
          <w:szCs w:val="24"/>
          <w:highlight w:val="none"/>
        </w:rPr>
      </w:pPr>
      <w:r>
        <w:rPr>
          <w:rFonts w:hint="eastAsia" w:ascii="宋体" w:hAnsi="宋体"/>
          <w:szCs w:val="24"/>
          <w:highlight w:val="none"/>
        </w:rPr>
        <w:t xml:space="preserve">系</w:t>
      </w:r>
      <w:r>
        <w:rPr>
          <w:rFonts w:ascii="宋体" w:hAnsi="宋体"/>
          <w:szCs w:val="24"/>
          <w:highlight w:val="none"/>
          <w:u w:val="single"/>
        </w:rPr>
        <w:t xml:space="preserve">              </w:t>
      </w:r>
      <w:r>
        <w:rPr>
          <w:rFonts w:hint="eastAsia" w:ascii="宋体" w:hAnsi="宋体"/>
          <w:szCs w:val="24"/>
          <w:highlight w:val="none"/>
        </w:rPr>
        <w:t xml:space="preserve">（</w:t>
      </w:r>
      <w:r>
        <w:rPr>
          <w:rFonts w:hint="eastAsia" w:ascii="宋体" w:hAnsi="宋体"/>
          <w:szCs w:val="24"/>
          <w:highlight w:val="none"/>
          <w:lang w:eastAsia="zh-CN"/>
        </w:rPr>
        <w:t xml:space="preserve">供应商</w:t>
      </w:r>
      <w:r>
        <w:rPr>
          <w:rFonts w:hint="eastAsia" w:ascii="宋体" w:hAnsi="宋体"/>
          <w:szCs w:val="24"/>
          <w:highlight w:val="none"/>
        </w:rPr>
        <w:t xml:space="preserve">名称）的法定代表人（单位负责人）。</w:t>
      </w:r>
      <w:r>
        <w:rPr>
          <w:rFonts w:hint="eastAsia" w:ascii="宋体" w:hAnsi="宋体"/>
          <w:szCs w:val="24"/>
          <w:highlight w:val="none"/>
        </w:rPr>
      </w:r>
      <w:r/>
    </w:p>
    <w:p>
      <w:pPr>
        <w:pStyle w:val="859"/>
        <w:jc w:val="left"/>
        <w:spacing w:line="400" w:lineRule="exact"/>
        <w:widowControl/>
        <w:rPr>
          <w:rFonts w:hAnsi="宋体"/>
          <w:szCs w:val="24"/>
          <w:highlight w:val="none"/>
        </w:rPr>
      </w:pPr>
      <w:r>
        <w:rPr>
          <w:rFonts w:hAnsi="宋体"/>
          <w:szCs w:val="24"/>
          <w:highlight w:val="none"/>
        </w:rPr>
      </w:r>
      <w:r/>
    </w:p>
    <w:p>
      <w:pPr>
        <w:pStyle w:val="859"/>
        <w:jc w:val="left"/>
        <w:spacing w:line="400" w:lineRule="exact"/>
        <w:widowControl/>
        <w:rPr>
          <w:rFonts w:hAnsi="宋体"/>
          <w:b/>
          <w:bCs/>
          <w:szCs w:val="24"/>
          <w:highlight w:val="none"/>
        </w:rPr>
      </w:pPr>
      <w:r>
        <w:rPr>
          <w:rFonts w:hint="eastAsia" w:hAnsi="宋体"/>
          <w:b/>
          <w:bCs/>
          <w:szCs w:val="24"/>
          <w:highlight w:val="none"/>
        </w:rPr>
        <w:t xml:space="preserve">附：法定代表人（单位负责人）有效期内的身份证正反面</w:t>
      </w:r>
      <w:r>
        <w:rPr>
          <w:rFonts w:hint="eastAsia" w:hAnsi="宋体"/>
          <w:b/>
          <w:szCs w:val="24"/>
          <w:highlight w:val="none"/>
        </w:rPr>
        <w:t xml:space="preserve">电子件。</w:t>
      </w:r>
      <w:r>
        <w:rPr>
          <w:rFonts w:hAnsi="宋体"/>
          <w:b/>
          <w:bCs/>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785" w:type="dxa"/>
            <w:vAlign w:val="top"/>
            <w:textDirection w:val="lrTb"/>
            <w:noWrap/>
          </w:tcPr>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tc>
        <w:tc>
          <w:tcPr>
            <w:tcW w:w="4785" w:type="dxa"/>
            <w:vAlign w:val="top"/>
            <w:textDirection w:val="lrTb"/>
            <w:noWrap/>
          </w:tcPr>
          <w:p>
            <w:pPr>
              <w:pStyle w:val="859"/>
              <w:jc w:val="left"/>
              <w:spacing w:line="400" w:lineRule="exact"/>
              <w:widowControl/>
              <w:rPr>
                <w:rFonts w:hAnsi="宋体" w:cs="宋体"/>
                <w:bCs/>
                <w:sz w:val="24"/>
                <w:szCs w:val="24"/>
                <w:highlight w:val="none"/>
                <w:lang w:val="en-US" w:eastAsia="zh-CN"/>
              </w:rPr>
            </w:pPr>
            <w:r>
              <w:rPr>
                <w:rFonts w:hAnsi="宋体" w:cs="宋体"/>
                <w:bCs/>
                <w:sz w:val="24"/>
                <w:szCs w:val="24"/>
                <w:highlight w:val="none"/>
                <w:lang w:val="en-US" w:eastAsia="zh-CN"/>
              </w:rPr>
            </w:r>
            <w:r/>
          </w:p>
        </w:tc>
      </w:tr>
    </w:tbl>
    <w:p>
      <w:pPr>
        <w:pStyle w:val="859"/>
        <w:jc w:val="left"/>
        <w:spacing w:line="400" w:lineRule="exact"/>
        <w:widowControl/>
        <w:rPr>
          <w:rFonts w:hAnsi="宋体"/>
          <w:szCs w:val="24"/>
          <w:highlight w:val="none"/>
        </w:rPr>
      </w:pPr>
      <w:r>
        <w:rPr>
          <w:rFonts w:hAnsi="宋体"/>
          <w:szCs w:val="24"/>
          <w:highlight w:val="none"/>
        </w:rPr>
      </w:r>
      <w:r/>
    </w:p>
    <w:p>
      <w:pPr>
        <w:pStyle w:val="859"/>
        <w:jc w:val="left"/>
        <w:spacing w:line="400" w:lineRule="exact"/>
        <w:widowControl/>
        <w:rPr>
          <w:rFonts w:hAnsi="宋体"/>
          <w:szCs w:val="24"/>
          <w:highlight w:val="none"/>
        </w:rPr>
      </w:pPr>
      <w:r>
        <w:rPr>
          <w:rFonts w:hint="eastAsia" w:hAnsi="宋体"/>
          <w:szCs w:val="24"/>
          <w:highlight w:val="none"/>
          <w:lang w:eastAsia="zh-CN"/>
        </w:rPr>
        <w:t xml:space="preserve">供应商</w:t>
      </w:r>
      <w:r>
        <w:rPr>
          <w:rFonts w:hint="eastAsia" w:hAnsi="宋体"/>
          <w:szCs w:val="24"/>
          <w:highlight w:val="none"/>
        </w:rPr>
        <w:t xml:space="preserve">名称（盖单位电子印章）：</w:t>
      </w:r>
      <w:r>
        <w:rPr>
          <w:rFonts w:hAnsi="宋体"/>
          <w:szCs w:val="24"/>
          <w:highlight w:val="none"/>
          <w:u w:val="single"/>
          <w:lang w:val="en-US" w:eastAsia="zh-CN"/>
        </w:rPr>
        <w:t xml:space="preserve">            </w:t>
      </w:r>
      <w:r>
        <w:rPr>
          <w:rFonts w:hAnsi="宋体"/>
          <w:szCs w:val="24"/>
          <w:highlight w:val="none"/>
        </w:rPr>
      </w:r>
      <w:r/>
    </w:p>
    <w:p>
      <w:pPr>
        <w:pStyle w:val="859"/>
        <w:jc w:val="left"/>
        <w:spacing w:line="400" w:lineRule="exact"/>
        <w:widowControl/>
        <w:rPr>
          <w:rFonts w:hAnsi="宋体"/>
          <w:szCs w:val="24"/>
          <w:highlight w:val="none"/>
        </w:rPr>
      </w:pPr>
      <w:r>
        <w:rPr>
          <w:rFonts w:hint="eastAsia" w:hAnsi="宋体"/>
          <w:szCs w:val="24"/>
          <w:highlight w:val="none"/>
        </w:rPr>
        <w:t xml:space="preserve">法定代表人（单位负责人）（签章）：</w:t>
      </w:r>
      <w:r>
        <w:rPr>
          <w:rFonts w:hAnsi="宋体"/>
          <w:szCs w:val="24"/>
          <w:highlight w:val="none"/>
          <w:u w:val="single"/>
          <w:lang w:val="en-US" w:eastAsia="zh-CN"/>
        </w:rPr>
        <w:t xml:space="preserve">            </w:t>
      </w:r>
      <w:r>
        <w:rPr>
          <w:rFonts w:hAnsi="宋体"/>
          <w:szCs w:val="24"/>
          <w:highlight w:val="none"/>
        </w:rPr>
      </w:r>
      <w:r/>
    </w:p>
    <w:p>
      <w:pPr>
        <w:pStyle w:val="834"/>
        <w:jc w:val="left"/>
        <w:spacing w:line="400" w:lineRule="exact"/>
        <w:widowControl/>
        <w:rPr>
          <w:rFonts w:ascii="宋体" w:hAnsi="宋体"/>
          <w:szCs w:val="24"/>
          <w:highlight w:val="none"/>
        </w:rPr>
      </w:pPr>
      <w:r>
        <w:rPr>
          <w:rFonts w:hint="eastAsia" w:ascii="宋体" w:hAnsi="宋体"/>
          <w:szCs w:val="24"/>
          <w:highlight w:val="none"/>
        </w:rPr>
        <w:t xml:space="preserve">日期：</w:t>
      </w:r>
      <w:r>
        <w:rPr>
          <w:rFonts w:ascii="宋体" w:hAnsi="宋体"/>
          <w:szCs w:val="24"/>
          <w:highlight w:val="none"/>
          <w:u w:val="single"/>
        </w:rPr>
        <w:t xml:space="preserve">   </w:t>
      </w:r>
      <w:r>
        <w:rPr>
          <w:rFonts w:hint="eastAsia" w:ascii="宋体" w:hAnsi="宋体"/>
          <w:szCs w:val="24"/>
          <w:highlight w:val="none"/>
        </w:rPr>
        <w:t xml:space="preserve">年</w:t>
      </w:r>
      <w:r>
        <w:rPr>
          <w:rFonts w:ascii="宋体" w:hAnsi="宋体"/>
          <w:szCs w:val="24"/>
          <w:highlight w:val="none"/>
          <w:u w:val="single"/>
        </w:rPr>
        <w:t xml:space="preserve">   </w:t>
      </w:r>
      <w:r>
        <w:rPr>
          <w:rFonts w:hint="eastAsia" w:ascii="宋体" w:hAnsi="宋体"/>
          <w:szCs w:val="24"/>
          <w:highlight w:val="none"/>
        </w:rPr>
        <w:t xml:space="preserve">月</w:t>
      </w:r>
      <w:r>
        <w:rPr>
          <w:rFonts w:ascii="宋体" w:hAnsi="宋体"/>
          <w:szCs w:val="24"/>
          <w:highlight w:val="none"/>
          <w:u w:val="single"/>
        </w:rPr>
        <w:t xml:space="preserve">   </w:t>
      </w:r>
      <w:r>
        <w:rPr>
          <w:rFonts w:hint="eastAsia" w:ascii="宋体" w:hAnsi="宋体"/>
          <w:szCs w:val="24"/>
          <w:highlight w:val="none"/>
        </w:rPr>
        <w:t xml:space="preserve">日</w:t>
      </w:r>
      <w:r>
        <w:rPr>
          <w:rFonts w:ascii="宋体" w:hAnsi="宋体"/>
          <w:szCs w:val="24"/>
          <w:highlight w:val="none"/>
        </w:rPr>
      </w:r>
      <w:r/>
    </w:p>
    <w:p>
      <w:pPr>
        <w:pStyle w:val="859"/>
        <w:jc w:val="left"/>
        <w:spacing w:line="400" w:lineRule="exact"/>
        <w:widowControl/>
        <w:rPr>
          <w:rFonts w:hAnsi="宋体"/>
          <w:szCs w:val="24"/>
          <w:highlight w:val="none"/>
        </w:rPr>
      </w:pPr>
      <w:r>
        <w:rPr>
          <w:rFonts w:hAnsi="宋体"/>
          <w:szCs w:val="24"/>
          <w:highlight w:val="none"/>
        </w:rPr>
      </w:r>
      <w:r/>
    </w:p>
    <w:p>
      <w:pPr>
        <w:pStyle w:val="859"/>
        <w:jc w:val="left"/>
        <w:spacing w:line="400" w:lineRule="exact"/>
        <w:widowControl/>
        <w:rPr>
          <w:rFonts w:hAnsi="宋体"/>
          <w:szCs w:val="24"/>
          <w:highlight w:val="none"/>
        </w:rPr>
      </w:pPr>
      <w:r>
        <w:rPr>
          <w:rFonts w:hAnsi="宋体"/>
          <w:szCs w:val="24"/>
          <w:highlight w:val="none"/>
        </w:rPr>
      </w:r>
      <w:r/>
    </w:p>
    <w:p>
      <w:pPr>
        <w:pStyle w:val="834"/>
        <w:rPr>
          <w:rFonts w:ascii="宋体" w:hAnsi="宋体"/>
          <w:color w:val="000000"/>
          <w:sz w:val="24"/>
          <w:szCs w:val="24"/>
          <w:highlight w:val="none"/>
        </w:rPr>
      </w:pPr>
      <w:r>
        <w:rPr>
          <w:rFonts w:ascii="宋体" w:hAnsi="宋体"/>
          <w:color w:val="000000"/>
          <w:sz w:val="24"/>
          <w:szCs w:val="24"/>
          <w:highlight w:val="none"/>
        </w:rPr>
        <w:br w:type="page" w:clear="all"/>
      </w:r>
      <w:r>
        <w:rPr>
          <w:rFonts w:ascii="宋体" w:hAnsi="宋体"/>
          <w:color w:val="000000"/>
          <w:sz w:val="24"/>
          <w:szCs w:val="24"/>
          <w:highlight w:val="none"/>
        </w:rPr>
      </w:r>
      <w:r/>
    </w:p>
    <w:p>
      <w:pPr>
        <w:pStyle w:val="834"/>
        <w:numPr>
          <w:ilvl w:val="0"/>
          <w:numId w:val="3"/>
        </w:numPr>
        <w:jc w:val="center"/>
        <w:widowControl/>
        <w:rPr>
          <w:rFonts w:ascii="宋体" w:hAnsi="宋体" w:cs="宋体"/>
          <w:b/>
          <w:bCs/>
          <w:sz w:val="32"/>
          <w:szCs w:val="40"/>
          <w:highlight w:val="none"/>
          <w:lang w:val="en-US"/>
        </w:rPr>
      </w:pPr>
      <w:r/>
      <w:bookmarkStart w:id="58" w:name="_Toc506212466"/>
      <w:r/>
      <w:bookmarkStart w:id="59" w:name="OLE_LINK135"/>
      <w:r/>
      <w:bookmarkStart w:id="60" w:name="OLE_LINK141"/>
      <w:r/>
      <w:bookmarkStart w:id="61" w:name="OLE_LINK130"/>
      <w:r/>
      <w:bookmarkStart w:id="62" w:name="OLE_LINK120"/>
      <w:r/>
      <w:bookmarkStart w:id="63" w:name="OLE_LINK132"/>
      <w:r/>
      <w:bookmarkStart w:id="64" w:name="OLE_LINK134"/>
      <w:r>
        <w:rPr>
          <w:rFonts w:ascii="宋体" w:hAnsi="宋体" w:cs="宋体"/>
          <w:b/>
          <w:bCs/>
          <w:sz w:val="32"/>
          <w:szCs w:val="40"/>
          <w:highlight w:val="none"/>
          <w:lang w:val="en-US"/>
        </w:rPr>
        <w:t xml:space="preserve">竞争性磋商首次报价表</w:t>
      </w:r>
      <w:bookmarkEnd w:id="58"/>
      <w:r/>
      <w:bookmarkEnd w:id="59"/>
      <w:r>
        <w:rPr>
          <w:rFonts w:ascii="宋体" w:hAnsi="宋体" w:cs="宋体"/>
          <w:b/>
          <w:bCs/>
          <w:sz w:val="32"/>
          <w:szCs w:val="40"/>
          <w:highlight w:val="none"/>
          <w:lang w:val="en-US"/>
        </w:rPr>
      </w:r>
      <w:r/>
    </w:p>
    <w:p>
      <w:pPr>
        <w:pStyle w:val="842"/>
        <w:numPr>
          <w:ilvl w:val="0"/>
          <w:numId w:val="0"/>
        </w:numPr>
        <w:jc w:val="both"/>
        <w:widowControl w:val="off"/>
        <w:rPr>
          <w:rFonts w:hint="eastAsia"/>
          <w:highlight w:val="none"/>
        </w:rPr>
      </w:pPr>
      <w:r>
        <w:rPr>
          <w:rFonts w:hint="eastAsia"/>
          <w:highlight w:val="none"/>
        </w:rPr>
      </w:r>
      <w:r/>
    </w:p>
    <w:p>
      <w:pPr>
        <w:pStyle w:val="834"/>
        <w:spacing w:line="360" w:lineRule="auto"/>
        <w:rPr>
          <w:rFonts w:ascii="宋体" w:hAnsi="宋体" w:cs="宋体"/>
          <w:color w:val="000000"/>
          <w:sz w:val="24"/>
          <w:szCs w:val="24"/>
          <w:highlight w:val="none"/>
        </w:rPr>
      </w:pPr>
      <w:r/>
      <w:bookmarkEnd w:id="60"/>
      <w:r/>
      <w:bookmarkEnd w:id="61"/>
      <w:r/>
      <w:bookmarkStart w:id="65" w:name="OLE_LINK131"/>
      <w:r>
        <w:rPr>
          <w:rFonts w:hint="eastAsia" w:ascii="宋体" w:hAnsi="宋体" w:cs="宋体"/>
          <w:color w:val="000000"/>
          <w:sz w:val="24"/>
          <w:szCs w:val="24"/>
          <w:highlight w:val="none"/>
        </w:rPr>
        <w:t xml:space="preserve">供应商名称：（加盖电子公章）</w:t>
      </w:r>
      <w:r>
        <w:rPr>
          <w:rFonts w:ascii="宋体" w:hAnsi="宋体" w:cs="宋体"/>
          <w:color w:val="000000"/>
          <w:sz w:val="24"/>
          <w:szCs w:val="24"/>
          <w:highlight w:val="none"/>
        </w:rPr>
      </w:r>
      <w:r/>
    </w:p>
    <w:p>
      <w:pPr>
        <w:pStyle w:val="834"/>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项目编号：</w:t>
      </w:r>
      <w:r>
        <w:rPr>
          <w:rFonts w:ascii="宋体" w:hAnsi="宋体" w:cs="宋体"/>
          <w:color w:val="000000"/>
          <w:sz w:val="24"/>
          <w:szCs w:val="24"/>
          <w:highlight w:val="none"/>
        </w:rPr>
      </w:r>
      <w:r/>
    </w:p>
    <w:tbl>
      <w:tblPr>
        <w:tblW w:w="110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5722"/>
        <w:gridCol w:w="2610"/>
      </w:tblGrid>
      <w:tr>
        <w:trPr>
          <w:trHeight w:val="744"/>
        </w:trPr>
        <w:tc>
          <w:tcPr>
            <w:gridSpan w:val="2"/>
            <w:tcW w:w="8463" w:type="dxa"/>
            <w:vAlign w:val="center"/>
            <w:textDirection w:val="lrTb"/>
            <w:noWrap/>
          </w:tcPr>
          <w:p>
            <w:pPr>
              <w:pStyle w:val="989"/>
              <w:ind w:firstLine="0"/>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报价情况</w:t>
            </w:r>
            <w:r>
              <w:rPr>
                <w:rFonts w:ascii="宋体" w:hAnsi="宋体" w:cs="宋体"/>
                <w:sz w:val="24"/>
                <w:szCs w:val="24"/>
                <w:highlight w:val="none"/>
              </w:rPr>
            </w:r>
            <w:r/>
          </w:p>
        </w:tc>
        <w:tc>
          <w:tcPr>
            <w:tcW w:w="2610" w:type="dxa"/>
            <w:vAlign w:val="center"/>
            <w:textDirection w:val="lrTb"/>
            <w:noWrap/>
          </w:tcPr>
          <w:p>
            <w:pPr>
              <w:pStyle w:val="989"/>
              <w:ind w:firstLine="0"/>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r>
            <w:r/>
          </w:p>
        </w:tc>
      </w:tr>
      <w:tr>
        <w:trPr>
          <w:cantSplit/>
          <w:trHeight w:val="1075"/>
        </w:trPr>
        <w:tc>
          <w:tcPr>
            <w:tcW w:w="2741" w:type="dxa"/>
            <w:vAlign w:val="center"/>
            <w:textDirection w:val="lrTb"/>
            <w:noWrap/>
          </w:tcPr>
          <w:p>
            <w:pPr>
              <w:pStyle w:val="989"/>
              <w:ind w:firstLine="0"/>
              <w:jc w:val="center"/>
              <w:spacing w:line="560" w:lineRule="exact"/>
              <w:rPr>
                <w:rFonts w:ascii="宋体" w:hAnsi="宋体" w:cs="宋体"/>
                <w:highlight w:val="none"/>
              </w:rPr>
            </w:pPr>
            <w:r>
              <w:rPr>
                <w:rFonts w:hint="eastAsia" w:ascii="宋体" w:hAnsi="宋体" w:cs="宋体"/>
                <w:highlight w:val="none"/>
              </w:rPr>
              <w:t xml:space="preserve">响应报价（投标折扣率）</w:t>
            </w:r>
            <w:r>
              <w:rPr>
                <w:rFonts w:ascii="宋体" w:hAnsi="宋体" w:cs="宋体"/>
                <w:highlight w:val="none"/>
              </w:rPr>
            </w:r>
            <w:r/>
          </w:p>
        </w:tc>
        <w:tc>
          <w:tcPr>
            <w:tcW w:w="5722" w:type="dxa"/>
            <w:vAlign w:val="center"/>
            <w:textDirection w:val="lrTb"/>
            <w:noWrap/>
          </w:tcPr>
          <w:p>
            <w:pPr>
              <w:pStyle w:val="834"/>
              <w:ind w:right="960"/>
              <w:rPr>
                <w:rFonts w:ascii="宋体" w:hAnsi="宋体" w:cs="宋体"/>
                <w:szCs w:val="21"/>
                <w:highlight w:val="none"/>
              </w:rPr>
            </w:pPr>
            <w:r>
              <w:rPr>
                <w:rFonts w:hint="eastAsia" w:ascii="宋体" w:hAnsi="宋体" w:cs="宋体"/>
                <w:color w:val="000000"/>
                <w:szCs w:val="21"/>
                <w:highlight w:val="none"/>
              </w:rPr>
              <w:t xml:space="preserve">按交质公〔2016〕8号文收费标准*</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计取</w:t>
            </w:r>
            <w:r>
              <w:rPr>
                <w:rFonts w:ascii="宋体" w:hAnsi="宋体" w:cs="宋体"/>
                <w:szCs w:val="21"/>
                <w:highlight w:val="none"/>
              </w:rPr>
            </w:r>
            <w:r/>
          </w:p>
        </w:tc>
        <w:tc>
          <w:tcPr>
            <w:tcW w:w="2610" w:type="dxa"/>
            <w:vAlign w:val="center"/>
            <w:vMerge w:val="restart"/>
            <w:textDirection w:val="lrTb"/>
            <w:noWrap/>
          </w:tcPr>
          <w:p>
            <w:pPr>
              <w:pStyle w:val="989"/>
              <w:ind w:firstLine="0"/>
              <w:spacing w:line="560" w:lineRule="exact"/>
              <w:rPr>
                <w:rFonts w:ascii="宋体" w:hAnsi="宋体" w:cs="宋体"/>
                <w:sz w:val="24"/>
                <w:szCs w:val="24"/>
                <w:highlight w:val="none"/>
              </w:rPr>
            </w:pPr>
            <w:r>
              <w:rPr>
                <w:color w:val="000000"/>
                <w:highlight w:val="none"/>
              </w:rPr>
              <w:t xml:space="preserve">供应商按照采购项目最高限价统一进行投标</w:t>
            </w:r>
            <w:r>
              <w:rPr>
                <w:rFonts w:hint="eastAsia"/>
                <w:color w:val="000000"/>
                <w:highlight w:val="none"/>
              </w:rPr>
              <w:t xml:space="preserve">折扣率</w:t>
            </w:r>
            <w:r>
              <w:rPr>
                <w:color w:val="000000"/>
                <w:highlight w:val="none"/>
              </w:rPr>
              <w:t xml:space="preserve">报价，投标</w:t>
            </w:r>
            <w:r>
              <w:rPr>
                <w:rFonts w:hint="eastAsia"/>
                <w:color w:val="000000"/>
                <w:highlight w:val="none"/>
              </w:rPr>
              <w:t xml:space="preserve">折扣率</w:t>
            </w:r>
            <w:r>
              <w:rPr>
                <w:color w:val="000000"/>
                <w:highlight w:val="none"/>
              </w:rPr>
              <w:t xml:space="preserve">最高限价为</w:t>
            </w:r>
            <w:r>
              <w:rPr>
                <w:rFonts w:hint="eastAsia"/>
                <w:color w:val="000000"/>
                <w:highlight w:val="none"/>
                <w:lang w:val="en-US" w:eastAsia="zh-CN"/>
              </w:rPr>
              <w:t xml:space="preserve">85</w:t>
            </w:r>
            <w:r>
              <w:rPr>
                <w:color w:val="000000"/>
                <w:highlight w:val="none"/>
              </w:rPr>
              <w:t xml:space="preserve">%，投标</w:t>
            </w:r>
            <w:r>
              <w:rPr>
                <w:rFonts w:hint="eastAsia"/>
                <w:color w:val="000000"/>
                <w:highlight w:val="none"/>
              </w:rPr>
              <w:t xml:space="preserve">折扣率</w:t>
            </w:r>
            <w:r>
              <w:rPr>
                <w:color w:val="000000"/>
                <w:highlight w:val="none"/>
              </w:rPr>
              <w:t xml:space="preserve">报价超过</w:t>
            </w:r>
            <w:r>
              <w:rPr>
                <w:rFonts w:hint="eastAsia"/>
                <w:color w:val="000000"/>
                <w:highlight w:val="none"/>
                <w:lang w:val="en-US" w:eastAsia="zh-CN"/>
              </w:rPr>
              <w:t xml:space="preserve">85</w:t>
            </w:r>
            <w:r>
              <w:rPr>
                <w:color w:val="000000"/>
                <w:highlight w:val="none"/>
              </w:rPr>
              <w:t xml:space="preserve">%的按无效投标处理。</w:t>
            </w:r>
            <w:r>
              <w:rPr>
                <w:rFonts w:ascii="宋体" w:hAnsi="宋体" w:cs="宋体"/>
                <w:sz w:val="24"/>
                <w:szCs w:val="24"/>
                <w:highlight w:val="none"/>
              </w:rPr>
            </w:r>
            <w:r/>
          </w:p>
        </w:tc>
      </w:tr>
      <w:tr>
        <w:trPr>
          <w:trHeight w:val="744"/>
        </w:trPr>
        <w:tc>
          <w:tcPr>
            <w:tcW w:w="2741" w:type="dxa"/>
            <w:vAlign w:val="center"/>
            <w:textDirection w:val="lrTb"/>
            <w:noWrap/>
          </w:tcPr>
          <w:p>
            <w:pPr>
              <w:pStyle w:val="989"/>
              <w:ind w:firstLine="0"/>
              <w:jc w:val="center"/>
              <w:spacing w:line="560" w:lineRule="exact"/>
              <w:rPr>
                <w:rFonts w:ascii="宋体" w:hAnsi="宋体" w:cs="宋体"/>
                <w:highlight w:val="none"/>
              </w:rPr>
            </w:pPr>
            <w:r>
              <w:rPr>
                <w:rFonts w:hint="eastAsia" w:ascii="宋体" w:hAnsi="宋体" w:cs="宋体"/>
                <w:highlight w:val="none"/>
              </w:rPr>
              <w:t xml:space="preserve">服务时间</w:t>
            </w:r>
            <w:r>
              <w:rPr>
                <w:rFonts w:ascii="宋体" w:hAnsi="宋体" w:cs="宋体"/>
                <w:highlight w:val="none"/>
              </w:rPr>
            </w:r>
            <w:r/>
          </w:p>
        </w:tc>
        <w:tc>
          <w:tcPr>
            <w:tcW w:w="5722" w:type="dxa"/>
            <w:vAlign w:val="center"/>
            <w:textDirection w:val="lrTb"/>
            <w:noWrap/>
          </w:tcPr>
          <w:p>
            <w:pPr>
              <w:pStyle w:val="989"/>
              <w:ind w:firstLine="1375"/>
              <w:spacing w:line="560" w:lineRule="exact"/>
              <w:tabs>
                <w:tab w:val="left" w:pos="3624" w:leader="none"/>
              </w:tabs>
              <w:rPr>
                <w:rFonts w:ascii="宋体" w:hAnsi="宋体" w:cs="宋体"/>
                <w:highlight w:val="none"/>
                <w:u w:val="single"/>
              </w:rPr>
            </w:pPr>
            <w:r>
              <w:rPr>
                <w:rFonts w:hint="eastAsia" w:ascii="宋体" w:hAnsi="宋体" w:cs="宋体"/>
                <w:highlight w:val="none"/>
              </w:rPr>
              <w:t xml:space="preserve">满足磋商文件要求</w:t>
            </w:r>
            <w:r>
              <w:rPr>
                <w:rFonts w:ascii="宋体" w:hAnsi="宋体" w:cs="宋体"/>
                <w:highlight w:val="none"/>
                <w:u w:val="single"/>
              </w:rPr>
            </w:r>
            <w:r/>
          </w:p>
        </w:tc>
        <w:tc>
          <w:tcPr>
            <w:tcW w:w="2610" w:type="dxa"/>
            <w:vAlign w:val="center"/>
            <w:vMerge w:val="continue"/>
            <w:textDirection w:val="lrTb"/>
            <w:noWrap/>
          </w:tcPr>
          <w:p>
            <w:pPr>
              <w:pStyle w:val="989"/>
              <w:ind w:firstLine="0"/>
              <w:jc w:val="center"/>
              <w:spacing w:line="560" w:lineRule="exact"/>
              <w:rPr>
                <w:rFonts w:ascii="宋体" w:hAnsi="宋体" w:cs="宋体"/>
                <w:sz w:val="24"/>
                <w:szCs w:val="24"/>
                <w:highlight w:val="none"/>
              </w:rPr>
            </w:pPr>
            <w:r>
              <w:rPr>
                <w:rFonts w:ascii="宋体" w:hAnsi="宋体" w:cs="宋体"/>
                <w:sz w:val="24"/>
                <w:szCs w:val="24"/>
                <w:highlight w:val="none"/>
              </w:rPr>
            </w:r>
            <w:r/>
          </w:p>
        </w:tc>
      </w:tr>
      <w:tr>
        <w:trPr>
          <w:trHeight w:val="1082"/>
        </w:trPr>
        <w:tc>
          <w:tcPr>
            <w:tcW w:w="2741" w:type="dxa"/>
            <w:vAlign w:val="center"/>
            <w:textDirection w:val="lrTb"/>
            <w:noWrap/>
          </w:tcPr>
          <w:p>
            <w:pPr>
              <w:pStyle w:val="989"/>
              <w:ind w:firstLine="0"/>
              <w:jc w:val="center"/>
              <w:spacing w:line="560" w:lineRule="exact"/>
              <w:rPr>
                <w:rFonts w:ascii="宋体" w:hAnsi="宋体" w:cs="宋体"/>
                <w:highlight w:val="none"/>
              </w:rPr>
            </w:pPr>
            <w:r>
              <w:rPr>
                <w:rFonts w:hint="eastAsia"/>
                <w:highlight w:val="none"/>
              </w:rPr>
              <w:t xml:space="preserve">供应商</w:t>
            </w:r>
            <w:r>
              <w:rPr>
                <w:highlight w:val="none"/>
              </w:rPr>
              <w:t xml:space="preserve">是否属于小微型企业</w:t>
            </w:r>
            <w:r>
              <w:rPr>
                <w:rFonts w:ascii="宋体" w:hAnsi="宋体" w:cs="宋体"/>
                <w:highlight w:val="none"/>
              </w:rPr>
            </w:r>
            <w:r/>
          </w:p>
        </w:tc>
        <w:tc>
          <w:tcPr>
            <w:tcW w:w="5722" w:type="dxa"/>
            <w:vAlign w:val="center"/>
            <w:textDirection w:val="lrTb"/>
            <w:noWrap/>
          </w:tcPr>
          <w:p>
            <w:pPr>
              <w:pStyle w:val="989"/>
              <w:spacing w:line="560" w:lineRule="exact"/>
              <w:rPr>
                <w:rFonts w:ascii="宋体" w:hAnsi="宋体" w:cs="宋体"/>
                <w:highlight w:val="none"/>
                <w:u w:val="single"/>
              </w:rPr>
            </w:pPr>
            <w:r>
              <w:rPr>
                <w:rFonts w:hint="eastAsia" w:ascii="宋体" w:hAnsi="宋体" w:cs="宋体"/>
                <w:highlight w:val="none"/>
                <w:u w:val="single"/>
              </w:rPr>
              <w:t xml:space="preserve">                    （</w:t>
            </w:r>
            <w:r>
              <w:rPr>
                <w:rFonts w:hint="eastAsia" w:ascii="宋体" w:hAnsi="宋体" w:cs="宋体"/>
                <w:highlight w:val="none"/>
                <w:u w:val="single"/>
                <w:lang w:val="zh-CN"/>
              </w:rPr>
              <w:t xml:space="preserve">填写“是”或“否</w:t>
            </w:r>
            <w:r>
              <w:rPr>
                <w:rFonts w:hint="eastAsia" w:ascii="宋体" w:hAnsi="宋体" w:cs="宋体"/>
                <w:highlight w:val="none"/>
                <w:u w:val="single"/>
              </w:rPr>
              <w:t xml:space="preserve">）</w:t>
            </w:r>
            <w:r>
              <w:rPr>
                <w:rFonts w:ascii="宋体" w:hAnsi="宋体" w:cs="宋体"/>
                <w:highlight w:val="none"/>
                <w:u w:val="single"/>
              </w:rPr>
            </w:r>
            <w:r/>
          </w:p>
        </w:tc>
        <w:tc>
          <w:tcPr>
            <w:tcW w:w="2610" w:type="dxa"/>
            <w:vAlign w:val="center"/>
            <w:vMerge w:val="continue"/>
            <w:textDirection w:val="lrTb"/>
            <w:noWrap/>
          </w:tcPr>
          <w:p>
            <w:pPr>
              <w:pStyle w:val="989"/>
              <w:ind w:firstLine="0"/>
              <w:jc w:val="center"/>
              <w:spacing w:line="560" w:lineRule="exact"/>
              <w:rPr>
                <w:rFonts w:ascii="宋体" w:hAnsi="宋体" w:cs="宋体"/>
                <w:sz w:val="24"/>
                <w:szCs w:val="24"/>
                <w:highlight w:val="none"/>
              </w:rPr>
            </w:pPr>
            <w:r>
              <w:rPr>
                <w:rFonts w:ascii="宋体" w:hAnsi="宋体" w:cs="宋体"/>
                <w:sz w:val="24"/>
                <w:szCs w:val="24"/>
                <w:highlight w:val="none"/>
              </w:rPr>
            </w:r>
            <w:r/>
          </w:p>
        </w:tc>
      </w:tr>
    </w:tbl>
    <w:p>
      <w:pPr>
        <w:pStyle w:val="83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34"/>
        <w:ind w:firstLine="44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1、本项目仅接受一个价格，不得填报有选择性报价方案。若有优惠条款须注明，但不得影响报价，影响产品整体功能。</w:t>
      </w:r>
      <w:r>
        <w:rPr>
          <w:rFonts w:ascii="宋体" w:hAnsi="宋体" w:cs="宋体"/>
          <w:color w:val="000000"/>
          <w:sz w:val="24"/>
          <w:szCs w:val="24"/>
          <w:highlight w:val="none"/>
        </w:rPr>
      </w:r>
      <w:r/>
    </w:p>
    <w:p>
      <w:pPr>
        <w:pStyle w:val="834"/>
        <w:ind w:firstLine="44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2、“供应商是否属于小微型企业”横线内填写“是”或“否”。如填写“是”，供应商需提供《中小企业声明函》《残疾人福利性单位声明函》《属于监狱企业的证明文件》。</w:t>
      </w:r>
      <w:r>
        <w:rPr>
          <w:rFonts w:ascii="宋体" w:hAnsi="宋体" w:cs="宋体"/>
          <w:color w:val="000000"/>
          <w:sz w:val="24"/>
          <w:szCs w:val="24"/>
          <w:highlight w:val="none"/>
        </w:rPr>
      </w:r>
      <w:r/>
    </w:p>
    <w:p>
      <w:pPr>
        <w:pStyle w:val="834"/>
        <w:ind w:firstLine="44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3、磋商结束后，磋商小组将要求所有实质性响应的供应商在规定时间内提交最后报价。</w:t>
      </w:r>
      <w:r>
        <w:rPr>
          <w:rFonts w:ascii="宋体" w:hAnsi="宋体" w:cs="宋体"/>
          <w:color w:val="000000"/>
          <w:sz w:val="24"/>
          <w:szCs w:val="24"/>
          <w:highlight w:val="none"/>
        </w:rPr>
      </w:r>
      <w:r/>
    </w:p>
    <w:p>
      <w:pPr>
        <w:pStyle w:val="834"/>
        <w:ind w:firstLine="44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34"/>
        <w:ind w:firstLine="2901"/>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4"/>
        <w:ind w:firstLine="2901"/>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法定代表人、机构负责人或授权代表人：</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（签字或盖章）</w:t>
      </w:r>
      <w:r>
        <w:rPr>
          <w:rFonts w:ascii="宋体" w:hAnsi="宋体" w:cs="宋体"/>
          <w:color w:val="000000"/>
          <w:sz w:val="24"/>
          <w:szCs w:val="24"/>
          <w:highlight w:val="none"/>
        </w:rPr>
      </w:r>
      <w:r/>
    </w:p>
    <w:p>
      <w:pPr>
        <w:pStyle w:val="834"/>
        <w:ind w:firstLine="5301"/>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年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月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834"/>
        <w:jc w:val="left"/>
        <w:spacing w:line="240" w:lineRule="atLeast"/>
        <w:widowControl/>
        <w:rPr>
          <w:rFonts w:ascii="宋体" w:hAnsi="宋体" w:cs="宋体"/>
          <w:color w:val="000000"/>
          <w:highlight w:val="none"/>
          <w:lang w:val="zh-CN"/>
        </w:rPr>
      </w:pPr>
      <w:r>
        <w:rPr>
          <w:rFonts w:ascii="宋体" w:hAnsi="宋体" w:cs="宋体"/>
          <w:color w:val="000000"/>
          <w:highlight w:val="none"/>
          <w:lang w:val="zh-CN"/>
        </w:rPr>
      </w:r>
      <w:r/>
    </w:p>
    <w:p>
      <w:pPr>
        <w:pStyle w:val="834"/>
        <w:rPr>
          <w:rStyle w:val="844"/>
          <w:color w:val="000000"/>
          <w:highlight w:val="none"/>
        </w:rPr>
      </w:pPr>
      <w:r/>
      <w:bookmarkEnd w:id="62"/>
      <w:r/>
      <w:bookmarkEnd w:id="63"/>
      <w:r>
        <w:rPr>
          <w:rStyle w:val="844"/>
          <w:color w:val="000000"/>
          <w:highlight w:val="none"/>
        </w:rPr>
      </w:r>
      <w:r/>
    </w:p>
    <w:p>
      <w:pPr>
        <w:pStyle w:val="834"/>
        <w:rPr>
          <w:rStyle w:val="844"/>
          <w:color w:val="000000"/>
          <w:highlight w:val="none"/>
        </w:rPr>
      </w:pPr>
      <w:r/>
      <w:bookmarkEnd w:id="64"/>
      <w:r/>
      <w:bookmarkEnd w:id="65"/>
      <w:r>
        <w:rPr>
          <w:rStyle w:val="844"/>
          <w:color w:val="000000"/>
          <w:highlight w:val="none"/>
        </w:rPr>
      </w:r>
      <w:r/>
    </w:p>
    <w:p>
      <w:pPr>
        <w:pStyle w:val="892"/>
        <w:rPr>
          <w:color w:val="000000"/>
          <w:highlight w:val="none"/>
        </w:rPr>
      </w:pPr>
      <w:r>
        <w:rPr>
          <w:color w:val="000000"/>
          <w:highlight w:val="none"/>
        </w:rPr>
      </w:r>
      <w:r/>
    </w:p>
    <w:p>
      <w:pPr>
        <w:pStyle w:val="892"/>
        <w:rPr>
          <w:color w:val="000000"/>
          <w:highlight w:val="none"/>
        </w:rPr>
      </w:pPr>
      <w:r>
        <w:rPr>
          <w:color w:val="000000"/>
          <w:highlight w:val="none"/>
        </w:rPr>
      </w:r>
      <w:r/>
    </w:p>
    <w:p>
      <w:pPr>
        <w:pStyle w:val="892"/>
        <w:rPr>
          <w:color w:val="000000"/>
          <w:highlight w:val="none"/>
        </w:rPr>
      </w:pPr>
      <w:r>
        <w:rPr>
          <w:color w:val="000000"/>
          <w:highlight w:val="none"/>
        </w:rPr>
      </w:r>
      <w:r/>
    </w:p>
    <w:p>
      <w:pPr>
        <w:pStyle w:val="892"/>
        <w:rPr>
          <w:color w:val="000000"/>
          <w:highlight w:val="none"/>
        </w:rPr>
      </w:pPr>
      <w:r>
        <w:rPr>
          <w:color w:val="000000"/>
          <w:highlight w:val="none"/>
        </w:rPr>
      </w:r>
      <w:r/>
    </w:p>
    <w:p>
      <w:pPr>
        <w:pStyle w:val="834"/>
        <w:rPr>
          <w:rStyle w:val="844"/>
          <w:color w:val="000000"/>
          <w:highlight w:val="none"/>
        </w:rPr>
      </w:pPr>
      <w:r>
        <w:rPr>
          <w:rStyle w:val="844"/>
          <w:color w:val="000000"/>
          <w:highlight w:val="none"/>
        </w:rPr>
      </w:r>
      <w:r/>
    </w:p>
    <w:p>
      <w:pPr>
        <w:pStyle w:val="834"/>
        <w:jc w:val="center"/>
        <w:widowControl/>
        <w:rPr>
          <w:rFonts w:ascii="宋体" w:hAnsi="宋体" w:cs="宋体"/>
          <w:sz w:val="24"/>
          <w:szCs w:val="24"/>
          <w:highlight w:val="none"/>
        </w:rPr>
      </w:pPr>
      <w:r>
        <w:rPr>
          <w:rFonts w:hint="eastAsia" w:ascii="宋体" w:hAnsi="宋体" w:cs="宋体"/>
          <w:b/>
          <w:bCs/>
          <w:sz w:val="32"/>
          <w:szCs w:val="40"/>
          <w:highlight w:val="none"/>
        </w:rPr>
        <w:br w:type="page" w:clear="all"/>
      </w:r>
      <w:bookmarkStart w:id="66" w:name="OLE_LINK123"/>
      <w:r>
        <w:rPr>
          <w:rFonts w:hint="eastAsia" w:ascii="宋体" w:hAnsi="宋体" w:cs="宋体"/>
          <w:b/>
          <w:bCs/>
          <w:sz w:val="32"/>
          <w:szCs w:val="32"/>
          <w:highlight w:val="none"/>
          <w:lang w:val="en-US" w:eastAsia="zh-CN"/>
        </w:rPr>
        <w:t xml:space="preserve">四</w:t>
      </w:r>
      <w:r>
        <w:rPr>
          <w:rFonts w:hint="eastAsia" w:ascii="宋体" w:hAnsi="宋体" w:cs="宋体"/>
          <w:b/>
          <w:bCs/>
          <w:sz w:val="32"/>
          <w:szCs w:val="32"/>
          <w:highlight w:val="none"/>
        </w:rPr>
        <w:t xml:space="preserve">、</w:t>
      </w:r>
      <w:bookmarkStart w:id="67" w:name="OLE_LINK137"/>
      <w:r/>
      <w:bookmarkStart w:id="68" w:name="OLE_LINK129"/>
      <w:r>
        <w:rPr>
          <w:rFonts w:hint="eastAsia" w:ascii="宋体" w:hAnsi="宋体" w:cs="宋体"/>
          <w:b/>
          <w:bCs/>
          <w:sz w:val="32"/>
          <w:szCs w:val="32"/>
          <w:highlight w:val="none"/>
        </w:rPr>
        <w:t xml:space="preserve">供应商业绩情况表</w:t>
      </w:r>
      <w:r>
        <w:rPr>
          <w:rFonts w:ascii="宋体" w:hAnsi="宋体" w:cs="宋体"/>
          <w:sz w:val="24"/>
          <w:szCs w:val="24"/>
          <w:highlight w:val="none"/>
        </w:rPr>
      </w:r>
      <w:r/>
    </w:p>
    <w:p>
      <w:pPr>
        <w:pStyle w:val="834"/>
        <w:jc w:val="left"/>
        <w:widowControl/>
        <w:rPr>
          <w:rFonts w:ascii="宋体" w:hAnsi="宋体" w:cs="宋体"/>
          <w:sz w:val="24"/>
          <w:szCs w:val="24"/>
          <w:highlight w:val="none"/>
        </w:rPr>
      </w:pPr>
      <w:r>
        <w:rPr>
          <w:rFonts w:ascii="宋体" w:hAnsi="宋体" w:cs="宋体"/>
          <w:sz w:val="24"/>
          <w:szCs w:val="24"/>
          <w:highlight w:val="none"/>
        </w:rPr>
      </w:r>
      <w:r/>
    </w:p>
    <w:tbl>
      <w:tblPr>
        <w:tblW w:w="90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2280"/>
        <w:gridCol w:w="1693"/>
        <w:gridCol w:w="1440"/>
        <w:gridCol w:w="1776"/>
        <w:gridCol w:w="909"/>
      </w:tblGrid>
      <w:tr>
        <w:trPr>
          <w:trHeight w:val="480"/>
        </w:trPr>
        <w:tc>
          <w:tcPr>
            <w:tcW w:w="997"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序号</w:t>
            </w:r>
            <w:r>
              <w:rPr>
                <w:rFonts w:ascii="宋体" w:hAnsi="宋体" w:cs="宋体"/>
                <w:b/>
                <w:sz w:val="24"/>
                <w:highlight w:val="none"/>
              </w:rPr>
            </w:r>
            <w:r/>
          </w:p>
        </w:tc>
        <w:tc>
          <w:tcPr>
            <w:tcW w:w="2280"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项目名称</w:t>
            </w:r>
            <w:r>
              <w:rPr>
                <w:rFonts w:ascii="宋体" w:hAnsi="宋体" w:cs="宋体"/>
                <w:b/>
                <w:sz w:val="24"/>
                <w:highlight w:val="none"/>
              </w:rPr>
            </w:r>
            <w:r/>
          </w:p>
        </w:tc>
        <w:tc>
          <w:tcPr>
            <w:tcW w:w="1693"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业主单位</w:t>
            </w:r>
            <w:r>
              <w:rPr>
                <w:rFonts w:ascii="宋体" w:hAnsi="宋体" w:cs="宋体"/>
                <w:b/>
                <w:sz w:val="24"/>
                <w:highlight w:val="none"/>
              </w:rPr>
            </w:r>
            <w:r/>
          </w:p>
        </w:tc>
        <w:tc>
          <w:tcPr>
            <w:tcW w:w="1440"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工作内容</w:t>
            </w:r>
            <w:r>
              <w:rPr>
                <w:rFonts w:ascii="宋体" w:hAnsi="宋体" w:cs="宋体"/>
                <w:b/>
                <w:sz w:val="24"/>
                <w:highlight w:val="none"/>
              </w:rPr>
            </w:r>
            <w:r/>
          </w:p>
        </w:tc>
        <w:tc>
          <w:tcPr>
            <w:tcW w:w="1776"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合同签订时间</w:t>
            </w:r>
            <w:r>
              <w:rPr>
                <w:rFonts w:ascii="宋体" w:hAnsi="宋体" w:cs="宋体"/>
                <w:b/>
                <w:sz w:val="24"/>
                <w:highlight w:val="none"/>
              </w:rPr>
            </w:r>
            <w:r/>
          </w:p>
        </w:tc>
        <w:tc>
          <w:tcPr>
            <w:tcW w:w="909"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备注</w:t>
            </w:r>
            <w:r>
              <w:rPr>
                <w:rFonts w:ascii="宋体" w:hAnsi="宋体" w:cs="宋体"/>
                <w:b/>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997"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bl>
    <w:p>
      <w:pPr>
        <w:pStyle w:val="834"/>
        <w:ind w:right="113"/>
        <w:spacing w:line="400" w:lineRule="exact"/>
        <w:rPr>
          <w:rFonts w:ascii="宋体" w:hAnsi="宋体"/>
          <w:b/>
          <w:sz w:val="24"/>
          <w:szCs w:val="24"/>
          <w:highlight w:val="none"/>
        </w:rPr>
      </w:pPr>
      <w:r/>
      <w:bookmarkStart w:id="69" w:name="_Hlk110324771"/>
      <w:r>
        <w:rPr>
          <w:rFonts w:hint="eastAsia" w:ascii="宋体" w:hAnsi="宋体"/>
          <w:b/>
          <w:sz w:val="24"/>
          <w:szCs w:val="24"/>
          <w:highlight w:val="none"/>
        </w:rPr>
        <w:t xml:space="preserve">注：</w:t>
      </w:r>
      <w:bookmarkEnd w:id="69"/>
      <w:r>
        <w:rPr>
          <w:rFonts w:hint="eastAsia" w:ascii="宋体" w:hAnsi="宋体"/>
          <w:b/>
          <w:sz w:val="24"/>
          <w:szCs w:val="24"/>
          <w:highlight w:val="none"/>
        </w:rPr>
        <w:t xml:space="preserve">供应商业绩应汇总填报在本表中且业绩证明材料附后。</w:t>
      </w:r>
      <w:r>
        <w:rPr>
          <w:rFonts w:ascii="宋体" w:hAnsi="宋体"/>
          <w:b/>
          <w:sz w:val="24"/>
          <w:szCs w:val="24"/>
          <w:highlight w:val="none"/>
        </w:rPr>
      </w:r>
      <w:r/>
    </w:p>
    <w:p>
      <w:pPr>
        <w:pStyle w:val="834"/>
        <w:jc w:val="left"/>
        <w:spacing w:line="400" w:lineRule="exact"/>
        <w:widowControl/>
        <w:rPr>
          <w:rFonts w:ascii="宋体" w:hAnsi="宋体" w:cs="宋体"/>
          <w:b/>
          <w:bCs/>
          <w:sz w:val="24"/>
          <w:szCs w:val="24"/>
          <w:highlight w:val="none"/>
        </w:rPr>
      </w:pPr>
      <w:r/>
      <w:bookmarkEnd w:id="66"/>
      <w:r/>
      <w:bookmarkEnd w:id="67"/>
      <w:r>
        <w:rPr>
          <w:rFonts w:ascii="宋体" w:hAnsi="宋体" w:cs="宋体"/>
          <w:b/>
          <w:bCs/>
          <w:sz w:val="24"/>
          <w:szCs w:val="24"/>
          <w:highlight w:val="none"/>
        </w:rPr>
      </w:r>
      <w:r/>
    </w:p>
    <w:p>
      <w:pPr>
        <w:pStyle w:val="834"/>
        <w:jc w:val="center"/>
        <w:widowControl/>
        <w:rPr>
          <w:rFonts w:ascii="宋体" w:hAnsi="宋体" w:cs="宋体"/>
          <w:sz w:val="24"/>
          <w:szCs w:val="24"/>
          <w:highlight w:val="none"/>
        </w:rPr>
      </w:pPr>
      <w:r/>
      <w:bookmarkEnd w:id="68"/>
      <w:r>
        <w:rPr>
          <w:rFonts w:ascii="宋体" w:hAnsi="宋体" w:cs="宋体"/>
          <w:sz w:val="24"/>
          <w:szCs w:val="24"/>
          <w:highlight w:val="none"/>
        </w:rPr>
        <w:br w:type="page" w:clear="all"/>
      </w:r>
      <w:bookmarkStart w:id="70" w:name="_Toc157428211"/>
      <w:r/>
      <w:bookmarkStart w:id="71" w:name="_Toc11499270"/>
      <w:r/>
      <w:bookmarkStart w:id="72" w:name="_Toc453492438"/>
      <w:r/>
      <w:bookmarkStart w:id="73" w:name="_Toc453492338"/>
      <w:r/>
      <w:bookmarkStart w:id="74" w:name="_Toc163645541"/>
      <w:r>
        <w:rPr>
          <w:rFonts w:hint="eastAsia" w:ascii="宋体" w:hAnsi="宋体" w:cs="宋体"/>
          <w:b/>
          <w:bCs/>
          <w:sz w:val="32"/>
          <w:szCs w:val="32"/>
          <w:highlight w:val="none"/>
          <w:lang w:val="en-US" w:eastAsia="zh-CN"/>
        </w:rPr>
        <w:t xml:space="preserve">五</w:t>
      </w:r>
      <w:r>
        <w:rPr>
          <w:rFonts w:hint="eastAsia" w:ascii="宋体" w:hAnsi="宋体" w:cs="宋体"/>
          <w:b/>
          <w:bCs/>
          <w:sz w:val="32"/>
          <w:szCs w:val="32"/>
          <w:highlight w:val="none"/>
        </w:rPr>
        <w:t xml:space="preserve">、</w:t>
      </w:r>
      <w:bookmarkEnd w:id="72"/>
      <w:r/>
      <w:bookmarkEnd w:id="73"/>
      <w:r/>
      <w:bookmarkStart w:id="75" w:name="OLE_LINK124"/>
      <w:r/>
      <w:bookmarkStart w:id="76" w:name="OLE_LINK128"/>
      <w:r>
        <w:rPr>
          <w:rFonts w:hint="eastAsia" w:ascii="宋体" w:hAnsi="宋体" w:cs="宋体"/>
          <w:b/>
          <w:bCs/>
          <w:sz w:val="32"/>
          <w:szCs w:val="32"/>
          <w:highlight w:val="none"/>
        </w:rPr>
        <w:t xml:space="preserve">拟投入人员基本情况表</w:t>
      </w:r>
      <w:r>
        <w:rPr>
          <w:rFonts w:ascii="宋体" w:hAnsi="宋体" w:cs="宋体"/>
          <w:sz w:val="24"/>
          <w:szCs w:val="24"/>
          <w:highlight w:val="none"/>
        </w:rPr>
      </w:r>
      <w:r/>
    </w:p>
    <w:p>
      <w:pPr>
        <w:pStyle w:val="834"/>
        <w:jc w:val="left"/>
        <w:widowControl/>
        <w:rPr>
          <w:rFonts w:ascii="宋体" w:hAnsi="宋体" w:cs="宋体"/>
          <w:sz w:val="24"/>
          <w:szCs w:val="24"/>
          <w:highlight w:val="none"/>
        </w:rPr>
      </w:pPr>
      <w:r>
        <w:rPr>
          <w:rFonts w:ascii="宋体" w:hAnsi="宋体" w:cs="宋体"/>
          <w:sz w:val="24"/>
          <w:szCs w:val="24"/>
          <w:highlight w:val="none"/>
        </w:rPr>
      </w:r>
      <w:r/>
    </w:p>
    <w:tbl>
      <w:tblPr>
        <w:tblW w:w="92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725"/>
        <w:gridCol w:w="1275"/>
        <w:gridCol w:w="709"/>
        <w:gridCol w:w="1200"/>
        <w:gridCol w:w="1305"/>
        <w:gridCol w:w="2353"/>
      </w:tblGrid>
      <w:tr>
        <w:trPr>
          <w:trHeight w:val="763"/>
        </w:trPr>
        <w:tc>
          <w:tcPr>
            <w:tcW w:w="694"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序号</w:t>
            </w:r>
            <w:r>
              <w:rPr>
                <w:rFonts w:ascii="宋体" w:hAnsi="宋体" w:cs="宋体"/>
                <w:b/>
                <w:sz w:val="24"/>
                <w:highlight w:val="none"/>
              </w:rPr>
            </w:r>
            <w:r/>
          </w:p>
        </w:tc>
        <w:tc>
          <w:tcPr>
            <w:tcW w:w="1725"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拟在本项目中担任的职务</w:t>
            </w:r>
            <w:r>
              <w:rPr>
                <w:rFonts w:ascii="宋体" w:hAnsi="宋体" w:cs="宋体"/>
                <w:b/>
                <w:sz w:val="24"/>
                <w:highlight w:val="none"/>
              </w:rPr>
            </w:r>
            <w:r/>
          </w:p>
        </w:tc>
        <w:tc>
          <w:tcPr>
            <w:tcW w:w="1275" w:type="dxa"/>
            <w:vAlign w:val="center"/>
            <w:textDirection w:val="lrTb"/>
            <w:noWrap/>
          </w:tcPr>
          <w:p>
            <w:pPr>
              <w:pStyle w:val="834"/>
              <w:jc w:val="center"/>
              <w:spacing w:line="440" w:lineRule="exact"/>
              <w:widowControl/>
              <w:rPr>
                <w:rFonts w:ascii="宋体" w:hAnsi="宋体" w:cs="宋体"/>
                <w:sz w:val="24"/>
                <w:szCs w:val="24"/>
                <w:highlight w:val="none"/>
              </w:rPr>
            </w:pPr>
            <w:r>
              <w:rPr>
                <w:rFonts w:hint="eastAsia" w:ascii="宋体" w:hAnsi="宋体" w:cs="宋体"/>
                <w:b/>
                <w:sz w:val="24"/>
                <w:highlight w:val="none"/>
              </w:rPr>
              <w:t xml:space="preserve">姓名</w:t>
            </w: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hint="eastAsia" w:ascii="宋体" w:hAnsi="宋体" w:cs="宋体"/>
                <w:b/>
                <w:sz w:val="24"/>
                <w:highlight w:val="none"/>
              </w:rPr>
              <w:t xml:space="preserve">年龄</w:t>
            </w: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hint="eastAsia" w:ascii="宋体" w:hAnsi="宋体" w:cs="宋体"/>
                <w:b/>
                <w:sz w:val="24"/>
                <w:highlight w:val="none"/>
              </w:rPr>
              <w:t xml:space="preserve">技术职称</w:t>
            </w:r>
            <w:r>
              <w:rPr>
                <w:rFonts w:ascii="宋体" w:hAnsi="宋体" w:cs="宋体"/>
                <w:sz w:val="24"/>
                <w:szCs w:val="24"/>
                <w:highlight w:val="none"/>
              </w:rPr>
            </w:r>
            <w:r/>
          </w:p>
        </w:tc>
        <w:tc>
          <w:tcPr>
            <w:tcW w:w="1305"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职称专业</w:t>
            </w:r>
            <w:r>
              <w:rPr>
                <w:rFonts w:ascii="宋体" w:hAnsi="宋体" w:cs="宋体"/>
                <w:b/>
                <w:sz w:val="24"/>
                <w:highlight w:val="none"/>
              </w:rPr>
            </w:r>
            <w:r/>
          </w:p>
        </w:tc>
        <w:tc>
          <w:tcPr>
            <w:tcW w:w="2353"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执业资格及专业（证书号码）</w:t>
            </w:r>
            <w:r>
              <w:rPr>
                <w:rFonts w:ascii="宋体" w:hAnsi="宋体" w:cs="宋体"/>
                <w:b/>
                <w:sz w:val="24"/>
                <w:highlight w:val="none"/>
              </w:rPr>
            </w:r>
            <w:r/>
          </w:p>
        </w:tc>
      </w:tr>
      <w:tr>
        <w:trPr>
          <w:trHeight w:val="617"/>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780"/>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932"/>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r>
        <w:trPr>
          <w:trHeight w:val="632"/>
        </w:trPr>
        <w:tc>
          <w:tcPr>
            <w:tcW w:w="694"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725" w:type="dxa"/>
            <w:vAlign w:val="top"/>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75" w:type="dxa"/>
            <w:vAlign w:val="center"/>
            <w:textDirection w:val="lrTb"/>
            <w:noWrap/>
          </w:tcPr>
          <w:p>
            <w:pPr>
              <w:pStyle w:val="834"/>
              <w:jc w:val="left"/>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200" w:type="dxa"/>
            <w:vAlign w:val="center"/>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1305"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c>
          <w:tcPr>
            <w:tcW w:w="2353" w:type="dxa"/>
            <w:vAlign w:val="top"/>
            <w:textDirection w:val="lrTb"/>
            <w:noWrap/>
          </w:tcPr>
          <w:p>
            <w:pPr>
              <w:pStyle w:val="834"/>
              <w:jc w:val="center"/>
              <w:spacing w:line="440" w:lineRule="exact"/>
              <w:widowControl/>
              <w:rPr>
                <w:rFonts w:ascii="宋体" w:hAnsi="宋体" w:cs="宋体"/>
                <w:sz w:val="24"/>
                <w:szCs w:val="24"/>
                <w:highlight w:val="none"/>
              </w:rPr>
            </w:pPr>
            <w:r>
              <w:rPr>
                <w:rFonts w:ascii="宋体" w:hAnsi="宋体" w:cs="宋体"/>
                <w:sz w:val="24"/>
                <w:szCs w:val="24"/>
                <w:highlight w:val="none"/>
              </w:rPr>
            </w:r>
            <w:r/>
          </w:p>
        </w:tc>
      </w:tr>
    </w:tbl>
    <w:p>
      <w:pPr>
        <w:pStyle w:val="834"/>
        <w:jc w:val="left"/>
        <w:spacing w:line="400" w:lineRule="exact"/>
        <w:widowControl/>
        <w:rPr>
          <w:rFonts w:ascii="宋体" w:hAnsi="宋体" w:cs="宋体"/>
          <w:sz w:val="24"/>
          <w:szCs w:val="24"/>
          <w:highlight w:val="none"/>
        </w:rPr>
      </w:pPr>
      <w:r/>
      <w:bookmarkStart w:id="77" w:name="_Hlk80217143"/>
      <w:r>
        <w:rPr>
          <w:rFonts w:hint="eastAsia" w:ascii="宋体" w:hAnsi="宋体" w:cs="宋体"/>
          <w:b/>
          <w:sz w:val="24"/>
          <w:szCs w:val="24"/>
          <w:highlight w:val="none"/>
        </w:rPr>
        <w:t xml:space="preserve">注：供应商拟投入人员应汇总填报在本表中</w:t>
      </w:r>
      <w:bookmarkEnd w:id="77"/>
      <w:r>
        <w:rPr>
          <w:rFonts w:hint="eastAsia" w:ascii="宋体" w:hAnsi="宋体"/>
          <w:b/>
          <w:sz w:val="24"/>
          <w:szCs w:val="24"/>
          <w:highlight w:val="none"/>
        </w:rPr>
        <w:t xml:space="preserve">且相关证明材料附后。</w:t>
      </w:r>
      <w:r>
        <w:rPr>
          <w:rFonts w:ascii="宋体" w:hAnsi="宋体" w:cs="宋体"/>
          <w:sz w:val="24"/>
          <w:szCs w:val="24"/>
          <w:highlight w:val="none"/>
        </w:rPr>
      </w:r>
      <w:r/>
    </w:p>
    <w:p>
      <w:pPr>
        <w:pStyle w:val="834"/>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ascii="宋体" w:hAnsi="宋体" w:cs="宋体"/>
          <w:sz w:val="24"/>
          <w:szCs w:val="24"/>
          <w:highlight w:val="none"/>
        </w:rPr>
      </w:pPr>
      <w:r/>
      <w:bookmarkEnd w:id="70"/>
      <w:r/>
      <w:bookmarkEnd w:id="71"/>
      <w:r/>
      <w:bookmarkEnd w:id="74"/>
      <w:r/>
      <w:bookmarkEnd w:id="75"/>
      <w:r/>
      <w:bookmarkStart w:id="78" w:name="_Toc489655335"/>
      <w:r>
        <w:rPr>
          <w:rFonts w:ascii="宋体" w:hAnsi="宋体" w:cs="宋体"/>
          <w:sz w:val="24"/>
          <w:szCs w:val="24"/>
          <w:highlight w:val="none"/>
        </w:rPr>
      </w:r>
      <w:r/>
    </w:p>
    <w:p>
      <w:pPr>
        <w:pStyle w:val="834"/>
        <w:jc w:val="center"/>
        <w:widowControl/>
        <w:rPr>
          <w:rFonts w:ascii="宋体" w:hAnsi="宋体" w:cs="宋体"/>
          <w:sz w:val="24"/>
          <w:szCs w:val="24"/>
          <w:highlight w:val="none"/>
        </w:rPr>
      </w:pPr>
      <w:r/>
      <w:bookmarkEnd w:id="76"/>
      <w:r>
        <w:rPr>
          <w:rFonts w:ascii="宋体" w:hAnsi="宋体" w:cs="宋体"/>
          <w:sz w:val="24"/>
          <w:szCs w:val="24"/>
          <w:highlight w:val="none"/>
        </w:rPr>
        <w:br w:type="page" w:clear="all"/>
      </w:r>
      <w:bookmarkEnd w:id="78"/>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rPr>
        <w:t xml:space="preserve">、</w:t>
      </w:r>
      <w:bookmarkStart w:id="79" w:name="OLE_LINK125"/>
      <w:r/>
      <w:bookmarkStart w:id="80" w:name="OLE_LINK127"/>
      <w:r>
        <w:rPr>
          <w:rFonts w:hint="eastAsia" w:ascii="宋体" w:hAnsi="宋体" w:cs="宋体"/>
          <w:b/>
          <w:bCs/>
          <w:sz w:val="32"/>
          <w:szCs w:val="32"/>
          <w:highlight w:val="none"/>
        </w:rPr>
        <w:t xml:space="preserve">拟投入项目负责人业绩情况表</w:t>
      </w:r>
      <w:r>
        <w:rPr>
          <w:rFonts w:ascii="宋体" w:hAnsi="宋体" w:cs="宋体"/>
          <w:sz w:val="24"/>
          <w:szCs w:val="24"/>
          <w:highlight w:val="none"/>
        </w:rPr>
      </w:r>
      <w:r/>
    </w:p>
    <w:p>
      <w:pPr>
        <w:pStyle w:val="834"/>
        <w:jc w:val="left"/>
        <w:widowControl/>
        <w:rPr>
          <w:rFonts w:ascii="宋体" w:hAnsi="宋体" w:cs="宋体"/>
          <w:sz w:val="24"/>
          <w:szCs w:val="24"/>
          <w:highlight w:val="none"/>
        </w:rPr>
      </w:pPr>
      <w:r>
        <w:rPr>
          <w:rFonts w:ascii="宋体" w:hAnsi="宋体" w:cs="宋体"/>
          <w:sz w:val="24"/>
          <w:szCs w:val="24"/>
          <w:highlight w:val="none"/>
        </w:rPr>
      </w:r>
      <w:r/>
    </w:p>
    <w:tbl>
      <w:tblPr>
        <w:tblW w:w="89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280"/>
        <w:gridCol w:w="1693"/>
        <w:gridCol w:w="1440"/>
        <w:gridCol w:w="1776"/>
        <w:gridCol w:w="909"/>
      </w:tblGrid>
      <w:tr>
        <w:trPr>
          <w:trHeight w:val="480"/>
        </w:trPr>
        <w:tc>
          <w:tcPr>
            <w:tcW w:w="885"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序号</w:t>
            </w:r>
            <w:r>
              <w:rPr>
                <w:rFonts w:ascii="宋体" w:hAnsi="宋体" w:cs="宋体"/>
                <w:b/>
                <w:sz w:val="24"/>
                <w:highlight w:val="none"/>
              </w:rPr>
            </w:r>
            <w:r/>
          </w:p>
        </w:tc>
        <w:tc>
          <w:tcPr>
            <w:tcW w:w="2280"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项目名称</w:t>
            </w:r>
            <w:r>
              <w:rPr>
                <w:rFonts w:ascii="宋体" w:hAnsi="宋体" w:cs="宋体"/>
                <w:b/>
                <w:sz w:val="24"/>
                <w:highlight w:val="none"/>
              </w:rPr>
            </w:r>
            <w:r/>
          </w:p>
        </w:tc>
        <w:tc>
          <w:tcPr>
            <w:tcW w:w="1693"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业主单位</w:t>
            </w:r>
            <w:r>
              <w:rPr>
                <w:rFonts w:ascii="宋体" w:hAnsi="宋体" w:cs="宋体"/>
                <w:b/>
                <w:sz w:val="24"/>
                <w:highlight w:val="none"/>
              </w:rPr>
            </w:r>
            <w:r/>
          </w:p>
        </w:tc>
        <w:tc>
          <w:tcPr>
            <w:tcW w:w="1440"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工作内容</w:t>
            </w:r>
            <w:r>
              <w:rPr>
                <w:rFonts w:ascii="宋体" w:hAnsi="宋体" w:cs="宋体"/>
                <w:b/>
                <w:sz w:val="24"/>
                <w:highlight w:val="none"/>
              </w:rPr>
            </w:r>
            <w:r/>
          </w:p>
        </w:tc>
        <w:tc>
          <w:tcPr>
            <w:tcW w:w="1776"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合同签订时间</w:t>
            </w:r>
            <w:r>
              <w:rPr>
                <w:rFonts w:ascii="宋体" w:hAnsi="宋体" w:cs="宋体"/>
                <w:b/>
                <w:sz w:val="24"/>
                <w:highlight w:val="none"/>
              </w:rPr>
            </w:r>
            <w:r/>
          </w:p>
        </w:tc>
        <w:tc>
          <w:tcPr>
            <w:tcW w:w="909"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备注</w:t>
            </w:r>
            <w:r>
              <w:rPr>
                <w:rFonts w:ascii="宋体" w:hAnsi="宋体" w:cs="宋体"/>
                <w:b/>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bl>
    <w:p>
      <w:pPr>
        <w:pStyle w:val="834"/>
        <w:ind w:right="113"/>
        <w:spacing w:line="400" w:lineRule="exact"/>
        <w:rPr>
          <w:rFonts w:ascii="宋体" w:hAnsi="宋体"/>
          <w:b/>
          <w:sz w:val="24"/>
          <w:szCs w:val="24"/>
          <w:highlight w:val="none"/>
        </w:rPr>
      </w:pPr>
      <w:r>
        <w:rPr>
          <w:rFonts w:hint="eastAsia" w:ascii="宋体" w:hAnsi="宋体"/>
          <w:b/>
          <w:sz w:val="24"/>
          <w:szCs w:val="24"/>
          <w:highlight w:val="none"/>
        </w:rPr>
        <w:t xml:space="preserve">注：供应商业绩应汇总填报在本表中且业绩证明材料附后。</w:t>
      </w:r>
      <w:r>
        <w:rPr>
          <w:rFonts w:ascii="宋体" w:hAnsi="宋体"/>
          <w:b/>
          <w:sz w:val="24"/>
          <w:szCs w:val="24"/>
          <w:highlight w:val="none"/>
        </w:rPr>
      </w:r>
      <w:r/>
    </w:p>
    <w:p>
      <w:pPr>
        <w:pStyle w:val="834"/>
        <w:jc w:val="left"/>
        <w:spacing w:line="400" w:lineRule="exact"/>
        <w:widowControl/>
        <w:rPr>
          <w:rFonts w:ascii="宋体" w:hAnsi="宋体" w:cs="宋体"/>
          <w:b/>
          <w:bCs/>
          <w:sz w:val="32"/>
          <w:szCs w:val="32"/>
          <w:highlight w:val="none"/>
          <w:lang w:val="zh-CN"/>
        </w:rPr>
      </w:pPr>
      <w:r/>
      <w:bookmarkEnd w:id="79"/>
      <w:r>
        <w:rPr>
          <w:rFonts w:ascii="宋体" w:hAnsi="宋体" w:cs="宋体"/>
          <w:b/>
          <w:bCs/>
          <w:sz w:val="32"/>
          <w:szCs w:val="32"/>
          <w:highlight w:val="none"/>
          <w:lang w:val="zh-CN"/>
        </w:rPr>
      </w:r>
      <w:r/>
    </w:p>
    <w:p>
      <w:pPr>
        <w:pStyle w:val="834"/>
        <w:jc w:val="center"/>
        <w:widowControl/>
        <w:rPr>
          <w:rFonts w:ascii="宋体" w:hAnsi="宋体" w:cs="宋体"/>
          <w:sz w:val="24"/>
          <w:szCs w:val="24"/>
          <w:highlight w:val="none"/>
        </w:rPr>
      </w:pPr>
      <w:r>
        <w:rPr>
          <w:rFonts w:hint="eastAsia" w:ascii="宋体" w:hAnsi="宋体" w:cs="宋体"/>
          <w:b/>
          <w:bCs/>
          <w:sz w:val="32"/>
          <w:szCs w:val="32"/>
          <w:highlight w:val="none"/>
        </w:rPr>
        <w:br w:type="page" w:clear="all"/>
      </w:r>
      <w:bookmarkEnd w:id="80"/>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w:t>
      </w:r>
      <w:bookmarkStart w:id="81" w:name="OLE_LINK126"/>
      <w:r>
        <w:rPr>
          <w:rFonts w:hint="eastAsia" w:ascii="宋体" w:hAnsi="宋体" w:cs="宋体"/>
          <w:b/>
          <w:bCs/>
          <w:sz w:val="32"/>
          <w:szCs w:val="32"/>
          <w:highlight w:val="none"/>
        </w:rPr>
        <w:t xml:space="preserve">拟投入技术负责人业绩情况表</w:t>
      </w:r>
      <w:r>
        <w:rPr>
          <w:rFonts w:ascii="宋体" w:hAnsi="宋体" w:cs="宋体"/>
          <w:sz w:val="24"/>
          <w:szCs w:val="24"/>
          <w:highlight w:val="none"/>
        </w:rPr>
      </w:r>
      <w:r/>
    </w:p>
    <w:p>
      <w:pPr>
        <w:pStyle w:val="834"/>
        <w:jc w:val="left"/>
        <w:widowControl/>
        <w:rPr>
          <w:rFonts w:ascii="宋体" w:hAnsi="宋体" w:cs="宋体"/>
          <w:sz w:val="24"/>
          <w:szCs w:val="24"/>
          <w:highlight w:val="none"/>
        </w:rPr>
      </w:pPr>
      <w:r>
        <w:rPr>
          <w:rFonts w:ascii="宋体" w:hAnsi="宋体" w:cs="宋体"/>
          <w:sz w:val="24"/>
          <w:szCs w:val="24"/>
          <w:highlight w:val="none"/>
        </w:rPr>
      </w:r>
      <w:r/>
    </w:p>
    <w:tbl>
      <w:tblPr>
        <w:tblW w:w="89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280"/>
        <w:gridCol w:w="1693"/>
        <w:gridCol w:w="1440"/>
        <w:gridCol w:w="1776"/>
        <w:gridCol w:w="909"/>
      </w:tblGrid>
      <w:tr>
        <w:trPr>
          <w:trHeight w:val="480"/>
        </w:trPr>
        <w:tc>
          <w:tcPr>
            <w:tcW w:w="885"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序号</w:t>
            </w:r>
            <w:r>
              <w:rPr>
                <w:rFonts w:ascii="宋体" w:hAnsi="宋体" w:cs="宋体"/>
                <w:b/>
                <w:sz w:val="24"/>
                <w:highlight w:val="none"/>
              </w:rPr>
            </w:r>
            <w:r/>
          </w:p>
        </w:tc>
        <w:tc>
          <w:tcPr>
            <w:tcW w:w="2280"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项目名称</w:t>
            </w:r>
            <w:r>
              <w:rPr>
                <w:rFonts w:ascii="宋体" w:hAnsi="宋体" w:cs="宋体"/>
                <w:b/>
                <w:sz w:val="24"/>
                <w:highlight w:val="none"/>
              </w:rPr>
            </w:r>
            <w:r/>
          </w:p>
        </w:tc>
        <w:tc>
          <w:tcPr>
            <w:tcW w:w="1693"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业主单位</w:t>
            </w:r>
            <w:r>
              <w:rPr>
                <w:rFonts w:ascii="宋体" w:hAnsi="宋体" w:cs="宋体"/>
                <w:b/>
                <w:sz w:val="24"/>
                <w:highlight w:val="none"/>
              </w:rPr>
            </w:r>
            <w:r/>
          </w:p>
        </w:tc>
        <w:tc>
          <w:tcPr>
            <w:tcW w:w="1440"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工作内容</w:t>
            </w:r>
            <w:r>
              <w:rPr>
                <w:rFonts w:ascii="宋体" w:hAnsi="宋体" w:cs="宋体"/>
                <w:b/>
                <w:sz w:val="24"/>
                <w:highlight w:val="none"/>
              </w:rPr>
            </w:r>
            <w:r/>
          </w:p>
        </w:tc>
        <w:tc>
          <w:tcPr>
            <w:tcW w:w="1776"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合同签订时间</w:t>
            </w:r>
            <w:r>
              <w:rPr>
                <w:rFonts w:ascii="宋体" w:hAnsi="宋体" w:cs="宋体"/>
                <w:b/>
                <w:sz w:val="24"/>
                <w:highlight w:val="none"/>
              </w:rPr>
            </w:r>
            <w:r/>
          </w:p>
        </w:tc>
        <w:tc>
          <w:tcPr>
            <w:tcW w:w="909" w:type="dxa"/>
            <w:vAlign w:val="center"/>
            <w:textDirection w:val="lrTb"/>
            <w:noWrap/>
          </w:tcPr>
          <w:p>
            <w:pPr>
              <w:pStyle w:val="834"/>
              <w:jc w:val="center"/>
              <w:spacing w:line="440" w:lineRule="exact"/>
              <w:widowControl/>
              <w:rPr>
                <w:rFonts w:ascii="宋体" w:hAnsi="宋体" w:cs="宋体"/>
                <w:b/>
                <w:sz w:val="24"/>
                <w:highlight w:val="none"/>
              </w:rPr>
            </w:pPr>
            <w:r>
              <w:rPr>
                <w:rFonts w:hint="eastAsia" w:ascii="宋体" w:hAnsi="宋体" w:cs="宋体"/>
                <w:b/>
                <w:sz w:val="24"/>
                <w:highlight w:val="none"/>
              </w:rPr>
              <w:t xml:space="preserve">备注</w:t>
            </w:r>
            <w:r>
              <w:rPr>
                <w:rFonts w:ascii="宋体" w:hAnsi="宋体" w:cs="宋体"/>
                <w:b/>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r>
        <w:trPr>
          <w:trHeight w:val="475"/>
        </w:trPr>
        <w:tc>
          <w:tcPr>
            <w:tcW w:w="885"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228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693"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440"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1776"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c>
          <w:tcPr>
            <w:tcW w:w="909" w:type="dxa"/>
            <w:vAlign w:val="top"/>
            <w:textDirection w:val="lrTb"/>
            <w:noWrap/>
          </w:tcPr>
          <w:p>
            <w:pPr>
              <w:pStyle w:val="834"/>
              <w:ind w:firstLine="480"/>
              <w:jc w:val="left"/>
              <w:spacing w:line="440" w:lineRule="exact"/>
              <w:widowControl/>
              <w:rPr>
                <w:rFonts w:ascii="宋体" w:hAnsi="宋体" w:cs="宋体"/>
                <w:sz w:val="24"/>
                <w:highlight w:val="none"/>
              </w:rPr>
            </w:pPr>
            <w:r>
              <w:rPr>
                <w:rFonts w:ascii="宋体" w:hAnsi="宋体" w:cs="宋体"/>
                <w:sz w:val="24"/>
                <w:highlight w:val="none"/>
              </w:rPr>
            </w:r>
            <w:r/>
          </w:p>
        </w:tc>
      </w:tr>
    </w:tbl>
    <w:p>
      <w:pPr>
        <w:pStyle w:val="834"/>
        <w:jc w:val="center"/>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ascii="宋体" w:hAnsi="宋体" w:cs="宋体"/>
          <w:b/>
          <w:bCs/>
          <w:sz w:val="32"/>
          <w:szCs w:val="32"/>
          <w:highlight w:val="none"/>
        </w:rPr>
      </w:pPr>
      <w:r>
        <w:rPr>
          <w:rFonts w:hint="eastAsia" w:ascii="宋体" w:hAnsi="宋体"/>
          <w:b/>
          <w:sz w:val="24"/>
          <w:szCs w:val="24"/>
          <w:highlight w:val="none"/>
        </w:rPr>
        <w:t xml:space="preserve">注：供应商业绩应汇总填报在本表中且业绩证明材料附后。</w:t>
      </w:r>
      <w:r>
        <w:rPr>
          <w:rFonts w:hint="eastAsia" w:ascii="宋体" w:hAnsi="宋体" w:cs="宋体"/>
          <w:b/>
          <w:bCs/>
          <w:sz w:val="32"/>
          <w:szCs w:val="32"/>
          <w:highlight w:val="none"/>
        </w:rPr>
        <w:br w:type="page" w:clear="all"/>
      </w:r>
      <w:bookmarkEnd w:id="81"/>
      <w:r>
        <w:rPr>
          <w:rFonts w:hint="eastAsia" w:ascii="宋体" w:hAnsi="宋体" w:cs="宋体"/>
          <w:b/>
          <w:bCs/>
          <w:sz w:val="32"/>
          <w:szCs w:val="32"/>
          <w:highlight w:val="none"/>
          <w:lang w:val="en-US" w:eastAsia="zh-CN"/>
        </w:rPr>
        <w:t xml:space="preserve">八</w:t>
      </w:r>
      <w:r>
        <w:rPr>
          <w:rFonts w:hint="eastAsia" w:ascii="宋体" w:hAnsi="宋体" w:cs="宋体"/>
          <w:b/>
          <w:bCs/>
          <w:sz w:val="32"/>
          <w:szCs w:val="32"/>
          <w:highlight w:val="none"/>
          <w:lang w:val="zh-CN"/>
        </w:rPr>
        <w:t xml:space="preserve">、</w:t>
      </w:r>
      <w:r>
        <w:rPr>
          <w:rFonts w:hint="eastAsia" w:ascii="宋体" w:hAnsi="宋体" w:cs="宋体"/>
          <w:b/>
          <w:bCs/>
          <w:sz w:val="32"/>
          <w:szCs w:val="32"/>
          <w:highlight w:val="none"/>
          <w:lang w:eastAsia="zh-CN"/>
        </w:rPr>
        <w:t xml:space="preserve">检测方案</w:t>
      </w:r>
      <w:r>
        <w:rPr>
          <w:rFonts w:ascii="宋体" w:hAnsi="宋体" w:cs="宋体"/>
          <w:b/>
          <w:bCs/>
          <w:sz w:val="32"/>
          <w:szCs w:val="32"/>
          <w:highlight w:val="none"/>
        </w:rPr>
      </w:r>
      <w:r/>
    </w:p>
    <w:p>
      <w:pPr>
        <w:pStyle w:val="834"/>
        <w:ind w:firstLine="480"/>
        <w:keepLines w:val="0"/>
        <w:keepNext w:val="0"/>
        <w:pageBreakBefore w:val="0"/>
        <w:spacing w:before="50" w:line="4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34"/>
        <w:ind w:firstLine="480"/>
        <w:keepLines w:val="0"/>
        <w:keepNext w:val="0"/>
        <w:pageBreakBefore w:val="0"/>
        <w:spacing w:before="50" w:line="4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说明：应阐述包括但不限于以下内容：</w:t>
      </w:r>
      <w:r>
        <w:rPr>
          <w:rFonts w:hint="eastAsia" w:ascii="宋体" w:hAnsi="宋体" w:eastAsia="宋体" w:cs="宋体"/>
          <w:sz w:val="24"/>
          <w:szCs w:val="24"/>
          <w:highlight w:val="none"/>
          <w:lang w:val="zh-CN"/>
        </w:rPr>
      </w:r>
      <w:r/>
    </w:p>
    <w:p>
      <w:pPr>
        <w:pStyle w:val="834"/>
        <w:ind w:firstLine="480"/>
        <w:keepLines w:val="0"/>
        <w:keepNext w:val="0"/>
        <w:pageBreakBefore w:val="0"/>
        <w:spacing w:before="50" w:line="4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1、检测评定工作的程序、检测评定的内容和方法</w:t>
      </w:r>
      <w:r>
        <w:rPr>
          <w:rFonts w:hint="eastAsia" w:ascii="宋体" w:hAnsi="宋体" w:eastAsia="宋体" w:cs="宋体"/>
          <w:sz w:val="24"/>
          <w:szCs w:val="24"/>
          <w:highlight w:val="none"/>
          <w:lang w:val="zh-CN"/>
        </w:rPr>
      </w:r>
      <w:r/>
    </w:p>
    <w:p>
      <w:pPr>
        <w:pStyle w:val="834"/>
        <w:ind w:firstLine="480"/>
        <w:keepLines w:val="0"/>
        <w:keepNext w:val="0"/>
        <w:pageBreakBefore w:val="0"/>
        <w:spacing w:before="50" w:line="4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2、检测评定工作服务的目标、保证检测评定精度的技术和措施方案</w:t>
      </w:r>
      <w:r>
        <w:rPr>
          <w:rFonts w:hint="eastAsia" w:ascii="宋体" w:hAnsi="宋体" w:eastAsia="宋体" w:cs="宋体"/>
          <w:sz w:val="24"/>
          <w:szCs w:val="24"/>
          <w:highlight w:val="none"/>
          <w:lang w:val="zh-CN"/>
        </w:rPr>
      </w:r>
      <w:r/>
    </w:p>
    <w:p>
      <w:pPr>
        <w:pStyle w:val="834"/>
        <w:ind w:firstLine="480"/>
        <w:keepLines w:val="0"/>
        <w:keepNext w:val="0"/>
        <w:pageBreakBefore w:val="0"/>
        <w:spacing w:before="50" w:line="4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3、检测评定工作进度计划及保证检测评定进度的措施方案</w:t>
      </w:r>
      <w:r>
        <w:rPr>
          <w:rFonts w:hint="eastAsia" w:ascii="宋体" w:hAnsi="宋体" w:eastAsia="宋体" w:cs="宋体"/>
          <w:sz w:val="24"/>
          <w:szCs w:val="24"/>
          <w:highlight w:val="none"/>
          <w:lang w:val="zh-CN"/>
        </w:rPr>
      </w:r>
      <w:r/>
    </w:p>
    <w:p>
      <w:pPr>
        <w:pStyle w:val="834"/>
        <w:ind w:firstLine="480"/>
        <w:keepLines w:val="0"/>
        <w:keepNext w:val="0"/>
        <w:pageBreakBefore w:val="0"/>
        <w:spacing w:before="50" w:line="4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4、检测评定工作质量与服务保证措施的方案</w:t>
      </w:r>
      <w:r>
        <w:rPr>
          <w:rFonts w:hint="eastAsia" w:ascii="宋体" w:hAnsi="宋体" w:eastAsia="宋体" w:cs="宋体"/>
          <w:sz w:val="24"/>
          <w:szCs w:val="24"/>
          <w:highlight w:val="none"/>
          <w:lang w:val="zh-CN"/>
        </w:rPr>
      </w:r>
      <w:r/>
    </w:p>
    <w:p>
      <w:pPr>
        <w:pStyle w:val="834"/>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br w:type="page" w:clear="all"/>
      </w:r>
      <w:bookmarkStart w:id="82" w:name="OLE_LINK140"/>
      <w:r>
        <w:rPr>
          <w:rFonts w:hint="eastAsia" w:ascii="宋体" w:hAnsi="宋体" w:cs="宋体"/>
          <w:sz w:val="24"/>
          <w:szCs w:val="24"/>
          <w:highlight w:val="none"/>
          <w:lang w:val="en-US" w:eastAsia="zh-CN"/>
        </w:rPr>
        <w:t xml:space="preserve">九</w:t>
      </w:r>
      <w:r>
        <w:rPr>
          <w:rFonts w:hint="eastAsia" w:ascii="宋体" w:hAnsi="宋体" w:cs="宋体"/>
          <w:b/>
          <w:sz w:val="32"/>
          <w:szCs w:val="32"/>
          <w:highlight w:val="none"/>
        </w:rPr>
        <w:t xml:space="preserve">、</w:t>
      </w:r>
      <w:bookmarkStart w:id="83" w:name="OLE_LINK144"/>
      <w:r/>
      <w:bookmarkStart w:id="84" w:name="OLE_LINK139"/>
      <w:r/>
      <w:bookmarkStart w:id="85" w:name="OLE_LINK146"/>
      <w:r>
        <w:rPr>
          <w:rFonts w:hint="eastAsia" w:ascii="宋体" w:hAnsi="宋体" w:cs="宋体"/>
          <w:b/>
          <w:sz w:val="32"/>
          <w:szCs w:val="32"/>
          <w:highlight w:val="none"/>
        </w:rPr>
        <w:t xml:space="preserve">偏离情况表</w:t>
      </w:r>
      <w:bookmarkEnd w:id="83"/>
      <w:r>
        <w:rPr>
          <w:rFonts w:ascii="宋体" w:hAnsi="宋体" w:cs="宋体"/>
          <w:sz w:val="24"/>
          <w:szCs w:val="24"/>
          <w:highlight w:val="none"/>
        </w:rPr>
      </w:r>
      <w:r/>
    </w:p>
    <w:p>
      <w:pPr>
        <w:pStyle w:val="834"/>
        <w:jc w:val="center"/>
        <w:spacing w:line="48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34"/>
        <w:jc w:val="center"/>
        <w:spacing w:line="480" w:lineRule="auto"/>
        <w:widowControl/>
        <w:rPr>
          <w:rFonts w:ascii="宋体" w:hAnsi="宋体" w:cs="宋体"/>
          <w:b/>
          <w:sz w:val="32"/>
          <w:szCs w:val="32"/>
          <w:highlight w:val="none"/>
        </w:rPr>
      </w:pPr>
      <w:r>
        <w:rPr>
          <w:rFonts w:hint="eastAsia" w:ascii="宋体" w:hAnsi="宋体" w:cs="宋体"/>
          <w:b/>
          <w:sz w:val="28"/>
          <w:szCs w:val="28"/>
          <w:highlight w:val="none"/>
        </w:rPr>
        <w:t xml:space="preserve">（一）合同条款偏离表</w:t>
      </w:r>
      <w:r>
        <w:rPr>
          <w:rFonts w:ascii="宋体" w:hAnsi="宋体" w:cs="宋体"/>
          <w:b/>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99"/>
        <w:gridCol w:w="1970"/>
        <w:gridCol w:w="1984"/>
        <w:gridCol w:w="2428"/>
        <w:gridCol w:w="781"/>
      </w:tblGrid>
      <w:tr>
        <w:trPr/>
        <w:tc>
          <w:tcPr>
            <w:gridSpan w:val="6"/>
            <w:tcW w:w="9288" w:type="dxa"/>
            <w:vAlign w:val="center"/>
            <w:textDirection w:val="lrTb"/>
            <w:noWrap/>
          </w:tcPr>
          <w:p>
            <w:pPr>
              <w:pStyle w:val="834"/>
              <w:jc w:val="left"/>
              <w:spacing w:line="400" w:lineRule="exact"/>
              <w:widowControl/>
              <w:tabs>
                <w:tab w:val="left" w:pos="1800" w:leader="none"/>
                <w:tab w:val="left" w:pos="5580" w:leader="none"/>
              </w:tabs>
              <w:rPr>
                <w:rFonts w:ascii="宋体" w:hAnsi="宋体" w:cs="宋体"/>
                <w:sz w:val="24"/>
                <w:szCs w:val="24"/>
                <w:highlight w:val="none"/>
                <w:u w:val="single"/>
                <w:lang w:val="zh-CN"/>
              </w:rPr>
            </w:pPr>
            <w:r>
              <w:rPr>
                <w:rFonts w:ascii="宋体" w:hAnsi="宋体" w:cs="宋体"/>
                <w:sz w:val="24"/>
                <w:szCs w:val="24"/>
                <w:highlight w:val="none"/>
              </w:rPr>
              <w:t xml:space="preserve">项目编号/包号：</w:t>
            </w:r>
            <w:r>
              <w:rPr>
                <w:rFonts w:ascii="宋体" w:hAnsi="宋体" w:cs="宋体"/>
                <w:sz w:val="24"/>
                <w:szCs w:val="24"/>
                <w:highlight w:val="none"/>
                <w:u w:val="single"/>
                <w:lang w:val="zh-CN"/>
              </w:rPr>
            </w:r>
            <w:r/>
          </w:p>
        </w:tc>
      </w:tr>
      <w:tr>
        <w:trPr/>
        <w:tc>
          <w:tcPr>
            <w:gridSpan w:val="6"/>
            <w:tcW w:w="9288" w:type="dxa"/>
            <w:vAlign w:val="center"/>
            <w:textDirection w:val="lrTb"/>
            <w:noWrap/>
          </w:tcPr>
          <w:p>
            <w:pPr>
              <w:pStyle w:val="834"/>
              <w:jc w:val="left"/>
              <w:spacing w:line="400" w:lineRule="exact"/>
              <w:widowControl/>
              <w:rPr>
                <w:rFonts w:ascii="宋体" w:hAnsi="宋体" w:cs="宋体"/>
                <w:b/>
                <w:sz w:val="24"/>
                <w:szCs w:val="24"/>
                <w:highlight w:val="none"/>
              </w:rPr>
            </w:pPr>
            <w:r>
              <w:rPr>
                <w:rFonts w:ascii="宋体" w:hAnsi="宋体" w:cs="宋体"/>
                <w:sz w:val="24"/>
                <w:szCs w:val="24"/>
                <w:highlight w:val="none"/>
              </w:rPr>
              <w:t xml:space="preserve">项目名称：</w:t>
            </w:r>
            <w:r>
              <w:rPr>
                <w:rFonts w:ascii="宋体" w:hAnsi="宋体" w:cs="宋体"/>
                <w:b/>
                <w:sz w:val="24"/>
                <w:szCs w:val="24"/>
                <w:highlight w:val="none"/>
              </w:rPr>
            </w:r>
            <w:r/>
          </w:p>
        </w:tc>
      </w:tr>
      <w:tr>
        <w:trPr>
          <w:trHeight w:val="930"/>
        </w:trPr>
        <w:tc>
          <w:tcPr>
            <w:gridSpan w:val="6"/>
            <w:tcW w:w="9288" w:type="dxa"/>
            <w:vAlign w:val="center"/>
            <w:textDirection w:val="lrTb"/>
            <w:noWrap/>
          </w:tcPr>
          <w:p>
            <w:pPr>
              <w:pStyle w:val="834"/>
              <w:jc w:val="left"/>
              <w:spacing w:line="400" w:lineRule="exact"/>
              <w:widowControl/>
              <w:rPr>
                <w:rFonts w:ascii="宋体" w:hAnsi="宋体" w:cs="宋体"/>
                <w:b/>
                <w:sz w:val="24"/>
                <w:szCs w:val="24"/>
                <w:highlight w:val="none"/>
              </w:rPr>
            </w:pPr>
            <w:r>
              <w:rPr>
                <w:rFonts w:ascii="宋体" w:hAnsi="宋体" w:cs="宋体"/>
                <w:b/>
                <w:sz w:val="24"/>
                <w:szCs w:val="24"/>
                <w:highlight w:val="none"/>
              </w:rPr>
              <w:t xml:space="preserve">对本</w:t>
            </w:r>
            <w:r>
              <w:rPr>
                <w:rFonts w:hint="eastAsia" w:ascii="宋体" w:hAnsi="宋体" w:cs="宋体"/>
                <w:b/>
                <w:sz w:val="24"/>
                <w:szCs w:val="24"/>
                <w:highlight w:val="none"/>
              </w:rPr>
              <w:t xml:space="preserve">项目</w:t>
            </w:r>
            <w:r>
              <w:rPr>
                <w:rFonts w:ascii="宋体" w:hAnsi="宋体" w:cs="宋体"/>
                <w:b/>
                <w:sz w:val="24"/>
                <w:szCs w:val="24"/>
                <w:highlight w:val="none"/>
              </w:rPr>
              <w:t xml:space="preserve">合同条款的偏离情况（请进行勾选）：</w:t>
            </w:r>
            <w:r>
              <w:rPr>
                <w:rFonts w:ascii="宋体" w:hAnsi="宋体" w:cs="宋体"/>
                <w:b/>
                <w:sz w:val="24"/>
                <w:szCs w:val="24"/>
                <w:highlight w:val="none"/>
              </w:rPr>
            </w:r>
            <w:r/>
          </w:p>
          <w:p>
            <w:pPr>
              <w:pStyle w:val="834"/>
              <w:jc w:val="left"/>
              <w:spacing w:line="400" w:lineRule="exact"/>
              <w:widowControl/>
              <w:rPr>
                <w:rFonts w:ascii="宋体" w:hAnsi="宋体" w:cs="宋体"/>
                <w:b/>
                <w:sz w:val="24"/>
                <w:szCs w:val="24"/>
                <w:highlight w:val="none"/>
              </w:rPr>
            </w:pPr>
            <w:r>
              <w:rPr>
                <w:rFonts w:ascii="宋体" w:hAnsi="宋体" w:cs="宋体"/>
                <w:b/>
                <w:sz w:val="24"/>
                <w:szCs w:val="24"/>
                <w:highlight w:val="none"/>
              </w:rPr>
              <w:t xml:space="preserve">□无偏离</w:t>
            </w:r>
            <w:r>
              <w:rPr>
                <w:rFonts w:ascii="宋体" w:hAnsi="宋体" w:cs="宋体"/>
                <w:sz w:val="24"/>
                <w:szCs w:val="24"/>
                <w:highlight w:val="none"/>
              </w:rPr>
              <w:t xml:space="preserve">（</w:t>
            </w:r>
            <w:r>
              <w:rPr>
                <w:rFonts w:ascii="宋体" w:hAnsi="宋体" w:cs="宋体"/>
                <w:sz w:val="24"/>
                <w:highlight w:val="none"/>
              </w:rPr>
              <w:t xml:space="preserve">如无偏离，仅勾选无偏离即可</w:t>
            </w:r>
            <w:r>
              <w:rPr>
                <w:rFonts w:ascii="宋体" w:hAnsi="宋体" w:cs="宋体"/>
                <w:sz w:val="24"/>
                <w:szCs w:val="24"/>
                <w:highlight w:val="none"/>
              </w:rPr>
              <w:t xml:space="preserve">）</w:t>
            </w:r>
            <w:r>
              <w:rPr>
                <w:rFonts w:ascii="宋体" w:hAnsi="宋体" w:cs="宋体"/>
                <w:b/>
                <w:sz w:val="24"/>
                <w:szCs w:val="24"/>
                <w:highlight w:val="none"/>
              </w:rPr>
            </w:r>
            <w:r/>
          </w:p>
          <w:p>
            <w:pPr>
              <w:pStyle w:val="834"/>
              <w:jc w:val="left"/>
              <w:spacing w:line="400" w:lineRule="exact"/>
              <w:widowControl/>
              <w:rPr>
                <w:rFonts w:ascii="宋体" w:hAnsi="宋体" w:cs="宋体"/>
                <w:b/>
                <w:sz w:val="24"/>
                <w:szCs w:val="24"/>
                <w:highlight w:val="none"/>
              </w:rPr>
            </w:pPr>
            <w:r>
              <w:rPr>
                <w:rFonts w:ascii="宋体" w:hAnsi="宋体" w:cs="宋体"/>
                <w:b/>
                <w:sz w:val="24"/>
                <w:szCs w:val="24"/>
                <w:highlight w:val="none"/>
              </w:rPr>
              <w:t xml:space="preserve">□有偏离</w:t>
            </w:r>
            <w:r>
              <w:rPr>
                <w:rFonts w:ascii="宋体" w:hAnsi="宋体" w:cs="宋体"/>
                <w:sz w:val="24"/>
                <w:szCs w:val="24"/>
                <w:highlight w:val="none"/>
              </w:rPr>
              <w:t xml:space="preserve">（</w:t>
            </w:r>
            <w:r>
              <w:rPr>
                <w:rFonts w:ascii="宋体" w:hAnsi="宋体" w:cs="宋体"/>
                <w:sz w:val="24"/>
                <w:highlight w:val="none"/>
              </w:rPr>
              <w:t xml:space="preserve">如有偏离，</w:t>
            </w:r>
            <w:r>
              <w:rPr>
                <w:rFonts w:ascii="宋体" w:hAnsi="宋体" w:cs="宋体"/>
                <w:sz w:val="24"/>
                <w:szCs w:val="24"/>
                <w:highlight w:val="none"/>
              </w:rPr>
              <w:t xml:space="preserve">则</w:t>
            </w:r>
            <w:r>
              <w:rPr>
                <w:rFonts w:hint="eastAsia" w:ascii="宋体" w:hAnsi="宋体" w:cs="宋体"/>
                <w:sz w:val="24"/>
                <w:szCs w:val="24"/>
                <w:highlight w:val="none"/>
              </w:rPr>
              <w:t xml:space="preserve">应</w:t>
            </w:r>
            <w:r>
              <w:rPr>
                <w:rFonts w:ascii="宋体" w:hAnsi="宋体" w:cs="宋体"/>
                <w:sz w:val="24"/>
                <w:szCs w:val="24"/>
                <w:highlight w:val="none"/>
              </w:rPr>
              <w:t xml:space="preserve">在本表中对偏离项逐一列明）</w:t>
            </w:r>
            <w:r>
              <w:rPr>
                <w:rFonts w:ascii="宋体" w:hAnsi="宋体" w:cs="宋体"/>
                <w:b/>
                <w:sz w:val="24"/>
                <w:szCs w:val="24"/>
                <w:highlight w:val="none"/>
              </w:rPr>
            </w:r>
            <w:r/>
          </w:p>
        </w:tc>
      </w:tr>
      <w:tr>
        <w:trPr>
          <w:trHeight w:val="930"/>
        </w:trPr>
        <w:tc>
          <w:tcPr>
            <w:tcW w:w="83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t xml:space="preserve">序号</w:t>
            </w:r>
            <w:r>
              <w:rPr>
                <w:rFonts w:ascii="宋体" w:hAnsi="宋体" w:cs="宋体"/>
                <w:sz w:val="24"/>
                <w:szCs w:val="24"/>
                <w:highlight w:val="none"/>
              </w:rPr>
            </w:r>
            <w:r/>
          </w:p>
        </w:tc>
        <w:tc>
          <w:tcPr>
            <w:tcW w:w="1314" w:type="dxa"/>
            <w:vAlign w:val="center"/>
            <w:textDirection w:val="lrTb"/>
            <w:noWrap/>
          </w:tcPr>
          <w:p>
            <w:pPr>
              <w:pStyle w:val="834"/>
              <w:jc w:val="center"/>
              <w:spacing w:line="400" w:lineRule="exact"/>
              <w:widowControl/>
              <w:rPr>
                <w:rFonts w:ascii="宋体" w:hAnsi="宋体" w:cs="宋体"/>
                <w:sz w:val="24"/>
                <w:szCs w:val="24"/>
                <w:highlight w:val="none"/>
              </w:rPr>
            </w:pPr>
            <w:r>
              <w:rPr>
                <w:rFonts w:hint="eastAsia" w:ascii="宋体" w:hAnsi="宋体" w:cs="宋体"/>
                <w:sz w:val="24"/>
                <w:highlight w:val="none"/>
                <w:lang w:eastAsia="zh-CN"/>
              </w:rPr>
              <w:t xml:space="preserve">磋商文件</w:t>
            </w:r>
            <w:r>
              <w:rPr>
                <w:rFonts w:ascii="宋体" w:hAnsi="宋体" w:cs="宋体"/>
                <w:sz w:val="24"/>
                <w:szCs w:val="24"/>
                <w:highlight w:val="none"/>
              </w:rPr>
              <w:t xml:space="preserve">条目号（页码）</w:t>
            </w:r>
            <w:r>
              <w:rPr>
                <w:rFonts w:ascii="宋体" w:hAnsi="宋体" w:cs="宋体"/>
                <w:sz w:val="24"/>
                <w:szCs w:val="24"/>
                <w:highlight w:val="none"/>
              </w:rPr>
            </w:r>
            <w:r/>
          </w:p>
        </w:tc>
        <w:tc>
          <w:tcPr>
            <w:tcW w:w="1994" w:type="dxa"/>
            <w:vAlign w:val="center"/>
            <w:textDirection w:val="lrTb"/>
            <w:noWrap/>
          </w:tcPr>
          <w:p>
            <w:pPr>
              <w:pStyle w:val="834"/>
              <w:jc w:val="center"/>
              <w:spacing w:line="400" w:lineRule="exact"/>
              <w:widowControl/>
              <w:rPr>
                <w:rFonts w:ascii="宋体" w:hAnsi="宋体" w:cs="宋体"/>
                <w:sz w:val="24"/>
                <w:szCs w:val="24"/>
                <w:highlight w:val="none"/>
              </w:rPr>
            </w:pPr>
            <w:r>
              <w:rPr>
                <w:rFonts w:hint="eastAsia" w:ascii="宋体" w:hAnsi="宋体" w:cs="宋体"/>
                <w:sz w:val="24"/>
                <w:highlight w:val="none"/>
                <w:lang w:eastAsia="zh-CN"/>
              </w:rPr>
              <w:t xml:space="preserve">磋商文件</w:t>
            </w:r>
            <w:r>
              <w:rPr>
                <w:rFonts w:ascii="宋体" w:hAnsi="宋体" w:cs="宋体"/>
                <w:sz w:val="24"/>
                <w:szCs w:val="24"/>
                <w:highlight w:val="none"/>
              </w:rPr>
              <w:t xml:space="preserve">要求</w:t>
            </w:r>
            <w:r>
              <w:rPr>
                <w:rFonts w:ascii="宋体" w:hAnsi="宋体" w:cs="宋体"/>
                <w:sz w:val="24"/>
                <w:szCs w:val="24"/>
                <w:highlight w:val="none"/>
              </w:rPr>
            </w:r>
            <w:r/>
          </w:p>
        </w:tc>
        <w:tc>
          <w:tcPr>
            <w:tcW w:w="2008" w:type="dxa"/>
            <w:vAlign w:val="center"/>
            <w:textDirection w:val="lrTb"/>
            <w:noWrap/>
          </w:tcPr>
          <w:p>
            <w:pPr>
              <w:pStyle w:val="834"/>
              <w:jc w:val="center"/>
              <w:spacing w:line="40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响应</w:t>
            </w:r>
            <w:r>
              <w:rPr>
                <w:rFonts w:ascii="宋体" w:hAnsi="宋体" w:cs="宋体"/>
                <w:sz w:val="24"/>
                <w:szCs w:val="24"/>
                <w:highlight w:val="none"/>
              </w:rPr>
              <w:t xml:space="preserve">文件内容</w:t>
            </w:r>
            <w:r>
              <w:rPr>
                <w:rFonts w:ascii="宋体" w:hAnsi="宋体" w:cs="宋体"/>
                <w:sz w:val="24"/>
                <w:szCs w:val="24"/>
                <w:highlight w:val="none"/>
              </w:rPr>
            </w:r>
            <w:r/>
          </w:p>
        </w:tc>
        <w:tc>
          <w:tcPr>
            <w:tcW w:w="245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t xml:space="preserve">偏离情况</w:t>
            </w:r>
            <w:r>
              <w:rPr>
                <w:rFonts w:ascii="宋体" w:hAnsi="宋体" w:cs="宋体"/>
                <w:sz w:val="24"/>
                <w:szCs w:val="24"/>
                <w:highlight w:val="none"/>
              </w:rPr>
            </w:r>
            <w:r/>
          </w:p>
        </w:tc>
        <w:tc>
          <w:tcPr>
            <w:tcW w:w="78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t xml:space="preserve">说明</w:t>
            </w:r>
            <w:r>
              <w:rPr>
                <w:rFonts w:ascii="宋体" w:hAnsi="宋体" w:cs="宋体"/>
                <w:sz w:val="24"/>
                <w:szCs w:val="24"/>
                <w:highlight w:val="none"/>
              </w:rPr>
            </w:r>
            <w:r/>
          </w:p>
        </w:tc>
      </w:tr>
      <w:tr>
        <w:trPr>
          <w:trHeight w:val="930"/>
        </w:trPr>
        <w:tc>
          <w:tcPr>
            <w:tcW w:w="83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31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99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45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78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r>
        <w:trPr>
          <w:trHeight w:val="930"/>
        </w:trPr>
        <w:tc>
          <w:tcPr>
            <w:tcW w:w="83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31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99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45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78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r>
        <w:trPr>
          <w:trHeight w:val="930"/>
        </w:trPr>
        <w:tc>
          <w:tcPr>
            <w:tcW w:w="83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31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99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45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78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r>
        <w:trPr>
          <w:trHeight w:val="930"/>
        </w:trPr>
        <w:tc>
          <w:tcPr>
            <w:tcW w:w="83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31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99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00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45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788"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bl>
    <w:p>
      <w:pPr>
        <w:pStyle w:val="834"/>
        <w:jc w:val="left"/>
        <w:spacing w:line="400" w:lineRule="exact"/>
        <w:widowControl/>
        <w:tabs>
          <w:tab w:val="left" w:pos="1800" w:leader="none"/>
          <w:tab w:val="left" w:pos="5580" w:leader="none"/>
        </w:tabs>
        <w:rPr>
          <w:rFonts w:ascii="宋体" w:hAnsi="宋体" w:cs="宋体"/>
          <w:sz w:val="24"/>
          <w:szCs w:val="24"/>
          <w:highlight w:val="none"/>
        </w:rPr>
      </w:pPr>
      <w:r>
        <w:rPr>
          <w:rFonts w:ascii="宋体" w:hAnsi="宋体" w:cs="宋体"/>
          <w:sz w:val="24"/>
          <w:szCs w:val="24"/>
          <w:highlight w:val="none"/>
        </w:rPr>
      </w:r>
      <w:r/>
    </w:p>
    <w:p>
      <w:pPr>
        <w:pStyle w:val="834"/>
        <w:jc w:val="left"/>
        <w:spacing w:line="400" w:lineRule="exact"/>
        <w:widowControl/>
        <w:tabs>
          <w:tab w:val="left" w:pos="1800" w:leader="none"/>
          <w:tab w:val="left" w:pos="5580" w:leader="none"/>
        </w:tabs>
        <w:rPr>
          <w:rFonts w:ascii="宋体" w:hAnsi="宋体" w:cs="宋体"/>
          <w:sz w:val="24"/>
          <w:szCs w:val="24"/>
          <w:highlight w:val="none"/>
        </w:rPr>
      </w:pPr>
      <w:r>
        <w:rPr>
          <w:rFonts w:ascii="宋体" w:hAnsi="宋体" w:cs="宋体"/>
          <w:sz w:val="24"/>
          <w:szCs w:val="24"/>
          <w:highlight w:val="none"/>
        </w:rPr>
        <w:t xml:space="preserve">注：</w:t>
      </w:r>
      <w:r>
        <w:rPr>
          <w:rFonts w:ascii="宋体" w:hAnsi="宋体" w:cs="宋体"/>
          <w:sz w:val="24"/>
          <w:szCs w:val="24"/>
          <w:highlight w:val="none"/>
        </w:rPr>
      </w:r>
      <w:r/>
    </w:p>
    <w:p>
      <w:pPr>
        <w:pStyle w:val="834"/>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对合同条款中的所有要求，除本表所列明的所有偏离外，均视作供应商已对之理解和</w:t>
      </w:r>
      <w:r>
        <w:rPr>
          <w:rFonts w:hint="eastAsia" w:ascii="宋体" w:hAnsi="宋体" w:cs="宋体"/>
          <w:sz w:val="24"/>
          <w:szCs w:val="24"/>
          <w:highlight w:val="none"/>
        </w:rPr>
        <w:t xml:space="preserve">响应</w:t>
      </w:r>
      <w:r>
        <w:rPr>
          <w:rFonts w:ascii="宋体" w:hAnsi="宋体" w:cs="宋体"/>
          <w:sz w:val="24"/>
          <w:szCs w:val="24"/>
          <w:highlight w:val="none"/>
        </w:rPr>
        <w:t xml:space="preserve">。</w:t>
      </w:r>
      <w:r>
        <w:rPr>
          <w:rFonts w:ascii="宋体" w:hAnsi="宋体" w:cs="宋体"/>
          <w:sz w:val="24"/>
          <w:szCs w:val="24"/>
          <w:highlight w:val="none"/>
        </w:rPr>
      </w:r>
      <w:r/>
    </w:p>
    <w:p>
      <w:pPr>
        <w:pStyle w:val="834"/>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hint="eastAsia" w:ascii="宋体" w:hAnsi="宋体" w:cs="宋体"/>
          <w:sz w:val="24"/>
          <w:szCs w:val="24"/>
          <w:highlight w:val="none"/>
        </w:rPr>
        <w:t xml:space="preserve">2．“偏离情况”列应</w:t>
      </w:r>
      <w:r>
        <w:rPr>
          <w:rFonts w:ascii="宋体" w:hAnsi="宋体" w:cs="宋体"/>
          <w:sz w:val="24"/>
          <w:szCs w:val="24"/>
          <w:highlight w:val="none"/>
        </w:rPr>
        <w:t xml:space="preserve">据实</w:t>
      </w:r>
      <w:r>
        <w:rPr>
          <w:rFonts w:hint="eastAsia" w:ascii="宋体" w:hAnsi="宋体" w:cs="宋体"/>
          <w:sz w:val="24"/>
          <w:szCs w:val="24"/>
          <w:highlight w:val="none"/>
        </w:rPr>
        <w:t xml:space="preserve">填写“正偏离”或“负偏离”。</w:t>
      </w:r>
      <w:r>
        <w:rPr>
          <w:rFonts w:ascii="宋体" w:hAnsi="宋体" w:cs="宋体"/>
          <w:sz w:val="24"/>
          <w:szCs w:val="24"/>
          <w:highlight w:val="none"/>
        </w:rPr>
      </w:r>
      <w:r/>
    </w:p>
    <w:p>
      <w:pPr>
        <w:pStyle w:val="834"/>
        <w:jc w:val="left"/>
        <w:spacing w:line="400" w:lineRule="exact"/>
        <w:widowControl/>
        <w:rPr>
          <w:rFonts w:ascii="宋体" w:hAnsi="宋体" w:cs="宋体"/>
          <w:sz w:val="24"/>
          <w:szCs w:val="20"/>
          <w:highlight w:val="none"/>
        </w:rPr>
      </w:pPr>
      <w:r>
        <w:rPr>
          <w:rFonts w:ascii="宋体" w:hAnsi="宋体" w:cs="宋体"/>
          <w:sz w:val="24"/>
          <w:szCs w:val="20"/>
          <w:highlight w:val="none"/>
        </w:rPr>
      </w:r>
      <w:r/>
    </w:p>
    <w:p>
      <w:pPr>
        <w:pStyle w:val="834"/>
        <w:jc w:val="left"/>
        <w:spacing w:before="25" w:after="25" w:line="400" w:lineRule="exact"/>
        <w:widowControl/>
        <w:rPr>
          <w:rFonts w:ascii="宋体" w:hAnsi="宋体" w:cs="宋体"/>
          <w:sz w:val="24"/>
          <w:szCs w:val="24"/>
          <w:highlight w:val="none"/>
          <w:lang w:val="zh-CN"/>
        </w:rPr>
      </w:pPr>
      <w:r>
        <w:rPr>
          <w:rFonts w:ascii="宋体" w:hAnsi="宋体" w:cs="宋体"/>
          <w:sz w:val="24"/>
          <w:szCs w:val="24"/>
          <w:highlight w:val="none"/>
          <w:lang w:val="zh-CN"/>
        </w:rPr>
      </w:r>
      <w:r/>
    </w:p>
    <w:p>
      <w:pPr>
        <w:pStyle w:val="834"/>
        <w:ind w:right="3120"/>
        <w:jc w:val="left"/>
        <w:spacing w:line="400" w:lineRule="exact"/>
        <w:widowControl/>
        <w:rPr>
          <w:rFonts w:ascii="宋体" w:hAnsi="宋体" w:cs="宋体"/>
          <w:sz w:val="24"/>
          <w:szCs w:val="24"/>
          <w:highlight w:val="none"/>
          <w:u w:val="singl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名称（盖单位电子印章）：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ascii="宋体" w:hAnsi="宋体" w:cs="宋体"/>
          <w:sz w:val="24"/>
          <w:szCs w:val="24"/>
          <w:highlight w:val="none"/>
          <w:u w:val="single"/>
        </w:rPr>
      </w:r>
      <w:r/>
    </w:p>
    <w:p>
      <w:pPr>
        <w:pStyle w:val="834"/>
        <w:jc w:val="left"/>
        <w:spacing w:before="25" w:after="25" w:line="400" w:lineRule="exact"/>
        <w:widowControl/>
        <w:rPr>
          <w:rFonts w:ascii="宋体" w:hAnsi="宋体" w:cs="宋体"/>
          <w:sz w:val="24"/>
          <w:szCs w:val="24"/>
          <w:highlight w:val="none"/>
          <w:lang w:val="zh-CN"/>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ascii="宋体" w:hAnsi="宋体" w:cs="宋体"/>
          <w:sz w:val="24"/>
          <w:szCs w:val="24"/>
          <w:highlight w:val="none"/>
          <w:lang w:val="zh-CN"/>
        </w:rPr>
      </w:r>
      <w:r/>
    </w:p>
    <w:p>
      <w:pPr>
        <w:pStyle w:val="834"/>
        <w:jc w:val="center"/>
        <w:spacing w:line="400" w:lineRule="exact"/>
        <w:widowControl/>
        <w:rPr>
          <w:rFonts w:ascii="宋体" w:hAnsi="宋体" w:cs="宋体"/>
          <w:sz w:val="24"/>
          <w:szCs w:val="20"/>
          <w:highlight w:val="none"/>
        </w:rPr>
      </w:pPr>
      <w:r>
        <w:rPr>
          <w:rFonts w:ascii="宋体" w:hAnsi="宋体" w:cs="宋体"/>
          <w:sz w:val="24"/>
          <w:szCs w:val="20"/>
          <w:highlight w:val="none"/>
        </w:rPr>
        <w:br w:type="page" w:clear="all"/>
      </w:r>
      <w:r>
        <w:rPr>
          <w:rFonts w:hint="eastAsia" w:ascii="宋体" w:hAnsi="宋体" w:cs="宋体"/>
          <w:b/>
          <w:bCs/>
          <w:sz w:val="28"/>
          <w:szCs w:val="28"/>
          <w:highlight w:val="none"/>
        </w:rPr>
        <w:t xml:space="preserve">（二）采购需求偏离表</w:t>
      </w:r>
      <w:r>
        <w:rPr>
          <w:rFonts w:ascii="宋体" w:hAnsi="宋体" w:cs="宋体"/>
          <w:sz w:val="24"/>
          <w:szCs w:val="20"/>
          <w:highlight w:val="none"/>
        </w:rPr>
      </w:r>
      <w:r/>
    </w:p>
    <w:p>
      <w:pPr>
        <w:pStyle w:val="834"/>
        <w:jc w:val="left"/>
        <w:widowControl/>
        <w:rPr>
          <w:rFonts w:ascii="宋体" w:hAnsi="宋体" w:cs="宋体"/>
          <w:sz w:val="24"/>
          <w:szCs w:val="24"/>
          <w:highlight w:val="none"/>
        </w:rPr>
      </w:pPr>
      <w:r>
        <w:rPr>
          <w:rFonts w:ascii="宋体" w:hAnsi="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449"/>
        <w:gridCol w:w="2327"/>
        <w:gridCol w:w="2076"/>
        <w:gridCol w:w="1832"/>
        <w:gridCol w:w="989"/>
      </w:tblGrid>
      <w:tr>
        <w:trPr/>
        <w:tc>
          <w:tcPr>
            <w:gridSpan w:val="6"/>
            <w:tcW w:w="9502" w:type="dxa"/>
            <w:vAlign w:val="center"/>
            <w:textDirection w:val="lrTb"/>
            <w:noWrap/>
          </w:tcPr>
          <w:p>
            <w:pPr>
              <w:pStyle w:val="834"/>
              <w:jc w:val="left"/>
              <w:spacing w:line="400" w:lineRule="exact"/>
              <w:widowControl/>
              <w:rPr>
                <w:rFonts w:ascii="宋体" w:hAnsi="宋体" w:cs="宋体"/>
                <w:sz w:val="24"/>
                <w:szCs w:val="24"/>
                <w:highlight w:val="none"/>
              </w:rPr>
            </w:pPr>
            <w:r>
              <w:rPr>
                <w:rFonts w:ascii="宋体" w:hAnsi="宋体" w:cs="宋体"/>
                <w:sz w:val="24"/>
                <w:szCs w:val="24"/>
                <w:highlight w:val="none"/>
              </w:rPr>
              <w:t xml:space="preserve">项目编号/包号：</w:t>
            </w:r>
            <w:r>
              <w:rPr>
                <w:rFonts w:ascii="宋体" w:hAnsi="宋体" w:cs="宋体"/>
                <w:sz w:val="24"/>
                <w:szCs w:val="24"/>
                <w:highlight w:val="none"/>
              </w:rPr>
            </w:r>
            <w:r/>
          </w:p>
        </w:tc>
      </w:tr>
      <w:tr>
        <w:trPr/>
        <w:tc>
          <w:tcPr>
            <w:gridSpan w:val="6"/>
            <w:tcW w:w="9502" w:type="dxa"/>
            <w:vAlign w:val="center"/>
            <w:textDirection w:val="lrTb"/>
            <w:noWrap/>
          </w:tcPr>
          <w:p>
            <w:pPr>
              <w:pStyle w:val="834"/>
              <w:jc w:val="left"/>
              <w:spacing w:line="400" w:lineRule="exact"/>
              <w:widowControl/>
              <w:rPr>
                <w:rFonts w:ascii="宋体" w:hAnsi="宋体" w:cs="宋体"/>
                <w:sz w:val="24"/>
                <w:szCs w:val="24"/>
                <w:highlight w:val="none"/>
                <w:u w:val="single"/>
                <w:lang w:val="zh-CN"/>
              </w:rPr>
            </w:pPr>
            <w:r>
              <w:rPr>
                <w:rFonts w:ascii="宋体" w:hAnsi="宋体" w:cs="宋体"/>
                <w:sz w:val="24"/>
                <w:szCs w:val="24"/>
                <w:highlight w:val="none"/>
              </w:rPr>
              <w:t xml:space="preserve">项目名称：</w:t>
            </w:r>
            <w:r>
              <w:rPr>
                <w:rFonts w:ascii="宋体" w:hAnsi="宋体" w:cs="宋体"/>
                <w:sz w:val="24"/>
                <w:szCs w:val="24"/>
                <w:highlight w:val="none"/>
                <w:u w:val="single"/>
                <w:lang w:val="zh-CN"/>
              </w:rPr>
            </w:r>
            <w:r/>
          </w:p>
        </w:tc>
      </w:tr>
      <w:tr>
        <w:trPr>
          <w:trHeight w:val="930"/>
        </w:trPr>
        <w:tc>
          <w:tcPr>
            <w:gridSpan w:val="6"/>
            <w:tcW w:w="9502" w:type="dxa"/>
            <w:vAlign w:val="center"/>
            <w:textDirection w:val="lrTb"/>
            <w:noWrap/>
          </w:tcPr>
          <w:p>
            <w:pPr>
              <w:pStyle w:val="834"/>
              <w:jc w:val="left"/>
              <w:spacing w:line="400" w:lineRule="exact"/>
              <w:widowControl/>
              <w:rPr>
                <w:rFonts w:ascii="宋体" w:hAnsi="宋体" w:cs="宋体"/>
                <w:b/>
                <w:sz w:val="24"/>
                <w:szCs w:val="24"/>
                <w:highlight w:val="none"/>
              </w:rPr>
            </w:pPr>
            <w:r>
              <w:rPr>
                <w:rFonts w:ascii="宋体" w:hAnsi="宋体" w:cs="宋体"/>
                <w:b/>
                <w:sz w:val="24"/>
                <w:szCs w:val="24"/>
                <w:highlight w:val="none"/>
              </w:rPr>
              <w:t xml:space="preserve">对本</w:t>
            </w:r>
            <w:r>
              <w:rPr>
                <w:rFonts w:hint="eastAsia" w:ascii="宋体" w:hAnsi="宋体" w:cs="宋体"/>
                <w:b/>
                <w:sz w:val="24"/>
                <w:szCs w:val="24"/>
                <w:highlight w:val="none"/>
              </w:rPr>
              <w:t xml:space="preserve">项目采购需求</w:t>
            </w:r>
            <w:r>
              <w:rPr>
                <w:rFonts w:ascii="宋体" w:hAnsi="宋体" w:cs="宋体"/>
                <w:b/>
                <w:sz w:val="24"/>
                <w:szCs w:val="24"/>
                <w:highlight w:val="none"/>
              </w:rPr>
              <w:t xml:space="preserve">条款的偏离情况（请进行勾选）：</w:t>
            </w:r>
            <w:r>
              <w:rPr>
                <w:rFonts w:ascii="宋体" w:hAnsi="宋体" w:cs="宋体"/>
                <w:b/>
                <w:sz w:val="24"/>
                <w:szCs w:val="24"/>
                <w:highlight w:val="none"/>
              </w:rPr>
            </w:r>
            <w:r/>
          </w:p>
          <w:p>
            <w:pPr>
              <w:pStyle w:val="834"/>
              <w:jc w:val="left"/>
              <w:spacing w:line="400" w:lineRule="exact"/>
              <w:widowControl/>
              <w:rPr>
                <w:rFonts w:ascii="宋体" w:hAnsi="宋体" w:cs="宋体"/>
                <w:b/>
                <w:sz w:val="24"/>
                <w:szCs w:val="24"/>
                <w:highlight w:val="none"/>
              </w:rPr>
            </w:pPr>
            <w:r>
              <w:rPr>
                <w:rFonts w:ascii="宋体" w:hAnsi="宋体" w:cs="宋体"/>
                <w:b/>
                <w:sz w:val="24"/>
                <w:szCs w:val="24"/>
                <w:highlight w:val="none"/>
              </w:rPr>
              <w:t xml:space="preserve">□无偏离</w:t>
            </w:r>
            <w:r>
              <w:rPr>
                <w:rFonts w:ascii="宋体" w:hAnsi="宋体" w:cs="宋体"/>
                <w:sz w:val="24"/>
                <w:szCs w:val="24"/>
                <w:highlight w:val="none"/>
              </w:rPr>
              <w:t xml:space="preserve">（</w:t>
            </w:r>
            <w:r>
              <w:rPr>
                <w:rFonts w:ascii="宋体" w:hAnsi="宋体" w:cs="宋体"/>
                <w:sz w:val="24"/>
                <w:highlight w:val="none"/>
              </w:rPr>
              <w:t xml:space="preserve">如无偏离，仅勾选无偏离即可</w:t>
            </w:r>
            <w:r>
              <w:rPr>
                <w:rFonts w:ascii="宋体" w:hAnsi="宋体" w:cs="宋体"/>
                <w:sz w:val="24"/>
                <w:szCs w:val="24"/>
                <w:highlight w:val="none"/>
              </w:rPr>
              <w:t xml:space="preserve">）</w:t>
            </w:r>
            <w:r>
              <w:rPr>
                <w:rFonts w:ascii="宋体" w:hAnsi="宋体" w:cs="宋体"/>
                <w:b/>
                <w:sz w:val="24"/>
                <w:szCs w:val="24"/>
                <w:highlight w:val="none"/>
              </w:rPr>
            </w:r>
            <w:r/>
          </w:p>
          <w:p>
            <w:pPr>
              <w:pStyle w:val="834"/>
              <w:jc w:val="left"/>
              <w:spacing w:line="400" w:lineRule="exact"/>
              <w:widowControl/>
              <w:rPr>
                <w:rFonts w:ascii="宋体" w:hAnsi="宋体" w:cs="宋体"/>
                <w:sz w:val="24"/>
                <w:szCs w:val="24"/>
                <w:highlight w:val="none"/>
              </w:rPr>
            </w:pPr>
            <w:r>
              <w:rPr>
                <w:rFonts w:ascii="宋体" w:hAnsi="宋体" w:cs="宋体"/>
                <w:b/>
                <w:sz w:val="24"/>
                <w:szCs w:val="24"/>
                <w:highlight w:val="none"/>
              </w:rPr>
              <w:t xml:space="preserve">□有偏离</w:t>
            </w:r>
            <w:r>
              <w:rPr>
                <w:rFonts w:ascii="宋体" w:hAnsi="宋体" w:cs="宋体"/>
                <w:sz w:val="24"/>
                <w:szCs w:val="24"/>
                <w:highlight w:val="none"/>
              </w:rPr>
              <w:t xml:space="preserve">（</w:t>
            </w:r>
            <w:r>
              <w:rPr>
                <w:rFonts w:ascii="宋体" w:hAnsi="宋体" w:cs="宋体"/>
                <w:sz w:val="24"/>
                <w:highlight w:val="none"/>
              </w:rPr>
              <w:t xml:space="preserve">如有偏离，</w:t>
            </w:r>
            <w:r>
              <w:rPr>
                <w:rFonts w:ascii="宋体" w:hAnsi="宋体" w:cs="宋体"/>
                <w:sz w:val="24"/>
                <w:szCs w:val="24"/>
                <w:highlight w:val="none"/>
              </w:rPr>
              <w:t xml:space="preserve">则</w:t>
            </w:r>
            <w:r>
              <w:rPr>
                <w:rFonts w:hint="eastAsia" w:ascii="宋体" w:hAnsi="宋体" w:cs="宋体"/>
                <w:sz w:val="24"/>
                <w:szCs w:val="24"/>
                <w:highlight w:val="none"/>
              </w:rPr>
              <w:t xml:space="preserve">应</w:t>
            </w:r>
            <w:r>
              <w:rPr>
                <w:rFonts w:ascii="宋体" w:hAnsi="宋体" w:cs="宋体"/>
                <w:sz w:val="24"/>
                <w:szCs w:val="24"/>
                <w:highlight w:val="none"/>
              </w:rPr>
              <w:t xml:space="preserve">在本表中对偏离项逐一列明）</w:t>
            </w:r>
            <w:r>
              <w:rPr>
                <w:rFonts w:ascii="宋体" w:hAnsi="宋体" w:cs="宋体"/>
                <w:sz w:val="24"/>
                <w:szCs w:val="24"/>
                <w:highlight w:val="none"/>
              </w:rPr>
            </w:r>
            <w:r/>
          </w:p>
        </w:tc>
      </w:tr>
      <w:tr>
        <w:trPr>
          <w:trHeight w:val="930"/>
        </w:trPr>
        <w:tc>
          <w:tcPr>
            <w:tcW w:w="6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t xml:space="preserve">序号</w:t>
            </w:r>
            <w:r>
              <w:rPr>
                <w:rFonts w:ascii="宋体" w:hAnsi="宋体" w:cs="宋体"/>
                <w:sz w:val="24"/>
                <w:szCs w:val="24"/>
                <w:highlight w:val="none"/>
              </w:rPr>
            </w:r>
            <w:r/>
          </w:p>
        </w:tc>
        <w:tc>
          <w:tcPr>
            <w:tcW w:w="1482" w:type="dxa"/>
            <w:vAlign w:val="center"/>
            <w:textDirection w:val="lrTb"/>
            <w:noWrap/>
          </w:tcPr>
          <w:p>
            <w:pPr>
              <w:pStyle w:val="834"/>
              <w:jc w:val="center"/>
              <w:spacing w:line="400" w:lineRule="exact"/>
              <w:widowControl/>
              <w:rPr>
                <w:rFonts w:ascii="宋体" w:hAnsi="宋体" w:cs="宋体"/>
                <w:sz w:val="24"/>
                <w:szCs w:val="24"/>
                <w:highlight w:val="none"/>
              </w:rPr>
            </w:pPr>
            <w:r>
              <w:rPr>
                <w:rFonts w:hint="eastAsia" w:ascii="宋体" w:hAnsi="宋体" w:cs="宋体"/>
                <w:sz w:val="24"/>
                <w:szCs w:val="24"/>
                <w:highlight w:val="none"/>
                <w:lang w:eastAsia="zh-CN"/>
              </w:rPr>
              <w:t xml:space="preserve">磋商文件</w:t>
            </w:r>
            <w:r>
              <w:rPr>
                <w:rFonts w:ascii="宋体" w:hAnsi="宋体" w:cs="宋体"/>
                <w:sz w:val="24"/>
                <w:szCs w:val="24"/>
                <w:highlight w:val="none"/>
              </w:rPr>
              <w:t xml:space="preserve">条目号</w:t>
            </w:r>
            <w:r>
              <w:rPr>
                <w:rFonts w:hint="eastAsia" w:ascii="宋体" w:hAnsi="宋体" w:cs="宋体"/>
                <w:sz w:val="24"/>
                <w:szCs w:val="24"/>
                <w:highlight w:val="none"/>
              </w:rPr>
              <w:t xml:space="preserve">（</w:t>
            </w:r>
            <w:r>
              <w:rPr>
                <w:rFonts w:ascii="宋体" w:hAnsi="宋体" w:cs="宋体"/>
                <w:sz w:val="24"/>
                <w:szCs w:val="24"/>
                <w:highlight w:val="none"/>
              </w:rPr>
              <w:t xml:space="preserve">页码</w:t>
            </w:r>
            <w:r>
              <w:rPr>
                <w:rFonts w:hint="eastAsia" w:ascii="宋体" w:hAnsi="宋体" w:cs="宋体"/>
                <w:sz w:val="24"/>
                <w:szCs w:val="24"/>
                <w:highlight w:val="none"/>
              </w:rPr>
              <w:t xml:space="preserve">）</w:t>
            </w:r>
            <w:r>
              <w:rPr>
                <w:rFonts w:ascii="宋体" w:hAnsi="宋体" w:cs="宋体"/>
                <w:sz w:val="24"/>
                <w:szCs w:val="24"/>
                <w:highlight w:val="none"/>
              </w:rPr>
            </w:r>
            <w:r/>
          </w:p>
        </w:tc>
        <w:tc>
          <w:tcPr>
            <w:tcW w:w="2384" w:type="dxa"/>
            <w:vAlign w:val="center"/>
            <w:textDirection w:val="lrTb"/>
            <w:noWrap/>
          </w:tcPr>
          <w:p>
            <w:pPr>
              <w:pStyle w:val="834"/>
              <w:jc w:val="center"/>
              <w:spacing w:line="400" w:lineRule="exact"/>
              <w:widowControl/>
              <w:rPr>
                <w:rFonts w:ascii="宋体" w:hAnsi="宋体" w:cs="宋体"/>
                <w:sz w:val="24"/>
                <w:szCs w:val="24"/>
                <w:highlight w:val="none"/>
              </w:rPr>
            </w:pPr>
            <w:r>
              <w:rPr>
                <w:rFonts w:hint="eastAsia" w:ascii="宋体" w:hAnsi="宋体" w:cs="宋体"/>
                <w:sz w:val="24"/>
                <w:szCs w:val="24"/>
                <w:highlight w:val="none"/>
                <w:lang w:eastAsia="zh-CN"/>
              </w:rPr>
              <w:t xml:space="preserve">磋商文件</w:t>
            </w:r>
            <w:r>
              <w:rPr>
                <w:rFonts w:ascii="宋体" w:hAnsi="宋体" w:cs="宋体"/>
                <w:sz w:val="24"/>
                <w:szCs w:val="24"/>
                <w:highlight w:val="none"/>
              </w:rPr>
              <w:t xml:space="preserve">要求</w:t>
            </w:r>
            <w:r>
              <w:rPr>
                <w:rFonts w:ascii="宋体" w:hAnsi="宋体" w:cs="宋体"/>
                <w:sz w:val="24"/>
                <w:szCs w:val="24"/>
                <w:highlight w:val="none"/>
              </w:rPr>
            </w:r>
            <w:r/>
          </w:p>
        </w:tc>
        <w:tc>
          <w:tcPr>
            <w:tcW w:w="2126" w:type="dxa"/>
            <w:vAlign w:val="center"/>
            <w:textDirection w:val="lrTb"/>
            <w:noWrap/>
          </w:tcPr>
          <w:p>
            <w:pPr>
              <w:pStyle w:val="834"/>
              <w:jc w:val="center"/>
              <w:spacing w:line="40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响应文件</w:t>
            </w:r>
            <w:r>
              <w:rPr>
                <w:rFonts w:ascii="宋体" w:hAnsi="宋体" w:cs="宋体"/>
                <w:sz w:val="24"/>
                <w:szCs w:val="24"/>
                <w:highlight w:val="none"/>
              </w:rPr>
              <w:t xml:space="preserve">内容</w:t>
            </w:r>
            <w:r>
              <w:rPr>
                <w:rFonts w:ascii="宋体" w:hAnsi="宋体" w:cs="宋体"/>
                <w:sz w:val="24"/>
                <w:szCs w:val="24"/>
                <w:highlight w:val="none"/>
              </w:rPr>
            </w:r>
            <w:r/>
          </w:p>
        </w:tc>
        <w:tc>
          <w:tcPr>
            <w:tcW w:w="1875"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t xml:space="preserve">偏离情况</w:t>
            </w:r>
            <w:r>
              <w:rPr>
                <w:rFonts w:ascii="宋体" w:hAnsi="宋体" w:cs="宋体"/>
                <w:sz w:val="24"/>
                <w:szCs w:val="24"/>
                <w:highlight w:val="none"/>
              </w:rPr>
            </w:r>
            <w:r/>
          </w:p>
        </w:tc>
        <w:tc>
          <w:tcPr>
            <w:tcW w:w="1009"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t xml:space="preserve">说明</w:t>
            </w:r>
            <w:r>
              <w:rPr>
                <w:rFonts w:ascii="宋体" w:hAnsi="宋体" w:cs="宋体"/>
                <w:sz w:val="24"/>
                <w:szCs w:val="24"/>
                <w:highlight w:val="none"/>
              </w:rPr>
            </w:r>
            <w:r/>
          </w:p>
        </w:tc>
      </w:tr>
      <w:tr>
        <w:trPr>
          <w:trHeight w:val="930"/>
        </w:trPr>
        <w:tc>
          <w:tcPr>
            <w:tcW w:w="6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482"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38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1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875"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009"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r>
        <w:trPr>
          <w:trHeight w:val="930"/>
        </w:trPr>
        <w:tc>
          <w:tcPr>
            <w:tcW w:w="6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482"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38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1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875"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009"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r>
        <w:trPr>
          <w:trHeight w:val="930"/>
        </w:trPr>
        <w:tc>
          <w:tcPr>
            <w:tcW w:w="6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482"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38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1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875"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009"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r>
        <w:trPr>
          <w:trHeight w:val="930"/>
        </w:trPr>
        <w:tc>
          <w:tcPr>
            <w:tcW w:w="6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482"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38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1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875"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009"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r>
        <w:trPr>
          <w:trHeight w:val="930"/>
        </w:trPr>
        <w:tc>
          <w:tcPr>
            <w:tcW w:w="6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482"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384"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2126"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875"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c>
          <w:tcPr>
            <w:tcW w:w="1009" w:type="dxa"/>
            <w:vAlign w:val="center"/>
            <w:textDirection w:val="lrTb"/>
            <w:noWrap/>
          </w:tcPr>
          <w:p>
            <w:pPr>
              <w:pStyle w:val="834"/>
              <w:jc w:val="center"/>
              <w:spacing w:line="400" w:lineRule="exact"/>
              <w:widowControl/>
              <w:rPr>
                <w:rFonts w:ascii="宋体" w:hAnsi="宋体" w:cs="宋体"/>
                <w:sz w:val="24"/>
                <w:szCs w:val="24"/>
                <w:highlight w:val="none"/>
              </w:rPr>
            </w:pPr>
            <w:r>
              <w:rPr>
                <w:rFonts w:ascii="宋体" w:hAnsi="宋体" w:cs="宋体"/>
                <w:sz w:val="24"/>
                <w:szCs w:val="24"/>
                <w:highlight w:val="none"/>
              </w:rPr>
            </w:r>
            <w:r/>
          </w:p>
        </w:tc>
      </w:tr>
    </w:tbl>
    <w:p>
      <w:pPr>
        <w:pStyle w:val="834"/>
        <w:ind w:firstLine="360"/>
        <w:jc w:val="left"/>
        <w:spacing w:line="400" w:lineRule="exact"/>
        <w:widowControl/>
        <w:tabs>
          <w:tab w:val="left" w:pos="1800" w:leader="none"/>
          <w:tab w:val="left" w:pos="5580" w:leader="none"/>
        </w:tabs>
        <w:rPr>
          <w:rFonts w:ascii="宋体" w:hAnsi="宋体" w:cs="宋体"/>
          <w:sz w:val="24"/>
          <w:szCs w:val="24"/>
          <w:highlight w:val="none"/>
          <w:u w:val="single"/>
        </w:rPr>
      </w:pPr>
      <w:r>
        <w:rPr>
          <w:rFonts w:ascii="宋体" w:hAnsi="宋体" w:cs="宋体"/>
          <w:sz w:val="24"/>
          <w:szCs w:val="24"/>
          <w:highlight w:val="none"/>
          <w:u w:val="single"/>
        </w:rPr>
      </w:r>
      <w:r/>
    </w:p>
    <w:p>
      <w:pPr>
        <w:pStyle w:val="834"/>
        <w:jc w:val="left"/>
        <w:spacing w:line="400" w:lineRule="exact"/>
        <w:widowControl/>
        <w:tabs>
          <w:tab w:val="left" w:pos="1800" w:leader="none"/>
          <w:tab w:val="left" w:pos="5580" w:leader="none"/>
        </w:tabs>
        <w:rPr>
          <w:rFonts w:ascii="宋体" w:hAnsi="宋体" w:cs="宋体"/>
          <w:sz w:val="24"/>
          <w:szCs w:val="24"/>
          <w:highlight w:val="none"/>
        </w:rPr>
      </w:pPr>
      <w:r>
        <w:rPr>
          <w:rFonts w:ascii="宋体" w:hAnsi="宋体" w:cs="宋体"/>
          <w:sz w:val="24"/>
          <w:szCs w:val="24"/>
          <w:highlight w:val="none"/>
        </w:rPr>
        <w:t xml:space="preserve">注：</w:t>
      </w:r>
      <w:r>
        <w:rPr>
          <w:rFonts w:ascii="宋体" w:hAnsi="宋体" w:cs="宋体"/>
          <w:sz w:val="24"/>
          <w:szCs w:val="24"/>
          <w:highlight w:val="none"/>
        </w:rPr>
      </w:r>
      <w:r/>
    </w:p>
    <w:p>
      <w:pPr>
        <w:pStyle w:val="834"/>
        <w:numPr>
          <w:ilvl w:val="0"/>
          <w:numId w:val="4"/>
        </w:numPr>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ascii="宋体" w:hAnsi="宋体" w:cs="宋体"/>
          <w:sz w:val="24"/>
          <w:szCs w:val="24"/>
          <w:highlight w:val="none"/>
        </w:rPr>
        <w:t xml:space="preserve">对</w:t>
      </w:r>
      <w:r>
        <w:rPr>
          <w:rFonts w:hint="eastAsia" w:ascii="宋体" w:hAnsi="宋体" w:cs="宋体"/>
          <w:sz w:val="24"/>
          <w:szCs w:val="24"/>
          <w:highlight w:val="none"/>
          <w:lang w:eastAsia="zh-CN"/>
        </w:rPr>
        <w:t xml:space="preserve">磋商文件</w:t>
      </w:r>
      <w:r>
        <w:rPr>
          <w:rFonts w:hint="eastAsia" w:ascii="宋体" w:hAnsi="宋体" w:cs="宋体"/>
          <w:sz w:val="24"/>
          <w:szCs w:val="24"/>
          <w:highlight w:val="none"/>
        </w:rPr>
        <w:t xml:space="preserve">《第四章 采购需求》中的</w:t>
      </w:r>
      <w:r>
        <w:rPr>
          <w:rFonts w:ascii="宋体" w:hAnsi="宋体" w:cs="宋体"/>
          <w:sz w:val="24"/>
          <w:szCs w:val="24"/>
          <w:highlight w:val="none"/>
        </w:rPr>
        <w:t xml:space="preserve">所有商务、技术要求，除本表所列明的所有偏离外，均视作供应商已对之理解和</w:t>
      </w:r>
      <w:r>
        <w:rPr>
          <w:rFonts w:hint="eastAsia" w:ascii="宋体" w:hAnsi="宋体" w:cs="宋体"/>
          <w:sz w:val="24"/>
          <w:szCs w:val="24"/>
          <w:highlight w:val="none"/>
        </w:rPr>
        <w:t xml:space="preserve">响应</w:t>
      </w:r>
      <w:r>
        <w:rPr>
          <w:rFonts w:ascii="宋体" w:hAnsi="宋体" w:cs="宋体"/>
          <w:sz w:val="24"/>
          <w:szCs w:val="24"/>
          <w:highlight w:val="none"/>
        </w:rPr>
        <w:t xml:space="preserve">。</w:t>
      </w:r>
      <w:r>
        <w:rPr>
          <w:rFonts w:ascii="宋体" w:hAnsi="宋体" w:cs="宋体"/>
          <w:sz w:val="24"/>
          <w:szCs w:val="24"/>
          <w:highlight w:val="none"/>
        </w:rPr>
      </w:r>
      <w:r/>
    </w:p>
    <w:p>
      <w:pPr>
        <w:pStyle w:val="834"/>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．“偏离情况”列应</w:t>
      </w:r>
      <w:r>
        <w:rPr>
          <w:rFonts w:ascii="宋体" w:hAnsi="宋体" w:cs="宋体"/>
          <w:sz w:val="24"/>
          <w:szCs w:val="24"/>
          <w:highlight w:val="none"/>
        </w:rPr>
        <w:t xml:space="preserve">据实</w:t>
      </w:r>
      <w:r>
        <w:rPr>
          <w:rFonts w:hint="eastAsia" w:ascii="宋体" w:hAnsi="宋体" w:cs="宋体"/>
          <w:sz w:val="24"/>
          <w:szCs w:val="24"/>
          <w:highlight w:val="none"/>
        </w:rPr>
        <w:t xml:space="preserve">填写“正偏离”或“负偏离”。</w:t>
      </w:r>
      <w:r>
        <w:rPr>
          <w:rFonts w:ascii="宋体" w:hAnsi="宋体" w:cs="宋体"/>
          <w:sz w:val="24"/>
          <w:szCs w:val="24"/>
          <w:highlight w:val="none"/>
        </w:rPr>
      </w:r>
      <w:r/>
    </w:p>
    <w:p>
      <w:pPr>
        <w:pStyle w:val="834"/>
        <w:jc w:val="left"/>
        <w:spacing w:line="400" w:lineRule="exact"/>
        <w:widowControl/>
        <w:tabs>
          <w:tab w:val="left" w:pos="1800" w:leader="none"/>
          <w:tab w:val="left" w:pos="5580" w:leader="none"/>
        </w:tabs>
        <w:rPr>
          <w:rFonts w:ascii="宋体" w:hAnsi="宋体" w:cs="宋体"/>
          <w:sz w:val="24"/>
          <w:szCs w:val="24"/>
          <w:highlight w:val="none"/>
        </w:rPr>
      </w:pPr>
      <w:r>
        <w:rPr>
          <w:rFonts w:ascii="宋体" w:hAnsi="宋体" w:cs="宋体"/>
          <w:sz w:val="24"/>
          <w:szCs w:val="24"/>
          <w:highlight w:val="none"/>
        </w:rPr>
      </w:r>
      <w:r/>
    </w:p>
    <w:p>
      <w:pPr>
        <w:pStyle w:val="834"/>
        <w:jc w:val="left"/>
        <w:spacing w:before="25" w:after="25" w:line="400" w:lineRule="exact"/>
        <w:widowControl/>
        <w:rPr>
          <w:rFonts w:ascii="宋体" w:hAnsi="宋体" w:cs="宋体"/>
          <w:sz w:val="24"/>
          <w:szCs w:val="24"/>
          <w:highlight w:val="none"/>
          <w:lang w:val="zh-CN"/>
        </w:rPr>
      </w:pPr>
      <w:r>
        <w:rPr>
          <w:rFonts w:ascii="宋体" w:hAnsi="宋体" w:cs="宋体"/>
          <w:sz w:val="24"/>
          <w:szCs w:val="24"/>
          <w:highlight w:val="none"/>
          <w:lang w:val="zh-CN"/>
        </w:rPr>
      </w:r>
      <w:r/>
    </w:p>
    <w:p>
      <w:pPr>
        <w:pStyle w:val="834"/>
        <w:ind w:right="3120"/>
        <w:jc w:val="left"/>
        <w:spacing w:line="400" w:lineRule="exact"/>
        <w:widowControl/>
        <w:rPr>
          <w:rFonts w:ascii="宋体" w:hAnsi="宋体" w:cs="宋体"/>
          <w:sz w:val="24"/>
          <w:szCs w:val="24"/>
          <w:highlight w:val="none"/>
          <w:u w:val="singl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名称（盖单位电子印章）：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ascii="宋体" w:hAnsi="宋体" w:cs="宋体"/>
          <w:sz w:val="24"/>
          <w:szCs w:val="24"/>
          <w:highlight w:val="none"/>
          <w:u w:val="single"/>
        </w:rPr>
      </w:r>
      <w:r/>
    </w:p>
    <w:p>
      <w:pPr>
        <w:pStyle w:val="834"/>
        <w:jc w:val="left"/>
        <w:spacing w:before="25" w:after="25" w:line="400" w:lineRule="exact"/>
        <w:widowControl/>
        <w:rPr>
          <w:rFonts w:ascii="宋体" w:hAnsi="宋体" w:cs="宋体"/>
          <w:sz w:val="24"/>
          <w:szCs w:val="24"/>
          <w:highlight w:val="none"/>
          <w:lang w:val="zh-CN"/>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ascii="宋体" w:hAnsi="宋体" w:cs="宋体"/>
          <w:sz w:val="24"/>
          <w:szCs w:val="24"/>
          <w:highlight w:val="none"/>
          <w:lang w:val="zh-CN"/>
        </w:rPr>
      </w:r>
      <w:r/>
    </w:p>
    <w:p>
      <w:pPr>
        <w:pStyle w:val="834"/>
        <w:jc w:val="center"/>
        <w:spacing w:line="440" w:lineRule="exact"/>
        <w:widowControl/>
        <w:rPr>
          <w:rFonts w:ascii="宋体" w:hAnsi="宋体" w:cs="宋体"/>
          <w:b/>
          <w:bCs/>
          <w:sz w:val="32"/>
          <w:szCs w:val="32"/>
          <w:highlight w:val="none"/>
        </w:rPr>
      </w:pPr>
      <w:r/>
      <w:bookmarkEnd w:id="82"/>
      <w:r/>
      <w:bookmarkEnd w:id="85"/>
      <w:r>
        <w:rPr>
          <w:rFonts w:ascii="宋体" w:hAnsi="宋体" w:cs="宋体"/>
          <w:sz w:val="24"/>
          <w:szCs w:val="24"/>
          <w:highlight w:val="none"/>
        </w:rPr>
        <w:br w:type="page" w:clear="all"/>
      </w:r>
      <w:bookmarkEnd w:id="50"/>
      <w:r/>
      <w:bookmarkEnd w:id="51"/>
      <w:r/>
      <w:bookmarkEnd w:id="52"/>
      <w:r/>
      <w:bookmarkEnd w:id="84"/>
      <w:r>
        <w:rPr>
          <w:rFonts w:hint="eastAsia" w:ascii="宋体" w:hAnsi="宋体" w:cs="宋体"/>
          <w:b/>
          <w:bCs/>
          <w:sz w:val="32"/>
          <w:szCs w:val="32"/>
          <w:highlight w:val="none"/>
        </w:rPr>
        <w:t xml:space="preserve">十、</w:t>
      </w:r>
      <w:bookmarkStart w:id="86" w:name="OLE_LINK138"/>
      <w:r>
        <w:rPr>
          <w:rFonts w:hint="eastAsia" w:ascii="宋体" w:hAnsi="宋体" w:cs="宋体"/>
          <w:b/>
          <w:bCs/>
          <w:sz w:val="32"/>
          <w:szCs w:val="32"/>
          <w:highlight w:val="none"/>
        </w:rPr>
        <w:t xml:space="preserve">中小企业声明函（工程、服务）</w:t>
      </w:r>
      <w:r>
        <w:rPr>
          <w:rFonts w:ascii="宋体" w:hAnsi="宋体" w:cs="宋体"/>
          <w:b/>
          <w:bCs/>
          <w:sz w:val="32"/>
          <w:szCs w:val="32"/>
          <w:highlight w:val="none"/>
        </w:rPr>
      </w:r>
      <w:r/>
    </w:p>
    <w:p>
      <w:pPr>
        <w:pStyle w:val="834"/>
        <w:jc w:val="left"/>
        <w:spacing w:line="400" w:lineRule="exact"/>
        <w:widowControl/>
        <w:rPr>
          <w:rFonts w:ascii="宋体" w:hAnsi="宋体" w:cs="宋体"/>
          <w:sz w:val="24"/>
          <w:szCs w:val="24"/>
          <w:highlight w:val="none"/>
        </w:rPr>
      </w:pP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cs="宋体"/>
          <w:i/>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i/>
          <w:sz w:val="24"/>
          <w:szCs w:val="24"/>
          <w:highlight w:val="none"/>
          <w:u w:val="single"/>
        </w:rPr>
        <w:t xml:space="preserve">（项目名称）</w:t>
      </w:r>
      <w:r>
        <w:rPr>
          <w:rFonts w:hint="eastAsia" w:ascii="宋体" w:hAnsi="宋体" w:cs="宋体"/>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 w:val="24"/>
          <w:szCs w:val="24"/>
          <w:highlight w:val="none"/>
        </w:rPr>
      </w:r>
      <w:r/>
    </w:p>
    <w:p>
      <w:pPr>
        <w:pStyle w:val="834"/>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i/>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sz w:val="24"/>
          <w:szCs w:val="24"/>
          <w:highlight w:val="none"/>
          <w:u w:val="single"/>
        </w:rPr>
        <w:t xml:space="preserve">（采购文件中明确的所属行业）</w:t>
      </w:r>
      <w:r>
        <w:rPr>
          <w:rFonts w:hint="eastAsia" w:ascii="宋体" w:hAnsi="宋体" w:cs="宋体"/>
          <w:sz w:val="24"/>
          <w:szCs w:val="24"/>
          <w:highlight w:val="none"/>
        </w:rPr>
        <w:t xml:space="preserve">；承建（承接）企业为</w:t>
      </w:r>
      <w:r>
        <w:rPr>
          <w:rFonts w:hint="eastAsia" w:ascii="宋体" w:hAnsi="宋体" w:cs="宋体"/>
          <w:i/>
          <w:sz w:val="24"/>
          <w:szCs w:val="24"/>
          <w:highlight w:val="none"/>
          <w:u w:val="single"/>
        </w:rPr>
        <w:t xml:space="preserve">（企业名称）</w:t>
      </w:r>
      <w:r>
        <w:rPr>
          <w:rFonts w:hint="eastAsia" w:ascii="宋体" w:hAnsi="宋体" w:cs="宋体"/>
          <w:sz w:val="24"/>
          <w:szCs w:val="24"/>
          <w:highlight w:val="none"/>
        </w:rPr>
        <w:t xml:space="preserve">，从业人员人，营业收入为万元，资产总额为万元，属于</w:t>
      </w:r>
      <w:r>
        <w:rPr>
          <w:rFonts w:hint="eastAsia" w:ascii="宋体" w:hAnsi="宋体" w:cs="宋体"/>
          <w:i/>
          <w:sz w:val="24"/>
          <w:szCs w:val="24"/>
          <w:highlight w:val="none"/>
          <w:u w:val="single"/>
        </w:rPr>
        <w:t xml:space="preserve">（中型企业、小型企业、微型企业）</w:t>
      </w:r>
      <w:r>
        <w:rPr>
          <w:rFonts w:hint="eastAsia" w:ascii="宋体" w:hAnsi="宋体" w:cs="宋体"/>
          <w:sz w:val="24"/>
          <w:szCs w:val="24"/>
          <w:highlight w:val="none"/>
        </w:rPr>
        <w:t xml:space="preserve">；</w:t>
      </w:r>
      <w:r>
        <w:rPr>
          <w:rFonts w:ascii="宋体" w:hAnsi="宋体" w:cs="宋体"/>
          <w:sz w:val="24"/>
          <w:szCs w:val="24"/>
          <w:highlight w:val="none"/>
        </w:rPr>
      </w:r>
      <w:r/>
    </w:p>
    <w:p>
      <w:pPr>
        <w:pStyle w:val="834"/>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i/>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sz w:val="24"/>
          <w:szCs w:val="24"/>
          <w:highlight w:val="none"/>
          <w:u w:val="single"/>
        </w:rPr>
        <w:t xml:space="preserve">（采购文件中明确的所属行业）</w:t>
      </w:r>
      <w:r>
        <w:rPr>
          <w:rFonts w:hint="eastAsia" w:ascii="宋体" w:hAnsi="宋体" w:cs="宋体"/>
          <w:sz w:val="24"/>
          <w:szCs w:val="24"/>
          <w:highlight w:val="none"/>
        </w:rPr>
        <w:t xml:space="preserve">；承建（承接）企业为</w:t>
      </w:r>
      <w:r>
        <w:rPr>
          <w:rFonts w:hint="eastAsia" w:ascii="宋体" w:hAnsi="宋体" w:cs="宋体"/>
          <w:i/>
          <w:sz w:val="24"/>
          <w:szCs w:val="24"/>
          <w:highlight w:val="none"/>
          <w:u w:val="single"/>
        </w:rPr>
        <w:t xml:space="preserve">（企业名称）</w:t>
      </w:r>
      <w:r>
        <w:rPr>
          <w:rFonts w:hint="eastAsia" w:ascii="宋体" w:hAnsi="宋体" w:cs="宋体"/>
          <w:sz w:val="24"/>
          <w:szCs w:val="24"/>
          <w:highlight w:val="none"/>
        </w:rPr>
        <w:t xml:space="preserve">，从业人员人，营业收入为万元，资产总额为万元，属于</w:t>
      </w:r>
      <w:r>
        <w:rPr>
          <w:rFonts w:hint="eastAsia" w:ascii="宋体" w:hAnsi="宋体" w:cs="宋体"/>
          <w:i/>
          <w:sz w:val="24"/>
          <w:szCs w:val="24"/>
          <w:highlight w:val="none"/>
          <w:u w:val="single"/>
        </w:rPr>
        <w:t xml:space="preserve">（中型企业、小型企业、微型企业）</w:t>
      </w:r>
      <w:r>
        <w:rPr>
          <w:rFonts w:hint="eastAsia" w:ascii="宋体" w:hAnsi="宋体" w:cs="宋体"/>
          <w:sz w:val="24"/>
          <w:szCs w:val="24"/>
          <w:highlight w:val="none"/>
        </w:rPr>
        <w:t xml:space="preserve">；</w:t>
      </w: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r>
      <w:r/>
    </w:p>
    <w:p>
      <w:pPr>
        <w:pStyle w:val="834"/>
        <w:ind w:firstLine="482"/>
        <w:jc w:val="left"/>
        <w:spacing w:line="400" w:lineRule="exact"/>
        <w:widowControl/>
        <w:rPr>
          <w:rFonts w:ascii="宋体" w:hAnsi="宋体" w:cs="宋体"/>
          <w:b/>
          <w:bCs/>
          <w:sz w:val="24"/>
          <w:szCs w:val="24"/>
          <w:highlight w:val="none"/>
        </w:rPr>
      </w:pPr>
      <w:r>
        <w:rPr>
          <w:rFonts w:hint="eastAsia" w:ascii="宋体" w:hAnsi="宋体" w:cs="宋体"/>
          <w:b/>
          <w:bCs/>
          <w:sz w:val="24"/>
          <w:szCs w:val="24"/>
          <w:highlight w:val="none"/>
        </w:rPr>
        <w:t xml:space="preserve">以上企业，不属于大企业的分支机构，不存在控股股东为大企业的情形，也不存在与大企业的负责人为同一人的情形。</w:t>
      </w:r>
      <w:r>
        <w:rPr>
          <w:rFonts w:ascii="宋体" w:hAnsi="宋体" w:cs="宋体"/>
          <w:b/>
          <w:bCs/>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rPr>
          <w:rFonts w:ascii="宋体" w:hAnsi="宋体" w:cs="宋体"/>
          <w:sz w:val="24"/>
          <w:szCs w:val="24"/>
          <w:highlight w:val="none"/>
        </w:rPr>
      </w:r>
      <w:r/>
    </w:p>
    <w:p>
      <w:pPr>
        <w:pStyle w:val="834"/>
        <w:ind w:right="150"/>
        <w:jc w:val="righ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企业名称（盖单位电子印章）：</w:t>
      </w:r>
      <w:r>
        <w:rPr>
          <w:rFonts w:ascii="宋体" w:hAnsi="宋体" w:cs="宋体"/>
          <w:sz w:val="24"/>
          <w:szCs w:val="24"/>
          <w:highlight w:val="none"/>
        </w:rPr>
      </w:r>
      <w:r/>
    </w:p>
    <w:p>
      <w:pPr>
        <w:pStyle w:val="834"/>
        <w:ind w:right="960"/>
        <w:jc w:val="righ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日 期：</w:t>
      </w:r>
      <w:r>
        <w:rPr>
          <w:rFonts w:ascii="宋体" w:hAnsi="宋体" w:cs="宋体"/>
          <w:sz w:val="24"/>
          <w:szCs w:val="24"/>
          <w:highlight w:val="none"/>
        </w:rPr>
      </w:r>
      <w:r/>
    </w:p>
    <w:p>
      <w:pPr>
        <w:pStyle w:val="834"/>
        <w:jc w:val="left"/>
        <w:spacing w:line="400" w:lineRule="exact"/>
        <w:widowControl/>
        <w:tabs>
          <w:tab w:val="left" w:pos="1800" w:leader="none"/>
          <w:tab w:val="left" w:pos="5580" w:leader="none"/>
        </w:tabs>
        <w:rPr>
          <w:rFonts w:ascii="宋体" w:hAnsi="宋体" w:cs="宋体"/>
          <w:sz w:val="24"/>
          <w:szCs w:val="24"/>
          <w:highlight w:val="none"/>
        </w:rPr>
      </w:pPr>
      <w:r/>
      <w:bookmarkStart w:id="87" w:name="_Hlk73391674"/>
      <w:r>
        <w:rPr>
          <w:rFonts w:ascii="宋体" w:hAnsi="宋体" w:cs="宋体"/>
          <w:sz w:val="24"/>
          <w:szCs w:val="24"/>
          <w:highlight w:val="none"/>
        </w:rPr>
        <w:t xml:space="preserve">注：</w:t>
      </w:r>
      <w:r>
        <w:rPr>
          <w:rFonts w:ascii="宋体" w:hAnsi="宋体" w:cs="宋体"/>
          <w:sz w:val="24"/>
          <w:szCs w:val="24"/>
          <w:highlight w:val="none"/>
        </w:rPr>
      </w:r>
      <w:r/>
    </w:p>
    <w:p>
      <w:pPr>
        <w:pStyle w:val="834"/>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hint="eastAsia" w:ascii="宋体" w:hAnsi="宋体" w:cs="宋体"/>
          <w:sz w:val="24"/>
          <w:szCs w:val="24"/>
          <w:highlight w:val="none"/>
        </w:rPr>
        <w:t xml:space="preserve">1．从业人员、营业收入、资产总额填报上一年度数据，无上一年度数据的新成立企业可不填报。</w:t>
      </w:r>
      <w:r>
        <w:rPr>
          <w:rFonts w:ascii="宋体" w:hAnsi="宋体" w:cs="宋体"/>
          <w:sz w:val="24"/>
          <w:szCs w:val="24"/>
          <w:highlight w:val="none"/>
        </w:rPr>
      </w:r>
      <w:r/>
    </w:p>
    <w:p>
      <w:pPr>
        <w:pStyle w:val="834"/>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hint="eastAsia" w:ascii="宋体" w:hAnsi="宋体" w:cs="宋体"/>
          <w:sz w:val="24"/>
          <w:szCs w:val="24"/>
          <w:highlight w:val="none"/>
        </w:rPr>
        <w:t xml:space="preserve">2．中小企业参加政府采购活动，应当出具此格式文件。《中小企业声明函》由参加政府采购活动的供应商出具。</w:t>
      </w:r>
      <w:bookmarkStart w:id="88" w:name="_Hlk72665336"/>
      <w:r>
        <w:rPr>
          <w:rFonts w:hint="eastAsia" w:ascii="宋体" w:hAnsi="宋体" w:cs="宋体"/>
          <w:sz w:val="24"/>
          <w:szCs w:val="24"/>
          <w:highlight w:val="none"/>
        </w:rPr>
        <w:t xml:space="preserve">联合体响应的，《中小企业声明函》由牵头人出具。</w:t>
      </w:r>
      <w:r>
        <w:rPr>
          <w:rFonts w:ascii="宋体" w:hAnsi="宋体" w:cs="宋体"/>
          <w:sz w:val="24"/>
          <w:szCs w:val="24"/>
          <w:highlight w:val="none"/>
        </w:rPr>
      </w:r>
      <w:r/>
    </w:p>
    <w:p>
      <w:pPr>
        <w:pStyle w:val="834"/>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s="宋体"/>
          <w:sz w:val="24"/>
          <w:szCs w:val="24"/>
          <w:highlight w:val="none"/>
        </w:rPr>
      </w:r>
      <w:r/>
    </w:p>
    <w:p>
      <w:pPr>
        <w:pStyle w:val="834"/>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hint="eastAsia" w:ascii="宋体" w:hAnsi="宋体" w:cs="宋体"/>
          <w:sz w:val="24"/>
          <w:szCs w:val="24"/>
          <w:highlight w:val="none"/>
        </w:rPr>
        <w:t xml:space="preserve">4．供应商如不提供此声明函，价格将不做相应扣除。</w:t>
      </w:r>
      <w:bookmarkStart w:id="89" w:name="_Hlk88399532"/>
      <w:r>
        <w:rPr>
          <w:rFonts w:hint="eastAsia" w:ascii="宋体" w:hAnsi="宋体" w:cs="宋体"/>
          <w:sz w:val="24"/>
          <w:szCs w:val="24"/>
          <w:highlight w:val="none"/>
        </w:rPr>
        <w:t xml:space="preserve">中标供应商如享受本项目中小企业扶持政策的，其声明函将随中标结果同时公告，接受社会监督。</w:t>
      </w:r>
      <w:bookmarkEnd w:id="89"/>
      <w:r>
        <w:rPr>
          <w:rFonts w:ascii="宋体" w:hAnsi="宋体" w:cs="宋体"/>
          <w:sz w:val="24"/>
          <w:szCs w:val="24"/>
          <w:highlight w:val="none"/>
        </w:rPr>
      </w:r>
      <w:r/>
    </w:p>
    <w:p>
      <w:pPr>
        <w:pStyle w:val="834"/>
        <w:ind w:firstLine="480"/>
        <w:jc w:val="left"/>
        <w:spacing w:line="400" w:lineRule="exact"/>
        <w:widowControl/>
        <w:tabs>
          <w:tab w:val="left" w:pos="1800" w:leader="none"/>
          <w:tab w:val="left" w:pos="5580" w:leader="none"/>
        </w:tabs>
        <w:rPr>
          <w:rFonts w:ascii="宋体" w:hAnsi="宋体" w:cs="宋体"/>
          <w:sz w:val="24"/>
          <w:szCs w:val="24"/>
          <w:highlight w:val="none"/>
        </w:rPr>
      </w:pPr>
      <w:r>
        <w:rPr>
          <w:rFonts w:hint="eastAsia" w:ascii="宋体" w:hAnsi="宋体" w:cs="宋体"/>
          <w:sz w:val="24"/>
          <w:szCs w:val="24"/>
          <w:highlight w:val="none"/>
        </w:rPr>
        <w:t xml:space="preserve">5．“中小企业划型标准”详见《关于印发中小企业划型标准规定的通知》工信部联企业〔2011〕300号，供应商也可登录中华人民共和国工信部官网，使用“中小企业规模类型自测小程序”进行企业规模自测。自测小程序链接：</w:t>
      </w:r>
      <w:bookmarkEnd w:id="87"/>
      <w:r/>
      <w:bookmarkEnd w:id="88"/>
      <w:r>
        <w:rPr>
          <w:rFonts w:ascii="宋体" w:hAnsi="宋体" w:cs="宋体"/>
          <w:sz w:val="24"/>
          <w:szCs w:val="24"/>
          <w:highlight w:val="none"/>
        </w:rPr>
        <w:t xml:space="preserve">https://baosong.miit.gov.cn/ScaleTest</w:t>
      </w:r>
      <w:r>
        <w:rPr>
          <w:rFonts w:ascii="宋体" w:hAnsi="宋体" w:cs="宋体"/>
          <w:sz w:val="24"/>
          <w:szCs w:val="24"/>
          <w:highlight w:val="none"/>
        </w:rPr>
      </w:r>
      <w:r/>
    </w:p>
    <w:p>
      <w:pPr>
        <w:pStyle w:val="834"/>
        <w:jc w:val="center"/>
        <w:widowControl/>
        <w:rPr>
          <w:rFonts w:ascii="宋体" w:hAnsi="宋体" w:cs="宋体"/>
          <w:sz w:val="24"/>
          <w:szCs w:val="24"/>
          <w:highlight w:val="none"/>
        </w:rPr>
      </w:pPr>
      <w:r>
        <w:rPr>
          <w:rFonts w:ascii="宋体" w:hAnsi="宋体" w:cs="宋体"/>
          <w:sz w:val="24"/>
          <w:szCs w:val="24"/>
          <w:highlight w:val="none"/>
        </w:rPr>
        <w:br w:type="page" w:clear="all"/>
      </w:r>
      <w:bookmarkStart w:id="90" w:name="_Hlk73478900"/>
      <w:r>
        <w:rPr>
          <w:rFonts w:hint="eastAsia" w:ascii="宋体" w:hAnsi="宋体" w:cs="宋体"/>
          <w:b/>
          <w:sz w:val="28"/>
          <w:highlight w:val="none"/>
        </w:rPr>
        <w:t xml:space="preserve">残疾人福利性单位声明函</w:t>
      </w:r>
      <w:r>
        <w:rPr>
          <w:rFonts w:ascii="宋体" w:hAnsi="宋体" w:cs="宋体"/>
          <w:sz w:val="24"/>
          <w:szCs w:val="24"/>
          <w:highlight w:val="none"/>
        </w:rPr>
      </w:r>
      <w:r/>
    </w:p>
    <w:p>
      <w:pPr>
        <w:pStyle w:val="834"/>
        <w:jc w:val="left"/>
        <w:spacing w:line="400" w:lineRule="exact"/>
        <w:widowControl/>
        <w:rPr>
          <w:rFonts w:ascii="宋体" w:hAnsi="宋体" w:cs="宋体"/>
          <w:sz w:val="24"/>
          <w:szCs w:val="24"/>
          <w:highlight w:val="none"/>
        </w:rPr>
      </w:pPr>
      <w:r>
        <w:rPr>
          <w:rFonts w:ascii="宋体" w:hAnsi="宋体" w:cs="宋体"/>
          <w:sz w:val="24"/>
          <w:szCs w:val="24"/>
          <w:highlight w:val="none"/>
        </w:rPr>
      </w:r>
      <w:r/>
    </w:p>
    <w:p>
      <w:pPr>
        <w:pStyle w:val="834"/>
        <w:ind w:firstLine="504"/>
        <w:jc w:val="left"/>
        <w:spacing w:line="400" w:lineRule="exact"/>
        <w:widowControl/>
        <w:rPr>
          <w:rFonts w:ascii="宋体" w:hAnsi="宋体" w:cs="宋体"/>
          <w:spacing w:val="6"/>
          <w:sz w:val="24"/>
          <w:szCs w:val="24"/>
          <w:highlight w:val="none"/>
        </w:rPr>
      </w:pPr>
      <w:r>
        <w:rPr>
          <w:rFonts w:ascii="宋体" w:hAnsi="宋体" w:cs="宋体"/>
          <w:sz w:val="24"/>
          <w:szCs w:val="24"/>
          <w:highlight w:val="none"/>
        </w:rPr>
        <w:t xml:space="preserve">本单位郑重声明，根据《财政部 民政部 中国残疾人联合会关于促进残疾人就业政府采购政策的通知》（财库〔2017〕141号）的规定，本单位</w:t>
      </w:r>
      <w:r>
        <w:rPr>
          <w:rFonts w:ascii="宋体" w:hAnsi="宋体" w:cs="宋体"/>
          <w:b/>
          <w:sz w:val="24"/>
          <w:szCs w:val="24"/>
          <w:highlight w:val="none"/>
        </w:rPr>
        <w:t xml:space="preserve">（请进行勾选）</w:t>
      </w:r>
      <w:r>
        <w:rPr>
          <w:rFonts w:ascii="宋体" w:hAnsi="宋体" w:cs="宋体"/>
          <w:spacing w:val="6"/>
          <w:sz w:val="24"/>
          <w:szCs w:val="24"/>
          <w:highlight w:val="none"/>
        </w:rPr>
        <w:t xml:space="preserve">：</w:t>
      </w:r>
      <w:r>
        <w:rPr>
          <w:rFonts w:ascii="宋体" w:hAnsi="宋体" w:cs="宋体"/>
          <w:spacing w:val="6"/>
          <w:sz w:val="24"/>
          <w:szCs w:val="24"/>
          <w:highlight w:val="none"/>
        </w:rPr>
      </w:r>
      <w:r/>
    </w:p>
    <w:p>
      <w:pPr>
        <w:pStyle w:val="834"/>
        <w:ind w:firstLine="482"/>
        <w:jc w:val="left"/>
        <w:spacing w:line="400" w:lineRule="exact"/>
        <w:widowControl/>
        <w:rPr>
          <w:rFonts w:ascii="宋体" w:hAnsi="宋体" w:cs="宋体"/>
          <w:b/>
          <w:spacing w:val="6"/>
          <w:sz w:val="24"/>
          <w:szCs w:val="24"/>
          <w:highlight w:val="none"/>
        </w:rPr>
      </w:pPr>
      <w:r>
        <w:rPr>
          <w:rFonts w:ascii="宋体" w:hAnsi="宋体" w:cs="宋体"/>
          <w:b/>
          <w:sz w:val="24"/>
          <w:szCs w:val="24"/>
          <w:highlight w:val="none"/>
        </w:rPr>
        <w:t xml:space="preserve">□</w:t>
      </w:r>
      <w:r>
        <w:rPr>
          <w:rFonts w:ascii="宋体" w:hAnsi="宋体" w:cs="宋体"/>
          <w:b/>
          <w:spacing w:val="6"/>
          <w:sz w:val="24"/>
          <w:szCs w:val="24"/>
          <w:highlight w:val="none"/>
        </w:rPr>
        <w:t xml:space="preserve">不属于符合条件的残疾人福利性单位。</w:t>
      </w:r>
      <w:r>
        <w:rPr>
          <w:rFonts w:ascii="宋体" w:hAnsi="宋体" w:cs="宋体"/>
          <w:b/>
          <w:spacing w:val="6"/>
          <w:sz w:val="24"/>
          <w:szCs w:val="24"/>
          <w:highlight w:val="none"/>
        </w:rPr>
      </w:r>
      <w:r/>
    </w:p>
    <w:p>
      <w:pPr>
        <w:pStyle w:val="834"/>
        <w:ind w:right="327" w:firstLine="482"/>
        <w:jc w:val="left"/>
        <w:spacing w:line="400" w:lineRule="exact"/>
        <w:widowControl/>
        <w:rPr>
          <w:rFonts w:ascii="宋体" w:hAnsi="宋体" w:cs="宋体"/>
          <w:sz w:val="24"/>
          <w:szCs w:val="24"/>
          <w:highlight w:val="none"/>
        </w:rPr>
      </w:pPr>
      <w:r>
        <w:rPr>
          <w:rFonts w:ascii="宋体" w:hAnsi="宋体" w:cs="宋体"/>
          <w:b/>
          <w:sz w:val="24"/>
          <w:szCs w:val="24"/>
          <w:highlight w:val="none"/>
        </w:rPr>
        <w:t xml:space="preserve">□</w:t>
      </w:r>
      <w:r>
        <w:rPr>
          <w:rFonts w:ascii="宋体" w:hAnsi="宋体" w:cs="宋体"/>
          <w:b/>
          <w:spacing w:val="6"/>
          <w:sz w:val="24"/>
          <w:szCs w:val="24"/>
          <w:highlight w:val="none"/>
        </w:rPr>
        <w:t xml:space="preserve">属于符合条件的残疾人福利性单位，</w:t>
      </w:r>
      <w:r>
        <w:rPr>
          <w:rFonts w:ascii="宋体" w:hAnsi="宋体" w:cs="宋体"/>
          <w:sz w:val="24"/>
          <w:szCs w:val="24"/>
          <w:highlight w:val="none"/>
        </w:rPr>
        <w:t xml:space="preserve">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rPr>
      </w:r>
      <w:r/>
    </w:p>
    <w:p>
      <w:pPr>
        <w:pStyle w:val="834"/>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本单位在本次政府采购活动中提供的残疾人福利单位产品报价合计为人民币（大写）圆整（¥：）。</w:t>
      </w:r>
      <w:r>
        <w:rPr>
          <w:rFonts w:ascii="宋体" w:hAnsi="宋体" w:cs="宋体"/>
          <w:sz w:val="24"/>
          <w:highlight w:val="none"/>
        </w:rPr>
      </w:r>
      <w:r/>
    </w:p>
    <w:p>
      <w:pPr>
        <w:pStyle w:val="834"/>
        <w:ind w:firstLine="482"/>
        <w:jc w:val="left"/>
        <w:spacing w:before="2" w:line="400" w:lineRule="exact"/>
        <w:widowControl/>
        <w:rPr>
          <w:rFonts w:ascii="宋体" w:hAnsi="宋体" w:cs="宋体"/>
          <w:b/>
          <w:bCs/>
          <w:sz w:val="24"/>
          <w:szCs w:val="24"/>
          <w:highlight w:val="none"/>
        </w:rPr>
      </w:pPr>
      <w:r>
        <w:rPr>
          <w:rFonts w:ascii="宋体" w:hAnsi="宋体" w:cs="宋体"/>
          <w:b/>
          <w:bCs/>
          <w:sz w:val="24"/>
          <w:szCs w:val="24"/>
          <w:highlight w:val="none"/>
        </w:rPr>
        <w:t xml:space="preserve">本单位对上述声明的真实性负责。如有虚假，将依法承担相应责任。</w:t>
      </w:r>
      <w:r>
        <w:rPr>
          <w:rFonts w:ascii="宋体" w:hAnsi="宋体" w:cs="宋体"/>
          <w:b/>
          <w:bCs/>
          <w:sz w:val="24"/>
          <w:szCs w:val="24"/>
          <w:highlight w:val="none"/>
        </w:rPr>
      </w:r>
      <w:r/>
    </w:p>
    <w:p>
      <w:pPr>
        <w:pStyle w:val="834"/>
        <w:jc w:val="left"/>
        <w:spacing w:line="400" w:lineRule="exact"/>
        <w:widowControl/>
        <w:rPr>
          <w:rFonts w:ascii="宋体" w:hAnsi="宋体" w:cs="宋体"/>
          <w:sz w:val="24"/>
          <w:highlight w:val="none"/>
        </w:rPr>
      </w:pPr>
      <w:r/>
      <w:bookmarkStart w:id="91" w:name="_Hlk73391707"/>
      <w:r>
        <w:rPr>
          <w:rFonts w:hint="eastAsia" w:ascii="宋体" w:hAnsi="宋体" w:cs="宋体"/>
          <w:sz w:val="24"/>
          <w:highlight w:val="none"/>
        </w:rPr>
        <w:t xml:space="preserve">注：</w:t>
      </w:r>
      <w:r>
        <w:rPr>
          <w:rFonts w:ascii="宋体" w:hAnsi="宋体" w:cs="宋体"/>
          <w:sz w:val="24"/>
          <w:highlight w:val="none"/>
        </w:rPr>
      </w:r>
      <w:r/>
    </w:p>
    <w:p>
      <w:pPr>
        <w:pStyle w:val="834"/>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1．供应商如不提供此声明函，价格将不做相应扣除。</w:t>
      </w:r>
      <w:r>
        <w:rPr>
          <w:rFonts w:ascii="宋体" w:hAnsi="宋体" w:cs="宋体"/>
          <w:sz w:val="24"/>
          <w:highlight w:val="none"/>
        </w:rPr>
      </w:r>
      <w:r/>
    </w:p>
    <w:p>
      <w:pPr>
        <w:pStyle w:val="834"/>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2．中标供应商为残疾人福利单位的，此声明函将随中标结果同时公告，接受社会监督。</w:t>
      </w:r>
      <w:r>
        <w:rPr>
          <w:rFonts w:ascii="宋体" w:hAnsi="宋体" w:cs="宋体"/>
          <w:sz w:val="24"/>
          <w:highlight w:val="none"/>
        </w:rPr>
      </w:r>
      <w:r/>
    </w:p>
    <w:p>
      <w:pPr>
        <w:pStyle w:val="834"/>
        <w:ind w:firstLine="624"/>
        <w:jc w:val="left"/>
        <w:spacing w:line="400" w:lineRule="exact"/>
        <w:widowControl/>
        <w:rPr>
          <w:rFonts w:ascii="宋体" w:hAnsi="宋体" w:cs="宋体"/>
          <w:spacing w:val="6"/>
          <w:sz w:val="30"/>
          <w:szCs w:val="30"/>
          <w:highlight w:val="none"/>
        </w:rPr>
      </w:pPr>
      <w:r>
        <w:rPr>
          <w:rFonts w:ascii="宋体" w:hAnsi="宋体" w:cs="宋体"/>
          <w:spacing w:val="6"/>
          <w:sz w:val="30"/>
          <w:szCs w:val="30"/>
          <w:highlight w:val="none"/>
        </w:rPr>
      </w:r>
      <w:r/>
    </w:p>
    <w:p>
      <w:pPr>
        <w:pStyle w:val="834"/>
        <w:ind w:firstLine="480"/>
        <w:jc w:val="left"/>
        <w:spacing w:before="2" w:line="400" w:lineRule="exact"/>
        <w:widowControl/>
        <w:rPr>
          <w:rFonts w:ascii="宋体" w:hAnsi="宋体" w:cs="宋体"/>
          <w:sz w:val="24"/>
          <w:szCs w:val="24"/>
          <w:highlight w:val="none"/>
        </w:rPr>
      </w:pPr>
      <w:r>
        <w:rPr>
          <w:rFonts w:ascii="宋体" w:hAnsi="宋体" w:cs="宋体"/>
          <w:sz w:val="24"/>
          <w:szCs w:val="24"/>
          <w:highlight w:val="none"/>
        </w:rPr>
      </w:r>
      <w:r/>
    </w:p>
    <w:p>
      <w:pPr>
        <w:pStyle w:val="834"/>
        <w:ind w:right="150"/>
        <w:jc w:val="right"/>
        <w:spacing w:line="400" w:lineRule="exact"/>
        <w:widowControl/>
        <w:rPr>
          <w:rFonts w:ascii="宋体" w:hAnsi="宋体" w:cs="宋体"/>
          <w:sz w:val="24"/>
          <w:szCs w:val="24"/>
          <w:highlight w:val="none"/>
        </w:rPr>
      </w:pPr>
      <w:r>
        <w:rPr>
          <w:rFonts w:ascii="宋体" w:hAnsi="宋体" w:cs="宋体"/>
          <w:sz w:val="24"/>
          <w:szCs w:val="24"/>
          <w:highlight w:val="none"/>
        </w:rPr>
        <w:t xml:space="preserve">单位</w:t>
      </w:r>
      <w:r>
        <w:rPr>
          <w:rFonts w:hint="eastAsia" w:ascii="宋体" w:hAnsi="宋体" w:cs="宋体"/>
          <w:sz w:val="24"/>
          <w:szCs w:val="24"/>
          <w:highlight w:val="none"/>
        </w:rPr>
        <w:t xml:space="preserve">名称（盖单位电子印章）：</w:t>
      </w:r>
      <w:r>
        <w:rPr>
          <w:rFonts w:ascii="宋体" w:hAnsi="宋体" w:cs="宋体"/>
          <w:sz w:val="24"/>
          <w:szCs w:val="24"/>
          <w:highlight w:val="none"/>
        </w:rPr>
      </w:r>
      <w:r/>
    </w:p>
    <w:p>
      <w:pPr>
        <w:pStyle w:val="834"/>
        <w:ind w:right="960"/>
        <w:jc w:val="right"/>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日 期：</w:t>
      </w:r>
      <w:r>
        <w:rPr>
          <w:rFonts w:ascii="宋体" w:hAnsi="宋体" w:cs="宋体"/>
          <w:sz w:val="24"/>
          <w:szCs w:val="24"/>
          <w:highlight w:val="none"/>
        </w:rPr>
      </w:r>
      <w:r/>
    </w:p>
    <w:p>
      <w:pPr>
        <w:pStyle w:val="834"/>
        <w:spacing w:after="120" w:line="400" w:lineRule="exact"/>
        <w:rPr>
          <w:sz w:val="20"/>
          <w:szCs w:val="24"/>
          <w:highlight w:val="none"/>
        </w:rPr>
      </w:pPr>
      <w:r/>
      <w:bookmarkEnd w:id="90"/>
      <w:r/>
      <w:bookmarkEnd w:id="91"/>
      <w:r>
        <w:rPr>
          <w:sz w:val="20"/>
          <w:szCs w:val="24"/>
          <w:highlight w:val="none"/>
        </w:rPr>
      </w:r>
      <w:r/>
    </w:p>
    <w:p>
      <w:pPr>
        <w:pStyle w:val="834"/>
        <w:spacing w:after="120" w:line="400" w:lineRule="exact"/>
        <w:rPr>
          <w:sz w:val="20"/>
          <w:szCs w:val="24"/>
          <w:highlight w:val="none"/>
        </w:rPr>
      </w:pPr>
      <w:r>
        <w:rPr>
          <w:sz w:val="20"/>
          <w:szCs w:val="24"/>
          <w:highlight w:val="none"/>
        </w:rPr>
      </w:r>
      <w:r/>
    </w:p>
    <w:p>
      <w:pPr>
        <w:pStyle w:val="834"/>
        <w:jc w:val="center"/>
        <w:spacing w:line="400" w:lineRule="exact"/>
        <w:widowControl/>
        <w:rPr>
          <w:rFonts w:ascii="宋体" w:hAnsi="宋体" w:cs="仿宋"/>
          <w:b/>
          <w:bCs/>
          <w:sz w:val="32"/>
          <w:szCs w:val="32"/>
          <w:highlight w:val="none"/>
        </w:rPr>
      </w:pPr>
      <w:r>
        <w:rPr>
          <w:rFonts w:ascii="宋体" w:hAnsi="宋体" w:cs="仿宋"/>
          <w:b/>
          <w:bCs/>
          <w:sz w:val="32"/>
          <w:szCs w:val="32"/>
          <w:highlight w:val="none"/>
        </w:rPr>
      </w:r>
      <w:r/>
    </w:p>
    <w:p>
      <w:pPr>
        <w:pStyle w:val="834"/>
        <w:jc w:val="center"/>
        <w:spacing w:line="400" w:lineRule="exact"/>
        <w:widowControl/>
        <w:rPr>
          <w:rFonts w:ascii="宋体" w:hAnsi="宋体" w:cs="仿宋"/>
          <w:b/>
          <w:bCs/>
          <w:sz w:val="28"/>
          <w:szCs w:val="28"/>
          <w:highlight w:val="none"/>
        </w:rPr>
      </w:pPr>
      <w:r>
        <w:rPr>
          <w:rFonts w:hint="eastAsia" w:ascii="宋体" w:hAnsi="宋体" w:cs="仿宋"/>
          <w:b/>
          <w:bCs/>
          <w:sz w:val="28"/>
          <w:szCs w:val="28"/>
          <w:highlight w:val="none"/>
        </w:rPr>
        <w:t xml:space="preserve">属于监狱企业的证明文件</w:t>
      </w:r>
      <w:r>
        <w:rPr>
          <w:rFonts w:ascii="宋体" w:hAnsi="宋体" w:cs="仿宋"/>
          <w:b/>
          <w:bCs/>
          <w:sz w:val="28"/>
          <w:szCs w:val="28"/>
          <w:highlight w:val="none"/>
        </w:rPr>
      </w:r>
      <w:r/>
    </w:p>
    <w:p>
      <w:pPr>
        <w:pStyle w:val="834"/>
        <w:jc w:val="left"/>
        <w:widowControl/>
        <w:rPr>
          <w:rFonts w:ascii="宋体" w:hAnsi="宋体" w:cs="宋体"/>
          <w:sz w:val="24"/>
          <w:szCs w:val="24"/>
          <w:highlight w:val="none"/>
        </w:rPr>
      </w:pPr>
      <w:r>
        <w:rPr>
          <w:rFonts w:ascii="宋体" w:hAnsi="宋体" w:cs="宋体"/>
          <w:sz w:val="24"/>
          <w:szCs w:val="24"/>
          <w:highlight w:val="none"/>
        </w:rPr>
      </w:r>
      <w:r/>
    </w:p>
    <w:p>
      <w:pPr>
        <w:pStyle w:val="834"/>
        <w:ind w:firstLine="480"/>
        <w:jc w:val="left"/>
        <w:spacing w:line="400" w:lineRule="exact"/>
        <w:widowControl/>
        <w:rPr>
          <w:rFonts w:ascii="宋体" w:hAnsi="宋体" w:cs="宋体"/>
          <w:sz w:val="24"/>
          <w:szCs w:val="24"/>
          <w:highlight w:val="none"/>
        </w:rPr>
      </w:pPr>
      <w:r>
        <w:rPr>
          <w:rFonts w:ascii="宋体" w:hAnsi="宋体" w:cs="宋体"/>
          <w:sz w:val="24"/>
          <w:szCs w:val="24"/>
          <w:highlight w:val="none"/>
        </w:rPr>
        <w:t xml:space="preserve">提供由省级以上监狱管理局、戒毒管理局</w:t>
      </w:r>
      <w:r>
        <w:rPr>
          <w:rFonts w:hint="eastAsia" w:ascii="宋体" w:hAnsi="宋体" w:cs="宋体"/>
          <w:sz w:val="24"/>
          <w:szCs w:val="24"/>
          <w:highlight w:val="none"/>
        </w:rPr>
        <w:t xml:space="preserve">（</w:t>
      </w:r>
      <w:r>
        <w:rPr>
          <w:rFonts w:ascii="宋体" w:hAnsi="宋体" w:cs="宋体"/>
          <w:sz w:val="24"/>
          <w:szCs w:val="24"/>
          <w:highlight w:val="none"/>
        </w:rPr>
        <w:t xml:space="preserve">含新疆生产建设兵团</w:t>
      </w:r>
      <w:r>
        <w:rPr>
          <w:rFonts w:hint="eastAsia" w:ascii="宋体" w:hAnsi="宋体" w:cs="宋体"/>
          <w:sz w:val="24"/>
          <w:szCs w:val="24"/>
          <w:highlight w:val="none"/>
        </w:rPr>
        <w:t xml:space="preserve">）</w:t>
      </w:r>
      <w:r>
        <w:rPr>
          <w:rFonts w:ascii="宋体" w:hAnsi="宋体" w:cs="宋体"/>
          <w:sz w:val="24"/>
          <w:szCs w:val="24"/>
          <w:highlight w:val="none"/>
        </w:rPr>
        <w:t xml:space="preserve">出具的属于监狱企业的证明文件</w:t>
      </w:r>
      <w:r>
        <w:rPr>
          <w:rFonts w:hint="eastAsia" w:ascii="宋体" w:hAnsi="宋体" w:cs="宋体"/>
          <w:sz w:val="24"/>
          <w:szCs w:val="24"/>
          <w:highlight w:val="none"/>
        </w:rPr>
        <w:t xml:space="preserve">，监狱企业标准请参照《关于政府采购支持监狱企业发展有关问题的通知》（</w:t>
      </w:r>
      <w:r>
        <w:rPr>
          <w:rFonts w:ascii="宋体" w:hAnsi="宋体" w:cs="宋体"/>
          <w:sz w:val="24"/>
          <w:szCs w:val="24"/>
          <w:highlight w:val="none"/>
        </w:rPr>
        <w:t xml:space="preserve">财库〔2014〕68号）</w:t>
      </w:r>
      <w:r>
        <w:rPr>
          <w:rFonts w:hint="eastAsia" w:ascii="宋体" w:hAnsi="宋体" w:cs="宋体"/>
          <w:sz w:val="24"/>
          <w:szCs w:val="24"/>
          <w:highlight w:val="none"/>
        </w:rPr>
        <w:t xml:space="preserve">。</w:t>
      </w:r>
      <w:r>
        <w:rPr>
          <w:rFonts w:ascii="宋体" w:hAnsi="宋体" w:cs="宋体"/>
          <w:sz w:val="24"/>
          <w:szCs w:val="24"/>
          <w:highlight w:val="none"/>
        </w:rPr>
      </w:r>
      <w:r/>
    </w:p>
    <w:p>
      <w:pPr>
        <w:pStyle w:val="834"/>
        <w:jc w:val="left"/>
        <w:spacing w:line="400" w:lineRule="exact"/>
        <w:widowControl/>
        <w:rPr>
          <w:rFonts w:ascii="宋体" w:hAnsi="宋体" w:cs="宋体"/>
          <w:sz w:val="24"/>
          <w:highlight w:val="none"/>
        </w:rPr>
      </w:pPr>
      <w:r>
        <w:rPr>
          <w:rFonts w:ascii="宋体" w:hAnsi="宋体" w:cs="宋体"/>
          <w:sz w:val="24"/>
          <w:highlight w:val="none"/>
        </w:rPr>
      </w:r>
      <w:r/>
    </w:p>
    <w:p>
      <w:pPr>
        <w:pStyle w:val="834"/>
        <w:jc w:val="left"/>
        <w:spacing w:line="400" w:lineRule="exact"/>
        <w:widowControl/>
        <w:rPr>
          <w:rFonts w:ascii="宋体" w:hAnsi="宋体" w:cs="宋体"/>
          <w:sz w:val="24"/>
          <w:highlight w:val="none"/>
        </w:rPr>
      </w:pPr>
      <w:r>
        <w:rPr>
          <w:rFonts w:hint="eastAsia" w:ascii="宋体" w:hAnsi="宋体" w:cs="宋体"/>
          <w:sz w:val="24"/>
          <w:highlight w:val="none"/>
        </w:rPr>
        <w:t xml:space="preserve">注：</w:t>
      </w:r>
      <w:r>
        <w:rPr>
          <w:rFonts w:ascii="宋体" w:hAnsi="宋体" w:cs="宋体"/>
          <w:sz w:val="24"/>
          <w:highlight w:val="none"/>
        </w:rPr>
      </w:r>
      <w:r/>
    </w:p>
    <w:p>
      <w:pPr>
        <w:pStyle w:val="834"/>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1．供应商如不提供此声明函，价格将不做相应扣除。</w:t>
      </w:r>
      <w:r>
        <w:rPr>
          <w:rFonts w:ascii="宋体" w:hAnsi="宋体" w:cs="宋体"/>
          <w:sz w:val="24"/>
          <w:highlight w:val="none"/>
        </w:rPr>
      </w:r>
      <w:r/>
    </w:p>
    <w:p>
      <w:pPr>
        <w:pStyle w:val="834"/>
        <w:ind w:firstLine="480"/>
        <w:jc w:val="left"/>
        <w:spacing w:line="400" w:lineRule="exact"/>
        <w:widowControl/>
        <w:rPr>
          <w:color w:val="000000"/>
          <w:highlight w:val="none"/>
          <w:lang w:val="zh-CN"/>
        </w:rPr>
      </w:pPr>
      <w:r>
        <w:rPr>
          <w:rFonts w:hint="eastAsia" w:ascii="宋体" w:hAnsi="宋体" w:cs="宋体"/>
          <w:sz w:val="24"/>
          <w:highlight w:val="none"/>
        </w:rPr>
        <w:t xml:space="preserve">2．中标供应商为监狱企业的，此声明函将随中标结果同时公告，接受社会监督。</w:t>
      </w:r>
      <w:bookmarkEnd w:id="86"/>
      <w:r>
        <w:rPr>
          <w:color w:val="000000"/>
          <w:highlight w:val="none"/>
          <w:lang w:val="zh-CN"/>
        </w:rPr>
      </w:r>
      <w:r/>
    </w:p>
    <w:p>
      <w:pPr>
        <w:pStyle w:val="835"/>
        <w:spacing w:before="240" w:after="240" w:line="276" w:lineRule="auto"/>
        <w:rPr>
          <w:color w:val="000000"/>
          <w:highlight w:val="none"/>
          <w:lang w:val="zh-CN"/>
        </w:rPr>
      </w:pPr>
      <w:r/>
      <w:bookmarkEnd w:id="0"/>
      <w:r>
        <w:rPr>
          <w:color w:val="000000"/>
          <w:highlight w:val="none"/>
          <w:lang w:val="zh-CN"/>
        </w:rPr>
      </w:r>
      <w:r/>
    </w:p>
    <w:sectPr>
      <w:headerReference w:type="default" r:id="rId11"/>
      <w:footerReference w:type="default" r:id="rId16"/>
      <w:footnotePr/>
      <w:endnotePr/>
      <w:type w:val="nextPage"/>
      <w:pgSz w:w="11906" w:h="16838" w:orient="portrait"/>
      <w:pgMar w:top="1134" w:right="1417" w:bottom="113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仿宋_GB2312">
    <w:panose1 w:val="02010609060101010101"/>
  </w:font>
  <w:font w:name="黑体">
    <w:panose1 w:val="02010609060101010101"/>
  </w:font>
  <w:font w:name="KNLe">
    <w:panose1 w:val="020B0503020202020204"/>
  </w:font>
  <w:font w:name="Courier New">
    <w:panose1 w:val="02070309020205020404"/>
  </w:font>
  <w:font w:name="Heiti SC Light">
    <w:panose1 w:val="020B0503020202020204"/>
  </w:font>
  <w:font w:name="楷体_GB2312">
    <w:panose1 w:val="02010609060101010101"/>
  </w:font>
  <w:font w:name="华文细黑">
    <w:panose1 w:val="02010600040101010101"/>
  </w:font>
  <w:font w:name="Cambria">
    <w:panose1 w:val="02040503050406030204"/>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rPr>
        <w:rStyle w:val="881"/>
      </w:rPr>
      <w:framePr w:wrap="around" w:vAnchor="text" w:hAnchor="margin" w:xAlign="center" w:y="1"/>
    </w:pPr>
    <w:r>
      <w:fldChar w:fldCharType="begin"/>
    </w:r>
    <w:r>
      <w:rPr>
        <w:rStyle w:val="881"/>
      </w:rPr>
      <w:instrText xml:space="preserve">PAGE  </w:instrText>
    </w:r>
    <w:r>
      <w:fldChar w:fldCharType="end"/>
    </w:r>
    <w:r>
      <w:rPr>
        <w:rStyle w:val="881"/>
      </w:rPr>
    </w:r>
    <w:r/>
  </w:p>
  <w:p>
    <w:pPr>
      <w:pStyle w:val="86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rPr>
                              <w:sz w:val="18"/>
                            </w:rPr>
                          </w:pPr>
                          <w:r>
                            <w:rPr>
                              <w:sz w:val="18"/>
                            </w:rPr>
                            <w:fldChar w:fldCharType="begin"/>
                          </w:r>
                          <w:r>
                            <w:rPr>
                              <w:sz w:val="18"/>
                            </w:rPr>
                            <w:instrText xml:space="preserve"> PAGE  \* MERGEFORMAT </w:instrText>
                          </w:r>
                          <w:r>
                            <w:rPr>
                              <w:sz w:val="18"/>
                            </w:rPr>
                            <w:fldChar w:fldCharType="separate"/>
                          </w:r>
                          <w:r>
                            <w:rPr>
                              <w:sz w:val="18"/>
                            </w:rPr>
                            <w:t xml:space="preserve">23</w:t>
                          </w:r>
                          <w:r>
                            <w:rPr>
                              <w:sz w:val="18"/>
                            </w:rPr>
                            <w:fldChar w:fldCharType="end"/>
                          </w:r>
                          <w:r>
                            <w:rPr>
                              <w:sz w:val="18"/>
                            </w:rPr>
                          </w:r>
                          <w:r/>
                        </w:p>
                        <w:p>
                          <w:pPr>
                            <w:pStyle w:val="83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rPr>
                        <w:sz w:val="18"/>
                      </w:rPr>
                    </w:pPr>
                    <w:r>
                      <w:rPr>
                        <w:sz w:val="18"/>
                      </w:rPr>
                      <w:fldChar w:fldCharType="begin"/>
                    </w:r>
                    <w:r>
                      <w:rPr>
                        <w:sz w:val="18"/>
                      </w:rPr>
                      <w:instrText xml:space="preserve"> PAGE  \* MERGEFORMAT </w:instrText>
                    </w:r>
                    <w:r>
                      <w:rPr>
                        <w:sz w:val="18"/>
                      </w:rPr>
                      <w:fldChar w:fldCharType="separate"/>
                    </w:r>
                    <w:r>
                      <w:rPr>
                        <w:sz w:val="18"/>
                      </w:rPr>
                      <w:t xml:space="preserve">23</w:t>
                    </w:r>
                    <w:r>
                      <w:rPr>
                        <w:sz w:val="18"/>
                      </w:rPr>
                      <w:fldChar w:fldCharType="end"/>
                    </w:r>
                    <w:r>
                      <w:rPr>
                        <w:sz w:val="18"/>
                      </w:rPr>
                    </w:r>
                    <w:r/>
                  </w:p>
                  <w:p>
                    <w:pPr>
                      <w:pStyle w:val="83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right" w:pos="8306" w:leader="none"/>
        <w:tab w:val="right" w:pos="13958"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83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834"/>
                    </w:pPr>
                    <w:r/>
                    <w:r/>
                  </w:p>
                </w:txbxContent>
              </v:textbox>
            </v:shape>
          </w:pict>
        </mc:Fallback>
      </mc:AlternateContent>
    </w:r>
    <w:r>
      <w:rPr>
        <w:rFonts w:hint="eastAsia"/>
      </w:rPr>
      <w:tab/>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right" w:pos="8306" w:leader="none"/>
        <w:tab w:val="right" w:pos="13958"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83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8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-186689</wp:posOffset>
              </wp:positionH>
              <wp:positionV relativeFrom="paragraph">
                <wp:posOffset>563245</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tabs>
                              <w:tab w:val="clear" w:pos="4153" w:leader="none"/>
                              <w:tab w:val="clear" w:pos="8306" w:leader="none"/>
                            </w:tabs>
                          </w:pPr>
                          <w:r/>
                          <w:r/>
                        </w:p>
                        <w:p>
                          <w:pPr>
                            <w:pStyle w:val="8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argin-left:-14.7pt;mso-position-horizontal:absolute;mso-position-vertical-relative:text;margin-top:44.3pt;mso-position-vertical:absolute;width:144.0pt;height:144.0pt;mso-wrap-distance-left:9.0pt;mso-wrap-distance-top:0.0pt;mso-wrap-distance-right:9.0pt;mso-wrap-distance-bottom:0.0pt;visibility:visible;" filled="f" stroked="f">
              <v:textbox inset="0,0,0,0">
                <w:txbxContent>
                  <w:p>
                    <w:pPr>
                      <w:pStyle w:val="865"/>
                      <w:tabs>
                        <w:tab w:val="clear" w:pos="4153" w:leader="none"/>
                        <w:tab w:val="clear" w:pos="8306" w:leader="none"/>
                      </w:tabs>
                    </w:pPr>
                    <w:r/>
                    <w:r/>
                  </w:p>
                  <w:p>
                    <w:pPr>
                      <w:pStyle w:val="834"/>
                    </w:pPr>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both"/>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4"/>
    <w:next w:val="8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4"/>
    <w:next w:val="8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4"/>
    <w:next w:val="8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4"/>
    <w:next w:val="8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4"/>
    <w:next w:val="8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4"/>
    <w:next w:val="8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4"/>
    <w:next w:val="8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4"/>
    <w:next w:val="8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4"/>
    <w:next w:val="8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4"/>
    <w:next w:val="8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4"/>
    <w:next w:val="8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4"/>
    <w:next w:val="834"/>
    <w:link w:val="38"/>
    <w:uiPriority w:val="29"/>
    <w:qFormat/>
    <w:pPr>
      <w:ind w:left="720" w:right="720"/>
    </w:pPr>
    <w:rPr>
      <w:i/>
    </w:rPr>
  </w:style>
  <w:style w:type="character" w:styleId="38">
    <w:name w:val="Quote Char"/>
    <w:link w:val="37"/>
    <w:uiPriority w:val="29"/>
    <w:rPr>
      <w:i/>
    </w:rPr>
  </w:style>
  <w:style w:type="paragraph" w:styleId="39">
    <w:name w:val="Intense Quote"/>
    <w:basedOn w:val="834"/>
    <w:next w:val="8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4"/>
    <w:next w:val="8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4"/>
    <w:next w:val="834"/>
    <w:uiPriority w:val="39"/>
    <w:unhideWhenUsed/>
    <w:pPr>
      <w:ind w:left="0" w:right="0" w:firstLine="0"/>
      <w:spacing w:after="57"/>
    </w:pPr>
  </w:style>
  <w:style w:type="paragraph" w:styleId="181">
    <w:name w:val="toc 2"/>
    <w:basedOn w:val="834"/>
    <w:next w:val="834"/>
    <w:uiPriority w:val="39"/>
    <w:unhideWhenUsed/>
    <w:pPr>
      <w:ind w:left="283" w:right="0" w:firstLine="0"/>
      <w:spacing w:after="57"/>
    </w:pPr>
  </w:style>
  <w:style w:type="paragraph" w:styleId="182">
    <w:name w:val="toc 3"/>
    <w:basedOn w:val="834"/>
    <w:next w:val="834"/>
    <w:uiPriority w:val="39"/>
    <w:unhideWhenUsed/>
    <w:pPr>
      <w:ind w:left="567" w:right="0" w:firstLine="0"/>
      <w:spacing w:after="57"/>
    </w:pPr>
  </w:style>
  <w:style w:type="paragraph" w:styleId="183">
    <w:name w:val="toc 4"/>
    <w:basedOn w:val="834"/>
    <w:next w:val="834"/>
    <w:uiPriority w:val="39"/>
    <w:unhideWhenUsed/>
    <w:pPr>
      <w:ind w:left="850" w:right="0" w:firstLine="0"/>
      <w:spacing w:after="57"/>
    </w:pPr>
  </w:style>
  <w:style w:type="paragraph" w:styleId="184">
    <w:name w:val="toc 5"/>
    <w:basedOn w:val="834"/>
    <w:next w:val="834"/>
    <w:uiPriority w:val="39"/>
    <w:unhideWhenUsed/>
    <w:pPr>
      <w:ind w:left="1134" w:right="0" w:firstLine="0"/>
      <w:spacing w:after="57"/>
    </w:pPr>
  </w:style>
  <w:style w:type="paragraph" w:styleId="185">
    <w:name w:val="toc 6"/>
    <w:basedOn w:val="834"/>
    <w:next w:val="834"/>
    <w:uiPriority w:val="39"/>
    <w:unhideWhenUsed/>
    <w:pPr>
      <w:ind w:left="1417" w:right="0" w:firstLine="0"/>
      <w:spacing w:after="57"/>
    </w:pPr>
  </w:style>
  <w:style w:type="paragraph" w:styleId="186">
    <w:name w:val="toc 7"/>
    <w:basedOn w:val="834"/>
    <w:next w:val="834"/>
    <w:uiPriority w:val="39"/>
    <w:unhideWhenUsed/>
    <w:pPr>
      <w:ind w:left="1701" w:right="0" w:firstLine="0"/>
      <w:spacing w:after="57"/>
    </w:pPr>
  </w:style>
  <w:style w:type="paragraph" w:styleId="187">
    <w:name w:val="toc 8"/>
    <w:basedOn w:val="834"/>
    <w:next w:val="834"/>
    <w:uiPriority w:val="39"/>
    <w:unhideWhenUsed/>
    <w:pPr>
      <w:ind w:left="1984" w:right="0" w:firstLine="0"/>
      <w:spacing w:after="57"/>
    </w:pPr>
  </w:style>
  <w:style w:type="paragraph" w:styleId="188">
    <w:name w:val="toc 9"/>
    <w:basedOn w:val="834"/>
    <w:next w:val="8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4"/>
    <w:next w:val="834"/>
    <w:uiPriority w:val="99"/>
    <w:unhideWhenUsed/>
    <w:pPr>
      <w:spacing w:after="0" w:afterAutospacing="0"/>
    </w:pPr>
  </w:style>
  <w:style w:type="paragraph" w:styleId="834" w:default="1">
    <w:name w:val="Normal"/>
    <w:next w:val="842"/>
    <w:link w:val="834"/>
    <w:qFormat/>
    <w:pPr>
      <w:jc w:val="both"/>
      <w:widowControl w:val="off"/>
    </w:pPr>
    <w:rPr>
      <w:rFonts w:ascii="Calibri" w:hAnsi="Calibri"/>
      <w:sz w:val="21"/>
      <w:szCs w:val="21"/>
      <w:lang w:val="en-US" w:eastAsia="zh-CN" w:bidi="ar-SA"/>
    </w:rPr>
  </w:style>
  <w:style w:type="paragraph" w:styleId="835">
    <w:name w:val="标题 1"/>
    <w:basedOn w:val="834"/>
    <w:next w:val="834"/>
    <w:link w:val="843"/>
    <w:qFormat/>
    <w:pPr>
      <w:keepLines/>
      <w:keepNext/>
      <w:spacing w:before="340" w:after="330" w:line="576" w:lineRule="auto"/>
      <w:outlineLvl w:val="0"/>
    </w:pPr>
    <w:rPr>
      <w:rFonts w:ascii="Times New Roman" w:hAnsi="Times New Roman"/>
      <w:b/>
      <w:bCs/>
      <w:sz w:val="44"/>
      <w:szCs w:val="44"/>
    </w:rPr>
  </w:style>
  <w:style w:type="paragraph" w:styleId="836">
    <w:name w:val="标题 2"/>
    <w:basedOn w:val="834"/>
    <w:next w:val="836"/>
    <w:link w:val="844"/>
    <w:qFormat/>
    <w:pPr>
      <w:jc w:val="left"/>
      <w:keepLines/>
      <w:keepNext/>
      <w:spacing w:before="120" w:after="120"/>
      <w:outlineLvl w:val="1"/>
    </w:pPr>
    <w:rPr>
      <w:rFonts w:ascii="宋体" w:hAnsi="宋体"/>
      <w:b/>
      <w:bCs/>
      <w:sz w:val="28"/>
      <w:szCs w:val="28"/>
    </w:rPr>
  </w:style>
  <w:style w:type="paragraph" w:styleId="837">
    <w:name w:val="标题 3"/>
    <w:basedOn w:val="834"/>
    <w:next w:val="834"/>
    <w:link w:val="845"/>
    <w:qFormat/>
    <w:pPr>
      <w:keepLines/>
      <w:keepNext/>
      <w:spacing w:before="260" w:after="260" w:line="416" w:lineRule="auto"/>
      <w:outlineLvl w:val="2"/>
    </w:pPr>
    <w:rPr>
      <w:rFonts w:ascii="Times New Roman" w:hAnsi="Times New Roman"/>
      <w:b/>
      <w:bCs/>
      <w:sz w:val="32"/>
      <w:szCs w:val="32"/>
    </w:rPr>
  </w:style>
  <w:style w:type="paragraph" w:styleId="838">
    <w:name w:val="标题 4"/>
    <w:basedOn w:val="834"/>
    <w:next w:val="834"/>
    <w:link w:val="846"/>
    <w:qFormat/>
    <w:pPr>
      <w:keepLines/>
      <w:keepNext/>
      <w:spacing w:before="120" w:after="120"/>
      <w:outlineLvl w:val="3"/>
    </w:pPr>
    <w:rPr>
      <w:rFonts w:ascii="Cambria" w:hAnsi="Cambria" w:eastAsia="华文细黑"/>
      <w:b/>
      <w:sz w:val="28"/>
      <w:szCs w:val="20"/>
    </w:rPr>
  </w:style>
  <w:style w:type="paragraph" w:styleId="839">
    <w:name w:val="标题 5"/>
    <w:basedOn w:val="834"/>
    <w:next w:val="834"/>
    <w:link w:val="834"/>
    <w:qFormat/>
    <w:pPr>
      <w:keepLines/>
      <w:keepNext/>
      <w:spacing w:before="280" w:after="290" w:line="372" w:lineRule="auto"/>
      <w:outlineLvl w:val="4"/>
    </w:pPr>
    <w:rPr>
      <w:b/>
      <w:sz w:val="28"/>
    </w:rPr>
  </w:style>
  <w:style w:type="character" w:styleId="840">
    <w:name w:val="默认段落字体"/>
    <w:next w:val="840"/>
    <w:link w:val="834"/>
    <w:uiPriority w:val="1"/>
    <w:unhideWhenUsed/>
  </w:style>
  <w:style w:type="table" w:styleId="841">
    <w:name w:val="普通表格"/>
    <w:next w:val="841"/>
    <w:link w:val="834"/>
    <w:uiPriority w:val="99"/>
    <w:unhideWhenUsed/>
    <w:qFormat/>
    <w:tblPr/>
  </w:style>
  <w:style w:type="paragraph" w:styleId="842">
    <w:name w:val="索引 4"/>
    <w:basedOn w:val="834"/>
    <w:next w:val="834"/>
    <w:link w:val="834"/>
    <w:semiHidden/>
    <w:qFormat/>
    <w:pPr>
      <w:ind w:left="1260"/>
    </w:pPr>
  </w:style>
  <w:style w:type="character" w:styleId="843">
    <w:name w:val="标题 1 Char"/>
    <w:next w:val="843"/>
    <w:link w:val="835"/>
    <w:qFormat/>
    <w:rPr>
      <w:rFonts w:ascii="Times New Roman" w:hAnsi="Times New Roman" w:eastAsia="宋体" w:cs="Times New Roman"/>
      <w:b/>
      <w:bCs/>
      <w:sz w:val="44"/>
      <w:szCs w:val="44"/>
    </w:rPr>
  </w:style>
  <w:style w:type="character" w:styleId="844">
    <w:name w:val="标题 2 Char"/>
    <w:next w:val="844"/>
    <w:link w:val="836"/>
    <w:qFormat/>
    <w:rPr>
      <w:rFonts w:ascii="宋体" w:hAnsi="宋体" w:eastAsia="宋体" w:cs="Times New Roman"/>
      <w:b/>
      <w:bCs/>
      <w:sz w:val="28"/>
      <w:szCs w:val="28"/>
    </w:rPr>
  </w:style>
  <w:style w:type="character" w:styleId="845">
    <w:name w:val="标题 3 Char"/>
    <w:next w:val="845"/>
    <w:link w:val="837"/>
    <w:qFormat/>
    <w:rPr>
      <w:b/>
      <w:bCs/>
      <w:sz w:val="32"/>
      <w:szCs w:val="32"/>
    </w:rPr>
  </w:style>
  <w:style w:type="character" w:styleId="846">
    <w:name w:val="标题 4 Char"/>
    <w:next w:val="846"/>
    <w:link w:val="838"/>
    <w:qFormat/>
    <w:rPr>
      <w:rFonts w:ascii="Cambria" w:hAnsi="Cambria" w:eastAsia="华文细黑" w:cs="Times New Roman"/>
      <w:b/>
      <w:sz w:val="28"/>
    </w:rPr>
  </w:style>
  <w:style w:type="paragraph" w:styleId="847">
    <w:name w:val="正文缩进"/>
    <w:basedOn w:val="834"/>
    <w:next w:val="847"/>
    <w:link w:val="848"/>
    <w:qFormat/>
    <w:pPr>
      <w:ind w:firstLine="420"/>
    </w:pPr>
  </w:style>
  <w:style w:type="character" w:styleId="848">
    <w:name w:val="正文缩进 Char"/>
    <w:next w:val="848"/>
    <w:link w:val="847"/>
    <w:qFormat/>
    <w:rPr>
      <w:rFonts w:ascii="Calibri" w:hAnsi="Calibri" w:eastAsia="宋体" w:cs="Times New Roman"/>
      <w:sz w:val="21"/>
      <w:szCs w:val="21"/>
    </w:rPr>
  </w:style>
  <w:style w:type="paragraph" w:styleId="849">
    <w:name w:val="文档结构图"/>
    <w:basedOn w:val="834"/>
    <w:next w:val="849"/>
    <w:link w:val="850"/>
    <w:unhideWhenUsed/>
    <w:qFormat/>
    <w:rPr>
      <w:rFonts w:ascii="Heiti SC Light" w:eastAsia="Heiti SC Light"/>
      <w:sz w:val="24"/>
      <w:szCs w:val="24"/>
    </w:rPr>
  </w:style>
  <w:style w:type="character" w:styleId="850">
    <w:name w:val="文档结构图 Char"/>
    <w:next w:val="850"/>
    <w:link w:val="849"/>
    <w:semiHidden/>
    <w:qFormat/>
    <w:rPr>
      <w:rFonts w:ascii="Heiti SC Light" w:hAnsi="Calibri" w:eastAsia="Heiti SC Light"/>
      <w:sz w:val="24"/>
      <w:szCs w:val="24"/>
    </w:rPr>
  </w:style>
  <w:style w:type="paragraph" w:styleId="851">
    <w:name w:val="批注文字"/>
    <w:basedOn w:val="834"/>
    <w:next w:val="851"/>
    <w:link w:val="852"/>
    <w:uiPriority w:val="99"/>
    <w:qFormat/>
    <w:pPr>
      <w:jc w:val="left"/>
    </w:pPr>
    <w:rPr>
      <w:rFonts w:ascii="Times New Roman" w:hAnsi="Times New Roman"/>
    </w:rPr>
  </w:style>
  <w:style w:type="character" w:styleId="852">
    <w:name w:val="批注文字 Char"/>
    <w:next w:val="852"/>
    <w:link w:val="851"/>
    <w:uiPriority w:val="99"/>
    <w:qFormat/>
    <w:rPr>
      <w:sz w:val="21"/>
      <w:szCs w:val="21"/>
    </w:rPr>
  </w:style>
  <w:style w:type="paragraph" w:styleId="853">
    <w:name w:val="正文文本 3"/>
    <w:basedOn w:val="834"/>
    <w:next w:val="853"/>
    <w:link w:val="854"/>
    <w:unhideWhenUsed/>
    <w:qFormat/>
    <w:pPr>
      <w:spacing w:after="120"/>
    </w:pPr>
    <w:rPr>
      <w:sz w:val="16"/>
      <w:szCs w:val="16"/>
    </w:rPr>
  </w:style>
  <w:style w:type="character" w:styleId="854">
    <w:name w:val="正文文本 3 Char"/>
    <w:next w:val="854"/>
    <w:link w:val="853"/>
    <w:semiHidden/>
    <w:qFormat/>
    <w:rPr>
      <w:rFonts w:ascii="Calibri" w:hAnsi="Calibri"/>
      <w:sz w:val="16"/>
      <w:szCs w:val="16"/>
    </w:rPr>
  </w:style>
  <w:style w:type="paragraph" w:styleId="855">
    <w:name w:val="正文文本"/>
    <w:basedOn w:val="834"/>
    <w:next w:val="855"/>
    <w:link w:val="856"/>
    <w:qFormat/>
    <w:rPr>
      <w:rFonts w:ascii="楷体_GB2312" w:hAnsi="Arial"/>
      <w:sz w:val="28"/>
      <w:szCs w:val="28"/>
    </w:rPr>
  </w:style>
  <w:style w:type="character" w:styleId="856">
    <w:name w:val="正文文本 Char"/>
    <w:next w:val="856"/>
    <w:link w:val="855"/>
    <w:qFormat/>
    <w:rPr>
      <w:rFonts w:ascii="楷体_GB2312" w:hAnsi="Arial" w:eastAsia="宋体" w:cs="Times New Roman"/>
      <w:sz w:val="28"/>
      <w:szCs w:val="28"/>
    </w:rPr>
  </w:style>
  <w:style w:type="paragraph" w:styleId="857">
    <w:name w:val="正文文本缩进"/>
    <w:basedOn w:val="834"/>
    <w:next w:val="857"/>
    <w:link w:val="834"/>
    <w:qFormat/>
    <w:pPr>
      <w:jc w:val="center"/>
      <w:spacing w:line="300" w:lineRule="exact"/>
    </w:pPr>
    <w:rPr>
      <w:rFonts w:ascii="宋体" w:hAnsi="宋体"/>
    </w:rPr>
  </w:style>
  <w:style w:type="paragraph" w:styleId="858">
    <w:name w:val="目录 3"/>
    <w:basedOn w:val="834"/>
    <w:next w:val="834"/>
    <w:link w:val="834"/>
    <w:uiPriority w:val="39"/>
    <w:unhideWhenUsed/>
    <w:qFormat/>
    <w:pPr>
      <w:ind w:left="840"/>
    </w:pPr>
  </w:style>
  <w:style w:type="paragraph" w:styleId="859">
    <w:name w:val="纯文本"/>
    <w:basedOn w:val="834"/>
    <w:next w:val="859"/>
    <w:link w:val="860"/>
    <w:qFormat/>
    <w:rPr>
      <w:rFonts w:ascii="宋体" w:hAnsi="Courier New"/>
    </w:rPr>
  </w:style>
  <w:style w:type="character" w:styleId="860">
    <w:name w:val="纯文本 Char1"/>
    <w:next w:val="860"/>
    <w:link w:val="859"/>
    <w:qFormat/>
    <w:rPr>
      <w:rFonts w:ascii="宋体" w:hAnsi="Courier New"/>
      <w:sz w:val="21"/>
      <w:szCs w:val="21"/>
    </w:rPr>
  </w:style>
  <w:style w:type="paragraph" w:styleId="861">
    <w:name w:val="日期"/>
    <w:basedOn w:val="834"/>
    <w:next w:val="834"/>
    <w:link w:val="862"/>
    <w:qFormat/>
    <w:pPr>
      <w:ind w:left="100"/>
    </w:pPr>
  </w:style>
  <w:style w:type="character" w:styleId="862">
    <w:name w:val="日期 Char"/>
    <w:next w:val="862"/>
    <w:link w:val="861"/>
    <w:qFormat/>
    <w:rPr>
      <w:rFonts w:ascii="Calibri" w:hAnsi="Calibri"/>
      <w:sz w:val="21"/>
      <w:szCs w:val="21"/>
    </w:rPr>
  </w:style>
  <w:style w:type="paragraph" w:styleId="863">
    <w:name w:val="批注框文本"/>
    <w:basedOn w:val="834"/>
    <w:next w:val="863"/>
    <w:link w:val="864"/>
    <w:qFormat/>
    <w:rPr>
      <w:sz w:val="18"/>
      <w:szCs w:val="18"/>
    </w:rPr>
  </w:style>
  <w:style w:type="character" w:styleId="864">
    <w:name w:val="批注框文本 Char"/>
    <w:next w:val="864"/>
    <w:link w:val="863"/>
    <w:qFormat/>
    <w:rPr>
      <w:rFonts w:ascii="Calibri" w:hAnsi="Calibri" w:eastAsia="宋体" w:cs="Times New Roman"/>
      <w:sz w:val="18"/>
      <w:szCs w:val="18"/>
    </w:rPr>
  </w:style>
  <w:style w:type="paragraph" w:styleId="865">
    <w:name w:val="页脚"/>
    <w:basedOn w:val="834"/>
    <w:next w:val="865"/>
    <w:link w:val="866"/>
    <w:uiPriority w:val="99"/>
    <w:qFormat/>
    <w:pPr>
      <w:jc w:val="left"/>
      <w:tabs>
        <w:tab w:val="center" w:pos="4153" w:leader="none"/>
        <w:tab w:val="right" w:pos="8306" w:leader="none"/>
      </w:tabs>
    </w:pPr>
    <w:rPr>
      <w:sz w:val="18"/>
      <w:szCs w:val="18"/>
    </w:rPr>
  </w:style>
  <w:style w:type="character" w:styleId="866">
    <w:name w:val="页脚 Char"/>
    <w:next w:val="866"/>
    <w:link w:val="865"/>
    <w:uiPriority w:val="99"/>
    <w:qFormat/>
    <w:rPr>
      <w:rFonts w:ascii="Calibri" w:hAnsi="Calibri" w:eastAsia="宋体" w:cs="Times New Roman"/>
      <w:sz w:val="18"/>
      <w:szCs w:val="18"/>
    </w:rPr>
  </w:style>
  <w:style w:type="paragraph" w:styleId="867">
    <w:name w:val="页眉"/>
    <w:basedOn w:val="834"/>
    <w:next w:val="867"/>
    <w:link w:val="868"/>
    <w:qFormat/>
    <w:pPr>
      <w:jc w:val="center"/>
      <w:tabs>
        <w:tab w:val="center" w:pos="4153" w:leader="none"/>
        <w:tab w:val="right" w:pos="8306" w:leader="none"/>
      </w:tabs>
      <w:pBdr>
        <w:bottom w:val="single" w:color="000000" w:sz="6" w:space="1"/>
      </w:pBdr>
    </w:pPr>
    <w:rPr>
      <w:sz w:val="18"/>
      <w:szCs w:val="18"/>
    </w:rPr>
  </w:style>
  <w:style w:type="character" w:styleId="868">
    <w:name w:val="页眉 Char"/>
    <w:next w:val="868"/>
    <w:link w:val="867"/>
    <w:qFormat/>
    <w:rPr>
      <w:rFonts w:ascii="Calibri" w:hAnsi="Calibri" w:eastAsia="宋体" w:cs="Times New Roman"/>
      <w:sz w:val="18"/>
      <w:szCs w:val="18"/>
    </w:rPr>
  </w:style>
  <w:style w:type="paragraph" w:styleId="869">
    <w:name w:val="目录 1"/>
    <w:basedOn w:val="834"/>
    <w:next w:val="834"/>
    <w:link w:val="834"/>
    <w:uiPriority w:val="39"/>
    <w:qFormat/>
    <w:pPr>
      <w:jc w:val="left"/>
      <w:spacing w:before="120" w:after="120"/>
    </w:pPr>
    <w:rPr>
      <w:rFonts w:ascii="Times New Roman" w:hAnsi="Times New Roman"/>
      <w:b/>
      <w:caps/>
      <w:sz w:val="20"/>
      <w:szCs w:val="20"/>
    </w:rPr>
  </w:style>
  <w:style w:type="paragraph" w:styleId="870">
    <w:name w:val="脚注文本"/>
    <w:basedOn w:val="834"/>
    <w:next w:val="870"/>
    <w:link w:val="871"/>
    <w:qFormat/>
    <w:pPr>
      <w:jc w:val="left"/>
    </w:pPr>
    <w:rPr>
      <w:rFonts w:ascii="Times New Roman" w:hAnsi="Times New Roman"/>
      <w:sz w:val="18"/>
      <w:szCs w:val="18"/>
    </w:rPr>
  </w:style>
  <w:style w:type="character" w:styleId="871">
    <w:name w:val="脚注文本 Char"/>
    <w:next w:val="871"/>
    <w:link w:val="870"/>
    <w:qFormat/>
    <w:rPr>
      <w:rFonts w:eastAsia="宋体"/>
      <w:sz w:val="18"/>
      <w:szCs w:val="18"/>
    </w:rPr>
  </w:style>
  <w:style w:type="paragraph" w:styleId="872">
    <w:name w:val="HTML 预设格式"/>
    <w:basedOn w:val="834"/>
    <w:next w:val="872"/>
    <w:link w:val="83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73">
    <w:name w:val="普通(网站)"/>
    <w:basedOn w:val="834"/>
    <w:next w:val="873"/>
    <w:link w:val="834"/>
    <w:qFormat/>
    <w:pPr>
      <w:jc w:val="left"/>
      <w:spacing w:before="100" w:beforeAutospacing="1" w:after="100" w:afterAutospacing="1"/>
      <w:widowControl/>
    </w:pPr>
    <w:rPr>
      <w:rFonts w:ascii="Arial" w:hAnsi="Arial" w:cs="Arial"/>
      <w:sz w:val="24"/>
      <w:szCs w:val="24"/>
    </w:rPr>
  </w:style>
  <w:style w:type="paragraph" w:styleId="874">
    <w:name w:val="标题"/>
    <w:basedOn w:val="834"/>
    <w:next w:val="874"/>
    <w:link w:val="875"/>
    <w:qFormat/>
    <w:pPr>
      <w:jc w:val="center"/>
      <w:spacing w:before="240" w:after="60"/>
      <w:outlineLvl w:val="0"/>
    </w:pPr>
    <w:rPr>
      <w:rFonts w:ascii="Arial" w:hAnsi="Arial"/>
      <w:b/>
      <w:bCs/>
      <w:sz w:val="32"/>
      <w:szCs w:val="32"/>
    </w:rPr>
  </w:style>
  <w:style w:type="character" w:styleId="875">
    <w:name w:val="标题 Char"/>
    <w:next w:val="875"/>
    <w:link w:val="874"/>
    <w:qFormat/>
    <w:rPr>
      <w:rFonts w:ascii="Arial" w:hAnsi="Arial" w:cs="Arial"/>
      <w:b/>
      <w:bCs/>
      <w:sz w:val="32"/>
      <w:szCs w:val="32"/>
    </w:rPr>
  </w:style>
  <w:style w:type="paragraph" w:styleId="876">
    <w:name w:val="批注主题"/>
    <w:basedOn w:val="851"/>
    <w:next w:val="851"/>
    <w:link w:val="834"/>
    <w:semiHidden/>
    <w:qFormat/>
    <w:rPr>
      <w:b/>
      <w:bCs/>
    </w:rPr>
  </w:style>
  <w:style w:type="paragraph" w:styleId="877">
    <w:name w:val="正文首行缩进"/>
    <w:basedOn w:val="855"/>
    <w:next w:val="877"/>
    <w:link w:val="878"/>
    <w:unhideWhenUsed/>
    <w:qFormat/>
    <w:pPr>
      <w:ind w:firstLine="420"/>
      <w:spacing w:after="120"/>
    </w:pPr>
    <w:rPr>
      <w:rFonts w:ascii="Times New Roman" w:hAnsi="Times New Roman"/>
      <w:sz w:val="21"/>
      <w:szCs w:val="24"/>
    </w:rPr>
  </w:style>
  <w:style w:type="character" w:styleId="878">
    <w:name w:val="正文首行缩进 Char"/>
    <w:next w:val="878"/>
    <w:link w:val="877"/>
    <w:qFormat/>
    <w:rPr>
      <w:rFonts w:ascii="Times New Roman" w:hAnsi="Times New Roman" w:eastAsia="宋体" w:cs="Times New Roman"/>
      <w:sz w:val="21"/>
      <w:szCs w:val="24"/>
    </w:rPr>
  </w:style>
  <w:style w:type="table" w:styleId="879">
    <w:name w:val="网格型"/>
    <w:basedOn w:val="841"/>
    <w:next w:val="879"/>
    <w:link w:val="834"/>
    <w:uiPriority w:val="99"/>
    <w:qFormat/>
    <w:pPr>
      <w:jc w:val="both"/>
      <w:widowControl w:val="off"/>
    </w:pPr>
    <w:tblPr/>
  </w:style>
  <w:style w:type="character" w:styleId="880">
    <w:name w:val="要点"/>
    <w:next w:val="880"/>
    <w:link w:val="834"/>
    <w:qFormat/>
  </w:style>
  <w:style w:type="character" w:styleId="881">
    <w:name w:val="页码"/>
    <w:basedOn w:val="840"/>
    <w:next w:val="881"/>
    <w:link w:val="834"/>
    <w:qFormat/>
  </w:style>
  <w:style w:type="character" w:styleId="882">
    <w:name w:val="已访问的超链接"/>
    <w:next w:val="882"/>
    <w:link w:val="834"/>
    <w:unhideWhenUsed/>
    <w:qFormat/>
    <w:rPr>
      <w:rFonts w:hint="eastAsia" w:ascii="宋体" w:hAnsi="宋体" w:eastAsia="宋体" w:cs="宋体"/>
      <w:color w:val="333333"/>
      <w:sz w:val="12"/>
      <w:szCs w:val="12"/>
      <w:u w:val="none"/>
    </w:rPr>
  </w:style>
  <w:style w:type="character" w:styleId="883">
    <w:name w:val="强调"/>
    <w:next w:val="883"/>
    <w:link w:val="834"/>
    <w:qFormat/>
  </w:style>
  <w:style w:type="character" w:styleId="884">
    <w:name w:val="HTML 定义"/>
    <w:next w:val="884"/>
    <w:link w:val="834"/>
    <w:unhideWhenUsed/>
    <w:qFormat/>
  </w:style>
  <w:style w:type="character" w:styleId="885">
    <w:name w:val="HTML 缩写"/>
    <w:next w:val="885"/>
    <w:link w:val="834"/>
    <w:unhideWhenUsed/>
    <w:qFormat/>
  </w:style>
  <w:style w:type="character" w:styleId="886">
    <w:name w:val="HTML 变量"/>
    <w:next w:val="886"/>
    <w:link w:val="834"/>
    <w:unhideWhenUsed/>
    <w:qFormat/>
  </w:style>
  <w:style w:type="character" w:styleId="887">
    <w:name w:val="超链接"/>
    <w:next w:val="887"/>
    <w:link w:val="834"/>
    <w:uiPriority w:val="99"/>
    <w:qFormat/>
    <w:rPr>
      <w:rFonts w:ascii="Times New Roman" w:hAnsi="Times New Roman" w:eastAsia="宋体" w:cs="Times New Roman"/>
      <w:color w:val="0076be"/>
      <w:u w:val="none"/>
    </w:rPr>
  </w:style>
  <w:style w:type="character" w:styleId="888">
    <w:name w:val="HTML 代码"/>
    <w:next w:val="888"/>
    <w:link w:val="834"/>
    <w:unhideWhenUsed/>
    <w:qFormat/>
    <w:rPr>
      <w:rFonts w:ascii="Courier New" w:hAnsi="Courier New"/>
      <w:sz w:val="20"/>
    </w:rPr>
  </w:style>
  <w:style w:type="character" w:styleId="889">
    <w:name w:val="批注引用"/>
    <w:next w:val="889"/>
    <w:link w:val="834"/>
    <w:uiPriority w:val="99"/>
    <w:unhideWhenUsed/>
    <w:qFormat/>
    <w:rPr>
      <w:sz w:val="21"/>
      <w:szCs w:val="21"/>
    </w:rPr>
  </w:style>
  <w:style w:type="character" w:styleId="890">
    <w:name w:val="HTML 引文"/>
    <w:next w:val="890"/>
    <w:link w:val="834"/>
    <w:unhideWhenUsed/>
    <w:qFormat/>
  </w:style>
  <w:style w:type="paragraph" w:styleId="891">
    <w:name w:val="表格正文"/>
    <w:next w:val="891"/>
    <w:link w:val="834"/>
    <w:qFormat/>
    <w:pPr>
      <w:jc w:val="center"/>
    </w:pPr>
    <w:rPr>
      <w:rFonts w:ascii="Calibri" w:hAnsi="Calibri"/>
      <w:bCs/>
      <w:sz w:val="21"/>
      <w:szCs w:val="32"/>
      <w:lang w:val="en-US" w:eastAsia="zh-CN" w:bidi="ar-SA"/>
    </w:rPr>
  </w:style>
  <w:style w:type="paragraph" w:styleId="892">
    <w:name w:val="BodyText1"/>
    <w:basedOn w:val="834"/>
    <w:next w:val="892"/>
    <w:link w:val="834"/>
    <w:qFormat/>
    <w:pPr>
      <w:spacing w:after="120"/>
    </w:pPr>
    <w:rPr>
      <w:rFonts w:hAnsi="Times New Roman"/>
      <w:sz w:val="20"/>
      <w:szCs w:val="24"/>
    </w:rPr>
  </w:style>
  <w:style w:type="character" w:styleId="893">
    <w:name w:val="样式 Char"/>
    <w:next w:val="893"/>
    <w:link w:val="894"/>
    <w:qFormat/>
    <w:rPr>
      <w:rFonts w:ascii="宋体" w:hAnsi="宋体" w:cs="宋体"/>
      <w:sz w:val="24"/>
      <w:szCs w:val="24"/>
      <w:lang w:val="en-US" w:eastAsia="zh-CN" w:bidi="ar-SA"/>
    </w:rPr>
  </w:style>
  <w:style w:type="paragraph" w:styleId="894">
    <w:name w:val="样式"/>
    <w:next w:val="894"/>
    <w:link w:val="893"/>
    <w:qFormat/>
    <w:pPr>
      <w:widowControl w:val="off"/>
    </w:pPr>
    <w:rPr>
      <w:rFonts w:ascii="宋体" w:hAnsi="宋体" w:cs="宋体"/>
      <w:sz w:val="24"/>
      <w:szCs w:val="24"/>
      <w:lang w:val="en-US" w:eastAsia="zh-CN" w:bidi="ar-SA"/>
    </w:rPr>
  </w:style>
  <w:style w:type="character" w:styleId="895">
    <w:name w:val="font01"/>
    <w:next w:val="895"/>
    <w:link w:val="834"/>
    <w:qFormat/>
    <w:rPr>
      <w:rFonts w:hint="eastAsia" w:ascii="宋体" w:hAnsi="宋体" w:eastAsia="宋体" w:cs="宋体"/>
      <w:color w:val="000000"/>
      <w:sz w:val="21"/>
      <w:szCs w:val="21"/>
      <w:u w:val="none"/>
    </w:rPr>
  </w:style>
  <w:style w:type="character" w:styleId="896">
    <w:name w:val="font11"/>
    <w:next w:val="896"/>
    <w:link w:val="834"/>
    <w:qFormat/>
    <w:rPr>
      <w:rFonts w:hint="eastAsia" w:ascii="宋体" w:hAnsi="宋体" w:eastAsia="宋体" w:cs="宋体"/>
      <w:color w:val="000000"/>
      <w:sz w:val="21"/>
      <w:szCs w:val="21"/>
      <w:u w:val="none"/>
    </w:rPr>
  </w:style>
  <w:style w:type="character" w:styleId="897">
    <w:name w:val="正文文本 + 10 pt"/>
    <w:next w:val="897"/>
    <w:link w:val="834"/>
    <w:qFormat/>
    <w:rPr>
      <w:rFonts w:ascii="宋体" w:hAnsi="宋体" w:eastAsia="宋体" w:cs="宋体"/>
      <w:sz w:val="20"/>
      <w:szCs w:val="20"/>
      <w:shd w:val="clear" w:color="auto" w:fill="ffffff"/>
    </w:rPr>
  </w:style>
  <w:style w:type="character" w:styleId="898">
    <w:name w:val="标题 #8 (2) + 9.5 pt1"/>
    <w:next w:val="898"/>
    <w:link w:val="834"/>
    <w:qFormat/>
    <w:rPr>
      <w:rFonts w:ascii="宋体" w:hAnsi="宋体" w:eastAsia="宋体" w:cs="宋体"/>
      <w:spacing w:val="0"/>
      <w:sz w:val="19"/>
      <w:szCs w:val="19"/>
      <w:shd w:val="clear" w:color="auto" w:fill="ffffff"/>
    </w:rPr>
  </w:style>
  <w:style w:type="character" w:styleId="899">
    <w:name w:val="正文文本 + 9.5 pt2"/>
    <w:next w:val="899"/>
    <w:link w:val="834"/>
    <w:qFormat/>
    <w:rPr>
      <w:rFonts w:ascii="宋体" w:hAnsi="宋体" w:eastAsia="宋体" w:cs="宋体"/>
      <w:spacing w:val="0"/>
      <w:sz w:val="19"/>
      <w:szCs w:val="19"/>
    </w:rPr>
  </w:style>
  <w:style w:type="character" w:styleId="900">
    <w:name w:val="标题 #8 (3)_"/>
    <w:next w:val="900"/>
    <w:link w:val="901"/>
    <w:qFormat/>
    <w:rPr>
      <w:rFonts w:ascii="宋体" w:hAnsi="宋体" w:cs="宋体"/>
      <w:shd w:val="clear" w:color="auto" w:fill="ffffff"/>
    </w:rPr>
  </w:style>
  <w:style w:type="paragraph" w:styleId="901">
    <w:name w:val="标题 #8 (3)"/>
    <w:basedOn w:val="834"/>
    <w:next w:val="901"/>
    <w:link w:val="900"/>
    <w:qFormat/>
    <w:pPr>
      <w:jc w:val="both"/>
      <w:spacing w:before="420" w:line="480" w:lineRule="exact"/>
      <w:shd w:val="clear" w:color="auto" w:fill="ffffff"/>
      <w:widowControl/>
      <w:outlineLvl w:val="7"/>
    </w:pPr>
    <w:rPr>
      <w:rFonts w:ascii="宋体" w:hAnsi="宋体"/>
      <w:sz w:val="20"/>
      <w:szCs w:val="20"/>
    </w:rPr>
  </w:style>
  <w:style w:type="character" w:styleId="902">
    <w:name w:val="标题 #8 (2) + 10 pt"/>
    <w:next w:val="902"/>
    <w:link w:val="834"/>
    <w:qFormat/>
    <w:rPr>
      <w:rFonts w:ascii="宋体" w:hAnsi="宋体" w:eastAsia="宋体" w:cs="宋体"/>
      <w:sz w:val="20"/>
      <w:szCs w:val="20"/>
      <w:shd w:val="clear" w:color="auto" w:fill="ffffff"/>
    </w:rPr>
  </w:style>
  <w:style w:type="character" w:styleId="903">
    <w:name w:val="正文文本 + 14.5 pt1"/>
    <w:next w:val="903"/>
    <w:link w:val="834"/>
    <w:qFormat/>
    <w:rPr>
      <w:rFonts w:ascii="宋体" w:hAnsi="宋体" w:eastAsia="宋体" w:cs="宋体"/>
      <w:sz w:val="29"/>
      <w:szCs w:val="29"/>
      <w:shd w:val="clear" w:color="auto" w:fill="ffffff"/>
    </w:rPr>
  </w:style>
  <w:style w:type="character" w:styleId="904">
    <w:name w:val="正文文本 + 14.5 pt"/>
    <w:next w:val="904"/>
    <w:link w:val="834"/>
    <w:qFormat/>
    <w:rPr>
      <w:rFonts w:ascii="宋体" w:hAnsi="宋体" w:eastAsia="宋体" w:cs="宋体"/>
      <w:sz w:val="29"/>
      <w:szCs w:val="29"/>
      <w:shd w:val="clear" w:color="auto" w:fill="ffffff"/>
    </w:rPr>
  </w:style>
  <w:style w:type="character" w:styleId="905">
    <w:name w:val="标题 #5 (2)_"/>
    <w:next w:val="905"/>
    <w:link w:val="906"/>
    <w:qFormat/>
    <w:rPr>
      <w:rFonts w:ascii="宋体" w:hAnsi="宋体" w:cs="宋体"/>
      <w:sz w:val="29"/>
      <w:szCs w:val="29"/>
      <w:shd w:val="clear" w:color="auto" w:fill="ffffff"/>
    </w:rPr>
  </w:style>
  <w:style w:type="paragraph" w:styleId="906">
    <w:name w:val="标题 #5 (2)7"/>
    <w:basedOn w:val="834"/>
    <w:next w:val="906"/>
    <w:link w:val="905"/>
    <w:qFormat/>
    <w:pPr>
      <w:jc w:val="both"/>
      <w:spacing w:before="120" w:after="420" w:line="0" w:lineRule="atLeast"/>
      <w:shd w:val="clear" w:color="auto" w:fill="ffffff"/>
      <w:widowControl/>
      <w:outlineLvl w:val="4"/>
    </w:pPr>
    <w:rPr>
      <w:rFonts w:ascii="宋体" w:hAnsi="宋体"/>
      <w:sz w:val="29"/>
      <w:szCs w:val="29"/>
    </w:rPr>
  </w:style>
  <w:style w:type="character" w:styleId="907">
    <w:name w:val="标题 #5 (2)3"/>
    <w:next w:val="907"/>
    <w:link w:val="834"/>
    <w:qFormat/>
  </w:style>
  <w:style w:type="character" w:styleId="908">
    <w:name w:val="正文文本_"/>
    <w:next w:val="908"/>
    <w:link w:val="909"/>
    <w:qFormat/>
    <w:rPr>
      <w:rFonts w:ascii="宋体" w:hAnsi="宋体" w:cs="宋体"/>
      <w:sz w:val="22"/>
      <w:shd w:val="clear" w:color="auto" w:fill="ffffff"/>
    </w:rPr>
  </w:style>
  <w:style w:type="paragraph" w:styleId="909">
    <w:name w:val="正文文本1"/>
    <w:basedOn w:val="834"/>
    <w:next w:val="909"/>
    <w:link w:val="908"/>
    <w:qFormat/>
    <w:pPr>
      <w:ind w:hanging="1020"/>
      <w:jc w:val="left"/>
      <w:spacing w:after="120" w:line="0" w:lineRule="atLeast"/>
      <w:shd w:val="clear" w:color="auto" w:fill="ffffff"/>
      <w:widowControl/>
    </w:pPr>
    <w:rPr>
      <w:rFonts w:ascii="宋体" w:hAnsi="宋体"/>
      <w:sz w:val="22"/>
      <w:szCs w:val="20"/>
    </w:rPr>
  </w:style>
  <w:style w:type="character" w:styleId="910">
    <w:name w:val="hover26"/>
    <w:next w:val="910"/>
    <w:link w:val="834"/>
    <w:qFormat/>
    <w:rPr>
      <w:color w:val="315efb"/>
    </w:rPr>
  </w:style>
  <w:style w:type="character" w:styleId="911">
    <w:name w:val="ruweitli_r"/>
    <w:next w:val="911"/>
    <w:link w:val="834"/>
    <w:qFormat/>
  </w:style>
  <w:style w:type="character" w:styleId="912">
    <w:name w:val="l-over"/>
    <w:next w:val="912"/>
    <w:link w:val="834"/>
    <w:qFormat/>
  </w:style>
  <w:style w:type="character" w:styleId="913">
    <w:name w:val="ruweitli_l"/>
    <w:next w:val="913"/>
    <w:link w:val="834"/>
    <w:qFormat/>
  </w:style>
  <w:style w:type="character" w:styleId="914">
    <w:name w:val="edui-unclickable"/>
    <w:next w:val="914"/>
    <w:link w:val="834"/>
    <w:qFormat/>
    <w:rPr>
      <w:color w:val="808080"/>
    </w:rPr>
  </w:style>
  <w:style w:type="character" w:styleId="915">
    <w:name w:val="dbrwr_aclir"/>
    <w:next w:val="915"/>
    <w:link w:val="834"/>
    <w:qFormat/>
    <w:rPr>
      <w:color w:val="999999"/>
    </w:rPr>
  </w:style>
  <w:style w:type="character" w:styleId="916">
    <w:name w:val="dbrwr_aclil"/>
    <w:next w:val="916"/>
    <w:link w:val="834"/>
    <w:qFormat/>
  </w:style>
  <w:style w:type="character" w:styleId="917">
    <w:name w:val="fieldsetf"/>
    <w:next w:val="917"/>
    <w:link w:val="834"/>
    <w:qFormat/>
  </w:style>
  <w:style w:type="character" w:styleId="918">
    <w:name w:val="fieldsets"/>
    <w:next w:val="918"/>
    <w:link w:val="834"/>
    <w:qFormat/>
  </w:style>
  <w:style w:type="character" w:styleId="919">
    <w:name w:val="标题 #5 (2)6"/>
    <w:next w:val="919"/>
    <w:link w:val="834"/>
    <w:qFormat/>
    <w:rPr>
      <w:rFonts w:ascii="宋体" w:hAnsi="宋体" w:eastAsia="宋体" w:cs="宋体"/>
      <w:sz w:val="29"/>
      <w:szCs w:val="29"/>
      <w:shd w:val="clear" w:color="auto" w:fill="ffffff"/>
    </w:rPr>
  </w:style>
  <w:style w:type="character" w:styleId="920">
    <w:name w:val="脚注文本 Char1"/>
    <w:next w:val="920"/>
    <w:link w:val="834"/>
    <w:semiHidden/>
    <w:qFormat/>
    <w:rPr>
      <w:rFonts w:ascii="Calibri" w:hAnsi="Calibri" w:eastAsia="宋体" w:cs="Times New Roman"/>
      <w:sz w:val="18"/>
      <w:szCs w:val="18"/>
    </w:rPr>
  </w:style>
  <w:style w:type="character" w:styleId="921">
    <w:name w:val="edui-clickable2"/>
    <w:next w:val="921"/>
    <w:link w:val="834"/>
    <w:qFormat/>
    <w:rPr>
      <w:color w:val="0000ff"/>
      <w:u w:val="single"/>
    </w:rPr>
  </w:style>
  <w:style w:type="character" w:styleId="922">
    <w:name w:val="title_emph1"/>
    <w:next w:val="922"/>
    <w:link w:val="834"/>
    <w:qFormat/>
    <w:rPr>
      <w:rFonts w:ascii="Arial" w:cs="Arial"/>
      <w:b/>
      <w:bCs/>
      <w:sz w:val="18"/>
      <w:szCs w:val="18"/>
    </w:rPr>
  </w:style>
  <w:style w:type="character" w:styleId="923">
    <w:name w:val="15"/>
    <w:next w:val="923"/>
    <w:link w:val="834"/>
    <w:qFormat/>
    <w:rPr>
      <w:rFonts w:ascii="Times New Roman" w:hAnsi="Times New Roman" w:eastAsia="宋体" w:cs="Times New Roman"/>
      <w:b/>
      <w:bCs/>
    </w:rPr>
  </w:style>
  <w:style w:type="character" w:styleId="924">
    <w:name w:val="apple-converted-space"/>
    <w:next w:val="924"/>
    <w:link w:val="834"/>
    <w:qFormat/>
  </w:style>
  <w:style w:type="character" w:styleId="925">
    <w:name w:val="纯文本 Char"/>
    <w:next w:val="925"/>
    <w:link w:val="834"/>
    <w:qFormat/>
    <w:rPr>
      <w:rFonts w:ascii="宋体" w:hAnsi="Courier New" w:cs="Courier New"/>
      <w:sz w:val="21"/>
      <w:szCs w:val="21"/>
    </w:rPr>
  </w:style>
  <w:style w:type="character" w:styleId="926">
    <w:name w:val="16"/>
    <w:next w:val="926"/>
    <w:link w:val="834"/>
    <w:qFormat/>
    <w:rPr>
      <w:rFonts w:ascii="Times New Roman" w:hAnsi="Times New Roman" w:eastAsia="宋体" w:cs="Times New Roman"/>
    </w:rPr>
  </w:style>
  <w:style w:type="character" w:styleId="927">
    <w:name w:val="searchf"/>
    <w:next w:val="927"/>
    <w:link w:val="834"/>
    <w:qFormat/>
  </w:style>
  <w:style w:type="character" w:styleId="928">
    <w:name w:val="searchs"/>
    <w:next w:val="928"/>
    <w:link w:val="834"/>
    <w:qFormat/>
  </w:style>
  <w:style w:type="character" w:styleId="929">
    <w:name w:val="l-open"/>
    <w:next w:val="929"/>
    <w:link w:val="834"/>
    <w:qFormat/>
  </w:style>
  <w:style w:type="character" w:styleId="930">
    <w:name w:val="无间隔 Char"/>
    <w:next w:val="930"/>
    <w:link w:val="931"/>
    <w:qFormat/>
    <w:rPr>
      <w:sz w:val="22"/>
      <w:szCs w:val="22"/>
      <w:lang w:val="en-US" w:eastAsia="zh-CN" w:bidi="ar-SA"/>
    </w:rPr>
  </w:style>
  <w:style w:type="paragraph" w:styleId="931">
    <w:name w:val="无间隔"/>
    <w:next w:val="931"/>
    <w:link w:val="930"/>
    <w:qFormat/>
    <w:rPr>
      <w:sz w:val="22"/>
      <w:szCs w:val="22"/>
      <w:lang w:val="en-US" w:eastAsia="zh-CN" w:bidi="ar-SA"/>
    </w:rPr>
  </w:style>
  <w:style w:type="character" w:styleId="932">
    <w:name w:val="c-icon26"/>
    <w:next w:val="932"/>
    <w:link w:val="834"/>
    <w:qFormat/>
  </w:style>
  <w:style w:type="character" w:styleId="933">
    <w:name w:val="rvts16"/>
    <w:next w:val="933"/>
    <w:link w:val="834"/>
    <w:qFormat/>
    <w:rPr>
      <w:rFonts w:ascii="KNLe" w:hAnsi="KNLe"/>
      <w:b/>
      <w:bCs/>
      <w:color w:val="000000"/>
      <w:sz w:val="32"/>
      <w:szCs w:val="32"/>
    </w:rPr>
  </w:style>
  <w:style w:type="character" w:styleId="934">
    <w:name w:val="l-selected"/>
    <w:next w:val="934"/>
    <w:link w:val="834"/>
    <w:qFormat/>
    <w:rPr>
      <w:color w:val="355686"/>
      <w:shd w:val="clear" w:color="auto" w:fill="ffffff"/>
    </w:rPr>
  </w:style>
  <w:style w:type="character" w:styleId="935">
    <w:name w:val="标题 #5 (2)4"/>
    <w:next w:val="935"/>
    <w:link w:val="834"/>
    <w:qFormat/>
    <w:rPr>
      <w:rFonts w:ascii="宋体" w:hAnsi="宋体" w:eastAsia="宋体" w:cs="宋体"/>
      <w:sz w:val="29"/>
      <w:szCs w:val="29"/>
      <w:shd w:val="clear" w:color="auto" w:fill="ffffff"/>
    </w:rPr>
  </w:style>
  <w:style w:type="character" w:styleId="936">
    <w:name w:val="l-selected2"/>
    <w:next w:val="936"/>
    <w:link w:val="834"/>
    <w:qFormat/>
    <w:rPr>
      <w:color w:val="355686"/>
      <w:shd w:val="clear" w:color="auto" w:fill="ffffff"/>
    </w:rPr>
  </w:style>
  <w:style w:type="character" w:styleId="937">
    <w:name w:val="标题 #8 (2)_"/>
    <w:next w:val="937"/>
    <w:link w:val="938"/>
    <w:qFormat/>
    <w:rPr>
      <w:rFonts w:ascii="宋体" w:hAnsi="宋体" w:cs="宋体"/>
      <w:sz w:val="22"/>
      <w:shd w:val="clear" w:color="auto" w:fill="ffffff"/>
    </w:rPr>
  </w:style>
  <w:style w:type="paragraph" w:styleId="938">
    <w:name w:val="标题 #8 (2)2"/>
    <w:basedOn w:val="834"/>
    <w:next w:val="938"/>
    <w:link w:val="937"/>
    <w:qFormat/>
    <w:pPr>
      <w:jc w:val="both"/>
      <w:spacing w:line="398" w:lineRule="exact"/>
      <w:shd w:val="clear" w:color="auto" w:fill="ffffff"/>
      <w:widowControl/>
      <w:outlineLvl w:val="7"/>
    </w:pPr>
    <w:rPr>
      <w:rFonts w:ascii="宋体" w:hAnsi="宋体"/>
      <w:sz w:val="22"/>
      <w:szCs w:val="20"/>
    </w:rPr>
  </w:style>
  <w:style w:type="character" w:styleId="939">
    <w:name w:val="hover25"/>
    <w:next w:val="939"/>
    <w:link w:val="834"/>
    <w:qFormat/>
  </w:style>
  <w:style w:type="character" w:styleId="940">
    <w:name w:val="标题 #5 (2)5"/>
    <w:next w:val="940"/>
    <w:link w:val="834"/>
    <w:qFormat/>
    <w:rPr>
      <w:rFonts w:ascii="宋体" w:hAnsi="宋体" w:eastAsia="宋体" w:cs="宋体"/>
      <w:sz w:val="29"/>
      <w:szCs w:val="29"/>
      <w:shd w:val="clear" w:color="auto" w:fill="ffffff"/>
    </w:rPr>
  </w:style>
  <w:style w:type="character" w:styleId="941">
    <w:name w:val="edui-clickable"/>
    <w:next w:val="941"/>
    <w:link w:val="834"/>
    <w:qFormat/>
    <w:rPr>
      <w:color w:val="0000ff"/>
      <w:u w:val="single"/>
    </w:rPr>
  </w:style>
  <w:style w:type="paragraph" w:styleId="942">
    <w:name w:val="_Style 31"/>
    <w:basedOn w:val="834"/>
    <w:next w:val="943"/>
    <w:link w:val="834"/>
    <w:qFormat/>
    <w:pPr>
      <w:ind w:firstLine="420"/>
    </w:pPr>
    <w:rPr>
      <w:rFonts w:ascii="Times New Roman" w:hAnsi="Times New Roman"/>
      <w:szCs w:val="24"/>
    </w:rPr>
  </w:style>
  <w:style w:type="paragraph" w:styleId="943">
    <w:name w:val="列出段落"/>
    <w:basedOn w:val="834"/>
    <w:next w:val="943"/>
    <w:link w:val="834"/>
    <w:uiPriority w:val="34"/>
    <w:qFormat/>
    <w:pPr>
      <w:ind w:firstLine="420"/>
    </w:pPr>
  </w:style>
  <w:style w:type="paragraph" w:styleId="944">
    <w:name w:val="rvps1"/>
    <w:basedOn w:val="834"/>
    <w:next w:val="944"/>
    <w:link w:val="834"/>
    <w:qFormat/>
    <w:pPr>
      <w:jc w:val="center"/>
      <w:widowControl/>
    </w:pPr>
    <w:rPr>
      <w:sz w:val="24"/>
      <w:szCs w:val="24"/>
    </w:rPr>
  </w:style>
  <w:style w:type="paragraph" w:styleId="945">
    <w:name w:val="修订2"/>
    <w:next w:val="945"/>
    <w:link w:val="834"/>
    <w:uiPriority w:val="99"/>
    <w:semiHidden/>
    <w:qFormat/>
    <w:rPr>
      <w:rFonts w:ascii="Calibri" w:hAnsi="Calibri"/>
      <w:sz w:val="21"/>
      <w:szCs w:val="21"/>
      <w:lang w:val="en-US" w:eastAsia="zh-CN" w:bidi="ar-SA"/>
    </w:rPr>
  </w:style>
  <w:style w:type="paragraph" w:styleId="946">
    <w:name w:val="列出段落4"/>
    <w:basedOn w:val="834"/>
    <w:next w:val="946"/>
    <w:link w:val="834"/>
    <w:uiPriority w:val="34"/>
    <w:qFormat/>
    <w:pPr>
      <w:ind w:firstLine="420"/>
    </w:pPr>
  </w:style>
  <w:style w:type="paragraph" w:styleId="947">
    <w:name w:val="Default"/>
    <w:next w:val="947"/>
    <w:link w:val="834"/>
    <w:qFormat/>
    <w:pPr>
      <w:widowControl w:val="off"/>
    </w:pPr>
    <w:rPr>
      <w:rFonts w:ascii="宋体" w:hAnsi="Calibri" w:cs="宋体"/>
      <w:color w:val="000000"/>
      <w:sz w:val="24"/>
      <w:szCs w:val="24"/>
      <w:lang w:val="en-US" w:eastAsia="zh-CN" w:bidi="ar-SA"/>
    </w:rPr>
  </w:style>
  <w:style w:type="paragraph" w:styleId="948">
    <w:name w:val="列出段落3"/>
    <w:basedOn w:val="834"/>
    <w:next w:val="948"/>
    <w:link w:val="834"/>
    <w:uiPriority w:val="99"/>
    <w:qFormat/>
    <w:pPr>
      <w:contextualSpacing/>
      <w:ind w:left="720"/>
      <w:jc w:val="left"/>
      <w:widowControl/>
    </w:pPr>
    <w:rPr>
      <w:rFonts w:ascii="Arial" w:hAnsi="Arial" w:eastAsia="黑体"/>
      <w:sz w:val="24"/>
      <w:szCs w:val="24"/>
      <w:lang w:eastAsia="en-US"/>
    </w:rPr>
  </w:style>
  <w:style w:type="paragraph" w:styleId="949">
    <w:name w:val="样式 样式 首行缩进:  2 字符 + 行距: 1.5 倍行距"/>
    <w:basedOn w:val="834"/>
    <w:next w:val="949"/>
    <w:link w:val="834"/>
    <w:qFormat/>
    <w:pPr>
      <w:ind w:firstLine="470"/>
      <w:spacing w:line="360" w:lineRule="auto"/>
    </w:pPr>
    <w:rPr>
      <w:rFonts w:ascii="Times New Roman" w:hAnsi="Times New Roman"/>
      <w:sz w:val="24"/>
      <w:szCs w:val="24"/>
    </w:rPr>
  </w:style>
  <w:style w:type="paragraph" w:styleId="950">
    <w:name w:val="_Style 113"/>
    <w:basedOn w:val="834"/>
    <w:next w:val="834"/>
    <w:link w:val="834"/>
    <w:qFormat/>
    <w:pPr>
      <w:jc w:val="center"/>
      <w:pBdr>
        <w:bottom w:val="single" w:color="000000" w:sz="6" w:space="1"/>
      </w:pBdr>
    </w:pPr>
    <w:rPr>
      <w:rFonts w:ascii="Arial"/>
      <w:vanish/>
      <w:sz w:val="16"/>
    </w:rPr>
  </w:style>
  <w:style w:type="paragraph" w:styleId="951">
    <w:name w:val="WG标题2"/>
    <w:basedOn w:val="952"/>
    <w:next w:val="951"/>
    <w:link w:val="834"/>
    <w:uiPriority w:val="99"/>
    <w:qFormat/>
    <w:pPr>
      <w:ind w:firstLine="0"/>
      <w:outlineLvl w:val="1"/>
    </w:pPr>
    <w:rPr>
      <w:rFonts w:eastAsia="宋体"/>
      <w:b/>
    </w:rPr>
  </w:style>
  <w:style w:type="paragraph" w:styleId="952">
    <w:name w:val="样式 正文小四wg + 首行缩进:  2 字符"/>
    <w:basedOn w:val="834"/>
    <w:next w:val="952"/>
    <w:link w:val="834"/>
    <w:uiPriority w:val="99"/>
    <w:qFormat/>
    <w:pPr>
      <w:ind w:firstLine="200"/>
    </w:pPr>
    <w:rPr>
      <w:rFonts w:ascii="仿宋_GB2312" w:hAnsi="宋体" w:eastAsia="仿宋_GB2312" w:cs="宋体"/>
      <w:color w:val="000000"/>
      <w:sz w:val="24"/>
      <w:szCs w:val="20"/>
    </w:rPr>
  </w:style>
  <w:style w:type="paragraph" w:styleId="953">
    <w:name w:val="TOC 标题11"/>
    <w:basedOn w:val="835"/>
    <w:next w:val="834"/>
    <w:link w:val="834"/>
    <w:qFormat/>
    <w:pPr>
      <w:jc w:val="left"/>
      <w:spacing w:before="480" w:after="0" w:line="276" w:lineRule="auto"/>
      <w:widowControl/>
      <w:outlineLvl w:val="9"/>
    </w:pPr>
    <w:rPr>
      <w:rFonts w:ascii="Cambria" w:hAnsi="Cambria"/>
      <w:color w:val="365f91"/>
      <w:sz w:val="28"/>
      <w:szCs w:val="28"/>
    </w:rPr>
  </w:style>
  <w:style w:type="paragraph" w:styleId="954">
    <w:name w:val="p0"/>
    <w:basedOn w:val="834"/>
    <w:next w:val="954"/>
    <w:link w:val="834"/>
    <w:qFormat/>
    <w:pPr>
      <w:jc w:val="left"/>
      <w:widowControl/>
    </w:pPr>
    <w:rPr>
      <w:rFonts w:ascii="Times New Roman" w:hAnsi="Times New Roman"/>
      <w:sz w:val="22"/>
      <w:szCs w:val="22"/>
    </w:rPr>
  </w:style>
  <w:style w:type="paragraph" w:styleId="955">
    <w:name w:val="hk正文"/>
    <w:basedOn w:val="834"/>
    <w:next w:val="955"/>
    <w:link w:val="834"/>
    <w:qFormat/>
    <w:pPr>
      <w:ind w:firstLine="560"/>
      <w:spacing w:line="440" w:lineRule="exact"/>
    </w:pPr>
    <w:rPr>
      <w:rFonts w:ascii="Arial" w:hAnsi="Arial" w:cs="宋体"/>
      <w:szCs w:val="28"/>
    </w:rPr>
  </w:style>
  <w:style w:type="paragraph" w:styleId="956">
    <w:name w:val="List Paragraph1"/>
    <w:basedOn w:val="834"/>
    <w:next w:val="956"/>
    <w:link w:val="834"/>
    <w:uiPriority w:val="34"/>
    <w:qFormat/>
    <w:pPr>
      <w:ind w:firstLine="420"/>
      <w:jc w:val="left"/>
      <w:spacing w:line="360" w:lineRule="atLeast"/>
    </w:pPr>
    <w:rPr>
      <w:rFonts w:ascii="宋体" w:hAnsi="Times New Roman"/>
      <w:sz w:val="34"/>
      <w:szCs w:val="22"/>
    </w:rPr>
  </w:style>
  <w:style w:type="paragraph" w:styleId="957">
    <w:name w:val="00021表内字"/>
    <w:basedOn w:val="834"/>
    <w:next w:val="957"/>
    <w:link w:val="834"/>
    <w:qFormat/>
    <w:pPr>
      <w:jc w:val="center"/>
      <w:widowControl/>
    </w:pPr>
    <w:rPr>
      <w:rFonts w:ascii="Times New Roman" w:hAnsi="Times New Roman"/>
      <w:szCs w:val="15"/>
    </w:rPr>
  </w:style>
  <w:style w:type="paragraph" w:styleId="958">
    <w:name w:val="正文 A"/>
    <w:next w:val="958"/>
    <w:link w:val="834"/>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59">
    <w:name w:val="首行缩进"/>
    <w:basedOn w:val="834"/>
    <w:next w:val="959"/>
    <w:link w:val="834"/>
    <w:qFormat/>
    <w:pPr>
      <w:ind w:firstLine="420"/>
      <w:spacing w:line="360" w:lineRule="auto"/>
    </w:pPr>
    <w:rPr>
      <w:sz w:val="20"/>
    </w:rPr>
  </w:style>
  <w:style w:type="paragraph" w:styleId="960">
    <w:name w:val="00011图、表"/>
    <w:basedOn w:val="834"/>
    <w:next w:val="960"/>
    <w:link w:val="834"/>
    <w:qFormat/>
    <w:pPr>
      <w:jc w:val="center"/>
      <w:spacing w:line="360" w:lineRule="auto"/>
    </w:pPr>
    <w:rPr>
      <w:rFonts w:ascii="Times New Roman" w:hAnsi="Times New Roman"/>
    </w:rPr>
  </w:style>
  <w:style w:type="paragraph" w:styleId="961">
    <w:name w:val="reader-word-layer reader-word-s1-27"/>
    <w:basedOn w:val="834"/>
    <w:next w:val="961"/>
    <w:link w:val="834"/>
    <w:qFormat/>
    <w:pPr>
      <w:jc w:val="left"/>
      <w:spacing w:before="100" w:beforeAutospacing="1" w:after="100" w:afterAutospacing="1"/>
      <w:widowControl/>
    </w:pPr>
    <w:rPr>
      <w:rFonts w:ascii="宋体" w:hAnsi="宋体" w:cs="宋体"/>
      <w:sz w:val="24"/>
      <w:szCs w:val="24"/>
    </w:rPr>
  </w:style>
  <w:style w:type="paragraph" w:styleId="962">
    <w:name w:val="列出段落1"/>
    <w:basedOn w:val="834"/>
    <w:next w:val="962"/>
    <w:link w:val="834"/>
    <w:uiPriority w:val="99"/>
    <w:qFormat/>
    <w:pPr>
      <w:ind w:firstLine="420"/>
    </w:pPr>
    <w:rPr>
      <w:rFonts w:ascii="Tahoma" w:hAnsi="Tahoma"/>
      <w:szCs w:val="22"/>
    </w:rPr>
  </w:style>
  <w:style w:type="paragraph" w:styleId="963">
    <w:name w:val="TOC 标题1"/>
    <w:basedOn w:val="835"/>
    <w:next w:val="834"/>
    <w:link w:val="834"/>
    <w:uiPriority w:val="39"/>
    <w:qFormat/>
    <w:pPr>
      <w:jc w:val="left"/>
      <w:spacing w:before="0" w:after="0" w:line="276" w:lineRule="auto"/>
      <w:widowControl/>
      <w:outlineLvl w:val="9"/>
    </w:pPr>
    <w:rPr>
      <w:rFonts w:ascii="Cambria" w:hAnsi="Cambria"/>
      <w:color w:val="365f91"/>
      <w:sz w:val="28"/>
      <w:szCs w:val="28"/>
    </w:rPr>
  </w:style>
  <w:style w:type="paragraph" w:styleId="964">
    <w:name w:val="_Style 127"/>
    <w:basedOn w:val="834"/>
    <w:next w:val="834"/>
    <w:link w:val="834"/>
    <w:qFormat/>
    <w:pPr>
      <w:jc w:val="center"/>
      <w:pBdr>
        <w:top w:val="single" w:color="000000" w:sz="6" w:space="1"/>
      </w:pBdr>
    </w:pPr>
    <w:rPr>
      <w:rFonts w:ascii="Arial"/>
      <w:vanish/>
      <w:sz w:val="16"/>
    </w:rPr>
  </w:style>
  <w:style w:type="paragraph" w:styleId="965">
    <w:name w:val="修订1"/>
    <w:next w:val="965"/>
    <w:link w:val="834"/>
    <w:qFormat/>
    <w:rPr>
      <w:rFonts w:ascii="Calibri" w:hAnsi="Calibri"/>
      <w:sz w:val="21"/>
      <w:szCs w:val="21"/>
      <w:lang w:val="en-US" w:eastAsia="zh-CN" w:bidi="ar-SA"/>
    </w:rPr>
  </w:style>
  <w:style w:type="paragraph" w:styleId="966">
    <w:name w:val="列出段落2"/>
    <w:basedOn w:val="834"/>
    <w:next w:val="966"/>
    <w:link w:val="834"/>
    <w:uiPriority w:val="34"/>
    <w:qFormat/>
    <w:pPr>
      <w:ind w:firstLine="420"/>
    </w:pPr>
    <w:rPr>
      <w:rFonts w:ascii="Times New Roman" w:hAnsi="Times New Roman"/>
      <w:szCs w:val="24"/>
    </w:rPr>
  </w:style>
  <w:style w:type="paragraph" w:styleId="967">
    <w:name w:val="格式10"/>
    <w:basedOn w:val="834"/>
    <w:next w:val="967"/>
    <w:link w:val="834"/>
    <w:qFormat/>
    <w:pPr>
      <w:ind w:left="480"/>
      <w:spacing w:line="360" w:lineRule="exact"/>
    </w:pPr>
    <w:rPr>
      <w:sz w:val="24"/>
    </w:rPr>
  </w:style>
  <w:style w:type="paragraph" w:styleId="968">
    <w:name w:val="z-窗体顶端"/>
    <w:basedOn w:val="834"/>
    <w:next w:val="834"/>
    <w:link w:val="834"/>
    <w:pPr>
      <w:jc w:val="center"/>
      <w:pBdr>
        <w:bottom w:val="single" w:color="000000" w:sz="6" w:space="1"/>
      </w:pBdr>
    </w:pPr>
    <w:rPr>
      <w:rFonts w:ascii="Arial" w:eastAsia="宋体"/>
      <w:vanish/>
      <w:sz w:val="16"/>
    </w:rPr>
  </w:style>
  <w:style w:type="paragraph" w:styleId="969">
    <w:name w:val="z-窗体底端"/>
    <w:basedOn w:val="834"/>
    <w:next w:val="834"/>
    <w:link w:val="834"/>
    <w:pPr>
      <w:jc w:val="center"/>
      <w:pBdr>
        <w:top w:val="single" w:color="000000" w:sz="6" w:space="1"/>
      </w:pBdr>
    </w:pPr>
    <w:rPr>
      <w:rFonts w:ascii="Arial" w:eastAsia="宋体"/>
      <w:vanish/>
      <w:sz w:val="16"/>
    </w:rPr>
  </w:style>
  <w:style w:type="paragraph" w:styleId="970">
    <w:name w:val="Table Paragraph"/>
    <w:basedOn w:val="834"/>
    <w:next w:val="970"/>
    <w:link w:val="834"/>
    <w:uiPriority w:val="1"/>
    <w:qFormat/>
  </w:style>
  <w:style w:type="paragraph" w:styleId="971">
    <w:name w:val="索引 41"/>
    <w:basedOn w:val="834"/>
    <w:next w:val="834"/>
    <w:link w:val="834"/>
    <w:uiPriority w:val="99"/>
    <w:semiHidden/>
    <w:qFormat/>
    <w:pPr>
      <w:ind w:left="1260"/>
    </w:pPr>
  </w:style>
  <w:style w:type="paragraph" w:styleId="972">
    <w:name w:val="pf0"/>
    <w:basedOn w:val="834"/>
    <w:next w:val="972"/>
    <w:link w:val="834"/>
    <w:pPr>
      <w:jc w:val="left"/>
      <w:spacing w:before="100" w:beforeAutospacing="1" w:after="100" w:afterAutospacing="1"/>
      <w:widowControl/>
    </w:pPr>
    <w:rPr>
      <w:rFonts w:ascii="宋体" w:hAnsi="宋体" w:cs="宋体"/>
      <w:sz w:val="24"/>
      <w:szCs w:val="24"/>
    </w:rPr>
  </w:style>
  <w:style w:type="character" w:styleId="973">
    <w:name w:val="cf01"/>
    <w:next w:val="973"/>
    <w:link w:val="834"/>
    <w:rPr>
      <w:rFonts w:hint="eastAsia" w:ascii="Microsoft YaHei UI" w:hAnsi="Microsoft YaHei UI" w:eastAsia="Microsoft YaHei UI"/>
      <w:b/>
      <w:bCs/>
      <w:sz w:val="18"/>
      <w:szCs w:val="18"/>
      <w:shd w:val="clear" w:color="auto" w:fill="ffff00"/>
    </w:rPr>
  </w:style>
  <w:style w:type="character" w:styleId="974">
    <w:name w:val="cf11"/>
    <w:next w:val="974"/>
    <w:link w:val="834"/>
    <w:rPr>
      <w:rFonts w:hint="eastAsia" w:ascii="Microsoft YaHei UI" w:hAnsi="Microsoft YaHei UI" w:eastAsia="Microsoft YaHei UI"/>
      <w:sz w:val="18"/>
      <w:szCs w:val="18"/>
      <w:u w:val="single"/>
    </w:rPr>
  </w:style>
  <w:style w:type="paragraph" w:styleId="975">
    <w:name w:val="标题 21"/>
    <w:basedOn w:val="834"/>
    <w:next w:val="834"/>
    <w:link w:val="834"/>
    <w:qFormat/>
    <w:pPr>
      <w:jc w:val="left"/>
      <w:keepLines/>
      <w:keepNext/>
      <w:spacing w:before="120" w:after="120"/>
      <w:outlineLvl w:val="1"/>
    </w:pPr>
    <w:rPr>
      <w:rFonts w:ascii="宋体" w:hAnsi="宋体"/>
      <w:b/>
      <w:bCs/>
      <w:sz w:val="28"/>
      <w:szCs w:val="28"/>
    </w:rPr>
  </w:style>
  <w:style w:type="paragraph" w:styleId="976">
    <w:name w:val="BodyText1"/>
    <w:basedOn w:val="834"/>
    <w:next w:val="976"/>
    <w:link w:val="834"/>
    <w:qFormat/>
    <w:pPr>
      <w:spacing w:after="120"/>
    </w:pPr>
    <w:rPr>
      <w:sz w:val="20"/>
      <w:szCs w:val="24"/>
    </w:rPr>
  </w:style>
  <w:style w:type="paragraph" w:styleId="977">
    <w:name w:val="纯文本1"/>
    <w:basedOn w:val="834"/>
    <w:next w:val="977"/>
    <w:link w:val="834"/>
    <w:qFormat/>
    <w:rPr>
      <w:rFonts w:ascii="宋体" w:hAnsi="Courier New"/>
      <w:sz w:val="20"/>
    </w:rPr>
  </w:style>
  <w:style w:type="paragraph" w:styleId="978">
    <w:name w:val="目录 11"/>
    <w:basedOn w:val="834"/>
    <w:next w:val="834"/>
    <w:link w:val="834"/>
    <w:uiPriority w:val="39"/>
    <w:qFormat/>
    <w:pPr>
      <w:jc w:val="left"/>
      <w:spacing w:before="120" w:after="120"/>
    </w:pPr>
    <w:rPr>
      <w:b/>
      <w:caps/>
      <w:sz w:val="20"/>
      <w:szCs w:val="20"/>
    </w:rPr>
  </w:style>
  <w:style w:type="paragraph" w:styleId="979">
    <w:name w:val="标题 11"/>
    <w:basedOn w:val="834"/>
    <w:next w:val="834"/>
    <w:link w:val="834"/>
    <w:qFormat/>
    <w:pPr>
      <w:keepLines/>
      <w:keepNext/>
      <w:spacing w:before="340" w:after="330" w:line="576" w:lineRule="auto"/>
      <w:outlineLvl w:val="0"/>
    </w:pPr>
    <w:rPr>
      <w:b/>
      <w:bCs/>
      <w:sz w:val="44"/>
      <w:szCs w:val="44"/>
    </w:rPr>
  </w:style>
  <w:style w:type="paragraph" w:styleId="980">
    <w:name w:val="页眉1"/>
    <w:basedOn w:val="834"/>
    <w:next w:val="980"/>
    <w:link w:val="834"/>
    <w:qFormat/>
    <w:pPr>
      <w:jc w:val="center"/>
      <w:tabs>
        <w:tab w:val="center" w:pos="4153" w:leader="none"/>
        <w:tab w:val="right" w:pos="8306" w:leader="none"/>
      </w:tabs>
      <w:pBdr>
        <w:bottom w:val="single" w:color="000000" w:sz="6" w:space="1"/>
      </w:pBdr>
    </w:pPr>
    <w:rPr>
      <w:sz w:val="18"/>
      <w:szCs w:val="18"/>
    </w:rPr>
  </w:style>
  <w:style w:type="paragraph" w:styleId="981">
    <w:name w:val="页脚1"/>
    <w:basedOn w:val="834"/>
    <w:next w:val="981"/>
    <w:link w:val="834"/>
    <w:qFormat/>
    <w:pPr>
      <w:jc w:val="left"/>
      <w:tabs>
        <w:tab w:val="center" w:pos="4153" w:leader="none"/>
        <w:tab w:val="right" w:pos="8306" w:leader="none"/>
      </w:tabs>
    </w:pPr>
    <w:rPr>
      <w:sz w:val="18"/>
      <w:szCs w:val="18"/>
    </w:rPr>
  </w:style>
  <w:style w:type="character" w:styleId="982">
    <w:name w:val="font41"/>
    <w:basedOn w:val="840"/>
    <w:next w:val="982"/>
    <w:link w:val="834"/>
    <w:rPr>
      <w:rFonts w:ascii="Times New Roman" w:hAnsi="Times New Roman" w:cs="Times New Roman"/>
      <w:i w:val="0"/>
      <w:iCs w:val="0"/>
      <w:color w:val="000000"/>
      <w:sz w:val="20"/>
      <w:szCs w:val="20"/>
      <w:u w:val="none"/>
    </w:rPr>
  </w:style>
  <w:style w:type="character" w:styleId="983">
    <w:name w:val="font31"/>
    <w:basedOn w:val="840"/>
    <w:next w:val="983"/>
    <w:link w:val="834"/>
    <w:rPr>
      <w:rFonts w:hint="eastAsia" w:ascii="宋体" w:hAnsi="宋体" w:eastAsia="宋体" w:cs="宋体"/>
      <w:i w:val="0"/>
      <w:iCs w:val="0"/>
      <w:color w:val="000000"/>
      <w:sz w:val="20"/>
      <w:szCs w:val="20"/>
      <w:u w:val="none"/>
    </w:rPr>
  </w:style>
  <w:style w:type="character" w:styleId="984">
    <w:name w:val="font21"/>
    <w:basedOn w:val="840"/>
    <w:next w:val="984"/>
    <w:link w:val="834"/>
    <w:rPr>
      <w:rFonts w:hint="eastAsia" w:ascii="宋体" w:hAnsi="宋体" w:eastAsia="宋体" w:cs="宋体"/>
      <w:i w:val="0"/>
      <w:iCs w:val="0"/>
      <w:color w:val="000000"/>
      <w:sz w:val="20"/>
      <w:szCs w:val="20"/>
      <w:u w:val="none"/>
    </w:rPr>
  </w:style>
  <w:style w:type="character" w:styleId="985">
    <w:name w:val="font51"/>
    <w:basedOn w:val="840"/>
    <w:next w:val="985"/>
    <w:link w:val="834"/>
    <w:rPr>
      <w:rFonts w:ascii="Times New Roman" w:hAnsi="Times New Roman" w:cs="Times New Roman"/>
      <w:b/>
      <w:bCs/>
      <w:i w:val="0"/>
      <w:iCs w:val="0"/>
      <w:color w:val="000000"/>
      <w:sz w:val="21"/>
      <w:szCs w:val="21"/>
      <w:u w:val="none"/>
    </w:rPr>
  </w:style>
  <w:style w:type="character" w:styleId="986">
    <w:name w:val="font61"/>
    <w:basedOn w:val="840"/>
    <w:next w:val="986"/>
    <w:link w:val="834"/>
    <w:rPr>
      <w:rFonts w:hint="eastAsia" w:ascii="宋体" w:hAnsi="宋体" w:eastAsia="宋体" w:cs="宋体"/>
      <w:i w:val="0"/>
      <w:iCs w:val="0"/>
      <w:color w:val="000000"/>
      <w:sz w:val="20"/>
      <w:szCs w:val="20"/>
      <w:u w:val="single"/>
    </w:rPr>
  </w:style>
  <w:style w:type="paragraph" w:styleId="987">
    <w:name w:val="000表格"/>
    <w:basedOn w:val="834"/>
    <w:next w:val="834"/>
    <w:link w:val="834"/>
    <w:qFormat/>
    <w:pPr>
      <w:ind w:firstLine="0"/>
      <w:jc w:val="center"/>
      <w:spacing w:line="300" w:lineRule="exact"/>
    </w:pPr>
    <w:rPr>
      <w:sz w:val="21"/>
      <w:szCs w:val="21"/>
    </w:rPr>
  </w:style>
  <w:style w:type="character" w:styleId="988">
    <w:name w:val="font71"/>
    <w:basedOn w:val="840"/>
    <w:next w:val="988"/>
    <w:link w:val="834"/>
    <w:rPr>
      <w:rFonts w:hint="eastAsia" w:ascii="宋体" w:hAnsi="宋体" w:eastAsia="宋体" w:cs="宋体"/>
      <w:b/>
      <w:bCs/>
      <w:i w:val="0"/>
      <w:iCs w:val="0"/>
      <w:color w:val="000000"/>
      <w:sz w:val="20"/>
      <w:szCs w:val="20"/>
      <w:u w:val="none"/>
    </w:rPr>
  </w:style>
  <w:style w:type="paragraph" w:styleId="989">
    <w:name w:val="正文缩进11"/>
    <w:basedOn w:val="834"/>
    <w:next w:val="989"/>
    <w:link w:val="834"/>
    <w:qFormat/>
    <w:pPr>
      <w:ind w:firstLine="420"/>
    </w:pPr>
    <w:rPr>
      <w:szCs w:val="21"/>
    </w:rPr>
  </w:style>
  <w:style w:type="character" w:styleId="12584" w:default="1">
    <w:name w:val="Default Paragraph Font"/>
    <w:uiPriority w:val="1"/>
    <w:semiHidden/>
    <w:unhideWhenUsed/>
  </w:style>
  <w:style w:type="numbering" w:styleId="12585" w:default="1">
    <w:name w:val="No List"/>
    <w:uiPriority w:val="99"/>
    <w:semiHidden/>
    <w:unhideWhenUsed/>
  </w:style>
  <w:style w:type="table" w:styleId="125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刘红伟</cp:lastModifiedBy>
  <cp:revision>2</cp:revision>
  <dcterms:created xsi:type="dcterms:W3CDTF">2024-04-28T10:54:00Z</dcterms:created>
  <dcterms:modified xsi:type="dcterms:W3CDTF">2026-01-26T07:21:12Z</dcterms:modified>
</cp:coreProperties>
</file>