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1EA3A">
      <w:pPr>
        <w:spacing w:line="300" w:lineRule="auto"/>
        <w:ind w:firstLine="3961" w:firstLineChars="1096"/>
        <w:rPr>
          <w:b/>
          <w:sz w:val="36"/>
          <w:szCs w:val="36"/>
        </w:rPr>
      </w:pPr>
      <w:r>
        <w:rPr>
          <w:rFonts w:hint="eastAsia"/>
          <w:b/>
          <w:sz w:val="36"/>
          <w:szCs w:val="36"/>
          <w:lang w:val="en-US" w:eastAsia="zh-CN"/>
        </w:rPr>
        <w:t xml:space="preserve">编  </w:t>
      </w:r>
      <w:bookmarkStart w:id="0" w:name="_GoBack"/>
      <w:bookmarkEnd w:id="0"/>
      <w:r>
        <w:rPr>
          <w:rFonts w:hint="eastAsia"/>
          <w:b/>
          <w:sz w:val="36"/>
          <w:szCs w:val="36"/>
          <w:lang w:val="en-US" w:eastAsia="zh-CN"/>
        </w:rPr>
        <w:t>制</w:t>
      </w:r>
      <w:r>
        <w:rPr>
          <w:b/>
          <w:sz w:val="36"/>
          <w:szCs w:val="36"/>
        </w:rPr>
        <w:t xml:space="preserve">  说  明</w:t>
      </w:r>
    </w:p>
    <w:p w14:paraId="5CC2C55B">
      <w:pPr>
        <w:spacing w:line="300" w:lineRule="auto"/>
        <w:ind w:firstLine="360" w:firstLineChars="150"/>
      </w:pPr>
    </w:p>
    <w:p w14:paraId="25E3CFC4">
      <w:pPr>
        <w:adjustRightInd w:val="0"/>
        <w:snapToGrid w:val="0"/>
        <w:spacing w:line="360" w:lineRule="auto"/>
        <w:rPr>
          <w:rFonts w:hint="eastAsia" w:eastAsia="宋体"/>
          <w:lang w:eastAsia="zh-CN"/>
        </w:rPr>
      </w:pPr>
      <w:r>
        <w:rPr>
          <w:rFonts w:hint="eastAsia"/>
        </w:rPr>
        <w:t>工程名称：</w:t>
      </w:r>
      <w:r>
        <w:rPr>
          <w:rFonts w:hint="eastAsia"/>
          <w:szCs w:val="32"/>
          <w:lang w:eastAsia="zh-CN"/>
        </w:rPr>
        <w:t>六合区2026年雨污水管网（双学路、城北路等）修复工程（排水管网修复标段）</w:t>
      </w:r>
    </w:p>
    <w:tbl>
      <w:tblPr>
        <w:tblStyle w:val="5"/>
        <w:tblW w:w="8996" w:type="dxa"/>
        <w:tblInd w:w="46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96"/>
      </w:tblGrid>
      <w:tr w14:paraId="198F64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0" w:hRule="atLeast"/>
        </w:trPr>
        <w:tc>
          <w:tcPr>
            <w:tcW w:w="8996" w:type="dxa"/>
            <w:tcBorders>
              <w:top w:val="single" w:color="auto" w:sz="4" w:space="0"/>
              <w:left w:val="single" w:color="auto" w:sz="4" w:space="0"/>
              <w:bottom w:val="single" w:color="auto" w:sz="4" w:space="0"/>
              <w:right w:val="single" w:color="auto" w:sz="4" w:space="0"/>
            </w:tcBorders>
          </w:tcPr>
          <w:p w14:paraId="00C995D4">
            <w:pPr>
              <w:tabs>
                <w:tab w:val="left" w:pos="180"/>
                <w:tab w:val="left" w:pos="540"/>
                <w:tab w:val="left" w:pos="1080"/>
                <w:tab w:val="left" w:pos="7005"/>
              </w:tabs>
              <w:spacing w:line="480" w:lineRule="auto"/>
              <w:ind w:firstLine="420" w:firstLineChars="200"/>
              <w:rPr>
                <w:sz w:val="21"/>
                <w:szCs w:val="21"/>
              </w:rPr>
            </w:pPr>
            <w:r>
              <w:rPr>
                <w:rFonts w:hint="eastAsia"/>
                <w:sz w:val="21"/>
                <w:szCs w:val="21"/>
              </w:rPr>
              <w:t>一、工程概况：</w:t>
            </w:r>
            <w:r>
              <w:rPr>
                <w:sz w:val="21"/>
                <w:szCs w:val="21"/>
              </w:rPr>
              <w:tab/>
            </w:r>
          </w:p>
          <w:p w14:paraId="635B5737">
            <w:pPr>
              <w:tabs>
                <w:tab w:val="left" w:pos="180"/>
                <w:tab w:val="left" w:pos="540"/>
                <w:tab w:val="left" w:pos="1080"/>
              </w:tabs>
              <w:spacing w:line="480" w:lineRule="auto"/>
              <w:ind w:firstLine="420" w:firstLineChars="200"/>
              <w:rPr>
                <w:sz w:val="21"/>
                <w:szCs w:val="21"/>
              </w:rPr>
            </w:pPr>
            <w:r>
              <w:rPr>
                <w:rFonts w:hint="eastAsia"/>
                <w:sz w:val="21"/>
                <w:szCs w:val="21"/>
              </w:rPr>
              <w:t>本工程位于</w:t>
            </w:r>
            <w:r>
              <w:rPr>
                <w:rFonts w:hint="eastAsia"/>
                <w:sz w:val="21"/>
                <w:szCs w:val="21"/>
                <w:lang w:val="en-US" w:eastAsia="zh-CN"/>
              </w:rPr>
              <w:t>六合区雄州街道</w:t>
            </w:r>
            <w:r>
              <w:rPr>
                <w:rFonts w:hint="eastAsia"/>
                <w:sz w:val="21"/>
                <w:szCs w:val="21"/>
              </w:rPr>
              <w:t>。</w:t>
            </w:r>
          </w:p>
          <w:p w14:paraId="606C7435">
            <w:pPr>
              <w:tabs>
                <w:tab w:val="left" w:pos="180"/>
                <w:tab w:val="left" w:pos="540"/>
                <w:tab w:val="left" w:pos="1080"/>
              </w:tabs>
              <w:spacing w:line="480" w:lineRule="auto"/>
              <w:ind w:firstLine="420" w:firstLineChars="200"/>
              <w:rPr>
                <w:sz w:val="21"/>
                <w:szCs w:val="21"/>
              </w:rPr>
            </w:pPr>
            <w:r>
              <w:rPr>
                <w:rFonts w:hint="eastAsia"/>
                <w:sz w:val="21"/>
                <w:szCs w:val="21"/>
              </w:rPr>
              <w:t>二、工程量清单范围</w:t>
            </w:r>
            <w:r>
              <w:rPr>
                <w:sz w:val="21"/>
                <w:szCs w:val="21"/>
              </w:rPr>
              <w:t>:</w:t>
            </w:r>
            <w:r>
              <w:rPr>
                <w:rFonts w:hint="eastAsia"/>
                <w:sz w:val="21"/>
                <w:szCs w:val="21"/>
              </w:rPr>
              <w:t>详见清单。</w:t>
            </w:r>
          </w:p>
          <w:p w14:paraId="73D0C9F1">
            <w:pPr>
              <w:tabs>
                <w:tab w:val="left" w:pos="180"/>
                <w:tab w:val="left" w:pos="540"/>
                <w:tab w:val="left" w:pos="1080"/>
                <w:tab w:val="left" w:pos="5640"/>
              </w:tabs>
              <w:spacing w:line="480" w:lineRule="auto"/>
              <w:ind w:firstLine="420" w:firstLineChars="200"/>
              <w:rPr>
                <w:sz w:val="21"/>
                <w:szCs w:val="21"/>
              </w:rPr>
            </w:pPr>
            <w:r>
              <w:rPr>
                <w:rFonts w:hint="eastAsia"/>
                <w:sz w:val="21"/>
                <w:szCs w:val="21"/>
              </w:rPr>
              <w:t>三、</w:t>
            </w:r>
            <w:r>
              <w:rPr>
                <w:sz w:val="21"/>
                <w:szCs w:val="21"/>
              </w:rPr>
              <w:t>工程量清单</w:t>
            </w:r>
            <w:r>
              <w:rPr>
                <w:rFonts w:hint="eastAsia"/>
                <w:sz w:val="21"/>
                <w:szCs w:val="21"/>
              </w:rPr>
              <w:t>及控制价编制依据：</w:t>
            </w:r>
            <w:r>
              <w:rPr>
                <w:sz w:val="21"/>
                <w:szCs w:val="21"/>
              </w:rPr>
              <w:tab/>
            </w:r>
          </w:p>
          <w:p w14:paraId="61757ECF">
            <w:pPr>
              <w:tabs>
                <w:tab w:val="left" w:pos="180"/>
                <w:tab w:val="left" w:pos="540"/>
                <w:tab w:val="left" w:pos="1080"/>
              </w:tabs>
              <w:spacing w:line="480" w:lineRule="auto"/>
              <w:ind w:firstLine="420" w:firstLineChars="200"/>
              <w:rPr>
                <w:sz w:val="21"/>
                <w:szCs w:val="21"/>
              </w:rPr>
            </w:pPr>
            <w:r>
              <w:rPr>
                <w:rFonts w:hint="eastAsia"/>
                <w:sz w:val="21"/>
                <w:szCs w:val="21"/>
              </w:rPr>
              <w:t>1、</w:t>
            </w:r>
            <w:r>
              <w:rPr>
                <w:sz w:val="21"/>
                <w:szCs w:val="21"/>
              </w:rPr>
              <w:t>《建设工程工程量清单计价规范》〖GB50500-20</w:t>
            </w:r>
            <w:r>
              <w:rPr>
                <w:rFonts w:hint="eastAsia"/>
                <w:sz w:val="21"/>
                <w:szCs w:val="21"/>
              </w:rPr>
              <w:t>13</w:t>
            </w:r>
            <w:r>
              <w:rPr>
                <w:sz w:val="21"/>
                <w:szCs w:val="21"/>
              </w:rPr>
              <w:t>〗以及有关工程造价方面的规定</w:t>
            </w:r>
            <w:r>
              <w:rPr>
                <w:rFonts w:hint="eastAsia"/>
                <w:sz w:val="21"/>
                <w:szCs w:val="21"/>
              </w:rPr>
              <w:t>。</w:t>
            </w:r>
          </w:p>
          <w:p w14:paraId="64EB498D">
            <w:pPr>
              <w:spacing w:line="480" w:lineRule="auto"/>
              <w:ind w:firstLine="420" w:firstLineChars="200"/>
              <w:rPr>
                <w:sz w:val="21"/>
                <w:szCs w:val="21"/>
              </w:rPr>
            </w:pPr>
            <w:r>
              <w:rPr>
                <w:rFonts w:hint="eastAsia"/>
                <w:sz w:val="21"/>
                <w:szCs w:val="21"/>
              </w:rPr>
              <w:t>2、江苏省及南京市相关计价文件。</w:t>
            </w:r>
          </w:p>
          <w:p w14:paraId="67249ACD">
            <w:pPr>
              <w:spacing w:line="480" w:lineRule="auto"/>
              <w:ind w:firstLine="420" w:firstLineChars="200"/>
              <w:rPr>
                <w:sz w:val="21"/>
                <w:szCs w:val="21"/>
              </w:rPr>
            </w:pPr>
            <w:r>
              <w:rPr>
                <w:rFonts w:hint="eastAsia"/>
                <w:sz w:val="21"/>
                <w:szCs w:val="21"/>
              </w:rPr>
              <w:t>3、工程材料价格执行202</w:t>
            </w:r>
            <w:r>
              <w:rPr>
                <w:rFonts w:hint="eastAsia"/>
                <w:sz w:val="21"/>
                <w:szCs w:val="21"/>
                <w:lang w:val="en-US" w:eastAsia="zh-CN"/>
              </w:rPr>
              <w:t>6</w:t>
            </w:r>
            <w:r>
              <w:rPr>
                <w:rFonts w:hint="eastAsia"/>
                <w:sz w:val="21"/>
                <w:szCs w:val="21"/>
              </w:rPr>
              <w:t>年</w:t>
            </w:r>
            <w:r>
              <w:rPr>
                <w:rFonts w:hint="eastAsia"/>
                <w:sz w:val="21"/>
                <w:szCs w:val="21"/>
                <w:lang w:val="en-US" w:eastAsia="zh-CN"/>
              </w:rPr>
              <w:t>4</w:t>
            </w:r>
            <w:r>
              <w:rPr>
                <w:rFonts w:hint="eastAsia"/>
                <w:sz w:val="21"/>
                <w:szCs w:val="21"/>
              </w:rPr>
              <w:t>月南京市工程造价管理中相关市区及地材信息指导价。</w:t>
            </w:r>
          </w:p>
          <w:p w14:paraId="48B5C449">
            <w:pPr>
              <w:spacing w:line="480" w:lineRule="auto"/>
              <w:ind w:firstLine="420" w:firstLineChars="200"/>
              <w:rPr>
                <w:sz w:val="21"/>
                <w:szCs w:val="21"/>
              </w:rPr>
            </w:pPr>
            <w:r>
              <w:rPr>
                <w:rFonts w:hint="eastAsia"/>
                <w:sz w:val="21"/>
                <w:szCs w:val="21"/>
              </w:rPr>
              <w:t>4、项目人工单价执行苏建函价（202</w:t>
            </w:r>
            <w:r>
              <w:rPr>
                <w:rFonts w:hint="eastAsia"/>
                <w:sz w:val="21"/>
                <w:szCs w:val="21"/>
                <w:lang w:val="en-US" w:eastAsia="zh-CN"/>
              </w:rPr>
              <w:t>6</w:t>
            </w:r>
            <w:r>
              <w:rPr>
                <w:rFonts w:hint="eastAsia"/>
                <w:sz w:val="21"/>
                <w:szCs w:val="21"/>
              </w:rPr>
              <w:t>）</w:t>
            </w:r>
            <w:r>
              <w:rPr>
                <w:rFonts w:hint="eastAsia"/>
                <w:sz w:val="21"/>
                <w:szCs w:val="21"/>
                <w:lang w:val="en-US" w:eastAsia="zh-CN"/>
              </w:rPr>
              <w:t>27</w:t>
            </w:r>
            <w:r>
              <w:rPr>
                <w:rFonts w:hint="eastAsia"/>
                <w:sz w:val="21"/>
                <w:szCs w:val="21"/>
              </w:rPr>
              <w:t>号文。</w:t>
            </w:r>
          </w:p>
          <w:p w14:paraId="38BDDAC7">
            <w:pPr>
              <w:spacing w:line="480" w:lineRule="auto"/>
              <w:ind w:firstLine="420" w:firstLineChars="200"/>
              <w:rPr>
                <w:sz w:val="21"/>
                <w:szCs w:val="21"/>
              </w:rPr>
            </w:pPr>
            <w:r>
              <w:rPr>
                <w:sz w:val="21"/>
                <w:szCs w:val="21"/>
              </w:rPr>
              <w:t>5</w:t>
            </w:r>
            <w:r>
              <w:rPr>
                <w:rFonts w:hint="eastAsia"/>
                <w:sz w:val="21"/>
                <w:szCs w:val="21"/>
              </w:rPr>
              <w:t>、</w:t>
            </w:r>
            <w:r>
              <w:rPr>
                <w:rFonts w:hint="eastAsia" w:cs="宋体"/>
                <w:color w:val="000000"/>
                <w:sz w:val="21"/>
                <w:szCs w:val="21"/>
              </w:rPr>
              <w:t>税金按照</w:t>
            </w:r>
            <w:r>
              <w:rPr>
                <w:rFonts w:hint="eastAsia"/>
                <w:color w:val="000000"/>
                <w:sz w:val="21"/>
                <w:szCs w:val="21"/>
              </w:rPr>
              <w:t>（苏建函价[20</w:t>
            </w:r>
            <w:r>
              <w:rPr>
                <w:rFonts w:hint="eastAsia"/>
                <w:color w:val="000000"/>
                <w:sz w:val="21"/>
                <w:szCs w:val="21"/>
                <w:lang w:val="en-US" w:eastAsia="zh-CN"/>
              </w:rPr>
              <w:t>25</w:t>
            </w:r>
            <w:r>
              <w:rPr>
                <w:rFonts w:hint="eastAsia"/>
                <w:color w:val="000000"/>
                <w:sz w:val="21"/>
                <w:szCs w:val="21"/>
              </w:rPr>
              <w:t>]</w:t>
            </w:r>
            <w:r>
              <w:rPr>
                <w:rFonts w:hint="eastAsia"/>
                <w:color w:val="000000"/>
                <w:sz w:val="21"/>
                <w:szCs w:val="21"/>
                <w:lang w:val="en-US" w:eastAsia="zh-CN"/>
              </w:rPr>
              <w:t>2</w:t>
            </w:r>
            <w:r>
              <w:rPr>
                <w:rFonts w:hint="eastAsia"/>
                <w:color w:val="000000"/>
                <w:sz w:val="21"/>
                <w:szCs w:val="21"/>
              </w:rPr>
              <w:t>号）</w:t>
            </w:r>
            <w:r>
              <w:rPr>
                <w:rFonts w:hint="eastAsia"/>
                <w:color w:val="000000"/>
                <w:sz w:val="21"/>
                <w:szCs w:val="21"/>
                <w:lang w:val="en-US" w:eastAsia="zh-CN"/>
              </w:rPr>
              <w:t>一般</w:t>
            </w:r>
            <w:r>
              <w:rPr>
                <w:rFonts w:hint="eastAsia"/>
                <w:color w:val="000000"/>
                <w:sz w:val="21"/>
                <w:szCs w:val="21"/>
              </w:rPr>
              <w:t>计税计取。</w:t>
            </w:r>
          </w:p>
          <w:p w14:paraId="032545BC">
            <w:pPr>
              <w:tabs>
                <w:tab w:val="left" w:pos="180"/>
                <w:tab w:val="left" w:pos="540"/>
                <w:tab w:val="left" w:pos="1080"/>
              </w:tabs>
              <w:spacing w:line="480" w:lineRule="auto"/>
              <w:ind w:firstLine="420" w:firstLineChars="200"/>
              <w:rPr>
                <w:sz w:val="21"/>
                <w:szCs w:val="21"/>
              </w:rPr>
            </w:pPr>
            <w:r>
              <w:rPr>
                <w:rFonts w:hint="eastAsia"/>
                <w:sz w:val="21"/>
                <w:szCs w:val="21"/>
              </w:rPr>
              <w:t>四、</w:t>
            </w:r>
            <w:r>
              <w:rPr>
                <w:sz w:val="21"/>
                <w:szCs w:val="21"/>
              </w:rPr>
              <w:t>其他须说明的问题：</w:t>
            </w:r>
          </w:p>
          <w:p w14:paraId="2152343D">
            <w:pPr>
              <w:tabs>
                <w:tab w:val="left" w:pos="180"/>
                <w:tab w:val="left" w:pos="540"/>
                <w:tab w:val="left" w:pos="1080"/>
              </w:tabs>
              <w:spacing w:line="480" w:lineRule="auto"/>
              <w:ind w:firstLine="420" w:firstLineChars="200"/>
              <w:rPr>
                <w:sz w:val="21"/>
                <w:szCs w:val="21"/>
              </w:rPr>
            </w:pPr>
            <w:r>
              <w:rPr>
                <w:rFonts w:hint="eastAsia"/>
                <w:sz w:val="21"/>
                <w:szCs w:val="21"/>
              </w:rPr>
              <w:t>1、本工程量清单应与招标文件及规范一起使用，施工内容、施工材料及施工方法必须满足设计要求或规范要求。</w:t>
            </w:r>
          </w:p>
          <w:p w14:paraId="12E1B29D">
            <w:pPr>
              <w:tabs>
                <w:tab w:val="left" w:pos="180"/>
                <w:tab w:val="left" w:pos="540"/>
                <w:tab w:val="left" w:pos="1080"/>
              </w:tabs>
              <w:spacing w:line="480" w:lineRule="auto"/>
              <w:ind w:firstLine="420" w:firstLineChars="200"/>
              <w:rPr>
                <w:sz w:val="21"/>
                <w:szCs w:val="21"/>
              </w:rPr>
            </w:pPr>
            <w:r>
              <w:rPr>
                <w:rFonts w:hint="eastAsia"/>
                <w:sz w:val="21"/>
                <w:szCs w:val="21"/>
              </w:rPr>
              <w:t>2、工程量清单中每一项目工程量系合同招标工程量，作为发包价的基础，而不能完全作为对承包商进行支付的依据。结算时，按实际发生并经业主和监理认可的工程量为准。</w:t>
            </w:r>
          </w:p>
          <w:p w14:paraId="412D3020">
            <w:pPr>
              <w:tabs>
                <w:tab w:val="left" w:pos="180"/>
                <w:tab w:val="left" w:pos="540"/>
                <w:tab w:val="left" w:pos="1080"/>
              </w:tabs>
              <w:spacing w:line="480" w:lineRule="auto"/>
              <w:ind w:firstLine="420" w:firstLineChars="200"/>
              <w:rPr>
                <w:sz w:val="21"/>
                <w:szCs w:val="21"/>
              </w:rPr>
            </w:pPr>
            <w:r>
              <w:rPr>
                <w:rFonts w:hint="eastAsia"/>
                <w:sz w:val="21"/>
                <w:szCs w:val="21"/>
              </w:rPr>
              <w:t>3、应根据招标工程量清单、招标文件、招标答疑及现场踏勘情况考虑现场施工时存在的风险，结算时分部分项清单项综合单价不作调整。</w:t>
            </w:r>
          </w:p>
          <w:p w14:paraId="2179AADD">
            <w:pPr>
              <w:tabs>
                <w:tab w:val="left" w:pos="180"/>
                <w:tab w:val="left" w:pos="540"/>
                <w:tab w:val="left" w:pos="1080"/>
              </w:tabs>
              <w:spacing w:line="480" w:lineRule="auto"/>
              <w:ind w:firstLine="420" w:firstLineChars="200"/>
              <w:rPr>
                <w:sz w:val="21"/>
                <w:szCs w:val="21"/>
              </w:rPr>
            </w:pPr>
            <w:r>
              <w:rPr>
                <w:rFonts w:hint="eastAsia"/>
                <w:sz w:val="21"/>
                <w:szCs w:val="21"/>
              </w:rPr>
              <w:t>4、工程量清单中每一项目的工作内容以《建设工程工程量清单计价规范》GB50500-2013及相关规范为准，设计图纸内的全部内容被认为综合在工程量清单中各项目工作内容内,无设计图纸的以项目特征描述为准，施工材料及施工方法均须满足规范要求。</w:t>
            </w:r>
          </w:p>
          <w:p w14:paraId="53A0730E">
            <w:pPr>
              <w:tabs>
                <w:tab w:val="left" w:pos="180"/>
                <w:tab w:val="left" w:pos="540"/>
                <w:tab w:val="left" w:pos="1080"/>
              </w:tabs>
              <w:spacing w:line="480" w:lineRule="auto"/>
              <w:ind w:firstLine="420" w:firstLineChars="200"/>
              <w:rPr>
                <w:sz w:val="21"/>
                <w:szCs w:val="21"/>
              </w:rPr>
            </w:pPr>
            <w:r>
              <w:rPr>
                <w:rFonts w:hint="eastAsia"/>
                <w:sz w:val="21"/>
                <w:szCs w:val="21"/>
              </w:rPr>
              <w:t>5、工程量清单中以项为单位的项目均按综合单价包干，中标后不再调整。</w:t>
            </w:r>
          </w:p>
          <w:p w14:paraId="1FB0F569">
            <w:pPr>
              <w:tabs>
                <w:tab w:val="left" w:pos="180"/>
                <w:tab w:val="left" w:pos="540"/>
                <w:tab w:val="left" w:pos="1080"/>
              </w:tabs>
              <w:spacing w:line="480" w:lineRule="auto"/>
              <w:ind w:firstLine="420" w:firstLineChars="200"/>
              <w:rPr>
                <w:sz w:val="21"/>
                <w:szCs w:val="21"/>
              </w:rPr>
            </w:pPr>
            <w:r>
              <w:rPr>
                <w:rFonts w:hint="eastAsia"/>
                <w:sz w:val="21"/>
                <w:szCs w:val="21"/>
              </w:rPr>
              <w:t>6、清单文件中单价措施项目清单项在中签后不再调整。</w:t>
            </w:r>
          </w:p>
          <w:p w14:paraId="2C57A858">
            <w:pPr>
              <w:tabs>
                <w:tab w:val="left" w:pos="180"/>
                <w:tab w:val="left" w:pos="540"/>
                <w:tab w:val="left" w:pos="1080"/>
              </w:tabs>
              <w:spacing w:line="480" w:lineRule="auto"/>
              <w:ind w:firstLine="420" w:firstLineChars="200"/>
              <w:rPr>
                <w:rFonts w:hint="eastAsia"/>
                <w:sz w:val="21"/>
                <w:szCs w:val="21"/>
              </w:rPr>
            </w:pPr>
            <w:r>
              <w:rPr>
                <w:rFonts w:hint="eastAsia"/>
                <w:sz w:val="21"/>
                <w:szCs w:val="21"/>
              </w:rPr>
              <w:t>7、清单文件中总价措施项目清单项以清单文件为准，中标后清单计费项目及费率不再调整，取费项目不</w:t>
            </w:r>
            <w:r>
              <w:rPr>
                <w:rFonts w:hint="eastAsia"/>
                <w:sz w:val="21"/>
                <w:szCs w:val="21"/>
                <w:lang w:val="en-US" w:eastAsia="zh-CN"/>
              </w:rPr>
              <w:t>再</w:t>
            </w:r>
            <w:r>
              <w:rPr>
                <w:rFonts w:hint="eastAsia"/>
                <w:sz w:val="21"/>
                <w:szCs w:val="21"/>
              </w:rPr>
              <w:t>增加。</w:t>
            </w:r>
          </w:p>
          <w:p w14:paraId="0847316F">
            <w:pPr>
              <w:tabs>
                <w:tab w:val="left" w:pos="180"/>
                <w:tab w:val="left" w:pos="540"/>
                <w:tab w:val="left" w:pos="1080"/>
              </w:tabs>
              <w:spacing w:line="480" w:lineRule="auto"/>
              <w:ind w:firstLine="420" w:firstLineChars="200"/>
              <w:rPr>
                <w:rFonts w:hint="eastAsia"/>
                <w:sz w:val="21"/>
                <w:szCs w:val="21"/>
                <w:lang w:val="en-US" w:eastAsia="zh-CN"/>
              </w:rPr>
            </w:pPr>
            <w:r>
              <w:rPr>
                <w:rFonts w:hint="eastAsia"/>
                <w:sz w:val="21"/>
                <w:szCs w:val="21"/>
                <w:lang w:val="en-US" w:eastAsia="zh-CN"/>
              </w:rPr>
              <w:t>8、本工程甲控乙购材料d400型球墨铸铁井盖、井座：84套、950元/套；C250型球墨铸铁雨水篦 750*450：28套、400元/套；C250型球墨铸铁雨水篦 500*300：4套、280元/套；此价格为不可竞争费。</w:t>
            </w:r>
          </w:p>
          <w:p w14:paraId="6C01D6DC">
            <w:pPr>
              <w:tabs>
                <w:tab w:val="left" w:pos="180"/>
                <w:tab w:val="left" w:pos="540"/>
                <w:tab w:val="left" w:pos="1080"/>
              </w:tabs>
              <w:spacing w:line="480" w:lineRule="auto"/>
              <w:ind w:firstLine="420" w:firstLineChars="200"/>
              <w:rPr>
                <w:rFonts w:hint="eastAsia"/>
                <w:sz w:val="21"/>
                <w:szCs w:val="21"/>
                <w:lang w:val="en-US" w:eastAsia="zh-CN"/>
              </w:rPr>
            </w:pPr>
          </w:p>
          <w:p w14:paraId="42471BAD">
            <w:pPr>
              <w:tabs>
                <w:tab w:val="left" w:pos="180"/>
                <w:tab w:val="left" w:pos="540"/>
                <w:tab w:val="left" w:pos="1080"/>
              </w:tabs>
              <w:spacing w:line="480" w:lineRule="auto"/>
              <w:ind w:firstLine="420" w:firstLineChars="200"/>
              <w:rPr>
                <w:rFonts w:hint="eastAsia"/>
                <w:sz w:val="21"/>
                <w:szCs w:val="21"/>
                <w:lang w:val="en-US" w:eastAsia="zh-CN"/>
              </w:rPr>
            </w:pPr>
          </w:p>
          <w:p w14:paraId="5A9AB872">
            <w:pPr>
              <w:tabs>
                <w:tab w:val="left" w:pos="180"/>
                <w:tab w:val="left" w:pos="540"/>
                <w:tab w:val="left" w:pos="1080"/>
              </w:tabs>
              <w:spacing w:line="480" w:lineRule="auto"/>
              <w:ind w:firstLine="420" w:firstLineChars="200"/>
              <w:rPr>
                <w:sz w:val="21"/>
                <w:szCs w:val="21"/>
              </w:rPr>
            </w:pPr>
          </w:p>
        </w:tc>
      </w:tr>
    </w:tbl>
    <w:p w14:paraId="5AF622EB">
      <w:pPr>
        <w:rPr>
          <w:sz w:val="21"/>
          <w:szCs w:val="21"/>
        </w:rPr>
      </w:pPr>
    </w:p>
    <w:sectPr>
      <w:footerReference r:id="rId3" w:type="default"/>
      <w:footerReference r:id="rId4" w:type="even"/>
      <w:pgSz w:w="11906" w:h="16838"/>
      <w:pgMar w:top="777" w:right="924" w:bottom="567" w:left="12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57EFB">
    <w:pPr>
      <w:pStyle w:val="3"/>
      <w:framePr w:wrap="around" w:vAnchor="text" w:hAnchor="margin" w:xAlign="center" w:y="1"/>
      <w:jc w:val="center"/>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0E0CF345">
    <w:pPr>
      <w:pStyle w:val="3"/>
      <w:framePr w:wrap="around" w:vAnchor="text" w:hAnchor="margin" w:xAlign="center" w:y="1"/>
      <w:rPr>
        <w:rStyle w:val="7"/>
      </w:rPr>
    </w:pPr>
  </w:p>
  <w:p w14:paraId="1B489347">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54CBD">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14:paraId="113D788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iYWVmZGFhNjhmMmYwNGQyMTk2YWRmYjBjZTIxMWEifQ=="/>
  </w:docVars>
  <w:rsids>
    <w:rsidRoot w:val="00E64B67"/>
    <w:rsid w:val="0000143A"/>
    <w:rsid w:val="00006D15"/>
    <w:rsid w:val="00012313"/>
    <w:rsid w:val="000208AD"/>
    <w:rsid w:val="00025242"/>
    <w:rsid w:val="0002615A"/>
    <w:rsid w:val="00034FC9"/>
    <w:rsid w:val="000356E5"/>
    <w:rsid w:val="00037567"/>
    <w:rsid w:val="00050183"/>
    <w:rsid w:val="00060521"/>
    <w:rsid w:val="00063AD7"/>
    <w:rsid w:val="00070565"/>
    <w:rsid w:val="00081F54"/>
    <w:rsid w:val="00082F26"/>
    <w:rsid w:val="000A0DBD"/>
    <w:rsid w:val="000A1DA2"/>
    <w:rsid w:val="000A2C11"/>
    <w:rsid w:val="000A6666"/>
    <w:rsid w:val="000B3BE0"/>
    <w:rsid w:val="000B5B2D"/>
    <w:rsid w:val="000C331F"/>
    <w:rsid w:val="000C4CC0"/>
    <w:rsid w:val="000D4289"/>
    <w:rsid w:val="000D4DB0"/>
    <w:rsid w:val="000D7BC6"/>
    <w:rsid w:val="000E3885"/>
    <w:rsid w:val="000F60DB"/>
    <w:rsid w:val="00101B68"/>
    <w:rsid w:val="001045C0"/>
    <w:rsid w:val="0010554F"/>
    <w:rsid w:val="00114066"/>
    <w:rsid w:val="00130826"/>
    <w:rsid w:val="00130E30"/>
    <w:rsid w:val="00132AF0"/>
    <w:rsid w:val="001501BF"/>
    <w:rsid w:val="001507D0"/>
    <w:rsid w:val="00150837"/>
    <w:rsid w:val="00153CA7"/>
    <w:rsid w:val="00156FF4"/>
    <w:rsid w:val="001661DD"/>
    <w:rsid w:val="00166AAE"/>
    <w:rsid w:val="0016731E"/>
    <w:rsid w:val="001729DE"/>
    <w:rsid w:val="00193435"/>
    <w:rsid w:val="0019615A"/>
    <w:rsid w:val="001A5FD9"/>
    <w:rsid w:val="001B04A4"/>
    <w:rsid w:val="001B04B3"/>
    <w:rsid w:val="001B5D9C"/>
    <w:rsid w:val="001C2A42"/>
    <w:rsid w:val="001C2EBB"/>
    <w:rsid w:val="001D1B86"/>
    <w:rsid w:val="001D30C1"/>
    <w:rsid w:val="001D52EF"/>
    <w:rsid w:val="001D5479"/>
    <w:rsid w:val="001E38B6"/>
    <w:rsid w:val="001E705E"/>
    <w:rsid w:val="001E7B94"/>
    <w:rsid w:val="001F489E"/>
    <w:rsid w:val="00201A12"/>
    <w:rsid w:val="00207877"/>
    <w:rsid w:val="002103AA"/>
    <w:rsid w:val="00211FCC"/>
    <w:rsid w:val="0021327F"/>
    <w:rsid w:val="00222B99"/>
    <w:rsid w:val="00227EB1"/>
    <w:rsid w:val="0023039F"/>
    <w:rsid w:val="00230AF8"/>
    <w:rsid w:val="002352CC"/>
    <w:rsid w:val="002436F9"/>
    <w:rsid w:val="0025110D"/>
    <w:rsid w:val="00251593"/>
    <w:rsid w:val="00251E28"/>
    <w:rsid w:val="00256E41"/>
    <w:rsid w:val="00262D65"/>
    <w:rsid w:val="00274E08"/>
    <w:rsid w:val="0027529B"/>
    <w:rsid w:val="00283E8D"/>
    <w:rsid w:val="0028657B"/>
    <w:rsid w:val="002974D3"/>
    <w:rsid w:val="002A0DB9"/>
    <w:rsid w:val="002A3CA2"/>
    <w:rsid w:val="002B10AB"/>
    <w:rsid w:val="002B7AAA"/>
    <w:rsid w:val="002B7CB8"/>
    <w:rsid w:val="002C28BD"/>
    <w:rsid w:val="002C351B"/>
    <w:rsid w:val="002C4872"/>
    <w:rsid w:val="002C6CD7"/>
    <w:rsid w:val="002D0D6E"/>
    <w:rsid w:val="002D1EC8"/>
    <w:rsid w:val="002D64C7"/>
    <w:rsid w:val="002D7752"/>
    <w:rsid w:val="002E4CE5"/>
    <w:rsid w:val="002E57E7"/>
    <w:rsid w:val="002F2072"/>
    <w:rsid w:val="002F60E6"/>
    <w:rsid w:val="002F68EC"/>
    <w:rsid w:val="003019FA"/>
    <w:rsid w:val="00307C9E"/>
    <w:rsid w:val="00316BA1"/>
    <w:rsid w:val="00316CD0"/>
    <w:rsid w:val="0032078F"/>
    <w:rsid w:val="003207E8"/>
    <w:rsid w:val="00332D45"/>
    <w:rsid w:val="00340F9A"/>
    <w:rsid w:val="0034578B"/>
    <w:rsid w:val="00346947"/>
    <w:rsid w:val="00347058"/>
    <w:rsid w:val="0035299C"/>
    <w:rsid w:val="003574E7"/>
    <w:rsid w:val="003671AA"/>
    <w:rsid w:val="003704D1"/>
    <w:rsid w:val="00372835"/>
    <w:rsid w:val="00381BDE"/>
    <w:rsid w:val="003847F1"/>
    <w:rsid w:val="00385BC3"/>
    <w:rsid w:val="00386F7C"/>
    <w:rsid w:val="003B60D3"/>
    <w:rsid w:val="003C1A8E"/>
    <w:rsid w:val="003D0ACD"/>
    <w:rsid w:val="003D2F92"/>
    <w:rsid w:val="003F0AE4"/>
    <w:rsid w:val="00401B6C"/>
    <w:rsid w:val="00402824"/>
    <w:rsid w:val="00405FBD"/>
    <w:rsid w:val="004129B9"/>
    <w:rsid w:val="004228AA"/>
    <w:rsid w:val="0042716C"/>
    <w:rsid w:val="00430BCF"/>
    <w:rsid w:val="00437103"/>
    <w:rsid w:val="00437AF3"/>
    <w:rsid w:val="00450208"/>
    <w:rsid w:val="00467765"/>
    <w:rsid w:val="00482AD2"/>
    <w:rsid w:val="0049182C"/>
    <w:rsid w:val="004925AE"/>
    <w:rsid w:val="00494B6A"/>
    <w:rsid w:val="004A30AE"/>
    <w:rsid w:val="004B1CDB"/>
    <w:rsid w:val="004B3405"/>
    <w:rsid w:val="004C5158"/>
    <w:rsid w:val="004C6B40"/>
    <w:rsid w:val="004D3F0D"/>
    <w:rsid w:val="004E21BF"/>
    <w:rsid w:val="004E5B2E"/>
    <w:rsid w:val="004E7D3B"/>
    <w:rsid w:val="004F28FA"/>
    <w:rsid w:val="004F4CBB"/>
    <w:rsid w:val="00500FDE"/>
    <w:rsid w:val="0050116B"/>
    <w:rsid w:val="00510833"/>
    <w:rsid w:val="00512FA0"/>
    <w:rsid w:val="00517FC6"/>
    <w:rsid w:val="005326E2"/>
    <w:rsid w:val="00533330"/>
    <w:rsid w:val="00542EC2"/>
    <w:rsid w:val="00543002"/>
    <w:rsid w:val="00544899"/>
    <w:rsid w:val="00557499"/>
    <w:rsid w:val="00557533"/>
    <w:rsid w:val="00565EDC"/>
    <w:rsid w:val="005661AB"/>
    <w:rsid w:val="00567751"/>
    <w:rsid w:val="00575DD3"/>
    <w:rsid w:val="0057632A"/>
    <w:rsid w:val="005767E3"/>
    <w:rsid w:val="005772D0"/>
    <w:rsid w:val="00582ED6"/>
    <w:rsid w:val="005839B8"/>
    <w:rsid w:val="00583C83"/>
    <w:rsid w:val="005A086A"/>
    <w:rsid w:val="005A106E"/>
    <w:rsid w:val="005A6775"/>
    <w:rsid w:val="005A7596"/>
    <w:rsid w:val="005C5C14"/>
    <w:rsid w:val="005C5D61"/>
    <w:rsid w:val="005E743E"/>
    <w:rsid w:val="005F08E0"/>
    <w:rsid w:val="005F1D8E"/>
    <w:rsid w:val="006014E4"/>
    <w:rsid w:val="006039CB"/>
    <w:rsid w:val="00606D01"/>
    <w:rsid w:val="006106ED"/>
    <w:rsid w:val="00617B54"/>
    <w:rsid w:val="00630295"/>
    <w:rsid w:val="00633CCB"/>
    <w:rsid w:val="00644684"/>
    <w:rsid w:val="00644FAE"/>
    <w:rsid w:val="00670837"/>
    <w:rsid w:val="00670B37"/>
    <w:rsid w:val="006745A5"/>
    <w:rsid w:val="00676150"/>
    <w:rsid w:val="00681A4D"/>
    <w:rsid w:val="00691ACF"/>
    <w:rsid w:val="006E280D"/>
    <w:rsid w:val="006F4116"/>
    <w:rsid w:val="006F56CE"/>
    <w:rsid w:val="006F7281"/>
    <w:rsid w:val="007000B2"/>
    <w:rsid w:val="007025D0"/>
    <w:rsid w:val="0070713F"/>
    <w:rsid w:val="00730945"/>
    <w:rsid w:val="00735B59"/>
    <w:rsid w:val="00742B0A"/>
    <w:rsid w:val="00742B51"/>
    <w:rsid w:val="00746002"/>
    <w:rsid w:val="00777D71"/>
    <w:rsid w:val="007801BC"/>
    <w:rsid w:val="00783C39"/>
    <w:rsid w:val="0079261E"/>
    <w:rsid w:val="00796D1F"/>
    <w:rsid w:val="007A01A5"/>
    <w:rsid w:val="007A581D"/>
    <w:rsid w:val="007A71AD"/>
    <w:rsid w:val="007B7D35"/>
    <w:rsid w:val="007C0AFA"/>
    <w:rsid w:val="007C182D"/>
    <w:rsid w:val="007C7BD7"/>
    <w:rsid w:val="007D1D94"/>
    <w:rsid w:val="007D3858"/>
    <w:rsid w:val="007D3DB9"/>
    <w:rsid w:val="007E5554"/>
    <w:rsid w:val="007F34C5"/>
    <w:rsid w:val="007F35FB"/>
    <w:rsid w:val="007F51DA"/>
    <w:rsid w:val="007F56B2"/>
    <w:rsid w:val="008167EE"/>
    <w:rsid w:val="0082174E"/>
    <w:rsid w:val="00822890"/>
    <w:rsid w:val="00831BB7"/>
    <w:rsid w:val="00832911"/>
    <w:rsid w:val="00836B86"/>
    <w:rsid w:val="008443DF"/>
    <w:rsid w:val="00844952"/>
    <w:rsid w:val="00846B1C"/>
    <w:rsid w:val="00846D49"/>
    <w:rsid w:val="00870A16"/>
    <w:rsid w:val="00880AE2"/>
    <w:rsid w:val="00881A50"/>
    <w:rsid w:val="00883194"/>
    <w:rsid w:val="00887B9D"/>
    <w:rsid w:val="00894241"/>
    <w:rsid w:val="008A28F7"/>
    <w:rsid w:val="008B7116"/>
    <w:rsid w:val="008C206A"/>
    <w:rsid w:val="008D1335"/>
    <w:rsid w:val="008D1962"/>
    <w:rsid w:val="008D1F05"/>
    <w:rsid w:val="008E092B"/>
    <w:rsid w:val="008E3E6E"/>
    <w:rsid w:val="008E59F2"/>
    <w:rsid w:val="008E63D8"/>
    <w:rsid w:val="008E7465"/>
    <w:rsid w:val="008F4971"/>
    <w:rsid w:val="008F663C"/>
    <w:rsid w:val="008F6A4F"/>
    <w:rsid w:val="0090106B"/>
    <w:rsid w:val="00902613"/>
    <w:rsid w:val="009104C1"/>
    <w:rsid w:val="00911A10"/>
    <w:rsid w:val="00924574"/>
    <w:rsid w:val="009319E2"/>
    <w:rsid w:val="009325C8"/>
    <w:rsid w:val="00936818"/>
    <w:rsid w:val="009463AA"/>
    <w:rsid w:val="0095423D"/>
    <w:rsid w:val="009545C6"/>
    <w:rsid w:val="009774D3"/>
    <w:rsid w:val="00977C93"/>
    <w:rsid w:val="00984D72"/>
    <w:rsid w:val="009A7651"/>
    <w:rsid w:val="009C0D66"/>
    <w:rsid w:val="009C5EE8"/>
    <w:rsid w:val="009D450F"/>
    <w:rsid w:val="009D687E"/>
    <w:rsid w:val="009F321A"/>
    <w:rsid w:val="009F3ED1"/>
    <w:rsid w:val="009F6396"/>
    <w:rsid w:val="009F7349"/>
    <w:rsid w:val="00A02ADB"/>
    <w:rsid w:val="00A0650E"/>
    <w:rsid w:val="00A074DB"/>
    <w:rsid w:val="00A150B9"/>
    <w:rsid w:val="00A20743"/>
    <w:rsid w:val="00A20C5F"/>
    <w:rsid w:val="00A26F77"/>
    <w:rsid w:val="00A30310"/>
    <w:rsid w:val="00A35245"/>
    <w:rsid w:val="00A40B7D"/>
    <w:rsid w:val="00A412FC"/>
    <w:rsid w:val="00A46E6E"/>
    <w:rsid w:val="00A47334"/>
    <w:rsid w:val="00A82894"/>
    <w:rsid w:val="00A82934"/>
    <w:rsid w:val="00A86285"/>
    <w:rsid w:val="00A95A9C"/>
    <w:rsid w:val="00AA6F67"/>
    <w:rsid w:val="00AC2510"/>
    <w:rsid w:val="00AD037C"/>
    <w:rsid w:val="00AD0555"/>
    <w:rsid w:val="00AD25DE"/>
    <w:rsid w:val="00AD5AEB"/>
    <w:rsid w:val="00AD68D7"/>
    <w:rsid w:val="00AF783A"/>
    <w:rsid w:val="00B03C18"/>
    <w:rsid w:val="00B11E30"/>
    <w:rsid w:val="00B20B23"/>
    <w:rsid w:val="00B215D8"/>
    <w:rsid w:val="00B23A46"/>
    <w:rsid w:val="00B24860"/>
    <w:rsid w:val="00B27953"/>
    <w:rsid w:val="00B34C04"/>
    <w:rsid w:val="00B3548C"/>
    <w:rsid w:val="00B36C94"/>
    <w:rsid w:val="00B4503D"/>
    <w:rsid w:val="00B56B5E"/>
    <w:rsid w:val="00B57F13"/>
    <w:rsid w:val="00B60A35"/>
    <w:rsid w:val="00B96339"/>
    <w:rsid w:val="00BA1080"/>
    <w:rsid w:val="00BB24F6"/>
    <w:rsid w:val="00BB410B"/>
    <w:rsid w:val="00BC47DF"/>
    <w:rsid w:val="00BC7A0B"/>
    <w:rsid w:val="00BD1608"/>
    <w:rsid w:val="00BE0FF4"/>
    <w:rsid w:val="00BE2ACE"/>
    <w:rsid w:val="00BE31DA"/>
    <w:rsid w:val="00BE6411"/>
    <w:rsid w:val="00BF4257"/>
    <w:rsid w:val="00BF4402"/>
    <w:rsid w:val="00C10BCC"/>
    <w:rsid w:val="00C110D3"/>
    <w:rsid w:val="00C1374A"/>
    <w:rsid w:val="00C20ED8"/>
    <w:rsid w:val="00C2237F"/>
    <w:rsid w:val="00C25CD3"/>
    <w:rsid w:val="00C302AE"/>
    <w:rsid w:val="00C45111"/>
    <w:rsid w:val="00C532BF"/>
    <w:rsid w:val="00C64A64"/>
    <w:rsid w:val="00C766E8"/>
    <w:rsid w:val="00C802AE"/>
    <w:rsid w:val="00C85355"/>
    <w:rsid w:val="00C9476F"/>
    <w:rsid w:val="00C963A4"/>
    <w:rsid w:val="00CA05BE"/>
    <w:rsid w:val="00CA209C"/>
    <w:rsid w:val="00CC3813"/>
    <w:rsid w:val="00CC4211"/>
    <w:rsid w:val="00CC4BE5"/>
    <w:rsid w:val="00CD2D97"/>
    <w:rsid w:val="00CD2DA5"/>
    <w:rsid w:val="00CD5ED8"/>
    <w:rsid w:val="00CE60EA"/>
    <w:rsid w:val="00CE773C"/>
    <w:rsid w:val="00CF3CA2"/>
    <w:rsid w:val="00D03D28"/>
    <w:rsid w:val="00D173C0"/>
    <w:rsid w:val="00D175AC"/>
    <w:rsid w:val="00D2079D"/>
    <w:rsid w:val="00D24206"/>
    <w:rsid w:val="00D4541E"/>
    <w:rsid w:val="00D4775C"/>
    <w:rsid w:val="00D624EB"/>
    <w:rsid w:val="00D669DF"/>
    <w:rsid w:val="00D73B3E"/>
    <w:rsid w:val="00D73DFC"/>
    <w:rsid w:val="00D74BF6"/>
    <w:rsid w:val="00D8158E"/>
    <w:rsid w:val="00D961AD"/>
    <w:rsid w:val="00DA053A"/>
    <w:rsid w:val="00DD7A5C"/>
    <w:rsid w:val="00DE023F"/>
    <w:rsid w:val="00DE0933"/>
    <w:rsid w:val="00DE65A5"/>
    <w:rsid w:val="00DF1D5F"/>
    <w:rsid w:val="00DF449D"/>
    <w:rsid w:val="00DF768B"/>
    <w:rsid w:val="00E05928"/>
    <w:rsid w:val="00E05DF4"/>
    <w:rsid w:val="00E07731"/>
    <w:rsid w:val="00E169DB"/>
    <w:rsid w:val="00E171DD"/>
    <w:rsid w:val="00E17C96"/>
    <w:rsid w:val="00E24F21"/>
    <w:rsid w:val="00E3296B"/>
    <w:rsid w:val="00E33362"/>
    <w:rsid w:val="00E33AF6"/>
    <w:rsid w:val="00E355CB"/>
    <w:rsid w:val="00E46585"/>
    <w:rsid w:val="00E52A65"/>
    <w:rsid w:val="00E55B50"/>
    <w:rsid w:val="00E6033E"/>
    <w:rsid w:val="00E64B67"/>
    <w:rsid w:val="00E66AD8"/>
    <w:rsid w:val="00E71280"/>
    <w:rsid w:val="00E84345"/>
    <w:rsid w:val="00E8744C"/>
    <w:rsid w:val="00E92792"/>
    <w:rsid w:val="00E92904"/>
    <w:rsid w:val="00E94374"/>
    <w:rsid w:val="00E97EAA"/>
    <w:rsid w:val="00EA1429"/>
    <w:rsid w:val="00EA3FCD"/>
    <w:rsid w:val="00EC2A7D"/>
    <w:rsid w:val="00EC2D02"/>
    <w:rsid w:val="00EC4D24"/>
    <w:rsid w:val="00ED1C9A"/>
    <w:rsid w:val="00ED55C9"/>
    <w:rsid w:val="00ED70D3"/>
    <w:rsid w:val="00EE1903"/>
    <w:rsid w:val="00EF3A21"/>
    <w:rsid w:val="00F0257B"/>
    <w:rsid w:val="00F054A6"/>
    <w:rsid w:val="00F2261B"/>
    <w:rsid w:val="00F26F2B"/>
    <w:rsid w:val="00F3214E"/>
    <w:rsid w:val="00F350DA"/>
    <w:rsid w:val="00F4051B"/>
    <w:rsid w:val="00F4576B"/>
    <w:rsid w:val="00F467F5"/>
    <w:rsid w:val="00F52353"/>
    <w:rsid w:val="00F530E0"/>
    <w:rsid w:val="00F56E28"/>
    <w:rsid w:val="00F57720"/>
    <w:rsid w:val="00F62A37"/>
    <w:rsid w:val="00F635BF"/>
    <w:rsid w:val="00F6474B"/>
    <w:rsid w:val="00F817A2"/>
    <w:rsid w:val="00F81DE5"/>
    <w:rsid w:val="00F86E32"/>
    <w:rsid w:val="00F91DA1"/>
    <w:rsid w:val="00F95EB7"/>
    <w:rsid w:val="00FA08D5"/>
    <w:rsid w:val="00FA25F6"/>
    <w:rsid w:val="00FB1015"/>
    <w:rsid w:val="00FC11A7"/>
    <w:rsid w:val="00FC678C"/>
    <w:rsid w:val="00FD329C"/>
    <w:rsid w:val="00FE185E"/>
    <w:rsid w:val="00FE312B"/>
    <w:rsid w:val="00FF0D51"/>
    <w:rsid w:val="00FF716C"/>
    <w:rsid w:val="05754860"/>
    <w:rsid w:val="06935E04"/>
    <w:rsid w:val="07125B18"/>
    <w:rsid w:val="075205B2"/>
    <w:rsid w:val="082E77E7"/>
    <w:rsid w:val="09BF234D"/>
    <w:rsid w:val="0C22708D"/>
    <w:rsid w:val="0D622B55"/>
    <w:rsid w:val="0DD469E1"/>
    <w:rsid w:val="173E0A83"/>
    <w:rsid w:val="1AB42707"/>
    <w:rsid w:val="266B3542"/>
    <w:rsid w:val="27494724"/>
    <w:rsid w:val="280559B4"/>
    <w:rsid w:val="2BA978E9"/>
    <w:rsid w:val="2D612933"/>
    <w:rsid w:val="2E7E5E13"/>
    <w:rsid w:val="2EBA79BC"/>
    <w:rsid w:val="336B38EE"/>
    <w:rsid w:val="39AD652F"/>
    <w:rsid w:val="3AF55791"/>
    <w:rsid w:val="3E2B49B6"/>
    <w:rsid w:val="3F482F2B"/>
    <w:rsid w:val="45FA0C7B"/>
    <w:rsid w:val="4B485345"/>
    <w:rsid w:val="4D2F3326"/>
    <w:rsid w:val="4D426789"/>
    <w:rsid w:val="5317157D"/>
    <w:rsid w:val="533E2DE3"/>
    <w:rsid w:val="535A4FEA"/>
    <w:rsid w:val="542868A5"/>
    <w:rsid w:val="54723383"/>
    <w:rsid w:val="59835C77"/>
    <w:rsid w:val="5AF1115A"/>
    <w:rsid w:val="61E37604"/>
    <w:rsid w:val="62044BD9"/>
    <w:rsid w:val="68BD255E"/>
    <w:rsid w:val="68C72884"/>
    <w:rsid w:val="69FB108D"/>
    <w:rsid w:val="6D8436CB"/>
    <w:rsid w:val="6E167255"/>
    <w:rsid w:val="6FA373CE"/>
    <w:rsid w:val="741B4182"/>
    <w:rsid w:val="7F9E1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Char1"/>
    <w:basedOn w:val="1"/>
    <w:qFormat/>
    <w:uiPriority w:val="0"/>
    <w:pPr>
      <w:widowControl/>
      <w:spacing w:after="160" w:line="240" w:lineRule="exact"/>
      <w:jc w:val="left"/>
    </w:pPr>
    <w:rPr>
      <w:rFonts w:ascii="Times New Roman" w:hAnsi="Times New Roman"/>
      <w:kern w:val="0"/>
      <w:sz w:val="20"/>
      <w:szCs w:val="20"/>
    </w:rPr>
  </w:style>
  <w:style w:type="paragraph" w:customStyle="1" w:styleId="9">
    <w:name w:val="xl3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kern w:val="0"/>
    </w:rPr>
  </w:style>
  <w:style w:type="paragraph" w:customStyle="1" w:styleId="10">
    <w:name w:val="Char11"/>
    <w:basedOn w:val="1"/>
    <w:qFormat/>
    <w:uiPriority w:val="0"/>
    <w:rPr>
      <w:rFonts w:ascii="Tahoma" w:hAnsi="Tahoma"/>
      <w:szCs w:val="20"/>
    </w:rPr>
  </w:style>
  <w:style w:type="paragraph" w:customStyle="1" w:styleId="11">
    <w:name w:val="Char12"/>
    <w:basedOn w:val="1"/>
    <w:qFormat/>
    <w:uiPriority w:val="0"/>
    <w:rPr>
      <w:rFonts w:ascii="Tahoma" w:hAnsi="Tahoma"/>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715</Words>
  <Characters>782</Characters>
  <Lines>5</Lines>
  <Paragraphs>1</Paragraphs>
  <TotalTime>2</TotalTime>
  <ScaleCrop>false</ScaleCrop>
  <LinksUpToDate>false</LinksUpToDate>
  <CharactersWithSpaces>790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2017-06-14T08:12:00Z</dcterms:created>
  <dc:creator>user</dc:creator>
  <cp:lastModifiedBy>紫藤</cp:lastModifiedBy>
  <cp:lastPrinted>2022-07-15T07:19:00Z</cp:lastPrinted>
  <dcterms:modified xsi:type="dcterms:W3CDTF">2026-05-19T04:37:28Z</dcterms:modified>
  <dc:title>总  说  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7C98659D39EC494E80A9BAFDF19FF450_13</vt:lpwstr>
  </property>
  <property fmtid="{D5CDD505-2E9C-101B-9397-08002B2CF9AE}" pid="4" name="KSOTemplateDocerSaveRecord">
    <vt:lpwstr>eyJoZGlkIjoiOGViZDlkZmY5N2FmY2RkMzAwZjQxYzcxNjJhZWU2NjIiLCJ1c2VySWQiOiIzOTIxMDkxMjMifQ==</vt:lpwstr>
  </property>
</Properties>
</file>