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hint="eastAsia" w:ascii="Arial" w:hAnsi="Arial" w:eastAsia="宋体"/>
          <w:b/>
          <w:bCs/>
          <w:sz w:val="32"/>
          <w:szCs w:val="24"/>
          <w:u w:val="single"/>
          <w:lang w:eastAsia="zh-CN"/>
        </w:rPr>
      </w:pPr>
      <w:r/>
      <w:bookmarkStart w:id="216" w:name="_GoBack"/>
      <w:r>
        <w:rPr>
          <w:rFonts w:hint="eastAsia" w:ascii="Arial" w:hAnsi="Arial"/>
          <w:b/>
          <w:bCs/>
          <w:sz w:val="32"/>
          <w:szCs w:val="24"/>
        </w:rPr>
        <w:t xml:space="preserve">项目名称：</w:t>
      </w:r>
      <w:r>
        <w:rPr>
          <w:rFonts w:hint="eastAsia" w:ascii="Arial" w:hAnsi="Arial"/>
          <w:b/>
          <w:bCs/>
          <w:sz w:val="32"/>
          <w:szCs w:val="24"/>
          <w:u w:val="single"/>
          <w:lang w:eastAsia="zh-CN"/>
        </w:rPr>
        <w:t xml:space="preserve">2026年江浦街道精致江北工程</w:t>
      </w:r>
      <w:r/>
    </w:p>
    <w:p>
      <w:pPr>
        <w:ind w:firstLine="643"/>
        <w:jc w:val="left"/>
        <w:spacing w:before="120" w:after="120" w:line="360" w:lineRule="auto"/>
        <w:rPr>
          <w:rFonts w:hint="eastAsia" w:ascii="Arial" w:hAnsi="Arial" w:eastAsia="宋体"/>
          <w:b/>
          <w:bCs/>
          <w:color w:val="000000"/>
          <w:sz w:val="32"/>
          <w:szCs w:val="24"/>
          <w:highlight w:val="yellow"/>
          <w:lang w:eastAsia="zh-CN"/>
        </w:rPr>
      </w:pPr>
      <w:r>
        <w:rPr>
          <w:rFonts w:hint="eastAsia" w:ascii="Arial" w:hAnsi="Arial"/>
          <w:b/>
          <w:bCs/>
          <w:color w:val="000000"/>
          <w:sz w:val="32"/>
          <w:szCs w:val="24"/>
        </w:rPr>
        <w:t xml:space="preserve">项目编号：</w:t>
      </w:r>
      <w:r>
        <w:rPr>
          <w:rFonts w:hint="eastAsia"/>
          <w:b/>
          <w:color w:val="000000"/>
          <w:sz w:val="32"/>
          <w:szCs w:val="32"/>
          <w:highlight w:val="none"/>
          <w:lang w:eastAsia="zh-CN"/>
        </w:rPr>
        <w:t xml:space="preserve">JSZC-320111-JZCG-C2026-0027</w:t>
      </w:r>
      <w:bookmarkEnd w:id="216"/>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b/>
          <w:sz w:val="36"/>
          <w:szCs w:val="36"/>
        </w:rPr>
      </w:pPr>
      <w:r>
        <w:rPr>
          <w:rFonts w:hint="eastAsia" w:ascii="Arial" w:hAnsi="Arial"/>
          <w:b/>
          <w:bCs/>
          <w:color w:val="000000"/>
          <w:sz w:val="36"/>
          <w:szCs w:val="36"/>
        </w:rPr>
        <w:t xml:space="preserve">（</w:t>
      </w:r>
      <w:r>
        <w:rPr>
          <w:rFonts w:hint="eastAsia" w:ascii="宋体" w:hAnsi="宋体" w:cs="宋体"/>
          <w:b/>
          <w:bCs/>
          <w:color w:val="000000"/>
          <w:sz w:val="36"/>
          <w:szCs w:val="36"/>
        </w:rPr>
        <w:t xml:space="preserve">专门</w:t>
      </w:r>
      <w:r>
        <w:rPr>
          <w:rFonts w:hint="eastAsia"/>
          <w:b/>
          <w:color w:val="000000"/>
          <w:sz w:val="36"/>
          <w:szCs w:val="36"/>
        </w:rPr>
        <w:t xml:space="preserve">面向中小企业</w:t>
      </w:r>
      <w:r>
        <w:rPr>
          <w:rFonts w:hint="eastAsia" w:ascii="Arial" w:hAnsi="Arial"/>
          <w:b/>
          <w:bCs/>
          <w:color w:val="000000"/>
          <w:sz w:val="36"/>
          <w:szCs w:val="36"/>
        </w:rPr>
        <w:t xml:space="preserve">）</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834"/>
      </w:pPr>
      <w:r/>
      <w:r/>
    </w:p>
    <w:p>
      <w:pPr>
        <w:jc w:val="left"/>
        <w:spacing w:line="360" w:lineRule="auto"/>
        <w:rPr>
          <w:rFonts w:ascii="宋体" w:hAnsi="宋体"/>
          <w:sz w:val="24"/>
          <w:szCs w:val="24"/>
        </w:rPr>
      </w:pPr>
      <w:r>
        <w:rPr>
          <w:rFonts w:ascii="宋体" w:hAnsi="宋体"/>
          <w:sz w:val="24"/>
          <w:szCs w:val="24"/>
        </w:rPr>
      </w:r>
      <w:r/>
    </w:p>
    <w:p>
      <w:pPr>
        <w:pStyle w:val="1054"/>
        <w:ind w:firstLine="0"/>
        <w:jc w:val="center"/>
        <w:rPr>
          <w:b/>
          <w:bCs/>
          <w:sz w:val="32"/>
        </w:rPr>
      </w:pPr>
      <w:r>
        <w:rPr>
          <w:rFonts w:hint="eastAsia"/>
          <w:b/>
          <w:bCs/>
          <w:sz w:val="32"/>
        </w:rPr>
        <w:t xml:space="preserve">南京市公共资源交易中心浦口分中心</w:t>
      </w:r>
      <w:r/>
    </w:p>
    <w:p>
      <w:pPr>
        <w:pStyle w:val="1054"/>
        <w:ind w:firstLine="0"/>
        <w:jc w:val="center"/>
        <w:rPr>
          <w:rFonts w:ascii="Times New Roman" w:hAnsi="Times New Roman"/>
          <w:b/>
          <w:bCs/>
          <w:sz w:val="32"/>
        </w:rPr>
      </w:pPr>
      <w:r>
        <w:rPr>
          <w:rFonts w:hint="eastAsia" w:ascii="Times New Roman" w:hAnsi="Times New Roman"/>
          <w:b/>
          <w:bCs/>
          <w:sz w:val="32"/>
          <w:u w:val="single"/>
        </w:rPr>
        <w:t xml:space="preserve"> 202</w:t>
      </w:r>
      <w:r>
        <w:rPr>
          <w:rFonts w:hint="eastAsia" w:ascii="Times New Roman" w:hAnsi="Times New Roman"/>
          <w:b/>
          <w:bCs/>
          <w:sz w:val="32"/>
          <w:u w:val="single"/>
          <w:lang w:val="en-US" w:eastAsia="zh-CN"/>
        </w:rPr>
        <w:t xml:space="preserve">6</w:t>
      </w:r>
      <w:r>
        <w:rPr>
          <w:rFonts w:hint="eastAsia"/>
          <w:b/>
          <w:bCs/>
          <w:sz w:val="32"/>
        </w:rPr>
        <w:t xml:space="preserve">年</w:t>
      </w:r>
      <w:r>
        <w:rPr>
          <w:rFonts w:hint="eastAsia" w:ascii="Times New Roman" w:hAnsi="Times New Roman"/>
          <w:b/>
          <w:bCs/>
          <w:sz w:val="32"/>
          <w:u w:val="single"/>
          <w:lang w:val="en-US" w:eastAsia="zh-CN"/>
        </w:rPr>
        <w:t xml:space="preserve">05</w:t>
      </w:r>
      <w:r>
        <w:rPr>
          <w:rFonts w:hint="eastAsia" w:ascii="Times New Roman" w:hAnsi="Times New Roman"/>
          <w:b/>
          <w:bCs/>
          <w:sz w:val="32"/>
        </w:rPr>
        <w:t xml:space="preserve">月</w:t>
      </w:r>
      <w:r/>
    </w:p>
    <w:p>
      <w:pPr>
        <w:jc w:val="center"/>
        <w:spacing w:line="480" w:lineRule="auto"/>
        <w:rPr>
          <w:rFonts w:ascii="黑体" w:hAnsi="Arial" w:eastAsia="黑体"/>
          <w:b/>
          <w:sz w:val="44"/>
          <w:szCs w:val="21"/>
        </w:rPr>
        <w:sectPr>
          <w:footnotePr/>
          <w:endnotePr/>
          <w:type w:val="nextPage"/>
          <w:pgSz w:w="12240" w:h="15840" w:orient="portrait"/>
          <w:pgMar w:top="1346" w:right="1322" w:bottom="1191" w:left="1321" w:header="1134" w:footer="1134" w:gutter="0"/>
          <w:cols w:num="1" w:sep="0" w:space="1701" w:equalWidth="1"/>
          <w:docGrid w:linePitch="360"/>
        </w:sectPr>
        <w:outlineLvl w:val="0"/>
      </w:pPr>
      <w:r/>
      <w:bookmarkStart w:id="0" w:name="_Toc120614210"/>
      <w:r/>
      <w:bookmarkStart w:id="1" w:name="_Toc20823272"/>
      <w:r/>
      <w:bookmarkStart w:id="2" w:name="_Toc479757206"/>
      <w:r/>
      <w:bookmarkStart w:id="3" w:name="_Toc523127445"/>
      <w:r/>
      <w:bookmarkStart w:id="4" w:name="_Toc16938516"/>
      <w:r/>
      <w:bookmarkStart w:id="5" w:name="_Toc513029200"/>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5"/>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3</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6</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7</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……………………………………5</w:t>
      </w:r>
      <w:r>
        <w:rPr>
          <w:rFonts w:hint="eastAsia" w:ascii="黑体" w:hAnsi="Showcard Gothic" w:eastAsia="黑体"/>
          <w:sz w:val="36"/>
          <w:szCs w:val="21"/>
          <w:lang w:val="en-US" w:eastAsia="zh-CN"/>
        </w:rPr>
        <w:t xml:space="preserve">5</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58</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60</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left"/>
        <w:widowControl/>
        <w:rPr>
          <w:rFonts w:ascii="黑体" w:eastAsia="黑体"/>
          <w:sz w:val="44"/>
          <w:szCs w:val="44"/>
        </w:rPr>
      </w:pPr>
      <w:r>
        <w:rPr>
          <w:rFonts w:ascii="黑体" w:eastAsia="黑体"/>
          <w:sz w:val="44"/>
          <w:szCs w:val="44"/>
        </w:rPr>
        <w:br w:type="page" w:clear="all"/>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264"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南京市浦口区人民政府江浦街道办事处</w:t>
      </w:r>
      <w:r>
        <w:rPr>
          <w:rFonts w:hint="eastAsia" w:ascii="宋体" w:hAnsi="宋体"/>
          <w:sz w:val="24"/>
          <w:szCs w:val="24"/>
        </w:rPr>
        <w:t xml:space="preserve">的</w:t>
      </w:r>
      <w:r>
        <w:rPr>
          <w:rFonts w:hint="eastAsia" w:ascii="宋体" w:hAnsi="宋体"/>
          <w:sz w:val="24"/>
          <w:szCs w:val="24"/>
          <w:u w:val="single"/>
          <w:lang w:eastAsia="zh-CN"/>
        </w:rPr>
        <w:t xml:space="preserve">2026年江浦街道精致江北工程</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bCs/>
          <w:sz w:val="24"/>
          <w:szCs w:val="24"/>
          <w:u w:val="single"/>
          <w:lang w:eastAsia="zh-CN"/>
        </w:rPr>
        <w:t xml:space="preserve">2026年06月09日</w:t>
      </w:r>
      <w:r>
        <w:rPr>
          <w:rFonts w:hint="eastAsia"/>
          <w:bCs/>
          <w:sz w:val="24"/>
          <w:szCs w:val="24"/>
          <w:highlight w:val="none"/>
          <w:u w:val="single"/>
        </w:rPr>
        <w:t xml:space="preserve">9</w:t>
      </w:r>
      <w:r>
        <w:rPr>
          <w:rFonts w:hint="eastAsia" w:ascii="宋体" w:hAnsi="宋体"/>
          <w:bCs/>
          <w:sz w:val="24"/>
          <w:szCs w:val="24"/>
          <w:highlight w:val="none"/>
          <w:u w:val="single"/>
        </w:rPr>
        <w:t xml:space="preserve">点</w:t>
      </w:r>
      <w:r>
        <w:rPr>
          <w:rFonts w:hint="eastAsia"/>
          <w:bCs/>
          <w:sz w:val="24"/>
          <w:szCs w:val="24"/>
          <w:highlight w:val="none"/>
          <w:u w:val="single"/>
        </w:rPr>
        <w:t xml:space="preserve">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受南京市浦口区人民政府江浦街道办事处的委托，南京市公共资源交易中心浦口分中心就</w:t>
      </w:r>
      <w:r>
        <w:rPr>
          <w:rFonts w:hint="eastAsia" w:ascii="宋体" w:hAnsi="宋体"/>
          <w:sz w:val="24"/>
          <w:szCs w:val="24"/>
          <w:lang w:eastAsia="zh-CN"/>
        </w:rPr>
        <w:t xml:space="preserve">2026年江浦街道精致江北工程</w:t>
      </w:r>
      <w:r>
        <w:rPr>
          <w:rFonts w:hint="eastAsia" w:ascii="宋体" w:hAnsi="宋体"/>
          <w:sz w:val="24"/>
          <w:szCs w:val="24"/>
        </w:rPr>
        <w:t xml:space="preserve">进行竞争性磋商采购，欢迎符合条件的供应商参加磋商。</w:t>
      </w:r>
      <w:r/>
    </w:p>
    <w:p>
      <w:pPr>
        <w:ind w:firstLine="497"/>
        <w:keepLines/>
        <w:keepNext/>
        <w:spacing w:before="145" w:after="145" w:line="264" w:lineRule="auto"/>
        <w:rPr>
          <w:b/>
          <w:bCs/>
          <w:sz w:val="32"/>
          <w:szCs w:val="32"/>
        </w:rPr>
        <w:outlineLvl w:val="2"/>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b/>
          <w:bCs/>
          <w:sz w:val="32"/>
          <w:szCs w:val="32"/>
        </w:rPr>
        <w:t xml:space="preserve">一、项目基本情况</w:t>
      </w:r>
      <w:bookmarkEnd w:id="6"/>
      <w:r/>
      <w:bookmarkEnd w:id="7"/>
      <w:r/>
      <w:bookmarkEnd w:id="8"/>
      <w:r/>
      <w:bookmarkEnd w:id="9"/>
      <w:r/>
      <w:bookmarkEnd w:id="10"/>
      <w:r/>
      <w:r/>
    </w:p>
    <w:p>
      <w:pPr>
        <w:ind w:firstLine="480"/>
        <w:keepLines w:val="0"/>
        <w:keepNext w:val="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JSZC-320111-JZCG-C2026-0027</w:t>
      </w:r>
      <w:r/>
    </w:p>
    <w:p>
      <w:pPr>
        <w:ind w:firstLine="480"/>
        <w:keepLines w:val="0"/>
        <w:keepNext w:val="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2026年江浦街道精致江北工程</w:t>
      </w:r>
      <w:r/>
    </w:p>
    <w:p>
      <w:pPr>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390万元</w:t>
      </w:r>
      <w:r/>
    </w:p>
    <w:p>
      <w:pPr>
        <w:keepLines w:val="0"/>
        <w:keepNext w:val="0"/>
        <w:pageBreakBefore w:val="0"/>
        <w:spacing w:line="264" w:lineRule="auto"/>
        <w:widowControl w:val="off"/>
        <w:rPr>
          <w:rFonts w:hint="eastAsia" w:eastAsia="宋体"/>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4.</w:t>
      </w:r>
      <w:r>
        <w:rPr>
          <w:rFonts w:ascii="宋体" w:hAnsi="宋体" w:cs="宋体"/>
          <w:color w:val="000000"/>
          <w:sz w:val="24"/>
        </w:rPr>
        <w:t xml:space="preserve">本项目</w:t>
      </w:r>
      <w:r>
        <w:rPr>
          <w:rFonts w:ascii="宋体" w:hAnsi="宋体" w:cs="宋体"/>
          <w:color w:val="000000"/>
          <w:sz w:val="24"/>
          <w:u w:val="single"/>
        </w:rPr>
        <w:t xml:space="preserve"> 设定 </w:t>
      </w:r>
      <w:r>
        <w:rPr>
          <w:rFonts w:ascii="宋体" w:hAnsi="宋体" w:cs="宋体"/>
          <w:color w:val="000000"/>
          <w:sz w:val="24"/>
        </w:rPr>
        <w:t xml:space="preserve">最高</w:t>
      </w:r>
      <w:r>
        <w:rPr>
          <w:rFonts w:hint="eastAsia" w:ascii="宋体" w:hAnsi="宋体" w:cs="宋体"/>
          <w:color w:val="000000"/>
          <w:sz w:val="24"/>
        </w:rPr>
        <w:t xml:space="preserve">投标</w:t>
      </w:r>
      <w:r>
        <w:rPr>
          <w:rFonts w:ascii="宋体" w:hAnsi="宋体" w:cs="宋体"/>
          <w:color w:val="000000"/>
          <w:sz w:val="24"/>
        </w:rPr>
        <w:t xml:space="preserve">限价。</w:t>
      </w:r>
      <w:r>
        <w:rPr>
          <w:rFonts w:hint="eastAsia" w:ascii="宋体" w:hAnsi="宋体"/>
          <w:color w:val="000000"/>
          <w:sz w:val="24"/>
          <w:szCs w:val="24"/>
        </w:rPr>
        <w:t xml:space="preserve">最高投标限价：</w:t>
      </w:r>
      <w:r>
        <w:rPr>
          <w:rFonts w:hint="eastAsia" w:ascii="宋体" w:hAnsi="宋体"/>
          <w:color w:val="000000"/>
          <w:sz w:val="24"/>
          <w:szCs w:val="24"/>
          <w:highlight w:val="none"/>
          <w:lang w:eastAsia="zh-CN"/>
        </w:rPr>
        <w:t xml:space="preserve">388.483897</w:t>
      </w:r>
      <w:r>
        <w:rPr>
          <w:rFonts w:hint="eastAsia" w:ascii="宋体" w:hAnsi="宋体"/>
          <w:sz w:val="24"/>
          <w:szCs w:val="24"/>
          <w:lang w:val="en-US" w:eastAsia="zh-CN"/>
        </w:rPr>
        <w:t xml:space="preserve">万</w:t>
      </w:r>
      <w:r>
        <w:rPr>
          <w:rFonts w:hint="eastAsia" w:ascii="宋体" w:hAnsi="宋体"/>
          <w:color w:val="000000"/>
          <w:sz w:val="24"/>
          <w:szCs w:val="24"/>
          <w:highlight w:val="none"/>
          <w:lang w:eastAsia="zh-CN"/>
        </w:rPr>
        <w:t xml:space="preserve">元</w:t>
      </w:r>
      <w:r/>
    </w:p>
    <w:p>
      <w:pPr>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5.采购需求（简介）：</w:t>
      </w:r>
      <w:r>
        <w:rPr>
          <w:rFonts w:hint="eastAsia" w:ascii="宋体" w:hAnsi="宋体" w:cs="宋体"/>
          <w:spacing w:val="3"/>
          <w:sz w:val="24"/>
          <w:szCs w:val="24"/>
          <w:lang w:eastAsia="zh-CN"/>
        </w:rPr>
        <w:t xml:space="preserve">2026年江浦街道精致江北工程</w:t>
      </w:r>
      <w:r>
        <w:rPr>
          <w:rFonts w:hint="eastAsia" w:ascii="宋体" w:hAnsi="宋体" w:cs="宋体"/>
          <w:spacing w:val="3"/>
          <w:sz w:val="24"/>
          <w:szCs w:val="24"/>
          <w:lang w:val="en-US" w:eastAsia="zh-CN"/>
        </w:rPr>
        <w:t xml:space="preserve">施工</w:t>
      </w:r>
      <w:r>
        <w:rPr>
          <w:rFonts w:hint="eastAsia" w:ascii="宋体" w:hAnsi="宋体" w:cs="宋体"/>
          <w:sz w:val="24"/>
          <w:szCs w:val="24"/>
        </w:rPr>
        <w:t xml:space="preserve">，具体详见工程量清单</w:t>
      </w:r>
      <w:r>
        <w:rPr>
          <w:rFonts w:hint="eastAsia" w:ascii="宋体" w:hAnsi="宋体"/>
          <w:sz w:val="24"/>
          <w:szCs w:val="24"/>
        </w:rPr>
        <w:t xml:space="preserve">。</w:t>
      </w:r>
      <w:r/>
    </w:p>
    <w:p>
      <w:pPr>
        <w:ind w:firstLine="480"/>
        <w:keepLines w:val="0"/>
        <w:keepNext w:val="0"/>
        <w:pageBreakBefore w:val="0"/>
        <w:spacing w:line="264" w:lineRule="auto"/>
        <w:widowControl w:val="off"/>
        <w:rPr>
          <w:rFonts w:ascii="宋体" w:hAnsi="宋体"/>
          <w:sz w:val="24"/>
          <w:szCs w:val="24"/>
          <w:highlight w:val="yellow"/>
        </w:rPr>
      </w:pPr>
      <w:r>
        <w:rPr>
          <w:rFonts w:hint="eastAsia" w:ascii="宋体" w:hAnsi="宋体"/>
          <w:sz w:val="24"/>
          <w:szCs w:val="24"/>
        </w:rPr>
        <w:t xml:space="preserve">6.合同履行期限：</w:t>
      </w:r>
      <w:r>
        <w:rPr>
          <w:rFonts w:hint="eastAsia" w:ascii="宋体" w:hAnsi="宋体"/>
          <w:sz w:val="24"/>
          <w:szCs w:val="24"/>
          <w:highlight w:val="none"/>
          <w:lang w:val="en-US" w:eastAsia="zh-CN"/>
        </w:rPr>
        <w:t xml:space="preserve">90日历天</w:t>
      </w:r>
      <w:r/>
    </w:p>
    <w:p>
      <w:pPr>
        <w:ind w:firstLine="480"/>
        <w:keepLines w:val="0"/>
        <w:keepNext w:val="0"/>
        <w:pageBreakBefore w:val="0"/>
        <w:spacing w:line="264" w:lineRule="auto"/>
        <w:widowControl w:val="off"/>
        <w:rPr>
          <w:rFonts w:ascii="宋体" w:hAnsi="宋体" w:cs="宋体"/>
          <w:sz w:val="24"/>
          <w:szCs w:val="24"/>
        </w:rPr>
      </w:pPr>
      <w:r>
        <w:rPr>
          <w:rFonts w:hint="eastAsia" w:ascii="宋体" w:hAnsi="宋体"/>
          <w:sz w:val="24"/>
          <w:szCs w:val="24"/>
        </w:rPr>
        <w:t xml:space="preserve">7.本项目不接受联合体参与磋商。</w:t>
      </w:r>
      <w:r/>
    </w:p>
    <w:p>
      <w:pPr>
        <w:ind w:firstLine="497"/>
        <w:keepLines/>
        <w:keepNext/>
        <w:spacing w:before="145" w:after="145" w:line="264" w:lineRule="auto"/>
        <w:rPr>
          <w:b/>
          <w:bCs/>
          <w:sz w:val="32"/>
          <w:szCs w:val="32"/>
        </w:rPr>
        <w:outlineLvl w:val="2"/>
      </w:pPr>
      <w:r/>
      <w:bookmarkStart w:id="12" w:name="_Toc28359003"/>
      <w:r/>
      <w:bookmarkStart w:id="13" w:name="_Toc28359080"/>
      <w:r/>
      <w:bookmarkStart w:id="14" w:name="_Toc35393791"/>
      <w:r/>
      <w:bookmarkStart w:id="15" w:name="_Toc38985264"/>
      <w:r/>
      <w:bookmarkStart w:id="16" w:name="_Toc35393622"/>
      <w:r>
        <w:rPr>
          <w:rFonts w:hint="eastAsia"/>
          <w:b/>
          <w:bCs/>
          <w:sz w:val="32"/>
          <w:szCs w:val="32"/>
        </w:rPr>
        <w:t xml:space="preserve">二、申请人的资格要求</w:t>
      </w:r>
      <w:bookmarkEnd w:id="12"/>
      <w:r/>
      <w:bookmarkEnd w:id="13"/>
      <w:r/>
      <w:bookmarkEnd w:id="14"/>
      <w:r/>
      <w:bookmarkEnd w:id="15"/>
      <w:r/>
      <w:bookmarkEnd w:id="16"/>
      <w:r/>
      <w:r/>
    </w:p>
    <w:p>
      <w:pPr>
        <w:ind w:firstLine="480"/>
        <w:keepLines w:val="0"/>
        <w:keepNext w:val="0"/>
        <w:pageBreakBefore w:val="0"/>
        <w:spacing w:line="264" w:lineRule="auto"/>
        <w:rPr>
          <w:rFonts w:ascii="宋体" w:hAnsi="宋体"/>
          <w:sz w:val="24"/>
          <w:szCs w:val="24"/>
        </w:rPr>
      </w:pPr>
      <w:r/>
      <w:bookmarkStart w:id="17" w:name="_Toc35393792"/>
      <w:r/>
      <w:bookmarkStart w:id="18" w:name="_Toc28359081"/>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keepLines w:val="0"/>
        <w:keepNext w:val="0"/>
        <w:pageBreakBefore w:val="0"/>
        <w:spacing w:line="264"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keepLines w:val="0"/>
        <w:keepNext w:val="0"/>
        <w:pageBreakBefore w:val="0"/>
        <w:spacing w:line="264" w:lineRule="auto"/>
        <w:rPr>
          <w:rFonts w:ascii="宋体" w:hAnsi="宋体" w:cs="宋体"/>
          <w:b/>
          <w:bCs/>
          <w:sz w:val="24"/>
          <w:szCs w:val="24"/>
        </w:rPr>
      </w:pPr>
      <w:r>
        <w:rPr>
          <w:rFonts w:hint="eastAsia" w:ascii="宋体" w:hAnsi="宋体"/>
          <w:sz w:val="24"/>
          <w:szCs w:val="24"/>
        </w:rPr>
        <w:t xml:space="preserve">2.落实政府采购政策需满足的资格要求：</w:t>
      </w:r>
      <w:r/>
    </w:p>
    <w:p>
      <w:pPr>
        <w:ind w:firstLine="480"/>
        <w:keepLines w:val="0"/>
        <w:keepNext w:val="0"/>
        <w:pageBreakBefore w:val="0"/>
        <w:spacing w:line="264" w:lineRule="auto"/>
        <w:rPr>
          <w:rFonts w:ascii="宋体" w:hAnsi="宋体"/>
          <w:sz w:val="24"/>
          <w:szCs w:val="24"/>
        </w:rPr>
      </w:pPr>
      <w:r>
        <w:rPr>
          <w:rFonts w:hint="eastAsia" w:ascii="宋体" w:hAnsi="宋体"/>
          <w:b/>
          <w:sz w:val="24"/>
          <w:szCs w:val="24"/>
        </w:rPr>
        <w:t xml:space="preserve">本项目专门面向中小微企业采购，供应商应为中小微企业。提供《中小企业声明函》（格式见第六章）；</w:t>
      </w:r>
      <w:r>
        <w:rPr>
          <w:rFonts w:hint="eastAsia" w:ascii="宋体" w:hAnsi="宋体"/>
          <w:sz w:val="24"/>
          <w:szCs w:val="24"/>
        </w:rPr>
        <w:t xml:space="preserve">监狱和戒毒企业视同小型、微型企业，提供由省级以上监狱管理局、戒毒管理局</w:t>
      </w:r>
      <w:r>
        <w:rPr>
          <w:rFonts w:hint="eastAsia" w:ascii="宋体" w:hAnsi="宋体"/>
          <w:sz w:val="24"/>
          <w:szCs w:val="24"/>
          <w:lang w:eastAsia="zh-CN"/>
        </w:rPr>
        <w:t xml:space="preserve">（</w:t>
      </w:r>
      <w:r>
        <w:rPr>
          <w:rFonts w:hint="eastAsia" w:ascii="宋体" w:hAnsi="宋体"/>
          <w:sz w:val="24"/>
          <w:szCs w:val="24"/>
        </w:rPr>
        <w:t xml:space="preserve">含新疆生产建设兵团</w:t>
      </w:r>
      <w:r>
        <w:rPr>
          <w:rFonts w:hint="eastAsia" w:ascii="宋体" w:hAnsi="宋体"/>
          <w:sz w:val="24"/>
          <w:szCs w:val="24"/>
          <w:lang w:eastAsia="zh-CN"/>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keepLines w:val="0"/>
        <w:keepNext w:val="0"/>
        <w:pageBreakBefore w:val="0"/>
        <w:spacing w:line="264" w:lineRule="auto"/>
        <w:rPr>
          <w:rFonts w:hint="eastAsia" w:ascii="宋体" w:hAnsi="宋体"/>
          <w:sz w:val="24"/>
          <w:szCs w:val="24"/>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bCs/>
          <w:sz w:val="24"/>
          <w:szCs w:val="24"/>
          <w:u w:val="single"/>
          <w:lang w:val="en-US" w:eastAsia="zh-CN"/>
        </w:rPr>
        <w:t xml:space="preserve">建筑</w:t>
      </w:r>
      <w:r>
        <w:rPr>
          <w:rFonts w:hint="eastAsia" w:ascii="宋体" w:hAnsi="宋体"/>
          <w:bCs/>
          <w:sz w:val="24"/>
          <w:szCs w:val="24"/>
          <w:u w:val="single"/>
          <w:lang w:eastAsia="zh-CN"/>
        </w:rPr>
        <w:t xml:space="preserve">业</w:t>
      </w:r>
      <w:r>
        <w:rPr>
          <w:rFonts w:hint="eastAsia" w:ascii="宋体" w:hAnsi="宋体"/>
          <w:color w:val="000000"/>
          <w:sz w:val="24"/>
          <w:szCs w:val="24"/>
          <w:highlight w:val="none"/>
        </w:rPr>
        <w:t xml:space="preserve">。</w:t>
      </w:r>
      <w:r>
        <w:rPr>
          <w:rFonts w:hint="eastAsia" w:ascii="宋体" w:hAnsi="宋体"/>
          <w:sz w:val="24"/>
          <w:szCs w:val="24"/>
          <w:highlight w:val="none"/>
        </w:rPr>
        <w:t xml:space="preserve">根据《中小企业划型标准规定》工信部联企业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规定</w:t>
      </w:r>
      <w:r>
        <w:rPr>
          <w:rFonts w:hint="eastAsia" w:ascii="宋体" w:hAnsi="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（二）本项目的特定资格要求</w:t>
      </w:r>
      <w:r/>
    </w:p>
    <w:p>
      <w:pPr>
        <w:ind w:firstLine="492"/>
        <w:keepLines w:val="0"/>
        <w:keepNext w:val="0"/>
        <w:pageBreakBefore w:val="0"/>
        <w:spacing w:line="264" w:lineRule="auto"/>
        <w:widowControl/>
        <w:tabs>
          <w:tab w:val="left" w:pos="12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（1）投标人具有</w:t>
      </w:r>
      <w:r>
        <w:rPr>
          <w:rFonts w:hint="eastAsia" w:ascii="宋体" w:hAnsi="宋体" w:cs="宋体"/>
          <w:color w:val="000000" w:themeColor="text1"/>
          <w:sz w:val="24"/>
          <w:szCs w:val="24"/>
          <w:lang w:eastAsia="zh-CN"/>
          <w14:textFill>
            <w14:solidFill>
              <w14:schemeClr w14:val="tx1"/>
            </w14:solidFill>
          </w14:textFill>
        </w:rPr>
        <w:t xml:space="preserve">施工总承包市政公用工程三级(含)</w:t>
      </w:r>
      <w:r>
        <w:rPr>
          <w:rFonts w:hint="eastAsia" w:ascii="宋体" w:hAnsi="宋体" w:cs="宋体"/>
          <w:color w:val="000000" w:themeColor="text1"/>
          <w:sz w:val="24"/>
          <w:szCs w:val="24"/>
          <w14:textFill>
            <w14:solidFill>
              <w14:schemeClr w14:val="tx1"/>
            </w14:solidFill>
          </w14:textFill>
        </w:rPr>
        <w:t xml:space="preserve">以上并且具备有效的安全生产许可证；（提供相关证书复印件加盖公章）；</w:t>
      </w:r>
      <w:r/>
    </w:p>
    <w:p>
      <w:pPr>
        <w:ind w:firstLine="492"/>
        <w:keepLines w:val="0"/>
        <w:keepNext w:val="0"/>
        <w:pageBreakBefore w:val="0"/>
        <w:spacing w:line="264" w:lineRule="auto"/>
        <w:widowControl/>
        <w:tabs>
          <w:tab w:val="left" w:pos="12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（2）项目经理具有</w:t>
      </w:r>
      <w:r>
        <w:rPr>
          <w:rFonts w:hint="eastAsia" w:ascii="宋体" w:hAnsi="宋体" w:cs="宋体"/>
          <w:color w:val="000000" w:themeColor="text1"/>
          <w:sz w:val="24"/>
          <w:szCs w:val="24"/>
          <w:lang w:eastAsia="zh-CN"/>
          <w14:textFill>
            <w14:solidFill>
              <w14:schemeClr w14:val="tx1"/>
            </w14:solidFill>
          </w14:textFill>
        </w:rPr>
        <w:t xml:space="preserve">注册建造师证市政公用工程二级(含)</w:t>
      </w:r>
      <w:r>
        <w:rPr>
          <w:rFonts w:hint="eastAsia" w:ascii="宋体" w:hAnsi="宋体" w:cs="宋体"/>
          <w:color w:val="000000" w:themeColor="text1"/>
          <w:sz w:val="24"/>
          <w:szCs w:val="24"/>
          <w14:textFill>
            <w14:solidFill>
              <w14:schemeClr w14:val="tx1"/>
            </w14:solidFill>
          </w14:textFill>
        </w:rPr>
        <w:t xml:space="preserve">以上，并且须取得有效期内的项目负责人安全生产考核合格证（B类）（提供相关证书复印件加盖公章）。</w:t>
      </w:r>
      <w:r/>
    </w:p>
    <w:p>
      <w:pPr>
        <w:ind w:firstLine="492"/>
        <w:keepLines w:val="0"/>
        <w:keepNext w:val="0"/>
        <w:pageBreakBefore w:val="0"/>
        <w:spacing w:line="264" w:lineRule="auto"/>
        <w:widowControl/>
        <w:tabs>
          <w:tab w:val="left" w:pos="126"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（3）项目经理提供社保机构出具的近六个月（任意一个月）（</w:t>
      </w:r>
      <w:r>
        <w:rPr>
          <w:rFonts w:hint="eastAsia" w:ascii="宋体" w:hAnsi="宋体" w:cs="宋体"/>
          <w:color w:val="000000" w:themeColor="text1"/>
          <w:sz w:val="24"/>
          <w:szCs w:val="24"/>
          <w:lang w:eastAsia="zh-CN"/>
          <w14:textFill>
            <w14:solidFill>
              <w14:schemeClr w14:val="tx1"/>
            </w14:solidFill>
          </w14:textFill>
        </w:rPr>
        <w:t xml:space="preserve">2025年11月-2026年04月</w:t>
      </w:r>
      <w:r>
        <w:rPr>
          <w:rFonts w:hint="eastAsia" w:ascii="宋体" w:hAnsi="宋体" w:cs="宋体"/>
          <w:color w:val="000000" w:themeColor="text1"/>
          <w:sz w:val="24"/>
          <w:szCs w:val="24"/>
          <w14:textFill>
            <w14:solidFill>
              <w14:schemeClr w14:val="tx1"/>
            </w14:solidFill>
          </w14:textFill>
        </w:rPr>
        <w:t xml:space="preserve">）投标供应商为其缴纳的社保缴费证明（加盖社保公章或具有可验证的二维码（或验证码））。（提供相关证明材料复印件加盖公章）</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keepLines w:val="0"/>
        <w:keepNext w:val="0"/>
        <w:pageBreakBefore w:val="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ind w:firstLine="497"/>
        <w:keepLines/>
        <w:keepNext/>
        <w:spacing w:before="145" w:after="145" w:line="264" w:lineRule="auto"/>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磋商文件</w:t>
      </w:r>
      <w:r/>
    </w:p>
    <w:p>
      <w:pPr>
        <w:ind w:firstLine="539"/>
        <w:keepLines w:val="0"/>
        <w:keepNext w:val="0"/>
        <w:pageBreakBefore w:val="0"/>
        <w:spacing w:line="264" w:lineRule="auto"/>
        <w:widowControl w:val="off"/>
        <w:rPr>
          <w:rFonts w:ascii="宋体" w:hAnsi="宋体" w:cs="宋体"/>
          <w:b/>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1.时间：自磋商文件公告发布之日起5个工作日。</w:t>
      </w:r>
      <w:r/>
    </w:p>
    <w:p>
      <w:pPr>
        <w:ind w:firstLine="539"/>
        <w:keepLines w:val="0"/>
        <w:keepNext w:val="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p>
    <w:p>
      <w:pPr>
        <w:ind w:firstLine="497"/>
        <w:keepLines/>
        <w:keepNext/>
        <w:spacing w:before="145" w:after="145" w:line="264" w:lineRule="auto"/>
        <w:rPr>
          <w:b/>
          <w:bCs/>
          <w:sz w:val="32"/>
          <w:szCs w:val="32"/>
        </w:rPr>
        <w:outlineLvl w:val="2"/>
      </w:pPr>
      <w:r>
        <w:rPr>
          <w:rFonts w:hint="eastAsia"/>
          <w:b/>
          <w:bCs/>
          <w:sz w:val="32"/>
          <w:szCs w:val="32"/>
        </w:rPr>
        <w:t xml:space="preserve">四、提交</w:t>
      </w:r>
      <w:bookmarkEnd w:id="22"/>
      <w:r/>
      <w:bookmarkEnd w:id="23"/>
      <w:r>
        <w:rPr>
          <w:rFonts w:hint="eastAsia"/>
          <w:b/>
          <w:bCs/>
          <w:sz w:val="32"/>
          <w:szCs w:val="32"/>
        </w:rPr>
        <w:t xml:space="preserve">响应文件截止时间</w:t>
      </w:r>
      <w:bookmarkEnd w:id="24"/>
      <w:r/>
      <w:bookmarkEnd w:id="25"/>
      <w:r/>
      <w:bookmarkEnd w:id="26"/>
      <w:r/>
      <w:r/>
    </w:p>
    <w:p>
      <w:pPr>
        <w:ind w:firstLine="480"/>
        <w:spacing w:line="264" w:lineRule="auto"/>
        <w:rPr>
          <w:rFonts w:ascii="宋体" w:hAnsi="宋体"/>
          <w:bCs/>
          <w:sz w:val="24"/>
          <w:szCs w:val="24"/>
        </w:rPr>
      </w:pPr>
      <w:r>
        <w:rPr>
          <w:rFonts w:hint="eastAsia"/>
          <w:bCs/>
          <w:sz w:val="24"/>
          <w:szCs w:val="24"/>
          <w:u w:val="single"/>
          <w:lang w:eastAsia="zh-CN"/>
        </w:rPr>
        <w:t xml:space="preserve">2026年06月09日</w:t>
      </w:r>
      <w:r>
        <w:rPr>
          <w:rFonts w:hint="eastAsia"/>
          <w:bCs/>
          <w:sz w:val="24"/>
          <w:szCs w:val="24"/>
          <w:u w:val="single"/>
        </w:rPr>
        <w:t xml:space="preserve">9点30分</w:t>
      </w:r>
      <w:r>
        <w:rPr>
          <w:rFonts w:hint="eastAsia" w:ascii="宋体" w:hAnsi="宋体"/>
          <w:bCs/>
          <w:sz w:val="24"/>
          <w:szCs w:val="24"/>
        </w:rPr>
        <w:t xml:space="preserve">（北京时间）。</w:t>
      </w:r>
      <w:r/>
    </w:p>
    <w:p>
      <w:pPr>
        <w:ind w:firstLine="497"/>
        <w:keepLines/>
        <w:keepNext/>
        <w:spacing w:before="145" w:after="145" w:line="264" w:lineRule="auto"/>
        <w:rPr>
          <w:b/>
          <w:bCs/>
          <w:sz w:val="32"/>
          <w:szCs w:val="32"/>
        </w:rPr>
        <w:outlineLvl w:val="2"/>
      </w:pPr>
      <w:r/>
      <w:bookmarkStart w:id="27" w:name="_Toc28359084"/>
      <w:r/>
      <w:bookmarkStart w:id="28" w:name="_Toc35393625"/>
      <w:r/>
      <w:bookmarkStart w:id="29" w:name="_Toc35393794"/>
      <w:r/>
      <w:bookmarkStart w:id="30" w:name="_Toc28359007"/>
      <w:r/>
      <w:bookmarkStart w:id="31" w:name="_Toc38985267"/>
      <w:r>
        <w:rPr>
          <w:rFonts w:hint="eastAsia"/>
          <w:b/>
          <w:bCs/>
          <w:sz w:val="32"/>
          <w:szCs w:val="32"/>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自</w:t>
      </w:r>
      <w:r>
        <w:rPr>
          <w:rFonts w:hint="eastAsia" w:ascii="宋体" w:hAnsi="宋体" w:cs="宋体"/>
          <w:sz w:val="24"/>
          <w:szCs w:val="24"/>
          <w:lang w:val="en-US" w:eastAsia="zh-CN"/>
        </w:rPr>
        <w:t xml:space="preserve">磋商</w:t>
      </w:r>
      <w:r>
        <w:rPr>
          <w:rFonts w:hint="eastAsia" w:ascii="宋体" w:hAnsi="宋体" w:cs="宋体"/>
          <w:sz w:val="24"/>
          <w:szCs w:val="24"/>
        </w:rPr>
        <w:t xml:space="preserve">公告发布之日起3个工作日。</w:t>
      </w:r>
      <w:r/>
    </w:p>
    <w:p>
      <w:pPr>
        <w:ind w:firstLine="497"/>
        <w:keepLines/>
        <w:keepNext/>
        <w:spacing w:before="145" w:after="145" w:line="264" w:lineRule="auto"/>
        <w:rPr>
          <w:b/>
          <w:bCs/>
          <w:sz w:val="32"/>
          <w:szCs w:val="32"/>
        </w:rPr>
        <w:outlineLvl w:val="2"/>
      </w:pPr>
      <w:r>
        <w:rPr>
          <w:rFonts w:hint="eastAsia"/>
          <w:b/>
          <w:bCs/>
          <w:sz w:val="32"/>
          <w:szCs w:val="32"/>
        </w:rPr>
        <w:t xml:space="preserve">六、其他补充事宜</w:t>
      </w:r>
      <w:bookmarkEnd w:id="32"/>
      <w:r/>
      <w:bookmarkEnd w:id="33"/>
      <w:r/>
      <w:bookmarkEnd w:id="34"/>
      <w:r/>
      <w:r/>
    </w:p>
    <w:p>
      <w:pPr>
        <w:ind w:firstLine="482"/>
        <w:keepLines w:val="0"/>
        <w:keepNext w:val="0"/>
        <w:pageBreakBefore w:val="0"/>
        <w:spacing w:line="264" w:lineRule="auto"/>
        <w:widowControl w:val="off"/>
        <w:rPr>
          <w:rFonts w:ascii="宋体" w:hAnsi="宋体" w:cs="宋体"/>
          <w:sz w:val="24"/>
          <w:szCs w:val="24"/>
        </w:rPr>
      </w:pPr>
      <w:r/>
      <w:bookmarkStart w:id="35" w:name="_Toc35393627"/>
      <w:r/>
      <w:bookmarkStart w:id="36" w:name="_Toc28359008"/>
      <w:r/>
      <w:bookmarkStart w:id="37" w:name="_Toc38985269"/>
      <w:r/>
      <w:bookmarkStart w:id="38" w:name="_Toc35393796"/>
      <w:r/>
      <w:bookmarkStart w:id="39" w:name="_Toc28359085"/>
      <w:r>
        <w:rPr>
          <w:rFonts w:hint="eastAsia" w:ascii="宋体" w:hAnsi="宋体" w:cs="宋体"/>
          <w:sz w:val="24"/>
          <w:szCs w:val="24"/>
        </w:rPr>
        <w:t xml:space="preserve">1.</w:t>
      </w:r>
      <w:r>
        <w:rPr>
          <w:rFonts w:hint="eastAsia" w:ascii="宋体" w:hAnsi="宋体"/>
          <w:bCs/>
          <w:sz w:val="24"/>
          <w:szCs w:val="24"/>
        </w:rPr>
        <w:t xml:space="preserve">本次磋商</w:t>
      </w:r>
      <w:r>
        <w:rPr>
          <w:rFonts w:hint="eastAsia" w:ascii="宋体" w:hAnsi="宋体" w:cs="宋体"/>
          <w:sz w:val="24"/>
          <w:szCs w:val="24"/>
        </w:rPr>
        <w:t xml:space="preserve">不收取磋商保证金。</w:t>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2.现场勘察及答疑：供应商代表携带营业执照复印件(加盖单位公章)、法定代表人授权委托书、身份证参加集中考察或答疑,现场勘察签到开始时间：</w:t>
      </w:r>
      <w:r>
        <w:rPr>
          <w:rFonts w:hint="eastAsia" w:ascii="宋体" w:hAnsi="宋体" w:cs="宋体"/>
          <w:sz w:val="24"/>
          <w:szCs w:val="24"/>
          <w:lang w:eastAsia="zh-CN"/>
        </w:rPr>
        <w:t xml:space="preserve">2026年06月02日</w:t>
      </w:r>
      <w:r>
        <w:rPr>
          <w:rFonts w:hint="eastAsia" w:ascii="宋体" w:hAnsi="宋体" w:cs="宋体"/>
          <w:sz w:val="24"/>
          <w:szCs w:val="24"/>
          <w:highlight w:val="none"/>
        </w:rPr>
        <w:t xml:space="preserve">09:</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，签到截止时间：</w:t>
      </w:r>
      <w:r>
        <w:rPr>
          <w:rFonts w:hint="eastAsia" w:ascii="宋体" w:hAnsi="宋体" w:cs="宋体"/>
          <w:sz w:val="24"/>
          <w:szCs w:val="24"/>
          <w:highlight w:val="none"/>
          <w:lang w:eastAsia="zh-CN"/>
        </w:rPr>
        <w:t xml:space="preserve">2026年06月02日</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0，地点：</w:t>
      </w:r>
      <w:r>
        <w:rPr>
          <w:rFonts w:hint="eastAsia" w:ascii="宋体" w:hAnsi="宋体" w:cs="宋体"/>
          <w:sz w:val="24"/>
          <w:szCs w:val="24"/>
          <w:highlight w:val="none"/>
          <w:lang w:eastAsia="zh-CN"/>
        </w:rPr>
        <w:t xml:space="preserve">南京市浦口区江浦街道珠泉菜市场停车场</w:t>
      </w:r>
      <w:r>
        <w:rPr>
          <w:rFonts w:hint="eastAsia" w:ascii="宋体" w:hAnsi="宋体" w:cs="宋体"/>
          <w:sz w:val="24"/>
          <w:szCs w:val="24"/>
          <w:highlight w:val="none"/>
        </w:rPr>
        <w:t xml:space="preserve">集合，联系人：</w:t>
      </w:r>
      <w:r>
        <w:rPr>
          <w:rFonts w:hint="eastAsia" w:ascii="宋体" w:hAnsi="宋体" w:cs="宋体"/>
          <w:sz w:val="24"/>
          <w:szCs w:val="24"/>
          <w:highlight w:val="none"/>
          <w:lang w:eastAsia="zh-CN"/>
        </w:rPr>
        <w:t xml:space="preserve">熊工</w:t>
      </w:r>
      <w:r>
        <w:rPr>
          <w:rFonts w:hint="eastAsia" w:ascii="宋体" w:hAnsi="宋体" w:cs="宋体"/>
          <w:sz w:val="24"/>
          <w:szCs w:val="24"/>
          <w:highlight w:val="none"/>
        </w:rPr>
        <w:t xml:space="preserve">，联系电话：</w:t>
      </w:r>
      <w:r>
        <w:rPr>
          <w:rFonts w:hint="eastAsia" w:ascii="宋体" w:hAnsi="宋体" w:cs="宋体"/>
          <w:sz w:val="24"/>
          <w:szCs w:val="24"/>
          <w:highlight w:val="none"/>
          <w:lang w:eastAsia="zh-CN"/>
        </w:rPr>
        <w:t xml:space="preserve">18251900493</w:t>
      </w:r>
      <w:r>
        <w:rPr>
          <w:rFonts w:hint="eastAsia" w:ascii="宋体" w:hAnsi="宋体" w:cs="宋体"/>
          <w:sz w:val="24"/>
          <w:szCs w:val="24"/>
        </w:rPr>
        <w:t xml:space="preserve">，超过规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3.供应商通过苏采云系统参与政府采A办理指南”。供应商按《苏采云系统供应商操作手册》（以下简称“操作手册”）进行注册，并制作上传电子投标文件。《操作手册》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1041"/>
          <w:rFonts w:hint="eastAsia" w:ascii="宋体" w:hAnsi="宋体" w:cs="宋体"/>
          <w:sz w:val="24"/>
          <w:szCs w:val="24"/>
        </w:rPr>
        <w:t xml:space="preserve">下载地址</w:t>
      </w:r>
      <w:r>
        <w:rPr>
          <w:rStyle w:val="1041"/>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97"/>
        <w:keepLines/>
        <w:keepNext/>
        <w:spacing w:before="145" w:after="145" w:line="264" w:lineRule="auto"/>
        <w:rPr>
          <w:b/>
          <w:bCs/>
          <w:sz w:val="32"/>
          <w:szCs w:val="32"/>
        </w:rPr>
        <w:outlineLvl w:val="2"/>
      </w:pPr>
      <w:r>
        <w:rPr>
          <w:rFonts w:hint="eastAsia"/>
          <w:b/>
          <w:bCs/>
          <w:sz w:val="32"/>
          <w:szCs w:val="32"/>
        </w:rPr>
        <w:t xml:space="preserve">七、本次磋商联系方式</w:t>
      </w:r>
      <w:bookmarkEnd w:id="35"/>
      <w:r/>
      <w:bookmarkEnd w:id="36"/>
      <w:r/>
      <w:bookmarkEnd w:id="37"/>
      <w:r/>
      <w:bookmarkEnd w:id="38"/>
      <w:r/>
      <w:bookmarkEnd w:id="39"/>
      <w:r/>
      <w:r/>
    </w:p>
    <w:p>
      <w:pPr>
        <w:ind w:firstLine="482"/>
        <w:keepLines w:val="0"/>
        <w:keepNext w:val="0"/>
        <w:pageBreakBefore w:val="0"/>
        <w:spacing w:line="264" w:lineRule="auto"/>
        <w:widowControl w:val="off"/>
        <w:rPr>
          <w:rFonts w:ascii="宋体" w:hAnsi="宋体"/>
          <w:sz w:val="24"/>
          <w:szCs w:val="24"/>
        </w:rPr>
      </w:pPr>
      <w:r/>
      <w:bookmarkStart w:id="40" w:name="_Toc28359087"/>
      <w:r/>
      <w:bookmarkStart w:id="41" w:name="_Toc28359010"/>
      <w:r>
        <w:rPr>
          <w:rFonts w:hint="eastAsia" w:ascii="宋体" w:hAnsi="宋体"/>
          <w:sz w:val="24"/>
          <w:szCs w:val="24"/>
        </w:rPr>
        <w:t xml:space="preserve">1.采购人信息</w:t>
      </w:r>
      <w:r/>
    </w:p>
    <w:p>
      <w:pPr>
        <w:ind w:firstLine="482"/>
        <w:keepLines w:val="0"/>
        <w:keepNext w:val="0"/>
        <w:pageBreakBefore w:val="0"/>
        <w:spacing w:line="264" w:lineRule="auto"/>
        <w:widowControl w:val="off"/>
        <w:rPr>
          <w:rFonts w:ascii="宋体" w:hAnsi="宋体"/>
          <w:sz w:val="24"/>
          <w:szCs w:val="24"/>
        </w:rPr>
      </w:pPr>
      <w:r/>
      <w:bookmarkStart w:id="42" w:name="_Toc28359009"/>
      <w:r/>
      <w:bookmarkStart w:id="43" w:name="_Toc28359086"/>
      <w:r>
        <w:rPr>
          <w:rFonts w:hint="eastAsia" w:ascii="宋体" w:hAnsi="宋体"/>
          <w:sz w:val="24"/>
          <w:szCs w:val="24"/>
        </w:rPr>
        <w:t xml:space="preserve">名  称：南京市浦口区人民政府江浦街道办事处</w:t>
      </w:r>
      <w:r/>
    </w:p>
    <w:p>
      <w:pPr>
        <w:ind w:firstLine="482"/>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地  址：</w:t>
      </w:r>
      <w:r>
        <w:rPr>
          <w:rFonts w:hint="eastAsia" w:ascii="宋体" w:hAnsi="宋体" w:cs="宋体"/>
          <w:spacing w:val="-8"/>
          <w:sz w:val="24"/>
          <w:szCs w:val="24"/>
        </w:rPr>
        <w:t xml:space="preserve">南京市浦口区江浦街道珠泉西路5号</w:t>
      </w:r>
      <w:r>
        <w:rPr>
          <w:rFonts w:hint="eastAsia" w:ascii="宋体" w:hAnsi="宋体"/>
          <w:sz w:val="24"/>
          <w:szCs w:val="24"/>
        </w:rPr>
        <w:t xml:space="preserve">　</w:t>
      </w:r>
      <w:r/>
    </w:p>
    <w:p>
      <w:pPr>
        <w:ind w:firstLine="482"/>
        <w:keepLines w:val="0"/>
        <w:keepNext w:val="0"/>
        <w:pageBreakBefore w:val="0"/>
        <w:spacing w:line="264" w:lineRule="auto"/>
        <w:widowControl w:val="off"/>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郑浩</w:t>
      </w:r>
      <w:r/>
    </w:p>
    <w:p>
      <w:pPr>
        <w:ind w:firstLine="482"/>
        <w:keepLines w:val="0"/>
        <w:keepNext w:val="0"/>
        <w:pageBreakBefore w:val="0"/>
        <w:spacing w:line="264" w:lineRule="auto"/>
        <w:widowControl w:val="off"/>
        <w:rPr>
          <w:rFonts w:hint="default" w:ascii="宋体" w:hAnsi="宋体" w:eastAsia="宋体"/>
          <w:sz w:val="24"/>
          <w:szCs w:val="24"/>
          <w:lang w:val="en-US" w:eastAsia="zh-CN"/>
        </w:rPr>
      </w:pPr>
      <w:r>
        <w:rPr>
          <w:rFonts w:hint="eastAsia" w:ascii="宋体" w:hAnsi="宋体"/>
          <w:sz w:val="24"/>
          <w:szCs w:val="24"/>
        </w:rPr>
        <w:t xml:space="preserve">联</w:t>
      </w:r>
      <w:r>
        <w:rPr>
          <w:rFonts w:hint="eastAsia" w:ascii="宋体" w:hAnsi="宋体" w:cs="宋体"/>
          <w:spacing w:val="-8"/>
          <w:sz w:val="24"/>
          <w:szCs w:val="24"/>
        </w:rPr>
        <w:t xml:space="preserve">系电话：</w:t>
      </w:r>
      <w:r>
        <w:rPr>
          <w:rFonts w:hint="eastAsia" w:ascii="宋体" w:hAnsi="宋体" w:cs="宋体"/>
          <w:spacing w:val="-8"/>
          <w:sz w:val="24"/>
          <w:szCs w:val="24"/>
          <w:lang w:val="en-US" w:eastAsia="zh-CN"/>
        </w:rPr>
        <w:t xml:space="preserve">025-58172664</w:t>
      </w:r>
      <w:r/>
    </w:p>
    <w:p>
      <w:pPr>
        <w:ind w:firstLine="482"/>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2.南京市公共资源交易中心浦口分中心信息</w:t>
      </w:r>
      <w:bookmarkEnd w:id="42"/>
      <w:r/>
      <w:bookmarkEnd w:id="43"/>
      <w:r/>
      <w:r/>
    </w:p>
    <w:p>
      <w:pPr>
        <w:ind w:firstLine="482"/>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lang w:val="zh-CN"/>
        </w:rPr>
        <w:t xml:space="preserve">南京市浦口区江浦街道象山路4号浦口市民中心B幢五楼受理大厅 　</w:t>
      </w:r>
      <w:r>
        <w:rPr>
          <w:rFonts w:hint="eastAsia" w:ascii="宋体" w:hAnsi="宋体" w:cs="宋体"/>
          <w:sz w:val="24"/>
          <w:szCs w:val="24"/>
        </w:rPr>
        <w:t xml:space="preserve">　　　　　　　　　</w:t>
      </w:r>
      <w:r/>
    </w:p>
    <w:p>
      <w:pPr>
        <w:ind w:firstLine="482"/>
        <w:keepLines w:val="0"/>
        <w:keepNext w:val="0"/>
        <w:pageBreakBefore w:val="0"/>
        <w:spacing w:line="264" w:lineRule="auto"/>
        <w:widowControl w:val="off"/>
        <w:rPr>
          <w:rFonts w:hint="default" w:ascii="宋体" w:hAnsi="宋体" w:cs="宋体"/>
          <w:sz w:val="24"/>
          <w:szCs w:val="24"/>
          <w:highlight w:val="none"/>
          <w:lang w:val="en-US"/>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李工</w:t>
      </w:r>
      <w:r/>
    </w:p>
    <w:p>
      <w:pPr>
        <w:ind w:firstLine="482"/>
        <w:keepLines w:val="0"/>
        <w:keepNext w:val="0"/>
        <w:pageBreakBefore w:val="0"/>
        <w:spacing w:line="264"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联系电话：025-</w:t>
      </w:r>
      <w:r>
        <w:rPr>
          <w:rFonts w:hint="eastAsia" w:ascii="宋体" w:hAnsi="宋体" w:cs="宋体"/>
          <w:sz w:val="24"/>
          <w:szCs w:val="24"/>
          <w:highlight w:val="none"/>
          <w:lang w:val="en-US" w:eastAsia="zh-CN"/>
        </w:rPr>
        <w:t xml:space="preserve">69659365</w:t>
      </w:r>
      <w:r/>
    </w:p>
    <w:p>
      <w:pPr>
        <w:ind w:firstLine="480"/>
        <w:spacing w:line="264" w:lineRule="auto"/>
        <w:rPr>
          <w:rFonts w:ascii="宋体" w:hAnsi="宋体" w:cs="宋体"/>
          <w:sz w:val="24"/>
          <w:szCs w:val="24"/>
        </w:rPr>
      </w:pPr>
      <w:r>
        <w:rPr>
          <w:rFonts w:hint="eastAsia" w:ascii="宋体" w:hAnsi="宋体" w:cs="宋体"/>
          <w:sz w:val="24"/>
          <w:szCs w:val="24"/>
        </w:rPr>
        <w:t xml:space="preserve">　　　　　　　　　　　</w:t>
      </w:r>
      <w:bookmarkEnd w:id="40"/>
      <w:r/>
      <w:bookmarkEnd w:id="41"/>
      <w:r/>
      <w:r/>
    </w:p>
    <w:p>
      <w:pPr>
        <w:jc w:val="center"/>
        <w:keepLines/>
        <w:keepNext/>
        <w:spacing w:before="260" w:after="260"/>
        <w:rPr>
          <w:rFonts w:ascii="黑体" w:hAnsi="Arial" w:eastAsia="黑体" w:cs="Arial"/>
          <w:sz w:val="44"/>
          <w:szCs w:val="44"/>
        </w:rPr>
        <w:outlineLvl w:val="1"/>
      </w:pPr>
      <w:r/>
      <w:bookmarkStart w:id="44" w:name="_Toc120614211"/>
      <w:r>
        <w:rPr>
          <w:rFonts w:hint="eastAsia" w:ascii="黑体" w:hAnsi="Arial" w:eastAsia="黑体" w:cs="Arial"/>
          <w:b/>
          <w:bCs/>
          <w:sz w:val="44"/>
          <w:szCs w:val="44"/>
        </w:rPr>
        <w:br w:type="page" w:clear="all"/>
      </w:r>
      <w:r>
        <w:rPr>
          <w:rFonts w:hint="eastAsia" w:ascii="黑体" w:eastAsia="黑体"/>
          <w:sz w:val="44"/>
          <w:szCs w:val="44"/>
        </w:rPr>
        <w:t xml:space="preserve">第二章  </w:t>
      </w:r>
      <w:bookmarkEnd w:id="1"/>
      <w:r/>
      <w:bookmarkEnd w:id="2"/>
      <w:r/>
      <w:bookmarkEnd w:id="3"/>
      <w:r/>
      <w:bookmarkEnd w:id="4"/>
      <w:r/>
      <w:bookmarkEnd w:id="5"/>
      <w:r/>
      <w:bookmarkEnd w:id="44"/>
      <w:r>
        <w:rPr>
          <w:rFonts w:hint="eastAsia" w:ascii="黑体" w:eastAsia="黑体"/>
          <w:sz w:val="44"/>
          <w:szCs w:val="44"/>
        </w:rPr>
        <w:t xml:space="preserve">供应商须知</w:t>
      </w:r>
      <w:r/>
    </w:p>
    <w:p>
      <w:pPr>
        <w:ind w:firstLine="480"/>
        <w:jc w:val="left"/>
        <w:spacing w:line="500" w:lineRule="exact"/>
        <w:widowControl/>
        <w:rPr>
          <w:rFonts w:ascii="宋体" w:hAnsi="宋体" w:cs="宋体"/>
          <w:sz w:val="24"/>
          <w:szCs w:val="24"/>
        </w:rPr>
      </w:pPr>
      <w:r/>
      <w:bookmarkStart w:id="45" w:name="_Toc513029203"/>
      <w:r/>
      <w:bookmarkStart w:id="46" w:name="_Toc20823275"/>
      <w:r/>
      <w:bookmarkStart w:id="47" w:name="_Toc120614214"/>
      <w:r/>
      <w:bookmarkStart w:id="48" w:name="_Toc16938519"/>
      <w:r/>
      <w:bookmarkStart w:id="49" w:name="_Toc479757207"/>
      <w:r/>
      <w:bookmarkStart w:id="50" w:name="_Toc120614221"/>
      <w:r/>
      <w:bookmarkStart w:id="51" w:name="_Toc513029242"/>
      <w:r/>
      <w:bookmarkStart w:id="52" w:name="_Toc20823314"/>
      <w:r/>
      <w:bookmarkStart w:id="53" w:name="_Toc16938558"/>
      <w:r>
        <w:rPr>
          <w:rFonts w:hint="eastAsia" w:ascii="宋体" w:hAnsi="宋体" w:cs="宋体"/>
          <w:sz w:val="24"/>
          <w:szCs w:val="24"/>
        </w:rPr>
        <w:t xml:space="preserve">一、总则</w:t>
      </w:r>
      <w:bookmarkEnd w:id="45"/>
      <w:r/>
      <w:bookmarkEnd w:id="46"/>
      <w:r/>
      <w:bookmarkEnd w:id="47"/>
      <w:r/>
      <w:bookmarkEnd w:id="48"/>
      <w:r/>
      <w:r/>
    </w:p>
    <w:p>
      <w:pPr>
        <w:ind w:firstLine="480"/>
        <w:jc w:val="left"/>
        <w:spacing w:line="500" w:lineRule="exact"/>
        <w:widowControl/>
        <w:rPr>
          <w:rFonts w:ascii="宋体" w:hAnsi="宋体" w:cs="宋体"/>
          <w:sz w:val="24"/>
          <w:szCs w:val="24"/>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宋体" w:hAnsi="宋体" w:cs="宋体"/>
          <w:sz w:val="24"/>
          <w:szCs w:val="24"/>
        </w:rPr>
        <w:t xml:space="preserve">1</w:t>
      </w:r>
      <w:bookmarkEnd w:id="55"/>
      <w:r>
        <w:rPr>
          <w:rFonts w:hint="eastAsia" w:ascii="宋体" w:hAnsi="宋体" w:cs="宋体"/>
          <w:sz w:val="24"/>
          <w:szCs w:val="24"/>
        </w:rPr>
        <w:t xml:space="preserve">.采购方式</w:t>
      </w:r>
      <w:bookmarkEnd w:id="56"/>
      <w:r/>
      <w:bookmarkEnd w:id="57"/>
      <w:r/>
      <w:bookmarkEnd w:id="58"/>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0"/>
        <w:jc w:val="left"/>
        <w:spacing w:line="500" w:lineRule="exact"/>
        <w:widowControl/>
        <w:rPr>
          <w:rFonts w:ascii="宋体" w:hAnsi="宋体" w:cs="宋体"/>
          <w:sz w:val="24"/>
          <w:szCs w:val="24"/>
        </w:rPr>
      </w:pPr>
      <w:r/>
      <w:bookmarkStart w:id="59" w:name="_Toc20823277"/>
      <w:r/>
      <w:bookmarkStart w:id="60" w:name="_Toc513029205"/>
      <w:r/>
      <w:bookmarkStart w:id="61" w:name="_Toc16938521"/>
      <w:r>
        <w:rPr>
          <w:rFonts w:hint="eastAsia" w:ascii="宋体" w:hAnsi="宋体" w:cs="宋体"/>
          <w:sz w:val="24"/>
          <w:szCs w:val="24"/>
        </w:rPr>
        <w:t xml:space="preserve">2.合格的</w:t>
      </w:r>
      <w:bookmarkEnd w:id="59"/>
      <w:r/>
      <w:bookmarkEnd w:id="60"/>
      <w:r/>
      <w:bookmarkEnd w:id="61"/>
      <w:r>
        <w:rPr>
          <w:rFonts w:hint="eastAsia" w:ascii="宋体" w:hAnsi="宋体" w:cs="宋体"/>
          <w:sz w:val="24"/>
          <w:szCs w:val="24"/>
        </w:rPr>
        <w:t xml:space="preserve">供应商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2.1满足磋商公告对供应商资格要求的规定。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 满足本磋商文件规定的实质性要求和条件。</w:t>
      </w:r>
      <w:r/>
    </w:p>
    <w:p>
      <w:pPr>
        <w:ind w:firstLine="480"/>
        <w:jc w:val="left"/>
        <w:spacing w:line="500" w:lineRule="exact"/>
        <w:widowControl/>
        <w:rPr>
          <w:rFonts w:ascii="宋体" w:hAnsi="宋体" w:cs="宋体"/>
          <w:sz w:val="24"/>
          <w:szCs w:val="24"/>
        </w:rPr>
      </w:pPr>
      <w:r/>
      <w:bookmarkStart w:id="62" w:name="_Toc20823278"/>
      <w:r/>
      <w:bookmarkStart w:id="63" w:name="_Toc16938522"/>
      <w:r/>
      <w:bookmarkStart w:id="64" w:name="_Toc513029206"/>
      <w:r>
        <w:rPr>
          <w:rFonts w:hint="eastAsia" w:ascii="宋体" w:hAnsi="宋体" w:cs="宋体"/>
          <w:sz w:val="24"/>
          <w:szCs w:val="24"/>
        </w:rPr>
        <w:t xml:space="preserve">3.适用法律</w:t>
      </w:r>
      <w:bookmarkEnd w:id="62"/>
      <w:r/>
      <w:bookmarkEnd w:id="63"/>
      <w:r/>
      <w:bookmarkEnd w:id="64"/>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ind w:firstLine="480"/>
        <w:jc w:val="left"/>
        <w:spacing w:line="500" w:lineRule="exact"/>
        <w:widowControl/>
        <w:rPr>
          <w:rFonts w:ascii="宋体" w:hAnsi="宋体" w:cs="宋体"/>
          <w:sz w:val="24"/>
          <w:szCs w:val="24"/>
        </w:rPr>
      </w:pPr>
      <w:r/>
      <w:bookmarkStart w:id="65" w:name="_Toc513029207"/>
      <w:r/>
      <w:bookmarkStart w:id="66" w:name="_Toc16938523"/>
      <w:r/>
      <w:bookmarkStart w:id="67" w:name="_Toc20823279"/>
      <w:r/>
      <w:bookmarkStart w:id="68" w:name="_Toc462564067"/>
      <w:r>
        <w:rPr>
          <w:rFonts w:hint="eastAsia" w:ascii="宋体" w:hAnsi="宋体" w:cs="宋体"/>
          <w:sz w:val="24"/>
          <w:szCs w:val="24"/>
        </w:rPr>
        <w:t xml:space="preserve">4.磋商费用</w:t>
      </w:r>
      <w:bookmarkEnd w:id="65"/>
      <w:r/>
      <w:bookmarkEnd w:id="66"/>
      <w:r/>
      <w:bookmarkEnd w:id="67"/>
      <w:r/>
      <w:bookmarkEnd w:id="68"/>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4.1供应商应自行承担所有与参加磋商有关的费用，无论磋商过程中的做法和结果如何，交易中心在任何情况下均无义务和责任承担这些费用。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4.2本次磋商交易中心和采购人不收取采购文件工本费与成交服务费。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5.磋商文件的约束力</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0"/>
        <w:jc w:val="left"/>
        <w:spacing w:line="500" w:lineRule="exact"/>
        <w:widowControl/>
        <w:rPr>
          <w:rFonts w:ascii="宋体" w:hAnsi="宋体" w:cs="宋体"/>
          <w:sz w:val="24"/>
          <w:szCs w:val="24"/>
        </w:rPr>
      </w:pPr>
      <w:r/>
      <w:bookmarkStart w:id="69" w:name="_Toc20823281"/>
      <w:r/>
      <w:bookmarkStart w:id="70" w:name="_Toc513029209"/>
      <w:r/>
      <w:bookmarkStart w:id="71" w:name="_Toc120614215"/>
      <w:r/>
      <w:bookmarkStart w:id="72" w:name="_Toc16938525"/>
      <w:r>
        <w:rPr>
          <w:rFonts w:hint="eastAsia" w:ascii="宋体" w:hAnsi="宋体" w:cs="宋体"/>
          <w:sz w:val="24"/>
          <w:szCs w:val="24"/>
        </w:rPr>
        <w:t xml:space="preserve">二、</w:t>
      </w:r>
      <w:bookmarkEnd w:id="69"/>
      <w:r/>
      <w:bookmarkEnd w:id="70"/>
      <w:r/>
      <w:bookmarkEnd w:id="71"/>
      <w:r/>
      <w:bookmarkEnd w:id="72"/>
      <w:r>
        <w:rPr>
          <w:rFonts w:hint="eastAsia" w:ascii="宋体" w:hAnsi="宋体" w:cs="宋体"/>
          <w:sz w:val="24"/>
          <w:szCs w:val="24"/>
        </w:rPr>
        <w:t xml:space="preserve">磋商文件</w:t>
      </w:r>
      <w:r/>
    </w:p>
    <w:p>
      <w:pPr>
        <w:ind w:firstLine="480"/>
        <w:jc w:val="left"/>
        <w:spacing w:line="500" w:lineRule="exact"/>
        <w:widowControl/>
        <w:rPr>
          <w:rFonts w:ascii="宋体" w:hAnsi="宋体" w:cs="宋体"/>
          <w:sz w:val="24"/>
          <w:szCs w:val="24"/>
        </w:rPr>
      </w:pPr>
      <w:r/>
      <w:bookmarkStart w:id="73" w:name="_Toc16938526"/>
      <w:r/>
      <w:bookmarkStart w:id="74" w:name="_Toc513029210"/>
      <w:r/>
      <w:bookmarkStart w:id="75" w:name="_Toc20823282"/>
      <w:r>
        <w:rPr>
          <w:rFonts w:hint="eastAsia" w:ascii="宋体" w:hAnsi="宋体" w:cs="宋体"/>
          <w:sz w:val="24"/>
          <w:szCs w:val="24"/>
        </w:rPr>
        <w:t xml:space="preserve">6.磋商文件构成</w:t>
      </w:r>
      <w:bookmarkEnd w:id="73"/>
      <w:r/>
      <w:bookmarkEnd w:id="74"/>
      <w:r/>
      <w:bookmarkEnd w:id="75"/>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6.1磋商文件由以下部分组成：</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（1）磋商邀请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（2）供应商须知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（3）合同文本</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（4）采购需求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（5）评审方法与评审标准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（6）响应文件格式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供应商应仔细检查磋商文件是否齐全，如有缺漏请立即与交易中心联系解决。</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500" w:lineRule="exact"/>
        <w:widowControl/>
        <w:rPr>
          <w:rFonts w:ascii="宋体" w:hAnsi="宋体" w:cs="宋体"/>
          <w:sz w:val="24"/>
          <w:szCs w:val="24"/>
        </w:rPr>
      </w:pPr>
      <w:r/>
      <w:bookmarkStart w:id="76" w:name="_Toc462564070"/>
      <w:r/>
      <w:bookmarkStart w:id="77" w:name="_Toc513029211"/>
      <w:r/>
      <w:bookmarkStart w:id="78" w:name="_Toc20823283"/>
      <w:r/>
      <w:bookmarkStart w:id="79" w:name="_Toc16938527"/>
      <w:r>
        <w:rPr>
          <w:rFonts w:hint="eastAsia" w:ascii="宋体" w:hAnsi="宋体" w:cs="宋体"/>
          <w:sz w:val="24"/>
          <w:szCs w:val="24"/>
        </w:rPr>
        <w:t xml:space="preserve">7.磋商文件的澄清</w:t>
      </w:r>
      <w:bookmarkEnd w:id="76"/>
      <w:r/>
      <w:bookmarkEnd w:id="77"/>
      <w:r/>
      <w:bookmarkEnd w:id="78"/>
      <w:r/>
      <w:bookmarkEnd w:id="79"/>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7.1 任何要求对磋商文件进行澄清的供应商，应在磋商截止期五日前按磋商公告中的通讯地址，以书面形式通知交易中心。</w:t>
      </w:r>
      <w:r/>
    </w:p>
    <w:p>
      <w:pPr>
        <w:ind w:firstLine="480"/>
        <w:jc w:val="left"/>
        <w:spacing w:line="500" w:lineRule="exact"/>
        <w:widowControl/>
        <w:rPr>
          <w:rFonts w:ascii="宋体" w:hAnsi="宋体" w:cs="宋体"/>
          <w:sz w:val="24"/>
          <w:szCs w:val="24"/>
        </w:rPr>
      </w:pPr>
      <w:r/>
      <w:bookmarkStart w:id="80" w:name="_Toc513029212"/>
      <w:r/>
      <w:bookmarkStart w:id="81" w:name="_Toc462564071"/>
      <w:r/>
      <w:bookmarkStart w:id="82" w:name="_Toc16938528"/>
      <w:r/>
      <w:bookmarkStart w:id="83" w:name="_Toc20823284"/>
      <w:r>
        <w:rPr>
          <w:rFonts w:hint="eastAsia" w:ascii="宋体" w:hAnsi="宋体" w:cs="宋体"/>
          <w:sz w:val="24"/>
          <w:szCs w:val="24"/>
        </w:rPr>
        <w:t xml:space="preserve">8.磋商文件的澄清和修改</w:t>
      </w:r>
      <w:bookmarkEnd w:id="80"/>
      <w:r/>
      <w:bookmarkEnd w:id="81"/>
      <w:r/>
      <w:bookmarkEnd w:id="82"/>
      <w:r/>
      <w:bookmarkEnd w:id="83"/>
      <w:r/>
      <w:r/>
    </w:p>
    <w:p>
      <w:pPr>
        <w:ind w:firstLine="480"/>
        <w:jc w:val="left"/>
        <w:spacing w:line="500" w:lineRule="exact"/>
        <w:widowControl/>
        <w:rPr>
          <w:rFonts w:ascii="宋体" w:hAnsi="宋体" w:cs="宋体"/>
          <w:sz w:val="24"/>
          <w:szCs w:val="24"/>
        </w:rPr>
      </w:pPr>
      <w:r/>
      <w:bookmarkStart w:id="84" w:name="_Toc20823285"/>
      <w:r/>
      <w:bookmarkStart w:id="85" w:name="_Toc513029213"/>
      <w:r/>
      <w:bookmarkStart w:id="86" w:name="_Toc16938529"/>
      <w:r/>
      <w:bookmarkStart w:id="87" w:name="_Toc462564072"/>
      <w:r/>
      <w:bookmarkStart w:id="88" w:name="_Toc120614216"/>
      <w:r>
        <w:rPr>
          <w:rFonts w:hint="eastAsia" w:ascii="宋体" w:hAnsi="宋体" w:cs="宋体"/>
          <w:sz w:val="24"/>
          <w:szCs w:val="24"/>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8.3交易中心有权按照法定的要求推迟提交响应文件截止时间，并在原公告媒体发布更正公告。</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三、响应文件的编制</w:t>
      </w:r>
      <w:bookmarkEnd w:id="84"/>
      <w:r/>
      <w:bookmarkEnd w:id="85"/>
      <w:r/>
      <w:bookmarkEnd w:id="86"/>
      <w:r/>
      <w:bookmarkEnd w:id="87"/>
      <w:r/>
      <w:bookmarkEnd w:id="88"/>
      <w:r/>
      <w:r/>
    </w:p>
    <w:p>
      <w:pPr>
        <w:ind w:firstLine="480"/>
        <w:jc w:val="left"/>
        <w:spacing w:line="500" w:lineRule="exact"/>
        <w:widowControl/>
        <w:rPr>
          <w:rFonts w:ascii="宋体" w:hAnsi="宋体" w:cs="宋体"/>
          <w:sz w:val="24"/>
          <w:szCs w:val="24"/>
        </w:rPr>
      </w:pPr>
      <w:r/>
      <w:bookmarkStart w:id="89" w:name="_Toc16938530"/>
      <w:r/>
      <w:bookmarkStart w:id="90" w:name="_Toc20823286"/>
      <w:r/>
      <w:bookmarkStart w:id="91" w:name="_Toc462564073"/>
      <w:r/>
      <w:bookmarkStart w:id="92" w:name="_Toc513029214"/>
      <w:r>
        <w:rPr>
          <w:rFonts w:hint="eastAsia" w:ascii="宋体" w:hAnsi="宋体" w:cs="宋体"/>
          <w:sz w:val="24"/>
          <w:szCs w:val="24"/>
        </w:rPr>
        <w:t xml:space="preserve">9.响应文件的语言及度量衡单位</w:t>
      </w:r>
      <w:bookmarkEnd w:id="89"/>
      <w:r/>
      <w:bookmarkEnd w:id="90"/>
      <w:r/>
      <w:bookmarkEnd w:id="91"/>
      <w:r/>
      <w:bookmarkEnd w:id="92"/>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9.1供应商提交的响应文件以及供应商与交易中心就有关磋商的所有来往通知、函件和文件均应使用简体中文。</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ind w:firstLine="480"/>
        <w:jc w:val="left"/>
        <w:spacing w:line="500" w:lineRule="exact"/>
        <w:widowControl/>
        <w:rPr>
          <w:rFonts w:ascii="宋体" w:hAnsi="宋体" w:cs="宋体"/>
          <w:sz w:val="24"/>
          <w:szCs w:val="24"/>
        </w:rPr>
      </w:pPr>
      <w:r/>
      <w:bookmarkStart w:id="93" w:name="_Toc513029215"/>
      <w:r/>
      <w:bookmarkStart w:id="94" w:name="_Toc462564074"/>
      <w:r/>
      <w:bookmarkStart w:id="95" w:name="_Toc20823287"/>
      <w:r/>
      <w:bookmarkStart w:id="96" w:name="_Toc16938531"/>
      <w:r>
        <w:rPr>
          <w:rFonts w:hint="eastAsia" w:ascii="宋体" w:hAnsi="宋体" w:cs="宋体"/>
          <w:sz w:val="24"/>
          <w:szCs w:val="24"/>
        </w:rPr>
        <w:t xml:space="preserve">10.响应文件构成</w:t>
      </w:r>
      <w:bookmarkEnd w:id="93"/>
      <w:r/>
      <w:bookmarkEnd w:id="94"/>
      <w:r/>
      <w:bookmarkEnd w:id="95"/>
      <w:r/>
      <w:bookmarkEnd w:id="9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10.1供应商编写的响应文件应包括资格证明文件、符合性证明文件、磋商报价明细表、响应及偏离表、其他证明文件、磋商响应函等部分。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如标书制作工具中格式和内容与“江苏政府采购网”发布的磋商文件不一致，以“江苏政府采购网”发布的磋商文件为准。</w:t>
      </w:r>
      <w:r/>
    </w:p>
    <w:p>
      <w:pPr>
        <w:ind w:firstLine="480"/>
        <w:jc w:val="left"/>
        <w:spacing w:line="500" w:lineRule="exact"/>
        <w:widowControl/>
        <w:rPr>
          <w:rFonts w:ascii="宋体" w:hAnsi="宋体" w:cs="宋体"/>
          <w:sz w:val="24"/>
          <w:szCs w:val="24"/>
        </w:rPr>
      </w:pPr>
      <w:r/>
      <w:bookmarkStart w:id="97" w:name="_Hlt26668975"/>
      <w:r/>
      <w:bookmarkEnd w:id="97"/>
      <w:r/>
      <w:bookmarkStart w:id="98" w:name="_Hlt26670360"/>
      <w:r/>
      <w:bookmarkEnd w:id="98"/>
      <w:r/>
      <w:bookmarkStart w:id="99" w:name="_Hlt26954838"/>
      <w:r/>
      <w:bookmarkEnd w:id="99"/>
      <w:r/>
      <w:bookmarkStart w:id="100" w:name="_Toc14577357"/>
      <w:r/>
      <w:bookmarkStart w:id="101" w:name="_Toc513029216"/>
      <w:r/>
      <w:bookmarkStart w:id="102" w:name="_Toc14577354"/>
      <w:r/>
      <w:bookmarkStart w:id="103" w:name="_Toc513029219"/>
      <w:r/>
      <w:bookmarkStart w:id="104" w:name="_Toc49090507"/>
      <w:r/>
      <w:bookmarkStart w:id="105" w:name="_Toc49090509"/>
      <w:r/>
      <w:bookmarkStart w:id="106" w:name="_Toc14577355"/>
      <w:r/>
      <w:bookmarkStart w:id="107" w:name="_Toc49090508"/>
      <w:r>
        <w:rPr>
          <w:rFonts w:hint="eastAsia" w:ascii="宋体" w:hAnsi="宋体" w:cs="宋体"/>
          <w:sz w:val="24"/>
          <w:szCs w:val="24"/>
        </w:rPr>
        <w:t xml:space="preserve">11.证明磋商响应标的符合磋商文件规定的文件</w:t>
      </w:r>
      <w:bookmarkEnd w:id="100"/>
      <w:r/>
      <w:bookmarkEnd w:id="101"/>
      <w:r/>
      <w:bookmarkEnd w:id="102"/>
      <w:r/>
      <w:bookmarkEnd w:id="103"/>
      <w:r/>
      <w:bookmarkEnd w:id="104"/>
      <w:r/>
      <w:bookmarkEnd w:id="105"/>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11.1供应商应按照法律、法规、规章和规范性文件以及磋商文件要求提交证明文件，证明其响应标的符合磋商文件规定。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bookmarkEnd w:id="106"/>
      <w:r/>
      <w:bookmarkEnd w:id="107"/>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12.分项报价表（如有）</w:t>
      </w:r>
      <w:r/>
    </w:p>
    <w:p>
      <w:pPr>
        <w:ind w:firstLine="480"/>
        <w:jc w:val="left"/>
        <w:spacing w:line="500" w:lineRule="exact"/>
        <w:widowControl/>
        <w:rPr>
          <w:rFonts w:hint="eastAsia" w:ascii="宋体" w:hAnsi="宋体" w:cs="宋体"/>
          <w:sz w:val="24"/>
          <w:szCs w:val="24"/>
        </w:rPr>
      </w:pPr>
      <w:r/>
      <w:bookmarkStart w:id="108" w:name="_Hlt26954846"/>
      <w:r/>
      <w:bookmarkEnd w:id="108"/>
      <w:r/>
      <w:bookmarkStart w:id="109" w:name="_Hlt26954731"/>
      <w:r/>
      <w:bookmarkEnd w:id="109"/>
      <w:r/>
      <w:bookmarkStart w:id="110" w:name="_Hlt26954848"/>
      <w:r/>
      <w:bookmarkEnd w:id="110"/>
      <w:r/>
      <w:bookmarkStart w:id="111" w:name="_Hlt26670482"/>
      <w:r/>
      <w:bookmarkEnd w:id="111"/>
      <w:r/>
      <w:bookmarkStart w:id="112" w:name="_Hlt26670486"/>
      <w:r/>
      <w:bookmarkEnd w:id="112"/>
      <w:r>
        <w:rPr>
          <w:rFonts w:hint="eastAsia" w:ascii="宋体" w:hAnsi="宋体" w:cs="宋体"/>
          <w:sz w:val="24"/>
          <w:szCs w:val="24"/>
        </w:rPr>
        <w:t xml:space="preserve">12.1 供应商应按照磋商文件规定格式填报分项报价表。</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12.2 响应文件中的单价和总价无特殊规定的采用人民币报价，以元为单位标注。磋商文件另有规定的按规定执行。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13.响应及偏离表</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13.1供应商需对磋商文件中的技术要求与商务要求逐项作出响应或偏离说明。</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13.2供应商可在响应文件中提供认为需要的其他技术文件或说明。</w:t>
      </w:r>
      <w:r/>
    </w:p>
    <w:p>
      <w:pPr>
        <w:ind w:firstLine="480"/>
        <w:jc w:val="left"/>
        <w:spacing w:line="500" w:lineRule="exact"/>
        <w:widowControl/>
        <w:rPr>
          <w:rFonts w:ascii="宋体" w:hAnsi="宋体" w:cs="宋体"/>
          <w:sz w:val="24"/>
          <w:szCs w:val="24"/>
        </w:rPr>
      </w:pPr>
      <w:r/>
      <w:bookmarkStart w:id="113" w:name="_Toc49090510"/>
      <w:r/>
      <w:bookmarkStart w:id="114" w:name="_Toc14577359"/>
      <w:r>
        <w:rPr>
          <w:rFonts w:hint="eastAsia" w:ascii="宋体" w:hAnsi="宋体" w:cs="宋体"/>
          <w:sz w:val="24"/>
          <w:szCs w:val="24"/>
        </w:rPr>
        <w:t xml:space="preserve">14.磋商响应函</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.1供应商应按照磋商文件规定格式完整、正确填报磋商响应函。</w:t>
      </w:r>
      <w:bookmarkEnd w:id="113"/>
      <w:r/>
      <w:bookmarkEnd w:id="114"/>
      <w:r/>
      <w:r/>
    </w:p>
    <w:p>
      <w:pPr>
        <w:ind w:firstLine="480"/>
        <w:jc w:val="left"/>
        <w:spacing w:line="500" w:lineRule="exact"/>
        <w:widowControl/>
        <w:rPr>
          <w:rFonts w:ascii="宋体" w:hAnsi="宋体" w:cs="宋体"/>
          <w:sz w:val="24"/>
          <w:szCs w:val="24"/>
        </w:rPr>
      </w:pPr>
      <w:r/>
      <w:bookmarkStart w:id="115" w:name="_Toc14577360"/>
      <w:r/>
      <w:bookmarkStart w:id="116" w:name="_Toc49090511"/>
      <w:r>
        <w:rPr>
          <w:rFonts w:hint="eastAsia" w:ascii="宋体" w:hAnsi="宋体" w:cs="宋体"/>
          <w:sz w:val="24"/>
          <w:szCs w:val="24"/>
        </w:rPr>
        <w:t xml:space="preserve">15.磋商有效期</w:t>
      </w:r>
      <w:bookmarkEnd w:id="115"/>
      <w:r/>
      <w:bookmarkEnd w:id="11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15.1磋商有效期为采购公告规定的提交响应文件截止之日起</w:t>
      </w:r>
      <w:r>
        <w:rPr>
          <w:rFonts w:hint="eastAsia" w:ascii="宋体" w:hAnsi="宋体" w:cs="宋体"/>
          <w:sz w:val="24"/>
          <w:szCs w:val="24"/>
          <w:lang w:val="zh-CN"/>
        </w:rPr>
        <w:t xml:space="preserve">六十天</w:t>
      </w:r>
      <w:r>
        <w:rPr>
          <w:rFonts w:hint="eastAsia" w:ascii="宋体" w:hAnsi="宋体" w:cs="宋体"/>
          <w:sz w:val="24"/>
          <w:szCs w:val="24"/>
        </w:rPr>
        <w:t xml:space="preserve">。磋商有效期比规定短的将被视为非实质性响应磋商文件而被拒绝。</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16.磋商有效期的延长</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jc w:val="left"/>
        <w:spacing w:line="500" w:lineRule="exact"/>
        <w:widowControl/>
        <w:rPr>
          <w:rFonts w:ascii="宋体" w:hAnsi="宋体" w:cs="宋体"/>
          <w:sz w:val="24"/>
          <w:szCs w:val="24"/>
        </w:rPr>
      </w:pPr>
      <w:r/>
      <w:bookmarkStart w:id="117" w:name="_Toc120614217"/>
      <w:r/>
      <w:bookmarkStart w:id="118" w:name="_Toc20823296"/>
      <w:r/>
      <w:bookmarkStart w:id="119" w:name="_Toc16938540"/>
      <w:r/>
      <w:bookmarkStart w:id="120" w:name="_Toc513029224"/>
      <w:r>
        <w:rPr>
          <w:rFonts w:hint="eastAsia" w:ascii="宋体" w:hAnsi="宋体" w:cs="宋体"/>
          <w:sz w:val="24"/>
          <w:szCs w:val="24"/>
        </w:rPr>
        <w:t xml:space="preserve">四、响应文件的递交</w:t>
      </w:r>
      <w:bookmarkEnd w:id="117"/>
      <w:r/>
      <w:bookmarkEnd w:id="118"/>
      <w:r/>
      <w:bookmarkEnd w:id="119"/>
      <w:r/>
      <w:bookmarkEnd w:id="120"/>
      <w:r/>
      <w:r/>
    </w:p>
    <w:p>
      <w:pPr>
        <w:ind w:firstLine="480"/>
        <w:jc w:val="left"/>
        <w:spacing w:line="500" w:lineRule="exact"/>
        <w:widowControl/>
        <w:rPr>
          <w:rFonts w:ascii="宋体" w:hAnsi="宋体" w:cs="宋体"/>
          <w:sz w:val="24"/>
          <w:szCs w:val="24"/>
        </w:rPr>
      </w:pPr>
      <w:r/>
      <w:bookmarkStart w:id="121" w:name="_Toc16938541"/>
      <w:r/>
      <w:bookmarkStart w:id="122" w:name="_Toc20823297"/>
      <w:r/>
      <w:bookmarkStart w:id="123" w:name="_Toc513029225"/>
      <w:r/>
      <w:bookmarkStart w:id="124" w:name="_Toc462564084"/>
      <w:r>
        <w:rPr>
          <w:rFonts w:hint="eastAsia" w:ascii="宋体" w:hAnsi="宋体" w:cs="宋体"/>
          <w:sz w:val="24"/>
          <w:szCs w:val="24"/>
        </w:rPr>
        <w:t xml:space="preserve">17.磋商</w:t>
      </w:r>
      <w:bookmarkEnd w:id="121"/>
      <w:r/>
      <w:bookmarkEnd w:id="122"/>
      <w:r/>
      <w:bookmarkEnd w:id="123"/>
      <w:r/>
      <w:bookmarkEnd w:id="124"/>
      <w:r>
        <w:rPr>
          <w:rFonts w:hint="eastAsia" w:ascii="宋体" w:hAnsi="宋体" w:cs="宋体"/>
          <w:sz w:val="24"/>
          <w:szCs w:val="24"/>
        </w:rPr>
        <w:t xml:space="preserve">响应文件的递交</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17.1供应商应当按照《操作手册》规定，在提交响应文件截止时间前制作并上传电子响应文件。</w:t>
      </w:r>
      <w:bookmarkStart w:id="125" w:name="_Toc16938542"/>
      <w:r/>
      <w:bookmarkEnd w:id="125"/>
      <w:r/>
      <w:bookmarkStart w:id="126" w:name="_Toc513029226"/>
      <w:r/>
      <w:bookmarkEnd w:id="126"/>
      <w:r/>
      <w:bookmarkStart w:id="127" w:name="_Toc20823298"/>
      <w:r/>
      <w:bookmarkEnd w:id="127"/>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17.3交易中心可以按照规定，通过修改磋商文件酌情延长提交响应文件截止日期，在此情况下，供应商的所有权利和义务均以延长后新的截止日期为准。</w:t>
      </w:r>
      <w:r/>
    </w:p>
    <w:p>
      <w:pPr>
        <w:ind w:firstLine="480"/>
        <w:jc w:val="left"/>
        <w:spacing w:line="500" w:lineRule="exact"/>
        <w:widowControl/>
        <w:rPr>
          <w:rFonts w:ascii="宋体" w:hAnsi="宋体" w:cs="宋体"/>
          <w:sz w:val="24"/>
          <w:szCs w:val="24"/>
        </w:rPr>
      </w:pPr>
      <w:r/>
      <w:bookmarkStart w:id="128" w:name="_Toc513029227"/>
      <w:r/>
      <w:bookmarkStart w:id="129" w:name="_Toc16938543"/>
      <w:r/>
      <w:bookmarkStart w:id="130" w:name="_Toc20823299"/>
      <w:r>
        <w:rPr>
          <w:rFonts w:hint="eastAsia" w:ascii="宋体" w:hAnsi="宋体" w:cs="宋体"/>
          <w:sz w:val="24"/>
          <w:szCs w:val="24"/>
        </w:rPr>
        <w:t xml:space="preserve">18.响应文件</w:t>
      </w:r>
      <w:bookmarkEnd w:id="128"/>
      <w:r/>
      <w:bookmarkEnd w:id="129"/>
      <w:r/>
      <w:bookmarkEnd w:id="130"/>
      <w:r>
        <w:rPr>
          <w:rFonts w:hint="eastAsia" w:ascii="宋体" w:hAnsi="宋体" w:cs="宋体"/>
          <w:sz w:val="24"/>
          <w:szCs w:val="24"/>
        </w:rPr>
        <w:t xml:space="preserve">的拒收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18.1 交易中心拒绝接收提交响应文件截止时间后上传的任何电子响应文件。</w:t>
      </w:r>
      <w:r/>
    </w:p>
    <w:p>
      <w:pPr>
        <w:ind w:firstLine="480"/>
        <w:jc w:val="left"/>
        <w:spacing w:line="500" w:lineRule="exact"/>
        <w:widowControl/>
        <w:rPr>
          <w:rFonts w:ascii="宋体" w:hAnsi="宋体" w:cs="宋体"/>
          <w:sz w:val="24"/>
          <w:szCs w:val="24"/>
        </w:rPr>
      </w:pPr>
      <w:r/>
      <w:bookmarkStart w:id="131" w:name="_Toc16938544"/>
      <w:r/>
      <w:bookmarkStart w:id="132" w:name="_Toc20823300"/>
      <w:r/>
      <w:bookmarkStart w:id="133" w:name="_Toc513029228"/>
      <w:r>
        <w:rPr>
          <w:rFonts w:hint="eastAsia" w:ascii="宋体" w:hAnsi="宋体" w:cs="宋体"/>
          <w:sz w:val="24"/>
          <w:szCs w:val="24"/>
        </w:rPr>
        <w:t xml:space="preserve">19.响应文件的撤回和修改</w:t>
      </w:r>
      <w:bookmarkEnd w:id="131"/>
      <w:r/>
      <w:bookmarkEnd w:id="132"/>
      <w:r/>
      <w:bookmarkEnd w:id="133"/>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19.1响应文件的撤回</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19.1.1供应商可在提交响应文件截止时间前，撤回其电子响应文件，具体操作方法见《操作手册》。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19.1.2供应商撤回电子响应文件，则认为其不再参与本项目磋商活动。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19.2响应文件的修改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19.2.1 供应商可在提交响应文件截止时间前，对其电子响应文件进行修改，具体操作方法见《操作手册》。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19.2.2 在提交响应文件截止时间之后，供应商不得对其电子响应文件作任何修改。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19.3 在提交响应文件截止时间至磋商文件中规定的磋商有效期满之间的这段时间内，供应商不得撤回其响应文件。</w:t>
      </w:r>
      <w:r/>
    </w:p>
    <w:p>
      <w:pPr>
        <w:ind w:firstLine="480"/>
        <w:jc w:val="left"/>
        <w:spacing w:line="500" w:lineRule="exact"/>
        <w:widowControl/>
        <w:rPr>
          <w:rFonts w:ascii="宋体" w:hAnsi="宋体" w:cs="宋体"/>
          <w:sz w:val="24"/>
          <w:szCs w:val="24"/>
        </w:rPr>
      </w:pPr>
      <w:r/>
      <w:bookmarkStart w:id="134" w:name="_Toc20823301"/>
      <w:r/>
      <w:bookmarkStart w:id="135" w:name="_Toc513029229"/>
      <w:r/>
      <w:bookmarkStart w:id="136" w:name="_Toc16938545"/>
      <w:r/>
      <w:bookmarkStart w:id="137" w:name="_Toc120614218"/>
      <w:r>
        <w:rPr>
          <w:rFonts w:hint="eastAsia" w:ascii="宋体" w:hAnsi="宋体" w:cs="宋体"/>
          <w:sz w:val="24"/>
          <w:szCs w:val="24"/>
        </w:rPr>
        <w:t xml:space="preserve">五、响应文件的解密与评审</w:t>
      </w:r>
      <w:bookmarkEnd w:id="134"/>
      <w:r/>
      <w:bookmarkEnd w:id="135"/>
      <w:r/>
      <w:bookmarkEnd w:id="136"/>
      <w:r/>
      <w:bookmarkEnd w:id="137"/>
      <w:r/>
      <w:r/>
    </w:p>
    <w:p>
      <w:pPr>
        <w:ind w:firstLine="480"/>
        <w:jc w:val="left"/>
        <w:spacing w:line="500" w:lineRule="exact"/>
        <w:widowControl/>
        <w:rPr>
          <w:rFonts w:ascii="宋体" w:hAnsi="宋体" w:cs="宋体"/>
          <w:sz w:val="24"/>
          <w:szCs w:val="24"/>
        </w:rPr>
      </w:pPr>
      <w:r/>
      <w:bookmarkStart w:id="138" w:name="_Toc513029230"/>
      <w:r/>
      <w:bookmarkStart w:id="139" w:name="_Toc20823302"/>
      <w:r/>
      <w:bookmarkStart w:id="140" w:name="_Toc16938546"/>
      <w:r>
        <w:rPr>
          <w:rFonts w:hint="eastAsia" w:ascii="宋体" w:hAnsi="宋体" w:cs="宋体"/>
          <w:sz w:val="24"/>
          <w:szCs w:val="24"/>
        </w:rPr>
        <w:t xml:space="preserve">2</w:t>
      </w:r>
      <w:bookmarkEnd w:id="138"/>
      <w:r/>
      <w:bookmarkEnd w:id="139"/>
      <w:r/>
      <w:bookmarkEnd w:id="140"/>
      <w:r>
        <w:rPr>
          <w:rFonts w:hint="eastAsia" w:ascii="宋体" w:hAnsi="宋体" w:cs="宋体"/>
          <w:sz w:val="24"/>
          <w:szCs w:val="24"/>
        </w:rPr>
        <w:t xml:space="preserve">0.响应文件解密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20.1 供应商应当按照《操作手册》规定，在苏采云系统规定的时间内对磋商响应文件进行解密。</w:t>
      </w:r>
      <w:r/>
    </w:p>
    <w:p>
      <w:pPr>
        <w:ind w:firstLine="480"/>
        <w:jc w:val="left"/>
        <w:spacing w:line="500" w:lineRule="exact"/>
        <w:widowControl/>
        <w:rPr>
          <w:rFonts w:ascii="宋体" w:hAnsi="宋体" w:cs="宋体"/>
          <w:sz w:val="24"/>
          <w:szCs w:val="24"/>
        </w:rPr>
      </w:pPr>
      <w:r/>
      <w:bookmarkStart w:id="141" w:name="_Toc513029231"/>
      <w:r/>
      <w:bookmarkStart w:id="142" w:name="_Toc20823303"/>
      <w:r/>
      <w:bookmarkStart w:id="143" w:name="_Toc16938547"/>
      <w:r>
        <w:rPr>
          <w:rFonts w:hint="eastAsia" w:ascii="宋体" w:hAnsi="宋体" w:cs="宋体"/>
          <w:sz w:val="24"/>
          <w:szCs w:val="24"/>
        </w:rPr>
        <w:t xml:space="preserve">21.磋商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21.1 交易中心将组织磋商小组对响应文件进行评审。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21.2 磋商小组由采购人代表和有关技术、经济等方面的专家组成，且人员构成符合政府采购有关规定。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21.3 磋商小组独立工作，负责评审所有响应文件并推荐成交</w:t>
      </w:r>
      <w:r>
        <w:rPr>
          <w:rFonts w:hint="eastAsia" w:ascii="宋体" w:hAnsi="宋体" w:cs="宋体"/>
          <w:sz w:val="24"/>
          <w:szCs w:val="24"/>
          <w:lang w:eastAsia="zh-CN"/>
        </w:rPr>
        <w:t xml:space="preserve">候选人</w:t>
      </w:r>
      <w:r>
        <w:rPr>
          <w:rFonts w:hint="eastAsia" w:ascii="宋体" w:hAnsi="宋体" w:cs="宋体"/>
          <w:sz w:val="24"/>
          <w:szCs w:val="24"/>
        </w:rPr>
        <w:t xml:space="preserve">，或根据采购人授权直接确定成交供应商。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22.评审过程的保密与公正</w:t>
      </w:r>
      <w:bookmarkEnd w:id="141"/>
      <w:r/>
      <w:bookmarkEnd w:id="142"/>
      <w:r/>
      <w:bookmarkEnd w:id="143"/>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22.1 磋商小组、采购人和交易中心工作人员、相关监督人员等与评审工作有关的人员，对评审情况以及在评审过程中获悉的国家秘密、商业秘密负有保密责任。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22.2 在评审过程中，供应商不得以任何行为影响磋商评审过程，否则其响应文件将被作为无效响应文件。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22.3 交易中心和磋商小组不向未成交的供应商解释未成交原因，也不公布评审过程中的相关细节。</w:t>
      </w:r>
      <w:r/>
    </w:p>
    <w:p>
      <w:pPr>
        <w:ind w:firstLine="480"/>
        <w:jc w:val="left"/>
        <w:spacing w:line="500" w:lineRule="exact"/>
        <w:widowControl/>
        <w:rPr>
          <w:rFonts w:ascii="宋体" w:hAnsi="宋体" w:cs="宋体"/>
          <w:sz w:val="24"/>
          <w:szCs w:val="24"/>
        </w:rPr>
      </w:pPr>
      <w:r/>
      <w:bookmarkStart w:id="144" w:name="_Toc513029232"/>
      <w:r/>
      <w:bookmarkStart w:id="145" w:name="_Toc16938548"/>
      <w:r/>
      <w:bookmarkStart w:id="146" w:name="_Toc20823304"/>
      <w:r>
        <w:rPr>
          <w:rFonts w:hint="eastAsia" w:ascii="宋体" w:hAnsi="宋体" w:cs="宋体"/>
          <w:sz w:val="24"/>
          <w:szCs w:val="24"/>
        </w:rPr>
        <w:t xml:space="preserve">23.评审过程中的澄清</w:t>
      </w:r>
      <w:bookmarkEnd w:id="144"/>
      <w:r/>
      <w:bookmarkEnd w:id="145"/>
      <w:r/>
      <w:bookmarkEnd w:id="14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供应商的澄清、说明或者更正不得超出响应文件的范围或者改变响应文件的实质性内容。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23.2 需要供应商进行澄清、说明和补正的，磋商小组将通过苏采云系统向供应商发布</w:t>
      </w:r>
      <w:r>
        <w:rPr>
          <w:rFonts w:hint="eastAsia" w:ascii="宋体" w:hAnsi="宋体" w:cs="宋体"/>
          <w:sz w:val="24"/>
          <w:szCs w:val="24"/>
          <w:lang w:val="zh-CN"/>
        </w:rPr>
        <w:t xml:space="preserve">《澄清要求函》</w:t>
      </w:r>
      <w:r>
        <w:rPr>
          <w:rFonts w:hint="eastAsia" w:ascii="宋体" w:hAnsi="宋体" w:cs="宋体"/>
          <w:sz w:val="24"/>
          <w:szCs w:val="24"/>
        </w:rPr>
        <w:t xml:space="preserve">，接到</w:t>
      </w:r>
      <w:r>
        <w:rPr>
          <w:rFonts w:hint="eastAsia" w:ascii="宋体" w:hAnsi="宋体" w:cs="宋体"/>
          <w:sz w:val="24"/>
          <w:szCs w:val="24"/>
          <w:lang w:val="zh-CN"/>
        </w:rPr>
        <w:t xml:space="preserve">《澄清要求函》</w:t>
      </w:r>
      <w:r>
        <w:rPr>
          <w:rFonts w:hint="eastAsia" w:ascii="宋体" w:hAnsi="宋体" w:cs="宋体"/>
          <w:sz w:val="24"/>
          <w:szCs w:val="24"/>
        </w:rPr>
        <w:t xml:space="preserve">的供应商应当按照要求在苏采云系统中提交</w:t>
      </w:r>
      <w:r>
        <w:rPr>
          <w:rFonts w:hint="eastAsia" w:ascii="宋体" w:hAnsi="宋体" w:cs="宋体"/>
          <w:sz w:val="24"/>
          <w:szCs w:val="24"/>
          <w:lang w:val="zh-CN"/>
        </w:rPr>
        <w:t xml:space="preserve">《澄清要求函》</w:t>
      </w:r>
      <w:r>
        <w:rPr>
          <w:rFonts w:hint="eastAsia" w:ascii="宋体" w:hAnsi="宋体" w:cs="宋体"/>
          <w:sz w:val="24"/>
          <w:szCs w:val="24"/>
        </w:rPr>
        <w:t xml:space="preserve">并加盖电子公章。澄清、说明和更正的内容作为响应文件的补充部分，具体操作方式见《操作手册》。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23.3 接到磋商小组澄清、说明和更正要求的供应商如未按规定</w:t>
      </w:r>
      <w:r>
        <w:rPr>
          <w:rFonts w:hint="eastAsia" w:ascii="宋体" w:hAnsi="宋体" w:cs="宋体"/>
          <w:sz w:val="24"/>
          <w:szCs w:val="24"/>
          <w:lang w:eastAsia="zh-CN"/>
        </w:rPr>
        <w:t xml:space="preserve">作出</w:t>
      </w:r>
      <w:r>
        <w:rPr>
          <w:rFonts w:hint="eastAsia" w:ascii="宋体" w:hAnsi="宋体" w:cs="宋体"/>
          <w:sz w:val="24"/>
          <w:szCs w:val="24"/>
        </w:rPr>
        <w:t xml:space="preserve">澄清、说明和更正，其风险由供应商自行承担。</w:t>
      </w:r>
      <w:r/>
    </w:p>
    <w:p>
      <w:pPr>
        <w:ind w:firstLine="480"/>
        <w:jc w:val="left"/>
        <w:spacing w:line="500" w:lineRule="exact"/>
        <w:widowControl/>
        <w:rPr>
          <w:rFonts w:ascii="宋体" w:hAnsi="宋体" w:cs="宋体"/>
          <w:sz w:val="24"/>
          <w:szCs w:val="24"/>
        </w:rPr>
      </w:pPr>
      <w:r/>
      <w:bookmarkStart w:id="147" w:name="_Toc20823305"/>
      <w:r/>
      <w:bookmarkStart w:id="148" w:name="_Toc513029233"/>
      <w:r/>
      <w:bookmarkStart w:id="149" w:name="_Toc16938549"/>
      <w:r>
        <w:rPr>
          <w:rFonts w:hint="eastAsia" w:ascii="宋体" w:hAnsi="宋体" w:cs="宋体"/>
          <w:sz w:val="24"/>
          <w:szCs w:val="24"/>
        </w:rPr>
        <w:t xml:space="preserve">24.响应文件的审</w:t>
      </w:r>
      <w:bookmarkEnd w:id="147"/>
      <w:r/>
      <w:bookmarkEnd w:id="148"/>
      <w:r/>
      <w:bookmarkEnd w:id="149"/>
      <w:r>
        <w:rPr>
          <w:rFonts w:hint="eastAsia" w:ascii="宋体" w:hAnsi="宋体" w:cs="宋体"/>
          <w:sz w:val="24"/>
          <w:szCs w:val="24"/>
        </w:rPr>
        <w:t xml:space="preserve">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 响应文件审查分为资格审查和符合性审查。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24.1.1 资格审查。依据法律法规和磋商文件的规定，对响应文件中的资格证明文件进行审查，以确定供应商是否具备参加磋商的资格。</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24.1.2 符合性审查。依据磋商文件的规定，由磋商小组从响应文件的有效性、完整性和对磋商文件的响应程度进行审查，以确定是否对磋商文件的实质性要求作出响应。</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24.1.3 未通过资格审查或符合性审查的供应商，磋商小组将在苏采云系统中告知具体原因，评审结束后磋商小组将不再告知未通过资格审查或符合性审查的原因。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 未实质性响应磋商文件的情形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 供应商在苏采云系统规定的时间内未成功解密电子响应文件的。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24.3.2 供应商未按照磋商文件要求上传电子响应文件的。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24.3.3 同一供应商提交两个（含两个）以上不同的响应文件或者最后报价的。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24.3.4 供应商不具备磋商文件中规定资格要求的。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24.3.5 供应商的最后报价超过了采购预算或最高限价的。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24.3.6 不符合磋商文件中规定的实质性要求和条件的（本磋商文件中斜体且有下划线部分</w:t>
      </w:r>
      <w:r>
        <w:rPr>
          <w:rFonts w:hint="eastAsia" w:ascii="宋体" w:hAnsi="宋体" w:cs="宋体"/>
          <w:sz w:val="24"/>
          <w:szCs w:val="24"/>
          <w:lang w:val="zh-CN"/>
        </w:rPr>
        <w:t xml:space="preserve">或者打“</w:t>
      </w:r>
      <w:r>
        <w:rPr>
          <w:rFonts w:hint="eastAsia" w:ascii="宋体" w:hAnsi="宋体" w:cs="宋体"/>
          <w:sz w:val="24"/>
          <w:szCs w:val="24"/>
        </w:rPr>
        <w:t xml:space="preserve">★</w:t>
      </w:r>
      <w:r>
        <w:rPr>
          <w:rFonts w:hint="eastAsia" w:ascii="宋体" w:hAnsi="宋体" w:cs="宋体"/>
          <w:sz w:val="24"/>
          <w:szCs w:val="24"/>
          <w:lang w:val="zh-CN"/>
        </w:rPr>
        <w:t xml:space="preserve">”内容，</w:t>
      </w:r>
      <w:r>
        <w:rPr>
          <w:rFonts w:hint="eastAsia" w:ascii="宋体" w:hAnsi="宋体" w:cs="宋体"/>
          <w:sz w:val="24"/>
          <w:szCs w:val="24"/>
        </w:rPr>
        <w:t xml:space="preserve">为实质性要求和条件）。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24.3.8 响应文件含有采购人不能接受的附加条件的。</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jc w:val="left"/>
        <w:spacing w:line="500" w:lineRule="exact"/>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关于推动解决政府采购异常低价问题的通知（财库〔2026〕2号），评审委员会启动异常低价投标（响应）审查的情形和具体要求，包括：</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（一）评审过程中出现下列情形之一的，评审委员会应当启动异常低价投标（响应）审查程序：</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3.投标（响应）报价低于采购项目最高限价45%的，即投标（响应）报价&lt;采购项目最高限价×45%；</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4.评审委员会基于专业判断，认为供应商报价过低，有可能影响产品质量或者不能诚信履约的其他情形。</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24.3.10 响应文件未按照磋商文件要求加盖电子公章的。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24.3.11 法律法规及本磋商文件规定的其他无效响应的情形。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24.4 未实质性响应磋商文件的响应文件按无效响应处理。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80"/>
        <w:jc w:val="left"/>
        <w:spacing w:line="500" w:lineRule="exact"/>
        <w:widowControl/>
        <w:rPr>
          <w:rFonts w:ascii="宋体" w:hAnsi="宋体" w:cs="宋体"/>
          <w:sz w:val="24"/>
          <w:szCs w:val="24"/>
        </w:rPr>
      </w:pPr>
      <w:r/>
      <w:bookmarkStart w:id="150" w:name="_Toc16938550"/>
      <w:r/>
      <w:bookmarkStart w:id="151" w:name="_Toc20823306"/>
      <w:r/>
      <w:bookmarkStart w:id="152" w:name="_Toc513029234"/>
      <w:r>
        <w:rPr>
          <w:rFonts w:hint="eastAsia" w:ascii="宋体" w:hAnsi="宋体" w:cs="宋体"/>
          <w:sz w:val="24"/>
          <w:szCs w:val="24"/>
        </w:rPr>
        <w:t xml:space="preserve">24.6 供应商在项目评审全过程中应</w:t>
      </w:r>
      <w:r>
        <w:rPr>
          <w:rFonts w:hint="eastAsia" w:ascii="宋体" w:hAnsi="宋体" w:cs="宋体"/>
          <w:sz w:val="24"/>
          <w:szCs w:val="24"/>
          <w:lang w:eastAsia="zh-CN"/>
        </w:rPr>
        <w:t xml:space="preserve">保持通信畅通</w:t>
      </w:r>
      <w:r>
        <w:rPr>
          <w:rFonts w:hint="eastAsia" w:ascii="宋体" w:hAnsi="宋体" w:cs="宋体"/>
          <w:sz w:val="24"/>
          <w:szCs w:val="24"/>
        </w:rPr>
        <w:t xml:space="preserve">，并安排专人与交易中心及磋商小组联系。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w:t>
      </w:r>
      <w:bookmarkEnd w:id="150"/>
      <w:r/>
      <w:bookmarkEnd w:id="151"/>
      <w:r/>
      <w:bookmarkEnd w:id="152"/>
      <w:r>
        <w:rPr>
          <w:rFonts w:hint="eastAsia" w:ascii="宋体" w:hAnsi="宋体" w:cs="宋体"/>
          <w:sz w:val="24"/>
          <w:szCs w:val="24"/>
        </w:rPr>
        <w:t xml:space="preserve">5.磋商程序及评审方法和评审标准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 磋商程序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 评审方法和评审标准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25.2.2 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见本磋商文件第五章规定。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 采购活动终止的情况</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25.3.1 因情况变化，不再符合规定的竞争性磋商采购方式适用情形的。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25.3.2 出现影响采购公正的违法、违规行为的。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25.3.3 除本磋商文件第二章第25.1.2条第三款规定的情形外，在采购过程中符合要求的供应商或者最后报价未超过采购预算的供应商不足3家的。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25.3.4 在苏采云系统规定时间内成功解密电子响应文件的供应商不足3家的。</w:t>
      </w:r>
      <w:r/>
    </w:p>
    <w:p>
      <w:pPr>
        <w:ind w:firstLine="480"/>
        <w:jc w:val="left"/>
        <w:spacing w:line="500" w:lineRule="exact"/>
        <w:widowControl/>
        <w:rPr>
          <w:rFonts w:ascii="宋体" w:hAnsi="宋体" w:cs="宋体"/>
          <w:sz w:val="24"/>
          <w:szCs w:val="24"/>
        </w:rPr>
      </w:pPr>
      <w:r/>
      <w:bookmarkStart w:id="153" w:name="_Toc16938551"/>
      <w:r/>
      <w:bookmarkStart w:id="154" w:name="_Toc513029235"/>
      <w:r/>
      <w:bookmarkStart w:id="155" w:name="_Toc120614219"/>
      <w:r/>
      <w:bookmarkStart w:id="156" w:name="_Toc20823307"/>
      <w:r>
        <w:rPr>
          <w:rFonts w:hint="eastAsia" w:ascii="宋体" w:hAnsi="宋体" w:cs="宋体"/>
          <w:sz w:val="24"/>
          <w:szCs w:val="24"/>
        </w:rPr>
        <w:t xml:space="preserve">六、</w:t>
      </w:r>
      <w:bookmarkEnd w:id="153"/>
      <w:r/>
      <w:bookmarkEnd w:id="154"/>
      <w:r/>
      <w:bookmarkEnd w:id="155"/>
      <w:r/>
      <w:bookmarkEnd w:id="156"/>
      <w:r>
        <w:rPr>
          <w:rFonts w:hint="eastAsia" w:ascii="宋体" w:hAnsi="宋体" w:cs="宋体"/>
          <w:sz w:val="24"/>
          <w:szCs w:val="24"/>
        </w:rPr>
        <w:t xml:space="preserve">成交</w:t>
      </w:r>
      <w:r/>
    </w:p>
    <w:p>
      <w:pPr>
        <w:ind w:firstLine="480"/>
        <w:jc w:val="left"/>
        <w:spacing w:line="500" w:lineRule="exact"/>
        <w:widowControl/>
        <w:rPr>
          <w:rFonts w:ascii="宋体" w:hAnsi="宋体" w:cs="宋体"/>
          <w:sz w:val="24"/>
          <w:szCs w:val="24"/>
        </w:rPr>
      </w:pPr>
      <w:r/>
      <w:bookmarkStart w:id="157" w:name="_Toc513029238"/>
      <w:r/>
      <w:bookmarkStart w:id="158" w:name="_Toc20823310"/>
      <w:r/>
      <w:bookmarkStart w:id="159" w:name="_Toc16938554"/>
      <w:r>
        <w:rPr>
          <w:rFonts w:hint="eastAsia" w:ascii="宋体" w:hAnsi="宋体" w:cs="宋体"/>
          <w:sz w:val="24"/>
          <w:szCs w:val="24"/>
        </w:rPr>
        <w:t xml:space="preserve">2</w:t>
      </w:r>
      <w:bookmarkEnd w:id="157"/>
      <w:r>
        <w:rPr>
          <w:rFonts w:hint="eastAsia" w:ascii="宋体" w:hAnsi="宋体" w:cs="宋体"/>
          <w:sz w:val="24"/>
          <w:szCs w:val="24"/>
        </w:rPr>
        <w:t xml:space="preserve">6.确定</w:t>
      </w:r>
      <w:bookmarkEnd w:id="158"/>
      <w:r/>
      <w:bookmarkEnd w:id="159"/>
      <w:r>
        <w:rPr>
          <w:rFonts w:hint="eastAsia" w:ascii="宋体" w:hAnsi="宋体" w:cs="宋体"/>
          <w:sz w:val="24"/>
          <w:szCs w:val="24"/>
        </w:rPr>
        <w:t xml:space="preserve">成交单位</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 xml:space="preserve">按以下第（</w:t>
      </w:r>
      <w:r>
        <w:rPr>
          <w:rFonts w:hint="eastAsia" w:ascii="宋体" w:hAnsi="宋体" w:cs="宋体"/>
          <w:sz w:val="24"/>
          <w:szCs w:val="24"/>
        </w:rPr>
        <w:t xml:space="preserve">1</w:t>
      </w:r>
      <w:r>
        <w:rPr>
          <w:rFonts w:hint="eastAsia" w:ascii="宋体" w:hAnsi="宋体" w:cs="宋体"/>
          <w:sz w:val="24"/>
          <w:szCs w:val="24"/>
          <w:lang w:val="zh-CN"/>
        </w:rPr>
        <w:t xml:space="preserve">）种方式确定</w:t>
      </w:r>
      <w:r>
        <w:rPr>
          <w:rFonts w:hint="eastAsia" w:ascii="宋体" w:hAnsi="宋体" w:cs="宋体"/>
          <w:sz w:val="24"/>
          <w:szCs w:val="24"/>
        </w:rPr>
        <w:t xml:space="preserve">成交供应商</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磋商小组</w:t>
      </w:r>
      <w:r>
        <w:rPr>
          <w:rFonts w:hint="eastAsia" w:ascii="宋体" w:hAnsi="宋体" w:cs="宋体"/>
          <w:sz w:val="24"/>
          <w:szCs w:val="24"/>
          <w:lang w:val="zh-CN"/>
        </w:rPr>
        <w:t xml:space="preserve">直接确定排名第一的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为</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（2）采购人在</w:t>
      </w:r>
      <w:r>
        <w:rPr>
          <w:rFonts w:hint="eastAsia" w:ascii="宋体" w:hAnsi="宋体" w:cs="宋体"/>
          <w:sz w:val="24"/>
          <w:szCs w:val="24"/>
        </w:rPr>
        <w:t xml:space="preserve">磋商小组</w:t>
      </w:r>
      <w:r>
        <w:rPr>
          <w:rFonts w:hint="eastAsia" w:ascii="宋体" w:hAnsi="宋体" w:cs="宋体"/>
          <w:sz w:val="24"/>
          <w:szCs w:val="24"/>
          <w:lang w:val="zh-CN"/>
        </w:rPr>
        <w:t xml:space="preserve">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按第二种方式确定</w:t>
      </w:r>
      <w:r>
        <w:rPr>
          <w:rFonts w:hint="eastAsia" w:ascii="宋体" w:hAnsi="宋体" w:cs="宋体"/>
          <w:sz w:val="24"/>
          <w:szCs w:val="24"/>
        </w:rPr>
        <w:t xml:space="preserve">成交供应商</w:t>
      </w:r>
      <w:r>
        <w:rPr>
          <w:rFonts w:hint="eastAsia" w:ascii="宋体" w:hAnsi="宋体" w:cs="宋体"/>
          <w:sz w:val="24"/>
          <w:szCs w:val="24"/>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26.3 交易中心将在“江苏政府采购网”发布成交结果公告，公告期限为1个工作日。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 若有充分证据证明，成交供应商出现下列情况之一的，一经查实，将被取消成交资格：</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26.4.1 提供虚假材料谋取成交的。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26.4.2 与评审专家、采购人、其他供应商或者交易中心工作人员恶意串通的。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26.4.3 向评审专家、采购人或交易中心工作人员行贿或者提供其他不正当利益的。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26.4.4 恶意竞争，最后报价明显低于其自身合理成本且又无法提供证明的。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26.4.5 不满足本磋商文件规定的实质性要求，但在评审过程中未被磋商小组发现的。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26.4.6 成交后无正当理由拒不与采购人签订政府采购合同或者未按照磋商文件确定的事项签订政府采购合同的。</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lang w:val="en-US" w:eastAsia="zh-CN"/>
        </w:rPr>
        <w:t xml:space="preserve">4</w:t>
      </w:r>
      <w:r>
        <w:rPr>
          <w:rFonts w:hint="eastAsia" w:ascii="宋体" w:hAnsi="宋体" w:cs="宋体"/>
          <w:sz w:val="24"/>
          <w:szCs w:val="24"/>
        </w:rPr>
        <w:t xml:space="preserve">.7 将政府采购合同转包的。</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27.成交通知书</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27.1 成交结果确定后，交易中心将向成交供应商发出《成交通知书》。成交供应商可在成交结果公告届满之日起三十日内，登录苏采云系统下载。    </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七、授予合同</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28.签订合同</w:t>
      </w:r>
      <w:r/>
    </w:p>
    <w:p>
      <w:pPr>
        <w:ind w:firstLine="480"/>
        <w:jc w:val="left"/>
        <w:spacing w:line="500" w:lineRule="exact"/>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28.2 磋商文件、成交供应商的响应文件及磋商过程中有关澄清、承诺文件均作为合同附件。</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28.4 成交供应商因自身原因拒绝与采购人签订合同的，</w:t>
      </w:r>
      <w:r>
        <w:rPr>
          <w:rFonts w:hint="eastAsia" w:ascii="宋体" w:hAnsi="宋体" w:cs="宋体"/>
          <w:sz w:val="24"/>
          <w:szCs w:val="24"/>
          <w:lang w:val="zh-CN" w:eastAsia="zh-CN"/>
        </w:rPr>
        <w:t xml:space="preserve">不得参加采购人</w:t>
      </w:r>
      <w:r>
        <w:rPr>
          <w:rFonts w:hint="eastAsia" w:ascii="宋体" w:hAnsi="宋体" w:cs="宋体"/>
          <w:sz w:val="24"/>
          <w:szCs w:val="24"/>
          <w:lang w:val="en-US" w:eastAsia="zh-CN"/>
        </w:rPr>
        <w:t xml:space="preserve">重新组织的</w:t>
      </w:r>
      <w:r>
        <w:rPr>
          <w:rFonts w:hint="eastAsia" w:ascii="宋体" w:hAnsi="宋体" w:cs="宋体"/>
          <w:sz w:val="24"/>
          <w:szCs w:val="24"/>
          <w:lang w:val="zh-CN" w:eastAsia="zh-CN"/>
        </w:rPr>
        <w:t xml:space="preserve">采购活动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且将可能被拒绝参加该采购人</w:t>
      </w:r>
      <w:r>
        <w:rPr>
          <w:rFonts w:hint="eastAsia" w:ascii="宋体" w:hAnsi="宋体" w:cs="宋体"/>
          <w:sz w:val="24"/>
          <w:szCs w:val="24"/>
          <w:lang w:val="zh-CN" w:eastAsia="zh-CN"/>
        </w:rPr>
        <w:t xml:space="preserve">一年内</w:t>
      </w:r>
      <w:r>
        <w:rPr>
          <w:rFonts w:hint="eastAsia" w:ascii="宋体" w:hAnsi="宋体" w:cs="宋体"/>
          <w:sz w:val="24"/>
          <w:szCs w:val="24"/>
          <w:lang w:val="en-US" w:eastAsia="zh-CN"/>
        </w:rPr>
        <w:t xml:space="preserve">的其他</w:t>
      </w:r>
      <w:r>
        <w:rPr>
          <w:rFonts w:hint="eastAsia" w:ascii="宋体" w:hAnsi="宋体" w:cs="宋体"/>
          <w:sz w:val="24"/>
          <w:szCs w:val="24"/>
          <w:lang w:val="zh-CN" w:eastAsia="zh-CN"/>
        </w:rPr>
        <w:t xml:space="preserve">政府采购活动。</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29.标的物的追加</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30.政府采购履约资金扶持政策</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30.1 成交供应商通过</w:t>
      </w:r>
      <w:r>
        <w:rPr>
          <w:rFonts w:hint="eastAsia" w:ascii="宋体" w:hAnsi="宋体" w:cs="宋体"/>
          <w:sz w:val="24"/>
          <w:szCs w:val="24"/>
          <w:lang w:val="zh-CN"/>
        </w:rPr>
        <w:t xml:space="preserve">南京市公共资源交易</w:t>
      </w:r>
      <w:r>
        <w:rPr>
          <w:rFonts w:hint="eastAsia" w:ascii="宋体" w:hAnsi="宋体" w:cs="宋体"/>
          <w:sz w:val="24"/>
          <w:szCs w:val="24"/>
          <w:lang w:val="en-US" w:eastAsia="zh-CN"/>
        </w:rPr>
        <w:t xml:space="preserve">平台</w:t>
      </w:r>
      <w:r>
        <w:rPr>
          <w:rFonts w:hint="eastAsia" w:ascii="宋体" w:hAnsi="宋体" w:cs="宋体"/>
          <w:sz w:val="24"/>
          <w:szCs w:val="24"/>
          <w:lang w:val="zh-CN"/>
        </w:rPr>
        <w:t xml:space="preserve">网站“小企业融资平台”，</w:t>
      </w:r>
      <w:r>
        <w:rPr>
          <w:rFonts w:hint="eastAsia" w:ascii="宋体" w:hAnsi="宋体" w:cs="宋体"/>
          <w:sz w:val="24"/>
          <w:szCs w:val="24"/>
          <w:lang w:val="en-US" w:eastAsia="zh-CN"/>
        </w:rPr>
        <w:t xml:space="preserve">选择相应的金融机构</w:t>
      </w:r>
      <w:r>
        <w:rPr>
          <w:rFonts w:hint="eastAsia" w:ascii="宋体" w:hAnsi="宋体" w:cs="宋体"/>
          <w:sz w:val="24"/>
          <w:szCs w:val="24"/>
          <w:lang w:val="zh-CN"/>
        </w:rPr>
        <w:t xml:space="preserve">办理融资贷款。</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30.2 依据《关于在全省政府采购领域推行电子履约保函（保险）的通知》（苏财购〔2023〕150号），需要缴纳履约保证金的，成交供应商</w:t>
      </w:r>
      <w:r>
        <w:rPr>
          <w:rFonts w:hint="eastAsia" w:ascii="宋体" w:hAnsi="宋体" w:cs="宋体"/>
          <w:sz w:val="24"/>
          <w:szCs w:val="24"/>
          <w:lang w:val="zh-CN" w:eastAsia="zh-CN"/>
        </w:rPr>
        <w:t xml:space="preserve">可</w:t>
      </w:r>
      <w:r>
        <w:rPr>
          <w:rFonts w:hint="eastAsia" w:ascii="宋体" w:hAnsi="宋体" w:cs="宋体"/>
          <w:sz w:val="24"/>
          <w:szCs w:val="24"/>
          <w:lang w:val="en-US" w:eastAsia="zh-CN"/>
        </w:rPr>
        <w:t xml:space="preserve">通过江苏政府采购网“政府采购电子履约保函（保险）综合服务平台”线上办理履约保函（保险）</w:t>
      </w:r>
      <w:r>
        <w:rPr>
          <w:rFonts w:hint="eastAsia" w:ascii="宋体" w:hAnsi="宋体" w:cs="宋体"/>
          <w:sz w:val="24"/>
          <w:szCs w:val="24"/>
          <w:lang w:val="zh-CN" w:eastAsia="zh-CN"/>
        </w:rPr>
        <w:t xml:space="preserve">。</w:t>
      </w:r>
      <w:r/>
    </w:p>
    <w:p>
      <w:pPr>
        <w:ind w:firstLine="480"/>
        <w:jc w:val="left"/>
        <w:spacing w:line="500" w:lineRule="exact"/>
        <w:widowControl/>
        <w:rPr>
          <w:rFonts w:hint="eastAsia" w:ascii="宋体" w:hAnsi="宋体" w:cs="宋体"/>
          <w:sz w:val="24"/>
          <w:szCs w:val="24"/>
          <w:lang w:val="en-US"/>
        </w:rPr>
      </w:pPr>
      <w:r>
        <w:rPr>
          <w:rFonts w:hint="eastAsia" w:ascii="宋体" w:hAnsi="宋体" w:cs="宋体"/>
          <w:sz w:val="24"/>
          <w:szCs w:val="24"/>
          <w:lang w:val="en-US" w:eastAsia="zh-CN"/>
        </w:rPr>
        <w:t xml:space="preserve">八、质疑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32</w:t>
      </w:r>
      <w:r>
        <w:rPr>
          <w:rFonts w:hint="eastAsia" w:ascii="宋体" w:hAns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lang w:val="en-US" w:eastAsia="zh-CN"/>
        </w:rPr>
        <w:t xml:space="preserve">按照第3</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条</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第35</w:t>
      </w:r>
      <w:r>
        <w:rPr>
          <w:rFonts w:hint="eastAsia" w:ascii="宋体" w:hAnsi="宋体" w:cs="宋体"/>
          <w:sz w:val="24"/>
          <w:szCs w:val="24"/>
          <w:lang w:val="zh-CN"/>
        </w:rPr>
        <w:t xml:space="preserve">条</w:t>
      </w:r>
      <w:r>
        <w:rPr>
          <w:rFonts w:hint="eastAsia" w:ascii="宋体" w:hAnsi="宋体" w:cs="宋体"/>
          <w:sz w:val="24"/>
          <w:szCs w:val="24"/>
          <w:lang w:val="en-US" w:eastAsia="zh-CN"/>
        </w:rPr>
        <w:t xml:space="preserve">之</w:t>
      </w:r>
      <w:r>
        <w:rPr>
          <w:rFonts w:hint="eastAsia" w:ascii="宋体" w:hAnsi="宋体" w:cs="宋体"/>
          <w:sz w:val="24"/>
          <w:szCs w:val="24"/>
          <w:lang w:val="zh-CN"/>
        </w:rPr>
        <w:t xml:space="preserve">规定以书面形式向采购人或交易中心提出质疑。上述应知其权益受到损害之日是指：</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对采购文件提出质疑的，为收到采购文件之日或者采购文件公告期限届满之日。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对采购过程提出质疑的，为各采购程序环节结束之日。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对成交结果提出质疑的，为成交结果公告期限届满之日。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33.</w:t>
      </w: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lang w:val="zh-CN" w:eastAsia="zh-CN"/>
        </w:rPr>
        <w:t xml:space="preserve">交易中心</w:t>
      </w:r>
      <w:r>
        <w:rPr>
          <w:rFonts w:hint="eastAsia" w:ascii="宋体" w:hAnsi="宋体" w:cs="宋体"/>
          <w:sz w:val="24"/>
          <w:szCs w:val="24"/>
          <w:lang w:val="en-US" w:eastAsia="zh-CN"/>
        </w:rPr>
        <w:t xml:space="preserve">或</w:t>
      </w:r>
      <w:r>
        <w:rPr>
          <w:rFonts w:hint="eastAsia" w:ascii="宋体" w:hAnsi="宋体" w:cs="宋体"/>
          <w:sz w:val="24"/>
          <w:szCs w:val="24"/>
          <w:lang w:val="zh-CN"/>
        </w:rPr>
        <w:t xml:space="preserve">采购人将只对供应商第一次质疑作出答复。</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34.</w:t>
      </w:r>
      <w:r>
        <w:rPr>
          <w:rFonts w:hint="eastAsia" w:ascii="宋体" w:hAnsi="宋体" w:cs="宋体"/>
          <w:sz w:val="24"/>
          <w:szCs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s="宋体"/>
          <w:sz w:val="24"/>
          <w:szCs w:val="24"/>
          <w:lang w:val="en-US" w:eastAsia="zh-CN"/>
        </w:rPr>
        <w:t xml:space="preserve">的</w:t>
      </w:r>
      <w:r>
        <w:rPr>
          <w:rFonts w:hint="eastAsia" w:ascii="宋体" w:hAnsi="宋体" w:cs="宋体"/>
          <w:sz w:val="24"/>
          <w:szCs w:val="24"/>
          <w:lang w:val="zh-CN"/>
        </w:rPr>
        <w:t xml:space="preserve">格式和内容填写。</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zh-CN"/>
        </w:rPr>
        <w:t xml:space="preserve">供应商如组成联合体参加采购活动，《质疑函范本》中要求加盖公章之处，联合体各方均须按要求加盖公章。</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35.</w:t>
      </w:r>
      <w:r>
        <w:rPr>
          <w:rFonts w:hint="eastAsia" w:ascii="宋体" w:hAnsi="宋体" w:cs="宋体"/>
          <w:sz w:val="24"/>
          <w:szCs w:val="24"/>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提出，由</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负责答复。</w:t>
      </w:r>
      <w:r>
        <w:rPr>
          <w:rFonts w:hint="eastAsia" w:ascii="宋体" w:hAnsi="宋体" w:cs="宋体"/>
          <w:sz w:val="24"/>
          <w:szCs w:val="24"/>
          <w:lang w:val="en-US" w:eastAsia="zh-CN"/>
        </w:rPr>
        <w:t xml:space="preserve">  </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采购人《质疑</w:t>
      </w:r>
      <w:r>
        <w:rPr>
          <w:rFonts w:hint="eastAsia" w:ascii="宋体" w:hAnsi="宋体" w:cs="宋体"/>
          <w:sz w:val="24"/>
          <w:szCs w:val="24"/>
          <w:lang w:val="en-US" w:eastAsia="zh-CN"/>
        </w:rPr>
        <w:t xml:space="preserve">函</w:t>
      </w:r>
      <w:r>
        <w:rPr>
          <w:rFonts w:hint="eastAsia" w:ascii="宋体" w:hAnsi="宋体" w:cs="宋体"/>
          <w:sz w:val="24"/>
          <w:szCs w:val="24"/>
          <w:lang w:val="zh-CN" w:eastAsia="zh-CN"/>
        </w:rPr>
        <w:t xml:space="preserve">》接收人及联系方式见采购文件第一章。</w:t>
      </w:r>
      <w:r/>
    </w:p>
    <w:p>
      <w:pPr>
        <w:ind w:firstLine="480"/>
        <w:jc w:val="left"/>
        <w:spacing w:line="500" w:lineRule="exact"/>
        <w:widowControl/>
        <w:rPr>
          <w:rFonts w:hint="eastAsia" w:ascii="宋体" w:hAnsi="宋体" w:cs="宋体"/>
          <w:sz w:val="24"/>
          <w:szCs w:val="24"/>
          <w:highlight w:val="yellow"/>
          <w:lang w:val="zh-CN"/>
        </w:rPr>
      </w:pPr>
      <w:r>
        <w:rPr>
          <w:rFonts w:hint="eastAsia" w:ascii="宋体" w:hAnsi="宋体" w:cs="宋体"/>
          <w:sz w:val="24"/>
          <w:szCs w:val="24"/>
          <w:lang w:val="zh-CN"/>
        </w:rPr>
        <w:t xml:space="preserve">交易中心《质疑函》接收部门为政府采购部（快递运单上的收件人填写“政府采购部”），地址：地址：南京市浦口区象山路4号B座，南京市浦口区江浦街道象山路4号浦口市民中心B幢五楼受理大厅 ，</w:t>
      </w:r>
      <w:r>
        <w:rPr>
          <w:rFonts w:hint="eastAsia" w:ascii="宋体" w:hAnsi="宋体" w:cs="宋体"/>
          <w:sz w:val="24"/>
          <w:szCs w:val="24"/>
          <w:highlight w:val="none"/>
          <w:lang w:val="zh-CN"/>
        </w:rPr>
        <w:t xml:space="preserve">联系电话：</w:t>
      </w:r>
      <w:r>
        <w:rPr>
          <w:rFonts w:hint="eastAsia" w:ascii="宋体" w:hAnsi="宋体" w:cs="宋体"/>
          <w:sz w:val="24"/>
          <w:szCs w:val="24"/>
          <w:highlight w:val="none"/>
        </w:rPr>
        <w:t xml:space="preserve">025-69659</w:t>
      </w:r>
      <w:r>
        <w:rPr>
          <w:rFonts w:hint="eastAsia" w:ascii="宋体" w:hAnsi="宋体" w:cs="宋体"/>
          <w:sz w:val="24"/>
          <w:szCs w:val="24"/>
          <w:highlight w:val="none"/>
          <w:lang w:val="en-US" w:eastAsia="zh-CN"/>
        </w:rPr>
        <w:t xml:space="preserve">180。</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由采购人负责答复质疑，采购人将《质疑答复函》抄送交易中心。</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以下情形的质疑不予受理：</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内容不符合《政府采购质疑和投诉办法》第十二条规定的质疑。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超出政府采购法定期限的质疑。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以传真、电子邮件等方式递交的非原件形式的质疑。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未参加采购活动或在采购活动中自身权益未受到损害的供应商所提出的质疑。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.5</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供应商组成联合体参加采购活动，联合体中任何一方或多方未按要求签字或盖章、加盖公章的质疑。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6.</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 法律法规规定的</w:t>
      </w:r>
      <w:r>
        <w:rPr>
          <w:rFonts w:hint="eastAsia" w:ascii="宋体" w:hAnsi="宋体" w:cs="宋体"/>
          <w:sz w:val="24"/>
          <w:szCs w:val="24"/>
          <w:lang w:val="en-US" w:eastAsia="zh-CN"/>
        </w:rPr>
        <w:t xml:space="preserve">其他</w:t>
      </w:r>
      <w:r>
        <w:rPr>
          <w:rFonts w:hint="eastAsia" w:ascii="宋体" w:hAnsi="宋体" w:cs="宋体"/>
          <w:sz w:val="24"/>
          <w:szCs w:val="24"/>
          <w:lang w:val="zh-CN"/>
        </w:rPr>
        <w:t xml:space="preserve">不予受理情形。</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37</w:t>
      </w:r>
      <w:r>
        <w:rPr>
          <w:rFonts w:hint="eastAsia" w:ascii="宋体" w:hAnsi="宋体" w:cs="宋体"/>
          <w:sz w:val="24"/>
          <w:szCs w:val="24"/>
          <w:lang w:val="zh-CN"/>
        </w:rPr>
        <w:t xml:space="preserve">.供应商提出书面质疑必须有理、有据，不得捏造事实、提供虚假材料进行恶意质疑。否则，一经查实，</w:t>
      </w:r>
      <w:r>
        <w:rPr>
          <w:rFonts w:hint="eastAsia" w:ascii="宋体" w:hAnsi="宋体" w:cs="宋体"/>
          <w:sz w:val="24"/>
          <w:szCs w:val="24"/>
          <w:lang w:val="zh-CN" w:eastAsia="zh-CN"/>
        </w:rPr>
        <w:t xml:space="preserve">交易中心或采购人</w:t>
      </w:r>
      <w:r>
        <w:rPr>
          <w:rFonts w:hint="eastAsia" w:ascii="宋体" w:hAnsi="宋体" w:cs="宋体"/>
          <w:sz w:val="24"/>
          <w:szCs w:val="24"/>
          <w:lang w:val="zh-CN"/>
        </w:rPr>
        <w:t xml:space="preserve">有权依据政府采购的有关规定，报请政府采购监管部门对该供应商进行相应的行政处罚和记录该供应商的失信信息。</w:t>
      </w:r>
      <w:r/>
    </w:p>
    <w:p>
      <w:pPr>
        <w:ind w:firstLine="480"/>
        <w:jc w:val="left"/>
        <w:spacing w:line="500" w:lineRule="exact"/>
        <w:widowControl/>
        <w:rPr>
          <w:rFonts w:hint="default" w:ascii="宋体" w:hAnsi="宋体" w:cs="宋体"/>
          <w:sz w:val="24"/>
          <w:szCs w:val="24"/>
          <w:lang w:val="en-US"/>
        </w:rPr>
      </w:pPr>
      <w:r>
        <w:rPr>
          <w:rFonts w:hint="eastAsia" w:ascii="宋体" w:hAnsi="宋体" w:cs="宋体"/>
          <w:sz w:val="24"/>
          <w:szCs w:val="24"/>
          <w:lang w:val="en-US" w:eastAsia="zh-CN"/>
        </w:rPr>
        <w:t xml:space="preserve">九、政策功能落实</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zh-CN" w:eastAsia="zh-CN"/>
        </w:rPr>
        <w:t xml:space="preserve">38.</w:t>
      </w:r>
      <w:r>
        <w:rPr>
          <w:rFonts w:hint="eastAsia" w:ascii="宋体" w:hAnsi="宋体" w:cs="宋体"/>
          <w:sz w:val="24"/>
          <w:szCs w:val="24"/>
          <w:lang w:val="zh-CN"/>
        </w:rPr>
        <w:t xml:space="preserve">促进中小企业发展</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38.1 本项目</w:t>
      </w:r>
      <w:r>
        <w:rPr>
          <w:rFonts w:hint="eastAsia" w:ascii="宋体" w:hAnsi="宋体" w:cs="宋体"/>
          <w:sz w:val="24"/>
          <w:szCs w:val="24"/>
          <w:lang w:val="zh-CN"/>
        </w:rPr>
        <w:t xml:space="preserve">服务由中小企业承接的，</w:t>
      </w:r>
      <w:r>
        <w:rPr>
          <w:rFonts w:hint="eastAsia" w:ascii="宋体" w:hAnsi="宋体" w:cs="宋体"/>
          <w:sz w:val="24"/>
          <w:szCs w:val="24"/>
          <w:lang w:val="en-US" w:eastAsia="zh-CN"/>
        </w:rPr>
        <w:t xml:space="preserve">参与磋商的供应商</w:t>
      </w:r>
      <w:r>
        <w:rPr>
          <w:rFonts w:hint="eastAsia" w:ascii="宋体" w:hAnsi="宋体" w:cs="宋体"/>
          <w:sz w:val="24"/>
          <w:szCs w:val="24"/>
          <w:lang w:val="zh-CN"/>
        </w:rPr>
        <w:t xml:space="preserve">享受中小企业扶持政策。</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38.2 </w:t>
      </w:r>
      <w:r>
        <w:rPr>
          <w:rFonts w:hint="eastAsia" w:ascii="宋体" w:hAns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38.3 </w:t>
      </w:r>
      <w:r>
        <w:rPr>
          <w:rFonts w:hint="eastAsia" w:ascii="宋体" w:hAnsi="宋体" w:cs="宋体"/>
          <w:sz w:val="24"/>
          <w:szCs w:val="24"/>
          <w:lang w:val="zh-CN"/>
        </w:rPr>
        <w:t xml:space="preserve">中小企业参加政府采购活动，应当出具《中小企业声明函》，否则不享受相关中小企业</w:t>
      </w:r>
      <w:r>
        <w:rPr>
          <w:rFonts w:hint="eastAsia" w:ascii="宋体" w:hAnsi="宋体" w:cs="宋体"/>
          <w:sz w:val="24"/>
          <w:szCs w:val="24"/>
          <w:lang w:val="en-US" w:eastAsia="zh-CN"/>
        </w:rPr>
        <w:t xml:space="preserve">支持</w:t>
      </w:r>
      <w:r>
        <w:rPr>
          <w:rFonts w:hint="eastAsia" w:ascii="宋体" w:hAnsi="宋体" w:cs="宋体"/>
          <w:sz w:val="24"/>
          <w:szCs w:val="24"/>
          <w:lang w:val="zh-CN"/>
        </w:rPr>
        <w:t xml:space="preserve">政策。</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38.4 </w:t>
      </w: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zh-CN" w:eastAsia="zh-CN"/>
        </w:rPr>
        <w:t xml:space="preserve"> </w:t>
      </w:r>
      <w:r>
        <w:rPr>
          <w:rFonts w:hint="eastAsia" w:ascii="宋体" w:hAnsi="宋体" w:cs="宋体"/>
          <w:sz w:val="24"/>
          <w:szCs w:val="24"/>
        </w:rPr>
        <w:t xml:space="preserve">监狱和戒毒企业（简称监狱企业）视同小型、微型企业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w:t>
      </w:r>
      <w:r>
        <w:rPr>
          <w:rFonts w:hint="eastAsia" w:ascii="宋体" w:hAnsi="宋体" w:cs="宋体"/>
          <w:sz w:val="24"/>
          <w:szCs w:val="24"/>
          <w:lang w:val="zh-CN" w:eastAsia="zh-CN"/>
        </w:rPr>
        <w:t xml:space="preserve">《关于政府采购支持监狱企业发展有关问题的通知》（财库〔2014〕68号）</w:t>
      </w:r>
      <w:r>
        <w:rPr>
          <w:rFonts w:hint="eastAsia" w:ascii="宋体" w:hAnsi="宋体" w:cs="宋体"/>
          <w:sz w:val="24"/>
          <w:szCs w:val="24"/>
          <w:lang w:val="en-US" w:eastAsia="zh-CN"/>
        </w:rPr>
        <w:t xml:space="preserve">规定，</w:t>
      </w:r>
      <w:r>
        <w:rPr>
          <w:rFonts w:hint="eastAsia" w:ascii="宋体" w:hAnsi="宋体" w:cs="宋体"/>
          <w:sz w:val="24"/>
          <w:szCs w:val="24"/>
          <w:lang w:val="zh-CN" w:eastAsia="zh-CN"/>
        </w:rPr>
        <w:t xml:space="preserve">监狱企业需提供由省级以上监狱管理局、戒毒管理局（含新疆生产建设兵团）出具的属于监狱企业的证明文件。</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eastAsia="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s="宋体"/>
          <w:sz w:val="24"/>
          <w:szCs w:val="24"/>
          <w:lang w:val="en-US" w:eastAsia="zh-CN"/>
        </w:rPr>
        <w:t xml:space="preserve">需</w:t>
      </w:r>
      <w:r>
        <w:rPr>
          <w:rFonts w:hint="eastAsia" w:ascii="宋体" w:hAnsi="宋体" w:cs="宋体"/>
          <w:sz w:val="24"/>
          <w:szCs w:val="24"/>
          <w:lang w:val="zh-CN" w:eastAsia="zh-CN"/>
        </w:rPr>
        <w:t xml:space="preserve">提供《残疾人福利性单位声明函》。</w:t>
      </w:r>
      <w:r/>
    </w:p>
    <w:p>
      <w:pPr>
        <w:ind w:firstLine="880"/>
        <w:jc w:val="center"/>
        <w:spacing w:line="252" w:lineRule="auto"/>
        <w:rPr>
          <w:rFonts w:ascii="黑体" w:eastAsia="黑体"/>
          <w:bCs/>
          <w:sz w:val="44"/>
          <w:szCs w:val="28"/>
        </w:rPr>
      </w:pPr>
      <w:r>
        <w:rPr>
          <w:rFonts w:hint="eastAsia" w:ascii="黑体" w:eastAsia="黑体"/>
          <w:sz w:val="44"/>
          <w:szCs w:val="44"/>
        </w:rPr>
        <w:br w:type="page" w:clear="all"/>
      </w:r>
      <w:r>
        <w:rPr>
          <w:rFonts w:hint="eastAsia" w:ascii="黑体" w:eastAsia="黑体"/>
          <w:sz w:val="44"/>
          <w:szCs w:val="44"/>
        </w:rPr>
        <w:t xml:space="preserve">第三章  合同</w:t>
      </w:r>
      <w:bookmarkEnd w:id="49"/>
      <w:r/>
      <w:bookmarkEnd w:id="50"/>
      <w:r/>
      <w:bookmarkEnd w:id="51"/>
      <w:r/>
      <w:bookmarkEnd w:id="52"/>
      <w:r/>
      <w:bookmarkEnd w:id="53"/>
      <w:r>
        <w:rPr>
          <w:rFonts w:hint="eastAsia" w:ascii="黑体" w:eastAsia="黑体"/>
          <w:sz w:val="44"/>
          <w:szCs w:val="44"/>
        </w:rPr>
        <w:t xml:space="preserve">文本</w:t>
      </w:r>
      <w:r/>
    </w:p>
    <w:p>
      <w:pPr>
        <w:ind w:firstLine="480"/>
        <w:spacing w:line="276" w:lineRule="auto"/>
        <w:rPr>
          <w:rFonts w:ascii="宋体" w:hAnsi="宋体"/>
          <w:bCs/>
          <w:sz w:val="24"/>
        </w:rPr>
      </w:pPr>
      <w:r/>
      <w:bookmarkStart w:id="160" w:name="_Hlt16619369"/>
      <w:r/>
      <w:bookmarkEnd w:id="160"/>
      <w:r/>
      <w:bookmarkStart w:id="161" w:name="_Toc513029243"/>
      <w:r/>
      <w:bookmarkStart w:id="162" w:name="_Toc16938559"/>
      <w:r/>
      <w:bookmarkStart w:id="163" w:name="_Toc20823315"/>
      <w:r/>
      <w:bookmarkStart w:id="164" w:name="_Hlt16619350"/>
      <w:r/>
      <w:bookmarkStart w:id="165" w:name="_Toc20823346"/>
      <w:r/>
      <w:bookmarkStart w:id="166" w:name="_Toc16938590"/>
      <w:r/>
      <w:bookmarkStart w:id="167" w:name="_Toc120614244"/>
      <w:r/>
      <w:bookmarkStart w:id="168" w:name="_Toc479757211"/>
      <w:r/>
      <w:bookmarkStart w:id="169" w:name="_Toc462564139"/>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本项目合同的通用条款，供应商不得提出实质性的修改。</w:t>
      </w:r>
      <w:bookmarkEnd w:id="161"/>
      <w:r/>
      <w:bookmarkEnd w:id="162"/>
      <w:r/>
      <w:bookmarkEnd w:id="163"/>
      <w:r/>
      <w:r/>
    </w:p>
    <w:p>
      <w:pPr>
        <w:rPr>
          <w:rFonts w:ascii="宋体" w:hAnsi="宋体"/>
          <w:b/>
          <w:sz w:val="30"/>
        </w:rPr>
      </w:pPr>
      <w:r>
        <w:rPr>
          <w:rFonts w:ascii="宋体" w:hAnsi="宋体"/>
          <w:b/>
          <w:sz w:val="30"/>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both"/>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hint="eastAsia" w:ascii="黑体" w:hAnsi="黑体" w:eastAsia="黑体"/>
          <w:b/>
          <w:color w:val="000000"/>
          <w:sz w:val="72"/>
          <w:szCs w:val="52"/>
          <w:highlight w:val="none"/>
          <w:lang w:eastAsia="zh-CN"/>
        </w:rPr>
      </w:pPr>
      <w:r>
        <w:rPr>
          <w:rFonts w:ascii="黑体" w:hAnsi="黑体" w:eastAsia="黑体"/>
          <w:b/>
          <w:color w:val="000000"/>
          <w:sz w:val="72"/>
          <w:szCs w:val="52"/>
          <w:highlight w:val="none"/>
        </w:rPr>
        <w:t xml:space="preserve">建设工程施工合同</w:t>
      </w:r>
      <w:r/>
    </w:p>
    <w:p>
      <w:pPr>
        <w:jc w:val="center"/>
        <w:rPr>
          <w:rFonts w:hint="eastAsia" w:ascii="黑体" w:hAnsi="黑体" w:eastAsia="黑体"/>
          <w:b/>
          <w:color w:val="000000"/>
          <w:sz w:val="72"/>
          <w:szCs w:val="52"/>
          <w:highlight w:val="none"/>
          <w:lang w:eastAsia="zh-CN"/>
        </w:rPr>
      </w:pPr>
      <w:r>
        <w:rPr>
          <w:rFonts w:hint="eastAsia" w:ascii="黑体" w:hAnsi="黑体" w:eastAsia="黑体"/>
          <w:b/>
          <w:color w:val="000000"/>
          <w:sz w:val="72"/>
          <w:szCs w:val="52"/>
          <w:highlight w:val="none"/>
          <w:lang w:eastAsia="zh-CN"/>
        </w:rPr>
      </w:r>
      <w:r/>
    </w:p>
    <w:p>
      <w:pPr>
        <w:jc w:val="center"/>
        <w:rPr>
          <w:rFonts w:eastAsia="黑体"/>
          <w:b/>
          <w:color w:val="000000"/>
          <w:sz w:val="72"/>
          <w:szCs w:val="72"/>
          <w:highlight w:val="none"/>
        </w:rPr>
      </w:pPr>
      <w:r>
        <w:rPr>
          <w:rFonts w:eastAsia="黑体"/>
          <w:b/>
          <w:color w:val="000000"/>
          <w:sz w:val="72"/>
          <w:szCs w:val="72"/>
          <w:highlight w:val="none"/>
        </w:rPr>
      </w:r>
      <w:r/>
    </w:p>
    <w:p>
      <w:pPr>
        <w:jc w:val="center"/>
        <w:rPr>
          <w:rFonts w:eastAsia="楷体_GB2312"/>
          <w:b/>
          <w:color w:val="000000"/>
          <w:sz w:val="72"/>
          <w:szCs w:val="72"/>
          <w:highlight w:val="none"/>
        </w:rPr>
      </w:pPr>
      <w:r>
        <w:rPr>
          <w:rFonts w:eastAsia="楷体_GB2312"/>
          <w:b/>
          <w:color w:val="000000"/>
          <w:sz w:val="72"/>
          <w:szCs w:val="72"/>
          <w:highlight w:val="none"/>
        </w:rPr>
      </w:r>
      <w:r/>
    </w:p>
    <w:p>
      <w:pPr>
        <w:jc w:val="center"/>
        <w:rPr>
          <w:rFonts w:eastAsia="黑体"/>
          <w:b/>
          <w:color w:val="000000"/>
          <w:sz w:val="52"/>
          <w:szCs w:val="52"/>
          <w:highlight w:val="none"/>
        </w:rPr>
      </w:pPr>
      <w:r>
        <w:rPr>
          <w:rFonts w:eastAsia="黑体"/>
          <w:b/>
          <w:color w:val="000000"/>
          <w:sz w:val="52"/>
          <w:szCs w:val="52"/>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ind w:right="2719" w:firstLine="2738"/>
        <w:jc w:val="both"/>
        <w:rPr>
          <w:b/>
          <w:color w:val="000000"/>
          <w:sz w:val="32"/>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b/>
          <w:color w:val="000000"/>
          <w:sz w:val="32"/>
          <w:szCs w:val="28"/>
          <w:highlight w:val="none"/>
        </w:rPr>
        <w:t xml:space="preserve">住房和城乡建设部</w:t>
      </w:r>
      <w:r/>
    </w:p>
    <w:p>
      <w:pPr>
        <w:ind w:right="2719" w:firstLine="2750"/>
        <w:jc w:val="both"/>
        <w:rPr>
          <w:b/>
          <w:color w:val="000000"/>
          <w:sz w:val="32"/>
          <w:szCs w:val="28"/>
          <w:highlight w:val="none"/>
        </w:rPr>
      </w:pPr>
      <w:r>
        <w:rPr>
          <w:b/>
          <w:color w:val="000000"/>
          <w:sz w:val="32"/>
          <w:szCs w:val="28"/>
          <w:highlight w:val="none"/>
        </w:rPr>
        <w:t xml:space="preserve">国家工商行政管理总局</w:t>
      </w:r>
      <w:r/>
    </w:p>
    <w:p>
      <w:pPr>
        <w:rPr>
          <w:b/>
          <w:color w:val="000000"/>
          <w:highlight w:val="none"/>
        </w:rPr>
      </w:pPr>
      <w:r>
        <w:rPr>
          <w:b/>
          <w:color w:val="000000"/>
          <w:highlight w:val="none"/>
        </w:rPr>
      </w:r>
      <w:r/>
    </w:p>
    <w:p>
      <w:pPr>
        <w:pStyle w:val="1092"/>
        <w:jc w:val="center"/>
        <w:spacing w:before="0" w:after="0" w:line="240" w:lineRule="auto"/>
        <w:rPr>
          <w:rFonts w:ascii="黑体" w:hAnsi="黑体" w:eastAsia="黑体"/>
          <w:b w:val="0"/>
          <w:color w:val="000000"/>
          <w:sz w:val="36"/>
          <w:highlight w:val="none"/>
        </w:rPr>
      </w:pPr>
      <w:r>
        <w:rPr>
          <w:b w:val="0"/>
          <w:color w:val="000000"/>
          <w:highlight w:val="none"/>
        </w:rPr>
        <w:br w:type="page" w:clear="all"/>
      </w:r>
      <w:bookmarkStart w:id="170" w:name="_Toc296503025"/>
      <w:r/>
      <w:bookmarkStart w:id="171" w:name="_Toc296890982"/>
      <w:r/>
      <w:bookmarkStart w:id="172" w:name="_Toc351203480"/>
      <w:r>
        <w:rPr>
          <w:rFonts w:ascii="黑体" w:hAnsi="黑体" w:eastAsia="黑体"/>
          <w:sz w:val="36"/>
          <w:highlight w:val="none"/>
        </w:rPr>
        <w:t xml:space="preserve">第一部分 合同协议书</w:t>
      </w:r>
      <w:bookmarkEnd w:id="170"/>
      <w:r/>
      <w:bookmarkEnd w:id="171"/>
      <w:r/>
      <w:bookmarkEnd w:id="172"/>
      <w:r/>
      <w:r/>
    </w:p>
    <w:p>
      <w:pPr>
        <w:spacing w:line="360" w:lineRule="auto"/>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 xml:space="preserve">发包人（全称）：</w:t>
      </w:r>
      <w:r>
        <w:rPr>
          <w:rFonts w:hint="eastAsia" w:ascii="宋体" w:hAnsi="宋体" w:eastAsia="宋体" w:cs="宋体"/>
          <w:b/>
          <w:color w:val="000000"/>
          <w:sz w:val="24"/>
          <w:szCs w:val="30"/>
          <w:highlight w:val="none"/>
          <w:u w:val="single"/>
        </w:rPr>
        <w:t xml:space="preserve">                       </w:t>
      </w:r>
      <w:r/>
    </w:p>
    <w:p>
      <w:pPr>
        <w:spacing w:line="360" w:lineRule="auto"/>
        <w:rPr>
          <w:rFonts w:hint="eastAsia" w:ascii="宋体" w:hAnsi="宋体" w:eastAsia="宋体" w:cs="宋体"/>
          <w:b/>
          <w:color w:val="000000"/>
          <w:sz w:val="24"/>
          <w:szCs w:val="30"/>
          <w:highlight w:val="none"/>
          <w:u w:val="single"/>
        </w:rPr>
      </w:pPr>
      <w:r>
        <w:rPr>
          <w:rFonts w:hint="eastAsia" w:ascii="宋体" w:hAnsi="宋体" w:eastAsia="宋体" w:cs="宋体"/>
          <w:b/>
          <w:color w:val="000000"/>
          <w:sz w:val="24"/>
          <w:szCs w:val="30"/>
          <w:highlight w:val="none"/>
        </w:rPr>
        <w:t xml:space="preserve">承包人（全称）：</w:t>
      </w:r>
      <w:r>
        <w:rPr>
          <w:rFonts w:hint="eastAsia" w:ascii="宋体" w:hAnsi="宋体" w:eastAsia="宋体" w:cs="宋体"/>
          <w:b/>
          <w:color w:val="000000"/>
          <w:sz w:val="24"/>
          <w:szCs w:val="30"/>
          <w:highlight w:val="none"/>
          <w:u w:val="single"/>
        </w:rPr>
        <w:t xml:space="preserve">                    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根据《中华人民共和国</w:t>
      </w:r>
      <w:r>
        <w:rPr>
          <w:rFonts w:hint="eastAsia" w:ascii="宋体" w:hAnsi="宋体" w:eastAsia="宋体" w:cs="宋体"/>
          <w:color w:val="000000"/>
          <w:sz w:val="24"/>
          <w:szCs w:val="30"/>
          <w:highlight w:val="none"/>
          <w:lang w:val="en-US" w:eastAsia="zh-CN"/>
        </w:rPr>
        <w:t xml:space="preserve">民法典》《</w:t>
      </w:r>
      <w:r>
        <w:rPr>
          <w:rFonts w:hint="eastAsia" w:ascii="宋体" w:hAnsi="宋体" w:eastAsia="宋体" w:cs="宋体"/>
          <w:color w:val="000000"/>
          <w:sz w:val="24"/>
          <w:szCs w:val="30"/>
          <w:highlight w:val="none"/>
        </w:rPr>
        <w:t xml:space="preserve">中华人民共和国建筑法》及有关法律规定，遵循平等、自愿、公平和诚实信用的原则，双方就</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工程施工及有关事项协商一致，共同达成如下协议：</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3" w:name="_Toc351203481"/>
      <w:r>
        <w:rPr>
          <w:rFonts w:hint="eastAsia" w:ascii="宋体" w:hAnsi="宋体" w:eastAsia="宋体" w:cs="宋体"/>
          <w:b w:val="0"/>
          <w:color w:val="000000"/>
          <w:sz w:val="24"/>
          <w:szCs w:val="32"/>
          <w:highlight w:val="none"/>
        </w:rPr>
        <w:t xml:space="preserve">一、工程概况</w:t>
      </w:r>
      <w:bookmarkEnd w:id="173"/>
      <w:r/>
      <w:r/>
    </w:p>
    <w:p>
      <w:pPr>
        <w:ind w:firstLine="470"/>
        <w:spacing w:line="360" w:lineRule="auto"/>
        <w:rPr>
          <w:rFonts w:hint="eastAsia" w:ascii="宋体" w:hAnsi="宋体" w:eastAsia="宋体" w:cs="宋体"/>
          <w:color w:val="000000"/>
          <w:sz w:val="24"/>
          <w:szCs w:val="30"/>
          <w:highlight w:val="none"/>
          <w:u w:val="single"/>
        </w:rPr>
      </w:pPr>
      <w:r>
        <w:rPr>
          <w:rFonts w:hint="eastAsia" w:ascii="宋体" w:hAnsi="宋体" w:eastAsia="宋体" w:cs="宋体"/>
          <w:bCs/>
          <w:color w:val="000000"/>
          <w:sz w:val="24"/>
          <w:szCs w:val="30"/>
          <w:highlight w:val="none"/>
        </w:rPr>
        <w:t xml:space="preserve">1.工程名称</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2.工程地点：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3.工程立项批准文号：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4.资金来源：</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5.工程内容：</w:t>
      </w:r>
      <w:r>
        <w:rPr>
          <w:rFonts w:hint="eastAsia" w:ascii="宋体" w:hAnsi="宋体" w:eastAsia="宋体" w:cs="宋体"/>
          <w:color w:val="000000"/>
          <w:sz w:val="24"/>
          <w:szCs w:val="30"/>
          <w:highlight w:val="none"/>
          <w:u w:val="single"/>
        </w:rPr>
        <w:t xml:space="preserve">       </w:t>
      </w:r>
      <w:r>
        <w:rPr>
          <w:rFonts w:hint="eastAsia" w:ascii="宋体" w:hAnsi="宋体" w:eastAsia="宋体" w:cs="宋体"/>
          <w:bCs/>
          <w:color w:val="000000"/>
          <w:sz w:val="24"/>
          <w:szCs w:val="30"/>
          <w:highlight w:val="none"/>
        </w:rPr>
        <w:t xml:space="preserve">。</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color w:val="000000"/>
          <w:sz w:val="24"/>
          <w:szCs w:val="32"/>
          <w:highlight w:val="none"/>
        </w:rPr>
        <w:t xml:space="preserve">群体工程应附《承包人承揽工程项目一览表》（附件1）。</w:t>
      </w:r>
      <w:r/>
    </w:p>
    <w:p>
      <w:pPr>
        <w:ind w:firstLine="47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6.工程承包范围：</w:t>
      </w:r>
      <w:r/>
    </w:p>
    <w:p>
      <w:pPr>
        <w:ind w:firstLine="463"/>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p>
    <w:p>
      <w:pPr>
        <w:pStyle w:val="722"/>
        <w:spacing w:before="120" w:after="120" w:line="360" w:lineRule="auto"/>
        <w:rPr>
          <w:rFonts w:hint="eastAsia" w:ascii="宋体" w:hAnsi="宋体" w:eastAsia="宋体" w:cs="宋体"/>
          <w:b w:val="0"/>
          <w:color w:val="000000"/>
          <w:sz w:val="24"/>
          <w:szCs w:val="32"/>
          <w:highlight w:val="none"/>
        </w:rPr>
      </w:pPr>
      <w:r>
        <w:rPr>
          <w:rFonts w:hint="eastAsia" w:ascii="宋体" w:hAnsi="宋体" w:eastAsia="宋体" w:cs="宋体"/>
          <w:b w:val="0"/>
          <w:color w:val="000000"/>
          <w:sz w:val="24"/>
          <w:szCs w:val="32"/>
          <w:highlight w:val="none"/>
        </w:rPr>
        <w:t xml:space="preserve">   </w:t>
      </w:r>
      <w:bookmarkStart w:id="174" w:name="_Toc351203482"/>
      <w:r>
        <w:rPr>
          <w:rFonts w:hint="eastAsia" w:ascii="宋体" w:hAnsi="宋体" w:eastAsia="宋体" w:cs="宋体"/>
          <w:b w:val="0"/>
          <w:color w:val="000000"/>
          <w:sz w:val="24"/>
          <w:szCs w:val="32"/>
          <w:highlight w:val="none"/>
        </w:rPr>
        <w:t xml:space="preserve">二、合同工期</w:t>
      </w:r>
      <w:bookmarkEnd w:id="174"/>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计划开工日期：</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年</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月</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日。</w:t>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计划竣工日期：</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年</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月</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日。</w:t>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工期总日历天数：</w:t>
      </w:r>
      <w:r>
        <w:rPr>
          <w:rFonts w:hint="eastAsia" w:ascii="宋体" w:hAnsi="宋体" w:eastAsia="宋体" w:cs="宋体"/>
          <w:color w:val="000000"/>
          <w:sz w:val="24"/>
          <w:szCs w:val="30"/>
          <w:highlight w:val="none"/>
          <w:u w:val="single"/>
        </w:rPr>
        <w:t xml:space="preserve"></w:t>
      </w:r>
      <w:r>
        <w:rPr>
          <w:rFonts w:hint="eastAsia" w:ascii="宋体" w:hAnsi="宋体" w:eastAsia="宋体" w:cs="宋体"/>
          <w:color w:val="000000"/>
          <w:sz w:val="24"/>
          <w:szCs w:val="30"/>
          <w:highlight w:val="none"/>
        </w:rPr>
        <w:t xml:space="preserve">天。工期总日历天数与根据前述计划开竣工日期计算的工期天数不一致的，以工期总日历天数为准。</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75" w:name="_Toc351203483"/>
      <w:r>
        <w:rPr>
          <w:rFonts w:hint="eastAsia" w:ascii="宋体" w:hAnsi="宋体" w:eastAsia="宋体" w:cs="宋体"/>
          <w:b w:val="0"/>
          <w:color w:val="000000"/>
          <w:sz w:val="24"/>
          <w:szCs w:val="32"/>
          <w:highlight w:val="none"/>
        </w:rPr>
        <w:t xml:space="preserve">三、质量标准</w:t>
      </w:r>
      <w:bookmarkEnd w:id="175"/>
      <w:r/>
      <w:r/>
    </w:p>
    <w:p>
      <w:pPr>
        <w:ind w:firstLine="459"/>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工程质量</w:t>
      </w:r>
      <w:r>
        <w:rPr>
          <w:rFonts w:hint="eastAsia" w:ascii="宋体" w:hAnsi="宋体" w:eastAsia="宋体" w:cs="宋体"/>
          <w:color w:val="000000"/>
          <w:sz w:val="24"/>
          <w:szCs w:val="30"/>
          <w:highlight w:val="none"/>
          <w:u w:val="single"/>
          <w:lang w:val="en-US" w:eastAsia="zh-CN"/>
        </w:rPr>
        <w:t xml:space="preserve">应</w:t>
      </w:r>
      <w:r>
        <w:rPr>
          <w:rFonts w:hint="eastAsia" w:ascii="宋体" w:hAnsi="宋体" w:eastAsia="宋体" w:cs="宋体"/>
          <w:color w:val="000000"/>
          <w:sz w:val="24"/>
          <w:szCs w:val="30"/>
          <w:highlight w:val="none"/>
          <w:u w:val="single"/>
        </w:rPr>
        <w:t xml:space="preserve">符合</w:t>
      </w:r>
      <w:r>
        <w:rPr>
          <w:rFonts w:hint="eastAsia" w:ascii="宋体" w:hAnsi="宋体" w:eastAsia="宋体" w:cs="宋体"/>
          <w:color w:val="000000"/>
          <w:sz w:val="24"/>
          <w:szCs w:val="30"/>
          <w:highlight w:val="none"/>
          <w:u w:val="single"/>
          <w:lang w:eastAsia="zh-CN"/>
        </w:rPr>
        <w:t xml:space="preserve">《</w:t>
      </w:r>
      <w:r>
        <w:rPr>
          <w:rFonts w:hint="eastAsia" w:ascii="宋体" w:hAnsi="宋体" w:eastAsia="宋体" w:cs="宋体"/>
          <w:color w:val="000000"/>
          <w:sz w:val="24"/>
          <w:szCs w:val="30"/>
          <w:highlight w:val="none"/>
          <w:u w:val="single"/>
          <w:lang w:val="en-US" w:eastAsia="zh-CN"/>
        </w:rPr>
        <w:t xml:space="preserve">建筑工程施工质量验收统一标准》GB50300-2013等国家质量验收</w:t>
      </w:r>
      <w:r>
        <w:rPr>
          <w:rFonts w:hint="eastAsia" w:ascii="宋体" w:hAnsi="宋体" w:eastAsia="宋体" w:cs="宋体"/>
          <w:color w:val="000000"/>
          <w:sz w:val="24"/>
          <w:szCs w:val="30"/>
          <w:highlight w:val="none"/>
        </w:rPr>
        <w:t xml:space="preserve">标准</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lang w:val="en-US" w:eastAsia="zh-CN"/>
        </w:rPr>
        <w:t xml:space="preserve">如标准规范文件更新，参照执行最新工程质量验收标准</w:t>
      </w:r>
      <w:r>
        <w:rPr>
          <w:rFonts w:hint="eastAsia" w:ascii="宋体" w:hAnsi="宋体" w:eastAsia="宋体" w:cs="宋体"/>
          <w:color w:val="000000"/>
          <w:sz w:val="24"/>
          <w:szCs w:val="30"/>
          <w:highlight w:val="none"/>
        </w:rPr>
        <w:t xml:space="preserve">。</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6" w:name="_Toc351203484"/>
      <w:r>
        <w:rPr>
          <w:rFonts w:hint="eastAsia" w:ascii="宋体" w:hAnsi="宋体" w:eastAsia="宋体" w:cs="宋体"/>
          <w:b w:val="0"/>
          <w:color w:val="000000"/>
          <w:sz w:val="24"/>
          <w:szCs w:val="32"/>
          <w:highlight w:val="none"/>
        </w:rPr>
        <w:t xml:space="preserve">四、签约合同价与合同价格形式</w:t>
      </w:r>
      <w:bookmarkEnd w:id="176"/>
      <w:r>
        <w:rPr>
          <w:rFonts w:hint="eastAsia" w:ascii="宋体" w:hAnsi="宋体" w:eastAsia="宋体" w:cs="宋体"/>
          <w:b w:val="0"/>
          <w:color w:val="000000"/>
          <w:sz w:val="24"/>
          <w:szCs w:val="32"/>
          <w:highlight w:val="none"/>
        </w:rPr>
        <w:tab/>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1.签约合同价为：</w:t>
      </w:r>
      <w:r/>
    </w:p>
    <w:p>
      <w:pPr>
        <w:ind w:firstLine="60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其中：</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（1）安全文明施工费：</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（2）材料和工程设备暂估价金额：</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（3）专业工程暂估价金额：</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（4）暂列金额：</w:t>
      </w:r>
      <w:r/>
    </w:p>
    <w:p>
      <w:pPr>
        <w:ind w:firstLine="10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人民币（大写）</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元)。</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2.合同价格形式：</w:t>
      </w:r>
      <w:r>
        <w:rPr>
          <w:rFonts w:hint="eastAsia" w:ascii="宋体" w:hAnsi="宋体" w:eastAsia="宋体" w:cs="宋体"/>
          <w:color w:val="000000"/>
          <w:sz w:val="24"/>
          <w:szCs w:val="30"/>
          <w:highlight w:val="none"/>
          <w:u w:val="single"/>
        </w:rPr>
        <w:t xml:space="preserve">固定单价合同</w:t>
      </w:r>
      <w:r>
        <w:rPr>
          <w:rFonts w:hint="eastAsia" w:ascii="宋体" w:hAnsi="宋体" w:eastAsia="宋体" w:cs="宋体"/>
          <w:color w:val="000000"/>
          <w:sz w:val="24"/>
          <w:szCs w:val="30"/>
          <w:highlight w:val="none"/>
        </w:rPr>
        <w:t xml:space="preserve">。</w:t>
      </w:r>
      <w:r/>
    </w:p>
    <w:p>
      <w:pPr>
        <w:pStyle w:val="722"/>
        <w:spacing w:before="120" w:after="120" w:line="360" w:lineRule="auto"/>
        <w:rPr>
          <w:rFonts w:hint="eastAsia" w:ascii="宋体" w:hAnsi="宋体" w:eastAsia="宋体" w:cs="宋体"/>
          <w:b w:val="0"/>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7" w:name="_Toc351203485"/>
      <w:r>
        <w:rPr>
          <w:rFonts w:hint="eastAsia" w:ascii="宋体" w:hAnsi="宋体" w:eastAsia="宋体" w:cs="宋体"/>
          <w:b w:val="0"/>
          <w:color w:val="000000"/>
          <w:sz w:val="24"/>
          <w:szCs w:val="32"/>
          <w:highlight w:val="none"/>
        </w:rPr>
        <w:t xml:space="preserve">五、</w:t>
      </w:r>
      <w:bookmarkEnd w:id="177"/>
      <w:r>
        <w:rPr>
          <w:rFonts w:hint="eastAsia" w:ascii="宋体" w:hAnsi="宋体" w:eastAsia="宋体" w:cs="宋体"/>
          <w:b w:val="0"/>
          <w:color w:val="000000"/>
          <w:sz w:val="24"/>
          <w:szCs w:val="32"/>
          <w:highlight w:val="none"/>
        </w:rPr>
        <w:t xml:space="preserve">项目经理</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承包人项目经理：</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8" w:name="_Toc351203486"/>
      <w:r>
        <w:rPr>
          <w:rFonts w:hint="eastAsia" w:ascii="宋体" w:hAnsi="宋体" w:eastAsia="宋体" w:cs="宋体"/>
          <w:b w:val="0"/>
          <w:color w:val="000000"/>
          <w:sz w:val="24"/>
          <w:szCs w:val="32"/>
          <w:highlight w:val="none"/>
        </w:rPr>
        <w:t xml:space="preserve">六、合同文件构成</w:t>
      </w:r>
      <w:bookmarkEnd w:id="178"/>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本协议书与下列文件一起构成合同文件：</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（1）中标通知书（如果有）；</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（2）投标函及其附录（如果有）；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（3）专用合同条款及其附件；</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（4）通用合同条款；</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（5）技术标准和要求；</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（6）图纸；</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（7）已标价工程量清单或预算书；</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（8）其他合同文件。</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在合同订立及履行过程中形成的与合同有关的文件均构成合同文件组成部分。</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22"/>
        <w:spacing w:before="120" w:after="120" w:line="360" w:lineRule="auto"/>
        <w:rPr>
          <w:rFonts w:hint="eastAsia" w:ascii="宋体" w:hAnsi="宋体" w:eastAsia="宋体" w:cs="宋体"/>
          <w:b w:val="0"/>
          <w:bCs/>
          <w:color w:val="000000"/>
          <w:sz w:val="24"/>
          <w:szCs w:val="32"/>
          <w:highlight w:val="none"/>
        </w:rPr>
      </w:pPr>
      <w:r>
        <w:rPr>
          <w:rFonts w:hint="eastAsia" w:ascii="宋体" w:hAnsi="宋体" w:eastAsia="宋体" w:cs="宋体"/>
          <w:b w:val="0"/>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79" w:name="_Toc351203487"/>
      <w:r>
        <w:rPr>
          <w:rFonts w:hint="eastAsia" w:ascii="宋体" w:hAnsi="宋体" w:eastAsia="宋体" w:cs="宋体"/>
          <w:b w:val="0"/>
          <w:color w:val="000000"/>
          <w:sz w:val="24"/>
          <w:szCs w:val="32"/>
          <w:highlight w:val="none"/>
        </w:rPr>
        <w:t xml:space="preserve">七、承诺</w:t>
      </w:r>
      <w:bookmarkEnd w:id="179"/>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000000"/>
          <w:sz w:val="24"/>
          <w:szCs w:val="32"/>
          <w:highlight w:val="none"/>
        </w:rPr>
      </w:pPr>
      <w:r/>
      <w:bookmarkStart w:id="180" w:name="_Toc351203488"/>
      <w:r>
        <w:rPr>
          <w:rFonts w:hint="eastAsia" w:ascii="宋体" w:hAnsi="宋体" w:eastAsia="宋体" w:cs="宋体"/>
          <w:color w:val="000000"/>
          <w:sz w:val="24"/>
          <w:szCs w:val="32"/>
          <w:highlight w:val="none"/>
        </w:rPr>
        <w:t xml:space="preserve">    八、词语含义</w:t>
      </w:r>
      <w:bookmarkEnd w:id="180"/>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本协议书中词语含义与第二部分通用合同条款中赋予的含义相同。</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r>
        <w:rPr>
          <w:rFonts w:hint="eastAsia" w:ascii="宋体" w:hAnsi="宋体" w:eastAsia="宋体" w:cs="宋体"/>
          <w:b w:val="0"/>
          <w:color w:val="000000"/>
          <w:sz w:val="24"/>
          <w:szCs w:val="32"/>
          <w:highlight w:val="none"/>
        </w:rPr>
        <w:t xml:space="preserve">  </w:t>
      </w:r>
      <w:bookmarkStart w:id="181" w:name="_Toc351203489"/>
      <w:r>
        <w:rPr>
          <w:rFonts w:hint="eastAsia" w:ascii="宋体" w:hAnsi="宋体" w:eastAsia="宋体" w:cs="宋体"/>
          <w:b w:val="0"/>
          <w:color w:val="000000"/>
          <w:sz w:val="24"/>
          <w:szCs w:val="32"/>
          <w:highlight w:val="none"/>
        </w:rPr>
        <w:t xml:space="preserve">九、签订时间</w:t>
      </w:r>
      <w:bookmarkEnd w:id="181"/>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本合同于</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年</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月</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日签订。</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2" w:name="_Toc351203490"/>
      <w:r>
        <w:rPr>
          <w:rFonts w:hint="eastAsia" w:ascii="宋体" w:hAnsi="宋体" w:eastAsia="宋体" w:cs="宋体"/>
          <w:b w:val="0"/>
          <w:color w:val="000000"/>
          <w:sz w:val="24"/>
          <w:szCs w:val="32"/>
          <w:highlight w:val="none"/>
        </w:rPr>
        <w:t xml:space="preserve">十、签订地点</w:t>
      </w:r>
      <w:bookmarkEnd w:id="182"/>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本合同在</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签订。</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3" w:name="_Toc351203491"/>
      <w:r>
        <w:rPr>
          <w:rFonts w:hint="eastAsia" w:ascii="宋体" w:hAnsi="宋体" w:eastAsia="宋体" w:cs="宋体"/>
          <w:b w:val="0"/>
          <w:color w:val="000000"/>
          <w:sz w:val="24"/>
          <w:szCs w:val="32"/>
          <w:highlight w:val="none"/>
        </w:rPr>
        <w:t xml:space="preserve">十一、补充协议</w:t>
      </w:r>
      <w:bookmarkEnd w:id="183"/>
      <w:r/>
      <w:r/>
    </w:p>
    <w:p>
      <w:pPr>
        <w:ind w:firstLine="480"/>
        <w:spacing w:line="360" w:lineRule="auto"/>
        <w:rPr>
          <w:rFonts w:hint="eastAsia" w:ascii="宋体" w:hAnsi="宋体" w:eastAsia="宋体" w:cs="宋体"/>
          <w:b/>
          <w:bCs/>
          <w:color w:val="000000"/>
          <w:sz w:val="24"/>
          <w:szCs w:val="30"/>
          <w:highlight w:val="none"/>
        </w:rPr>
      </w:pPr>
      <w:r>
        <w:rPr>
          <w:rFonts w:hint="eastAsia" w:ascii="宋体" w:hAnsi="宋体" w:eastAsia="宋体" w:cs="宋体"/>
          <w:bCs/>
          <w:color w:val="000000"/>
          <w:sz w:val="24"/>
          <w:szCs w:val="30"/>
          <w:highlight w:val="none"/>
        </w:rPr>
        <w:t xml:space="preserve">合同未尽事宜，合同当事人另行签订补充协议，补充协议是合同的组成部分。</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4" w:name="_Toc351203492"/>
      <w:r>
        <w:rPr>
          <w:rFonts w:hint="eastAsia" w:ascii="宋体" w:hAnsi="宋体" w:eastAsia="宋体" w:cs="宋体"/>
          <w:b w:val="0"/>
          <w:color w:val="000000"/>
          <w:sz w:val="24"/>
          <w:szCs w:val="32"/>
          <w:highlight w:val="none"/>
        </w:rPr>
        <w:t xml:space="preserve">十二、合同生效</w:t>
      </w:r>
      <w:bookmarkEnd w:id="184"/>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w:t>
      </w:r>
      <w:r>
        <w:rPr>
          <w:rFonts w:hint="eastAsia" w:ascii="宋体" w:hAnsi="宋体" w:eastAsia="宋体" w:cs="宋体"/>
          <w:bCs/>
          <w:color w:val="000000"/>
          <w:sz w:val="24"/>
          <w:szCs w:val="30"/>
          <w:highlight w:val="none"/>
          <w:u w:val="single"/>
        </w:rPr>
        <w:t xml:space="preserve">自</w:t>
      </w:r>
      <w:r>
        <w:rPr>
          <w:rFonts w:hint="eastAsia" w:ascii="宋体" w:hAnsi="宋体" w:eastAsia="宋体" w:cs="宋体"/>
          <w:bCs/>
          <w:color w:val="000000"/>
          <w:sz w:val="24"/>
          <w:szCs w:val="30"/>
          <w:highlight w:val="none"/>
          <w:u w:val="single"/>
          <w:lang w:val="en-US" w:eastAsia="zh-CN"/>
        </w:rPr>
        <w:t xml:space="preserve">双方签字盖章之日起</w:t>
      </w:r>
      <w:r>
        <w:rPr>
          <w:rFonts w:hint="eastAsia" w:ascii="宋体" w:hAnsi="宋体" w:eastAsia="宋体" w:cs="宋体"/>
          <w:bCs/>
          <w:color w:val="000000"/>
          <w:sz w:val="24"/>
          <w:szCs w:val="30"/>
          <w:highlight w:val="none"/>
        </w:rPr>
        <w:t xml:space="preserve">生效。</w:t>
      </w:r>
      <w:r/>
    </w:p>
    <w:p>
      <w:pPr>
        <w:pStyle w:val="722"/>
        <w:spacing w:before="120" w:after="120" w:line="360" w:lineRule="auto"/>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    </w:t>
      </w:r>
      <w:bookmarkStart w:id="185" w:name="_Toc351203493"/>
      <w:r>
        <w:rPr>
          <w:rFonts w:hint="eastAsia" w:ascii="宋体" w:hAnsi="宋体" w:eastAsia="宋体" w:cs="宋体"/>
          <w:b w:val="0"/>
          <w:color w:val="000000"/>
          <w:sz w:val="24"/>
          <w:szCs w:val="32"/>
          <w:highlight w:val="none"/>
        </w:rPr>
        <w:t xml:space="preserve">十三、合同份数</w:t>
      </w:r>
      <w:bookmarkEnd w:id="185"/>
      <w:r/>
      <w:r/>
    </w:p>
    <w:p>
      <w:pPr>
        <w:ind w:firstLine="480"/>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t xml:space="preserve">本合同一式</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份，均具有同等法律效力，发包人执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份，承包人执</w:t>
      </w:r>
      <w:r>
        <w:rPr>
          <w:rFonts w:hint="eastAsia" w:ascii="宋体" w:hAnsi="宋体" w:eastAsia="宋体" w:cs="宋体"/>
          <w:bCs/>
          <w:color w:val="000000"/>
          <w:sz w:val="24"/>
          <w:szCs w:val="30"/>
          <w:highlight w:val="none"/>
          <w:u w:val="single"/>
        </w:rPr>
        <w:t xml:space="preserve">    </w:t>
      </w:r>
      <w:r>
        <w:rPr>
          <w:rFonts w:hint="eastAsia" w:ascii="宋体" w:hAnsi="宋体" w:eastAsia="宋体" w:cs="宋体"/>
          <w:bCs/>
          <w:color w:val="000000"/>
          <w:sz w:val="24"/>
          <w:szCs w:val="30"/>
          <w:highlight w:val="none"/>
        </w:rPr>
        <w:t xml:space="preserve">份。</w:t>
      </w:r>
      <w:r/>
    </w:p>
    <w:p>
      <w:pPr>
        <w:spacing w:line="360" w:lineRule="auto"/>
        <w:rPr>
          <w:rFonts w:hint="eastAsia" w:ascii="宋体" w:hAnsi="宋体" w:eastAsia="宋体" w:cs="宋体"/>
          <w:bCs/>
          <w:color w:val="000000"/>
          <w:sz w:val="24"/>
          <w:szCs w:val="30"/>
          <w:highlight w:val="none"/>
        </w:rPr>
      </w:pPr>
      <w:r>
        <w:rPr>
          <w:rFonts w:hint="eastAsia" w:ascii="宋体" w:hAnsi="宋体" w:eastAsia="宋体" w:cs="宋体"/>
          <w:bCs/>
          <w:color w:val="000000"/>
          <w:sz w:val="24"/>
          <w:szCs w:val="30"/>
          <w:highlight w:val="none"/>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  (公章)             承包人：  (公章)</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法定代表人或其委托代理人：  法定代表人或其委托代理人：</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（签字）                    （签字）</w:t>
      </w:r>
      <w:r/>
    </w:p>
    <w:p>
      <w:pPr>
        <w:spacing w:line="360" w:lineRule="auto"/>
        <w:tabs>
          <w:tab w:val="left" w:pos="4410" w:leader="none"/>
        </w:tabs>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组织机构代码：</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地  址：</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地  址：</w:t>
      </w:r>
      <w:r>
        <w:rPr>
          <w:rFonts w:hint="eastAsia" w:ascii="宋体" w:hAnsi="宋体" w:eastAsia="宋体" w:cs="宋体"/>
          <w:color w:val="000000"/>
          <w:sz w:val="24"/>
          <w:szCs w:val="30"/>
          <w:highlight w:val="none"/>
          <w:u w:val="single"/>
        </w:rPr>
        <w:t xml:space="preserve">  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邮政编码：</w:t>
      </w:r>
      <w:r>
        <w:rPr>
          <w:rFonts w:hint="eastAsia" w:ascii="宋体" w:hAnsi="宋体" w:eastAsia="宋体" w:cs="宋体"/>
          <w:color w:val="000000"/>
          <w:sz w:val="24"/>
          <w:szCs w:val="30"/>
          <w:highlight w:val="none"/>
          <w:u w:val="single"/>
        </w:rPr>
        <w:t xml:space="preserve">      </w:t>
      </w:r>
      <w:r>
        <w:rPr>
          <w:rFonts w:hint="eastAsia" w:ascii="宋体" w:hAnsi="宋体" w:eastAsia="宋体" w:cs="宋体"/>
          <w:color w:val="000000"/>
          <w:sz w:val="24"/>
          <w:szCs w:val="30"/>
          <w:highlight w:val="none"/>
        </w:rPr>
        <w:t xml:space="preserve">  邮政编码：</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法定代表人：</w:t>
      </w:r>
      <w:r>
        <w:rPr>
          <w:rFonts w:hint="eastAsia" w:ascii="宋体" w:hAnsi="宋体" w:eastAsia="宋体" w:cs="宋体"/>
          <w:color w:val="000000"/>
          <w:sz w:val="24"/>
          <w:szCs w:val="30"/>
          <w:highlight w:val="none"/>
          <w:u w:val="single"/>
        </w:rPr>
        <w:t xml:space="preserve">      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委托代理人：</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委托代理人：</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  话：</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  话：</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传  真：</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传  真：</w:t>
      </w:r>
      <w:r>
        <w:rPr>
          <w:rFonts w:hint="eastAsia" w:ascii="宋体" w:hAnsi="宋体" w:eastAsia="宋体" w:cs="宋体"/>
          <w:color w:val="000000"/>
          <w:sz w:val="24"/>
          <w:szCs w:val="30"/>
          <w:highlight w:val="none"/>
          <w:u w:val="single"/>
        </w:rPr>
        <w:t xml:space="preserve">  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电子信箱：</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电子信箱：</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开户银行：</w:t>
      </w:r>
      <w:r>
        <w:rPr>
          <w:rFonts w:hint="eastAsia" w:ascii="宋体" w:hAnsi="宋体" w:eastAsia="宋体" w:cs="宋体"/>
          <w:color w:val="000000"/>
          <w:sz w:val="24"/>
          <w:szCs w:val="30"/>
          <w:highlight w:val="none"/>
          <w:u w:val="single"/>
        </w:rPr>
        <w:t xml:space="preserve">   </w:t>
      </w:r>
      <w:r>
        <w:rPr>
          <w:rFonts w:hint="eastAsia" w:ascii="宋体" w:hAnsi="宋体" w:eastAsia="宋体" w:cs="宋体"/>
          <w:color w:val="000000"/>
          <w:sz w:val="24"/>
          <w:szCs w:val="30"/>
          <w:highlight w:val="none"/>
        </w:rPr>
        <w:t xml:space="preserve">  开户银行：</w:t>
      </w:r>
      <w:r>
        <w:rPr>
          <w:rFonts w:hint="eastAsia" w:ascii="宋体" w:hAnsi="宋体" w:eastAsia="宋体" w:cs="宋体"/>
          <w:color w:val="000000"/>
          <w:sz w:val="24"/>
          <w:szCs w:val="30"/>
          <w:highlight w:val="none"/>
          <w:u w:val="singl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账  号：</w:t>
      </w:r>
      <w:r>
        <w:rPr>
          <w:rFonts w:hint="eastAsia" w:ascii="宋体" w:hAnsi="宋体" w:eastAsia="宋体" w:cs="宋体"/>
          <w:color w:val="000000"/>
          <w:sz w:val="24"/>
          <w:szCs w:val="30"/>
          <w:highlight w:val="none"/>
          <w:u w:val="single"/>
        </w:rPr>
        <w:t xml:space="preserve">       </w:t>
      </w:r>
      <w:r>
        <w:rPr>
          <w:rFonts w:hint="eastAsia" w:ascii="宋体" w:hAnsi="宋体" w:eastAsia="宋体" w:cs="宋体"/>
          <w:color w:val="000000"/>
          <w:sz w:val="24"/>
          <w:szCs w:val="30"/>
          <w:highlight w:val="none"/>
        </w:rPr>
        <w:t xml:space="preserve">   账  号：</w:t>
      </w:r>
      <w:r>
        <w:rPr>
          <w:rFonts w:hint="eastAsia" w:ascii="宋体" w:hAnsi="宋体" w:eastAsia="宋体" w:cs="宋体"/>
          <w:color w:val="000000"/>
          <w:sz w:val="24"/>
          <w:szCs w:val="30"/>
          <w:highlight w:val="none"/>
          <w:u w:val="single"/>
        </w:rPr>
        <w:t xml:space="preserve">     </w:t>
      </w:r>
      <w:r/>
    </w:p>
    <w:p>
      <w:pPr>
        <w:pStyle w:val="721"/>
        <w:jc w:val="center"/>
        <w:rPr>
          <w:rFonts w:hint="eastAsia" w:ascii="宋体" w:hAnsi="宋体" w:eastAsia="宋体" w:cs="宋体"/>
          <w:sz w:val="36"/>
          <w:szCs w:val="44"/>
          <w:highlight w:val="none"/>
        </w:rPr>
      </w:pPr>
      <w:r>
        <w:rPr>
          <w:rFonts w:hint="eastAsia" w:ascii="宋体" w:hAnsi="宋体" w:eastAsia="宋体" w:cs="宋体"/>
          <w:sz w:val="24"/>
          <w:highlight w:val="none"/>
        </w:rPr>
        <w:br w:type="page" w:clear="all"/>
      </w:r>
      <w:bookmarkStart w:id="186" w:name="_Toc351203494"/>
      <w:r>
        <w:rPr>
          <w:rFonts w:hint="eastAsia" w:ascii="宋体" w:hAnsi="宋体" w:eastAsia="宋体" w:cs="宋体"/>
          <w:sz w:val="36"/>
          <w:szCs w:val="44"/>
          <w:highlight w:val="none"/>
        </w:rPr>
        <w:t xml:space="preserve">第二部分 通用合同条款</w:t>
      </w:r>
      <w:bookmarkEnd w:id="186"/>
      <w:r/>
      <w:bookmarkStart w:id="187" w:name="_Toc337558727"/>
      <w:r/>
      <w:bookmarkEnd w:id="187"/>
      <w:r/>
      <w:r/>
    </w:p>
    <w:p>
      <w:pPr>
        <w:rPr>
          <w:rFonts w:hint="eastAsia" w:ascii="宋体" w:hAnsi="宋体" w:eastAsia="宋体" w:cs="宋体"/>
          <w:sz w:val="21"/>
          <w:szCs w:val="21"/>
          <w:highlight w:val="none"/>
        </w:rPr>
      </w:pPr>
      <w:r/>
      <w:bookmarkStart w:id="188" w:name="_Toc351203632"/>
      <w:r>
        <w:rPr>
          <w:rFonts w:hint="eastAsia" w:ascii="宋体" w:hAnsi="宋体" w:eastAsia="宋体" w:cs="宋体"/>
          <w:sz w:val="21"/>
          <w:szCs w:val="21"/>
          <w:highlight w:val="none"/>
        </w:rPr>
        <w:t xml:space="preserve">参照</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"https://wenku.baidu.com/view/fe8dd6ac112de2bd960590c69ec3d5bbfd0adaa8.html" \t "_blank"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《建设工程施工合同(示范文本)》</w:t>
      </w:r>
      <w:r>
        <w:rPr>
          <w:rFonts w:hint="eastAsia" w:ascii="宋体" w:hAnsi="宋体" w:eastAsia="宋体" w:cs="宋体"/>
          <w:sz w:val="21"/>
          <w:szCs w:val="21"/>
          <w:highlight w:val="none"/>
        </w:rPr>
        <w:fldChar w:fldCharType="end"/>
      </w:r>
      <w:r>
        <w:rPr>
          <w:rFonts w:hint="eastAsia" w:ascii="宋体" w:hAnsi="宋体" w:eastAsia="宋体" w:cs="宋体"/>
          <w:bCs/>
          <w:color w:val="000000"/>
          <w:sz w:val="21"/>
          <w:szCs w:val="21"/>
          <w:highlight w:val="none"/>
        </w:rPr>
        <w:t xml:space="preserve">（GF-2017-0201）通用合同条款执行。</w:t>
      </w:r>
      <w:r/>
    </w:p>
    <w:p>
      <w:pPr>
        <w:ind w:firstLine="720"/>
        <w:spacing w:line="360" w:lineRule="auto"/>
        <w:rPr>
          <w:rFonts w:hint="eastAsia" w:ascii="宋体" w:hAnsi="宋体" w:eastAsia="宋体" w:cs="宋体"/>
          <w:color w:val="000000"/>
          <w:sz w:val="24"/>
          <w:szCs w:val="32"/>
          <w:highlight w:val="none"/>
        </w:rPr>
      </w:pPr>
      <w:r>
        <w:rPr>
          <w:rFonts w:hint="eastAsia" w:ascii="宋体" w:hAnsi="宋体" w:eastAsia="宋体" w:cs="宋体"/>
          <w:sz w:val="36"/>
          <w:szCs w:val="44"/>
          <w:highlight w:val="none"/>
        </w:rPr>
        <w:br w:type="page" w:clear="all"/>
      </w:r>
      <w:r>
        <w:rPr>
          <w:rFonts w:hint="eastAsia" w:ascii="宋体" w:hAnsi="宋体" w:eastAsia="宋体" w:cs="宋体"/>
          <w:b/>
          <w:bCs/>
          <w:color w:val="000000"/>
          <w:sz w:val="36"/>
          <w:szCs w:val="36"/>
          <w:highlight w:val="none"/>
        </w:rPr>
        <w:t xml:space="preserve">第三部分 专用合同条款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1.一般约定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1.1词语定义</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1.1.1.10其他合同文件包括： 施工过程中有关工程的洽商、变更、现场签证、图纸会审记录、会议纪要、工程质量保修书、建设工程项目安全协议书、工程建设廉政协议等书面协议或文件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1.1.2合同当事人及其他相关方</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1.1.2.4监理人：</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1.1.2.5设计人：</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资质类别和等级：</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1.1.3工程和设备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1.1.3.7作为施工现场组成部分的其他场所包括：/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1.1.3.9永久占地包括：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1.1.3.10临时占地包括：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1.3法律</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适用于合同的其他规范性文件： 国家、省、市建设主管部门发布的有关规范性文件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1.4标准和规范</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1.4.1适用于工程的标准规范包括：</w:t>
      </w:r>
      <w:r>
        <w:rPr>
          <w:rFonts w:hint="eastAsia" w:ascii="宋体" w:hAnsi="宋体" w:eastAsia="宋体" w:cs="宋体"/>
          <w:color w:val="000000"/>
          <w:sz w:val="24"/>
          <w:szCs w:val="32"/>
          <w:highlight w:val="none"/>
          <w:lang w:val="en-US" w:eastAsia="zh-CN"/>
        </w:rPr>
        <w:t xml:space="preserve">现行国家、行业、专业及的有关标准、规范、规定和条例所阐明的强制性标准。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1.4.2发包人提供国外标准、规范的名称： </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发包人提供国外标准、规范的份数：</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发包人提供国外标准、规范的名称： </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1.4.3发包人对工程的技术标准和功能要求的特殊要求：</w:t>
      </w:r>
      <w:r>
        <w:rPr>
          <w:rFonts w:hint="eastAsia" w:ascii="宋体" w:hAnsi="宋体" w:eastAsia="宋体" w:cs="宋体"/>
          <w:color w:val="000000"/>
          <w:sz w:val="24"/>
          <w:szCs w:val="32"/>
          <w:highlight w:val="none"/>
          <w:lang w:val="en-US"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1.5合同文件的优先顺序</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2"/>
          <w:highlight w:val="none"/>
        </w:rPr>
        <w:t xml:space="preserve">合同文件组成及优先顺序为：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1、本合同协议书；2、中标通知书；3、投标函及其附录；</w:t>
      </w:r>
      <w:r>
        <w:rPr>
          <w:rFonts w:hint="eastAsia" w:ascii="宋体" w:hAnsi="宋体" w:eastAsia="宋体" w:cs="宋体"/>
          <w:color w:val="000000"/>
          <w:sz w:val="24"/>
          <w:szCs w:val="32"/>
          <w:highlight w:val="none"/>
          <w:lang w:val="en-US" w:eastAsia="zh-CN"/>
        </w:rPr>
        <w:t xml:space="preserve">4</w:t>
      </w:r>
      <w:r>
        <w:rPr>
          <w:rFonts w:hint="eastAsia" w:ascii="宋体" w:hAnsi="宋体" w:eastAsia="宋体" w:cs="宋体"/>
          <w:color w:val="000000"/>
          <w:sz w:val="24"/>
          <w:szCs w:val="32"/>
          <w:highlight w:val="none"/>
        </w:rPr>
        <w:t xml:space="preserve">、专用合同条款及其附件；</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、通用合同条款 ；</w:t>
      </w:r>
      <w:r>
        <w:rPr>
          <w:rFonts w:hint="eastAsia" w:ascii="宋体" w:hAnsi="宋体" w:eastAsia="宋体" w:cs="宋体"/>
          <w:color w:val="000000"/>
          <w:sz w:val="24"/>
          <w:szCs w:val="32"/>
          <w:highlight w:val="none"/>
          <w:lang w:val="en-US" w:eastAsia="zh-CN"/>
        </w:rPr>
        <w:t xml:space="preserve">6</w:t>
      </w:r>
      <w:r>
        <w:rPr>
          <w:rFonts w:hint="eastAsia" w:ascii="宋体" w:hAnsi="宋体" w:eastAsia="宋体" w:cs="宋体"/>
          <w:color w:val="000000"/>
          <w:sz w:val="24"/>
          <w:szCs w:val="32"/>
          <w:highlight w:val="none"/>
        </w:rPr>
        <w:t xml:space="preserve">、技术标准和要求；</w:t>
      </w:r>
      <w:r>
        <w:rPr>
          <w:rFonts w:hint="eastAsia" w:ascii="宋体" w:hAnsi="宋体" w:eastAsia="宋体" w:cs="宋体"/>
          <w:color w:val="000000"/>
          <w:sz w:val="24"/>
          <w:szCs w:val="32"/>
          <w:highlight w:val="none"/>
          <w:lang w:val="en-US" w:eastAsia="zh-CN"/>
        </w:rPr>
        <w:t xml:space="preserve">7</w:t>
      </w:r>
      <w:r>
        <w:rPr>
          <w:rFonts w:hint="eastAsia" w:ascii="宋体" w:hAnsi="宋体" w:eastAsia="宋体" w:cs="宋体"/>
          <w:color w:val="000000"/>
          <w:sz w:val="24"/>
          <w:szCs w:val="32"/>
          <w:highlight w:val="none"/>
        </w:rPr>
        <w:t xml:space="preserve">、图纸及招标工程量清单 （含清单编制说明）；</w:t>
      </w:r>
      <w:r>
        <w:rPr>
          <w:rFonts w:hint="eastAsia" w:ascii="宋体" w:hAnsi="宋体" w:eastAsia="宋体" w:cs="宋体"/>
          <w:color w:val="000000"/>
          <w:sz w:val="24"/>
          <w:szCs w:val="32"/>
          <w:highlight w:val="none"/>
          <w:lang w:val="en-US" w:eastAsia="zh-CN"/>
        </w:rPr>
        <w:t xml:space="preserve">8</w:t>
      </w:r>
      <w:r>
        <w:rPr>
          <w:rFonts w:hint="eastAsia" w:ascii="宋体" w:hAnsi="宋体" w:eastAsia="宋体" w:cs="宋体"/>
          <w:color w:val="000000"/>
          <w:sz w:val="24"/>
          <w:szCs w:val="32"/>
          <w:highlight w:val="none"/>
        </w:rPr>
        <w:t xml:space="preserve">、已标价工程量清单或预算书；</w:t>
      </w:r>
      <w:r>
        <w:rPr>
          <w:rFonts w:hint="eastAsia" w:ascii="宋体" w:hAnsi="宋体" w:eastAsia="宋体" w:cs="宋体"/>
          <w:color w:val="000000"/>
          <w:sz w:val="24"/>
          <w:szCs w:val="32"/>
          <w:highlight w:val="none"/>
          <w:lang w:val="en-US" w:eastAsia="zh-CN"/>
        </w:rPr>
        <w:t xml:space="preserve">9</w:t>
      </w:r>
      <w:r>
        <w:rPr>
          <w:rFonts w:hint="eastAsia" w:ascii="宋体" w:hAnsi="宋体" w:eastAsia="宋体" w:cs="宋体"/>
          <w:color w:val="000000"/>
          <w:sz w:val="24"/>
          <w:szCs w:val="32"/>
          <w:highlight w:val="none"/>
        </w:rPr>
        <w:t xml:space="preserve">、其他合同文件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1.6图纸和承包人文件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1.6.1图纸的提供</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发包人向承包人提供图纸的期限： 合同签订一周内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发包人向承包人提供图纸的数量： 一套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发包人向承包人提供图纸的内容： 涉及本次招标范围的全部施工图纸。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1.6.4承包人文件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需要由承包人提供的文件，包括：施工总进度计划、材料进场总计划、材料需求计划，以及根据规范和监理要求应当由承包人编制的施工组织设计、专项方案、预案、施工周报、月报等；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承包人提供的文件的期限为：承包人在接到中标通知书7日内须提供施工总进度计划（包括资源保证计划、机械设备进场计划、物资计划、劳动力计划、总包管理和施工配合计划）四份，报监理发包人审核；</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周汇报材料：工程开工后每周向监理和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承包人提供的文件的数量为： 一套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承包人提供的文件的形式为： 书面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发包人审批承包人文件的期限： </w:t>
      </w:r>
      <w:r>
        <w:rPr>
          <w:rFonts w:hint="eastAsia" w:ascii="宋体" w:hAnsi="宋体" w:eastAsia="宋体" w:cs="宋体"/>
          <w:color w:val="000000"/>
          <w:sz w:val="24"/>
          <w:szCs w:val="32"/>
          <w:highlight w:val="none"/>
          <w:lang w:val="en-US" w:eastAsia="zh-CN"/>
        </w:rPr>
        <w:t xml:space="preserve">发包人</w:t>
      </w:r>
      <w:r>
        <w:rPr>
          <w:rFonts w:hint="eastAsia" w:ascii="宋体" w:hAnsi="宋体" w:eastAsia="宋体" w:cs="宋体"/>
          <w:color w:val="000000"/>
          <w:sz w:val="24"/>
          <w:szCs w:val="32"/>
          <w:highlight w:val="none"/>
        </w:rPr>
        <w:t xml:space="preserve">收到材料后一周内。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1.6.5现场图纸准备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关于现场图纸准备的约定： 承</w:t>
      </w:r>
      <w:r>
        <w:rPr>
          <w:rFonts w:hint="eastAsia" w:ascii="宋体" w:hAnsi="宋体" w:eastAsia="宋体" w:cs="宋体"/>
          <w:color w:val="000000"/>
          <w:sz w:val="24"/>
          <w:szCs w:val="32"/>
          <w:highlight w:val="none"/>
          <w:lang w:val="en-US" w:eastAsia="zh-CN"/>
        </w:rPr>
        <w:t xml:space="preserve">包</w:t>
      </w:r>
      <w:r>
        <w:rPr>
          <w:rFonts w:hint="eastAsia" w:ascii="宋体" w:hAnsi="宋体" w:eastAsia="宋体" w:cs="宋体"/>
          <w:color w:val="000000"/>
          <w:sz w:val="24"/>
          <w:szCs w:val="32"/>
          <w:highlight w:val="none"/>
        </w:rPr>
        <w:t xml:space="preserve">人自行准备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1.7联络</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1.7.1发包人和承包人应当在 7 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1.7.2发包人接收文件的地点：  现场办公室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发包人指定的接收人为： 发包人现场代表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承包人接收文件的地点：  现场项目管理部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承包人指定的接收人为：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监理人接收文件的地点： 施工现场监理项目部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监理人指定的接收人为： 现场监理工程师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1.10交通运输</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1.10.1出入现场的权利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出入现场的权利的约定：进出现场通道已具备，承包人根据自身施工需要考虑场内外临时道路及其他附属设施的建设，费用已包含在合同总价中；进出场地的正常手续已经完善，承包人因施工需要而需额外增加的道路加宽、桥梁加固、超宽超限车辆运输、危险物品运输等手续的办理及费用，均由承包人自己承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1.10.3场内交通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关于场外交通和场内交通的边界的约定：</w:t>
      </w:r>
      <w:r>
        <w:rPr>
          <w:rFonts w:hint="eastAsia" w:ascii="宋体" w:hAnsi="宋体" w:eastAsia="宋体" w:cs="宋体"/>
          <w:color w:val="000000"/>
          <w:sz w:val="24"/>
          <w:szCs w:val="32"/>
          <w:highlight w:val="none"/>
          <w:lang w:val="en-US" w:eastAsia="zh-CN"/>
        </w:rPr>
        <w:t xml:space="preserve">以发包人提供的工地围墙及出入口为界或以现场情况自行考虑。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关于发包人向承包人免费提供满足工程施工需要的场内道路和交通设施的约定： 场内已有道路和交通设施由可承包人使用，不足部分承包人自行考虑已有道路设施的维护和需新增的道路设施的费用。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1.10.4超大件和超重件的运输</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运输超大件或超重件所需的道路和桥梁临时加固改造费用和其他有关费用由承包人承担。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1.11知识产权</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1.11.1关于发包人提供给承包人的图纸、发包人为实施工程自行编制或委托编制的技术规范以及反映发包人关于合同要求或其他类似性质的文件的著作权的归属: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关于发包人提供的上述文件的使用限制的要求：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1.11.2关于承包人为实施工程所编制文件的著作权的归属：按通用条款执行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关于承包人提供的上述文件的使用限制的要求：按通用条款执行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1.11.4承包人在施工过程中所采用的专利、专有技术、技术秘密的使用费的承担方式：按通用条款执行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2.2发包人代表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发包人代表：</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姓    名：</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身份证号：</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职    务：</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发包人对发包人代表的授权范围如下：</w:t>
      </w:r>
      <w:r>
        <w:rPr>
          <w:rFonts w:hint="eastAsia" w:ascii="宋体" w:hAnsi="宋体" w:eastAsia="宋体" w:cs="宋体"/>
          <w:color w:val="000000"/>
          <w:sz w:val="24"/>
          <w:szCs w:val="32"/>
          <w:highlight w:val="none"/>
          <w:lang w:val="en-US" w:eastAsia="zh-CN"/>
        </w:rPr>
        <w:t xml:space="preserve">代表发包人进行工程管理（1）工程管理相关文件的签发；（2）设计变更及施工条件变更等有关签证的确认和报批；（3）工程竣工验收报告的确认报批；（4）工程预付款和进度款的审核报批；（5）处理和协调外部施工条件；（6）代表发包人行使本合同约定的其他权利和义务。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2.4施工现场、施工条件和基础资料的提供</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2.4.1提供施工现场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关于发包人移交施工现场的期限要求： 现场已具备进场条件。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2.4.2提供施工条件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关于发包人应负责提供施工所需要的条件，包括： 现场已具备施工条件。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（1）施工用水、用电、通讯线路等：施工临时用水、用电接入点已经由发包人接入场地内，承包人自行负责接驳使用，费用已包含在合同总价中，电话、网络通讯设施由承包人自行考虑。</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（2）进入施工现场的交通条件：已具备。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2.5资金来源证明及支付担保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发包人提供资金来源证明的期限要求： 开工前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发包人是否提供支付担保：不提供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发包人提供支付担保的形式： 无</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3.承包人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3.1承包人的一般义务</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1、承包人提交的竣工资料的内容： 符合南京市质量监督站及南京市城建档案馆要求的完整的竣工图和竣工结算及其他资料。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承包人需要提交的竣工资料套数： 提供完整的竣工资料及竣工图一套及相应的电子文件资料（含竣工资料，竣工图须准确真实地反映工程实际完成情况）。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承包人提交的竣工资料的费用承担： 承包人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承包人提交的竣工资料移交时间： 竣工验收后10天。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承包人提交的竣工资料形式要求： 按通用条款有关规定执行。 </w:t>
      </w:r>
      <w:r/>
    </w:p>
    <w:p>
      <w:pPr>
        <w:numPr>
          <w:ilvl w:val="0"/>
          <w:numId w:val="6"/>
        </w:num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承包人应履行的其他义务： </w:t>
      </w:r>
      <w:r/>
    </w:p>
    <w:p>
      <w:pPr>
        <w:numPr>
          <w:ilvl w:val="0"/>
          <w:numId w:val="0"/>
        </w:num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有关施工场地交通、环卫和施工噪音管理等手续由承包人办理，费用由承包人承担。包括：所有的废水、污水排放由承包人统一规划并实施，应按批准的方法处理后排入排污系统，不得污染环境；</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所有的施工垃圾应按照批准的方法运往批准的地点进行处理，生活垃圾应按照城市规定每天集中，纳入城市垃圾处理系统，费用由承包人承担。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承包人做好邻近建筑物、道路、广场、绿化、地下管线的保护工作，其费用由承包人承担，已含在合同价款中。因承包人的责任造成的财产和人身损失，由承包人承担费用。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现场应设立门卫，采取有效防盗措施。主要管理人员进场应</w:t>
      </w:r>
      <w:r>
        <w:rPr>
          <w:rFonts w:hint="eastAsia" w:ascii="宋体" w:hAnsi="宋体" w:eastAsia="宋体" w:cs="宋体"/>
          <w:color w:val="000000"/>
          <w:sz w:val="24"/>
          <w:szCs w:val="32"/>
          <w:highlight w:val="none"/>
          <w:lang w:eastAsia="zh-CN"/>
        </w:rPr>
        <w:t xml:space="preserve">佩戴</w:t>
      </w:r>
      <w:r>
        <w:rPr>
          <w:rFonts w:hint="eastAsia" w:ascii="宋体" w:hAnsi="宋体" w:eastAsia="宋体" w:cs="宋体"/>
          <w:color w:val="000000"/>
          <w:sz w:val="24"/>
          <w:szCs w:val="32"/>
          <w:highlight w:val="none"/>
        </w:rPr>
        <w:t xml:space="preserve">证明其身份的证卡，</w:t>
      </w:r>
      <w:r>
        <w:rPr>
          <w:rFonts w:hint="eastAsia" w:ascii="宋体" w:hAnsi="宋体" w:eastAsia="宋体" w:cs="宋体"/>
          <w:color w:val="000000"/>
          <w:sz w:val="24"/>
          <w:szCs w:val="32"/>
          <w:highlight w:val="none"/>
          <w:lang w:eastAsia="zh-CN"/>
        </w:rPr>
        <w:t xml:space="preserve">其他</w:t>
      </w:r>
      <w:r>
        <w:rPr>
          <w:rFonts w:hint="eastAsia" w:ascii="宋体" w:hAnsi="宋体" w:eastAsia="宋体" w:cs="宋体"/>
          <w:color w:val="000000"/>
          <w:sz w:val="24"/>
          <w:szCs w:val="32"/>
          <w:highlight w:val="none"/>
        </w:rPr>
        <w:t xml:space="preserve">现场施工人员宜有标识；禁止外单位施工车辆、人员出入工地。施工现场的照明由承包人负责解决，费用已含在合同价款中。</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建立和执行防火管理制度。在火灾易发地区（如木工房、施工人员生活区等）施工或存储使用易燃器材时，应采取特殊消防安全措施，现场严禁吸烟；</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施工现场的通道、消防出入口、紧急疏散处等均应有明显标志或指示牌。有高度限制的地点应有限高标志；</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现场的食堂和饮水设施应卫生、安全可靠，费用已包含在安全文明施工措施费中；</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施工现场周围必须设置围挡封闭施工，费用由承包人承担。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工程施工现场安全、环境、卫生与职业健康管理，执行《建筑与市政施工现场安全卫生与职业健康通用规范》</w:t>
      </w:r>
      <w:r>
        <w:rPr>
          <w:rFonts w:hint="eastAsia" w:ascii="宋体" w:hAnsi="宋体" w:eastAsia="宋体" w:cs="宋体"/>
          <w:i w:val="0"/>
          <w:iCs w:val="0"/>
          <w:caps w:val="0"/>
          <w:color w:val="000000"/>
          <w:spacing w:val="0"/>
          <w:sz w:val="24"/>
          <w:szCs w:val="24"/>
          <w:highlight w:val="none"/>
          <w:shd w:val="clear" w:color="auto" w:fill="ffffff"/>
        </w:rPr>
        <w:t xml:space="preserve">GB 55034-2022</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协助发包人做好与市容、环保、交通、公安、街道及周围居民的协调工作，服从发包人的协调。同时，承包人还应教育施工人员文明施工、文明进出施工场地，不做不适当的言行举止。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承包人应按发包人的指令，完成发包人要求的对工程内容任何的增加和删减。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承包人应按照政府规定，建立健全的雇员工资发放和劳动保障制度。如因雇员的工资发放和劳动保障制度不健全而引发纠纷，承包人应迅速、及时、有效处理；发包人有权终止施工合同。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临时用电：发包人负责提供电源接口，由承包人接入施工现场，设置分电源箱，从电源至施工用电设备线路的安装由承包人负责实施，安装费、线路购置费及施工过程中发生的所有电费，无论承包人是否在投标报价中单独列支，发包人均认为此项费用包含在合同价中。各专业承包单位的施工用电由承包人提供，挂表计量并与其结算（含损耗）。发包人将按照向供电部门实际缴纳的电费从每次支付给承包人的工程进度款中全额扣回。</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临时供水：参照临时用电。发包人将按照向供水部门实际缴纳的水费从每次支付给承包人的工程进度款中全额扣回。</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施工过程中，必须服从总承包管理，且配合发包人的其他专业施工。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3.2项目经理</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3.2.1项目经理：</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姓    名：</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身份证号：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建造师执业资格等级：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建造师注册证书号：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建造师执业印章号：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安全生产考核合格证书号：</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承包人对项目经理的授权范围如下： 履行招投标文件中要求的相关规定。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关于项目经理每月在施工现场的时间要求： 本工程要求进场的项目组成员必须为投标时所报的项目组成员，且在工程</w:t>
      </w:r>
      <w:r>
        <w:rPr>
          <w:rFonts w:hint="eastAsia" w:ascii="宋体" w:hAnsi="宋体" w:eastAsia="宋体" w:cs="宋体"/>
          <w:color w:val="000000"/>
          <w:sz w:val="24"/>
          <w:szCs w:val="32"/>
          <w:highlight w:val="none"/>
        </w:rPr>
        <w:t xml:space="preserve">项目未竣工交付使用前不得更换。要求项目经理每月不少于二十五天，每周不少于6天，每天不少于八小时在岗处理事务，如项目经理有特殊原因不能保证上述在岗时间的，需征得发包人书面同意后，授权项目副经理全权处理现场事务，且满足上述在岗时间。项目部中质检员、安全员、预算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承包人未提交劳动合同，以及没有为项目经理缴纳社会保险证明的违约责任：发包人有权解除合同，并由承包人承担给发包人造成的一切损失，并报监管部门备案。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项目经理未经批准，擅自离开施工现场的违约责任： 如发现项目经理一周有3天不在现场或无故缺席工地例会，每发现一次支付违约金</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000元整（现金），如连续5天或施工期间累计10天不在现场，每次支付违约金</w:t>
      </w:r>
      <w:r>
        <w:rPr>
          <w:rFonts w:hint="eastAsia" w:ascii="宋体" w:hAnsi="宋体" w:eastAsia="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0000元整（从当期进度款中扣除），情节严重的，追究违约责任，并报监管部门备案。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3.2.3承包人擅自更换项目经理的违约责任：中标的项目经理和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0000元整（从当期进度款中扣除）。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3.2.4承包人无正当理由拒绝更换项目经理的违约责任：追究承包人的违约责任，违约金每次</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0000元整（从当期进度款中扣除），且发包人有权利暂停支付进度款，承包人须承担由此给发包人造成的一切损失，并报监管部门备案。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3.3承包人人员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3.3.1承包人提交项目管理机构及施工现场管理人员安排报告的期限：按通用条款有关规定执行。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3.3.3承包人无正当理由拒绝撤换主要施工管理人员的违约责任：按每次处以违约金</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000元执行（从当期进度款扣除）。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3.3.4承包人主要施工管理人员离开施工现场的批准要求：向承包人或监理单位批准方可离开现场。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3.3.5承包人擅自更换主要施工管理人员的违约责任：投标文件中约定的施工管理人员不得擅自更换，如有特殊原因确需更换，承包人应向发包人提出书面申请，发包人同意后方可更换，否则将追究承包人违约责任，违约金每次</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000元整（从当期进度款中扣除）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承包人主要施工管理人员擅自离开施工现场的违约责任：与项目经理同样处罚。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3.5分包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3.5.1分包的一般约定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禁止分包的工程包括：</w:t>
      </w:r>
      <w:r>
        <w:rPr>
          <w:rFonts w:hint="eastAsia" w:ascii="宋体" w:hAnsi="宋体" w:eastAsia="宋体" w:cs="宋体"/>
          <w:color w:val="000000"/>
          <w:sz w:val="24"/>
          <w:szCs w:val="32"/>
          <w:highlight w:val="none"/>
          <w:lang w:val="en-US" w:eastAsia="zh-CN"/>
        </w:rPr>
        <w:t xml:space="preserve">建筑工程主体结构、关键性工作</w:t>
      </w:r>
      <w:r>
        <w:rPr>
          <w:rFonts w:hint="eastAsia" w:ascii="宋体" w:hAnsi="宋体" w:eastAsia="宋体" w:cs="宋体"/>
          <w:color w:val="000000"/>
          <w:sz w:val="24"/>
          <w:szCs w:val="32"/>
          <w:highlight w:val="none"/>
        </w:rPr>
        <w:t xml:space="preserve">不得分包。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3.5.2分包的确定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允许分包的专业工程包括：</w:t>
      </w:r>
      <w:r>
        <w:rPr>
          <w:rFonts w:hint="eastAsia" w:ascii="宋体" w:hAnsi="宋体" w:eastAsia="宋体" w:cs="宋体"/>
          <w:color w:val="000000"/>
          <w:sz w:val="24"/>
          <w:szCs w:val="32"/>
          <w:highlight w:val="none"/>
          <w:lang w:val="en-US" w:eastAsia="zh-CN"/>
        </w:rPr>
        <w:t xml:space="preserve">根据发包人要求</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其他关于分包的约定：</w:t>
      </w:r>
      <w:r>
        <w:rPr>
          <w:rFonts w:hint="eastAsia" w:ascii="宋体" w:hAnsi="宋体" w:eastAsia="宋体" w:cs="宋体"/>
          <w:color w:val="000000"/>
          <w:sz w:val="24"/>
          <w:szCs w:val="32"/>
          <w:highlight w:val="none"/>
          <w:lang w:val="en-US" w:eastAsia="zh-CN"/>
        </w:rPr>
        <w:t xml:space="preserve">按照通用条款要求</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3.5.4分包合同价款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关于分包合同价款支付的约定：</w:t>
      </w:r>
      <w:r>
        <w:rPr>
          <w:rFonts w:hint="eastAsia" w:ascii="宋体" w:hAnsi="宋体" w:eastAsia="宋体" w:cs="宋体"/>
          <w:color w:val="000000"/>
          <w:sz w:val="24"/>
          <w:szCs w:val="32"/>
          <w:highlight w:val="none"/>
          <w:lang w:val="en-US" w:eastAsia="zh-CN"/>
        </w:rPr>
        <w:t xml:space="preserve">具体在分包合同中约定</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3.6工程照管与成品、半成品保护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承包人负责照管工程及工程相关的材料、工程设备的起始时间： 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3.7履约担保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承包人是否提供履约担保：</w:t>
      </w:r>
      <w:r>
        <w:rPr>
          <w:rFonts w:hint="eastAsia" w:ascii="宋体" w:hAnsi="宋体" w:eastAsia="宋体" w:cs="宋体"/>
          <w:color w:val="000000"/>
          <w:sz w:val="24"/>
          <w:szCs w:val="32"/>
          <w:highlight w:val="none"/>
          <w:lang w:val="en-US" w:eastAsia="zh-CN"/>
        </w:rPr>
        <w:t xml:space="preserve">根据招标文件要求</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承包人提供履约担保的形式、金额及期</w:t>
      </w:r>
      <w:r>
        <w:rPr>
          <w:rFonts w:hint="eastAsia" w:ascii="宋体" w:hAnsi="宋体" w:eastAsia="宋体" w:cs="宋体"/>
          <w:color w:val="000000"/>
          <w:sz w:val="24"/>
          <w:szCs w:val="32"/>
          <w:highlight w:val="none"/>
          <w:lang w:val="en-US" w:eastAsia="zh-CN"/>
        </w:rPr>
        <w:t xml:space="preserve">限：根据招标文件要求。</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4.监理人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4.1监理人的一般规定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关于监理人的监理内容：工程进度、质量、投资、安全控制，合同管理、信息管理，监督安全生产，协调施工现场各方面关系。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监理权限：需要取得发包人批准才能行使的职权：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具体见《建设工程监理规范》。</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关于监理人在施工现场的办公场所、生活场所的提供和费用承担的约定： 承包人须向监理工程师、发包人现场代表免费提供办公场所及必要的办公条件，并为现场办公和生活提供便利</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4.2监理人员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总监理工程师：</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u w:val="single"/>
          <w:lang w:val="en-US" w:eastAsia="zh-CN"/>
        </w:rPr>
      </w:pPr>
      <w:r>
        <w:rPr>
          <w:rFonts w:hint="eastAsia" w:ascii="宋体" w:hAnsi="宋体" w:eastAsia="宋体" w:cs="宋体"/>
          <w:color w:val="000000"/>
          <w:sz w:val="24"/>
          <w:szCs w:val="32"/>
          <w:highlight w:val="none"/>
        </w:rPr>
        <w:t xml:space="preserve">姓    名：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职    务：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监理工程师执业资格证书号：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联系电话：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电子信箱：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通信地址：  </w:t>
      </w:r>
      <w:r>
        <w:rPr>
          <w:rFonts w:hint="eastAsia" w:ascii="宋体" w:hAnsi="宋体" w:eastAsia="宋体" w:cs="宋体"/>
          <w:color w:val="000000"/>
          <w:sz w:val="24"/>
          <w:szCs w:val="32"/>
          <w:highlight w:val="none"/>
          <w:u w:val="single"/>
          <w:lang w:val="en-US" w:eastAsia="zh-CN"/>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关于监理人的其他约定：无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4.4商定或确定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在发包人和承包人不能通过协商达成一致意见时，发包人授权监理人对以下事项进行确定：无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5.工程质量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5.1质量要求</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5.1.1特殊质量标准和要求： </w:t>
      </w:r>
      <w:r>
        <w:rPr>
          <w:rFonts w:hint="eastAsia" w:ascii="宋体" w:hAnsi="宋体" w:eastAsia="宋体" w:cs="宋体"/>
          <w:color w:val="000000"/>
          <w:sz w:val="24"/>
          <w:szCs w:val="32"/>
          <w:highlight w:val="none"/>
          <w:lang w:val="en-US" w:eastAsia="zh-CN"/>
        </w:rPr>
        <w:t xml:space="preserve">符合国家验收标准</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关于工程奖项的约定： 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5.3隐蔽工程检查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5.3.2承包人提前通知监理人隐蔽工程检查的期限的约定：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监理人不能按时进行检查时，应提前 12 小时提交书面延期要求。</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关于延期最长不得超过： 24 小时。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6.安全文明施工与环境保护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6.1安全文明施工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6.1.1项目安全生产的达标目标及相应事项的约定：承包人在现场的安全管理、教育和安全事故责任由承包人负责，费用含在安全文明施工费中。承包人负责施工现场的安全及第三方的人身安全。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6.1.4关于治安保卫的特别约定： 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关于编制施工场地治安管理计划的约定：按通用条款有关规定执行。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6.1.5文明施工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合同当事人对文明施工的要求： 施工场地符合南京有关主管部门规定的标准化施工现场和文明工地要求，同时应满足市政、市容等有关主管部门的有关规定，承包人违反规定造成的损失和罚款由承包人负责。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施工单位进场后不在浦口区烟花爆竹禁放区内（江浦街道、泰山街道、顶山街道、沿江街道）燃放烟花爆竹。 </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6.1.6关于安全文明施工费支付比例和支付期限的约定：</w:t>
      </w:r>
      <w:r>
        <w:rPr>
          <w:rFonts w:hint="eastAsia" w:ascii="宋体" w:hAnsi="宋体" w:eastAsia="宋体" w:cs="宋体"/>
          <w:color w:val="000000"/>
          <w:sz w:val="24"/>
          <w:szCs w:val="32"/>
          <w:highlight w:val="none"/>
          <w:lang w:val="en-US" w:eastAsia="zh-CN"/>
        </w:rPr>
        <w:t xml:space="preserve">按照最新文件规定执行</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7.工期和进度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7.1施工组织设计</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7.1.1合同当事人约定的施工组织设计应包括的其他内容：施工方案、施工进度计划，施工平面布置图、现场施工人员配置、施工现场全方位智能监控布置，施工机械安排、施工进度保证措施，施工质量保证措施、施工安全文明保证措施等。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7.1.2施工组织设计的提交和修改</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承包人提交详细施工组织设计的期限的约定： 施工组织设计开工前提交，其他专项施工方案在各专项工程施工前两周内提交。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发包人和监理人在收到详细的施工组织设计后确认或提出修改意见的期限： 各项工程施工前一周</w:t>
      </w:r>
      <w:r>
        <w:rPr>
          <w:rFonts w:hint="eastAsia" w:ascii="宋体" w:hAnsi="宋体" w:eastAsia="宋体" w:cs="宋体"/>
          <w:color w:val="000000"/>
          <w:sz w:val="24"/>
          <w:szCs w:val="32"/>
          <w:highlight w:val="none"/>
          <w:lang w:val="en-US"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7.2施工进度计划</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7.2.2施工进度计划的修订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发包人和监理人在收到修订的施工进度计划后确认或提出修改意见的期限： 收到书面文件3天内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7.3开工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7.3.1开工准备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关于承包人提交工程开工报审表的期限：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关于发包人应完成的其他开工准备工作及期限：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关于承包人应完成的其他开工准备工作及期限：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7.3.2开工通知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因发包人原因造成监理人未能在计划开工日期之日起 60 天内发出开工通知的，承包人有权提出价格调整要求，或者解除合同。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7.4测量放线</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7.4.1发包人通过监理人向承包人提供测量基准点、基准线和水准点及其书面资料的期限：开工前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7.5工期延误</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7.5.1因发包人原因导致工期延误</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因发包人原因导致工期延误的其他情形：1、发包人未能按约定提供图纸及开工条件；2、发包人派出的工程师或监理人员所造成或引起的施工不能正常进行或停工；3、工程师未按合同约定提供所需指令、批准等，致使施工不能正常进行；4、</w:t>
      </w:r>
      <w:r>
        <w:rPr>
          <w:rFonts w:hint="eastAsia" w:ascii="宋体" w:hAnsi="宋体" w:eastAsia="宋体" w:cs="宋体"/>
          <w:color w:val="000000"/>
          <w:sz w:val="24"/>
          <w:szCs w:val="32"/>
          <w:highlight w:val="none"/>
          <w:lang w:val="en-US" w:eastAsia="zh-CN"/>
        </w:rPr>
        <w:t xml:space="preserve">发包人提出的</w:t>
      </w:r>
      <w:r>
        <w:rPr>
          <w:rFonts w:hint="eastAsia" w:ascii="宋体" w:hAnsi="宋体" w:eastAsia="宋体" w:cs="宋体"/>
          <w:color w:val="000000"/>
          <w:sz w:val="24"/>
          <w:szCs w:val="32"/>
          <w:highlight w:val="none"/>
        </w:rPr>
        <w:t xml:space="preserve">设计变更和工程量增加</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致使原工期不能满足</w:t>
      </w:r>
      <w:r>
        <w:rPr>
          <w:rFonts w:hint="eastAsia" w:ascii="宋体" w:hAnsi="宋体" w:eastAsia="宋体" w:cs="宋体"/>
          <w:color w:val="000000"/>
          <w:sz w:val="24"/>
          <w:szCs w:val="32"/>
          <w:highlight w:val="none"/>
        </w:rPr>
        <w:t xml:space="preserve">；5、一周内非承包人原因停水、停电等造成停工累计超过8小时；6、不可抗力；7、条款中约定或工程师同意工期顺延的其他情况。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7.5.2因承包人原因导致工期延误</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因承包人原因造成工期延误，逾期竣工违约金的计算方法为： “若承包人原因造成合同工期（包括阶段性工期）或施工</w:t>
      </w:r>
      <w:r>
        <w:rPr>
          <w:rFonts w:hint="eastAsia" w:ascii="宋体" w:hAnsi="宋体" w:eastAsia="宋体" w:cs="宋体"/>
          <w:color w:val="000000"/>
          <w:sz w:val="24"/>
          <w:szCs w:val="32"/>
          <w:highlight w:val="none"/>
          <w:lang w:val="en-US" w:eastAsia="zh-CN"/>
        </w:rPr>
        <w:t xml:space="preserve">进度</w:t>
      </w:r>
      <w:r>
        <w:rPr>
          <w:rFonts w:hint="eastAsia" w:ascii="宋体" w:hAnsi="宋体" w:eastAsia="宋体" w:cs="宋体"/>
          <w:color w:val="000000"/>
          <w:sz w:val="24"/>
          <w:szCs w:val="32"/>
          <w:highlight w:val="none"/>
        </w:rPr>
        <w:t xml:space="preserve">计划的逾期，每拖延一天，由承包人向发包人按合同总价的0.</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%支付违约金。逾期超过20天的，发包人有权解除合同并要求承包人支付合同总价的</w:t>
      </w:r>
      <w:r>
        <w:rPr>
          <w:rFonts w:hint="eastAsia" w:ascii="宋体" w:hAnsi="宋体" w:eastAsia="宋体" w:cs="宋体"/>
          <w:color w:val="000000"/>
          <w:sz w:val="24"/>
          <w:szCs w:val="32"/>
          <w:highlight w:val="none"/>
          <w:lang w:val="en-US" w:eastAsia="zh-CN"/>
        </w:rPr>
        <w:t xml:space="preserve">10</w:t>
      </w:r>
      <w:r>
        <w:rPr>
          <w:rFonts w:hint="eastAsia" w:ascii="宋体" w:hAnsi="宋体" w:eastAsia="宋体" w:cs="宋体"/>
          <w:color w:val="000000"/>
          <w:sz w:val="24"/>
          <w:szCs w:val="32"/>
          <w:highlight w:val="none"/>
        </w:rPr>
        <w:t xml:space="preserve">%作为违约金，承包人无条件退场。”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7.6不利物质条件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不利物质</w:t>
      </w:r>
      <w:r>
        <w:rPr>
          <w:rFonts w:hint="eastAsia" w:ascii="宋体" w:hAnsi="宋体" w:eastAsia="宋体" w:cs="宋体"/>
          <w:color w:val="000000"/>
          <w:sz w:val="24"/>
          <w:szCs w:val="32"/>
          <w:highlight w:val="none"/>
        </w:rPr>
        <w:t xml:space="preserve">条件的其他情形和有关约定： 1、在施工中发现古墓、古建筑等文物及化石或其他考古、地质研究等价值物品时，承包人应立即保护现场并于4小时内以书面形式通知工程师，工程师应在24小时内通知相关单位，发包人及承包人采取保护措施。发包人承担由此发生的费用，顺延延误工期。2、施工中出现了影响施工的地下障碍物时，承包人应于8小时内以书面形式通知工程师，同时提出处置方案，工程师收到方案后24小时内予以认可或提出修改方案。发包人承担由此发生的费用，顺延延误工期。3、所发现地下障碍物有归属单位时，发包人应报请有关部门协同处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7.7异常恶劣的气候条件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发包人和承包人同意以下情形视为异常恶劣的气候条件：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 九级及以上台风；24小时降雨量超过150mm；24小时积雪厚度大于200 mm；六级及以上地震；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非发包人、承包人责任造成的爆炸、火灾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7.9提前竣工的奖励</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7.9.2提前竣工的奖励： 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8.材料与设备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8.4材料与工程设备的保管与使用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8.4.1发包人供应的材料设备的保管费用的承担：承包人承担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8.6样品</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8.6.1样品的报送与封存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需要承包人报送样品的材料或工程设备，样品的种类、名称、规格、数量要求：承包人在签订材料、设备采购合同时，应向监理工程师或发包人免费提供样品及其说明书作审批之用，审批合格的样品及说明书存放在监理处，以作为验收的标准。样品的颜色、材质等须经发包人确认后方可采购，否则承包人承担由此引起的一切损失。监理工程师或发包人对承包人自行采购材料的批准或认可并不</w:t>
      </w:r>
      <w:r>
        <w:rPr>
          <w:rFonts w:hint="eastAsia" w:ascii="宋体" w:hAnsi="宋体" w:eastAsia="宋体" w:cs="宋体"/>
          <w:color w:val="000000"/>
          <w:sz w:val="24"/>
          <w:szCs w:val="32"/>
          <w:highlight w:val="none"/>
          <w:lang w:val="en-US" w:eastAsia="zh-CN"/>
        </w:rPr>
        <w:t xml:space="preserve">免</w:t>
      </w:r>
      <w:r>
        <w:rPr>
          <w:rFonts w:hint="eastAsia" w:ascii="宋体" w:hAnsi="宋体" w:eastAsia="宋体" w:cs="宋体"/>
          <w:color w:val="000000"/>
          <w:sz w:val="24"/>
          <w:szCs w:val="32"/>
          <w:highlight w:val="none"/>
        </w:rPr>
        <w:t xml:space="preserve">除承包人应负的质量、工期的责任，也不</w:t>
      </w:r>
      <w:r>
        <w:rPr>
          <w:rFonts w:hint="eastAsia" w:ascii="宋体" w:hAnsi="宋体" w:eastAsia="宋体" w:cs="宋体"/>
          <w:color w:val="000000"/>
          <w:sz w:val="24"/>
          <w:szCs w:val="32"/>
          <w:highlight w:val="none"/>
          <w:lang w:val="en-US" w:eastAsia="zh-CN"/>
        </w:rPr>
        <w:t xml:space="preserve">免</w:t>
      </w:r>
      <w:r>
        <w:rPr>
          <w:rFonts w:hint="eastAsia" w:ascii="宋体" w:hAnsi="宋体" w:eastAsia="宋体" w:cs="宋体"/>
          <w:color w:val="000000"/>
          <w:sz w:val="24"/>
          <w:szCs w:val="32"/>
          <w:highlight w:val="none"/>
        </w:rPr>
        <w:t xml:space="preserve">除承包人对材料设备应负的职责。</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8.8施工设备和临时设施</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8.8.1承包人提供的施工设备和临时设施</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修建临时设施费用承担的约定：承包人应按合同进度计划的要求，及时配置施工设备和修建临时设施。进入施工场地的承包人设备需经监理人核查后才能投入使用。承包人更换合同约定的承包人设备的，应报监理人批准。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9.试验与检验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9.1试验设备与试验人员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9.1.2试验设备</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施工现场需要配置的试验场所：按要求配置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施工现场需要配备的试验设备：按要求配置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施工现场需要具备的其他试验条件：按要求配置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9.4现场工艺试验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现场工艺试验的有关约定：无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10.变更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10.1变更的范围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关于变更的范围的约定：</w:t>
      </w:r>
      <w:r>
        <w:rPr>
          <w:rFonts w:hint="eastAsia" w:ascii="宋体" w:hAnsi="宋体" w:eastAsia="宋体" w:cs="宋体"/>
          <w:color w:val="000000"/>
          <w:sz w:val="24"/>
          <w:szCs w:val="32"/>
          <w:highlight w:val="none"/>
          <w:lang w:val="en-US" w:eastAsia="zh-CN"/>
        </w:rPr>
        <w:t xml:space="preserve">合同价在400万以下的</w:t>
      </w:r>
      <w:r>
        <w:rPr>
          <w:rFonts w:hint="eastAsia" w:ascii="宋体" w:hAnsi="宋体" w:eastAsia="宋体" w:cs="宋体"/>
          <w:color w:val="000000"/>
          <w:sz w:val="24"/>
          <w:szCs w:val="32"/>
          <w:highlight w:val="none"/>
        </w:rPr>
        <w:t xml:space="preserve">小型工程</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原则上不允许变更，当出现特殊情况确需变更的，</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须填写《江浦街道工程变更申请表》，</w:t>
      </w:r>
      <w:r>
        <w:rPr>
          <w:rFonts w:hint="eastAsia" w:ascii="宋体" w:hAnsi="宋体" w:eastAsia="宋体" w:cs="宋体"/>
          <w:color w:val="000000"/>
          <w:sz w:val="24"/>
          <w:szCs w:val="32"/>
          <w:highlight w:val="none"/>
          <w:lang w:val="en-US" w:eastAsia="zh-CN"/>
        </w:rPr>
        <w:t xml:space="preserve">由发包人同意后</w:t>
      </w:r>
      <w:r>
        <w:rPr>
          <w:rFonts w:hint="eastAsia" w:ascii="宋体" w:hAnsi="宋体" w:eastAsia="宋体" w:cs="宋体"/>
          <w:color w:val="000000"/>
          <w:sz w:val="24"/>
          <w:szCs w:val="32"/>
          <w:highlight w:val="none"/>
        </w:rPr>
        <w:t xml:space="preserve">方可实施。变更后的工程总造价不得超出原施工合同价。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10.4变更估价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10.4.1变更估价原则</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关于变更估价的约定：</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变更合同价款按下列方法进行：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①若增减项目内容与工程量清单项目内容一致，执行原综合单价；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②若增减项目内容与工程量清单项目内容相似，执行相似综合单价； </w:t>
      </w:r>
      <w:r/>
    </w:p>
    <w:p>
      <w:pPr>
        <w:ind w:left="0"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③若增减项目内容与工程量清单项目内容不同，由承包人提供单价发包人确认。无投标报价的清单，价格的确定原则：计价方法参考江苏省、南京市颁布的相应定额及相关文件或投标报价所采用的计价方式，并按照中标价与最高投标限价的优惠比例同比例下浮。人工、机械台班、管理费、利润执行原投标书中的价格和费率，材料价格投标书中有的执行投标价格，投标书中没有的参照信息价或市场价，由承包人提出经发包人确认，作为最终结算审计的依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10.4.2 变更估价程序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1、工程设计变更：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(1)所有工程变更必须经发包人批准，承包人不得擅自对工程进行变更。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(2)承包人在工程变更确定后 14 天内，提出变更工程价款的报告，经监理单位、跟踪审计单位审核后，报发包人确认后调整合同价款。具体实施按照发包人规定的工程变更管理流程执行。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2、工程变更的其他约定：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（1）发包人保留变更或调整工程量的权力，承包人不得拒绝变更，更不得以变更为由提出不合理的要求；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（2）承包人必须按发包人要求完成变更工作，否则发包人有权交由第三方承包商完成；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（3）变更导致工期的顺延由监理工程师审核、发包人批准为准；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（4）承包人提出的工程变更申请必须严格按照发包人规定的工程变更管理流程执行，涉及主体结构的变更内容必须经设计单位确认；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5）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（6）当因建筑施工图、结构施工图及其他各专业施工图有矛盾时，承包人应提前 30 个工作日提出并协调解决，否则引起的一切后果和责任由承包人承担。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（7）发包人同意采用承包人合理化建议，所节约的费用发包人可以酌情给予奖励。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10.5承包人的合理化建议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监理人审查承包人合理化建议的期限： 3天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发包人审批承包人合理化建议的期限： 3天 。</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承包人提出的合理化建议降低了合同价格或者提高了工程经济效益的奖励的方法和金额为： 双方协商 </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10.7暂估价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暂估价材料和工程设备的明细详见：</w:t>
      </w:r>
      <w:r>
        <w:rPr>
          <w:rFonts w:hint="eastAsia" w:ascii="宋体" w:hAnsi="宋体" w:eastAsia="宋体" w:cs="宋体"/>
          <w:color w:val="000000"/>
          <w:sz w:val="24"/>
          <w:szCs w:val="32"/>
          <w:highlight w:val="none"/>
          <w:lang w:val="en-US" w:eastAsia="zh-CN"/>
        </w:rPr>
        <w:t xml:space="preserve">详见中标工程量清单</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10.7.1依法必须招标的暂估价项目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对于依法必须招标的暂估价项目的确认和批准采取第 2 种方式确定。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10.7.2不属于依法必须招标的暂估价项目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对于不属于依法必须招标的暂估价项目的确认和批准采取第 / 种方式确定。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第3种方式：承包人直接实施的暂估价项目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承包人直接实施的暂估价项目的约定：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10.8暂列金额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合同当事人关于暂列金额使用的约定：经发包人同意后，方可使用。在用于各项价款调整、索赔与现场签证后，若有余额，则余额全部归发包人。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11.1市场价格波动引起的调整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市场价格波动是否调整合同价格的约定：按南京市相关规定执行。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因市场价格波动调整合同价格，采用以下第  3  种方式对合同价格进行调整：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第1种方式：采用价格指数进行价格调整。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关于各可调因子、定值和变值权重，以及基本价格指数及其来源的约定：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第2种方式：采用造价信息进行价格调整。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(2)关于基准价格的约定：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③承包人在已标价工程量清单或预算书中载明的材料单价等于基准单价的：专用合同条款合同履行期间材料单价涨跌幅以基准单价为基础超过±  %时，其超过部分据实调整。</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第3种方式：其他价格调整方式：①人工工资调整执行苏建价</w:t>
      </w:r>
      <w:r>
        <w:rPr>
          <w:rFonts w:hint="eastAsia" w:ascii="宋体" w:hAnsi="宋体" w:eastAsia="宋体" w:cs="宋体"/>
          <w:color w:val="000000"/>
          <w:sz w:val="24"/>
          <w:szCs w:val="32"/>
          <w:highlight w:val="none"/>
          <w:lang w:eastAsia="zh-CN"/>
        </w:rPr>
        <w:t xml:space="preserve">〔2012〕633号</w:t>
      </w:r>
      <w:r>
        <w:rPr>
          <w:rFonts w:hint="eastAsia" w:ascii="宋体" w:hAnsi="宋体" w:eastAsia="宋体" w:cs="宋体"/>
          <w:color w:val="000000"/>
          <w:sz w:val="24"/>
          <w:szCs w:val="32"/>
          <w:highlight w:val="none"/>
        </w:rPr>
        <w:t xml:space="preserve">文。②一类主材、二类主材的认定及</w:t>
      </w:r>
      <w:r>
        <w:rPr>
          <w:rFonts w:hint="eastAsia" w:ascii="宋体" w:hAnsi="宋体" w:eastAsia="宋体" w:cs="宋体"/>
          <w:color w:val="000000"/>
          <w:sz w:val="24"/>
          <w:szCs w:val="32"/>
          <w:highlight w:val="none"/>
          <w:lang w:val="en-US" w:eastAsia="zh-CN"/>
        </w:rPr>
        <w:t xml:space="preserve">建筑材料价格</w:t>
      </w:r>
      <w:r>
        <w:rPr>
          <w:rFonts w:hint="eastAsia" w:ascii="宋体" w:hAnsi="宋体" w:eastAsia="宋体" w:cs="宋体"/>
          <w:color w:val="000000"/>
          <w:sz w:val="24"/>
          <w:szCs w:val="32"/>
          <w:highlight w:val="none"/>
        </w:rPr>
        <w:t xml:space="preserve">调整执行苏建价</w:t>
      </w:r>
      <w:r>
        <w:rPr>
          <w:rFonts w:hint="eastAsia" w:ascii="宋体" w:hAnsi="宋体" w:eastAsia="宋体" w:cs="宋体"/>
          <w:color w:val="000000"/>
          <w:sz w:val="24"/>
          <w:szCs w:val="32"/>
          <w:highlight w:val="none"/>
          <w:lang w:eastAsia="zh-CN"/>
        </w:rPr>
        <w:t xml:space="preserve">〔2008〕67号</w:t>
      </w:r>
      <w:r>
        <w:rPr>
          <w:rFonts w:hint="eastAsia" w:ascii="宋体" w:hAnsi="宋体" w:eastAsia="宋体" w:cs="宋体"/>
          <w:color w:val="000000"/>
          <w:sz w:val="24"/>
          <w:szCs w:val="32"/>
          <w:highlight w:val="none"/>
        </w:rPr>
        <w:t xml:space="preserve">文</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12.合同价格、计量与支付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12.1合同价格形式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1、单价合同。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综合单价包含的风险范围：承包人的投标报价是依据本工程招标文件所规定的工作要求及所附工程量清单结合承包人的施工组织设计，根据承包人的自身实力和管理水平进行投标报价的。同时，承包人的投标报价中，已将施工期间的</w:t>
      </w:r>
      <w:r>
        <w:rPr>
          <w:rFonts w:hint="eastAsia" w:ascii="宋体" w:hAnsi="宋体" w:eastAsia="宋体" w:cs="宋体"/>
          <w:color w:val="000000"/>
          <w:sz w:val="24"/>
          <w:szCs w:val="32"/>
          <w:highlight w:val="none"/>
          <w:lang w:val="en-US" w:eastAsia="zh-CN"/>
        </w:rPr>
        <w:t xml:space="preserve">各类建材（除约定的可调价材料外）、机械的市场</w:t>
      </w:r>
      <w:r>
        <w:rPr>
          <w:rFonts w:hint="eastAsia" w:ascii="宋体" w:hAnsi="宋体" w:eastAsia="宋体" w:cs="宋体"/>
          <w:color w:val="000000"/>
          <w:sz w:val="24"/>
          <w:szCs w:val="32"/>
          <w:highlight w:val="none"/>
        </w:rPr>
        <w:t xml:space="preserve">风险考虑到报价内。上述风险因素今后不导致价格调整。</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风险费用的计算方法： 风险费用应包含在报价中。承包人投标时是在仔细阅读招标文件、设计图纸、设计规范等前提下，结合承包人针对本工程的施工方案，并结合对本工程的风险分析，</w:t>
      </w:r>
      <w:r>
        <w:rPr>
          <w:rFonts w:hint="eastAsia" w:ascii="宋体" w:hAnsi="宋体" w:eastAsia="宋体" w:cs="宋体"/>
          <w:color w:val="000000"/>
          <w:sz w:val="24"/>
          <w:szCs w:val="32"/>
          <w:highlight w:val="none"/>
          <w:lang w:eastAsia="zh-CN"/>
        </w:rPr>
        <w:t xml:space="preserve">作出</w:t>
      </w:r>
      <w:r>
        <w:rPr>
          <w:rFonts w:hint="eastAsia" w:ascii="宋体" w:hAnsi="宋体" w:eastAsia="宋体" w:cs="宋体"/>
          <w:color w:val="000000"/>
          <w:sz w:val="24"/>
          <w:szCs w:val="32"/>
          <w:highlight w:val="none"/>
        </w:rPr>
        <w:t xml:space="preserve">自己的投标报价并与发包人签订本合同的。 </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风险范围以外合同价格的调整方法：</w:t>
      </w:r>
      <w:r>
        <w:rPr>
          <w:rFonts w:hint="eastAsia" w:ascii="宋体" w:hAnsi="宋体" w:eastAsia="宋体" w:cs="宋体"/>
          <w:color w:val="000000"/>
          <w:sz w:val="24"/>
          <w:szCs w:val="32"/>
          <w:highlight w:val="none"/>
          <w:lang w:val="en-US" w:eastAsia="zh-CN"/>
        </w:rPr>
        <w:t xml:space="preserve">工程量按实调整；施工期间规费、税金、人工费等政策性调整按照国家及省市文件规定执行；按苏建价【2008】年67号执行；新增综合单价及材料市场价按专用条款10.4.1条执行，由承包人提出，经监理方、跟审方审核后，报发包人确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总价包含的风险范围：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风险费用的计算方法：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风险范围以外合同价格的调整方法：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3、其他价格方式：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12.2预付款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12.2.1预付款的支付</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预付款支付比例或金额：</w:t>
      </w:r>
      <w:r>
        <w:rPr>
          <w:rFonts w:hint="eastAsia" w:ascii="宋体" w:hAnsi="宋体" w:eastAsia="宋体" w:cs="宋体"/>
          <w:color w:val="000000"/>
          <w:sz w:val="24"/>
          <w:szCs w:val="32"/>
          <w:highlight w:val="none"/>
          <w:lang w:val="en-US" w:eastAsia="zh-CN"/>
        </w:rPr>
        <w:t xml:space="preserve">签约合同价（扣除暂列金额）的10%</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预付款支付期限</w:t>
      </w:r>
      <w:r>
        <w:rPr>
          <w:rFonts w:hint="eastAsia" w:ascii="宋体" w:hAnsi="宋体" w:eastAsia="宋体" w:cs="宋体"/>
          <w:color w:val="000000"/>
          <w:sz w:val="24"/>
          <w:szCs w:val="32"/>
          <w:highlight w:val="none"/>
          <w:lang w:val="en-US" w:eastAsia="zh-CN"/>
        </w:rPr>
        <w:t xml:space="preserve">：不迟于工程开工日期前7天</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预付款扣回的方式：</w:t>
      </w:r>
      <w:r>
        <w:rPr>
          <w:rFonts w:hint="eastAsia" w:ascii="宋体" w:hAnsi="宋体" w:eastAsia="宋体" w:cs="宋体"/>
          <w:color w:val="000000"/>
          <w:sz w:val="24"/>
          <w:szCs w:val="32"/>
          <w:highlight w:val="none"/>
          <w:lang w:val="en-US" w:eastAsia="zh-CN"/>
        </w:rPr>
        <w:t xml:space="preserve">当支付工程进度款超过10%时，发包人在应付款节点时予以全数扣回</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12.2.2预付款担保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w:t>
      </w:r>
      <w:r>
        <w:rPr>
          <w:rFonts w:hint="eastAsia" w:ascii="宋体" w:hAnsi="宋体" w:eastAsia="宋体" w:cs="宋体"/>
          <w:color w:val="000000"/>
          <w:sz w:val="24"/>
          <w:szCs w:val="32"/>
          <w:highlight w:val="none"/>
          <w:lang w:val="en-US" w:eastAsia="zh-CN"/>
        </w:rPr>
        <w:t xml:space="preserve">担保</w:t>
      </w:r>
      <w:r>
        <w:rPr>
          <w:rFonts w:hint="eastAsia" w:ascii="宋体" w:hAnsi="宋体" w:eastAsia="宋体" w:cs="宋体"/>
          <w:color w:val="000000"/>
          <w:sz w:val="24"/>
          <w:szCs w:val="32"/>
          <w:highlight w:val="none"/>
        </w:rPr>
        <w:t xml:space="preserve">比例或金额：</w:t>
      </w:r>
      <w:r>
        <w:rPr>
          <w:rFonts w:hint="eastAsia" w:ascii="宋体" w:hAnsi="宋体" w:eastAsia="宋体" w:cs="宋体"/>
          <w:color w:val="000000"/>
          <w:sz w:val="24"/>
          <w:szCs w:val="32"/>
          <w:highlight w:val="none"/>
          <w:lang w:val="en-US" w:eastAsia="zh-CN"/>
        </w:rPr>
        <w:t xml:space="preserve">签约合同价（扣除暂列金额）的10%</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承包人提交预付款担保的期限：</w:t>
      </w:r>
      <w:r>
        <w:rPr>
          <w:rFonts w:hint="eastAsia" w:ascii="宋体" w:hAnsi="宋体" w:eastAsia="宋体" w:cs="宋体"/>
          <w:color w:val="000000"/>
          <w:sz w:val="24"/>
          <w:szCs w:val="32"/>
          <w:highlight w:val="none"/>
          <w:lang w:val="en-US" w:eastAsia="zh-CN"/>
        </w:rPr>
        <w:t xml:space="preserve">发包人支付预付款7天内</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预付款担保的形式为：</w:t>
      </w:r>
      <w:r>
        <w:rPr>
          <w:rFonts w:hint="eastAsia" w:ascii="宋体" w:hAnsi="宋体" w:eastAsia="宋体" w:cs="宋体"/>
          <w:color w:val="000000"/>
          <w:sz w:val="24"/>
          <w:szCs w:val="32"/>
          <w:highlight w:val="none"/>
          <w:lang w:val="en-US" w:eastAsia="zh-CN"/>
        </w:rPr>
        <w:t xml:space="preserve">现金或银行保函</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12.3.1计量原则</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工程量计算规则：</w:t>
      </w:r>
      <w:r>
        <w:rPr>
          <w:rFonts w:hint="eastAsia" w:ascii="宋体" w:hAnsi="宋体" w:eastAsia="宋体" w:cs="宋体"/>
          <w:color w:val="000000"/>
          <w:sz w:val="24"/>
          <w:szCs w:val="32"/>
          <w:highlight w:val="none"/>
          <w:lang w:val="en-US" w:eastAsia="zh-CN"/>
        </w:rPr>
        <w:t xml:space="preserve">工</w:t>
      </w:r>
      <w:r>
        <w:rPr>
          <w:rFonts w:hint="eastAsia" w:ascii="宋体" w:hAnsi="宋体" w:eastAsia="宋体" w:cs="宋体"/>
          <w:color w:val="000000"/>
          <w:sz w:val="24"/>
          <w:szCs w:val="32"/>
          <w:highlight w:val="none"/>
        </w:rPr>
        <w:t xml:space="preserve">程量按实</w:t>
      </w:r>
      <w:r>
        <w:rPr>
          <w:rFonts w:hint="eastAsia" w:ascii="宋体" w:hAnsi="宋体" w:eastAsia="宋体" w:cs="宋体"/>
          <w:color w:val="000000"/>
          <w:sz w:val="24"/>
          <w:szCs w:val="32"/>
          <w:highlight w:val="none"/>
          <w:lang w:val="en-US" w:eastAsia="zh-CN"/>
        </w:rPr>
        <w:t xml:space="preserve">计量</w:t>
      </w:r>
      <w:r>
        <w:rPr>
          <w:rFonts w:hint="eastAsia" w:ascii="宋体" w:hAnsi="宋体" w:eastAsia="宋体" w:cs="宋体"/>
          <w:color w:val="000000"/>
          <w:sz w:val="24"/>
          <w:szCs w:val="32"/>
          <w:highlight w:val="none"/>
        </w:rPr>
        <w:t xml:space="preserve">，并执行《建设工程工程量清单计价规范》（GB50500-2013）或正式开工</w:t>
      </w:r>
      <w:r>
        <w:rPr>
          <w:rFonts w:hint="eastAsia" w:ascii="宋体" w:hAnsi="宋体" w:eastAsia="宋体" w:cs="宋体"/>
          <w:color w:val="000000"/>
          <w:sz w:val="24"/>
          <w:szCs w:val="32"/>
          <w:highlight w:val="none"/>
          <w:lang w:val="en-US" w:eastAsia="zh-CN"/>
        </w:rPr>
        <w:t xml:space="preserve">后的江苏省</w:t>
      </w:r>
      <w:r>
        <w:rPr>
          <w:rFonts w:hint="eastAsia" w:ascii="宋体" w:hAnsi="宋体" w:eastAsia="宋体" w:cs="宋体"/>
          <w:color w:val="000000"/>
          <w:sz w:val="24"/>
          <w:szCs w:val="32"/>
          <w:highlight w:val="none"/>
        </w:rPr>
        <w:t xml:space="preserve">计量计价文件</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如现行清单计价规范更新后，按最新清单计价规范要求调整执行</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12.3.2计量周期</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关于计量周期的约定：</w:t>
      </w:r>
      <w:r>
        <w:rPr>
          <w:rFonts w:hint="eastAsia" w:ascii="宋体" w:hAnsi="宋体" w:eastAsia="宋体" w:cs="宋体"/>
          <w:color w:val="000000"/>
          <w:sz w:val="24"/>
          <w:szCs w:val="32"/>
          <w:highlight w:val="none"/>
          <w:lang w:val="en-US" w:eastAsia="zh-CN"/>
        </w:rPr>
        <w:t xml:space="preserve">根据发包人的要求，进行周计量或者按月计量</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lang w:val="en-US" w:eastAsia="zh-CN"/>
        </w:rPr>
        <w:t xml:space="preserve">竣工验收后10日内完成全部计量工作。</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12.3.3单价合同的计量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关于单价合同计量的约定：</w:t>
      </w:r>
      <w:r>
        <w:rPr>
          <w:rFonts w:hint="eastAsia" w:ascii="宋体" w:hAnsi="宋体" w:eastAsia="宋体" w:cs="宋体"/>
          <w:color w:val="000000"/>
          <w:sz w:val="24"/>
          <w:szCs w:val="32"/>
          <w:highlight w:val="none"/>
          <w:lang w:val="en-US" w:eastAsia="zh-CN"/>
        </w:rPr>
        <w:t xml:space="preserve">根据计价规范，按实计量</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12.3.4总价合同的计量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关于总价合同计量的约定：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12.3.5总价合同采用支付分解表计量支付的，是否适用第12.3.4项〔总价合同的计量〕约定进行计量：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12.3.6其他价格形式合同的计量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其他价格形式的计量方式和程序：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12.4工程进度款支付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12.4.1付款周期</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关于付款周期的约定：</w:t>
      </w:r>
      <w:r/>
    </w:p>
    <w:p>
      <w:pPr>
        <w:ind w:firstLine="465"/>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根据工程项目</w:t>
      </w:r>
      <w:r>
        <w:rPr>
          <w:rFonts w:hint="eastAsia" w:ascii="宋体" w:hAnsi="宋体" w:eastAsia="宋体" w:cs="宋体"/>
          <w:color w:val="000000"/>
          <w:sz w:val="24"/>
          <w:szCs w:val="32"/>
          <w:highlight w:val="none"/>
          <w:lang w:val="en-US" w:eastAsia="zh-CN"/>
        </w:rPr>
        <w:t xml:space="preserve">形象</w:t>
      </w:r>
      <w:r>
        <w:rPr>
          <w:rFonts w:hint="eastAsia" w:ascii="宋体" w:hAnsi="宋体" w:eastAsia="宋体" w:cs="宋体"/>
          <w:color w:val="000000"/>
          <w:sz w:val="24"/>
          <w:szCs w:val="32"/>
          <w:highlight w:val="none"/>
        </w:rPr>
        <w:t xml:space="preserve">进度，分期</w:t>
      </w:r>
      <w:r>
        <w:rPr>
          <w:rFonts w:hint="eastAsia" w:ascii="宋体" w:hAnsi="宋体" w:eastAsia="宋体" w:cs="宋体"/>
          <w:color w:val="000000"/>
          <w:sz w:val="24"/>
          <w:szCs w:val="32"/>
          <w:highlight w:val="none"/>
          <w:lang w:val="en-US" w:eastAsia="zh-CN"/>
        </w:rPr>
        <w:t xml:space="preserve">付至合同计量价的80%，工程竣工验收合格付至合同计量价的80%，发包人收到承包人递交的竣工结算报告及完整的结算资料后，在规定的期限内进行核实，最终按照确认的竣工结算报告向承包人支付工程竣工结算价款，</w:t>
      </w:r>
      <w:r>
        <w:rPr>
          <w:rFonts w:hint="eastAsia" w:ascii="宋体" w:hAnsi="宋体" w:eastAsia="宋体" w:cs="宋体"/>
          <w:color w:val="000000"/>
          <w:sz w:val="24"/>
          <w:szCs w:val="32"/>
          <w:highlight w:val="none"/>
        </w:rPr>
        <w:t xml:space="preserve">余款扣除质量保证金（工程价款结算总额的3%）</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待缺陷责任期（质保期）满后</w:t>
      </w:r>
      <w:r>
        <w:rPr>
          <w:rFonts w:hint="eastAsia" w:ascii="宋体" w:hAnsi="宋体" w:eastAsia="宋体" w:cs="宋体"/>
          <w:color w:val="000000"/>
          <w:sz w:val="24"/>
          <w:szCs w:val="24"/>
          <w:highlight w:val="none"/>
          <w:lang w:val="en-US" w:eastAsia="zh-CN"/>
        </w:rPr>
        <w:t xml:space="preserve">无息</w:t>
      </w:r>
      <w:r>
        <w:rPr>
          <w:rFonts w:hint="eastAsia" w:ascii="宋体" w:hAnsi="宋体" w:eastAsia="宋体" w:cs="宋体"/>
          <w:color w:val="000000"/>
          <w:sz w:val="24"/>
          <w:szCs w:val="32"/>
          <w:highlight w:val="none"/>
          <w:lang w:val="en-US" w:eastAsia="zh-CN"/>
        </w:rPr>
        <w:t xml:space="preserve">付清。 </w:t>
      </w:r>
      <w:r/>
    </w:p>
    <w:p>
      <w:pPr>
        <w:ind w:firstLine="46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注：发包人每次付款前，承包人应提供符合要求的等额增值税发票，否则发包人有权拒绝付款并不承担延迟付款的责任，且承包人仍应按约履行合同义务；</w:t>
      </w:r>
      <w:r/>
    </w:p>
    <w:p>
      <w:pPr>
        <w:ind w:firstLine="465"/>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计量价是指按照合同约定的计价方式对已完工程</w:t>
      </w:r>
      <w:r>
        <w:rPr>
          <w:rFonts w:hint="eastAsia" w:ascii="宋体" w:hAnsi="宋体" w:eastAsia="宋体" w:cs="宋体"/>
          <w:color w:val="000000"/>
          <w:sz w:val="24"/>
          <w:szCs w:val="32"/>
          <w:highlight w:val="none"/>
          <w:lang w:val="en-US" w:eastAsia="zh-CN"/>
        </w:rPr>
        <w:t xml:space="preserve">项目</w:t>
      </w:r>
      <w:r>
        <w:rPr>
          <w:rFonts w:hint="eastAsia" w:ascii="宋体" w:hAnsi="宋体" w:eastAsia="宋体" w:cs="宋体"/>
          <w:color w:val="000000"/>
          <w:sz w:val="24"/>
          <w:szCs w:val="32"/>
          <w:highlight w:val="none"/>
        </w:rPr>
        <w:t xml:space="preserve">进行计量后</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发包人应支付承包人的</w:t>
      </w:r>
      <w:r>
        <w:rPr>
          <w:rFonts w:hint="eastAsia" w:ascii="宋体" w:hAnsi="宋体" w:eastAsia="宋体" w:cs="宋体"/>
          <w:color w:val="000000"/>
          <w:sz w:val="24"/>
          <w:szCs w:val="32"/>
          <w:highlight w:val="none"/>
        </w:rPr>
        <w:t xml:space="preserve">价款，</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计量价应扣除甲供材、暂列金额、专业暂估价等承包人没有实际发生的部分</w:t>
      </w:r>
      <w:r>
        <w:rPr>
          <w:rFonts w:hint="eastAsia" w:ascii="宋体" w:hAnsi="宋体" w:eastAsia="宋体" w:cs="宋体"/>
          <w:color w:val="000000"/>
          <w:sz w:val="24"/>
          <w:szCs w:val="32"/>
          <w:highlight w:val="none"/>
          <w:lang w:eastAsia="zh-CN"/>
        </w:rPr>
        <w:t xml:space="preserve">；</w:t>
      </w:r>
      <w:r/>
    </w:p>
    <w:p>
      <w:pPr>
        <w:ind w:firstLine="465"/>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承包人应当按规定建立农民工工资（劳务费）专用账户，实行农民工实名制管理，按月足额支付农民工工资。发包人应当按时将人工费拨付至农民工工资专用账户。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12.4.2进度付款申请单的编制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关于进度付款申请单编制的约定：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12.4.3进度付款申请单的提交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(1)单价合同进度付款申请单提交的约定：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(2)总价合同进度付款申请单提交的约定：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(3)其他价格形式合同进度付款申请单提交的约定：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12.4.4进度款审核和支付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(1)监理人审查并报送发包人的期限： 一周内。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发包人完成审批并签发进度款支付证书的期限：一周内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(2)发包人支付进度款的期限：按</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付款周期约定。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发包人逾期支付进度款的违约金的计算方式：</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12.4.6支付分解表的编制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2、总价合同支付分解表的编制与审批：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3、单价合同的总价项目支付分解表的编制与审批：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13.验收和工程试车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13.1分部分项工程验收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13.1.2监理人不能按时进行验收时，应提前 24 小时提交书面延期要求。</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关于延期最长不得超过： 48 小时。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13.2竣工验收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13.2.2竣工验收程序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关于竣工验收程序的约定：按通用条款执行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发包人不按照本项约定组织竣工验收、颁发工程接收证书的违约金的计算方法：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13.2.5移交、接收全部与部分工程</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承包人向发包人移交工程的期限：按合同约定工期或工程师同意顺延的工期竣工。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发包人未按本合同约定接收全部或部分工程的，违约金的计算方法为：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承包人未按时移交工程的，违约金的计算方法为：按通用条款执行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13.3工程试车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13.3.1试车程序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工程试车内容： 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(1)单机无负荷试车费用由 承包人 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(2)无负荷联动试车费用由 承包人 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13.3.3投料试车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关于投料试车相关事项的约定：/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13.6竣工退场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13.6.1竣工退场</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承包人完成竣工退场的期限：</w:t>
      </w:r>
      <w:r>
        <w:rPr>
          <w:rFonts w:hint="eastAsia" w:ascii="宋体" w:hAnsi="宋体" w:eastAsia="宋体" w:cs="宋体"/>
          <w:color w:val="000000"/>
          <w:sz w:val="24"/>
          <w:szCs w:val="32"/>
          <w:highlight w:val="none"/>
          <w:lang w:val="en-US" w:eastAsia="zh-CN"/>
        </w:rPr>
        <w:t xml:space="preserve">按发包人要求时间退场</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14.竣工结算</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14.1竣工付款申请</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承包人提交竣工付款申请单的期限：  按工程付款方式约定   。</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竣工付款申请单应包括的内容：  按工程付款方式约定</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14.2竣工结算审核</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发包人审批竣工付款申请单的期限：  按工程付款方式约定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发包人完成竣工付款的期限：  按工程付款方式约定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关于竣工付款证书异议部分复核的方式和程序： 按工程付款方式约定 </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14.4最终结清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14.4.1最终结清申请单</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承包人提交最终结清申请单的份数： 3份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承包人提交最终结算申请单的期限： </w:t>
      </w:r>
      <w:r>
        <w:rPr>
          <w:rFonts w:hint="eastAsia" w:ascii="宋体" w:hAnsi="宋体" w:eastAsia="宋体" w:cs="宋体"/>
          <w:color w:val="000000"/>
          <w:sz w:val="24"/>
          <w:szCs w:val="32"/>
          <w:highlight w:val="none"/>
          <w:lang w:eastAsia="zh-CN"/>
        </w:rPr>
        <w:t xml:space="preserve">竣工</w:t>
      </w:r>
      <w:r>
        <w:rPr>
          <w:rFonts w:hint="eastAsia" w:ascii="宋体" w:hAnsi="宋体" w:eastAsia="宋体" w:cs="宋体"/>
          <w:color w:val="000000"/>
          <w:sz w:val="24"/>
          <w:szCs w:val="32"/>
          <w:highlight w:val="none"/>
        </w:rPr>
        <w:t xml:space="preserve">验收</w:t>
      </w:r>
      <w:r>
        <w:rPr>
          <w:rFonts w:hint="eastAsia" w:ascii="宋体" w:hAnsi="宋体" w:eastAsia="宋体" w:cs="宋体"/>
          <w:color w:val="000000"/>
          <w:sz w:val="24"/>
          <w:szCs w:val="32"/>
          <w:highlight w:val="none"/>
          <w:lang w:val="en-US" w:eastAsia="zh-CN"/>
        </w:rPr>
        <w:t xml:space="preserve">合格</w:t>
      </w:r>
      <w:r>
        <w:rPr>
          <w:rFonts w:hint="eastAsia" w:ascii="宋体" w:hAnsi="宋体" w:eastAsia="宋体" w:cs="宋体"/>
          <w:color w:val="000000"/>
          <w:sz w:val="24"/>
          <w:szCs w:val="32"/>
          <w:highlight w:val="none"/>
        </w:rPr>
        <w:t xml:space="preserve">后一个月。</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14.4.2 最终结清证书和支付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（1）发包人完成最终结清申请单的审批并颁发最终结清证书的期限：按通用条款有关规定执行。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（2）发包人完成支付的期限：</w:t>
      </w:r>
      <w:r>
        <w:rPr>
          <w:rFonts w:hint="eastAsia" w:ascii="宋体" w:hAnsi="宋体" w:eastAsia="宋体" w:cs="宋体"/>
          <w:color w:val="000000"/>
          <w:sz w:val="24"/>
          <w:szCs w:val="32"/>
          <w:highlight w:val="none"/>
          <w:lang w:val="en-US" w:eastAsia="zh-CN"/>
        </w:rPr>
        <w:t xml:space="preserve">按工程付款方式约定</w:t>
      </w:r>
      <w:r>
        <w:rPr>
          <w:rFonts w:hint="eastAsia" w:ascii="宋体" w:hAnsi="宋体" w:eastAsia="宋体" w:cs="宋体"/>
          <w:color w:val="000000"/>
          <w:sz w:val="24"/>
          <w:szCs w:val="32"/>
          <w:highlight w:val="none"/>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14.4.3.其他约定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工程竣工验收合格后，需在28个日历天内提供结算审计需要的完整的（监理、发包人代表）报审资料，不得缺项；</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应积极配合业主方、工程造价咨询机构的工作，并做好相关资料的核对工作，履行正常手续；</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（3）支付预付款时</w:t>
      </w:r>
      <w:r>
        <w:rPr>
          <w:rFonts w:hint="eastAsia" w:ascii="宋体" w:hAnsi="宋体" w:eastAsia="宋体" w:cs="宋体"/>
          <w:color w:val="000000"/>
          <w:sz w:val="24"/>
          <w:szCs w:val="32"/>
          <w:highlight w:val="none"/>
          <w:lang w:val="en-US" w:eastAsia="zh-CN"/>
        </w:rPr>
        <w:t xml:space="preserve">承包人</w:t>
      </w:r>
      <w:r>
        <w:rPr>
          <w:rFonts w:hint="eastAsia" w:ascii="宋体" w:hAnsi="宋体" w:eastAsia="宋体" w:cs="宋体"/>
          <w:color w:val="000000"/>
          <w:sz w:val="24"/>
          <w:szCs w:val="32"/>
          <w:highlight w:val="none"/>
        </w:rPr>
        <w:t xml:space="preserve">应开具专项发票；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（4）工程结算审计核减比例在10%（含本数）以内，由发包人支付结算审计费用；核减比例在10%~20%（含本数）之间，由承包人支付结算审计费用的一半；核减比例在20%以上，由承包人支付全部结算审计费用。</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15.缺陷责任期与保修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15.2缺陷责任期</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缺陷责任期的具体期限：具体详见《工程质量保修书》。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15.3质量保证金</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关于是否扣留质量保证金的约定：具体详见《工程质量保修书》。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15.3.1承包人提供质量保证金的方式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质量保证金采用以下第 2 种方式：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(1)质量保证金保函，保证金额为：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 </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%的工程款；</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15.3.2质量保证金的扣留</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质量保证金的扣留采取以下第 2 种方式：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(2)工程竣工结算时一次性扣留质量保证金；</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(3)其他扣留方式：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关于质量保证金的补充约定：具体详见《工程质量保修书》。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15.4保修</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15.4.1保修责任</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工程保修期为：本工程的质量保修期以工程通过验收，完善整改意见并正式移交，双方在移交书上签字之日起计算，质量保修期限为设计文件规定的本工程合理使用年限。详见附件。</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15.4.3修复通知</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承包人收到保修通知并到达工程现场的合理时间：在保修期内承包人应对施工质量问题及时保修、做好</w:t>
      </w:r>
      <w:r>
        <w:rPr>
          <w:rFonts w:hint="eastAsia" w:ascii="宋体" w:hAnsi="宋体" w:eastAsia="宋体" w:cs="宋体"/>
          <w:color w:val="000000"/>
          <w:sz w:val="24"/>
          <w:szCs w:val="32"/>
          <w:highlight w:val="none"/>
          <w:lang w:eastAsia="zh-CN"/>
        </w:rPr>
        <w:t xml:space="preserve">全天候</w:t>
      </w:r>
      <w:r>
        <w:rPr>
          <w:rFonts w:hint="eastAsia" w:ascii="宋体" w:hAnsi="宋体" w:eastAsia="宋体" w:cs="宋体"/>
          <w:color w:val="000000"/>
          <w:sz w:val="24"/>
          <w:szCs w:val="32"/>
          <w:highlight w:val="none"/>
        </w:rPr>
        <w:t xml:space="preserve">、全方位、全过程的回访保修工作，涉及水、电安全等影响使用的重要维修项目，在接到发包人通知12小时内进行保修，其他须在接到时通知后</w:t>
      </w:r>
      <w:r>
        <w:rPr>
          <w:rFonts w:hint="eastAsia" w:ascii="宋体" w:hAnsi="宋体" w:eastAsia="宋体" w:cs="宋体"/>
          <w:color w:val="000000"/>
          <w:sz w:val="24"/>
          <w:szCs w:val="32"/>
          <w:highlight w:val="none"/>
          <w:lang w:val="en-US" w:eastAsia="zh-CN"/>
        </w:rPr>
        <w:t xml:space="preserve">24</w:t>
      </w:r>
      <w:r>
        <w:rPr>
          <w:rFonts w:hint="eastAsia" w:ascii="宋体" w:hAnsi="宋体" w:eastAsia="宋体" w:cs="宋体"/>
          <w:color w:val="000000"/>
          <w:sz w:val="24"/>
          <w:szCs w:val="32"/>
          <w:highlight w:val="none"/>
        </w:rPr>
        <w:t xml:space="preserve">小时内进行保修。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16.违约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16.1发包人违约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16.1.1发包人违约的情形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发包人违约的其他情形：按通用条款执行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16.1.2发包人违约的责任</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发包人违约责任的承担方式和计算方法：</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（1）因发包人原因未能在计划开工日期前7天内下达开工通知的违约责任：按通用条款执行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因发包人原因未能按合同约定支付合同价款的违约责任：按通用条款执行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3）</w:t>
      </w:r>
      <w:r>
        <w:rPr>
          <w:rFonts w:hint="eastAsia" w:ascii="宋体" w:hAnsi="宋体" w:eastAsia="宋体" w:cs="宋体"/>
          <w:color w:val="000000"/>
          <w:sz w:val="24"/>
          <w:szCs w:val="32"/>
          <w:highlight w:val="none"/>
        </w:rPr>
        <w:t xml:space="preserve">发包人提供的材料、工程设备的规格、数量或质量不符合合同约定，或因发包人原因导致交货日期延误或交货地点变更等情况的违约责任：按通用条款执行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4）</w:t>
      </w:r>
      <w:r>
        <w:rPr>
          <w:rFonts w:hint="eastAsia" w:ascii="宋体" w:hAnsi="宋体" w:eastAsia="宋体" w:cs="宋体"/>
          <w:color w:val="000000"/>
          <w:sz w:val="24"/>
          <w:szCs w:val="32"/>
          <w:highlight w:val="none"/>
        </w:rPr>
        <w:t xml:space="preserve">因发包人违反合同约定造成暂停施工的违约责任：按通用条款执行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发包人无正当理由没有在约定期限内发出复工指示，导致承包人无法复工的违约责任：按通用条款执行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6）</w:t>
      </w:r>
      <w:r>
        <w:rPr>
          <w:rFonts w:hint="eastAsia" w:ascii="宋体" w:hAnsi="宋体" w:eastAsia="宋体" w:cs="宋体"/>
          <w:color w:val="000000"/>
          <w:sz w:val="24"/>
          <w:szCs w:val="32"/>
          <w:highlight w:val="none"/>
        </w:rPr>
        <w:t xml:space="preserve">其他：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16.1.3因发包人违约解除合同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承包人按16.1.1项〔发包人违约的情形〕约定暂停施工满 28 天后发包人仍不纠正其违约行为并致使合同目的不能实现的，承包人有权解除合同。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16.2承包人违约</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16.2.1承包人违约的情形</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承包人违约的其他情形：按通用条款执行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16.2.2承包人违约的责任</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承包人违约责任的承担方式和计算方法： 1.若承包人原因造成合同工期（包括阶段性工期）或</w:t>
      </w:r>
      <w:r>
        <w:rPr>
          <w:rFonts w:hint="eastAsia" w:ascii="宋体" w:hAnsi="宋体" w:eastAsia="宋体" w:cs="宋体"/>
          <w:color w:val="000000"/>
          <w:sz w:val="24"/>
          <w:szCs w:val="32"/>
          <w:highlight w:val="none"/>
          <w:lang w:eastAsia="zh-CN"/>
        </w:rPr>
        <w:t xml:space="preserve">施工进度计划</w:t>
      </w:r>
      <w:r>
        <w:rPr>
          <w:rFonts w:hint="eastAsia" w:ascii="宋体" w:hAnsi="宋体" w:eastAsia="宋体" w:cs="宋体"/>
          <w:color w:val="000000"/>
          <w:sz w:val="24"/>
          <w:szCs w:val="32"/>
          <w:highlight w:val="none"/>
        </w:rPr>
        <w:t xml:space="preserve">的逾期，每拖延一天，由承包人向发包人按合同总价的</w:t>
      </w:r>
      <w:r>
        <w:rPr>
          <w:rFonts w:hint="eastAsia" w:ascii="宋体" w:hAnsi="宋体" w:eastAsia="宋体" w:cs="宋体"/>
          <w:color w:val="000000"/>
          <w:sz w:val="24"/>
          <w:szCs w:val="32"/>
          <w:highlight w:val="none"/>
          <w:lang w:val="en-US" w:eastAsia="zh-CN"/>
        </w:rPr>
        <w:t xml:space="preserve">0.5</w:t>
      </w:r>
      <w:r>
        <w:rPr>
          <w:rFonts w:hint="eastAsia" w:ascii="宋体" w:hAnsi="宋体" w:eastAsia="宋体" w:cs="宋体"/>
          <w:color w:val="000000"/>
          <w:sz w:val="24"/>
          <w:szCs w:val="32"/>
          <w:highlight w:val="none"/>
        </w:rPr>
        <w:t xml:space="preserve">%支付违约金。逾期超过20天的，发包人有权解除合同并要求承包人支付合同总价的</w:t>
      </w:r>
      <w:r>
        <w:rPr>
          <w:rFonts w:hint="eastAsia" w:ascii="宋体" w:hAnsi="宋体" w:eastAsia="宋体" w:cs="宋体"/>
          <w:color w:val="000000"/>
          <w:sz w:val="24"/>
          <w:szCs w:val="32"/>
          <w:highlight w:val="none"/>
          <w:lang w:val="en-US" w:eastAsia="zh-CN"/>
        </w:rPr>
        <w:t xml:space="preserve">10</w:t>
      </w:r>
      <w:r>
        <w:rPr>
          <w:rFonts w:hint="eastAsia" w:ascii="宋体" w:hAnsi="宋体" w:eastAsia="宋体" w:cs="宋体"/>
          <w:color w:val="000000"/>
          <w:sz w:val="24"/>
          <w:szCs w:val="32"/>
          <w:highlight w:val="none"/>
        </w:rPr>
        <w:t xml:space="preserve">%作为违约金，承包人无条件退场。2.发包人有权要求解除合同，并由承包人承担由此引起的一切损失，负担由此引起的一切法律责任，并赔偿由此引起的发包人的一切经济损失。3.因承包人原因工程质量达不到约定的质量标准，发包人有权雇用其他的承包人修复本工程，使之能够验收合格，该修复费用由承包人承担。此外，承包人还应向发包人支付以下质量事故违约金：（1）一般质量事故，每发生一起需支付1～5万元的违约金；（2）每发生一起重大质量事故，承包人除接受政府相关部门处罚外，承包人赔偿发包人</w:t>
      </w:r>
      <w:r>
        <w:rPr>
          <w:rFonts w:hint="eastAsia" w:ascii="宋体" w:hAnsi="宋体" w:eastAsia="宋体" w:cs="宋体"/>
          <w:color w:val="000000"/>
          <w:sz w:val="24"/>
          <w:szCs w:val="32"/>
          <w:highlight w:val="none"/>
          <w:lang w:val="en-US" w:eastAsia="zh-CN"/>
        </w:rPr>
        <w:t xml:space="preserve">合同总价的10%</w:t>
      </w:r>
      <w:r>
        <w:rPr>
          <w:rFonts w:hint="eastAsia" w:ascii="宋体" w:hAnsi="宋体" w:eastAsia="宋体" w:cs="宋体"/>
          <w:color w:val="000000"/>
          <w:sz w:val="24"/>
          <w:szCs w:val="32"/>
          <w:highlight w:val="none"/>
        </w:rPr>
        <w:t xml:space="preserve">违约金；发包人可从应付承包人的金额内扣除该金额。4.承包人存在以下行为的，发包人有权要求解除合同，并由承包人承担由此引起的一切损失，并负责由此引起的一切法律责任，</w:t>
      </w:r>
      <w:r>
        <w:rPr>
          <w:rFonts w:hint="eastAsia" w:ascii="宋体" w:hAnsi="宋体" w:eastAsia="宋体" w:cs="宋体"/>
          <w:color w:val="000000"/>
          <w:sz w:val="24"/>
          <w:szCs w:val="32"/>
          <w:highlight w:val="none"/>
        </w:rPr>
        <w:t xml:space="preserve">并赔偿由此引起的发包人的一切经济损失。A、本工程具体分项工程完成时间应服从发包人的总体要求，如果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B、承包人未按照程序报验的，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元违约金；工序验收不合格的，每次向发包人支付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元违约金。违约金在发包人履行书面告知程序（监理签发）后，于最近一次工程进度款中扣除。C、承包人须服从各项符合现行</w:t>
      </w:r>
      <w:r>
        <w:rPr>
          <w:rFonts w:hint="eastAsia" w:ascii="宋体" w:hAnsi="宋体" w:eastAsia="宋体" w:cs="宋体"/>
          <w:color w:val="000000"/>
          <w:sz w:val="24"/>
          <w:szCs w:val="32"/>
          <w:highlight w:val="none"/>
          <w:lang w:eastAsia="zh-CN"/>
        </w:rPr>
        <w:t xml:space="preserve">法律法规</w:t>
      </w:r>
      <w:r>
        <w:rPr>
          <w:rFonts w:hint="eastAsia" w:ascii="宋体" w:hAnsi="宋体" w:eastAsia="宋体" w:cs="宋体"/>
          <w:color w:val="000000"/>
          <w:sz w:val="24"/>
          <w:szCs w:val="32"/>
          <w:highlight w:val="none"/>
        </w:rPr>
        <w:t xml:space="preserve">的管理规定，如承包人不服从发包人及监理工程师的管理，每次向发包人支付</w:t>
      </w:r>
      <w:r>
        <w:rPr>
          <w:rFonts w:hint="eastAsia" w:ascii="宋体" w:hAnsi="宋体" w:eastAsia="宋体" w:cs="宋体"/>
          <w:color w:val="000000"/>
          <w:sz w:val="24"/>
          <w:szCs w:val="32"/>
          <w:highlight w:val="none"/>
          <w:lang w:val="en-US" w:eastAsia="zh-CN"/>
        </w:rPr>
        <w:t xml:space="preserve">5000</w:t>
      </w:r>
      <w:r>
        <w:rPr>
          <w:rFonts w:hint="eastAsia" w:ascii="宋体" w:hAnsi="宋体" w:eastAsia="宋体" w:cs="宋体"/>
          <w:color w:val="000000"/>
          <w:sz w:val="24"/>
          <w:szCs w:val="32"/>
          <w:highlight w:val="none"/>
        </w:rPr>
        <w:t xml:space="preserve">元违约赔偿金，且发包人有权解除合同，并要求承包人赔偿损失。</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16.2.3因承包人违约解除合同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关于承包人违约解除合同的特别约定：在本合同解除后，承包人必须在5天内无条件退场。</w:t>
      </w:r>
      <w:r>
        <w:rPr>
          <w:rFonts w:hint="eastAsia" w:ascii="宋体" w:hAnsi="宋体" w:eastAsia="宋体" w:cs="宋体"/>
          <w:color w:val="000000"/>
          <w:sz w:val="24"/>
          <w:szCs w:val="32"/>
          <w:highlight w:val="none"/>
          <w:lang w:val="en-US" w:eastAsia="zh-CN"/>
        </w:rPr>
        <w:t xml:space="preserve">发包人将按承包人已完成工程量的70%给予结算，承包人并承担由此而给发包人造成的一切损失。</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17.不可抗力</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17.1不可抗力的确认</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除通用合同条款约定的不可抗力事件之外，视为不可抗力的其他情形：按省市级有关部门的规定执行。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17.4因不可抗力解除合同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合同解除后，发包人应在商定或确定发包人应支付款项后28天内完成款项的支付。</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18.保险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18.1工程保险</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关于工程保险的特别约定：</w:t>
      </w:r>
      <w:r>
        <w:rPr>
          <w:rFonts w:hint="eastAsia" w:ascii="宋体" w:hAnsi="宋体" w:eastAsia="宋体" w:cs="宋体"/>
          <w:color w:val="000000"/>
          <w:sz w:val="24"/>
          <w:szCs w:val="32"/>
          <w:highlight w:val="none"/>
          <w:lang w:val="en-US" w:eastAsia="zh-CN"/>
        </w:rPr>
        <w:t xml:space="preserve">承包人必须按国家相关规定为从事危险作业的职工办理意外伤害保险、第三方人身以及其它依据国家、江苏省、南京市有关法律法规、规章、规范性文件应当办理的人身、财产保险</w:t>
      </w:r>
      <w:r>
        <w:rPr>
          <w:rFonts w:hint="eastAsia" w:ascii="宋体" w:hAnsi="宋体" w:eastAsia="宋体" w:cs="宋体"/>
          <w:color w:val="000000"/>
          <w:sz w:val="24"/>
          <w:szCs w:val="32"/>
          <w:highlight w:val="none"/>
        </w:rPr>
        <w:t xml:space="preserve">，费用由承包人承担。</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18.3其他保险</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关于其他保险的约定：</w:t>
      </w:r>
      <w:r>
        <w:rPr>
          <w:rFonts w:hint="eastAsia" w:ascii="宋体" w:hAnsi="宋体" w:eastAsia="宋体" w:cs="宋体"/>
          <w:color w:val="000000"/>
          <w:sz w:val="24"/>
          <w:szCs w:val="32"/>
          <w:highlight w:val="none"/>
          <w:lang w:val="en-US" w:eastAsia="zh-CN"/>
        </w:rPr>
        <w:t xml:space="preserve">按照通用条款执行。</w:t>
      </w:r>
      <w:r/>
    </w:p>
    <w:p>
      <w:pPr>
        <w:ind w:firstLine="48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承包人是否应为其施工设备等办理财产保险：由承包人自行办理</w:t>
      </w:r>
      <w:r>
        <w:rPr>
          <w:rFonts w:hint="eastAsia" w:ascii="宋体" w:hAnsi="宋体" w:eastAsia="宋体" w:cs="宋体"/>
          <w:color w:val="000000"/>
          <w:sz w:val="24"/>
          <w:szCs w:val="32"/>
          <w:highlight w:val="none"/>
          <w:lang w:eastAsia="zh-CN"/>
        </w:rPr>
        <w:t xml:space="preserve">。</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18.7通知义务</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关于变更保险合同时的通知义务的约定：</w:t>
      </w:r>
      <w:r>
        <w:rPr>
          <w:rFonts w:hint="eastAsia" w:ascii="宋体" w:hAnsi="宋体" w:eastAsia="宋体" w:cs="宋体"/>
          <w:color w:val="000000"/>
          <w:sz w:val="24"/>
          <w:szCs w:val="32"/>
          <w:highlight w:val="none"/>
          <w:lang w:val="en-US" w:eastAsia="zh-CN"/>
        </w:rPr>
        <w:t xml:space="preserve">按通用条款执行。</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20.争议解决</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20.3争议评审</w:t>
      </w:r>
      <w:r/>
    </w:p>
    <w:p>
      <w:pPr>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合同当事人是否同意将工程争议提交争议评审小组决定： </w:t>
      </w:r>
      <w:r>
        <w:rPr>
          <w:rFonts w:hint="eastAsia" w:ascii="宋体" w:hAnsi="宋体" w:eastAsia="宋体" w:cs="宋体"/>
          <w:color w:val="000000"/>
          <w:sz w:val="24"/>
          <w:szCs w:val="32"/>
          <w:highlight w:val="none"/>
          <w:lang w:val="en-US" w:eastAsia="zh-CN"/>
        </w:rPr>
        <w:t xml:space="preserve">不同意。</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20.3.1争议评审小组的确定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争议评审小组成员的确定：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选定争议评审员的期限：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争议评审小组成员的报酬承担方式：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其他事项的约定：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20.3.2争议评审小组的决定</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合同当事人关于本项的约定： / 。</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20.4仲裁或诉讼</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因合同及合同有关事项发生的争议，按下列第 </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 种方式解决：</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(1)向</w:t>
      </w:r>
      <w:r>
        <w:rPr>
          <w:rFonts w:hint="eastAsia" w:ascii="宋体" w:hAnsi="宋体" w:eastAsia="宋体" w:cs="宋体"/>
          <w:color w:val="000000"/>
          <w:sz w:val="24"/>
          <w:szCs w:val="32"/>
          <w:highlight w:val="none"/>
          <w:u w:val="single"/>
          <w:lang w:val="en-US" w:eastAsia="zh-CN"/>
        </w:rPr>
        <w:t xml:space="preserve"> / </w:t>
      </w:r>
      <w:r>
        <w:rPr>
          <w:rFonts w:hint="eastAsia" w:ascii="宋体" w:hAnsi="宋体" w:eastAsia="宋体" w:cs="宋体"/>
          <w:color w:val="000000"/>
          <w:sz w:val="24"/>
          <w:szCs w:val="32"/>
          <w:highlight w:val="none"/>
        </w:rPr>
        <w:t xml:space="preserve">仲裁委员会申请仲裁；</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(2)向</w:t>
      </w:r>
      <w:r>
        <w:rPr>
          <w:rFonts w:hint="eastAsia" w:ascii="宋体" w:hAnsi="宋体" w:eastAsia="宋体" w:cs="宋体"/>
          <w:color w:val="000000"/>
          <w:sz w:val="24"/>
          <w:szCs w:val="32"/>
          <w:highlight w:val="none"/>
          <w:u w:val="single"/>
          <w:lang w:val="en-US" w:eastAsia="zh-CN"/>
        </w:rPr>
        <w:t xml:space="preserve">工程所在地</w:t>
      </w:r>
      <w:r>
        <w:rPr>
          <w:rFonts w:hint="eastAsia" w:ascii="宋体" w:hAnsi="宋体" w:eastAsia="宋体" w:cs="宋体"/>
          <w:color w:val="000000"/>
          <w:sz w:val="24"/>
          <w:szCs w:val="32"/>
          <w:highlight w:val="none"/>
        </w:rPr>
        <w:t xml:space="preserve">人民法院起诉。</w:t>
      </w:r>
      <w:bookmarkEnd w:id="188"/>
      <w:r/>
      <w:r/>
    </w:p>
    <w:p>
      <w:pPr>
        <w:spacing w:line="360" w:lineRule="auto"/>
        <w:rPr>
          <w:rFonts w:hint="eastAsia" w:ascii="宋体" w:hAnsi="宋体" w:eastAsia="宋体" w:cs="宋体"/>
          <w:b w:val="0"/>
          <w:bCs/>
          <w:color w:val="000000"/>
          <w:sz w:val="24"/>
          <w:szCs w:val="32"/>
          <w:highlight w:val="none"/>
        </w:rPr>
      </w:pPr>
      <w:r/>
      <w:bookmarkStart w:id="189" w:name="_Toc351203652"/>
      <w:r/>
      <w:r/>
    </w:p>
    <w:p>
      <w:pPr>
        <w:spacing w:line="360" w:lineRule="auto"/>
        <w:rPr>
          <w:rFonts w:hint="eastAsia" w:ascii="宋体" w:hAnsi="宋体" w:eastAsia="宋体" w:cs="宋体"/>
          <w:b w:val="0"/>
          <w:bCs/>
          <w:color w:val="000000"/>
          <w:sz w:val="24"/>
          <w:szCs w:val="32"/>
          <w:highlight w:val="none"/>
        </w:rPr>
      </w:pPr>
      <w:r>
        <w:rPr>
          <w:rFonts w:hint="eastAsia" w:ascii="宋体" w:hAnsi="宋体" w:eastAsia="宋体" w:cs="宋体"/>
          <w:b w:val="0"/>
          <w:bCs/>
          <w:color w:val="000000"/>
          <w:sz w:val="24"/>
          <w:szCs w:val="32"/>
          <w:highlight w:val="none"/>
        </w:rPr>
      </w:r>
      <w:r/>
    </w:p>
    <w:p>
      <w:pPr>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附件</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附件1：工程质量保修书</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附件2：建设工程廉政建设责任协议书</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附件3：施工安全生产责任状</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附件4：承包人承揽工程项目一览表</w:t>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t xml:space="preserve">附件5：发包人供应材料设备一览表</w:t>
      </w:r>
      <w:r/>
    </w:p>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bookmarkEnd w:id="189"/>
      <w:r/>
      <w:r/>
    </w:p>
    <w:p>
      <w:pPr>
        <w:spacing w:line="360" w:lineRule="auto"/>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val="0"/>
          <w:bCs/>
          <w:color w:val="000000"/>
          <w:sz w:val="24"/>
          <w:szCs w:val="32"/>
          <w:highlight w:val="none"/>
          <w:lang w:val="en-US" w:eastAsia="zh-CN"/>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left"/>
        <w:spacing w:line="360" w:lineRule="auto"/>
        <w:rPr>
          <w:rFonts w:hint="eastAsia" w:ascii="宋体" w:hAnsi="宋体" w:eastAsia="宋体" w:cs="宋体"/>
          <w:color w:val="000000"/>
          <w:sz w:val="24"/>
          <w:szCs w:val="30"/>
          <w:highlight w:val="none"/>
        </w:rPr>
      </w:pPr>
      <w:r>
        <w:rPr>
          <w:rFonts w:hint="eastAsia" w:ascii="宋体" w:hAnsi="宋体" w:eastAsia="宋体" w:cs="宋体"/>
          <w:sz w:val="24"/>
          <w:highlight w:val="none"/>
        </w:rPr>
        <w:t xml:space="preserve">附件1：</w:t>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28"/>
          <w:szCs w:val="28"/>
          <w:highlight w:val="none"/>
        </w:rPr>
        <w:t xml:space="preserve">工程质量保修书</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发包人（全称）：</w:t>
      </w:r>
      <w:r>
        <w:rPr>
          <w:rFonts w:hint="eastAsia" w:ascii="宋体" w:hAnsi="宋体" w:eastAsia="宋体" w:cs="宋体"/>
          <w:color w:val="000000"/>
          <w:sz w:val="24"/>
          <w:szCs w:val="32"/>
          <w:highlight w:val="none"/>
          <w:u w:val="single"/>
          <w:lang w:val="en-US" w:eastAsia="zh-CN"/>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承包人（全称）：</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ind w:firstLine="60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发包人和承包人根据《中华人民共和国建筑法》和《建设工程质量管理条例》，经协商一致就 </w:t>
      </w:r>
      <w:r>
        <w:rPr>
          <w:rFonts w:hint="eastAsia" w:ascii="宋体" w:hAnsi="宋体" w:eastAsia="宋体" w:cs="宋体"/>
          <w:color w:val="000000"/>
          <w:sz w:val="24"/>
          <w:szCs w:val="32"/>
          <w:highlight w:val="none"/>
          <w:u w:val="single"/>
          <w:lang w:val="en-US" w:eastAsia="zh-CN"/>
        </w:rPr>
        <w:t xml:space="preserve">                               </w:t>
      </w:r>
      <w:r>
        <w:rPr>
          <w:rFonts w:hint="eastAsia" w:ascii="宋体" w:hAnsi="宋体" w:eastAsia="宋体" w:cs="宋体"/>
          <w:color w:val="000000"/>
          <w:sz w:val="24"/>
          <w:szCs w:val="30"/>
          <w:highlight w:val="none"/>
        </w:rPr>
        <w:t xml:space="preserve">（工程全称）签订工程质量保修书。</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一、工程质量保修范围和内容</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承包人在质量保修期内，按照有关法律规定和合同约定，承担工程质量保修责任。</w:t>
      </w:r>
      <w:r/>
    </w:p>
    <w:p>
      <w:pPr>
        <w:ind w:firstLine="480"/>
        <w:spacing w:line="360" w:lineRule="auto"/>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30"/>
          <w:highlight w:val="none"/>
          <w:lang w:val="en-US" w:eastAsia="zh-CN"/>
        </w:rPr>
        <w:t xml:space="preserve">详见中标工程量清单。</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二、质量保修期</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根据《建设工程质量管理条例》及有关规定，工程的质量保修期如下：</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1．地基基础工程和主体结构工程为设计文件规定的工程合理使用年限；</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2．屋面防水工程、有防水要求的卫生间、房间和外墙面的防渗为 5年；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3．装修工程为 2 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4．电气管线、给排水管道、设备安装工程为2年；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5．供热与供冷系统为2 个采暖期、供冷期；</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6．住宅小区内的给排水设施、道路等配套工程为 2年；</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7．其他项目保修期限约定如下：</w:t>
      </w:r>
      <w:r/>
    </w:p>
    <w:p>
      <w:pPr>
        <w:ind w:firstLine="480"/>
        <w:spacing w:line="360" w:lineRule="auto"/>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绿化工程养护期为2年；养护级别为Ⅱ级，2年养护保修期满工程移交时苗木成活率达98%。养护期自工程竣工验收合格之日起计算。本工程的其他项目保修期为2年。</w:t>
      </w:r>
      <w:r>
        <w:rPr>
          <w:rFonts w:hint="eastAsia" w:ascii="宋体" w:hAnsi="宋体" w:eastAsia="宋体" w:cs="宋体"/>
          <w:color w:val="000000"/>
          <w:sz w:val="24"/>
          <w:szCs w:val="30"/>
          <w:highlight w:val="none"/>
          <w:lang w:val="en-US" w:eastAsia="zh-CN"/>
        </w:rPr>
        <w:t xml:space="preserve">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质量保修期自工程竣工验收合格之日起计算。</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三、缺陷责任期</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工程缺陷责任期为24个月，缺陷责任期自工程实际竣工之日起计算。单位工程先于全部工程进行验收，单位工程缺陷责任期自单位工程验收合格之日起算。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缺陷责任期终止后，发包人应退还剩余的质量保证金。</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四、质量保修责任</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1．属于保修范围、内容的项目，承包人应当在接到保修通知之日起7天内派人保修</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承包人不在约定期限内派人保修的，发包人可以委托他人修理。</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2．发生紧急事故需抢修的，承包人在接到事故通知后，应当立即到达事故现场抢修。</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4．质量保修完成后，由发包人组织验收。</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五、保修费用</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保修费用由造成质量缺陷的责任方承担。</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六、双方约定的其他工程质量保修事项：      /            </w:t>
      </w:r>
      <w:r/>
    </w:p>
    <w:p>
      <w:pPr>
        <w:ind w:firstLine="480"/>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发包人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公章</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承包人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公章</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地  址：                    地  址： </w:t>
      </w:r>
      <w:r/>
    </w:p>
    <w:p>
      <w:pPr>
        <w:spacing w:line="360" w:lineRule="auto"/>
        <w:rPr>
          <w:rFonts w:hint="eastAsia" w:ascii="宋体" w:hAnsi="宋体" w:eastAsia="宋体" w:cs="宋体"/>
          <w:color w:val="000000"/>
          <w:sz w:val="24"/>
          <w:szCs w:val="30"/>
          <w:highlight w:val="none"/>
          <w:lang w:val="en-US" w:eastAsia="zh-CN"/>
        </w:rPr>
      </w:pP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签字</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w:t>
      </w:r>
      <w:r>
        <w:rPr>
          <w:rFonts w:hint="eastAsia" w:ascii="宋体" w:hAnsi="宋体" w:eastAsia="宋体" w:cs="宋体"/>
          <w:color w:val="000000"/>
          <w:sz w:val="24"/>
          <w:szCs w:val="30"/>
          <w:highlight w:val="none"/>
          <w:lang w:val="en-US" w:eastAsia="zh-CN"/>
        </w:rPr>
        <w:t xml:space="preserve">        </w:t>
      </w:r>
      <w:r>
        <w:rPr>
          <w:rFonts w:hint="eastAsia" w:ascii="宋体" w:hAnsi="宋体" w:eastAsia="宋体" w:cs="宋体"/>
          <w:color w:val="000000"/>
          <w:sz w:val="24"/>
          <w:szCs w:val="30"/>
          <w:highlight w:val="none"/>
        </w:rPr>
        <w:t xml:space="preserve">法定代表人</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签字</w:t>
      </w:r>
      <w:r>
        <w:rPr>
          <w:rFonts w:hint="eastAsia" w:ascii="宋体" w:hAnsi="宋体" w:eastAsia="宋体" w:cs="宋体"/>
          <w:color w:val="000000"/>
          <w:sz w:val="24"/>
          <w:szCs w:val="30"/>
          <w:highlight w:val="none"/>
          <w:lang w:eastAsia="zh-CN"/>
        </w:rPr>
        <w:t xml:space="preserve">）</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lang w:val="en-US" w:eastAsia="zh-CN"/>
        </w:rPr>
        <w:t xml:space="preserve">委托代理人（签字）：</w:t>
      </w:r>
      <w:r>
        <w:rPr>
          <w:rFonts w:hint="eastAsia" w:ascii="宋体" w:hAnsi="宋体" w:eastAsia="宋体" w:cs="宋体"/>
          <w:color w:val="000000"/>
          <w:sz w:val="24"/>
          <w:szCs w:val="30"/>
          <w:highlight w:val="none"/>
        </w:rPr>
        <w:t xml:space="preserve">        </w:t>
      </w:r>
      <w:r>
        <w:rPr>
          <w:rFonts w:hint="eastAsia" w:ascii="宋体" w:hAnsi="宋体" w:eastAsia="宋体" w:cs="宋体"/>
          <w:color w:val="000000"/>
          <w:sz w:val="24"/>
          <w:szCs w:val="30"/>
          <w:highlight w:val="none"/>
          <w:lang w:val="en-US" w:eastAsia="zh-CN"/>
        </w:rPr>
        <w:t xml:space="preserve">委托代理人（签字）：</w:t>
      </w:r>
      <w:r>
        <w:rPr>
          <w:rFonts w:hint="eastAsia" w:ascii="宋体" w:hAnsi="宋体" w:eastAsia="宋体" w:cs="宋体"/>
          <w:color w:val="000000"/>
          <w:sz w:val="24"/>
          <w:szCs w:val="30"/>
          <w:highlight w:val="none"/>
        </w:rPr>
        <w:t xml:space="preserve">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电  话：                    电  话：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传  真：                    传  真：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开户银行：                  开户银行：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账  号：                    账  号：      </w:t>
      </w:r>
      <w:r/>
    </w:p>
    <w:p>
      <w:pPr>
        <w:spacing w:line="360" w:lineRule="auto"/>
        <w:rPr>
          <w:rFonts w:hint="eastAsia" w:ascii="宋体" w:hAnsi="宋体" w:eastAsia="宋体" w:cs="宋体"/>
          <w:color w:val="000000"/>
          <w:sz w:val="24"/>
          <w:szCs w:val="30"/>
          <w:highlight w:val="none"/>
        </w:rPr>
      </w:pPr>
      <w:r>
        <w:rPr>
          <w:rFonts w:hint="eastAsia" w:ascii="宋体" w:hAnsi="宋体" w:eastAsia="宋体" w:cs="宋体"/>
          <w:color w:val="000000"/>
          <w:sz w:val="24"/>
          <w:szCs w:val="30"/>
          <w:highlight w:val="none"/>
        </w:rPr>
        <w:t xml:space="preserve">邮政编码：                  邮政编码：    </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both"/>
        <w:spacing w:line="300" w:lineRule="auto"/>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附件</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p>
    <w:p>
      <w:pPr>
        <w:ind w:firstLine="435"/>
        <w:jc w:val="center"/>
        <w:spacing w:line="30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南京市浦口区江浦街道</w:t>
      </w:r>
      <w:r/>
    </w:p>
    <w:p>
      <w:pPr>
        <w:ind w:firstLine="435"/>
        <w:jc w:val="center"/>
        <w:spacing w:line="300" w:lineRule="auto"/>
        <w:rPr>
          <w:rFonts w:hint="eastAsia" w:ascii="宋体" w:hAnsi="宋体" w:eastAsia="宋体" w:cs="宋体"/>
          <w:b/>
          <w:color w:val="000000"/>
          <w:sz w:val="44"/>
          <w:szCs w:val="30"/>
          <w:highlight w:val="none"/>
        </w:rPr>
      </w:pPr>
      <w:r>
        <w:rPr>
          <w:rFonts w:hint="eastAsia" w:ascii="宋体" w:hAnsi="宋体" w:eastAsia="宋体" w:cs="宋体"/>
          <w:b/>
          <w:color w:val="000000"/>
          <w:sz w:val="28"/>
          <w:szCs w:val="28"/>
          <w:highlight w:val="none"/>
        </w:rPr>
        <w:t xml:space="preserve">建设工程廉政建设责任协议书</w:t>
      </w:r>
      <w:r/>
    </w:p>
    <w:p>
      <w:pPr>
        <w:ind w:firstLine="435"/>
        <w:jc w:val="center"/>
        <w:spacing w:line="30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spacing w:line="312"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为加强工程建设中的廉政建设，规范工程建设项目承包双方的各项活动，防止发生各种谋取不正当利益的违法违纪行为，保护国家、集体和当事人的合法权益，努力实现“投资高效，工程优质，干部优秀”的目标，根据有关工程建设的法律法规和廉政建设责任制规定，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（以下简称甲方）与承担</w:t>
      </w:r>
      <w:r>
        <w:rPr>
          <w:rFonts w:hint="eastAsia" w:ascii="宋体" w:hAnsi="宋体" w:eastAsia="宋体" w:cs="宋体"/>
          <w:color w:val="000000"/>
          <w:sz w:val="24"/>
          <w:szCs w:val="24"/>
          <w:highlight w:val="none"/>
          <w:u w:val="single"/>
        </w:rPr>
        <w:t xml:space="preserve">                                       </w:t>
      </w:r>
      <w:r/>
    </w:p>
    <w:p>
      <w:p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建设项目的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（以下简称乙方）订立本廉政责任协议书。</w:t>
      </w:r>
      <w:r/>
    </w:p>
    <w:p>
      <w:pPr>
        <w:numPr>
          <w:ilvl w:val="0"/>
          <w:numId w:val="7"/>
        </w:num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甲乙双方的责任</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严格遵守国家省和市关于工程建设方面的</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、规章和廉政建设相关规定，确保依法、高效、廉洁实施工程建设活动。</w:t>
      </w:r>
      <w:r/>
    </w:p>
    <w:p>
      <w:pPr>
        <w:numPr>
          <w:ilvl w:val="1"/>
          <w:numId w:val="8"/>
        </w:numPr>
        <w:ind w:left="1560"/>
        <w:spacing w:line="312" w:lineRule="auto"/>
        <w:tabs>
          <w:tab w:val="left" w:pos="1276" w:leader="none"/>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严格履行建设工程项目承发包合同。</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甲乙双方洽谈有关工程建设事宜，应按照公开、透明的原则，在本协议规定范围内执行，严禁搞不正当交易。</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如发现对方在工程建设中有不廉洁行为，应坚决予以抵制，并及时向上级主管部门和纪检监察、司法等有关机关反映和举报。</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甲乙双方某一方通过不正当手段谋取利益，由该</w:t>
      </w:r>
      <w:r>
        <w:rPr>
          <w:rFonts w:hint="eastAsia" w:ascii="宋体" w:hAnsi="宋体" w:eastAsia="宋体" w:cs="宋体"/>
          <w:color w:val="000000"/>
          <w:sz w:val="24"/>
          <w:szCs w:val="24"/>
          <w:highlight w:val="none"/>
          <w:lang w:eastAsia="zh-CN"/>
        </w:rPr>
        <w:t xml:space="preserve">方</w:t>
      </w:r>
      <w:r>
        <w:rPr>
          <w:rFonts w:hint="eastAsia" w:ascii="宋体" w:hAnsi="宋体" w:eastAsia="宋体" w:cs="宋体"/>
          <w:color w:val="000000"/>
          <w:sz w:val="24"/>
          <w:szCs w:val="24"/>
          <w:highlight w:val="none"/>
        </w:rPr>
        <w:t xml:space="preserve">当事人承担为此而造成的一切经济损失和法律责任。</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甲方的责任</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甲方作为建设工程项目的建设单位，在</w:t>
      </w:r>
      <w:r>
        <w:rPr>
          <w:rFonts w:hint="eastAsia" w:ascii="宋体" w:hAnsi="宋体" w:eastAsia="宋体" w:cs="宋体"/>
          <w:color w:val="000000"/>
          <w:sz w:val="24"/>
          <w:szCs w:val="24"/>
          <w:highlight w:val="none"/>
          <w:lang w:val="en-US" w:eastAsia="zh-CN"/>
        </w:rPr>
        <w:t xml:space="preserve">街道</w:t>
      </w:r>
      <w:r>
        <w:rPr>
          <w:rFonts w:hint="eastAsia" w:ascii="宋体" w:hAnsi="宋体" w:eastAsia="宋体" w:cs="宋体"/>
          <w:color w:val="000000"/>
          <w:sz w:val="24"/>
          <w:szCs w:val="24"/>
          <w:highlight w:val="none"/>
        </w:rPr>
        <w:t xml:space="preserve">党</w:t>
      </w:r>
      <w:r>
        <w:rPr>
          <w:rFonts w:hint="eastAsia" w:ascii="宋体" w:hAnsi="宋体" w:eastAsia="宋体" w:cs="宋体"/>
          <w:color w:val="000000"/>
          <w:sz w:val="24"/>
          <w:szCs w:val="24"/>
          <w:highlight w:val="none"/>
          <w:lang w:val="en-US" w:eastAsia="zh-CN"/>
        </w:rPr>
        <w:t xml:space="preserve">工</w:t>
      </w:r>
      <w:r>
        <w:rPr>
          <w:rFonts w:hint="eastAsia" w:ascii="宋体" w:hAnsi="宋体" w:eastAsia="宋体" w:cs="宋体"/>
          <w:color w:val="000000"/>
          <w:sz w:val="24"/>
          <w:szCs w:val="24"/>
          <w:highlight w:val="none"/>
        </w:rPr>
        <w:t xml:space="preserve">委、</w:t>
      </w:r>
      <w:r>
        <w:rPr>
          <w:rFonts w:hint="eastAsia" w:ascii="宋体" w:hAnsi="宋体" w:eastAsia="宋体" w:cs="宋体"/>
          <w:color w:val="000000"/>
          <w:sz w:val="24"/>
          <w:szCs w:val="24"/>
          <w:highlight w:val="none"/>
          <w:lang w:val="en-US" w:eastAsia="zh-CN"/>
        </w:rPr>
        <w:t xml:space="preserve">办事处</w:t>
      </w:r>
      <w:r>
        <w:rPr>
          <w:rFonts w:hint="eastAsia" w:ascii="宋体" w:hAnsi="宋体" w:eastAsia="宋体" w:cs="宋体"/>
          <w:color w:val="000000"/>
          <w:sz w:val="24"/>
          <w:szCs w:val="24"/>
          <w:highlight w:val="none"/>
        </w:rPr>
        <w:t xml:space="preserve">和上级主管部门（单位）的领导下，全面负责工程建设的进度、质量和资金管理。</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甲方人员必须严格执行党和国家的方针、政策，依照法律法规和规章履行职责，在执行公务活动中做到公道正派，公正廉洁。</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不准参加有可能影响公正执行公务的乙方和相关单位的宴请和娱乐性、享受性消费活动。</w:t>
      </w:r>
      <w:r/>
    </w:p>
    <w:p>
      <w:pPr>
        <w:numPr>
          <w:ilvl w:val="1"/>
          <w:numId w:val="8"/>
        </w:numPr>
        <w:ind w:left="0" w:firstLine="720"/>
        <w:spacing w:line="312" w:lineRule="auto"/>
        <w:tabs>
          <w:tab w:val="left" w:pos="19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甲方人员不得索要或接受乙方回扣、礼金、有价证券、贵重物品和其他任何形式的馈赠。</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不得到乙方报销应由个人支付的各种费用。</w:t>
      </w:r>
      <w:r/>
    </w:p>
    <w:p>
      <w:pPr>
        <w:ind w:firstLine="600"/>
        <w:spacing w:line="31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（六）  不得以任何理由和任何方式向乙方和有关单位推荐分包单位或要求乙方购买项目工程合同约定以外的材料、设备</w:t>
      </w:r>
      <w:r>
        <w:rPr>
          <w:rFonts w:hint="eastAsia" w:ascii="宋体" w:hAnsi="宋体" w:eastAsia="宋体" w:cs="宋体"/>
          <w:color w:val="000000"/>
          <w:sz w:val="24"/>
          <w:szCs w:val="24"/>
          <w:highlight w:val="none"/>
          <w:lang w:eastAsia="zh-CN"/>
        </w:rPr>
        <w:t xml:space="preserve">。</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乙方的责任</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  乙方作为工程建设施工责任的主体，应依照工程建设合同，负责所承担工程的进度、质量、资金控制。</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乙方必须严格遵守工程建设有关法律法规和规章。依照工程建设合同履行施工；精心组织、科学管理、全力以赴完成工程建设任务，确保工程质量。</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乙方不得以任何理由组织或邀请甲方人员参加用公款支付的具有娱乐、享受性消费活动。</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乙方不得以任何理由向甲方人员提供或暗示提供回扣、礼金、有价</w:t>
      </w:r>
      <w:r>
        <w:rPr>
          <w:rFonts w:hint="eastAsia" w:ascii="宋体" w:hAnsi="宋体" w:eastAsia="宋体" w:cs="宋体"/>
          <w:color w:val="000000"/>
          <w:sz w:val="24"/>
          <w:szCs w:val="24"/>
          <w:highlight w:val="none"/>
          <w:lang w:eastAsia="zh-CN"/>
        </w:rPr>
        <w:t xml:space="preserve">证券</w:t>
      </w:r>
      <w:r>
        <w:rPr>
          <w:rFonts w:hint="eastAsia" w:ascii="宋体" w:hAnsi="宋体" w:eastAsia="宋体" w:cs="宋体"/>
          <w:color w:val="000000"/>
          <w:sz w:val="24"/>
          <w:szCs w:val="24"/>
          <w:highlight w:val="none"/>
        </w:rPr>
        <w:t xml:space="preserve">、贵重物品和其他任何形式的馈赠。</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乙方不得以任何名义为甲方人员报销需个人支付的任何费用。</w:t>
      </w:r>
      <w:r/>
    </w:p>
    <w:p>
      <w:pPr>
        <w:ind w:firstLine="60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 一经发现乙方有违反廉洁自律行为并核实无误的，将清除出街道的招标工程范围，同时报区相关部门清除出浦口区施工库。</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本责任书经过甲乙双方代表签字后生效。</w:t>
      </w:r>
      <w:r/>
    </w:p>
    <w:p>
      <w:pPr>
        <w:numPr>
          <w:ilvl w:val="0"/>
          <w:numId w:val="8"/>
        </w:numPr>
        <w:ind w:left="10" w:firstLine="320"/>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本协议书的有效期为双方签订之日起至该工程竣工验收合格止</w:t>
      </w:r>
      <w:r/>
    </w:p>
    <w:p>
      <w:pPr>
        <w:numPr>
          <w:ilvl w:val="0"/>
          <w:numId w:val="8"/>
        </w:numPr>
        <w:spacing w:line="312"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本协议书一式三份，甲、乙双方各执一份，监察室一份。</w:t>
      </w:r>
      <w:r/>
    </w:p>
    <w:p>
      <w:pPr>
        <w:pStyle w:val="759"/>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9"/>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9"/>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9"/>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甲方单位：（盖章）         乙方单位：（盖章）</w:t>
      </w:r>
      <w:r/>
    </w:p>
    <w:p>
      <w:pPr>
        <w:pStyle w:val="759"/>
        <w:ind w:firstLine="600"/>
        <w:jc w:val="both"/>
        <w:spacing w:line="312"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甲方代表：                 乙方代表：</w:t>
      </w:r>
      <w:r/>
    </w:p>
    <w:p>
      <w:pPr>
        <w:ind w:firstLine="1200"/>
        <w:spacing w:line="360" w:lineRule="auto"/>
        <w:rPr>
          <w:rFonts w:hint="eastAsia" w:ascii="宋体" w:hAnsi="宋体" w:eastAsia="宋体" w:cs="宋体"/>
          <w:sz w:val="28"/>
          <w:szCs w:val="28"/>
          <w:highlight w:val="none"/>
        </w:rPr>
      </w:pPr>
      <w:r>
        <w:rPr>
          <w:rFonts w:hint="eastAsia" w:ascii="宋体" w:hAnsi="宋体" w:eastAsia="宋体" w:cs="宋体"/>
          <w:color w:val="000000"/>
          <w:sz w:val="24"/>
          <w:szCs w:val="24"/>
          <w:highlight w:val="none"/>
        </w:rPr>
        <w:t xml:space="preserve">年   月   日                  年   月   日</w:t>
      </w:r>
      <w:r/>
    </w:p>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both"/>
        <w:spacing w:line="360" w:lineRule="auto"/>
        <w:rPr>
          <w:rFonts w:hint="eastAsia" w:ascii="宋体" w:hAnsi="宋体" w:eastAsia="宋体" w:cs="宋体"/>
          <w:b/>
          <w:bCs/>
          <w:sz w:val="44"/>
          <w:szCs w:val="44"/>
          <w:highlight w:val="none"/>
        </w:rPr>
      </w:pPr>
      <w:r>
        <w:rPr>
          <w:rFonts w:hint="eastAsia" w:ascii="宋体" w:hAnsi="宋体" w:eastAsia="宋体" w:cs="宋体"/>
          <w:sz w:val="24"/>
          <w:highlight w:val="none"/>
        </w:rPr>
        <w:t xml:space="preserve">附件</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rPr>
        <w:t xml:space="preserve">施工</w:t>
      </w:r>
      <w:r>
        <w:rPr>
          <w:rFonts w:hint="eastAsia" w:ascii="宋体" w:hAnsi="宋体" w:eastAsia="宋体" w:cs="宋体"/>
          <w:b/>
          <w:bCs/>
          <w:color w:val="000000"/>
          <w:sz w:val="28"/>
          <w:szCs w:val="28"/>
          <w:highlight w:val="none"/>
        </w:rPr>
        <w:t xml:space="preserve">安全生产责任状</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甲方（发包方）：</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乙方（承包方）：</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为了切实贯彻落实《</w:t>
      </w:r>
      <w:r>
        <w:rPr>
          <w:rFonts w:hint="eastAsia" w:ascii="宋体" w:hAnsi="宋体" w:eastAsia="宋体" w:cs="宋体"/>
          <w:color w:val="000000"/>
          <w:sz w:val="24"/>
          <w:szCs w:val="24"/>
          <w:highlight w:val="none"/>
          <w:lang w:eastAsia="zh-CN"/>
        </w:rPr>
        <w:t xml:space="preserve">中华人民共和国安全生产法</w:t>
      </w:r>
      <w:r>
        <w:rPr>
          <w:rFonts w:hint="eastAsia" w:ascii="宋体" w:hAnsi="宋体" w:eastAsia="宋体" w:cs="宋体"/>
          <w:color w:val="000000"/>
          <w:sz w:val="24"/>
          <w:szCs w:val="24"/>
          <w:highlight w:val="none"/>
        </w:rPr>
        <w:t xml:space="preserve">》坚持“安全第一、预防为主、综合治理”的方针，明确责任、防范事故，确保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项目施工的安全，结合本项目工作实际，双方特签订本项目安全施工责任状。</w:t>
      </w:r>
      <w:r/>
    </w:p>
    <w:p>
      <w:pPr>
        <w:numPr>
          <w:ilvl w:val="0"/>
          <w:numId w:val="9"/>
        </w:numPr>
        <w:ind w:left="0" w:firstLine="0"/>
        <w:spacing w:line="360" w:lineRule="auto"/>
        <w:tabs>
          <w:tab w:val="left" w:pos="11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甲方的权利和义务：</w:t>
      </w:r>
      <w:r/>
    </w:p>
    <w:p>
      <w:pPr>
        <w:numPr>
          <w:ilvl w:val="0"/>
          <w:numId w:val="1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甲方负责对乙方的施工现场进行安全、消防、卫生等各项检查。</w:t>
      </w:r>
      <w:r/>
    </w:p>
    <w:p>
      <w:pPr>
        <w:numPr>
          <w:ilvl w:val="0"/>
          <w:numId w:val="1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甲方负责对乙方违反有关安全、消防、卫生等各项管理规定责令限期整改，情节严重者甲方有权对乙方处以一定金额的罚款，罚款从履约保证金中扣除。</w:t>
      </w:r>
      <w:r/>
    </w:p>
    <w:p>
      <w:pPr>
        <w:numPr>
          <w:ilvl w:val="0"/>
          <w:numId w:val="1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乙方不服从甲方管理，对出现的隐患拒不整改，甲方有权罚款、解除乙方施工权力，直至停止施工。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二、乙方的权利和义务：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1、乙方必须认真执行上级有关安全生产的规定，对民工加强安全教育，杜绝和抵制违章操作，违章指挥，对所管辖班组民工的安全负责，</w:t>
      </w:r>
      <w:r>
        <w:rPr>
          <w:rFonts w:hint="eastAsia" w:ascii="宋体" w:hAnsi="宋体" w:eastAsia="宋体" w:cs="宋体"/>
          <w:sz w:val="24"/>
          <w:szCs w:val="24"/>
          <w:highlight w:val="none"/>
        </w:rPr>
        <w:t xml:space="preserve">如违反本承诺，愿承担一切的法律责任和经济损失。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乙方必须配备必要的安全、生产用品，并要求所管辖的民工每次出工时必须正确</w:t>
      </w:r>
      <w:r>
        <w:rPr>
          <w:rFonts w:hint="eastAsia" w:ascii="宋体" w:hAnsi="宋体" w:eastAsia="宋体" w:cs="宋体"/>
          <w:color w:val="000000"/>
          <w:sz w:val="24"/>
          <w:szCs w:val="24"/>
          <w:highlight w:val="none"/>
          <w:lang w:eastAsia="zh-CN"/>
        </w:rPr>
        <w:t xml:space="preserve">佩戴</w:t>
      </w:r>
      <w:r>
        <w:rPr>
          <w:rFonts w:hint="eastAsia" w:ascii="宋体" w:hAnsi="宋体" w:eastAsia="宋体" w:cs="宋体"/>
          <w:color w:val="000000"/>
          <w:sz w:val="24"/>
          <w:szCs w:val="24"/>
          <w:highlight w:val="none"/>
        </w:rPr>
        <w:t xml:space="preserve">和使用（如安全帽、安全绳等）。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3、乙方必须经常检查所管辖班组的作业环境、设备和安全防护设施的安全状况，发现问题及时纠正解决。对特殊部位施工，必须检查相关作业人员的各种设备及安全防护设施的技术状况是否符合安全标准要求，</w:t>
      </w:r>
      <w:r>
        <w:rPr>
          <w:rFonts w:hint="eastAsia" w:ascii="宋体" w:hAnsi="宋体" w:eastAsia="宋体" w:cs="宋体"/>
          <w:color w:val="000000"/>
          <w:sz w:val="24"/>
          <w:szCs w:val="24"/>
          <w:highlight w:val="none"/>
          <w:lang w:eastAsia="zh-CN"/>
        </w:rPr>
        <w:t xml:space="preserve">认真做好</w:t>
      </w:r>
      <w:r>
        <w:rPr>
          <w:rFonts w:hint="eastAsia" w:ascii="宋体" w:hAnsi="宋体" w:eastAsia="宋体" w:cs="宋体"/>
          <w:color w:val="000000"/>
          <w:sz w:val="24"/>
          <w:szCs w:val="24"/>
          <w:highlight w:val="none"/>
        </w:rPr>
        <w:t xml:space="preserve">安全技术交底，落实安全技术措施，并监督其执行，做到不违章指挥。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4、乙方必须负责组织所管辖班组民工开展各项安全活动，积极配合甲方驻现场人员的安全监督检查，及时解决其提出的安全问题。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必须在发生因工伤亡或未遂事故时及时停止施工，保护现场，立即上报，对伤亡事故和未遂事故，必须查明事故发生原因，落实整改措施，经上报有关部门验收合格后方准恢复施工，不得擅自拆除现场保护设施，强行复工。否则，产生的一切后果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6、本责任状一式四份，甲乙双方各一份，报街道工程办两份具有同等效力。甲乙双方签名后即生效。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甲方代表：                            乙方代表：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年   月   日                  年   月   日</w:t>
      </w:r>
      <w:r/>
    </w:p>
    <w:p>
      <w:pPr>
        <w:ind w:firstLine="480"/>
        <w:spacing w:line="300" w:lineRule="auto"/>
        <w:rPr>
          <w:rFonts w:ascii="宋体" w:hAnsi="宋体"/>
          <w:sz w:val="24"/>
          <w:highlight w:val="none"/>
        </w:rPr>
      </w:pPr>
      <w:r>
        <w:rPr>
          <w:rFonts w:ascii="宋体" w:hAnsi="宋体"/>
          <w:sz w:val="24"/>
          <w:highlight w:val="none"/>
        </w:rPr>
        <w:br w:type="page" w:clear="all"/>
      </w:r>
      <w:r>
        <w:rPr>
          <w:rFonts w:hint="eastAsia" w:ascii="宋体" w:hAnsi="宋体"/>
          <w:sz w:val="24"/>
          <w:highlight w:val="none"/>
        </w:rPr>
        <w:t xml:space="preserve">附件</w:t>
      </w:r>
      <w:r>
        <w:rPr>
          <w:rFonts w:hint="eastAsia" w:ascii="宋体" w:hAnsi="宋体"/>
          <w:sz w:val="24"/>
          <w:highlight w:val="none"/>
          <w:lang w:val="en-US" w:eastAsia="zh-CN"/>
        </w:rPr>
        <w:t xml:space="preserve">4</w:t>
      </w:r>
      <w:r>
        <w:rPr>
          <w:rFonts w:hint="eastAsia" w:ascii="宋体" w:hAnsi="宋体"/>
          <w:sz w:val="24"/>
          <w:highlight w:val="none"/>
        </w:rPr>
        <w:t xml:space="preserve">：</w:t>
      </w:r>
      <w:r/>
    </w:p>
    <w:p>
      <w:pPr>
        <w:jc w:val="center"/>
        <w:spacing w:after="240" w:line="300" w:lineRule="auto"/>
        <w:rPr>
          <w:rFonts w:ascii="宋体" w:hAnsi="宋体"/>
          <w:sz w:val="28"/>
          <w:highlight w:val="none"/>
        </w:rPr>
      </w:pPr>
      <w:r>
        <w:rPr>
          <w:rFonts w:hint="eastAsia" w:ascii="宋体" w:hAnsi="宋体"/>
          <w:sz w:val="28"/>
          <w:highlight w:val="none"/>
        </w:rPr>
        <w:t xml:space="preserve">承包人承揽工程项目一览表</w:t>
      </w:r>
      <w:r/>
    </w:p>
    <w:tbl>
      <w:tblPr>
        <w:tblStyle w:val="729"/>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895"/>
        <w:gridCol w:w="900"/>
        <w:gridCol w:w="700"/>
        <w:gridCol w:w="600"/>
        <w:gridCol w:w="1100"/>
        <w:gridCol w:w="800"/>
        <w:gridCol w:w="1200"/>
        <w:gridCol w:w="900"/>
        <w:gridCol w:w="1000"/>
      </w:tblGrid>
      <w:tr>
        <w:trPr>
          <w:trHeight w:val="567"/>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单位改造工程</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建设 规模</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建筑面积（平方米）</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结构</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层数</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跨度（米）</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设备安装内容</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工程造价（元）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开工日期</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竣工日期</w:t>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13"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95"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6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r>
    </w:tbl>
    <w:p>
      <w:pPr>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ascii="宋体" w:hAnsi="宋体"/>
          <w:sz w:val="24"/>
          <w:highlight w:val="none"/>
        </w:rPr>
      </w:r>
      <w:r/>
    </w:p>
    <w:p>
      <w:pPr>
        <w:ind w:firstLine="480"/>
        <w:spacing w:line="300" w:lineRule="auto"/>
        <w:rPr>
          <w:rFonts w:ascii="宋体" w:hAnsi="宋体"/>
          <w:sz w:val="24"/>
          <w:highlight w:val="none"/>
        </w:rPr>
      </w:pPr>
      <w:r>
        <w:rPr>
          <w:rFonts w:hint="eastAsia" w:ascii="宋体" w:hAnsi="宋体"/>
          <w:sz w:val="24"/>
          <w:highlight w:val="none"/>
        </w:rPr>
        <w:t xml:space="preserve">附件</w:t>
      </w:r>
      <w:r>
        <w:rPr>
          <w:rFonts w:hint="eastAsia" w:ascii="宋体" w:hAnsi="宋体"/>
          <w:sz w:val="24"/>
          <w:highlight w:val="none"/>
          <w:lang w:val="en-US" w:eastAsia="zh-CN"/>
        </w:rPr>
        <w:t xml:space="preserve">5</w:t>
      </w:r>
      <w:r>
        <w:rPr>
          <w:rFonts w:hint="eastAsia" w:ascii="宋体" w:hAnsi="宋体"/>
          <w:sz w:val="24"/>
          <w:highlight w:val="none"/>
        </w:rPr>
        <w:t xml:space="preserve">：</w:t>
      </w:r>
      <w:r/>
    </w:p>
    <w:p>
      <w:pPr>
        <w:jc w:val="center"/>
        <w:spacing w:line="300" w:lineRule="auto"/>
        <w:rPr>
          <w:rFonts w:ascii="宋体" w:hAnsi="宋体"/>
          <w:sz w:val="28"/>
          <w:highlight w:val="none"/>
        </w:rPr>
      </w:pPr>
      <w:r>
        <w:rPr>
          <w:rFonts w:hint="eastAsia" w:ascii="宋体" w:hAnsi="宋体"/>
          <w:sz w:val="28"/>
          <w:highlight w:val="none"/>
        </w:rPr>
        <w:t xml:space="preserve">发包人供应材料设备一览表</w:t>
      </w:r>
      <w:r/>
    </w:p>
    <w:tbl>
      <w:tblPr>
        <w:tblStyle w:val="729"/>
        <w:tblW w:w="930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47"/>
        <w:gridCol w:w="1100"/>
        <w:gridCol w:w="800"/>
        <w:gridCol w:w="700"/>
        <w:gridCol w:w="700"/>
        <w:gridCol w:w="1100"/>
        <w:gridCol w:w="1100"/>
        <w:gridCol w:w="1100"/>
        <w:gridCol w:w="800"/>
      </w:tblGrid>
      <w:tr>
        <w:trP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材料设备品种</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质量等级</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供应时间</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送达地点</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1"/>
                <w:highlight w:val="none"/>
              </w:rPr>
            </w:pPr>
            <w:r>
              <w:rPr>
                <w:rFonts w:hint="eastAsia" w:ascii="宋体" w:hAnsi="宋体"/>
                <w:sz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00" w:lineRule="auto"/>
              <w:rPr>
                <w:rFonts w:ascii="宋体" w:hAnsi="宋体"/>
                <w:sz w:val="24"/>
                <w:highlight w:val="none"/>
              </w:rPr>
            </w:pPr>
            <w:r>
              <w:rPr>
                <w:rFonts w:ascii="宋体" w:hAnsi="宋体"/>
                <w:sz w:val="24"/>
                <w:highlight w:val="none"/>
              </w:rPr>
            </w:r>
            <w:r/>
          </w:p>
        </w:tc>
      </w:tr>
    </w:tbl>
    <w:p>
      <w:pPr>
        <w:rPr>
          <w:highlight w:val="none"/>
        </w:rPr>
      </w:pPr>
      <w:r>
        <w:rPr>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highlight w:val="none"/>
        </w:rPr>
      </w:pPr>
      <w:r>
        <w:rPr>
          <w:highlight w:val="none"/>
        </w:rPr>
      </w:r>
      <w:r/>
    </w:p>
    <w:p>
      <w:pPr>
        <w:rPr>
          <w:highlight w:val="none"/>
        </w:rPr>
      </w:pPr>
      <w:r>
        <w:rPr>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highlight w:val="none"/>
        </w:rPr>
      </w:pPr>
      <w:r>
        <w:rPr>
          <w:highlight w:val="none"/>
        </w:rPr>
      </w:r>
      <w:bookmarkEnd w:id="164"/>
      <w:r/>
      <w:r/>
    </w:p>
    <w:p>
      <w:pPr>
        <w:rPr>
          <w:rFonts w:asciiTheme="minorEastAsia" w:hAnsiTheme="minorEastAsia" w:eastAsiaTheme="minorEastAsia"/>
        </w:rPr>
      </w:pPr>
      <w:r>
        <w:rPr>
          <w:rFonts w:asciiTheme="minorEastAsia" w:hAnsiTheme="minorEastAsia" w:eastAsiaTheme="minorEastAsia"/>
        </w:rPr>
      </w:r>
      <w:r/>
    </w:p>
    <w:p>
      <w:pP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numPr>
          <w:ilvl w:val="0"/>
          <w:numId w:val="11"/>
        </w:numPr>
        <w:jc w:val="center"/>
        <w:rPr>
          <w:rFonts w:ascii="黑体" w:eastAsia="黑体"/>
          <w:sz w:val="44"/>
          <w:szCs w:val="44"/>
        </w:rPr>
      </w:pPr>
      <w:r>
        <w:rPr>
          <w:rFonts w:hint="eastAsia" w:ascii="黑体" w:eastAsia="黑体"/>
          <w:sz w:val="44"/>
          <w:szCs w:val="44"/>
        </w:rPr>
        <w:t xml:space="preserve">采购需求</w:t>
      </w:r>
      <w:bookmarkEnd w:id="165"/>
      <w:r/>
      <w:bookmarkEnd w:id="166"/>
      <w:r/>
      <w:bookmarkEnd w:id="167"/>
      <w:r/>
      <w:bookmarkStart w:id="190" w:name="_Toc49090575"/>
      <w:r/>
      <w:bookmarkStart w:id="191" w:name="_Toc26554093"/>
      <w:r/>
      <w:r/>
    </w:p>
    <w:p>
      <w:pPr>
        <w:spacing w:line="360" w:lineRule="auto"/>
        <w:rPr>
          <w:rFonts w:ascii="宋体" w:hAnsi="宋体" w:cs="宋体"/>
        </w:rPr>
      </w:pPr>
      <w:r>
        <w:rPr>
          <w:rFonts w:hint="eastAsia" w:ascii="宋体" w:hAnsi="宋体" w:cs="宋体"/>
        </w:rPr>
        <w:t xml:space="preserve">4.1 项目概况</w:t>
      </w:r>
      <w:r/>
    </w:p>
    <w:p>
      <w:pPr>
        <w:spacing w:line="360" w:lineRule="auto"/>
        <w:rPr>
          <w:rFonts w:ascii="宋体" w:hAnsi="宋体" w:cs="宋体"/>
        </w:rPr>
      </w:pPr>
      <w:r>
        <w:rPr>
          <w:rFonts w:hint="eastAsia" w:ascii="宋体" w:hAnsi="宋体" w:cs="宋体"/>
        </w:rPr>
        <w:t xml:space="preserve">4.1.1建设目标</w:t>
      </w:r>
      <w:r/>
    </w:p>
    <w:p>
      <w:pPr>
        <w:ind w:firstLine="420"/>
        <w:spacing w:line="360" w:lineRule="auto"/>
        <w:rPr>
          <w:rFonts w:ascii="宋体" w:hAnsi="宋体" w:cs="宋体"/>
        </w:rPr>
      </w:pPr>
      <w:r>
        <w:rPr>
          <w:rFonts w:hint="eastAsia" w:ascii="宋体" w:hAnsi="宋体" w:cs="宋体"/>
        </w:rPr>
        <w:t xml:space="preserve">项目质量等级要求：符合国家质量验收标准；</w:t>
      </w:r>
      <w:r/>
    </w:p>
    <w:p>
      <w:pPr>
        <w:ind w:firstLine="420"/>
        <w:spacing w:line="360" w:lineRule="auto"/>
        <w:rPr>
          <w:rFonts w:ascii="宋体" w:hAnsi="宋体" w:cs="宋体"/>
        </w:rPr>
      </w:pPr>
      <w:r>
        <w:rPr>
          <w:rFonts w:hint="eastAsia" w:ascii="宋体" w:hAnsi="宋体" w:cs="宋体"/>
        </w:rPr>
        <w:t xml:space="preserve">项目施工安全要求：满足行政主管部门的要求；</w:t>
      </w:r>
      <w:r/>
    </w:p>
    <w:p>
      <w:pPr>
        <w:spacing w:line="360" w:lineRule="auto"/>
        <w:rPr>
          <w:rFonts w:ascii="宋体" w:hAnsi="宋体" w:cs="宋体"/>
        </w:rPr>
      </w:pPr>
      <w:r>
        <w:rPr>
          <w:rFonts w:hint="eastAsia" w:ascii="宋体" w:hAnsi="宋体" w:cs="宋体"/>
        </w:rPr>
        <w:t xml:space="preserve">4.1.2 项目建设遵循标准</w:t>
      </w:r>
      <w:r/>
    </w:p>
    <w:p>
      <w:pPr>
        <w:ind w:firstLine="420"/>
        <w:spacing w:line="360" w:lineRule="auto"/>
        <w:rPr>
          <w:rFonts w:ascii="宋体" w:hAnsi="宋体" w:cs="宋体"/>
        </w:rPr>
      </w:pPr>
      <w:r>
        <w:rPr>
          <w:rFonts w:ascii="宋体" w:hAnsi="宋体" w:cs="宋体"/>
        </w:rPr>
        <w:t xml:space="preserve">1</w:t>
      </w:r>
      <w:r>
        <w:rPr>
          <w:rFonts w:hint="eastAsia" w:ascii="宋体" w:hAnsi="宋体" w:cs="宋体"/>
        </w:rPr>
        <w:t xml:space="preserve">、本工程采用的计价规范《建设工程工程量清单计价规范》</w:t>
      </w:r>
      <w:r>
        <w:rPr>
          <w:rFonts w:ascii="宋体" w:hAnsi="宋体" w:cs="宋体"/>
        </w:rPr>
        <w:t xml:space="preserve"> (GB50500-2013)</w:t>
      </w:r>
      <w:r>
        <w:rPr>
          <w:rFonts w:hint="eastAsia" w:ascii="宋体" w:hAnsi="宋体" w:cs="宋体"/>
        </w:rPr>
        <w:t xml:space="preserve">执行。</w:t>
      </w:r>
      <w:r/>
    </w:p>
    <w:p>
      <w:pPr>
        <w:ind w:firstLine="420"/>
        <w:spacing w:line="360" w:lineRule="auto"/>
        <w:rPr>
          <w:rFonts w:ascii="宋体" w:hAnsi="宋体" w:cs="宋体"/>
        </w:rPr>
      </w:pPr>
      <w:r>
        <w:rPr>
          <w:rFonts w:ascii="宋体" w:hAnsi="宋体" w:cs="宋体"/>
        </w:rPr>
        <w:t xml:space="preserve">2</w:t>
      </w:r>
      <w:r>
        <w:rPr>
          <w:rFonts w:hint="eastAsia" w:ascii="宋体" w:hAnsi="宋体" w:cs="宋体"/>
        </w:rPr>
        <w:t xml:space="preserve">、本工程材料价格参照最新《南京市建设工程材料市场信息价格》进行调整。</w:t>
      </w:r>
      <w:r/>
    </w:p>
    <w:p>
      <w:pPr>
        <w:spacing w:line="360" w:lineRule="auto"/>
        <w:rPr>
          <w:rFonts w:ascii="宋体" w:hAnsi="宋体" w:cs="宋体"/>
        </w:rPr>
      </w:pPr>
      <w:r>
        <w:rPr>
          <w:rFonts w:hint="eastAsia" w:ascii="宋体" w:hAnsi="宋体" w:cs="宋体"/>
        </w:rPr>
        <w:t xml:space="preserve">4.1.3工程规模及内容描述</w:t>
      </w:r>
      <w:r/>
    </w:p>
    <w:p>
      <w:pPr>
        <w:ind w:firstLine="420"/>
        <w:spacing w:line="360" w:lineRule="auto"/>
        <w:rPr>
          <w:rFonts w:ascii="宋体" w:hAnsi="宋体" w:cs="宋体"/>
        </w:rPr>
      </w:pPr>
      <w:r>
        <w:rPr>
          <w:rFonts w:hint="eastAsia" w:ascii="宋体" w:hAnsi="宋体" w:cs="宋体"/>
        </w:rPr>
        <w:t xml:space="preserve">采购需求：</w:t>
      </w:r>
      <w:r>
        <w:rPr>
          <w:rFonts w:hint="eastAsia" w:ascii="宋体" w:hAnsi="宋体" w:cs="宋体"/>
          <w:lang w:eastAsia="zh-CN"/>
        </w:rPr>
        <w:t xml:space="preserve">2026年江浦街道精致江北工程</w:t>
      </w:r>
      <w:r>
        <w:rPr>
          <w:rFonts w:hint="eastAsia" w:ascii="宋体" w:hAnsi="宋体" w:cs="宋体"/>
          <w:lang w:val="en-US" w:eastAsia="zh-CN"/>
        </w:rPr>
        <w:t xml:space="preserve">施工</w:t>
      </w:r>
      <w:r>
        <w:rPr>
          <w:rFonts w:hint="eastAsia" w:ascii="宋体" w:hAnsi="宋体" w:cs="宋体"/>
        </w:rPr>
        <w:t xml:space="preserve">，具体详见工程量清单。</w:t>
      </w:r>
      <w:r/>
    </w:p>
    <w:p>
      <w:pPr>
        <w:spacing w:line="360" w:lineRule="auto"/>
        <w:rPr>
          <w:rFonts w:ascii="宋体" w:hAnsi="宋体" w:cs="宋体"/>
        </w:rPr>
      </w:pPr>
      <w:r>
        <w:rPr>
          <w:rFonts w:hint="eastAsia" w:ascii="宋体" w:hAnsi="宋体" w:cs="宋体"/>
        </w:rPr>
        <w:t xml:space="preserve">4.2 实施要求</w:t>
      </w:r>
      <w:r/>
    </w:p>
    <w:tbl>
      <w:tblPr>
        <w:tblStyle w:val="729"/>
        <w:tblW w:w="958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25"/>
        <w:gridCol w:w="2012"/>
        <w:gridCol w:w="5945"/>
      </w:tblGrid>
      <w:tr>
        <w:trPr>
          <w:trHeight w:val="512"/>
        </w:trPr>
        <w:tc>
          <w:tcPr>
            <w:tcW w:w="1625" w:type="dxa"/>
            <w:vAlign w:val="center"/>
            <w:textDirection w:val="lrTb"/>
            <w:noWrap/>
          </w:tcPr>
          <w:p>
            <w:pPr>
              <w:jc w:val="center"/>
              <w:spacing w:before="134" w:line="360" w:lineRule="auto"/>
              <w:rPr>
                <w:rFonts w:ascii="宋体" w:hAnsi="宋体" w:cs="宋体"/>
                <w:spacing w:val="-3"/>
              </w:rPr>
            </w:pPr>
            <w:r>
              <w:rPr>
                <w:rFonts w:hint="eastAsia" w:ascii="宋体" w:hAnsi="宋体" w:cs="宋体"/>
                <w:spacing w:val="-3"/>
              </w:rPr>
              <w:t xml:space="preserve">序号</w:t>
            </w:r>
            <w:r/>
          </w:p>
        </w:tc>
        <w:tc>
          <w:tcPr>
            <w:tcW w:w="2012" w:type="dxa"/>
            <w:vAlign w:val="center"/>
            <w:textDirection w:val="lrTb"/>
            <w:noWrap/>
          </w:tcPr>
          <w:p>
            <w:pPr>
              <w:jc w:val="center"/>
              <w:spacing w:before="134" w:line="360" w:lineRule="auto"/>
              <w:rPr>
                <w:rFonts w:ascii="宋体" w:hAnsi="宋体" w:cs="宋体"/>
                <w:spacing w:val="-3"/>
              </w:rPr>
            </w:pPr>
            <w:r>
              <w:rPr>
                <w:rFonts w:hint="eastAsia" w:ascii="宋体" w:hAnsi="宋体" w:cs="宋体"/>
                <w:spacing w:val="-3"/>
              </w:rPr>
              <w:t xml:space="preserve">名称</w:t>
            </w:r>
            <w:r/>
          </w:p>
        </w:tc>
        <w:tc>
          <w:tcPr>
            <w:tcW w:w="5945" w:type="dxa"/>
            <w:vAlign w:val="center"/>
            <w:textDirection w:val="lrTb"/>
            <w:noWrap/>
          </w:tcPr>
          <w:p>
            <w:pPr>
              <w:jc w:val="center"/>
              <w:spacing w:before="134" w:line="360" w:lineRule="auto"/>
              <w:rPr>
                <w:rFonts w:ascii="宋体" w:hAnsi="宋体" w:cs="宋体"/>
                <w:spacing w:val="-3"/>
              </w:rPr>
            </w:pPr>
            <w:r>
              <w:rPr>
                <w:rFonts w:hint="eastAsia" w:ascii="宋体" w:hAnsi="宋体" w:cs="宋体"/>
                <w:spacing w:val="-3"/>
              </w:rPr>
              <w:t xml:space="preserve">实施要求</w:t>
            </w:r>
            <w:r/>
          </w:p>
        </w:tc>
      </w:tr>
      <w:tr>
        <w:trPr>
          <w:trHeight w:val="856"/>
        </w:trPr>
        <w:tc>
          <w:tcPr>
            <w:tcW w:w="1625"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1.1</w:t>
            </w:r>
            <w:r/>
          </w:p>
        </w:tc>
        <w:tc>
          <w:tcPr>
            <w:tcW w:w="2012"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报价要求</w:t>
            </w:r>
            <w:r/>
          </w:p>
        </w:tc>
        <w:tc>
          <w:tcPr>
            <w:tcW w:w="5945" w:type="dxa"/>
            <w:vAlign w:val="center"/>
            <w:textDirection w:val="lrTb"/>
            <w:noWrap/>
          </w:tcPr>
          <w:p>
            <w:pPr>
              <w:ind w:right="193"/>
              <w:spacing w:before="130" w:line="360" w:lineRule="auto"/>
              <w:rPr>
                <w:rFonts w:ascii="宋体" w:hAnsi="宋体" w:cs="宋体"/>
                <w:highlight w:val="none"/>
              </w:rPr>
            </w:pPr>
            <w:r>
              <w:rPr>
                <w:rFonts w:hint="eastAsia" w:ascii="宋体" w:hAnsi="宋体" w:cs="宋体"/>
              </w:rPr>
              <w:t xml:space="preserve">1、</w:t>
            </w:r>
            <w:r>
              <w:rPr>
                <w:rFonts w:hint="eastAsia" w:ascii="宋体" w:hAnsi="宋体" w:cs="宋体"/>
                <w:highlight w:val="none"/>
              </w:rPr>
              <w:t xml:space="preserve">本项目工期为：</w:t>
            </w:r>
            <w:r>
              <w:rPr>
                <w:rFonts w:hint="eastAsia" w:ascii="宋体" w:hAnsi="宋体" w:cs="宋体"/>
                <w:highlight w:val="none"/>
                <w:lang w:val="en-US" w:eastAsia="zh-CN"/>
              </w:rPr>
              <w:t xml:space="preserve">90日历天</w:t>
            </w:r>
            <w:r>
              <w:rPr>
                <w:rFonts w:hint="eastAsia" w:ascii="宋体" w:hAnsi="宋体" w:cs="宋体"/>
                <w:highlight w:val="none"/>
              </w:rPr>
              <w:t xml:space="preserve">；</w:t>
            </w:r>
            <w:r/>
          </w:p>
          <w:p>
            <w:pPr>
              <w:spacing w:line="360" w:lineRule="auto"/>
              <w:rPr>
                <w:rFonts w:hint="eastAsia" w:ascii="宋体" w:hAnsi="宋体" w:eastAsia="宋体" w:cs="宋体"/>
                <w:lang w:eastAsia="zh-CN"/>
              </w:rPr>
            </w:pPr>
            <w:r>
              <w:rPr>
                <w:rFonts w:hint="eastAsia" w:ascii="宋体" w:hAnsi="宋体" w:cs="宋体"/>
                <w:highlight w:val="none"/>
              </w:rPr>
              <w:t xml:space="preserve">2、项目最高限价：</w:t>
            </w:r>
            <w:r>
              <w:rPr>
                <w:rFonts w:hint="eastAsia" w:ascii="宋体" w:hAnsi="宋体" w:cs="宋体"/>
                <w:highlight w:val="none"/>
                <w:lang w:eastAsia="zh-CN"/>
              </w:rPr>
              <w:t xml:space="preserve">388.483897</w:t>
            </w:r>
            <w:r>
              <w:rPr>
                <w:rFonts w:hint="eastAsia" w:ascii="宋体" w:hAnsi="宋体" w:cs="宋体"/>
                <w:highlight w:val="none"/>
                <w:lang w:val="en-US" w:eastAsia="zh-CN"/>
              </w:rPr>
              <w:t xml:space="preserve">万</w:t>
            </w:r>
            <w:r>
              <w:rPr>
                <w:rFonts w:hint="eastAsia" w:ascii="宋体" w:hAnsi="宋体" w:cs="宋体"/>
                <w:highlight w:val="none"/>
                <w:lang w:eastAsia="zh-CN"/>
              </w:rPr>
              <w:t xml:space="preserve">元</w:t>
            </w:r>
            <w:r>
              <w:rPr>
                <w:rFonts w:hint="eastAsia" w:ascii="宋体" w:hAnsi="宋体" w:cs="宋体"/>
                <w:highlight w:val="none"/>
              </w:rPr>
              <w:t xml:space="preserve">(供应商不得超过最高限价，超过为无效响应) </w:t>
            </w:r>
            <w:r>
              <w:rPr>
                <w:rFonts w:hint="eastAsia" w:ascii="宋体" w:hAnsi="宋体" w:cs="宋体"/>
                <w:highlight w:val="none"/>
                <w:lang w:eastAsia="zh-CN"/>
              </w:rPr>
              <w:t xml:space="preserve">；</w:t>
            </w:r>
            <w:r/>
          </w:p>
          <w:p>
            <w:pPr>
              <w:spacing w:line="360" w:lineRule="auto"/>
              <w:rPr>
                <w:rFonts w:ascii="宋体" w:hAnsi="宋体" w:cs="宋体"/>
              </w:rPr>
            </w:pPr>
            <w:r>
              <w:rPr>
                <w:rFonts w:hint="eastAsia" w:ascii="宋体" w:hAnsi="宋体" w:cs="宋体"/>
              </w:rPr>
              <w:t xml:space="preserve">3、供应商须根据本项目附件中提供的工程量清单进行报价，加盖公章后上传，不得擅自修改清单中内容，否则视为无效标。</w:t>
            </w:r>
            <w:r/>
          </w:p>
        </w:tc>
      </w:tr>
      <w:tr>
        <w:trPr>
          <w:trHeight w:val="856"/>
        </w:trPr>
        <w:tc>
          <w:tcPr>
            <w:tcW w:w="1625"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1.2</w:t>
            </w:r>
            <w:r/>
          </w:p>
        </w:tc>
        <w:tc>
          <w:tcPr>
            <w:tcW w:w="2012" w:type="dxa"/>
            <w:vAlign w:val="center"/>
            <w:textDirection w:val="lrTb"/>
            <w:noWrap/>
          </w:tcPr>
          <w:p>
            <w:pPr>
              <w:jc w:val="center"/>
            </w:pPr>
            <w:r/>
            <w:r/>
          </w:p>
          <w:p>
            <w:pPr>
              <w:jc w:val="center"/>
            </w:pPr>
            <w:r/>
            <w:r/>
          </w:p>
          <w:p>
            <w:pPr>
              <w:jc w:val="center"/>
            </w:pPr>
            <w:r/>
            <w:r/>
          </w:p>
          <w:p>
            <w:pPr>
              <w:jc w:val="center"/>
            </w:pPr>
            <w:r>
              <w:rPr>
                <w:rFonts w:hint="eastAsia" w:ascii="宋体" w:hAnsi="宋体" w:cs="宋体"/>
              </w:rPr>
              <w:t xml:space="preserve">★</w:t>
            </w:r>
            <w:r>
              <w:rPr>
                <w:rFonts w:hint="eastAsia"/>
              </w:rPr>
              <w:t xml:space="preserve">项目经理要求</w:t>
            </w:r>
            <w:r/>
          </w:p>
          <w:p>
            <w:pPr>
              <w:jc w:val="center"/>
              <w:rPr>
                <w:rFonts w:ascii="宋体" w:hAnsi="宋体" w:cs="宋体"/>
              </w:rPr>
            </w:pPr>
            <w:r>
              <w:rPr>
                <w:rFonts w:ascii="宋体" w:hAnsi="宋体" w:cs="宋体"/>
              </w:rPr>
            </w:r>
            <w:r/>
          </w:p>
        </w:tc>
        <w:tc>
          <w:tcPr>
            <w:tcW w:w="5945" w:type="dxa"/>
            <w:textDirection w:val="lrTb"/>
            <w:noWrap/>
          </w:tcPr>
          <w:p>
            <w:pPr>
              <w:spacing w:line="360" w:lineRule="auto"/>
              <w:rPr>
                <w:rFonts w:ascii="宋体" w:hAnsi="宋体" w:cs="宋体"/>
              </w:rPr>
            </w:pPr>
            <w:r>
              <w:rPr>
                <w:rFonts w:hint="eastAsia" w:ascii="宋体" w:hAnsi="宋体" w:cs="宋体"/>
              </w:rPr>
              <w:t xml:space="preserve">项目经理必须满足下列条件</w:t>
            </w:r>
            <w:r>
              <w:rPr>
                <w:rFonts w:hint="eastAsia" w:ascii="宋体" w:hAnsi="宋体" w:cs="宋体"/>
                <w:b/>
                <w:bCs/>
              </w:rPr>
              <w:t xml:space="preserve">（提供</w:t>
            </w:r>
            <w:r>
              <w:rPr>
                <w:rFonts w:hint="eastAsia" w:ascii="宋体" w:hAnsi="宋体" w:cs="宋体"/>
                <w:b/>
                <w:bCs/>
                <w:lang w:val="en-US" w:eastAsia="zh-CN"/>
              </w:rPr>
              <w:t xml:space="preserve">以下</w:t>
            </w:r>
            <w:r>
              <w:rPr>
                <w:rFonts w:hint="eastAsia" w:ascii="宋体" w:hAnsi="宋体" w:cs="宋体"/>
                <w:b/>
                <w:bCs/>
              </w:rPr>
              <w:t xml:space="preserve">承诺书加盖公章）</w:t>
            </w:r>
            <w:r/>
          </w:p>
          <w:p>
            <w:pPr>
              <w:spacing w:line="360" w:lineRule="auto"/>
              <w:rPr>
                <w:rFonts w:ascii="宋体" w:hAnsi="宋体" w:cs="宋体"/>
              </w:rPr>
            </w:pPr>
            <w:r>
              <w:rPr>
                <w:rFonts w:hint="eastAsia" w:ascii="宋体" w:hAnsi="宋体" w:cs="宋体"/>
                <w:lang w:val="en-US" w:eastAsia="zh-CN"/>
              </w:rPr>
              <w:t xml:space="preserve">1、</w:t>
            </w:r>
            <w:r>
              <w:rPr>
                <w:rFonts w:hint="eastAsia" w:ascii="宋体" w:hAnsi="宋体" w:cs="宋体"/>
              </w:rPr>
              <w:t xml:space="preserve">项目负责人不得同时在两个或者两个以上单位受聘或者执业(包括但不仅限于以下两种情形)：(一)同时在两个及以上单位签订劳动合同或缴纳社会保险；(二)将本人执(职)业资格证书同时注册在两个及以上单位。</w:t>
            </w:r>
            <w:r>
              <w:rPr>
                <w:rFonts w:hint="eastAsia" w:ascii="宋体" w:hAnsi="宋体" w:cs="宋体"/>
                <w:lang w:val="en-US" w:eastAsia="zh-CN"/>
              </w:rPr>
              <w:t xml:space="preserve">2、</w:t>
            </w:r>
            <w:r>
              <w:rPr>
                <w:rFonts w:hint="eastAsia" w:ascii="宋体" w:hAnsi="宋体" w:cs="宋体"/>
              </w:rPr>
              <w:t xml:space="preserve">项目负责人不得同时在其他公司担任法定代表人，不得是个体工商户经营者；</w:t>
            </w:r>
            <w:r>
              <w:rPr>
                <w:rFonts w:hint="eastAsia" w:ascii="宋体" w:hAnsi="宋体" w:cs="宋体"/>
                <w:lang w:val="en-US" w:eastAsia="zh-CN"/>
              </w:rPr>
              <w:t xml:space="preserve">3、</w:t>
            </w:r>
            <w:r>
              <w:rPr>
                <w:rFonts w:hint="eastAsia" w:ascii="宋体" w:hAnsi="宋体" w:cs="宋体"/>
              </w:rPr>
              <w:t xml:space="preserve">项目负责人不得同时在其他公司担任公司董事、监事、高级管理人员。公司董事、监事、高级管理人员的变更信息以国家企业信用信息系统的变更备案信息为准。</w:t>
            </w:r>
            <w:r/>
          </w:p>
          <w:p>
            <w:pPr>
              <w:numPr>
                <w:ilvl w:val="0"/>
                <w:numId w:val="0"/>
              </w:numPr>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spacing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项目经理无行贿犯罪行为记录；或者有行贿犯罪行为记录，但自记录之日起已超过5年的。</w:t>
            </w:r>
            <w:r/>
          </w:p>
          <w:p>
            <w:pPr>
              <w:spacing w:line="360" w:lineRule="auto"/>
            </w:pP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项目经理每周在现场不少于 6 天，每天不少于 8 小时，未经采购人批准不得更换。</w:t>
            </w:r>
            <w:r/>
          </w:p>
        </w:tc>
      </w:tr>
      <w:tr>
        <w:trPr>
          <w:trHeight w:val="90"/>
        </w:trPr>
        <w:tc>
          <w:tcPr>
            <w:tcW w:w="1625" w:type="dxa"/>
            <w:vAlign w:val="center"/>
            <w:textDirection w:val="lrTb"/>
            <w:noWrap/>
          </w:tcPr>
          <w:p>
            <w:pPr>
              <w:ind w:right="193"/>
              <w:jc w:val="center"/>
              <w:spacing w:before="130" w:line="360" w:lineRule="auto"/>
              <w:rPr>
                <w:rFonts w:ascii="宋体" w:hAnsi="宋体" w:cs="宋体"/>
              </w:rPr>
            </w:pPr>
            <w:r>
              <w:rPr>
                <w:rFonts w:hint="eastAsia" w:ascii="宋体" w:hAnsi="宋体" w:cs="宋体"/>
              </w:rPr>
              <w:t xml:space="preserve">1.</w:t>
            </w:r>
            <w:r>
              <w:rPr>
                <w:rFonts w:ascii="宋体" w:hAnsi="宋体" w:cs="宋体"/>
              </w:rPr>
              <w:t xml:space="preserve">3</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报价合理性</w:t>
            </w:r>
            <w:r/>
          </w:p>
        </w:tc>
        <w:tc>
          <w:tcPr>
            <w:tcW w:w="5945" w:type="dxa"/>
            <w:textDirection w:val="lrTb"/>
            <w:noWrap/>
          </w:tcPr>
          <w:p>
            <w:pPr>
              <w:spacing w:line="360" w:lineRule="auto"/>
              <w:rPr>
                <w:rFonts w:ascii="宋体" w:hAnsi="宋体" w:cs="宋体"/>
              </w:rPr>
            </w:pPr>
            <w:r>
              <w:rPr>
                <w:rFonts w:hint="eastAsia" w:ascii="宋体" w:hAnsi="宋体" w:cs="宋体"/>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r>
      <w:tr>
        <w:trPr>
          <w:trHeight w:val="2696"/>
        </w:trPr>
        <w:tc>
          <w:tcPr>
            <w:tcW w:w="1625" w:type="dxa"/>
            <w:vAlign w:val="center"/>
            <w:textDirection w:val="lrTb"/>
            <w:noWrap/>
          </w:tcPr>
          <w:p>
            <w:pPr>
              <w:ind w:left="2126" w:right="193" w:hanging="1922"/>
              <w:jc w:val="center"/>
              <w:spacing w:before="130" w:line="360" w:lineRule="auto"/>
              <w:rPr>
                <w:rFonts w:ascii="宋体" w:hAnsi="宋体" w:cs="宋体"/>
              </w:rPr>
            </w:pPr>
            <w:r>
              <w:rPr>
                <w:rFonts w:hint="eastAsia" w:ascii="宋体" w:hAnsi="宋体" w:cs="宋体"/>
              </w:rPr>
              <w:t xml:space="preserve">1.4</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合同履约</w:t>
            </w:r>
            <w:r/>
          </w:p>
        </w:tc>
        <w:tc>
          <w:tcPr>
            <w:tcW w:w="5945" w:type="dxa"/>
            <w:textDirection w:val="lrTb"/>
            <w:noWrap/>
          </w:tcPr>
          <w:p>
            <w:pPr>
              <w:spacing w:line="360" w:lineRule="auto"/>
              <w:rPr>
                <w:rFonts w:ascii="宋体" w:hAnsi="宋体" w:cs="宋体"/>
              </w:rPr>
            </w:pPr>
            <w:r>
              <w:rPr>
                <w:rFonts w:hint="eastAsia" w:ascii="宋体" w:hAnsi="宋体" w:cs="宋体"/>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w:t>
            </w:r>
            <w:r>
              <w:rPr>
                <w:rFonts w:hint="eastAsia" w:ascii="宋体" w:hAnsi="宋体" w:cs="宋体"/>
                <w:lang w:eastAsia="zh-CN"/>
              </w:rPr>
              <w:t xml:space="preserve">《中华人民共和国政府采购法》</w:t>
            </w:r>
            <w:r>
              <w:rPr>
                <w:rFonts w:hint="eastAsia" w:ascii="宋体" w:hAnsi="宋体" w:cs="宋体"/>
              </w:rPr>
              <w:t xml:space="preserve">第七十七条第一款予以罚款，列入不良行为记录名单，在一至三年内禁止参加政府采购活动，并予以通报。</w:t>
            </w:r>
            <w:r/>
          </w:p>
        </w:tc>
      </w:tr>
      <w:tr>
        <w:trPr>
          <w:trHeight w:val="2112"/>
        </w:trPr>
        <w:tc>
          <w:tcPr>
            <w:tcW w:w="1625" w:type="dxa"/>
            <w:vAlign w:val="center"/>
            <w:textDirection w:val="lrTb"/>
            <w:noWrap/>
          </w:tcPr>
          <w:p>
            <w:pPr>
              <w:ind w:left="2126" w:right="193" w:hanging="1922"/>
              <w:jc w:val="center"/>
              <w:spacing w:before="130" w:line="360" w:lineRule="auto"/>
              <w:rPr>
                <w:rFonts w:ascii="宋体" w:hAnsi="宋体" w:cs="宋体"/>
              </w:rPr>
            </w:pPr>
            <w:r>
              <w:rPr>
                <w:rFonts w:hint="eastAsia" w:ascii="宋体" w:hAnsi="宋体" w:cs="宋体"/>
              </w:rPr>
              <w:t xml:space="preserve">1.5</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其他</w:t>
            </w:r>
            <w:r>
              <w:rPr>
                <w:rFonts w:ascii="宋体" w:hAnsi="宋体" w:cs="宋体"/>
              </w:rPr>
              <w:t xml:space="preserve">要求</w:t>
            </w:r>
            <w:r/>
          </w:p>
        </w:tc>
        <w:tc>
          <w:tcPr>
            <w:tcW w:w="5945" w:type="dxa"/>
            <w:textDirection w:val="lrTb"/>
            <w:noWrap/>
          </w:tcPr>
          <w:p>
            <w:pPr>
              <w:spacing w:line="360" w:lineRule="auto"/>
              <w:rPr>
                <w:rFonts w:ascii="宋体" w:hAnsi="宋体" w:cs="宋体"/>
              </w:rPr>
            </w:pPr>
            <w:r>
              <w:rPr>
                <w:rFonts w:hint="eastAsia" w:ascii="宋体" w:hAnsi="宋体" w:cs="宋体"/>
              </w:rPr>
              <w:t xml:space="preserve">1、技术规范：执行国家和行业最新规范。</w:t>
            </w:r>
            <w:r/>
          </w:p>
          <w:p>
            <w:pPr>
              <w:spacing w:line="360" w:lineRule="auto"/>
              <w:rPr>
                <w:rFonts w:ascii="宋体" w:hAnsi="宋体" w:cs="宋体"/>
              </w:rPr>
            </w:pPr>
            <w:r>
              <w:rPr>
                <w:rFonts w:ascii="宋体" w:hAnsi="宋体" w:cs="宋体"/>
              </w:rPr>
              <w:t xml:space="preserve">2</w:t>
            </w:r>
            <w:r>
              <w:rPr>
                <w:rFonts w:hint="eastAsia" w:ascii="宋体" w:hAnsi="宋体" w:cs="宋体"/>
              </w:rPr>
              <w:t xml:space="preserve">、安全要求：遵守国家、地方现行工程建设安全生产有关管理规定，严格按安全标准实行文明施工管理，并随时接受行政监督机构及其安全检查人员依法实施的监督检查。</w:t>
            </w:r>
            <w:r/>
          </w:p>
          <w:p>
            <w:pPr>
              <w:spacing w:line="360" w:lineRule="auto"/>
              <w:rPr>
                <w:rFonts w:ascii="宋体" w:hAnsi="宋体" w:cs="宋体"/>
              </w:rPr>
            </w:pPr>
            <w:r>
              <w:rPr>
                <w:rFonts w:hint="eastAsia" w:ascii="宋体" w:hAnsi="宋体" w:cs="宋体"/>
              </w:rPr>
              <w:t xml:space="preserve">3、质量要求：符合国家质量验收标准</w:t>
            </w:r>
            <w:r/>
          </w:p>
        </w:tc>
      </w:tr>
      <w:tr>
        <w:trPr>
          <w:trHeight w:val="801"/>
        </w:trPr>
        <w:tc>
          <w:tcPr>
            <w:tcW w:w="1625" w:type="dxa"/>
            <w:vAlign w:val="center"/>
            <w:textDirection w:val="lrTb"/>
            <w:noWrap/>
          </w:tcPr>
          <w:p>
            <w:pPr>
              <w:ind w:left="2126" w:right="193" w:hanging="1922"/>
              <w:jc w:val="center"/>
              <w:spacing w:before="130" w:line="360" w:lineRule="auto"/>
              <w:rPr>
                <w:rFonts w:hint="eastAsia" w:ascii="宋体" w:hAnsi="宋体" w:eastAsia="宋体" w:cs="宋体"/>
                <w:lang w:val="en-US" w:eastAsia="zh-CN"/>
              </w:rPr>
            </w:pPr>
            <w:r>
              <w:rPr>
                <w:rFonts w:hint="eastAsia" w:ascii="宋体" w:hAnsi="宋体" w:cs="宋体"/>
              </w:rPr>
              <w:t xml:space="preserve">1.</w:t>
            </w:r>
            <w:r>
              <w:rPr>
                <w:rFonts w:hint="eastAsia" w:ascii="宋体" w:hAnsi="宋体" w:cs="宋体"/>
                <w:lang w:val="en-US" w:eastAsia="zh-CN"/>
              </w:rPr>
              <w:t xml:space="preserve">6</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lang w:eastAsia="zh-CN"/>
              </w:rPr>
              <w:t xml:space="preserve">勘查现场</w:t>
            </w:r>
            <w:r/>
          </w:p>
        </w:tc>
        <w:tc>
          <w:tcPr>
            <w:tcW w:w="5945" w:type="dxa"/>
            <w:textDirection w:val="lrTb"/>
            <w:noWrap/>
          </w:tcPr>
          <w:p>
            <w:pPr>
              <w:spacing w:line="360" w:lineRule="auto"/>
              <w:rPr>
                <w:rFonts w:ascii="宋体" w:hAnsi="宋体" w:cs="宋体"/>
              </w:rPr>
            </w:pPr>
            <w:r>
              <w:rPr>
                <w:rFonts w:hint="eastAsia" w:ascii="宋体" w:hAnsi="宋体"/>
              </w:rPr>
              <w:t xml:space="preserve">不得以不完全了解现场情况为理由而向采购人提出任何索赔或其他要求，对此采购人不承担任何责任。</w:t>
            </w:r>
            <w:r/>
          </w:p>
        </w:tc>
      </w:tr>
      <w:tr>
        <w:trPr>
          <w:trHeight w:val="801"/>
        </w:trPr>
        <w:tc>
          <w:tcPr>
            <w:tcW w:w="1625" w:type="dxa"/>
            <w:vAlign w:val="center"/>
            <w:textDirection w:val="lrTb"/>
            <w:noWrap/>
          </w:tcPr>
          <w:p>
            <w:pPr>
              <w:ind w:left="2126" w:right="193" w:hanging="1922"/>
              <w:jc w:val="center"/>
              <w:spacing w:before="130" w:line="360" w:lineRule="auto"/>
              <w:rPr>
                <w:rFonts w:hint="eastAsia" w:ascii="宋体" w:hAnsi="宋体" w:eastAsia="宋体" w:cs="宋体"/>
                <w:lang w:val="en-US" w:eastAsia="zh-CN"/>
              </w:rPr>
            </w:pPr>
            <w:r>
              <w:rPr>
                <w:rFonts w:hint="eastAsia" w:ascii="宋体" w:hAnsi="宋体" w:cs="宋体"/>
              </w:rPr>
              <w:t xml:space="preserve">1.</w:t>
            </w:r>
            <w:r>
              <w:rPr>
                <w:rFonts w:hint="eastAsia" w:ascii="宋体" w:hAnsi="宋体" w:cs="宋体"/>
                <w:lang w:val="en-US" w:eastAsia="zh-CN"/>
              </w:rPr>
              <w:t xml:space="preserve">7</w:t>
            </w:r>
            <w:r/>
          </w:p>
        </w:tc>
        <w:tc>
          <w:tcPr>
            <w:tcW w:w="2012" w:type="dxa"/>
            <w:vAlign w:val="center"/>
            <w:textDirection w:val="lrTb"/>
            <w:noWrap/>
          </w:tcPr>
          <w:p>
            <w:pPr>
              <w:jc w:val="center"/>
              <w:spacing w:line="360" w:lineRule="auto"/>
              <w:rPr>
                <w:rFonts w:ascii="宋体" w:hAnsi="宋体" w:cs="宋体"/>
              </w:rPr>
            </w:pPr>
            <w:r>
              <w:rPr>
                <w:rFonts w:hint="eastAsia" w:ascii="宋体" w:hAnsi="宋体" w:cs="宋体"/>
              </w:rPr>
              <w:t xml:space="preserve">保修期</w:t>
            </w:r>
            <w:r/>
          </w:p>
        </w:tc>
        <w:tc>
          <w:tcPr>
            <w:tcW w:w="5945" w:type="dxa"/>
            <w:textDirection w:val="lrTb"/>
            <w:noWrap/>
          </w:tcPr>
          <w:p>
            <w:pPr>
              <w:spacing w:line="360" w:lineRule="auto"/>
              <w:rPr>
                <w:rFonts w:ascii="宋体" w:hAnsi="宋体" w:cs="宋体"/>
              </w:rPr>
            </w:pPr>
            <w:r>
              <w:rPr>
                <w:rFonts w:hint="eastAsia" w:ascii="宋体" w:hAnsi="宋体" w:cs="宋体"/>
              </w:rPr>
              <w:t xml:space="preserve">根据《建设工程质量管理条例》及有关规定，工程的质量保修期如下：</w:t>
            </w:r>
            <w:r/>
          </w:p>
          <w:p>
            <w:pPr>
              <w:spacing w:line="360" w:lineRule="auto"/>
              <w:rPr>
                <w:rFonts w:ascii="宋体" w:hAnsi="宋体" w:cs="宋体"/>
              </w:rPr>
            </w:pPr>
            <w:r>
              <w:rPr>
                <w:rFonts w:hint="eastAsia" w:ascii="宋体" w:hAnsi="宋体" w:cs="宋体"/>
              </w:rPr>
              <w:t xml:space="preserve">1．地基基础工程和主体结构工程为设计文件规定的工程合理使用年限；</w:t>
            </w:r>
            <w:r/>
          </w:p>
          <w:p>
            <w:pPr>
              <w:spacing w:line="360" w:lineRule="auto"/>
              <w:rPr>
                <w:rFonts w:ascii="宋体" w:hAnsi="宋体" w:cs="宋体"/>
              </w:rPr>
            </w:pPr>
            <w:r>
              <w:rPr>
                <w:rFonts w:hint="eastAsia" w:ascii="宋体" w:hAnsi="宋体" w:cs="宋体"/>
              </w:rPr>
              <w:t xml:space="preserve">2．屋面防水工程、有防水要求的卫生间、房间和外墙面的防渗为 5年；</w:t>
            </w:r>
            <w:r/>
          </w:p>
          <w:p>
            <w:pPr>
              <w:spacing w:line="360" w:lineRule="auto"/>
              <w:rPr>
                <w:rFonts w:ascii="宋体" w:hAnsi="宋体" w:cs="宋体"/>
              </w:rPr>
            </w:pPr>
            <w:r>
              <w:rPr>
                <w:rFonts w:hint="eastAsia" w:ascii="宋体" w:hAnsi="宋体" w:cs="宋体"/>
              </w:rPr>
              <w:t xml:space="preserve">3．装修工程为 2 年；</w:t>
            </w:r>
            <w:r/>
          </w:p>
          <w:p>
            <w:pPr>
              <w:spacing w:line="360" w:lineRule="auto"/>
              <w:rPr>
                <w:rFonts w:ascii="宋体" w:hAnsi="宋体" w:cs="宋体"/>
              </w:rPr>
            </w:pPr>
            <w:r>
              <w:rPr>
                <w:rFonts w:hint="eastAsia" w:ascii="宋体" w:hAnsi="宋体" w:cs="宋体"/>
              </w:rPr>
              <w:t xml:space="preserve">4．电气管线、给排水管道、设备安装工程为2年；</w:t>
            </w:r>
            <w:r/>
          </w:p>
          <w:p>
            <w:pPr>
              <w:spacing w:line="360" w:lineRule="auto"/>
              <w:rPr>
                <w:rFonts w:ascii="宋体" w:hAnsi="宋体" w:cs="宋体"/>
              </w:rPr>
            </w:pPr>
            <w:r>
              <w:rPr>
                <w:rFonts w:hint="eastAsia" w:ascii="宋体" w:hAnsi="宋体" w:cs="宋体"/>
              </w:rPr>
              <w:t xml:space="preserve">5．供热与供冷系统为2 个采暖期、供冷期；</w:t>
            </w:r>
            <w:r/>
          </w:p>
          <w:p>
            <w:pPr>
              <w:spacing w:line="360" w:lineRule="auto"/>
              <w:rPr>
                <w:rFonts w:ascii="宋体" w:hAnsi="宋体" w:cs="宋体"/>
              </w:rPr>
            </w:pPr>
            <w:r>
              <w:rPr>
                <w:rFonts w:hint="eastAsia" w:ascii="宋体" w:hAnsi="宋体" w:cs="宋体"/>
              </w:rPr>
              <w:t xml:space="preserve">6．住宅小区内的给排水设施、道路等配套工程为 2年；</w:t>
            </w:r>
            <w:r/>
          </w:p>
          <w:p>
            <w:pPr>
              <w:spacing w:line="360" w:lineRule="auto"/>
              <w:rPr>
                <w:rFonts w:ascii="宋体" w:hAnsi="宋体" w:cs="宋体"/>
              </w:rPr>
            </w:pPr>
            <w:r>
              <w:rPr>
                <w:rFonts w:hint="eastAsia" w:ascii="宋体" w:hAnsi="宋体" w:cs="宋体"/>
              </w:rPr>
              <w:t xml:space="preserve">7．其他项目保修期限约定如下：</w:t>
            </w:r>
            <w:r/>
          </w:p>
          <w:p>
            <w:pPr>
              <w:spacing w:line="360" w:lineRule="auto"/>
              <w:rPr>
                <w:rFonts w:ascii="宋体" w:hAnsi="宋体" w:cs="宋体"/>
              </w:rPr>
            </w:pPr>
            <w:r>
              <w:rPr>
                <w:rFonts w:hint="eastAsia" w:ascii="宋体" w:hAnsi="宋体" w:cs="宋体"/>
              </w:rPr>
              <w:t xml:space="preserve">绿化工程养护期为2年；养护级别为</w:t>
            </w:r>
            <w:r>
              <w:rPr>
                <w:rFonts w:hint="eastAsia" w:ascii="宋体" w:hAnsi="宋体" w:cs="宋体"/>
                <w:lang w:val="en-US" w:eastAsia="zh-CN"/>
              </w:rPr>
              <w:t xml:space="preserve">Ⅲ</w:t>
            </w:r>
            <w:r>
              <w:rPr>
                <w:rFonts w:hint="eastAsia" w:ascii="宋体" w:hAnsi="宋体" w:cs="宋体"/>
              </w:rPr>
              <w:t xml:space="preserve">级，2年养护保修期满工程移交时苗木成活率达98%。养护期自工程竣工验收合格之日起计算。本工程的其他项目保修期为2年。</w:t>
            </w:r>
            <w:r/>
          </w:p>
          <w:p>
            <w:pPr>
              <w:spacing w:line="360" w:lineRule="auto"/>
              <w:rPr>
                <w:rFonts w:ascii="宋体" w:hAnsi="宋体"/>
              </w:rPr>
            </w:pPr>
            <w:r>
              <w:rPr>
                <w:rFonts w:hint="eastAsia" w:ascii="宋体" w:hAnsi="宋体" w:cs="宋体"/>
              </w:rPr>
              <w:t xml:space="preserve">质量保修期自工程竣工验收合格之日起计算。</w:t>
            </w:r>
            <w:r/>
          </w:p>
        </w:tc>
      </w:tr>
      <w:tr>
        <w:trPr>
          <w:trHeight w:val="801"/>
        </w:trPr>
        <w:tc>
          <w:tcPr>
            <w:tcW w:w="1625" w:type="dxa"/>
            <w:vAlign w:val="center"/>
            <w:textDirection w:val="lrTb"/>
            <w:noWrap/>
          </w:tcPr>
          <w:p>
            <w:pPr>
              <w:ind w:left="2126" w:right="193" w:hanging="1922"/>
              <w:jc w:val="center"/>
              <w:spacing w:before="130" w:line="360" w:lineRule="auto"/>
              <w:rPr>
                <w:rFonts w:hint="default" w:ascii="宋体" w:hAnsi="宋体" w:eastAsia="宋体" w:cs="宋体"/>
                <w:lang w:val="en-US" w:eastAsia="zh-CN"/>
              </w:rPr>
            </w:pPr>
            <w:r>
              <w:rPr>
                <w:rFonts w:hint="eastAsia" w:ascii="宋体" w:hAnsi="宋体" w:cs="宋体"/>
                <w:lang w:val="en-US" w:eastAsia="zh-CN"/>
              </w:rPr>
              <w:t xml:space="preserve">1.8</w:t>
            </w:r>
            <w:r/>
          </w:p>
        </w:tc>
        <w:tc>
          <w:tcPr>
            <w:tcW w:w="2012" w:type="dxa"/>
            <w:vAlign w:val="center"/>
            <w:textDirection w:val="lrTb"/>
            <w:noWrap/>
          </w:tcPr>
          <w:p>
            <w:pPr>
              <w:jc w:val="center"/>
              <w:spacing w:line="360" w:lineRule="auto"/>
              <w:rPr>
                <w:rFonts w:hint="eastAsia" w:ascii="宋体" w:hAnsi="宋体" w:cs="宋体"/>
              </w:rPr>
            </w:pPr>
            <w:r>
              <w:rPr>
                <w:rFonts w:hint="eastAsia" w:ascii="宋体" w:hAnsi="宋体" w:eastAsia="宋体" w:cs="宋体"/>
                <w:lang w:val="en-US" w:eastAsia="zh-CN"/>
              </w:rPr>
              <w:t xml:space="preserve">图纸获取方式</w:t>
            </w:r>
            <w:r/>
          </w:p>
        </w:tc>
        <w:tc>
          <w:tcPr>
            <w:tcW w:w="5945" w:type="dxa"/>
            <w:textDirection w:val="lrTb"/>
            <w:noWrap/>
          </w:tcPr>
          <w:p>
            <w:pPr>
              <w:jc w:val="left"/>
              <w:spacing w:line="360" w:lineRule="auto"/>
              <w:rPr>
                <w:rFonts w:hint="eastAsia" w:ascii="宋体" w:hAnsi="宋体" w:cs="宋体"/>
              </w:rPr>
            </w:pPr>
            <w:r>
              <w:rPr>
                <w:rFonts w:hint="eastAsia" w:ascii="宋体" w:hAnsi="宋体" w:cs="宋体"/>
              </w:rPr>
              <w:t xml:space="preserve">通过网盘分享的文件：2026年江浦街道精致江北工程图纸</w:t>
            </w:r>
            <w:r/>
          </w:p>
          <w:p>
            <w:pPr>
              <w:jc w:val="left"/>
              <w:spacing w:line="360" w:lineRule="auto"/>
              <w:rPr>
                <w:rFonts w:hint="eastAsia" w:ascii="宋体" w:hAnsi="宋体" w:cs="宋体"/>
              </w:rPr>
            </w:pPr>
            <w:r>
              <w:rPr>
                <w:rFonts w:hint="eastAsia" w:ascii="宋体" w:hAnsi="宋体" w:cs="宋体"/>
              </w:rPr>
              <w:t xml:space="preserve">链接: https://pan.baidu.com/s/1jxw5VH3v20m2OKOmtcGm6g?pwd=mm52 提取码: mm52</w:t>
            </w:r>
            <w:r/>
          </w:p>
        </w:tc>
      </w:tr>
    </w:tbl>
    <w:p>
      <w:pPr>
        <w:spacing w:before="44" w:line="360" w:lineRule="auto"/>
        <w:rPr>
          <w:rFonts w:ascii="宋体" w:hAnsi="宋体" w:cs="宋体"/>
          <w:spacing w:val="12"/>
        </w:rPr>
        <w:outlineLvl w:val="1"/>
      </w:pPr>
      <w:r>
        <w:rPr>
          <w:rFonts w:ascii="宋体" w:hAnsi="宋体" w:cs="宋体"/>
          <w:spacing w:val="12"/>
        </w:rPr>
      </w:r>
      <w:r/>
    </w:p>
    <w:p>
      <w:pPr>
        <w:spacing w:line="360" w:lineRule="auto"/>
        <w:rPr>
          <w:rFonts w:ascii="宋体" w:hAnsi="宋体" w:cs="宋体"/>
        </w:rPr>
      </w:pPr>
      <w:r>
        <w:rPr>
          <w:rFonts w:hint="eastAsia" w:ascii="宋体" w:hAnsi="宋体" w:cs="宋体"/>
        </w:rPr>
        <w:t xml:space="preserve">4.3 付款条件</w:t>
      </w:r>
      <w:r/>
    </w:p>
    <w:p>
      <w:pPr>
        <w:jc w:val="left"/>
        <w:spacing w:line="360" w:lineRule="auto"/>
        <w:widowControl/>
        <w:rPr>
          <w:rFonts w:hint="eastAsia" w:ascii="宋体" w:hAnsi="宋体" w:cs="宋体"/>
        </w:rPr>
      </w:pPr>
      <w:r/>
      <w:bookmarkStart w:id="192" w:name="_Toc120614281"/>
      <w:r>
        <w:rPr>
          <w:rFonts w:hint="eastAsia" w:ascii="宋体" w:hAnsi="宋体" w:cs="宋体"/>
        </w:rPr>
        <w:t xml:space="preserve">关于付款周期的约定：</w:t>
      </w:r>
      <w:r/>
    </w:p>
    <w:p>
      <w:pPr>
        <w:ind w:firstLine="420"/>
        <w:jc w:val="left"/>
        <w:spacing w:line="360" w:lineRule="auto"/>
        <w:widowControl/>
        <w:rPr>
          <w:rFonts w:hint="eastAsia" w:ascii="宋体" w:hAnsi="宋体" w:cs="宋体"/>
        </w:rPr>
      </w:pPr>
      <w:r>
        <w:rPr>
          <w:rFonts w:hint="eastAsia" w:ascii="宋体" w:hAnsi="宋体" w:cs="宋体"/>
        </w:rPr>
        <w:t xml:space="preserve">根据工程项目形象进度，分期付至合同计量价的80%，工程竣工验收合格付至合同计量价的80%，发包人收到承包人递交的竣工结算报告及完整的结算资料后，在规定的期限内进行核实，最终按照确认的竣工结算报告向承包人支付工程竣工结算价款，余款扣除质量保证金（工程价款结算总额的3%），待缺陷责任期（质保期）满后无息付清。 </w:t>
      </w:r>
      <w:r/>
    </w:p>
    <w:p>
      <w:pPr>
        <w:ind w:firstLine="420"/>
        <w:jc w:val="left"/>
        <w:spacing w:line="360" w:lineRule="auto"/>
        <w:widowControl/>
        <w:rPr>
          <w:rFonts w:hint="eastAsia" w:ascii="宋体" w:hAnsi="宋体" w:cs="宋体"/>
        </w:rPr>
      </w:pPr>
      <w:r>
        <w:rPr>
          <w:rFonts w:hint="eastAsia" w:ascii="宋体" w:hAnsi="宋体" w:cs="宋体"/>
        </w:rPr>
        <w:t xml:space="preserve">注：发包人每次付款前，承包人应提供符合要求的等额增值税发票，否则发包人有权拒绝付款并不承担延迟付款的责任，且承包人仍应按约履行合同义务；</w:t>
      </w:r>
      <w:r/>
    </w:p>
    <w:p>
      <w:pPr>
        <w:ind w:firstLine="420"/>
        <w:jc w:val="left"/>
        <w:spacing w:line="360" w:lineRule="auto"/>
        <w:widowControl/>
        <w:rPr>
          <w:rFonts w:hint="eastAsia" w:ascii="宋体" w:hAnsi="宋体" w:cs="宋体"/>
        </w:rPr>
      </w:pPr>
      <w:r>
        <w:rPr>
          <w:rFonts w:hint="eastAsia" w:ascii="宋体" w:hAnsi="宋体" w:cs="宋体"/>
        </w:rPr>
        <w:t xml:space="preserve">合同计量价是指按照合同约定的计价方式对已完工程项目进行计量后，发包人应支付承包人的价款，合同计量价应扣除甲供材、暂列金额、专业暂估价等承包人没有实际发生的部分；</w:t>
      </w:r>
      <w:r/>
    </w:p>
    <w:p>
      <w:pPr>
        <w:ind w:firstLine="420"/>
        <w:jc w:val="left"/>
        <w:spacing w:line="360" w:lineRule="auto"/>
        <w:widowControl/>
        <w:rPr>
          <w:rFonts w:ascii="宋体" w:hAnsi="宋体" w:cs="宋体"/>
        </w:rPr>
      </w:pPr>
      <w:r>
        <w:rPr>
          <w:rFonts w:hint="eastAsia" w:ascii="宋体" w:hAnsi="宋体" w:cs="宋体"/>
        </w:rPr>
        <w:t xml:space="preserve">承包人应当按规定建立农民工工资（劳务费）专用账户，实行农民工实名制管理，按月足额支付农民工工资。发包人应当按时将人工费拨付至农民工工资专用账户。</w:t>
      </w:r>
      <w:r>
        <w:rPr>
          <w:rFonts w:ascii="宋体" w:hAnsi="宋体" w:cs="宋体"/>
        </w:rPr>
        <w:br w:type="page" w:clear="all"/>
      </w:r>
      <w:r/>
    </w:p>
    <w:p>
      <w:pPr>
        <w:jc w:val="center"/>
        <w:spacing w:line="288" w:lineRule="auto"/>
        <w:rPr>
          <w:szCs w:val="21"/>
        </w:rPr>
      </w:pPr>
      <w:r>
        <w:rPr>
          <w:rFonts w:hint="eastAsia" w:ascii="黑体" w:eastAsia="黑体"/>
          <w:sz w:val="44"/>
          <w:szCs w:val="44"/>
        </w:rPr>
        <w:t xml:space="preserve">第五章  评审方法与评审标准</w:t>
      </w:r>
      <w:r/>
    </w:p>
    <w:p>
      <w:pPr>
        <w:ind w:firstLine="481"/>
        <w:spacing w:line="288" w:lineRule="auto"/>
        <w:rPr>
          <w:rFonts w:ascii="宋体" w:hAnsi="宋体" w:cs="宋体"/>
          <w:b/>
          <w:bCs/>
          <w:sz w:val="24"/>
          <w:szCs w:val="24"/>
        </w:rPr>
      </w:pPr>
      <w:r>
        <w:rPr>
          <w:rFonts w:hint="eastAsia" w:ascii="宋体" w:hAnsi="宋体" w:cs="宋体"/>
          <w:b/>
          <w:bCs/>
          <w:sz w:val="24"/>
          <w:szCs w:val="24"/>
        </w:rPr>
        <w:t xml:space="preserve">一、评审方法</w:t>
      </w:r>
      <w:r/>
    </w:p>
    <w:p>
      <w:pPr>
        <w:ind w:firstLine="480"/>
        <w:spacing w:line="288" w:lineRule="auto"/>
        <w:tabs>
          <w:tab w:val="left" w:pos="900" w:leader="none"/>
        </w:tabs>
        <w:rPr>
          <w:rFonts w:ascii="宋体" w:hAnsi="宋体"/>
          <w:sz w:val="24"/>
          <w:szCs w:val="24"/>
        </w:rPr>
      </w:pPr>
      <w:r>
        <w:rPr>
          <w:rFonts w:hint="eastAsia" w:ascii="宋体" w:hAnsi="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288" w:lineRule="auto"/>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288" w:lineRule="auto"/>
        <w:rPr>
          <w:rFonts w:ascii="宋体" w:hAnsi="宋体"/>
          <w:sz w:val="24"/>
          <w:szCs w:val="21"/>
        </w:rPr>
      </w:pPr>
      <w:r>
        <w:rPr>
          <w:rFonts w:hint="eastAsia" w:ascii="宋体" w:hAnsi="宋体"/>
          <w:sz w:val="24"/>
          <w:szCs w:val="21"/>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2"/>
        <w:spacing w:line="288" w:lineRule="auto"/>
        <w:rPr>
          <w:rFonts w:hint="eastAsia" w:ascii="宋体" w:hAnsi="宋体" w:cs="宋体"/>
          <w:b/>
          <w:bCs/>
          <w:sz w:val="24"/>
          <w:szCs w:val="24"/>
        </w:rPr>
      </w:pPr>
      <w:r>
        <w:rPr>
          <w:rFonts w:hint="eastAsia" w:ascii="宋体" w:hAnsi="宋体" w:cs="宋体"/>
          <w:b/>
          <w:bCs/>
          <w:sz w:val="24"/>
          <w:szCs w:val="24"/>
        </w:rPr>
        <w:t xml:space="preserve">二、政府采购政策功能落实</w:t>
      </w:r>
      <w:r/>
    </w:p>
    <w:p>
      <w:pPr>
        <w:ind w:firstLine="481"/>
        <w:spacing w:line="288" w:lineRule="auto"/>
        <w:rPr>
          <w:rFonts w:hint="eastAsia" w:ascii="宋体" w:hAnsi="宋体" w:cs="宋体"/>
          <w:b w:val="0"/>
          <w:bCs w:val="0"/>
          <w:sz w:val="24"/>
          <w:szCs w:val="24"/>
        </w:rPr>
      </w:pPr>
      <w:r>
        <w:rPr>
          <w:rFonts w:hint="eastAsia" w:ascii="宋体" w:hAnsi="宋体" w:cs="宋体"/>
          <w:b w:val="0"/>
          <w:bCs w:val="0"/>
          <w:sz w:val="24"/>
          <w:szCs w:val="24"/>
        </w:rPr>
        <w:t xml:space="preserve">本项目专门面向中小企业采购，不执行价格扣除政策，供应商应为中小微企业、监狱企业、残疾人福利性单位。</w:t>
      </w:r>
      <w:r/>
    </w:p>
    <w:p>
      <w:pPr>
        <w:ind w:firstLine="481"/>
        <w:spacing w:line="288"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三、评审标准</w:t>
      </w:r>
      <w:r/>
    </w:p>
    <w:tbl>
      <w:tblPr>
        <w:tblStyle w:val="729"/>
        <w:tblpPr w:horzAnchor="page" w:tblpX="1323" w:vertAnchor="text" w:tblpY="61" w:leftFromText="180" w:topFromText="0" w:rightFromText="180" w:bottomFromText="0"/>
        <w:tblW w:w="958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7"/>
        <w:gridCol w:w="1289"/>
        <w:gridCol w:w="6373"/>
        <w:gridCol w:w="740"/>
        <w:gridCol w:w="542"/>
      </w:tblGrid>
      <w:tr>
        <w:trPr>
          <w:trHeight w:val="753"/>
        </w:trPr>
        <w:tc>
          <w:tcPr>
            <w:tcW w:w="637" w:type="dxa"/>
            <w:textDirection w:val="lrTb"/>
            <w:noWrap/>
          </w:tcPr>
          <w:p>
            <w:pPr>
              <w:ind w:left="112"/>
              <w:spacing w:before="264" w:line="221"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序号</w:t>
            </w:r>
            <w:r/>
          </w:p>
        </w:tc>
        <w:tc>
          <w:tcPr>
            <w:tcW w:w="1289" w:type="dxa"/>
            <w:textDirection w:val="lrTb"/>
            <w:noWrap/>
          </w:tcPr>
          <w:p>
            <w:pPr>
              <w:ind w:left="226"/>
              <w:spacing w:before="26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评</w:t>
            </w:r>
            <w:r>
              <w:rPr>
                <w:rFonts w:ascii="宋体" w:hAnsi="宋体" w:cs="宋体"/>
                <w:color w:val="000000" w:themeColor="text1"/>
                <w:spacing w:val="-1"/>
                <w:szCs w:val="21"/>
                <w14:textFill>
                  <w14:solidFill>
                    <w14:schemeClr w14:val="tx1"/>
                  </w14:solidFill>
                </w14:textFill>
              </w:rPr>
              <w:t xml:space="preserve">审因素</w:t>
            </w:r>
            <w:r/>
          </w:p>
        </w:tc>
        <w:tc>
          <w:tcPr>
            <w:tcW w:w="6373" w:type="dxa"/>
            <w:textDirection w:val="lrTb"/>
            <w:noWrap/>
          </w:tcPr>
          <w:p>
            <w:pPr>
              <w:ind w:left="2767"/>
              <w:spacing w:before="265"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评</w:t>
            </w:r>
            <w:r>
              <w:rPr>
                <w:rFonts w:ascii="宋体" w:hAnsi="宋体" w:cs="宋体"/>
                <w:color w:val="000000" w:themeColor="text1"/>
                <w:spacing w:val="-1"/>
                <w:szCs w:val="21"/>
                <w14:textFill>
                  <w14:solidFill>
                    <w14:schemeClr w14:val="tx1"/>
                  </w14:solidFill>
                </w14:textFill>
              </w:rPr>
              <w:t xml:space="preserve">审细则</w:t>
            </w:r>
            <w:r/>
          </w:p>
        </w:tc>
        <w:tc>
          <w:tcPr>
            <w:tcW w:w="740" w:type="dxa"/>
            <w:textDirection w:val="lrTb"/>
            <w:noWrap/>
          </w:tcPr>
          <w:p>
            <w:pPr>
              <w:ind w:left="121"/>
              <w:spacing w:before="26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分</w:t>
            </w:r>
            <w:r>
              <w:rPr>
                <w:rFonts w:ascii="宋体" w:hAnsi="宋体" w:cs="宋体"/>
                <w:color w:val="000000" w:themeColor="text1"/>
                <w:spacing w:val="-2"/>
                <w:szCs w:val="21"/>
                <w14:textFill>
                  <w14:solidFill>
                    <w14:schemeClr w14:val="tx1"/>
                  </w14:solidFill>
                </w14:textFill>
              </w:rPr>
              <w:t xml:space="preserve">值</w:t>
            </w:r>
            <w:r/>
          </w:p>
        </w:tc>
        <w:tc>
          <w:tcPr>
            <w:tcW w:w="542" w:type="dxa"/>
            <w:textDirection w:val="lrTb"/>
            <w:noWrap/>
          </w:tcPr>
          <w:p>
            <w:pPr>
              <w:ind w:left="120" w:right="89" w:firstLine="2"/>
              <w:spacing w:before="130" w:line="25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分</w:t>
            </w:r>
            <w:r>
              <w:rPr>
                <w:rFonts w:ascii="宋体" w:hAnsi="宋体" w:cs="宋体"/>
                <w:color w:val="000000" w:themeColor="text1"/>
                <w:spacing w:val="-5"/>
                <w:szCs w:val="21"/>
                <w14:textFill>
                  <w14:solidFill>
                    <w14:schemeClr w14:val="tx1"/>
                  </w14:solidFill>
                </w14:textFill>
              </w:rPr>
              <w:t xml:space="preserve">值</w:t>
            </w:r>
            <w:r>
              <w:rPr>
                <w:rFonts w:ascii="宋体" w:hAnsi="宋体" w:cs="宋体"/>
                <w:color w:val="000000" w:themeColor="text1"/>
                <w:spacing w:val="-4"/>
                <w:szCs w:val="21"/>
                <w14:textFill>
                  <w14:solidFill>
                    <w14:schemeClr w14:val="tx1"/>
                  </w14:solidFill>
                </w14:textFill>
              </w:rPr>
              <w:t xml:space="preserve">类型</w:t>
            </w:r>
            <w:r/>
          </w:p>
        </w:tc>
      </w:tr>
      <w:tr>
        <w:trPr>
          <w:trHeight w:val="460"/>
        </w:trPr>
        <w:tc>
          <w:tcPr>
            <w:gridSpan w:val="5"/>
            <w:tcW w:w="9581" w:type="dxa"/>
            <w:textDirection w:val="lrTb"/>
            <w:noWrap/>
          </w:tcPr>
          <w:p>
            <w:pPr>
              <w:ind w:left="114"/>
              <w:spacing w:before="122" w:line="218"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 xml:space="preserve">价</w:t>
            </w:r>
            <w:r>
              <w:rPr>
                <w:rFonts w:ascii="宋体" w:hAnsi="宋体" w:cs="宋体"/>
                <w:color w:val="000000" w:themeColor="text1"/>
                <w:spacing w:val="-2"/>
                <w:szCs w:val="21"/>
                <w14:textFill>
                  <w14:solidFill>
                    <w14:schemeClr w14:val="tx1"/>
                  </w14:solidFill>
                </w14:textFill>
              </w:rPr>
              <w:t xml:space="preserve">格</w:t>
            </w:r>
            <w:r/>
          </w:p>
        </w:tc>
      </w:tr>
      <w:tr>
        <w:trPr>
          <w:trHeight w:val="1030"/>
        </w:trPr>
        <w:tc>
          <w:tcPr>
            <w:tcW w:w="637"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1</w:t>
            </w:r>
            <w:r>
              <w:rPr>
                <w:rFonts w:ascii="宋体" w:hAnsi="宋体" w:cs="宋体"/>
                <w:color w:val="000000" w:themeColor="text1"/>
                <w:spacing w:val="-5"/>
                <w:szCs w:val="21"/>
                <w14:textFill>
                  <w14:solidFill>
                    <w14:schemeClr w14:val="tx1"/>
                  </w14:solidFill>
                </w14:textFill>
              </w:rPr>
              <w:t xml:space="preserve">.1</w:t>
            </w:r>
            <w:r/>
          </w:p>
        </w:tc>
        <w:tc>
          <w:tcPr>
            <w:tcW w:w="1289" w:type="dxa"/>
            <w:vAlign w:val="center"/>
            <w:textDirection w:val="lrTb"/>
            <w:noWrap/>
          </w:tcPr>
          <w:p>
            <w:pPr>
              <w:jc w:val="center"/>
              <w:spacing w:before="68" w:line="218" w:lineRule="auto"/>
              <w:rPr>
                <w:rFonts w:ascii="宋体" w:hAnsi="宋体" w:cs="宋体"/>
                <w:color w:val="000000" w:themeColor="text1"/>
                <w:spacing w:val="-2"/>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价格分</w:t>
            </w:r>
            <w:r/>
          </w:p>
          <w:p>
            <w:pPr>
              <w:jc w:val="center"/>
              <w:spacing w:before="68" w:line="218" w:lineRule="auto"/>
              <w:rPr>
                <w:rFonts w:ascii="宋体" w:hAnsi="宋体" w:cs="宋体"/>
                <w:color w:val="000000" w:themeColor="text1"/>
                <w:szCs w:val="21"/>
                <w14:textFill>
                  <w14:solidFill>
                    <w14:schemeClr w14:val="tx1"/>
                  </w14:solidFill>
                </w14:textFill>
              </w:rPr>
            </w:pPr>
            <w:r>
              <w:rPr>
                <w:rFonts w:hint="eastAsia" w:ascii="宋体" w:hAnsi="宋体" w:cs="宋体"/>
                <w:spacing w:val="-2"/>
              </w:rPr>
              <w:t xml:space="preserve">（70分）</w:t>
            </w:r>
            <w:r/>
          </w:p>
        </w:tc>
        <w:tc>
          <w:tcPr>
            <w:tcW w:w="6373" w:type="dxa"/>
            <w:vAlign w:val="center"/>
            <w:textDirection w:val="lrTb"/>
            <w:noWrap/>
          </w:tcPr>
          <w:p>
            <w:pPr>
              <w:rPr>
                <w:rFonts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w:t>
            </w:r>
            <w:r/>
          </w:p>
          <w:p>
            <w:pPr>
              <w:rPr>
                <w:rFonts w:ascii="宋体" w:hAnsi="宋体" w:cs="宋体"/>
                <w:color w:val="000000" w:themeColor="text1"/>
                <w:szCs w:val="21"/>
                <w14:textFill>
                  <w14:solidFill>
                    <w14:schemeClr w14:val="tx1"/>
                  </w14:solidFill>
                </w14:textFill>
              </w:rPr>
            </w:pPr>
            <w:r>
              <w:rPr>
                <w:rFonts w:hint="eastAsia" w:ascii="宋体" w:hAnsi="宋体" w:cs="宋体"/>
              </w:rPr>
              <w:t xml:space="preserve">照下列公式计算：投标报价得分=(评标基准价/投标报价)×70</w:t>
            </w:r>
            <w:r/>
          </w:p>
        </w:tc>
        <w:tc>
          <w:tcPr>
            <w:tcW w:w="740" w:type="dxa"/>
            <w:vAlign w:val="center"/>
            <w:textDirection w:val="lrTb"/>
            <w:noWrap/>
          </w:tcPr>
          <w:p>
            <w:pPr>
              <w:ind w:left="229"/>
              <w:jc w:val="left"/>
              <w:spacing w:before="69" w:line="18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7</w:t>
            </w:r>
            <w:r>
              <w:rPr>
                <w:rFonts w:ascii="宋体" w:hAnsi="宋体" w:cs="宋体"/>
                <w:color w:val="000000" w:themeColor="text1"/>
                <w:spacing w:val="-3"/>
                <w:szCs w:val="21"/>
                <w14:textFill>
                  <w14:solidFill>
                    <w14:schemeClr w14:val="tx1"/>
                  </w14:solidFill>
                </w14:textFill>
              </w:rPr>
              <w:t xml:space="preserve">0</w:t>
            </w:r>
            <w:r/>
          </w:p>
        </w:tc>
        <w:tc>
          <w:tcPr>
            <w:tcW w:w="542" w:type="dxa"/>
            <w:vAlign w:val="center"/>
            <w:textDirection w:val="lrTb"/>
            <w:noWrap/>
          </w:tcPr>
          <w:p>
            <w:pPr>
              <w:ind w:right="89"/>
              <w:jc w:val="center"/>
              <w:spacing w:before="69" w:line="253"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自动计算</w:t>
            </w:r>
            <w:r/>
          </w:p>
        </w:tc>
      </w:tr>
      <w:tr>
        <w:trPr>
          <w:trHeight w:val="460"/>
        </w:trPr>
        <w:tc>
          <w:tcPr>
            <w:gridSpan w:val="5"/>
            <w:tcW w:w="9581" w:type="dxa"/>
            <w:vAlign w:val="center"/>
            <w:textDirection w:val="lrTb"/>
            <w:noWrap/>
          </w:tcPr>
          <w:p>
            <w:pPr>
              <w:ind w:left="112"/>
              <w:jc w:val="left"/>
              <w:spacing w:before="12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业绩</w:t>
            </w:r>
            <w:r/>
          </w:p>
        </w:tc>
      </w:tr>
      <w:tr>
        <w:trPr>
          <w:trHeight w:val="1571"/>
        </w:trPr>
        <w:tc>
          <w:tcPr>
            <w:tcW w:w="637" w:type="dxa"/>
            <w:vAlign w:val="center"/>
            <w:textDirection w:val="lrTb"/>
            <w:noWrap/>
          </w:tcPr>
          <w:p>
            <w:pPr>
              <w:jc w:val="center"/>
              <w:spacing w:before="69" w:line="18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2</w:t>
            </w:r>
            <w:r>
              <w:rPr>
                <w:rFonts w:ascii="宋体" w:hAnsi="宋体" w:cs="宋体"/>
                <w:color w:val="000000" w:themeColor="text1"/>
                <w:spacing w:val="-2"/>
                <w:szCs w:val="21"/>
                <w14:textFill>
                  <w14:solidFill>
                    <w14:schemeClr w14:val="tx1"/>
                  </w14:solidFill>
                </w14:textFill>
              </w:rPr>
              <w:t xml:space="preserve">.1</w:t>
            </w:r>
            <w:r/>
          </w:p>
        </w:tc>
        <w:tc>
          <w:tcPr>
            <w:tcW w:w="1289" w:type="dxa"/>
            <w:vAlign w:val="center"/>
            <w:textDirection w:val="lrTb"/>
            <w:noWrap/>
          </w:tcPr>
          <w:p>
            <w:pPr>
              <w:jc w:val="center"/>
              <w:spacing w:before="69" w:line="219"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
                <w:szCs w:val="21"/>
                <w14:textFill>
                  <w14:solidFill>
                    <w14:schemeClr w14:val="tx1"/>
                  </w14:solidFill>
                </w14:textFill>
              </w:rPr>
              <w:t xml:space="preserve">供应商业绩</w:t>
            </w:r>
            <w:r>
              <w:rPr>
                <w:rFonts w:hint="eastAsia" w:ascii="宋体" w:hAnsi="宋体" w:cs="宋体"/>
                <w:color w:val="000000" w:themeColor="text1"/>
                <w:spacing w:val="-1"/>
                <w:szCs w:val="21"/>
                <w14:textFill>
                  <w14:solidFill>
                    <w14:schemeClr w14:val="tx1"/>
                  </w14:solidFill>
                </w14:textFill>
              </w:rPr>
              <w:t xml:space="preserve">（11分）</w:t>
            </w:r>
            <w:r/>
          </w:p>
        </w:tc>
        <w:tc>
          <w:tcPr>
            <w:tcW w:w="6373" w:type="dxa"/>
            <w:vAlign w:val="center"/>
            <w:textDirection w:val="lrTb"/>
            <w:noWrap/>
          </w:tcPr>
          <w:p>
            <w:pPr>
              <w:rPr>
                <w:rFonts w:ascii="宋体" w:hAnsi="宋体" w:cs="宋体"/>
                <w:color w:val="000000" w:themeColor="text1"/>
                <w:szCs w:val="21"/>
                <w14:textFill>
                  <w14:solidFill>
                    <w14:schemeClr w14:val="tx1"/>
                  </w14:solidFill>
                </w14:textFill>
              </w:rPr>
            </w:pPr>
            <w:r>
              <w:rPr>
                <w:rFonts w:hint="eastAsia" w:ascii="宋体" w:hAnsi="宋体" w:cs="宋体"/>
              </w:rPr>
              <w:t xml:space="preserve">供应商自</w:t>
            </w:r>
            <w:r>
              <w:rPr>
                <w:rFonts w:hint="eastAsia" w:ascii="宋体" w:hAnsi="宋体" w:cs="宋体"/>
                <w:lang w:val="en-US" w:eastAsia="zh-CN"/>
              </w:rPr>
              <w:t xml:space="preserve">2023年05月01日</w:t>
            </w:r>
            <w:r>
              <w:rPr>
                <w:rFonts w:hint="eastAsia" w:ascii="宋体" w:hAnsi="宋体" w:cs="宋体"/>
              </w:rPr>
              <w:t xml:space="preserve">（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注：企业类似业绩与项目经理业绩不可兼得。</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542" w:type="dxa"/>
            <w:vAlign w:val="center"/>
            <w:textDirection w:val="lrTb"/>
            <w:noWrap/>
          </w:tcPr>
          <w:p>
            <w:pPr>
              <w:ind w:right="89"/>
              <w:jc w:val="center"/>
              <w:spacing w:before="69" w:line="25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 分</w:t>
            </w:r>
            <w:r/>
          </w:p>
        </w:tc>
      </w:tr>
      <w:tr>
        <w:trPr>
          <w:trHeight w:val="1698"/>
        </w:trPr>
        <w:tc>
          <w:tcPr>
            <w:tcW w:w="637" w:type="dxa"/>
            <w:vAlign w:val="center"/>
            <w:textDirection w:val="lrTb"/>
            <w:noWrap/>
          </w:tcPr>
          <w:p>
            <w:pPr>
              <w:jc w:val="center"/>
              <w:spacing w:before="69" w:line="183" w:lineRule="auto"/>
              <w:rPr>
                <w:rFonts w:ascii="宋体" w:hAnsi="宋体" w:cs="宋体"/>
                <w:color w:val="000000" w:themeColor="text1"/>
                <w:spacing w:val="-4"/>
                <w:szCs w:val="2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2.2</w:t>
            </w:r>
            <w:r/>
          </w:p>
        </w:tc>
        <w:tc>
          <w:tcPr>
            <w:tcW w:w="1289" w:type="dxa"/>
            <w:vAlign w:val="center"/>
            <w:textDirection w:val="lrTb"/>
            <w:noWrap/>
          </w:tcPr>
          <w:p>
            <w:pPr>
              <w:jc w:val="center"/>
              <w:spacing w:before="69" w:line="219" w:lineRule="auto"/>
              <w:rPr>
                <w:rFonts w:ascii="宋体" w:hAnsi="宋体" w:cs="宋体"/>
                <w:color w:val="000000" w:themeColor="text1"/>
                <w:spacing w:val="-1"/>
                <w:szCs w:val="21"/>
                <w14:textFill>
                  <w14:solidFill>
                    <w14:schemeClr w14:val="tx1"/>
                  </w14:solidFill>
                </w14:textFill>
              </w:rPr>
            </w:pPr>
            <w:r>
              <w:rPr>
                <w:rFonts w:hint="eastAsia" w:ascii="宋体" w:hAnsi="宋体" w:cs="宋体"/>
              </w:rPr>
              <w:t xml:space="preserve">项目经理业绩（11分）</w:t>
            </w:r>
            <w:r/>
          </w:p>
        </w:tc>
        <w:tc>
          <w:tcPr>
            <w:tcW w:w="6373" w:type="dxa"/>
            <w:vAlign w:val="center"/>
            <w:textDirection w:val="lrTb"/>
            <w:noWrap/>
          </w:tcPr>
          <w:p>
            <w:pPr>
              <w:rPr>
                <w:rFonts w:ascii="宋体" w:hAnsi="宋体" w:cs="宋体"/>
              </w:rPr>
            </w:pPr>
            <w:r>
              <w:rPr>
                <w:rFonts w:hint="eastAsia" w:ascii="宋体" w:hAnsi="宋体" w:cs="宋体"/>
              </w:rPr>
              <w:t xml:space="preserve">项目经理自</w:t>
            </w:r>
            <w:r>
              <w:rPr>
                <w:rFonts w:hint="eastAsia" w:ascii="宋体" w:hAnsi="宋体" w:cs="宋体"/>
                <w:lang w:val="en-US" w:eastAsia="zh-CN"/>
              </w:rPr>
              <w:t xml:space="preserve">2023年05月01日</w:t>
            </w:r>
            <w:r>
              <w:rPr>
                <w:rFonts w:hint="eastAsia" w:ascii="宋体" w:hAnsi="宋体" w:cs="宋体"/>
              </w:rPr>
              <w:t xml:space="preserve">(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w:t>
            </w:r>
            <w:r/>
          </w:p>
          <w:p>
            <w:pPr>
              <w:rPr>
                <w:rFonts w:ascii="宋体" w:hAnsi="宋体" w:cs="宋体"/>
              </w:rPr>
            </w:pPr>
            <w:r>
              <w:rPr>
                <w:rFonts w:hint="eastAsia" w:ascii="宋体" w:hAnsi="宋体" w:cs="宋体"/>
              </w:rPr>
              <w:t xml:space="preserve">注：企业类似业绩与项目经理业绩不可兼得。</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542" w:type="dxa"/>
            <w:vAlign w:val="center"/>
            <w:textDirection w:val="lrTb"/>
            <w:noWrap/>
          </w:tcPr>
          <w:p>
            <w:pPr>
              <w:ind w:right="89"/>
              <w:jc w:val="center"/>
              <w:spacing w:before="69" w:line="253"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 分</w:t>
            </w:r>
            <w:r/>
          </w:p>
        </w:tc>
      </w:tr>
      <w:tr>
        <w:trPr>
          <w:trHeight w:val="475"/>
        </w:trPr>
        <w:tc>
          <w:tcPr>
            <w:gridSpan w:val="5"/>
            <w:tcW w:w="9581" w:type="dxa"/>
            <w:textDirection w:val="lrTb"/>
            <w:noWrap/>
          </w:tcPr>
          <w:p>
            <w:pPr>
              <w:ind w:left="116"/>
              <w:jc w:val="left"/>
              <w:spacing w:before="124"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
                <w:szCs w:val="21"/>
                <w14:textFill>
                  <w14:solidFill>
                    <w14:schemeClr w14:val="tx1"/>
                  </w14:solidFill>
                </w14:textFill>
              </w:rPr>
              <w:t xml:space="preserve">履约能力</w:t>
            </w:r>
            <w:r/>
          </w:p>
        </w:tc>
      </w:tr>
      <w:tr>
        <w:trPr>
          <w:trHeight w:val="1286"/>
        </w:trPr>
        <w:tc>
          <w:tcPr>
            <w:tcW w:w="637" w:type="dxa"/>
            <w:vAlign w:val="center"/>
            <w:textDirection w:val="lrTb"/>
            <w:noWrap/>
          </w:tcPr>
          <w:p>
            <w:pPr>
              <w:jc w:val="center"/>
              <w:spacing w:before="68" w:line="18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3</w:t>
            </w:r>
            <w:r>
              <w:rPr>
                <w:rFonts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1</w:t>
            </w:r>
            <w:r/>
          </w:p>
        </w:tc>
        <w:tc>
          <w:tcPr>
            <w:tcW w:w="1289" w:type="dxa"/>
            <w:vAlign w:val="center"/>
            <w:textDirection w:val="lrTb"/>
            <w:noWrap/>
          </w:tcPr>
          <w:p>
            <w:pPr>
              <w:pStyle w:val="798"/>
              <w:ind w:left="0"/>
              <w:jc w:val="center"/>
              <w:rPr>
                <w:lang w:val="en-US"/>
              </w:rPr>
            </w:pPr>
            <w:r>
              <w:rPr>
                <w:rFonts w:hint="eastAsia" w:ascii="宋体" w:hAnsi="宋体" w:eastAsia="宋体" w:cs="宋体"/>
                <w:color w:val="000000" w:themeColor="text1"/>
                <w:spacing w:val="-2"/>
                <w:szCs w:val="21"/>
                <w:lang w:val="en-US" w:eastAsia="zh-CN"/>
                <w14:textFill>
                  <w14:solidFill>
                    <w14:schemeClr w14:val="tx1"/>
                  </w14:solidFill>
                </w14:textFill>
              </w:rPr>
              <w:t xml:space="preserve">项目组成员</w:t>
            </w:r>
            <w:r>
              <w:rPr>
                <w:rFonts w:hint="eastAsia" w:ascii="宋体" w:hAnsi="宋体"/>
                <w:color w:val="000000" w:themeColor="text1"/>
                <w:spacing w:val="-2"/>
                <w:szCs w:val="21"/>
                <w:lang w:val="en-US"/>
                <w14:textFill>
                  <w14:solidFill>
                    <w14:schemeClr w14:val="tx1"/>
                  </w14:solidFill>
                </w14:textFill>
              </w:rPr>
              <w:t xml:space="preserve">（4分）</w:t>
            </w:r>
            <w:r/>
          </w:p>
        </w:tc>
        <w:tc>
          <w:tcPr>
            <w:tcW w:w="6373" w:type="dxa"/>
            <w:vAlign w:val="center"/>
            <w:textDirection w:val="lrTb"/>
            <w:noWrap/>
          </w:tcPr>
          <w:p>
            <w:pPr>
              <w:spacing w:line="240" w:lineRule="auto"/>
              <w:widowControl/>
              <w:rPr>
                <w:rFonts w:ascii="宋体" w:hAnsi="宋体" w:cs="宋体"/>
              </w:rPr>
            </w:pPr>
            <w:r>
              <w:rPr>
                <w:rFonts w:hint="eastAsia" w:ascii="宋体" w:hAnsi="宋体" w:cs="宋体"/>
              </w:rPr>
              <w:t xml:space="preserve">项目组成员（项目经理、项目技术负责人除外）须配备施工员、质量（质检）员、安全员、材料员各一名，人员配备齐全得4分，缺1名不得分。（须提供有效期内的证书复印件加盖公章）</w:t>
            </w:r>
            <w:r/>
          </w:p>
          <w:p>
            <w:pPr>
              <w:spacing w:line="240" w:lineRule="auto"/>
              <w:rPr>
                <w:rFonts w:ascii="宋体" w:hAnsi="宋体" w:cs="宋体"/>
              </w:rPr>
            </w:pPr>
            <w:r>
              <w:rPr>
                <w:rFonts w:hint="eastAsia" w:ascii="宋体" w:hAnsi="宋体" w:cs="宋体"/>
              </w:rPr>
              <w:t xml:space="preserve">注：1、以上人员必须为本单位人员（须提供合同原件扫描件）；</w:t>
            </w:r>
            <w:r/>
          </w:p>
          <w:p>
            <w:pPr>
              <w:jc w:val="left"/>
              <w:spacing w:before="20" w:line="240" w:lineRule="auto"/>
              <w:rPr>
                <w:rFonts w:ascii="宋体" w:hAnsi="宋体" w:cs="宋体"/>
                <w:color w:val="000000" w:themeColor="text1"/>
                <w:szCs w:val="21"/>
                <w14:textFill>
                  <w14:solidFill>
                    <w14:schemeClr w14:val="tx1"/>
                  </w14:solidFill>
                </w14:textFill>
              </w:rPr>
            </w:pPr>
            <w:r>
              <w:rPr>
                <w:rFonts w:hint="eastAsia" w:ascii="宋体" w:hAnsi="宋体" w:cs="宋体"/>
              </w:rPr>
              <w:t xml:space="preserve">2、以上人员均须提供近半年</w:t>
            </w:r>
            <w:r>
              <w:rPr>
                <w:rFonts w:hint="eastAsia" w:ascii="宋体" w:hAnsi="宋体" w:cs="宋体"/>
                <w:lang w:val="en-US" w:eastAsia="zh-CN"/>
              </w:rPr>
              <w:t xml:space="preserve">任意一个月</w:t>
            </w:r>
            <w:r>
              <w:rPr>
                <w:rFonts w:hint="eastAsia" w:ascii="宋体" w:hAnsi="宋体" w:cs="宋体"/>
              </w:rPr>
              <w:t xml:space="preserve">（</w:t>
            </w:r>
            <w:r>
              <w:rPr>
                <w:rFonts w:hint="eastAsia" w:ascii="宋体" w:hAnsi="宋体" w:cs="宋体"/>
                <w:lang w:eastAsia="zh-CN"/>
              </w:rPr>
              <w:t xml:space="preserve">2025年11月至2026年04月</w:t>
            </w:r>
            <w:r>
              <w:rPr>
                <w:rFonts w:hint="eastAsia" w:ascii="宋体" w:hAnsi="宋体" w:cs="宋体"/>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542" w:type="dxa"/>
            <w:vAlign w:val="center"/>
            <w:textDirection w:val="lrTb"/>
            <w:noWrap/>
          </w:tcPr>
          <w:p>
            <w:pPr>
              <w:ind w:right="89"/>
              <w:jc w:val="center"/>
              <w:spacing w:before="68" w:line="253"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分</w:t>
            </w:r>
            <w:r/>
          </w:p>
        </w:tc>
      </w:tr>
      <w:tr>
        <w:trPr>
          <w:trHeight w:val="1579"/>
        </w:trPr>
        <w:tc>
          <w:tcPr>
            <w:tcW w:w="637" w:type="dxa"/>
            <w:vAlign w:val="center"/>
            <w:textDirection w:val="lrTb"/>
            <w:noWrap/>
          </w:tcPr>
          <w:p>
            <w:pPr>
              <w:jc w:val="center"/>
              <w:spacing w:before="69" w:line="18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3</w:t>
            </w:r>
            <w:r>
              <w:rPr>
                <w:rFonts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2</w:t>
            </w:r>
            <w:r/>
          </w:p>
        </w:tc>
        <w:tc>
          <w:tcPr>
            <w:tcW w:w="1289" w:type="dxa"/>
            <w:vAlign w:val="center"/>
            <w:textDirection w:val="lrTb"/>
            <w:noWrap/>
          </w:tcPr>
          <w:p>
            <w:pPr>
              <w:jc w:val="center"/>
              <w:spacing w:before="68" w:line="220" w:lineRule="auto"/>
              <w:rPr>
                <w:rFonts w:ascii="宋体" w:hAnsi="宋体"/>
                <w:szCs w:val="21"/>
              </w:rPr>
            </w:pPr>
            <w:r>
              <w:rPr>
                <w:rFonts w:hint="eastAsia" w:ascii="宋体" w:hAnsi="宋体"/>
                <w:szCs w:val="21"/>
              </w:rPr>
              <w:t xml:space="preserve">项目技术</w:t>
            </w:r>
            <w:r/>
          </w:p>
          <w:p>
            <w:pPr>
              <w:jc w:val="center"/>
              <w:spacing w:before="68" w:line="220" w:lineRule="auto"/>
              <w:rPr>
                <w:rFonts w:ascii="宋体" w:hAnsi="宋体"/>
                <w:szCs w:val="21"/>
              </w:rPr>
            </w:pPr>
            <w:r>
              <w:rPr>
                <w:rFonts w:hint="eastAsia" w:ascii="宋体" w:hAnsi="宋体"/>
                <w:szCs w:val="21"/>
              </w:rPr>
              <w:t xml:space="preserve">负责人</w:t>
            </w:r>
            <w:r/>
          </w:p>
          <w:p>
            <w:pPr>
              <w:jc w:val="center"/>
              <w:spacing w:before="68" w:line="220" w:lineRule="auto"/>
              <w:rPr>
                <w:rFonts w:ascii="宋体" w:hAnsi="宋体" w:cs="宋体"/>
                <w:color w:val="000000" w:themeColor="text1"/>
                <w:szCs w:val="21"/>
                <w14:textFill>
                  <w14:solidFill>
                    <w14:schemeClr w14:val="tx1"/>
                  </w14:solidFill>
                </w14:textFill>
              </w:rPr>
            </w:pPr>
            <w:r>
              <w:rPr>
                <w:rFonts w:hint="eastAsia" w:ascii="宋体" w:hAnsi="宋体"/>
                <w:szCs w:val="21"/>
              </w:rPr>
              <w:t xml:space="preserve">（4分）</w:t>
            </w:r>
            <w:r/>
          </w:p>
        </w:tc>
        <w:tc>
          <w:tcPr>
            <w:tcW w:w="6373" w:type="dxa"/>
            <w:vAlign w:val="center"/>
            <w:textDirection w:val="lrTb"/>
            <w:noWrap/>
          </w:tcPr>
          <w:p>
            <w:pPr>
              <w:jc w:val="left"/>
              <w:spacing w:before="20" w:line="240" w:lineRule="auto"/>
              <w:rPr>
                <w:rFonts w:ascii="宋体" w:hAnsi="宋体" w:cs="宋体"/>
                <w:color w:val="000000" w:themeColor="text1"/>
                <w:szCs w:val="21"/>
                <w14:textFill>
                  <w14:solidFill>
                    <w14:schemeClr w14:val="tx1"/>
                  </w14:solidFill>
                </w14:textFill>
              </w:rPr>
            </w:pPr>
            <w:r>
              <w:rPr>
                <w:rFonts w:hint="eastAsia" w:ascii="宋体" w:hAnsi="宋体"/>
                <w:szCs w:val="21"/>
              </w:rPr>
              <w:t xml:space="preserve">项目技术负责人具有工程师及以上职称的得4分</w:t>
            </w:r>
            <w:r>
              <w:rPr>
                <w:rFonts w:hint="eastAsia" w:ascii="宋体" w:hAnsi="宋体"/>
                <w:szCs w:val="21"/>
                <w:lang w:eastAsia="zh-CN"/>
              </w:rPr>
              <w:t xml:space="preserve">。</w:t>
            </w:r>
            <w:r>
              <w:rPr>
                <w:rFonts w:hint="eastAsia" w:ascii="宋体" w:hAnsi="宋体"/>
                <w:szCs w:val="21"/>
              </w:rPr>
              <w:t xml:space="preserve">（提供职称证书复印件加盖公章及</w:t>
            </w:r>
            <w:r>
              <w:rPr>
                <w:rFonts w:hint="eastAsia" w:ascii="宋体" w:hAnsi="宋体" w:cs="宋体"/>
              </w:rPr>
              <w:t xml:space="preserve">提供近半年</w:t>
            </w:r>
            <w:r>
              <w:rPr>
                <w:rFonts w:hint="eastAsia" w:ascii="宋体" w:hAnsi="宋体" w:cs="宋体"/>
                <w:lang w:val="en-US" w:eastAsia="zh-CN"/>
              </w:rPr>
              <w:t xml:space="preserve">任意一个月</w:t>
            </w:r>
            <w:r>
              <w:rPr>
                <w:rFonts w:hint="eastAsia" w:ascii="宋体" w:hAnsi="宋体" w:cs="宋体"/>
              </w:rPr>
              <w:t xml:space="preserve">（</w:t>
            </w:r>
            <w:r>
              <w:rPr>
                <w:rFonts w:hint="eastAsia" w:ascii="宋体" w:hAnsi="宋体" w:cs="宋体"/>
                <w:lang w:eastAsia="zh-CN"/>
              </w:rPr>
              <w:t xml:space="preserve">2025年11月至2026年04月</w:t>
            </w:r>
            <w:r>
              <w:rPr>
                <w:rFonts w:hint="eastAsia" w:ascii="宋体" w:hAnsi="宋体" w:cs="宋体"/>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740" w:type="dxa"/>
            <w:vAlign w:val="center"/>
            <w:textDirection w:val="lrTb"/>
            <w:noWrap/>
          </w:tcPr>
          <w:p>
            <w:pPr>
              <w:jc w:val="center"/>
              <w:spacing w:before="68" w:line="183"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542" w:type="dxa"/>
            <w:vAlign w:val="center"/>
            <w:textDirection w:val="lrTb"/>
            <w:noWrap/>
          </w:tcPr>
          <w:p>
            <w:pPr>
              <w:ind w:right="89"/>
              <w:jc w:val="center"/>
              <w:spacing w:before="68" w:line="266"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客</w:t>
            </w:r>
            <w:r>
              <w:rPr>
                <w:rFonts w:ascii="宋体" w:hAnsi="宋体" w:cs="宋体"/>
                <w:color w:val="000000" w:themeColor="text1"/>
                <w:spacing w:val="-4"/>
                <w:szCs w:val="21"/>
                <w14:textFill>
                  <w14:solidFill>
                    <w14:schemeClr w14:val="tx1"/>
                  </w14:solidFill>
                </w14:textFill>
              </w:rPr>
              <w:t xml:space="preserve">观</w:t>
            </w:r>
            <w:r>
              <w:rPr>
                <w:rFonts w:ascii="宋体" w:hAnsi="宋体" w:cs="宋体"/>
                <w:color w:val="000000" w:themeColor="text1"/>
                <w:szCs w:val="21"/>
                <w14:textFill>
                  <w14:solidFill>
                    <w14:schemeClr w14:val="tx1"/>
                  </w14:solidFill>
                </w14:textFill>
              </w:rPr>
              <w:t xml:space="preserve">分</w:t>
            </w:r>
            <w:r/>
          </w:p>
        </w:tc>
      </w:tr>
      <w:tr>
        <w:trPr>
          <w:trHeight w:val="468"/>
        </w:trPr>
        <w:tc>
          <w:tcPr>
            <w:tcW w:w="637" w:type="dxa"/>
            <w:textDirection w:val="lrTb"/>
            <w:noWrap/>
          </w:tcPr>
          <w:p>
            <w:pPr>
              <w:ind w:left="114"/>
              <w:spacing w:before="127" w:line="221"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 xml:space="preserve">合</w:t>
            </w:r>
            <w:r>
              <w:rPr>
                <w:rFonts w:ascii="宋体" w:hAnsi="宋体" w:cs="宋体"/>
                <w:color w:val="000000" w:themeColor="text1"/>
                <w:spacing w:val="-2"/>
                <w:szCs w:val="21"/>
                <w14:textFill>
                  <w14:solidFill>
                    <w14:schemeClr w14:val="tx1"/>
                  </w14:solidFill>
                </w14:textFill>
              </w:rPr>
              <w:t xml:space="preserve">计</w:t>
            </w:r>
            <w:r/>
          </w:p>
        </w:tc>
        <w:tc>
          <w:tcPr>
            <w:gridSpan w:val="2"/>
            <w:tcW w:w="7662" w:type="dxa"/>
            <w:textDirection w:val="lrTb"/>
            <w:noWrap/>
          </w:tcPr>
          <w:p>
            <w:pPr>
              <w:rPr>
                <w:rFonts w:ascii="Arial"/>
                <w:color w:val="000000" w:themeColor="text1"/>
                <w14:textFill>
                  <w14:solidFill>
                    <w14:schemeClr w14:val="tx1"/>
                  </w14:solidFill>
                </w14:textFill>
              </w:rPr>
            </w:pPr>
            <w:r>
              <w:rPr>
                <w:rFonts w:ascii="Arial"/>
                <w:color w:val="000000" w:themeColor="text1"/>
                <w14:textFill>
                  <w14:solidFill>
                    <w14:schemeClr w14:val="tx1"/>
                  </w14:solidFill>
                </w14:textFill>
              </w:rPr>
            </w:r>
            <w:r/>
          </w:p>
        </w:tc>
        <w:tc>
          <w:tcPr>
            <w:gridSpan w:val="2"/>
            <w:tcW w:w="1282" w:type="dxa"/>
            <w:textDirection w:val="lrTb"/>
            <w:noWrap/>
          </w:tcPr>
          <w:p>
            <w:pPr>
              <w:ind w:left="375"/>
              <w:spacing w:before="127" w:line="22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 xml:space="preserve">1</w:t>
            </w:r>
            <w:r>
              <w:rPr>
                <w:rFonts w:ascii="宋体" w:hAnsi="宋体" w:cs="宋体"/>
                <w:color w:val="000000" w:themeColor="text1"/>
                <w:spacing w:val="-11"/>
                <w:szCs w:val="21"/>
                <w14:textFill>
                  <w14:solidFill>
                    <w14:schemeClr w14:val="tx1"/>
                  </w14:solidFill>
                </w14:textFill>
              </w:rPr>
              <w:t xml:space="preserve">00分</w:t>
            </w:r>
            <w:r/>
          </w:p>
        </w:tc>
      </w:tr>
    </w:tbl>
    <w:p>
      <w:pPr>
        <w:rPr>
          <w:rFonts w:ascii="黑体" w:eastAsia="黑体"/>
          <w:sz w:val="44"/>
          <w:szCs w:val="44"/>
        </w:rPr>
      </w:pPr>
      <w:r>
        <w:rPr>
          <w:rFonts w:hint="eastAsia" w:ascii="黑体" w:eastAsia="黑体"/>
          <w:sz w:val="44"/>
          <w:szCs w:val="44"/>
        </w:rPr>
        <w:br w:type="page" w:clear="all"/>
      </w:r>
      <w:r/>
    </w:p>
    <w:p>
      <w:pPr>
        <w:jc w:val="center"/>
        <w:keepNext/>
        <w:rPr>
          <w:rFonts w:ascii="黑体" w:eastAsia="黑体"/>
          <w:bCs/>
          <w:sz w:val="44"/>
          <w:szCs w:val="28"/>
        </w:rPr>
        <w:outlineLvl w:val="0"/>
      </w:pPr>
      <w:r>
        <w:rPr>
          <w:rFonts w:hint="eastAsia" w:ascii="黑体" w:eastAsia="黑体"/>
          <w:sz w:val="44"/>
          <w:szCs w:val="44"/>
        </w:rPr>
        <w:t xml:space="preserve">第六章  </w:t>
      </w:r>
      <w:bookmarkEnd w:id="190"/>
      <w:r/>
      <w:bookmarkEnd w:id="191"/>
      <w:r/>
      <w:bookmarkEnd w:id="192"/>
      <w:r>
        <w:rPr>
          <w:rFonts w:hint="eastAsia" w:ascii="黑体" w:eastAsia="黑体"/>
          <w:sz w:val="44"/>
          <w:szCs w:val="44"/>
        </w:rPr>
        <w:t xml:space="preserve">响应文件格式</w:t>
      </w:r>
      <w:r/>
    </w:p>
    <w:p>
      <w:pPr>
        <w:jc w:val="center"/>
        <w:rPr>
          <w:rFonts w:ascii="宋体" w:hAnsi="宋体"/>
          <w:b/>
          <w:sz w:val="72"/>
          <w:szCs w:val="21"/>
        </w:rPr>
      </w:pPr>
      <w:r/>
      <w:bookmarkStart w:id="193" w:name="_Hlt26671244"/>
      <w:r/>
      <w:bookmarkEnd w:id="193"/>
      <w:r/>
      <w:bookmarkStart w:id="194" w:name="_Hlt26955039"/>
      <w:r/>
      <w:bookmarkEnd w:id="194"/>
      <w:r/>
      <w:bookmarkStart w:id="195" w:name="_Toc49090576"/>
      <w:r/>
      <w:bookmarkStart w:id="196" w:name="_Toc26554094"/>
      <w:r/>
      <w:bookmarkStart w:id="197" w:name="_Toc120614282"/>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numPr>
          <w:ilvl w:val="0"/>
          <w:numId w:val="12"/>
        </w:numPr>
        <w:ind w:firstLine="560"/>
        <w:spacing w:line="600" w:lineRule="exact"/>
        <w:rPr>
          <w:rFonts w:hint="eastAsia" w:ascii="宋体" w:hAnsi="宋体" w:cs="宋体"/>
          <w:sz w:val="28"/>
          <w:szCs w:val="28"/>
        </w:rPr>
      </w:pPr>
      <w:r>
        <w:rPr>
          <w:rFonts w:hint="eastAsia" w:ascii="宋体" w:hAnsi="宋体" w:cs="宋体"/>
          <w:sz w:val="28"/>
          <w:szCs w:val="28"/>
        </w:rPr>
        <w:t xml:space="preserve">供应商信用承诺函</w:t>
      </w:r>
      <w:r/>
    </w:p>
    <w:p>
      <w:pPr>
        <w:ind w:firstLine="560"/>
        <w:keepLines w:val="0"/>
        <w:keepNext w:val="0"/>
        <w:pageBreakBefore w:val="0"/>
        <w:spacing w:line="600" w:lineRule="exact"/>
        <w:widowControl w:val="off"/>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、法人授权书</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、磋商响应函</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五</w:t>
      </w:r>
      <w:r>
        <w:rPr>
          <w:rFonts w:ascii="宋体" w:hAnsi="宋体" w:cs="宋体"/>
          <w:sz w:val="28"/>
          <w:szCs w:val="28"/>
        </w:rPr>
        <w:t xml:space="preserve">、</w:t>
      </w:r>
      <w:r>
        <w:rPr>
          <w:rFonts w:hint="eastAsia" w:ascii="宋体" w:hAnsi="宋体" w:cs="宋体"/>
          <w:sz w:val="28"/>
          <w:szCs w:val="28"/>
        </w:rPr>
        <w:t xml:space="preserve">磋商报价表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六</w:t>
      </w:r>
      <w:r>
        <w:rPr>
          <w:rFonts w:hint="eastAsia" w:ascii="宋体" w:hAnsi="宋体" w:cs="宋体"/>
          <w:sz w:val="28"/>
          <w:szCs w:val="28"/>
        </w:rPr>
        <w:t xml:space="preserve">、中小企业声明函（如有）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、分项报价表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九</w:t>
      </w:r>
      <w:r>
        <w:rPr>
          <w:rFonts w:hint="eastAsia" w:ascii="宋体" w:hAnsi="宋体" w:cs="宋体"/>
          <w:sz w:val="28"/>
          <w:szCs w:val="28"/>
        </w:rPr>
        <w:t xml:space="preserve">、技术要求响应及偏离表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十</w:t>
      </w:r>
      <w:r>
        <w:rPr>
          <w:rFonts w:hint="eastAsia" w:ascii="宋体" w:hAnsi="宋体" w:cs="宋体"/>
          <w:sz w:val="28"/>
          <w:szCs w:val="28"/>
        </w:rPr>
        <w:t xml:space="preserve">、商务要求响应及偏离表</w:t>
      </w:r>
      <w:r/>
    </w:p>
    <w:p>
      <w:pPr>
        <w:pStyle w:val="833"/>
        <w:rPr>
          <w:rFonts w:ascii="宋体" w:hAnsi="宋体" w:eastAsia="宋体" w:cs="宋体"/>
          <w:b w:val="0"/>
          <w:sz w:val="28"/>
        </w:rPr>
      </w:pPr>
      <w:r>
        <w:rPr>
          <w:rFonts w:hint="eastAsia" w:ascii="宋体" w:hAnsi="宋体" w:eastAsia="宋体" w:cs="宋体"/>
          <w:b w:val="0"/>
          <w:sz w:val="28"/>
        </w:rPr>
        <w:t xml:space="preserve"> 十</w:t>
      </w:r>
      <w:r>
        <w:rPr>
          <w:rFonts w:hint="eastAsia" w:ascii="宋体" w:hAnsi="宋体" w:eastAsia="宋体" w:cs="宋体"/>
          <w:b w:val="0"/>
          <w:sz w:val="28"/>
          <w:lang w:val="en-US" w:eastAsia="zh-CN"/>
        </w:rPr>
        <w:t xml:space="preserve">一</w:t>
      </w:r>
      <w:r>
        <w:rPr>
          <w:rFonts w:hint="eastAsia" w:ascii="宋体" w:hAnsi="宋体" w:eastAsia="宋体" w:cs="宋体"/>
          <w:b w:val="0"/>
          <w:sz w:val="28"/>
        </w:rPr>
        <w:t xml:space="preserve">、其他材料</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81"/>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firstLine="5760"/>
        <w:spacing w:line="560" w:lineRule="exact"/>
        <w:rPr>
          <w:rFonts w:ascii="宋体" w:hAnsi="宋体"/>
          <w:sz w:val="24"/>
          <w:szCs w:val="24"/>
        </w:rPr>
      </w:pPr>
      <w:r>
        <w:rPr>
          <w:rFonts w:hint="eastAsia"/>
          <w:color w:val="000000"/>
          <w:sz w:val="24"/>
          <w:szCs w:val="24"/>
        </w:rPr>
        <w:t xml:space="preserve">日  期：年___月___日</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〕5号</w:t>
      </w:r>
      <w:r>
        <w:rPr>
          <w:rFonts w:hint="eastAsia" w:ascii="宋体" w:hAnsi="宋体"/>
          <w:b/>
          <w:bCs/>
          <w:szCs w:val="21"/>
        </w:rPr>
        <w:t xml:space="preserve">）要求。</w:t>
      </w:r>
      <w:bookmarkEnd w:id="195"/>
      <w:r/>
      <w:bookmarkEnd w:id="196"/>
      <w:r/>
      <w:bookmarkEnd w:id="197"/>
      <w:r/>
      <w:r/>
    </w:p>
    <w:p>
      <w:pPr>
        <w:pStyle w:val="798"/>
      </w:pPr>
      <w:r/>
      <w:r/>
    </w:p>
    <w:p>
      <w:pPr>
        <w:rPr>
          <w:rFonts w:ascii="黑体" w:hAnsi="黑体" w:eastAsia="黑体"/>
          <w:i/>
          <w:sz w:val="32"/>
          <w:szCs w:val="32"/>
          <w:u w:val="single"/>
        </w:rPr>
      </w:pPr>
      <w:r/>
      <w:bookmarkStart w:id="198" w:name="_Toc120614284"/>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bCs/>
          <w:i/>
          <w:sz w:val="32"/>
          <w:szCs w:val="32"/>
          <w:u w:val="single"/>
        </w:rPr>
      </w:pPr>
      <w:r>
        <w:rPr>
          <w:rFonts w:hint="eastAsia" w:ascii="黑体" w:hAnsi="黑体" w:eastAsia="黑体"/>
          <w:i/>
          <w:sz w:val="32"/>
          <w:szCs w:val="32"/>
          <w:u w:val="single"/>
          <w:lang w:val="en-US" w:eastAsia="zh-CN"/>
        </w:rPr>
        <w:t xml:space="preserve">三</w:t>
      </w:r>
      <w:r>
        <w:rPr>
          <w:rFonts w:hint="eastAsia" w:ascii="黑体" w:hAnsi="黑体" w:eastAsia="黑体"/>
          <w:i/>
          <w:sz w:val="32"/>
          <w:szCs w:val="32"/>
          <w:u w:val="single"/>
        </w:rPr>
        <w:t xml:space="preserve">、法人授权书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tabs>
          <w:tab w:val="left" w:pos="360" w:leader="none"/>
        </w:tabs>
        <w:rPr>
          <w:sz w:val="24"/>
          <w:szCs w:val="24"/>
        </w:rPr>
      </w:pPr>
      <w:r>
        <w:rPr>
          <w:rFonts w:hint="eastAsia"/>
          <w:sz w:val="24"/>
          <w:szCs w:val="24"/>
        </w:rPr>
        <w:t xml:space="preserve">本授权书声明：____________（供应商名称）授权________________（被授权人的姓名）为我方就</w:t>
      </w:r>
      <w:r>
        <w:rPr>
          <w:rFonts w:hint="eastAsia"/>
          <w:sz w:val="24"/>
          <w:szCs w:val="24"/>
          <w:lang w:eastAsia="zh-CN"/>
        </w:rPr>
        <w:t xml:space="preserve">JSZC-320111-JZCG-C2026-0027</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本授权书于______年____月____日起生效，特此声明。</w:t>
      </w:r>
      <w:r/>
    </w:p>
    <w:p>
      <w:pPr>
        <w:tabs>
          <w:tab w:val="left" w:pos="360" w:leader="none"/>
        </w:tabs>
        <w:rPr>
          <w:sz w:val="24"/>
          <w:szCs w:val="24"/>
          <w:u w:val="single"/>
        </w:rPr>
      </w:pPr>
      <w:r>
        <w:rPr>
          <w:rFonts w:hint="eastAsia"/>
          <w:sz w:val="24"/>
          <w:szCs w:val="24"/>
        </w:rPr>
        <w:t xml:space="preserve">    被授权人身份证号码：</w:t>
      </w:r>
      <w:r/>
    </w:p>
    <w:p>
      <w:pPr>
        <w:tabs>
          <w:tab w:val="left" w:pos="360" w:leader="none"/>
        </w:tabs>
        <w:rPr>
          <w:sz w:val="24"/>
          <w:szCs w:val="24"/>
          <w:u w:val="single"/>
        </w:rPr>
      </w:pPr>
      <w:r>
        <w:rPr>
          <w:rFonts w:hint="eastAsia"/>
          <w:sz w:val="24"/>
          <w:szCs w:val="24"/>
        </w:rPr>
        <w:t xml:space="preserve">    被授权人联系电话：（手机）</w:t>
      </w:r>
      <w:r/>
    </w:p>
    <w:p>
      <w:pPr>
        <w:ind w:firstLine="480"/>
        <w:tabs>
          <w:tab w:val="left" w:pos="360" w:leader="none"/>
        </w:tabs>
        <w:rPr>
          <w:sz w:val="24"/>
          <w:szCs w:val="24"/>
        </w:rPr>
      </w:pPr>
      <w:r>
        <w:rPr>
          <w:rFonts w:hint="eastAsia"/>
          <w:sz w:val="24"/>
          <w:szCs w:val="24"/>
        </w:rPr>
        <w:t xml:space="preserve">授权单位名称：</w:t>
      </w:r>
      <w:r>
        <w:rPr>
          <w:rFonts w:hint="eastAsia" w:ascii="宋体" w:hAnsi="宋体"/>
          <w:sz w:val="24"/>
          <w:szCs w:val="24"/>
          <w:u w:val="single"/>
        </w:rPr>
        <w:t xml:space="preserve">（加盖CA电子公章）</w:t>
      </w:r>
      <w:r/>
    </w:p>
    <w:p>
      <w:pPr>
        <w:ind w:firstLine="480"/>
        <w:tabs>
          <w:tab w:val="left" w:pos="360" w:leader="none"/>
        </w:tabs>
        <w:rPr>
          <w:sz w:val="24"/>
          <w:szCs w:val="24"/>
          <w:u w:val="single"/>
        </w:rPr>
      </w:pPr>
      <w:r>
        <w:rPr>
          <w:rFonts w:hint="eastAsia"/>
          <w:sz w:val="24"/>
          <w:szCs w:val="24"/>
        </w:rPr>
        <w:t xml:space="preserve">单位地址：</w:t>
      </w:r>
      <w:r/>
    </w:p>
    <w:p>
      <w:pPr>
        <w:ind w:firstLine="480"/>
        <w:tabs>
          <w:tab w:val="left" w:pos="360" w:leader="none"/>
        </w:tabs>
        <w:rPr>
          <w:sz w:val="24"/>
          <w:szCs w:val="24"/>
          <w:u w:val="single"/>
        </w:rPr>
      </w:pPr>
      <w:r>
        <w:rPr>
          <w:rFonts w:hint="eastAsia"/>
          <w:sz w:val="24"/>
          <w:szCs w:val="24"/>
        </w:rPr>
        <w:t xml:space="preserve">日期：</w:t>
      </w:r>
      <w:bookmarkStart w:id="199" w:name="_格式3__银行出具的资信证明"/>
      <w:r/>
      <w:bookmarkEnd w:id="199"/>
      <w:r/>
      <w:bookmarkStart w:id="200" w:name="_Hlt26671380"/>
      <w:r/>
      <w:bookmarkEnd w:id="200"/>
      <w:r/>
      <w:bookmarkStart w:id="201" w:name="_Hlt26955070"/>
      <w:r/>
      <w:bookmarkEnd w:id="201"/>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spacing w:line="360" w:lineRule="auto"/>
        <w:shd w:val="clear" w:color="auto" w:fill="ffffff"/>
        <w:rPr>
          <w:sz w:val="24"/>
          <w:szCs w:val="24"/>
        </w:rPr>
      </w:pPr>
      <w:r>
        <w:rPr>
          <w:rFonts w:hint="eastAsia"/>
          <w:sz w:val="24"/>
          <w:szCs w:val="24"/>
        </w:rPr>
        <w:t xml:space="preserve">被授权人的身份证复印件：</w:t>
      </w:r>
      <w:r/>
    </w:p>
    <w:p>
      <w:pPr>
        <w:ind w:firstLine="420"/>
        <w:spacing w:line="360" w:lineRule="auto"/>
        <w:shd w:val="clear" w:color="auto" w:fill="ffffff"/>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bl>
      <w:tblPr>
        <w:tblStyle w:val="729"/>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tcPr>
          <w:p>
            <w:pPr>
              <w:pStyle w:val="1091"/>
              <w:jc w:val="center"/>
              <w:spacing w:line="360" w:lineRule="auto"/>
              <w:rPr>
                <w:rFonts w:hAnsi="宋体"/>
                <w:color w:val="000000" w:themeColor="text1"/>
                <w:sz w:val="21"/>
                <w:szCs w:val="21"/>
                <w14:textFill>
                  <w14:solidFill>
                    <w14:schemeClr w14:val="tx1"/>
                  </w14:solidFill>
                </w14:textFill>
              </w:rPr>
            </w:pPr>
            <w:r>
              <w:rPr>
                <w:rFonts w:hint="eastAsia"/>
              </w:rPr>
              <w:t xml:space="preserve">被授权人身份证正面</w:t>
            </w:r>
            <w:r/>
          </w:p>
        </w:tc>
      </w:tr>
      <w:tr>
        <w:trPr>
          <w:jc w:val="center"/>
          <w:trHeight w:val="2455"/>
        </w:trPr>
        <w:tc>
          <w:tcPr>
            <w:tcW w:w="5085" w:type="dxa"/>
            <w:vAlign w:val="center"/>
            <w:textDirection w:val="lrTb"/>
            <w:noWrap/>
          </w:tcPr>
          <w:p>
            <w:pPr>
              <w:pStyle w:val="1091"/>
              <w:jc w:val="center"/>
              <w:spacing w:line="360" w:lineRule="auto"/>
              <w:rPr>
                <w:rFonts w:hAnsi="宋体"/>
                <w:color w:val="000000" w:themeColor="text1"/>
                <w:sz w:val="21"/>
                <w:szCs w:val="21"/>
                <w14:textFill>
                  <w14:solidFill>
                    <w14:schemeClr w14:val="tx1"/>
                  </w14:solidFill>
                </w14:textFill>
              </w:rPr>
            </w:pPr>
            <w:r>
              <w:rPr>
                <w:rFonts w:hint="eastAsia"/>
              </w:rPr>
              <w:t xml:space="preserve">被授权人身份证反面</w:t>
            </w:r>
            <w:r/>
          </w:p>
        </w:tc>
      </w:tr>
    </w:tbl>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pStyle w:val="798"/>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pStyle w:val="798"/>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hint="eastAsia" w:ascii="黑体" w:hAnsi="黑体" w:eastAsia="黑体"/>
          <w:i/>
          <w:sz w:val="32"/>
          <w:szCs w:val="32"/>
          <w:u w:val="single"/>
          <w:lang w:val="en-US" w:eastAsia="zh-CN"/>
        </w:rPr>
        <w:t xml:space="preserve">四</w:t>
      </w:r>
      <w:r>
        <w:rPr>
          <w:rFonts w:hint="eastAsia" w:ascii="黑体" w:hAnsi="黑体" w:eastAsia="黑体"/>
          <w:i/>
          <w:sz w:val="32"/>
          <w:szCs w:val="32"/>
          <w:u w:val="single"/>
        </w:rPr>
        <w:t xml:space="preserve">、磋商响应函</w:t>
      </w:r>
      <w:r/>
    </w:p>
    <w:p>
      <w:pPr>
        <w:jc w:val="center"/>
        <w:spacing w:line="360" w:lineRule="auto"/>
        <w:rPr>
          <w:rFonts w:ascii="黑体" w:hAnsi="黑体" w:eastAsia="黑体"/>
          <w:b/>
          <w:i/>
          <w:sz w:val="32"/>
          <w:szCs w:val="32"/>
          <w:u w:val="single"/>
        </w:rPr>
        <w:outlineLvl w:val="0"/>
      </w:pPr>
      <w:r>
        <w:rPr>
          <w:rFonts w:hint="eastAsia" w:ascii="黑体" w:eastAsia="黑体"/>
          <w:color w:val="000000"/>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致：南京市公共资源交易中心浦口分中心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hint="eastAsia" w:ascii="宋体" w:hAnsi="宋体"/>
          <w:sz w:val="24"/>
          <w:szCs w:val="21"/>
          <w:u w:val="single"/>
        </w:rPr>
        <w:t xml:space="preserve">（项目名称）（项目编号）</w:t>
      </w:r>
      <w:r>
        <w:rPr>
          <w:rFonts w:hint="eastAsia" w:ascii="宋体" w:hAnsi="宋体"/>
          <w:sz w:val="24"/>
          <w:szCs w:val="21"/>
        </w:rPr>
        <w:t xml:space="preserve">磋商邀请，正式授权下述签字人</w:t>
      </w:r>
      <w:r>
        <w:rPr>
          <w:rFonts w:hint="eastAsia" w:ascii="宋体" w:hAnsi="宋体"/>
          <w:sz w:val="24"/>
          <w:szCs w:val="21"/>
          <w:u w:val="single"/>
        </w:rPr>
        <w:t xml:space="preserve"> (姓名和职务)</w:t>
      </w:r>
      <w:r>
        <w:rPr>
          <w:rFonts w:hint="eastAsia" w:ascii="宋体" w:hAnsi="宋体"/>
          <w:sz w:val="24"/>
          <w:szCs w:val="21"/>
        </w:rPr>
        <w:t xml:space="preserve">代表</w:t>
      </w:r>
      <w:r>
        <w:rPr>
          <w:rFonts w:hint="eastAsia" w:ascii="宋体" w:hAnsi="宋体"/>
          <w:sz w:val="24"/>
          <w:szCs w:val="21"/>
          <w:u w:val="single"/>
        </w:rPr>
        <w:t xml:space="preserve">（供应商名称）</w:t>
      </w:r>
      <w:r>
        <w:rPr>
          <w:rFonts w:hint="eastAsia" w:ascii="宋体" w:hAnsi="宋体"/>
          <w:sz w:val="24"/>
          <w:szCs w:val="21"/>
        </w:rPr>
        <w:t xml:space="preserve">，提交响应性文件并参加磋商。</w:t>
      </w:r>
      <w:r/>
    </w:p>
    <w:p>
      <w:pPr>
        <w:ind w:firstLine="480"/>
        <w:jc w:val="left"/>
        <w:spacing w:line="420" w:lineRule="exact"/>
        <w:rPr>
          <w:rFonts w:ascii="宋体" w:hAnsi="宋体"/>
          <w:sz w:val="24"/>
          <w:szCs w:val="21"/>
        </w:rPr>
      </w:pPr>
      <w:r>
        <w:rPr>
          <w:rFonts w:hint="eastAsia" w:ascii="宋体" w:hAnsi="宋体"/>
          <w:sz w:val="24"/>
          <w:szCs w:val="21"/>
        </w:rPr>
        <w:t xml:space="preserve">据此函，签字人兹宣布同意如下：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rPr>
      </w:pPr>
      <w:r>
        <w:rPr>
          <w:rFonts w:hint="eastAsia" w:ascii="宋体" w:hAnsi="宋体"/>
          <w:sz w:val="24"/>
          <w:szCs w:val="21"/>
        </w:rPr>
        <w:t xml:space="preserve">2、按竞争性磋商要求，我方的响应总价为人民币元，大写元。   </w:t>
      </w:r>
      <w:r/>
    </w:p>
    <w:p>
      <w:pPr>
        <w:ind w:firstLine="480"/>
        <w:jc w:val="left"/>
        <w:spacing w:line="420" w:lineRule="exact"/>
        <w:rPr>
          <w:rFonts w:ascii="宋体" w:hAnsi="宋体"/>
          <w:sz w:val="24"/>
          <w:szCs w:val="21"/>
        </w:rPr>
      </w:pPr>
      <w:r>
        <w:rPr>
          <w:rFonts w:hint="eastAsia" w:ascii="宋体" w:hAnsi="宋体"/>
          <w:sz w:val="24"/>
          <w:szCs w:val="21"/>
        </w:rPr>
        <w:t xml:space="preserve">3、我方承诺本项目的工期为天。               </w:t>
      </w:r>
      <w:r/>
    </w:p>
    <w:p>
      <w:pPr>
        <w:ind w:firstLine="480"/>
        <w:jc w:val="left"/>
        <w:spacing w:line="420" w:lineRule="exact"/>
        <w:rPr>
          <w:rFonts w:ascii="宋体" w:hAnsi="宋体"/>
          <w:sz w:val="24"/>
          <w:szCs w:val="21"/>
        </w:rPr>
      </w:pPr>
      <w:r>
        <w:rPr>
          <w:rFonts w:hint="eastAsia" w:ascii="宋体" w:hAnsi="宋体"/>
          <w:sz w:val="24"/>
          <w:szCs w:val="21"/>
        </w:rPr>
        <w:t xml:space="preserve">4、如果我方中标，将派出作为项目经理。</w:t>
      </w:r>
      <w:r/>
    </w:p>
    <w:p>
      <w:pPr>
        <w:ind w:firstLine="480"/>
        <w:jc w:val="left"/>
        <w:spacing w:line="420" w:lineRule="exact"/>
        <w:rPr>
          <w:rFonts w:ascii="宋体" w:hAnsi="宋体"/>
          <w:sz w:val="24"/>
          <w:szCs w:val="21"/>
        </w:rPr>
      </w:pPr>
      <w:r>
        <w:rPr>
          <w:rFonts w:hint="eastAsia" w:ascii="宋体" w:hAnsi="宋体"/>
          <w:sz w:val="24"/>
          <w:szCs w:val="21"/>
        </w:rPr>
        <w:t xml:space="preserve">5、我们已详细审核全部磋商文件及其有效补充文件，我们放弃对磋商文件任何误解的权利，提交响应文件后，不对磋商文件本身提出质疑。</w:t>
      </w:r>
      <w:r/>
    </w:p>
    <w:p>
      <w:pPr>
        <w:ind w:firstLine="480"/>
        <w:jc w:val="left"/>
        <w:spacing w:line="420" w:lineRule="exact"/>
        <w:rPr>
          <w:rFonts w:ascii="宋体" w:hAnsi="宋体"/>
          <w:sz w:val="24"/>
          <w:szCs w:val="21"/>
        </w:rPr>
      </w:pPr>
      <w:r>
        <w:rPr>
          <w:rFonts w:hint="eastAsia" w:ascii="宋体" w:hAnsi="宋体"/>
          <w:sz w:val="24"/>
          <w:szCs w:val="21"/>
        </w:rPr>
        <w:t xml:space="preserve">6、一旦我方成交，我方将根据磋商文件的规定，严格履行合同，保证于承诺的时间内完成货物的启动、交货等服务，并交付采购人验收、使用。</w:t>
      </w:r>
      <w:r/>
    </w:p>
    <w:p>
      <w:pPr>
        <w:ind w:firstLine="480"/>
        <w:jc w:val="left"/>
        <w:spacing w:line="420" w:lineRule="exact"/>
        <w:rPr>
          <w:rFonts w:ascii="宋体" w:hAnsi="宋体"/>
          <w:sz w:val="24"/>
          <w:szCs w:val="21"/>
        </w:rPr>
      </w:pPr>
      <w:r>
        <w:rPr>
          <w:rFonts w:hint="eastAsia" w:ascii="宋体" w:hAnsi="宋体"/>
          <w:sz w:val="24"/>
          <w:szCs w:val="21"/>
        </w:rPr>
        <w:t xml:space="preserve">7、我方决不提供虚假材料谋取成交、决不采取不正当手段诋毁、排挤其他供应商、决不与采购人、</w:t>
      </w:r>
      <w:r>
        <w:rPr>
          <w:rFonts w:hint="eastAsia" w:ascii="宋体" w:hAnsi="宋体"/>
          <w:sz w:val="24"/>
          <w:szCs w:val="21"/>
          <w:lang w:eastAsia="zh-CN"/>
        </w:rPr>
        <w:t xml:space="preserve">其他</w:t>
      </w:r>
      <w:r>
        <w:rPr>
          <w:rFonts w:hint="eastAsia" w:ascii="宋体" w:hAnsi="宋体"/>
          <w:sz w:val="24"/>
          <w:szCs w:val="21"/>
        </w:rPr>
        <w:t xml:space="preserve">供应商或者采购中心恶意串通、决不向采购人、政府采购中心工作人员和磋商小组进行商业贿赂、决不拒绝有关部门监督检查或提供虚假情况，如有违反，无条件接受贵方及相关管理部门的处罚。</w:t>
      </w:r>
      <w:r/>
    </w:p>
    <w:p>
      <w:pPr>
        <w:pStyle w:val="1054"/>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pStyle w:val="1054"/>
        <w:ind w:left="420"/>
        <w:spacing w:before="0" w:after="0" w:line="420" w:lineRule="exact"/>
        <w:rPr>
          <w:rFonts w:ascii="宋体" w:hAnsi="宋体"/>
          <w:szCs w:val="21"/>
          <w:u w:val="single"/>
        </w:rPr>
      </w:pPr>
      <w:r>
        <w:rPr>
          <w:rFonts w:hint="eastAsia" w:ascii="宋体" w:hAnsi="宋体"/>
          <w:szCs w:val="21"/>
        </w:rPr>
        <w:t xml:space="preserve">地      址：</w:t>
      </w:r>
      <w:r/>
    </w:p>
    <w:p>
      <w:pPr>
        <w:pStyle w:val="1054"/>
        <w:ind w:left="420"/>
        <w:spacing w:before="0" w:after="0" w:line="420" w:lineRule="exact"/>
        <w:rPr>
          <w:rFonts w:ascii="宋体" w:hAnsi="宋体"/>
          <w:szCs w:val="21"/>
          <w:u w:val="single"/>
        </w:rPr>
      </w:pPr>
      <w:r>
        <w:rPr>
          <w:rFonts w:hint="eastAsia" w:ascii="宋体" w:hAnsi="宋体"/>
          <w:szCs w:val="21"/>
        </w:rPr>
        <w:t xml:space="preserve">邮      编：</w:t>
      </w:r>
      <w:r/>
    </w:p>
    <w:p>
      <w:pPr>
        <w:pStyle w:val="1054"/>
        <w:ind w:left="420"/>
        <w:spacing w:before="0" w:after="0" w:line="420" w:lineRule="exact"/>
        <w:rPr>
          <w:rFonts w:ascii="宋体" w:hAnsi="宋体"/>
          <w:szCs w:val="21"/>
          <w:u w:val="single"/>
        </w:rPr>
      </w:pPr>
      <w:r>
        <w:rPr>
          <w:rFonts w:hint="eastAsia" w:ascii="宋体" w:hAnsi="宋体"/>
          <w:szCs w:val="21"/>
        </w:rPr>
        <w:t xml:space="preserve">电      话：</w:t>
      </w:r>
      <w:r/>
    </w:p>
    <w:p>
      <w:pPr>
        <w:pStyle w:val="1054"/>
        <w:ind w:left="420"/>
        <w:spacing w:before="0" w:after="0" w:line="420" w:lineRule="exact"/>
        <w:rPr>
          <w:rFonts w:ascii="宋体" w:hAnsi="宋体"/>
          <w:szCs w:val="21"/>
          <w:u w:val="single"/>
        </w:rPr>
      </w:pPr>
      <w:r>
        <w:rPr>
          <w:rFonts w:hint="eastAsia" w:ascii="宋体" w:hAnsi="宋体"/>
          <w:szCs w:val="21"/>
        </w:rPr>
        <w:t xml:space="preserve">传      真：</w:t>
      </w:r>
      <w:r/>
    </w:p>
    <w:p>
      <w:pPr>
        <w:pStyle w:val="1054"/>
        <w:ind w:left="420"/>
        <w:spacing w:before="0" w:after="0" w:line="420" w:lineRule="exact"/>
        <w:rPr>
          <w:rFonts w:ascii="宋体" w:hAnsi="宋体"/>
          <w:szCs w:val="21"/>
          <w:u w:val="single"/>
        </w:rPr>
      </w:pPr>
      <w:r>
        <w:rPr>
          <w:rFonts w:hint="eastAsia" w:ascii="宋体" w:hAnsi="宋体"/>
          <w:szCs w:val="21"/>
        </w:rPr>
        <w:t xml:space="preserve">供应商开户行：</w:t>
      </w:r>
      <w:r/>
    </w:p>
    <w:p>
      <w:pPr>
        <w:pStyle w:val="1054"/>
        <w:ind w:left="420"/>
        <w:spacing w:before="0" w:after="0" w:line="420" w:lineRule="exact"/>
        <w:rPr>
          <w:rFonts w:ascii="宋体" w:hAnsi="宋体"/>
          <w:szCs w:val="21"/>
          <w:u w:val="single"/>
        </w:rPr>
      </w:pPr>
      <w:r>
        <w:rPr>
          <w:rFonts w:hint="eastAsia" w:ascii="宋体" w:hAnsi="宋体"/>
          <w:szCs w:val="21"/>
        </w:rPr>
        <w:t xml:space="preserve">账      号：</w:t>
      </w:r>
      <w:r/>
    </w:p>
    <w:p>
      <w:pPr>
        <w:pStyle w:val="1054"/>
        <w:ind w:left="420"/>
        <w:spacing w:before="0" w:after="0" w:line="420" w:lineRule="exact"/>
        <w:rPr>
          <w:rFonts w:ascii="宋体" w:hAnsi="宋体"/>
          <w:szCs w:val="21"/>
        </w:rPr>
      </w:pPr>
      <w:r>
        <w:rPr>
          <w:rFonts w:hint="eastAsia" w:ascii="宋体" w:hAnsi="宋体"/>
          <w:szCs w:val="21"/>
        </w:rPr>
        <w:t xml:space="preserve">日      期：年月日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eastAsia="仿宋_GB2312"/>
          <w:sz w:val="24"/>
          <w:szCs w:val="20"/>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五</w:t>
      </w:r>
      <w:r>
        <w:rPr>
          <w:rFonts w:hint="eastAsia" w:ascii="黑体" w:hAnsi="黑体" w:eastAsia="黑体"/>
          <w:i/>
          <w:sz w:val="32"/>
          <w:szCs w:val="32"/>
          <w:u w:val="single"/>
        </w:rPr>
        <w:t xml:space="preserve">、磋商报价表</w:t>
      </w:r>
      <w:r/>
    </w:p>
    <w:p>
      <w:pPr>
        <w:ind w:firstLine="480"/>
        <w:rPr>
          <w:rFonts w:ascii="宋体" w:hAnsi="宋体"/>
          <w:sz w:val="24"/>
          <w:szCs w:val="24"/>
        </w:rPr>
      </w:pPr>
      <w:r>
        <w:rPr>
          <w:rFonts w:hint="eastAsia" w:ascii="宋体" w:hAnsi="宋体"/>
          <w:sz w:val="24"/>
          <w:szCs w:val="24"/>
        </w:rPr>
        <w:t xml:space="preserve">项目编号：                                   </w:t>
      </w:r>
      <w:r/>
    </w:p>
    <w:tbl>
      <w:tblPr>
        <w:tblStyle w:val="72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ascii="宋体" w:hAnsi="宋体"/>
                <w:sz w:val="24"/>
                <w:szCs w:val="24"/>
              </w:rPr>
            </w:pPr>
            <w:r>
              <w:rPr>
                <w:rFonts w:hint="eastAsia" w:ascii="宋体" w:hAnsi="宋体"/>
                <w:sz w:val="24"/>
                <w:szCs w:val="24"/>
              </w:rPr>
              <w:t xml:space="preserve">项目名称</w:t>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项目内容</w:t>
            </w:r>
            <w:r/>
          </w:p>
        </w:tc>
        <w:tc>
          <w:tcPr>
            <w:tcW w:w="2736" w:type="dxa"/>
            <w:vAlign w:val="center"/>
            <w:textDirection w:val="lrTb"/>
            <w:noWrap/>
          </w:tcPr>
          <w:p>
            <w:pPr>
              <w:rPr>
                <w:rFonts w:ascii="宋体" w:hAnsi="宋体" w:cs="宋体"/>
                <w:sz w:val="24"/>
                <w:szCs w:val="24"/>
              </w:rPr>
            </w:pPr>
            <w:r>
              <w:rPr>
                <w:rFonts w:hint="eastAsia" w:ascii="宋体" w:hAnsi="宋体" w:cs="宋体"/>
                <w:sz w:val="24"/>
                <w:szCs w:val="24"/>
              </w:rPr>
              <w:t xml:space="preserve">总价（小写）</w:t>
            </w:r>
            <w:r/>
          </w:p>
        </w:tc>
      </w:tr>
      <w:tr>
        <w:trPr>
          <w:cantSplit/>
          <w:trHeight w:val="725"/>
        </w:trPr>
        <w:tc>
          <w:tcPr>
            <w:tcW w:w="2735" w:type="dxa"/>
            <w:vAlign w:val="center"/>
            <w:textDirection w:val="lrTb"/>
            <w:noWrap/>
          </w:tcPr>
          <w:p>
            <w:pPr>
              <w:rPr>
                <w:rFonts w:ascii="宋体" w:hAnsi="宋体" w:cs="宋体"/>
                <w:sz w:val="24"/>
                <w:szCs w:val="24"/>
              </w:rPr>
            </w:pPr>
            <w:r>
              <w:rPr>
                <w:rFonts w:ascii="宋体" w:hAnsi="宋体" w:cs="宋体"/>
                <w:sz w:val="24"/>
                <w:szCs w:val="24"/>
              </w:rPr>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详见响应文件</w:t>
            </w:r>
            <w:r/>
          </w:p>
        </w:tc>
        <w:tc>
          <w:tcPr>
            <w:tcW w:w="2736" w:type="dxa"/>
            <w:vAlign w:val="center"/>
            <w:textDirection w:val="lrTb"/>
            <w:noWrap/>
          </w:tcPr>
          <w:p>
            <w:pPr>
              <w:rPr>
                <w:rFonts w:ascii="宋体" w:hAnsi="宋体" w:cs="宋体"/>
                <w:sz w:val="24"/>
                <w:szCs w:val="24"/>
              </w:rPr>
            </w:pPr>
            <w:r>
              <w:rPr>
                <w:rFonts w:ascii="宋体" w:hAnsi="宋体" w:cs="宋体"/>
                <w:sz w:val="24"/>
                <w:szCs w:val="24"/>
              </w:rPr>
            </w:r>
            <w:r/>
          </w:p>
        </w:tc>
      </w:tr>
      <w:tr>
        <w:trPr>
          <w:cantSplit/>
          <w:trHeight w:val="725"/>
        </w:trPr>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总价（大写）：</w:t>
            </w:r>
            <w:r/>
          </w:p>
        </w:tc>
        <w:tc>
          <w:tcPr>
            <w:gridSpan w:val="2"/>
            <w:tcW w:w="5471" w:type="dxa"/>
            <w:vAlign w:val="center"/>
            <w:textDirection w:val="lrTb"/>
            <w:noWrap/>
          </w:tcPr>
          <w:p>
            <w:pPr>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供应商名称（电子签章）年月日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lang w:val="en-US" w:eastAsia="zh-CN"/>
        </w:rPr>
        <w:t xml:space="preserve">六</w:t>
      </w:r>
      <w:r>
        <w:rPr>
          <w:rFonts w:hint="eastAsia" w:ascii="黑体" w:hAnsi="黑体" w:eastAsia="黑体"/>
          <w:iCs/>
          <w:sz w:val="32"/>
          <w:szCs w:val="32"/>
        </w:rPr>
        <w:t xml:space="preserve">、中小企业声明函</w:t>
      </w:r>
      <w:r/>
    </w:p>
    <w:p>
      <w:pPr>
        <w:pStyle w:val="735"/>
        <w:jc w:val="center"/>
        <w:spacing w:line="360" w:lineRule="auto"/>
        <w:rPr>
          <w:rFonts w:cs="宋体"/>
          <w:color w:val="000000" w:themeColor="text1"/>
          <w:sz w:val="36"/>
          <w:szCs w:val="36"/>
          <w14:textFill>
            <w14:solidFill>
              <w14:schemeClr w14:val="tx1"/>
            </w14:solidFill>
          </w14:textFill>
        </w:rPr>
      </w:pPr>
      <w:r>
        <w:rPr>
          <w:rFonts w:hint="eastAsia" w:cs="宋体"/>
          <w:b/>
          <w:bCs/>
          <w:color w:val="000000" w:themeColor="text1"/>
          <w:spacing w:val="2"/>
          <w:sz w:val="36"/>
          <w:szCs w:val="36"/>
          <w14:textFill>
            <w14:solidFill>
              <w14:schemeClr w14:val="tx1"/>
            </w14:solidFill>
          </w14:textFill>
        </w:rPr>
        <w:t xml:space="preserve">中小</w:t>
      </w:r>
      <w:r>
        <w:rPr>
          <w:rFonts w:hint="eastAsia" w:cs="宋体"/>
          <w:b/>
          <w:bCs/>
          <w:color w:val="000000" w:themeColor="text1"/>
          <w:sz w:val="36"/>
          <w:szCs w:val="36"/>
          <w14:textFill>
            <w14:solidFill>
              <w14:schemeClr w14:val="tx1"/>
            </w14:solidFill>
          </w14:textFill>
        </w:rPr>
        <w:t xml:space="preserve">企</w:t>
      </w:r>
      <w:r>
        <w:rPr>
          <w:rFonts w:hint="eastAsia" w:cs="宋体"/>
          <w:b/>
          <w:bCs/>
          <w:color w:val="000000" w:themeColor="text1"/>
          <w:spacing w:val="2"/>
          <w:sz w:val="36"/>
          <w:szCs w:val="36"/>
          <w14:textFill>
            <w14:solidFill>
              <w14:schemeClr w14:val="tx1"/>
            </w14:solidFill>
          </w14:textFill>
        </w:rPr>
        <w:t xml:space="preserve">业声</w:t>
      </w:r>
      <w:r>
        <w:rPr>
          <w:rFonts w:hint="eastAsia" w:cs="宋体"/>
          <w:b/>
          <w:bCs/>
          <w:color w:val="000000" w:themeColor="text1"/>
          <w:sz w:val="36"/>
          <w:szCs w:val="36"/>
          <w14:textFill>
            <w14:solidFill>
              <w14:schemeClr w14:val="tx1"/>
            </w14:solidFill>
          </w14:textFill>
        </w:rPr>
        <w:t xml:space="preserve">明</w:t>
      </w:r>
      <w:r>
        <w:rPr>
          <w:rFonts w:hint="eastAsia" w:cs="宋体"/>
          <w:b/>
          <w:bCs/>
          <w:color w:val="000000" w:themeColor="text1"/>
          <w:spacing w:val="2"/>
          <w:sz w:val="36"/>
          <w:szCs w:val="36"/>
          <w14:textFill>
            <w14:solidFill>
              <w14:schemeClr w14:val="tx1"/>
            </w14:solidFill>
          </w14:textFill>
        </w:rPr>
        <w:t xml:space="preserve">函（</w:t>
      </w:r>
      <w:r>
        <w:rPr>
          <w:rFonts w:hint="eastAsia" w:cs="宋体"/>
          <w:b/>
          <w:bCs/>
          <w:color w:val="000000" w:themeColor="text1"/>
          <w:sz w:val="36"/>
          <w:szCs w:val="36"/>
          <w14:textFill>
            <w14:solidFill>
              <w14:schemeClr w14:val="tx1"/>
            </w14:solidFill>
          </w14:textFill>
        </w:rPr>
        <w:t xml:space="preserve">工程）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u w:val="single"/>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14:textFill>
            <w14:solidFill>
              <w14:schemeClr w14:val="tx1"/>
            </w14:solidFill>
          </w14:textFill>
        </w:rPr>
        <w:t xml:space="preserve">； 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业人员 人，营业收入为万元，资产总额为万元</w:t>
      </w:r>
      <w:r>
        <w:rPr>
          <w:rFonts w:hint="eastAsia" w:ascii="宋体" w:hAnsi="宋体" w:cs="宋体"/>
          <w:color w:val="000000" w:themeColor="text1"/>
          <w:sz w:val="24"/>
          <w:szCs w:val="24"/>
          <w:vertAlign w:val="superscript"/>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（中型企业、 小型企业、微型企业）</w:t>
      </w: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42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企业名称（加盖CA电子签章）：</w:t>
      </w:r>
      <w:r/>
    </w:p>
    <w:p>
      <w:pPr>
        <w:ind w:right="840" w:firstLine="71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p>
    <w:p>
      <w:pPr>
        <w:ind w:firstLine="5760"/>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七</w:t>
      </w:r>
      <w:r>
        <w:rPr>
          <w:rFonts w:hint="eastAsia" w:ascii="黑体" w:hAnsi="黑体" w:eastAsia="黑体"/>
          <w:iCs/>
          <w:sz w:val="32"/>
          <w:szCs w:val="32"/>
        </w:rPr>
        <w:t xml:space="preserve">、残疾人福利性单位声明函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u w:val="single"/>
          <w:lang w:eastAsia="zh-CN"/>
        </w:rPr>
        <w:t xml:space="preserve">JSZC-320111-JZCG-C2026-0027</w:t>
      </w:r>
      <w:r>
        <w:rPr>
          <w:rFonts w:hint="eastAsia" w:ascii="宋体" w:hAnsi="宋体"/>
          <w:sz w:val="24"/>
          <w:szCs w:val="21"/>
        </w:rPr>
        <w:t xml:space="preserve">的项目（分包号：**）采购活动提供本单位承担的服务。</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83"/>
      </w:pPr>
      <w:r/>
      <w:r/>
    </w:p>
    <w:p>
      <w:pPr>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firstLine="5760"/>
        <w:spacing w:line="360" w:lineRule="auto"/>
        <w:rPr>
          <w:rFonts w:ascii="宋体" w:hAnsi="宋体"/>
          <w:sz w:val="24"/>
          <w:szCs w:val="24"/>
        </w:rPr>
      </w:pPr>
      <w:r>
        <w:rPr>
          <w:rFonts w:hint="eastAsia"/>
          <w:color w:val="000000"/>
          <w:sz w:val="24"/>
          <w:szCs w:val="24"/>
        </w:rPr>
        <w:t xml:space="preserve">日  期：年___月___日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left"/>
        <w:spacing w:line="460" w:lineRule="exac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、分项报价表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分项报价表</w:t>
      </w:r>
      <w:r/>
    </w:p>
    <w:p>
      <w:pPr>
        <w:pStyle w:val="833"/>
        <w:jc w:val="center"/>
        <w:spacing w:before="0" w:after="0" w:line="360" w:lineRule="auto"/>
      </w:pPr>
      <w:r>
        <w:rPr>
          <w:rFonts w:hint="eastAsia" w:ascii="宋体" w:hAnsi="宋体" w:eastAsia="宋体" w:cs="宋体"/>
          <w:bCs/>
          <w:color w:val="000000" w:themeColor="text1"/>
          <w14:textFill>
            <w14:solidFill>
              <w14:schemeClr w14:val="tx1"/>
            </w14:solidFill>
          </w14:textFill>
        </w:rPr>
        <w:t xml:space="preserve">（根据工程量清单报价）</w:t>
      </w:r>
      <w:r/>
    </w:p>
    <w:p>
      <w:pPr>
        <w:pStyle w:val="1054"/>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ascii="宋体" w:hAnsi="宋体"/>
          <w:sz w:val="24"/>
          <w:szCs w:val="24"/>
        </w:rPr>
      </w:r>
      <w:r/>
    </w:p>
    <w:p>
      <w:pPr>
        <w:rPr>
          <w:rFonts w:ascii="宋体" w:hAnsi="宋体"/>
          <w:b/>
          <w:bCs/>
          <w:sz w:val="24"/>
          <w:szCs w:val="24"/>
        </w:rPr>
      </w:pPr>
      <w:r>
        <w:rPr>
          <w:rFonts w:hint="eastAsia" w:ascii="宋体" w:hAnsi="宋体"/>
          <w:b/>
          <w:bCs/>
          <w:sz w:val="24"/>
          <w:szCs w:val="24"/>
        </w:rPr>
        <w:t xml:space="preserve">备注：</w:t>
      </w:r>
      <w:r/>
    </w:p>
    <w:p>
      <w:pPr>
        <w:ind w:firstLine="482"/>
        <w:spacing w:line="360" w:lineRule="auto"/>
        <w:rPr>
          <w:rFonts w:ascii="宋体" w:hAnsi="宋体"/>
          <w:b/>
          <w:bCs/>
          <w:sz w:val="24"/>
          <w:szCs w:val="21"/>
        </w:rPr>
      </w:pPr>
      <w:r>
        <w:rPr>
          <w:rFonts w:hint="eastAsia" w:ascii="宋体" w:hAnsi="宋体"/>
          <w:b/>
          <w:bCs/>
          <w:sz w:val="24"/>
          <w:szCs w:val="21"/>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ascii="宋体" w:hAnsi="宋体"/>
          <w:b/>
          <w:bCs/>
          <w:sz w:val="24"/>
          <w:szCs w:val="21"/>
        </w:rPr>
      </w:pPr>
      <w:r>
        <w:rPr>
          <w:rFonts w:hint="eastAsia" w:ascii="宋体" w:hAnsi="宋体"/>
          <w:b/>
          <w:bCs/>
          <w:sz w:val="24"/>
          <w:szCs w:val="21"/>
        </w:rPr>
        <w:t xml:space="preserve">2、投标供应商的任何错漏、优惠、竞争性报价不得作为减轻责任、减少服务、增加收费、降低质量的理由。</w:t>
      </w:r>
      <w:r/>
    </w:p>
    <w:p>
      <w:pPr>
        <w:ind w:firstLine="482"/>
        <w:spacing w:line="360" w:lineRule="auto"/>
        <w:rPr>
          <w:rFonts w:ascii="宋体" w:hAnsi="宋体"/>
          <w:b/>
          <w:bCs/>
          <w:sz w:val="24"/>
          <w:szCs w:val="21"/>
        </w:rPr>
      </w:pPr>
      <w:r>
        <w:rPr>
          <w:rFonts w:hint="eastAsia" w:ascii="宋体" w:hAnsi="宋体"/>
          <w:b/>
          <w:bCs/>
          <w:sz w:val="24"/>
          <w:szCs w:val="21"/>
        </w:rPr>
        <w:t xml:space="preserve">3、经磋商后，二次报价为最终报价，如果成交价低于供应商在响应文件首次报价的，分项报价（不可竞争费以外的所有费用）同比例调整。</w:t>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九</w:t>
      </w:r>
      <w:r>
        <w:rPr>
          <w:rFonts w:hint="eastAsia" w:ascii="黑体" w:hAnsi="黑体" w:eastAsia="黑体"/>
          <w:i/>
          <w:sz w:val="32"/>
          <w:szCs w:val="32"/>
          <w:u w:val="single"/>
        </w:rPr>
        <w:t xml:space="preserve">、技术要求响应及偏离表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技术要求响应及偏离表</w:t>
      </w:r>
      <w:r/>
    </w:p>
    <w:tbl>
      <w:tblPr>
        <w:tblStyle w:val="72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2924"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11"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54"/>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bookmarkEnd w:id="198"/>
      <w:r/>
      <w:r/>
    </w:p>
    <w:p>
      <w:pPr>
        <w:jc w:val="center"/>
        <w:rPr>
          <w:rFonts w:ascii="黑体" w:hAnsi="Arial" w:eastAsia="黑体"/>
          <w:b/>
          <w:sz w:val="36"/>
          <w:szCs w:val="21"/>
        </w:rPr>
      </w:pPr>
      <w:r>
        <w:rPr>
          <w:rFonts w:ascii="黑体" w:hAnsi="Arial" w:eastAsia="黑体"/>
          <w:b/>
          <w:sz w:val="36"/>
          <w:szCs w:val="21"/>
        </w:rPr>
      </w:r>
      <w:r/>
    </w:p>
    <w:p>
      <w:pPr>
        <w:jc w:val="left"/>
        <w:rPr>
          <w:rFonts w:ascii="黑体" w:hAnsi="黑体" w:eastAsia="黑体"/>
          <w:i/>
          <w:sz w:val="32"/>
          <w:szCs w:val="32"/>
          <w:u w:val="single"/>
        </w:rPr>
      </w:pPr>
      <w:r/>
      <w:bookmarkStart w:id="202" w:name="_Hlt26955054"/>
      <w:r/>
      <w:bookmarkEnd w:id="202"/>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lang w:val="en-US" w:eastAsia="zh-CN"/>
        </w:rPr>
        <w:t xml:space="preserve">十</w:t>
      </w:r>
      <w:r>
        <w:rPr>
          <w:rFonts w:hint="eastAsia" w:ascii="黑体" w:hAnsi="黑体" w:eastAsia="黑体"/>
          <w:i/>
          <w:sz w:val="32"/>
          <w:szCs w:val="32"/>
          <w:u w:val="single"/>
        </w:rPr>
        <w:t xml:space="preserve">、商务要求响应及偏离表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商务要求响应及偏离表</w:t>
      </w:r>
      <w:r/>
    </w:p>
    <w:tbl>
      <w:tblPr>
        <w:tblStyle w:val="72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ascii="宋体" w:hAnsi="宋体"/>
                <w:sz w:val="24"/>
                <w:szCs w:val="24"/>
              </w:rPr>
            </w:pPr>
            <w:r/>
            <w:bookmarkStart w:id="203" w:name="_Hlt24879081"/>
            <w:r/>
            <w:bookmarkEnd w:id="203"/>
            <w:r/>
            <w:bookmarkStart w:id="204" w:name="_Hlt26955056"/>
            <w:r/>
            <w:bookmarkEnd w:id="204"/>
            <w:r/>
            <w:bookmarkStart w:id="205" w:name="_Hlt26609391"/>
            <w:r/>
            <w:bookmarkEnd w:id="205"/>
            <w:r/>
            <w:bookmarkStart w:id="206" w:name="_Hlt26671343"/>
            <w:r/>
            <w:bookmarkEnd w:id="206"/>
            <w:r/>
            <w:bookmarkStart w:id="207" w:name="_Hlt26955064"/>
            <w:r/>
            <w:bookmarkEnd w:id="207"/>
            <w:r/>
            <w:bookmarkStart w:id="208" w:name="_Hlt26580838"/>
            <w:r/>
            <w:bookmarkEnd w:id="208"/>
            <w:r/>
            <w:bookmarkStart w:id="209" w:name="_Hlt26671372"/>
            <w:r/>
            <w:bookmarkEnd w:id="209"/>
            <w:r/>
            <w:bookmarkStart w:id="210" w:name="_Hlt26782999"/>
            <w:r/>
            <w:bookmarkEnd w:id="210"/>
            <w:r>
              <w:rPr>
                <w:rFonts w:hint="eastAsia" w:ascii="宋体" w:hAnsi="宋体"/>
                <w:sz w:val="24"/>
                <w:szCs w:val="24"/>
              </w:rPr>
              <w:t xml:space="preserve">序号</w:t>
            </w:r>
            <w:r/>
          </w:p>
        </w:tc>
        <w:tc>
          <w:tcPr>
            <w:tcW w:w="2912"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23"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1</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3</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4</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5</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12"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23"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54"/>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szCs w:val="24"/>
        </w:rPr>
      </w:pPr>
      <w:r>
        <w:rPr>
          <w:rFonts w:hint="eastAsia" w:ascii="宋体" w:hAnsi="宋体"/>
          <w:sz w:val="24"/>
          <w:szCs w:val="24"/>
        </w:rPr>
        <w:br w:type="page" w:clear="all"/>
      </w:r>
      <w:r/>
    </w:p>
    <w:p>
      <w:pPr>
        <w:pStyle w:val="833"/>
        <w:numPr>
          <w:ilvl w:val="4"/>
          <w:numId w:val="0"/>
        </w:numPr>
        <w:rPr>
          <w:rFonts w:ascii="黑体" w:hAnsi="黑体"/>
          <w:b w:val="0"/>
          <w:i/>
          <w:sz w:val="32"/>
          <w:szCs w:val="32"/>
          <w:u w:val="single"/>
        </w:rPr>
      </w:pPr>
      <w:r>
        <w:rPr>
          <w:rFonts w:hint="eastAsia" w:ascii="黑体" w:hAnsi="黑体"/>
          <w:b w:val="0"/>
          <w:i/>
          <w:sz w:val="32"/>
          <w:szCs w:val="32"/>
          <w:u w:val="single"/>
        </w:rPr>
        <w:t xml:space="preserve"> 十</w:t>
      </w:r>
      <w:r>
        <w:rPr>
          <w:rFonts w:hint="eastAsia" w:ascii="黑体" w:hAnsi="黑体"/>
          <w:b w:val="0"/>
          <w:i/>
          <w:sz w:val="32"/>
          <w:szCs w:val="32"/>
          <w:u w:val="single"/>
          <w:lang w:val="en-US" w:eastAsia="zh-CN"/>
        </w:rPr>
        <w:t xml:space="preserve">一</w:t>
      </w:r>
      <w:r>
        <w:rPr>
          <w:rFonts w:hint="eastAsia" w:ascii="黑体" w:hAnsi="黑体"/>
          <w:b w:val="0"/>
          <w:i/>
          <w:sz w:val="32"/>
          <w:szCs w:val="32"/>
          <w:u w:val="single"/>
        </w:rPr>
        <w:t xml:space="preserve">、其他材料</w:t>
      </w:r>
      <w:r/>
    </w:p>
    <w:p>
      <w:pPr>
        <w:pStyle w:val="834"/>
        <w:rPr>
          <w:rFonts w:ascii="宋体" w:hAnsi="宋体"/>
          <w:sz w:val="24"/>
          <w:szCs w:val="24"/>
        </w:rPr>
      </w:pPr>
      <w:r>
        <w:rPr>
          <w:rFonts w:hint="eastAsia" w:ascii="宋体" w:hAnsi="宋体"/>
          <w:sz w:val="24"/>
          <w:szCs w:val="24"/>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r/>
    </w:p>
    <w:p>
      <w:pPr>
        <w:pStyle w:val="833"/>
      </w:pPr>
      <w:r/>
      <w:bookmarkEnd w:id="168"/>
      <w:r/>
      <w:bookmarkEnd w:id="169"/>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211" w:name="_Toc462564146"/>
      <w:r/>
      <w:bookmarkEnd w:id="211"/>
      <w:r/>
      <w:bookmarkStart w:id="212" w:name="_Hlt26671374"/>
      <w:r/>
      <w:bookmarkEnd w:id="212"/>
      <w:r/>
      <w:bookmarkStart w:id="213" w:name="_Hlt26955066"/>
      <w:r/>
      <w:bookmarkEnd w:id="213"/>
      <w:r/>
      <w:bookmarkStart w:id="214" w:name="_Hlt26609389"/>
      <w:r/>
      <w:bookmarkEnd w:id="214"/>
      <w:r/>
      <w:r/>
    </w:p>
    <w:p>
      <w:pPr>
        <w:jc w:val="center"/>
        <w:rPr>
          <w:rFonts w:ascii="黑体" w:hAnsi="黑体" w:eastAsia="黑体"/>
          <w:b/>
          <w:sz w:val="32"/>
          <w:szCs w:val="32"/>
        </w:rPr>
      </w:pPr>
      <w:r/>
      <w:bookmarkStart w:id="215" w:name="_格式2__法定代表人授权书"/>
      <w:r/>
      <w:bookmarkEnd w:id="215"/>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5.质疑函的质疑请求应与质疑事项相关。</w:t>
      </w:r>
      <w:r/>
    </w:p>
    <w:p>
      <w:pPr>
        <w:spacing w:line="360" w:lineRule="auto"/>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KNLe">
    <w:panose1 w:val="020B0503020202020204"/>
  </w:font>
  <w:font w:name="Cambria">
    <w:panose1 w:val="02040503050406030204"/>
  </w:font>
  <w:font w:name="金山简魏碑">
    <w:panose1 w:val="020B0503020202020204"/>
  </w:font>
  <w:font w:name="方正黑体_GBK">
    <w:panose1 w:val="020B0503020202020204"/>
  </w:font>
  <w:font w:name="Tahoma">
    <w:panose1 w:val="020B0604030504040204"/>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7"/>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0"/>
      <w:isLgl w:val="false"/>
      <w:suff w:val="nothing"/>
      <w:lvlText w:val=""/>
      <w:lvlJc w:val="left"/>
      <w:pPr>
        <w:ind w:left="0" w:firstLine="0"/>
      </w:pPr>
      <w:rPr>
        <w:rFonts w:hint="eastAsia"/>
      </w:rPr>
    </w:lvl>
    <w:lvl w:ilvl="6">
      <w:start w:val="1"/>
      <w:numFmt w:val="decimal"/>
      <w:pStyle w:val="982"/>
      <w:isLgl w:val="false"/>
      <w:suff w:val="nothing"/>
      <w:lvlText w:val=""/>
      <w:lvlJc w:val="left"/>
      <w:pPr>
        <w:ind w:left="0" w:firstLine="0"/>
      </w:pPr>
      <w:rPr>
        <w:rFonts w:hint="eastAsia"/>
      </w:rPr>
    </w:lvl>
    <w:lvl w:ilvl="7">
      <w:start w:val="1"/>
      <w:numFmt w:val="decimal"/>
      <w:pStyle w:val="984"/>
      <w:isLgl w:val="false"/>
      <w:suff w:val="nothing"/>
      <w:lvlText w:val=""/>
      <w:lvlJc w:val="left"/>
      <w:pPr>
        <w:ind w:left="0" w:firstLine="0"/>
      </w:pPr>
      <w:rPr>
        <w:rFonts w:hint="eastAsia"/>
      </w:rPr>
    </w:lvl>
    <w:lvl w:ilvl="8">
      <w:start w:val="1"/>
      <w:numFmt w:val="decimal"/>
      <w:pStyle w:val="986"/>
      <w:isLgl w:val="false"/>
      <w:suff w:val="nothing"/>
      <w:lvlText w:val=""/>
      <w:lvlJc w:val="left"/>
      <w:pPr>
        <w:ind w:left="0" w:firstLine="0"/>
      </w:pPr>
      <w:rPr>
        <w:rFonts w:hint="eastAsia"/>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833"/>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170" w:hanging="840"/>
        <w:tabs>
          <w:tab w:val="left" w:pos="1170" w:leader="none"/>
        </w:tabs>
      </w:pPr>
    </w:lvl>
    <w:lvl w:ilvl="1">
      <w:start w:val="1"/>
      <w:numFmt w:val="japaneseCounting"/>
      <w:isLgl w:val="false"/>
      <w:suff w:val="tab"/>
      <w:lvlText w:val="（%2）"/>
      <w:lvlJc w:val="left"/>
      <w:pPr>
        <w:ind w:left="1920" w:hanging="840"/>
        <w:tabs>
          <w:tab w:val="left" w:pos="192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6"/>
    <w:lvlOverride w:ilvl="0">
      <w:startOverride w:val="1"/>
    </w:lvlOverride>
  </w:num>
  <w:num w:numId="8">
    <w:abstractNumId w:val="6"/>
    <w:lvlOverride w:ilvl="1">
      <w:startOverride w:val="1"/>
    </w:lvlOverride>
  </w:num>
  <w:num w:numId="9">
    <w:abstractNumId w:val="6"/>
  </w:num>
  <w:num w:numId="10">
    <w:abstractNumId w:val="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9">
    <w:name w:val="Heading 1"/>
    <w:basedOn w:val="718"/>
    <w:next w:val="718"/>
    <w:link w:val="799"/>
    <w:uiPriority w:val="0"/>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800"/>
    <w:uiPriority w:val="0"/>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1"/>
    <w:uiPriority w:val="0"/>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02"/>
    <w:uiPriority w:val="0"/>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3"/>
    <w:uiPriority w:val="0"/>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4"/>
    <w:uiPriority w:val="0"/>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805"/>
    <w:uiPriority w:val="0"/>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806"/>
    <w:uiPriority w:val="0"/>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807"/>
    <w:uiPriority w:val="0"/>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0"/>
    <w:unhideWhenUsed/>
    <w:qFormat/>
    <w:pPr>
      <w:ind w:left="1701"/>
      <w:spacing w:after="57"/>
    </w:pPr>
  </w:style>
  <w:style w:type="paragraph" w:styleId="731">
    <w:name w:val="Normal Indent"/>
    <w:basedOn w:val="718"/>
    <w:uiPriority w:val="0"/>
    <w:qFormat/>
    <w:pPr>
      <w:ind w:firstLine="420"/>
      <w:jc w:val="left"/>
      <w:widowControl/>
    </w:pPr>
    <w:rPr>
      <w:sz w:val="20"/>
      <w:szCs w:val="20"/>
    </w:rPr>
  </w:style>
  <w:style w:type="paragraph" w:styleId="732">
    <w:name w:val="Caption"/>
    <w:basedOn w:val="718"/>
    <w:next w:val="718"/>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8"/>
    <w:uiPriority w:val="0"/>
    <w:qFormat/>
    <w:pPr>
      <w:jc w:val="left"/>
      <w:shd w:val="clear" w:color="auto" w:fill="000080"/>
      <w:widowControl/>
    </w:pPr>
    <w:rPr>
      <w:sz w:val="20"/>
      <w:szCs w:val="20"/>
    </w:rPr>
  </w:style>
  <w:style w:type="paragraph" w:styleId="734">
    <w:name w:val="annotation text"/>
    <w:basedOn w:val="718"/>
    <w:uiPriority w:val="0"/>
    <w:qFormat/>
    <w:pPr>
      <w:jc w:val="left"/>
      <w:widowControl/>
    </w:pPr>
    <w:rPr>
      <w:sz w:val="20"/>
      <w:szCs w:val="20"/>
    </w:rPr>
  </w:style>
  <w:style w:type="paragraph" w:styleId="735">
    <w:name w:val="Body Text"/>
    <w:basedOn w:val="718"/>
    <w:uiPriority w:val="0"/>
    <w:qFormat/>
    <w:rPr>
      <w:sz w:val="24"/>
      <w:szCs w:val="24"/>
    </w:rPr>
  </w:style>
  <w:style w:type="paragraph" w:styleId="736">
    <w:name w:val="Body Text Indent"/>
    <w:basedOn w:val="718"/>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737">
    <w:name w:val="Block Text"/>
    <w:basedOn w:val="718"/>
    <w:uiPriority w:val="99"/>
    <w:unhideWhenUsed/>
    <w:qFormat/>
    <w:pPr>
      <w:ind w:left="1440" w:right="1440"/>
      <w:spacing w:before="100" w:beforeAutospacing="1" w:after="120"/>
    </w:pPr>
  </w:style>
  <w:style w:type="paragraph" w:styleId="738">
    <w:name w:val="index 4"/>
    <w:basedOn w:val="718"/>
    <w:next w:val="718"/>
    <w:uiPriority w:val="0"/>
    <w:qFormat/>
    <w:pPr>
      <w:ind w:left="600"/>
    </w:pPr>
    <w:rPr>
      <w:szCs w:val="24"/>
    </w:rPr>
  </w:style>
  <w:style w:type="paragraph" w:styleId="739">
    <w:name w:val="toc 5"/>
    <w:basedOn w:val="718"/>
    <w:next w:val="718"/>
    <w:uiPriority w:val="0"/>
    <w:unhideWhenUsed/>
    <w:qFormat/>
    <w:pPr>
      <w:ind w:left="1134"/>
      <w:spacing w:after="57"/>
    </w:pPr>
  </w:style>
  <w:style w:type="paragraph" w:styleId="740">
    <w:name w:val="toc 3"/>
    <w:basedOn w:val="718"/>
    <w:next w:val="718"/>
    <w:uiPriority w:val="0"/>
    <w:unhideWhenUsed/>
    <w:qFormat/>
    <w:pPr>
      <w:ind w:left="567"/>
      <w:spacing w:after="57"/>
    </w:pPr>
  </w:style>
  <w:style w:type="paragraph" w:styleId="741">
    <w:name w:val="Plain Text"/>
    <w:basedOn w:val="718"/>
    <w:uiPriority w:val="0"/>
    <w:qFormat/>
    <w:rPr>
      <w:rFonts w:ascii="宋体" w:hAnsi="Courier New"/>
    </w:rPr>
  </w:style>
  <w:style w:type="paragraph" w:styleId="742">
    <w:name w:val="toc 8"/>
    <w:basedOn w:val="718"/>
    <w:next w:val="718"/>
    <w:uiPriority w:val="0"/>
    <w:unhideWhenUsed/>
    <w:qFormat/>
    <w:pPr>
      <w:ind w:left="1984"/>
      <w:spacing w:after="57"/>
    </w:pPr>
  </w:style>
  <w:style w:type="paragraph" w:styleId="743">
    <w:name w:val="Date"/>
    <w:basedOn w:val="718"/>
    <w:next w:val="718"/>
    <w:uiPriority w:val="0"/>
    <w:qFormat/>
    <w:pPr>
      <w:ind w:left="100"/>
    </w:pPr>
    <w:rPr>
      <w:szCs w:val="20"/>
    </w:rPr>
  </w:style>
  <w:style w:type="paragraph" w:styleId="744">
    <w:name w:val="Body Text Indent 2"/>
    <w:basedOn w:val="718"/>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45">
    <w:name w:val="endnote text"/>
    <w:basedOn w:val="718"/>
    <w:link w:val="808"/>
    <w:uiPriority w:val="99"/>
    <w:semiHidden/>
    <w:unhideWhenUsed/>
    <w:qFormat/>
    <w:rPr>
      <w:sz w:val="20"/>
    </w:rPr>
  </w:style>
  <w:style w:type="paragraph" w:styleId="746">
    <w:name w:val="Balloon Text"/>
    <w:basedOn w:val="718"/>
    <w:uiPriority w:val="0"/>
    <w:qFormat/>
    <w:pPr>
      <w:jc w:val="left"/>
      <w:widowControl/>
    </w:pPr>
    <w:rPr>
      <w:sz w:val="18"/>
      <w:szCs w:val="18"/>
    </w:rPr>
  </w:style>
  <w:style w:type="paragraph" w:styleId="747">
    <w:name w:val="Footer"/>
    <w:basedOn w:val="718"/>
    <w:link w:val="809"/>
    <w:uiPriority w:val="0"/>
    <w:unhideWhenUsed/>
    <w:qFormat/>
    <w:pPr>
      <w:tabs>
        <w:tab w:val="center" w:pos="7143" w:leader="none"/>
        <w:tab w:val="right" w:pos="14287" w:leader="none"/>
      </w:tabs>
    </w:pPr>
  </w:style>
  <w:style w:type="paragraph" w:styleId="748">
    <w:name w:val="Header"/>
    <w:basedOn w:val="718"/>
    <w:link w:val="810"/>
    <w:uiPriority w:val="0"/>
    <w:unhideWhenUsed/>
    <w:qFormat/>
    <w:pPr>
      <w:tabs>
        <w:tab w:val="center" w:pos="7143" w:leader="none"/>
        <w:tab w:val="right" w:pos="14287" w:leader="none"/>
      </w:tabs>
    </w:pPr>
  </w:style>
  <w:style w:type="paragraph" w:styleId="749">
    <w:name w:val="toc 1"/>
    <w:basedOn w:val="718"/>
    <w:next w:val="718"/>
    <w:uiPriority w:val="0"/>
    <w:unhideWhenUsed/>
    <w:qFormat/>
    <w:pPr>
      <w:spacing w:after="57"/>
    </w:pPr>
  </w:style>
  <w:style w:type="paragraph" w:styleId="750">
    <w:name w:val="toc 4"/>
    <w:basedOn w:val="718"/>
    <w:next w:val="718"/>
    <w:uiPriority w:val="0"/>
    <w:unhideWhenUsed/>
    <w:qFormat/>
    <w:pPr>
      <w:ind w:left="850"/>
      <w:spacing w:after="57"/>
    </w:pPr>
  </w:style>
  <w:style w:type="paragraph" w:styleId="751">
    <w:name w:val="Subtitle"/>
    <w:basedOn w:val="718"/>
    <w:next w:val="718"/>
    <w:link w:val="811"/>
    <w:uiPriority w:val="0"/>
    <w:qFormat/>
    <w:pPr>
      <w:spacing w:before="200" w:after="200"/>
    </w:pPr>
    <w:rPr>
      <w:sz w:val="24"/>
      <w:szCs w:val="24"/>
    </w:rPr>
  </w:style>
  <w:style w:type="paragraph" w:styleId="752">
    <w:name w:val="footnote text"/>
    <w:basedOn w:val="718"/>
    <w:link w:val="812"/>
    <w:uiPriority w:val="99"/>
    <w:semiHidden/>
    <w:unhideWhenUsed/>
    <w:qFormat/>
    <w:pPr>
      <w:spacing w:after="40"/>
    </w:pPr>
    <w:rPr>
      <w:sz w:val="18"/>
    </w:rPr>
  </w:style>
  <w:style w:type="paragraph" w:styleId="753">
    <w:name w:val="toc 6"/>
    <w:basedOn w:val="718"/>
    <w:next w:val="718"/>
    <w:uiPriority w:val="0"/>
    <w:unhideWhenUsed/>
    <w:qFormat/>
    <w:pPr>
      <w:ind w:left="1417"/>
      <w:spacing w:after="57"/>
    </w:pPr>
  </w:style>
  <w:style w:type="paragraph" w:styleId="754">
    <w:name w:val="Body Text Indent 3"/>
    <w:basedOn w:val="718"/>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55">
    <w:name w:val="table of figures"/>
    <w:basedOn w:val="718"/>
    <w:next w:val="718"/>
    <w:uiPriority w:val="99"/>
    <w:unhideWhenUsed/>
    <w:qFormat/>
  </w:style>
  <w:style w:type="paragraph" w:styleId="756">
    <w:name w:val="toc 2"/>
    <w:basedOn w:val="718"/>
    <w:next w:val="718"/>
    <w:uiPriority w:val="0"/>
    <w:unhideWhenUsed/>
    <w:qFormat/>
    <w:pPr>
      <w:ind w:left="283"/>
      <w:spacing w:after="57"/>
    </w:pPr>
  </w:style>
  <w:style w:type="paragraph" w:styleId="757">
    <w:name w:val="toc 9"/>
    <w:basedOn w:val="718"/>
    <w:next w:val="718"/>
    <w:uiPriority w:val="0"/>
    <w:unhideWhenUsed/>
    <w:qFormat/>
    <w:pPr>
      <w:ind w:left="2268"/>
      <w:spacing w:after="57"/>
    </w:pPr>
  </w:style>
  <w:style w:type="paragraph" w:styleId="758">
    <w:name w:val="Body Text 2"/>
    <w:basedOn w:val="718"/>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59">
    <w:name w:val="HTML Preformatted"/>
    <w:basedOn w:val="718"/>
    <w:link w:val="813"/>
    <w:uiPriority w:val="0"/>
    <w:qFormat/>
    <w:rPr>
      <w:rFonts w:ascii="黑体" w:hAnsi="Courier New" w:eastAsia="黑体" w:cs="Courier New"/>
    </w:rPr>
  </w:style>
  <w:style w:type="paragraph" w:styleId="760">
    <w:name w:val="Normal (Web)"/>
    <w:basedOn w:val="718"/>
    <w:uiPriority w:val="0"/>
    <w:unhideWhenUsed/>
    <w:qFormat/>
    <w:pPr>
      <w:jc w:val="left"/>
    </w:pPr>
    <w:rPr>
      <w:sz w:val="24"/>
    </w:rPr>
  </w:style>
  <w:style w:type="paragraph" w:styleId="761">
    <w:name w:val="Title"/>
    <w:basedOn w:val="718"/>
    <w:next w:val="718"/>
    <w:link w:val="814"/>
    <w:uiPriority w:val="0"/>
    <w:qFormat/>
    <w:pPr>
      <w:contextualSpacing/>
      <w:spacing w:before="300" w:after="200"/>
    </w:pPr>
    <w:rPr>
      <w:sz w:val="48"/>
      <w:szCs w:val="48"/>
    </w:rPr>
  </w:style>
  <w:style w:type="paragraph" w:styleId="762">
    <w:name w:val="annotation subject"/>
    <w:basedOn w:val="734"/>
    <w:next w:val="734"/>
    <w:uiPriority w:val="0"/>
    <w:qFormat/>
    <w:rPr>
      <w:b/>
      <w:bCs/>
    </w:rPr>
  </w:style>
  <w:style w:type="paragraph" w:styleId="763">
    <w:name w:val="Body Text First Indent"/>
    <w:basedOn w:val="735"/>
    <w:uiPriority w:val="99"/>
    <w:unhideWhenUsed/>
    <w:qFormat/>
    <w:pPr>
      <w:ind w:firstLine="420"/>
      <w:spacing w:after="120"/>
    </w:pPr>
    <w:rPr>
      <w:rFonts w:asciiTheme="minorHAnsi" w:hAnsiTheme="minorHAnsi" w:eastAsiaTheme="minorEastAsia" w:cstheme="minorBidi"/>
      <w:sz w:val="21"/>
      <w:szCs w:val="22"/>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28"/>
    <w:uiPriority w:val="0"/>
    <w:qFormat/>
    <w:rPr>
      <w:b/>
    </w:rPr>
  </w:style>
  <w:style w:type="character" w:styleId="766">
    <w:name w:val="endnote reference"/>
    <w:uiPriority w:val="99"/>
    <w:semiHidden/>
    <w:unhideWhenUsed/>
    <w:qFormat/>
    <w:rPr>
      <w:vertAlign w:val="superscript"/>
    </w:rPr>
  </w:style>
  <w:style w:type="character" w:styleId="767">
    <w:name w:val="page number"/>
    <w:basedOn w:val="728"/>
    <w:uiPriority w:val="0"/>
    <w:qFormat/>
  </w:style>
  <w:style w:type="character" w:styleId="768">
    <w:name w:val="FollowedHyperlink"/>
    <w:basedOn w:val="728"/>
    <w:uiPriority w:val="99"/>
    <w:semiHidden/>
    <w:unhideWhenUsed/>
    <w:qFormat/>
    <w:rPr>
      <w:color w:val="800080"/>
      <w:u w:val="none"/>
    </w:rPr>
  </w:style>
  <w:style w:type="character" w:styleId="769">
    <w:name w:val="Emphasis"/>
    <w:uiPriority w:val="0"/>
    <w:qFormat/>
    <w:rPr>
      <w:i/>
      <w:iCs/>
    </w:rPr>
  </w:style>
  <w:style w:type="character" w:styleId="770">
    <w:name w:val="HTML Typewriter"/>
    <w:basedOn w:val="728"/>
    <w:uiPriority w:val="99"/>
    <w:semiHidden/>
    <w:unhideWhenUsed/>
    <w:qFormat/>
    <w:rPr>
      <w:rFonts w:ascii="monospace" w:hAnsi="monospace" w:eastAsia="monospace" w:cs="monospace"/>
      <w:sz w:val="20"/>
    </w:rPr>
  </w:style>
  <w:style w:type="character" w:styleId="771">
    <w:name w:val="HTML Acronym"/>
    <w:basedOn w:val="728"/>
    <w:uiPriority w:val="99"/>
    <w:semiHidden/>
    <w:unhideWhenUsed/>
    <w:qFormat/>
  </w:style>
  <w:style w:type="character" w:styleId="772">
    <w:name w:val="Hyperlink"/>
    <w:uiPriority w:val="0"/>
    <w:unhideWhenUsed/>
    <w:qFormat/>
    <w:rPr>
      <w:color w:val="0000ff" w:themeColor="hyperlink"/>
      <w:u w:val="single"/>
      <w14:textFill>
        <w14:solidFill>
          <w14:schemeClr w14:val="hlink"/>
        </w14:solidFill>
      </w14:textFill>
    </w:rPr>
  </w:style>
  <w:style w:type="character" w:styleId="773">
    <w:name w:val="HTML Code"/>
    <w:basedOn w:val="728"/>
    <w:uiPriority w:val="99"/>
    <w:semiHidden/>
    <w:unhideWhenUsed/>
    <w:qFormat/>
    <w:rPr>
      <w:rFonts w:hint="default" w:ascii="monospace" w:hAnsi="monospace" w:eastAsia="monospace" w:cs="monospace"/>
      <w:sz w:val="20"/>
    </w:rPr>
  </w:style>
  <w:style w:type="character" w:styleId="774">
    <w:name w:val="annotation reference"/>
    <w:basedOn w:val="728"/>
    <w:uiPriority w:val="0"/>
    <w:qFormat/>
    <w:rPr>
      <w:sz w:val="21"/>
      <w:szCs w:val="21"/>
    </w:rPr>
  </w:style>
  <w:style w:type="character" w:styleId="775">
    <w:name w:val="footnote reference"/>
    <w:uiPriority w:val="99"/>
    <w:unhideWhenUsed/>
    <w:qFormat/>
    <w:rPr>
      <w:vertAlign w:val="superscript"/>
    </w:rPr>
  </w:style>
  <w:style w:type="character" w:styleId="776">
    <w:name w:val="HTML Keyboard"/>
    <w:basedOn w:val="728"/>
    <w:uiPriority w:val="99"/>
    <w:semiHidden/>
    <w:unhideWhenUsed/>
    <w:qFormat/>
    <w:rPr>
      <w:rFonts w:hint="default" w:ascii="monospace" w:hAnsi="monospace" w:eastAsia="monospace" w:cs="monospace"/>
      <w:sz w:val="20"/>
    </w:rPr>
  </w:style>
  <w:style w:type="character" w:styleId="777">
    <w:name w:val="HTML Sample"/>
    <w:basedOn w:val="728"/>
    <w:uiPriority w:val="99"/>
    <w:semiHidden/>
    <w:unhideWhenUsed/>
    <w:qFormat/>
    <w:rPr>
      <w:rFonts w:hint="default" w:ascii="monospace" w:hAnsi="monospace" w:eastAsia="monospace" w:cs="monospace"/>
    </w:rPr>
  </w:style>
  <w:style w:type="paragraph" w:styleId="778"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table" w:styleId="779"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索引 41"/>
    <w:basedOn w:val="718"/>
    <w:next w:val="718"/>
    <w:uiPriority w:val="0"/>
    <w:semiHidden/>
    <w:qFormat/>
    <w:pPr>
      <w:ind w:left="1260"/>
    </w:pPr>
    <w:rPr>
      <w:rFonts w:ascii="Calibri" w:hAnsi="Calibri" w:eastAsia="Calibri" w:cs="宋体"/>
      <w:sz w:val="20"/>
      <w:lang w:val="zh-CN"/>
    </w:rPr>
  </w:style>
  <w:style w:type="character" w:styleId="799" w:customStyle="1">
    <w:name w:val="标题 1 Char1"/>
    <w:link w:val="719"/>
    <w:uiPriority w:val="9"/>
    <w:qFormat/>
    <w:rPr>
      <w:rFonts w:ascii="Arial" w:hAnsi="Arial" w:eastAsia="Arial" w:cs="Arial"/>
      <w:sz w:val="40"/>
      <w:szCs w:val="40"/>
    </w:rPr>
  </w:style>
  <w:style w:type="character" w:styleId="800" w:customStyle="1">
    <w:name w:val="标题 2 Char1"/>
    <w:link w:val="720"/>
    <w:uiPriority w:val="9"/>
    <w:qFormat/>
    <w:rPr>
      <w:rFonts w:ascii="Arial" w:hAnsi="Arial" w:eastAsia="Arial" w:cs="Arial"/>
      <w:sz w:val="34"/>
    </w:rPr>
  </w:style>
  <w:style w:type="character" w:styleId="801" w:customStyle="1">
    <w:name w:val="标题 3 Char1"/>
    <w:link w:val="721"/>
    <w:uiPriority w:val="9"/>
    <w:qFormat/>
    <w:rPr>
      <w:rFonts w:ascii="Arial" w:hAnsi="Arial" w:eastAsia="Arial" w:cs="Arial"/>
      <w:sz w:val="30"/>
      <w:szCs w:val="30"/>
    </w:rPr>
  </w:style>
  <w:style w:type="character" w:styleId="802" w:customStyle="1">
    <w:name w:val="标题 4 Char1"/>
    <w:link w:val="722"/>
    <w:uiPriority w:val="9"/>
    <w:qFormat/>
    <w:rPr>
      <w:rFonts w:ascii="Arial" w:hAnsi="Arial" w:eastAsia="Arial" w:cs="Arial"/>
      <w:b/>
      <w:bCs/>
      <w:sz w:val="26"/>
      <w:szCs w:val="26"/>
    </w:rPr>
  </w:style>
  <w:style w:type="character" w:styleId="803" w:customStyle="1">
    <w:name w:val="标题 5 Char1"/>
    <w:link w:val="723"/>
    <w:uiPriority w:val="9"/>
    <w:qFormat/>
    <w:rPr>
      <w:rFonts w:ascii="Arial" w:hAnsi="Arial" w:eastAsia="Arial" w:cs="Arial"/>
      <w:b/>
      <w:bCs/>
      <w:sz w:val="24"/>
      <w:szCs w:val="24"/>
    </w:rPr>
  </w:style>
  <w:style w:type="character" w:styleId="804" w:customStyle="1">
    <w:name w:val="标题 6 Char1"/>
    <w:link w:val="724"/>
    <w:uiPriority w:val="9"/>
    <w:qFormat/>
    <w:rPr>
      <w:rFonts w:ascii="Arial" w:hAnsi="Arial" w:eastAsia="Arial" w:cs="Arial"/>
      <w:b/>
      <w:bCs/>
      <w:sz w:val="22"/>
      <w:szCs w:val="22"/>
    </w:rPr>
  </w:style>
  <w:style w:type="character" w:styleId="805" w:customStyle="1">
    <w:name w:val="标题 7 Char1"/>
    <w:link w:val="725"/>
    <w:uiPriority w:val="9"/>
    <w:qFormat/>
    <w:rPr>
      <w:rFonts w:ascii="Arial" w:hAnsi="Arial" w:eastAsia="Arial" w:cs="Arial"/>
      <w:b/>
      <w:bCs/>
      <w:i/>
      <w:iCs/>
      <w:sz w:val="22"/>
      <w:szCs w:val="22"/>
    </w:rPr>
  </w:style>
  <w:style w:type="character" w:styleId="806" w:customStyle="1">
    <w:name w:val="标题 8 Char1"/>
    <w:link w:val="726"/>
    <w:uiPriority w:val="9"/>
    <w:qFormat/>
    <w:rPr>
      <w:rFonts w:ascii="Arial" w:hAnsi="Arial" w:eastAsia="Arial" w:cs="Arial"/>
      <w:i/>
      <w:iCs/>
      <w:sz w:val="22"/>
      <w:szCs w:val="22"/>
    </w:rPr>
  </w:style>
  <w:style w:type="character" w:styleId="807" w:customStyle="1">
    <w:name w:val="标题 9 Char1"/>
    <w:link w:val="727"/>
    <w:uiPriority w:val="9"/>
    <w:qFormat/>
    <w:rPr>
      <w:rFonts w:ascii="Arial" w:hAnsi="Arial" w:eastAsia="Arial" w:cs="Arial"/>
      <w:i/>
      <w:iCs/>
      <w:sz w:val="21"/>
      <w:szCs w:val="21"/>
    </w:rPr>
  </w:style>
  <w:style w:type="character" w:styleId="808" w:customStyle="1">
    <w:name w:val="尾注文本 Char"/>
    <w:link w:val="745"/>
    <w:uiPriority w:val="99"/>
    <w:qFormat/>
    <w:rPr>
      <w:sz w:val="20"/>
    </w:rPr>
  </w:style>
  <w:style w:type="character" w:styleId="809" w:customStyle="1">
    <w:name w:val="页脚 Char1"/>
    <w:link w:val="747"/>
    <w:uiPriority w:val="99"/>
    <w:qFormat/>
  </w:style>
  <w:style w:type="character" w:styleId="810" w:customStyle="1">
    <w:name w:val="页眉 Char1"/>
    <w:link w:val="748"/>
    <w:uiPriority w:val="99"/>
    <w:qFormat/>
  </w:style>
  <w:style w:type="character" w:styleId="811" w:customStyle="1">
    <w:name w:val="副标题 Char"/>
    <w:link w:val="751"/>
    <w:uiPriority w:val="0"/>
    <w:qFormat/>
    <w:rPr>
      <w:sz w:val="24"/>
      <w:szCs w:val="24"/>
    </w:rPr>
  </w:style>
  <w:style w:type="character" w:styleId="812" w:customStyle="1">
    <w:name w:val="脚注文本 Char"/>
    <w:link w:val="752"/>
    <w:uiPriority w:val="99"/>
    <w:qFormat/>
    <w:rPr>
      <w:sz w:val="18"/>
    </w:rPr>
  </w:style>
  <w:style w:type="character" w:styleId="813" w:customStyle="1">
    <w:name w:val="HTML 预设格式 Char"/>
    <w:basedOn w:val="728"/>
    <w:link w:val="759"/>
    <w:uiPriority w:val="0"/>
    <w:qFormat/>
    <w:rPr>
      <w:rFonts w:ascii="黑体" w:hAnsi="Courier New" w:eastAsia="黑体" w:cs="Courier New"/>
      <w:sz w:val="21"/>
      <w:szCs w:val="22"/>
    </w:rPr>
  </w:style>
  <w:style w:type="character" w:styleId="814" w:customStyle="1">
    <w:name w:val="标题 Char"/>
    <w:link w:val="761"/>
    <w:uiPriority w:val="0"/>
    <w:qFormat/>
    <w:rPr>
      <w:sz w:val="48"/>
      <w:szCs w:val="48"/>
    </w:rPr>
  </w:style>
  <w:style w:type="character" w:styleId="815" w:customStyle="1">
    <w:name w:val="Heading 1 Char"/>
    <w:basedOn w:val="728"/>
    <w:uiPriority w:val="9"/>
    <w:qFormat/>
    <w:rPr>
      <w:rFonts w:ascii="Arial" w:hAnsi="Arial" w:eastAsia="Arial" w:cs="Arial"/>
      <w:sz w:val="40"/>
      <w:szCs w:val="40"/>
    </w:rPr>
  </w:style>
  <w:style w:type="character" w:styleId="816" w:customStyle="1">
    <w:name w:val="Heading 2 Char"/>
    <w:basedOn w:val="728"/>
    <w:uiPriority w:val="9"/>
    <w:qFormat/>
    <w:rPr>
      <w:rFonts w:ascii="Arial" w:hAnsi="Arial" w:eastAsia="Arial" w:cs="Arial"/>
      <w:sz w:val="34"/>
    </w:rPr>
  </w:style>
  <w:style w:type="character" w:styleId="817" w:customStyle="1">
    <w:name w:val="Heading 3 Char"/>
    <w:basedOn w:val="728"/>
    <w:uiPriority w:val="9"/>
    <w:qFormat/>
    <w:rPr>
      <w:rFonts w:ascii="Arial" w:hAnsi="Arial" w:eastAsia="Arial" w:cs="Arial"/>
      <w:sz w:val="30"/>
      <w:szCs w:val="30"/>
    </w:rPr>
  </w:style>
  <w:style w:type="character" w:styleId="818" w:customStyle="1">
    <w:name w:val="Heading 4 Char"/>
    <w:basedOn w:val="728"/>
    <w:uiPriority w:val="9"/>
    <w:qFormat/>
    <w:rPr>
      <w:rFonts w:ascii="Arial" w:hAnsi="Arial" w:eastAsia="Arial" w:cs="Arial"/>
      <w:b/>
      <w:bCs/>
      <w:sz w:val="26"/>
      <w:szCs w:val="26"/>
    </w:rPr>
  </w:style>
  <w:style w:type="character" w:styleId="819" w:customStyle="1">
    <w:name w:val="Heading 5 Char"/>
    <w:basedOn w:val="728"/>
    <w:uiPriority w:val="9"/>
    <w:qFormat/>
    <w:rPr>
      <w:rFonts w:ascii="Arial" w:hAnsi="Arial" w:eastAsia="Arial" w:cs="Arial"/>
      <w:b/>
      <w:bCs/>
      <w:sz w:val="24"/>
      <w:szCs w:val="24"/>
    </w:rPr>
  </w:style>
  <w:style w:type="character" w:styleId="820" w:customStyle="1">
    <w:name w:val="Heading 6 Char"/>
    <w:basedOn w:val="728"/>
    <w:uiPriority w:val="9"/>
    <w:qFormat/>
    <w:rPr>
      <w:rFonts w:ascii="Arial" w:hAnsi="Arial" w:eastAsia="Arial" w:cs="Arial"/>
      <w:b/>
      <w:bCs/>
      <w:sz w:val="22"/>
      <w:szCs w:val="22"/>
    </w:rPr>
  </w:style>
  <w:style w:type="character" w:styleId="821" w:customStyle="1">
    <w:name w:val="Heading 7 Char"/>
    <w:basedOn w:val="728"/>
    <w:uiPriority w:val="9"/>
    <w:qFormat/>
    <w:rPr>
      <w:rFonts w:ascii="Arial" w:hAnsi="Arial" w:eastAsia="Arial" w:cs="Arial"/>
      <w:b/>
      <w:bCs/>
      <w:i/>
      <w:iCs/>
      <w:sz w:val="22"/>
      <w:szCs w:val="22"/>
    </w:rPr>
  </w:style>
  <w:style w:type="character" w:styleId="822" w:customStyle="1">
    <w:name w:val="Heading 8 Char"/>
    <w:basedOn w:val="728"/>
    <w:uiPriority w:val="9"/>
    <w:qFormat/>
    <w:rPr>
      <w:rFonts w:ascii="Arial" w:hAnsi="Arial" w:eastAsia="Arial" w:cs="Arial"/>
      <w:i/>
      <w:iCs/>
      <w:sz w:val="22"/>
      <w:szCs w:val="22"/>
    </w:rPr>
  </w:style>
  <w:style w:type="character" w:styleId="823" w:customStyle="1">
    <w:name w:val="Heading 9 Char"/>
    <w:basedOn w:val="728"/>
    <w:uiPriority w:val="9"/>
    <w:qFormat/>
    <w:rPr>
      <w:rFonts w:ascii="Arial" w:hAnsi="Arial" w:eastAsia="Arial" w:cs="Arial"/>
      <w:i/>
      <w:iCs/>
      <w:sz w:val="21"/>
      <w:szCs w:val="21"/>
    </w:rPr>
  </w:style>
  <w:style w:type="character" w:styleId="824" w:customStyle="1">
    <w:name w:val="Title Char"/>
    <w:basedOn w:val="728"/>
    <w:uiPriority w:val="10"/>
    <w:qFormat/>
    <w:rPr>
      <w:sz w:val="48"/>
      <w:szCs w:val="48"/>
    </w:rPr>
  </w:style>
  <w:style w:type="character" w:styleId="825" w:customStyle="1">
    <w:name w:val="Subtitle Char"/>
    <w:basedOn w:val="728"/>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28"/>
    <w:uiPriority w:val="99"/>
    <w:qFormat/>
  </w:style>
  <w:style w:type="character" w:styleId="829" w:customStyle="1">
    <w:name w:val="Caption Char"/>
    <w:uiPriority w:val="99"/>
    <w:qFormat/>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
    <w:uiPriority w:val="39"/>
    <w:unhideWhenUsed/>
    <w:qFormat/>
    <w:rPr>
      <w:rFonts w:hint="default" w:ascii="Times New Roman" w:hAnsi="Times New Roman" w:eastAsia="宋体" w:cs="Times New Roman"/>
      <w:lang w:val="en-US" w:eastAsia="zh-CN" w:bidi="ar-SA"/>
    </w:rPr>
  </w:style>
  <w:style w:type="paragraph" w:styleId="833" w:customStyle="1">
    <w:name w:val="标题 5（有编号）（绿盟科技）"/>
    <w:basedOn w:val="718"/>
    <w:next w:val="834"/>
    <w:uiPriority w:val="0"/>
    <w:qFormat/>
    <w:pPr>
      <w:numPr>
        <w:ilvl w:val="4"/>
        <w:numId w:val="1"/>
      </w:numPr>
      <w:keepLines/>
      <w:keepNext/>
      <w:spacing w:before="280" w:after="156" w:line="377" w:lineRule="auto"/>
      <w:outlineLvl w:val="4"/>
    </w:pPr>
    <w:rPr>
      <w:rFonts w:eastAsia="黑体"/>
      <w:b/>
      <w:sz w:val="24"/>
      <w:szCs w:val="28"/>
    </w:rPr>
  </w:style>
  <w:style w:type="paragraph" w:styleId="83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835">
    <w:name w:val="List Paragraph"/>
    <w:basedOn w:val="718"/>
    <w:uiPriority w:val="0"/>
    <w:qFormat/>
    <w:pPr>
      <w:contextualSpacing/>
      <w:ind w:left="720"/>
    </w:pPr>
  </w:style>
  <w:style w:type="paragraph" w:styleId="836">
    <w:name w:val="No Spacing"/>
    <w:uiPriority w:val="0"/>
    <w:qFormat/>
    <w:rPr>
      <w:rFonts w:hint="default" w:ascii="Times New Roman" w:hAnsi="Times New Roman" w:eastAsia="宋体" w:cs="Times New Roman"/>
      <w:lang w:val="en-US" w:eastAsia="zh-CN" w:bidi="ar-SA"/>
    </w:rPr>
  </w:style>
  <w:style w:type="paragraph" w:styleId="837">
    <w:name w:val="Quote"/>
    <w:basedOn w:val="718"/>
    <w:next w:val="718"/>
    <w:link w:val="838"/>
    <w:uiPriority w:val="0"/>
    <w:qFormat/>
    <w:pPr>
      <w:ind w:left="720" w:right="720"/>
    </w:pPr>
    <w:rPr>
      <w:i/>
    </w:rPr>
  </w:style>
  <w:style w:type="character" w:styleId="838" w:customStyle="1">
    <w:name w:val="引用 Char"/>
    <w:link w:val="837"/>
    <w:uiPriority w:val="0"/>
    <w:qFormat/>
    <w:rPr>
      <w:i/>
    </w:rPr>
  </w:style>
  <w:style w:type="paragraph" w:styleId="839">
    <w:name w:val="Intense Quote"/>
    <w:basedOn w:val="718"/>
    <w:next w:val="718"/>
    <w:link w:val="84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0"/>
    <w:qFormat/>
    <w:rPr>
      <w:i/>
    </w:rPr>
  </w:style>
  <w:style w:type="character" w:styleId="841" w:customStyle="1">
    <w:name w:val="Footer Char"/>
    <w:uiPriority w:val="99"/>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67" w:customStyle="1">
    <w:name w:val="TOC 标题11"/>
    <w:uiPriority w:val="39"/>
    <w:unhideWhenUsed/>
    <w:qFormat/>
    <w:rPr>
      <w:rFonts w:hint="default" w:ascii="Times New Roman" w:hAnsi="Times New Roman" w:eastAsia="宋体" w:cs="Times New Roman"/>
      <w:lang w:val="en-US" w:eastAsia="zh-CN" w:bidi="ar-SA"/>
    </w:rPr>
  </w:style>
  <w:style w:type="paragraph" w:styleId="968" w:customStyle="1">
    <w:name w:val="标题 11"/>
    <w:basedOn w:val="718"/>
    <w:next w:val="718"/>
    <w:link w:val="969"/>
    <w:uiPriority w:val="0"/>
    <w:qFormat/>
    <w:pPr>
      <w:jc w:val="center"/>
      <w:keepNext/>
      <w:outlineLvl w:val="0"/>
    </w:pPr>
    <w:rPr>
      <w:rFonts w:ascii="楷体_GB2312" w:eastAsia="楷体_GB2312"/>
      <w:sz w:val="28"/>
      <w:szCs w:val="28"/>
    </w:rPr>
  </w:style>
  <w:style w:type="character" w:styleId="969" w:customStyle="1">
    <w:name w:val="标题 1 Char"/>
    <w:link w:val="968"/>
    <w:uiPriority w:val="0"/>
    <w:qFormat/>
    <w:rPr>
      <w:rFonts w:ascii="楷体_GB2312" w:hAnsi="Times New Roman" w:eastAsia="楷体_GB2312" w:cs="Times New Roman"/>
      <w:sz w:val="28"/>
      <w:szCs w:val="28"/>
    </w:rPr>
  </w:style>
  <w:style w:type="paragraph" w:styleId="970" w:customStyle="1">
    <w:name w:val="标题 21"/>
    <w:basedOn w:val="718"/>
    <w:next w:val="971"/>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1" w:customStyle="1">
    <w:name w:val="正文缩进1"/>
    <w:basedOn w:val="718"/>
    <w:link w:val="972"/>
    <w:uiPriority w:val="0"/>
    <w:qFormat/>
    <w:pPr>
      <w:ind w:firstLine="420"/>
    </w:pPr>
    <w:rPr>
      <w:szCs w:val="21"/>
    </w:rPr>
  </w:style>
  <w:style w:type="character" w:styleId="972" w:customStyle="1">
    <w:name w:val="正文缩进 Char"/>
    <w:link w:val="971"/>
    <w:uiPriority w:val="0"/>
    <w:qFormat/>
    <w:rPr>
      <w:szCs w:val="21"/>
    </w:rPr>
  </w:style>
  <w:style w:type="character" w:styleId="973" w:customStyle="1">
    <w:name w:val="标题 2 Char"/>
    <w:link w:val="970"/>
    <w:uiPriority w:val="0"/>
    <w:qFormat/>
    <w:rPr>
      <w:rFonts w:ascii="Arial" w:hAnsi="Arial" w:eastAsia="幼圆" w:cs="Arial"/>
      <w:b/>
      <w:bCs/>
      <w:sz w:val="44"/>
      <w:szCs w:val="44"/>
    </w:rPr>
  </w:style>
  <w:style w:type="paragraph" w:styleId="974" w:customStyle="1">
    <w:name w:val="标题 31"/>
    <w:basedOn w:val="718"/>
    <w:next w:val="971"/>
    <w:link w:val="975"/>
    <w:uiPriority w:val="0"/>
    <w:qFormat/>
    <w:pPr>
      <w:keepLines/>
      <w:keepNext/>
      <w:spacing w:before="260" w:after="260" w:line="416" w:lineRule="auto"/>
      <w:outlineLvl w:val="2"/>
    </w:pPr>
    <w:rPr>
      <w:b/>
      <w:bCs/>
      <w:sz w:val="32"/>
      <w:szCs w:val="32"/>
    </w:rPr>
  </w:style>
  <w:style w:type="character" w:styleId="975" w:customStyle="1">
    <w:name w:val="标题 3 Char"/>
    <w:link w:val="974"/>
    <w:uiPriority w:val="0"/>
    <w:qFormat/>
    <w:rPr>
      <w:rFonts w:ascii="Times New Roman" w:hAnsi="Times New Roman" w:eastAsia="宋体" w:cs="Times New Roman"/>
      <w:b/>
      <w:bCs/>
      <w:sz w:val="32"/>
      <w:szCs w:val="32"/>
    </w:rPr>
  </w:style>
  <w:style w:type="paragraph" w:styleId="976" w:customStyle="1">
    <w:name w:val="标题 41"/>
    <w:basedOn w:val="718"/>
    <w:next w:val="718"/>
    <w:link w:val="977"/>
    <w:uiPriority w:val="0"/>
    <w:qFormat/>
    <w:pPr>
      <w:keepLines/>
      <w:keepNext/>
      <w:spacing w:before="280" w:after="290" w:line="376" w:lineRule="auto"/>
      <w:outlineLvl w:val="3"/>
    </w:pPr>
    <w:rPr>
      <w:rFonts w:ascii="Arial" w:hAnsi="Arial" w:eastAsia="黑体" w:cs="Arial"/>
      <w:b/>
      <w:bCs/>
      <w:sz w:val="28"/>
      <w:szCs w:val="28"/>
    </w:rPr>
  </w:style>
  <w:style w:type="character" w:styleId="977" w:customStyle="1">
    <w:name w:val="标题 4 Char"/>
    <w:link w:val="976"/>
    <w:uiPriority w:val="0"/>
    <w:qFormat/>
    <w:rPr>
      <w:rFonts w:ascii="Arial" w:hAnsi="Arial" w:eastAsia="黑体" w:cs="Arial"/>
      <w:b/>
      <w:bCs/>
      <w:sz w:val="28"/>
      <w:szCs w:val="28"/>
    </w:rPr>
  </w:style>
  <w:style w:type="paragraph" w:styleId="978" w:customStyle="1">
    <w:name w:val="标题 51"/>
    <w:basedOn w:val="718"/>
    <w:next w:val="971"/>
    <w:link w:val="979"/>
    <w:uiPriority w:val="0"/>
    <w:qFormat/>
    <w:pPr>
      <w:keepNext/>
      <w:outlineLvl w:val="4"/>
    </w:pPr>
    <w:rPr>
      <w:rFonts w:ascii="宋体"/>
      <w:color w:val="000000"/>
      <w:sz w:val="28"/>
      <w:szCs w:val="28"/>
    </w:rPr>
  </w:style>
  <w:style w:type="character" w:styleId="979" w:customStyle="1">
    <w:name w:val="标题 5 Char"/>
    <w:link w:val="978"/>
    <w:uiPriority w:val="0"/>
    <w:qFormat/>
    <w:rPr>
      <w:rFonts w:ascii="宋体" w:hAnsi="Times New Roman" w:eastAsia="宋体" w:cs="Times New Roman"/>
      <w:color w:val="000000"/>
      <w:sz w:val="28"/>
      <w:szCs w:val="28"/>
    </w:rPr>
  </w:style>
  <w:style w:type="paragraph" w:styleId="980" w:customStyle="1">
    <w:name w:val="标题 61"/>
    <w:basedOn w:val="718"/>
    <w:next w:val="718"/>
    <w:link w:val="981"/>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81" w:customStyle="1">
    <w:name w:val="标题 6 Char"/>
    <w:link w:val="980"/>
    <w:uiPriority w:val="0"/>
    <w:qFormat/>
    <w:rPr>
      <w:rFonts w:ascii="Arial" w:hAnsi="Arial" w:eastAsia="黑体" w:cs="Times New Roman"/>
      <w:b/>
      <w:bCs/>
      <w:sz w:val="24"/>
      <w:szCs w:val="24"/>
    </w:rPr>
  </w:style>
  <w:style w:type="paragraph" w:styleId="982" w:customStyle="1">
    <w:name w:val="标题 71"/>
    <w:basedOn w:val="718"/>
    <w:next w:val="718"/>
    <w:link w:val="983"/>
    <w:uiPriority w:val="0"/>
    <w:qFormat/>
    <w:pPr>
      <w:numPr>
        <w:ilvl w:val="6"/>
        <w:numId w:val="2"/>
      </w:numPr>
      <w:keepLines/>
      <w:keepNext/>
      <w:spacing w:before="240" w:after="64" w:line="320" w:lineRule="auto"/>
      <w:outlineLvl w:val="6"/>
    </w:pPr>
    <w:rPr>
      <w:b/>
      <w:bCs/>
      <w:sz w:val="24"/>
      <w:szCs w:val="24"/>
    </w:rPr>
  </w:style>
  <w:style w:type="character" w:styleId="983" w:customStyle="1">
    <w:name w:val="标题 7 Char"/>
    <w:link w:val="982"/>
    <w:uiPriority w:val="0"/>
    <w:qFormat/>
    <w:rPr>
      <w:rFonts w:ascii="Times New Roman" w:hAnsi="Times New Roman" w:eastAsia="宋体" w:cs="Times New Roman"/>
      <w:b/>
      <w:bCs/>
      <w:sz w:val="24"/>
      <w:szCs w:val="24"/>
    </w:rPr>
  </w:style>
  <w:style w:type="paragraph" w:styleId="984" w:customStyle="1">
    <w:name w:val="标题 81"/>
    <w:basedOn w:val="718"/>
    <w:next w:val="718"/>
    <w:link w:val="985"/>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85" w:customStyle="1">
    <w:name w:val="标题 8 Char"/>
    <w:link w:val="984"/>
    <w:uiPriority w:val="0"/>
    <w:qFormat/>
    <w:rPr>
      <w:rFonts w:ascii="Arial" w:hAnsi="Arial" w:eastAsia="黑体" w:cs="Times New Roman"/>
      <w:sz w:val="24"/>
      <w:szCs w:val="24"/>
    </w:rPr>
  </w:style>
  <w:style w:type="paragraph" w:styleId="986" w:customStyle="1">
    <w:name w:val="标题 91"/>
    <w:basedOn w:val="718"/>
    <w:next w:val="718"/>
    <w:link w:val="987"/>
    <w:uiPriority w:val="0"/>
    <w:qFormat/>
    <w:pPr>
      <w:numPr>
        <w:ilvl w:val="8"/>
        <w:numId w:val="2"/>
      </w:numPr>
      <w:keepLines/>
      <w:keepNext/>
      <w:spacing w:before="240" w:after="64" w:line="320" w:lineRule="auto"/>
      <w:outlineLvl w:val="8"/>
    </w:pPr>
    <w:rPr>
      <w:rFonts w:ascii="Arial" w:hAnsi="Arial" w:eastAsia="黑体"/>
      <w:szCs w:val="21"/>
    </w:rPr>
  </w:style>
  <w:style w:type="character" w:styleId="987" w:customStyle="1">
    <w:name w:val="标题 9 Char"/>
    <w:link w:val="986"/>
    <w:uiPriority w:val="0"/>
    <w:qFormat/>
    <w:rPr>
      <w:rFonts w:ascii="Arial" w:hAnsi="Arial" w:eastAsia="黑体" w:cs="Times New Roman"/>
      <w:szCs w:val="21"/>
    </w:rPr>
  </w:style>
  <w:style w:type="character" w:styleId="988" w:customStyle="1">
    <w:name w:val="默认段落字体1"/>
    <w:uiPriority w:val="1"/>
    <w:unhideWhenUsed/>
    <w:qFormat/>
  </w:style>
  <w:style w:type="table" w:styleId="989" w:customStyle="1">
    <w:name w:val="普通表格1"/>
    <w:uiPriority w:val="99"/>
    <w:unhideWhenUsed/>
    <w:qFormat/>
    <w:tblPr>
      <w:tblCellMar>
        <w:left w:w="0" w:type="dxa"/>
        <w:top w:w="0" w:type="dxa"/>
        <w:right w:w="0" w:type="dxa"/>
        <w:bottom w:w="0" w:type="dxa"/>
      </w:tblCellMar>
    </w:tblPr>
  </w:style>
  <w:style w:type="paragraph" w:styleId="990" w:customStyle="1">
    <w:name w:val="列表 31"/>
    <w:basedOn w:val="718"/>
    <w:uiPriority w:val="0"/>
    <w:qFormat/>
    <w:pPr>
      <w:ind w:left="100" w:hanging="200"/>
    </w:pPr>
    <w:rPr>
      <w:szCs w:val="21"/>
    </w:rPr>
  </w:style>
  <w:style w:type="paragraph" w:styleId="991" w:customStyle="1">
    <w:name w:val="目录 71"/>
    <w:basedOn w:val="718"/>
    <w:next w:val="718"/>
    <w:uiPriority w:val="0"/>
    <w:semiHidden/>
    <w:qFormat/>
    <w:pPr>
      <w:ind w:left="1260"/>
      <w:jc w:val="left"/>
    </w:pPr>
    <w:rPr>
      <w:szCs w:val="21"/>
    </w:rPr>
  </w:style>
  <w:style w:type="paragraph" w:styleId="992" w:customStyle="1">
    <w:name w:val="文档结构图1"/>
    <w:basedOn w:val="718"/>
    <w:link w:val="993"/>
    <w:uiPriority w:val="0"/>
    <w:semiHidden/>
    <w:qFormat/>
    <w:pPr>
      <w:shd w:val="clear" w:color="auto" w:fill="000080"/>
    </w:pPr>
    <w:rPr>
      <w:szCs w:val="21"/>
    </w:rPr>
  </w:style>
  <w:style w:type="character" w:styleId="993" w:customStyle="1">
    <w:name w:val="文档结构图 Char"/>
    <w:link w:val="992"/>
    <w:uiPriority w:val="0"/>
    <w:qFormat/>
    <w:rPr>
      <w:rFonts w:ascii="Times New Roman" w:hAnsi="Times New Roman" w:eastAsia="宋体" w:cs="Times New Roman"/>
      <w:szCs w:val="21"/>
      <w:shd w:val="clear" w:color="auto" w:fill="000080"/>
    </w:rPr>
  </w:style>
  <w:style w:type="paragraph" w:styleId="994" w:customStyle="1">
    <w:name w:val="批注文字1"/>
    <w:basedOn w:val="718"/>
    <w:link w:val="995"/>
    <w:uiPriority w:val="0"/>
    <w:unhideWhenUsed/>
    <w:qFormat/>
    <w:pPr>
      <w:jc w:val="left"/>
    </w:pPr>
  </w:style>
  <w:style w:type="character" w:styleId="995" w:customStyle="1">
    <w:name w:val="批注文字 Char"/>
    <w:basedOn w:val="988"/>
    <w:link w:val="994"/>
    <w:uiPriority w:val="0"/>
    <w:qFormat/>
  </w:style>
  <w:style w:type="paragraph" w:styleId="996" w:customStyle="1">
    <w:name w:val="正文文本 31"/>
    <w:basedOn w:val="718"/>
    <w:link w:val="997"/>
    <w:uiPriority w:val="0"/>
    <w:qFormat/>
    <w:rPr>
      <w:rFonts w:ascii="仿宋_GB2312" w:hAnsi="Arial" w:eastAsia="仿宋_GB2312"/>
      <w:sz w:val="32"/>
      <w:szCs w:val="32"/>
    </w:rPr>
  </w:style>
  <w:style w:type="character" w:styleId="997" w:customStyle="1">
    <w:name w:val="正文文本 3 Char"/>
    <w:link w:val="996"/>
    <w:uiPriority w:val="0"/>
    <w:qFormat/>
    <w:rPr>
      <w:rFonts w:ascii="仿宋_GB2312" w:hAnsi="Arial" w:eastAsia="仿宋_GB2312" w:cs="Times New Roman"/>
      <w:sz w:val="32"/>
      <w:szCs w:val="32"/>
    </w:rPr>
  </w:style>
  <w:style w:type="paragraph" w:styleId="998" w:customStyle="1">
    <w:name w:val="正文文本11"/>
    <w:basedOn w:val="718"/>
    <w:link w:val="999"/>
    <w:uiPriority w:val="0"/>
    <w:qFormat/>
    <w:rPr>
      <w:rFonts w:ascii="楷体_GB2312" w:hAnsi="Arial" w:eastAsia="楷体_GB2312"/>
      <w:sz w:val="28"/>
      <w:szCs w:val="28"/>
    </w:rPr>
  </w:style>
  <w:style w:type="character" w:styleId="999" w:customStyle="1">
    <w:name w:val="正文文本 Char"/>
    <w:link w:val="998"/>
    <w:uiPriority w:val="0"/>
    <w:qFormat/>
    <w:rPr>
      <w:rFonts w:ascii="楷体_GB2312" w:hAnsi="Arial" w:eastAsia="楷体_GB2312" w:cs="Times New Roman"/>
      <w:sz w:val="28"/>
      <w:szCs w:val="28"/>
    </w:rPr>
  </w:style>
  <w:style w:type="paragraph" w:styleId="1000" w:customStyle="1">
    <w:name w:val="正文文本缩进1"/>
    <w:basedOn w:val="718"/>
    <w:link w:val="1001"/>
    <w:uiPriority w:val="0"/>
    <w:unhideWhenUsed/>
    <w:qFormat/>
    <w:pPr>
      <w:ind w:left="420"/>
      <w:spacing w:after="120"/>
    </w:pPr>
  </w:style>
  <w:style w:type="character" w:styleId="1001" w:customStyle="1">
    <w:name w:val="正文文本缩进 Char"/>
    <w:basedOn w:val="988"/>
    <w:link w:val="1000"/>
    <w:uiPriority w:val="0"/>
    <w:qFormat/>
  </w:style>
  <w:style w:type="paragraph" w:styleId="1002" w:customStyle="1">
    <w:name w:val="列表 21"/>
    <w:basedOn w:val="718"/>
    <w:uiPriority w:val="0"/>
    <w:qFormat/>
    <w:pPr>
      <w:ind w:left="100" w:hanging="200"/>
    </w:pPr>
    <w:rPr>
      <w:szCs w:val="21"/>
    </w:rPr>
  </w:style>
  <w:style w:type="paragraph" w:styleId="1003" w:customStyle="1">
    <w:name w:val="索引 42"/>
    <w:basedOn w:val="718"/>
    <w:next w:val="718"/>
    <w:uiPriority w:val="0"/>
    <w:semiHidden/>
    <w:qFormat/>
    <w:pPr>
      <w:ind w:left="1260"/>
    </w:pPr>
    <w:rPr>
      <w:rFonts w:ascii="Calibri" w:hAnsi="Calibri" w:eastAsia="Calibri" w:cs="宋体"/>
      <w:sz w:val="20"/>
      <w:lang w:val="zh-CN"/>
    </w:rPr>
  </w:style>
  <w:style w:type="paragraph" w:styleId="1004" w:customStyle="1">
    <w:name w:val="目录 51"/>
    <w:basedOn w:val="718"/>
    <w:next w:val="718"/>
    <w:uiPriority w:val="0"/>
    <w:semiHidden/>
    <w:qFormat/>
    <w:pPr>
      <w:ind w:left="840"/>
      <w:jc w:val="left"/>
    </w:pPr>
    <w:rPr>
      <w:szCs w:val="21"/>
    </w:rPr>
  </w:style>
  <w:style w:type="paragraph" w:styleId="1005" w:customStyle="1">
    <w:name w:val="目录 31"/>
    <w:basedOn w:val="718"/>
    <w:next w:val="718"/>
    <w:uiPriority w:val="0"/>
    <w:semiHidden/>
    <w:qFormat/>
    <w:pPr>
      <w:ind w:left="420"/>
      <w:jc w:val="left"/>
    </w:pPr>
    <w:rPr>
      <w:i/>
      <w:iCs/>
      <w:szCs w:val="24"/>
    </w:rPr>
  </w:style>
  <w:style w:type="paragraph" w:styleId="1006" w:customStyle="1">
    <w:name w:val="纯文本1"/>
    <w:basedOn w:val="718"/>
    <w:link w:val="1007"/>
    <w:uiPriority w:val="0"/>
    <w:qFormat/>
    <w:rPr>
      <w:rFonts w:ascii="宋体" w:hAnsi="Courier New" w:cs="Courier New"/>
      <w:szCs w:val="21"/>
    </w:rPr>
  </w:style>
  <w:style w:type="character" w:styleId="1007" w:customStyle="1">
    <w:name w:val="纯文本 Char"/>
    <w:link w:val="1006"/>
    <w:uiPriority w:val="0"/>
    <w:qFormat/>
    <w:rPr>
      <w:rFonts w:ascii="宋体" w:hAnsi="Courier New" w:eastAsia="宋体" w:cs="Courier New"/>
      <w:szCs w:val="21"/>
    </w:rPr>
  </w:style>
  <w:style w:type="paragraph" w:styleId="1008" w:customStyle="1">
    <w:name w:val="目录 81"/>
    <w:basedOn w:val="718"/>
    <w:next w:val="718"/>
    <w:uiPriority w:val="0"/>
    <w:semiHidden/>
    <w:qFormat/>
    <w:pPr>
      <w:ind w:left="1470"/>
      <w:jc w:val="left"/>
    </w:pPr>
    <w:rPr>
      <w:szCs w:val="21"/>
    </w:rPr>
  </w:style>
  <w:style w:type="paragraph" w:styleId="1009" w:customStyle="1">
    <w:name w:val="日期1"/>
    <w:basedOn w:val="718"/>
    <w:next w:val="718"/>
    <w:link w:val="1010"/>
    <w:uiPriority w:val="0"/>
    <w:qFormat/>
    <w:rPr>
      <w:sz w:val="24"/>
      <w:szCs w:val="24"/>
    </w:rPr>
  </w:style>
  <w:style w:type="character" w:styleId="1010" w:customStyle="1">
    <w:name w:val="日期 Char"/>
    <w:link w:val="1009"/>
    <w:uiPriority w:val="0"/>
    <w:qFormat/>
    <w:rPr>
      <w:rFonts w:ascii="Times New Roman" w:hAnsi="Times New Roman" w:eastAsia="宋体" w:cs="Times New Roman"/>
      <w:sz w:val="24"/>
      <w:szCs w:val="24"/>
    </w:rPr>
  </w:style>
  <w:style w:type="paragraph" w:styleId="1011" w:customStyle="1">
    <w:name w:val="正文文本缩进 21"/>
    <w:basedOn w:val="718"/>
    <w:link w:val="1012"/>
    <w:uiPriority w:val="0"/>
    <w:qFormat/>
    <w:pPr>
      <w:ind w:left="630" w:firstLine="645"/>
    </w:pPr>
    <w:rPr>
      <w:rFonts w:ascii="Arial" w:hAnsi="Arial" w:eastAsia="仿宋_GB2312" w:cs="Arial"/>
      <w:sz w:val="32"/>
      <w:szCs w:val="32"/>
    </w:rPr>
  </w:style>
  <w:style w:type="character" w:styleId="1012" w:customStyle="1">
    <w:name w:val="正文文本缩进 2 Char"/>
    <w:link w:val="1011"/>
    <w:uiPriority w:val="0"/>
    <w:qFormat/>
    <w:rPr>
      <w:rFonts w:ascii="Arial" w:hAnsi="Arial" w:eastAsia="仿宋_GB2312" w:cs="Arial"/>
      <w:sz w:val="32"/>
      <w:szCs w:val="32"/>
    </w:rPr>
  </w:style>
  <w:style w:type="paragraph" w:styleId="1013" w:customStyle="1">
    <w:name w:val="批注框文本1"/>
    <w:basedOn w:val="718"/>
    <w:link w:val="1014"/>
    <w:uiPriority w:val="0"/>
    <w:semiHidden/>
    <w:qFormat/>
    <w:rPr>
      <w:sz w:val="18"/>
      <w:szCs w:val="18"/>
    </w:rPr>
  </w:style>
  <w:style w:type="character" w:styleId="1014" w:customStyle="1">
    <w:name w:val="批注框文本 Char"/>
    <w:link w:val="1013"/>
    <w:uiPriority w:val="0"/>
    <w:qFormat/>
    <w:rPr>
      <w:rFonts w:ascii="Times New Roman" w:hAnsi="Times New Roman" w:eastAsia="宋体" w:cs="Times New Roman"/>
      <w:sz w:val="18"/>
      <w:szCs w:val="18"/>
    </w:rPr>
  </w:style>
  <w:style w:type="paragraph" w:styleId="1015" w:customStyle="1">
    <w:name w:val="页脚1"/>
    <w:basedOn w:val="718"/>
    <w:link w:val="1016"/>
    <w:uiPriority w:val="0"/>
    <w:qFormat/>
    <w:pPr>
      <w:jc w:val="left"/>
      <w:tabs>
        <w:tab w:val="center" w:pos="4153" w:leader="none"/>
        <w:tab w:val="right" w:pos="8306" w:leader="none"/>
      </w:tabs>
    </w:pPr>
    <w:rPr>
      <w:sz w:val="18"/>
      <w:szCs w:val="18"/>
    </w:rPr>
  </w:style>
  <w:style w:type="character" w:styleId="1016" w:customStyle="1">
    <w:name w:val="页脚 Char"/>
    <w:link w:val="1015"/>
    <w:uiPriority w:val="0"/>
    <w:qFormat/>
    <w:rPr>
      <w:rFonts w:ascii="Times New Roman" w:hAnsi="Times New Roman" w:eastAsia="宋体" w:cs="Times New Roman"/>
      <w:sz w:val="18"/>
      <w:szCs w:val="18"/>
    </w:rPr>
  </w:style>
  <w:style w:type="paragraph" w:styleId="1017" w:customStyle="1">
    <w:name w:val="页眉1"/>
    <w:basedOn w:val="718"/>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Char"/>
    <w:link w:val="1017"/>
    <w:uiPriority w:val="0"/>
    <w:qFormat/>
    <w:rPr>
      <w:rFonts w:ascii="Times New Roman" w:hAnsi="Times New Roman" w:eastAsia="宋体" w:cs="Times New Roman"/>
      <w:sz w:val="18"/>
      <w:szCs w:val="18"/>
    </w:rPr>
  </w:style>
  <w:style w:type="paragraph" w:styleId="1019"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1020" w:customStyle="1">
    <w:name w:val="目录 41"/>
    <w:basedOn w:val="718"/>
    <w:next w:val="718"/>
    <w:uiPriority w:val="0"/>
    <w:semiHidden/>
    <w:qFormat/>
    <w:pPr>
      <w:ind w:left="630"/>
      <w:jc w:val="left"/>
    </w:pPr>
    <w:rPr>
      <w:szCs w:val="21"/>
    </w:rPr>
  </w:style>
  <w:style w:type="paragraph" w:styleId="1021" w:customStyle="1">
    <w:name w:val="列表1"/>
    <w:basedOn w:val="718"/>
    <w:uiPriority w:val="0"/>
    <w:qFormat/>
    <w:pPr>
      <w:ind w:left="200" w:hanging="200"/>
    </w:pPr>
    <w:rPr>
      <w:szCs w:val="21"/>
    </w:rPr>
  </w:style>
  <w:style w:type="paragraph" w:styleId="1022" w:customStyle="1">
    <w:name w:val="目录 61"/>
    <w:basedOn w:val="718"/>
    <w:next w:val="718"/>
    <w:uiPriority w:val="0"/>
    <w:semiHidden/>
    <w:qFormat/>
    <w:pPr>
      <w:ind w:left="1050"/>
      <w:jc w:val="left"/>
    </w:pPr>
    <w:rPr>
      <w:szCs w:val="21"/>
    </w:rPr>
  </w:style>
  <w:style w:type="paragraph" w:styleId="1023" w:customStyle="1">
    <w:name w:val="正文文本缩进 31"/>
    <w:basedOn w:val="718"/>
    <w:link w:val="1024"/>
    <w:uiPriority w:val="0"/>
    <w:qFormat/>
    <w:pPr>
      <w:ind w:left="645" w:firstLine="645"/>
    </w:pPr>
    <w:rPr>
      <w:rFonts w:ascii="Arial" w:hAnsi="Arial" w:eastAsia="仿宋_GB2312" w:cs="Arial"/>
      <w:color w:val="ffff00"/>
      <w:sz w:val="32"/>
      <w:szCs w:val="32"/>
    </w:rPr>
  </w:style>
  <w:style w:type="character" w:styleId="1024" w:customStyle="1">
    <w:name w:val="正文文本缩进 3 Char"/>
    <w:link w:val="1023"/>
    <w:uiPriority w:val="0"/>
    <w:qFormat/>
    <w:rPr>
      <w:rFonts w:ascii="Arial" w:hAnsi="Arial" w:eastAsia="仿宋_GB2312" w:cs="Arial"/>
      <w:color w:val="ffff00"/>
      <w:sz w:val="32"/>
      <w:szCs w:val="32"/>
    </w:rPr>
  </w:style>
  <w:style w:type="paragraph" w:styleId="1025" w:customStyle="1">
    <w:name w:val="图表目录1"/>
    <w:basedOn w:val="718"/>
    <w:next w:val="718"/>
    <w:uiPriority w:val="0"/>
    <w:semiHidden/>
    <w:qFormat/>
    <w:pPr>
      <w:ind w:left="840" w:hanging="420"/>
    </w:pPr>
    <w:rPr>
      <w:szCs w:val="21"/>
    </w:rPr>
  </w:style>
  <w:style w:type="paragraph" w:styleId="1026" w:customStyle="1">
    <w:name w:val="目录 21"/>
    <w:basedOn w:val="718"/>
    <w:next w:val="718"/>
    <w:uiPriority w:val="0"/>
    <w:semiHidden/>
    <w:qFormat/>
    <w:pPr>
      <w:ind w:left="210"/>
      <w:jc w:val="left"/>
    </w:pPr>
    <w:rPr>
      <w:smallCaps/>
      <w:szCs w:val="24"/>
    </w:rPr>
  </w:style>
  <w:style w:type="paragraph" w:styleId="1027" w:customStyle="1">
    <w:name w:val="目录 91"/>
    <w:basedOn w:val="718"/>
    <w:next w:val="718"/>
    <w:uiPriority w:val="0"/>
    <w:semiHidden/>
    <w:qFormat/>
    <w:pPr>
      <w:ind w:left="1680"/>
      <w:jc w:val="left"/>
    </w:pPr>
    <w:rPr>
      <w:szCs w:val="21"/>
    </w:rPr>
  </w:style>
  <w:style w:type="paragraph" w:styleId="1028" w:customStyle="1">
    <w:name w:val="正文文本 21"/>
    <w:basedOn w:val="718"/>
    <w:link w:val="1029"/>
    <w:uiPriority w:val="0"/>
    <w:qFormat/>
    <w:pPr>
      <w:jc w:val="center"/>
      <w:widowControl/>
    </w:pPr>
    <w:rPr>
      <w:rFonts w:ascii="楷体_GB2312" w:eastAsia="楷体_GB2312"/>
      <w:sz w:val="28"/>
      <w:szCs w:val="28"/>
    </w:rPr>
  </w:style>
  <w:style w:type="character" w:styleId="1029" w:customStyle="1">
    <w:name w:val="正文文本 2 Char"/>
    <w:link w:val="1028"/>
    <w:uiPriority w:val="0"/>
    <w:qFormat/>
    <w:rPr>
      <w:rFonts w:ascii="楷体_GB2312" w:hAnsi="Times New Roman" w:eastAsia="楷体_GB2312" w:cs="Times New Roman"/>
      <w:sz w:val="28"/>
      <w:szCs w:val="28"/>
    </w:rPr>
  </w:style>
  <w:style w:type="paragraph" w:styleId="1030"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031" w:customStyle="1">
    <w:name w:val="索引 11"/>
    <w:basedOn w:val="718"/>
    <w:next w:val="718"/>
    <w:uiPriority w:val="0"/>
    <w:semiHidden/>
    <w:qFormat/>
    <w:pPr>
      <w:spacing w:line="240" w:lineRule="atLeast"/>
    </w:pPr>
    <w:rPr>
      <w:b/>
      <w:bCs/>
      <w:szCs w:val="21"/>
    </w:rPr>
  </w:style>
  <w:style w:type="paragraph" w:styleId="1032" w:customStyle="1">
    <w:name w:val="批注主题1"/>
    <w:basedOn w:val="994"/>
    <w:next w:val="994"/>
    <w:link w:val="1033"/>
    <w:uiPriority w:val="0"/>
    <w:semiHidden/>
    <w:qFormat/>
    <w:rPr>
      <w:b/>
      <w:bCs/>
      <w:szCs w:val="21"/>
    </w:rPr>
  </w:style>
  <w:style w:type="character" w:styleId="1033" w:customStyle="1">
    <w:name w:val="批注主题 Char"/>
    <w:link w:val="1032"/>
    <w:uiPriority w:val="0"/>
    <w:qFormat/>
    <w:rPr>
      <w:rFonts w:ascii="Times New Roman" w:hAnsi="Times New Roman" w:eastAsia="宋体" w:cs="Times New Roman"/>
      <w:b/>
      <w:bCs/>
      <w:szCs w:val="21"/>
    </w:rPr>
  </w:style>
  <w:style w:type="paragraph" w:styleId="1034" w:customStyle="1">
    <w:name w:val="正文首行缩进1"/>
    <w:basedOn w:val="718"/>
    <w:link w:val="1035"/>
    <w:uiPriority w:val="0"/>
    <w:qFormat/>
    <w:pPr>
      <w:ind w:firstLine="200"/>
      <w:spacing w:line="360" w:lineRule="auto"/>
    </w:pPr>
    <w:rPr>
      <w:rFonts w:ascii="仿宋_GB2312" w:eastAsia="仿宋_GB2312"/>
      <w:sz w:val="30"/>
      <w:szCs w:val="30"/>
    </w:rPr>
  </w:style>
  <w:style w:type="character" w:styleId="1035" w:customStyle="1">
    <w:name w:val="正文首行缩进 Char"/>
    <w:link w:val="1034"/>
    <w:uiPriority w:val="0"/>
    <w:qFormat/>
    <w:rPr>
      <w:rFonts w:ascii="仿宋_GB2312" w:hAnsi="Times New Roman" w:eastAsia="仿宋_GB2312" w:cs="Times New Roman"/>
      <w:sz w:val="30"/>
      <w:szCs w:val="30"/>
    </w:rPr>
  </w:style>
  <w:style w:type="paragraph" w:styleId="1036" w:customStyle="1">
    <w:name w:val="正文首行缩进 21"/>
    <w:basedOn w:val="1000"/>
    <w:link w:val="1037"/>
    <w:uiPriority w:val="0"/>
    <w:qFormat/>
    <w:pPr>
      <w:ind w:left="0" w:firstLine="420"/>
      <w:spacing w:after="0" w:line="360" w:lineRule="auto"/>
    </w:pPr>
    <w:rPr>
      <w:rFonts w:ascii="宋体" w:hAnsi="宋体"/>
      <w:szCs w:val="20"/>
    </w:rPr>
  </w:style>
  <w:style w:type="character" w:styleId="1037" w:customStyle="1">
    <w:name w:val="正文首行缩进 2 Char"/>
    <w:link w:val="1036"/>
    <w:uiPriority w:val="0"/>
    <w:qFormat/>
    <w:rPr>
      <w:rFonts w:ascii="宋体" w:hAnsi="宋体" w:eastAsia="宋体" w:cs="Times New Roman"/>
      <w:szCs w:val="20"/>
    </w:rPr>
  </w:style>
  <w:style w:type="table" w:styleId="1038" w:customStyle="1">
    <w:name w:val="网格型1"/>
    <w:basedOn w:val="989"/>
    <w:uiPriority w:val="0"/>
    <w:qFormat/>
    <w:pPr>
      <w:jc w:val="both"/>
      <w:widowControl w:val="off"/>
    </w:pPr>
    <w:tblPr/>
  </w:style>
  <w:style w:type="character" w:styleId="1039" w:customStyle="1">
    <w:name w:val="要点1"/>
    <w:uiPriority w:val="0"/>
    <w:qFormat/>
    <w:rPr>
      <w:b/>
      <w:bCs/>
    </w:rPr>
  </w:style>
  <w:style w:type="character" w:styleId="1040" w:customStyle="1">
    <w:name w:val="页码1"/>
    <w:uiPriority w:val="0"/>
    <w:qFormat/>
  </w:style>
  <w:style w:type="character" w:styleId="1041" w:customStyle="1">
    <w:name w:val="已访问的超链接1"/>
    <w:uiPriority w:val="0"/>
    <w:qFormat/>
    <w:rPr>
      <w:color w:val="800080"/>
      <w:u w:val="single"/>
    </w:rPr>
  </w:style>
  <w:style w:type="character" w:styleId="1042" w:customStyle="1">
    <w:name w:val="超链接1"/>
    <w:uiPriority w:val="0"/>
    <w:qFormat/>
    <w:rPr>
      <w:color w:val="0000ff"/>
      <w:u w:val="single"/>
    </w:rPr>
  </w:style>
  <w:style w:type="character" w:styleId="1043" w:customStyle="1">
    <w:name w:val="批注引用1"/>
    <w:uiPriority w:val="0"/>
    <w:semiHidden/>
    <w:qFormat/>
    <w:rPr>
      <w:sz w:val="21"/>
      <w:szCs w:val="21"/>
    </w:rPr>
  </w:style>
  <w:style w:type="character" w:styleId="1044" w:customStyle="1">
    <w:name w:val="font5 Char"/>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b/>
      <w:sz w:val="30"/>
      <w:szCs w:val="28"/>
    </w:rPr>
  </w:style>
  <w:style w:type="paragraph" w:styleId="1046" w:customStyle="1">
    <w:name w:val="二级目录"/>
    <w:next w:val="718"/>
    <w:link w:val="104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18"/>
    <w:link w:val="1047"/>
    <w:uiPriority w:val="0"/>
    <w:qFormat/>
    <w:pPr>
      <w:contextualSpacing/>
      <w:ind w:left="720"/>
      <w:jc w:val="left"/>
      <w:widowControl/>
    </w:pPr>
    <w:rPr>
      <w:rFonts w:ascii="Calibri" w:hAnsi="Calibri"/>
      <w:sz w:val="24"/>
      <w:szCs w:val="24"/>
      <w:lang w:eastAsia="en-US" w:bidi="en-US"/>
    </w:rPr>
  </w:style>
  <w:style w:type="paragraph" w:styleId="1049" w:customStyle="1">
    <w:name w:val="Body Text(ch)"/>
    <w:basedOn w:val="718"/>
    <w:next w:val="998"/>
    <w:uiPriority w:val="0"/>
    <w:qFormat/>
    <w:pPr>
      <w:spacing w:after="120"/>
    </w:pPr>
    <w:rPr>
      <w:rFonts w:ascii="宋体" w:hAnsi="Arial"/>
      <w:bCs/>
      <w:iCs/>
      <w:szCs w:val="24"/>
    </w:rPr>
  </w:style>
  <w:style w:type="paragraph" w:styleId="105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718"/>
    <w:uiPriority w:val="0"/>
    <w:qFormat/>
    <w:pPr>
      <w:ind w:firstLine="200"/>
      <w:tabs>
        <w:tab w:val="left" w:pos="360" w:leader="none"/>
      </w:tabs>
    </w:pPr>
    <w:rPr>
      <w:sz w:val="28"/>
      <w:szCs w:val="30"/>
    </w:rPr>
  </w:style>
  <w:style w:type="paragraph" w:styleId="1053" w:customStyle="1">
    <w:name w:val="Char1"/>
    <w:basedOn w:val="992"/>
    <w:uiPriority w:val="0"/>
    <w:qFormat/>
    <w:rPr>
      <w:rFonts w:ascii="Tahoma" w:hAnsi="Tahoma"/>
      <w:sz w:val="24"/>
      <w:szCs w:val="24"/>
    </w:rPr>
  </w:style>
  <w:style w:type="paragraph" w:styleId="105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55" w:customStyle="1">
    <w:name w:val="table_lines"/>
    <w:basedOn w:val="718"/>
    <w:uiPriority w:val="0"/>
    <w:qFormat/>
    <w:pPr>
      <w:jc w:val="left"/>
      <w:widowControl/>
    </w:pPr>
    <w:rPr>
      <w:sz w:val="20"/>
      <w:szCs w:val="20"/>
      <w:lang w:val="de-DE" w:eastAsia="de-DE"/>
    </w:rPr>
  </w:style>
  <w:style w:type="paragraph" w:styleId="105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Char Char Char Char"/>
    <w:basedOn w:val="992"/>
    <w:uiPriority w:val="0"/>
    <w:qFormat/>
    <w:pPr>
      <w:spacing w:line="360" w:lineRule="auto"/>
    </w:pPr>
    <w:rPr>
      <w:rFonts w:ascii="Tahoma" w:hAnsi="Tahoma"/>
      <w:sz w:val="24"/>
      <w:szCs w:val="24"/>
    </w:rPr>
  </w:style>
  <w:style w:type="paragraph" w:styleId="1059" w:customStyle="1">
    <w:name w:val="列出段落2"/>
    <w:basedOn w:val="718"/>
    <w:uiPriority w:val="0"/>
    <w:qFormat/>
    <w:pPr>
      <w:contextualSpacing/>
      <w:ind w:left="720"/>
      <w:jc w:val="left"/>
      <w:widowControl/>
    </w:pPr>
    <w:rPr>
      <w:rFonts w:ascii="Calibri" w:hAnsi="Calibri"/>
      <w:sz w:val="24"/>
      <w:szCs w:val="24"/>
      <w:lang w:eastAsia="en-US" w:bidi="en-US"/>
    </w:rPr>
  </w:style>
  <w:style w:type="paragraph" w:styleId="1060" w:customStyle="1">
    <w:name w:val="4"/>
    <w:basedOn w:val="718"/>
    <w:next w:val="1023"/>
    <w:uiPriority w:val="0"/>
    <w:qFormat/>
    <w:pPr>
      <w:ind w:firstLine="420"/>
      <w:spacing w:line="360" w:lineRule="auto"/>
    </w:pPr>
    <w:rPr>
      <w:color w:val="ff0000"/>
      <w:sz w:val="24"/>
      <w:szCs w:val="24"/>
    </w:rPr>
  </w:style>
  <w:style w:type="paragraph" w:styleId="106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62" w:customStyle="1">
    <w:name w:val="Char Char Char Char Char Char Char Char Char Char"/>
    <w:basedOn w:val="718"/>
    <w:uiPriority w:val="0"/>
    <w:qFormat/>
    <w:pPr>
      <w:spacing w:line="360" w:lineRule="auto"/>
    </w:pPr>
    <w:rPr>
      <w:sz w:val="24"/>
      <w:szCs w:val="20"/>
    </w:rPr>
  </w:style>
  <w:style w:type="paragraph" w:styleId="1063" w:customStyle="1">
    <w:name w:val="样式1"/>
    <w:basedOn w:val="718"/>
    <w:uiPriority w:val="0"/>
    <w:qFormat/>
    <w:pPr>
      <w:numPr>
        <w:ilvl w:val="0"/>
        <w:numId w:val="4"/>
      </w:numPr>
    </w:pPr>
    <w:rPr>
      <w:rFonts w:ascii="宋体" w:hAnsi="宋体"/>
      <w:szCs w:val="21"/>
    </w:rPr>
  </w:style>
  <w:style w:type="paragraph" w:styleId="106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6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6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7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7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74" w:customStyle="1">
    <w:name w:val="Char Char Char Char1"/>
    <w:basedOn w:val="992"/>
    <w:uiPriority w:val="0"/>
    <w:qFormat/>
    <w:pPr>
      <w:spacing w:line="360" w:lineRule="auto"/>
    </w:pPr>
    <w:rPr>
      <w:rFonts w:ascii="Tahoma" w:hAnsi="Tahoma"/>
      <w:sz w:val="24"/>
      <w:szCs w:val="24"/>
    </w:rPr>
  </w:style>
  <w:style w:type="paragraph" w:styleId="1075" w:customStyle="1">
    <w:name w:val="table_1stline"/>
    <w:basedOn w:val="718"/>
    <w:uiPriority w:val="0"/>
    <w:qFormat/>
    <w:pPr>
      <w:jc w:val="left"/>
      <w:spacing w:before="120"/>
      <w:widowControl/>
    </w:pPr>
    <w:rPr>
      <w:bCs/>
      <w:sz w:val="20"/>
      <w:szCs w:val="20"/>
      <w:lang w:val="de-DE" w:eastAsia="de-DE"/>
    </w:rPr>
  </w:style>
  <w:style w:type="paragraph" w:styleId="107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7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80" w:customStyle="1">
    <w:name w:val="Table Normal"/>
    <w:uiPriority w:val="0"/>
    <w:qFormat/>
    <w:tblPr>
      <w:tblCellMar>
        <w:left w:w="0" w:type="dxa"/>
        <w:top w:w="0" w:type="dxa"/>
        <w:right w:w="0" w:type="dxa"/>
        <w:bottom w:w="0" w:type="dxa"/>
      </w:tblCellMar>
    </w:tblPr>
  </w:style>
  <w:style w:type="paragraph" w:styleId="1081" w:customStyle="1">
    <w:name w:val="正文文本 211"/>
    <w:basedOn w:val="718"/>
    <w:uiPriority w:val="99"/>
    <w:qFormat/>
    <w:pPr>
      <w:jc w:val="center"/>
    </w:pPr>
    <w:rPr>
      <w:b/>
      <w:bCs/>
      <w:sz w:val="20"/>
      <w:szCs w:val="20"/>
    </w:rPr>
  </w:style>
  <w:style w:type="paragraph" w:styleId="1082" w:customStyle="1">
    <w:name w:val="正文文本1"/>
    <w:basedOn w:val="718"/>
    <w:next w:val="718"/>
    <w:uiPriority w:val="0"/>
    <w:semiHidden/>
    <w:qFormat/>
    <w:rPr>
      <w:rFonts w:ascii="Arial" w:hAnsi="Arial" w:eastAsia="Arial" w:cs="Arial"/>
      <w:szCs w:val="21"/>
      <w:lang w:eastAsia="en-US"/>
    </w:rPr>
  </w:style>
  <w:style w:type="paragraph" w:styleId="1083" w:customStyle="1">
    <w:name w:val="正文文本12"/>
    <w:basedOn w:val="718"/>
    <w:uiPriority w:val="1"/>
    <w:qFormat/>
    <w:pPr>
      <w:ind w:left="120"/>
    </w:pPr>
    <w:rPr>
      <w:rFonts w:ascii="宋体" w:hAnsi="宋体" w:cs="宋体"/>
      <w:szCs w:val="21"/>
      <w:lang w:val="zh-CN" w:bidi="zh-CN"/>
    </w:rPr>
  </w:style>
  <w:style w:type="paragraph" w:styleId="1084" w:customStyle="1">
    <w:name w:val="Table Paragraph"/>
    <w:basedOn w:val="718"/>
    <w:uiPriority w:val="1"/>
    <w:qFormat/>
  </w:style>
  <w:style w:type="paragraph" w:styleId="1085" w:customStyle="1">
    <w:name w:val="正文文本缩进11"/>
    <w:basedOn w:val="718"/>
    <w:uiPriority w:val="99"/>
    <w:qFormat/>
    <w:pPr>
      <w:ind w:left="420"/>
      <w:spacing w:after="120"/>
    </w:pPr>
    <w:rPr>
      <w:sz w:val="24"/>
    </w:rPr>
  </w:style>
  <w:style w:type="paragraph" w:styleId="1086" w:customStyle="1">
    <w:name w:val="Table Text"/>
    <w:basedOn w:val="718"/>
    <w:uiPriority w:val="0"/>
    <w:semiHidden/>
    <w:qFormat/>
    <w:rPr>
      <w:rFonts w:ascii="宋体" w:hAnsi="宋体" w:cs="宋体"/>
    </w:rPr>
  </w:style>
  <w:style w:type="paragraph" w:styleId="1087" w:customStyle="1">
    <w:name w:val="列表段落1"/>
    <w:basedOn w:val="718"/>
    <w:uiPriority w:val="99"/>
    <w:qFormat/>
    <w:pPr>
      <w:ind w:firstLine="420"/>
    </w:pPr>
  </w:style>
  <w:style w:type="paragraph" w:styleId="1088" w:customStyle="1">
    <w:name w:val="首行缩进"/>
    <w:basedOn w:val="718"/>
    <w:uiPriority w:val="0"/>
    <w:qFormat/>
    <w:pPr>
      <w:ind w:firstLine="420"/>
      <w:spacing w:line="360" w:lineRule="auto"/>
    </w:pPr>
    <w:rPr>
      <w:sz w:val="20"/>
    </w:rPr>
  </w:style>
  <w:style w:type="paragraph" w:styleId="1089" w:customStyle="1">
    <w:name w:val="标题 42"/>
    <w:basedOn w:val="718"/>
    <w:next w:val="718"/>
    <w:uiPriority w:val="0"/>
    <w:qFormat/>
    <w:pPr>
      <w:keepLines/>
      <w:keepNext/>
      <w:outlineLvl w:val="3"/>
    </w:pPr>
    <w:rPr>
      <w:rFonts w:eastAsia="黑体"/>
      <w:b/>
      <w:sz w:val="28"/>
      <w:szCs w:val="20"/>
    </w:rPr>
  </w:style>
  <w:style w:type="paragraph" w:styleId="1090" w:customStyle="1">
    <w:name w:val="标题 62"/>
    <w:basedOn w:val="718"/>
    <w:next w:val="718"/>
    <w:uiPriority w:val="0"/>
    <w:qFormat/>
    <w:pPr>
      <w:ind w:left="1152" w:hanging="1152"/>
      <w:keepLines/>
      <w:keepNext/>
      <w:spacing w:line="317" w:lineRule="auto"/>
      <w:tabs>
        <w:tab w:val="left" w:pos="1152" w:leader="none"/>
      </w:tabs>
      <w:outlineLvl w:val="5"/>
    </w:pPr>
    <w:rPr>
      <w:rFonts w:eastAsia="黑体"/>
      <w:b/>
      <w:bCs/>
      <w:sz w:val="24"/>
    </w:rPr>
  </w:style>
  <w:style w:type="paragraph" w:styleId="109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2" w:customStyle="1">
    <w:name w:val="_Style 6"/>
    <w:basedOn w:val="719"/>
    <w:next w:val="718"/>
    <w:uiPriority w:val="0"/>
    <w:unhideWhenUsed/>
    <w:qFormat/>
    <w:pPr>
      <w:jc w:val="left"/>
      <w:spacing w:line="578" w:lineRule="auto"/>
      <w:widowControl/>
      <w:outlineLvl w:val="9"/>
    </w:pPr>
    <w:rPr>
      <w:rFonts w:ascii="Times New Roman" w:hAnsi="Times New Roman" w:eastAsia="宋体"/>
      <w:b/>
      <w:bCs/>
      <w:sz w:val="44"/>
      <w:szCs w:val="44"/>
    </w:rPr>
  </w:style>
  <w:style w:type="character" w:styleId="1093" w:customStyle="1">
    <w:name w:val="文档结构图 Char1"/>
    <w:basedOn w:val="728"/>
    <w:uiPriority w:val="0"/>
    <w:qFormat/>
    <w:rPr>
      <w:rFonts w:ascii="Microsoft YaHei UI" w:eastAsia="Microsoft YaHei UI"/>
      <w:sz w:val="18"/>
      <w:szCs w:val="18"/>
    </w:rPr>
  </w:style>
  <w:style w:type="character" w:styleId="1094" w:customStyle="1">
    <w:name w:val="批注文字 Char1"/>
    <w:basedOn w:val="728"/>
    <w:uiPriority w:val="99"/>
    <w:semiHidden/>
    <w:qFormat/>
    <w:rPr>
      <w:sz w:val="21"/>
      <w:szCs w:val="22"/>
    </w:rPr>
  </w:style>
  <w:style w:type="character" w:styleId="1095" w:customStyle="1">
    <w:name w:val="正文文本缩进 Char1"/>
    <w:basedOn w:val="728"/>
    <w:uiPriority w:val="99"/>
    <w:semiHidden/>
    <w:qFormat/>
    <w:rPr>
      <w:sz w:val="21"/>
      <w:szCs w:val="22"/>
    </w:rPr>
  </w:style>
  <w:style w:type="character" w:styleId="1096" w:customStyle="1">
    <w:name w:val="日期 Char1"/>
    <w:basedOn w:val="728"/>
    <w:uiPriority w:val="0"/>
    <w:qFormat/>
    <w:rPr>
      <w:sz w:val="21"/>
      <w:szCs w:val="22"/>
    </w:rPr>
  </w:style>
  <w:style w:type="character" w:styleId="1097" w:customStyle="1">
    <w:name w:val="正文文本缩进 2 Char1"/>
    <w:basedOn w:val="728"/>
    <w:uiPriority w:val="99"/>
    <w:semiHidden/>
    <w:qFormat/>
    <w:rPr>
      <w:sz w:val="21"/>
      <w:szCs w:val="22"/>
    </w:rPr>
  </w:style>
  <w:style w:type="character" w:styleId="1098" w:customStyle="1">
    <w:name w:val="批注框文本 Char1"/>
    <w:basedOn w:val="728"/>
    <w:uiPriority w:val="0"/>
    <w:qFormat/>
    <w:rPr>
      <w:sz w:val="18"/>
      <w:szCs w:val="18"/>
    </w:rPr>
  </w:style>
  <w:style w:type="character" w:styleId="1099" w:customStyle="1">
    <w:name w:val="正文文本缩进 3 Char1"/>
    <w:basedOn w:val="728"/>
    <w:uiPriority w:val="99"/>
    <w:semiHidden/>
    <w:qFormat/>
    <w:rPr>
      <w:sz w:val="16"/>
      <w:szCs w:val="16"/>
    </w:rPr>
  </w:style>
  <w:style w:type="character" w:styleId="1100" w:customStyle="1">
    <w:name w:val="正文文本 2 Char1"/>
    <w:basedOn w:val="728"/>
    <w:uiPriority w:val="99"/>
    <w:semiHidden/>
    <w:qFormat/>
    <w:rPr>
      <w:sz w:val="21"/>
      <w:szCs w:val="22"/>
    </w:rPr>
  </w:style>
  <w:style w:type="character" w:styleId="1101" w:customStyle="1">
    <w:name w:val="批注主题 Char1"/>
    <w:basedOn w:val="1094"/>
    <w:uiPriority w:val="0"/>
    <w:qFormat/>
    <w:rPr>
      <w:b/>
      <w:bCs/>
      <w:sz w:val="21"/>
      <w:szCs w:val="22"/>
    </w:rPr>
  </w:style>
  <w:style w:type="character" w:styleId="1102" w:customStyle="1">
    <w:name w:val="Char Char9"/>
    <w:basedOn w:val="728"/>
    <w:uiPriority w:val="0"/>
    <w:qFormat/>
    <w:rPr>
      <w:rFonts w:ascii="宋体" w:hAnsi="Courier New" w:eastAsia="宋体"/>
      <w:sz w:val="21"/>
      <w:lang w:val="en-US" w:eastAsia="zh-CN" w:bidi="ar-SA"/>
    </w:rPr>
  </w:style>
  <w:style w:type="character" w:styleId="1103" w:customStyle="1">
    <w:name w:val="Char Char2"/>
    <w:basedOn w:val="728"/>
    <w:uiPriority w:val="0"/>
    <w:qFormat/>
    <w:rPr>
      <w:rFonts w:ascii="宋体" w:hAnsi="Courier New" w:eastAsia="宋体" w:cs="金山简魏碑"/>
      <w:sz w:val="21"/>
      <w:szCs w:val="21"/>
      <w:lang w:val="en-US" w:eastAsia="zh-CN" w:bidi="ar-SA"/>
    </w:rPr>
  </w:style>
  <w:style w:type="character" w:styleId="1104" w:customStyle="1">
    <w:name w:val="Intense Reference"/>
    <w:uiPriority w:val="0"/>
    <w:qFormat/>
    <w:rPr>
      <w:b/>
      <w:bCs/>
      <w:smallCaps/>
      <w:color w:val="c0504d"/>
      <w:spacing w:val="5"/>
      <w:u w:val="single"/>
    </w:rPr>
  </w:style>
  <w:style w:type="character" w:styleId="1105" w:customStyle="1">
    <w:name w:val="Intense Emphasis"/>
    <w:uiPriority w:val="0"/>
    <w:qFormat/>
    <w:rPr>
      <w:b/>
      <w:bCs/>
      <w:i/>
      <w:iCs/>
      <w:color w:val="4f81bd"/>
    </w:rPr>
  </w:style>
  <w:style w:type="character" w:styleId="1106" w:customStyle="1">
    <w:name w:val="Char Char"/>
    <w:basedOn w:val="728"/>
    <w:uiPriority w:val="0"/>
    <w:qFormat/>
    <w:rPr>
      <w:rFonts w:ascii="宋体" w:hAnsi="Courier New" w:eastAsia="宋体"/>
      <w:sz w:val="21"/>
      <w:lang w:bidi="ar-SA"/>
    </w:rPr>
  </w:style>
  <w:style w:type="character" w:styleId="1107" w:customStyle="1">
    <w:name w:val="正文文本 Char1"/>
    <w:uiPriority w:val="0"/>
    <w:qFormat/>
    <w:rPr>
      <w:sz w:val="21"/>
      <w:szCs w:val="22"/>
    </w:rPr>
  </w:style>
  <w:style w:type="character" w:styleId="1108" w:customStyle="1">
    <w:name w:val="Subtle Emphasis"/>
    <w:uiPriority w:val="0"/>
    <w:qFormat/>
    <w:rPr>
      <w:i/>
      <w:iCs/>
      <w:color w:val="808080"/>
    </w:rPr>
  </w:style>
  <w:style w:type="character" w:styleId="1109" w:customStyle="1">
    <w:name w:val="Book Title"/>
    <w:uiPriority w:val="0"/>
    <w:qFormat/>
    <w:rPr>
      <w:b/>
      <w:bCs/>
      <w:smallCaps/>
      <w:spacing w:val="5"/>
    </w:rPr>
  </w:style>
  <w:style w:type="character" w:styleId="1110" w:customStyle="1">
    <w:name w:val="ca-121"/>
    <w:uiPriority w:val="0"/>
    <w:qFormat/>
    <w:rPr>
      <w:rFonts w:hint="default" w:ascii="Times New Roman" w:hAnsi="Times New Roman" w:cs="Times New Roman"/>
      <w:sz w:val="21"/>
      <w:szCs w:val="21"/>
    </w:rPr>
  </w:style>
  <w:style w:type="character" w:styleId="1111" w:customStyle="1">
    <w:name w:val="ca-111"/>
    <w:uiPriority w:val="0"/>
    <w:qFormat/>
    <w:rPr>
      <w:rFonts w:hint="eastAsia" w:ascii="楷体_GB2312" w:eastAsia="楷体_GB2312"/>
      <w:b/>
      <w:bCs/>
      <w:spacing w:val="-20"/>
      <w:sz w:val="44"/>
      <w:szCs w:val="44"/>
    </w:rPr>
  </w:style>
  <w:style w:type="character" w:styleId="1112" w:customStyle="1">
    <w:name w:val="textcontents"/>
    <w:uiPriority w:val="0"/>
    <w:qFormat/>
    <w:rPr>
      <w:rFonts w:cs="Times New Roman"/>
    </w:rPr>
  </w:style>
  <w:style w:type="character" w:styleId="1113" w:customStyle="1">
    <w:name w:val="副标题 Char1"/>
    <w:basedOn w:val="728"/>
    <w:uiPriority w:val="11"/>
    <w:qFormat/>
    <w:rPr>
      <w:rFonts w:ascii="Cambria" w:hAnsi="Cambria" w:cs="Times New Roman"/>
      <w:b/>
      <w:bCs/>
      <w:sz w:val="32"/>
      <w:szCs w:val="32"/>
    </w:rPr>
  </w:style>
  <w:style w:type="character" w:styleId="1114" w:customStyle="1">
    <w:name w:val="标题 Char1"/>
    <w:basedOn w:val="728"/>
    <w:uiPriority w:val="10"/>
    <w:qFormat/>
    <w:rPr>
      <w:rFonts w:ascii="Cambria" w:hAnsi="Cambria" w:cs="Times New Roman"/>
      <w:b/>
      <w:bCs/>
      <w:sz w:val="32"/>
      <w:szCs w:val="32"/>
    </w:rPr>
  </w:style>
  <w:style w:type="character" w:styleId="1115" w:customStyle="1">
    <w:name w:val="Blockquote Char"/>
    <w:basedOn w:val="728"/>
    <w:link w:val="1116"/>
    <w:uiPriority w:val="0"/>
    <w:qFormat/>
    <w:rPr>
      <w:sz w:val="24"/>
    </w:rPr>
  </w:style>
  <w:style w:type="paragraph" w:styleId="1116" w:customStyle="1">
    <w:name w:val="Blockquote"/>
    <w:basedOn w:val="718"/>
    <w:link w:val="1115"/>
    <w:uiPriority w:val="0"/>
    <w:qFormat/>
    <w:pPr>
      <w:ind w:left="360" w:right="360"/>
      <w:jc w:val="left"/>
      <w:spacing w:before="100" w:after="100"/>
    </w:pPr>
    <w:rPr>
      <w:sz w:val="24"/>
      <w:szCs w:val="20"/>
    </w:rPr>
  </w:style>
  <w:style w:type="character" w:styleId="1117" w:customStyle="1">
    <w:name w:val="标题5 Char Char"/>
    <w:link w:val="1118"/>
    <w:uiPriority w:val="0"/>
    <w:qFormat/>
    <w:rPr>
      <w:rFonts w:ascii="Arial" w:hAnsi="Arial"/>
      <w:b/>
      <w:bCs/>
      <w:sz w:val="24"/>
      <w:szCs w:val="32"/>
    </w:rPr>
  </w:style>
  <w:style w:type="paragraph" w:styleId="1118" w:customStyle="1">
    <w:name w:val="标题5"/>
    <w:basedOn w:val="721"/>
    <w:link w:val="1117"/>
    <w:uiPriority w:val="0"/>
    <w:qFormat/>
    <w:pPr>
      <w:spacing w:before="260" w:after="260" w:line="413" w:lineRule="auto"/>
    </w:pPr>
    <w:rPr>
      <w:rFonts w:eastAsia="宋体" w:cs="Times New Roman"/>
      <w:b/>
      <w:bCs/>
      <w:sz w:val="24"/>
      <w:szCs w:val="32"/>
    </w:rPr>
  </w:style>
  <w:style w:type="character" w:styleId="1119" w:customStyle="1">
    <w:name w:val="Char Char4"/>
    <w:basedOn w:val="728"/>
    <w:uiPriority w:val="0"/>
    <w:qFormat/>
    <w:rPr>
      <w:rFonts w:ascii="宋体" w:hAnsi="Courier New" w:eastAsia="宋体" w:cs="金山简魏碑"/>
      <w:sz w:val="21"/>
      <w:szCs w:val="21"/>
      <w:lang w:val="en-US" w:eastAsia="zh-CN" w:bidi="ar-SA"/>
    </w:rPr>
  </w:style>
  <w:style w:type="character" w:styleId="1120" w:customStyle="1">
    <w:name w:val="Subtle Reference"/>
    <w:uiPriority w:val="0"/>
    <w:qFormat/>
    <w:rPr>
      <w:smallCaps/>
      <w:color w:val="c0504d"/>
      <w:u w:val="single"/>
    </w:rPr>
  </w:style>
  <w:style w:type="character" w:styleId="1121" w:customStyle="1">
    <w:name w:val="标题4 Char Char"/>
    <w:link w:val="1122"/>
    <w:uiPriority w:val="0"/>
    <w:qFormat/>
    <w:rPr>
      <w:rFonts w:ascii="Arial" w:hAnsi="Arial"/>
      <w:b/>
      <w:bCs/>
      <w:sz w:val="24"/>
      <w:szCs w:val="32"/>
    </w:rPr>
  </w:style>
  <w:style w:type="paragraph" w:styleId="1122" w:customStyle="1">
    <w:name w:val="标题4"/>
    <w:basedOn w:val="720"/>
    <w:next w:val="738"/>
    <w:link w:val="1121"/>
    <w:uiPriority w:val="0"/>
    <w:qFormat/>
    <w:pPr>
      <w:spacing w:before="260" w:after="260" w:line="413" w:lineRule="auto"/>
    </w:pPr>
    <w:rPr>
      <w:rFonts w:eastAsia="宋体" w:cs="Times New Roman"/>
      <w:b/>
      <w:bCs/>
      <w:sz w:val="24"/>
      <w:szCs w:val="32"/>
    </w:rPr>
  </w:style>
  <w:style w:type="character" w:styleId="1123" w:customStyle="1">
    <w:name w:val="批注文字 Char Char"/>
    <w:uiPriority w:val="0"/>
    <w:qFormat/>
    <w:rPr>
      <w:rFonts w:ascii="宋体" w:hAnsi="Times New Roman" w:eastAsia="宋体" w:cs="Times New Roman"/>
      <w:sz w:val="28"/>
      <w:szCs w:val="20"/>
    </w:rPr>
  </w:style>
  <w:style w:type="character" w:styleId="1124" w:customStyle="1">
    <w:name w:val="引用 Char1"/>
    <w:basedOn w:val="728"/>
    <w:uiPriority w:val="99"/>
    <w:qFormat/>
    <w:rPr>
      <w:i/>
      <w:iCs/>
      <w:color w:val="000000"/>
    </w:rPr>
  </w:style>
  <w:style w:type="character" w:styleId="1125" w:customStyle="1">
    <w:name w:val="rvts22"/>
    <w:basedOn w:val="728"/>
    <w:uiPriority w:val="0"/>
    <w:qFormat/>
    <w:rPr>
      <w:rFonts w:hint="default" w:ascii="KNLe" w:hAnsi="KNLe"/>
    </w:rPr>
  </w:style>
  <w:style w:type="character" w:styleId="1126" w:customStyle="1">
    <w:name w:val="Char Char1"/>
    <w:basedOn w:val="728"/>
    <w:uiPriority w:val="0"/>
    <w:qFormat/>
    <w:rPr>
      <w:rFonts w:ascii="宋体" w:hAnsi="Courier New" w:eastAsia="宋体" w:cs="金山简魏碑"/>
      <w:sz w:val="21"/>
      <w:szCs w:val="21"/>
      <w:lang w:val="en-US" w:eastAsia="zh-CN" w:bidi="ar-SA"/>
    </w:rPr>
  </w:style>
  <w:style w:type="character" w:styleId="1127" w:customStyle="1">
    <w:name w:val="rvts12"/>
    <w:basedOn w:val="728"/>
    <w:uiPriority w:val="0"/>
    <w:qFormat/>
    <w:rPr>
      <w:rFonts w:hint="default" w:ascii="KNLe" w:hAnsi="KNLe"/>
      <w:color w:val="000000"/>
      <w:sz w:val="24"/>
      <w:szCs w:val="24"/>
    </w:rPr>
  </w:style>
  <w:style w:type="character" w:styleId="1128" w:customStyle="1">
    <w:name w:val="明显引用 Char1"/>
    <w:basedOn w:val="728"/>
    <w:uiPriority w:val="99"/>
    <w:qFormat/>
    <w:rPr>
      <w:b/>
      <w:bCs/>
      <w:i/>
      <w:iCs/>
      <w:color w:val="4f81bd"/>
    </w:rPr>
  </w:style>
  <w:style w:type="paragraph" w:styleId="1129" w:customStyle="1">
    <w:name w:val="TOC 标题2"/>
    <w:basedOn w:val="719"/>
    <w:next w:val="718"/>
    <w:uiPriority w:val="39"/>
    <w:unhideWhenUsed/>
    <w:qFormat/>
    <w:pPr>
      <w:jc w:val="left"/>
      <w:spacing w:after="0" w:line="276" w:lineRule="auto"/>
      <w:widowControl/>
      <w:outlineLvl w:val="9"/>
    </w:pPr>
    <w:rPr>
      <w:rFonts w:ascii="Cambria" w:hAnsi="Cambria" w:eastAsia="宋体" w:cs="黑体"/>
      <w:b/>
      <w:bCs/>
      <w:color w:val="365f90"/>
      <w:sz w:val="28"/>
      <w:szCs w:val="28"/>
    </w:rPr>
  </w:style>
  <w:style w:type="paragraph" w:styleId="1130" w:customStyle="1">
    <w:name w:val="空半行"/>
    <w:basedOn w:val="718"/>
    <w:uiPriority w:val="0"/>
    <w:qFormat/>
    <w:pPr>
      <w:spacing w:line="120" w:lineRule="exact"/>
    </w:pPr>
    <w:rPr>
      <w:rFonts w:eastAsia="仿宋_GB2312"/>
      <w:color w:val="ffffff"/>
      <w:sz w:val="30"/>
      <w:szCs w:val="20"/>
    </w:rPr>
  </w:style>
  <w:style w:type="paragraph" w:styleId="1131" w:customStyle="1">
    <w:name w:val="样式 标题 2 + Times New Roman 四号 非加粗 段前: 5 磅 段后: 0 磅 行距: 固定值 20..."/>
    <w:basedOn w:val="720"/>
    <w:uiPriority w:val="0"/>
    <w:qFormat/>
    <w:pPr>
      <w:spacing w:before="100" w:after="0" w:line="400" w:lineRule="exact"/>
    </w:pPr>
    <w:rPr>
      <w:rFonts w:ascii="Times New Roman" w:hAnsi="Times New Roman" w:eastAsia="黑体" w:cs="宋体"/>
      <w:sz w:val="28"/>
      <w:szCs w:val="20"/>
    </w:rPr>
  </w:style>
  <w:style w:type="paragraph" w:styleId="1132" w:customStyle="1">
    <w:name w:val="flNote"/>
    <w:basedOn w:val="718"/>
    <w:uiPriority w:val="0"/>
    <w:qFormat/>
    <w:pPr>
      <w:jc w:val="center"/>
      <w:spacing w:before="320" w:after="160" w:line="360" w:lineRule="atLeast"/>
    </w:pPr>
    <w:rPr>
      <w:rFonts w:ascii="Arial" w:eastAsia="黑体"/>
      <w:sz w:val="30"/>
      <w:szCs w:val="20"/>
    </w:rPr>
  </w:style>
  <w:style w:type="paragraph" w:styleId="1133" w:customStyle="1">
    <w:name w:val="列出段落3"/>
    <w:basedOn w:val="718"/>
    <w:uiPriority w:val="34"/>
    <w:qFormat/>
    <w:pPr>
      <w:ind w:firstLine="420"/>
      <w:jc w:val="left"/>
      <w:widowControl/>
    </w:pPr>
    <w:rPr>
      <w:sz w:val="20"/>
      <w:szCs w:val="20"/>
    </w:rPr>
  </w:style>
  <w:style w:type="paragraph" w:styleId="1134" w:customStyle="1">
    <w:name w:val="Revision"/>
    <w:uiPriority w:val="0"/>
    <w:qFormat/>
    <w:rPr>
      <w:rFonts w:hint="default" w:ascii="Times New Roman" w:hAnsi="Times New Roman" w:eastAsia="宋体" w:cs="Times New Roman"/>
      <w:sz w:val="21"/>
      <w:szCs w:val="24"/>
      <w:lang w:val="en-US" w:eastAsia="zh-CN" w:bidi="ar-SA"/>
    </w:rPr>
  </w:style>
  <w:style w:type="paragraph" w:styleId="1135" w:customStyle="1">
    <w:name w:val="Char Char Char Char Char Char"/>
    <w:basedOn w:val="718"/>
    <w:uiPriority w:val="0"/>
    <w:qFormat/>
    <w:pPr>
      <w:jc w:val="left"/>
      <w:spacing w:after="160" w:line="240" w:lineRule="exact"/>
      <w:widowControl/>
    </w:pPr>
    <w:rPr>
      <w:sz w:val="20"/>
      <w:szCs w:val="20"/>
    </w:rPr>
  </w:style>
  <w:style w:type="paragraph" w:styleId="1136" w:customStyle="1">
    <w:name w:val="TOC Heading"/>
    <w:basedOn w:val="719"/>
    <w:next w:val="718"/>
    <w:uiPriority w:val="0"/>
    <w:qFormat/>
    <w:pPr>
      <w:jc w:val="left"/>
      <w:spacing w:before="340" w:after="330" w:line="578" w:lineRule="auto"/>
      <w:widowControl/>
      <w:outlineLvl w:val="9"/>
    </w:pPr>
    <w:rPr>
      <w:rFonts w:ascii="Times New Roman" w:hAnsi="Times New Roman" w:eastAsia="宋体" w:cs="Times New Roman"/>
      <w:b/>
      <w:bCs/>
      <w:sz w:val="44"/>
      <w:szCs w:val="44"/>
    </w:rPr>
  </w:style>
  <w:style w:type="paragraph" w:styleId="1137" w:customStyle="1">
    <w:name w:val="pa-31"/>
    <w:basedOn w:val="718"/>
    <w:uiPriority w:val="0"/>
    <w:qFormat/>
    <w:pPr>
      <w:ind w:firstLine="1520"/>
      <w:spacing w:before="150" w:after="150" w:line="480" w:lineRule="atLeast"/>
      <w:widowControl/>
    </w:pPr>
    <w:rPr>
      <w:rFonts w:ascii="宋体" w:hAnsi="宋体" w:cs="宋体"/>
      <w:sz w:val="24"/>
      <w:szCs w:val="24"/>
    </w:rPr>
  </w:style>
  <w:style w:type="paragraph" w:styleId="1138" w:customStyle="1">
    <w:name w:val="blockquote"/>
    <w:basedOn w:val="718"/>
    <w:uiPriority w:val="0"/>
    <w:qFormat/>
    <w:pPr>
      <w:jc w:val="left"/>
      <w:spacing w:before="100" w:beforeAutospacing="1" w:after="100" w:afterAutospacing="1"/>
      <w:widowControl/>
    </w:pPr>
    <w:rPr>
      <w:rFonts w:ascii="宋体" w:hAnsi="宋体"/>
      <w:sz w:val="24"/>
      <w:szCs w:val="24"/>
    </w:rPr>
  </w:style>
  <w:style w:type="paragraph" w:styleId="1139" w:customStyle="1">
    <w:name w:val="1"/>
    <w:basedOn w:val="718"/>
    <w:uiPriority w:val="0"/>
    <w:qFormat/>
    <w:rPr>
      <w:szCs w:val="20"/>
    </w:rPr>
  </w:style>
  <w:style w:type="paragraph" w:styleId="1140" w:customStyle="1">
    <w:name w:val="样式 标题 3 + (中文) 黑体 小四 非加粗 段前: 7.8 磅 段后: 0 磅 行距: 固定值 20 磅"/>
    <w:basedOn w:val="721"/>
    <w:uiPriority w:val="0"/>
    <w:qFormat/>
    <w:pPr>
      <w:spacing w:before="0" w:after="0" w:line="400" w:lineRule="exact"/>
    </w:pPr>
    <w:rPr>
      <w:rFonts w:ascii="Times New Roman" w:hAnsi="Times New Roman" w:eastAsia="黑体" w:cs="宋体"/>
      <w:sz w:val="24"/>
      <w:szCs w:val="20"/>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45cc59ad-1b6a-4dc1-8440-0b8c64fbaeb2</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2ED76C74</paraID>
      <start>70</start>
      <end>81</end>
      <status>unmodified</status>
      <modifiedWord/>
      <trackRevisions>false</trackRevisions>
    </reviewItem>
    <reviewItem>
      <errorID>cb5ae530-59dc-477b-a522-28629abb769b</errorID>
      <errorWord>(</errorWord>
      <group>L1_Format</group>
      <groupName>格式问题</groupName>
      <ability>L2_HalfPunc_CN</ability>
      <abilityName/>
      <candidateList>
        <item>（</item>
      </candidateList>
      <explain>文本全半角错误。</explain>
      <paraID>3062222D</paraID>
      <start>21</start>
      <end>22</end>
      <status>unmodified</status>
      <modifiedWord/>
      <trackRevisions>false</trackRevisions>
    </reviewItem>
    <reviewItem>
      <errorID>4056fa9a-8db6-43ec-b159-fcde52898c2b</errorID>
      <errorWord>)</errorWord>
      <group>L1_Format</group>
      <groupName>格式问题</groupName>
      <ability>L2_HalfPunc_CN</ability>
      <abilityName/>
      <candidateList>
        <item>）</item>
      </candidateList>
      <explain>文本全半角错误。</explain>
      <paraID>3062222D</paraID>
      <start>23</start>
      <end>24</end>
      <status>unmodified</status>
      <modifiedWord/>
      <trackRevisions>false</trackRevisions>
    </reviewItem>
    <reviewItem>
      <errorID>a2526d7b-3151-4f25-8733-6d5eae465932</errorID>
      <errorWord>(</errorWord>
      <group>L1_Format</group>
      <groupName>格式问题</groupName>
      <ability>L2_HalfPunc_CN</ability>
      <abilityName/>
      <candidateList>
        <item>（</item>
      </candidateList>
      <explain>文本全半角错误。</explain>
      <paraID>375DD4EA</paraID>
      <start>23</start>
      <end>24</end>
      <status>unmodified</status>
      <modifiedWord/>
      <trackRevisions>false</trackRevisions>
    </reviewItem>
    <reviewItem>
      <errorID>5c9e4241-605b-4908-8f60-43c213e6fa08</errorID>
      <errorWord>)</errorWord>
      <group>L1_Format</group>
      <groupName>格式问题</groupName>
      <ability>L2_HalfPunc_CN</ability>
      <abilityName/>
      <candidateList>
        <item>）</item>
      </candidateList>
      <explain>文本全半角错误。</explain>
      <paraID>375DD4EA</paraID>
      <start>25</start>
      <end>26</end>
      <status>unmodified</status>
      <modifiedWord/>
      <trackRevisions>false</trackRevisions>
    </reviewItem>
    <reviewItem>
      <errorID>34432163-3aa1-489a-9ba0-3ed9ecb7e80e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7E9BC2CE</paraID>
      <start>36</start>
      <end>37</end>
      <status>unmodified</status>
      <modifiedWord/>
      <trackRevisions>false</trackRevisions>
    </reviewItem>
    <reviewItem>
      <errorID>2841cc2e-c6f1-4bd1-bc6e-3808ad41b5d9</errorID>
      <errorWord>2026年04月</errorWord>
      <group>L1_Knowledge</group>
      <groupName>知识性问题</groupName>
      <ability>L2_Time</ability>
      <abilityName>日期时间</abilityName>
      <candidateList>
        <item>2026年4月</item>
      </candidateList>
      <explain>根据日常书写习惯，月份一般会省略前导零。</explain>
      <paraID>7E9BC2CE</paraID>
      <start>37</start>
      <end>45</end>
      <status>unmodified</status>
      <modifiedWord/>
      <trackRevisions>false</trackRevisions>
    </reviewItem>
    <reviewItem>
      <errorID>1e44a240-c7cd-45bc-8ab3-d35d168dc0b0</errorID>
      <errorWord>（</errorWord>
      <group>L1_Punc</group>
      <groupName>标点问题</groupName>
      <ability>L2_Punc_CN</ability>
      <abilityName/>
      <candidateList/>
      <explain>同一形式括号套用。</explain>
      <paraID>7E9BC2CE</paraID>
      <start>79</start>
      <end>80</end>
      <status>unmodified</status>
      <modifiedWord/>
      <trackRevisions>false</trackRevisions>
    </reviewItem>
    <reviewItem>
      <errorID>81d4029d-e520-446a-968a-3e612c06ec4f</errorID>
      <errorWord>）</errorWord>
      <group>L1_Punc</group>
      <groupName>标点问题</groupName>
      <ability>L2_Punc_CN</ability>
      <abilityName/>
      <candidateList/>
      <explain>同一形式括号套用。</explain>
      <paraID>7E9BC2CE</paraID>
      <start>84</start>
      <end>85</end>
      <status>unmodified</status>
      <modifiedWord/>
      <trackRevisions>false</trackRevisions>
    </reviewItem>
    <reviewItem>
      <errorID>4f123433-5759-48c8-b150-854cd434d557</errorID>
      <errorWord>(</errorWord>
      <group>L1_Format</group>
      <groupName>格式问题</groupName>
      <ability>L2_HalfPunc_CN</ability>
      <abilityName/>
      <candidateList>
        <item>（</item>
      </candidateList>
      <explain>文本全半角错误。</explain>
      <paraID>724B2D33</paraID>
      <start>48</start>
      <end>49</end>
      <status>unmodified</status>
      <modifiedWord/>
      <trackRevisions>false</trackRevisions>
    </reviewItem>
    <reviewItem>
      <errorID>9166c91e-22f2-41e1-a8a0-394e3a25634c</errorID>
      <errorWord>)</errorWord>
      <group>L1_Format</group>
      <groupName>格式问题</groupName>
      <ability>L2_HalfPunc_CN</ability>
      <abilityName/>
      <candidateList>
        <item>）</item>
      </candidateList>
      <explain>文本全半角错误。</explain>
      <paraID>724B2D33</paraID>
      <start>64</start>
      <end>65</end>
      <status>unmodified</status>
      <modifiedWord/>
      <trackRevisions>false</trackRevisions>
    </reviewItem>
    <reviewItem>
      <errorID>bc2c6f36-a36b-456b-a5b4-5ec57dae8698</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7AD51379</paraID>
      <start>0</start>
      <end>11</end>
      <status>unmodified</status>
      <modifiedWord/>
      <trackRevisions>false</trackRevisions>
    </reviewItem>
    <reviewItem>
      <errorID>7d49e9ed-9c23-4517-948c-01f763c70905</errorID>
      <errorWord>(</errorWord>
      <group>L1_Format</group>
      <groupName>格式问题</groupName>
      <ability>L2_HalfPunc_CN</ability>
      <abilityName/>
      <candidateList>
        <item>（</item>
      </candidateList>
      <explain>文本全半角错误。</explain>
      <paraID> E273C3D</paraID>
      <start>24</start>
      <end>25</end>
      <status>unmodified</status>
      <modifiedWord/>
      <trackRevisions>false</trackRevisions>
    </reviewItem>
    <reviewItem>
      <errorID>96fe3e2d-900d-4545-bc8d-037d534b8de5</errorID>
      <errorWord>)</errorWord>
      <group>L1_Format</group>
      <groupName>格式问题</groupName>
      <ability>L2_HalfPunc_CN</ability>
      <abilityName/>
      <candidateList>
        <item>）</item>
      </candidateList>
      <explain>文本全半角错误。</explain>
      <paraID> E273C3D</paraID>
      <start>31</start>
      <end>32</end>
      <status>unmodified</status>
      <modifiedWord/>
      <trackRevisions>false</trackRevisions>
    </reviewItem>
    <reviewItem>
      <errorID>3aa5e32e-4547-4c75-899c-83a72dd80359</errorID>
      <errorWord>,</errorWord>
      <group>L1_Format</group>
      <groupName>格式问题</groupName>
      <ability>L2_HalfPunc_CN</ability>
      <abilityName/>
      <candidateList>
        <item>，</item>
      </candidateList>
      <explain>文本全半角错误。</explain>
      <paraID> E273C3D</paraID>
      <start>56</start>
      <end>57</end>
      <status>unmodified</status>
      <modifiedWord/>
      <trackRevisions>false</trackRevisions>
    </reviewItem>
    <reviewItem>
      <errorID>e83c855f-fc84-4e10-949c-5cef8d4777ca</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68</start>
      <end>79</end>
      <status>unmodified</status>
      <modifiedWord/>
      <trackRevisions>false</trackRevisions>
    </reviewItem>
    <reviewItem>
      <errorID>8d3f2e53-61a2-43cb-83b6-22ac8b4269af</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92</start>
      <end>103</end>
      <status>unmodified</status>
      <modifiedWord/>
      <trackRevisions>false</trackRevisions>
    </reviewItem>
    <reviewItem>
      <errorID>0123227c-045e-4810-8e5c-eafaaab55d20</errorID>
      <errorWord>”</errorWord>
      <group>L1_Punc</group>
      <groupName>标点问题</groupName>
      <ability>L2_Punc_CN</ability>
      <abilityName/>
      <candidateList/>
      <explain>此处标点可能未正确匹配，请检查句子中是否存在标点冗余、缺失或使用错误的情况。</explain>
      <paraID>503A4239</paraID>
      <start>22</start>
      <end>23</end>
      <status>unmodified</status>
      <modifiedWord/>
      <trackRevisions>false</trackRevisions>
    </reviewItem>
    <reviewItem>
      <errorID>b5f02122-b4a1-492b-8c34-143b331d5670</errorID>
      <errorWord>(</errorWord>
      <group>L1_Format</group>
      <groupName>格式问题</groupName>
      <ability>L2_HalfPunc_CN</ability>
      <abilityName/>
      <candidateList>
        <item>（</item>
      </candidateList>
      <explain>文本全半角错误。</explain>
      <paraID>2380DF29</paraID>
      <start>18</start>
      <end>19</end>
      <status>unmodified</status>
      <modifiedWord/>
      <trackRevisions>false</trackRevisions>
    </reviewItem>
    <reviewItem>
      <errorID>454e0ab1-9c0b-4caa-857b-7bd5ceb5ff65</errorID>
      <errorWord>)</errorWord>
      <group>L1_Format</group>
      <groupName>格式问题</groupName>
      <ability>L2_HalfPunc_CN</ability>
      <abilityName/>
      <candidateList>
        <item>）</item>
      </candidateList>
      <explain>文本全半角错误。</explain>
      <paraID>2380DF29</paraID>
      <start>27</start>
      <end>28</end>
      <status>unmodified</status>
      <modifiedWord/>
      <trackRevisions>false</trackRevisions>
    </reviewItem>
    <reviewItem>
      <errorID>af032d9d-2766-4743-b1a3-81d0b6379a26</errorID>
      <errorWord>法律、法规</errorWord>
      <group>L1_Word</group>
      <groupName>字词问题</groupName>
      <ability>L2_Typo</ability>
      <abilityName>字词错误</abilityName>
      <candidateList>
        <item>法律法规</item>
      </candidateList>
      <explain/>
      <paraID>711DB0BC</paraID>
      <start>10</start>
      <end>15</end>
      <status>unmodified</status>
      <modifiedWord/>
      <trackRevisions>false</trackRevisions>
    </reviewItem>
    <reviewItem>
      <errorID>515f83ef-8069-468b-b74c-de458dda7294</errorID>
      <errorWord>,</errorWord>
      <group>L1_Word</group>
      <groupName>字词问题</groupName>
      <ability>L2_Typo</ability>
      <abilityName>字词错误</abilityName>
      <candidateList>
        <item>,将</item>
      </candidateList>
      <explain/>
      <paraID>4C02B881</paraID>
      <start>74</start>
      <end>75</end>
      <status>unmodified</status>
      <modifiedWord/>
      <trackRevisions>false</trackRevisions>
    </reviewItem>
    <reviewItem>
      <errorID>fbe7912c-7795-42ea-8ecb-c89702f5b423</errorID>
      <errorWord>,</errorWord>
      <group>L1_Format</group>
      <groupName>格式问题</groupName>
      <ability>L2_HalfPunc_CN</ability>
      <abilityName/>
      <candidateList>
        <item>，</item>
      </candidateList>
      <explain>文本全半角错误。</explain>
      <paraID>2223D899</paraID>
      <start>54</start>
      <end>55</end>
      <status>unmodified</status>
      <modifiedWord/>
      <trackRevisions>false</trackRevisions>
    </reviewItem>
    <reviewItem>
      <errorID>d0134099-6cd5-4d53-b455-13b7732e1a63</errorID>
      <errorWord>&lt;</errorWord>
      <group>L1_Format</group>
      <groupName>格式问题</groupName>
      <ability>L2_HalfPunc_CN</ability>
      <abilityName/>
      <candidateList>
        <item>〈</item>
      </candidateList>
      <explain>文本全半角错误。</explain>
      <paraID>3B8C2CCE</paraID>
      <start>49</start>
      <end>50</end>
      <status>unmodified</status>
      <modifiedWord/>
      <trackRevisions>false</trackRevisions>
    </reviewItem>
    <reviewItem>
      <errorID>a7f63e15-b456-4d81-917c-fd8ed8cb0e72</errorID>
      <errorWord>&lt;</errorWord>
      <group>L1_Format</group>
      <groupName>格式问题</groupName>
      <ability>L2_HalfPunc_CN</ability>
      <abilityName/>
      <candidateList>
        <item>〈</item>
      </candidateList>
      <explain>文本全半角错误。</explain>
      <paraID>42175708</paraID>
      <start>49</start>
      <end>50</end>
      <status>unmodified</status>
      <modifiedWord/>
      <trackRevisions>false</trackRevisions>
    </reviewItem>
    <reviewItem>
      <errorID>43e16a3b-c054-47f9-8d70-b66ac4754148</errorID>
      <errorWord>&lt;</errorWord>
      <group>L1_Format</group>
      <groupName>格式问题</groupName>
      <ability>L2_HalfPunc_CN</ability>
      <abilityName/>
      <candidateList>
        <item>〈</item>
      </candidateList>
      <explain>文本全半角错误。</explain>
      <paraID>6E1744FE</paraID>
      <start>34</start>
      <end>35</end>
      <status>unmodified</status>
      <modifiedWord/>
      <trackRevisions>false</trackRevisions>
    </reviewItem>
    <reviewItem>
      <errorID>a8a03348-f777-4b8a-afc5-3eaa4212ca01</errorID>
      <errorWord>不</errorWord>
      <group>L1_Word</group>
      <groupName>字词问题</groupName>
      <ability>L2_Typo</ability>
      <abilityName>字词错误</abilityName>
      <candidateList>
        <item>不符</item>
      </candidateList>
      <explain/>
      <paraID>76005AEB</paraID>
      <start>48</start>
      <end>49</end>
      <status>unmodified</status>
      <modifiedWord/>
      <trackRevisions>false</trackRevisions>
    </reviewItem>
    <reviewItem>
      <errorID>03cbb384-2e77-4a6a-96da-28c4b647e0e7</errorID>
      <errorWord>保持通讯畅通</errorWord>
      <group>L1_Word</group>
      <groupName>字词问题</groupName>
      <ability>L2_Typo</ability>
      <abilityName>字词错误</abilityName>
      <candidateList>
        <item>保持通信畅通</item>
      </candidateList>
      <explain/>
      <paraID>6097D258</paraID>
      <start>18</start>
      <end>24</end>
      <status>modified</status>
      <modifiedWord>保持通信畅通</modifiedWord>
      <trackRevisions>false</trackRevisions>
    </reviewItem>
    <reviewItem>
      <errorID>aae53c92-c0b1-430b-86b9-12351c65dbd4</errorID>
      <errorWord>，</errorWord>
      <group>L1_Word</group>
      <groupName>字词问题</groupName>
      <ability>L2_Typo</ability>
      <abilityName>字词错误</abilityName>
      <candidateList>
        <item>，并</item>
      </candidateList>
      <explain/>
      <paraID>7C2F94F2</paraID>
      <start>90</start>
      <end>91</end>
      <status>unmodified</status>
      <modifiedWord/>
      <trackRevisions>false</trackRevisions>
    </reviewItem>
    <reviewItem>
      <errorID>93b8a1a0-8189-474b-9bbf-3821690398a9</errorID>
      <errorWord>[2015]124号</errorWord>
      <group>L1_Knowledge</group>
      <groupName>知识性问题</groupName>
      <ability>L2_Knowledge</ability>
      <abilityName>其他知识</abilityName>
      <candidateList>
        <item>〔2015〕124号</item>
      </candidateList>
      <explain>发文字号格式错误。</explain>
      <paraID>41EB8A2F</paraID>
      <start>87</start>
      <end>97</end>
      <status>unmodified</status>
      <modifiedWord/>
      <trackRevisions>false</trackRevisions>
    </reviewItem>
    <reviewItem>
      <errorID>2c935d84-1d0d-4833-b342-9af20de8a84c</errorID>
      <errorWord>,</errorWord>
      <group>L1_Format</group>
      <groupName>格式问题</groupName>
      <ability>L2_HalfPunc_CN</ability>
      <abilityName/>
      <candidateList>
        <item>，</item>
      </candidateList>
      <explain>文本全半角错误。</explain>
      <paraID>6F81682A</paraID>
      <start>70</start>
      <end>71</end>
      <status>unmodified</status>
      <modifiedWord/>
      <trackRevisions>false</trackRevisions>
    </reviewItem>
    <reviewItem>
      <errorID>656ae027-207f-47d5-9710-a226b312b814</errorID>
      <errorWord>提出质疑</errorWord>
      <group>L1_Grammar</group>
      <groupName>语法问题</groupName>
      <ability>L2_Grammar</ability>
      <abilityName>语法错误</abilityName>
      <candidateList>
        <item>质疑</item>
      </candidateList>
      <explain>〈动〉提出疑问：～问难。</explain>
      <paraID>53C70101</paraID>
      <start>87</start>
      <end>91</end>
      <status>unmodified</status>
      <modifiedWord/>
      <trackRevisions>false</trackRevisions>
    </reviewItem>
    <reviewItem>
      <errorID>cc6e8c54-aeb5-4edc-8145-07fd0066fdc2</errorID>
      <errorWord>（</errorWord>
      <group>L1_Punc</group>
      <groupName>标点问题</groupName>
      <ability>L2_Punc_CN</ability>
      <abilityName/>
      <candidateList/>
      <explain>同一形式括号套用。</explain>
      <paraID>2025F48A</paraID>
      <start>64</start>
      <end>65</end>
      <status>unmodified</status>
      <modifiedWord/>
      <trackRevisions>false</trackRevisions>
    </reviewItem>
    <reviewItem>
      <errorID>1fe4a061-4bfb-40b0-b8f7-c40f20b3d46e</errorID>
      <errorWord>）</errorWord>
      <group>L1_Punc</group>
      <groupName>标点问题</groupName>
      <ability>L2_Punc_CN</ability>
      <abilityName/>
      <candidateList/>
      <explain>同一形式括号套用。</explain>
      <paraID>2025F48A</paraID>
      <start>81</start>
      <end>82</end>
      <status>unmodified</status>
      <modifiedWord/>
      <trackRevisions>false</trackRevisions>
    </reviewItem>
    <reviewItem>
      <errorID>319a460b-f57b-41c7-9b2b-16290a472ac3</errorID>
      <errorWord>（</errorWord>
      <group>L1_Punc</group>
      <groupName>标点问题</groupName>
      <ability>L2_Punc_CN</ability>
      <abilityName/>
      <candidateList/>
      <explain>同一形式括号套用。</explain>
      <paraID>2025F48A</paraID>
      <start>108</start>
      <end>109</end>
      <status>unmodified</status>
      <modifiedWord/>
      <trackRevisions>false</trackRevisions>
    </reviewItem>
    <reviewItem>
      <errorID>5b6fb2a9-ce77-404d-a96c-c4c915f5adf7</errorID>
      <errorWord>）</errorWord>
      <group>L1_Punc</group>
      <groupName>标点问题</groupName>
      <ability>L2_Punc_CN</ability>
      <abilityName/>
      <candidateList/>
      <explain>同一形式括号套用。</explain>
      <paraID>2025F48A</paraID>
      <start>113</start>
      <end>114</end>
      <status>unmodified</status>
      <modifiedWord/>
      <trackRevisions>false</trackRevisions>
    </reviewItem>
    <reviewItem>
      <errorID>859135ce-d72f-495d-a2b3-cf76878cb46d</errorID>
      <errorWord>（</errorWord>
      <group>L1_Punc</group>
      <groupName>标点问题</groupName>
      <ability>L2_Punc_CN</ability>
      <abilityName/>
      <candidateList/>
      <explain>同一形式括号套用。</explain>
      <paraID>2025F48A</paraID>
      <start>119</start>
      <end>120</end>
      <status>unmodified</status>
      <modifiedWord/>
      <trackRevisions>false</trackRevisions>
    </reviewItem>
    <reviewItem>
      <errorID>5fb61ce3-76ce-41bf-8594-35017b42a970</errorID>
      <errorWord>）</errorWord>
      <group>L1_Punc</group>
      <groupName>标点问题</groupName>
      <ability>L2_Punc_CN</ability>
      <abilityName/>
      <candidateList/>
      <explain>同一形式括号套用。</explain>
      <paraID>2025F48A</paraID>
      <start>133</start>
      <end>134</end>
      <status>unmodified</status>
      <modifiedWord/>
      <trackRevisions>false</trackRevisions>
    </reviewItem>
    <reviewItem>
      <errorID>d460620d-e371-4047-857c-b615271ac7d6</errorID>
      <errorWord>签定</errorWord>
      <group>L1_Word</group>
      <groupName>字词问题</groupName>
      <ability>L2_Typo</ability>
      <abilityName>字词错误</abilityName>
      <candidateList>
        <item>签订</item>
      </candidateList>
      <explain>〈动〉订立条约或合同并签字：两国～了贸易议定书和支付协定。</explain>
      <paraID>1EB118D7</paraID>
      <start>6</start>
      <end>8</end>
      <status>modified</status>
      <modifiedWord>签订</modifiedWord>
      <trackRevisions>false</trackRevisions>
    </reviewItem>
    <reviewItem>
      <errorID>13f636f4-4ce4-467f-b541-21dc40f79299</errorID>
      <errorWord>)</errorWord>
      <group>L1_Format</group>
      <groupName>格式问题</groupName>
      <ability>L2_HalfPunc_CN</ability>
      <abilityName/>
      <candidateList>
        <item>）</item>
      </candidateList>
      <explain>文本全半角错误。</explain>
      <paraID>2F3AC533</paraID>
      <start>39</start>
      <end>40</end>
      <status>unmodified</status>
      <modifiedWord/>
      <trackRevisions>false</trackRevisions>
    </reviewItem>
    <reviewItem>
      <errorID>8aab8492-43ba-4416-8c1b-ae4ddfb64e4e</errorID>
      <errorWord>)</errorWord>
      <group>L1_Format</group>
      <groupName>格式问题</groupName>
      <ability>L2_HalfPunc_CN</ability>
      <abilityName/>
      <candidateList>
        <item>）</item>
      </candidateList>
      <explain>文本全半角错误。</explain>
      <paraID>5E29ADC9</paraID>
      <start>35</start>
      <end>36</end>
      <status>unmodified</status>
      <modifiedWord/>
      <trackRevisions>false</trackRevisions>
    </reviewItem>
    <reviewItem>
      <errorID>a50c365b-dbb5-45e0-a3b1-a68646ceae4c</errorID>
      <errorWord>)</errorWord>
      <group>L1_Format</group>
      <groupName>格式问题</groupName>
      <ability>L2_HalfPunc_CN</ability>
      <abilityName/>
      <candidateList>
        <item>）</item>
      </candidateList>
      <explain>文本全半角错误。</explain>
      <paraID>5E9FB106</paraID>
      <start>35</start>
      <end>36</end>
      <status>unmodified</status>
      <modifiedWord/>
      <trackRevisions>false</trackRevisions>
    </reviewItem>
    <reviewItem>
      <errorID>42ac837f-797c-46fc-9200-28f234fd9638</errorID>
      <errorWord>)</errorWord>
      <group>L1_Format</group>
      <groupName>格式问题</groupName>
      <ability>L2_HalfPunc_CN</ability>
      <abilityName/>
      <candidateList>
        <item>）</item>
      </candidateList>
      <explain>文本全半角错误。</explain>
      <paraID>6E68AD70</paraID>
      <start>35</start>
      <end>36</end>
      <status>unmodified</status>
      <modifiedWord/>
      <trackRevisions>false</trackRevisions>
    </reviewItem>
    <reviewItem>
      <errorID>28dad51b-aa6b-4684-85ae-5162dcd26fe2</errorID>
      <errorWord>)</errorWord>
      <group>L1_Format</group>
      <groupName>格式问题</groupName>
      <ability>L2_HalfPunc_CN</ability>
      <abilityName/>
      <candidateList>
        <item>）</item>
      </candidateList>
      <explain>文本全半角错误。</explain>
      <paraID>5168F801</paraID>
      <start>35</start>
      <end>36</end>
      <status>unmodified</status>
      <modifiedWord/>
      <trackRevisions>false</trackRevisions>
    </reviewItem>
    <reviewItem>
      <errorID>c86ce647-bbff-46cc-8c78-d29243d5ea75</errorID>
      <errorWord>(</errorWord>
      <group>L1_Format</group>
      <groupName>格式问题</groupName>
      <ability>L2_HalfPunc_CN</ability>
      <abilityName/>
      <candidateList>
        <item>（</item>
      </candidateList>
      <explain>文本全半角错误。</explain>
      <paraID>66E1567D</paraID>
      <start>6</start>
      <end>7</end>
      <status>unmodified</status>
      <modifiedWord/>
      <trackRevisions>false</trackRevisions>
    </reviewItem>
    <reviewItem>
      <errorID>d9e5ed92-59f1-4737-acc5-c11118554c33</errorID>
      <errorWord>)</errorWord>
      <group>L1_Format</group>
      <groupName>格式问题</groupName>
      <ability>L2_HalfPunc_CN</ability>
      <abilityName/>
      <candidateList>
        <item>）</item>
      </candidateList>
      <explain>文本全半角错误。</explain>
      <paraID>66E1567D</paraID>
      <start>9</start>
      <end>10</end>
      <status>unmodified</status>
      <modifiedWord/>
      <trackRevisions>false</trackRevisions>
    </reviewItem>
    <reviewItem>
      <errorID>3ad7b516-4346-4617-9b99-bb1bc5dc5dd6</errorID>
      <errorWord>(</errorWord>
      <group>L1_Format</group>
      <groupName>格式问题</groupName>
      <ability>L2_HalfPunc_CN</ability>
      <abilityName/>
      <candidateList>
        <item>（</item>
      </candidateList>
      <explain>文本全半角错误。</explain>
      <paraID>66E1567D</paraID>
      <start>29</start>
      <end>30</end>
      <status>unmodified</status>
      <modifiedWord/>
      <trackRevisions>false</trackRevisions>
    </reviewItem>
    <reviewItem>
      <errorID>99b3b59a-9817-437c-9c8e-05d7478ec1b6</errorID>
      <errorWord>)</errorWord>
      <group>L1_Format</group>
      <groupName>格式问题</groupName>
      <ability>L2_HalfPunc_CN</ability>
      <abilityName/>
      <candidateList>
        <item>）</item>
      </candidateList>
      <explain>文本全半角错误。</explain>
      <paraID>66E1567D</paraID>
      <start>32</start>
      <end>33</end>
      <status>unmodified</status>
      <modifiedWord/>
      <trackRevisions>false</trackRevisions>
    </reviewItem>
    <reviewItem>
      <errorID>c5a639dd-3871-4973-b88a-3eec062a24bb</errorID>
      <errorWord>(</errorWord>
      <group>L1_Format</group>
      <groupName>格式问题</groupName>
      <ability>L2_HalfPunc_CN</ability>
      <abilityName/>
      <candidateList>
        <item>（</item>
      </candidateList>
      <explain>文本全半角错误。</explain>
      <paraID>640E2DBF</paraID>
      <start>113</start>
      <end>114</end>
      <status>unmodified</status>
      <modifiedWord/>
      <trackRevisions>false</trackRevisions>
    </reviewItem>
    <reviewItem>
      <errorID>ba6df0cb-f182-49ff-89b6-59cc201f5b59</errorID>
      <errorWord>)</errorWord>
      <group>L1_Format</group>
      <groupName>格式问题</groupName>
      <ability>L2_HalfPunc_CN</ability>
      <abilityName/>
      <candidateList>
        <item>）</item>
      </candidateList>
      <explain>文本全半角错误。</explain>
      <paraID>640E2DBF</paraID>
      <start>118</start>
      <end>119</end>
      <status>unmodified</status>
      <modifiedWord/>
      <trackRevisions>false</trackRevisions>
    </reviewItem>
    <reviewItem>
      <errorID>8e9b05e1-00dc-41ae-aa76-2e53544b1fd0</errorID>
      <errorWord>：/</errorWord>
      <group>L1_Punc</group>
      <groupName>标点问题</groupName>
      <ability>L2_Punc_CN</ability>
      <abilityName/>
      <candidateList>
        <item>：</item>
      </candidateList>
      <explain/>
      <paraID> 70A9820</paraID>
      <start>24</start>
      <end>26</end>
      <status>unmodified</status>
      <modifiedWord/>
      <trackRevisions>false</trackRevisions>
    </reviewItem>
    <reviewItem>
      <errorID>49bd2e6d-f6e3-4a6e-894a-6deaca59e7af</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3CF1C9D4</paraID>
      <start>28</start>
      <end>30</end>
      <status>unmodified</status>
      <modifiedWord/>
      <trackRevisions>false</trackRevisions>
    </reviewItem>
    <reviewItem>
      <errorID>a142154b-4d50-4b89-bf8a-fffb580065a3</errorID>
      <errorWord>：/</errorWord>
      <group>L1_Punc</group>
      <groupName>标点问题</groupName>
      <ability>L2_Punc_CN</ability>
      <abilityName/>
      <candidateList>
        <item>：</item>
      </candidateList>
      <explain/>
      <paraID>237AB279</paraID>
      <start>26</start>
      <end>28</end>
      <status>unmodified</status>
      <modifiedWord/>
      <trackRevisions>false</trackRevisions>
    </reviewItem>
    <reviewItem>
      <errorID>524d2a1a-5ff5-4092-b2ba-6fe3fd8a07f7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135A0D9F</paraID>
      <start>0</start>
      <end>2</end>
      <status>unmodified</status>
      <modifiedWord/>
      <trackRevisions>false</trackRevisions>
    </reviewItem>
    <reviewItem>
      <errorID>fcf559d2-4cad-4762-9457-abb8df454be4</errorID>
      <errorWord>:</errorWord>
      <group>L1_Format</group>
      <groupName>格式问题</groupName>
      <ability>L2_HalfPunc_CN</ability>
      <abilityName/>
      <candidateList>
        <item>：</item>
      </candidateList>
      <explain>文本全半角错误。</explain>
      <paraID>505AB185</paraID>
      <start>73</start>
      <end>74</end>
      <status>unmodified</status>
      <modifiedWord/>
      <trackRevisions>false</trackRevisions>
    </reviewItem>
    <reviewItem>
      <errorID>35a7e70a-b5d2-47d5-bff5-e5925d140727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2C0A6FAF</paraID>
      <start>0</start>
      <end>2</end>
      <status>unmodified</status>
      <modifiedWord/>
      <trackRevisions>false</trackRevisions>
    </reviewItem>
    <reviewItem>
      <errorID>29fcd26d-7837-460a-a048-a64e5865c1c8</errorID>
      <errorWord>任何的</errorWord>
      <group>L1_Word</group>
      <groupName>字词问题</groupName>
      <ability>L2_Typo</ability>
      <abilityName>字词错误</abilityName>
      <candidateList>
        <item>任何</item>
      </candidateList>
      <explain>〈代〉指示代词。不论什么：～人都要遵纪守法｜我们能够战胜～困难。</explain>
      <paraID> 1A570DE</paraID>
      <start>28</start>
      <end>31</end>
      <status>unmodified</status>
      <modifiedWord/>
      <trackRevisions>false</trackRevisions>
    </reviewItem>
    <reviewItem>
      <errorID>d39395e5-e1eb-4936-9501-940dcad79a06</errorID>
      <errorWord>未</errorWord>
      <group>L1_Word</group>
      <groupName>字词问题</groupName>
      <ability>L2_Typo</ability>
      <abilityName>字词错误</abilityName>
      <candidateList>
        <item>尚未</item>
      </candidateList>
      <explain/>
      <paraID>765804E0</paraID>
      <start>54</start>
      <end>55</end>
      <status>unmodified</status>
      <modifiedWord/>
      <trackRevisions>false</trackRevisions>
    </reviewItem>
    <reviewItem>
      <errorID>6084e0f0-38b7-4924-b95e-a0e32df784cd</errorID>
      <errorWord>劳</errorWord>
      <group>L1_Word</group>
      <groupName>字词问题</groupName>
      <ability>L2_Typo</ability>
      <abilityName>字词错误</abilityName>
      <candidateList>
        <item>劳动</item>
      </candidateList>
      <explain>〈动〉敬辞，烦劳：～您跑一趟｜不敢～大驾。</explain>
      <paraID>765804E0</paraID>
      <start>279</start>
      <end>280</end>
      <status>unmodified</status>
      <modifiedWord/>
      <trackRevisions>false</trackRevisions>
    </reviewItem>
    <reviewItem>
      <errorID>47e277d3-6fe0-4835-aa73-35b9a1ab49d9</errorID>
      <errorWord>，</errorWord>
      <group>L1_Word</group>
      <groupName>字词问题</groupName>
      <ability>L2_Typo</ability>
      <abilityName>字词错误</abilityName>
      <candidateList>
        <item>，经</item>
      </candidateList>
      <explain/>
      <paraID>580D1525</paraID>
      <start>76</start>
      <end>77</end>
      <status>unmodified</status>
      <modifiedWord/>
      <trackRevisions>false</trackRevisions>
    </reviewItem>
    <reviewItem>
      <errorID>8589c7df-486b-4950-b50f-bbc373235a98</errorID>
      <errorWord>向</errorWord>
      <group>L1_Word</group>
      <groupName>字词问题</groupName>
      <ability>L2_Typo</ability>
      <abilityName>字词错误</abilityName>
      <candidateList>
        <item>经</item>
      </candidateList>
      <explain/>
      <paraID>3D7C30D9</paraID>
      <start>28</start>
      <end>29</end>
      <status>unmodified</status>
      <modifiedWord/>
      <trackRevisions>false</trackRevisions>
    </reviewItem>
    <reviewItem>
      <errorID>f884b7fe-e60a-4536-82f8-f40635befb14</errorID>
      <errorWord>，</errorWord>
      <group>L1_Word</group>
      <groupName>字词问题</groupName>
      <ability>L2_Typo</ability>
      <abilityName>字词错误</abilityName>
      <candidateList>
        <item>，经</item>
      </candidateList>
      <explain/>
      <paraID>11C83574</paraID>
      <start>72</start>
      <end>73</end>
      <status>unmodified</status>
      <modifiedWord/>
      <trackRevisions>false</trackRevisions>
    </reviewItem>
    <reviewItem>
      <errorID>1635f5e4-3e80-4b96-b92c-b3b012bf9c10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5435E1FE</paraID>
      <start>0</start>
      <end>3</end>
      <status>unmodified</status>
      <modifiedWord/>
      <trackRevisions>false</trackRevisions>
    </reviewItem>
    <reviewItem>
      <errorID>2fdf94b3-5e2d-4560-ac47-8b74393cbafb</errorID>
      <errorWord>出现了</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3F2D3971</paraID>
      <start>138</start>
      <end>141</end>
      <status>unmodified</status>
      <modifiedWord/>
      <trackRevisions>false</trackRevisions>
    </reviewItem>
    <reviewItem>
      <errorID>768e7d75-7557-48b8-a8c5-69ffed32e257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206D14E9</paraID>
      <start>0</start>
      <end>3</end>
      <status>unmodified</status>
      <modifiedWord/>
      <trackRevisions>false</trackRevisions>
    </reviewItem>
    <reviewItem>
      <errorID>9d1309ac-ee55-4169-9d7d-e881e7547973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587708A3</paraID>
      <start>0</start>
      <end>3</end>
      <status>unmodified</status>
      <modifiedWord/>
      <trackRevisions>false</trackRevisions>
    </reviewItem>
    <reviewItem>
      <errorID>f18897fd-48c9-4712-bcaf-e56c44184a29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1007F07B</paraID>
      <start>0</start>
      <end>2</end>
      <status>unmodified</status>
      <modifiedWord/>
      <trackRevisions>false</trackRevisions>
    </reviewItem>
    <reviewItem>
      <errorID>198697bd-17d6-4f72-8387-9b2179b19070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378C5F77</paraID>
      <start>0</start>
      <end>3</end>
      <status>unmodified</status>
      <modifiedWord/>
      <trackRevisions>false</trackRevisions>
    </reviewItem>
    <reviewItem>
      <errorID>35e9931d-bc1d-4339-b417-4270638fc3f2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7605FE18</paraID>
      <start>0</start>
      <end>3</end>
      <status>unmodified</status>
      <modifiedWord/>
      <trackRevisions>false</trackRevisions>
    </reviewItem>
    <reviewItem>
      <errorID>d930732f-9003-4472-912e-ed2567284f5f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2A493DC3</paraID>
      <start>0</start>
      <end>2</end>
      <status>unmodified</status>
      <modifiedWord/>
      <trackRevisions>false</trackRevisions>
    </reviewItem>
    <reviewItem>
      <errorID>6f71d0ca-a1d4-4a65-aa0a-62fd3fa3db05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19689B45</paraID>
      <start>0</start>
      <end>3</end>
      <status>unmodified</status>
      <modifiedWord/>
      <trackRevisions>false</trackRevisions>
    </reviewItem>
    <reviewItem>
      <errorID>83975404-a7c8-4f23-b1de-5d924b47485b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42A3E165</paraID>
      <start>0</start>
      <end>2</end>
      <status>unmodified</status>
      <modifiedWord/>
      <trackRevisions>false</trackRevisions>
    </reviewItem>
    <reviewItem>
      <errorID>2056818d-2145-4eb8-bc07-d05f1188e7a9</errorID>
      <errorWord>不</errorWord>
      <group>L1_Word</group>
      <groupName>字词问题</groupName>
      <ability>L2_Typo</ability>
      <abilityName>字词错误</abilityName>
      <candidateList>
        <item>不会</item>
      </candidateList>
      <explain/>
      <paraID>5EBCE37C</paraID>
      <start>141</start>
      <end>142</end>
      <status>unmodified</status>
      <modifiedWord/>
      <trackRevisions>false</trackRevisions>
    </reviewItem>
    <reviewItem>
      <errorID>69add610-6524-4b87-9d84-a641d0746ca9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5A42998A</paraID>
      <start>0</start>
      <end>2</end>
      <status>unmodified</status>
      <modifiedWord/>
      <trackRevisions>false</trackRevisions>
    </reviewItem>
    <reviewItem>
      <errorID>8018eaef-65c1-4ffa-86dd-5f0acc29436a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71B735D7</paraID>
      <start>0</start>
      <end>2</end>
      <status>unmodified</status>
      <modifiedWord/>
      <trackRevisions>false</trackRevisions>
    </reviewItem>
    <reviewItem>
      <errorID>2166af32-a6ff-4cd6-a0f2-222aad283f9d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5ADBA2A4</paraID>
      <start>0</start>
      <end>3</end>
      <status>unmodified</status>
      <modifiedWord/>
      <trackRevisions>false</trackRevisions>
    </reviewItem>
    <reviewItem>
      <errorID>7170adb1-1338-47a3-a852-f97fdeb7a21b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6D7BACC7</paraID>
      <start>0</start>
      <end>3</end>
      <status>unmodified</status>
      <modifiedWord/>
      <trackRevisions>false</trackRevisions>
    </reviewItem>
    <reviewItem>
      <errorID>1a7d4fde-01ce-452f-b9aa-d369af7f1324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367BF5ED</paraID>
      <start>0</start>
      <end>3</end>
      <status>unmodified</status>
      <modifiedWord/>
      <trackRevisions>false</trackRevisions>
    </reviewItem>
    <reviewItem>
      <errorID>d85dd8c6-334c-4634-9508-db5e74c3c0cd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320BD41E</paraID>
      <start>0</start>
      <end>3</end>
      <status>unmodified</status>
      <modifiedWord/>
      <trackRevisions>false</trackRevisions>
    </reviewItem>
    <reviewItem>
      <errorID>7dcda38a-2fb1-4b82-ba06-cb1b5b798f7e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5A526D54</paraID>
      <start>0</start>
      <end>3</end>
      <status>unmodified</status>
      <modifiedWord/>
      <trackRevisions>false</trackRevisions>
    </reviewItem>
    <reviewItem>
      <errorID>72ec30eb-5258-4aa1-a335-1e672d2f6911</errorID>
      <errorWord>：/。</errorWord>
      <group>L1_Punc</group>
      <groupName>标点问题</groupName>
      <ability>L2_Punc_CN</ability>
      <abilityName/>
      <candidateList>
        <item>：</item>
      </candidateList>
      <explain/>
      <paraID>66AEB342</paraID>
      <start>19</start>
      <end>22</end>
      <status>unmodified</status>
      <modifiedWord/>
      <trackRevisions>false</trackRevisions>
    </reviewItem>
    <reviewItem>
      <errorID>f1897de3-e0cf-4621-afbe-82550a125781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7AE2E3BC</paraID>
      <start>0</start>
      <end>2</end>
      <status>unmodified</status>
      <modifiedWord/>
      <trackRevisions>false</trackRevisions>
    </reviewItem>
    <reviewItem>
      <errorID>d33c8b91-173c-4d30-8697-0183942bb369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40625745</paraID>
      <start>0</start>
      <end>2</end>
      <status>unmodified</status>
      <modifiedWord/>
      <trackRevisions>false</trackRevisions>
    </reviewItem>
    <reviewItem>
      <errorID>532cc44f-24b3-4ce3-a8cd-ef0636b8e5da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7D33FA56</paraID>
      <start>0</start>
      <end>3</end>
      <status>unmodified</status>
      <modifiedWord/>
      <trackRevisions>false</trackRevisions>
    </reviewItem>
    <reviewItem>
      <errorID>75517cb1-4e7d-42b0-acde-f5c815b4139d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574C1DE1</paraID>
      <start>0</start>
      <end>3</end>
      <status>unmodified</status>
      <modifiedWord/>
      <trackRevisions>false</trackRevisions>
    </reviewItem>
    <reviewItem>
      <errorID>6a9505c6-9aa4-488e-8f7c-b4686277bd30</errorID>
      <errorWord>：/</errorWord>
      <group>L1_Punc</group>
      <groupName>标点问题</groupName>
      <ability>L2_Punc_CN</ability>
      <abilityName/>
      <candidateList>
        <item>：</item>
      </candidateList>
      <explain/>
      <paraID>2BBEC373</paraID>
      <start>13</start>
      <end>15</end>
      <status>unmodified</status>
      <modifiedWord/>
      <trackRevisions>false</trackRevisions>
    </reviewItem>
    <reviewItem>
      <errorID>4d2f6c22-c4c7-490e-b36e-ab8298f03f5d</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7DD9D31C</paraID>
      <start>43</start>
      <end>50</end>
      <status>unmodified</status>
      <modifiedWord/>
      <trackRevisions>false</trackRevisions>
    </reviewItem>
    <reviewItem>
      <errorID>dcf0dbe6-e9ad-4eb6-bb56-ce1e85701a7f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97E93A</paraID>
      <start>0</start>
      <end>3</end>
      <status>unmodified</status>
      <modifiedWord/>
      <trackRevisions>false</trackRevisions>
    </reviewItem>
    <reviewItem>
      <errorID>97c241f8-1847-413c-9137-813bcb617faa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33303EA3</paraID>
      <start>0</start>
      <end>3</end>
      <status>unmodified</status>
      <modifiedWord/>
      <trackRevisions>false</trackRevisions>
    </reviewItem>
    <reviewItem>
      <errorID>a2d00d1c-5494-46a8-b329-155966d8c01c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355F3FBD</paraID>
      <start>0</start>
      <end>3</end>
      <status>unmodified</status>
      <modifiedWord/>
      <trackRevisions>false</trackRevisions>
    </reviewItem>
    <reviewItem>
      <errorID>8deac5c4-f7d6-4b94-99af-65265ca72081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1AABA12C</paraID>
      <start>0</start>
      <end>3</end>
      <status>unmodified</status>
      <modifiedWord/>
      <trackRevisions>false</trackRevisions>
    </reviewItem>
    <reviewItem>
      <errorID>cc8b39aa-acd0-487c-be2b-eea7d59a8ac2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FA652C3</paraID>
      <start>0</start>
      <end>3</end>
      <status>unmodified</status>
      <modifiedWord/>
      <trackRevisions>false</trackRevisions>
    </reviewItem>
    <reviewItem>
      <errorID>244d7177-76ac-4ead-a011-77cae49844f2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72EAB988</paraID>
      <start>0</start>
      <end>3</end>
      <status>unmodified</status>
      <modifiedWord/>
      <trackRevisions>false</trackRevisions>
    </reviewItem>
    <reviewItem>
      <errorID>a42235ca-e52b-4fe4-846b-9110e5f9f3f0</errorID>
      <errorWord>接到时</errorWord>
      <group>L1_Word</group>
      <groupName>字词问题</groupName>
      <ability>L2_Typo</ability>
      <abilityName>字词错误</abilityName>
      <candidateList>
        <item>接到</item>
      </candidateList>
      <explain/>
      <paraID>3C2A8319</paraID>
      <start>107</start>
      <end>110</end>
      <status>unmodified</status>
      <modifiedWord/>
      <trackRevisions>false</trackRevisions>
    </reviewItem>
    <reviewItem>
      <errorID>25b3f89a-7fa9-465a-b5ed-7664688e595f</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4E18C8C4</paraID>
      <start>301</start>
      <end>305</end>
      <status>unmodified</status>
      <modifiedWord/>
      <trackRevisions>false</trackRevisions>
    </reviewItem>
    <reviewItem>
      <errorID>495bb5df-7e00-4eb1-a67c-788e279b9e00</errorID>
      <errorWord>其它</errorWord>
      <group>L1_Word</group>
      <groupName>字词问题</groupName>
      <ability>L2_Alias</ability>
      <abilityName>也作/曾用词</abilityName>
      <candidateList>
        <item>其他</item>
      </candidateList>
      <explain>词汇[其它]为不规范表述或旧称，其规范书面表述为[其他]。</explain>
      <paraID> 7210B52</paraID>
      <start>50</start>
      <end>52</end>
      <status>unmodified</status>
      <modifiedWord/>
      <trackRevisions>false</trackRevisions>
    </reviewItem>
    <reviewItem>
      <errorID>7c024d00-41b2-4499-ae71-cb3917a56fc6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ED1926C</paraID>
      <start>0</start>
      <end>3</end>
      <status>unmodified</status>
      <modifiedWord/>
      <trackRevisions>false</trackRevisions>
    </reviewItem>
    <reviewItem>
      <errorID>874b1d8f-16e2-4dd3-a5db-922cf4aee5d4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1841C2C1</paraID>
      <start>0</start>
      <end>3</end>
      <status>unmodified</status>
      <modifiedWord/>
      <trackRevisions>false</trackRevisions>
    </reviewItem>
    <reviewItem>
      <errorID>f19e35e8-0c62-4466-83ba-265f1f078b88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43A2DED4</paraID>
      <start>0</start>
      <end>2</end>
      <status>unmodified</status>
      <modifiedWord/>
      <trackRevisions>false</trackRevisions>
    </reviewItem>
    <reviewItem>
      <errorID>ec73a221-cea5-483d-b2aa-9d54c2572033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62A58984</paraID>
      <start>0</start>
      <end>2</end>
      <status>unmodified</status>
      <modifiedWord/>
      <trackRevisions>false</trackRevisions>
    </reviewItem>
    <reviewItem>
      <errorID>429e9152-5eaa-40ee-b54b-a7746f5a8a95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4D7A7337</paraID>
      <start>0</start>
      <end>2</end>
      <status>unmodified</status>
      <modifiedWord/>
      <trackRevisions>false</trackRevisions>
    </reviewItem>
    <reviewItem>
      <errorID>0031f342-7415-46bd-8919-eb97d84c7d02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1A7DF94B</paraID>
      <start>0</start>
      <end>2</end>
      <status>unmodified</status>
      <modifiedWord/>
      <trackRevisions>false</trackRevisions>
    </reviewItem>
    <reviewItem>
      <errorID>4ffeb6ab-bd00-45af-8604-30acea248fe4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60EE051E</paraID>
      <start>0</start>
      <end>2</end>
      <status>unmodified</status>
      <modifiedWord/>
      <trackRevisions>false</trackRevisions>
    </reviewItem>
    <reviewItem>
      <errorID>40f63a5c-9180-4408-aed0-17b7a61cb68e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36D7CB18</paraID>
      <start>0</start>
      <end>2</end>
      <status>unmodified</status>
      <modifiedWord/>
      <trackRevisions>false</trackRevisions>
    </reviewItem>
    <reviewItem>
      <errorID>432ee3cb-c6b3-4c6a-aa70-57c9d2a64a1f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75654FAC</paraID>
      <start>0</start>
      <end>2</end>
      <status>unmodified</status>
      <modifiedWord/>
      <trackRevisions>false</trackRevisions>
    </reviewItem>
    <reviewItem>
      <errorID>22f81cbc-c86f-42df-904c-6b6851057c69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193B027</paraID>
      <start>0</start>
      <end>2</end>
      <status>unmodified</status>
      <modifiedWord/>
      <trackRevisions>false</trackRevisions>
    </reviewItem>
    <reviewItem>
      <errorID>c3f71791-1928-44ea-9833-6d4e147961b5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392CF614</paraID>
      <start>0</start>
      <end>2</end>
      <status>unmodified</status>
      <modifiedWord/>
      <trackRevisions>false</trackRevisions>
    </reviewItem>
    <reviewItem>
      <errorID>bfecf7f4-cd29-43ff-b3f2-dacfb2b6accb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25805DC9</paraID>
      <start>0</start>
      <end>2</end>
      <status>unmodified</status>
      <modifiedWord/>
      <trackRevisions>false</trackRevisions>
    </reviewItem>
    <reviewItem>
      <errorID>72e3918e-b188-43fc-814c-a71905d1dfa6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1DC3F87A</paraID>
      <start>0</start>
      <end>2</end>
      <status>unmodified</status>
      <modifiedWord/>
      <trackRevisions>false</trackRevisions>
    </reviewItem>
    <reviewItem>
      <errorID>1cf53012-b1be-4edc-9670-a3cb5f2bbbbb</errorID>
      <errorWord>建设项目的</errorWord>
      <group>L1_Word</group>
      <groupName>字词问题</groupName>
      <ability>L2_Typo</ability>
      <abilityName>字词错误</abilityName>
      <candidateList>
        <item>建设项目</item>
      </candidateList>
      <explain/>
      <paraID>661F1428</paraID>
      <start>0</start>
      <end>5</end>
      <status>unmodified</status>
      <modifiedWord/>
      <trackRevisions>false</trackRevisions>
    </reviewItem>
    <reviewItem>
      <errorID>c51f7b31-c076-4a66-8844-76d3081b3474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4657C949</paraID>
      <start>0</start>
      <end>2</end>
      <status>unmodified</status>
      <modifiedWord/>
      <trackRevisions>false</trackRevisions>
    </reviewItem>
    <reviewItem>
      <errorID>f0235810-72e0-4736-90a8-ff25110d4867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393391FC</paraID>
      <start>0</start>
      <end>2</end>
      <status>unmodified</status>
      <modifiedWord/>
      <trackRevisions>false</trackRevisions>
    </reviewItem>
    <reviewItem>
      <errorID>8b7e1766-fac0-42c8-b198-58ecfe876eaa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64FC3E</paraID>
      <start>0</start>
      <end>2</end>
      <status>unmodified</status>
      <modifiedWord/>
      <trackRevisions>false</trackRevisions>
    </reviewItem>
    <reviewItem>
      <errorID>81d0bd23-3cf4-436b-b6fe-f7eb3c9fa217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7642495C</paraID>
      <start>0</start>
      <end>2</end>
      <status>unmodified</status>
      <modifiedWord/>
      <trackRevisions>false</trackRevisions>
    </reviewItem>
    <reviewItem>
      <errorID>13ce3846-8449-4d97-a8d4-304b04aad085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362DD621</paraID>
      <start>0</start>
      <end>2</end>
      <status>unmodified</status>
      <modifiedWord/>
      <trackRevisions>false</trackRevisions>
    </reviewItem>
    <reviewItem>
      <errorID>3747cd05-a008-4623-bc38-0c797834dd3e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438CF035</paraID>
      <start>0</start>
      <end>2</end>
      <status>unmodified</status>
      <modifiedWord/>
      <trackRevisions>false</trackRevisions>
    </reviewItem>
    <reviewItem>
      <errorID>4725e465-8634-4811-a412-9c3776782a9a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5F8DD839</paraID>
      <start>0</start>
      <end>2</end>
      <status>unmodified</status>
      <modifiedWord/>
      <trackRevisions>false</trackRevisions>
    </reviewItem>
    <reviewItem>
      <errorID>6a381d6f-bb03-4124-be95-c46142f493f9</errorID>
      <errorWord>)</errorWord>
      <group>L1_Format</group>
      <groupName>格式问题</groupName>
      <ability>L2_HalfPunc_CN</ability>
      <abilityName/>
      <candidateList>
        <item>）</item>
      </candidateList>
      <explain>文本全半角错误。</explain>
      <paraID>5F8DD839</paraID>
      <start>41</start>
      <end>42</end>
      <status>unmodified</status>
      <modifiedWord/>
      <trackRevisions>false</trackRevisions>
    </reviewItem>
    <reviewItem>
      <errorID>a728a180-1e3f-48e6-a46f-6640a749ca75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1632D1A1</paraID>
      <start>0</start>
      <end>2</end>
      <status>unmodified</status>
      <modifiedWord/>
      <trackRevisions>false</trackRevisions>
    </reviewItem>
    <reviewItem>
      <errorID>afd52a1e-56c4-41f0-ab11-68fd2bb44efb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719F7A36</paraID>
      <start>0</start>
      <end>2</end>
      <status>unmodified</status>
      <modifiedWord/>
      <trackRevisions>false</trackRevisions>
    </reviewItem>
    <reviewItem>
      <errorID>89649496-e3cb-4a73-8ecb-1becbe9060de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3CA8439C</paraID>
      <start>0</start>
      <end>2</end>
      <status>unmodified</status>
      <modifiedWord/>
      <trackRevisions>false</trackRevisions>
    </reviewItem>
    <reviewItem>
      <errorID>e1e4c137-27ee-4187-9a52-b36a768ed01a</errorID>
      <errorWord>(</errorWord>
      <group>L1_Format</group>
      <groupName>格式问题</groupName>
      <ability>L2_HalfPunc_CN</ability>
      <abilityName/>
      <candidateList>
        <item>（</item>
      </candidateList>
      <explain>文本全半角错误。</explain>
      <paraID>3CA8439C</paraID>
      <start>21</start>
      <end>22</end>
      <status>unmodified</status>
      <modifiedWord/>
      <trackRevisions>false</trackRevisions>
    </reviewItem>
    <reviewItem>
      <errorID>1d07f999-525d-403e-8f1c-39ccb9ca0329</errorID>
      <errorWord>)</errorWord>
      <group>L1_Format</group>
      <groupName>格式问题</groupName>
      <ability>L2_HalfPunc_CN</ability>
      <abilityName/>
      <candidateList>
        <item>）</item>
      </candidateList>
      <explain>文本全半角错误。</explain>
      <paraID>3CA8439C</paraID>
      <start>41</start>
      <end>42</end>
      <status>unmodified</status>
      <modifiedWord/>
      <trackRevisions>false</trackRevisions>
    </reviewItem>
    <reviewItem>
      <errorID>09363065-ad53-4aa2-8a92-36fb45e8d5e5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7F3762AD</paraID>
      <start>0</start>
      <end>2</end>
      <status>unmodified</status>
      <modifiedWord/>
      <trackRevisions>false</trackRevisions>
    </reviewItem>
    <reviewItem>
      <errorID>b9a9f842-5c6f-4654-bdf5-fd1fcf927edd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131B76E6</paraID>
      <start>0</start>
      <end>2</end>
      <status>unmodified</status>
      <modifiedWord/>
      <trackRevisions>false</trackRevisions>
    </reviewItem>
    <reviewItem>
      <errorID>9ae780c5-2dd9-494d-b524-8956d3259551</errorID>
      <errorWord>(</errorWord>
      <group>L1_Format</group>
      <groupName>格式问题</groupName>
      <ability>L2_HalfPunc_CN</ability>
      <abilityName/>
      <candidateList>
        <item>（</item>
      </candidateList>
      <explain>文本全半角错误。</explain>
      <paraID>131B76E6</paraID>
      <start>28</start>
      <end>29</end>
      <status>unmodified</status>
      <modifiedWord/>
      <trackRevisions>false</trackRevisions>
    </reviewItem>
    <reviewItem>
      <errorID>dc6e6626-9f7b-4716-a9ef-66102b9d128c</errorID>
      <errorWord>)</errorWord>
      <group>L1_Format</group>
      <groupName>格式问题</groupName>
      <ability>L2_HalfPunc_CN</ability>
      <abilityName/>
      <candidateList>
        <item>）</item>
      </candidateList>
      <explain>文本全半角错误。</explain>
      <paraID>131B76E6</paraID>
      <start>42</start>
      <end>43</end>
      <status>unmodified</status>
      <modifiedWord/>
      <trackRevisions>false</trackRevisions>
    </reviewItem>
    <reviewItem>
      <errorID>f935a049-08c4-49e1-b467-ef2d20e2c09c</errorID>
      <errorWord>(</errorWord>
      <group>L1_Format</group>
      <groupName>格式问题</groupName>
      <ability>L2_HalfPunc_CN</ability>
      <abilityName/>
      <candidateList>
        <item>（</item>
      </candidateList>
      <explain>文本全半角错误。</explain>
      <paraID>131B76E6</paraID>
      <start>44</start>
      <end>45</end>
      <status>unmodified</status>
      <modifiedWord/>
      <trackRevisions>false</trackRevisions>
    </reviewItem>
    <reviewItem>
      <errorID>66ab009a-3645-4e58-a8d5-f2d18ac46fdc</errorID>
      <errorWord>)</errorWord>
      <group>L1_Format</group>
      <groupName>格式问题</groupName>
      <ability>L2_HalfPunc_CN</ability>
      <abilityName/>
      <candidateList>
        <item>）</item>
      </candidateList>
      <explain>文本全半角错误。</explain>
      <paraID>131B76E6</paraID>
      <start>46</start>
      <end>47</end>
      <status>unmodified</status>
      <modifiedWord/>
      <trackRevisions>false</trackRevisions>
    </reviewItem>
    <reviewItem>
      <errorID>05ce8365-08cb-4627-81b9-7bc46f8877e3</errorID>
      <errorWord>(</errorWord>
      <group>L1_Format</group>
      <groupName>格式问题</groupName>
      <ability>L2_HalfPunc_CN</ability>
      <abilityName/>
      <candidateList>
        <item>（</item>
      </candidateList>
      <explain>文本全半角错误。</explain>
      <paraID>131B76E6</paraID>
      <start>71</start>
      <end>72</end>
      <status>unmodified</status>
      <modifiedWord/>
      <trackRevisions>false</trackRevisions>
    </reviewItem>
    <reviewItem>
      <errorID>2b9329e4-eb94-4cc8-9708-a59e057667a5</errorID>
      <errorWord>)</errorWord>
      <group>L1_Format</group>
      <groupName>格式问题</groupName>
      <ability>L2_HalfPunc_CN</ability>
      <abilityName/>
      <candidateList>
        <item>）</item>
      </candidateList>
      <explain>文本全半角错误。</explain>
      <paraID>131B76E6</paraID>
      <start>73</start>
      <end>74</end>
      <status>unmodified</status>
      <modifiedWord/>
      <trackRevisions>false</trackRevisions>
    </reviewItem>
    <reviewItem>
      <errorID>18f60bf9-da45-4a8d-8e64-3b8bb9c8928a</errorID>
      <errorWord>(</errorWord>
      <group>L1_Format</group>
      <groupName>格式问题</groupName>
      <ability>L2_HalfPunc_CN</ability>
      <abilityName/>
      <candidateList>
        <item>（</item>
      </candidateList>
      <explain>文本全半角错误。</explain>
      <paraID>131B76E6</paraID>
      <start>78</start>
      <end>79</end>
      <status>unmodified</status>
      <modifiedWord/>
      <trackRevisions>false</trackRevisions>
    </reviewItem>
    <reviewItem>
      <errorID>c0d30007-7806-4b65-8617-86a8fbea44fd</errorID>
      <errorWord>)</errorWord>
      <group>L1_Format</group>
      <groupName>格式问题</groupName>
      <ability>L2_HalfPunc_CN</ability>
      <abilityName/>
      <candidateList>
        <item>）</item>
      </candidateList>
      <explain>文本全半角错误。</explain>
      <paraID>131B76E6</paraID>
      <start>80</start>
      <end>81</end>
      <status>unmodified</status>
      <modifiedWord/>
      <trackRevisions>false</trackRevisions>
    </reviewItem>
    <reviewItem>
      <errorID>d1fb4e2b-437d-4329-b92f-ab49f0ddcf03</errorID>
      <errorWord>国家企业信用信息系统</errorWord>
      <group>L1_Word</group>
      <groupName>字词问题</groupName>
      <ability>L2_Typo</ability>
      <abilityName>字词错误</abilityName>
      <candidateList>
        <item>国家企业信用信息公示系统</item>
      </candidateList>
      <explain/>
      <paraID>131B76E6</paraID>
      <start>188</start>
      <end>198</end>
      <status>unmodified</status>
      <modifiedWord/>
      <trackRevisions>false</trackRevisions>
    </reviewItem>
    <reviewItem>
      <errorID>742036ea-822f-4b0f-b150-9515989b5105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1E26B72D</paraID>
      <start>0</start>
      <end>2</end>
      <status>unmodified</status>
      <modifiedWord/>
      <trackRevisions>false</trackRevisions>
    </reviewItem>
    <reviewItem>
      <errorID>cbfc9fb0-5d4e-4fac-9888-dfa6ac83d612</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1E26B72D</paraID>
      <start>80</start>
      <end>82</end>
      <status>unmodified</status>
      <modifiedWord/>
      <trackRevisions>false</trackRevisions>
    </reviewItem>
    <reviewItem>
      <errorID>d40cb794-179e-43c4-bf6c-f8a2d0d816f1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7F2B2C8</paraID>
      <start>0</start>
      <end>2</end>
      <status>unmodified</status>
      <modifiedWord/>
      <trackRevisions>false</trackRevisions>
    </reviewItem>
    <reviewItem>
      <errorID>1c8d3707-f7d8-4139-a2f0-232ff09ae6b7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2A086B20</paraID>
      <start>0</start>
      <end>2</end>
      <status>unmodified</status>
      <modifiedWord/>
      <trackRevisions>false</trackRevisions>
    </reviewItem>
    <reviewItem>
      <errorID>b5ca57ac-49b1-4395-9526-5d6944e9454c</errorID>
      <errorWord>《政府采购法》</errorWord>
      <group>L1_Word</group>
      <groupName>字词问题</groupName>
      <ability>L2_Typo</ability>
      <abilityName>字词错误</abilityName>
      <candidateList>
        <item>《中华人民共和国政府采购法》</item>
      </candidateList>
      <explain/>
      <paraID>7A636399</paraID>
      <start>136</start>
      <end>150</end>
      <status>modified</status>
      <modifiedWord>《中华人民共和国政府采购法》</modifiedWord>
      <trackRevisions>false</trackRevisions>
    </reviewItem>
    <reviewItem>
      <errorID>55008d8c-1f68-4ead-8f7e-378fc5e1da27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753AA93E</paraID>
      <start>0</start>
      <end>2</end>
      <status>unmodified</status>
      <modifiedWord/>
      <trackRevisions>false</trackRevisions>
    </reviewItem>
    <reviewItem>
      <errorID>41039a8e-ca80-49c9-bc53-fce18f6660d4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329FF6ED</paraID>
      <start>0</start>
      <end>2</end>
      <status>unmodified</status>
      <modifiedWord/>
      <trackRevisions>false</trackRevisions>
    </reviewItem>
    <reviewItem>
      <errorID>199fb04c-8411-428c-b76e-571ca80e789e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DEA949A</paraID>
      <start>0</start>
      <end>2</end>
      <status>unmodified</status>
      <modifiedWord/>
      <trackRevisions>false</trackRevisions>
    </reviewItem>
    <reviewItem>
      <errorID>32084554-1ce3-4451-824f-d6d7af4cf76e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6569EDB4</paraID>
      <start>0</start>
      <end>4</end>
      <status>modified</status>
      <modifiedWord>勘查现场</modifiedWord>
      <trackRevisions>false</trackRevisions>
    </reviewItem>
    <reviewItem>
      <errorID>f462374c-d544-4a57-9727-e573b79d43f5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3D80F5D4</paraID>
      <start>0</start>
      <end>2</end>
      <status>unmodified</status>
      <modifiedWord/>
      <trackRevisions>false</trackRevisions>
    </reviewItem>
    <reviewItem>
      <errorID>5d7729b2-9844-454f-8fb3-45b84e282d89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4DF35BE0</paraID>
      <start>0</start>
      <end>2</end>
      <status>unmodified</status>
      <modifiedWord/>
      <trackRevisions>false</trackRevisions>
    </reviewItem>
    <reviewItem>
      <errorID>618bfca1-b7a5-405b-b75e-d71ea5144e99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7FFB68AE</paraID>
      <start>0</start>
      <end>2</end>
      <status>unmodified</status>
      <modifiedWord/>
      <trackRevisions>false</trackRevisions>
    </reviewItem>
    <reviewItem>
      <errorID>6a98d63d-2b8e-4d58-82eb-515e365147f7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64AED0A2</paraID>
      <start>0</start>
      <end>2</end>
      <status>unmodified</status>
      <modifiedWord/>
      <trackRevisions>false</trackRevisions>
    </reviewItem>
    <reviewItem>
      <errorID>1879e591-3e20-4f05-aeea-34b4e894de09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12ECA29C</paraID>
      <start>0</start>
      <end>2</end>
      <status>unmodified</status>
      <modifiedWord/>
      <trackRevisions>false</trackRevisions>
    </reviewItem>
    <reviewItem>
      <errorID>3591c739-deb2-4347-9d46-f80ff12fd868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4E43A055</paraID>
      <start>0</start>
      <end>2</end>
      <status>unmodified</status>
      <modifiedWord/>
      <trackRevisions>false</trackRevisions>
    </reviewItem>
    <reviewItem>
      <errorID>c9ebe095-bca5-492f-84e5-c6153e9e7d3f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623B9184</paraID>
      <start>0</start>
      <end>2</end>
      <status>unmodified</status>
      <modifiedWord/>
      <trackRevisions>false</trackRevisions>
    </reviewItem>
    <reviewItem>
      <errorID>af916baa-ad1d-47df-bb3e-8723c44e04e7</errorID>
      <errorWord>:</errorWord>
      <group>L1_Format</group>
      <groupName>格式问题</groupName>
      <ability>L2_HalfPunc_CN</ability>
      <abilityName/>
      <candidateList>
        <item>：</item>
      </candidateList>
      <explain>文本全半角错误。</explain>
      <paraID>5AEE5F2D</paraID>
      <start>2</start>
      <end>3</end>
      <status>unmodified</status>
      <modifiedWord/>
      <trackRevisions>false</trackRevisions>
    </reviewItem>
    <reviewItem>
      <errorID>2607a634-d63b-4af5-ad7f-27051b3e275a</errorID>
      <errorWord>:</errorWord>
      <group>L1_Format</group>
      <groupName>格式问题</groupName>
      <ability>L2_HalfPunc_CN</ability>
      <abilityName/>
      <candidateList>
        <item>：</item>
      </candidateList>
      <explain>文本全半角错误。</explain>
      <paraID>5AEE5F2D</paraID>
      <start>64</start>
      <end>65</end>
      <status>unmodified</status>
      <modifiedWord/>
      <trackRevisions>false</trackRevisions>
    </reviewItem>
    <reviewItem>
      <errorID>cd5c2645-4876-482b-8bb3-7987d53566ed</errorID>
      <errorWord>(</errorWord>
      <group>L1_Format</group>
      <groupName>格式问题</groupName>
      <ability>L2_HalfPunc_CN</ability>
      <abilityName/>
      <candidateList>
        <item>（</item>
      </candidateList>
      <explain>文本全半角错误。</explain>
      <paraID>319B6A58</paraID>
      <start>15</start>
      <end>16</end>
      <status>unmodified</status>
      <modifiedWord/>
      <trackRevisions>false</trackRevisions>
    </reviewItem>
    <reviewItem>
      <errorID>141c90b3-a74c-4b44-a3d0-82a8b1fa3704</errorID>
      <errorWord>)</errorWord>
      <group>L1_Format</group>
      <groupName>格式问题</groupName>
      <ability>L2_HalfPunc_CN</ability>
      <abilityName/>
      <candidateList>
        <item>）</item>
      </candidateList>
      <explain>文本全半角错误。</explain>
      <paraID>319B6A58</paraID>
      <start>26</start>
      <end>27</end>
      <status>unmodified</status>
      <modifiedWord/>
      <trackRevisions>false</trackRevisions>
    </reviewItem>
    <reviewItem>
      <errorID>f417cad9-2fbf-4f92-85fe-62c8b1a0654c</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15A93D7D</paraID>
      <start>4</start>
      <end>15</end>
      <status>unmodified</status>
      <modifiedWord/>
      <trackRevisions>false</trackRevisions>
    </reviewItem>
    <reviewItem>
      <errorID>d2b32049-25db-4f05-89a6-2d9adc1739ab</errorID>
      <errorWord>:</errorWord>
      <group>L1_Format</group>
      <groupName>格式问题</groupName>
      <ability>L2_HalfPunc_CN</ability>
      <abilityName/>
      <candidateList>
        <item>：</item>
      </candidateList>
      <explain>文本全半角错误。</explain>
      <paraID>15A93D7D</paraID>
      <start>69</start>
      <end>70</end>
      <status>unmodified</status>
      <modifiedWord/>
      <trackRevisions>false</trackRevisions>
    </reviewItem>
    <reviewItem>
      <errorID>f03a3ad0-d1c3-4901-8475-07629429639f</errorID>
      <errorWord>(</errorWord>
      <group>L1_Format</group>
      <groupName>格式问题</groupName>
      <ability>L2_HalfPunc_CN</ability>
      <abilityName/>
      <candidateList>
        <item>（</item>
      </candidateList>
      <explain>文本全半角错误。</explain>
      <paraID>15A93D7D</paraID>
      <start>113</start>
      <end>114</end>
      <status>unmodified</status>
      <modifiedWord/>
      <trackRevisions>false</trackRevisions>
    </reviewItem>
    <reviewItem>
      <errorID>deeaeb67-eb29-4cb0-8a18-c22f6aa29d04</errorID>
      <errorWord>)</errorWord>
      <group>L1_Format</group>
      <groupName>格式问题</groupName>
      <ability>L2_HalfPunc_CN</ability>
      <abilityName/>
      <candidateList>
        <item>）</item>
      </candidateList>
      <explain>文本全半角错误。</explain>
      <paraID>15A93D7D</paraID>
      <start>125</start>
      <end>126</end>
      <status>unmodified</status>
      <modifiedWord/>
      <trackRevisions>false</trackRevisions>
    </reviewItem>
    <reviewItem>
      <errorID>b50cbc7f-da7e-4986-b1d2-da1601d869e7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65EBB8F9</paraID>
      <start>5</start>
      <end>16</end>
      <status>unmodified</status>
      <modifiedWord/>
      <trackRevisions>false</trackRevisions>
    </reviewItem>
    <reviewItem>
      <errorID>5b13b721-edc0-411c-b841-c8dc0eeebe73</errorID>
      <errorWord>(</errorWord>
      <group>L1_Format</group>
      <groupName>格式问题</groupName>
      <ability>L2_HalfPunc_CN</ability>
      <abilityName/>
      <candidateList>
        <item>（</item>
      </candidateList>
      <explain>文本全半角错误。</explain>
      <paraID>65EBB8F9</paraID>
      <start>16</start>
      <end>17</end>
      <status>unmodified</status>
      <modifiedWord/>
      <trackRevisions>false</trackRevisions>
    </reviewItem>
    <reviewItem>
      <errorID>1f98f893-646e-457d-bfe5-44c772d25953</errorID>
      <errorWord>)</errorWord>
      <group>L1_Format</group>
      <groupName>格式问题</groupName>
      <ability>L2_HalfPunc_CN</ability>
      <abilityName/>
      <candidateList>
        <item>）</item>
      </candidateList>
      <explain>文本全半角错误。</explain>
      <paraID>65EBB8F9</paraID>
      <start>18</start>
      <end>19</end>
      <status>unmodified</status>
      <modifiedWord/>
      <trackRevisions>false</trackRevisions>
    </reviewItem>
    <reviewItem>
      <errorID>f66535ac-625b-4a08-a6b1-9ef692927be4</errorID>
      <errorWord>:</errorWord>
      <group>L1_Format</group>
      <groupName>格式问题</groupName>
      <ability>L2_HalfPunc_CN</ability>
      <abilityName/>
      <candidateList>
        <item>：</item>
      </candidateList>
      <explain>文本全半角错误。</explain>
      <paraID>65EBB8F9</paraID>
      <start>70</start>
      <end>71</end>
      <status>unmodified</status>
      <modifiedWord/>
      <trackRevisions>false</trackRevisions>
    </reviewItem>
    <reviewItem>
      <errorID>2131cb5d-18aa-4a7e-a3d5-342064d37323</errorID>
      <errorWord>(</errorWord>
      <group>L1_Format</group>
      <groupName>格式问题</groupName>
      <ability>L2_HalfPunc_CN</ability>
      <abilityName/>
      <candidateList>
        <item>（</item>
      </candidateList>
      <explain>文本全半角错误。</explain>
      <paraID>65EBB8F9</paraID>
      <start>114</start>
      <end>115</end>
      <status>unmodified</status>
      <modifiedWord/>
      <trackRevisions>false</trackRevisions>
    </reviewItem>
    <reviewItem>
      <errorID>8a3610a7-c656-4870-af5e-330d4278a6d2</errorID>
      <errorWord>)</errorWord>
      <group>L1_Format</group>
      <groupName>格式问题</groupName>
      <ability>L2_HalfPunc_CN</ability>
      <abilityName/>
      <candidateList>
        <item>）</item>
      </candidateList>
      <explain>文本全半角错误。</explain>
      <paraID>65EBB8F9</paraID>
      <start>126</start>
      <end>127</end>
      <status>unmodified</status>
      <modifiedWord/>
      <trackRevisions>false</trackRevisions>
    </reviewItem>
    <reviewItem>
      <errorID>c1651781-ee0c-4d9e-93cf-5609d8c44310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4279B2DC</paraID>
      <start>0</start>
      <end>2</end>
      <status>unmodified</status>
      <modifiedWord/>
      <trackRevisions>false</trackRevisions>
    </reviewItem>
    <reviewItem>
      <errorID>25718c01-3e6e-4c49-a8bd-4ba556c72f4e</errorID>
      <errorWord>2026年04月</errorWord>
      <group>L1_Knowledge</group>
      <groupName>知识性问题</groupName>
      <ability>L2_Time</ability>
      <abilityName>日期时间</abilityName>
      <candidateList>
        <item>2026年4月</item>
      </candidateList>
      <explain>根据日常书写习惯，月份一般会省略前导零。</explain>
      <paraID>4279B2DC</paraID>
      <start>28</start>
      <end>36</end>
      <status>unmodified</status>
      <modifiedWord/>
      <trackRevisions>false</trackRevisions>
    </reviewItem>
    <reviewItem>
      <errorID>55ca8c33-0d2e-429b-8922-4fcf2d47ef32</errorID>
      <errorWord>（</errorWord>
      <group>L1_Punc</group>
      <groupName>标点问题</groupName>
      <ability>L2_Punc_CN</ability>
      <abilityName/>
      <candidateList/>
      <explain>此处标点可能未正确匹配，请检查句子中是否存在标点冗余、缺失或使用错误的情况。</explain>
      <paraID>59A45BE5</paraID>
      <start>22</start>
      <end>23</end>
      <status>unmodified</status>
      <modifiedWord/>
      <trackRevisions>false</trackRevisions>
    </reviewItem>
    <reviewItem>
      <errorID>cc592957-e4e8-4a1e-8054-215e13a7673e</errorID>
      <errorWord>2026年04月</errorWord>
      <group>L1_Knowledge</group>
      <groupName>知识性问题</groupName>
      <ability>L2_Time</ability>
      <abilityName>日期时间</abilityName>
      <candidateList>
        <item>2026年4月</item>
      </candidateList>
      <explain>根据日常书写习惯，月份一般会省略前导零。</explain>
      <paraID>59A45BE5</paraID>
      <start>57</start>
      <end>65</end>
      <status>unmodified</status>
      <modifiedWord/>
      <trackRevisions>false</trackRevisions>
    </reviewItem>
    <reviewItem>
      <errorID>3067e263-d3d4-4f54-9e8e-e12054257042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72F8C158</paraID>
      <start>0</start>
      <end>3</end>
      <status>unmodified</status>
      <modifiedWord/>
      <trackRevisions>false</trackRevisions>
    </reviewItem>
    <reviewItem>
      <errorID>a4d0c6df-bd4e-4a98-a01e-5ef4a6f86364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49DEE7FA</paraID>
      <start>0</start>
      <end>3</end>
      <status>unmodified</status>
      <modifiedWord/>
      <trackRevisions>false</trackRevisions>
    </reviewItem>
    <reviewItem>
      <errorID>e09a9a20-9add-4ef7-8b9b-475e98fe0534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354A63AF</paraID>
      <start>0</start>
      <end>3</end>
      <status>unmodified</status>
      <modifiedWord/>
      <trackRevisions>false</trackRevisions>
    </reviewItem>
    <reviewItem>
      <errorID>3f9c0926-9eeb-4f3e-9bb4-17a8f59b2fb4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2FB99A44</paraID>
      <start>0</start>
      <end>3</end>
      <status>unmodified</status>
      <modifiedWord/>
      <trackRevisions>false</trackRevisions>
    </reviewItem>
    <reviewItem>
      <errorID>6929fcec-383f-420f-8b0e-0e757e464fd4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2D2916F9</paraID>
      <start>0</start>
      <end>3</end>
      <status>unmodified</status>
      <modifiedWord/>
      <trackRevisions>false</trackRevisions>
    </reviewItem>
    <reviewItem>
      <errorID>ebd56604-a510-488f-820c-410799978f81</errorID>
      <errorWord>(</errorWord>
      <group>L1_Format</group>
      <groupName>格式问题</groupName>
      <ability>L2_HalfPunc_CN</ability>
      <abilityName/>
      <candidateList>
        <item>（</item>
      </candidateList>
      <explain>文本全半角错误。</explain>
      <paraID>435A10F9</paraID>
      <start>31</start>
      <end>32</end>
      <status>unmodified</status>
      <modifiedWord/>
      <trackRevisions>false</trackRevisions>
    </reviewItem>
    <reviewItem>
      <errorID>7e04d9ae-137f-48e8-a55f-9ca280b4ec67</errorID>
      <errorWord>)</errorWord>
      <group>L1_Format</group>
      <groupName>格式问题</groupName>
      <ability>L2_HalfPunc_CN</ability>
      <abilityName/>
      <candidateList>
        <item>）</item>
      </candidateList>
      <explain>文本全半角错误。</explain>
      <paraID>435A10F9</paraID>
      <start>37</start>
      <end>38</end>
      <status>unmodified</status>
      <modifiedWord/>
      <trackRevisions>false</trackRevisions>
    </reviewItem>
    <reviewItem>
      <errorID>d54be27d-4b2d-439b-8425-4591ac2c6957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2A2F2B8A</paraID>
      <start>0</start>
      <end>2</end>
      <status>unmodified</status>
      <modifiedWord/>
      <trackRevisions>false</trackRevisions>
    </reviewItem>
    <reviewItem>
      <errorID>27e1dc12-8aa0-4571-bf99-710127326c03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10AB95D0</paraID>
      <start>0</start>
      <end>2</end>
      <status>unmodified</status>
      <modifiedWord/>
      <trackRevisions>false</trackRevisions>
    </reviewItem>
    <reviewItem>
      <errorID>97dea269-c393-41f3-872e-d8dd1f235d28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A12AE23</paraID>
      <start>0</start>
      <end>2</end>
      <status>unmodified</status>
      <modifiedWord/>
      <trackRevisions>false</trackRevisions>
    </reviewItem>
    <reviewItem>
      <errorID>71800fa6-fd0d-49a7-a91e-310826057334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A62501A</paraID>
      <start>0</start>
      <end>2</end>
      <status>unmodified</status>
      <modifiedWord/>
      <trackRevisions>false</trackRevisions>
    </reviewItem>
    <reviewItem>
      <errorID>73c79acd-b423-43ee-bd09-d69b89d4278d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14F05096</paraID>
      <start>0</start>
      <end>2</end>
      <status>unmodified</status>
      <modifiedWord/>
      <trackRevisions>false</trackRevisions>
    </reviewItem>
    <reviewItem>
      <errorID>6ca89eeb-a559-4dec-b53e-2c41654e5fc6</errorID>
      <errorWord>，</errorWord>
      <group>L1_Word</group>
      <groupName>字词问题</groupName>
      <ability>L2_Typo</ability>
      <abilityName>字词错误</abilityName>
      <candidateList>
        <item>，在</item>
      </candidateList>
      <explain/>
      <paraID>14F05096</paraID>
      <start>40</start>
      <end>41</end>
      <status>unmodified</status>
      <modifiedWord/>
      <trackRevisions>false</trackRevisions>
    </reviewItem>
    <reviewItem>
      <errorID>81c5d888-cb91-402e-ad27-539e161a1173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7733AC02</paraID>
      <start>0</start>
      <end>2</end>
      <status>unmodified</status>
      <modifiedWord/>
      <trackRevisions>false</trackRevisions>
    </reviewItem>
    <reviewItem>
      <errorID>4bcd2c8e-fdb8-42b6-932d-3267eafcdb99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58A99E7B</paraID>
      <start>0</start>
      <end>2</end>
      <status>unmodified</status>
      <modifiedWord/>
      <trackRevisions>false</trackRevisions>
    </reviewItem>
    <reviewItem>
      <errorID>5ef4288b-2a1a-4d01-9645-902f585d860e</errorID>
      <errorWord>其它</errorWord>
      <group>L1_Word</group>
      <groupName>字词问题</groupName>
      <ability>L2_Alias</ability>
      <abilityName>也作/曾用词</abilityName>
      <candidateList>
        <item>其他</item>
      </candidateList>
      <explain>词汇[其它]为不规范表述或旧称，其规范书面表述为[其他]。</explain>
      <paraID>58A99E7B</paraID>
      <start>44</start>
      <end>46</end>
      <status>modified</status>
      <modifiedWord>其他</modifiedWord>
      <trackRevisions>false</trackRevisions>
    </reviewItem>
    <reviewItem>
      <errorID>d5a465b4-0cf4-4022-aa35-090080414f3c</errorID>
      <errorWord>〔2017〕 141号</errorWord>
      <group>L1_Knowledge</group>
      <groupName>知识性问题</groupName>
      <ability>L2_Knowledge</ability>
      <abilityName>其他知识</abilityName>
      <candidateList>
        <item>〔2017〕141号</item>
      </candidateList>
      <explain>发文字号格式错误。</explain>
      <paraID>6B215B56</paraID>
      <start>49</start>
      <end>60</end>
      <status>unmodified</status>
      <modifiedWord/>
      <trackRevisions>false</trackRevisions>
    </reviewItem>
    <reviewItem>
      <errorID>92a23e4f-f684-4097-937b-4d7e415e45bd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457F9DA2</paraID>
      <start>0</start>
      <end>2</end>
      <status>unmodified</status>
      <modifiedWord/>
      <trackRevisions>false</trackRevisions>
    </reviewItem>
    <reviewItem>
      <errorID>69c06419-e091-4d96-bfba-0bda86e7db85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18D7EB80</paraID>
      <start>0</start>
      <end>2</end>
      <status>unmodified</status>
      <modifiedWord/>
      <trackRevisions>false</trackRevisions>
    </reviewItem>
    <reviewItem>
      <errorID>162eccc6-7d72-4231-8162-6f99b8f320f5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73C589A7</paraID>
      <start>0</start>
      <end>2</end>
      <status>unmodified</status>
      <modifiedWord/>
      <trackRevisions>false</trackRevisions>
    </reviewItem>
    <reviewItem>
      <errorID>be74f1f7-f71c-4803-846c-6087ef6477e8</errorID>
      <errorWord>件</errorWord>
      <group>L1_Word</group>
      <groupName>字词问题</groupName>
      <ability>L2_Typo</ability>
      <abilityName>字词错误</abilityName>
      <candidateList>
        <item>件中</item>
      </candidateList>
      <explain/>
      <paraID>73C589A7</paraID>
      <start>31</start>
      <end>32</end>
      <status>unmodified</status>
      <modifiedWord/>
      <trackRevisions>false</trackRevisions>
    </reviewItem>
    <reviewItem>
      <errorID>c4b1cc45-7ec3-41be-9a0b-47e6efa252a1</errorID>
      <errorWord>（</errorWord>
      <group>L1_Punc</group>
      <groupName>标点问题</groupName>
      <ability>L2_Punc_CN</ability>
      <abilityName/>
      <candidateList/>
      <explain>同一形式括号套用。</explain>
      <paraID>4FA506DC</paraID>
      <start>26</start>
      <end>27</end>
      <status>unmodified</status>
      <modifiedWord/>
      <trackRevisions>false</trackRevisions>
    </reviewItem>
    <reviewItem>
      <errorID>7f639fc0-1ba8-4a78-b0f5-42e23582cd87</errorID>
      <errorWord>）</errorWord>
      <group>L1_Punc</group>
      <groupName>标点问题</groupName>
      <ability>L2_Punc_CN</ability>
      <abilityName/>
      <candidateList/>
      <explain>同一形式括号套用。</explain>
      <paraID>4FA506DC</paraID>
      <start>49</start>
      <end>50</end>
      <status>unmodified</status>
      <modifiedWord/>
      <trackRevisions>false</trackRevisions>
    </reviewItem>
    <reviewItem>
      <errorID>722a02e6-cb4b-4827-9f9b-d3eb39af49cd</errorID>
      <errorWord>(</errorWord>
      <group>L1_Format</group>
      <groupName>格式问题</groupName>
      <ability>L2_HalfPunc_CN</ability>
      <abilityName/>
      <candidateList>
        <item>（</item>
      </candidateList>
      <explain>文本全半角错误。</explain>
      <paraID>278A8DD3</paraID>
      <start>2</start>
      <end>3</end>
      <status>unmodified</status>
      <modifiedWord/>
      <trackRevisions>false</trackRevisions>
    </reviewItem>
    <reviewItem>
      <errorID>fdf8364a-9c09-48c4-8558-11819d177c0e</errorID>
      <errorWord>)</errorWord>
      <group>L1_Format</group>
      <groupName>格式问题</groupName>
      <ability>L2_HalfPunc_CN</ability>
      <abilityName/>
      <candidateList>
        <item>）</item>
      </candidateList>
      <explain>文本全半角错误。</explain>
      <paraID>278A8DD3</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C903175-6C69-4C91-BC10-118233DC25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25</cp:revision>
  <dcterms:created xsi:type="dcterms:W3CDTF">2024-06-04T08:17:00Z</dcterms:created>
  <dcterms:modified xsi:type="dcterms:W3CDTF">2026-05-25T06:39:01Z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952F9CA53AC44CB59C6BF073825B3FE8_13</vt:lpwstr>
  </property>
  <property fmtid="{D5CDD505-2E9C-101B-9397-08002B2CF9AE}" pid="4" name="KSOTemplateDocerSaveRecord">
    <vt:lpwstr>eyJoZGlkIjoiZGEzYTg0MWFlNjAwZmQ1MGU4YzM2ZjFhNjlmZmFjNGYiLCJ1c2VySWQiOiIzMjQ3NjM1NjgifQ==</vt:lpwstr>
  </property>
</Properties>
</file>