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9"/>
        <w:rPr>
          <w:rFonts w:hint="eastAsia" w:ascii="黑体" w:hAnsi="黑体" w:eastAsia="黑体" w:cs="黑体"/>
          <w:color w:val="auto"/>
          <w:sz w:val="32"/>
          <w:szCs w:val="40"/>
        </w:rPr>
      </w:pPr>
      <w:r>
        <w:rPr>
          <w:rFonts w:hint="eastAsia" w:ascii="黑体" w:hAnsi="黑体" w:eastAsia="黑体" w:cs="黑体"/>
          <w:color w:val="auto"/>
          <w:sz w:val="32"/>
          <w:szCs w:val="40"/>
        </w:rPr>
      </w:r>
      <w:r/>
    </w:p>
    <w:p>
      <w:pPr>
        <w:rPr>
          <w:rFonts w:hint="eastAsia" w:ascii="宋体" w:hAnsi="宋体" w:cs="宋体"/>
          <w:caps/>
          <w:color w:val="auto"/>
          <w:sz w:val="44"/>
          <w:lang w:val="zh-CN"/>
        </w:rPr>
      </w:pPr>
      <w:r>
        <w:rPr>
          <w:rFonts w:hint="eastAsia" w:ascii="宋体" w:hAnsi="宋体" w:cs="宋体"/>
          <w:caps/>
          <w:color w:val="auto"/>
          <w:sz w:val="44"/>
          <w:lang w:val="zh-CN"/>
        </w:rPr>
      </w:r>
      <w:r/>
    </w:p>
    <w:p>
      <w:pPr>
        <w:jc w:val="center"/>
        <w:spacing w:line="480" w:lineRule="auto"/>
        <w:rPr>
          <w:rFonts w:hint="eastAsia"/>
          <w:color w:val="auto"/>
          <w:sz w:val="52"/>
          <w:szCs w:val="40"/>
          <w:lang w:eastAsia="zh-CN"/>
        </w:rPr>
      </w:pPr>
      <w:r>
        <w:rPr>
          <w:rFonts w:hint="eastAsia"/>
          <w:color w:val="auto"/>
          <w:sz w:val="52"/>
          <w:szCs w:val="40"/>
          <w:lang w:eastAsia="zh-CN"/>
        </w:rPr>
        <w:t xml:space="preserve">八卦洲街道食堂食材采购项目</w:t>
      </w:r>
      <w:r/>
    </w:p>
    <w:p>
      <w:pPr>
        <w:jc w:val="center"/>
        <w:spacing w:line="480" w:lineRule="auto"/>
        <w:rPr>
          <w:rFonts w:hint="eastAsia" w:eastAsia="宋体"/>
          <w:color w:val="auto"/>
          <w:sz w:val="52"/>
          <w:szCs w:val="40"/>
          <w:lang w:eastAsia="zh-CN"/>
        </w:rPr>
      </w:pPr>
      <w:r>
        <w:rPr>
          <w:rFonts w:hint="eastAsia"/>
          <w:color w:val="auto"/>
          <w:sz w:val="52"/>
          <w:szCs w:val="40"/>
          <w:lang w:eastAsia="zh-CN"/>
        </w:rPr>
        <w:t xml:space="preserve">（采购包五）</w:t>
      </w:r>
      <w:r/>
    </w:p>
    <w:p>
      <w:pPr>
        <w:spacing w:line="200" w:lineRule="exact"/>
        <w:rPr>
          <w:rFonts w:eastAsia="Times New Roman"/>
          <w:color w:val="auto"/>
          <w:sz w:val="24"/>
        </w:rPr>
      </w:pPr>
      <w:r>
        <w:rPr>
          <w:rFonts w:eastAsia="Times New Roman"/>
          <w:color w:val="auto"/>
          <w:sz w:val="24"/>
        </w:rPr>
      </w:r>
      <w:r/>
    </w:p>
    <w:p>
      <w:pPr>
        <w:jc w:val="center"/>
        <w:rPr>
          <w:rFonts w:hint="eastAsia" w:ascii="宋体" w:hAnsi="宋体" w:eastAsia="宋体" w:cs="宋体"/>
          <w:color w:val="auto"/>
          <w:sz w:val="28"/>
          <w:lang w:val="en-US" w:eastAsia="zh-CN"/>
        </w:rPr>
      </w:pPr>
      <w:r>
        <w:rPr>
          <w:rFonts w:hint="eastAsia" w:ascii="宋体" w:hAnsi="宋体" w:cs="宋体"/>
          <w:color w:val="auto"/>
          <w:sz w:val="28"/>
        </w:rPr>
        <w:t xml:space="preserve">项目编号：</w:t>
      </w:r>
      <w:r>
        <w:rPr>
          <w:rFonts w:hint="eastAsia" w:ascii="宋体" w:hAnsi="宋体" w:cs="宋体"/>
          <w:color w:val="auto"/>
          <w:sz w:val="28"/>
          <w:lang w:val="en-US" w:eastAsia="zh-CN"/>
        </w:rPr>
        <w:t xml:space="preserve">JSZC-320113-QZDG-T2026-0004</w:t>
      </w:r>
      <w:r/>
    </w:p>
    <w:p>
      <w:pPr>
        <w:spacing w:line="237" w:lineRule="exact"/>
        <w:rPr>
          <w:color w:val="auto"/>
          <w:sz w:val="24"/>
        </w:rPr>
      </w:pPr>
      <w:r>
        <w:rPr>
          <w:color w:val="auto"/>
          <w:sz w:val="24"/>
        </w:rPr>
      </w:r>
      <w:r/>
    </w:p>
    <w:p>
      <w:pPr>
        <w:pStyle w:val="708"/>
        <w:rPr>
          <w:color w:val="auto"/>
        </w:rPr>
      </w:pPr>
      <w:r>
        <w:rPr>
          <w:color w:val="auto"/>
        </w:rPr>
      </w:r>
      <w:r/>
    </w:p>
    <w:p>
      <w:pPr>
        <w:pStyle w:val="708"/>
        <w:rPr>
          <w:color w:val="auto"/>
        </w:rPr>
      </w:pPr>
      <w:r>
        <w:rPr>
          <w:color w:val="auto"/>
        </w:rPr>
      </w:r>
      <w:r/>
    </w:p>
    <w:p>
      <w:pPr>
        <w:pStyle w:val="708"/>
        <w:ind w:firstLine="0"/>
        <w:rPr>
          <w:color w:val="auto"/>
        </w:rPr>
      </w:pPr>
      <w:r>
        <w:rPr>
          <w:color w:val="auto"/>
        </w:rPr>
      </w:r>
      <w:r/>
    </w:p>
    <w:p>
      <w:pPr>
        <w:pStyle w:val="708"/>
        <w:rPr>
          <w:color w:val="auto"/>
        </w:rPr>
      </w:pPr>
      <w:r>
        <w:rPr>
          <w:color w:val="auto"/>
        </w:rPr>
      </w:r>
      <w:r/>
    </w:p>
    <w:p>
      <w:pPr>
        <w:jc w:val="center"/>
        <w:spacing w:line="0" w:lineRule="atLeast"/>
        <w:rPr>
          <w:rFonts w:hint="eastAsia" w:ascii="宋体" w:hAnsi="宋体"/>
          <w:color w:val="auto"/>
          <w:sz w:val="144"/>
        </w:rPr>
      </w:pPr>
      <w:r>
        <w:rPr>
          <w:rFonts w:hint="eastAsia" w:ascii="宋体" w:hAnsi="宋体" w:cs="仿宋"/>
          <w:b/>
          <w:color w:val="auto"/>
          <w:sz w:val="96"/>
          <w:szCs w:val="72"/>
        </w:rPr>
        <w:t xml:space="preserve">竞争性谈判文件</w:t>
      </w:r>
      <w:r/>
    </w:p>
    <w:p>
      <w:pPr>
        <w:spacing w:line="200" w:lineRule="exact"/>
        <w:rPr>
          <w:rFonts w:eastAsia="Times New Roman"/>
          <w:color w:val="auto"/>
          <w:sz w:val="24"/>
        </w:rPr>
      </w:pPr>
      <w:r>
        <w:rPr>
          <w:rFonts w:eastAsia="Times New Roman"/>
          <w:color w:val="auto"/>
          <w:sz w:val="24"/>
        </w:rPr>
      </w:r>
      <w:r/>
    </w:p>
    <w:p>
      <w:pPr>
        <w:spacing w:line="200" w:lineRule="exact"/>
        <w:rPr>
          <w:rFonts w:eastAsia="Times New Roman"/>
          <w:color w:val="auto"/>
          <w:sz w:val="24"/>
        </w:rPr>
      </w:pPr>
      <w:r>
        <w:rPr>
          <w:rFonts w:eastAsia="Times New Roman"/>
          <w:color w:val="auto"/>
          <w:sz w:val="24"/>
        </w:rPr>
      </w:r>
      <w:r/>
    </w:p>
    <w:p>
      <w:pPr>
        <w:spacing w:line="200" w:lineRule="exact"/>
        <w:rPr>
          <w:rFonts w:eastAsia="Times New Roman"/>
          <w:color w:val="auto"/>
          <w:sz w:val="24"/>
        </w:rPr>
      </w:pPr>
      <w:r>
        <w:rPr>
          <w:rFonts w:eastAsia="Times New Roman"/>
          <w:color w:val="auto"/>
          <w:sz w:val="24"/>
        </w:rPr>
      </w:r>
      <w:r/>
    </w:p>
    <w:p>
      <w:pPr>
        <w:spacing w:line="200" w:lineRule="exact"/>
        <w:rPr>
          <w:rFonts w:eastAsia="Times New Roman"/>
          <w:color w:val="auto"/>
          <w:sz w:val="24"/>
        </w:rPr>
      </w:pPr>
      <w:r>
        <w:rPr>
          <w:rFonts w:eastAsia="Times New Roman"/>
          <w:color w:val="auto"/>
          <w:sz w:val="24"/>
        </w:rPr>
      </w:r>
      <w:r/>
    </w:p>
    <w:p>
      <w:pPr>
        <w:spacing w:line="200" w:lineRule="exact"/>
        <w:rPr>
          <w:rFonts w:eastAsia="Times New Roman"/>
          <w:color w:val="auto"/>
          <w:sz w:val="24"/>
        </w:rPr>
      </w:pPr>
      <w:r>
        <w:rPr>
          <w:rFonts w:eastAsia="Times New Roman"/>
          <w:color w:val="auto"/>
          <w:sz w:val="24"/>
        </w:rPr>
      </w:r>
      <w:r/>
    </w:p>
    <w:p>
      <w:pPr>
        <w:spacing w:line="200" w:lineRule="exact"/>
        <w:rPr>
          <w:rFonts w:eastAsia="Times New Roman"/>
          <w:color w:val="auto"/>
          <w:sz w:val="24"/>
        </w:rPr>
      </w:pPr>
      <w:r>
        <w:rPr>
          <w:rFonts w:eastAsia="Times New Roman"/>
          <w:color w:val="auto"/>
          <w:sz w:val="24"/>
        </w:rPr>
      </w:r>
      <w:r/>
    </w:p>
    <w:p>
      <w:pPr>
        <w:spacing w:line="200" w:lineRule="exact"/>
        <w:rPr>
          <w:rFonts w:eastAsia="Times New Roman"/>
          <w:color w:val="auto"/>
          <w:sz w:val="24"/>
        </w:rPr>
      </w:pPr>
      <w:r>
        <w:rPr>
          <w:rFonts w:eastAsia="Times New Roman"/>
          <w:color w:val="auto"/>
          <w:sz w:val="24"/>
        </w:rPr>
      </w:r>
      <w:r/>
    </w:p>
    <w:p>
      <w:pPr>
        <w:spacing w:line="200" w:lineRule="exact"/>
        <w:rPr>
          <w:rFonts w:eastAsia="Times New Roman"/>
          <w:color w:val="auto"/>
          <w:sz w:val="24"/>
        </w:rPr>
      </w:pPr>
      <w:r>
        <w:rPr>
          <w:rFonts w:eastAsia="Times New Roman"/>
          <w:color w:val="auto"/>
          <w:sz w:val="24"/>
        </w:rPr>
      </w:r>
      <w:r/>
    </w:p>
    <w:p>
      <w:pPr>
        <w:spacing w:line="200" w:lineRule="exact"/>
        <w:rPr>
          <w:color w:val="auto"/>
          <w:sz w:val="24"/>
        </w:rPr>
      </w:pPr>
      <w:r>
        <w:rPr>
          <w:color w:val="auto"/>
          <w:sz w:val="24"/>
        </w:rPr>
      </w:r>
      <w:r/>
    </w:p>
    <w:p>
      <w:pPr>
        <w:spacing w:line="200" w:lineRule="exact"/>
        <w:rPr>
          <w:rFonts w:eastAsia="Times New Roman"/>
          <w:color w:val="auto"/>
          <w:sz w:val="24"/>
        </w:rPr>
      </w:pPr>
      <w:r>
        <w:rPr>
          <w:rFonts w:eastAsia="Times New Roman"/>
          <w:color w:val="auto"/>
          <w:sz w:val="24"/>
        </w:rPr>
      </w:r>
      <w:r/>
    </w:p>
    <w:p>
      <w:pPr>
        <w:spacing w:line="260" w:lineRule="exact"/>
        <w:rPr>
          <w:rFonts w:eastAsia="Times New Roman"/>
          <w:color w:val="auto"/>
          <w:sz w:val="24"/>
        </w:rPr>
      </w:pPr>
      <w:r>
        <w:rPr>
          <w:rFonts w:eastAsia="Times New Roman"/>
          <w:color w:val="auto"/>
          <w:sz w:val="24"/>
        </w:rPr>
      </w:r>
      <w:r/>
    </w:p>
    <w:p>
      <w:pPr>
        <w:rPr>
          <w:rFonts w:hint="eastAsia" w:ascii="宋体" w:hAnsi="宋体" w:cs="宋体"/>
          <w:color w:val="auto"/>
          <w:sz w:val="28"/>
        </w:rPr>
      </w:pPr>
      <w:r>
        <w:rPr>
          <w:rFonts w:hint="eastAsia" w:ascii="宋体" w:hAnsi="宋体" w:cs="宋体"/>
          <w:color w:val="auto"/>
          <w:sz w:val="28"/>
        </w:rPr>
      </w:r>
      <w:r/>
    </w:p>
    <w:p>
      <w:pPr>
        <w:spacing w:line="200" w:lineRule="exact"/>
        <w:rPr>
          <w:rFonts w:eastAsia="Times New Roman"/>
          <w:color w:val="auto"/>
          <w:sz w:val="24"/>
        </w:rPr>
      </w:pPr>
      <w:r>
        <w:rPr>
          <w:rFonts w:eastAsia="Times New Roman"/>
          <w:color w:val="auto"/>
          <w:sz w:val="24"/>
        </w:rPr>
      </w:r>
      <w:r/>
    </w:p>
    <w:p>
      <w:pPr>
        <w:spacing w:line="200" w:lineRule="exact"/>
        <w:rPr>
          <w:rFonts w:eastAsia="Times New Roman"/>
          <w:color w:val="auto"/>
          <w:sz w:val="24"/>
        </w:rPr>
      </w:pPr>
      <w:r>
        <w:rPr>
          <w:rFonts w:eastAsia="Times New Roman"/>
          <w:color w:val="auto"/>
          <w:sz w:val="24"/>
        </w:rPr>
      </w:r>
      <w:r/>
    </w:p>
    <w:p>
      <w:pPr>
        <w:spacing w:line="200" w:lineRule="exact"/>
        <w:rPr>
          <w:rFonts w:eastAsia="Times New Roman"/>
          <w:color w:val="auto"/>
          <w:sz w:val="24"/>
        </w:rPr>
      </w:pPr>
      <w:r>
        <w:rPr>
          <w:rFonts w:eastAsia="Times New Roman"/>
          <w:color w:val="auto"/>
          <w:sz w:val="24"/>
        </w:rPr>
      </w:r>
      <w:r/>
    </w:p>
    <w:p>
      <w:pPr>
        <w:spacing w:line="200" w:lineRule="exact"/>
        <w:rPr>
          <w:rFonts w:eastAsia="Times New Roman"/>
          <w:color w:val="auto"/>
          <w:sz w:val="24"/>
        </w:rPr>
      </w:pPr>
      <w:r>
        <w:rPr>
          <w:rFonts w:eastAsia="Times New Roman"/>
          <w:color w:val="auto"/>
          <w:sz w:val="24"/>
        </w:rPr>
      </w:r>
      <w:r/>
    </w:p>
    <w:p>
      <w:pPr>
        <w:spacing w:line="200" w:lineRule="exact"/>
        <w:rPr>
          <w:rFonts w:eastAsia="Times New Roman"/>
          <w:color w:val="auto"/>
          <w:sz w:val="24"/>
        </w:rPr>
      </w:pPr>
      <w:r>
        <w:rPr>
          <w:rFonts w:eastAsia="Times New Roman"/>
          <w:color w:val="auto"/>
          <w:sz w:val="24"/>
        </w:rPr>
      </w:r>
      <w:r/>
    </w:p>
    <w:p>
      <w:pPr>
        <w:spacing w:line="200" w:lineRule="exact"/>
        <w:rPr>
          <w:rFonts w:eastAsia="Times New Roman"/>
          <w:color w:val="auto"/>
          <w:sz w:val="24"/>
        </w:rPr>
      </w:pPr>
      <w:r>
        <w:rPr>
          <w:rFonts w:eastAsia="Times New Roman"/>
          <w:color w:val="auto"/>
          <w:sz w:val="24"/>
        </w:rPr>
      </w:r>
      <w:r/>
    </w:p>
    <w:p>
      <w:pPr>
        <w:pStyle w:val="708"/>
        <w:rPr>
          <w:color w:val="auto"/>
        </w:rPr>
      </w:pPr>
      <w:r>
        <w:rPr>
          <w:color w:val="auto"/>
        </w:rPr>
      </w:r>
      <w:r/>
    </w:p>
    <w:p>
      <w:pPr>
        <w:ind w:firstLine="964"/>
        <w:spacing w:line="360" w:lineRule="auto"/>
        <w:rPr>
          <w:rFonts w:hint="eastAsia" w:ascii="宋体" w:hAnsi="宋体" w:cs="仿宋"/>
          <w:b/>
          <w:bCs/>
          <w:color w:val="auto"/>
          <w:sz w:val="32"/>
          <w:szCs w:val="32"/>
        </w:rPr>
      </w:pPr>
      <w:r>
        <w:rPr>
          <w:rFonts w:hint="eastAsia" w:ascii="宋体" w:hAnsi="宋体" w:cs="仿宋"/>
          <w:b/>
          <w:bCs/>
          <w:color w:val="auto"/>
          <w:sz w:val="32"/>
          <w:szCs w:val="32"/>
        </w:rPr>
        <w:t xml:space="preserve">采购人：南京市栖霞区人民政府八卦洲街道办事处</w:t>
      </w:r>
      <w:r/>
    </w:p>
    <w:p>
      <w:pPr>
        <w:ind w:firstLine="964"/>
        <w:spacing w:line="360" w:lineRule="auto"/>
        <w:rPr>
          <w:rFonts w:hint="eastAsia" w:ascii="宋体" w:hAnsi="宋体" w:cs="仿宋"/>
          <w:b/>
          <w:bCs/>
          <w:color w:val="auto"/>
          <w:sz w:val="32"/>
          <w:szCs w:val="32"/>
        </w:rPr>
      </w:pPr>
      <w:r>
        <w:rPr>
          <w:rFonts w:hint="eastAsia" w:ascii="宋体" w:hAnsi="宋体" w:cs="仿宋"/>
          <w:b/>
          <w:bCs/>
          <w:color w:val="auto"/>
          <w:sz w:val="32"/>
          <w:szCs w:val="32"/>
        </w:rPr>
        <w:t xml:space="preserve">代理人：南京勤泽道工程项目管理有限公司</w:t>
      </w:r>
      <w:r/>
    </w:p>
    <w:p>
      <w:pPr>
        <w:ind w:right="567"/>
        <w:jc w:val="center"/>
        <w:rPr>
          <w:rFonts w:ascii="黑体" w:eastAsia="黑体"/>
          <w:color w:val="auto"/>
          <w:sz w:val="44"/>
          <w:szCs w:val="44"/>
        </w:rPr>
      </w:pPr>
      <w:r/>
      <w:bookmarkStart w:id="0" w:name="page2"/>
      <w:r/>
      <w:bookmarkEnd w:id="0"/>
      <w:r>
        <w:rPr>
          <w:rFonts w:hint="eastAsia" w:ascii="宋体" w:hAnsi="宋体" w:cs="仿宋"/>
          <w:b/>
          <w:bCs/>
          <w:color w:val="auto"/>
          <w:sz w:val="32"/>
          <w:szCs w:val="32"/>
        </w:rPr>
        <w:t xml:space="preserve">二〇二六年</w:t>
      </w:r>
      <w:r>
        <w:rPr>
          <w:rFonts w:hint="eastAsia" w:ascii="宋体" w:hAnsi="宋体" w:cs="仿宋"/>
          <w:b/>
          <w:bCs/>
          <w:color w:val="auto"/>
          <w:sz w:val="32"/>
          <w:szCs w:val="32"/>
          <w:lang w:val="en-US" w:eastAsia="zh-CN"/>
        </w:rPr>
        <w:t xml:space="preserve">三</w:t>
      </w:r>
      <w:r>
        <w:rPr>
          <w:rFonts w:hint="eastAsia" w:ascii="宋体" w:hAnsi="宋体" w:cs="仿宋"/>
          <w:b/>
          <w:bCs/>
          <w:color w:val="auto"/>
          <w:sz w:val="32"/>
          <w:szCs w:val="32"/>
        </w:rPr>
        <w:t xml:space="preserve">月</w:t>
      </w:r>
      <w:r/>
    </w:p>
    <w:p>
      <w:pPr>
        <w:ind w:left="210" w:right="567" w:firstLine="3080"/>
        <w:spacing w:line="360" w:lineRule="auto"/>
        <w:rPr>
          <w:rFonts w:ascii="黑体" w:eastAsia="黑体"/>
          <w:color w:val="auto"/>
          <w:sz w:val="44"/>
          <w:szCs w:val="44"/>
        </w:rPr>
      </w:pPr>
      <w:r>
        <w:rPr>
          <w:rFonts w:ascii="黑体" w:eastAsia="黑体"/>
          <w:color w:val="auto"/>
          <w:sz w:val="44"/>
          <w:szCs w:val="44"/>
        </w:rPr>
      </w:r>
      <w:r/>
    </w:p>
    <w:p>
      <w:pPr>
        <w:ind w:left="210" w:right="567" w:firstLine="2530"/>
        <w:spacing w:line="360" w:lineRule="auto"/>
        <w:rPr>
          <w:rFonts w:hint="eastAsia" w:ascii="宋体" w:hAnsi="宋体" w:cs="宋体"/>
          <w:b/>
          <w:bCs/>
          <w:color w:val="auto"/>
          <w:sz w:val="36"/>
          <w:szCs w:val="36"/>
        </w:rPr>
        <w:sectPr>
          <w:headerReference w:type="default" r:id="rId9"/>
          <w:footnotePr/>
          <w:endnotePr/>
          <w:type w:val="nextPage"/>
          <w:pgSz w:w="11906" w:h="16838" w:orient="portrait"/>
          <w:pgMar w:top="1418" w:right="1418" w:bottom="1418" w:left="1418" w:header="851" w:footer="680" w:gutter="0"/>
          <w:cols w:num="1" w:sep="0" w:space="1701" w:equalWidth="1"/>
          <w:docGrid w:linePitch="360"/>
        </w:sectPr>
        <w:outlineLvl w:val="0"/>
      </w:pPr>
      <w:r>
        <w:rPr>
          <w:rFonts w:hint="eastAsia" w:ascii="宋体" w:hAnsi="宋体" w:cs="宋体"/>
          <w:b/>
          <w:bCs/>
          <w:color w:val="auto"/>
          <w:sz w:val="36"/>
          <w:szCs w:val="36"/>
        </w:rPr>
      </w:r>
      <w:r/>
    </w:p>
    <w:p>
      <w:pPr>
        <w:ind w:left="210" w:right="567" w:firstLine="2530"/>
        <w:spacing w:line="360" w:lineRule="auto"/>
        <w:rPr>
          <w:rFonts w:hint="eastAsia" w:ascii="宋体" w:hAnsi="宋体" w:cs="宋体"/>
          <w:b/>
          <w:bCs/>
          <w:color w:val="auto"/>
          <w:sz w:val="36"/>
          <w:szCs w:val="36"/>
        </w:rPr>
        <w:outlineLvl w:val="0"/>
      </w:pPr>
      <w:r>
        <w:rPr>
          <w:rFonts w:hint="eastAsia" w:ascii="宋体" w:hAnsi="宋体" w:cs="宋体"/>
          <w:b/>
          <w:bCs/>
          <w:color w:val="auto"/>
          <w:sz w:val="36"/>
          <w:szCs w:val="36"/>
        </w:rPr>
        <w:t xml:space="preserve">第一章 竞争性谈判公告 </w:t>
      </w:r>
      <w:r/>
    </w:p>
    <w:p>
      <w:pPr>
        <w:jc w:val="left"/>
        <w:spacing w:line="440" w:lineRule="exact"/>
        <w:rPr>
          <w:rFonts w:hint="eastAsia" w:ascii="宋体" w:hAnsi="宋体" w:cs="宋体"/>
          <w:b/>
          <w:bCs/>
          <w:color w:val="auto"/>
          <w:sz w:val="24"/>
        </w:rPr>
      </w:pPr>
      <w:r>
        <w:rPr>
          <w:rFonts w:hint="eastAsia" w:ascii="宋体" w:hAnsi="宋体" w:cs="宋体"/>
          <w:b/>
          <w:bCs/>
          <w:color w:val="auto"/>
          <w:sz w:val="24"/>
        </w:rPr>
        <w:t xml:space="preserve">项目概况：</w:t>
      </w:r>
      <w:r/>
    </w:p>
    <w:p>
      <w:pPr>
        <w:ind w:firstLine="480"/>
        <w:spacing w:line="440" w:lineRule="exact"/>
        <w:rPr>
          <w:rFonts w:hint="eastAsia" w:ascii="宋体" w:hAnsi="宋体" w:cs="宋体"/>
          <w:color w:val="auto"/>
          <w:sz w:val="24"/>
        </w:rPr>
      </w:pPr>
      <w:r>
        <w:rPr>
          <w:rFonts w:hint="eastAsia" w:ascii="宋体" w:hAnsi="宋体" w:cs="宋体"/>
          <w:color w:val="auto"/>
          <w:sz w:val="24"/>
          <w:lang w:eastAsia="zh-CN"/>
        </w:rPr>
        <w:t xml:space="preserve">八卦洲街道食堂食材采购项目（采购包五）</w:t>
      </w:r>
      <w:r>
        <w:rPr>
          <w:rFonts w:hint="eastAsia" w:ascii="宋体" w:hAnsi="宋体" w:cs="宋体"/>
          <w:color w:val="auto"/>
          <w:sz w:val="24"/>
          <w:lang w:val="en-US" w:eastAsia="zh-CN"/>
        </w:rPr>
        <w:t xml:space="preserve">JSZC-320113-QZDG-T2026-0004</w:t>
      </w:r>
      <w:r>
        <w:rPr>
          <w:rFonts w:hint="eastAsia" w:ascii="宋体" w:hAnsi="宋体" w:cs="宋体"/>
          <w:color w:val="auto"/>
          <w:sz w:val="24"/>
        </w:rPr>
        <w:t xml:space="preserve">采购项目的潜在供应商应在江苏政府采购网“苏采云”系统获取采购文件，并于2026年03月</w:t>
      </w:r>
      <w:r>
        <w:rPr>
          <w:rFonts w:hint="eastAsia" w:ascii="宋体" w:hAnsi="宋体" w:cs="宋体"/>
          <w:color w:val="auto"/>
          <w:sz w:val="24"/>
          <w:lang w:val="en-US" w:eastAsia="zh-CN"/>
        </w:rPr>
        <w:t xml:space="preserve">26日</w:t>
      </w:r>
      <w:r>
        <w:rPr>
          <w:rFonts w:hint="eastAsia" w:ascii="宋体" w:hAnsi="宋体" w:cs="宋体"/>
          <w:color w:val="auto"/>
          <w:sz w:val="24"/>
        </w:rPr>
        <w:t xml:space="preserve">09时30分（北京时间）前提交响应文件。</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一、项目基本情况</w:t>
      </w:r>
      <w:bookmarkStart w:id="16" w:name="_GoBack"/>
      <w:r/>
      <w:bookmarkEnd w:id="16"/>
      <w:r/>
      <w:r/>
    </w:p>
    <w:p>
      <w:pPr>
        <w:ind w:firstLine="480"/>
        <w:spacing w:line="440" w:lineRule="exact"/>
        <w:rPr>
          <w:rFonts w:hint="eastAsia" w:ascii="宋体" w:hAnsi="宋体" w:cs="宋体"/>
          <w:color w:val="auto"/>
          <w:sz w:val="24"/>
          <w:lang w:val="en-US" w:eastAsia="zh-CN"/>
        </w:rPr>
      </w:pPr>
      <w:r>
        <w:rPr>
          <w:rFonts w:hint="eastAsia" w:ascii="宋体" w:hAnsi="宋体" w:cs="宋体"/>
          <w:color w:val="auto"/>
          <w:sz w:val="24"/>
        </w:rPr>
        <w:t xml:space="preserve">项目编号：</w:t>
      </w:r>
      <w:r>
        <w:rPr>
          <w:rFonts w:hint="eastAsia" w:ascii="宋体" w:hAnsi="宋体" w:cs="宋体"/>
          <w:color w:val="auto"/>
          <w:sz w:val="24"/>
          <w:lang w:val="en-US" w:eastAsia="zh-CN"/>
        </w:rPr>
        <w:t xml:space="preserve">JSZC-320113-QZDG-T2026-0004</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八卦洲街道食堂食材采购项目（采购包五）</w:t>
      </w:r>
      <w:r>
        <w:rPr>
          <w:rFonts w:hint="eastAsia" w:ascii="宋体" w:hAnsi="宋体" w:cs="宋体"/>
          <w:color w:val="auto"/>
          <w:sz w:val="24"/>
        </w:rPr>
        <w:t xml:space="preserve">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采购方式：竞争性谈判</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预算金额：</w:t>
      </w:r>
      <w:r>
        <w:rPr>
          <w:rFonts w:hint="eastAsia" w:ascii="宋体" w:hAnsi="宋体" w:cs="宋体"/>
          <w:color w:val="auto"/>
          <w:sz w:val="24"/>
          <w:lang w:val="en-US" w:eastAsia="zh-CN"/>
        </w:rPr>
        <w:t xml:space="preserve">12</w:t>
      </w:r>
      <w:r>
        <w:rPr>
          <w:rFonts w:hint="eastAsia" w:ascii="宋体" w:hAnsi="宋体" w:cs="宋体"/>
          <w:color w:val="auto"/>
          <w:sz w:val="24"/>
        </w:rPr>
        <w:t xml:space="preserve">万元</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最高限价：本项目采用优惠率报价。</w:t>
      </w:r>
      <w:r/>
    </w:p>
    <w:p>
      <w:pPr>
        <w:ind w:firstLine="480"/>
        <w:spacing w:line="440" w:lineRule="exact"/>
        <w:rPr>
          <w:rFonts w:hint="eastAsia" w:ascii="宋体" w:hAnsi="宋体" w:cs="宋体"/>
          <w:color w:val="auto"/>
          <w:sz w:val="24"/>
          <w:lang w:val="en-US" w:eastAsia="zh-CN"/>
        </w:rPr>
      </w:pPr>
      <w:r>
        <w:rPr>
          <w:rFonts w:hint="eastAsia" w:ascii="宋体" w:hAnsi="宋体" w:cs="宋体"/>
          <w:color w:val="auto"/>
          <w:sz w:val="24"/>
        </w:rPr>
        <w:t xml:space="preserve">采购需求：</w:t>
      </w:r>
      <w:r>
        <w:rPr>
          <w:rFonts w:hint="eastAsia" w:ascii="宋体" w:hAnsi="宋体" w:cs="宋体"/>
          <w:color w:val="auto"/>
          <w:sz w:val="24"/>
          <w:lang w:eastAsia="zh-CN"/>
        </w:rPr>
        <w:t xml:space="preserve">八卦洲街道食堂食材采购项目（采购包五）</w:t>
      </w:r>
      <w:r>
        <w:rPr>
          <w:rFonts w:hint="eastAsia" w:ascii="宋体" w:hAnsi="宋体" w:cs="宋体"/>
          <w:color w:val="auto"/>
          <w:sz w:val="24"/>
        </w:rPr>
        <w:t xml:space="preserve">，</w:t>
      </w:r>
      <w:r>
        <w:rPr>
          <w:rFonts w:hint="eastAsia" w:ascii="宋体" w:hAnsi="宋体" w:cs="宋体"/>
          <w:color w:val="auto"/>
          <w:sz w:val="24"/>
          <w:lang w:val="en-US" w:eastAsia="zh-CN"/>
        </w:rPr>
        <w:t xml:space="preserve">对卤菜类进行采购。</w:t>
      </w:r>
      <w:r/>
    </w:p>
    <w:p>
      <w:pPr>
        <w:ind w:firstLine="480"/>
        <w:spacing w:line="440" w:lineRule="exact"/>
        <w:rPr>
          <w:rFonts w:hint="eastAsia" w:ascii="宋体" w:hAnsi="宋体"/>
          <w:color w:val="auto"/>
          <w:sz w:val="24"/>
        </w:rPr>
      </w:pPr>
      <w:r>
        <w:rPr>
          <w:rFonts w:hint="eastAsia" w:ascii="宋体" w:hAnsi="宋体" w:cs="宋体"/>
          <w:color w:val="auto"/>
          <w:sz w:val="24"/>
        </w:rPr>
        <w:t xml:space="preserve"> </w:t>
      </w:r>
      <w:r>
        <w:rPr>
          <w:rFonts w:hint="eastAsia" w:ascii="宋体" w:hAnsi="宋体"/>
          <w:color w:val="auto"/>
          <w:sz w:val="24"/>
        </w:rPr>
        <w:t xml:space="preserve">合同履行期限：一年。</w:t>
      </w:r>
      <w:r>
        <w:rPr>
          <w:rFonts w:hint="eastAsia"/>
          <w:color w:val="auto"/>
          <w:sz w:val="24"/>
        </w:rPr>
        <w:t xml:space="preserve">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本项目（是/否）接受联合体投标：否。</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二、申请人的资格要求：</w:t>
      </w:r>
      <w:r/>
    </w:p>
    <w:p>
      <w:pPr>
        <w:ind w:firstLine="480"/>
        <w:spacing w:line="440" w:lineRule="exact"/>
        <w:rPr>
          <w:rFonts w:hint="eastAsia" w:ascii="宋体" w:hAnsi="宋体"/>
          <w:color w:val="auto"/>
          <w:sz w:val="24"/>
        </w:rPr>
      </w:pPr>
      <w:r>
        <w:rPr>
          <w:rFonts w:hint="eastAsia" w:ascii="宋体" w:hAnsi="宋体"/>
          <w:color w:val="auto"/>
          <w:sz w:val="24"/>
        </w:rPr>
        <w:t xml:space="preserve">1.满足《中华人民共和国政府采购法》第二十二条规定：</w:t>
      </w:r>
      <w:r/>
    </w:p>
    <w:p>
      <w:pPr>
        <w:ind w:firstLine="480"/>
        <w:spacing w:line="440" w:lineRule="exact"/>
        <w:rPr>
          <w:rFonts w:hint="eastAsia" w:ascii="宋体" w:hAnsi="宋体"/>
          <w:color w:val="auto"/>
          <w:sz w:val="24"/>
        </w:rPr>
      </w:pPr>
      <w:r>
        <w:rPr>
          <w:rFonts w:hint="eastAsia" w:ascii="宋体" w:hAnsi="宋体"/>
          <w:color w:val="auto"/>
          <w:sz w:val="24"/>
        </w:rPr>
        <w:t xml:space="preserve">（1）具有独立承担民事责任的能力（提供法人或者其他组织的营业执照）；</w:t>
      </w:r>
      <w:r/>
    </w:p>
    <w:p>
      <w:pPr>
        <w:ind w:firstLine="480"/>
        <w:spacing w:line="440" w:lineRule="exact"/>
        <w:rPr>
          <w:rFonts w:hint="eastAsia" w:ascii="宋体" w:hAnsi="宋体"/>
          <w:color w:val="auto"/>
          <w:sz w:val="24"/>
        </w:rPr>
      </w:pPr>
      <w:r>
        <w:rPr>
          <w:rFonts w:hint="eastAsia" w:ascii="宋体" w:hAnsi="宋体"/>
          <w:color w:val="auto"/>
          <w:sz w:val="24"/>
        </w:rPr>
        <w:t xml:space="preserve">（2）具有良好的商业信誉和健全的财务会计制度（提供参加本次采购活动前的会计报表或提供2024年度的财务审计报告，或投标截止时间前六个月内银行出具的资信证明，成立不满一个月不需提供）,供应商为个体户或自然人的除外；</w:t>
      </w:r>
      <w:r/>
    </w:p>
    <w:p>
      <w:pPr>
        <w:ind w:firstLine="480"/>
        <w:spacing w:line="440" w:lineRule="exact"/>
        <w:rPr>
          <w:rFonts w:hint="eastAsia" w:ascii="宋体" w:hAnsi="宋体"/>
          <w:color w:val="auto"/>
          <w:sz w:val="24"/>
        </w:rPr>
      </w:pPr>
      <w:r>
        <w:rPr>
          <w:rFonts w:hint="eastAsia" w:ascii="宋体" w:hAnsi="宋体"/>
          <w:color w:val="auto"/>
          <w:sz w:val="24"/>
        </w:rPr>
        <w:t xml:space="preserve">（3）具有履行合同所必需的设备和专业技术能力（供应商根据履行采购项目合同需要，提供履行合同所必需的设备和专业技术能力的证明材料），供应商为个体户或自然人的除外；</w:t>
      </w:r>
      <w:r/>
    </w:p>
    <w:p>
      <w:pPr>
        <w:ind w:firstLine="480"/>
        <w:spacing w:line="440" w:lineRule="exact"/>
        <w:rPr>
          <w:rFonts w:hint="eastAsia" w:ascii="宋体" w:hAnsi="宋体"/>
          <w:color w:val="auto"/>
          <w:sz w:val="24"/>
        </w:rPr>
      </w:pPr>
      <w:r>
        <w:rPr>
          <w:rFonts w:hint="eastAsia" w:ascii="宋体" w:hAnsi="宋体"/>
          <w:color w:val="auto"/>
          <w:sz w:val="24"/>
        </w:rPr>
        <w:t xml:space="preserve">（4）具有依法缴纳税收和社会保障资金的良好记录（提供参加本次政府采购活动前缴纳税收的凭据；并提供缴纳社会保险的凭据（专用收据或社会保险缴纳清单），成立不满一个月不需提供），供应商为个体户或自然人的除外；</w:t>
      </w:r>
      <w:r/>
    </w:p>
    <w:p>
      <w:pPr>
        <w:ind w:firstLine="480"/>
        <w:spacing w:line="440" w:lineRule="exact"/>
        <w:rPr>
          <w:rFonts w:hint="eastAsia" w:ascii="宋体" w:hAnsi="宋体"/>
          <w:color w:val="auto"/>
          <w:sz w:val="24"/>
        </w:rPr>
      </w:pPr>
      <w:r>
        <w:rPr>
          <w:rFonts w:hint="eastAsia" w:ascii="宋体" w:hAnsi="宋体"/>
          <w:color w:val="auto"/>
          <w:sz w:val="24"/>
        </w:rPr>
        <w:t xml:space="preserve">（5）参加政府采购活动前三年内，在经营活动中没有重大违法记录（格式见附件）；</w:t>
      </w:r>
      <w:r/>
    </w:p>
    <w:p>
      <w:pPr>
        <w:ind w:firstLine="480"/>
        <w:spacing w:line="440" w:lineRule="exact"/>
        <w:rPr>
          <w:rFonts w:hint="eastAsia" w:ascii="宋体" w:hAnsi="宋体"/>
          <w:color w:val="auto"/>
          <w:sz w:val="24"/>
        </w:rPr>
      </w:pPr>
      <w:r>
        <w:rPr>
          <w:rFonts w:hint="eastAsia" w:ascii="宋体" w:hAnsi="宋体"/>
          <w:color w:val="auto"/>
          <w:sz w:val="24"/>
        </w:rPr>
        <w:t xml:space="preserve">（6）法律、行政法规规定的其他条件：无。</w:t>
      </w:r>
      <w:r/>
    </w:p>
    <w:p>
      <w:pPr>
        <w:ind w:firstLine="480"/>
        <w:spacing w:line="440" w:lineRule="exact"/>
        <w:rPr>
          <w:rFonts w:hint="eastAsia" w:ascii="宋体" w:hAnsi="宋体"/>
          <w:color w:val="auto"/>
          <w:sz w:val="24"/>
        </w:rPr>
      </w:pPr>
      <w:r>
        <w:rPr>
          <w:rFonts w:hint="eastAsia" w:ascii="宋体" w:hAnsi="宋体"/>
          <w:color w:val="auto"/>
          <w:sz w:val="24"/>
        </w:rPr>
        <w:t xml:space="preserve">2.落实政府采购政策需满足的资格要求：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80"/>
        <w:spacing w:line="440" w:lineRule="exact"/>
        <w:rPr>
          <w:rFonts w:hint="eastAsia" w:ascii="宋体" w:hAnsi="宋体"/>
          <w:color w:val="auto"/>
          <w:sz w:val="24"/>
        </w:rPr>
      </w:pPr>
      <w:r>
        <w:rPr>
          <w:rFonts w:hint="eastAsia" w:ascii="宋体" w:hAnsi="宋体"/>
          <w:color w:val="auto"/>
          <w:sz w:val="24"/>
        </w:rPr>
        <w:t xml:space="preserve">3.本项目的特定资格要求：</w:t>
      </w:r>
      <w:r/>
    </w:p>
    <w:p>
      <w:pPr>
        <w:ind w:firstLine="480"/>
        <w:spacing w:line="440" w:lineRule="exact"/>
        <w:rPr>
          <w:rFonts w:hint="eastAsia" w:ascii="宋体" w:hAnsi="宋体"/>
          <w:color w:val="auto"/>
          <w:sz w:val="24"/>
        </w:rPr>
      </w:pPr>
      <w:r>
        <w:rPr>
          <w:rFonts w:hint="eastAsia" w:ascii="宋体" w:hAnsi="宋体"/>
          <w:color w:val="auto"/>
          <w:sz w:val="24"/>
        </w:rPr>
        <w:t xml:space="preserve">供应商为经营型企业的须具有行业主管部门颁发的有效期内的《食品流通许可证》或《食品经营许可证》；若为生产型企业还须提供有效期内的《食品生产许可证》。（提供相关证书复印件加盖公章）</w:t>
      </w:r>
      <w:r/>
    </w:p>
    <w:p>
      <w:pPr>
        <w:ind w:firstLine="480"/>
        <w:spacing w:line="440" w:lineRule="exact"/>
        <w:rPr>
          <w:rFonts w:hint="eastAsia" w:ascii="宋体" w:hAnsi="宋体"/>
          <w:color w:val="auto"/>
          <w:sz w:val="24"/>
        </w:rPr>
      </w:pPr>
      <w:r>
        <w:rPr>
          <w:rFonts w:hint="eastAsia" w:ascii="宋体" w:hAnsi="宋体"/>
          <w:color w:val="auto"/>
          <w:sz w:val="24"/>
        </w:rPr>
        <w:t xml:space="preserve">三、获取采购文件</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1、时间：</w:t>
      </w:r>
      <w:r>
        <w:rPr>
          <w:rFonts w:ascii="宋体" w:hAnsi="宋体" w:cs="宋体"/>
          <w:color w:val="auto"/>
          <w:sz w:val="24"/>
        </w:rPr>
        <w:t xml:space="preserve">自</w:t>
      </w:r>
      <w:r>
        <w:rPr>
          <w:rFonts w:hint="eastAsia" w:ascii="宋体" w:hAnsi="宋体" w:cs="宋体"/>
          <w:color w:val="auto"/>
          <w:sz w:val="24"/>
        </w:rPr>
        <w:t xml:space="preserve">竞争性</w:t>
      </w:r>
      <w:r>
        <w:rPr>
          <w:rFonts w:ascii="宋体" w:hAnsi="宋体" w:cs="宋体"/>
          <w:color w:val="auto"/>
          <w:sz w:val="24"/>
        </w:rPr>
        <w:t xml:space="preserve">谈判公告发布之日起</w:t>
      </w:r>
      <w:r>
        <w:rPr>
          <w:rFonts w:hint="eastAsia" w:ascii="宋体" w:hAnsi="宋体" w:cs="宋体"/>
          <w:color w:val="auto"/>
          <w:sz w:val="24"/>
          <w:lang w:val="en-US" w:eastAsia="zh-CN"/>
        </w:rPr>
        <w:t xml:space="preserve">3</w:t>
      </w:r>
      <w:r>
        <w:rPr>
          <w:rFonts w:hint="eastAsia" w:ascii="宋体" w:hAnsi="宋体" w:cs="宋体"/>
          <w:color w:val="auto"/>
          <w:sz w:val="24"/>
        </w:rPr>
        <w:t xml:space="preserve">个工作日</w:t>
      </w:r>
      <w:r>
        <w:rPr>
          <w:rFonts w:ascii="宋体" w:hAnsi="宋体" w:cs="宋体"/>
          <w:color w:val="auto"/>
          <w:sz w:val="24"/>
        </w:rPr>
        <w:t xml:space="preserve">。</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2、地点：江苏政府采购网</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3、方式：网上下载。</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4、售价：0元。</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四、响应文件提交</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截止时间：2026年03月</w:t>
      </w:r>
      <w:r>
        <w:rPr>
          <w:rFonts w:hint="eastAsia" w:ascii="宋体" w:hAnsi="宋体" w:cs="宋体"/>
          <w:color w:val="auto"/>
          <w:sz w:val="24"/>
          <w:lang w:val="en-US" w:eastAsia="zh-CN"/>
        </w:rPr>
        <w:t xml:space="preserve">26日</w:t>
      </w:r>
      <w:r>
        <w:rPr>
          <w:rFonts w:hint="eastAsia" w:ascii="宋体" w:hAnsi="宋体" w:cs="宋体"/>
          <w:color w:val="auto"/>
          <w:sz w:val="24"/>
        </w:rPr>
        <w:t xml:space="preserve">09时30分（北京时间）</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地点：“苏采云”网上开标大厅（网址：http://jszfcg.jsczt.cn/）</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五、开启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时间：2026年03月</w:t>
      </w:r>
      <w:r>
        <w:rPr>
          <w:rFonts w:hint="eastAsia" w:ascii="宋体" w:hAnsi="宋体" w:cs="宋体"/>
          <w:color w:val="auto"/>
          <w:sz w:val="24"/>
          <w:lang w:val="en-US" w:eastAsia="zh-CN"/>
        </w:rPr>
        <w:t xml:space="preserve">26日</w:t>
      </w:r>
      <w:r>
        <w:rPr>
          <w:rFonts w:hint="eastAsia" w:ascii="宋体" w:hAnsi="宋体" w:cs="宋体"/>
          <w:color w:val="auto"/>
          <w:sz w:val="24"/>
        </w:rPr>
        <w:t xml:space="preserve">09时30分（北京时间）</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地点：“苏采云”网上开标大厅</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六、公告期限</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自本公告发布之日起</w:t>
      </w:r>
      <w:r>
        <w:rPr>
          <w:rFonts w:hint="eastAsia" w:ascii="宋体" w:hAnsi="宋体" w:cs="宋体"/>
          <w:color w:val="auto"/>
          <w:sz w:val="24"/>
          <w:lang w:val="en-US" w:eastAsia="zh-CN"/>
        </w:rPr>
        <w:t xml:space="preserve">3</w:t>
      </w:r>
      <w:r>
        <w:rPr>
          <w:rFonts w:hint="eastAsia" w:ascii="宋体" w:hAnsi="宋体" w:cs="宋体"/>
          <w:color w:val="auto"/>
          <w:sz w:val="24"/>
        </w:rPr>
        <w:t xml:space="preserve">个工作日。</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七、其他补充事宜</w:t>
      </w:r>
      <w:r/>
    </w:p>
    <w:p>
      <w:pPr>
        <w:ind w:firstLine="480"/>
        <w:spacing w:line="440" w:lineRule="exact"/>
        <w:rPr>
          <w:rFonts w:hint="eastAsia" w:ascii="宋体" w:hAnsi="宋体" w:cs="宋体"/>
          <w:color w:val="auto"/>
          <w:sz w:val="24"/>
        </w:rPr>
      </w:pPr>
      <w:r/>
      <w:bookmarkStart w:id="1" w:name="_Toc163629751"/>
      <w:r/>
      <w:bookmarkStart w:id="2" w:name="_Toc521839351"/>
      <w:r/>
      <w:bookmarkStart w:id="3" w:name="_Toc142623417"/>
      <w:r/>
      <w:bookmarkStart w:id="4" w:name="_Toc522347554"/>
      <w:r/>
      <w:bookmarkStart w:id="5" w:name="_Toc189726853"/>
      <w:r/>
      <w:bookmarkStart w:id="6" w:name="_Toc25032666"/>
      <w:r>
        <w:rPr>
          <w:rFonts w:hint="eastAsia" w:ascii="宋体" w:hAnsi="宋体" w:cs="宋体"/>
          <w:color w:val="auto"/>
          <w:sz w:val="24"/>
        </w:rPr>
        <w:t xml:space="preserve">1、本项目（是/否）接受进口产品：否。</w:t>
      </w:r>
      <w:r/>
    </w:p>
    <w:p>
      <w:pPr>
        <w:ind w:firstLine="480"/>
        <w:spacing w:line="440" w:lineRule="exact"/>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2、参加项目编号：</w:t>
      </w:r>
      <w:r>
        <w:rPr>
          <w:rFonts w:hint="eastAsia" w:ascii="宋体" w:hAnsi="宋体" w:cs="宋体"/>
          <w:color w:val="auto"/>
          <w:sz w:val="24"/>
        </w:rPr>
        <w:t xml:space="preserve">JSZC-320113-QZDG-T2026-0002</w:t>
      </w:r>
      <w:r>
        <w:rPr>
          <w:rFonts w:hint="eastAsia"/>
          <w:lang w:val="en-US" w:eastAsia="zh-CN"/>
        </w:rPr>
        <w:t xml:space="preserve">（</w:t>
      </w:r>
      <w:r>
        <w:rPr>
          <w:rFonts w:hint="eastAsia" w:ascii="宋体" w:hAnsi="宋体" w:cs="宋体"/>
          <w:color w:val="auto"/>
          <w:sz w:val="24"/>
        </w:rPr>
        <w:t xml:space="preserve">项目名称：八卦洲街道食堂食材采购项目采购包一：蔬菜类、蛋类；采购包二：肉类、禽类、水产类、冷冻类；采购包三：粮油干货调味品类；采购包四：奶制品类；采购包六：水果类；采购包七：早餐类 </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的已被推荐为成交人的供应商可参加本项目评审，但不得被推荐为成交候选人。</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、拒绝下述供应商参加本次采购活动：</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（1）供应商单位负责人为同一人或者存在直接控股、管理关系的不同供应商，不得参加同一合同项下的政府采购活动。</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（2）凡为采购项目提供整体设计、规范编制或者项目管理、监理、检测等服务的供应商，不得再参加本项目的采购活动。</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（3）供应商被“信用中国”网站、“中国政府采购网”网站、“信用江苏”列入失信被执行人、重大税收违法案件当事人名单、政府采购严重违法失信行为记录名单。</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采购人不统一组织进行现场踏勘。关于本招标的事项若存在变动或修改，敬请及时关注“南京公共采购信息网”及“江苏政府采购网”发布的信息更正公告。若因供应商未及时关注网站公告导致误投标，其责任由供应商自行承担。</w:t>
      </w:r>
      <w:r/>
    </w:p>
    <w:p>
      <w:pPr>
        <w:pStyle w:val="708"/>
        <w:ind w:firstLine="480"/>
        <w:jc w:val="left"/>
        <w:spacing w:line="440" w:lineRule="exact"/>
        <w:rPr>
          <w:rFonts w:hint="eastAsia" w:ascii="宋体" w:hAnsi="宋体" w:cs="宋体"/>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08"/>
        <w:ind w:firstLine="480"/>
        <w:jc w:val="left"/>
        <w:spacing w:line="440" w:lineRule="exact"/>
        <w:rPr>
          <w:rFonts w:hint="eastAsia" w:ascii="宋体" w:hAnsi="宋体" w:cs="宋体"/>
          <w:color w:val="auto"/>
          <w:sz w:val="24"/>
        </w:rPr>
      </w:pPr>
      <w:r>
        <w:rPr>
          <w:rFonts w:hint="eastAsia" w:ascii="宋体" w:hAnsi="宋体" w:cs="宋体"/>
          <w:color w:val="auto"/>
          <w:sz w:val="24"/>
        </w:rPr>
        <w:t xml:space="preserve">（2）“CA数字证书”的获取：供应商需办理CA锁，“苏采云”系统目前仅支持“苏采云”系统下的政务CA，省内各地区办理的“苏采云”系统下的政务CA全省通用。</w:t>
      </w:r>
      <w:r/>
    </w:p>
    <w:p>
      <w:pPr>
        <w:pStyle w:val="708"/>
        <w:ind w:firstLine="480"/>
        <w:jc w:val="left"/>
        <w:spacing w:line="440" w:lineRule="exact"/>
        <w:rPr>
          <w:rFonts w:hint="eastAsia" w:ascii="宋体" w:hAnsi="宋体" w:cs="宋体"/>
          <w:color w:val="auto"/>
          <w:sz w:val="24"/>
        </w:rPr>
      </w:pPr>
      <w:r>
        <w:rPr>
          <w:rFonts w:hint="eastAsia" w:ascii="宋体" w:hAnsi="宋体" w:cs="宋体"/>
          <w:color w:val="auto"/>
          <w:sz w:val="24"/>
        </w:rPr>
        <w:t xml:space="preserve">（3）“CA数字证书”的办理材料以及供应商操作手册详见：http://jsxcmm.com/help/gys.html。</w:t>
      </w:r>
      <w:r/>
    </w:p>
    <w:p>
      <w:pPr>
        <w:pStyle w:val="708"/>
        <w:ind w:firstLine="480"/>
        <w:jc w:val="left"/>
        <w:spacing w:line="440" w:lineRule="exact"/>
        <w:rPr>
          <w:rFonts w:hint="eastAsia" w:ascii="宋体" w:hAnsi="宋体" w:cs="宋体"/>
          <w:color w:val="auto"/>
          <w:sz w:val="24"/>
        </w:rPr>
      </w:pPr>
      <w:r>
        <w:rPr>
          <w:rFonts w:hint="eastAsia" w:ascii="宋体" w:hAnsi="宋体" w:cs="宋体"/>
          <w:color w:val="auto"/>
          <w:sz w:val="24"/>
        </w:rPr>
        <w:t xml:space="preserve">（4）潜在供应商访问“苏采云”系统的网络地址和方法：“苏采云”系统的网址：http://jszfcg.jsczt.cn/jszc/login。</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（5）采购文件（后缀名为“.kedt”）、供应商操作手册及政府采购客户端工具也可通过“苏采云”系统--已报名项目--报名详情页面内相应链接进行下载。</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（6）招标代理机构（采购代理机构）将数据电文形式的采购文件加载至“苏采云”系统，供潜在供应商下载或者查阅。    </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（7）苏采云系统使用谷歌浏览器参与不见面开标。</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lang w:val="en-US" w:eastAsia="zh-CN"/>
        </w:rPr>
        <w:t xml:space="preserve">6</w:t>
      </w:r>
      <w:r>
        <w:rPr>
          <w:rFonts w:hint="eastAsia" w:ascii="宋体" w:hAnsi="宋体" w:cs="宋体"/>
          <w:color w:val="auto"/>
          <w:sz w:val="24"/>
        </w:rPr>
        <w:t xml:space="preserve">、政府采购信用承诺</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w:t>
      </w:r>
      <w:r>
        <w:rPr>
          <w:rFonts w:hint="eastAsia" w:ascii="宋体" w:hAnsi="宋体" w:cs="宋体"/>
          <w:color w:val="auto"/>
          <w:sz w:val="24"/>
        </w:rPr>
        <w:t xml:space="preserve">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在政府采购资格审查环节，供应商只需提供书面《南京市政府采购供应商信用记录表暨信用承诺书》，即可替代以下证明材料： </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（1）符合国家相关规定的财务状况报告； </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（2）依法缴纳税收的证明材料； </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（3）依法缴纳社会保障资金的证明材料； </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（4）具备履行政府采购合同所必需的设备和专业技术能力的证明材料； </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（5）参加政府采购活动前三年内在经营活动中没有重大违法记录的证明材料； </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（6）未被列入失信被执行人、重大税收违法失信主体、政府采购严重违法失信行为记录名单的证明材料。 </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供应商在中标（成交）后，应按采购文件要求，将上述由信用承诺书替代的证明材料提交采购人或采购代理机构核验。经核验无误后，由采购人或采购代理机构发出中标（成交）通知书。 </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供应商涉及以下情形的，不适用信用承诺： </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（1）供应商被列入严重失信主体名单； </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（2）被相关监管部门作出行政处罚且尚在处罚有效期内； </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（3）其他法律、行政法规规定的不适用信用承诺的情形。 </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供应商对信用承诺内容的真实性、合法性、有效性负责。如作出虚假信用承诺，视同为“提供虚假材料谋取中标、成交”的违法行为。</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八、对本次谈判提出询问，请按以下方式联系</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1.采购人信息</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名称：南京市栖霞区人民政府八卦洲街道办事处</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地址：南京市栖霞区八卦洲街道办事处新闸村</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联系人：范主任</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联系电话：02585206086</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2.采购代理机构信息</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名称：南京勤泽道工程项目管理有限公司</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地址：南京市玄武区红山路常发广场2号商务楼520室</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联系方式：18694995032</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3.项目联系方式</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项目联系人：王心雨 </w:t>
      </w:r>
      <w:r/>
    </w:p>
    <w:p>
      <w:pPr>
        <w:pStyle w:val="708"/>
        <w:ind w:firstLine="480"/>
        <w:spacing w:line="440" w:lineRule="exact"/>
        <w:rPr>
          <w:rFonts w:hint="eastAsia" w:ascii="宋体" w:hAnsi="宋体" w:cs="宋体"/>
          <w:color w:val="auto"/>
          <w:sz w:val="24"/>
        </w:rPr>
      </w:pPr>
      <w:r>
        <w:rPr>
          <w:rFonts w:hint="eastAsia" w:ascii="宋体" w:hAnsi="宋体" w:cs="宋体"/>
          <w:color w:val="auto"/>
          <w:sz w:val="24"/>
        </w:rPr>
        <w:t xml:space="preserve">电话：18694995032</w:t>
      </w:r>
      <w:r>
        <w:rPr>
          <w:rFonts w:ascii="黑体" w:hAnsi="宋体" w:eastAsia="黑体"/>
          <w:color w:val="auto"/>
          <w:spacing w:val="-10"/>
          <w:sz w:val="36"/>
          <w:szCs w:val="36"/>
        </w:rPr>
        <w:br w:type="page" w:clear="all"/>
      </w:r>
      <w:r/>
    </w:p>
    <w:p>
      <w:pPr>
        <w:jc w:val="center"/>
        <w:spacing w:line="360" w:lineRule="auto"/>
        <w:rPr>
          <w:rFonts w:hint="eastAsia" w:ascii="黑体" w:hAnsi="宋体" w:eastAsia="黑体"/>
          <w:color w:val="auto"/>
          <w:spacing w:val="-10"/>
          <w:sz w:val="36"/>
          <w:szCs w:val="36"/>
        </w:rPr>
        <w:outlineLvl w:val="0"/>
      </w:pPr>
      <w:r>
        <w:rPr>
          <w:rFonts w:hint="eastAsia" w:ascii="黑体" w:hAnsi="宋体" w:eastAsia="黑体"/>
          <w:color w:val="auto"/>
          <w:spacing w:val="-10"/>
          <w:sz w:val="36"/>
          <w:szCs w:val="36"/>
        </w:rPr>
        <w:t xml:space="preserve">第二章</w:t>
      </w:r>
      <w:r>
        <w:rPr>
          <w:rFonts w:ascii="黑体" w:hAnsi="宋体" w:eastAsia="黑体"/>
          <w:color w:val="auto"/>
          <w:spacing w:val="-10"/>
          <w:sz w:val="36"/>
          <w:szCs w:val="36"/>
        </w:rPr>
        <w:t xml:space="preserve"> </w:t>
      </w:r>
      <w:r>
        <w:rPr>
          <w:rFonts w:hint="eastAsia" w:ascii="黑体" w:hAnsi="宋体" w:eastAsia="黑体"/>
          <w:color w:val="auto"/>
          <w:spacing w:val="-10"/>
          <w:sz w:val="36"/>
          <w:szCs w:val="36"/>
        </w:rPr>
        <w:t xml:space="preserve">竞争性谈判须知</w:t>
      </w:r>
      <w:r/>
    </w:p>
    <w:p>
      <w:pPr>
        <w:ind w:firstLine="482"/>
        <w:jc w:val="left"/>
        <w:spacing w:line="264" w:lineRule="auto"/>
        <w:rPr>
          <w:rFonts w:hint="eastAsia" w:ascii="宋体" w:hAnsi="宋体"/>
          <w:b/>
          <w:bCs/>
          <w:color w:val="auto"/>
          <w:sz w:val="24"/>
        </w:rPr>
      </w:pPr>
      <w:r>
        <w:rPr>
          <w:rFonts w:hint="eastAsia" w:ascii="宋体" w:hAnsi="宋体"/>
          <w:b/>
          <w:bCs/>
          <w:color w:val="auto"/>
          <w:sz w:val="24"/>
        </w:rPr>
        <w:t xml:space="preserve">一、总</w:t>
      </w:r>
      <w:r>
        <w:rPr>
          <w:rFonts w:ascii="宋体" w:hAnsi="宋体"/>
          <w:b/>
          <w:bCs/>
          <w:color w:val="auto"/>
          <w:sz w:val="24"/>
        </w:rPr>
        <w:t xml:space="preserve">    </w:t>
      </w:r>
      <w:r>
        <w:rPr>
          <w:rFonts w:hint="eastAsia" w:ascii="宋体" w:hAnsi="宋体"/>
          <w:b/>
          <w:bCs/>
          <w:color w:val="auto"/>
          <w:sz w:val="24"/>
        </w:rPr>
        <w:t xml:space="preserve">则</w:t>
      </w:r>
      <w:r/>
    </w:p>
    <w:p>
      <w:pPr>
        <w:ind w:firstLine="480"/>
        <w:jc w:val="left"/>
        <w:spacing w:line="264" w:lineRule="auto"/>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.适用法律</w:t>
      </w:r>
      <w:r/>
    </w:p>
    <w:p>
      <w:pPr>
        <w:ind w:firstLine="480"/>
        <w:jc w:val="left"/>
        <w:spacing w:line="264" w:lineRule="auto"/>
        <w:rPr>
          <w:rFonts w:hint="eastAsia" w:ascii="宋体" w:hAnsi="宋体"/>
          <w:color w:val="auto"/>
          <w:sz w:val="24"/>
        </w:rPr>
      </w:pPr>
      <w:r>
        <w:rPr>
          <w:rFonts w:ascii="宋体" w:hAnsi="宋体"/>
          <w:color w:val="auto"/>
          <w:sz w:val="24"/>
        </w:rPr>
        <w:t xml:space="preserve">1.1</w:t>
      </w:r>
      <w:r>
        <w:rPr>
          <w:rFonts w:hint="eastAsia" w:ascii="宋体" w:hAnsi="宋体"/>
          <w:color w:val="auto"/>
          <w:sz w:val="24"/>
        </w:rPr>
        <w:t xml:space="preserve"> 《中华人民共和国政府采购法》《中华人民共和国政府采购法实施条例》《政府采购非招标方式管理办法》等有关法律、规章和规定等。</w:t>
      </w:r>
      <w:r/>
    </w:p>
    <w:p>
      <w:pPr>
        <w:ind w:firstLine="482"/>
        <w:jc w:val="left"/>
        <w:spacing w:line="264" w:lineRule="auto"/>
        <w:rPr>
          <w:rFonts w:hint="eastAsia" w:ascii="宋体" w:hAnsi="宋体"/>
          <w:b/>
          <w:color w:val="auto"/>
          <w:sz w:val="24"/>
        </w:rPr>
      </w:pPr>
      <w:r>
        <w:rPr>
          <w:rFonts w:ascii="宋体" w:hAnsi="宋体"/>
          <w:b/>
          <w:color w:val="auto"/>
          <w:sz w:val="24"/>
        </w:rPr>
        <w:t xml:space="preserve">2</w:t>
      </w:r>
      <w:r>
        <w:rPr>
          <w:rFonts w:hint="eastAsia" w:ascii="宋体" w:hAnsi="宋体"/>
          <w:b/>
          <w:color w:val="auto"/>
          <w:sz w:val="24"/>
        </w:rPr>
        <w:t xml:space="preserve">.定义</w:t>
      </w:r>
      <w:r/>
    </w:p>
    <w:p>
      <w:pPr>
        <w:ind w:firstLine="480"/>
        <w:jc w:val="left"/>
        <w:spacing w:line="264" w:lineRule="auto"/>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1 “供应商”是指参加谈判竞争，并符合采购文件规定资格条件的法人、其他组织或者自然人。</w:t>
      </w:r>
      <w:r/>
    </w:p>
    <w:p>
      <w:pPr>
        <w:ind w:firstLine="480"/>
        <w:jc w:val="left"/>
        <w:spacing w:line="264" w:lineRule="auto"/>
        <w:rPr>
          <w:rFonts w:hint="eastAsia" w:ascii="宋体" w:hAnsi="宋体"/>
          <w:b/>
          <w:color w:val="auto"/>
          <w:sz w:val="24"/>
        </w:rPr>
      </w:pPr>
      <w:r>
        <w:rPr>
          <w:rFonts w:ascii="宋体" w:hAnsi="宋体"/>
          <w:color w:val="auto"/>
          <w:sz w:val="24"/>
        </w:rPr>
        <w:t xml:space="preserve">2.</w:t>
      </w:r>
      <w:r>
        <w:rPr>
          <w:rFonts w:hint="eastAsia" w:ascii="宋体" w:hAnsi="宋体"/>
          <w:color w:val="auto"/>
          <w:sz w:val="24"/>
        </w:rPr>
        <w:t xml:space="preserve">2 “货物、服务、工程”是指本谈判文件中所述的货物、服务和工程。</w:t>
      </w:r>
      <w:r/>
    </w:p>
    <w:p>
      <w:pPr>
        <w:ind w:firstLine="480"/>
        <w:jc w:val="left"/>
        <w:spacing w:line="264" w:lineRule="auto"/>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3 “用户或使用单位”是指使用的单位。</w:t>
      </w:r>
      <w:r/>
    </w:p>
    <w:p>
      <w:pPr>
        <w:ind w:firstLine="482"/>
        <w:jc w:val="left"/>
        <w:spacing w:line="264" w:lineRule="auto"/>
        <w:rPr>
          <w:rFonts w:hint="eastAsia" w:ascii="宋体" w:hAnsi="宋体"/>
          <w:b/>
          <w:color w:val="auto"/>
          <w:sz w:val="24"/>
        </w:rPr>
      </w:pPr>
      <w:r>
        <w:rPr>
          <w:rFonts w:hint="eastAsia" w:ascii="宋体" w:hAnsi="宋体"/>
          <w:b/>
          <w:color w:val="auto"/>
          <w:sz w:val="24"/>
        </w:rPr>
        <w:t xml:space="preserve">3.政策功能</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3.1政府采购促进中小企业发展，</w:t>
      </w:r>
      <w:r>
        <w:rPr>
          <w:rFonts w:hint="eastAsia" w:ascii="宋体" w:hAnsi="宋体"/>
          <w:bCs/>
          <w:color w:val="auto"/>
          <w:sz w:val="24"/>
        </w:rPr>
        <w:t xml:space="preserve">小企业（含小型、微型企业）提供的产品和服务在谈判时将获得优势，参加谈判的小企业，应当提供《中小企业声明函》（格式见后附件），中小企业享受政府采购支持政策的要求详见财库〔2011〕181号。（“</w:t>
      </w:r>
      <w:r>
        <w:rPr>
          <w:rFonts w:hint="eastAsia" w:ascii="宋体" w:hAnsi="宋体"/>
          <w:color w:val="auto"/>
          <w:sz w:val="24"/>
        </w:rPr>
        <w:t xml:space="preserve">中小企业划型标准”详见《关于印发中小企业划型标准规定的通知》工信部联企业〔2011〕300号及《国家统计局关于印发统计上大中小微型企业划分办法的通知》国统字〔2011〕75号）。</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3.2 政府采购支持监狱和戒毒企业发展政策，监狱和戒毒企业提供的产品和服务在谈判时将获得优势，参加谈判的监狱和戒毒企业，应当提供由省级以上监狱管理局、戒毒管理局（含新疆生产建设兵团）出具的属于监狱企业的证明文件，监狱和戒毒企业享受政府采购支持政策的要求详见财库〔2014〕68号。</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3.3 政府采购促进残疾人就业政策，残疾人福利性单位提供的产品和服务在谈判时将获得优势，参加谈判的残疾人福利性单位，应当提供《残疾人福利性单位声明函》（格式见后附件），残疾人福利性单位享受政府采购支持政策的要求详见财库〔2017〕141号。</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3.4 强制采购节能产品、信息安全产品，优先采购环境标志产品。节能产品是指列入财政部、国家发展和改革委员会制定的</w:t>
      </w:r>
      <w:r>
        <w:rPr>
          <w:rFonts w:hint="eastAsia" w:ascii="宋体" w:hAnsi="宋体"/>
          <w:bCs/>
          <w:color w:val="auto"/>
          <w:sz w:val="24"/>
        </w:rPr>
        <w:t xml:space="preserve">《</w:t>
      </w:r>
      <w:r>
        <w:rPr>
          <w:rFonts w:hint="eastAsia" w:ascii="宋体" w:hAnsi="宋体"/>
          <w:color w:val="auto"/>
          <w:sz w:val="24"/>
        </w:rPr>
        <w:t xml:space="preserve">节能产品政府采购品目清单》，且依据国家相关标准的最新版本和国家能效标准中二级能效（水效）认证；信息安全产品是指列入国家质检总局 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jc w:val="left"/>
        <w:spacing w:line="264" w:lineRule="auto"/>
        <w:tabs>
          <w:tab w:val="left" w:pos="525" w:leader="none"/>
          <w:tab w:val="left" w:pos="945" w:leader="none"/>
        </w:tabs>
        <w:rPr>
          <w:rFonts w:hint="eastAsia"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5提供的产品属于信息安全产品的，供应商应当选择经国家认证的信息安全产品谈判，并提供由中国信息安全认证中心按国家标准认证颁发的有效认证证书复印件。</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6 提供的产品属于政府强制采购节能产品的，供应商应当选择《节能产品政府采购品目清单》中且依据国家相关标准的最新版本和国家能效标准中二级能效（水效）认证的节能产品谈判，并提供有效的节能产品认证证书复印件。</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3.7 提供的产品属于环境标志产品的,供应商应当选择《环境标志产品政府采购品目清单》中且依据相关标准的最新版本认证的环境标志产品谈判,并提供有效的环境标志产品认证证书复印件。</w:t>
      </w:r>
      <w:r/>
    </w:p>
    <w:p>
      <w:pPr>
        <w:ind w:firstLine="480"/>
        <w:jc w:val="left"/>
        <w:spacing w:line="264" w:lineRule="auto"/>
        <w:rPr>
          <w:rFonts w:hint="eastAsia" w:ascii="宋体" w:hAnsi="宋体" w:cs="宋体"/>
          <w:color w:val="auto"/>
          <w:sz w:val="24"/>
        </w:rPr>
      </w:pPr>
      <w:r>
        <w:rPr>
          <w:rFonts w:hint="eastAsia" w:ascii="宋体" w:hAnsi="宋体" w:cs="宋体"/>
          <w:color w:val="auto"/>
          <w:sz w:val="24"/>
        </w:rPr>
        <w:t xml:space="preserve">3.8未按要求提供相关材料的，不享受相关政策。</w:t>
      </w:r>
      <w:r/>
    </w:p>
    <w:p>
      <w:pPr>
        <w:ind w:firstLine="480"/>
        <w:jc w:val="left"/>
        <w:spacing w:line="264" w:lineRule="auto"/>
        <w:rPr>
          <w:rFonts w:hint="eastAsia" w:ascii="宋体" w:hAnsi="宋体" w:cs="宋体"/>
          <w:color w:val="auto"/>
          <w:sz w:val="24"/>
        </w:rPr>
      </w:pPr>
      <w:r>
        <w:rPr>
          <w:rFonts w:hint="eastAsia" w:ascii="宋体" w:hAnsi="宋体" w:cs="宋体"/>
          <w:color w:val="auto"/>
          <w:sz w:val="24"/>
        </w:rPr>
        <w:t xml:space="preserve">3.9竞争性谈判文件中的参考产品品牌或型号，是采购人为了使施工的质量和工艺符合国家、省及南京市相关规范、规程要求及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firstLine="482"/>
        <w:jc w:val="left"/>
        <w:spacing w:line="264" w:lineRule="auto"/>
        <w:rPr>
          <w:rFonts w:hint="eastAsia" w:ascii="宋体" w:hAnsi="宋体"/>
          <w:b/>
          <w:bCs/>
          <w:color w:val="auto"/>
          <w:sz w:val="24"/>
        </w:rPr>
      </w:pPr>
      <w:r>
        <w:rPr>
          <w:rFonts w:hint="eastAsia" w:ascii="宋体" w:hAnsi="宋体"/>
          <w:b/>
          <w:color w:val="auto"/>
          <w:sz w:val="24"/>
        </w:rPr>
        <w:t xml:space="preserve">4.</w:t>
      </w:r>
      <w:r>
        <w:rPr>
          <w:rFonts w:hint="eastAsia" w:ascii="宋体" w:hAnsi="宋体"/>
          <w:b/>
          <w:bCs/>
          <w:color w:val="auto"/>
          <w:sz w:val="24"/>
        </w:rPr>
        <w:t xml:space="preserve">谈判费用</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4</w:t>
      </w:r>
      <w:r>
        <w:rPr>
          <w:rFonts w:ascii="宋体" w:hAnsi="宋体"/>
          <w:color w:val="auto"/>
          <w:sz w:val="24"/>
        </w:rPr>
        <w:t xml:space="preserve">.1</w:t>
      </w:r>
      <w:r>
        <w:rPr>
          <w:rFonts w:hint="eastAsia" w:ascii="宋体" w:hAnsi="宋体"/>
          <w:color w:val="auto"/>
          <w:sz w:val="24"/>
        </w:rPr>
        <w:t xml:space="preserve"> 供应商应承担所有与准备和参加谈判有关的费用，无论采购结果如何，招标代理机构和采购人在任何情况下均无义务和责任承担这些费用。</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4.2本项目的招标费用由成交人承担，招标代理收费参照</w:t>
      </w:r>
      <w:bookmarkStart w:id="7" w:name="_Hlk216101667"/>
      <w:r>
        <w:rPr>
          <w:rFonts w:hint="eastAsia" w:ascii="宋体" w:hAnsi="宋体"/>
          <w:color w:val="auto"/>
          <w:sz w:val="24"/>
        </w:rPr>
        <w:t xml:space="preserve">《招标代理服务收费管理暂行办法》（国家发展计划委员会计价格[2002]1980号）文</w:t>
      </w:r>
      <w:bookmarkEnd w:id="7"/>
      <w:r>
        <w:rPr>
          <w:rFonts w:hint="eastAsia" w:ascii="宋体" w:hAnsi="宋体"/>
          <w:color w:val="auto"/>
          <w:sz w:val="24"/>
        </w:rPr>
        <w:t xml:space="preserve">的85%计取。以上费用均由成交人在领取成交通知书时一次性支付。</w:t>
      </w:r>
      <w:r/>
    </w:p>
    <w:p>
      <w:pPr>
        <w:ind w:firstLine="482"/>
        <w:jc w:val="left"/>
        <w:spacing w:line="264" w:lineRule="auto"/>
        <w:rPr>
          <w:rFonts w:hint="eastAsia" w:ascii="宋体" w:hAnsi="宋体"/>
          <w:b/>
          <w:color w:val="auto"/>
          <w:sz w:val="24"/>
        </w:rPr>
      </w:pPr>
      <w:r>
        <w:rPr>
          <w:rFonts w:hint="eastAsia" w:ascii="宋体" w:hAnsi="宋体"/>
          <w:b/>
          <w:color w:val="auto"/>
          <w:sz w:val="24"/>
        </w:rPr>
        <w:t xml:space="preserve">二、竞争性谈判文件</w:t>
      </w:r>
      <w:r/>
    </w:p>
    <w:p>
      <w:pPr>
        <w:ind w:firstLine="482"/>
        <w:jc w:val="left"/>
        <w:spacing w:line="264" w:lineRule="auto"/>
        <w:rPr>
          <w:rFonts w:hint="eastAsia" w:ascii="宋体" w:hAnsi="宋体"/>
          <w:b/>
          <w:color w:val="auto"/>
          <w:sz w:val="24"/>
        </w:rPr>
      </w:pPr>
      <w:r>
        <w:rPr>
          <w:rFonts w:hint="eastAsia" w:ascii="宋体" w:hAnsi="宋体"/>
          <w:b/>
          <w:color w:val="auto"/>
          <w:sz w:val="24"/>
        </w:rPr>
        <w:t xml:space="preserve">5.竞争性谈判文件构成</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5.1竞争性谈判文件构成：竞争性谈判公告、供应商须知、成交标准、采购需求、合同文本、响应文件格式。</w:t>
      </w:r>
      <w:r/>
    </w:p>
    <w:p>
      <w:pPr>
        <w:ind w:firstLine="482"/>
        <w:jc w:val="left"/>
        <w:spacing w:line="264" w:lineRule="auto"/>
        <w:rPr>
          <w:rFonts w:hint="eastAsia" w:ascii="宋体" w:hAnsi="宋体"/>
          <w:b/>
          <w:bCs/>
          <w:color w:val="auto"/>
          <w:sz w:val="24"/>
        </w:rPr>
      </w:pPr>
      <w:r>
        <w:rPr>
          <w:rFonts w:hint="eastAsia" w:ascii="宋体" w:hAnsi="宋体"/>
          <w:b/>
          <w:bCs/>
          <w:color w:val="auto"/>
          <w:sz w:val="24"/>
        </w:rPr>
        <w:t xml:space="preserve">6.谈判文件的澄清、修改</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6.1在响应文件递交截止之日前，采购人或采购代理机构对已发出的谈判文件进行必要的澄清或修改，将在原公告媒体发布更正公告，更正内容将作为谈判文件的组成部分，并对供应商具有约束力。</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6.2</w:t>
      </w:r>
      <w:r>
        <w:rPr>
          <w:rFonts w:ascii="宋体" w:hAnsi="宋体"/>
          <w:color w:val="auto"/>
          <w:sz w:val="24"/>
        </w:rPr>
        <w:t xml:space="preserve">采购人或采购代理机构在竞争性</w:t>
      </w:r>
      <w:r>
        <w:rPr>
          <w:rFonts w:hint="eastAsia" w:ascii="宋体" w:hAnsi="宋体"/>
          <w:color w:val="auto"/>
          <w:sz w:val="24"/>
        </w:rPr>
        <w:t xml:space="preserve">谈判</w:t>
      </w:r>
      <w:r>
        <w:rPr>
          <w:rFonts w:ascii="宋体" w:hAnsi="宋体"/>
          <w:color w:val="auto"/>
          <w:sz w:val="24"/>
        </w:rPr>
        <w:t xml:space="preserve">文件要求提交竞争性</w:t>
      </w:r>
      <w:r>
        <w:rPr>
          <w:rFonts w:hint="eastAsia" w:ascii="宋体" w:hAnsi="宋体"/>
          <w:color w:val="auto"/>
          <w:sz w:val="24"/>
        </w:rPr>
        <w:t xml:space="preserve">谈判</w:t>
      </w:r>
      <w:r>
        <w:rPr>
          <w:rFonts w:ascii="宋体" w:hAnsi="宋体"/>
          <w:color w:val="auto"/>
          <w:sz w:val="24"/>
        </w:rPr>
        <w:t xml:space="preserve">响应文件截止时间三</w:t>
      </w:r>
      <w:r>
        <w:rPr>
          <w:rFonts w:hint="eastAsia" w:ascii="宋体" w:hAnsi="宋体"/>
          <w:color w:val="auto"/>
          <w:sz w:val="24"/>
        </w:rPr>
        <w:t xml:space="preserve">个工作</w:t>
      </w:r>
      <w:r>
        <w:rPr>
          <w:rFonts w:ascii="宋体" w:hAnsi="宋体"/>
          <w:color w:val="auto"/>
          <w:sz w:val="24"/>
        </w:rPr>
        <w:t xml:space="preserve">日前，有权决定延长递交竞争性</w:t>
      </w:r>
      <w:r>
        <w:rPr>
          <w:rFonts w:hint="eastAsia" w:ascii="宋体" w:hAnsi="宋体"/>
          <w:color w:val="auto"/>
          <w:sz w:val="24"/>
        </w:rPr>
        <w:t xml:space="preserve">谈判</w:t>
      </w:r>
      <w:r>
        <w:rPr>
          <w:rFonts w:ascii="宋体" w:hAnsi="宋体"/>
          <w:color w:val="auto"/>
          <w:sz w:val="24"/>
        </w:rPr>
        <w:t xml:space="preserve">响应文件截止时间和</w:t>
      </w:r>
      <w:r>
        <w:rPr>
          <w:rFonts w:hint="eastAsia" w:ascii="宋体" w:hAnsi="宋体"/>
          <w:color w:val="auto"/>
          <w:sz w:val="24"/>
        </w:rPr>
        <w:t xml:space="preserve">谈判</w:t>
      </w:r>
      <w:r>
        <w:rPr>
          <w:rFonts w:ascii="宋体" w:hAnsi="宋体"/>
          <w:color w:val="auto"/>
          <w:sz w:val="24"/>
        </w:rPr>
        <w:t xml:space="preserve">时间，并在原采购信息发布媒体上发布</w:t>
      </w:r>
      <w:r>
        <w:rPr>
          <w:rFonts w:hint="eastAsia" w:ascii="宋体" w:hAnsi="宋体"/>
          <w:color w:val="auto"/>
          <w:sz w:val="24"/>
        </w:rPr>
        <w:t xml:space="preserve">更正</w:t>
      </w:r>
      <w:r>
        <w:rPr>
          <w:rFonts w:ascii="宋体" w:hAnsi="宋体"/>
          <w:color w:val="auto"/>
          <w:sz w:val="24"/>
        </w:rPr>
        <w:t xml:space="preserve">公告。</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6.3</w:t>
      </w:r>
      <w:r>
        <w:rPr>
          <w:rFonts w:ascii="宋体" w:hAnsi="宋体"/>
          <w:color w:val="auto"/>
          <w:sz w:val="24"/>
        </w:rPr>
        <w:t xml:space="preserve">供应商应在递交竞争性</w:t>
      </w:r>
      <w:r>
        <w:rPr>
          <w:rFonts w:hint="eastAsia" w:ascii="宋体" w:hAnsi="宋体"/>
          <w:color w:val="auto"/>
          <w:sz w:val="24"/>
        </w:rPr>
        <w:t xml:space="preserve">谈判</w:t>
      </w:r>
      <w:r>
        <w:rPr>
          <w:rFonts w:ascii="宋体" w:hAnsi="宋体"/>
          <w:color w:val="auto"/>
          <w:sz w:val="24"/>
        </w:rPr>
        <w:t xml:space="preserve">响应文件截止时间前关注原采购信息发布媒体上有关本</w:t>
      </w:r>
      <w:r>
        <w:rPr>
          <w:rFonts w:hint="eastAsia" w:ascii="宋体" w:hAnsi="宋体"/>
          <w:color w:val="auto"/>
          <w:sz w:val="24"/>
        </w:rPr>
        <w:t xml:space="preserve">谈判</w:t>
      </w:r>
      <w:r>
        <w:rPr>
          <w:rFonts w:ascii="宋体" w:hAnsi="宋体"/>
          <w:color w:val="auto"/>
          <w:sz w:val="24"/>
        </w:rPr>
        <w:t xml:space="preserve">项目有无</w:t>
      </w:r>
      <w:r>
        <w:rPr>
          <w:rFonts w:hint="eastAsia" w:ascii="宋体" w:hAnsi="宋体"/>
          <w:color w:val="auto"/>
          <w:sz w:val="24"/>
        </w:rPr>
        <w:t xml:space="preserve">更正</w:t>
      </w:r>
      <w:r>
        <w:rPr>
          <w:rFonts w:ascii="宋体" w:hAnsi="宋体"/>
          <w:color w:val="auto"/>
          <w:sz w:val="24"/>
        </w:rPr>
        <w:t xml:space="preserve">公告</w:t>
      </w:r>
      <w:r>
        <w:rPr>
          <w:rFonts w:hint="eastAsia" w:ascii="宋体" w:hAnsi="宋体"/>
          <w:color w:val="auto"/>
          <w:sz w:val="24"/>
        </w:rPr>
        <w:t xml:space="preserve">，根据更正公告内容自行决定是否需要重新制作和提交响应文件，并承担由此产生的相应责任。</w:t>
      </w:r>
      <w:r/>
    </w:p>
    <w:p>
      <w:pPr>
        <w:ind w:firstLine="482"/>
        <w:jc w:val="left"/>
        <w:spacing w:line="264" w:lineRule="auto"/>
        <w:rPr>
          <w:rFonts w:hint="eastAsia" w:ascii="宋体" w:hAnsi="宋体"/>
          <w:b/>
          <w:bCs/>
          <w:color w:val="auto"/>
          <w:sz w:val="24"/>
        </w:rPr>
      </w:pPr>
      <w:r>
        <w:rPr>
          <w:rFonts w:hint="eastAsia" w:ascii="宋体" w:hAnsi="宋体"/>
          <w:b/>
          <w:bCs/>
          <w:color w:val="auto"/>
          <w:sz w:val="24"/>
        </w:rPr>
        <w:t xml:space="preserve">三、响应文件的编制</w:t>
      </w:r>
      <w:r/>
    </w:p>
    <w:p>
      <w:pPr>
        <w:ind w:firstLine="480"/>
        <w:spacing w:line="264" w:lineRule="auto"/>
        <w:rPr>
          <w:rFonts w:hint="eastAsia" w:ascii="宋体" w:hAnsi="宋体"/>
          <w:color w:val="auto"/>
          <w:sz w:val="24"/>
        </w:rPr>
      </w:pPr>
      <w:r>
        <w:rPr>
          <w:rFonts w:hint="eastAsia" w:ascii="宋体" w:hAnsi="宋体"/>
          <w:color w:val="auto"/>
          <w:sz w:val="24"/>
        </w:rPr>
        <w:t xml:space="preserve">7</w:t>
      </w:r>
      <w:r>
        <w:rPr>
          <w:rFonts w:ascii="宋体" w:hAnsi="宋体"/>
          <w:color w:val="auto"/>
          <w:sz w:val="24"/>
        </w:rPr>
        <w:t xml:space="preserve">.1</w:t>
      </w:r>
      <w:r>
        <w:rPr>
          <w:rFonts w:hint="eastAsia" w:ascii="宋体" w:hAnsi="宋体"/>
          <w:color w:val="auto"/>
          <w:sz w:val="24"/>
        </w:rPr>
        <w:t xml:space="preserve"> 供应商提交的响应文件、技术文件和资料，包括图纸中的说明，以及供应商与采购代理就有关谈判的所有来往函电均应使用中文。响应文件中若有英文或其他语言文字的资料，应提供相应的中文翻译资料。对不同文本响应文件的解释发生异议的，以中文文本为准。</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7</w:t>
      </w:r>
      <w:r>
        <w:rPr>
          <w:rFonts w:ascii="宋体" w:hAnsi="宋体"/>
          <w:color w:val="auto"/>
          <w:sz w:val="24"/>
        </w:rPr>
        <w:t xml:space="preserve">.2</w:t>
      </w:r>
      <w:r>
        <w:rPr>
          <w:rFonts w:hint="eastAsia" w:ascii="宋体" w:hAnsi="宋体"/>
          <w:color w:val="auto"/>
          <w:sz w:val="24"/>
        </w:rPr>
        <w:t xml:space="preserve"> 供应商所使用的计量单位应为国家法定计量单位。</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7</w:t>
      </w:r>
      <w:r>
        <w:rPr>
          <w:rFonts w:ascii="宋体" w:hAnsi="宋体"/>
          <w:color w:val="auto"/>
          <w:sz w:val="24"/>
        </w:rPr>
        <w:t xml:space="preserve">.3</w:t>
      </w:r>
      <w:r>
        <w:rPr>
          <w:rFonts w:hint="eastAsia" w:ascii="宋体" w:hAnsi="宋体"/>
          <w:color w:val="auto"/>
          <w:sz w:val="24"/>
        </w:rPr>
        <w:t xml:space="preserve"> 供应商应用人民币报价。</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7</w:t>
      </w:r>
      <w:r>
        <w:rPr>
          <w:rFonts w:ascii="宋体" w:hAnsi="宋体"/>
          <w:color w:val="auto"/>
          <w:sz w:val="24"/>
        </w:rPr>
        <w:t xml:space="preserve">.4</w:t>
      </w:r>
      <w:r>
        <w:rPr>
          <w:rFonts w:hint="eastAsia" w:ascii="宋体" w:hAnsi="宋体"/>
          <w:color w:val="auto"/>
          <w:sz w:val="24"/>
        </w:rPr>
        <w:t xml:space="preserve"> 响应文件应字迹清楚、内容齐全、不得涂改。如有修改，修改处须有供应商公章或法定代表人或其授权谈判代表签字。</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7.5供应商应在响应文件中写清相应的项目编号、项目名称、供应商名称、地址、电话、传真等。</w:t>
      </w:r>
      <w:r/>
    </w:p>
    <w:p>
      <w:pPr>
        <w:ind w:firstLine="482"/>
        <w:jc w:val="left"/>
        <w:spacing w:line="264" w:lineRule="auto"/>
        <w:rPr>
          <w:rFonts w:hint="eastAsia" w:ascii="宋体" w:hAnsi="宋体"/>
          <w:b/>
          <w:bCs/>
          <w:color w:val="auto"/>
          <w:sz w:val="24"/>
        </w:rPr>
      </w:pPr>
      <w:r>
        <w:rPr>
          <w:rFonts w:hint="eastAsia" w:ascii="宋体" w:hAnsi="宋体"/>
          <w:b/>
          <w:bCs/>
          <w:color w:val="auto"/>
          <w:sz w:val="24"/>
        </w:rPr>
        <w:t xml:space="preserve">8.响应文件的组成</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8</w:t>
      </w:r>
      <w:r>
        <w:rPr>
          <w:rFonts w:ascii="宋体" w:hAnsi="宋体"/>
          <w:color w:val="auto"/>
          <w:sz w:val="24"/>
        </w:rPr>
        <w:t xml:space="preserve">.1</w:t>
      </w:r>
      <w:r>
        <w:rPr>
          <w:rFonts w:hint="eastAsia" w:ascii="宋体" w:hAnsi="宋体"/>
          <w:color w:val="auto"/>
          <w:sz w:val="24"/>
        </w:rPr>
        <w:t xml:space="preserve"> 供应商应当根据谈判文件要求编制响应文件，并根据自己的商务能力、技术水平对谈判文件提出的要求和条件逐条标明是否响应。响应文件由商务部分、技术部分、价格部分，以及其他部分组成。</w:t>
      </w:r>
      <w:r/>
    </w:p>
    <w:p>
      <w:pPr>
        <w:ind w:firstLine="482"/>
        <w:jc w:val="left"/>
        <w:spacing w:line="264" w:lineRule="auto"/>
        <w:rPr>
          <w:rFonts w:hint="eastAsia" w:ascii="宋体" w:hAnsi="宋体"/>
          <w:color w:val="auto"/>
          <w:sz w:val="24"/>
        </w:rPr>
      </w:pPr>
      <w:r>
        <w:rPr>
          <w:rFonts w:hint="eastAsia" w:ascii="宋体" w:hAnsi="宋体"/>
          <w:b/>
          <w:bCs/>
          <w:color w:val="auto"/>
          <w:sz w:val="24"/>
        </w:rPr>
        <w:t xml:space="preserve">8.2</w:t>
      </w:r>
      <w:r>
        <w:rPr>
          <w:rFonts w:hint="eastAsia" w:ascii="宋体" w:hAnsi="宋体"/>
          <w:bCs/>
          <w:color w:val="auto"/>
          <w:sz w:val="24"/>
        </w:rPr>
        <w:t xml:space="preserve"> </w:t>
      </w:r>
      <w:r>
        <w:rPr>
          <w:rFonts w:hint="eastAsia" w:ascii="宋体" w:hAnsi="宋体"/>
          <w:b/>
          <w:bCs/>
          <w:color w:val="auto"/>
          <w:sz w:val="24"/>
        </w:rPr>
        <w:t xml:space="preserve">响应文件的商务部分。</w:t>
      </w:r>
      <w:r>
        <w:rPr>
          <w:rFonts w:hint="eastAsia" w:ascii="宋体" w:hAnsi="宋体"/>
          <w:color w:val="auto"/>
          <w:sz w:val="24"/>
        </w:rPr>
        <w:t xml:space="preserve">商务部分是证明供应商有资格参加谈判和成交后有能力履行合同的文件，这些文件应能满足竞争性谈判文件的要求，包括但不限于下列文件，其中加“</w:t>
      </w:r>
      <w:r>
        <w:rPr>
          <w:rFonts w:ascii="宋体" w:hAnsi="宋体"/>
          <w:color w:val="auto"/>
          <w:sz w:val="24"/>
        </w:rPr>
        <w:t xml:space="preserve">★</w:t>
      </w:r>
      <w:r>
        <w:rPr>
          <w:rFonts w:hint="eastAsia" w:ascii="宋体" w:hAnsi="宋体"/>
          <w:color w:val="auto"/>
          <w:sz w:val="24"/>
        </w:rPr>
        <w:t xml:space="preserve">”项目不得有缺失或无效：</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w:t>
      </w:r>
      <w:r>
        <w:rPr>
          <w:rFonts w:ascii="宋体" w:hAnsi="宋体"/>
          <w:color w:val="auto"/>
          <w:sz w:val="24"/>
        </w:rPr>
        <w:t xml:space="preserve">★</w:t>
      </w:r>
      <w:r>
        <w:rPr>
          <w:rFonts w:hint="eastAsia" w:ascii="宋体" w:hAnsi="宋体"/>
          <w:color w:val="auto"/>
          <w:sz w:val="24"/>
        </w:rPr>
        <w:t xml:space="preserve"> 谈判申请及声明；</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 法定代表人授权委托书及委托代理人的身份证复印件； </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（3）★ 第一章竞争性谈判公告中第二条规定的资格证明材料；</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★《南京市政府采购供应商信用记录表暨信用承诺书》；</w:t>
      </w:r>
      <w:r/>
    </w:p>
    <w:p>
      <w:pPr>
        <w:pStyle w:val="729"/>
        <w:ind w:right="0"/>
        <w:jc w:val="left"/>
        <w:spacing w:line="264" w:lineRule="auto"/>
        <w:rPr>
          <w:rFonts w:hint="eastAsia" w:ascii="宋体" w:hAnsi="宋体" w:cs="宋体"/>
          <w:color w:val="auto"/>
          <w:sz w:val="24"/>
        </w:rPr>
      </w:pPr>
      <w:r>
        <w:rPr>
          <w:rFonts w:hint="eastAsia" w:ascii="宋体" w:hAnsi="宋体" w:cs="宋体"/>
          <w:color w:val="auto"/>
          <w:sz w:val="24"/>
        </w:rPr>
        <w:t xml:space="preserve">（5</w:t>
      </w:r>
      <w:r>
        <w:rPr>
          <w:rFonts w:ascii="宋体" w:hAnsi="宋体" w:cs="宋体"/>
          <w:color w:val="auto"/>
          <w:sz w:val="24"/>
        </w:rPr>
        <w:t xml:space="preserve">）</w:t>
      </w:r>
      <w:r>
        <w:rPr>
          <w:rFonts w:hint="eastAsia" w:ascii="宋体" w:hAnsi="宋体" w:cs="宋体"/>
          <w:color w:val="auto"/>
          <w:sz w:val="24"/>
        </w:rPr>
        <w:t xml:space="preserve">★谈判报价表；</w:t>
      </w:r>
      <w:r/>
    </w:p>
    <w:p>
      <w:pPr>
        <w:pStyle w:val="729"/>
        <w:ind w:right="0"/>
        <w:jc w:val="left"/>
        <w:spacing w:line="264" w:lineRule="auto"/>
        <w:rPr>
          <w:color w:val="auto"/>
        </w:rPr>
      </w:pPr>
      <w:r>
        <w:rPr>
          <w:rFonts w:hint="eastAsia" w:ascii="宋体" w:hAnsi="宋体" w:cs="宋体"/>
          <w:color w:val="auto"/>
          <w:sz w:val="24"/>
        </w:rPr>
        <w:t xml:space="preserve">（6</w:t>
      </w:r>
      <w:r>
        <w:rPr>
          <w:rFonts w:ascii="宋体" w:hAnsi="宋体" w:cs="宋体"/>
          <w:color w:val="auto"/>
          <w:sz w:val="24"/>
        </w:rPr>
        <w:t xml:space="preserve">）</w:t>
      </w:r>
      <w:r>
        <w:rPr>
          <w:rFonts w:hint="eastAsia" w:ascii="宋体" w:hAnsi="宋体" w:cs="宋体"/>
          <w:color w:val="auto"/>
          <w:sz w:val="24"/>
        </w:rPr>
        <w:t xml:space="preserve">★《商务条款偏离表》；</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w:t>
      </w:r>
      <w:r>
        <w:rPr>
          <w:rFonts w:ascii="宋体" w:hAnsi="宋体"/>
          <w:color w:val="auto"/>
          <w:sz w:val="24"/>
        </w:rPr>
        <w:t xml:space="preserve">7</w:t>
      </w:r>
      <w:r>
        <w:rPr>
          <w:rFonts w:hint="eastAsia" w:ascii="宋体" w:hAnsi="宋体"/>
          <w:color w:val="auto"/>
          <w:sz w:val="24"/>
        </w:rPr>
        <w:t xml:space="preserve">）企业声明函格式</w:t>
      </w:r>
      <w:r/>
    </w:p>
    <w:p>
      <w:pPr>
        <w:ind w:firstLine="480"/>
        <w:jc w:val="left"/>
        <w:spacing w:line="264" w:lineRule="auto"/>
        <w:rPr>
          <w:rFonts w:hint="eastAsia" w:ascii="宋体" w:hAnsi="宋体"/>
          <w:color w:val="auto"/>
          <w:sz w:val="24"/>
        </w:rPr>
      </w:pPr>
      <w:r>
        <w:rPr>
          <w:rFonts w:hint="eastAsia" w:ascii="宋体" w:hAnsi="宋体" w:cs="宋体"/>
          <w:color w:val="auto"/>
          <w:sz w:val="24"/>
        </w:rPr>
        <w:t xml:space="preserve">（8）★</w:t>
      </w:r>
      <w:r>
        <w:rPr>
          <w:rFonts w:hint="eastAsia" w:ascii="宋体" w:hAnsi="宋体"/>
          <w:color w:val="auto"/>
          <w:sz w:val="24"/>
        </w:rPr>
        <w:t xml:space="preserve">承诺函</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（9）供应商认为需要提供的其他资格证明文件和商务资料。</w:t>
      </w:r>
      <w:r/>
    </w:p>
    <w:p>
      <w:pPr>
        <w:ind w:firstLine="482"/>
        <w:jc w:val="left"/>
        <w:spacing w:line="264" w:lineRule="auto"/>
        <w:rPr>
          <w:rFonts w:hint="eastAsia" w:ascii="宋体" w:hAnsi="宋体"/>
          <w:color w:val="auto"/>
          <w:sz w:val="24"/>
        </w:rPr>
      </w:pPr>
      <w:r>
        <w:rPr>
          <w:rFonts w:hint="eastAsia" w:ascii="宋体" w:hAnsi="宋体"/>
          <w:b/>
          <w:bCs/>
          <w:color w:val="auto"/>
          <w:sz w:val="24"/>
        </w:rPr>
        <w:t xml:space="preserve">8.3</w:t>
      </w:r>
      <w:r>
        <w:rPr>
          <w:rFonts w:hint="eastAsia" w:ascii="宋体" w:hAnsi="宋体"/>
          <w:bCs/>
          <w:color w:val="auto"/>
          <w:sz w:val="24"/>
        </w:rPr>
        <w:t xml:space="preserve"> </w:t>
      </w:r>
      <w:r>
        <w:rPr>
          <w:rFonts w:hint="eastAsia" w:ascii="宋体" w:hAnsi="宋体"/>
          <w:b/>
          <w:bCs/>
          <w:color w:val="auto"/>
          <w:sz w:val="24"/>
        </w:rPr>
        <w:t xml:space="preserve">响应文件的技术部分。</w:t>
      </w:r>
      <w:r>
        <w:rPr>
          <w:rFonts w:hint="eastAsia" w:ascii="宋体" w:hAnsi="宋体"/>
          <w:color w:val="auto"/>
          <w:sz w:val="24"/>
        </w:rPr>
        <w:t xml:space="preserve">技术部分是证明供应商提供的货物是合格的，并符合谈判文件要求的证明文件，以及对服务的详细说明，这些文件可以是文字资料、图纸和数据等。提供的服务如与谈判文件要求有不符之处，应说明其差别之所在。包括但不限于下列文件，</w:t>
      </w:r>
      <w:r>
        <w:rPr>
          <w:rFonts w:hint="eastAsia" w:ascii="宋体" w:hAnsi="宋体" w:cs="宋体"/>
          <w:b/>
          <w:bCs/>
          <w:color w:val="auto"/>
          <w:sz w:val="24"/>
        </w:rPr>
        <w:t xml:space="preserve">其中加“★”项目不得有缺失或无效</w:t>
      </w:r>
      <w:r>
        <w:rPr>
          <w:rFonts w:hint="eastAsia" w:ascii="宋体" w:hAnsi="宋体" w:cs="宋体"/>
          <w:color w:val="auto"/>
          <w:sz w:val="24"/>
        </w:rPr>
        <w:t xml:space="preserve">：</w:t>
      </w:r>
      <w:r/>
    </w:p>
    <w:p>
      <w:pPr>
        <w:ind w:firstLine="480"/>
        <w:jc w:val="left"/>
        <w:spacing w:line="264" w:lineRule="auto"/>
        <w:rPr>
          <w:rFonts w:hint="eastAsia" w:ascii="宋体" w:hAnsi="宋体" w:cs="宋体"/>
          <w:color w:val="auto"/>
          <w:sz w:val="24"/>
        </w:rPr>
      </w:pPr>
      <w:r>
        <w:rPr>
          <w:rFonts w:hint="eastAsia" w:ascii="宋体" w:hAnsi="宋体" w:cs="宋体"/>
          <w:color w:val="auto"/>
          <w:sz w:val="24"/>
        </w:rPr>
        <w:t xml:space="preserve">（1）★《技术条款偏离表》；</w:t>
      </w:r>
      <w:r/>
    </w:p>
    <w:p>
      <w:pPr>
        <w:ind w:firstLine="480"/>
        <w:jc w:val="left"/>
        <w:spacing w:line="264" w:lineRule="auto"/>
        <w:rPr>
          <w:rFonts w:hint="eastAsia" w:ascii="宋体" w:hAnsi="宋体" w:cs="宋体"/>
          <w:color w:val="auto"/>
          <w:sz w:val="24"/>
        </w:rPr>
      </w:pPr>
      <w:r>
        <w:rPr>
          <w:rFonts w:hint="eastAsia" w:ascii="宋体" w:hAnsi="宋体" w:cs="宋体"/>
          <w:color w:val="auto"/>
          <w:sz w:val="24"/>
        </w:rPr>
        <w:t xml:space="preserve">（2）供应商认为需要提供的其他技术资料等</w:t>
      </w:r>
      <w:r>
        <w:rPr>
          <w:rFonts w:hint="eastAsia" w:ascii="宋体" w:hAnsi="宋体" w:cs="宋体"/>
          <w:b/>
          <w:bCs/>
          <w:color w:val="auto"/>
          <w:sz w:val="24"/>
        </w:rPr>
        <w:t xml:space="preserve">。</w:t>
      </w:r>
      <w:r/>
    </w:p>
    <w:p>
      <w:pPr>
        <w:ind w:firstLine="482"/>
        <w:jc w:val="left"/>
        <w:spacing w:line="264" w:lineRule="auto"/>
        <w:rPr>
          <w:rFonts w:hint="eastAsia" w:ascii="宋体" w:hAnsi="宋体"/>
          <w:b/>
          <w:color w:val="auto"/>
          <w:sz w:val="24"/>
        </w:rPr>
      </w:pPr>
      <w:r>
        <w:rPr>
          <w:rFonts w:hint="eastAsia" w:ascii="宋体" w:hAnsi="宋体"/>
          <w:b/>
          <w:color w:val="auto"/>
          <w:sz w:val="24"/>
        </w:rPr>
        <w:t xml:space="preserve">8.4</w:t>
      </w:r>
      <w:r>
        <w:rPr>
          <w:rFonts w:hint="eastAsia" w:ascii="宋体" w:hAnsi="宋体"/>
          <w:color w:val="auto"/>
          <w:sz w:val="24"/>
        </w:rPr>
        <w:t xml:space="preserve"> </w:t>
      </w:r>
      <w:r>
        <w:rPr>
          <w:rFonts w:hint="eastAsia" w:ascii="宋体" w:hAnsi="宋体"/>
          <w:b/>
          <w:color w:val="auto"/>
          <w:sz w:val="24"/>
        </w:rPr>
        <w:t xml:space="preserve">响应文件的价格部分</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（1）价格部分是对服务价格构成的说明，谈判文件如没有特别说明的话，对每一项服务仅接受一个价格。供应商应以表格形式详细说明价格构成，以及价格构成各项因素的单价和总价。</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（2）报价应包含完成本服务项目发生的所有含税费用、支付给员工的工资和国家强制缴纳的各种社会保障资金以及供应商认为需要的其他费用等。</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（3）供应商应充分考虑到市场价格变动，以及项目实施过程中的不可预见因素，一旦成交，总价格不变。如果有漏项，视同让利。</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（4）</w:t>
      </w:r>
      <w:r>
        <w:rPr>
          <w:rFonts w:hint="eastAsia" w:ascii="宋体" w:hAnsi="宋体"/>
          <w:bCs/>
          <w:color w:val="auto"/>
          <w:sz w:val="24"/>
        </w:rPr>
        <w:t xml:space="preserve">经谈判后，如果成交价低于供应商在响应文件首次报价的，分项报价同比例调整。</w:t>
      </w:r>
      <w:r/>
    </w:p>
    <w:p>
      <w:pPr>
        <w:ind w:firstLine="480"/>
        <w:jc w:val="left"/>
        <w:spacing w:line="264" w:lineRule="auto"/>
        <w:rPr>
          <w:rFonts w:hint="eastAsia" w:ascii="宋体" w:hAnsi="宋体"/>
          <w:b/>
          <w:color w:val="auto"/>
          <w:sz w:val="24"/>
        </w:rPr>
      </w:pPr>
      <w:r>
        <w:rPr>
          <w:rFonts w:hint="eastAsia" w:ascii="宋体" w:hAnsi="宋体"/>
          <w:color w:val="auto"/>
          <w:sz w:val="24"/>
        </w:rPr>
        <w:t xml:space="preserve">（5）供应商应在《报价表》《分项报价表》等标明货物的单价、总价以及分项报价。供应商系小企业（含小型、微型企业）、残疾人福利性单位、监狱企业，并提供本企业服务的，须在《报价表》《分项报价表》中注明,供应商应当如实申报,否则谈判小组有权取消其小微企业、残疾人福利性单位、监狱企业优惠政策。</w:t>
      </w:r>
      <w:r/>
    </w:p>
    <w:p>
      <w:pPr>
        <w:ind w:firstLine="482"/>
        <w:jc w:val="left"/>
        <w:spacing w:line="264" w:lineRule="auto"/>
        <w:rPr>
          <w:rFonts w:hint="eastAsia" w:ascii="宋体" w:hAnsi="宋体"/>
          <w:color w:val="auto"/>
          <w:sz w:val="24"/>
        </w:rPr>
      </w:pPr>
      <w:r>
        <w:rPr>
          <w:rFonts w:hint="eastAsia" w:ascii="宋体" w:hAnsi="宋体"/>
          <w:b/>
          <w:color w:val="auto"/>
          <w:sz w:val="24"/>
        </w:rPr>
        <w:t xml:space="preserve">8.5</w:t>
      </w:r>
      <w:r>
        <w:rPr>
          <w:rFonts w:hint="eastAsia" w:ascii="宋体" w:hAnsi="宋体"/>
          <w:color w:val="auto"/>
          <w:sz w:val="24"/>
        </w:rPr>
        <w:t xml:space="preserve"> </w:t>
      </w:r>
      <w:r>
        <w:rPr>
          <w:rFonts w:hint="eastAsia" w:ascii="宋体" w:hAnsi="宋体"/>
          <w:b/>
          <w:color w:val="auto"/>
          <w:sz w:val="24"/>
        </w:rPr>
        <w:t xml:space="preserve">响应文件的其他部分。</w:t>
      </w:r>
      <w:r>
        <w:rPr>
          <w:rFonts w:hint="eastAsia" w:ascii="宋体" w:hAnsi="宋体"/>
          <w:color w:val="auto"/>
          <w:sz w:val="24"/>
        </w:rPr>
        <w:t xml:space="preserve">供应商根据编制响应文件需要提供的其他相关文件。</w:t>
      </w:r>
      <w:r/>
    </w:p>
    <w:p>
      <w:pPr>
        <w:ind w:firstLine="482"/>
        <w:jc w:val="left"/>
        <w:spacing w:line="264" w:lineRule="auto"/>
        <w:rPr>
          <w:rFonts w:hint="eastAsia" w:ascii="宋体" w:hAnsi="宋体"/>
          <w:b/>
          <w:bCs/>
          <w:color w:val="auto"/>
          <w:sz w:val="24"/>
        </w:rPr>
      </w:pPr>
      <w:r>
        <w:rPr>
          <w:rFonts w:hint="eastAsia" w:ascii="宋体" w:hAnsi="宋体"/>
          <w:b/>
          <w:bCs/>
          <w:color w:val="auto"/>
          <w:sz w:val="24"/>
        </w:rPr>
        <w:t xml:space="preserve">8.6谈判保证金  此项目无需提供投标保证金。</w:t>
      </w:r>
      <w:r/>
    </w:p>
    <w:p>
      <w:pPr>
        <w:ind w:firstLine="482"/>
        <w:jc w:val="left"/>
        <w:spacing w:line="264" w:lineRule="auto"/>
        <w:rPr>
          <w:rFonts w:hint="eastAsia" w:ascii="宋体" w:hAnsi="宋体"/>
          <w:b/>
          <w:bCs/>
          <w:color w:val="auto"/>
          <w:sz w:val="24"/>
        </w:rPr>
      </w:pPr>
      <w:r>
        <w:rPr>
          <w:rFonts w:hint="eastAsia" w:ascii="宋体" w:hAnsi="宋体"/>
          <w:b/>
          <w:bCs/>
          <w:color w:val="auto"/>
          <w:sz w:val="24"/>
        </w:rPr>
        <w:t xml:space="preserve">8.7谈判有效期</w:t>
      </w:r>
      <w:r/>
    </w:p>
    <w:p>
      <w:pPr>
        <w:ind w:firstLine="480"/>
        <w:jc w:val="left"/>
        <w:spacing w:line="264" w:lineRule="auto"/>
        <w:rPr>
          <w:rFonts w:hint="eastAsia" w:ascii="宋体" w:hAnsi="宋体"/>
          <w:color w:val="auto"/>
          <w:sz w:val="24"/>
          <w:lang w:val="zh-CN"/>
        </w:rPr>
      </w:pPr>
      <w:r>
        <w:rPr>
          <w:rFonts w:hint="eastAsia" w:ascii="宋体" w:hAnsi="宋体"/>
          <w:color w:val="auto"/>
          <w:sz w:val="24"/>
          <w:lang w:val="zh-CN"/>
        </w:rPr>
        <w:t xml:space="preserve">谈判有效期为谈判公告规定的提交响应文件截止之日起六十天。谈判有效期比规定短的将被视为未实质性响应谈判文件而被拒绝。</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 </w:t>
      </w:r>
      <w:r>
        <w:rPr>
          <w:rFonts w:hint="eastAsia" w:ascii="宋体" w:hAnsi="宋体"/>
          <w:color w:val="auto"/>
          <w:sz w:val="24"/>
          <w:lang w:val="zh-CN"/>
        </w:rPr>
        <w:t xml:space="preserve">在特殊情况下，</w:t>
      </w:r>
      <w:r>
        <w:rPr>
          <w:rFonts w:hint="eastAsia" w:ascii="宋体" w:hAnsi="宋体"/>
          <w:color w:val="auto"/>
          <w:sz w:val="24"/>
        </w:rPr>
        <w:t xml:space="preserve">采购人</w:t>
      </w:r>
      <w:r>
        <w:rPr>
          <w:rFonts w:hint="eastAsia" w:ascii="宋体" w:hAnsi="宋体"/>
          <w:color w:val="auto"/>
          <w:sz w:val="24"/>
          <w:lang w:val="zh-CN"/>
        </w:rPr>
        <w:t xml:space="preserve">于原谈判有效期满之前，可向供应商提出延长谈判有效期的要求。这种要求与答复均应采用书面形式。供应商可以拒绝</w:t>
      </w:r>
      <w:r>
        <w:rPr>
          <w:rFonts w:hint="eastAsia" w:ascii="宋体" w:hAnsi="宋体"/>
          <w:color w:val="auto"/>
          <w:sz w:val="24"/>
        </w:rPr>
        <w:t xml:space="preserve">采购人</w:t>
      </w:r>
      <w:r>
        <w:rPr>
          <w:rFonts w:hint="eastAsia" w:ascii="宋体" w:hAnsi="宋体"/>
          <w:color w:val="auto"/>
          <w:sz w:val="24"/>
          <w:lang w:val="zh-CN"/>
        </w:rPr>
        <w:t xml:space="preserve">的这一要求而放弃谈判。同意延长谈判有效期的供应商既不能要求也不允许修改其响应文件，同时受谈判有效期约束的所有权利与义务均延长至新的有效期满。</w:t>
      </w:r>
      <w:r/>
    </w:p>
    <w:p>
      <w:pPr>
        <w:ind w:firstLine="482"/>
        <w:jc w:val="left"/>
        <w:spacing w:line="264" w:lineRule="auto"/>
        <w:rPr>
          <w:rFonts w:hint="eastAsia" w:ascii="宋体" w:hAnsi="宋体"/>
          <w:b/>
          <w:bCs/>
          <w:color w:val="auto"/>
          <w:sz w:val="24"/>
        </w:rPr>
      </w:pPr>
      <w:r>
        <w:rPr>
          <w:rFonts w:hint="eastAsia" w:ascii="宋体" w:hAnsi="宋体"/>
          <w:b/>
          <w:bCs/>
          <w:color w:val="auto"/>
          <w:sz w:val="24"/>
        </w:rPr>
        <w:t xml:space="preserve">四、响应文件签署与提交</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9.1 响应文件应加盖供应商公章。谈判文件中注明须签字的地方应由供应商的法定代表人或委托代理人签字，如为委托代理人签字的应附“法定代表人授权委托书”。</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9.2 供应商应当按照《操作手册》规定，在谈判公告规定的递交响应文件截止时间前制作并上传电子响应文件。</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9.3 供应商应充分考虑网络环境、网络带宽等因素可能对谈判产生的影响，如因供应商自身原因造成的电子响应文件上传不成功的，按照本谈判文件第二章第14.5条规定做无效响应处理。</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9.4 有下列情形之一的响应文件将拒收：</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采购代理机构拒绝接收提交响应文件截止时间后上传的任何电子响应文件。</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9.5竞争性谈判响应文件的修改和撤回</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9.5.1 响应文件的撤回</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9.5.1.1供应商可在提交响应文件截止时间前，撤回其电子响应文件，具体操作方法见《操作手册》。</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9.5.1.2供应商撤回电子响应文件，则认为其不再参与本项目谈判活动。</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9.5.2 响应文件的修改</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 9.5.2.1供应商可在提交响应文件截止时间前，对其电子响应文件进行修改，具体操作方法见《操作手册》。</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9.5.2.2提交响应文件截止时间之后，供应商不得对其电子响应文件作任何修改。</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9.5.2.3在提交响应文件截止时间至谈判文件中规定的谈判有效期满之间的这段时间内，供应商不得撤回其响应文件。</w:t>
      </w:r>
      <w:r/>
    </w:p>
    <w:p>
      <w:pPr>
        <w:ind w:firstLine="482"/>
        <w:jc w:val="left"/>
        <w:spacing w:line="264" w:lineRule="auto"/>
        <w:rPr>
          <w:rFonts w:hint="eastAsia" w:ascii="宋体" w:hAnsi="宋体"/>
          <w:color w:val="auto"/>
          <w:sz w:val="24"/>
        </w:rPr>
      </w:pPr>
      <w:r>
        <w:rPr>
          <w:rFonts w:hint="eastAsia" w:ascii="宋体" w:hAnsi="宋体"/>
          <w:b/>
          <w:bCs/>
          <w:color w:val="auto"/>
          <w:sz w:val="24"/>
        </w:rPr>
        <w:t xml:space="preserve">五、谈判</w:t>
      </w:r>
      <w:r/>
    </w:p>
    <w:p>
      <w:pPr>
        <w:ind w:firstLine="480"/>
        <w:jc w:val="left"/>
        <w:spacing w:line="264" w:lineRule="auto"/>
        <w:rPr>
          <w:rFonts w:hint="eastAsia" w:ascii="宋体" w:hAnsi="宋体"/>
          <w:b/>
          <w:bCs/>
          <w:color w:val="auto"/>
          <w:sz w:val="24"/>
        </w:rPr>
      </w:pPr>
      <w:r>
        <w:rPr>
          <w:rFonts w:hint="eastAsia" w:ascii="宋体" w:hAnsi="宋体"/>
          <w:color w:val="auto"/>
          <w:sz w:val="24"/>
        </w:rPr>
        <w:t xml:space="preserve">10</w:t>
      </w:r>
      <w:r>
        <w:rPr>
          <w:rFonts w:hint="eastAsia" w:ascii="宋体" w:hAnsi="宋体"/>
          <w:b/>
          <w:bCs/>
          <w:color w:val="auto"/>
          <w:sz w:val="24"/>
        </w:rPr>
        <w:t xml:space="preserve">.联合体</w:t>
      </w:r>
      <w:r/>
    </w:p>
    <w:p>
      <w:pPr>
        <w:ind w:firstLine="480"/>
        <w:jc w:val="left"/>
        <w:spacing w:line="264" w:lineRule="auto"/>
        <w:rPr>
          <w:rFonts w:hint="eastAsia" w:ascii="宋体" w:hAnsi="宋体"/>
          <w:color w:val="auto"/>
          <w:sz w:val="24"/>
        </w:rPr>
      </w:pPr>
      <w:r>
        <w:rPr>
          <w:rFonts w:hint="eastAsia" w:ascii="宋体" w:hAnsi="宋体"/>
          <w:bCs/>
          <w:color w:val="auto"/>
          <w:sz w:val="24"/>
        </w:rPr>
        <w:t xml:space="preserve">10.1</w:t>
      </w:r>
      <w:r>
        <w:rPr>
          <w:rFonts w:ascii="宋体" w:hAnsi="宋体"/>
          <w:color w:val="auto"/>
          <w:sz w:val="24"/>
        </w:rPr>
        <w:t xml:space="preserve">两个以上的自然人、法人或者其他组织可以组成一个联合体，以一个供应商的身份共同参加</w:t>
      </w:r>
      <w:r>
        <w:rPr>
          <w:rFonts w:hint="eastAsia" w:ascii="宋体" w:hAnsi="宋体"/>
          <w:color w:val="auto"/>
          <w:sz w:val="24"/>
        </w:rPr>
        <w:t xml:space="preserve">竞争性谈判</w:t>
      </w:r>
      <w:r>
        <w:rPr>
          <w:rFonts w:ascii="宋体" w:hAnsi="宋体"/>
          <w:color w:val="auto"/>
          <w:sz w:val="24"/>
        </w:rPr>
        <w:t xml:space="preserve">。</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10.2 鼓励大中型企业和其他自然人、法人或者其他组织与小型、微型企业组成联合体共同参加非专门面向中小企业的政府采购活动。大中型企业和其他自然人、法人或者其他组织可以与小型、微型企业组成联合体共同参加非专门面向中小企业的政府采购活动。联合协议中约定小型、微型企业的协议合同金额占到联合体协议合同总金额</w:t>
      </w:r>
      <w:r>
        <w:rPr>
          <w:rFonts w:ascii="宋体" w:hAnsi="宋体"/>
          <w:color w:val="auto"/>
          <w:sz w:val="24"/>
        </w:rPr>
        <w:t xml:space="preserve">30%</w:t>
      </w:r>
      <w:r>
        <w:rPr>
          <w:rFonts w:hint="eastAsia" w:ascii="宋体" w:hAnsi="宋体"/>
          <w:color w:val="auto"/>
          <w:sz w:val="24"/>
        </w:rPr>
        <w:t xml:space="preserve">以上的，给予联合体</w:t>
      </w:r>
      <w:r>
        <w:rPr>
          <w:rFonts w:ascii="宋体" w:hAnsi="宋体"/>
          <w:color w:val="auto"/>
          <w:sz w:val="24"/>
        </w:rPr>
        <w:t xml:space="preserve">2%</w:t>
      </w:r>
      <w:r>
        <w:rPr>
          <w:rFonts w:hint="eastAsia" w:ascii="宋体" w:hAnsi="宋体"/>
          <w:color w:val="auto"/>
          <w:sz w:val="24"/>
        </w:rPr>
        <w:t xml:space="preserve">的价格扣除。联合体各方均为小型、微型企业的，联合体视同为小型、微型企业享受5</w:t>
      </w:r>
      <w:r>
        <w:rPr>
          <w:rFonts w:ascii="宋体" w:hAnsi="宋体"/>
          <w:color w:val="auto"/>
          <w:sz w:val="24"/>
        </w:rPr>
        <w:t xml:space="preserve">%</w:t>
      </w:r>
      <w:r>
        <w:rPr>
          <w:rFonts w:hint="eastAsia" w:ascii="宋体" w:hAnsi="宋体"/>
          <w:color w:val="auto"/>
          <w:sz w:val="24"/>
        </w:rPr>
        <w:t xml:space="preserve">价格扣除。组成联合体的大中型企业和其他自然人、法人或者其他组织，与小型、微型企业之间不得存在投资关系。</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10.3以联合体形式参加竞争性谈判的，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w:t>
      </w:r>
      <w:r>
        <w:rPr>
          <w:rFonts w:ascii="宋体" w:hAnsi="宋体"/>
          <w:color w:val="auto"/>
          <w:sz w:val="24"/>
        </w:rPr>
        <w:t xml:space="preserve">联合体中有同类资质的供应商按照联合体分工承担相同工作的，按照资质等级较低的供应商确定资质等级</w:t>
      </w:r>
      <w:r>
        <w:rPr>
          <w:rFonts w:hint="eastAsia" w:ascii="宋体" w:hAnsi="宋体"/>
          <w:color w:val="auto"/>
          <w:sz w:val="24"/>
        </w:rPr>
        <w:t xml:space="preserve">，并以响应全权代表方的应答材料作为商务评审的依据</w:t>
      </w:r>
      <w:r>
        <w:rPr>
          <w:rFonts w:ascii="宋体" w:hAnsi="宋体"/>
          <w:color w:val="auto"/>
          <w:sz w:val="24"/>
        </w:rPr>
        <w:t xml:space="preserve">。</w:t>
      </w:r>
      <w:r>
        <w:rPr>
          <w:rFonts w:hint="eastAsia" w:ascii="宋体" w:hAnsi="宋体"/>
          <w:color w:val="auto"/>
          <w:sz w:val="24"/>
        </w:rPr>
        <w:t xml:space="preserve">由不同专业的供应商组成联合体，首先以响应全权代表方的应答材料作为认定资质以及商务评审的依据，涉及行业专属的资质，按照所属行业对应的供应商的应答材料确定。</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10.4 联合体各方之间应当签订联合体协议，明确约定联合体各方承担的工作和相应的责任，并将联合体协议连同响应文件一并提交。联合体各方签订共同谈判协议后，不得再以自己名义单独在同一项目中谈判，也不得组成新的联合体参加同一项目谈判。</w:t>
      </w:r>
      <w:r/>
    </w:p>
    <w:p>
      <w:pPr>
        <w:ind w:firstLine="482"/>
        <w:jc w:val="left"/>
        <w:spacing w:line="264" w:lineRule="auto"/>
        <w:rPr>
          <w:rFonts w:hint="eastAsia" w:ascii="宋体" w:hAnsi="宋体"/>
          <w:b/>
          <w:bCs/>
          <w:color w:val="auto"/>
          <w:sz w:val="24"/>
        </w:rPr>
      </w:pPr>
      <w:r>
        <w:rPr>
          <w:rFonts w:hint="eastAsia" w:ascii="宋体" w:hAnsi="宋体"/>
          <w:b/>
          <w:bCs/>
          <w:color w:val="auto"/>
          <w:sz w:val="24"/>
        </w:rPr>
        <w:t xml:space="preserve">11.响应文件解密</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11.1 供应商应当按照《操作手册》规定，在苏采云系统规定的时间内对响应文件进行解密。</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11.2 </w:t>
      </w:r>
      <w:r>
        <w:rPr>
          <w:rFonts w:hint="eastAsia" w:ascii="宋体" w:hAnsi="宋体" w:cs="宋体"/>
          <w:color w:val="auto"/>
          <w:sz w:val="24"/>
          <w:lang w:val="zh-CN"/>
        </w:rPr>
        <w:t xml:space="preserve">递交谈判响应文件时间截止后，采购代理机构在规定的时间和地点组织谈判小组分别与供应商进行谈判。</w:t>
      </w:r>
      <w:r>
        <w:rPr>
          <w:rFonts w:hint="eastAsia" w:ascii="宋体" w:hAnsi="宋体"/>
          <w:color w:val="auto"/>
          <w:sz w:val="24"/>
        </w:rPr>
        <w:t xml:space="preserve">谈判工作由招标代理负责组织，具体谈判事务由依法组建的谈判小组负责。</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12.评审过程的保密与公正</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12.1 谈判小组、采购人和采购代理机构工作人员、相关监督人员等与评审工作有关的人员，对评审情况以及在评审过程中获悉的国家秘密、商业秘密负有保密责任。</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12.2 在评审过程中，供应商不得以任何行为影响谈判评审过程，否则其响应文件将被作为无效响应文件。</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12.3 采购代理机构和谈判小组不向未成交的供应商解释未成交原因，也不公布评审过程中的相关细节。</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13.评审过程中的的澄清</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13</w:t>
      </w:r>
      <w:r>
        <w:rPr>
          <w:rFonts w:ascii="宋体" w:hAnsi="宋体"/>
          <w:color w:val="auto"/>
          <w:sz w:val="24"/>
        </w:rPr>
        <w:t xml:space="preserve">.1 项目评审期间，谈判小组有权要求供应商对响应文件中含义不明确、同类问题表述不一致或者有明显文字和计算错误的内容等作出必要的澄清、说明或者补正。</w:t>
      </w:r>
      <w:r/>
    </w:p>
    <w:p>
      <w:pPr>
        <w:ind w:firstLine="480"/>
        <w:jc w:val="left"/>
        <w:spacing w:line="264" w:lineRule="auto"/>
        <w:rPr>
          <w:rFonts w:hint="eastAsia" w:ascii="宋体" w:hAnsi="宋体"/>
          <w:color w:val="auto"/>
          <w:sz w:val="24"/>
        </w:rPr>
      </w:pPr>
      <w:r>
        <w:rPr>
          <w:rFonts w:ascii="宋体" w:hAnsi="宋体"/>
          <w:color w:val="auto"/>
          <w:sz w:val="24"/>
        </w:rPr>
        <w:t xml:space="preserve">供应商的澄清、说明或者补正不得超出响应文件的范围或者改变响应文件的实质性内容。</w:t>
      </w:r>
      <w:r/>
    </w:p>
    <w:p>
      <w:pPr>
        <w:ind w:firstLine="480"/>
        <w:jc w:val="left"/>
        <w:spacing w:line="264" w:lineRule="auto"/>
        <w:rPr>
          <w:rFonts w:hint="eastAsia" w:ascii="宋体" w:hAnsi="宋体"/>
          <w:color w:val="auto"/>
          <w:sz w:val="24"/>
        </w:rPr>
      </w:pPr>
      <w:r>
        <w:rPr>
          <w:rFonts w:ascii="宋体" w:hAnsi="宋体"/>
          <w:color w:val="auto"/>
          <w:sz w:val="24"/>
        </w:rPr>
        <w:t xml:space="preserve">谈判小组并非对每个供应商都作澄清要求。</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13</w:t>
      </w:r>
      <w:r>
        <w:rPr>
          <w:rFonts w:ascii="宋体" w:hAnsi="宋体"/>
          <w:color w:val="auto"/>
          <w:sz w:val="24"/>
        </w:rPr>
        <w:t xml:space="preserve">.2 需要供应商进行澄清、说明和补正的，谈判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13</w:t>
      </w:r>
      <w:r>
        <w:rPr>
          <w:rFonts w:ascii="宋体" w:hAnsi="宋体"/>
          <w:color w:val="auto"/>
          <w:sz w:val="24"/>
        </w:rPr>
        <w:t xml:space="preserve">.3 接到谈判小组澄清、说明和补正要求的供应商如未按规定做出澄清、说明和补正，其风险由供应商自行承担。</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14.响应文件的审查</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14.1 响应文件审查分为资格审查和符合性审查。</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14.2资格审查。依据法律法规和谈判文件的规定，谈判小组对响应文件中的资格证明文件进行审查，以确定供应商是否具备参加谈判的资格。</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14.3 符合性审查。依据谈判文件的规定，由谈判小组从响应文件的有效性、完整性和对谈判文件的响应程度进行审查，以确定是否对谈判文件的实质性要求作出响应。</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14.3.1未通过资格审查或符合性审查的供应商，谈判小组将通过苏采云系统告知具体原因，评审结束后将不再接受有关询问。</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14.4 在详细评审之前，谈判小组将首先审查每份响应文件是否实质性响应了谈判文件的要求。实质性响应的响应文件应该是与谈判文件要求的全部条款、条件和规格相符，没有重大偏离或保留的文件。</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14.5未实质性响应谈判文件的情形：</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（1）供应商在苏采云系统规定的时间内未成功解密电子响应文件；</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（2）供应商未按照谈判文件要求上传电子响应文件；</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（3）响应文件未按照谈判文件要求加盖电子公章；</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（4）同一单位提交两个及以上不同的响应文件或者响应报价，但竞争性谈判文件要求提交备选投标的除外；</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（5）不具备竞争性谈判文件中规定资格要求的；</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（6）投标总价超出采购项目最高限价的；</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（7）不同供应商的响应文件由同一单位或者个人编制；</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（8）不同供应商委托同一单位或者个人办理投标事宜；</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（9）不同供应商的ip地址、MAC地址、标书制作工具客户端标识码一致的；</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（10）不同供应商的响应文件载明的项目管理成员或者联系人员为同一人；</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（11）不同供应商的响应文件异常一致或者投标报价呈规律性差异；</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（12）不同供应商的负责人为同一人或者存在控股、管理关系的；</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（13）属于14.9款情形的；</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（14）响应文件含有采购人不能接受的附加条件的；</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（15）组成联合体投标未提供联合体各方共同投标协议的（如有）；</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（16）在同一招标项目中，联合体成员以自己名义单独投标或者参加其他联合体投标的（如有）；</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（17）响应文件载明的采购项目完成期限超过竞争性谈判文件规定的期限的；</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（18）明显不符合技术规范、技术标准的要求的；</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（19）供应商后一轮报价高于其前一轮报价的；</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（20）供应商未按照要求对谈判或者最后报价作出响应的；</w:t>
      </w:r>
      <w:r/>
    </w:p>
    <w:p>
      <w:pPr>
        <w:ind w:firstLine="482"/>
        <w:jc w:val="left"/>
        <w:spacing w:line="264" w:lineRule="auto"/>
        <w:rPr>
          <w:rFonts w:hint="eastAsia" w:ascii="宋体" w:hAnsi="宋体"/>
          <w:color w:val="auto"/>
          <w:sz w:val="24"/>
          <w:lang w:val="zh-CN"/>
        </w:rPr>
      </w:pPr>
      <w:r>
        <w:rPr>
          <w:rFonts w:hint="eastAsia" w:ascii="宋体" w:hAnsi="宋体"/>
          <w:color w:val="auto"/>
          <w:sz w:val="24"/>
        </w:rPr>
        <w:t xml:space="preserve">（21）不符合法律、法规和谈判文件规定的其他实质性要求的</w:t>
      </w:r>
      <w:r>
        <w:rPr>
          <w:rFonts w:hint="eastAsia" w:ascii="宋体" w:hAnsi="宋体"/>
          <w:color w:val="auto"/>
          <w:sz w:val="24"/>
          <w:lang w:val="zh-CN"/>
        </w:rPr>
        <w:t xml:space="preserve">（</w:t>
      </w:r>
      <w:r>
        <w:rPr>
          <w:rFonts w:hint="eastAsia" w:ascii="宋体" w:hAnsi="宋体"/>
          <w:b/>
          <w:bCs/>
          <w:color w:val="auto"/>
          <w:sz w:val="24"/>
          <w:lang w:val="zh-CN"/>
        </w:rPr>
        <w:t xml:space="preserve">实质性要求是指本竞争性</w:t>
      </w:r>
      <w:r>
        <w:rPr>
          <w:rFonts w:hint="eastAsia" w:ascii="宋体" w:hAnsi="宋体"/>
          <w:b/>
          <w:bCs/>
          <w:color w:val="auto"/>
          <w:sz w:val="24"/>
        </w:rPr>
        <w:t xml:space="preserve">谈判</w:t>
      </w:r>
      <w:r>
        <w:rPr>
          <w:rFonts w:hint="eastAsia" w:ascii="宋体" w:hAnsi="宋体"/>
          <w:b/>
          <w:bCs/>
          <w:color w:val="auto"/>
          <w:sz w:val="24"/>
          <w:lang w:val="zh-CN"/>
        </w:rPr>
        <w:t xml:space="preserve">文件中用带星号（“★”）、“必须”或“应（应当）”等其他文字说明的商务和技术要求</w:t>
      </w:r>
      <w:r>
        <w:rPr>
          <w:rFonts w:hint="eastAsia" w:ascii="宋体" w:hAnsi="宋体"/>
          <w:color w:val="auto"/>
          <w:sz w:val="24"/>
          <w:lang w:val="zh-CN"/>
        </w:rPr>
        <w:t xml:space="preserve">）。</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14.6未实质性响应谈判文件的响应文件按无效响应处理。</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14.7 如果响应文件实质上没有响应谈判文件的要求，谈判小组将予以拒绝，供应商不得通过修改或撤销不合理要求的偏离或保留而使其成为实质性响应的文件。</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14.8</w:t>
      </w:r>
      <w:r>
        <w:rPr>
          <w:rFonts w:hint="eastAsia" w:ascii="宋体" w:hAnsi="宋体"/>
          <w:color w:val="auto"/>
          <w:sz w:val="24"/>
          <w:lang w:val="zh-CN"/>
        </w:rPr>
        <w:t xml:space="preserve">未通过资格审查或符合性审查的供应商，</w:t>
      </w:r>
      <w:r>
        <w:rPr>
          <w:rFonts w:hint="eastAsia" w:ascii="宋体" w:hAnsi="宋体"/>
          <w:color w:val="auto"/>
          <w:sz w:val="24"/>
        </w:rPr>
        <w:t xml:space="preserve">谈判</w:t>
      </w:r>
      <w:r>
        <w:rPr>
          <w:rFonts w:hint="eastAsia" w:ascii="宋体" w:hAnsi="宋体"/>
          <w:color w:val="auto"/>
          <w:sz w:val="24"/>
          <w:lang w:val="zh-CN"/>
        </w:rPr>
        <w:t xml:space="preserve">小组将通过苏采云系统告知具体原因，评审结束后将不再接受有关询问。</w:t>
      </w:r>
      <w:r>
        <w:rPr>
          <w:rFonts w:hint="eastAsia" w:ascii="宋体" w:hAnsi="宋体"/>
          <w:color w:val="auto"/>
          <w:sz w:val="24"/>
        </w:rPr>
        <w:t xml:space="preserve">供应商在项目评审全过程中应保持通讯畅通，及时登录苏采云系统查阅、答复相关信息，并安排专人与谈判小组联系。</w:t>
      </w:r>
      <w:r/>
    </w:p>
    <w:p>
      <w:pPr>
        <w:pStyle w:val="708"/>
        <w:spacing w:line="264" w:lineRule="auto"/>
        <w:rPr>
          <w:rFonts w:hint="eastAsia" w:ascii="宋体" w:hAnsi="宋体"/>
          <w:color w:val="auto"/>
          <w:sz w:val="24"/>
        </w:rPr>
      </w:pPr>
      <w:r>
        <w:rPr>
          <w:rFonts w:hint="eastAsia" w:ascii="宋体" w:hAnsi="宋体"/>
          <w:color w:val="auto"/>
          <w:sz w:val="24"/>
        </w:rPr>
        <w:t xml:space="preserve">14.9</w:t>
      </w:r>
      <w:r>
        <w:rPr>
          <w:rFonts w:ascii="宋体" w:hAnsi="宋体"/>
          <w:color w:val="auto"/>
          <w:sz w:val="24"/>
        </w:rPr>
        <w:t xml:space="preserve">★政府采购评审中出现下列情形之一的，评审委员会应当启动异常低价投标审查程序【因本次项目为优惠率报价，下述投标报价为：1-优惠率】：</w:t>
      </w:r>
      <w:r/>
    </w:p>
    <w:p>
      <w:pPr>
        <w:pStyle w:val="708"/>
        <w:spacing w:line="264" w:lineRule="auto"/>
        <w:rPr>
          <w:rFonts w:hint="eastAsia" w:ascii="宋体" w:hAnsi="宋体"/>
          <w:color w:val="auto"/>
          <w:sz w:val="24"/>
        </w:rPr>
      </w:pPr>
      <w:r>
        <w:rPr>
          <w:rFonts w:ascii="宋体" w:hAnsi="宋体"/>
          <w:color w:val="auto"/>
          <w:sz w:val="24"/>
        </w:rPr>
        <w:t xml:space="preserve">①投标（响应）报价低于全部通过符合性审查供应商投标（响应）报价平均值50%的，即投标（响应）报价&lt;全部通过符合性审查供应商投标（响应）报价平均值×50%；</w:t>
      </w:r>
      <w:r/>
    </w:p>
    <w:p>
      <w:pPr>
        <w:pStyle w:val="708"/>
        <w:spacing w:line="264" w:lineRule="auto"/>
        <w:rPr>
          <w:rFonts w:hint="eastAsia" w:ascii="宋体" w:hAnsi="宋体"/>
          <w:color w:val="auto"/>
          <w:sz w:val="24"/>
        </w:rPr>
      </w:pPr>
      <w:r>
        <w:rPr>
          <w:rFonts w:ascii="宋体" w:hAnsi="宋体"/>
          <w:color w:val="auto"/>
          <w:sz w:val="24"/>
        </w:rPr>
        <w:t xml:space="preserve">②投标（响应）报价低于通过符合性审查的次低报价供应商投标（响应）报价50%的，即投标（响应）报价&lt;通过符合性审查的次低报价供应商投标（响应）报价×50%；</w:t>
      </w:r>
      <w:r/>
    </w:p>
    <w:p>
      <w:pPr>
        <w:pStyle w:val="708"/>
        <w:spacing w:line="264" w:lineRule="auto"/>
        <w:rPr>
          <w:rFonts w:hint="eastAsia" w:ascii="宋体" w:hAnsi="宋体"/>
          <w:color w:val="auto"/>
          <w:sz w:val="24"/>
        </w:rPr>
      </w:pPr>
      <w:r>
        <w:rPr>
          <w:rFonts w:ascii="宋体" w:hAnsi="宋体"/>
          <w:color w:val="auto"/>
          <w:sz w:val="24"/>
        </w:rPr>
        <w:t xml:space="preserve">③投标（响应）报价低于采购项目最高限价45%的，即投标（响应）报价&lt;采购项目最高限价×45%；</w:t>
      </w:r>
      <w:r/>
    </w:p>
    <w:p>
      <w:pPr>
        <w:pStyle w:val="708"/>
        <w:spacing w:line="264" w:lineRule="auto"/>
        <w:rPr>
          <w:rFonts w:hint="eastAsia" w:ascii="宋体" w:hAnsi="宋体"/>
          <w:color w:val="auto"/>
          <w:sz w:val="24"/>
        </w:rPr>
      </w:pPr>
      <w:r>
        <w:rPr>
          <w:rFonts w:ascii="宋体" w:hAnsi="宋体"/>
          <w:color w:val="auto"/>
          <w:sz w:val="24"/>
        </w:rPr>
        <w:t xml:space="preserve">④评审委员会基于专业判断，认为供应商报价过低，有可能影响产品质量或者不能诚信履约的其他情形。</w:t>
      </w:r>
      <w:r/>
    </w:p>
    <w:p>
      <w:pPr>
        <w:pStyle w:val="708"/>
        <w:spacing w:line="264" w:lineRule="auto"/>
        <w:rPr>
          <w:rFonts w:hint="eastAsia" w:ascii="宋体" w:hAnsi="宋体"/>
          <w:color w:val="auto"/>
          <w:sz w:val="24"/>
        </w:rPr>
      </w:pPr>
      <w:r>
        <w:rPr>
          <w:rFonts w:ascii="宋体" w:hAnsi="宋体"/>
          <w:color w:val="auto"/>
          <w:sz w:val="24"/>
        </w:rPr>
        <w:t xml:space="preserve">评审委员会启动异常低价投标</w:t>
      </w:r>
      <w:r>
        <w:rPr>
          <w:rFonts w:hint="eastAsia" w:ascii="宋体" w:hAnsi="宋体"/>
          <w:color w:val="auto"/>
          <w:sz w:val="24"/>
        </w:rPr>
        <w:t xml:space="preserve">（响应）</w:t>
      </w:r>
      <w:r>
        <w:rPr>
          <w:rFonts w:ascii="宋体" w:hAnsi="宋体"/>
          <w:color w:val="auto"/>
          <w:sz w:val="24"/>
        </w:rPr>
        <w:t xml:space="preserve">审查后，属于前述第①项至第④项情形的，评审委员会通过苏采云系统要求供应商在30分钟内对投标</w:t>
      </w:r>
      <w:r>
        <w:rPr>
          <w:rFonts w:hint="eastAsia" w:ascii="宋体" w:hAnsi="宋体"/>
          <w:color w:val="auto"/>
          <w:sz w:val="24"/>
        </w:rPr>
        <w:t xml:space="preserve">（响应）</w:t>
      </w:r>
      <w:r>
        <w:rPr>
          <w:rFonts w:ascii="宋体" w:hAnsi="宋体"/>
          <w:color w:val="auto"/>
          <w:sz w:val="24"/>
        </w:rPr>
        <w:t xml:space="preserve">价格作出解释，提供项目具体成本测算等与报价合理性相关的书面说明及必要的证明材料，包括但不限于原材料成本、人工成本、制造费用等证明其报价合理性。投标供应商不能提供书面说明、证明材料，或者提供的书面说明、证明材料不能证明其报价合理性的，评审委员会应当将其作为无效投标</w:t>
      </w:r>
      <w:r>
        <w:rPr>
          <w:rFonts w:hint="eastAsia" w:ascii="宋体" w:hAnsi="宋体"/>
          <w:color w:val="auto"/>
          <w:sz w:val="24"/>
        </w:rPr>
        <w:t xml:space="preserve">（响应）</w:t>
      </w:r>
      <w:r>
        <w:rPr>
          <w:rFonts w:ascii="宋体" w:hAnsi="宋体"/>
          <w:color w:val="auto"/>
          <w:sz w:val="24"/>
        </w:rPr>
        <w:t xml:space="preserve">处理。</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15.谈判程序</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15.1 谈判程序</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15.1.1 谈判小组将与通过资格审查和符合性审查的供应商分别进行谈判。谈判小组通过苏采云系统向供应商发布《谈判函》，供应商应当按照要求在苏采云系统提交《谈判响应函》并加盖电子公章。</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15.1.2 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15.1.3 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15.2 采购活动终止</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出现下列情形之一的，本次采购活动终止：</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15.2.1因情况变化，不再符合规定的竞争性谈判采购方式适用情形。</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15.2.2出现影响采购公正的违法、违规行为。</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15.2.3在苏采云系统规定时间内成功解密电子响应文件的供应商不足三家。</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15.2.4在谈判过程中符合要求的供应商或者最后报价未超过采购预算或最高限价的供应商不足三家。</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15.2.5法律法规规定的其他应当终止情形。</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15.4 如出现15.2.3或15.2.4情形，采购活动失败，谈判小组应对谈判文件是否存在不合理条款进行论证，并在评审报告中写明论证意见。</w:t>
      </w:r>
      <w:r/>
    </w:p>
    <w:p>
      <w:pPr>
        <w:ind w:firstLine="482"/>
        <w:jc w:val="left"/>
        <w:spacing w:line="264" w:lineRule="auto"/>
        <w:rPr>
          <w:rFonts w:hint="eastAsia" w:ascii="宋体" w:hAnsi="宋体"/>
          <w:b/>
          <w:color w:val="auto"/>
          <w:sz w:val="24"/>
        </w:rPr>
      </w:pPr>
      <w:r>
        <w:rPr>
          <w:rFonts w:hint="eastAsia" w:ascii="宋体" w:hAnsi="宋体"/>
          <w:b/>
          <w:color w:val="auto"/>
          <w:sz w:val="24"/>
        </w:rPr>
        <w:t xml:space="preserve">16.评定成交标准</w:t>
      </w:r>
      <w:r/>
    </w:p>
    <w:p>
      <w:pPr>
        <w:ind w:firstLine="480"/>
        <w:jc w:val="left"/>
        <w:spacing w:line="264" w:lineRule="auto"/>
        <w:rPr>
          <w:color w:val="auto"/>
        </w:rPr>
      </w:pPr>
      <w:r>
        <w:rPr>
          <w:rFonts w:hint="eastAsia" w:ascii="宋体" w:hAnsi="宋体"/>
          <w:color w:val="auto"/>
          <w:sz w:val="24"/>
        </w:rPr>
        <w:t xml:space="preserve">评</w:t>
      </w:r>
      <w:r>
        <w:rPr>
          <w:rFonts w:hint="eastAsia"/>
          <w:color w:val="auto"/>
          <w:sz w:val="24"/>
        </w:rPr>
        <w:t xml:space="preserve">定方法，详见第三章。</w:t>
      </w:r>
      <w:r/>
    </w:p>
    <w:p>
      <w:pPr>
        <w:ind w:firstLine="482"/>
        <w:jc w:val="left"/>
        <w:spacing w:line="264" w:lineRule="auto"/>
        <w:rPr>
          <w:rFonts w:hint="eastAsia" w:ascii="宋体" w:hAnsi="宋体"/>
          <w:b/>
          <w:bCs/>
          <w:color w:val="auto"/>
          <w:sz w:val="24"/>
        </w:rPr>
      </w:pPr>
      <w:r>
        <w:rPr>
          <w:rFonts w:hint="eastAsia" w:ascii="宋体" w:hAnsi="宋体"/>
          <w:b/>
          <w:bCs/>
          <w:color w:val="auto"/>
          <w:sz w:val="24"/>
        </w:rPr>
        <w:t xml:space="preserve">17.确定成交供应商</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17.1 谈判小组将从质量和服务均能满足采购文件实质性响应要求的供应商中，按照最后报价由低到高顺序推荐3名成交候选供应商，并编写评审报告。采购人应根据谈判小组推荐的成交候选供应商确定成交供应商。</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17.2 成交供应商确定后，将在财政部门指定的政府采购信息发布媒体上公告，成交公告期为1个工作日。成交供应商向采购代理机构支付代理服务后领取成交通书。</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17.3 成交通知书对采购人和成交供应商具有同等法律效力。</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17.4 采购代理机构对未成交的供应商不作未成交原因的解释。</w:t>
      </w:r>
      <w:r/>
    </w:p>
    <w:p>
      <w:pPr>
        <w:ind w:firstLine="480"/>
        <w:jc w:val="left"/>
        <w:spacing w:line="264" w:lineRule="auto"/>
        <w:rPr>
          <w:rFonts w:hint="eastAsia" w:ascii="宋体" w:hAnsi="宋体"/>
          <w:color w:val="auto"/>
          <w:sz w:val="24"/>
        </w:rPr>
      </w:pPr>
      <w:r>
        <w:rPr>
          <w:rFonts w:hint="eastAsia" w:ascii="宋体" w:hAnsi="宋体"/>
          <w:bCs/>
          <w:color w:val="auto"/>
          <w:sz w:val="24"/>
        </w:rPr>
        <w:t xml:space="preserve">17.5 所有响应文件都将作为档案保存，不论成交与否，采购代理机构均不退回。</w:t>
      </w:r>
      <w:r/>
    </w:p>
    <w:p>
      <w:pPr>
        <w:ind w:firstLine="480"/>
        <w:jc w:val="left"/>
        <w:spacing w:line="264" w:lineRule="auto"/>
        <w:rPr>
          <w:rFonts w:hint="eastAsia" w:ascii="宋体" w:hAnsi="宋体"/>
          <w:b/>
          <w:bCs/>
          <w:color w:val="auto"/>
          <w:sz w:val="24"/>
        </w:rPr>
      </w:pPr>
      <w:r>
        <w:rPr>
          <w:rFonts w:hint="eastAsia" w:ascii="宋体" w:hAnsi="宋体"/>
          <w:b/>
          <w:color w:val="auto"/>
          <w:sz w:val="24"/>
        </w:rPr>
        <w:t xml:space="preserve">18</w:t>
      </w:r>
      <w:r>
        <w:rPr>
          <w:rFonts w:hint="eastAsia" w:ascii="宋体" w:hAnsi="宋体"/>
          <w:b/>
          <w:bCs/>
          <w:color w:val="auto"/>
          <w:sz w:val="24"/>
        </w:rPr>
        <w:t xml:space="preserve">.</w:t>
      </w:r>
      <w:r>
        <w:rPr>
          <w:rFonts w:ascii="宋体" w:hAnsi="宋体"/>
          <w:b/>
          <w:color w:val="auto"/>
          <w:sz w:val="24"/>
        </w:rPr>
        <w:t xml:space="preserve">编写</w:t>
      </w:r>
      <w:r>
        <w:rPr>
          <w:rFonts w:hint="eastAsia" w:ascii="宋体" w:hAnsi="宋体"/>
          <w:b/>
          <w:color w:val="auto"/>
          <w:sz w:val="24"/>
        </w:rPr>
        <w:t xml:space="preserve">评审</w:t>
      </w:r>
      <w:r>
        <w:rPr>
          <w:rFonts w:ascii="宋体" w:hAnsi="宋体"/>
          <w:b/>
          <w:color w:val="auto"/>
          <w:sz w:val="24"/>
        </w:rPr>
        <w:t xml:space="preserve">报告</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18.1 谈判小组根据谈判过程和</w:t>
      </w:r>
      <w:r>
        <w:rPr>
          <w:rFonts w:ascii="宋体" w:hAnsi="宋体"/>
          <w:color w:val="auto"/>
          <w:sz w:val="24"/>
        </w:rPr>
        <w:t xml:space="preserve">结果编写</w:t>
      </w:r>
      <w:r>
        <w:rPr>
          <w:rFonts w:hint="eastAsia" w:ascii="宋体" w:hAnsi="宋体"/>
          <w:color w:val="auto"/>
          <w:sz w:val="24"/>
        </w:rPr>
        <w:t xml:space="preserve">评审</w:t>
      </w:r>
      <w:r>
        <w:rPr>
          <w:rFonts w:ascii="宋体" w:hAnsi="宋体"/>
          <w:color w:val="auto"/>
          <w:sz w:val="24"/>
        </w:rPr>
        <w:t xml:space="preserve">报告</w:t>
      </w:r>
      <w:r>
        <w:rPr>
          <w:rFonts w:hint="eastAsia" w:ascii="宋体" w:hAnsi="宋体"/>
          <w:color w:val="auto"/>
          <w:sz w:val="24"/>
        </w:rPr>
        <w:t xml:space="preserve">。</w:t>
      </w:r>
      <w:r/>
    </w:p>
    <w:p>
      <w:pPr>
        <w:ind w:firstLine="482"/>
        <w:jc w:val="left"/>
        <w:spacing w:line="264" w:lineRule="auto"/>
        <w:rPr>
          <w:rFonts w:hint="eastAsia" w:ascii="宋体" w:hAnsi="宋体"/>
          <w:b/>
          <w:color w:val="auto"/>
          <w:sz w:val="24"/>
        </w:rPr>
      </w:pPr>
      <w:r>
        <w:rPr>
          <w:rFonts w:hint="eastAsia" w:ascii="宋体" w:hAnsi="宋体"/>
          <w:b/>
          <w:color w:val="auto"/>
          <w:sz w:val="24"/>
        </w:rPr>
        <w:t xml:space="preserve">六、签订合同</w:t>
      </w:r>
      <w:r/>
    </w:p>
    <w:p>
      <w:pPr>
        <w:ind w:firstLine="480"/>
        <w:jc w:val="left"/>
        <w:spacing w:line="264" w:lineRule="auto"/>
        <w:rPr>
          <w:rFonts w:hint="eastAsia" w:ascii="宋体" w:hAnsi="宋体"/>
          <w:bCs/>
          <w:color w:val="auto"/>
          <w:sz w:val="24"/>
        </w:rPr>
      </w:pPr>
      <w:r>
        <w:rPr>
          <w:rFonts w:hint="eastAsia" w:ascii="宋体" w:hAnsi="宋体"/>
          <w:bCs/>
          <w:color w:val="auto"/>
          <w:sz w:val="24"/>
        </w:rPr>
        <w:t xml:space="preserve">19.签订合同</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19.1 成交供应商应当自《成交通知书》发出之日起三十日内，与采购人签订政府采购合同，所签订的合同不得对谈判文件和响应文件作实质性修改。</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19.2 采购人不得向成交供应商提出任何不合理的要求作为签订合同的条件，不得与成交供应商私下订立背离合同实质性内容的协议。</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19.3 除不可抗力等因素外，《成交通知书》发出后，成交供应商拒绝签订政府采购合同的，应当承担相应的法律责任。</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19.4 成交供应商除发生法律规定的</w:t>
      </w:r>
      <w:r>
        <w:rPr>
          <w:rFonts w:ascii="宋体" w:hAnsi="宋体"/>
          <w:color w:val="auto"/>
          <w:sz w:val="24"/>
        </w:rPr>
        <w:t xml:space="preserve">不能预见、不能避免并不能克服的客观情况</w:t>
      </w:r>
      <w:r>
        <w:rPr>
          <w:rFonts w:hint="eastAsia" w:ascii="宋体" w:hAnsi="宋体"/>
          <w:color w:val="auto"/>
          <w:sz w:val="24"/>
        </w:rPr>
        <w:t xml:space="preserve">外不得放弃或拒绝签订合同的。放弃或拒绝签订合同的，财政部门视情将其列入不良行为名单，在一至三年内不得参加南京市政府采购活动。</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19.5成交供应商拒绝签订政府采购合同的，或因不可抗力或者自身原因不能履行政府采购合同的，采购人可以视情与排位在成交供应商之后第一位的供应商签订政府采购合同，也可以重新开展采购活动。</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19.6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jc w:val="left"/>
        <w:spacing w:line="264" w:lineRule="auto"/>
        <w:rPr>
          <w:rFonts w:hint="eastAsia" w:ascii="宋体" w:hAnsi="宋体"/>
          <w:b/>
          <w:bCs/>
          <w:color w:val="auto"/>
          <w:sz w:val="24"/>
        </w:rPr>
      </w:pPr>
      <w:r>
        <w:rPr>
          <w:rFonts w:hint="eastAsia" w:ascii="宋体" w:hAnsi="宋体"/>
          <w:b/>
          <w:bCs/>
          <w:color w:val="auto"/>
          <w:sz w:val="24"/>
        </w:rPr>
        <w:t xml:space="preserve">七、询问、质疑、投诉和诚实信用</w:t>
      </w:r>
      <w:r/>
    </w:p>
    <w:p>
      <w:pPr>
        <w:ind w:firstLine="482"/>
        <w:jc w:val="left"/>
        <w:spacing w:line="264" w:lineRule="auto"/>
        <w:rPr>
          <w:rFonts w:hint="eastAsia" w:ascii="宋体" w:hAnsi="宋体"/>
          <w:b/>
          <w:bCs/>
          <w:color w:val="auto"/>
          <w:sz w:val="24"/>
        </w:rPr>
      </w:pPr>
      <w:r>
        <w:rPr>
          <w:rFonts w:hint="eastAsia" w:ascii="宋体" w:hAnsi="宋体"/>
          <w:b/>
          <w:bCs/>
          <w:color w:val="auto"/>
          <w:sz w:val="24"/>
        </w:rPr>
        <w:t xml:space="preserve">20.询问</w:t>
      </w:r>
      <w:r/>
    </w:p>
    <w:p>
      <w:pPr>
        <w:ind w:firstLine="480"/>
        <w:jc w:val="left"/>
        <w:spacing w:line="264" w:lineRule="auto"/>
        <w:rPr>
          <w:rFonts w:hint="eastAsia" w:ascii="宋体" w:hAnsi="宋体"/>
          <w:b/>
          <w:color w:val="auto"/>
          <w:sz w:val="24"/>
        </w:rPr>
      </w:pPr>
      <w:r>
        <w:rPr>
          <w:rFonts w:hint="eastAsia" w:ascii="宋体" w:hAnsi="宋体"/>
          <w:color w:val="auto"/>
          <w:sz w:val="24"/>
        </w:rPr>
        <w:t xml:space="preserve">17</w:t>
      </w:r>
      <w:r>
        <w:rPr>
          <w:rFonts w:ascii="宋体" w:hAnsi="宋体"/>
          <w:color w:val="auto"/>
          <w:sz w:val="24"/>
        </w:rPr>
        <w:t xml:space="preserve">.1</w:t>
      </w:r>
      <w:r>
        <w:rPr>
          <w:rFonts w:hint="eastAsia" w:ascii="宋体" w:hAnsi="宋体"/>
          <w:color w:val="auto"/>
          <w:sz w:val="24"/>
        </w:rPr>
        <w:t xml:space="preserve"> 供应商对谈判活动有疑问的，可以向采购代理机构提出询问，采购代理机构将在两个工作日内作出答复，但答复的内容不涉及商业秘密</w:t>
      </w:r>
      <w:r>
        <w:rPr>
          <w:rFonts w:hint="eastAsia" w:ascii="宋体" w:hAnsi="宋体"/>
          <w:b/>
          <w:color w:val="auto"/>
          <w:sz w:val="24"/>
        </w:rPr>
        <w:t xml:space="preserve">。</w:t>
      </w:r>
      <w:r/>
    </w:p>
    <w:p>
      <w:pPr>
        <w:ind w:firstLine="482"/>
        <w:jc w:val="left"/>
        <w:spacing w:line="264" w:lineRule="auto"/>
        <w:rPr>
          <w:rFonts w:hint="eastAsia" w:ascii="宋体" w:hAnsi="宋体"/>
          <w:b/>
          <w:color w:val="auto"/>
          <w:sz w:val="24"/>
        </w:rPr>
      </w:pPr>
      <w:r>
        <w:rPr>
          <w:rFonts w:hint="eastAsia" w:ascii="宋体" w:hAnsi="宋体"/>
          <w:b/>
          <w:color w:val="auto"/>
          <w:sz w:val="24"/>
        </w:rPr>
        <w:t xml:space="preserve">21.质疑</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21.1 供应商对采购活动事项有疑问的，可以向代理机构提出询问，代理机构将依法作出答复，但答复的内容不涉及商业秘密。</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21.2 供应商认为采购文件、采购过程和成交结果使自己的合法权益受到损害的，可以在知道或者应当知道其权益受到损害之日起七个工作日内，一次性针对同一采购程序环节提出质疑，并将质疑文件原件送达代理机构。对同一采购程序环节提出多次质疑的，只对第一次质疑作出答复。</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21.3 质疑文件应包括以下主要内容，并按照“谁主张、谁举证”的原则，附上相关证明材料。否则，代理机构不予受理：</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（1）质疑项目名称、项目编号、包号、竞争性谈判公告发布时间、谈判时间；</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（2）具体的质疑事项及法律依据（具体条款）；</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3）质疑相关证明文件或证明材料，如果涉及到产品功能或技术指标的，应出具相关制造商的证明文件（友情提示：供应商全部产品线中没有满足技术需求要求的产品才可以对招标产品提出质疑，并提出修改理由和修改建议）；</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（4）质疑供应商名称、地址、联系方式（包括手机、传真号码）；</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21.4质疑供应商是指直接参加本项目采购活动的供应商；对采购文件提出质疑的，应自供应商获得采购文件之日起计算，且应当在递交响应文件截止时间前提出；对采购过程提出质疑的，自采购程序环节结束之日起计算；对成交结果提出质疑的，自成交结果公告之日起计算。</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21.5 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22、投诉</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22.1 质疑供应商对代理机构的答复不满意，或代理机构未在规定的时间内作出答复的，可以在答复期满后十五个工作日内向采购项目同级财政部门投诉。</w:t>
      </w:r>
      <w:r/>
    </w:p>
    <w:p>
      <w:pPr>
        <w:ind w:firstLine="482"/>
        <w:jc w:val="left"/>
        <w:spacing w:line="264" w:lineRule="auto"/>
        <w:rPr>
          <w:rFonts w:hint="eastAsia" w:ascii="宋体" w:hAnsi="宋体"/>
          <w:b/>
          <w:bCs/>
          <w:color w:val="auto"/>
          <w:sz w:val="24"/>
        </w:rPr>
      </w:pPr>
      <w:r>
        <w:rPr>
          <w:rFonts w:hint="eastAsia" w:ascii="宋体" w:hAnsi="宋体"/>
          <w:b/>
          <w:bCs/>
          <w:color w:val="auto"/>
          <w:sz w:val="24"/>
        </w:rPr>
        <w:t xml:space="preserve">23.诚实信用</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23</w:t>
      </w:r>
      <w:r>
        <w:rPr>
          <w:rFonts w:ascii="宋体" w:hAnsi="宋体"/>
          <w:color w:val="auto"/>
          <w:sz w:val="24"/>
        </w:rPr>
        <w:t xml:space="preserve">.1</w:t>
      </w:r>
      <w:r>
        <w:rPr>
          <w:rFonts w:hint="eastAsia" w:ascii="宋体" w:hAnsi="宋体"/>
          <w:color w:val="auto"/>
          <w:sz w:val="24"/>
        </w:rPr>
        <w:t xml:space="preserve"> 供应商之间不得相互串通谈判报价，不得妨碍其他供应商的公平竞争，不得损害采购人和其他供应商的合法权益。</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23.2 供应商不得以向代理机构工作人员、谈判小组成员行贿或者采取其他不正当手段谋取成交。经查实供应商有此行为的，</w:t>
      </w:r>
      <w:r>
        <w:rPr>
          <w:rFonts w:ascii="宋体" w:hAnsi="宋体"/>
          <w:color w:val="auto"/>
          <w:sz w:val="24"/>
        </w:rPr>
        <w:t xml:space="preserve">政府采购管理部门将供应商列入不良行为记录名单，按照《政府采购法》有关规定处理。</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23.3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jc w:val="left"/>
        <w:spacing w:line="264" w:lineRule="auto"/>
        <w:rPr>
          <w:rFonts w:hint="eastAsia" w:ascii="宋体" w:hAnsi="宋体"/>
          <w:color w:val="auto"/>
          <w:sz w:val="24"/>
        </w:rPr>
      </w:pPr>
      <w:r>
        <w:rPr>
          <w:rFonts w:hint="eastAsia" w:ascii="宋体" w:hAnsi="宋体"/>
          <w:color w:val="auto"/>
          <w:sz w:val="24"/>
        </w:rPr>
        <w:t xml:space="preserve">23.4 供应商不得虚假承诺，否则，按照提供虚假材料谋取成交处理。</w:t>
      </w:r>
      <w:r/>
    </w:p>
    <w:p>
      <w:pPr>
        <w:jc w:val="center"/>
        <w:spacing w:line="259" w:lineRule="auto"/>
        <w:rPr>
          <w:rFonts w:hint="eastAsia" w:ascii="黑体" w:hAnsi="宋体" w:eastAsia="黑体"/>
          <w:color w:val="auto"/>
          <w:spacing w:val="-10"/>
          <w:sz w:val="36"/>
          <w:szCs w:val="36"/>
        </w:rPr>
        <w:outlineLvl w:val="0"/>
      </w:pPr>
      <w:r>
        <w:rPr>
          <w:color w:val="auto"/>
          <w:sz w:val="24"/>
        </w:rPr>
        <w:br w:type="page" w:clear="all"/>
      </w:r>
      <w:bookmarkEnd w:id="1"/>
      <w:r/>
      <w:bookmarkEnd w:id="2"/>
      <w:r/>
      <w:bookmarkEnd w:id="3"/>
      <w:r/>
      <w:bookmarkEnd w:id="4"/>
      <w:r/>
      <w:bookmarkEnd w:id="5"/>
      <w:r/>
      <w:bookmarkEnd w:id="6"/>
      <w:r>
        <w:rPr>
          <w:rFonts w:hint="eastAsia" w:ascii="黑体" w:hAnsi="宋体" w:eastAsia="黑体" w:cs="宋体"/>
          <w:color w:val="auto"/>
          <w:spacing w:val="-10"/>
          <w:sz w:val="36"/>
          <w:szCs w:val="36"/>
          <w:lang w:val="zh-CN"/>
        </w:rPr>
        <w:t xml:space="preserve">第三章</w:t>
      </w:r>
      <w:r>
        <w:rPr>
          <w:rFonts w:hint="eastAsia" w:ascii="黑体" w:hAnsi="宋体" w:eastAsia="黑体" w:cs="宋体"/>
          <w:color w:val="auto"/>
          <w:spacing w:val="-10"/>
          <w:sz w:val="36"/>
          <w:szCs w:val="36"/>
        </w:rPr>
        <w:t xml:space="preserve"> </w:t>
      </w:r>
      <w:r>
        <w:rPr>
          <w:rFonts w:hint="eastAsia" w:ascii="黑体" w:hAnsi="宋体" w:eastAsia="黑体"/>
          <w:color w:val="auto"/>
          <w:spacing w:val="-10"/>
          <w:sz w:val="36"/>
          <w:szCs w:val="36"/>
        </w:rPr>
        <w:t xml:space="preserve">成交标准</w:t>
      </w:r>
      <w:r/>
    </w:p>
    <w:p>
      <w:pPr>
        <w:ind w:firstLine="420"/>
        <w:spacing w:line="264" w:lineRule="auto"/>
        <w:rPr>
          <w:rFonts w:hint="eastAsia" w:ascii="宋体" w:hAnsi="宋体"/>
          <w:color w:val="auto"/>
          <w:sz w:val="24"/>
        </w:rPr>
      </w:pPr>
      <w:r>
        <w:rPr>
          <w:rFonts w:hint="eastAsia" w:ascii="宋体" w:hAnsi="宋体"/>
          <w:color w:val="auto"/>
          <w:sz w:val="24"/>
        </w:rPr>
        <w:t xml:space="preserve">一、成交标准：</w:t>
      </w:r>
      <w:r/>
    </w:p>
    <w:p>
      <w:pPr>
        <w:ind w:firstLine="420"/>
        <w:spacing w:line="264" w:lineRule="auto"/>
        <w:rPr>
          <w:rFonts w:hint="eastAsia" w:ascii="宋体" w:hAnsi="宋体"/>
          <w:color w:val="auto"/>
          <w:sz w:val="24"/>
        </w:rPr>
      </w:pPr>
      <w:r>
        <w:rPr>
          <w:rFonts w:hint="eastAsia" w:ascii="宋体" w:hAnsi="宋体"/>
          <w:color w:val="auto"/>
          <w:sz w:val="24"/>
        </w:rPr>
        <w:t xml:space="preserve">1.采用最低评标价法，谈判小组从质量和服务均能满足谈判文件实质性要求的供应商中，按照评审价格由低到高顺序推荐3名成交候选供应商。</w:t>
      </w:r>
      <w:r/>
    </w:p>
    <w:p>
      <w:pPr>
        <w:ind w:firstLine="420"/>
        <w:spacing w:line="264" w:lineRule="auto"/>
        <w:rPr>
          <w:rFonts w:hint="eastAsia" w:ascii="宋体" w:hAnsi="宋体"/>
          <w:color w:val="auto"/>
          <w:sz w:val="24"/>
        </w:rPr>
      </w:pPr>
      <w:r>
        <w:rPr>
          <w:rFonts w:hint="eastAsia" w:ascii="宋体" w:hAnsi="宋体"/>
          <w:color w:val="auto"/>
          <w:sz w:val="24"/>
        </w:rPr>
        <w:t xml:space="preserve">2.</w:t>
      </w:r>
      <w:r>
        <w:rPr>
          <w:rFonts w:hint="eastAsia" w:ascii="宋体" w:hAnsi="宋体"/>
          <w:b/>
          <w:bCs/>
          <w:color w:val="auto"/>
          <w:sz w:val="24"/>
        </w:rPr>
        <w:t xml:space="preserve">供应商的评审价格如相同，按照供应商在“苏采云系统”参与投标时间的先后顺序进行排名。</w:t>
      </w:r>
      <w:r/>
    </w:p>
    <w:p>
      <w:pPr>
        <w:ind w:firstLine="422"/>
        <w:spacing w:line="264" w:lineRule="auto"/>
        <w:rPr>
          <w:rFonts w:hint="eastAsia" w:ascii="宋体" w:hAnsi="宋体" w:cs="宋体"/>
          <w:color w:val="auto"/>
          <w:sz w:val="24"/>
        </w:rPr>
      </w:pPr>
      <w:r>
        <w:rPr>
          <w:rFonts w:hint="eastAsia" w:ascii="宋体" w:hAnsi="宋体" w:cs="宋体"/>
          <w:b/>
          <w:color w:val="auto"/>
          <w:sz w:val="24"/>
        </w:rPr>
        <w:t xml:space="preserve">二、</w:t>
      </w:r>
      <w:r>
        <w:rPr>
          <w:rFonts w:hint="eastAsia" w:ascii="宋体" w:hAnsi="宋体" w:cs="宋体"/>
          <w:color w:val="auto"/>
          <w:sz w:val="24"/>
        </w:rPr>
        <w:t xml:space="preserve">评定标准：评审时，对小型和微型企业、监狱和戒毒企业、残疾人福利性单位的报价给予相应扣除后的价格参与评审。</w:t>
      </w:r>
      <w:r/>
    </w:p>
    <w:p>
      <w:pPr>
        <w:ind w:firstLine="420"/>
        <w:jc w:val="left"/>
        <w:spacing w:line="264" w:lineRule="auto"/>
        <w:rPr>
          <w:rFonts w:hint="eastAsia" w:ascii="宋体" w:hAnsi="宋体" w:cs="宋体"/>
          <w:bCs/>
          <w:color w:val="auto"/>
          <w:sz w:val="24"/>
        </w:rPr>
      </w:pPr>
      <w:r>
        <w:rPr>
          <w:rFonts w:hint="eastAsia" w:ascii="宋体" w:hAnsi="宋体" w:cs="宋体"/>
          <w:bCs/>
          <w:color w:val="auto"/>
          <w:sz w:val="24"/>
        </w:rPr>
        <w:t xml:space="preserve">1.对小微企业生产的产品给予报价的10%价格扣除，用扣除后的价格参与评审。</w:t>
      </w:r>
      <w:r/>
    </w:p>
    <w:p>
      <w:pPr>
        <w:ind w:firstLine="420"/>
        <w:jc w:val="left"/>
        <w:spacing w:line="264" w:lineRule="auto"/>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bCs/>
          <w:color w:val="auto"/>
          <w:sz w:val="24"/>
        </w:rPr>
        <w:t xml:space="preserve">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w:t>
      </w:r>
      <w:r/>
    </w:p>
    <w:p>
      <w:pPr>
        <w:ind w:firstLine="420"/>
        <w:spacing w:line="264" w:lineRule="auto"/>
        <w:rPr>
          <w:rFonts w:hint="eastAsia" w:ascii="宋体" w:hAnsi="宋体" w:cs="宋体"/>
          <w:color w:val="auto"/>
          <w:sz w:val="24"/>
        </w:rPr>
      </w:pPr>
      <w:r>
        <w:rPr>
          <w:rFonts w:hint="eastAsia" w:ascii="宋体" w:hAnsi="宋体" w:cs="宋体"/>
          <w:color w:val="auto"/>
          <w:sz w:val="24"/>
        </w:rPr>
        <w:t xml:space="preserve">3.小企业（含小型、微型企业）应当同时符合以下条件</w:t>
      </w:r>
      <w:r/>
    </w:p>
    <w:p>
      <w:pPr>
        <w:ind w:firstLine="420"/>
        <w:spacing w:line="264" w:lineRule="auto"/>
        <w:rPr>
          <w:rFonts w:hint="eastAsia" w:ascii="宋体" w:hAnsi="宋体" w:cs="宋体"/>
          <w:color w:val="auto"/>
          <w:sz w:val="24"/>
        </w:rPr>
      </w:pPr>
      <w:r>
        <w:rPr>
          <w:rFonts w:hint="eastAsia" w:ascii="宋体" w:hAnsi="宋体" w:cs="宋体"/>
          <w:color w:val="auto"/>
          <w:sz w:val="24"/>
        </w:rPr>
        <w:t xml:space="preserve">（1）供应商为小企业，且符合《中小企业划型标准》；</w:t>
      </w:r>
      <w:r/>
    </w:p>
    <w:p>
      <w:pPr>
        <w:ind w:firstLine="420"/>
        <w:spacing w:line="264" w:lineRule="auto"/>
        <w:rPr>
          <w:rFonts w:hint="eastAsia" w:ascii="宋体" w:hAnsi="宋体" w:cs="宋体"/>
          <w:color w:val="auto"/>
          <w:sz w:val="24"/>
        </w:rPr>
      </w:pPr>
      <w:r>
        <w:rPr>
          <w:rFonts w:hint="eastAsia" w:ascii="宋体" w:hAnsi="宋体" w:cs="宋体"/>
          <w:color w:val="auto"/>
          <w:sz w:val="24"/>
        </w:rPr>
        <w:t xml:space="preserve">（2）提供本企业服务，或者提供其他小企业服务。如果提供的服务为大中型企业注册商标的服务，视同大中型企业。</w:t>
      </w:r>
      <w:r/>
    </w:p>
    <w:p>
      <w:pPr>
        <w:ind w:firstLine="420"/>
        <w:spacing w:line="264" w:lineRule="auto"/>
        <w:rPr>
          <w:rFonts w:hint="eastAsia" w:ascii="宋体" w:hAnsi="宋体" w:cs="宋体"/>
          <w:color w:val="auto"/>
          <w:sz w:val="24"/>
        </w:rPr>
      </w:pPr>
      <w:r>
        <w:rPr>
          <w:rFonts w:hint="eastAsia" w:ascii="宋体" w:hAnsi="宋体" w:cs="宋体"/>
          <w:color w:val="auto"/>
          <w:sz w:val="24"/>
        </w:rPr>
        <w:t xml:space="preserve">4.监狱和戒毒企业的价格扣除</w:t>
      </w:r>
      <w:r/>
    </w:p>
    <w:p>
      <w:pPr>
        <w:ind w:firstLine="420"/>
        <w:spacing w:line="264" w:lineRule="auto"/>
        <w:rPr>
          <w:rFonts w:hint="eastAsia" w:ascii="宋体" w:hAnsi="宋体" w:cs="宋体"/>
          <w:color w:val="auto"/>
          <w:sz w:val="24"/>
        </w:rPr>
      </w:pPr>
      <w:r>
        <w:rPr>
          <w:rFonts w:hint="eastAsia" w:ascii="宋体" w:hAnsi="宋体" w:cs="宋体"/>
          <w:color w:val="auto"/>
          <w:sz w:val="24"/>
        </w:rPr>
        <w:t xml:space="preserve">（1）本项目对监狱和戒毒企业（简称监狱企业）视同小型、微型企业，给予10%的价格扣除，用扣除后的价格参与评审。</w:t>
      </w:r>
      <w:r/>
    </w:p>
    <w:p>
      <w:pPr>
        <w:ind w:firstLine="420"/>
        <w:spacing w:line="264" w:lineRule="auto"/>
        <w:rPr>
          <w:rFonts w:hint="eastAsia" w:ascii="宋体" w:hAnsi="宋体" w:cs="宋体"/>
          <w:color w:val="auto"/>
          <w:sz w:val="24"/>
        </w:rPr>
      </w:pPr>
      <w:r>
        <w:rPr>
          <w:rFonts w:hint="eastAsia" w:ascii="宋体" w:hAnsi="宋体" w:cs="宋体"/>
          <w:color w:val="auto"/>
          <w:sz w:val="24"/>
        </w:rPr>
        <w:t xml:space="preserve">（2）监狱企业需提供由省级以上监狱管理局、戒毒管理局（含新疆生产建设兵团）出具的属于监狱企业的证明文件。</w:t>
      </w:r>
      <w:r/>
    </w:p>
    <w:p>
      <w:pPr>
        <w:ind w:firstLine="210"/>
        <w:spacing w:line="264" w:lineRule="auto"/>
        <w:rPr>
          <w:rFonts w:hint="eastAsia" w:ascii="宋体" w:hAnsi="宋体" w:cs="宋体"/>
          <w:color w:val="auto"/>
          <w:sz w:val="24"/>
        </w:rPr>
      </w:pPr>
      <w:r>
        <w:rPr>
          <w:rFonts w:hint="eastAsia" w:ascii="宋体" w:hAnsi="宋体" w:cs="宋体"/>
          <w:color w:val="auto"/>
          <w:sz w:val="24"/>
        </w:rPr>
        <w:t xml:space="preserve"> （3）监狱企业标准请参照《关于政府采购支持监狱企业发展有关问题的通知》（财库〔2014〕68号）。</w:t>
      </w:r>
      <w:r/>
    </w:p>
    <w:p>
      <w:pPr>
        <w:ind w:firstLine="420"/>
        <w:spacing w:line="264" w:lineRule="auto"/>
        <w:rPr>
          <w:rFonts w:hint="eastAsia" w:ascii="宋体" w:hAnsi="宋体" w:cs="宋体"/>
          <w:color w:val="auto"/>
          <w:sz w:val="24"/>
        </w:rPr>
      </w:pPr>
      <w:r>
        <w:rPr>
          <w:rFonts w:hint="eastAsia" w:ascii="宋体" w:hAnsi="宋体" w:cs="宋体"/>
          <w:color w:val="auto"/>
          <w:sz w:val="24"/>
        </w:rPr>
        <w:t xml:space="preserve">5.残疾人福利性单位的价格扣除</w:t>
      </w:r>
      <w:r/>
    </w:p>
    <w:p>
      <w:pPr>
        <w:ind w:firstLine="210"/>
        <w:spacing w:line="264" w:lineRule="auto"/>
        <w:rPr>
          <w:rFonts w:hint="eastAsia" w:ascii="宋体" w:hAnsi="宋体" w:cs="宋体"/>
          <w:color w:val="auto"/>
          <w:sz w:val="24"/>
        </w:rPr>
      </w:pPr>
      <w:r>
        <w:rPr>
          <w:rFonts w:hint="eastAsia" w:ascii="宋体" w:hAnsi="宋体" w:cs="宋体"/>
          <w:color w:val="auto"/>
          <w:sz w:val="24"/>
        </w:rPr>
        <w:t xml:space="preserve">（1）本项目对残疾人福利性单位视同小型、微型企业，给予10%的价格扣除，用扣除后的价格参与评审。</w:t>
      </w:r>
      <w:r/>
    </w:p>
    <w:p>
      <w:pPr>
        <w:ind w:firstLine="210"/>
        <w:spacing w:line="264" w:lineRule="auto"/>
        <w:rPr>
          <w:rFonts w:hint="eastAsia" w:ascii="宋体" w:hAnsi="宋体" w:cs="宋体"/>
          <w:color w:val="auto"/>
          <w:sz w:val="24"/>
        </w:rPr>
      </w:pPr>
      <w:r>
        <w:rPr>
          <w:rFonts w:hint="eastAsia" w:ascii="宋体" w:hAnsi="宋体" w:cs="宋体"/>
          <w:color w:val="auto"/>
          <w:sz w:val="24"/>
        </w:rPr>
        <w:t xml:space="preserve">（2）残疾人福利单位需按照采购文件的要求提供《残疾人福利性单位声明函》。</w:t>
      </w:r>
      <w:r/>
    </w:p>
    <w:p>
      <w:pPr>
        <w:ind w:firstLine="210"/>
        <w:spacing w:line="264" w:lineRule="auto"/>
        <w:rPr>
          <w:rFonts w:hint="eastAsia" w:ascii="宋体" w:hAnsi="宋体" w:cs="宋体"/>
          <w:color w:val="auto"/>
          <w:sz w:val="24"/>
        </w:rPr>
      </w:pPr>
      <w:r>
        <w:rPr>
          <w:rFonts w:hint="eastAsia" w:ascii="宋体" w:hAnsi="宋体" w:cs="宋体"/>
          <w:color w:val="auto"/>
          <w:sz w:val="24"/>
        </w:rPr>
        <w:t xml:space="preserve">（3）残疾人福利单位标准请参照《关于促进残疾人就业政府采购政策的通知》（财库〔2017〕141号）。</w:t>
      </w:r>
      <w:r/>
    </w:p>
    <w:p>
      <w:pPr>
        <w:ind w:firstLine="315"/>
        <w:spacing w:line="264" w:lineRule="auto"/>
        <w:rPr>
          <w:rFonts w:hint="eastAsia" w:ascii="宋体" w:hAnsi="宋体" w:cs="宋体"/>
          <w:color w:val="auto"/>
          <w:sz w:val="24"/>
        </w:rPr>
      </w:pPr>
      <w:r>
        <w:rPr>
          <w:rFonts w:hint="eastAsia" w:ascii="宋体" w:hAnsi="宋体" w:cs="宋体"/>
          <w:color w:val="auto"/>
          <w:sz w:val="24"/>
        </w:rPr>
        <w:t xml:space="preserve">6.监狱企业、残疾人福利单位属于小型、微型企业的，不重复享受政策。</w:t>
      </w:r>
      <w:r/>
    </w:p>
    <w:p>
      <w:pPr>
        <w:ind w:firstLine="210"/>
        <w:jc w:val="left"/>
        <w:spacing w:line="264" w:lineRule="auto"/>
        <w:rPr>
          <w:rFonts w:hint="eastAsia" w:ascii="宋体" w:hAnsi="宋体" w:cs="宋体"/>
          <w:color w:val="auto"/>
          <w:sz w:val="24"/>
        </w:rPr>
      </w:pPr>
      <w:r>
        <w:rPr>
          <w:rFonts w:hint="eastAsia" w:ascii="宋体" w:hAnsi="宋体" w:cs="宋体"/>
          <w:color w:val="auto"/>
          <w:sz w:val="24"/>
        </w:rPr>
        <w:t xml:space="preserve"> 7.除评定标准中另有说明外，所有认证、证明和业绩均以有效的证明文件的复印件为依据。</w:t>
      </w:r>
      <w:r/>
    </w:p>
    <w:p>
      <w:pPr>
        <w:ind w:firstLine="210"/>
        <w:spacing w:line="264" w:lineRule="auto"/>
        <w:rPr>
          <w:rFonts w:hint="eastAsia" w:ascii="宋体" w:hAnsi="宋体" w:cs="宋体"/>
          <w:color w:val="auto"/>
          <w:sz w:val="24"/>
        </w:rPr>
      </w:pPr>
      <w:r>
        <w:rPr>
          <w:rFonts w:hint="eastAsia" w:ascii="宋体" w:hAnsi="宋体" w:cs="宋体"/>
          <w:color w:val="auto"/>
          <w:sz w:val="24"/>
        </w:rPr>
        <w:t xml:space="preserve">8.多家供应商提供的核心产品品牌相同的，按同品牌供应商与其他品牌的供应商进行比较与评价。</w:t>
      </w:r>
      <w:r/>
    </w:p>
    <w:p>
      <w:pPr>
        <w:ind w:firstLine="240"/>
        <w:spacing w:line="264" w:lineRule="auto"/>
        <w:rPr>
          <w:rFonts w:hint="eastAsia" w:ascii="宋体" w:hAnsi="宋体" w:cs="宋体"/>
          <w:color w:val="auto"/>
          <w:sz w:val="24"/>
        </w:rPr>
      </w:pPr>
      <w:r>
        <w:rPr>
          <w:rFonts w:hint="eastAsia" w:ascii="宋体" w:hAnsi="宋体" w:cs="宋体"/>
          <w:color w:val="auto"/>
          <w:sz w:val="24"/>
        </w:rPr>
        <w:t xml:space="preserve">9.谈判文件中要求的产品品牌或型号，是采购人根据项目所要实现的功能及考量后推荐的品牌或型号，供应商可以采用其他品牌的产品进行谈判，但是，所有功能必须能满足采购项目整体性能的实现。</w:t>
      </w:r>
      <w:r/>
    </w:p>
    <w:p>
      <w:pPr>
        <w:ind w:firstLine="420"/>
        <w:spacing w:line="264" w:lineRule="auto"/>
        <w:rPr>
          <w:rFonts w:ascii="宋体"/>
          <w:color w:val="auto"/>
          <w:szCs w:val="21"/>
        </w:rPr>
      </w:pPr>
      <w:r>
        <w:rPr>
          <w:rFonts w:hint="eastAsia" w:ascii="宋体" w:hAnsi="宋体" w:cs="宋体"/>
          <w:color w:val="auto"/>
          <w:sz w:val="24"/>
        </w:rPr>
        <w:t xml:space="preserve">10.如供应商提供的产品属于政府强制采购节能产品的，应当选择依据国家标准中二级能效（水效）指标认证的节能产品谈判，并提供有效的节能产品认证证书复印件。</w:t>
      </w:r>
      <w:r/>
    </w:p>
    <w:p>
      <w:pPr>
        <w:pStyle w:val="693"/>
        <w:rPr>
          <w:rFonts w:hint="eastAsia" w:ascii="宋体" w:hAnsi="宋体" w:eastAsia="宋体" w:cs="宋体"/>
          <w:b/>
          <w:bCs/>
          <w:color w:val="auto"/>
          <w:sz w:val="36"/>
          <w:szCs w:val="36"/>
          <w:lang w:val="zh-CN"/>
        </w:rPr>
        <w:sectPr>
          <w:footerReference w:type="default" r:id="rId11"/>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b/>
          <w:bCs/>
          <w:color w:val="auto"/>
          <w:sz w:val="36"/>
          <w:szCs w:val="36"/>
          <w:lang w:val="zh-CN"/>
        </w:rPr>
      </w:r>
      <w:r/>
    </w:p>
    <w:p>
      <w:pPr>
        <w:ind w:right="567"/>
        <w:jc w:val="center"/>
        <w:spacing w:line="360" w:lineRule="auto"/>
        <w:rPr>
          <w:rFonts w:hint="eastAsia" w:ascii="宋体" w:hAnsi="宋体" w:cs="宋体"/>
          <w:b/>
          <w:bCs/>
          <w:color w:val="auto"/>
          <w:sz w:val="28"/>
          <w:szCs w:val="28"/>
          <w:lang w:val="zh-CN"/>
        </w:rPr>
        <w:outlineLvl w:val="0"/>
      </w:pPr>
      <w:r>
        <w:rPr>
          <w:rFonts w:hint="eastAsia" w:ascii="宋体" w:hAnsi="宋体" w:cs="宋体"/>
          <w:b/>
          <w:bCs/>
          <w:color w:val="auto"/>
          <w:sz w:val="36"/>
          <w:szCs w:val="36"/>
          <w:lang w:val="zh-CN"/>
        </w:rPr>
        <w:t xml:space="preserve">第四章</w:t>
      </w:r>
      <w:r>
        <w:rPr>
          <w:rFonts w:hint="eastAsia" w:ascii="宋体" w:hAnsi="宋体" w:cs="宋体"/>
          <w:b/>
          <w:bCs/>
          <w:color w:val="auto"/>
          <w:sz w:val="30"/>
          <w:szCs w:val="30"/>
        </w:rPr>
        <w:t xml:space="preserve">  </w:t>
      </w:r>
      <w:r>
        <w:rPr>
          <w:rFonts w:hint="eastAsia" w:ascii="宋体" w:hAnsi="宋体" w:cs="宋体"/>
          <w:b/>
          <w:bCs/>
          <w:color w:val="auto"/>
          <w:sz w:val="36"/>
          <w:szCs w:val="36"/>
          <w:lang w:val="zh-CN"/>
        </w:rPr>
        <w:t xml:space="preserve">采购项目需求</w:t>
      </w:r>
      <w:r/>
    </w:p>
    <w:p>
      <w:pPr>
        <w:jc w:val="left"/>
        <w:spacing w:line="312" w:lineRule="auto"/>
        <w:rPr>
          <w:rFonts w:hint="eastAsia" w:ascii="宋体" w:hAnsi="宋体" w:cs="宋体"/>
          <w:b/>
          <w:bCs/>
          <w:color w:val="auto"/>
          <w:sz w:val="24"/>
        </w:rPr>
      </w:pPr>
      <w:r>
        <w:rPr>
          <w:rFonts w:hint="eastAsia" w:ascii="宋体" w:hAnsi="宋体" w:cs="宋体"/>
          <w:b/>
          <w:bCs/>
          <w:color w:val="auto"/>
          <w:sz w:val="24"/>
        </w:rPr>
        <w:t xml:space="preserve">一、项目概况</w:t>
      </w:r>
      <w:r/>
    </w:p>
    <w:p>
      <w:pPr>
        <w:ind w:firstLine="480"/>
        <w:jc w:val="left"/>
        <w:spacing w:line="312" w:lineRule="auto"/>
        <w:rPr>
          <w:rFonts w:hint="eastAsia" w:ascii="宋体" w:hAnsi="宋体" w:eastAsia="宋体" w:cs="宋体"/>
          <w:color w:val="auto"/>
          <w:sz w:val="24"/>
          <w:lang w:eastAsia="zh-CN"/>
        </w:rPr>
      </w:pPr>
      <w:r>
        <w:rPr>
          <w:rFonts w:hint="eastAsia" w:ascii="宋体" w:hAnsi="宋体" w:cs="宋体"/>
          <w:color w:val="auto"/>
          <w:sz w:val="24"/>
        </w:rPr>
        <w:t xml:space="preserve">1.项目名称：</w:t>
      </w:r>
      <w:r>
        <w:rPr>
          <w:rFonts w:hint="eastAsia" w:ascii="宋体" w:hAnsi="宋体" w:cs="宋体"/>
          <w:color w:val="auto"/>
          <w:sz w:val="24"/>
          <w:lang w:eastAsia="zh-CN"/>
        </w:rPr>
        <w:t xml:space="preserve">八卦洲街道食堂食材采购项目（采购包五）</w:t>
      </w:r>
      <w:r/>
    </w:p>
    <w:p>
      <w:pPr>
        <w:ind w:firstLine="480"/>
        <w:jc w:val="left"/>
        <w:spacing w:line="312" w:lineRule="auto"/>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rPr>
        <w:t xml:space="preserve">采购预算：</w:t>
      </w:r>
      <w:r>
        <w:rPr>
          <w:rFonts w:hint="eastAsia" w:ascii="宋体" w:hAnsi="宋体" w:cs="宋体"/>
          <w:color w:val="auto"/>
          <w:sz w:val="24"/>
          <w:lang w:val="en-US" w:eastAsia="zh-CN"/>
        </w:rPr>
        <w:t xml:space="preserve">12</w:t>
      </w:r>
      <w:r>
        <w:rPr>
          <w:rFonts w:hint="eastAsia" w:ascii="宋体" w:hAnsi="宋体" w:cs="宋体"/>
          <w:color w:val="auto"/>
          <w:sz w:val="24"/>
        </w:rPr>
        <w:t xml:space="preserve">.00万元</w:t>
      </w:r>
      <w:r/>
    </w:p>
    <w:p>
      <w:pPr>
        <w:ind w:firstLine="480"/>
        <w:jc w:val="left"/>
        <w:spacing w:line="312" w:lineRule="auto"/>
        <w:rPr>
          <w:rFonts w:hint="eastAsia" w:ascii="宋体" w:hAnsi="宋体" w:cs="宋体"/>
          <w:color w:val="auto"/>
          <w:sz w:val="24"/>
        </w:rPr>
      </w:pPr>
      <w:r>
        <w:rPr>
          <w:rFonts w:hint="eastAsia" w:ascii="宋体" w:hAnsi="宋体" w:cs="宋体"/>
          <w:color w:val="auto"/>
          <w:sz w:val="24"/>
        </w:rPr>
        <w:t xml:space="preserve">3.采购需求：为进一步规范采购流程、强化质量管控、优化成本结构，八卦洲街道计划进行食堂食材采购，服务期限1年。本次</w:t>
      </w:r>
      <w:r>
        <w:rPr>
          <w:rFonts w:hint="eastAsia" w:ascii="宋体" w:hAnsi="宋体" w:cs="宋体"/>
          <w:color w:val="auto"/>
          <w:sz w:val="24"/>
          <w:lang w:val="en-US" w:eastAsia="zh-CN"/>
        </w:rPr>
        <w:t xml:space="preserve">进行卤菜类采购</w:t>
      </w:r>
      <w:r>
        <w:rPr>
          <w:rFonts w:hint="eastAsia" w:ascii="宋体" w:hAnsi="宋体" w:cs="宋体"/>
          <w:color w:val="auto"/>
          <w:sz w:val="24"/>
        </w:rPr>
        <w:t xml:space="preserve">。</w:t>
      </w:r>
      <w:r/>
    </w:p>
    <w:p>
      <w:pPr>
        <w:ind w:firstLine="480"/>
        <w:jc w:val="left"/>
        <w:spacing w:line="312" w:lineRule="auto"/>
        <w:rPr>
          <w:rFonts w:hint="eastAsia" w:ascii="宋体" w:hAnsi="宋体" w:cs="宋体"/>
          <w:color w:val="auto"/>
          <w:sz w:val="24"/>
        </w:rPr>
      </w:pPr>
      <w:r>
        <w:rPr>
          <w:rFonts w:hint="eastAsia" w:ascii="宋体" w:hAnsi="宋体" w:cs="宋体"/>
          <w:color w:val="auto"/>
          <w:sz w:val="24"/>
        </w:rPr>
        <w:t xml:space="preserve">4.供货地点：八卦洲街道办事处</w:t>
      </w:r>
      <w:r/>
    </w:p>
    <w:p>
      <w:pPr>
        <w:jc w:val="left"/>
        <w:spacing w:line="312" w:lineRule="auto"/>
        <w:rPr>
          <w:rFonts w:hint="eastAsia" w:ascii="宋体" w:hAnsi="宋体" w:cs="宋体"/>
          <w:b/>
          <w:bCs/>
          <w:color w:val="auto"/>
          <w:sz w:val="24"/>
        </w:rPr>
      </w:pPr>
      <w:r>
        <w:rPr>
          <w:rFonts w:hint="eastAsia" w:ascii="宋体" w:hAnsi="宋体" w:cs="宋体"/>
          <w:b/>
          <w:bCs/>
          <w:color w:val="auto"/>
          <w:sz w:val="24"/>
        </w:rPr>
        <w:t xml:space="preserve">二、采购标的需实现的功能及标准、规范：</w:t>
      </w:r>
      <w:r/>
    </w:p>
    <w:p>
      <w:pPr>
        <w:pStyle w:val="695"/>
        <w:ind w:firstLine="480"/>
        <w:spacing w:before="0" w:beforeAutospacing="0" w:after="0" w:afterAutospacing="0" w:line="312" w:lineRule="auto"/>
        <w:widowControl/>
        <w:rPr>
          <w:rFonts w:hint="eastAsia"/>
          <w:color w:val="auto"/>
          <w:sz w:val="24"/>
          <w:szCs w:val="24"/>
          <w:lang w:val="en-US"/>
        </w:rPr>
      </w:pPr>
      <w:r>
        <w:rPr>
          <w:rFonts w:hint="eastAsia"/>
          <w:color w:val="auto"/>
          <w:sz w:val="24"/>
          <w:szCs w:val="24"/>
          <w:lang w:val="en-US"/>
        </w:rPr>
        <w:t xml:space="preserve">1.符合《中华人民共和国食品安全法》、《中华人民共和国食品安全法实施条例》、《中华人民共和国农产品质量安全法》、《中华人民共和国动物防疫法》等相关规定。</w:t>
      </w:r>
      <w:r/>
    </w:p>
    <w:p>
      <w:pPr>
        <w:pStyle w:val="695"/>
        <w:ind w:firstLine="480"/>
        <w:spacing w:before="0" w:beforeAutospacing="0" w:after="0" w:afterAutospacing="0" w:line="312" w:lineRule="auto"/>
        <w:widowControl/>
        <w:rPr>
          <w:rFonts w:hint="eastAsia"/>
          <w:color w:val="auto"/>
          <w:sz w:val="24"/>
          <w:szCs w:val="24"/>
          <w:lang w:val="en-US"/>
        </w:rPr>
      </w:pPr>
      <w:r>
        <w:rPr>
          <w:rFonts w:hint="eastAsia"/>
          <w:color w:val="auto"/>
          <w:sz w:val="24"/>
          <w:szCs w:val="24"/>
          <w:lang w:val="en-US"/>
        </w:rPr>
        <w:t xml:space="preserve">2.符合国家及行业的相关标准。</w:t>
      </w:r>
      <w:r/>
    </w:p>
    <w:p>
      <w:pPr>
        <w:jc w:val="left"/>
        <w:spacing w:line="312" w:lineRule="auto"/>
        <w:rPr>
          <w:rFonts w:hint="eastAsia" w:ascii="宋体" w:hAnsi="宋体" w:cs="宋体"/>
          <w:b/>
          <w:bCs/>
          <w:color w:val="auto"/>
          <w:sz w:val="24"/>
        </w:rPr>
      </w:pPr>
      <w:r>
        <w:rPr>
          <w:rFonts w:hint="eastAsia" w:ascii="宋体" w:hAnsi="宋体" w:cs="宋体"/>
          <w:b/>
          <w:bCs/>
          <w:color w:val="auto"/>
          <w:sz w:val="24"/>
        </w:rPr>
        <w:t xml:space="preserve">三、采购要求</w:t>
      </w:r>
      <w:r/>
    </w:p>
    <w:p>
      <w:pPr>
        <w:pStyle w:val="708"/>
        <w:ind w:firstLine="0"/>
        <w:rPr>
          <w:rFonts w:hint="eastAsia" w:ascii="宋体" w:hAnsi="宋体" w:cs="宋体"/>
          <w:b/>
          <w:bCs/>
          <w:color w:val="auto"/>
          <w:sz w:val="24"/>
        </w:rPr>
      </w:pPr>
      <w:r>
        <w:rPr>
          <w:rFonts w:hint="eastAsia" w:ascii="宋体" w:hAnsi="宋体" w:cs="宋体"/>
          <w:b/>
          <w:bCs/>
          <w:color w:val="auto"/>
          <w:sz w:val="24"/>
        </w:rPr>
        <w:t xml:space="preserve">卤菜类</w:t>
      </w:r>
      <w:r/>
    </w:p>
    <w:tbl>
      <w:tblPr>
        <w:tblStyle w:val="663"/>
        <w:tblW w:w="4996"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7"/>
        <w:gridCol w:w="1922"/>
        <w:gridCol w:w="5050"/>
        <w:gridCol w:w="1359"/>
      </w:tblGrid>
      <w:tr>
        <w:trPr>
          <w:trHeight w:val="353" w:hRule="exact"/>
        </w:trPr>
        <w:tc>
          <w:tcPr>
            <w:tcW w:w="709" w:type="pct"/>
            <w:vAlign w:val="center"/>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t xml:space="preserve">序号</w:t>
            </w:r>
            <w:r/>
          </w:p>
        </w:tc>
        <w:tc>
          <w:tcPr>
            <w:tcW w:w="990" w:type="pct"/>
            <w:vAlign w:val="center"/>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t xml:space="preserve">品种</w:t>
            </w:r>
            <w:r/>
          </w:p>
        </w:tc>
        <w:tc>
          <w:tcPr>
            <w:tcW w:w="2601" w:type="pct"/>
            <w:vAlign w:val="center"/>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t xml:space="preserve">基本要求</w:t>
            </w:r>
            <w:r/>
          </w:p>
        </w:tc>
        <w:tc>
          <w:tcPr>
            <w:tcW w:w="700" w:type="pct"/>
            <w:vAlign w:val="center"/>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t xml:space="preserve">备注</w:t>
            </w:r>
            <w:r/>
          </w:p>
        </w:tc>
      </w:tr>
      <w:tr>
        <w:trPr>
          <w:trHeight w:val="32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1</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盐水鸭</w:t>
            </w:r>
            <w:r/>
          </w:p>
        </w:tc>
        <w:tc>
          <w:tcPr>
            <w:tcW w:w="2601" w:type="pct"/>
            <w:vAlign w:val="center"/>
            <w:vMerge w:val="restart"/>
            <w:textDirection w:val="lrTb"/>
            <w:noWrap w:val="false"/>
          </w:tcPr>
          <w:p>
            <w:pPr>
              <w:jc w:val="left"/>
              <w:rPr>
                <w:rFonts w:hint="eastAsia" w:ascii="宋体" w:hAnsi="宋体" w:cs="宋体"/>
                <w:color w:val="auto"/>
                <w:szCs w:val="21"/>
              </w:rPr>
            </w:pPr>
            <w:r>
              <w:rPr>
                <w:rFonts w:hint="eastAsia" w:ascii="宋体" w:hAnsi="宋体" w:cs="宋体"/>
                <w:color w:val="auto"/>
                <w:szCs w:val="21"/>
              </w:rPr>
              <w:t xml:space="preserve">1、外观:色泽鲜亮，肉质细嫩，汤汁浓稠。</w:t>
            </w:r>
            <w:r/>
          </w:p>
          <w:p>
            <w:pPr>
              <w:jc w:val="left"/>
              <w:rPr>
                <w:rFonts w:hint="eastAsia" w:ascii="宋体" w:hAnsi="宋体" w:cs="宋体"/>
                <w:color w:val="auto"/>
                <w:szCs w:val="21"/>
              </w:rPr>
            </w:pPr>
            <w:r>
              <w:rPr>
                <w:rFonts w:hint="eastAsia" w:ascii="宋体" w:hAnsi="宋体" w:cs="宋体"/>
                <w:color w:val="auto"/>
                <w:szCs w:val="21"/>
              </w:rPr>
              <w:t xml:space="preserve">2、口感:口感适中，多汁有韧劲，无涩、苦、毒味。</w:t>
            </w:r>
            <w:r/>
          </w:p>
          <w:p>
            <w:pPr>
              <w:jc w:val="left"/>
              <w:rPr>
                <w:rFonts w:hint="eastAsia" w:ascii="宋体" w:hAnsi="宋体" w:cs="宋体"/>
                <w:color w:val="auto"/>
                <w:szCs w:val="21"/>
              </w:rPr>
            </w:pPr>
            <w:r>
              <w:rPr>
                <w:rFonts w:hint="eastAsia" w:ascii="宋体" w:hAnsi="宋体" w:cs="宋体"/>
                <w:color w:val="auto"/>
                <w:szCs w:val="21"/>
              </w:rPr>
              <w:t xml:space="preserve">3、安全卫生:原材料应选择优质、新鲜、无污染的食材，并严格按照相关食品安全标准进行。</w:t>
            </w:r>
            <w:r/>
          </w:p>
          <w:p>
            <w:pPr>
              <w:jc w:val="left"/>
              <w:rPr>
                <w:rFonts w:hint="eastAsia" w:ascii="宋体" w:hAnsi="宋体" w:cs="宋体"/>
                <w:color w:val="auto"/>
                <w:szCs w:val="21"/>
              </w:rPr>
            </w:pPr>
            <w:r>
              <w:rPr>
                <w:rFonts w:hint="eastAsia" w:ascii="宋体" w:hAnsi="宋体" w:cs="宋体"/>
                <w:color w:val="auto"/>
                <w:szCs w:val="21"/>
              </w:rPr>
              <w:t xml:space="preserve">4、营养成分:具有营养均衡，放入各类调料的分量较低，含盐亦在合理范围内。</w:t>
            </w:r>
            <w:r/>
          </w:p>
          <w:p>
            <w:pPr>
              <w:jc w:val="left"/>
              <w:rPr>
                <w:rFonts w:hint="eastAsia" w:ascii="宋体" w:hAnsi="宋体" w:cs="宋体"/>
                <w:color w:val="auto"/>
                <w:szCs w:val="21"/>
              </w:rPr>
            </w:pPr>
            <w:r>
              <w:rPr>
                <w:rFonts w:hint="eastAsia" w:ascii="宋体" w:hAnsi="宋体" w:cs="宋体"/>
                <w:color w:val="auto"/>
                <w:szCs w:val="21"/>
              </w:rPr>
              <w:t xml:space="preserve">5、防潮:保存时应先防止潮湿，要求存放地面清洁，应使用防潮物质和防潮材料，并防止被重物压平。</w:t>
            </w:r>
            <w:r/>
          </w:p>
          <w:p>
            <w:pPr>
              <w:jc w:val="left"/>
              <w:rPr>
                <w:rFonts w:hint="eastAsia" w:ascii="宋体" w:hAnsi="宋体" w:cs="宋体"/>
                <w:color w:val="auto"/>
                <w:szCs w:val="21"/>
              </w:rPr>
            </w:pPr>
            <w:r>
              <w:rPr>
                <w:rFonts w:hint="eastAsia" w:ascii="宋体" w:hAnsi="宋体" w:cs="宋体"/>
                <w:color w:val="auto"/>
                <w:szCs w:val="21"/>
              </w:rPr>
              <w:t xml:space="preserve">6、防高温:要求存放温度不超过10℃，以防止食品腐坏。</w:t>
            </w:r>
            <w:r/>
          </w:p>
          <w:p>
            <w:pPr>
              <w:jc w:val="left"/>
              <w:rPr>
                <w:rFonts w:hint="eastAsia" w:ascii="宋体" w:hAnsi="宋体" w:cs="宋体"/>
                <w:color w:val="auto"/>
                <w:szCs w:val="21"/>
              </w:rPr>
            </w:pPr>
            <w:r>
              <w:rPr>
                <w:rFonts w:hint="eastAsia" w:ascii="宋体" w:hAnsi="宋体" w:cs="宋体"/>
                <w:color w:val="auto"/>
                <w:szCs w:val="21"/>
              </w:rPr>
              <w:t xml:space="preserve">7、禁止混存:禁止存放异味食物，以免被异味污染。</w:t>
            </w:r>
            <w:r/>
          </w:p>
          <w:p>
            <w:pPr>
              <w:jc w:val="left"/>
              <w:rPr>
                <w:rFonts w:hint="eastAsia" w:ascii="宋体" w:hAnsi="宋体" w:cs="宋体"/>
                <w:color w:val="auto"/>
                <w:sz w:val="24"/>
              </w:rPr>
            </w:pPr>
            <w:r>
              <w:rPr>
                <w:rFonts w:hint="eastAsia" w:ascii="宋体" w:hAnsi="宋体" w:cs="宋体"/>
                <w:color w:val="auto"/>
                <w:szCs w:val="21"/>
              </w:rPr>
              <w:t xml:space="preserve">8、禁止水放:防止水蒸气污染，做到防旱、</w:t>
            </w:r>
            <w:r>
              <w:rPr>
                <w:rFonts w:hint="eastAsia" w:ascii="宋体" w:hAnsi="宋体" w:cs="宋体"/>
                <w:color w:val="auto"/>
                <w:sz w:val="24"/>
              </w:rPr>
              <w:t xml:space="preserve">防水、防尘和防油污染。</w:t>
            </w:r>
            <w:r/>
          </w:p>
          <w:p>
            <w:pPr>
              <w:jc w:val="left"/>
              <w:rPr>
                <w:rFonts w:hint="eastAsia" w:ascii="宋体" w:hAnsi="宋体" w:cs="宋体"/>
                <w:color w:val="auto"/>
                <w:sz w:val="24"/>
              </w:rPr>
            </w:pPr>
            <w:r>
              <w:rPr>
                <w:rFonts w:hint="eastAsia" w:ascii="宋体" w:hAnsi="宋体" w:cs="宋体"/>
                <w:color w:val="auto"/>
                <w:sz w:val="24"/>
              </w:rPr>
              <w:t xml:space="preserve">9、禁止混存:与干的、湿的食品、调料分开存放，以防混腥。</w:t>
            </w:r>
            <w:r/>
          </w:p>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restart"/>
            <w:textDirection w:val="lrTb"/>
            <w:noWrap w:val="false"/>
          </w:tcPr>
          <w:p>
            <w:pPr>
              <w:jc w:val="left"/>
              <w:spacing w:line="276" w:lineRule="auto"/>
              <w:rPr>
                <w:rFonts w:hint="eastAsia" w:ascii="宋体" w:hAnsi="宋体" w:cs="宋体"/>
                <w:color w:val="auto"/>
                <w:szCs w:val="21"/>
              </w:rPr>
            </w:pPr>
            <w:r>
              <w:rPr>
                <w:rFonts w:hint="eastAsia" w:ascii="宋体" w:hAnsi="宋体" w:cs="宋体"/>
                <w:color w:val="auto"/>
                <w:szCs w:val="21"/>
              </w:rPr>
              <w:t xml:space="preserve">粗加工由供应商负责，根据采购人具体要求进行制作，采购人对此不额外支付费用。</w:t>
            </w:r>
            <w:r/>
          </w:p>
        </w:tc>
      </w:tr>
      <w:tr>
        <w:trPr>
          <w:trHeight w:val="35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2</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盐水鹅</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trHeight w:val="40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3</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烤鸭</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trHeight w:val="40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4</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酱鸭</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trHeight w:val="40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5</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盐焗鸡</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trHeight w:val="40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6</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烧鸡</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trHeight w:val="40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7</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卤猪头肉</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trHeight w:val="40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8</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卤猪蹄</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trHeight w:val="40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9</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卤牛肉</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trHeight w:val="40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10</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卤鸭头</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trHeight w:val="40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11</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卤鸭掌</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trHeight w:val="40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12</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卤鸭翅</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trHeight w:val="40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13</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卤鸭心</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trHeight w:val="40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14</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卤鸭胗</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trHeight w:val="40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15</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卤鸭脖</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trHeight w:val="40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16</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卤鸭肠</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trHeight w:val="40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17</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卤鸡爪</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trHeight w:val="40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18</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夫妻肺片</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trHeight w:val="403" w:hRule="exact"/>
        </w:trPr>
        <w:tc>
          <w:tcPr>
            <w:tcW w:w="709"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lang w:bidi="ar"/>
              </w:rPr>
              <w:t xml:space="preserve">19</w:t>
            </w:r>
            <w:r/>
          </w:p>
        </w:tc>
        <w:tc>
          <w:tcPr>
            <w:tcW w:w="990" w:type="pct"/>
            <w:vAlign w:val="center"/>
            <w:textDirection w:val="lrTb"/>
            <w:noWrap w:val="false"/>
          </w:tcPr>
          <w:p>
            <w:pPr>
              <w:jc w:val="center"/>
              <w:spacing w:line="276" w:lineRule="auto"/>
              <w:widowControl/>
              <w:rPr>
                <w:rFonts w:hint="eastAsia" w:ascii="宋体" w:hAnsi="宋体" w:cs="宋体"/>
                <w:color w:val="auto"/>
                <w:szCs w:val="21"/>
              </w:rPr>
            </w:pPr>
            <w:r>
              <w:rPr>
                <w:rFonts w:hint="eastAsia" w:ascii="宋体" w:hAnsi="宋体" w:cs="宋体"/>
                <w:color w:val="auto"/>
                <w:szCs w:val="21"/>
              </w:rPr>
              <w:t xml:space="preserve">糖醋熏鱼</w:t>
            </w:r>
            <w:r/>
          </w:p>
        </w:tc>
        <w:tc>
          <w:tcPr>
            <w:tcW w:w="2601"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c>
          <w:tcPr>
            <w:tcW w:w="700" w:type="pct"/>
            <w:vAlign w:val="center"/>
            <w:vMerge w:val="continue"/>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bl>
    <w:p>
      <w:pPr>
        <w:jc w:val="left"/>
        <w:spacing w:line="288" w:lineRule="auto"/>
        <w:rPr>
          <w:rFonts w:hint="eastAsia" w:ascii="宋体" w:hAnsi="宋体" w:cs="宋体"/>
          <w:b/>
          <w:bCs/>
          <w:color w:val="auto"/>
          <w:sz w:val="24"/>
          <w:szCs w:val="32"/>
        </w:rPr>
        <w:outlineLvl w:val="2"/>
      </w:pPr>
      <w:r>
        <w:rPr>
          <w:rFonts w:hint="eastAsia" w:ascii="宋体" w:hAnsi="宋体" w:cs="宋体"/>
          <w:b/>
          <w:bCs/>
          <w:color w:val="auto"/>
          <w:sz w:val="24"/>
          <w:szCs w:val="32"/>
        </w:rPr>
        <w:t xml:space="preserve">四、供货要求：</w:t>
      </w:r>
      <w:r/>
    </w:p>
    <w:p>
      <w:pPr>
        <w:jc w:val="left"/>
        <w:spacing w:line="288" w:lineRule="auto"/>
        <w:rPr>
          <w:rFonts w:hint="eastAsia" w:ascii="宋体" w:hAnsi="宋体" w:cs="宋体"/>
          <w:b/>
          <w:bCs/>
          <w:color w:val="auto"/>
          <w:sz w:val="24"/>
          <w:szCs w:val="32"/>
        </w:rPr>
        <w:outlineLvl w:val="2"/>
      </w:pPr>
      <w:r>
        <w:rPr>
          <w:rFonts w:hint="eastAsia" w:ascii="宋体" w:hAnsi="宋体" w:cs="宋体"/>
          <w:b/>
          <w:bCs/>
          <w:color w:val="auto"/>
          <w:sz w:val="24"/>
          <w:szCs w:val="32"/>
        </w:rPr>
        <w:t xml:space="preserve">（一）供货质量要求</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1、供应商应承诺其所供的货物均符合《中华人民共和国食品安全法》、《中华人民共和国食品安全法实施条例》、《中华人民共和国农产品质量安全法》等相关法律法规及政策规定要求，严格保证食品质量符合国家相关产品质理标准，符合国家各级强制性规范要求。出现因食品质量导致食物中毒的事故发生，供应商承担一切法律责任，甲方将取消其供货资格。</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2、质量规格、标准按采购人要求执行，严禁配送变质、临期、过期、假冒、伪劣、有毒、有害的货物，不得弄虚作假或以次充好，否则采购人有权要求供应商无条件退货或换货。因所供货物质量达不到国家有关食品安全标准而造成食物中毒或其它后果，由此所产生的一起法律责任和经济责任均由供应商承担。如供应的货物有腐烂、不新鲜、变味等食材将进行罚款，每次罚款1</w:t>
      </w:r>
      <w:r>
        <w:rPr>
          <w:rFonts w:ascii="宋体" w:hAnsi="宋体" w:cs="宋体"/>
          <w:color w:val="auto"/>
          <w:sz w:val="24"/>
          <w:szCs w:val="32"/>
        </w:rPr>
        <w:t xml:space="preserve">000</w:t>
      </w:r>
      <w:r>
        <w:rPr>
          <w:rFonts w:hint="eastAsia" w:ascii="宋体" w:hAnsi="宋体" w:cs="宋体"/>
          <w:color w:val="auto"/>
          <w:sz w:val="24"/>
          <w:szCs w:val="32"/>
        </w:rPr>
        <w:t xml:space="preserve">元，超过3次采购人有权单方面取消供货合同。</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3、供应商应保证所提供的货品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4、一经发现供应以下食材，采购人有权取消其供货资格单方面解除合同，所有损失由供应商量承担：</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（1）腐败变质、油脂酸败、霉变、生虫、污秽不洁、混有异物或其他感官性状异常，对人体有害的；</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（2）含有毒、有害物质或被有害物质污染，对人体身体健康有害的；含有严重超出标准限量的农药残留、兽药残留、重金属、污染物质以及其他危害人体健康的；</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（3）未经动物部门检疫、检验或者检疫、检验不合格的肉类及其制品；</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（4）病死、毒死或不明死因的禽、蓄、兽、水产动物等及其制品；</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（5）用非食品原料加工的，加入非食品用化学物质或将非食品当作食品的；</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（6）其他经相关部门及采购人确认的质量问题。</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5、食品包装必须符合国家规范。采购的食品不得存放在有害、有毒的容器内。食品包装上必须使用原产地标识，应注明：制造商名称和厂址、食品名称和重（容）量、生产日期和保质期限以及规格和SC认证等。</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6、依据产品质量监督检验单位提供的质量标准，供应商提供的食品必须取得经过质量监督管理部门检验合格的产品，每批次产品提供时应交存产品质量合格证明、产品质量检测合格报告或检验报告复印件。</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7、供应商提供的食品须经过采购人验收人员的感官检验、外观检验和试用检验，若食品外观、包装、形式不符合要求、感官检验不能达到食品卫生要求，应停止供货，并立即按采购人要求予以退货更换，影响采购正常工作 ，采购人将依据考核条款进行处罚。</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8、供应商所提供的食品必须取样保留24小时，且供应的全部食材如检测不合格则不能使用，所需检测和取样保留的试纸、药品等由供应商提供及承担费用。</w:t>
      </w:r>
      <w:r/>
    </w:p>
    <w:p>
      <w:pPr>
        <w:ind w:firstLine="480"/>
        <w:jc w:val="left"/>
        <w:spacing w:line="288" w:lineRule="auto"/>
        <w:rPr>
          <w:rFonts w:hint="eastAsia" w:ascii="宋体" w:hAnsi="宋体" w:cs="宋体"/>
          <w:color w:val="auto"/>
          <w:sz w:val="24"/>
          <w:szCs w:val="32"/>
          <w:highlight w:val="yellow"/>
        </w:rPr>
      </w:pPr>
      <w:r>
        <w:rPr>
          <w:rFonts w:hint="eastAsia" w:ascii="宋体" w:hAnsi="宋体" w:cs="宋体"/>
          <w:color w:val="auto"/>
          <w:sz w:val="24"/>
          <w:szCs w:val="32"/>
        </w:rPr>
        <w:t xml:space="preserve">9、采购人对所供食材质量提出异议时，供应商保证在</w:t>
      </w:r>
      <w:r>
        <w:rPr>
          <w:rFonts w:ascii="宋体" w:hAnsi="宋体" w:cs="宋体"/>
          <w:color w:val="auto"/>
          <w:sz w:val="24"/>
          <w:szCs w:val="32"/>
        </w:rPr>
        <w:t xml:space="preserve">3</w:t>
      </w:r>
      <w:r>
        <w:rPr>
          <w:rFonts w:hint="eastAsia" w:ascii="宋体" w:hAnsi="宋体" w:cs="宋体"/>
          <w:color w:val="auto"/>
          <w:sz w:val="24"/>
          <w:szCs w:val="32"/>
        </w:rPr>
        <w:t xml:space="preserve">0分钟以内作出答复，并妥善商处。</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10、因市场特殊原因，个别品种不能及时提供，供应商应主动与采购人沟通协调，更换品种以满足需要。 </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11、所有商品因验收货物时不能直接判断质量的，如在使用过程中发现不合格商品，供应商应作退货处理。退货前应实行留板备案，如双方对质量争议可送国家质监部门检测。对缺斤短两（或含水量超标）的应按实际重量扣减。</w:t>
      </w:r>
      <w:r/>
    </w:p>
    <w:p>
      <w:pPr>
        <w:jc w:val="left"/>
        <w:spacing w:line="288" w:lineRule="auto"/>
        <w:rPr>
          <w:rFonts w:hint="eastAsia" w:ascii="宋体" w:hAnsi="宋体" w:cs="宋体"/>
          <w:b/>
          <w:bCs/>
          <w:color w:val="auto"/>
          <w:sz w:val="24"/>
          <w:szCs w:val="32"/>
        </w:rPr>
        <w:outlineLvl w:val="2"/>
      </w:pPr>
      <w:r>
        <w:rPr>
          <w:rFonts w:hint="eastAsia" w:ascii="宋体" w:hAnsi="宋体" w:cs="宋体"/>
          <w:b/>
          <w:bCs/>
          <w:color w:val="auto"/>
          <w:sz w:val="24"/>
          <w:szCs w:val="32"/>
        </w:rPr>
        <w:t xml:space="preserve">（二）供货方式</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1、采购人采购实行食材统一采购，采购人指定专门管理人员负责订单的审核签字后通知送货，严禁私自交易。采购订单一经确认，供应商需确保按时准点、保质保量进行配送。</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2、一般供货要求</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采购人根据实际需要，列出一份第二天需要采购的食材采购计划清单，由采购人指定专人以电话、传真、QQ、微信、电子商务平台等方式向供应商下单。在收到采购人发出的订货通知后，供应商应按约定的食材供货时间、地点、品种、规格、数量及协议价格提供当次现场供货。</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3、紧急供货要求</w:t>
      </w:r>
      <w:r/>
    </w:p>
    <w:p>
      <w:pPr>
        <w:ind w:firstLine="482"/>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根据采购人紧急需要，当天需要补充某类食材的，由采购人指定专人以电话、传真、QQ或微信等方式向供应商下达紧急供货通知。在收到采购人发出紧急供货通知后，供应商最迟</w:t>
      </w:r>
      <w:r>
        <w:rPr>
          <w:rFonts w:ascii="宋体" w:hAnsi="宋体" w:cs="宋体"/>
          <w:color w:val="auto"/>
          <w:sz w:val="24"/>
          <w:szCs w:val="32"/>
        </w:rPr>
        <w:t xml:space="preserve">30</w:t>
      </w:r>
      <w:r>
        <w:rPr>
          <w:rFonts w:hint="eastAsia" w:ascii="宋体" w:hAnsi="宋体" w:cs="宋体"/>
          <w:color w:val="auto"/>
          <w:sz w:val="24"/>
          <w:szCs w:val="32"/>
        </w:rPr>
        <w:t xml:space="preserve">分钟内完成当次现场供货。不得推诿延误，保证送货时效性，若造成影响，根据情节轻重依据相应考核条款给予处罚，直至终止合同。</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4、供应商向采购人供应的食材必须准时，每天严格按采购人规定的时间将食材送达指定地点，按食堂需要的数量分别过秤入库。采购人为供应商的供应提供必要的保障，须提前一天下达供货计划，保证接验准时、公正。供应商必须按照计划配送，不得少送、漏送或多送。</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5、采购人有权根据供应商实际供货能力调整配送时间段，供应商须无条件按采购人要求执行。如有延误，按照考核条款酌情处罚。</w:t>
      </w:r>
      <w:r/>
    </w:p>
    <w:p>
      <w:pPr>
        <w:jc w:val="left"/>
        <w:spacing w:line="288" w:lineRule="auto"/>
        <w:rPr>
          <w:rFonts w:hint="eastAsia" w:ascii="宋体" w:hAnsi="宋体" w:cs="宋体"/>
          <w:b/>
          <w:bCs/>
          <w:color w:val="auto"/>
          <w:sz w:val="24"/>
          <w:szCs w:val="32"/>
        </w:rPr>
        <w:outlineLvl w:val="2"/>
      </w:pPr>
      <w:r>
        <w:rPr>
          <w:rFonts w:hint="eastAsia" w:ascii="宋体" w:hAnsi="宋体" w:cs="宋体"/>
          <w:b/>
          <w:bCs/>
          <w:color w:val="auto"/>
          <w:sz w:val="24"/>
          <w:szCs w:val="32"/>
        </w:rPr>
        <w:t xml:space="preserve">（四）配送要求</w:t>
      </w:r>
      <w:r/>
    </w:p>
    <w:p>
      <w:pPr>
        <w:ind w:firstLine="480"/>
        <w:jc w:val="left"/>
        <w:spacing w:line="288" w:lineRule="auto"/>
        <w:widowControl/>
        <w:rPr>
          <w:rFonts w:hint="eastAsia" w:ascii="宋体" w:hAnsi="宋体" w:cs="宋体"/>
          <w:color w:val="auto"/>
          <w:sz w:val="24"/>
          <w:szCs w:val="32"/>
        </w:rPr>
      </w:pPr>
      <w:r>
        <w:rPr>
          <w:rFonts w:hint="eastAsia" w:ascii="宋体" w:hAnsi="宋体" w:cs="宋体"/>
          <w:color w:val="auto"/>
          <w:sz w:val="24"/>
          <w:szCs w:val="32"/>
        </w:rPr>
        <w:t xml:space="preserve">1、供应商应具备丰富的配送服务经验，有能力高质量的按需配送采购人所需食品。</w:t>
      </w:r>
      <w:r/>
    </w:p>
    <w:p>
      <w:pPr>
        <w:ind w:firstLine="482"/>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2、供应商须保证配送品种数量的准确性，采购包一至采购包六每天9点前供货，采购包七每天7点前供货至采购人指定地点并以采购人的验货数量为准。</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3、供应商每次供货需提供一式两份的送货清单，需加盖供应商公章，供双方验货后签字确认，双方各持一份，作为送、收货的凭证。</w:t>
      </w:r>
      <w:r/>
    </w:p>
    <w:p>
      <w:pPr>
        <w:ind w:firstLine="480"/>
        <w:jc w:val="left"/>
        <w:spacing w:line="288" w:lineRule="auto"/>
        <w:rPr>
          <w:rFonts w:hint="eastAsia" w:ascii="宋体" w:hAnsi="宋体" w:cs="宋体"/>
          <w:color w:val="auto"/>
          <w:sz w:val="24"/>
          <w:szCs w:val="32"/>
        </w:rPr>
      </w:pPr>
      <w:r>
        <w:rPr>
          <w:rFonts w:hint="eastAsia" w:ascii="宋体" w:hAnsi="宋体" w:cs="宋体"/>
          <w:color w:val="auto"/>
          <w:sz w:val="24"/>
          <w:szCs w:val="32"/>
        </w:rPr>
        <w:t xml:space="preserve">4、供应商的送货单必须详细注明商品的品牌、品种、单价、数量、送货单不得涂改。标记不清的，采购人将拒绝签收，结算期末供应商还应提供送货清单供采购人结算。</w:t>
      </w:r>
      <w:r/>
    </w:p>
    <w:p>
      <w:pPr>
        <w:ind w:firstLine="480"/>
        <w:jc w:val="left"/>
        <w:spacing w:line="288" w:lineRule="auto"/>
        <w:widowControl/>
        <w:rPr>
          <w:rFonts w:hint="eastAsia" w:ascii="宋体" w:hAnsi="宋体" w:cs="宋体"/>
          <w:color w:val="auto"/>
          <w:sz w:val="24"/>
          <w:szCs w:val="32"/>
        </w:rPr>
      </w:pPr>
      <w:r>
        <w:rPr>
          <w:rFonts w:hint="eastAsia" w:ascii="宋体" w:hAnsi="宋体" w:cs="宋体"/>
          <w:color w:val="auto"/>
          <w:sz w:val="24"/>
          <w:szCs w:val="32"/>
        </w:rPr>
        <w:t xml:space="preserve">5、所供食材经验收合格后签字确认并进行卸货，运费自理，不能以任何理由推托，一旦影响到采购人指定地点正常供应，将视情节严重情况进行处罚。</w:t>
      </w:r>
      <w:r/>
    </w:p>
    <w:p>
      <w:pPr>
        <w:ind w:firstLine="480"/>
        <w:jc w:val="left"/>
        <w:spacing w:line="288" w:lineRule="auto"/>
        <w:widowControl/>
        <w:rPr>
          <w:rFonts w:hint="eastAsia" w:ascii="宋体" w:hAnsi="宋体" w:cs="宋体"/>
          <w:color w:val="auto"/>
          <w:sz w:val="24"/>
          <w:szCs w:val="32"/>
        </w:rPr>
      </w:pPr>
      <w:r>
        <w:rPr>
          <w:rFonts w:hint="eastAsia" w:ascii="宋体" w:hAnsi="宋体" w:cs="宋体"/>
          <w:color w:val="auto"/>
          <w:sz w:val="24"/>
          <w:szCs w:val="32"/>
        </w:rPr>
        <w:t xml:space="preserve">6、</w:t>
      </w:r>
      <w:r>
        <w:rPr>
          <w:rFonts w:hint="eastAsia" w:ascii="宋体" w:hAnsi="宋体" w:cs="宋体"/>
          <w:bCs/>
          <w:color w:val="auto"/>
          <w:sz w:val="24"/>
          <w:szCs w:val="32"/>
        </w:rPr>
        <w:t xml:space="preserve">货物可溯源。</w:t>
      </w:r>
      <w:r>
        <w:rPr>
          <w:rFonts w:hint="eastAsia" w:ascii="宋体" w:hAnsi="宋体" w:cs="宋体"/>
          <w:color w:val="auto"/>
          <w:sz w:val="24"/>
          <w:szCs w:val="32"/>
        </w:rPr>
        <w:t xml:space="preserve">供应商提供的货物要保证从正规渠道购进，送货时提供有关食品检验检疫部门的正规检验合格证明，同时必须严格执行国家相关法规，做好索证索票工作备查。</w:t>
      </w:r>
      <w:r/>
    </w:p>
    <w:p>
      <w:pPr>
        <w:ind w:firstLine="480"/>
        <w:jc w:val="left"/>
        <w:spacing w:line="288" w:lineRule="auto"/>
        <w:widowControl/>
        <w:rPr>
          <w:rFonts w:hint="eastAsia" w:ascii="宋体" w:hAnsi="宋体" w:cs="宋体"/>
          <w:bCs/>
          <w:color w:val="auto"/>
          <w:sz w:val="24"/>
          <w:szCs w:val="32"/>
        </w:rPr>
      </w:pPr>
      <w:r>
        <w:rPr>
          <w:rFonts w:hint="eastAsia" w:ascii="宋体" w:hAnsi="宋体" w:cs="宋体"/>
          <w:bCs/>
          <w:color w:val="auto"/>
          <w:sz w:val="24"/>
          <w:szCs w:val="32"/>
        </w:rPr>
        <w:t xml:space="preserve">7、</w:t>
      </w:r>
      <w:r>
        <w:rPr>
          <w:rFonts w:hint="eastAsia" w:ascii="宋体" w:hAnsi="宋体" w:cs="宋体"/>
          <w:b/>
          <w:color w:val="auto"/>
          <w:sz w:val="24"/>
        </w:rPr>
        <w:t xml:space="preserve">★</w:t>
      </w:r>
      <w:r>
        <w:rPr>
          <w:rFonts w:hint="eastAsia" w:ascii="宋体" w:hAnsi="宋体" w:cs="宋体"/>
          <w:b/>
          <w:color w:val="auto"/>
          <w:sz w:val="24"/>
          <w:szCs w:val="32"/>
        </w:rPr>
        <w:t xml:space="preserve">配送人员要求</w:t>
      </w:r>
      <w:r>
        <w:rPr>
          <w:rFonts w:hint="eastAsia" w:ascii="宋体" w:hAnsi="宋体" w:cs="宋体"/>
          <w:b/>
          <w:color w:val="auto"/>
          <w:sz w:val="24"/>
        </w:rPr>
        <w:t xml:space="preserve">（提供承诺函加盖公章）</w:t>
      </w:r>
      <w:r>
        <w:rPr>
          <w:rFonts w:hint="eastAsia" w:ascii="宋体" w:hAnsi="宋体" w:cs="宋体"/>
          <w:bCs/>
          <w:color w:val="auto"/>
          <w:sz w:val="24"/>
          <w:szCs w:val="32"/>
        </w:rPr>
        <w:t xml:space="preserve">：</w:t>
      </w:r>
      <w:r/>
    </w:p>
    <w:p>
      <w:pPr>
        <w:ind w:firstLine="480"/>
        <w:jc w:val="left"/>
        <w:spacing w:line="288" w:lineRule="auto"/>
        <w:widowControl/>
        <w:rPr>
          <w:rFonts w:hint="eastAsia" w:ascii="宋体" w:hAnsi="宋体" w:cs="宋体"/>
          <w:color w:val="auto"/>
          <w:sz w:val="24"/>
          <w:szCs w:val="32"/>
        </w:rPr>
      </w:pPr>
      <w:r>
        <w:rPr>
          <w:rFonts w:hint="eastAsia" w:ascii="宋体" w:hAnsi="宋体" w:cs="宋体"/>
          <w:bCs/>
          <w:color w:val="auto"/>
          <w:sz w:val="24"/>
          <w:szCs w:val="32"/>
        </w:rPr>
        <w:t xml:space="preserve">①</w:t>
      </w:r>
      <w:r>
        <w:rPr>
          <w:rFonts w:hint="eastAsia" w:ascii="宋体" w:hAnsi="宋体" w:cs="宋体"/>
          <w:color w:val="auto"/>
          <w:sz w:val="24"/>
          <w:szCs w:val="32"/>
        </w:rPr>
        <w:t xml:space="preserve">供应商的配送服务必须由经采购人确</w:t>
      </w:r>
      <w:r>
        <w:rPr>
          <w:rFonts w:hint="eastAsia" w:ascii="宋体" w:hAnsi="宋体" w:cs="宋体"/>
          <w:color w:val="auto"/>
          <w:sz w:val="24"/>
          <w:szCs w:val="32"/>
        </w:rPr>
        <w:t xml:space="preserve">认的供应商为本项目设立的供货组人员（不少于3人）进行配送。合同签订后供应商应向采购人上报配送人员信息：包括公司确认函（含人员信息并加盖公章）、人员健康证（加盖公章）身份证复印件（加盖公章）、劳动合同复印件（加盖公章），经采购人确认后，送货人员不能随意更换。②因供应商因特殊情况需要更换配送人员的，需报采购人同意后再进行更换；采购人有权要求供应商无条件更换不合格的配送人员；③未按采购要求执行的将依据考核条款进行相应处罚。④供应商不得委托未经采购人确认第三方单位（人员）进行配送服务，一经发现，采购人有权终止合同。</w:t>
      </w:r>
      <w:r/>
    </w:p>
    <w:p>
      <w:pPr>
        <w:numPr>
          <w:ilvl w:val="0"/>
          <w:numId w:val="1"/>
        </w:numPr>
        <w:ind w:firstLine="482"/>
        <w:jc w:val="left"/>
        <w:spacing w:line="288" w:lineRule="auto"/>
        <w:widowControl/>
        <w:rPr>
          <w:rFonts w:hint="eastAsia" w:ascii="宋体" w:hAnsi="宋体" w:cs="宋体"/>
          <w:color w:val="auto"/>
          <w:sz w:val="24"/>
        </w:rPr>
      </w:pPr>
      <w:r/>
      <w:bookmarkStart w:id="8" w:name="_Hlk158202155"/>
      <w:r>
        <w:rPr>
          <w:rFonts w:hint="eastAsia" w:ascii="宋体" w:hAnsi="宋体" w:cs="宋体"/>
          <w:b/>
          <w:color w:val="auto"/>
          <w:sz w:val="24"/>
        </w:rPr>
        <w:t xml:space="preserve">★</w:t>
      </w:r>
      <w:r>
        <w:rPr>
          <w:rFonts w:hint="eastAsia" w:ascii="宋体" w:hAnsi="宋体" w:cs="宋体"/>
          <w:bCs/>
          <w:color w:val="auto"/>
          <w:sz w:val="24"/>
        </w:rPr>
        <w:t xml:space="preserve"> </w:t>
      </w:r>
      <w:r>
        <w:rPr>
          <w:rFonts w:hint="eastAsia" w:ascii="宋体" w:hAnsi="宋体" w:cs="宋体"/>
          <w:b/>
          <w:color w:val="auto"/>
          <w:sz w:val="24"/>
        </w:rPr>
        <w:t xml:space="preserve">配送车辆要求（提供承诺函加盖公章）：</w:t>
      </w:r>
      <w:bookmarkEnd w:id="8"/>
      <w:r/>
      <w:r/>
    </w:p>
    <w:p>
      <w:pPr>
        <w:ind w:firstLine="482"/>
        <w:jc w:val="left"/>
        <w:spacing w:line="288" w:lineRule="auto"/>
        <w:widowControl/>
        <w:rPr>
          <w:rFonts w:hint="eastAsia" w:ascii="宋体" w:hAnsi="宋体" w:cs="宋体"/>
          <w:color w:val="auto"/>
          <w:sz w:val="24"/>
        </w:rPr>
      </w:pPr>
      <w:r>
        <w:rPr>
          <w:rFonts w:hint="eastAsia" w:ascii="宋体" w:hAnsi="宋体" w:cs="宋体"/>
          <w:b/>
          <w:color w:val="auto"/>
          <w:sz w:val="24"/>
        </w:rPr>
        <w:t xml:space="preserve">成交人须配备运输工具，运输工具应清洁卫生无污染；运输途中严防日晒、雨淋，注意通风散热、冷藏等；运输工具符合采购人安全卫生要求的、符合国家标准，成交后报相关信息于采购人处进行备案，服务过程中不得随意更换。</w:t>
      </w:r>
      <w:r/>
    </w:p>
    <w:p>
      <w:pPr>
        <w:ind w:firstLine="480"/>
        <w:jc w:val="left"/>
        <w:spacing w:line="288" w:lineRule="auto"/>
        <w:widowControl/>
        <w:rPr>
          <w:rFonts w:hint="eastAsia" w:ascii="宋体" w:hAnsi="宋体" w:cs="宋体"/>
          <w:color w:val="auto"/>
          <w:sz w:val="24"/>
        </w:rPr>
      </w:pPr>
      <w:r>
        <w:rPr>
          <w:rFonts w:hint="eastAsia" w:ascii="宋体" w:hAnsi="宋体" w:cs="宋体"/>
          <w:bCs/>
          <w:color w:val="auto"/>
          <w:sz w:val="24"/>
        </w:rPr>
        <w:t xml:space="preserve">9、配送标准：</w:t>
      </w:r>
      <w:r>
        <w:rPr>
          <w:rFonts w:hint="eastAsia" w:ascii="宋体" w:hAnsi="宋体" w:cs="宋体"/>
          <w:color w:val="auto"/>
          <w:sz w:val="24"/>
        </w:rPr>
        <w:t xml:space="preserve">必须采用符合食品安全卫生标准的外包装进行运输，在运输过程中保持安全的冷藏、冷冻温度，冷冻食品没有经解冻痕迹或软化现象，包装呈干爽状态。食品应清洁，无损伤、腐烂现象，外包装完整，无寄生虫或已受虫害现象。</w:t>
      </w:r>
      <w:r/>
    </w:p>
    <w:p>
      <w:pPr>
        <w:ind w:firstLine="482"/>
        <w:jc w:val="left"/>
        <w:spacing w:line="288" w:lineRule="auto"/>
        <w:rPr>
          <w:rFonts w:hint="eastAsia" w:ascii="宋体" w:hAnsi="宋体" w:cs="宋体"/>
          <w:color w:val="auto"/>
          <w:sz w:val="24"/>
        </w:rPr>
      </w:pPr>
      <w:r>
        <w:rPr>
          <w:rFonts w:hint="eastAsia" w:ascii="宋体" w:hAnsi="宋体" w:cs="宋体"/>
          <w:color w:val="auto"/>
          <w:sz w:val="24"/>
        </w:rPr>
        <w:t xml:space="preserve">10、</w:t>
      </w:r>
      <w:r>
        <w:rPr>
          <w:rFonts w:hint="eastAsia" w:ascii="宋体" w:hAnsi="宋体" w:cs="宋体"/>
          <w:bCs/>
          <w:color w:val="auto"/>
          <w:sz w:val="24"/>
        </w:rPr>
        <w:t xml:space="preserve">食品安全检测要求。</w:t>
      </w:r>
      <w:r>
        <w:rPr>
          <w:rFonts w:hint="eastAsia" w:ascii="宋体" w:hAnsi="宋体" w:cs="宋体"/>
          <w:color w:val="auto"/>
          <w:sz w:val="24"/>
        </w:rPr>
        <w:t xml:space="preserve">涉及到检验检疫的产品，供应商在供货时需提供国家或江苏省认可的相关检验检疫合格证明。</w:t>
      </w:r>
      <w:r/>
    </w:p>
    <w:p>
      <w:pPr>
        <w:ind w:firstLine="482"/>
        <w:jc w:val="left"/>
        <w:spacing w:line="288" w:lineRule="auto"/>
        <w:rPr>
          <w:rFonts w:hint="eastAsia" w:ascii="宋体" w:hAnsi="宋体" w:cs="宋体"/>
          <w:b/>
          <w:color w:val="auto"/>
          <w:sz w:val="24"/>
        </w:rPr>
        <w:outlineLvl w:val="1"/>
      </w:pPr>
      <w:r>
        <w:rPr>
          <w:rFonts w:hint="eastAsia" w:ascii="宋体" w:hAnsi="宋体" w:cs="宋体"/>
          <w:b/>
          <w:color w:val="auto"/>
          <w:sz w:val="24"/>
        </w:rPr>
        <w:t xml:space="preserve">（五）收货及验收要求</w:t>
      </w:r>
      <w:r/>
    </w:p>
    <w:p>
      <w:pPr>
        <w:ind w:firstLine="480"/>
        <w:jc w:val="left"/>
        <w:spacing w:line="288" w:lineRule="auto"/>
        <w:widowControl/>
        <w:rPr>
          <w:rFonts w:hint="eastAsia" w:ascii="宋体" w:hAnsi="宋体" w:cs="宋体"/>
          <w:color w:val="auto"/>
          <w:sz w:val="24"/>
        </w:rPr>
      </w:pPr>
      <w:r>
        <w:rPr>
          <w:rFonts w:hint="eastAsia" w:ascii="宋体" w:hAnsi="宋体" w:cs="宋体"/>
          <w:color w:val="auto"/>
          <w:sz w:val="24"/>
        </w:rPr>
        <w:t xml:space="preserve">1、所有采购食材均须供应商免费配送到采购人指定地点，货物送达时，在供应商、采购方负责人的相互监督下进行共同验收，并由双方人员共同就采供品名、规格、数量、质量等方面进行验收确认和签字后方能作为结算凭证。</w:t>
      </w:r>
      <w:r/>
    </w:p>
    <w:p>
      <w:pPr>
        <w:ind w:firstLine="480"/>
        <w:jc w:val="left"/>
        <w:spacing w:line="288" w:lineRule="auto"/>
        <w:widowControl/>
        <w:rPr>
          <w:rFonts w:hint="eastAsia" w:ascii="宋体" w:hAnsi="宋体" w:cs="宋体"/>
          <w:color w:val="auto"/>
          <w:sz w:val="24"/>
        </w:rPr>
      </w:pPr>
      <w:r>
        <w:rPr>
          <w:rFonts w:hint="eastAsia" w:ascii="宋体" w:hAnsi="宋体" w:cs="宋体"/>
          <w:color w:val="auto"/>
          <w:sz w:val="24"/>
        </w:rPr>
        <w:t xml:space="preserve">2、供应商所供货物品名，规格、数量与采购人采购通知不相符的，或所供货物质量与合同约定、供应商的产品质量保证不相符的，采购人有权拒收，要求供应商予以更换。验收后，如发现商品存在其他问题，可要求供应商进行换货，供应商应在采购人要求的时间内及时调换符合采购人要求的产品并送达采购人指定地点。</w:t>
      </w:r>
      <w:r/>
    </w:p>
    <w:p>
      <w:pPr>
        <w:ind w:firstLine="480"/>
        <w:jc w:val="left"/>
        <w:spacing w:line="288" w:lineRule="auto"/>
        <w:widowControl/>
        <w:rPr>
          <w:rFonts w:hint="eastAsia" w:ascii="宋体" w:hAnsi="宋体" w:cs="宋体"/>
          <w:color w:val="auto"/>
          <w:sz w:val="24"/>
        </w:rPr>
      </w:pPr>
      <w:r>
        <w:rPr>
          <w:rFonts w:hint="eastAsia" w:ascii="宋体" w:hAnsi="宋体" w:cs="宋体"/>
          <w:color w:val="auto"/>
          <w:sz w:val="24"/>
        </w:rPr>
        <w:t xml:space="preserve">3、供应商不得将受化学性有毒物品污染、腐烂变质、超过食用期及无商标、无生产厂家、无出厂日期的假冒伪劣商品供给采购人，若因供应商供应商品的质量造成不良后果，如食物中毒事故及就餐人员的身体健康受到伤害等，供应商必须承担全部责任，包括所有的经济责任和刑事责任。</w:t>
      </w:r>
      <w:r/>
    </w:p>
    <w:p>
      <w:pPr>
        <w:ind w:firstLine="480"/>
        <w:jc w:val="left"/>
        <w:spacing w:line="288" w:lineRule="auto"/>
        <w:rPr>
          <w:rFonts w:hint="eastAsia" w:ascii="宋体" w:hAnsi="宋体" w:cs="宋体"/>
          <w:color w:val="auto"/>
          <w:sz w:val="24"/>
        </w:rPr>
      </w:pPr>
      <w:r>
        <w:rPr>
          <w:rFonts w:hint="eastAsia" w:ascii="宋体" w:hAnsi="宋体" w:cs="宋体"/>
          <w:color w:val="auto"/>
          <w:sz w:val="24"/>
        </w:rPr>
        <w:t xml:space="preserve">4、供应商所交货物数量误差必须控制在1%以内，包装类成品食材双方可通过以产品的包装标准进行验收，并抽检部分产品的方式来确定产品的质量。</w:t>
      </w:r>
      <w:r/>
    </w:p>
    <w:p>
      <w:pPr>
        <w:ind w:firstLine="480"/>
        <w:jc w:val="left"/>
        <w:spacing w:line="288" w:lineRule="auto"/>
        <w:rPr>
          <w:rFonts w:hint="eastAsia" w:ascii="宋体" w:hAnsi="宋体" w:cs="宋体"/>
          <w:color w:val="auto"/>
          <w:sz w:val="24"/>
        </w:rPr>
      </w:pPr>
      <w:r>
        <w:rPr>
          <w:rFonts w:hint="eastAsia" w:ascii="宋体" w:hAnsi="宋体" w:cs="宋体"/>
          <w:color w:val="auto"/>
          <w:sz w:val="24"/>
        </w:rPr>
        <w:t xml:space="preserve">5、供应商应在货物发运前进行满足运输距离、防潮、防震、防破损装卸等要求的包装，以保证安全运抵货物指定地点，包装物不回收。货物的包装必须完整，包装材料要清洁、无毒、无害。包装标签必须有货物名称、质量等级、质量标准编号、生产日期、产品保质期、厂名、厂址等内容，属国家强制认证的产品必须加印“SC”标志。</w:t>
      </w:r>
      <w:r/>
    </w:p>
    <w:p>
      <w:pPr>
        <w:ind w:firstLine="480"/>
        <w:jc w:val="left"/>
        <w:spacing w:line="288" w:lineRule="auto"/>
        <w:rPr>
          <w:rFonts w:hint="eastAsia" w:ascii="宋体" w:hAnsi="宋体" w:cs="宋体"/>
          <w:color w:val="auto"/>
          <w:sz w:val="24"/>
        </w:rPr>
      </w:pPr>
      <w:r>
        <w:rPr>
          <w:rFonts w:hint="eastAsia" w:ascii="宋体" w:hAnsi="宋体" w:cs="宋体"/>
          <w:color w:val="auto"/>
          <w:sz w:val="24"/>
        </w:rPr>
        <w:t xml:space="preserve">6、采购人认为必要时，可提请有资质的质量检测机构对供应商交付的货物进行检测。检测合格的，检测费用由采购人承担。检测不合格的，检测费用由供应商承担，并视为供应商不能按时交货。</w:t>
      </w:r>
      <w:r/>
    </w:p>
    <w:p>
      <w:pPr>
        <w:ind w:firstLine="480"/>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b w:val="0"/>
          <w:bCs/>
          <w:color w:val="auto"/>
          <w:sz w:val="24"/>
        </w:rPr>
        <w:t xml:space="preserve">7、采购人对货物的验收不免除供应商的质量责任，不能认为质量已完全合格，采购人不承担质量责任。如采购人在验收时、验收入库后或使用过程中发现质量问题，供应商须及时到现场解决，采购人有权要求供应商退货或调换，供应商必须在规定时间内及时包退包换补货。</w:t>
      </w:r>
      <w:r/>
    </w:p>
    <w:p>
      <w:pPr>
        <w:ind w:firstLine="480"/>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b w:val="0"/>
          <w:bCs/>
          <w:color w:val="auto"/>
          <w:sz w:val="24"/>
        </w:rPr>
        <w:t xml:space="preserve">8、采购人有权对供应商供应食材的生产、加工、存储场地进行检查，供应商必须配合，不得以各种借口拒绝。如不符合《食品安全法》等相关法规要求的，采购人有权终止供应商供货资格。</w:t>
      </w:r>
      <w:r/>
    </w:p>
    <w:p>
      <w:pPr>
        <w:ind w:firstLine="480"/>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b w:val="0"/>
          <w:bCs/>
          <w:color w:val="auto"/>
          <w:sz w:val="24"/>
        </w:rPr>
        <w:t xml:space="preserve">9、</w:t>
      </w:r>
      <w:r>
        <w:rPr>
          <w:rStyle w:val="1020"/>
          <w:rFonts w:hint="eastAsia" w:ascii="宋体" w:hAnsi="宋体" w:eastAsia="宋体" w:cs="宋体"/>
          <w:color w:val="auto"/>
          <w:sz w:val="24"/>
        </w:rPr>
        <w:t xml:space="preserve">供应商首次供应给采购人的产品均被视为试用产品，试用期为1个月。</w:t>
      </w:r>
      <w:r>
        <w:rPr>
          <w:rStyle w:val="1020"/>
          <w:rFonts w:hint="eastAsia" w:ascii="宋体" w:hAnsi="宋体" w:eastAsia="宋体" w:cs="宋体"/>
          <w:b w:val="0"/>
          <w:bCs/>
          <w:color w:val="auto"/>
          <w:sz w:val="24"/>
        </w:rPr>
        <w:t xml:space="preserve">试用期不合格的，采购人有权取消供应商的供货资格，并有重新选择供货商的权利，若因试用期间供应商所供食材存在质量和安全问题引起的费用和风险由供应商承担。</w:t>
      </w:r>
      <w:r/>
    </w:p>
    <w:p>
      <w:pPr>
        <w:ind w:firstLine="480"/>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b w:val="0"/>
          <w:bCs/>
          <w:color w:val="auto"/>
          <w:sz w:val="24"/>
        </w:rPr>
        <w:t xml:space="preserve">10、履行合同期间，原则上采购人所需食材由供应商提供，如果供应商提供食材价格存在明显高于正常批发价格或零售价，或高于别的供货商价格，或供应商提供食材的质量明显达不到同类食材质量，经采购人协调后仍不能达成一致的，采购人有权从别的供货商处进行采购。</w:t>
      </w:r>
      <w:r/>
    </w:p>
    <w:p>
      <w:pPr>
        <w:ind w:firstLine="480"/>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color w:val="auto"/>
          <w:sz w:val="24"/>
        </w:rPr>
        <w:t xml:space="preserve">五、</w:t>
      </w:r>
      <w:r>
        <w:rPr>
          <w:rFonts w:hint="eastAsia" w:ascii="宋体" w:hAnsi="宋体" w:cs="宋体"/>
          <w:b/>
          <w:color w:val="auto"/>
          <w:sz w:val="24"/>
        </w:rPr>
        <w:t xml:space="preserve">★</w:t>
      </w:r>
      <w:r>
        <w:rPr>
          <w:rStyle w:val="1020"/>
          <w:rFonts w:hint="eastAsia" w:ascii="宋体" w:hAnsi="宋体" w:eastAsia="宋体" w:cs="宋体"/>
          <w:color w:val="auto"/>
          <w:sz w:val="24"/>
        </w:rPr>
        <w:t xml:space="preserve">质保要求（提供承诺书并加盖公章，格式自拟）</w:t>
      </w:r>
      <w:r/>
    </w:p>
    <w:p>
      <w:pPr>
        <w:pStyle w:val="708"/>
        <w:spacing w:line="288" w:lineRule="auto"/>
        <w:rPr>
          <w:rStyle w:val="1020"/>
          <w:rFonts w:hint="eastAsia" w:ascii="宋体" w:hAnsi="宋体" w:eastAsia="宋体" w:cs="宋体"/>
          <w:b w:val="0"/>
          <w:bCs/>
          <w:color w:val="auto"/>
          <w:sz w:val="24"/>
        </w:rPr>
      </w:pPr>
      <w:r>
        <w:rPr>
          <w:rStyle w:val="1020"/>
          <w:rFonts w:hint="eastAsia" w:ascii="宋体" w:hAnsi="宋体" w:eastAsia="宋体" w:cs="宋体"/>
          <w:b w:val="0"/>
          <w:bCs/>
          <w:color w:val="auto"/>
          <w:sz w:val="24"/>
        </w:rPr>
        <w:t xml:space="preserve">质保期限：所有有质保期的食品在配送到采购人单位时，剩余保质期不少于原保质期三分之二。商品在保质期出现损坏的，供应商应承诺提供替换服务，因替换货物产生的费用由供应商负责，所产生的费用由乙方承担。</w:t>
      </w:r>
      <w:r/>
    </w:p>
    <w:p>
      <w:pPr>
        <w:ind w:firstLine="482"/>
        <w:jc w:val="left"/>
        <w:spacing w:line="288" w:lineRule="auto"/>
        <w:rPr>
          <w:rStyle w:val="1020"/>
          <w:rFonts w:hint="eastAsia" w:ascii="宋体" w:hAnsi="宋体" w:eastAsia="宋体" w:cs="宋体"/>
          <w:color w:val="auto"/>
          <w:sz w:val="24"/>
        </w:rPr>
        <w:outlineLvl w:val="1"/>
      </w:pPr>
      <w:r>
        <w:rPr>
          <w:rStyle w:val="1020"/>
          <w:rFonts w:hint="eastAsia" w:ascii="宋体" w:hAnsi="宋体" w:eastAsia="宋体" w:cs="宋体"/>
          <w:color w:val="auto"/>
          <w:sz w:val="24"/>
        </w:rPr>
        <w:t xml:space="preserve">六、价格标准、报价要求</w:t>
      </w:r>
      <w:r/>
    </w:p>
    <w:p>
      <w:pPr>
        <w:ind w:firstLine="480"/>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b w:val="0"/>
          <w:bCs/>
          <w:color w:val="auto"/>
          <w:sz w:val="24"/>
        </w:rPr>
        <w:t xml:space="preserve">（一）食堂食材结算定价方法</w:t>
      </w:r>
      <w:r/>
    </w:p>
    <w:p>
      <w:pPr>
        <w:ind w:firstLine="480"/>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b w:val="0"/>
          <w:bCs/>
          <w:color w:val="auto"/>
          <w:sz w:val="24"/>
        </w:rPr>
        <w:t xml:space="preserve">①供应商供应的食材种类列入在南京市发展和改革委员会网站“政府信息公开”“价格信息”（https://fgw.nanjing.gov.cn/njsfzhggwyh/?id=xxgkgknr）中的，则按照采购人查询当期南京市发展和改革委员会网站中价格作为食品查询价格基数。</w:t>
      </w:r>
      <w:r/>
    </w:p>
    <w:p>
      <w:pPr>
        <w:ind w:firstLine="480"/>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b w:val="0"/>
          <w:bCs/>
          <w:color w:val="auto"/>
          <w:sz w:val="24"/>
        </w:rPr>
        <w:t xml:space="preserve">②其他未列入南京市发展和改革委员会网站中可查询品种的，则按照采购人以大润发和京东到家手机程序上可查询的该产品最低的零售价格作为食品查询价格基数</w:t>
      </w:r>
      <w:bookmarkStart w:id="9" w:name="_Hlk187826269"/>
      <w:r>
        <w:rPr>
          <w:rStyle w:val="1020"/>
          <w:rFonts w:hint="eastAsia" w:ascii="宋体" w:hAnsi="宋体" w:eastAsia="宋体" w:cs="宋体"/>
          <w:b w:val="0"/>
          <w:bCs/>
          <w:color w:val="auto"/>
          <w:sz w:val="24"/>
        </w:rPr>
        <w:t xml:space="preserve">；若采购人所需货物无对应的查询价格基数则由供应商当期报价后采购人根据项目所在地市场价格综合确定价格基数。</w:t>
      </w:r>
      <w:bookmarkEnd w:id="9"/>
      <w:r/>
      <w:r/>
    </w:p>
    <w:p>
      <w:pPr>
        <w:ind w:firstLine="480"/>
        <w:jc w:val="left"/>
        <w:spacing w:line="288" w:lineRule="auto"/>
        <w:rPr>
          <w:rStyle w:val="1020"/>
          <w:rFonts w:hint="eastAsia" w:ascii="宋体" w:hAnsi="宋体" w:eastAsia="宋体" w:cs="宋体"/>
          <w:b w:val="0"/>
          <w:bCs/>
          <w:color w:val="auto"/>
          <w:sz w:val="24"/>
        </w:rPr>
        <w:outlineLvl w:val="2"/>
      </w:pPr>
      <w:r/>
      <w:bookmarkStart w:id="10" w:name="_Hlk187826941"/>
      <w:r>
        <w:rPr>
          <w:rStyle w:val="1020"/>
          <w:rFonts w:hint="eastAsia" w:ascii="宋体" w:hAnsi="宋体" w:eastAsia="宋体" w:cs="宋体"/>
          <w:b w:val="0"/>
          <w:bCs/>
          <w:color w:val="auto"/>
          <w:sz w:val="24"/>
        </w:rPr>
        <w:t xml:space="preserve">3、</w:t>
      </w:r>
      <w:bookmarkStart w:id="11" w:name="_Hlk187826234"/>
      <w:r>
        <w:rPr>
          <w:rStyle w:val="1020"/>
          <w:rFonts w:hint="eastAsia" w:ascii="宋体" w:hAnsi="宋体" w:eastAsia="宋体" w:cs="宋体"/>
          <w:b w:val="0"/>
          <w:bCs/>
          <w:color w:val="auto"/>
          <w:sz w:val="24"/>
        </w:rPr>
        <w:t xml:space="preserve">下期供应商食材结算单价=</w:t>
      </w:r>
      <w:bookmarkStart w:id="12" w:name="_Hlk187826982"/>
      <w:r>
        <w:rPr>
          <w:rStyle w:val="1020"/>
          <w:rFonts w:hint="eastAsia" w:ascii="宋体" w:hAnsi="宋体" w:eastAsia="宋体" w:cs="宋体"/>
          <w:b w:val="0"/>
          <w:bCs/>
          <w:color w:val="auto"/>
          <w:sz w:val="24"/>
        </w:rPr>
        <w:t xml:space="preserve">当期查询价格基数*（1</w:t>
      </w:r>
      <w:r>
        <w:rPr>
          <w:rStyle w:val="1020"/>
          <w:rFonts w:ascii="宋体" w:hAnsi="宋体" w:eastAsia="宋体" w:cs="宋体"/>
          <w:b w:val="0"/>
          <w:bCs/>
          <w:color w:val="auto"/>
          <w:sz w:val="24"/>
        </w:rPr>
        <w:t xml:space="preserve">-</w:t>
      </w:r>
      <w:r>
        <w:rPr>
          <w:rStyle w:val="1020"/>
          <w:rFonts w:hint="eastAsia" w:ascii="宋体" w:hAnsi="宋体" w:eastAsia="宋体" w:cs="宋体"/>
          <w:b w:val="0"/>
          <w:bCs/>
          <w:color w:val="auto"/>
          <w:sz w:val="24"/>
        </w:rPr>
        <w:t xml:space="preserve">本项目中标优惠率）。</w:t>
      </w:r>
      <w:r/>
    </w:p>
    <w:p>
      <w:pPr>
        <w:ind w:firstLine="480"/>
        <w:jc w:val="left"/>
        <w:spacing w:line="288" w:lineRule="auto"/>
        <w:rPr>
          <w:rStyle w:val="1020"/>
          <w:rFonts w:hint="eastAsia" w:ascii="宋体" w:hAnsi="宋体" w:eastAsia="宋体" w:cs="宋体"/>
          <w:b w:val="0"/>
          <w:bCs/>
          <w:color w:val="auto"/>
          <w:sz w:val="24"/>
        </w:rPr>
        <w:outlineLvl w:val="2"/>
      </w:pPr>
      <w:r>
        <w:rPr>
          <w:rStyle w:val="1020"/>
          <w:rFonts w:hint="eastAsia" w:ascii="宋体" w:hAnsi="宋体" w:eastAsia="宋体" w:cs="宋体"/>
          <w:b w:val="0"/>
          <w:bCs/>
          <w:color w:val="auto"/>
          <w:sz w:val="24"/>
        </w:rPr>
        <w:t xml:space="preserve">说明：折扣率=1-优惠率。</w:t>
      </w:r>
      <w:bookmarkEnd w:id="10"/>
      <w:r/>
      <w:bookmarkEnd w:id="11"/>
      <w:r/>
      <w:bookmarkEnd w:id="12"/>
      <w:r/>
      <w:r/>
    </w:p>
    <w:p>
      <w:pPr>
        <w:ind w:firstLine="480"/>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b w:val="0"/>
          <w:bCs/>
          <w:color w:val="auto"/>
          <w:sz w:val="24"/>
        </w:rPr>
        <w:t xml:space="preserve">（二）报价要求及付款方式</w:t>
      </w:r>
      <w:r/>
    </w:p>
    <w:p>
      <w:pPr>
        <w:ind w:firstLine="480"/>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b w:val="0"/>
          <w:bCs/>
          <w:color w:val="auto"/>
          <w:sz w:val="24"/>
        </w:rPr>
        <w:t xml:space="preserve">1、本次报价包含：货物、包装费、运输费（含装卸费）、人工费、安全费、保险费、税费及其他货物送到采购人指定地点所需的全部费用。</w:t>
      </w:r>
      <w:r/>
    </w:p>
    <w:p>
      <w:pPr>
        <w:ind w:firstLine="480"/>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b w:val="0"/>
          <w:bCs/>
          <w:color w:val="auto"/>
          <w:sz w:val="24"/>
        </w:rPr>
        <w:t xml:space="preserve">2、本项目采购食材清单由采购人根据每批次需要自主选定，各供应商在报价时应充分考虑一年四季内市场行情波动及政策风险等客观因素进行报价。月度供应的食材结算价格确定后，如无雨雪灾害、政府管制等特殊原因造成价格波动在20%以上，所供菜品价格不调整。</w:t>
      </w:r>
      <w:r/>
    </w:p>
    <w:p>
      <w:pPr>
        <w:ind w:firstLine="480"/>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b w:val="0"/>
          <w:bCs/>
          <w:color w:val="auto"/>
          <w:sz w:val="24"/>
        </w:rPr>
        <w:t xml:space="preserve">3、付款方式：本项目付款方式为月结，月供货金额（含税价）=月实际供货量*经甲方审核后的价格（元）。乙方需于次月向甲方提供上月度供货结算清单，经甲方审核通过后向乙方支付货款。乙方收款时需开具等额发票，乙方迟延提供发票的，甲方付款期限相应顺延，甲方不承担延迟付款责任。若发票户名、开户行、账号与供货单位不一致，甲方不予付款。</w:t>
      </w:r>
      <w:r/>
    </w:p>
    <w:p>
      <w:pPr>
        <w:ind w:firstLine="482"/>
        <w:jc w:val="left"/>
        <w:spacing w:line="288" w:lineRule="auto"/>
        <w:rPr>
          <w:rStyle w:val="1020"/>
          <w:rFonts w:hint="eastAsia" w:ascii="宋体" w:hAnsi="宋体" w:eastAsia="宋体" w:cs="宋体"/>
          <w:color w:val="auto"/>
          <w:sz w:val="24"/>
        </w:rPr>
        <w:outlineLvl w:val="1"/>
      </w:pPr>
      <w:r>
        <w:rPr>
          <w:rStyle w:val="1020"/>
          <w:rFonts w:hint="eastAsia" w:ascii="宋体" w:hAnsi="宋体" w:eastAsia="宋体" w:cs="宋体"/>
          <w:color w:val="auto"/>
          <w:sz w:val="24"/>
        </w:rPr>
        <w:t xml:space="preserve">七、考核要求</w:t>
      </w:r>
      <w:r/>
    </w:p>
    <w:p>
      <w:pPr>
        <w:ind w:firstLine="476"/>
        <w:jc w:val="left"/>
        <w:spacing w:line="288" w:lineRule="auto"/>
        <w:rPr>
          <w:rFonts w:hint="eastAsia" w:ascii="宋体" w:hAnsi="宋体" w:cs="宋体"/>
          <w:color w:val="auto"/>
          <w:spacing w:val="-1"/>
          <w:sz w:val="24"/>
        </w:rPr>
      </w:pPr>
      <w:r>
        <w:rPr>
          <w:rFonts w:hint="eastAsia" w:ascii="宋体" w:hAnsi="宋体" w:cs="宋体"/>
          <w:color w:val="auto"/>
          <w:spacing w:val="-1"/>
          <w:sz w:val="24"/>
        </w:rPr>
        <w:t xml:space="preserve">1、采购人每月对供应商进行日常考核，考核得分 90 分以上的为合格。考核得分为 90 分以下的视为供应商违约，供应商将向采购人支付一定数额的违约金，违约金将从采购人支付给供应商当月的合同价款中直接扣除。详细见附件一：食堂</w:t>
      </w:r>
      <w:r>
        <w:rPr>
          <w:rStyle w:val="1020"/>
          <w:rFonts w:hint="eastAsia" w:ascii="宋体" w:hAnsi="宋体" w:eastAsia="宋体" w:cs="宋体"/>
          <w:b w:val="0"/>
          <w:bCs/>
          <w:color w:val="auto"/>
          <w:sz w:val="24"/>
        </w:rPr>
        <w:t xml:space="preserve">食材</w:t>
      </w:r>
      <w:r>
        <w:rPr>
          <w:rFonts w:hint="eastAsia" w:ascii="宋体" w:hAnsi="宋体" w:cs="宋体"/>
          <w:color w:val="auto"/>
          <w:spacing w:val="-1"/>
          <w:sz w:val="24"/>
        </w:rPr>
        <w:t xml:space="preserve">供应管理考核评分细则</w:t>
      </w:r>
      <w:r/>
    </w:p>
    <w:p>
      <w:pPr>
        <w:jc w:val="left"/>
        <w:spacing w:line="288" w:lineRule="auto"/>
        <w:rPr>
          <w:rFonts w:hint="eastAsia" w:ascii="宋体" w:hAnsi="宋体" w:cs="宋体"/>
          <w:color w:val="auto"/>
          <w:spacing w:val="-1"/>
          <w:sz w:val="24"/>
        </w:rPr>
      </w:pPr>
      <w:r>
        <w:rPr>
          <w:rFonts w:hint="eastAsia" w:ascii="宋体" w:hAnsi="宋体" w:cs="宋体"/>
          <w:color w:val="auto"/>
          <w:spacing w:val="-1"/>
          <w:sz w:val="24"/>
        </w:rPr>
        <w:t xml:space="preserve">表二： 食堂</w:t>
      </w:r>
      <w:r>
        <w:rPr>
          <w:rStyle w:val="1020"/>
          <w:rFonts w:hint="eastAsia" w:ascii="宋体" w:hAnsi="宋体" w:eastAsia="宋体" w:cs="宋体"/>
          <w:b w:val="0"/>
          <w:bCs/>
          <w:color w:val="auto"/>
          <w:sz w:val="24"/>
        </w:rPr>
        <w:t xml:space="preserve">食材</w:t>
      </w:r>
      <w:r>
        <w:rPr>
          <w:rFonts w:hint="eastAsia" w:ascii="宋体" w:hAnsi="宋体" w:cs="宋体"/>
          <w:color w:val="auto"/>
          <w:spacing w:val="-1"/>
          <w:sz w:val="24"/>
        </w:rPr>
        <w:t xml:space="preserve">供应管理考核细分表</w:t>
      </w:r>
      <w:r/>
    </w:p>
    <w:tbl>
      <w:tblPr>
        <w:tblStyle w:val="930"/>
        <w:tblW w:w="7838" w:type="dxa"/>
        <w:tblInd w:w="4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27"/>
        <w:gridCol w:w="2947"/>
        <w:gridCol w:w="3064"/>
      </w:tblGrid>
      <w:tr>
        <w:trPr>
          <w:trHeight w:val="520"/>
        </w:trPr>
        <w:tc>
          <w:tcPr>
            <w:tcW w:w="1827" w:type="dxa"/>
            <w:vAlign w:val="center"/>
            <w:textDirection w:val="lrTb"/>
            <w:noWrap w:val="false"/>
          </w:tcPr>
          <w:p>
            <w:pPr>
              <w:jc w:val="center"/>
              <w:spacing w:line="288" w:lineRule="auto"/>
              <w:rPr>
                <w:rFonts w:hint="eastAsia" w:ascii="宋体" w:hAnsi="宋体" w:cs="宋体"/>
                <w:color w:val="auto"/>
                <w:sz w:val="24"/>
                <w:lang w:eastAsia="en-US"/>
              </w:rPr>
            </w:pPr>
            <w:r>
              <w:rPr>
                <w:rFonts w:hint="eastAsia" w:ascii="宋体" w:hAnsi="宋体" w:cs="宋体"/>
                <w:color w:val="auto"/>
                <w:spacing w:val="-2"/>
                <w:sz w:val="24"/>
                <w:lang w:eastAsia="en-US"/>
              </w:rPr>
              <w:t xml:space="preserve">第一档</w:t>
            </w:r>
            <w:r/>
          </w:p>
        </w:tc>
        <w:tc>
          <w:tcPr>
            <w:tcW w:w="2947" w:type="dxa"/>
            <w:vAlign w:val="center"/>
            <w:textDirection w:val="lrTb"/>
            <w:noWrap w:val="false"/>
          </w:tcPr>
          <w:p>
            <w:pPr>
              <w:jc w:val="center"/>
              <w:spacing w:line="288" w:lineRule="auto"/>
              <w:rPr>
                <w:rFonts w:hint="eastAsia" w:ascii="宋体" w:hAnsi="宋体" w:cs="宋体"/>
                <w:color w:val="auto"/>
                <w:sz w:val="24"/>
                <w:lang w:eastAsia="en-US"/>
              </w:rPr>
            </w:pPr>
            <w:r>
              <w:rPr>
                <w:rFonts w:hint="eastAsia" w:ascii="宋体" w:hAnsi="宋体" w:cs="宋体"/>
                <w:color w:val="auto"/>
                <w:spacing w:val="-1"/>
                <w:sz w:val="24"/>
                <w:lang w:eastAsia="en-US"/>
              </w:rPr>
              <w:t xml:space="preserve">8</w:t>
            </w:r>
            <w:r>
              <w:rPr>
                <w:rFonts w:ascii="宋体" w:hAnsi="宋体" w:cs="宋体"/>
                <w:color w:val="auto"/>
                <w:spacing w:val="-1"/>
                <w:sz w:val="24"/>
                <w:lang w:eastAsia="en-US"/>
              </w:rPr>
              <w:t xml:space="preserve">5</w:t>
            </w:r>
            <w:r>
              <w:rPr>
                <w:rFonts w:hint="eastAsia" w:ascii="宋体" w:hAnsi="宋体" w:cs="宋体"/>
                <w:color w:val="auto"/>
                <w:spacing w:val="-1"/>
                <w:sz w:val="24"/>
                <w:lang w:eastAsia="en-US"/>
              </w:rPr>
              <w:t xml:space="preserve">分≤总分＜90分</w:t>
            </w:r>
            <w:r/>
          </w:p>
        </w:tc>
        <w:tc>
          <w:tcPr>
            <w:tcW w:w="3064" w:type="dxa"/>
            <w:vAlign w:val="center"/>
            <w:textDirection w:val="lrTb"/>
            <w:noWrap w:val="false"/>
          </w:tcPr>
          <w:p>
            <w:pPr>
              <w:jc w:val="center"/>
              <w:spacing w:line="288" w:lineRule="auto"/>
              <w:rPr>
                <w:rFonts w:hint="eastAsia" w:ascii="宋体" w:hAnsi="宋体" w:cs="宋体"/>
                <w:color w:val="auto"/>
                <w:sz w:val="24"/>
                <w:lang w:eastAsia="en-US"/>
              </w:rPr>
            </w:pPr>
            <w:r>
              <w:rPr>
                <w:rFonts w:hint="eastAsia" w:ascii="宋体" w:hAnsi="宋体" w:cs="宋体"/>
                <w:color w:val="auto"/>
                <w:spacing w:val="-3"/>
                <w:sz w:val="24"/>
                <w:lang w:eastAsia="en-US"/>
              </w:rPr>
              <w:t xml:space="preserve">扣除违约金</w:t>
            </w:r>
            <w:r>
              <w:rPr>
                <w:rFonts w:hint="eastAsia" w:ascii="宋体" w:hAnsi="宋体" w:cs="宋体"/>
                <w:color w:val="auto"/>
                <w:spacing w:val="-21"/>
                <w:sz w:val="24"/>
                <w:lang w:eastAsia="en-US"/>
              </w:rPr>
              <w:t xml:space="preserve"> </w:t>
            </w:r>
            <w:r>
              <w:rPr>
                <w:rFonts w:hint="eastAsia" w:ascii="宋体" w:hAnsi="宋体" w:cs="宋体"/>
                <w:color w:val="auto"/>
                <w:spacing w:val="-21"/>
                <w:sz w:val="24"/>
              </w:rPr>
              <w:t xml:space="preserve">5</w:t>
            </w:r>
            <w:r>
              <w:rPr>
                <w:rFonts w:hint="eastAsia" w:ascii="宋体" w:hAnsi="宋体" w:cs="宋体"/>
                <w:color w:val="auto"/>
                <w:spacing w:val="-3"/>
                <w:sz w:val="24"/>
                <w:lang w:eastAsia="en-US"/>
              </w:rPr>
              <w:t xml:space="preserve">00元</w:t>
            </w:r>
            <w:r/>
          </w:p>
        </w:tc>
      </w:tr>
      <w:tr>
        <w:trPr>
          <w:trHeight w:val="512"/>
        </w:trPr>
        <w:tc>
          <w:tcPr>
            <w:tcW w:w="1827" w:type="dxa"/>
            <w:vAlign w:val="center"/>
            <w:textDirection w:val="lrTb"/>
            <w:noWrap w:val="false"/>
          </w:tcPr>
          <w:p>
            <w:pPr>
              <w:jc w:val="center"/>
              <w:spacing w:line="288" w:lineRule="auto"/>
              <w:rPr>
                <w:rFonts w:hint="eastAsia" w:ascii="宋体" w:hAnsi="宋体" w:cs="宋体"/>
                <w:color w:val="auto"/>
                <w:sz w:val="24"/>
                <w:lang w:eastAsia="en-US"/>
              </w:rPr>
            </w:pPr>
            <w:r>
              <w:rPr>
                <w:rFonts w:hint="eastAsia" w:ascii="宋体" w:hAnsi="宋体" w:cs="宋体"/>
                <w:color w:val="auto"/>
                <w:spacing w:val="-2"/>
                <w:sz w:val="24"/>
                <w:lang w:eastAsia="en-US"/>
              </w:rPr>
              <w:t xml:space="preserve">第二档</w:t>
            </w:r>
            <w:r/>
          </w:p>
        </w:tc>
        <w:tc>
          <w:tcPr>
            <w:tcW w:w="2947" w:type="dxa"/>
            <w:vAlign w:val="center"/>
            <w:textDirection w:val="lrTb"/>
            <w:noWrap w:val="false"/>
          </w:tcPr>
          <w:p>
            <w:pPr>
              <w:jc w:val="center"/>
              <w:spacing w:line="288" w:lineRule="auto"/>
              <w:rPr>
                <w:rFonts w:hint="eastAsia" w:ascii="宋体" w:hAnsi="宋体" w:cs="宋体"/>
                <w:color w:val="auto"/>
                <w:sz w:val="24"/>
                <w:lang w:eastAsia="en-US"/>
              </w:rPr>
            </w:pPr>
            <w:r>
              <w:rPr>
                <w:rFonts w:hint="eastAsia" w:ascii="宋体" w:hAnsi="宋体" w:cs="宋体"/>
                <w:color w:val="auto"/>
                <w:spacing w:val="-1"/>
                <w:sz w:val="24"/>
                <w:lang w:eastAsia="en-US"/>
              </w:rPr>
              <w:t xml:space="preserve">80分≤总分＜85分</w:t>
            </w:r>
            <w:r/>
          </w:p>
        </w:tc>
        <w:tc>
          <w:tcPr>
            <w:tcW w:w="3064" w:type="dxa"/>
            <w:vAlign w:val="center"/>
            <w:textDirection w:val="lrTb"/>
            <w:noWrap w:val="false"/>
          </w:tcPr>
          <w:p>
            <w:pPr>
              <w:jc w:val="center"/>
              <w:spacing w:line="288" w:lineRule="auto"/>
              <w:rPr>
                <w:rFonts w:hint="eastAsia" w:ascii="宋体" w:hAnsi="宋体" w:cs="宋体"/>
                <w:color w:val="auto"/>
                <w:sz w:val="24"/>
                <w:lang w:eastAsia="en-US"/>
              </w:rPr>
            </w:pPr>
            <w:r>
              <w:rPr>
                <w:rFonts w:hint="eastAsia" w:ascii="宋体" w:hAnsi="宋体" w:cs="宋体"/>
                <w:color w:val="auto"/>
                <w:spacing w:val="-1"/>
                <w:sz w:val="24"/>
                <w:lang w:eastAsia="en-US"/>
              </w:rPr>
              <w:t xml:space="preserve">扣除违约金</w:t>
            </w:r>
            <w:r>
              <w:rPr>
                <w:rFonts w:hint="eastAsia" w:ascii="宋体" w:hAnsi="宋体" w:cs="宋体"/>
                <w:color w:val="auto"/>
                <w:spacing w:val="-43"/>
                <w:sz w:val="24"/>
                <w:lang w:eastAsia="en-US"/>
              </w:rPr>
              <w:t xml:space="preserve"> </w:t>
            </w:r>
            <w:r>
              <w:rPr>
                <w:rFonts w:hint="eastAsia" w:ascii="宋体" w:hAnsi="宋体" w:cs="宋体"/>
                <w:color w:val="auto"/>
                <w:spacing w:val="-43"/>
                <w:sz w:val="24"/>
              </w:rPr>
              <w:t xml:space="preserve">1</w:t>
            </w:r>
            <w:r>
              <w:rPr>
                <w:rFonts w:hint="eastAsia" w:ascii="宋体" w:hAnsi="宋体" w:cs="宋体"/>
                <w:color w:val="auto"/>
                <w:spacing w:val="-1"/>
                <w:sz w:val="24"/>
                <w:lang w:eastAsia="en-US"/>
              </w:rPr>
              <w:t xml:space="preserve">000元</w:t>
            </w:r>
            <w:r/>
          </w:p>
        </w:tc>
      </w:tr>
      <w:tr>
        <w:trPr>
          <w:trHeight w:val="512"/>
        </w:trPr>
        <w:tc>
          <w:tcPr>
            <w:tcW w:w="1827" w:type="dxa"/>
            <w:vAlign w:val="center"/>
            <w:textDirection w:val="lrTb"/>
            <w:noWrap w:val="false"/>
          </w:tcPr>
          <w:p>
            <w:pPr>
              <w:jc w:val="center"/>
              <w:spacing w:line="288" w:lineRule="auto"/>
              <w:rPr>
                <w:rFonts w:hint="eastAsia" w:ascii="宋体" w:hAnsi="宋体" w:cs="宋体"/>
                <w:color w:val="auto"/>
                <w:sz w:val="24"/>
                <w:lang w:eastAsia="en-US"/>
              </w:rPr>
            </w:pPr>
            <w:r>
              <w:rPr>
                <w:rFonts w:hint="eastAsia" w:ascii="宋体" w:hAnsi="宋体" w:cs="宋体"/>
                <w:color w:val="auto"/>
                <w:spacing w:val="-2"/>
                <w:sz w:val="24"/>
                <w:lang w:eastAsia="en-US"/>
              </w:rPr>
              <w:t xml:space="preserve">第三档</w:t>
            </w:r>
            <w:r/>
          </w:p>
        </w:tc>
        <w:tc>
          <w:tcPr>
            <w:tcW w:w="2947" w:type="dxa"/>
            <w:vAlign w:val="center"/>
            <w:textDirection w:val="lrTb"/>
            <w:noWrap w:val="false"/>
          </w:tcPr>
          <w:p>
            <w:pPr>
              <w:jc w:val="center"/>
              <w:spacing w:line="288" w:lineRule="auto"/>
              <w:rPr>
                <w:rFonts w:hint="eastAsia" w:ascii="宋体" w:hAnsi="宋体" w:cs="宋体"/>
                <w:color w:val="auto"/>
                <w:sz w:val="24"/>
                <w:lang w:eastAsia="en-US"/>
              </w:rPr>
            </w:pPr>
            <w:r>
              <w:rPr>
                <w:rFonts w:hint="eastAsia" w:ascii="宋体" w:hAnsi="宋体" w:cs="宋体"/>
                <w:color w:val="auto"/>
                <w:spacing w:val="-1"/>
                <w:sz w:val="24"/>
                <w:lang w:eastAsia="en-US"/>
              </w:rPr>
              <w:t xml:space="preserve">75分≤总分＜80分</w:t>
            </w:r>
            <w:r/>
          </w:p>
        </w:tc>
        <w:tc>
          <w:tcPr>
            <w:tcW w:w="3064" w:type="dxa"/>
            <w:vAlign w:val="center"/>
            <w:textDirection w:val="lrTb"/>
            <w:noWrap w:val="false"/>
          </w:tcPr>
          <w:p>
            <w:pPr>
              <w:jc w:val="center"/>
              <w:spacing w:line="288" w:lineRule="auto"/>
              <w:rPr>
                <w:rFonts w:hint="eastAsia" w:ascii="宋体" w:hAnsi="宋体" w:cs="宋体"/>
                <w:color w:val="auto"/>
                <w:sz w:val="24"/>
                <w:lang w:eastAsia="en-US"/>
              </w:rPr>
            </w:pPr>
            <w:r>
              <w:rPr>
                <w:rFonts w:hint="eastAsia" w:ascii="宋体" w:hAnsi="宋体" w:cs="宋体"/>
                <w:color w:val="auto"/>
                <w:spacing w:val="-1"/>
                <w:sz w:val="24"/>
                <w:lang w:eastAsia="en-US"/>
              </w:rPr>
              <w:t xml:space="preserve">扣除违约金</w:t>
            </w:r>
            <w:r>
              <w:rPr>
                <w:rFonts w:hint="eastAsia" w:ascii="宋体" w:hAnsi="宋体" w:cs="宋体"/>
                <w:color w:val="auto"/>
                <w:spacing w:val="-1"/>
                <w:sz w:val="24"/>
              </w:rPr>
              <w:t xml:space="preserve">2</w:t>
            </w:r>
            <w:r>
              <w:rPr>
                <w:rFonts w:hint="eastAsia" w:ascii="宋体" w:hAnsi="宋体" w:cs="宋体"/>
                <w:color w:val="auto"/>
                <w:spacing w:val="-1"/>
                <w:sz w:val="24"/>
                <w:lang w:eastAsia="en-US"/>
              </w:rPr>
              <w:t xml:space="preserve">000元</w:t>
            </w:r>
            <w:r/>
          </w:p>
        </w:tc>
      </w:tr>
      <w:tr>
        <w:trPr>
          <w:trHeight w:val="528"/>
        </w:trPr>
        <w:tc>
          <w:tcPr>
            <w:tcW w:w="1827" w:type="dxa"/>
            <w:vAlign w:val="center"/>
            <w:textDirection w:val="lrTb"/>
            <w:noWrap w:val="false"/>
          </w:tcPr>
          <w:p>
            <w:pPr>
              <w:jc w:val="center"/>
              <w:spacing w:line="288" w:lineRule="auto"/>
              <w:rPr>
                <w:rFonts w:hint="eastAsia" w:ascii="宋体" w:hAnsi="宋体" w:cs="宋体"/>
                <w:color w:val="auto"/>
                <w:sz w:val="24"/>
                <w:lang w:eastAsia="en-US"/>
              </w:rPr>
            </w:pPr>
            <w:r>
              <w:rPr>
                <w:rFonts w:hint="eastAsia" w:ascii="宋体" w:hAnsi="宋体" w:cs="宋体"/>
                <w:color w:val="auto"/>
                <w:spacing w:val="-2"/>
                <w:sz w:val="24"/>
                <w:lang w:eastAsia="en-US"/>
              </w:rPr>
              <w:t xml:space="preserve">第四档</w:t>
            </w:r>
            <w:r/>
          </w:p>
        </w:tc>
        <w:tc>
          <w:tcPr>
            <w:tcW w:w="2947" w:type="dxa"/>
            <w:vAlign w:val="center"/>
            <w:textDirection w:val="lrTb"/>
            <w:noWrap w:val="false"/>
          </w:tcPr>
          <w:p>
            <w:pPr>
              <w:jc w:val="center"/>
              <w:spacing w:line="288" w:lineRule="auto"/>
              <w:rPr>
                <w:rFonts w:hint="eastAsia" w:ascii="宋体" w:hAnsi="宋体" w:cs="宋体"/>
                <w:color w:val="auto"/>
                <w:sz w:val="24"/>
                <w:lang w:eastAsia="en-US"/>
              </w:rPr>
            </w:pPr>
            <w:r>
              <w:rPr>
                <w:rFonts w:hint="eastAsia" w:ascii="宋体" w:hAnsi="宋体" w:cs="宋体"/>
                <w:color w:val="auto"/>
                <w:spacing w:val="-1"/>
                <w:sz w:val="24"/>
                <w:lang w:eastAsia="en-US"/>
              </w:rPr>
              <w:t xml:space="preserve">70分≤总分＜75分</w:t>
            </w:r>
            <w:r/>
          </w:p>
        </w:tc>
        <w:tc>
          <w:tcPr>
            <w:tcW w:w="3064" w:type="dxa"/>
            <w:vAlign w:val="center"/>
            <w:textDirection w:val="lrTb"/>
            <w:noWrap w:val="false"/>
          </w:tcPr>
          <w:p>
            <w:pPr>
              <w:jc w:val="center"/>
              <w:spacing w:line="288" w:lineRule="auto"/>
              <w:rPr>
                <w:rFonts w:hint="eastAsia" w:ascii="宋体" w:hAnsi="宋体" w:cs="宋体"/>
                <w:color w:val="auto"/>
                <w:sz w:val="24"/>
                <w:lang w:eastAsia="en-US"/>
              </w:rPr>
            </w:pPr>
            <w:r>
              <w:rPr>
                <w:rFonts w:hint="eastAsia" w:ascii="宋体" w:hAnsi="宋体" w:cs="宋体"/>
                <w:color w:val="auto"/>
                <w:spacing w:val="-2"/>
                <w:sz w:val="24"/>
                <w:lang w:eastAsia="en-US"/>
              </w:rPr>
              <w:t xml:space="preserve">扣除违约金</w:t>
            </w:r>
            <w:r>
              <w:rPr>
                <w:rFonts w:hint="eastAsia" w:ascii="宋体" w:hAnsi="宋体" w:cs="宋体"/>
                <w:color w:val="auto"/>
                <w:spacing w:val="22"/>
                <w:sz w:val="24"/>
              </w:rPr>
              <w:t xml:space="preserve">3</w:t>
            </w:r>
            <w:r>
              <w:rPr>
                <w:rFonts w:hint="eastAsia" w:ascii="宋体" w:hAnsi="宋体" w:cs="宋体"/>
                <w:color w:val="auto"/>
                <w:spacing w:val="-2"/>
                <w:sz w:val="24"/>
                <w:lang w:eastAsia="en-US"/>
              </w:rPr>
              <w:t xml:space="preserve">000元</w:t>
            </w:r>
            <w:r/>
          </w:p>
        </w:tc>
      </w:tr>
    </w:tbl>
    <w:p>
      <w:pPr>
        <w:ind w:firstLine="476"/>
        <w:jc w:val="left"/>
        <w:spacing w:line="288" w:lineRule="auto"/>
        <w:rPr>
          <w:rFonts w:hint="eastAsia" w:ascii="宋体" w:hAnsi="宋体" w:cs="宋体"/>
          <w:color w:val="auto"/>
          <w:spacing w:val="-1"/>
          <w:sz w:val="24"/>
        </w:rPr>
      </w:pPr>
      <w:r>
        <w:rPr>
          <w:rFonts w:hint="eastAsia" w:ascii="宋体" w:hAnsi="宋体" w:cs="宋体"/>
          <w:color w:val="auto"/>
          <w:spacing w:val="-1"/>
          <w:sz w:val="24"/>
        </w:rPr>
        <w:t xml:space="preserve">2、当月考核分值低于 70 分，采购人有权停止支付供应商商品费用，并有权单方面解除合同，全部责任及损失由供应商负责。</w:t>
      </w:r>
      <w:r/>
    </w:p>
    <w:p>
      <w:pPr>
        <w:ind w:firstLine="476"/>
        <w:jc w:val="left"/>
        <w:spacing w:line="288" w:lineRule="auto"/>
        <w:rPr>
          <w:rFonts w:hint="eastAsia" w:ascii="宋体" w:hAnsi="宋体" w:cs="宋体"/>
          <w:color w:val="auto"/>
          <w:spacing w:val="-1"/>
          <w:sz w:val="24"/>
        </w:rPr>
      </w:pPr>
      <w:r>
        <w:rPr>
          <w:rFonts w:hint="eastAsia" w:ascii="宋体" w:hAnsi="宋体" w:cs="宋体"/>
          <w:color w:val="auto"/>
          <w:spacing w:val="-1"/>
          <w:sz w:val="24"/>
        </w:rPr>
        <w:t xml:space="preserve">3、连续 2 个月考核分值低于80分或一年内累计 3 次考核分值低于80分的，采购人有权单方面解除合同，全部责任及损失由供应商负责。</w:t>
      </w:r>
      <w:r/>
    </w:p>
    <w:p>
      <w:pPr>
        <w:jc w:val="left"/>
        <w:spacing w:line="288" w:lineRule="auto"/>
        <w:rPr>
          <w:rFonts w:hint="eastAsia" w:ascii="宋体" w:hAnsi="宋体" w:cs="宋体"/>
          <w:color w:val="auto"/>
          <w:spacing w:val="-1"/>
          <w:sz w:val="24"/>
        </w:rPr>
      </w:pPr>
      <w:r>
        <w:rPr>
          <w:rFonts w:hint="eastAsia" w:ascii="宋体" w:hAnsi="宋体" w:cs="宋体"/>
          <w:color w:val="auto"/>
          <w:spacing w:val="-1"/>
          <w:sz w:val="24"/>
        </w:rPr>
        <w:t xml:space="preserve">附件 一：食堂食材供应管理考核细则</w:t>
      </w:r>
      <w:r/>
    </w:p>
    <w:p>
      <w:pPr>
        <w:jc w:val="left"/>
        <w:spacing w:line="288" w:lineRule="auto"/>
        <w:rPr>
          <w:rFonts w:hint="eastAsia" w:ascii="宋体" w:hAnsi="宋体" w:cs="宋体"/>
          <w:color w:val="auto"/>
          <w:spacing w:val="-1"/>
          <w:sz w:val="24"/>
        </w:rPr>
      </w:pPr>
      <w:r>
        <w:rPr>
          <w:rFonts w:hint="eastAsia" w:ascii="宋体" w:hAnsi="宋体" w:cs="宋体"/>
          <w:color w:val="auto"/>
          <w:spacing w:val="-1"/>
          <w:sz w:val="24"/>
        </w:rPr>
        <w:t xml:space="preserve">（一）考核的方式</w:t>
      </w:r>
      <w:r/>
    </w:p>
    <w:p>
      <w:pPr>
        <w:jc w:val="left"/>
        <w:spacing w:line="288" w:lineRule="auto"/>
        <w:rPr>
          <w:rFonts w:hint="eastAsia" w:ascii="宋体" w:hAnsi="宋体" w:cs="宋体"/>
          <w:color w:val="auto"/>
          <w:spacing w:val="-1"/>
          <w:sz w:val="24"/>
        </w:rPr>
      </w:pPr>
      <w:r>
        <w:rPr>
          <w:rFonts w:hint="eastAsia" w:ascii="宋体" w:hAnsi="宋体" w:cs="宋体"/>
          <w:color w:val="auto"/>
          <w:spacing w:val="-1"/>
          <w:sz w:val="24"/>
        </w:rPr>
        <w:t xml:space="preserve"> 根据工作制定考核细则，本款下附考核表，采购人对供应商履行合同情况、提供服务情况、人员工作情况进行定期或不定期考核。考核为日常考核。</w:t>
      </w:r>
      <w:r/>
    </w:p>
    <w:p>
      <w:pPr>
        <w:jc w:val="left"/>
        <w:spacing w:line="288" w:lineRule="auto"/>
        <w:rPr>
          <w:rFonts w:hint="eastAsia" w:ascii="宋体" w:hAnsi="宋体" w:cs="宋体"/>
          <w:color w:val="auto"/>
          <w:spacing w:val="-1"/>
          <w:sz w:val="24"/>
        </w:rPr>
      </w:pPr>
      <w:r>
        <w:rPr>
          <w:rFonts w:hint="eastAsia" w:ascii="宋体" w:hAnsi="宋体" w:cs="宋体"/>
          <w:color w:val="auto"/>
          <w:spacing w:val="-1"/>
          <w:sz w:val="24"/>
        </w:rPr>
        <w:t xml:space="preserve">（二） 考核的结果</w:t>
      </w:r>
      <w:r/>
    </w:p>
    <w:p>
      <w:pPr>
        <w:jc w:val="left"/>
        <w:spacing w:line="288" w:lineRule="auto"/>
        <w:rPr>
          <w:rFonts w:hint="eastAsia" w:ascii="宋体" w:hAnsi="宋体" w:cs="宋体"/>
          <w:color w:val="auto"/>
          <w:spacing w:val="-1"/>
          <w:sz w:val="24"/>
        </w:rPr>
      </w:pPr>
      <w:r>
        <w:rPr>
          <w:rFonts w:hint="eastAsia" w:ascii="宋体" w:hAnsi="宋体" w:cs="宋体"/>
          <w:color w:val="auto"/>
          <w:spacing w:val="-1"/>
          <w:sz w:val="24"/>
        </w:rPr>
        <w:t xml:space="preserve">1、日常考核（百分制） ：由采购人管理部门按月对服务质量进行定期或不定期考核， 见表一《南京市栖霞区人民政府八卦洲街道办事处食堂食材供应管理考核表》。</w:t>
      </w:r>
      <w:r/>
    </w:p>
    <w:p>
      <w:pPr>
        <w:jc w:val="left"/>
        <w:spacing w:line="288" w:lineRule="auto"/>
        <w:rPr>
          <w:rFonts w:hint="eastAsia" w:ascii="宋体" w:hAnsi="宋体" w:cs="宋体"/>
          <w:color w:val="auto"/>
          <w:spacing w:val="-1"/>
          <w:sz w:val="24"/>
        </w:rPr>
      </w:pPr>
      <w:r>
        <w:rPr>
          <w:rFonts w:hint="eastAsia" w:ascii="宋体" w:hAnsi="宋体" w:cs="宋体"/>
          <w:color w:val="auto"/>
          <w:spacing w:val="-1"/>
          <w:sz w:val="24"/>
        </w:rPr>
        <w:t xml:space="preserve">（三） 其他考核内容</w:t>
      </w:r>
      <w:r/>
    </w:p>
    <w:p>
      <w:pPr>
        <w:jc w:val="left"/>
        <w:spacing w:line="288" w:lineRule="auto"/>
        <w:rPr>
          <w:rFonts w:hint="eastAsia" w:ascii="宋体" w:hAnsi="宋体" w:cs="宋体"/>
          <w:color w:val="auto"/>
          <w:sz w:val="24"/>
        </w:rPr>
      </w:pPr>
      <w:r>
        <w:rPr>
          <w:rFonts w:hint="eastAsia" w:ascii="宋体" w:hAnsi="宋体" w:cs="宋体"/>
          <w:color w:val="auto"/>
          <w:spacing w:val="-1"/>
          <w:sz w:val="24"/>
        </w:rPr>
        <w:t xml:space="preserve">1、因供应的</w:t>
      </w:r>
      <w:r>
        <w:rPr>
          <w:rStyle w:val="1020"/>
          <w:rFonts w:hint="eastAsia" w:ascii="宋体" w:hAnsi="宋体" w:eastAsia="宋体" w:cs="宋体"/>
          <w:b w:val="0"/>
          <w:bCs/>
          <w:color w:val="auto"/>
          <w:sz w:val="24"/>
        </w:rPr>
        <w:t xml:space="preserve">食材</w:t>
      </w:r>
      <w:r>
        <w:rPr>
          <w:rFonts w:hint="eastAsia" w:ascii="宋体" w:hAnsi="宋体" w:cs="宋体"/>
          <w:color w:val="auto"/>
          <w:spacing w:val="-1"/>
          <w:sz w:val="24"/>
        </w:rPr>
        <w:t xml:space="preserve">验收不合格，影响采购人正常工作，视情节轻重，给予500-1000元经济处罚。</w:t>
      </w:r>
      <w:r/>
    </w:p>
    <w:p>
      <w:pPr>
        <w:jc w:val="left"/>
        <w:spacing w:line="288" w:lineRule="auto"/>
        <w:rPr>
          <w:rFonts w:hint="eastAsia" w:ascii="宋体" w:hAnsi="宋体" w:cs="宋体"/>
          <w:color w:val="auto"/>
          <w:sz w:val="24"/>
        </w:rPr>
      </w:pPr>
      <w:r>
        <w:rPr>
          <w:rFonts w:hint="eastAsia" w:ascii="宋体" w:hAnsi="宋体" w:cs="宋体"/>
          <w:color w:val="auto"/>
          <w:spacing w:val="-3"/>
          <w:sz w:val="24"/>
        </w:rPr>
        <w:t xml:space="preserve">2、供应商负责人员及车辆必须相对固定， 不得随意转岗、</w:t>
      </w:r>
      <w:r>
        <w:rPr>
          <w:rFonts w:hint="eastAsia" w:ascii="宋体" w:hAnsi="宋体" w:cs="宋体"/>
          <w:color w:val="auto"/>
          <w:spacing w:val="-2"/>
          <w:sz w:val="24"/>
        </w:rPr>
        <w:t xml:space="preserve">流动、如果变化，供应商需提前和采购人沟通，说明原</w:t>
      </w:r>
      <w:r>
        <w:rPr>
          <w:rFonts w:hint="eastAsia" w:ascii="宋体" w:hAnsi="宋体" w:cs="宋体"/>
          <w:color w:val="auto"/>
          <w:spacing w:val="-3"/>
          <w:sz w:val="24"/>
        </w:rPr>
        <w:t xml:space="preserve">因经同意后方可调换。若发现供应商在采购人</w:t>
      </w:r>
      <w:r>
        <w:rPr>
          <w:rFonts w:hint="eastAsia" w:ascii="宋体" w:hAnsi="宋体" w:cs="宋体"/>
          <w:color w:val="auto"/>
          <w:spacing w:val="-2"/>
          <w:sz w:val="24"/>
        </w:rPr>
        <w:t xml:space="preserve">不知情的情况下随意变更人员或车辆</w:t>
      </w:r>
      <w:r>
        <w:rPr>
          <w:rFonts w:hint="eastAsia" w:ascii="宋体" w:hAnsi="宋体" w:cs="宋体"/>
          <w:color w:val="auto"/>
          <w:spacing w:val="-3"/>
          <w:sz w:val="24"/>
        </w:rPr>
        <w:t xml:space="preserve">，以及采购人在检查过程中</w:t>
      </w:r>
      <w:r>
        <w:rPr>
          <w:rFonts w:hint="eastAsia" w:ascii="宋体" w:hAnsi="宋体" w:cs="宋体"/>
          <w:color w:val="auto"/>
          <w:sz w:val="24"/>
        </w:rPr>
        <w:t xml:space="preserve"> </w:t>
      </w:r>
      <w:r>
        <w:rPr>
          <w:rFonts w:hint="eastAsia" w:ascii="宋体" w:hAnsi="宋体" w:cs="宋体"/>
          <w:color w:val="auto"/>
          <w:spacing w:val="2"/>
          <w:sz w:val="24"/>
        </w:rPr>
        <w:t xml:space="preserve">发现供应商变更人员或车辆现象，每检查发现一人/次，采购人扣除供应商费用500元/</w:t>
      </w:r>
      <w:r>
        <w:rPr>
          <w:rFonts w:hint="eastAsia" w:ascii="宋体" w:hAnsi="宋体" w:cs="宋体"/>
          <w:color w:val="auto"/>
          <w:spacing w:val="-9"/>
          <w:sz w:val="24"/>
        </w:rPr>
        <w:t xml:space="preserve">人次。</w:t>
      </w:r>
      <w:r/>
    </w:p>
    <w:p>
      <w:pPr>
        <w:jc w:val="left"/>
        <w:spacing w:line="288" w:lineRule="auto"/>
        <w:rPr>
          <w:rFonts w:hint="eastAsia" w:ascii="宋体" w:hAnsi="宋体" w:cs="宋体"/>
          <w:color w:val="auto"/>
          <w:sz w:val="24"/>
        </w:rPr>
      </w:pPr>
      <w:r>
        <w:rPr>
          <w:rFonts w:hint="eastAsia" w:ascii="宋体" w:hAnsi="宋体" w:cs="宋体"/>
          <w:color w:val="auto"/>
          <w:spacing w:val="-3"/>
          <w:sz w:val="24"/>
        </w:rPr>
        <w:t xml:space="preserve">3、供应商在合同期间及服务过程中，</w:t>
      </w:r>
      <w:r>
        <w:rPr>
          <w:rFonts w:hint="eastAsia" w:ascii="宋体" w:hAnsi="宋体" w:cs="宋体"/>
          <w:color w:val="auto"/>
          <w:spacing w:val="31"/>
          <w:sz w:val="24"/>
        </w:rPr>
        <w:t xml:space="preserve"> </w:t>
      </w:r>
      <w:r>
        <w:rPr>
          <w:rFonts w:hint="eastAsia" w:ascii="宋体" w:hAnsi="宋体" w:cs="宋体"/>
          <w:color w:val="auto"/>
          <w:spacing w:val="-3"/>
          <w:sz w:val="24"/>
        </w:rPr>
        <w:t xml:space="preserve">因食品安</w:t>
      </w:r>
      <w:r>
        <w:rPr>
          <w:rFonts w:hint="eastAsia" w:ascii="宋体" w:hAnsi="宋体" w:cs="宋体"/>
          <w:color w:val="auto"/>
          <w:spacing w:val="-4"/>
          <w:sz w:val="24"/>
        </w:rPr>
        <w:t xml:space="preserve">全、安全生产、人身安全等工作管理不严</w:t>
      </w:r>
      <w:r>
        <w:rPr>
          <w:rFonts w:hint="eastAsia" w:ascii="宋体" w:hAnsi="宋体" w:cs="宋体"/>
          <w:color w:val="auto"/>
          <w:sz w:val="24"/>
        </w:rPr>
        <w:t xml:space="preserve"> </w:t>
      </w:r>
      <w:r>
        <w:rPr>
          <w:rFonts w:hint="eastAsia" w:ascii="宋体" w:hAnsi="宋体" w:cs="宋体"/>
          <w:color w:val="auto"/>
          <w:spacing w:val="-4"/>
          <w:sz w:val="24"/>
        </w:rPr>
        <w:t xml:space="preserve">导致事故，但未造成重大人身伤害及财产损失，未给采购人造成恶劣社会影响的，</w:t>
      </w:r>
      <w:r>
        <w:rPr>
          <w:rFonts w:hint="eastAsia" w:ascii="宋体" w:hAnsi="宋体" w:cs="宋体"/>
          <w:color w:val="auto"/>
          <w:spacing w:val="-44"/>
          <w:sz w:val="24"/>
        </w:rPr>
        <w:t xml:space="preserve"> </w:t>
      </w:r>
      <w:r>
        <w:rPr>
          <w:rFonts w:hint="eastAsia" w:ascii="宋体" w:hAnsi="宋体" w:cs="宋体"/>
          <w:color w:val="auto"/>
          <w:spacing w:val="-4"/>
          <w:sz w:val="24"/>
        </w:rPr>
        <w:t xml:space="preserve">所有责任及</w:t>
      </w:r>
      <w:r>
        <w:rPr>
          <w:rFonts w:hint="eastAsia" w:ascii="宋体" w:hAnsi="宋体" w:cs="宋体"/>
          <w:color w:val="auto"/>
          <w:sz w:val="24"/>
        </w:rPr>
        <w:t xml:space="preserve"> </w:t>
      </w:r>
      <w:r>
        <w:rPr>
          <w:rFonts w:hint="eastAsia" w:ascii="宋体" w:hAnsi="宋体" w:cs="宋体"/>
          <w:color w:val="auto"/>
          <w:spacing w:val="-1"/>
          <w:sz w:val="24"/>
        </w:rPr>
        <w:t xml:space="preserve">经济损失由供应商承担，且采购人将在当月考核分值中直接扣除</w:t>
      </w:r>
      <w:r>
        <w:rPr>
          <w:rFonts w:hint="eastAsia" w:ascii="宋体" w:hAnsi="宋体" w:cs="宋体"/>
          <w:color w:val="auto"/>
          <w:spacing w:val="-38"/>
          <w:sz w:val="24"/>
        </w:rPr>
        <w:t xml:space="preserve"> </w:t>
      </w:r>
      <w:r>
        <w:rPr>
          <w:rFonts w:hint="eastAsia" w:ascii="宋体" w:hAnsi="宋体" w:cs="宋体"/>
          <w:color w:val="auto"/>
          <w:spacing w:val="-1"/>
          <w:sz w:val="24"/>
        </w:rPr>
        <w:t xml:space="preserve">30 分。</w:t>
      </w:r>
      <w:r/>
    </w:p>
    <w:p>
      <w:pPr>
        <w:jc w:val="left"/>
        <w:spacing w:line="288" w:lineRule="auto"/>
        <w:rPr>
          <w:rFonts w:hint="eastAsia" w:ascii="宋体" w:hAnsi="宋体" w:cs="宋体"/>
          <w:color w:val="auto"/>
          <w:sz w:val="24"/>
        </w:rPr>
      </w:pPr>
      <w:r>
        <w:rPr>
          <w:rFonts w:hint="eastAsia" w:ascii="宋体" w:hAnsi="宋体" w:cs="宋体"/>
          <w:color w:val="auto"/>
          <w:spacing w:val="-2"/>
          <w:sz w:val="24"/>
        </w:rPr>
        <w:t xml:space="preserve">4、供应商在合同期间及服务过程中， 给采购人</w:t>
      </w:r>
      <w:r>
        <w:rPr>
          <w:rFonts w:hint="eastAsia" w:ascii="宋体" w:hAnsi="宋体" w:cs="宋体"/>
          <w:color w:val="auto"/>
          <w:spacing w:val="-3"/>
          <w:sz w:val="24"/>
        </w:rPr>
        <w:t xml:space="preserve">造成损失时，采购人有权从合同款项中直接扣</w:t>
      </w:r>
      <w:r>
        <w:rPr>
          <w:rFonts w:hint="eastAsia" w:ascii="宋体" w:hAnsi="宋体" w:cs="宋体"/>
          <w:color w:val="auto"/>
          <w:spacing w:val="-7"/>
          <w:sz w:val="24"/>
        </w:rPr>
        <w:t xml:space="preserve">除。供应商服务期间造成重大责任（食品安全、</w:t>
      </w:r>
      <w:r>
        <w:rPr>
          <w:rFonts w:hint="eastAsia" w:ascii="宋体" w:hAnsi="宋体" w:cs="宋体"/>
          <w:color w:val="auto"/>
          <w:spacing w:val="-8"/>
          <w:sz w:val="24"/>
        </w:rPr>
        <w:t xml:space="preserve">生产安全、人生安全等）</w:t>
      </w:r>
      <w:r>
        <w:rPr>
          <w:rFonts w:hint="eastAsia" w:ascii="宋体" w:hAnsi="宋体" w:cs="宋体"/>
          <w:color w:val="auto"/>
          <w:spacing w:val="-60"/>
          <w:sz w:val="24"/>
        </w:rPr>
        <w:t xml:space="preserve"> </w:t>
      </w:r>
      <w:r>
        <w:rPr>
          <w:rFonts w:hint="eastAsia" w:ascii="宋体" w:hAnsi="宋体" w:cs="宋体"/>
          <w:color w:val="auto"/>
          <w:spacing w:val="-8"/>
          <w:sz w:val="24"/>
        </w:rPr>
        <w:t xml:space="preserve">事故或恶劣社会影响，</w:t>
      </w:r>
      <w:r>
        <w:rPr>
          <w:rFonts w:hint="eastAsia" w:ascii="宋体" w:hAnsi="宋体" w:cs="宋体"/>
          <w:color w:val="auto"/>
          <w:sz w:val="24"/>
        </w:rPr>
        <w:t xml:space="preserve"> 采购人</w:t>
      </w:r>
      <w:r>
        <w:rPr>
          <w:rFonts w:hint="eastAsia" w:ascii="宋体" w:hAnsi="宋体" w:cs="宋体"/>
          <w:color w:val="auto"/>
          <w:spacing w:val="-1"/>
          <w:sz w:val="24"/>
        </w:rPr>
        <w:t xml:space="preserve">将通过法律程序维权，采购人可无条件终止合同，</w:t>
      </w:r>
      <w:r>
        <w:rPr>
          <w:rFonts w:hint="eastAsia" w:ascii="宋体" w:hAnsi="宋体" w:cs="宋体"/>
          <w:color w:val="auto"/>
          <w:spacing w:val="-2"/>
          <w:sz w:val="24"/>
        </w:rPr>
        <w:t xml:space="preserve">造成的所有损失由供应商承担。</w:t>
      </w:r>
      <w:r/>
    </w:p>
    <w:p>
      <w:pPr>
        <w:jc w:val="left"/>
        <w:spacing w:line="288" w:lineRule="auto"/>
        <w:rPr>
          <w:rFonts w:hint="eastAsia" w:ascii="宋体" w:hAnsi="宋体" w:cs="宋体"/>
          <w:bCs/>
          <w:color w:val="auto"/>
          <w:sz w:val="24"/>
        </w:rPr>
      </w:pPr>
      <w:r>
        <w:rPr>
          <w:rFonts w:hint="eastAsia" w:ascii="宋体" w:hAnsi="宋体" w:cs="宋体"/>
          <w:bCs/>
          <w:color w:val="auto"/>
          <w:sz w:val="24"/>
        </w:rPr>
        <w:t xml:space="preserve">表一：南京市栖霞区人民政府八卦洲街道办事处食堂</w:t>
      </w:r>
      <w:r>
        <w:rPr>
          <w:rStyle w:val="1020"/>
          <w:rFonts w:hint="eastAsia" w:ascii="宋体" w:hAnsi="宋体" w:eastAsia="宋体" w:cs="宋体"/>
          <w:b w:val="0"/>
          <w:bCs/>
          <w:color w:val="auto"/>
          <w:sz w:val="24"/>
        </w:rPr>
        <w:t xml:space="preserve">食材</w:t>
      </w:r>
      <w:r>
        <w:rPr>
          <w:rFonts w:hint="eastAsia" w:ascii="宋体" w:hAnsi="宋体" w:cs="宋体"/>
          <w:bCs/>
          <w:color w:val="auto"/>
          <w:sz w:val="24"/>
        </w:rPr>
        <w:t xml:space="preserve">供应管理考核表</w:t>
      </w:r>
      <w:r/>
    </w:p>
    <w:p>
      <w:pPr>
        <w:jc w:val="left"/>
        <w:spacing w:line="288" w:lineRule="auto"/>
        <w:rPr>
          <w:rFonts w:hint="eastAsia" w:ascii="宋体" w:hAnsi="宋体" w:cs="宋体"/>
          <w:bCs/>
          <w:color w:val="auto"/>
          <w:sz w:val="24"/>
        </w:rPr>
      </w:pPr>
      <w:r>
        <w:rPr>
          <w:rFonts w:hint="eastAsia" w:ascii="宋体" w:hAnsi="宋体" w:cs="宋体"/>
          <w:bCs/>
          <w:color w:val="auto"/>
          <w:sz w:val="24"/>
        </w:rPr>
        <w:t xml:space="preserve">                                         （</w:t>
      </w:r>
      <w:r>
        <w:rPr>
          <w:rFonts w:hint="eastAsia" w:ascii="宋体" w:hAnsi="宋体" w:cs="宋体"/>
          <w:bCs/>
          <w:color w:val="auto"/>
          <w:sz w:val="24"/>
        </w:rPr>
        <w:tab/>
      </w:r>
      <w:r>
        <w:rPr>
          <w:rFonts w:hint="eastAsia" w:ascii="宋体" w:hAnsi="宋体" w:cs="宋体"/>
          <w:bCs/>
          <w:color w:val="auto"/>
          <w:sz w:val="24"/>
        </w:rPr>
        <w:t xml:space="preserve">   月份）</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3690"/>
        <w:gridCol w:w="866"/>
        <w:gridCol w:w="2845"/>
        <w:gridCol w:w="780"/>
        <w:gridCol w:w="720"/>
      </w:tblGrid>
      <w:tr>
        <w:trPr>
          <w:trHeight w:val="4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考核要求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考核扣分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备注</w:t>
            </w:r>
            <w:r/>
          </w:p>
        </w:tc>
      </w:tr>
      <w:tr>
        <w:trPr>
          <w:trHeight w:val="400"/>
        </w:trPr>
        <w:tc>
          <w:tcPr>
            <w:gridSpan w:val="6"/>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676"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一、日常基本要求：（25分）</w:t>
            </w:r>
            <w:r/>
          </w:p>
        </w:tc>
      </w:tr>
      <w:tr>
        <w:trPr>
          <w:trHeight w:val="60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5"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90"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书面记录的内容：外来物品进货、送货单是否书写规范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45"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不符一次扣0.5分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1487"/>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775"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3690"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供货质量是否符合要求，是否按时规定时间到达</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8分</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2845"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供货质量不符一次扣0.5分。未按规定时间送达的，每次迟到在10分钟内扣1分，超过10分钟的扣5分</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78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72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69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5"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90"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是否按要求规定着装，送货人员是否服从现场人员管理。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45"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不符一次扣0.5分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88"/>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现场加工人员是否按要求着装，是否按时完成加工任务。</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4分</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不符一个扣0.5分</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是否按照要求提供检测报告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不符一个扣0.5分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459"/>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76"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二、现场卫生整洁维护（55分）</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送货现场卫生是否打扫干净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不符一次扣1分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5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送货后外包装是否清理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不符一次扣1分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车辆是否按照规定停放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不符一次扣1分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货品是否按要求摆放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不符一次扣1分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53"/>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75"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3690"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送货或加工完成后，对现场使用的工具是否清洗并按规定摆放</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5分</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845"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不符一次扣1分</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8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2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523"/>
        </w:trPr>
        <w:tc>
          <w:tcPr>
            <w:gridSpan w:val="6"/>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76"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三、其他情况（20分）</w:t>
            </w:r>
            <w:r/>
          </w:p>
        </w:tc>
      </w:tr>
      <w:tr>
        <w:trPr>
          <w:trHeight w:val="714"/>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在是否按甲方格式和其他要求在规定时间内提供报价单等调价相关材料。</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10分</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不符一次扣1分</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临时补货是否及时送达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不符一次扣0.5分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发票是否在规定时间送达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5" w:type="dxa"/>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不符一次扣0.5分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49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6" w:type="dxa"/>
            <w:vAlign w:val="center"/>
            <w:textDirection w:val="lrTb"/>
            <w:noWrap w:val="false"/>
          </w:tcPr>
          <w:p>
            <w:pPr>
              <w:jc w:val="cente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得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spacing w:line="288"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bl>
    <w:p>
      <w:pPr>
        <w:pStyle w:val="708"/>
        <w:rPr>
          <w:color w:val="auto"/>
        </w:rPr>
      </w:pPr>
      <w:r>
        <w:rPr>
          <w:rFonts w:hint="eastAsia" w:ascii="宋体" w:hAnsi="宋体" w:cs="宋体"/>
          <w:b/>
          <w:color w:val="auto"/>
          <w:sz w:val="24"/>
        </w:rPr>
        <w:t xml:space="preserve">本章打“★”内容为实质性要求，不允许负偏离，否则作为无效投标。</w:t>
      </w:r>
      <w:r/>
    </w:p>
    <w:p>
      <w:pPr>
        <w:ind w:left="560"/>
        <w:jc w:val="center"/>
        <w:spacing w:line="240" w:lineRule="atLeast"/>
        <w:rPr>
          <w:rFonts w:ascii="黑体" w:eastAsia="黑体"/>
          <w:b/>
          <w:bCs/>
          <w:color w:val="auto"/>
          <w:sz w:val="36"/>
          <w:szCs w:val="36"/>
        </w:rPr>
        <w:outlineLvl w:val="0"/>
      </w:pPr>
      <w:r>
        <w:rPr>
          <w:rFonts w:ascii="黑体" w:eastAsia="黑体"/>
          <w:b/>
          <w:bCs/>
          <w:color w:val="auto"/>
          <w:sz w:val="36"/>
          <w:szCs w:val="36"/>
        </w:rPr>
      </w:r>
      <w:r/>
    </w:p>
    <w:p>
      <w:pPr>
        <w:rPr>
          <w:rFonts w:hint="eastAsia" w:ascii="宋体" w:hAnsi="宋体" w:cs="宋体"/>
          <w:b/>
          <w:bCs/>
          <w:color w:val="auto"/>
          <w:sz w:val="36"/>
          <w:szCs w:val="36"/>
        </w:rPr>
      </w:pPr>
      <w:r>
        <w:rPr>
          <w:rFonts w:hint="eastAsia" w:ascii="宋体" w:hAnsi="宋体" w:cs="宋体"/>
          <w:b/>
          <w:bCs/>
          <w:color w:val="auto"/>
          <w:sz w:val="36"/>
          <w:szCs w:val="36"/>
        </w:rPr>
        <w:br w:type="page" w:clear="all"/>
      </w:r>
      <w:r/>
    </w:p>
    <w:p>
      <w:pPr>
        <w:numPr>
          <w:ilvl w:val="0"/>
          <w:numId w:val="2"/>
        </w:numPr>
        <w:jc w:val="center"/>
        <w:rPr>
          <w:rFonts w:hint="eastAsia" w:ascii="宋体" w:hAnsi="宋体" w:cs="宋体"/>
          <w:b/>
          <w:color w:val="auto"/>
          <w:sz w:val="40"/>
          <w:szCs w:val="40"/>
        </w:rPr>
      </w:pPr>
      <w:r>
        <w:rPr>
          <w:rFonts w:hint="eastAsia" w:ascii="宋体" w:hAnsi="宋体" w:cs="宋体"/>
          <w:b/>
          <w:color w:val="auto"/>
          <w:sz w:val="40"/>
          <w:szCs w:val="40"/>
        </w:rPr>
        <w:t xml:space="preserve">合同主要条款及格式</w:t>
      </w:r>
      <w:r/>
    </w:p>
    <w:p>
      <w:pPr>
        <w:jc w:val="center"/>
        <w:spacing w:line="0" w:lineRule="atLeast"/>
        <w:rPr>
          <w:rFonts w:hint="eastAsia" w:ascii="宋体" w:hAnsi="宋体" w:cs="宋体"/>
          <w:color w:val="auto"/>
          <w:sz w:val="52"/>
          <w:szCs w:val="52"/>
        </w:rPr>
      </w:pPr>
      <w:r>
        <w:rPr>
          <w:rFonts w:hint="eastAsia" w:ascii="宋体" w:hAnsi="宋体" w:cs="宋体"/>
          <w:color w:val="auto"/>
          <w:sz w:val="52"/>
          <w:szCs w:val="52"/>
        </w:rPr>
      </w:r>
      <w:r/>
    </w:p>
    <w:p>
      <w:pPr>
        <w:spacing w:after="120"/>
        <w:rPr>
          <w:rFonts w:hint="eastAsia" w:ascii="宋体" w:hAnsi="宋体" w:cs="宋体"/>
          <w:color w:val="auto"/>
          <w:sz w:val="24"/>
        </w:rPr>
      </w:pPr>
      <w:r>
        <w:rPr>
          <w:rFonts w:hint="eastAsia" w:ascii="宋体" w:hAnsi="宋体" w:cs="宋体"/>
          <w:color w:val="auto"/>
          <w:sz w:val="24"/>
        </w:rPr>
      </w:r>
      <w:r/>
    </w:p>
    <w:p>
      <w:pPr>
        <w:pStyle w:val="669"/>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cs="宋体"/>
          <w:color w:val="auto"/>
        </w:rPr>
      </w:pPr>
      <w:r>
        <w:rPr>
          <w:rFonts w:hint="eastAsia" w:ascii="宋体" w:hAnsi="宋体" w:cs="宋体"/>
          <w:color w:val="auto"/>
        </w:rPr>
      </w:r>
      <w:r/>
    </w:p>
    <w:p>
      <w:pPr>
        <w:spacing w:after="120"/>
        <w:rPr>
          <w:rFonts w:hint="eastAsia" w:ascii="宋体" w:hAnsi="宋体" w:cs="宋体"/>
          <w:color w:val="auto"/>
          <w:sz w:val="24"/>
        </w:rPr>
      </w:pPr>
      <w:r>
        <w:rPr>
          <w:rFonts w:hint="eastAsia" w:ascii="宋体" w:hAnsi="宋体" w:cs="宋体"/>
          <w:color w:val="auto"/>
          <w:sz w:val="24"/>
        </w:rPr>
      </w:r>
      <w:r/>
    </w:p>
    <w:p>
      <w:pPr>
        <w:jc w:val="center"/>
        <w:spacing w:line="0" w:lineRule="atLeast"/>
        <w:rPr>
          <w:rFonts w:hint="eastAsia" w:ascii="宋体" w:hAnsi="宋体" w:cs="宋体"/>
          <w:color w:val="auto"/>
          <w:sz w:val="52"/>
        </w:rPr>
      </w:pPr>
      <w:r>
        <w:rPr>
          <w:rFonts w:hint="eastAsia" w:ascii="宋体" w:hAnsi="宋体" w:cs="宋体"/>
          <w:color w:val="auto"/>
          <w:sz w:val="52"/>
          <w:szCs w:val="52"/>
        </w:rPr>
        <w:t xml:space="preserve">南京市政府采购项目合同</w:t>
      </w:r>
      <w:r/>
    </w:p>
    <w:p>
      <w:pPr>
        <w:spacing w:line="200" w:lineRule="exact"/>
        <w:rPr>
          <w:rFonts w:hint="eastAsia" w:ascii="宋体" w:hAnsi="宋体" w:cs="宋体"/>
          <w:color w:val="auto"/>
        </w:rPr>
      </w:pPr>
      <w:r>
        <w:rPr>
          <w:rFonts w:hint="eastAsia" w:ascii="宋体" w:hAnsi="宋体" w:cs="宋体"/>
          <w:color w:val="auto"/>
        </w:rPr>
      </w:r>
      <w:r/>
    </w:p>
    <w:p>
      <w:pPr>
        <w:spacing w:line="200" w:lineRule="exact"/>
        <w:rPr>
          <w:rFonts w:hint="eastAsia" w:ascii="宋体" w:hAnsi="宋体" w:cs="宋体"/>
          <w:color w:val="auto"/>
        </w:rPr>
      </w:pPr>
      <w:r>
        <w:rPr>
          <w:rFonts w:hint="eastAsia" w:ascii="宋体" w:hAnsi="宋体" w:cs="宋体"/>
          <w:color w:val="auto"/>
        </w:rPr>
      </w:r>
      <w:r/>
    </w:p>
    <w:p>
      <w:pPr>
        <w:spacing w:line="200" w:lineRule="exact"/>
        <w:rPr>
          <w:rFonts w:hint="eastAsia" w:ascii="宋体" w:hAnsi="宋体" w:cs="宋体"/>
          <w:color w:val="auto"/>
        </w:rPr>
      </w:pPr>
      <w:r>
        <w:rPr>
          <w:rFonts w:hint="eastAsia" w:ascii="宋体" w:hAnsi="宋体" w:cs="宋体"/>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spacing w:line="200" w:lineRule="exact"/>
        <w:rPr>
          <w:rFonts w:hint="eastAsia" w:ascii="宋体" w:hAnsi="宋体" w:cs="宋体"/>
          <w:color w:val="auto"/>
        </w:rPr>
      </w:pPr>
      <w:r>
        <w:rPr>
          <w:rFonts w:hint="eastAsia" w:ascii="宋体" w:hAnsi="宋体" w:cs="宋体"/>
          <w:color w:val="auto"/>
        </w:rPr>
      </w:r>
      <w:r/>
    </w:p>
    <w:p>
      <w:pPr>
        <w:spacing w:line="200" w:lineRule="exact"/>
        <w:rPr>
          <w:rFonts w:hint="eastAsia" w:ascii="宋体" w:hAnsi="宋体" w:cs="宋体"/>
          <w:color w:val="auto"/>
        </w:rPr>
      </w:pPr>
      <w:r>
        <w:rPr>
          <w:rFonts w:hint="eastAsia" w:ascii="宋体" w:hAnsi="宋体" w:cs="宋体"/>
          <w:color w:val="auto"/>
        </w:rPr>
      </w:r>
      <w:r/>
    </w:p>
    <w:p>
      <w:pPr>
        <w:ind w:firstLine="1807"/>
        <w:rPr>
          <w:rFonts w:hint="eastAsia" w:ascii="宋体" w:hAnsi="宋体" w:cs="宋体"/>
          <w:b/>
          <w:bCs/>
          <w:color w:val="auto"/>
          <w:sz w:val="36"/>
          <w:szCs w:val="36"/>
        </w:rPr>
      </w:pPr>
      <w:r>
        <w:rPr>
          <w:rFonts w:hint="eastAsia" w:ascii="宋体" w:hAnsi="宋体" w:cs="宋体"/>
          <w:b/>
          <w:bCs/>
          <w:color w:val="auto"/>
          <w:sz w:val="36"/>
          <w:szCs w:val="36"/>
        </w:rPr>
      </w:r>
      <w:r/>
    </w:p>
    <w:p>
      <w:pPr>
        <w:ind w:firstLine="1800"/>
        <w:spacing w:line="360" w:lineRule="auto"/>
        <w:rPr>
          <w:rFonts w:hint="eastAsia" w:ascii="宋体" w:hAnsi="宋体" w:cs="宋体"/>
          <w:color w:val="auto"/>
          <w:sz w:val="36"/>
          <w:szCs w:val="36"/>
        </w:rPr>
      </w:pPr>
      <w:r>
        <w:rPr>
          <w:rFonts w:hint="eastAsia" w:ascii="宋体" w:hAnsi="宋体" w:cs="宋体"/>
          <w:color w:val="auto"/>
          <w:sz w:val="36"/>
          <w:szCs w:val="36"/>
        </w:rPr>
        <w:t xml:space="preserve">项目名称：</w:t>
      </w:r>
      <w:r/>
    </w:p>
    <w:p>
      <w:pPr>
        <w:ind w:firstLine="1800"/>
        <w:spacing w:line="360" w:lineRule="auto"/>
        <w:rPr>
          <w:rFonts w:hint="eastAsia" w:ascii="宋体" w:hAnsi="宋体" w:cs="宋体"/>
          <w:color w:val="auto"/>
          <w:sz w:val="36"/>
          <w:szCs w:val="36"/>
        </w:rPr>
      </w:pPr>
      <w:r>
        <w:rPr>
          <w:rFonts w:hint="eastAsia" w:ascii="宋体" w:hAnsi="宋体" w:cs="宋体"/>
          <w:color w:val="auto"/>
          <w:sz w:val="36"/>
          <w:szCs w:val="36"/>
        </w:rPr>
        <w:t xml:space="preserve">采购单位：</w:t>
      </w:r>
      <w:r/>
    </w:p>
    <w:p>
      <w:pPr>
        <w:ind w:firstLine="1800"/>
        <w:spacing w:line="360" w:lineRule="auto"/>
        <w:rPr>
          <w:rFonts w:hint="eastAsia" w:ascii="宋体" w:hAnsi="宋体" w:cs="宋体"/>
          <w:color w:val="auto"/>
          <w:sz w:val="36"/>
          <w:szCs w:val="36"/>
        </w:rPr>
      </w:pPr>
      <w:r>
        <w:rPr>
          <w:rFonts w:hint="eastAsia" w:ascii="宋体" w:hAnsi="宋体" w:cs="宋体"/>
          <w:color w:val="auto"/>
          <w:sz w:val="36"/>
          <w:szCs w:val="36"/>
        </w:rPr>
        <w:t xml:space="preserve">供货单位：</w:t>
      </w:r>
      <w:r/>
    </w:p>
    <w:p>
      <w:pPr>
        <w:ind w:firstLine="1800"/>
        <w:spacing w:line="360" w:lineRule="auto"/>
        <w:rPr>
          <w:rFonts w:hint="eastAsia" w:ascii="宋体" w:hAnsi="宋体" w:cs="宋体"/>
          <w:color w:val="auto"/>
          <w:sz w:val="36"/>
          <w:szCs w:val="36"/>
        </w:rPr>
      </w:pPr>
      <w:r>
        <w:rPr>
          <w:rFonts w:hint="eastAsia" w:ascii="宋体" w:hAnsi="宋体" w:cs="宋体"/>
          <w:color w:val="auto"/>
          <w:sz w:val="36"/>
          <w:szCs w:val="36"/>
        </w:rPr>
        <w:t xml:space="preserve">签订日期：</w:t>
      </w:r>
      <w:r/>
    </w:p>
    <w:p>
      <w:pPr>
        <w:rPr>
          <w:rFonts w:hint="eastAsia" w:ascii="宋体" w:hAnsi="宋体" w:cs="宋体"/>
          <w:color w:val="auto"/>
          <w:sz w:val="36"/>
          <w:szCs w:val="36"/>
        </w:rPr>
      </w:pPr>
      <w:r>
        <w:rPr>
          <w:rFonts w:hint="eastAsia" w:ascii="宋体" w:hAnsi="宋体" w:cs="宋体"/>
          <w:color w:val="auto"/>
          <w:sz w:val="36"/>
          <w:szCs w:val="36"/>
        </w:rPr>
      </w:r>
      <w:r/>
    </w:p>
    <w:p>
      <w:pPr>
        <w:rPr>
          <w:rFonts w:hint="eastAsia" w:ascii="宋体" w:hAnsi="宋体" w:cs="宋体"/>
          <w:color w:val="auto"/>
          <w:sz w:val="36"/>
          <w:szCs w:val="36"/>
        </w:rPr>
      </w:pPr>
      <w:r>
        <w:rPr>
          <w:rFonts w:hint="eastAsia" w:ascii="宋体" w:hAnsi="宋体" w:cs="宋体"/>
          <w:color w:val="auto"/>
          <w:sz w:val="36"/>
          <w:szCs w:val="36"/>
        </w:rPr>
      </w:r>
      <w:r/>
    </w:p>
    <w:p>
      <w:pPr>
        <w:rPr>
          <w:rFonts w:hint="eastAsia" w:ascii="宋体" w:hAnsi="宋体" w:cs="宋体"/>
          <w:color w:val="auto"/>
          <w:sz w:val="36"/>
          <w:szCs w:val="36"/>
        </w:rPr>
      </w:pPr>
      <w:r>
        <w:rPr>
          <w:rFonts w:hint="eastAsia" w:ascii="宋体" w:hAnsi="宋体" w:cs="宋体"/>
          <w:color w:val="auto"/>
          <w:sz w:val="36"/>
          <w:szCs w:val="36"/>
        </w:rPr>
      </w:r>
      <w:r/>
    </w:p>
    <w:p>
      <w:pPr>
        <w:spacing w:after="120"/>
        <w:rPr>
          <w:rFonts w:hint="eastAsia" w:ascii="宋体" w:hAnsi="宋体" w:cs="宋体"/>
          <w:color w:val="auto"/>
          <w:sz w:val="36"/>
          <w:szCs w:val="36"/>
        </w:rPr>
      </w:pPr>
      <w:r>
        <w:rPr>
          <w:rFonts w:hint="eastAsia" w:ascii="宋体" w:hAnsi="宋体" w:cs="宋体"/>
          <w:color w:val="auto"/>
          <w:sz w:val="36"/>
          <w:szCs w:val="36"/>
        </w:rPr>
      </w:r>
      <w:r/>
    </w:p>
    <w:p>
      <w:pPr>
        <w:rPr>
          <w:rFonts w:hint="eastAsia" w:ascii="宋体" w:hAnsi="宋体" w:cs="宋体"/>
          <w:color w:val="auto"/>
          <w:sz w:val="36"/>
          <w:szCs w:val="36"/>
        </w:rPr>
      </w:pPr>
      <w:r>
        <w:rPr>
          <w:rFonts w:hint="eastAsia" w:ascii="宋体" w:hAnsi="宋体" w:cs="宋体"/>
          <w:color w:val="auto"/>
          <w:sz w:val="36"/>
          <w:szCs w:val="36"/>
        </w:rPr>
      </w:r>
      <w:r/>
    </w:p>
    <w:p>
      <w:pPr>
        <w:jc w:val="center"/>
        <w:rPr>
          <w:rFonts w:hint="eastAsia" w:ascii="宋体" w:hAnsi="宋体" w:cs="宋体"/>
          <w:color w:val="auto"/>
          <w:sz w:val="36"/>
          <w:szCs w:val="36"/>
        </w:rPr>
      </w:pPr>
      <w:r>
        <w:rPr>
          <w:rFonts w:hint="eastAsia" w:ascii="宋体" w:hAnsi="宋体" w:cs="宋体"/>
          <w:color w:val="auto"/>
          <w:sz w:val="36"/>
          <w:szCs w:val="36"/>
        </w:rPr>
        <w:t xml:space="preserve">南京市工商行政管理局</w:t>
      </w:r>
      <w:r/>
    </w:p>
    <w:p>
      <w:pPr>
        <w:ind w:firstLine="6804"/>
        <w:spacing w:after="120"/>
        <w:rPr>
          <w:rFonts w:hint="eastAsia" w:ascii="宋体" w:hAnsi="宋体" w:cs="宋体"/>
          <w:color w:val="auto"/>
          <w:sz w:val="24"/>
        </w:rPr>
      </w:pPr>
      <w:r>
        <w:rPr>
          <w:rFonts w:hint="eastAsia" w:ascii="宋体" w:hAnsi="宋体" w:cs="宋体"/>
          <w:color w:val="auto"/>
          <w:sz w:val="36"/>
          <w:szCs w:val="36"/>
        </w:rPr>
        <w:t xml:space="preserve">监制</w:t>
      </w:r>
      <w:r/>
    </w:p>
    <w:p>
      <w:pPr>
        <w:jc w:val="center"/>
        <w:rPr>
          <w:rFonts w:hint="eastAsia" w:ascii="宋体" w:hAnsi="宋体" w:cs="宋体"/>
          <w:color w:val="auto"/>
          <w:sz w:val="36"/>
          <w:szCs w:val="36"/>
        </w:rPr>
      </w:pPr>
      <w:r>
        <w:rPr>
          <w:rFonts w:hint="eastAsia" w:ascii="宋体" w:hAnsi="宋体" w:cs="宋体"/>
          <w:color w:val="auto"/>
          <w:sz w:val="36"/>
          <w:szCs w:val="36"/>
        </w:rPr>
        <w:t xml:space="preserve">南京市财政局</w:t>
      </w:r>
      <w:r/>
    </w:p>
    <w:p>
      <w:pPr>
        <w:pStyle w:val="907"/>
        <w:ind w:left="0" w:firstLine="0"/>
        <w:rPr>
          <w:color w:val="auto"/>
          <w:lang w:val="zh-CN"/>
        </w:rPr>
      </w:pPr>
      <w:r>
        <w:rPr>
          <w:color w:val="auto"/>
          <w:lang w:val="zh-CN"/>
        </w:rPr>
      </w:r>
      <w:r/>
    </w:p>
    <w:p>
      <w:pPr>
        <w:rPr>
          <w:rFonts w:hint="eastAsia" w:ascii="宋体" w:hAnsi="宋体" w:cs="宋体"/>
          <w:color w:val="auto"/>
          <w:sz w:val="24"/>
          <w:lang w:val="zh-CN"/>
        </w:rPr>
      </w:pPr>
      <w:r>
        <w:rPr>
          <w:rFonts w:hint="eastAsia" w:ascii="宋体" w:hAnsi="宋体" w:cs="宋体"/>
          <w:color w:val="auto"/>
          <w:sz w:val="24"/>
          <w:lang w:val="zh-CN"/>
        </w:rPr>
        <w:br w:type="page" w:clear="all"/>
      </w:r>
      <w:r/>
    </w:p>
    <w:p>
      <w:pPr>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政府采购计划号：</w:t>
      </w:r>
      <w:r/>
    </w:p>
    <w:tbl>
      <w:tblPr>
        <w:tblStyle w:val="663"/>
        <w:tblW w:w="9286" w:type="dxa"/>
        <w:tblInd w:w="2"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rFonts w:hint="eastAsia" w:ascii="宋体" w:hAnsi="宋体" w:cs="宋体"/>
                <w:color w:val="auto"/>
                <w:sz w:val="24"/>
              </w:rPr>
            </w:pPr>
            <w:r>
              <w:rPr>
                <w:rFonts w:hint="eastAsia" w:ascii="宋体" w:hAnsi="宋体" w:cs="宋体"/>
                <w:color w:val="auto"/>
                <w:sz w:val="24"/>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rFonts w:hint="eastAsia" w:ascii="宋体" w:hAnsi="宋体" w:cs="宋体"/>
                <w:color w:val="auto"/>
                <w:sz w:val="24"/>
              </w:rPr>
            </w:pPr>
            <w:r>
              <w:rPr>
                <w:rFonts w:hint="eastAsia" w:ascii="宋体" w:hAnsi="宋体" w:cs="宋体"/>
                <w:color w:val="auto"/>
                <w:sz w:val="24"/>
                <w:lang w:val="zh-CN"/>
              </w:rPr>
              <w:t xml:space="preserve">住所地：</w:t>
            </w:r>
            <w:r/>
          </w:p>
        </w:tc>
      </w:tr>
    </w:tbl>
    <w:p>
      <w:pPr>
        <w:ind w:firstLine="615"/>
        <w:jc w:val="left"/>
        <w:spacing w:line="288" w:lineRule="auto"/>
        <w:rPr>
          <w:rFonts w:hint="eastAsia" w:ascii="宋体" w:hAnsi="宋体" w:cs="宋体"/>
          <w:color w:val="auto"/>
          <w:sz w:val="24"/>
        </w:rPr>
      </w:pPr>
      <w:r>
        <w:rPr>
          <w:rFonts w:hint="eastAsia" w:ascii="宋体" w:hAnsi="宋体" w:cs="宋体"/>
          <w:color w:val="auto"/>
          <w:sz w:val="24"/>
          <w:lang w:val="zh-CN"/>
        </w:rPr>
        <w:t xml:space="preserve">根据《中华人民共和国政府采购法》、《中华人民共和国民法典》等法律法规的规定，甲乙双方</w:t>
      </w:r>
      <w:r>
        <w:rPr>
          <w:rFonts w:hint="eastAsia" w:ascii="宋体" w:hAnsi="宋体" w:cs="宋体"/>
          <w:color w:val="auto"/>
          <w:sz w:val="24"/>
        </w:rPr>
        <w:t xml:space="preserve">同意就</w:t>
      </w:r>
      <w:r>
        <w:rPr>
          <w:rFonts w:hint="eastAsia" w:ascii="宋体" w:hAnsi="宋体" w:cs="宋体"/>
          <w:color w:val="auto"/>
          <w:sz w:val="24"/>
          <w:u w:val="single"/>
        </w:rPr>
        <w:t xml:space="preserve">  </w:t>
      </w:r>
      <w:r>
        <w:rPr>
          <w:rFonts w:hint="eastAsia" w:ascii="宋体" w:hAnsi="宋体" w:cs="宋体"/>
          <w:b/>
          <w:color w:val="auto"/>
          <w:sz w:val="24"/>
          <w:u w:val="single"/>
        </w:rPr>
        <w:t xml:space="preserve">       </w:t>
      </w:r>
      <w:r>
        <w:rPr>
          <w:rFonts w:hint="eastAsia" w:ascii="宋体" w:hAnsi="宋体" w:cs="宋体"/>
          <w:color w:val="auto"/>
          <w:sz w:val="24"/>
          <w:u w:val="single"/>
        </w:rPr>
        <w:t xml:space="preserve">    </w:t>
      </w:r>
      <w:r>
        <w:rPr>
          <w:rFonts w:hint="eastAsia" w:ascii="宋体" w:hAnsi="宋体" w:cs="宋体"/>
          <w:b/>
          <w:color w:val="auto"/>
          <w:sz w:val="24"/>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项目按照以下条款和条件签定本合同（以下简称“合同”）：</w:t>
      </w:r>
      <w:r/>
    </w:p>
    <w:p>
      <w:pPr>
        <w:ind w:firstLine="472"/>
        <w:jc w:val="left"/>
        <w:spacing w:line="288" w:lineRule="auto"/>
        <w:rPr>
          <w:rFonts w:hint="eastAsia" w:ascii="宋体" w:hAnsi="宋体" w:cs="宋体"/>
          <w:color w:val="auto"/>
          <w:sz w:val="24"/>
          <w:lang w:val="zh-CN"/>
        </w:rPr>
      </w:pPr>
      <w:r>
        <w:rPr>
          <w:rFonts w:hint="eastAsia" w:ascii="宋体" w:hAnsi="宋体" w:cs="宋体"/>
          <w:b/>
          <w:color w:val="auto"/>
          <w:sz w:val="24"/>
        </w:rPr>
        <w:t xml:space="preserve">第一条、合同标的  </w:t>
      </w:r>
      <w:r>
        <w:rPr>
          <w:rFonts w:hint="eastAsia" w:ascii="宋体" w:hAnsi="宋体" w:cs="宋体"/>
          <w:color w:val="auto"/>
          <w:sz w:val="24"/>
          <w:lang w:val="zh-CN"/>
        </w:rPr>
        <w:t xml:space="preserve">乙方根据甲方需求提供下列货物：</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，货物名称、规格及数量详见乙方投标（</w:t>
      </w:r>
      <w:r>
        <w:rPr>
          <w:rFonts w:hint="eastAsia" w:ascii="宋体" w:hAnsi="宋体" w:cs="宋体"/>
          <w:color w:val="auto"/>
          <w:sz w:val="24"/>
        </w:rPr>
        <w:t xml:space="preserve">响应</w:t>
      </w:r>
      <w:r>
        <w:rPr>
          <w:rFonts w:hint="eastAsia" w:ascii="宋体" w:hAnsi="宋体" w:cs="宋体"/>
          <w:color w:val="auto"/>
          <w:sz w:val="24"/>
          <w:lang w:val="zh-CN"/>
        </w:rPr>
        <w:t xml:space="preserve">）文件。</w:t>
      </w:r>
      <w:r/>
    </w:p>
    <w:p>
      <w:pPr>
        <w:ind w:firstLine="420"/>
        <w:jc w:val="left"/>
        <w:spacing w:line="288" w:lineRule="auto"/>
        <w:rPr>
          <w:rFonts w:hint="eastAsia" w:ascii="宋体" w:hAnsi="宋体" w:cs="宋体"/>
          <w:color w:val="auto"/>
          <w:sz w:val="24"/>
          <w:lang w:val="zh-CN"/>
        </w:rPr>
      </w:pPr>
      <w:r>
        <w:rPr>
          <w:rFonts w:hint="eastAsia" w:ascii="宋体" w:hAnsi="宋体" w:cs="宋体"/>
          <w:b/>
          <w:color w:val="auto"/>
          <w:sz w:val="24"/>
        </w:rPr>
        <w:t xml:space="preserve">第二条、合同总价款：</w:t>
      </w:r>
      <w:r>
        <w:rPr>
          <w:rFonts w:hint="eastAsia" w:ascii="宋体" w:hAnsi="宋体" w:cs="宋体"/>
          <w:color w:val="auto"/>
          <w:sz w:val="24"/>
          <w:lang w:val="zh-CN"/>
        </w:rPr>
        <w:t xml:space="preserve">本合同价款为：</w:t>
      </w:r>
      <w:r>
        <w:rPr>
          <w:rFonts w:ascii="宋体" w:hAnsi="宋体" w:cs="宋体"/>
          <w:color w:val="auto"/>
          <w:sz w:val="24"/>
          <w:lang w:val="zh-CN"/>
        </w:rPr>
        <w:t xml:space="preserve">乙方在本项目的</w:t>
      </w:r>
      <w:r>
        <w:rPr>
          <w:rFonts w:hint="eastAsia" w:ascii="宋体" w:hAnsi="宋体" w:cs="宋体"/>
          <w:color w:val="auto"/>
          <w:sz w:val="24"/>
        </w:rPr>
        <w:t xml:space="preserve">成交优惠率</w:t>
      </w:r>
      <w:r>
        <w:rPr>
          <w:rFonts w:ascii="宋体" w:hAnsi="宋体" w:cs="宋体"/>
          <w:color w:val="auto"/>
          <w:sz w:val="24"/>
          <w:lang w:val="zh-CN"/>
        </w:rPr>
        <w:t xml:space="preserve"> </w:t>
      </w:r>
      <w:r>
        <w:rPr>
          <w:rFonts w:ascii="宋体" w:hAnsi="宋体" w:cs="宋体"/>
          <w:color w:val="auto"/>
          <w:sz w:val="24"/>
          <w:u w:val="single"/>
          <w:lang w:val="zh-CN"/>
        </w:rPr>
        <w:t xml:space="preserve">     %</w:t>
      </w:r>
      <w:r>
        <w:rPr>
          <w:rFonts w:ascii="宋体" w:hAnsi="宋体" w:cs="宋体"/>
          <w:color w:val="auto"/>
          <w:sz w:val="24"/>
          <w:lang w:val="zh-CN"/>
        </w:rPr>
        <w:t xml:space="preserve">。</w:t>
      </w:r>
      <w:r/>
    </w:p>
    <w:p>
      <w:pPr>
        <w:ind w:firstLine="420"/>
        <w:jc w:val="left"/>
        <w:spacing w:line="288" w:lineRule="auto"/>
        <w:rPr>
          <w:rFonts w:hint="eastAsia" w:ascii="宋体" w:hAnsi="宋体" w:cs="宋体"/>
          <w:color w:val="auto"/>
          <w:sz w:val="24"/>
          <w:u w:val="single"/>
        </w:rPr>
      </w:pPr>
      <w:r>
        <w:rPr>
          <w:rFonts w:hint="eastAsia" w:ascii="宋体" w:hAnsi="宋体" w:cs="宋体"/>
          <w:color w:val="auto"/>
          <w:sz w:val="24"/>
          <w:u w:val="single"/>
          <w:lang w:val="zh-CN"/>
        </w:rPr>
        <w:t xml:space="preserve">按月结算，月供货金额（含税价）=月实际供货量*经甲方审核后的价格（元）</w:t>
      </w:r>
      <w:r/>
    </w:p>
    <w:p>
      <w:pPr>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b w:val="0"/>
          <w:bCs/>
          <w:color w:val="auto"/>
          <w:sz w:val="24"/>
        </w:rPr>
        <w:t xml:space="preserve">（一）食堂食材所供食品结算定价方法</w:t>
      </w:r>
      <w:r/>
    </w:p>
    <w:p>
      <w:pPr>
        <w:ind w:firstLine="480"/>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b w:val="0"/>
          <w:bCs/>
          <w:color w:val="auto"/>
          <w:sz w:val="24"/>
        </w:rPr>
        <w:t xml:space="preserve">1、乙方供应的食材种类列入在南京市发展和改革委员会网站“政府信息公开”“价格信息”（https://fgw.nanjing.gov.cn/njsfzhggwyh/?id=xxgkgknr）中的，则按照甲方查询当期南京市发展和改革委员会网站中价格作为食材查询价格基数。</w:t>
      </w:r>
      <w:r/>
    </w:p>
    <w:p>
      <w:pPr>
        <w:ind w:firstLine="480"/>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b w:val="0"/>
          <w:bCs/>
          <w:color w:val="auto"/>
          <w:sz w:val="24"/>
        </w:rPr>
        <w:t xml:space="preserve">2、其他未列入南京市发展和改革委员会网站中可查询品种的，则按照甲方以大润发和京东到家手机程序上可查询的该产品最低的零售价格作为食品查询价格基数；若甲方所需货物无对应的查询价格基数则由乙方当期报价后甲方根据项目所在地市场价格综合确定价格基数。</w:t>
      </w:r>
      <w:r/>
    </w:p>
    <w:p>
      <w:pPr>
        <w:ind w:firstLine="480"/>
        <w:jc w:val="left"/>
        <w:spacing w:line="288" w:lineRule="auto"/>
        <w:rPr>
          <w:rStyle w:val="1020"/>
          <w:rFonts w:hint="eastAsia" w:ascii="宋体" w:hAnsi="宋体" w:eastAsia="宋体" w:cs="宋体"/>
          <w:b w:val="0"/>
          <w:bCs/>
          <w:color w:val="auto"/>
          <w:sz w:val="24"/>
        </w:rPr>
        <w:outlineLvl w:val="2"/>
      </w:pPr>
      <w:r>
        <w:rPr>
          <w:rStyle w:val="1020"/>
          <w:rFonts w:hint="eastAsia" w:ascii="宋体" w:hAnsi="宋体" w:eastAsia="宋体" w:cs="宋体"/>
          <w:b w:val="0"/>
          <w:bCs/>
          <w:color w:val="auto"/>
          <w:sz w:val="24"/>
        </w:rPr>
        <w:t xml:space="preserve">3、下期乙方食材结算单价=当期查询价格基数*（1</w:t>
      </w:r>
      <w:r>
        <w:rPr>
          <w:rStyle w:val="1020"/>
          <w:rFonts w:ascii="宋体" w:hAnsi="宋体" w:eastAsia="宋体" w:cs="宋体"/>
          <w:b w:val="0"/>
          <w:bCs/>
          <w:color w:val="auto"/>
          <w:sz w:val="24"/>
        </w:rPr>
        <w:t xml:space="preserve">-</w:t>
      </w:r>
      <w:r>
        <w:rPr>
          <w:rStyle w:val="1020"/>
          <w:rFonts w:hint="eastAsia" w:ascii="宋体" w:hAnsi="宋体" w:eastAsia="宋体" w:cs="宋体"/>
          <w:b w:val="0"/>
          <w:bCs/>
          <w:color w:val="auto"/>
          <w:sz w:val="24"/>
        </w:rPr>
        <w:t xml:space="preserve">本项目中标优惠率）。</w:t>
      </w:r>
      <w:r/>
    </w:p>
    <w:p>
      <w:pPr>
        <w:ind w:firstLine="480"/>
        <w:jc w:val="left"/>
        <w:spacing w:line="288" w:lineRule="auto"/>
        <w:rPr>
          <w:rStyle w:val="1020"/>
          <w:rFonts w:hint="eastAsia" w:ascii="宋体" w:hAnsi="宋体" w:eastAsia="宋体" w:cs="宋体"/>
          <w:b w:val="0"/>
          <w:bCs/>
          <w:color w:val="auto"/>
          <w:sz w:val="24"/>
        </w:rPr>
        <w:outlineLvl w:val="2"/>
      </w:pPr>
      <w:r>
        <w:rPr>
          <w:rStyle w:val="1020"/>
          <w:rFonts w:hint="eastAsia" w:ascii="宋体" w:hAnsi="宋体" w:eastAsia="宋体" w:cs="宋体"/>
          <w:b w:val="0"/>
          <w:bCs/>
          <w:color w:val="auto"/>
          <w:sz w:val="24"/>
        </w:rPr>
        <w:t xml:space="preserve">说明：折扣率=1-优惠率。</w:t>
      </w:r>
      <w:r/>
    </w:p>
    <w:p>
      <w:pPr>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b w:val="0"/>
          <w:bCs/>
          <w:color w:val="auto"/>
          <w:sz w:val="24"/>
        </w:rPr>
        <w:t xml:space="preserve">（二）报价要求及付款方式</w:t>
      </w:r>
      <w:r/>
    </w:p>
    <w:p>
      <w:pPr>
        <w:ind w:firstLine="480"/>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b w:val="0"/>
          <w:bCs/>
          <w:color w:val="auto"/>
          <w:sz w:val="24"/>
        </w:rPr>
        <w:t xml:space="preserve">1、本次报价包含：货物、包装费、运输费（含装卸费）、人工费、安全费、保险费、税费及其他货物送到甲方指定地点所需的全部费用。</w:t>
      </w:r>
      <w:r/>
    </w:p>
    <w:p>
      <w:pPr>
        <w:ind w:firstLine="480"/>
        <w:jc w:val="left"/>
        <w:spacing w:line="288" w:lineRule="auto"/>
        <w:rPr>
          <w:rStyle w:val="1020"/>
          <w:rFonts w:hint="eastAsia" w:ascii="宋体" w:hAnsi="宋体" w:eastAsia="宋体" w:cs="宋体"/>
          <w:b w:val="0"/>
          <w:bCs/>
          <w:color w:val="auto"/>
          <w:sz w:val="24"/>
        </w:rPr>
        <w:outlineLvl w:val="1"/>
      </w:pPr>
      <w:r>
        <w:rPr>
          <w:rStyle w:val="1020"/>
          <w:rFonts w:hint="eastAsia" w:ascii="宋体" w:hAnsi="宋体" w:eastAsia="宋体" w:cs="宋体"/>
          <w:b w:val="0"/>
          <w:bCs/>
          <w:color w:val="auto"/>
          <w:sz w:val="24"/>
        </w:rPr>
        <w:t xml:space="preserve">2、本项目采购清单由甲方根据每批次需要自主选定。月度物品结算价格确定后，如无雨雪灾害、政府管制等特殊原因造成食品价格波动在20%以上，价格不调整。</w:t>
      </w:r>
      <w:r/>
    </w:p>
    <w:p>
      <w:pPr>
        <w:ind w:firstLine="480"/>
        <w:spacing w:line="288" w:lineRule="auto"/>
        <w:rPr>
          <w:rFonts w:hint="eastAsia" w:ascii="宋体" w:hAnsi="宋体" w:cs="宋体"/>
          <w:color w:val="auto"/>
          <w:sz w:val="24"/>
          <w:lang w:val="zh-CN"/>
        </w:rPr>
      </w:pPr>
      <w:r>
        <w:rPr>
          <w:rFonts w:ascii="宋体" w:hAnsi="宋体" w:cs="宋体"/>
          <w:color w:val="auto"/>
          <w:sz w:val="24"/>
          <w:lang w:val="zh-CN"/>
        </w:rPr>
        <w:t xml:space="preserve"> </w:t>
      </w:r>
      <w:r>
        <w:rPr>
          <w:rFonts w:hint="eastAsia" w:ascii="宋体" w:hAnsi="宋体" w:cs="宋体"/>
          <w:b/>
          <w:bCs/>
          <w:color w:val="auto"/>
          <w:sz w:val="24"/>
          <w:lang w:val="zh-CN"/>
        </w:rPr>
        <w:t xml:space="preserve">第</w:t>
      </w:r>
      <w:r>
        <w:rPr>
          <w:rFonts w:hint="eastAsia" w:ascii="宋体" w:hAnsi="宋体" w:cs="宋体"/>
          <w:b/>
          <w:bCs/>
          <w:color w:val="auto"/>
          <w:sz w:val="24"/>
        </w:rPr>
        <w:t xml:space="preserve">三</w:t>
      </w:r>
      <w:r>
        <w:rPr>
          <w:rFonts w:hint="eastAsia" w:ascii="宋体" w:hAnsi="宋体" w:cs="宋体"/>
          <w:b/>
          <w:bCs/>
          <w:color w:val="auto"/>
          <w:sz w:val="24"/>
          <w:lang w:val="zh-CN"/>
        </w:rPr>
        <w:t xml:space="preserve">条、</w:t>
      </w:r>
      <w:r>
        <w:rPr>
          <w:rFonts w:hint="eastAsia" w:ascii="宋体" w:hAnsi="宋体" w:cs="宋体"/>
          <w:b/>
          <w:color w:val="auto"/>
          <w:sz w:val="24"/>
        </w:rPr>
        <w:t xml:space="preserve">组成本合同的有关文件  </w:t>
      </w:r>
      <w:r>
        <w:rPr>
          <w:rFonts w:hint="eastAsia" w:ascii="宋体" w:hAnsi="宋体" w:cs="宋体"/>
          <w:color w:val="auto"/>
          <w:sz w:val="24"/>
          <w:lang w:val="zh-CN"/>
        </w:rPr>
        <w:t xml:space="preserve">下列关于</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号的招标（</w:t>
      </w:r>
      <w:r>
        <w:rPr>
          <w:rFonts w:hint="eastAsia" w:ascii="宋体" w:hAnsi="宋体" w:cs="宋体"/>
          <w:color w:val="auto"/>
          <w:sz w:val="24"/>
        </w:rPr>
        <w:t xml:space="preserve">采购</w:t>
      </w:r>
      <w:r>
        <w:rPr>
          <w:rFonts w:hint="eastAsia" w:ascii="宋体" w:hAnsi="宋体" w:cs="宋体"/>
          <w:color w:val="auto"/>
          <w:sz w:val="24"/>
          <w:lang w:val="zh-CN"/>
        </w:rPr>
        <w:t xml:space="preserve">）文件、</w:t>
      </w:r>
      <w:r>
        <w:rPr>
          <w:rFonts w:hint="eastAsia" w:ascii="宋体" w:hAnsi="宋体" w:cs="宋体"/>
          <w:color w:val="auto"/>
          <w:sz w:val="24"/>
        </w:rPr>
        <w:t xml:space="preserve">投标（响应）文件，以及</w:t>
      </w:r>
      <w:r>
        <w:rPr>
          <w:rFonts w:hint="eastAsia" w:ascii="宋体" w:hAnsi="宋体" w:cs="宋体"/>
          <w:color w:val="auto"/>
          <w:sz w:val="24"/>
          <w:lang w:val="zh-CN"/>
        </w:rPr>
        <w:t xml:space="preserve">与本次采购活动</w:t>
      </w:r>
      <w:r>
        <w:rPr>
          <w:rFonts w:hint="eastAsia" w:ascii="宋体" w:hAnsi="宋体" w:cs="宋体"/>
          <w:color w:val="auto"/>
          <w:sz w:val="24"/>
        </w:rPr>
        <w:t xml:space="preserve">相关</w:t>
      </w:r>
      <w:r>
        <w:rPr>
          <w:rFonts w:hint="eastAsia" w:ascii="宋体" w:hAnsi="宋体" w:cs="宋体"/>
          <w:color w:val="auto"/>
          <w:sz w:val="24"/>
          <w:lang w:val="zh-CN"/>
        </w:rPr>
        <w:t xml:space="preserve">的文件及有关附件是本合同不可分割的组成部分，与本合同具有同等法律效力，这些文件包括但不限于：</w:t>
      </w:r>
      <w:r/>
    </w:p>
    <w:p>
      <w:pPr>
        <w:ind w:firstLine="420"/>
        <w:jc w:val="left"/>
        <w:spacing w:line="288" w:lineRule="auto"/>
        <w:rPr>
          <w:rFonts w:hint="eastAsia" w:ascii="宋体" w:hAnsi="宋体" w:cs="宋体"/>
          <w:color w:val="auto"/>
          <w:sz w:val="24"/>
          <w:lang w:val="zh-CN"/>
        </w:rPr>
      </w:pPr>
      <w:r>
        <w:rPr>
          <w:rFonts w:hint="eastAsia" w:ascii="宋体" w:hAnsi="宋体" w:cs="宋体"/>
          <w:color w:val="auto"/>
          <w:sz w:val="24"/>
          <w:lang w:val="zh-CN"/>
        </w:rPr>
        <w:t xml:space="preserve">（1）乙方提供的投标（</w:t>
      </w:r>
      <w:r>
        <w:rPr>
          <w:rFonts w:hint="eastAsia" w:ascii="宋体" w:hAnsi="宋体" w:cs="宋体"/>
          <w:color w:val="auto"/>
          <w:sz w:val="24"/>
        </w:rPr>
        <w:t xml:space="preserve">响应</w:t>
      </w:r>
      <w:r>
        <w:rPr>
          <w:rFonts w:hint="eastAsia" w:ascii="宋体" w:hAnsi="宋体" w:cs="宋体"/>
          <w:color w:val="auto"/>
          <w:sz w:val="24"/>
          <w:lang w:val="zh-CN"/>
        </w:rPr>
        <w:t xml:space="preserve">）文件和报价表；   （2）技术规格响应表；</w:t>
      </w:r>
      <w:r/>
    </w:p>
    <w:p>
      <w:pPr>
        <w:ind w:firstLine="420"/>
        <w:jc w:val="left"/>
        <w:spacing w:line="288" w:lineRule="auto"/>
        <w:rPr>
          <w:rFonts w:hint="eastAsia" w:ascii="宋体" w:hAnsi="宋体" w:cs="宋体"/>
          <w:color w:val="auto"/>
          <w:sz w:val="24"/>
          <w:lang w:val="zh-CN"/>
        </w:rPr>
      </w:pPr>
      <w:r>
        <w:rPr>
          <w:rFonts w:hint="eastAsia" w:ascii="宋体" w:hAnsi="宋体" w:cs="宋体"/>
          <w:color w:val="auto"/>
          <w:sz w:val="24"/>
          <w:lang w:val="zh-CN"/>
        </w:rPr>
        <w:t xml:space="preserve">（3） 投标（</w:t>
      </w:r>
      <w:r>
        <w:rPr>
          <w:rFonts w:hint="eastAsia" w:ascii="宋体" w:hAnsi="宋体" w:cs="宋体"/>
          <w:color w:val="auto"/>
          <w:sz w:val="24"/>
        </w:rPr>
        <w:t xml:space="preserve">响应</w:t>
      </w:r>
      <w:r>
        <w:rPr>
          <w:rFonts w:hint="eastAsia" w:ascii="宋体" w:hAnsi="宋体" w:cs="宋体"/>
          <w:color w:val="auto"/>
          <w:sz w:val="24"/>
          <w:lang w:val="zh-CN"/>
        </w:rPr>
        <w:t xml:space="preserve">）承诺；                    （4）服务承诺；</w:t>
      </w:r>
      <w:r/>
    </w:p>
    <w:p>
      <w:pPr>
        <w:ind w:firstLine="420"/>
        <w:jc w:val="left"/>
        <w:spacing w:line="288" w:lineRule="auto"/>
        <w:rPr>
          <w:rFonts w:hint="eastAsia" w:ascii="宋体" w:hAnsi="宋体" w:cs="宋体"/>
          <w:color w:val="auto"/>
          <w:sz w:val="24"/>
          <w:lang w:val="zh-CN"/>
        </w:rPr>
      </w:pPr>
      <w:r>
        <w:rPr>
          <w:rFonts w:hint="eastAsia" w:ascii="宋体" w:hAnsi="宋体" w:cs="宋体"/>
          <w:color w:val="auto"/>
          <w:sz w:val="24"/>
          <w:lang w:val="zh-CN"/>
        </w:rPr>
        <w:t xml:space="preserve">（5） 中标（</w:t>
      </w:r>
      <w:r>
        <w:rPr>
          <w:rFonts w:hint="eastAsia" w:ascii="宋体" w:hAnsi="宋体" w:cs="宋体"/>
          <w:color w:val="auto"/>
          <w:sz w:val="24"/>
        </w:rPr>
        <w:t xml:space="preserve">成交</w:t>
      </w:r>
      <w:r>
        <w:rPr>
          <w:rFonts w:hint="eastAsia" w:ascii="宋体" w:hAnsi="宋体" w:cs="宋体"/>
          <w:color w:val="auto"/>
          <w:sz w:val="24"/>
          <w:lang w:val="zh-CN"/>
        </w:rPr>
        <w:t xml:space="preserve">）通知书；               </w:t>
      </w:r>
      <w:r>
        <w:rPr>
          <w:rFonts w:hint="eastAsia" w:ascii="宋体" w:hAnsi="宋体" w:cs="宋体"/>
          <w:color w:val="auto"/>
          <w:sz w:val="24"/>
        </w:rPr>
        <w:t xml:space="preserve"> </w:t>
      </w:r>
      <w:r>
        <w:rPr>
          <w:rFonts w:hint="eastAsia" w:ascii="宋体" w:hAnsi="宋体" w:cs="宋体"/>
          <w:color w:val="auto"/>
          <w:sz w:val="24"/>
          <w:lang w:val="zh-CN"/>
        </w:rPr>
        <w:t xml:space="preserve">  （6）甲乙双方商定的其他文件等。</w:t>
      </w:r>
      <w:r/>
    </w:p>
    <w:p>
      <w:pPr>
        <w:ind w:firstLine="420"/>
        <w:jc w:val="left"/>
        <w:spacing w:line="288" w:lineRule="auto"/>
        <w:rPr>
          <w:rFonts w:hint="eastAsia" w:ascii="宋体" w:hAnsi="宋体" w:cs="宋体"/>
          <w:b/>
          <w:bCs/>
          <w:color w:val="auto"/>
          <w:sz w:val="24"/>
          <w:lang w:val="zh-CN"/>
        </w:rPr>
      </w:pPr>
      <w:r>
        <w:rPr>
          <w:rFonts w:hint="eastAsia" w:ascii="宋体" w:hAnsi="宋体" w:cs="宋体"/>
          <w:b/>
          <w:bCs/>
          <w:color w:val="auto"/>
          <w:sz w:val="24"/>
          <w:lang w:val="zh-CN"/>
        </w:rPr>
        <w:t xml:space="preserve">第</w:t>
      </w:r>
      <w:r>
        <w:rPr>
          <w:rFonts w:hint="eastAsia" w:ascii="宋体" w:hAnsi="宋体" w:cs="宋体"/>
          <w:b/>
          <w:bCs/>
          <w:color w:val="auto"/>
          <w:sz w:val="24"/>
        </w:rPr>
        <w:t xml:space="preserve">四</w:t>
      </w:r>
      <w:r>
        <w:rPr>
          <w:rFonts w:hint="eastAsia" w:ascii="宋体" w:hAnsi="宋体" w:cs="宋体"/>
          <w:b/>
          <w:bCs/>
          <w:color w:val="auto"/>
          <w:sz w:val="24"/>
          <w:lang w:val="zh-CN"/>
        </w:rPr>
        <w:t xml:space="preserve">条、权利保证</w:t>
      </w:r>
      <w:r/>
    </w:p>
    <w:p>
      <w:pPr>
        <w:ind w:firstLine="420"/>
        <w:jc w:val="left"/>
        <w:spacing w:line="288" w:lineRule="auto"/>
        <w:rPr>
          <w:rFonts w:hint="eastAsia" w:ascii="宋体" w:hAnsi="宋体" w:cs="宋体"/>
          <w:color w:val="auto"/>
          <w:sz w:val="24"/>
          <w:lang w:val="zh-CN"/>
        </w:rPr>
      </w:pPr>
      <w:r>
        <w:rPr>
          <w:rFonts w:hint="eastAsia" w:ascii="宋体" w:hAnsi="宋体" w:cs="宋体"/>
          <w:color w:val="auto"/>
          <w:sz w:val="24"/>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288" w:lineRule="auto"/>
        <w:rPr>
          <w:rFonts w:hint="eastAsia" w:ascii="宋体" w:hAnsi="宋体" w:cs="宋体"/>
          <w:b/>
          <w:bCs/>
          <w:color w:val="auto"/>
          <w:sz w:val="24"/>
          <w:lang w:val="zh-CN"/>
        </w:rPr>
      </w:pPr>
      <w:r>
        <w:rPr>
          <w:rFonts w:hint="eastAsia" w:ascii="宋体" w:hAnsi="宋体" w:cs="宋体"/>
          <w:b/>
          <w:bCs/>
          <w:color w:val="auto"/>
          <w:sz w:val="24"/>
          <w:lang w:val="zh-CN"/>
        </w:rPr>
        <w:t xml:space="preserve">第</w:t>
      </w:r>
      <w:r>
        <w:rPr>
          <w:rFonts w:hint="eastAsia" w:ascii="宋体" w:hAnsi="宋体" w:cs="宋体"/>
          <w:b/>
          <w:bCs/>
          <w:color w:val="auto"/>
          <w:sz w:val="24"/>
        </w:rPr>
        <w:t xml:space="preserve">五</w:t>
      </w:r>
      <w:r>
        <w:rPr>
          <w:rFonts w:hint="eastAsia" w:ascii="宋体" w:hAnsi="宋体" w:cs="宋体"/>
          <w:b/>
          <w:bCs/>
          <w:color w:val="auto"/>
          <w:sz w:val="24"/>
          <w:lang w:val="zh-CN"/>
        </w:rPr>
        <w:t xml:space="preserve">条、质量保证</w:t>
      </w:r>
      <w:r/>
    </w:p>
    <w:p>
      <w:pPr>
        <w:ind w:firstLine="420"/>
        <w:jc w:val="left"/>
        <w:spacing w:line="288" w:lineRule="auto"/>
        <w:rPr>
          <w:rFonts w:hint="eastAsia" w:ascii="宋体" w:hAnsi="宋体" w:cs="宋体"/>
          <w:color w:val="auto"/>
          <w:sz w:val="24"/>
          <w:lang w:val="zh-CN"/>
        </w:rPr>
      </w:pPr>
      <w:r>
        <w:rPr>
          <w:rFonts w:hint="eastAsia" w:ascii="宋体" w:hAnsi="宋体" w:cs="宋体"/>
          <w:color w:val="auto"/>
          <w:sz w:val="24"/>
          <w:lang w:val="zh-CN"/>
        </w:rPr>
        <w:t xml:space="preserve">1、乙方所提供的货物的技术规格应与招标（</w:t>
      </w:r>
      <w:r>
        <w:rPr>
          <w:rFonts w:hint="eastAsia" w:ascii="宋体" w:hAnsi="宋体" w:cs="宋体"/>
          <w:color w:val="auto"/>
          <w:sz w:val="24"/>
        </w:rPr>
        <w:t xml:space="preserve">采购</w:t>
      </w:r>
      <w:r>
        <w:rPr>
          <w:rFonts w:hint="eastAsia" w:ascii="宋体" w:hAnsi="宋体" w:cs="宋体"/>
          <w:color w:val="auto"/>
          <w:sz w:val="24"/>
          <w:lang w:val="zh-CN"/>
        </w:rPr>
        <w:t xml:space="preserve">）文件规定的技术规格一致；若技术性能无特殊说明，则按国家有关部门最新颁布的标准及规范为准。</w:t>
      </w:r>
      <w:r/>
    </w:p>
    <w:p>
      <w:pPr>
        <w:ind w:firstLine="420"/>
        <w:jc w:val="left"/>
        <w:rPr>
          <w:rFonts w:hint="eastAsia" w:ascii="宋体" w:hAnsi="宋体" w:cs="宋体"/>
          <w:color w:val="auto"/>
          <w:sz w:val="24"/>
          <w:szCs w:val="32"/>
        </w:rPr>
      </w:pPr>
      <w:r>
        <w:rPr>
          <w:rFonts w:hint="eastAsia" w:ascii="宋体" w:hAnsi="宋体" w:cs="宋体"/>
          <w:color w:val="auto"/>
          <w:sz w:val="24"/>
          <w:lang w:val="zh-CN"/>
        </w:rPr>
        <w:t xml:space="preserve">2、乙方应保证</w:t>
      </w:r>
      <w:r>
        <w:rPr>
          <w:rFonts w:hint="eastAsia" w:ascii="宋体" w:hAnsi="宋体" w:cs="宋体"/>
          <w:color w:val="auto"/>
          <w:sz w:val="24"/>
        </w:rPr>
        <w:t xml:space="preserve">所供货物</w:t>
      </w:r>
      <w:r>
        <w:rPr>
          <w:rFonts w:hint="eastAsia" w:ascii="宋体" w:hAnsi="宋体" w:cs="宋体"/>
          <w:color w:val="auto"/>
          <w:sz w:val="24"/>
          <w:szCs w:val="32"/>
        </w:rPr>
        <w:t xml:space="preserve">质量规格、标准符合国家有关部门标准且满足甲方要求，严禁配送变质、临期、过期、假冒、伪劣、有毒、有害的货物，不得弄虚作假或以次充好，否则甲方有权要求乙方无条件退货或换货。因所供货物质量达不到国家有关食品安全标准而造成食物中毒或其它后果，由此所产生的一切法律责任和经济责任均由乙方承担。如供应的食材有腐烂、不新鲜、变味将进行罚款，每次罚款1</w:t>
      </w:r>
      <w:r>
        <w:rPr>
          <w:rFonts w:ascii="宋体" w:hAnsi="宋体" w:cs="宋体"/>
          <w:color w:val="auto"/>
          <w:sz w:val="24"/>
          <w:szCs w:val="32"/>
        </w:rPr>
        <w:t xml:space="preserve">000</w:t>
      </w:r>
      <w:r>
        <w:rPr>
          <w:rFonts w:hint="eastAsia" w:ascii="宋体" w:hAnsi="宋体" w:cs="宋体"/>
          <w:color w:val="auto"/>
          <w:sz w:val="24"/>
          <w:szCs w:val="32"/>
        </w:rPr>
        <w:t xml:space="preserve">元，超过3次甲方有权单方面解除供货合同。</w:t>
      </w:r>
      <w:r/>
    </w:p>
    <w:p>
      <w:pPr>
        <w:pStyle w:val="708"/>
        <w:spacing w:line="240" w:lineRule="auto"/>
        <w:rPr>
          <w:rStyle w:val="1020"/>
          <w:rFonts w:hint="eastAsia" w:ascii="宋体" w:hAnsi="宋体" w:eastAsia="宋体" w:cs="宋体"/>
          <w:b w:val="0"/>
          <w:bCs/>
          <w:color w:val="auto"/>
          <w:sz w:val="24"/>
        </w:rPr>
      </w:pPr>
      <w:r>
        <w:rPr>
          <w:rStyle w:val="1020"/>
          <w:rFonts w:hint="eastAsia" w:ascii="宋体" w:hAnsi="宋体" w:eastAsia="宋体" w:cs="宋体"/>
          <w:b w:val="0"/>
          <w:bCs/>
          <w:color w:val="auto"/>
          <w:sz w:val="24"/>
        </w:rPr>
        <w:t xml:space="preserve">3、乙方应严格遵守《食品安全法》等相关规定，严格保证所提供货物符合国家相关产品质量标准，符合国家各级强制性规范的要求。</w:t>
      </w:r>
      <w:r/>
    </w:p>
    <w:p>
      <w:pPr>
        <w:ind w:firstLine="480"/>
        <w:widowControl/>
        <w:rPr>
          <w:rStyle w:val="1020"/>
          <w:rFonts w:hint="eastAsia" w:ascii="宋体" w:hAnsi="宋体" w:eastAsia="宋体" w:cs="宋体"/>
          <w:b w:val="0"/>
          <w:bCs/>
          <w:color w:val="auto"/>
          <w:sz w:val="24"/>
        </w:rPr>
      </w:pPr>
      <w:r>
        <w:rPr>
          <w:rStyle w:val="1020"/>
          <w:rFonts w:hint="eastAsia" w:ascii="宋体" w:hAnsi="宋体" w:eastAsia="宋体" w:cs="宋体"/>
          <w:b w:val="0"/>
          <w:bCs/>
          <w:color w:val="auto"/>
          <w:sz w:val="24"/>
        </w:rPr>
        <w:t xml:space="preserve">4、货物必须卫生新鲜、质量达标、品种规格准确、数量保证。</w:t>
      </w:r>
      <w:r/>
    </w:p>
    <w:p>
      <w:pPr>
        <w:ind w:firstLine="480"/>
        <w:widowControl/>
        <w:rPr>
          <w:rStyle w:val="1020"/>
          <w:rFonts w:hint="eastAsia" w:ascii="宋体" w:hAnsi="宋体" w:eastAsia="宋体" w:cs="宋体"/>
          <w:b w:val="0"/>
          <w:bCs/>
          <w:color w:val="auto"/>
          <w:sz w:val="24"/>
        </w:rPr>
      </w:pPr>
      <w:r>
        <w:rPr>
          <w:rStyle w:val="1020"/>
          <w:rFonts w:hint="eastAsia" w:ascii="宋体" w:hAnsi="宋体" w:eastAsia="宋体" w:cs="宋体"/>
          <w:b w:val="0"/>
          <w:bCs/>
          <w:color w:val="auto"/>
          <w:sz w:val="24"/>
        </w:rPr>
        <w:t xml:space="preserve">5、一旦发现乙方所提供的货物不符合以上约定，乙方无条件接受甲方降价、减重、退货（视具体情况定）处理，并及时送达质量合格的相同品种货物，确保甲方正常计划使用需求。若乙方未及时送达质量合格的相同品种货物，甲方有权购买替代品，所产生的费用由乙方承担。</w:t>
      </w:r>
      <w:r/>
    </w:p>
    <w:p>
      <w:pPr>
        <w:ind w:firstLine="420"/>
        <w:jc w:val="left"/>
        <w:rPr>
          <w:rFonts w:hint="eastAsia" w:ascii="宋体" w:hAnsi="宋体" w:cs="宋体"/>
          <w:b/>
          <w:bCs/>
          <w:color w:val="auto"/>
          <w:sz w:val="24"/>
          <w:lang w:val="zh-CN"/>
        </w:rPr>
      </w:pPr>
      <w:r>
        <w:rPr>
          <w:rFonts w:hint="eastAsia" w:ascii="宋体" w:hAnsi="宋体" w:cs="宋体"/>
          <w:b/>
          <w:bCs/>
          <w:color w:val="auto"/>
          <w:sz w:val="24"/>
          <w:lang w:val="zh-CN"/>
        </w:rPr>
        <w:t xml:space="preserve">第</w:t>
      </w:r>
      <w:r>
        <w:rPr>
          <w:rFonts w:hint="eastAsia" w:ascii="宋体" w:hAnsi="宋体" w:cs="宋体"/>
          <w:b/>
          <w:bCs/>
          <w:color w:val="auto"/>
          <w:sz w:val="24"/>
        </w:rPr>
        <w:t xml:space="preserve">六</w:t>
      </w:r>
      <w:r>
        <w:rPr>
          <w:rFonts w:hint="eastAsia" w:ascii="宋体" w:hAnsi="宋体" w:cs="宋体"/>
          <w:b/>
          <w:bCs/>
          <w:color w:val="auto"/>
          <w:sz w:val="24"/>
          <w:lang w:val="zh-CN"/>
        </w:rPr>
        <w:t xml:space="preserve">条、交货和验收</w:t>
      </w:r>
      <w:r/>
    </w:p>
    <w:p>
      <w:pPr>
        <w:ind w:firstLine="480"/>
        <w:widowControl/>
        <w:rPr>
          <w:rFonts w:hint="eastAsia" w:ascii="宋体" w:hAnsi="宋体" w:cs="宋体"/>
          <w:color w:val="auto"/>
          <w:sz w:val="24"/>
          <w:lang w:bidi="ar"/>
        </w:rPr>
      </w:pPr>
      <w:r>
        <w:rPr>
          <w:rFonts w:ascii="宋体" w:hAnsi="宋体" w:cs="宋体"/>
          <w:color w:val="auto"/>
          <w:sz w:val="24"/>
          <w:lang w:bidi="ar"/>
        </w:rPr>
        <w:t xml:space="preserve">1、</w:t>
      </w:r>
      <w:r>
        <w:rPr>
          <w:rFonts w:hint="eastAsia" w:ascii="宋体" w:hAnsi="宋体" w:cs="宋体"/>
          <w:color w:val="auto"/>
          <w:sz w:val="24"/>
          <w:lang w:bidi="ar"/>
        </w:rPr>
        <w:t xml:space="preserve">服务期：</w:t>
      </w:r>
      <w:r>
        <w:rPr>
          <w:rFonts w:ascii="宋体" w:hAnsi="宋体" w:cs="宋体"/>
          <w:color w:val="auto"/>
          <w:sz w:val="24"/>
          <w:u w:val="single"/>
          <w:lang w:bidi="ar"/>
        </w:rPr>
        <w:t xml:space="preserve">      </w:t>
      </w:r>
      <w:r>
        <w:rPr>
          <w:rFonts w:hint="eastAsia" w:ascii="宋体" w:hAnsi="宋体" w:cs="宋体"/>
          <w:color w:val="auto"/>
          <w:sz w:val="24"/>
          <w:u w:val="single"/>
          <w:lang w:bidi="ar"/>
        </w:rPr>
        <w:t xml:space="preserve">年</w:t>
      </w:r>
      <w:r>
        <w:rPr>
          <w:rFonts w:ascii="宋体" w:hAnsi="宋体" w:cs="宋体"/>
          <w:color w:val="auto"/>
          <w:sz w:val="24"/>
          <w:u w:val="single"/>
          <w:lang w:bidi="ar"/>
        </w:rPr>
        <w:t xml:space="preserve">   </w:t>
      </w:r>
      <w:r>
        <w:rPr>
          <w:rFonts w:hint="eastAsia" w:ascii="宋体" w:hAnsi="宋体" w:cs="宋体"/>
          <w:color w:val="auto"/>
          <w:sz w:val="24"/>
          <w:u w:val="single"/>
          <w:lang w:bidi="ar"/>
        </w:rPr>
        <w:t xml:space="preserve">月</w:t>
      </w:r>
      <w:r>
        <w:rPr>
          <w:rFonts w:ascii="宋体" w:hAnsi="宋体" w:cs="宋体"/>
          <w:color w:val="auto"/>
          <w:sz w:val="24"/>
          <w:u w:val="single"/>
          <w:lang w:bidi="ar"/>
        </w:rPr>
        <w:t xml:space="preserve">   </w:t>
      </w:r>
      <w:r>
        <w:rPr>
          <w:rFonts w:hint="eastAsia" w:ascii="宋体" w:hAnsi="宋体" w:cs="宋体"/>
          <w:color w:val="auto"/>
          <w:sz w:val="24"/>
          <w:u w:val="single"/>
          <w:lang w:bidi="ar"/>
        </w:rPr>
        <w:t xml:space="preserve">日</w:t>
      </w:r>
      <w:r>
        <w:rPr>
          <w:rFonts w:hint="eastAsia" w:ascii="宋体" w:hAnsi="宋体" w:cs="宋体"/>
          <w:color w:val="auto"/>
          <w:sz w:val="24"/>
          <w:lang w:bidi="ar"/>
        </w:rPr>
        <w:t xml:space="preserve">至</w:t>
      </w:r>
      <w:r>
        <w:rPr>
          <w:rFonts w:ascii="宋体" w:hAnsi="宋体" w:cs="宋体"/>
          <w:color w:val="auto"/>
          <w:sz w:val="24"/>
          <w:u w:val="single"/>
          <w:lang w:bidi="ar"/>
        </w:rPr>
        <w:t xml:space="preserve">   </w:t>
      </w:r>
      <w:r>
        <w:rPr>
          <w:rFonts w:hint="eastAsia" w:ascii="宋体" w:hAnsi="宋体" w:cs="宋体"/>
          <w:color w:val="auto"/>
          <w:sz w:val="24"/>
          <w:u w:val="single"/>
          <w:lang w:bidi="ar"/>
        </w:rPr>
        <w:t xml:space="preserve">年</w:t>
      </w:r>
      <w:r>
        <w:rPr>
          <w:rFonts w:ascii="宋体" w:hAnsi="宋体" w:cs="宋体"/>
          <w:color w:val="auto"/>
          <w:sz w:val="24"/>
          <w:u w:val="single"/>
          <w:lang w:bidi="ar"/>
        </w:rPr>
        <w:t xml:space="preserve">   </w:t>
      </w:r>
      <w:r>
        <w:rPr>
          <w:rFonts w:hint="eastAsia" w:ascii="宋体" w:hAnsi="宋体" w:cs="宋体"/>
          <w:color w:val="auto"/>
          <w:sz w:val="24"/>
          <w:u w:val="single"/>
          <w:lang w:bidi="ar"/>
        </w:rPr>
        <w:t xml:space="preserve">月</w:t>
      </w:r>
      <w:r>
        <w:rPr>
          <w:rFonts w:ascii="宋体" w:hAnsi="宋体" w:cs="宋体"/>
          <w:color w:val="auto"/>
          <w:sz w:val="24"/>
          <w:u w:val="single"/>
          <w:lang w:bidi="ar"/>
        </w:rPr>
        <w:t xml:space="preserve">   </w:t>
      </w:r>
      <w:r>
        <w:rPr>
          <w:rFonts w:hint="eastAsia" w:ascii="宋体" w:hAnsi="宋体" w:cs="宋体"/>
          <w:color w:val="auto"/>
          <w:sz w:val="24"/>
          <w:u w:val="single"/>
          <w:lang w:bidi="ar"/>
        </w:rPr>
        <w:t xml:space="preserve">日</w:t>
      </w:r>
      <w:r>
        <w:rPr>
          <w:rFonts w:hint="eastAsia" w:ascii="宋体" w:hAnsi="宋体" w:cs="宋体"/>
          <w:color w:val="auto"/>
          <w:sz w:val="24"/>
          <w:lang w:bidi="ar"/>
        </w:rPr>
        <w:t xml:space="preserve">。每月 20 日前乙方需将下月度供货清单及查询的基准价格证明材料报甲方审核，审核通过后按需提供。</w:t>
      </w:r>
      <w:r/>
    </w:p>
    <w:p>
      <w:pPr>
        <w:ind w:firstLine="480"/>
        <w:widowControl/>
        <w:rPr>
          <w:rFonts w:hint="eastAsia" w:ascii="宋体" w:hAnsi="宋体" w:cs="宋体"/>
          <w:bCs/>
          <w:color w:val="auto"/>
          <w:sz w:val="24"/>
        </w:rPr>
      </w:pPr>
      <w:r>
        <w:rPr>
          <w:rFonts w:ascii="宋体" w:hAnsi="宋体" w:cs="宋体"/>
          <w:color w:val="auto"/>
          <w:sz w:val="24"/>
          <w:lang w:bidi="ar"/>
        </w:rPr>
        <w:t xml:space="preserve">2、</w:t>
      </w:r>
      <w:r>
        <w:rPr>
          <w:rFonts w:hint="eastAsia" w:ascii="宋体" w:hAnsi="宋体" w:cs="宋体"/>
          <w:color w:val="auto"/>
          <w:sz w:val="24"/>
          <w:lang w:val="zh-CN" w:bidi="ar"/>
        </w:rPr>
        <w:t xml:space="preserve">交付地点：</w:t>
      </w:r>
      <w:r>
        <w:rPr>
          <w:rFonts w:ascii="宋体" w:hAnsi="宋体" w:cs="宋体"/>
          <w:color w:val="auto"/>
          <w:sz w:val="24"/>
          <w:u w:val="single"/>
          <w:lang w:bidi="ar"/>
        </w:rPr>
        <w:t xml:space="preserve">    </w:t>
      </w:r>
      <w:r>
        <w:rPr>
          <w:rFonts w:hint="eastAsia" w:ascii="宋体" w:hAnsi="宋体" w:cs="宋体"/>
          <w:color w:val="auto"/>
          <w:sz w:val="24"/>
          <w:u w:val="single"/>
          <w:lang w:bidi="ar"/>
        </w:rPr>
        <w:t xml:space="preserve">         </w:t>
      </w:r>
      <w:r>
        <w:rPr>
          <w:rFonts w:ascii="宋体" w:hAnsi="宋体" w:cs="宋体"/>
          <w:color w:val="auto"/>
          <w:sz w:val="24"/>
          <w:u w:val="single"/>
          <w:lang w:bidi="ar"/>
        </w:rPr>
        <w:t xml:space="preserve">   </w:t>
      </w:r>
      <w:r>
        <w:rPr>
          <w:rFonts w:hint="eastAsia" w:ascii="宋体" w:hAnsi="宋体" w:cs="宋体"/>
          <w:color w:val="auto"/>
          <w:sz w:val="24"/>
          <w:lang w:bidi="ar"/>
        </w:rPr>
        <w:t xml:space="preserve">，并按要求摆放整齐。配送费用由乙方承担。乙方运输工具进入甲方区域，</w:t>
      </w:r>
      <w:r>
        <w:rPr>
          <w:rFonts w:hint="eastAsia" w:ascii="宋体" w:hAnsi="宋体" w:cs="宋体"/>
          <w:bCs/>
          <w:color w:val="auto"/>
          <w:sz w:val="24"/>
        </w:rPr>
        <w:t xml:space="preserve">必须接受甲方统一管理，发生任何人员与设施损伤，均由乙方承担责任。</w:t>
      </w:r>
      <w:r/>
    </w:p>
    <w:p>
      <w:pPr>
        <w:ind w:firstLine="480"/>
        <w:jc w:val="left"/>
        <w:widowControl/>
        <w:rPr>
          <w:color w:val="auto"/>
        </w:rPr>
      </w:pPr>
      <w:r>
        <w:rPr>
          <w:rFonts w:ascii="宋体" w:hAnsi="宋体" w:cs="宋体"/>
          <w:color w:val="auto"/>
          <w:sz w:val="24"/>
          <w:lang w:bidi="ar"/>
        </w:rPr>
        <w:t xml:space="preserve">3、</w:t>
      </w:r>
      <w:r>
        <w:rPr>
          <w:rFonts w:hint="eastAsia" w:ascii="宋体" w:hAnsi="宋体" w:cs="宋体"/>
          <w:color w:val="auto"/>
          <w:sz w:val="24"/>
          <w:lang w:val="zh-CN" w:bidi="ar"/>
        </w:rPr>
        <w:t xml:space="preserve">本合同货物的交付周期为（□月供货、□周供货，□日供货</w:t>
      </w:r>
      <w:r>
        <w:rPr>
          <w:rFonts w:ascii="宋体" w:hAnsi="宋体" w:cs="宋体"/>
          <w:color w:val="auto"/>
          <w:sz w:val="24"/>
          <w:lang w:val="zh-CN" w:bidi="ar"/>
        </w:rPr>
        <w:t xml:space="preserve">,</w:t>
      </w:r>
      <w:r>
        <w:rPr>
          <w:rFonts w:hint="eastAsia" w:ascii="宋体" w:hAnsi="宋体" w:cs="宋体"/>
          <w:color w:val="auto"/>
          <w:sz w:val="24"/>
          <w:lang w:val="zh-CN" w:bidi="ar"/>
        </w:rPr>
        <w:t xml:space="preserve">□按需供货），</w:t>
      </w:r>
      <w:r>
        <w:rPr>
          <w:rFonts w:hint="eastAsia" w:ascii="宋体" w:hAnsi="宋体" w:cs="宋体"/>
          <w:color w:val="auto"/>
          <w:sz w:val="24"/>
          <w:lang w:bidi="ar"/>
        </w:rPr>
        <w:t xml:space="preserve">乙方应在每日上午 9：00之前完成供货，同时，乙方应按甲方要求及时补货。</w:t>
      </w:r>
      <w:r/>
    </w:p>
    <w:p>
      <w:pPr>
        <w:ind w:firstLine="480"/>
        <w:widowControl/>
        <w:rPr>
          <w:rFonts w:hint="eastAsia" w:ascii="宋体" w:hAnsi="宋体" w:cs="宋体"/>
          <w:color w:val="auto"/>
          <w:sz w:val="24"/>
          <w:lang w:bidi="ar"/>
        </w:rPr>
      </w:pPr>
      <w:r>
        <w:rPr>
          <w:rFonts w:hint="eastAsia" w:ascii="宋体" w:hAnsi="宋体" w:cs="宋体"/>
          <w:color w:val="auto"/>
          <w:sz w:val="24"/>
          <w:lang w:bidi="ar"/>
        </w:rPr>
        <w:t xml:space="preserve">4、验收标准：</w:t>
      </w:r>
      <w:r/>
    </w:p>
    <w:p>
      <w:pPr>
        <w:ind w:firstLine="480"/>
        <w:widowControl/>
        <w:rPr>
          <w:rFonts w:hint="eastAsia" w:ascii="宋体" w:hAnsi="宋体" w:cs="宋体"/>
          <w:color w:val="auto"/>
          <w:sz w:val="24"/>
          <w:lang w:bidi="ar"/>
        </w:rPr>
      </w:pPr>
      <w:r>
        <w:rPr>
          <w:rFonts w:hint="eastAsia" w:ascii="宋体" w:hAnsi="宋体" w:cs="宋体"/>
          <w:color w:val="auto"/>
          <w:sz w:val="24"/>
          <w:lang w:bidi="ar"/>
        </w:rPr>
        <w:t xml:space="preserve">（</w:t>
      </w:r>
      <w:r>
        <w:rPr>
          <w:rFonts w:ascii="宋体" w:hAnsi="宋体" w:cs="宋体"/>
          <w:color w:val="auto"/>
          <w:sz w:val="24"/>
          <w:lang w:bidi="ar"/>
        </w:rPr>
        <w:t xml:space="preserve">1</w:t>
      </w:r>
      <w:r>
        <w:rPr>
          <w:rFonts w:hint="eastAsia" w:ascii="宋体" w:hAnsi="宋体" w:cs="宋体"/>
          <w:color w:val="auto"/>
          <w:sz w:val="24"/>
          <w:lang w:bidi="ar"/>
        </w:rPr>
        <w:t xml:space="preserve">）按行业通行标准和乙方投标文件的承诺（详见招投标文件载明的标准，并不低于国家相关标准），乙方提供的货物和服务不符合采购文件和合同规定的，甲方有权拒收，乙方承担验收费用等。</w:t>
      </w:r>
      <w:r/>
    </w:p>
    <w:p>
      <w:pPr>
        <w:pStyle w:val="708"/>
        <w:spacing w:line="240" w:lineRule="auto"/>
        <w:rPr>
          <w:rFonts w:hint="eastAsia" w:ascii="宋体" w:hAnsi="宋体" w:cs="宋体"/>
          <w:color w:val="auto"/>
          <w:sz w:val="24"/>
          <w:lang w:bidi="ar"/>
        </w:rPr>
      </w:pPr>
      <w:r>
        <w:rPr>
          <w:rFonts w:hint="eastAsia" w:ascii="宋体" w:hAnsi="宋体" w:cs="宋体"/>
          <w:color w:val="auto"/>
          <w:sz w:val="24"/>
          <w:lang w:bidi="ar"/>
        </w:rPr>
        <w:t xml:space="preserve">（2）甲方当面进行外观检验，按照订购商品的品名、规格、产地、数量、价格、包装、生产日期、保质期、检验（检疫）报告进行初步验收。若食品外观、包装、质量等不能达到收货标准，甲方拒收，乙方应无条件迅速替换合格产品，不得影响正常开餐。按重量计量的物品，均以物品净重方式计量结算。对不符合要求的产品当场作出记录，双方签字确认。涉及到检验检疫的产品，乙方需提供国家或江苏省认可的相关检验检疫合格证明。否则无条件迅速替换合格产品。若乙方未及时替换合格产品，甲方有权购买替代品，所产生的费用由乙方承担。</w:t>
      </w:r>
      <w:r/>
    </w:p>
    <w:p>
      <w:pPr>
        <w:ind w:firstLine="420"/>
        <w:jc w:val="left"/>
        <w:rPr>
          <w:rFonts w:hint="eastAsia" w:ascii="宋体" w:hAnsi="宋体" w:cs="宋体"/>
          <w:b/>
          <w:bCs/>
          <w:color w:val="auto"/>
          <w:sz w:val="24"/>
          <w:lang w:val="zh-CN"/>
        </w:rPr>
      </w:pPr>
      <w:r>
        <w:rPr>
          <w:rFonts w:hint="eastAsia" w:ascii="宋体" w:hAnsi="宋体" w:cs="宋体"/>
          <w:b/>
          <w:bCs/>
          <w:color w:val="auto"/>
          <w:sz w:val="24"/>
          <w:lang w:val="zh-CN"/>
        </w:rPr>
        <w:t xml:space="preserve">第</w:t>
      </w:r>
      <w:r>
        <w:rPr>
          <w:rFonts w:hint="eastAsia" w:ascii="宋体" w:hAnsi="宋体" w:cs="宋体"/>
          <w:b/>
          <w:bCs/>
          <w:color w:val="auto"/>
          <w:sz w:val="24"/>
        </w:rPr>
        <w:t xml:space="preserve">七</w:t>
      </w:r>
      <w:r>
        <w:rPr>
          <w:rFonts w:hint="eastAsia" w:ascii="宋体" w:hAnsi="宋体" w:cs="宋体"/>
          <w:b/>
          <w:bCs/>
          <w:color w:val="auto"/>
          <w:sz w:val="24"/>
          <w:lang w:val="zh-CN"/>
        </w:rPr>
        <w:t xml:space="preserve">条、包装要求</w:t>
      </w:r>
      <w:r/>
    </w:p>
    <w:p>
      <w:pPr>
        <w:ind w:firstLine="420"/>
        <w:jc w:val="left"/>
        <w:spacing w:line="288" w:lineRule="auto"/>
        <w:rPr>
          <w:rFonts w:hint="eastAsia" w:ascii="宋体" w:hAnsi="宋体" w:cs="宋体"/>
          <w:color w:val="auto"/>
          <w:sz w:val="24"/>
          <w:lang w:val="zh-CN"/>
        </w:rPr>
      </w:pPr>
      <w:r>
        <w:rPr>
          <w:rFonts w:hint="eastAsia" w:ascii="宋体" w:hAnsi="宋体" w:cs="宋体"/>
          <w:color w:val="auto"/>
          <w:sz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288" w:lineRule="auto"/>
        <w:rPr>
          <w:rFonts w:hint="eastAsia" w:ascii="宋体" w:hAnsi="宋体" w:cs="宋体"/>
          <w:color w:val="auto"/>
          <w:sz w:val="24"/>
          <w:lang w:val="zh-CN"/>
        </w:rPr>
      </w:pPr>
      <w:r>
        <w:rPr>
          <w:rFonts w:hint="eastAsia" w:ascii="宋体" w:hAnsi="宋体" w:cs="宋体"/>
          <w:color w:val="auto"/>
          <w:sz w:val="24"/>
          <w:lang w:val="zh-CN"/>
        </w:rPr>
        <w:t xml:space="preserve">2、每一包装单元内应附详细的装箱单和质量合格凭证。</w:t>
      </w:r>
      <w:r/>
    </w:p>
    <w:p>
      <w:pPr>
        <w:ind w:firstLine="482"/>
        <w:jc w:val="left"/>
        <w:spacing w:line="288" w:lineRule="auto"/>
        <w:tabs>
          <w:tab w:val="left" w:pos="0" w:leader="none"/>
        </w:tabs>
        <w:rPr>
          <w:rFonts w:hint="eastAsia" w:ascii="宋体" w:hAnsi="宋体" w:cs="宋体"/>
          <w:b/>
          <w:color w:val="auto"/>
          <w:sz w:val="24"/>
        </w:rPr>
      </w:pPr>
      <w:r>
        <w:rPr>
          <w:rFonts w:hint="eastAsia" w:ascii="宋体" w:hAnsi="宋体" w:cs="宋体"/>
          <w:b/>
          <w:bCs/>
          <w:color w:val="auto"/>
          <w:sz w:val="24"/>
          <w:lang w:val="zh-CN"/>
        </w:rPr>
        <w:t xml:space="preserve">第</w:t>
      </w:r>
      <w:r>
        <w:rPr>
          <w:rFonts w:hint="eastAsia" w:ascii="宋体" w:hAnsi="宋体" w:cs="宋体"/>
          <w:b/>
          <w:bCs/>
          <w:color w:val="auto"/>
          <w:sz w:val="24"/>
        </w:rPr>
        <w:t xml:space="preserve">八</w:t>
      </w:r>
      <w:r>
        <w:rPr>
          <w:rFonts w:hint="eastAsia" w:ascii="宋体" w:hAnsi="宋体" w:cs="宋体"/>
          <w:b/>
          <w:bCs/>
          <w:color w:val="auto"/>
          <w:sz w:val="24"/>
          <w:lang w:val="zh-CN"/>
        </w:rPr>
        <w:t xml:space="preserve">条 、</w:t>
      </w:r>
      <w:r>
        <w:rPr>
          <w:rFonts w:hint="eastAsia" w:ascii="宋体" w:hAnsi="宋体" w:cs="宋体"/>
          <w:b/>
          <w:color w:val="auto"/>
          <w:sz w:val="24"/>
        </w:rPr>
        <w:t xml:space="preserve">付款条件及考核要求</w:t>
      </w:r>
      <w:r/>
    </w:p>
    <w:p>
      <w:pPr>
        <w:ind w:firstLine="480"/>
        <w:jc w:val="left"/>
        <w:spacing w:line="288" w:lineRule="auto"/>
        <w:tabs>
          <w:tab w:val="left" w:pos="0" w:leader="none"/>
        </w:tabs>
        <w:rPr>
          <w:rStyle w:val="1021"/>
          <w:rFonts w:hint="eastAsia" w:ascii="宋体" w:hAnsi="宋体" w:cs="宋体"/>
          <w:color w:val="auto"/>
          <w:sz w:val="24"/>
          <w:szCs w:val="22"/>
        </w:rPr>
      </w:pPr>
      <w:r>
        <w:rPr>
          <w:rStyle w:val="1021"/>
          <w:rFonts w:hint="eastAsia" w:ascii="宋体" w:hAnsi="宋体" w:cs="宋体"/>
          <w:color w:val="auto"/>
          <w:sz w:val="24"/>
          <w:szCs w:val="22"/>
        </w:rPr>
        <w:t xml:space="preserve">1、付款</w:t>
      </w:r>
      <w:r/>
    </w:p>
    <w:p>
      <w:pPr>
        <w:ind w:firstLine="480"/>
        <w:jc w:val="left"/>
        <w:spacing w:line="288" w:lineRule="auto"/>
        <w:tabs>
          <w:tab w:val="left" w:pos="0" w:leader="none"/>
        </w:tabs>
        <w:rPr>
          <w:rStyle w:val="1021"/>
          <w:rFonts w:hint="eastAsia" w:ascii="宋体" w:hAnsi="宋体" w:cs="宋体"/>
          <w:color w:val="auto"/>
          <w:sz w:val="24"/>
          <w:szCs w:val="22"/>
        </w:rPr>
      </w:pPr>
      <w:r>
        <w:rPr>
          <w:rStyle w:val="1021"/>
          <w:rFonts w:hint="eastAsia" w:ascii="宋体" w:hAnsi="宋体" w:cs="宋体"/>
          <w:color w:val="auto"/>
          <w:sz w:val="24"/>
          <w:szCs w:val="22"/>
        </w:rPr>
        <w:t xml:space="preserve">本合同货物在规定的时间内安装、调试并交付使用，经验收合格后，由乙方向甲方提交完备有效单据后，甲方按照约定进行付款。</w:t>
      </w:r>
      <w:r/>
    </w:p>
    <w:p>
      <w:pPr>
        <w:ind w:firstLine="480"/>
        <w:jc w:val="left"/>
        <w:spacing w:line="288" w:lineRule="auto"/>
        <w:rPr>
          <w:rStyle w:val="1020"/>
          <w:rFonts w:hint="eastAsia" w:ascii="宋体" w:hAnsi="宋体" w:eastAsia="宋体" w:cs="宋体"/>
          <w:b w:val="0"/>
          <w:bCs/>
          <w:color w:val="auto"/>
          <w:sz w:val="24"/>
        </w:rPr>
        <w:outlineLvl w:val="1"/>
      </w:pPr>
      <w:r>
        <w:rPr>
          <w:rStyle w:val="1021"/>
          <w:rFonts w:hint="eastAsia" w:cs="宋体"/>
          <w:color w:val="auto"/>
          <w:sz w:val="24"/>
          <w:szCs w:val="22"/>
        </w:rPr>
        <w:t xml:space="preserve">付款方式：</w:t>
      </w:r>
      <w:r>
        <w:rPr>
          <w:rStyle w:val="1020"/>
          <w:rFonts w:hint="eastAsia" w:ascii="宋体" w:hAnsi="宋体" w:eastAsia="宋体" w:cs="宋体"/>
          <w:b w:val="0"/>
          <w:bCs/>
          <w:color w:val="auto"/>
          <w:sz w:val="24"/>
        </w:rPr>
        <w:t xml:space="preserve">本项目付款方式为月结，月供货金额（含税价）=月实际供货量*经甲方审核后的价格（元）。乙方需于次月向甲方提供上月度供货结算清单，经甲方审核通过后向乙方支付货款。乙方收款时需开具等额发票，乙方迟延提供发票的，甲方付款期限相应顺延，甲方不承担延迟付款责任。若发票户名、开户行、账号与供货单位不一致，甲方不予付款。</w:t>
      </w:r>
      <w:r/>
    </w:p>
    <w:p>
      <w:pPr>
        <w:pStyle w:val="708"/>
        <w:rPr>
          <w:rStyle w:val="1020"/>
          <w:rFonts w:hint="eastAsia" w:ascii="宋体" w:hAnsi="宋体" w:eastAsia="宋体" w:cs="宋体"/>
          <w:b w:val="0"/>
          <w:bCs/>
          <w:color w:val="auto"/>
          <w:sz w:val="24"/>
        </w:rPr>
      </w:pPr>
      <w:r>
        <w:rPr>
          <w:rStyle w:val="1020"/>
          <w:rFonts w:hint="eastAsia" w:ascii="宋体" w:hAnsi="宋体" w:eastAsia="宋体" w:cs="宋体"/>
          <w:b w:val="0"/>
          <w:bCs/>
          <w:color w:val="auto"/>
          <w:sz w:val="24"/>
        </w:rPr>
        <w:t xml:space="preserve">2、考核：详见谈判文件。</w:t>
      </w:r>
      <w:r/>
    </w:p>
    <w:p>
      <w:pPr>
        <w:ind w:firstLine="420"/>
        <w:jc w:val="left"/>
        <w:spacing w:line="288" w:lineRule="auto"/>
        <w:rPr>
          <w:rFonts w:hint="eastAsia" w:ascii="宋体" w:hAnsi="宋体" w:cs="宋体"/>
          <w:b/>
          <w:bCs/>
          <w:color w:val="auto"/>
          <w:sz w:val="24"/>
          <w:lang w:val="zh-CN"/>
        </w:rPr>
      </w:pPr>
      <w:r>
        <w:rPr>
          <w:rFonts w:hint="eastAsia" w:ascii="宋体" w:hAnsi="宋体" w:cs="宋体"/>
          <w:b/>
          <w:color w:val="auto"/>
          <w:sz w:val="24"/>
        </w:rPr>
        <w:t xml:space="preserve">第九条、</w:t>
      </w:r>
      <w:r>
        <w:rPr>
          <w:rFonts w:hint="eastAsia" w:ascii="宋体" w:hAnsi="宋体" w:cs="宋体"/>
          <w:b/>
          <w:bCs/>
          <w:color w:val="auto"/>
          <w:sz w:val="24"/>
          <w:lang w:val="zh-CN"/>
        </w:rPr>
        <w:t xml:space="preserve">履约保证金</w:t>
      </w:r>
      <w:r/>
    </w:p>
    <w:p>
      <w:pPr>
        <w:ind w:firstLine="420"/>
        <w:jc w:val="left"/>
        <w:spacing w:line="288" w:lineRule="auto"/>
        <w:rPr>
          <w:rFonts w:hint="eastAsia" w:ascii="宋体" w:hAnsi="宋体" w:cs="宋体"/>
          <w:color w:val="auto"/>
          <w:sz w:val="24"/>
          <w:lang w:bidi="ar"/>
        </w:rPr>
      </w:pPr>
      <w:r>
        <w:rPr>
          <w:rFonts w:hint="eastAsia" w:ascii="宋体" w:hAnsi="宋体" w:cs="宋体"/>
          <w:color w:val="auto"/>
          <w:sz w:val="24"/>
          <w:lang w:bidi="ar"/>
        </w:rPr>
        <w:t xml:space="preserve">无</w:t>
      </w:r>
      <w:r/>
    </w:p>
    <w:p>
      <w:pPr>
        <w:ind w:firstLine="482"/>
        <w:jc w:val="left"/>
        <w:spacing w:line="288" w:lineRule="auto"/>
        <w:tabs>
          <w:tab w:val="left" w:pos="0" w:leader="none"/>
        </w:tabs>
        <w:rPr>
          <w:rFonts w:hint="eastAsia" w:ascii="宋体" w:hAnsi="宋体" w:cs="宋体"/>
          <w:b/>
          <w:color w:val="auto"/>
          <w:sz w:val="24"/>
        </w:rPr>
      </w:pPr>
      <w:r>
        <w:rPr>
          <w:rFonts w:hint="eastAsia" w:ascii="宋体" w:hAnsi="宋体" w:cs="宋体"/>
          <w:b/>
          <w:color w:val="auto"/>
          <w:sz w:val="24"/>
        </w:rPr>
        <w:t xml:space="preserve">第十条、违约责任</w:t>
      </w:r>
      <w:r/>
    </w:p>
    <w:p>
      <w:pPr>
        <w:ind w:firstLine="420"/>
        <w:jc w:val="left"/>
        <w:rPr>
          <w:rFonts w:hint="eastAsia" w:ascii="宋体" w:hAnsi="宋体" w:cs="宋体"/>
          <w:color w:val="auto"/>
          <w:sz w:val="24"/>
          <w:lang w:bidi="ar"/>
        </w:rPr>
      </w:pPr>
      <w:r>
        <w:rPr>
          <w:rFonts w:hint="eastAsia" w:ascii="宋体" w:hAnsi="宋体" w:cs="宋体"/>
          <w:color w:val="auto"/>
          <w:sz w:val="24"/>
          <w:lang w:val="zh-CN"/>
        </w:rPr>
        <w:t xml:space="preserve">1、</w:t>
      </w:r>
      <w:r>
        <w:rPr>
          <w:rFonts w:hint="eastAsia" w:ascii="宋体" w:hAnsi="宋体" w:cs="宋体"/>
          <w:color w:val="auto"/>
          <w:sz w:val="24"/>
          <w:lang w:bidi="ar"/>
        </w:rPr>
        <w:t xml:space="preserve">乙方应详细计划安排配送工作，防止误点错送，因天气、市场休市、应急加送物品等情况无法按时到货时，乙方应制定并及时启动应急预案，确保甲方的需求能按时、按质、足量配送到位。</w:t>
      </w:r>
      <w:r/>
    </w:p>
    <w:p>
      <w:pPr>
        <w:ind w:firstLine="420"/>
        <w:jc w:val="left"/>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lang w:bidi="ar"/>
        </w:rPr>
        <w:t xml:space="preserve">配送不及时若造成不良影响的，根据情节轻重扣减费用，情节严重的甲方有权终止合同。如果确有不可抗力原因无法满足食堂送货需求，乙方应及时跟甲方反馈，并提出合理解决方案供参考。</w:t>
      </w:r>
      <w:r/>
    </w:p>
    <w:p>
      <w:pPr>
        <w:ind w:firstLine="480"/>
        <w:widowControl/>
        <w:rPr>
          <w:rFonts w:hint="eastAsia" w:ascii="宋体" w:hAnsi="宋体" w:cs="宋体"/>
          <w:color w:val="auto"/>
          <w:sz w:val="24"/>
          <w:lang w:bidi="ar"/>
        </w:rPr>
      </w:pPr>
      <w:r>
        <w:rPr>
          <w:rFonts w:hint="eastAsia" w:ascii="宋体" w:hAnsi="宋体" w:cs="宋体"/>
          <w:color w:val="auto"/>
          <w:sz w:val="24"/>
        </w:rPr>
        <w:t xml:space="preserve">3</w:t>
      </w:r>
      <w:r>
        <w:rPr>
          <w:rFonts w:hint="eastAsia" w:ascii="宋体" w:hAnsi="宋体" w:cs="宋体"/>
          <w:color w:val="auto"/>
          <w:sz w:val="24"/>
          <w:lang w:val="zh-CN"/>
        </w:rPr>
        <w:t xml:space="preserve">、</w:t>
      </w:r>
      <w:r>
        <w:rPr>
          <w:rFonts w:hint="eastAsia" w:ascii="宋体" w:hAnsi="宋体" w:cs="宋体"/>
          <w:color w:val="auto"/>
          <w:sz w:val="24"/>
          <w:lang w:bidi="ar"/>
        </w:rPr>
        <w:t xml:space="preserve">若因乙方配送不及时导致配送延误，但未造成甲方不良影响的：如配送迟到30至60分钟的，可扣罚当天配送食品总金额的5%。若超过时间60分钟，可扣罚当天配送食品总金额的20%。三次以上配送延误，甲方有权终止合同。</w:t>
      </w:r>
      <w:r/>
    </w:p>
    <w:p>
      <w:pPr>
        <w:ind w:firstLine="480"/>
        <w:widowControl/>
        <w:rPr>
          <w:rFonts w:hint="eastAsia" w:ascii="宋体" w:hAnsi="宋体" w:cs="宋体"/>
          <w:color w:val="auto"/>
          <w:sz w:val="24"/>
          <w:lang w:bidi="ar"/>
        </w:rPr>
      </w:pPr>
      <w:r>
        <w:rPr>
          <w:rFonts w:hint="eastAsia" w:ascii="宋体" w:hAnsi="宋体" w:cs="宋体"/>
          <w:color w:val="auto"/>
          <w:sz w:val="24"/>
        </w:rPr>
        <w:t xml:space="preserve">4</w:t>
      </w:r>
      <w:r>
        <w:rPr>
          <w:rFonts w:hint="eastAsia" w:ascii="宋体" w:hAnsi="宋体" w:cs="宋体"/>
          <w:color w:val="auto"/>
          <w:sz w:val="24"/>
          <w:lang w:val="zh-CN"/>
        </w:rPr>
        <w:t xml:space="preserve">、</w:t>
      </w:r>
      <w:r>
        <w:rPr>
          <w:rFonts w:hint="eastAsia" w:ascii="宋体" w:hAnsi="宋体" w:cs="宋体"/>
          <w:color w:val="auto"/>
          <w:sz w:val="24"/>
          <w:lang w:bidi="ar"/>
        </w:rPr>
        <w:t xml:space="preserve">凡经相关部门认定，如因乙方所提供的原料原因造成甲方食堂出现食物中毒等卫生事故的，乙方除必须承担全部的法律责任外，还要全额承担因食物中毒发生造成后果的一切费用。由甲方保留包含解除合同在内的进一步追究的权力。</w:t>
      </w:r>
      <w:r/>
    </w:p>
    <w:p>
      <w:pPr>
        <w:ind w:firstLine="420"/>
        <w:jc w:val="left"/>
        <w:rPr>
          <w:rFonts w:hint="eastAsia" w:ascii="宋体" w:hAnsi="宋体" w:cs="宋体"/>
          <w:color w:val="auto"/>
          <w:sz w:val="24"/>
          <w:lang w:bidi="ar"/>
        </w:rPr>
      </w:pPr>
      <w:r>
        <w:rPr>
          <w:rFonts w:hint="eastAsia" w:ascii="宋体" w:hAnsi="宋体" w:cs="宋体"/>
          <w:color w:val="auto"/>
          <w:sz w:val="24"/>
        </w:rPr>
        <w:t xml:space="preserve">5</w:t>
      </w:r>
      <w:r>
        <w:rPr>
          <w:rFonts w:hint="eastAsia" w:ascii="宋体" w:hAnsi="宋体" w:cs="宋体"/>
          <w:color w:val="auto"/>
          <w:sz w:val="24"/>
          <w:lang w:val="zh-CN"/>
        </w:rPr>
        <w:t xml:space="preserve">、</w:t>
      </w:r>
      <w:r>
        <w:rPr>
          <w:rFonts w:hint="eastAsia" w:ascii="宋体" w:hAnsi="宋体" w:cs="宋体"/>
          <w:color w:val="auto"/>
          <w:sz w:val="24"/>
          <w:lang w:bidi="ar"/>
        </w:rPr>
        <w:t xml:space="preserve">甲方将定期或不定期地组织专人对乙方所供货物的质量送质检部门抽检，若发现货物质量检测结果与采购文件质量标准不符，采购方有权酌情予以罚款或解除合同等处罚。</w:t>
      </w:r>
      <w:r/>
    </w:p>
    <w:p>
      <w:pPr>
        <w:ind w:firstLine="420"/>
        <w:jc w:val="left"/>
        <w:rPr>
          <w:rFonts w:hint="eastAsia" w:ascii="宋体" w:hAnsi="宋体" w:cs="宋体"/>
          <w:color w:val="auto"/>
          <w:sz w:val="24"/>
          <w:lang w:val="zh-CN"/>
        </w:rPr>
      </w:pPr>
      <w:r>
        <w:rPr>
          <w:rFonts w:hint="eastAsia" w:ascii="宋体" w:hAnsi="宋体" w:cs="宋体"/>
          <w:color w:val="auto"/>
          <w:sz w:val="24"/>
        </w:rPr>
        <w:t xml:space="preserve">6</w:t>
      </w:r>
      <w:r>
        <w:rPr>
          <w:rFonts w:hint="eastAsia" w:ascii="宋体" w:hAnsi="宋体" w:cs="宋体"/>
          <w:color w:val="auto"/>
          <w:sz w:val="24"/>
          <w:lang w:val="zh-CN"/>
        </w:rPr>
        <w:t xml:space="preserve">、</w:t>
      </w:r>
      <w:r>
        <w:rPr>
          <w:rFonts w:hint="eastAsia" w:ascii="宋体" w:hAnsi="宋体" w:cs="宋体"/>
          <w:color w:val="auto"/>
          <w:sz w:val="24"/>
          <w:lang w:bidi="ar"/>
        </w:rPr>
        <w:t xml:space="preserve">发现食品安全质量问题，对危及人身安全的食品质量问题采取零容忍措施；乙方全额承担因食物中毒事件造成后果的一切费用，包括不限于食物中毒人员医疗费、误工费、事故处理费等，并暂扣当月所有供应原料的货款作为乙方赔偿预付款，甲方有权取消其供货配送资格，同时保留进一步追究的权力。乙方同时承担相应的民事及刑事法律责任及放弃先诉抗辩权。</w:t>
      </w:r>
      <w:r/>
    </w:p>
    <w:p>
      <w:pPr>
        <w:ind w:firstLine="420"/>
        <w:jc w:val="left"/>
        <w:spacing w:line="288" w:lineRule="auto"/>
        <w:rPr>
          <w:rFonts w:hint="eastAsia" w:ascii="宋体" w:hAnsi="宋体" w:cs="宋体"/>
          <w:color w:val="auto"/>
          <w:sz w:val="24"/>
          <w:lang w:val="zh-CN"/>
        </w:rPr>
      </w:pPr>
      <w:r>
        <w:rPr>
          <w:rFonts w:hint="eastAsia" w:ascii="宋体" w:hAnsi="宋体" w:cs="宋体"/>
          <w:color w:val="auto"/>
          <w:sz w:val="24"/>
        </w:rPr>
        <w:t xml:space="preserve">7</w:t>
      </w:r>
      <w:r>
        <w:rPr>
          <w:rFonts w:hint="eastAsia" w:ascii="宋体" w:hAnsi="宋体" w:cs="宋体"/>
          <w:color w:val="auto"/>
          <w:sz w:val="24"/>
          <w:lang w:val="zh-CN"/>
        </w:rPr>
        <w:t xml:space="preserve">、</w:t>
      </w:r>
      <w:r>
        <w:rPr>
          <w:rFonts w:hint="eastAsia" w:ascii="宋体" w:hAnsi="宋体" w:cs="宋体"/>
          <w:color w:val="auto"/>
          <w:sz w:val="24"/>
          <w:lang w:bidi="ar"/>
        </w:rPr>
        <w:t xml:space="preserve">凡定量包装货品应符合相关规定，足量供应。如有供应</w:t>
      </w:r>
      <w:r>
        <w:rPr>
          <w:rFonts w:hint="eastAsia"/>
          <w:color w:val="auto"/>
          <w:lang w:bidi="ar"/>
        </w:rPr>
        <w:t xml:space="preserve">食材</w:t>
      </w:r>
      <w:r>
        <w:rPr>
          <w:rFonts w:hint="eastAsia" w:ascii="宋体" w:hAnsi="宋体" w:cs="宋体"/>
          <w:color w:val="auto"/>
          <w:sz w:val="24"/>
          <w:lang w:bidi="ar"/>
        </w:rPr>
        <w:t xml:space="preserve">短斤少两的，一经查实，乙方均需按当月总釆购量的3倍误差值向甲方支付当月结算费用的1</w:t>
      </w:r>
      <w:r>
        <w:rPr>
          <w:rFonts w:ascii="宋体" w:hAnsi="宋体" w:cs="宋体"/>
          <w:color w:val="auto"/>
          <w:sz w:val="24"/>
          <w:lang w:bidi="ar"/>
        </w:rPr>
        <w:t xml:space="preserve">0%</w:t>
      </w:r>
      <w:r>
        <w:rPr>
          <w:rFonts w:hint="eastAsia" w:ascii="宋体" w:hAnsi="宋体" w:cs="宋体"/>
          <w:color w:val="auto"/>
          <w:sz w:val="24"/>
          <w:lang w:bidi="ar"/>
        </w:rPr>
        <w:t xml:space="preserve">违约金</w:t>
      </w:r>
      <w:r>
        <w:rPr>
          <w:rFonts w:hint="eastAsia" w:ascii="宋体" w:hAnsi="宋体" w:cs="宋体"/>
          <w:color w:val="auto"/>
          <w:sz w:val="24"/>
          <w:lang w:val="zh-CN"/>
        </w:rPr>
        <w:t xml:space="preserve">。</w:t>
      </w:r>
      <w:r/>
    </w:p>
    <w:p>
      <w:pPr>
        <w:ind w:firstLine="420"/>
        <w:jc w:val="left"/>
        <w:spacing w:line="288" w:lineRule="auto"/>
        <w:rPr>
          <w:rFonts w:hint="eastAsia" w:ascii="宋体" w:hAnsi="宋体" w:cs="宋体"/>
          <w:color w:val="auto"/>
          <w:sz w:val="24"/>
          <w:lang w:val="zh-CN"/>
        </w:rPr>
      </w:pPr>
      <w:r>
        <w:rPr>
          <w:rFonts w:hint="eastAsia" w:ascii="宋体" w:hAnsi="宋体" w:cs="宋体"/>
          <w:color w:val="auto"/>
          <w:sz w:val="24"/>
          <w:lang w:val="zh-CN"/>
        </w:rPr>
        <w:t xml:space="preserve">8、</w:t>
      </w:r>
      <w:r>
        <w:rPr>
          <w:rFonts w:ascii="宋体" w:hAnsi="宋体" w:cs="宋体"/>
          <w:color w:val="auto"/>
          <w:sz w:val="24"/>
          <w:lang w:bidi="ar"/>
        </w:rPr>
        <w:t xml:space="preserve">乙方投标属虚假承诺，或经权威部门监测提供的</w:t>
      </w:r>
      <w:r>
        <w:rPr>
          <w:rFonts w:hint="eastAsia" w:ascii="宋体" w:hAnsi="宋体" w:cs="宋体"/>
          <w:color w:val="auto"/>
          <w:sz w:val="24"/>
          <w:lang w:bidi="ar"/>
        </w:rPr>
        <w:t xml:space="preserve">货物</w:t>
      </w:r>
      <w:r>
        <w:rPr>
          <w:rFonts w:ascii="宋体" w:hAnsi="宋体" w:cs="宋体"/>
          <w:color w:val="auto"/>
          <w:sz w:val="24"/>
          <w:lang w:bidi="ar"/>
        </w:rPr>
        <w:t xml:space="preserve">不能满足采购文件要求，或是由于乙方的过错造成合同无法继续履行的，乙方应向甲方支付不少于合同总价30%赔偿金</w:t>
      </w:r>
      <w:r>
        <w:rPr>
          <w:rFonts w:hint="eastAsia" w:ascii="宋体" w:hAnsi="宋体" w:cs="宋体"/>
          <w:color w:val="auto"/>
          <w:sz w:val="24"/>
          <w:lang w:val="zh-CN"/>
        </w:rPr>
        <w:t xml:space="preserve">。</w:t>
      </w:r>
      <w:r/>
    </w:p>
    <w:p>
      <w:pPr>
        <w:ind w:firstLine="420"/>
        <w:jc w:val="left"/>
        <w:spacing w:line="288" w:lineRule="auto"/>
        <w:rPr>
          <w:rFonts w:hint="eastAsia" w:ascii="宋体" w:hAnsi="宋体" w:cs="宋体"/>
          <w:b/>
          <w:bCs/>
          <w:color w:val="auto"/>
          <w:sz w:val="24"/>
          <w:lang w:val="zh-CN"/>
        </w:rPr>
      </w:pPr>
      <w:r>
        <w:rPr>
          <w:rFonts w:hint="eastAsia" w:ascii="宋体" w:hAnsi="宋体" w:cs="宋体"/>
          <w:b/>
          <w:bCs/>
          <w:color w:val="auto"/>
          <w:sz w:val="24"/>
          <w:lang w:val="zh-CN"/>
        </w:rPr>
        <w:t xml:space="preserve">第十</w:t>
      </w:r>
      <w:r>
        <w:rPr>
          <w:rFonts w:hint="eastAsia" w:ascii="宋体" w:hAnsi="宋体" w:cs="宋体"/>
          <w:b/>
          <w:bCs/>
          <w:color w:val="auto"/>
          <w:sz w:val="24"/>
        </w:rPr>
        <w:t xml:space="preserve">一</w:t>
      </w:r>
      <w:r>
        <w:rPr>
          <w:rFonts w:hint="eastAsia" w:ascii="宋体" w:hAnsi="宋体" w:cs="宋体"/>
          <w:b/>
          <w:bCs/>
          <w:color w:val="auto"/>
          <w:sz w:val="24"/>
          <w:lang w:val="zh-CN"/>
        </w:rPr>
        <w:t xml:space="preserve">条、合同的变更和终止</w:t>
      </w:r>
      <w:r/>
    </w:p>
    <w:p>
      <w:pPr>
        <w:ind w:firstLine="480"/>
        <w:jc w:val="left"/>
        <w:spacing w:line="288" w:lineRule="auto"/>
        <w:rPr>
          <w:rFonts w:hint="eastAsia" w:ascii="宋体" w:hAnsi="宋体" w:cs="宋体"/>
          <w:color w:val="auto"/>
          <w:sz w:val="24"/>
          <w:lang w:val="zh-CN"/>
        </w:rPr>
      </w:pPr>
      <w:r>
        <w:rPr>
          <w:rFonts w:hint="eastAsia" w:ascii="宋体" w:hAnsi="宋体" w:cs="宋体"/>
          <w:color w:val="auto"/>
          <w:sz w:val="24"/>
          <w:lang w:val="zh-CN"/>
        </w:rPr>
        <w:t xml:space="preserve">1、除《政府采购法》第50条规定的情形外，本合同一经签订，甲乙双方不得擅自变更、中止或终止。</w:t>
      </w:r>
      <w:r/>
    </w:p>
    <w:p>
      <w:pPr>
        <w:ind w:firstLine="480"/>
        <w:jc w:val="left"/>
        <w:spacing w:line="288" w:lineRule="auto"/>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除发生法律规定的不能预见、不能避免并不能克服的客观情况外，甲乙双方不得放弃或拒绝履行合同。乙方放弃或拒绝履行合同，按规定接受相关部门的处罚。</w:t>
      </w:r>
      <w:r/>
    </w:p>
    <w:p>
      <w:pPr>
        <w:ind w:firstLine="420"/>
        <w:jc w:val="left"/>
        <w:spacing w:line="288" w:lineRule="auto"/>
        <w:rPr>
          <w:rFonts w:hint="eastAsia" w:ascii="宋体" w:hAnsi="宋体" w:cs="宋体"/>
          <w:b/>
          <w:bCs/>
          <w:color w:val="auto"/>
          <w:sz w:val="24"/>
          <w:lang w:val="zh-CN"/>
        </w:rPr>
      </w:pPr>
      <w:r>
        <w:rPr>
          <w:rFonts w:hint="eastAsia" w:ascii="宋体" w:hAnsi="宋体" w:cs="宋体"/>
          <w:b/>
          <w:bCs/>
          <w:color w:val="auto"/>
          <w:sz w:val="24"/>
          <w:lang w:val="zh-CN"/>
        </w:rPr>
        <w:t xml:space="preserve">第十</w:t>
      </w:r>
      <w:r>
        <w:rPr>
          <w:rFonts w:hint="eastAsia" w:ascii="宋体" w:hAnsi="宋体" w:cs="宋体"/>
          <w:b/>
          <w:bCs/>
          <w:color w:val="auto"/>
          <w:sz w:val="24"/>
        </w:rPr>
        <w:t xml:space="preserve">二</w:t>
      </w:r>
      <w:r>
        <w:rPr>
          <w:rFonts w:hint="eastAsia" w:ascii="宋体" w:hAnsi="宋体" w:cs="宋体"/>
          <w:b/>
          <w:bCs/>
          <w:color w:val="auto"/>
          <w:sz w:val="24"/>
          <w:lang w:val="zh-CN"/>
        </w:rPr>
        <w:t xml:space="preserve">条、合同的转让</w:t>
      </w:r>
      <w:r/>
    </w:p>
    <w:p>
      <w:pPr>
        <w:ind w:firstLine="420"/>
        <w:jc w:val="left"/>
        <w:spacing w:line="288" w:lineRule="auto"/>
        <w:rPr>
          <w:rFonts w:hint="eastAsia" w:ascii="宋体" w:hAnsi="宋体" w:cs="宋体"/>
          <w:color w:val="auto"/>
          <w:sz w:val="24"/>
          <w:lang w:val="zh-CN"/>
        </w:rPr>
      </w:pPr>
      <w:r>
        <w:rPr>
          <w:rFonts w:hint="eastAsia" w:ascii="宋体" w:hAnsi="宋体" w:cs="宋体"/>
          <w:color w:val="auto"/>
          <w:sz w:val="24"/>
          <w:lang w:val="zh-CN"/>
        </w:rPr>
        <w:t xml:space="preserve">乙方不得擅自部分或全部转让其应履行的合同义务</w:t>
      </w:r>
      <w:r>
        <w:rPr>
          <w:rFonts w:hint="eastAsia" w:ascii="宋体" w:hAnsi="宋体" w:cs="宋体"/>
          <w:color w:val="auto"/>
          <w:sz w:val="24"/>
          <w:lang w:bidi="ar"/>
        </w:rPr>
        <w:t xml:space="preserve">，否则后果由乙方承担，甲方有权解除合同，解除合同的通知自到达乙方时生效，乙方除应返还甲方已付款项外（如有）还应当赔偿合同总价</w:t>
      </w:r>
      <w:r>
        <w:rPr>
          <w:rFonts w:ascii="宋体" w:hAnsi="宋体" w:cs="宋体"/>
          <w:color w:val="auto"/>
          <w:sz w:val="24"/>
          <w:lang w:bidi="ar"/>
        </w:rPr>
        <w:t xml:space="preserve">20%的违约金。</w:t>
      </w:r>
      <w:r/>
    </w:p>
    <w:p>
      <w:pPr>
        <w:ind w:firstLine="420"/>
        <w:jc w:val="left"/>
        <w:spacing w:line="288" w:lineRule="auto"/>
        <w:rPr>
          <w:rFonts w:hint="eastAsia" w:ascii="宋体" w:hAnsi="宋体" w:cs="宋体"/>
          <w:b/>
          <w:color w:val="auto"/>
          <w:sz w:val="24"/>
        </w:rPr>
      </w:pPr>
      <w:r>
        <w:rPr>
          <w:rFonts w:hint="eastAsia" w:ascii="宋体" w:hAnsi="宋体" w:cs="宋体"/>
          <w:b/>
          <w:color w:val="auto"/>
          <w:sz w:val="24"/>
        </w:rPr>
        <w:t xml:space="preserve">第十三条、争议的解决</w:t>
      </w:r>
      <w:r/>
    </w:p>
    <w:p>
      <w:pPr>
        <w:ind w:firstLine="480"/>
        <w:jc w:val="left"/>
        <w:spacing w:line="288" w:lineRule="auto"/>
        <w:rPr>
          <w:rStyle w:val="1021"/>
          <w:rFonts w:hint="eastAsia" w:ascii="宋体" w:hAnsi="宋体" w:cs="宋体"/>
          <w:color w:val="auto"/>
          <w:sz w:val="24"/>
          <w:szCs w:val="22"/>
        </w:rPr>
      </w:pPr>
      <w:r>
        <w:rPr>
          <w:rStyle w:val="1021"/>
          <w:rFonts w:hint="eastAsia" w:ascii="宋体" w:hAnsi="宋体" w:cs="宋体"/>
          <w:color w:val="auto"/>
          <w:sz w:val="24"/>
          <w:szCs w:val="22"/>
        </w:rPr>
        <w:t xml:space="preserve">1、因货物的质量问题发生争议的，应当邀请国家认可的质量检测机构对货物质量进行鉴定。货物符合质量标准的，鉴定费由甲方承担；货物不符合质量标准的，鉴定费由乙方承担。</w:t>
      </w:r>
      <w:r/>
    </w:p>
    <w:p>
      <w:pPr>
        <w:ind w:firstLine="480"/>
        <w:jc w:val="left"/>
        <w:spacing w:line="288" w:lineRule="auto"/>
        <w:rPr>
          <w:rStyle w:val="1021"/>
          <w:rFonts w:hint="eastAsia" w:ascii="宋体" w:hAnsi="宋体" w:cs="宋体"/>
          <w:color w:val="auto"/>
          <w:sz w:val="24"/>
          <w:szCs w:val="22"/>
        </w:rPr>
      </w:pPr>
      <w:r>
        <w:rPr>
          <w:rStyle w:val="1021"/>
          <w:rFonts w:hint="eastAsia" w:ascii="宋体" w:hAnsi="宋体" w:cs="宋体"/>
          <w:color w:val="auto"/>
          <w:sz w:val="24"/>
          <w:szCs w:val="22"/>
        </w:rPr>
        <w:t xml:space="preserve">2、因履行本合同引起的或与本合同有关的争议，甲、乙双方应首先通过友好协商解决，如果协商不能解决争议，则采取以下第（</w:t>
      </w:r>
      <w:r>
        <w:rPr>
          <w:rStyle w:val="1021"/>
          <w:rFonts w:ascii="宋体" w:hAnsi="宋体" w:cs="宋体"/>
          <w:color w:val="auto"/>
          <w:sz w:val="24"/>
          <w:szCs w:val="22"/>
        </w:rPr>
        <w:t xml:space="preserve">1</w:t>
      </w:r>
      <w:r>
        <w:rPr>
          <w:rStyle w:val="1021"/>
          <w:rFonts w:hint="eastAsia" w:ascii="宋体" w:hAnsi="宋体" w:cs="宋体"/>
          <w:color w:val="auto"/>
          <w:sz w:val="24"/>
          <w:szCs w:val="22"/>
        </w:rPr>
        <w:t xml:space="preserve">）种方式解决争议：</w:t>
      </w:r>
      <w:r/>
    </w:p>
    <w:p>
      <w:pPr>
        <w:ind w:firstLine="480"/>
        <w:jc w:val="left"/>
        <w:spacing w:line="288" w:lineRule="auto"/>
        <w:rPr>
          <w:rStyle w:val="1021"/>
          <w:rFonts w:hint="eastAsia" w:ascii="宋体" w:hAnsi="宋体" w:cs="宋体"/>
          <w:color w:val="auto"/>
          <w:sz w:val="24"/>
          <w:szCs w:val="22"/>
        </w:rPr>
      </w:pPr>
      <w:r>
        <w:rPr>
          <w:rStyle w:val="1021"/>
          <w:rFonts w:hint="eastAsia" w:ascii="宋体" w:hAnsi="宋体" w:cs="宋体"/>
          <w:color w:val="auto"/>
          <w:sz w:val="24"/>
          <w:szCs w:val="22"/>
        </w:rPr>
        <w:t xml:space="preserve">（1）向甲方所在地有管辖权的人民法院提起诉讼；</w:t>
      </w:r>
      <w:r/>
    </w:p>
    <w:p>
      <w:pPr>
        <w:ind w:firstLine="480"/>
        <w:jc w:val="left"/>
        <w:spacing w:line="288" w:lineRule="auto"/>
        <w:rPr>
          <w:rStyle w:val="1021"/>
          <w:rFonts w:hint="eastAsia" w:ascii="宋体" w:hAnsi="宋体" w:cs="宋体"/>
          <w:color w:val="auto"/>
          <w:sz w:val="24"/>
          <w:szCs w:val="22"/>
        </w:rPr>
      </w:pPr>
      <w:r>
        <w:rPr>
          <w:rStyle w:val="1021"/>
          <w:rFonts w:hint="eastAsia" w:ascii="宋体" w:hAnsi="宋体" w:cs="宋体"/>
          <w:color w:val="auto"/>
          <w:sz w:val="24"/>
          <w:szCs w:val="22"/>
        </w:rPr>
        <w:t xml:space="preserve">（2）向南京仲裁委员会按其仲裁规则申请仲裁。</w:t>
      </w:r>
      <w:r/>
    </w:p>
    <w:p>
      <w:pPr>
        <w:ind w:firstLine="480"/>
        <w:jc w:val="left"/>
        <w:spacing w:line="288" w:lineRule="auto"/>
        <w:rPr>
          <w:rStyle w:val="1021"/>
          <w:rFonts w:hint="eastAsia" w:ascii="宋体" w:hAnsi="宋体" w:cs="宋体"/>
          <w:color w:val="auto"/>
          <w:sz w:val="24"/>
          <w:szCs w:val="22"/>
        </w:rPr>
      </w:pPr>
      <w:r>
        <w:rPr>
          <w:rStyle w:val="1021"/>
          <w:rFonts w:hint="eastAsia" w:ascii="宋体" w:hAnsi="宋体" w:cs="宋体"/>
          <w:color w:val="auto"/>
          <w:sz w:val="24"/>
          <w:szCs w:val="22"/>
        </w:rPr>
        <w:t xml:space="preserve">3、在仲裁期间，本合同应继续履行。</w:t>
      </w:r>
      <w:r/>
    </w:p>
    <w:p>
      <w:pPr>
        <w:ind w:firstLine="420"/>
        <w:jc w:val="left"/>
        <w:spacing w:line="288" w:lineRule="auto"/>
        <w:rPr>
          <w:rFonts w:hint="eastAsia" w:ascii="宋体" w:hAnsi="宋体" w:cs="宋体"/>
          <w:b/>
          <w:bCs/>
          <w:color w:val="auto"/>
          <w:sz w:val="24"/>
          <w:lang w:val="zh-CN"/>
        </w:rPr>
      </w:pPr>
      <w:r>
        <w:rPr>
          <w:rFonts w:hint="eastAsia" w:ascii="宋体" w:hAnsi="宋体" w:cs="宋体"/>
          <w:b/>
          <w:bCs/>
          <w:color w:val="auto"/>
          <w:sz w:val="24"/>
          <w:lang w:val="zh-CN"/>
        </w:rPr>
        <w:t xml:space="preserve">第十</w:t>
      </w:r>
      <w:r>
        <w:rPr>
          <w:rFonts w:hint="eastAsia" w:ascii="宋体" w:hAnsi="宋体" w:cs="宋体"/>
          <w:b/>
          <w:bCs/>
          <w:color w:val="auto"/>
          <w:sz w:val="24"/>
        </w:rPr>
        <w:t xml:space="preserve">四条</w:t>
      </w:r>
      <w:r>
        <w:rPr>
          <w:rFonts w:hint="eastAsia" w:ascii="宋体" w:hAnsi="宋体" w:cs="宋体"/>
          <w:b/>
          <w:bCs/>
          <w:color w:val="auto"/>
          <w:sz w:val="24"/>
          <w:lang w:val="zh-CN"/>
        </w:rPr>
        <w:t xml:space="preserve">、诚实信用 </w:t>
      </w:r>
      <w:r/>
    </w:p>
    <w:p>
      <w:pPr>
        <w:ind w:firstLine="420"/>
        <w:jc w:val="left"/>
        <w:spacing w:line="288" w:lineRule="auto"/>
        <w:rPr>
          <w:rFonts w:hint="eastAsia" w:ascii="宋体" w:hAnsi="宋体" w:cs="宋体"/>
          <w:color w:val="auto"/>
          <w:sz w:val="24"/>
          <w:lang w:val="zh-CN"/>
        </w:rPr>
      </w:pPr>
      <w:r>
        <w:rPr>
          <w:rFonts w:hint="eastAsia" w:ascii="宋体" w:hAnsi="宋体" w:cs="宋体"/>
          <w:color w:val="auto"/>
          <w:sz w:val="24"/>
          <w:lang w:val="zh-CN"/>
        </w:rPr>
        <w:t xml:space="preserve">乙方应诚实信用，严格按照招标（</w:t>
      </w:r>
      <w:r>
        <w:rPr>
          <w:rFonts w:hint="eastAsia" w:ascii="宋体" w:hAnsi="宋体" w:cs="宋体"/>
          <w:color w:val="auto"/>
          <w:sz w:val="24"/>
        </w:rPr>
        <w:t xml:space="preserve">采购</w:t>
      </w:r>
      <w:r>
        <w:rPr>
          <w:rFonts w:hint="eastAsia" w:ascii="宋体" w:hAnsi="宋体" w:cs="宋体"/>
          <w:color w:val="auto"/>
          <w:sz w:val="24"/>
          <w:lang w:val="zh-CN"/>
        </w:rPr>
        <w:t xml:space="preserve">）文件要求和投标（</w:t>
      </w:r>
      <w:r>
        <w:rPr>
          <w:rFonts w:hint="eastAsia" w:ascii="宋体" w:hAnsi="宋体" w:cs="宋体"/>
          <w:color w:val="auto"/>
          <w:sz w:val="24"/>
        </w:rPr>
        <w:t xml:space="preserve">响应</w:t>
      </w:r>
      <w:r>
        <w:rPr>
          <w:rFonts w:hint="eastAsia" w:ascii="宋体" w:hAnsi="宋体" w:cs="宋体"/>
          <w:color w:val="auto"/>
          <w:sz w:val="24"/>
          <w:lang w:val="zh-CN"/>
        </w:rPr>
        <w:t xml:space="preserve">）承诺履行合同，不向甲方进行商业贿赂或者提供不正当利益。</w:t>
      </w:r>
      <w:r/>
    </w:p>
    <w:p>
      <w:pPr>
        <w:jc w:val="left"/>
        <w:spacing w:line="288" w:lineRule="auto"/>
        <w:tabs>
          <w:tab w:val="left" w:pos="0" w:leader="none"/>
        </w:tabs>
        <w:rPr>
          <w:rFonts w:hint="eastAsia" w:ascii="宋体" w:hAnsi="宋体" w:cs="宋体"/>
          <w:b/>
          <w:color w:val="auto"/>
          <w:sz w:val="24"/>
        </w:rPr>
      </w:pPr>
      <w:r>
        <w:rPr>
          <w:rFonts w:hint="eastAsia" w:ascii="宋体" w:hAnsi="宋体" w:cs="宋体"/>
          <w:b/>
          <w:color w:val="auto"/>
          <w:sz w:val="24"/>
        </w:rPr>
        <w:tab/>
      </w:r>
      <w:r>
        <w:rPr>
          <w:rFonts w:hint="eastAsia" w:ascii="宋体" w:hAnsi="宋体" w:cs="宋体"/>
          <w:b/>
          <w:color w:val="auto"/>
          <w:sz w:val="24"/>
        </w:rPr>
        <w:t xml:space="preserve">第十五条、合同生效及其他</w:t>
      </w:r>
      <w:r/>
    </w:p>
    <w:p>
      <w:pPr>
        <w:ind w:firstLine="588"/>
        <w:jc w:val="left"/>
        <w:spacing w:line="288" w:lineRule="auto"/>
        <w:tabs>
          <w:tab w:val="left" w:pos="0" w:leader="none"/>
        </w:tabs>
        <w:rPr>
          <w:rFonts w:hint="eastAsia" w:ascii="宋体" w:hAnsi="宋体" w:cs="宋体"/>
          <w:color w:val="auto"/>
          <w:sz w:val="24"/>
        </w:rPr>
      </w:pPr>
      <w:r>
        <w:rPr>
          <w:rFonts w:hint="eastAsia" w:ascii="宋体" w:hAnsi="宋体" w:cs="宋体"/>
          <w:color w:val="auto"/>
          <w:sz w:val="24"/>
        </w:rPr>
        <w:t xml:space="preserve">1、本合同经甲方、乙方授权代表签字盖章后生效，附件是本合同的重要组成部分，与本合同具有同等法律效力。</w:t>
      </w:r>
      <w:r/>
    </w:p>
    <w:p>
      <w:pPr>
        <w:ind w:firstLine="540"/>
        <w:jc w:val="left"/>
        <w:spacing w:line="288" w:lineRule="auto"/>
        <w:tabs>
          <w:tab w:val="left" w:pos="0" w:leader="none"/>
        </w:tabs>
        <w:rPr>
          <w:rFonts w:hint="eastAsia" w:ascii="宋体" w:hAnsi="宋体" w:cs="宋体"/>
          <w:color w:val="auto"/>
          <w:sz w:val="24"/>
        </w:rPr>
      </w:pPr>
      <w:r>
        <w:rPr>
          <w:rFonts w:hint="eastAsia" w:ascii="宋体" w:hAnsi="宋体" w:cs="宋体"/>
          <w:color w:val="auto"/>
          <w:sz w:val="24"/>
        </w:rPr>
        <w:t xml:space="preserve">2、本合同一式</w:t>
      </w:r>
      <w:r>
        <w:rPr>
          <w:rFonts w:hint="eastAsia" w:ascii="宋体" w:hAnsi="宋体" w:cs="宋体"/>
          <w:color w:val="auto"/>
          <w:sz w:val="24"/>
          <w:u w:val="single"/>
        </w:rPr>
        <w:t xml:space="preserve">   </w:t>
      </w:r>
      <w:r>
        <w:rPr>
          <w:rFonts w:hint="eastAsia" w:ascii="宋体" w:hAnsi="宋体" w:cs="宋体"/>
          <w:color w:val="auto"/>
          <w:sz w:val="24"/>
        </w:rPr>
        <w:t xml:space="preserve">份，甲乙双方各执</w:t>
      </w:r>
      <w:r>
        <w:rPr>
          <w:rFonts w:hint="eastAsia" w:ascii="宋体" w:hAnsi="宋体" w:cs="宋体"/>
          <w:color w:val="auto"/>
          <w:sz w:val="24"/>
          <w:u w:val="single"/>
        </w:rPr>
        <w:t xml:space="preserve">   </w:t>
      </w:r>
      <w:r>
        <w:rPr>
          <w:rFonts w:hint="eastAsia" w:ascii="宋体" w:hAnsi="宋体" w:cs="宋体"/>
          <w:color w:val="auto"/>
          <w:sz w:val="24"/>
        </w:rPr>
        <w:t xml:space="preserve">份。</w:t>
      </w:r>
      <w:r/>
    </w:p>
    <w:p>
      <w:pPr>
        <w:ind w:firstLine="540"/>
        <w:jc w:val="left"/>
        <w:spacing w:line="288" w:lineRule="auto"/>
        <w:tabs>
          <w:tab w:val="left" w:pos="0" w:leader="none"/>
        </w:tabs>
        <w:rPr>
          <w:rFonts w:hint="eastAsia" w:ascii="宋体" w:hAnsi="宋体" w:cs="宋体"/>
          <w:color w:val="auto"/>
          <w:sz w:val="24"/>
          <w:lang w:val="zh-CN"/>
        </w:rPr>
      </w:pPr>
      <w:r>
        <w:rPr>
          <w:rFonts w:hint="eastAsia" w:ascii="宋体" w:hAnsi="宋体" w:cs="宋体"/>
          <w:color w:val="auto"/>
          <w:sz w:val="24"/>
        </w:rPr>
        <w:t xml:space="preserve">3、</w:t>
      </w:r>
      <w:r>
        <w:rPr>
          <w:rFonts w:hint="eastAsia" w:ascii="宋体" w:hAnsi="宋体" w:cs="宋体"/>
          <w:color w:val="auto"/>
          <w:sz w:val="24"/>
          <w:lang w:val="zh-CN"/>
        </w:rPr>
        <w:t xml:space="preserve">本合同应按照中华人民共和国的现行法律进行解释。</w:t>
      </w:r>
      <w:r/>
    </w:p>
    <w:p>
      <w:pPr>
        <w:pStyle w:val="708"/>
        <w:rPr>
          <w:color w:val="auto"/>
          <w:lang w:val="zh-CN"/>
        </w:rPr>
      </w:pPr>
      <w:r>
        <w:rPr>
          <w:color w:val="auto"/>
          <w:lang w:val="zh-CN"/>
        </w:rPr>
      </w:r>
      <w:r/>
    </w:p>
    <w:p>
      <w:pPr>
        <w:pStyle w:val="708"/>
        <w:rPr>
          <w:color w:val="auto"/>
          <w:lang w:val="zh-CN"/>
        </w:rPr>
      </w:pPr>
      <w:r>
        <w:rPr>
          <w:color w:val="auto"/>
          <w:lang w:val="zh-CN"/>
        </w:rPr>
      </w:r>
      <w:r/>
    </w:p>
    <w:p>
      <w:pPr>
        <w:ind w:firstLine="480"/>
        <w:spacing w:line="360" w:lineRule="auto"/>
        <w:tabs>
          <w:tab w:val="left" w:pos="5388" w:leader="none"/>
        </w:tabs>
        <w:rPr>
          <w:rFonts w:hint="eastAsia" w:ascii="宋体" w:hAnsi="宋体" w:cs="宋体"/>
          <w:color w:val="auto"/>
          <w:sz w:val="24"/>
          <w:lang w:val="zh-CN"/>
        </w:rPr>
      </w:pPr>
      <w:r>
        <w:rPr>
          <w:rFonts w:hint="eastAsia" w:ascii="宋体" w:hAnsi="宋体" w:cs="宋体"/>
          <w:color w:val="auto"/>
          <w:sz w:val="24"/>
        </w:rPr>
        <w:t xml:space="preserve">甲方</w:t>
      </w:r>
      <w:r>
        <w:rPr>
          <w:rFonts w:hint="eastAsia" w:ascii="宋体" w:hAnsi="宋体" w:cs="宋体"/>
          <w:color w:val="auto"/>
          <w:sz w:val="24"/>
          <w:lang w:val="zh-CN"/>
        </w:rPr>
        <w:t xml:space="preserve">（盖章）：                </w:t>
      </w:r>
      <w:r>
        <w:rPr>
          <w:rFonts w:hint="eastAsia" w:ascii="宋体" w:hAnsi="宋体" w:cs="宋体"/>
          <w:color w:val="auto"/>
          <w:sz w:val="24"/>
        </w:rPr>
        <w:t xml:space="preserve">     </w:t>
      </w:r>
      <w:r>
        <w:rPr>
          <w:rFonts w:hint="eastAsia" w:ascii="宋体" w:hAnsi="宋体" w:cs="宋体"/>
          <w:color w:val="auto"/>
          <w:sz w:val="24"/>
          <w:lang w:val="zh-CN"/>
        </w:rPr>
        <w:t xml:space="preserve">   </w:t>
      </w:r>
      <w:r>
        <w:rPr>
          <w:rFonts w:hint="eastAsia" w:ascii="宋体" w:hAnsi="宋体" w:cs="宋体"/>
          <w:color w:val="auto"/>
          <w:sz w:val="24"/>
        </w:rPr>
        <w:t xml:space="preserve">乙方</w:t>
      </w:r>
      <w:r>
        <w:rPr>
          <w:rFonts w:hint="eastAsia" w:ascii="宋体" w:hAnsi="宋体" w:cs="宋体"/>
          <w:color w:val="auto"/>
          <w:sz w:val="24"/>
          <w:lang w:val="zh-CN"/>
        </w:rPr>
        <w:t xml:space="preserve">（盖章）：</w:t>
      </w:r>
      <w:r/>
    </w:p>
    <w:p>
      <w:pPr>
        <w:ind w:firstLine="480"/>
        <w:spacing w:line="360" w:lineRule="auto"/>
        <w:tabs>
          <w:tab w:val="left" w:pos="5388" w:leader="none"/>
        </w:tabs>
        <w:rPr>
          <w:rFonts w:hint="eastAsia" w:ascii="宋体" w:hAnsi="宋体" w:cs="宋体"/>
          <w:color w:val="auto"/>
          <w:sz w:val="24"/>
        </w:rPr>
      </w:pPr>
      <w:r>
        <w:rPr>
          <w:rFonts w:hint="eastAsia" w:ascii="宋体" w:hAnsi="宋体" w:cs="宋体"/>
          <w:color w:val="auto"/>
          <w:sz w:val="24"/>
        </w:rPr>
        <w:t xml:space="preserve"> </w:t>
      </w:r>
      <w:r/>
    </w:p>
    <w:p>
      <w:pPr>
        <w:ind w:firstLine="480"/>
        <w:spacing w:line="360" w:lineRule="auto"/>
        <w:tabs>
          <w:tab w:val="left" w:pos="5388" w:leader="none"/>
        </w:tabs>
        <w:rPr>
          <w:rFonts w:hint="eastAsia" w:ascii="宋体" w:hAnsi="宋体" w:cs="宋体"/>
          <w:color w:val="auto"/>
          <w:sz w:val="24"/>
          <w:lang w:val="zh-CN"/>
        </w:rPr>
      </w:pPr>
      <w:r>
        <w:rPr>
          <w:rFonts w:hint="eastAsia" w:ascii="宋体" w:hAnsi="宋体" w:cs="宋体"/>
          <w:color w:val="auto"/>
          <w:sz w:val="24"/>
          <w:lang w:val="zh-CN"/>
        </w:rPr>
        <w:t xml:space="preserve">法定代表人         </w:t>
      </w:r>
      <w:r>
        <w:rPr>
          <w:rFonts w:hint="eastAsia" w:ascii="宋体" w:hAnsi="宋体" w:cs="宋体"/>
          <w:color w:val="auto"/>
          <w:sz w:val="24"/>
        </w:rPr>
        <w:t xml:space="preserve">                </w:t>
      </w:r>
      <w:r>
        <w:rPr>
          <w:rFonts w:hint="eastAsia" w:ascii="宋体" w:hAnsi="宋体" w:cs="宋体"/>
          <w:color w:val="auto"/>
          <w:sz w:val="24"/>
          <w:lang w:val="zh-CN"/>
        </w:rPr>
        <w:t xml:space="preserve">  法定代表人</w:t>
      </w:r>
      <w:r/>
    </w:p>
    <w:p>
      <w:pPr>
        <w:ind w:firstLine="480"/>
        <w:spacing w:line="360" w:lineRule="auto"/>
        <w:tabs>
          <w:tab w:val="left" w:pos="5388" w:leader="none"/>
        </w:tabs>
        <w:rPr>
          <w:rFonts w:hint="eastAsia" w:ascii="宋体" w:hAnsi="宋体" w:cs="宋体"/>
          <w:color w:val="auto"/>
          <w:sz w:val="24"/>
        </w:rPr>
      </w:pPr>
      <w:r>
        <w:rPr>
          <w:rFonts w:hint="eastAsia" w:ascii="宋体" w:hAnsi="宋体" w:cs="宋体"/>
          <w:color w:val="auto"/>
          <w:sz w:val="24"/>
        </w:rPr>
        <w:t xml:space="preserve">或授权委托代理人</w:t>
      </w:r>
      <w:r>
        <w:rPr>
          <w:rFonts w:hint="eastAsia" w:ascii="宋体" w:hAnsi="宋体" w:cs="宋体"/>
          <w:color w:val="auto"/>
          <w:sz w:val="24"/>
          <w:lang w:val="zh-CN"/>
        </w:rPr>
        <w:t xml:space="preserve">（签字或盖章）： </w:t>
      </w:r>
      <w:r>
        <w:rPr>
          <w:rFonts w:hint="eastAsia" w:ascii="宋体" w:hAnsi="宋体" w:cs="宋体"/>
          <w:color w:val="auto"/>
          <w:sz w:val="24"/>
        </w:rPr>
        <w:t xml:space="preserve">    或授权委托代理人</w:t>
      </w:r>
      <w:r>
        <w:rPr>
          <w:rFonts w:hint="eastAsia" w:ascii="宋体" w:hAnsi="宋体" w:cs="宋体"/>
          <w:color w:val="auto"/>
          <w:sz w:val="24"/>
          <w:lang w:val="zh-CN"/>
        </w:rPr>
        <w:t xml:space="preserve">（签字或盖章）：</w:t>
      </w:r>
      <w:r/>
    </w:p>
    <w:p>
      <w:pPr>
        <w:ind w:firstLine="480"/>
        <w:spacing w:line="360" w:lineRule="auto"/>
        <w:tabs>
          <w:tab w:val="left" w:pos="5388" w:leader="none"/>
        </w:tabs>
        <w:rPr>
          <w:rFonts w:hint="eastAsia" w:ascii="宋体" w:hAnsi="宋体" w:cs="宋体"/>
          <w:color w:val="auto"/>
          <w:sz w:val="24"/>
          <w:lang w:val="zh-CN"/>
        </w:rPr>
      </w:pPr>
      <w:r>
        <w:rPr>
          <w:rFonts w:hint="eastAsia" w:ascii="宋体" w:hAnsi="宋体" w:cs="宋体"/>
          <w:color w:val="auto"/>
          <w:sz w:val="24"/>
          <w:lang w:val="zh-CN"/>
        </w:rPr>
      </w:r>
      <w:r/>
    </w:p>
    <w:p>
      <w:pPr>
        <w:ind w:firstLine="480"/>
        <w:rPr>
          <w:rFonts w:hint="eastAsia" w:ascii="宋体" w:hAnsi="宋体" w:cs="宋体"/>
          <w:b/>
          <w:bCs/>
          <w:color w:val="auto"/>
          <w:sz w:val="36"/>
          <w:szCs w:val="36"/>
        </w:rPr>
      </w:pPr>
      <w:r>
        <w:rPr>
          <w:rFonts w:hint="eastAsia" w:ascii="宋体" w:hAnsi="宋体" w:cs="宋体"/>
          <w:color w:val="auto"/>
          <w:sz w:val="24"/>
        </w:rPr>
        <w:t xml:space="preserve">日期：  </w:t>
      </w:r>
      <w:r>
        <w:rPr>
          <w:rFonts w:hint="eastAsia" w:ascii="宋体" w:hAnsi="宋体" w:cs="宋体"/>
          <w:color w:val="auto"/>
          <w:sz w:val="24"/>
          <w:lang w:val="zh-CN"/>
        </w:rPr>
        <w:t xml:space="preserve">年  月  日</w:t>
      </w:r>
      <w:r>
        <w:rPr>
          <w:rFonts w:hint="eastAsia" w:ascii="宋体" w:hAnsi="宋体" w:cs="宋体"/>
          <w:color w:val="auto"/>
          <w:sz w:val="24"/>
        </w:rPr>
        <w:t xml:space="preserve">                   日期：   年   月   日</w:t>
      </w:r>
      <w:r/>
    </w:p>
    <w:p>
      <w:pPr>
        <w:rPr>
          <w:rFonts w:hint="eastAsia" w:ascii="宋体" w:hAnsi="宋体" w:cs="宋体"/>
          <w:b/>
          <w:bCs/>
          <w:color w:val="auto"/>
          <w:sz w:val="36"/>
          <w:szCs w:val="36"/>
        </w:rPr>
      </w:pPr>
      <w:r>
        <w:rPr>
          <w:rFonts w:hint="eastAsia" w:ascii="宋体" w:hAnsi="宋体" w:cs="宋体"/>
          <w:b/>
          <w:bCs/>
          <w:color w:val="auto"/>
          <w:sz w:val="36"/>
          <w:szCs w:val="36"/>
        </w:rPr>
        <w:br w:type="page" w:clear="all"/>
      </w:r>
      <w:r/>
    </w:p>
    <w:p>
      <w:pPr>
        <w:ind w:left="560"/>
        <w:jc w:val="center"/>
        <w:spacing w:line="240" w:lineRule="atLeast"/>
        <w:rPr>
          <w:rFonts w:hint="eastAsia" w:ascii="宋体" w:hAnsi="宋体" w:cs="宋体"/>
          <w:b/>
          <w:bCs/>
          <w:color w:val="auto"/>
          <w:sz w:val="36"/>
          <w:szCs w:val="36"/>
        </w:rPr>
        <w:outlineLvl w:val="0"/>
      </w:pPr>
      <w:r>
        <w:rPr>
          <w:rFonts w:hint="eastAsia" w:ascii="宋体" w:hAnsi="宋体" w:cs="宋体"/>
          <w:b/>
          <w:bCs/>
          <w:color w:val="auto"/>
          <w:sz w:val="36"/>
          <w:szCs w:val="36"/>
        </w:rPr>
        <w:t xml:space="preserve">第六章 竞争性谈判响应文件格式及附件</w:t>
      </w:r>
      <w:r/>
    </w:p>
    <w:p>
      <w:pPr>
        <w:ind w:left="560"/>
        <w:jc w:val="center"/>
        <w:spacing w:line="240" w:lineRule="atLeast"/>
        <w:rPr>
          <w:rFonts w:ascii="黑体" w:eastAsia="黑体"/>
          <w:b/>
          <w:bCs/>
          <w:color w:val="auto"/>
          <w:sz w:val="36"/>
          <w:szCs w:val="36"/>
        </w:rPr>
      </w:pPr>
      <w:r>
        <w:rPr>
          <w:rFonts w:ascii="黑体" w:eastAsia="黑体"/>
          <w:b/>
          <w:bCs/>
          <w:color w:val="auto"/>
          <w:sz w:val="36"/>
          <w:szCs w:val="36"/>
        </w:rPr>
      </w:r>
      <w:r/>
    </w:p>
    <w:p>
      <w:pPr>
        <w:jc w:val="center"/>
        <w:rPr>
          <w:rFonts w:hint="eastAsia" w:ascii="宋体" w:hAnsi="宋体"/>
          <w:b/>
          <w:color w:val="auto"/>
          <w:sz w:val="72"/>
        </w:rPr>
      </w:pPr>
      <w:r>
        <w:rPr>
          <w:rFonts w:hint="eastAsia" w:ascii="宋体" w:hAnsi="宋体"/>
          <w:b/>
          <w:color w:val="auto"/>
          <w:sz w:val="72"/>
        </w:rPr>
      </w:r>
      <w:r/>
    </w:p>
    <w:p>
      <w:pPr>
        <w:pStyle w:val="708"/>
        <w:rPr>
          <w:color w:val="auto"/>
        </w:rPr>
      </w:pPr>
      <w:r>
        <w:rPr>
          <w:color w:val="auto"/>
        </w:rPr>
      </w:r>
      <w:r/>
    </w:p>
    <w:p>
      <w:pPr>
        <w:jc w:val="center"/>
        <w:rPr>
          <w:rFonts w:hint="eastAsia" w:ascii="宋体" w:hAnsi="宋体"/>
          <w:b/>
          <w:color w:val="auto"/>
          <w:sz w:val="72"/>
        </w:rPr>
      </w:pPr>
      <w:r>
        <w:rPr>
          <w:rFonts w:hint="eastAsia" w:ascii="宋体" w:hAnsi="宋体"/>
          <w:b/>
          <w:color w:val="auto"/>
          <w:sz w:val="72"/>
        </w:rPr>
        <w:t xml:space="preserve">竞争性谈判响应文件</w:t>
      </w:r>
      <w:r/>
    </w:p>
    <w:p>
      <w:pPr>
        <w:ind w:firstLine="3708"/>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eastAsia" w:ascii="宋体" w:hAnsi="宋体"/>
          <w:b/>
          <w:color w:val="auto"/>
          <w:sz w:val="36"/>
        </w:rPr>
      </w:pPr>
      <w:r>
        <w:rPr>
          <w:rFonts w:hint="eastAsia" w:ascii="宋体" w:hAnsi="宋体"/>
          <w:b/>
          <w:color w:val="auto"/>
          <w:sz w:val="36"/>
        </w:rPr>
        <w:t xml:space="preserve">项 目 编号： </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名称： </w:t>
      </w:r>
      <w:r>
        <w:rPr>
          <w:rFonts w:hint="eastAsia" w:ascii="宋体" w:hAnsi="宋体"/>
          <w:b/>
          <w:color w:val="auto"/>
          <w:sz w:val="36"/>
          <w:u w:val="single"/>
        </w:rPr>
        <w:t xml:space="preserve">               </w:t>
      </w:r>
      <w:r/>
    </w:p>
    <w:p>
      <w:pPr>
        <w:rPr>
          <w:rFonts w:hint="eastAsia" w:ascii="宋体" w:hAnsi="宋体"/>
          <w:b/>
          <w:color w:val="auto"/>
          <w:sz w:val="36"/>
        </w:rPr>
      </w:pPr>
      <w:r>
        <w:rPr>
          <w:rFonts w:hint="eastAsia" w:ascii="宋体" w:hAnsi="宋体"/>
          <w:b/>
          <w:color w:val="auto"/>
          <w:sz w:val="36"/>
        </w:rPr>
      </w:r>
      <w:r/>
    </w:p>
    <w:p>
      <w:pPr>
        <w:rPr>
          <w:rFonts w:hint="eastAsia" w:ascii="宋体" w:hAnsi="宋体"/>
          <w:b/>
          <w:color w:val="auto"/>
          <w:sz w:val="36"/>
        </w:rPr>
      </w:pPr>
      <w:r>
        <w:rPr>
          <w:rFonts w:hint="eastAsia" w:ascii="宋体" w:hAnsi="宋体"/>
          <w:b/>
          <w:color w:val="auto"/>
          <w:sz w:val="36"/>
        </w:rPr>
      </w:r>
      <w:r/>
    </w:p>
    <w:p>
      <w:pPr>
        <w:rPr>
          <w:rFonts w:hint="eastAsia" w:ascii="宋体" w:hAnsi="宋体"/>
          <w:b/>
          <w:color w:val="auto"/>
          <w:sz w:val="36"/>
        </w:rPr>
      </w:pPr>
      <w:r>
        <w:rPr>
          <w:rFonts w:hint="eastAsia" w:ascii="宋体" w:hAnsi="宋体"/>
          <w:b/>
          <w:color w:val="auto"/>
          <w:sz w:val="36"/>
        </w:rPr>
      </w:r>
      <w:r/>
    </w:p>
    <w:p>
      <w:pPr>
        <w:rPr>
          <w:rFonts w:hint="eastAsia" w:ascii="宋体" w:hAnsi="宋体"/>
          <w:b/>
          <w:color w:val="auto"/>
          <w:sz w:val="36"/>
        </w:rPr>
      </w:pPr>
      <w:r>
        <w:rPr>
          <w:rFonts w:hint="eastAsia" w:ascii="宋体" w:hAnsi="宋体"/>
          <w:b/>
          <w:color w:val="auto"/>
          <w:sz w:val="36"/>
        </w:rPr>
      </w:r>
      <w:r/>
    </w:p>
    <w:p>
      <w:pPr>
        <w:rPr>
          <w:rFonts w:hint="eastAsia" w:ascii="宋体" w:hAnsi="宋体"/>
          <w:b/>
          <w:color w:val="auto"/>
          <w:sz w:val="36"/>
        </w:rPr>
      </w:pPr>
      <w:r>
        <w:rPr>
          <w:rFonts w:hint="eastAsia" w:ascii="宋体" w:hAnsi="宋体"/>
          <w:b/>
          <w:color w:val="auto"/>
          <w:sz w:val="36"/>
        </w:rPr>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               </w:t>
      </w:r>
      <w:r/>
    </w:p>
    <w:p>
      <w:pPr>
        <w:rPr>
          <w:rFonts w:hint="eastAsia" w:ascii="宋体" w:hAnsi="宋体"/>
          <w:b/>
          <w:color w:val="auto"/>
          <w:sz w:val="36"/>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ind w:left="210" w:right="567" w:firstLine="482"/>
        <w:jc w:val="center"/>
        <w:spacing w:line="360" w:lineRule="auto"/>
        <w:rPr>
          <w:b/>
          <w:bCs/>
          <w:color w:val="auto"/>
          <w:sz w:val="24"/>
          <w:szCs w:val="32"/>
        </w:rPr>
      </w:pPr>
      <w:r>
        <w:rPr>
          <w:b/>
          <w:bCs/>
          <w:color w:val="auto"/>
          <w:sz w:val="24"/>
          <w:szCs w:val="32"/>
        </w:rPr>
      </w:r>
      <w:r/>
    </w:p>
    <w:p>
      <w:pPr>
        <w:spacing w:line="480" w:lineRule="auto"/>
        <w:rPr>
          <w:rFonts w:hint="eastAsia" w:ascii="宋体" w:hAnsi="宋体"/>
          <w:b/>
          <w:bCs/>
          <w:color w:val="auto"/>
          <w:sz w:val="28"/>
          <w:szCs w:val="28"/>
        </w:rPr>
      </w:pPr>
      <w:r>
        <w:rPr>
          <w:rFonts w:hint="eastAsia" w:ascii="宋体" w:hAnsi="宋体"/>
          <w:b/>
          <w:bCs/>
          <w:color w:val="auto"/>
          <w:sz w:val="28"/>
          <w:szCs w:val="28"/>
        </w:rPr>
      </w:r>
      <w:r/>
    </w:p>
    <w:p>
      <w:pPr>
        <w:spacing w:line="480" w:lineRule="auto"/>
        <w:rPr>
          <w:rFonts w:hint="eastAsia" w:ascii="宋体" w:hAnsi="宋体"/>
          <w:b/>
          <w:bCs/>
          <w:color w:val="auto"/>
          <w:sz w:val="28"/>
          <w:szCs w:val="28"/>
        </w:rPr>
      </w:pPr>
      <w:r>
        <w:rPr>
          <w:rFonts w:hint="eastAsia" w:ascii="宋体" w:hAnsi="宋体"/>
          <w:b/>
          <w:bCs/>
          <w:color w:val="auto"/>
          <w:sz w:val="28"/>
          <w:szCs w:val="28"/>
        </w:rPr>
      </w:r>
      <w:r/>
    </w:p>
    <w:p>
      <w:pPr>
        <w:rPr>
          <w:rFonts w:hint="eastAsia" w:ascii="宋体" w:hAnsi="宋体"/>
          <w:b/>
          <w:bCs/>
          <w:color w:val="auto"/>
          <w:sz w:val="24"/>
        </w:rPr>
      </w:pPr>
      <w:r>
        <w:rPr>
          <w:rFonts w:hint="eastAsia" w:ascii="宋体" w:hAnsi="宋体"/>
          <w:b/>
          <w:bCs/>
          <w:color w:val="auto"/>
          <w:sz w:val="24"/>
        </w:rPr>
        <w:br w:type="page" w:clear="all"/>
      </w:r>
      <w:r/>
    </w:p>
    <w:p>
      <w:pPr>
        <w:rPr>
          <w:rFonts w:hint="eastAsia" w:ascii="宋体" w:hAnsi="宋体"/>
          <w:b/>
          <w:bCs/>
          <w:color w:val="auto"/>
          <w:sz w:val="24"/>
        </w:rPr>
      </w:pPr>
      <w:r>
        <w:rPr>
          <w:rFonts w:hint="eastAsia" w:ascii="宋体" w:hAnsi="宋体"/>
          <w:b/>
          <w:bCs/>
          <w:color w:val="auto"/>
          <w:sz w:val="24"/>
        </w:rPr>
        <w:t xml:space="preserve">附件一、谈判申请及声明</w:t>
      </w:r>
      <w:r/>
    </w:p>
    <w:p>
      <w:pPr>
        <w:pStyle w:val="669"/>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谈判申请及声明</w:t>
      </w:r>
      <w:r/>
    </w:p>
    <w:p>
      <w:pPr>
        <w:spacing w:line="348" w:lineRule="auto"/>
        <w:rPr>
          <w:color w:val="auto"/>
          <w:szCs w:val="21"/>
        </w:rPr>
      </w:pPr>
      <w:r>
        <w:rPr>
          <w:rFonts w:hint="eastAsia" w:ascii="宋体" w:hAnsi="宋体" w:cs="宋体"/>
          <w:color w:val="auto"/>
          <w:szCs w:val="22"/>
        </w:rPr>
        <w:t xml:space="preserve">致：</w:t>
      </w:r>
      <w:r>
        <w:rPr>
          <w:rFonts w:hint="eastAsia" w:ascii="宋体" w:hAnsi="宋体" w:cs="宋体"/>
          <w:color w:val="auto"/>
          <w:szCs w:val="22"/>
          <w:u w:val="single"/>
        </w:rPr>
        <w:t xml:space="preserve">（采购人）</w:t>
      </w:r>
      <w:r/>
    </w:p>
    <w:p>
      <w:pPr>
        <w:ind w:left="200" w:firstLine="420"/>
        <w:spacing w:line="348" w:lineRule="auto"/>
        <w:rPr>
          <w:color w:val="auto"/>
          <w:szCs w:val="21"/>
        </w:rPr>
      </w:pPr>
      <w:r>
        <w:rPr>
          <w:rFonts w:hint="eastAsia" w:ascii="宋体" w:hAnsi="宋体" w:cs="宋体"/>
          <w:color w:val="auto"/>
          <w:szCs w:val="22"/>
        </w:rPr>
        <w:t xml:space="preserve">根据贵方</w:t>
      </w:r>
      <w:r>
        <w:rPr>
          <w:rFonts w:hint="eastAsia" w:ascii="宋体" w:hAnsi="宋体" w:cs="宋体"/>
          <w:color w:val="auto"/>
          <w:sz w:val="24"/>
          <w:u w:val="single"/>
          <w:lang w:val="zh-CN"/>
        </w:rPr>
        <w:t xml:space="preserve">     </w:t>
      </w:r>
      <w:r>
        <w:rPr>
          <w:rFonts w:hint="eastAsia" w:ascii="宋体" w:hAnsi="宋体" w:cs="宋体"/>
          <w:color w:val="auto"/>
          <w:szCs w:val="22"/>
        </w:rPr>
        <w:t xml:space="preserve">（项目名称）</w:t>
      </w:r>
      <w:r>
        <w:rPr>
          <w:rFonts w:hint="eastAsia" w:ascii="宋体" w:hAnsi="宋体" w:cs="宋体"/>
          <w:color w:val="auto"/>
          <w:sz w:val="24"/>
          <w:u w:val="single"/>
          <w:lang w:val="zh-CN"/>
        </w:rPr>
        <w:t xml:space="preserve">     </w:t>
      </w:r>
      <w:r>
        <w:rPr>
          <w:rFonts w:hint="eastAsia" w:ascii="宋体" w:hAnsi="宋体" w:cs="宋体"/>
          <w:color w:val="auto"/>
          <w:szCs w:val="22"/>
        </w:rPr>
        <w:t xml:space="preserve">（项目编号）投标邀请，正式授权下述签字人</w:t>
      </w:r>
      <w:r>
        <w:rPr>
          <w:rFonts w:hint="eastAsia" w:ascii="宋体" w:hAnsi="宋体" w:cs="宋体"/>
          <w:color w:val="auto"/>
          <w:szCs w:val="22"/>
          <w:lang w:val="en-US" w:eastAsia="zh-CN"/>
        </w:rPr>
        <w:t xml:space="preserve"> </w:t>
      </w:r>
      <w:r>
        <w:rPr>
          <w:rFonts w:hint="eastAsia" w:ascii="宋体" w:hAnsi="宋体" w:cs="宋体"/>
          <w:color w:val="auto"/>
          <w:szCs w:val="22"/>
          <w:u w:val="single"/>
          <w:lang w:val="en-US" w:eastAsia="zh-CN"/>
        </w:rPr>
        <w:t xml:space="preserve">     </w:t>
      </w:r>
      <w:r>
        <w:rPr>
          <w:rFonts w:hint="eastAsia" w:ascii="宋体" w:hAnsi="宋体" w:cs="宋体"/>
          <w:color w:val="auto"/>
          <w:szCs w:val="22"/>
          <w:lang w:val="en-US" w:eastAsia="zh-CN"/>
        </w:rPr>
        <w:t xml:space="preserve"> </w:t>
      </w:r>
      <w:r>
        <w:rPr>
          <w:rFonts w:hint="eastAsia" w:ascii="宋体" w:hAnsi="宋体" w:cs="宋体"/>
          <w:color w:val="auto"/>
          <w:szCs w:val="22"/>
        </w:rPr>
        <w:t xml:space="preserve">(姓名)代表供应商</w:t>
      </w:r>
      <w:r>
        <w:rPr>
          <w:rFonts w:hint="eastAsia" w:ascii="宋体" w:hAnsi="宋体" w:cs="宋体"/>
          <w:color w:val="auto"/>
          <w:sz w:val="24"/>
          <w:u w:val="single"/>
          <w:lang w:val="zh-CN"/>
        </w:rPr>
        <w:t xml:space="preserve">      </w:t>
      </w:r>
      <w:r>
        <w:rPr>
          <w:rFonts w:hint="eastAsia" w:ascii="宋体" w:hAnsi="宋体" w:cs="宋体"/>
          <w:color w:val="auto"/>
          <w:szCs w:val="22"/>
        </w:rPr>
        <w:t xml:space="preserve">（供应商名称），提交竞争性谈判响应文件。</w:t>
      </w:r>
      <w:r/>
    </w:p>
    <w:p>
      <w:pPr>
        <w:ind w:firstLine="420"/>
        <w:spacing w:line="348" w:lineRule="auto"/>
        <w:rPr>
          <w:color w:val="auto"/>
          <w:szCs w:val="21"/>
        </w:rPr>
      </w:pPr>
      <w:r>
        <w:rPr>
          <w:rFonts w:hint="eastAsia" w:ascii="宋体" w:hAnsi="宋体" w:cs="宋体"/>
          <w:color w:val="auto"/>
          <w:szCs w:val="22"/>
        </w:rPr>
        <w:t xml:space="preserve">据此函，签字人兹宣布声明和承诺如下：</w:t>
      </w:r>
      <w:r/>
    </w:p>
    <w:p>
      <w:pPr>
        <w:ind w:firstLine="420"/>
        <w:spacing w:line="348" w:lineRule="auto"/>
        <w:rPr>
          <w:color w:val="auto"/>
          <w:szCs w:val="21"/>
        </w:rPr>
      </w:pPr>
      <w:r>
        <w:rPr>
          <w:rFonts w:hint="eastAsia" w:ascii="宋体" w:hAnsi="宋体" w:cs="宋体"/>
          <w:color w:val="auto"/>
          <w:szCs w:val="22"/>
        </w:rPr>
        <w:t xml:space="preserve">1、我们的资格条件完全符合政府采购法和本次谈判要求，我们同意并向贵方提供了与投标有关的所有证据和资料。</w:t>
      </w:r>
      <w:r/>
    </w:p>
    <w:p>
      <w:pPr>
        <w:ind w:firstLine="420"/>
        <w:spacing w:line="348" w:lineRule="auto"/>
        <w:rPr>
          <w:rFonts w:hint="eastAsia" w:ascii="宋体" w:hAnsi="宋体" w:cs="宋体"/>
          <w:color w:val="auto"/>
          <w:szCs w:val="22"/>
        </w:rPr>
      </w:pPr>
      <w:r>
        <w:rPr>
          <w:rFonts w:hint="eastAsia" w:ascii="宋体" w:hAnsi="宋体" w:cs="宋体"/>
          <w:color w:val="auto"/>
          <w:szCs w:val="22"/>
        </w:rPr>
        <w:t xml:space="preserve">2、按谈判要求，我们的投标优惠率为</w:t>
      </w:r>
      <w:r>
        <w:rPr>
          <w:rFonts w:hint="eastAsia" w:ascii="宋体" w:hAnsi="宋体" w:cs="宋体"/>
          <w:color w:val="auto"/>
          <w:szCs w:val="22"/>
          <w:u w:val="single"/>
        </w:rPr>
        <w:t xml:space="preserve">            %</w:t>
      </w:r>
      <w:r>
        <w:rPr>
          <w:rFonts w:hint="eastAsia" w:ascii="宋体" w:hAnsi="宋体" w:cs="宋体"/>
          <w:color w:val="auto"/>
          <w:szCs w:val="22"/>
        </w:rPr>
        <w:t xml:space="preserve">，大写</w:t>
      </w:r>
      <w:r>
        <w:rPr>
          <w:rFonts w:hint="eastAsia" w:ascii="宋体" w:hAnsi="宋体" w:cs="宋体"/>
          <w:color w:val="auto"/>
          <w:sz w:val="22"/>
          <w:szCs w:val="22"/>
          <w:u w:val="single"/>
        </w:rPr>
        <w:t xml:space="preserve">         。</w:t>
      </w:r>
      <w:r/>
    </w:p>
    <w:p>
      <w:pPr>
        <w:ind w:firstLine="420"/>
        <w:spacing w:line="348" w:lineRule="auto"/>
        <w:rPr>
          <w:color w:val="auto"/>
          <w:szCs w:val="21"/>
        </w:rPr>
      </w:pPr>
      <w:r>
        <w:rPr>
          <w:rFonts w:hint="eastAsia" w:ascii="宋体" w:hAnsi="宋体" w:cs="宋体"/>
          <w:color w:val="auto"/>
          <w:szCs w:val="22"/>
        </w:rPr>
        <w:t xml:space="preserve">3、项目负责人（姓名）</w:t>
      </w:r>
      <w:r>
        <w:rPr>
          <w:rFonts w:hint="eastAsia" w:ascii="宋体" w:hAnsi="宋体" w:cs="宋体"/>
          <w:color w:val="auto"/>
          <w:sz w:val="24"/>
          <w:u w:val="single"/>
          <w:lang w:val="zh-CN"/>
        </w:rPr>
        <w:t xml:space="preserve">          </w:t>
      </w:r>
      <w:r>
        <w:rPr>
          <w:rFonts w:hint="eastAsia" w:ascii="宋体" w:hAnsi="宋体" w:cs="宋体"/>
          <w:color w:val="auto"/>
          <w:szCs w:val="22"/>
        </w:rPr>
        <w:t xml:space="preserve">；合同履行期限：</w:t>
      </w:r>
      <w:r>
        <w:rPr>
          <w:rFonts w:hint="eastAsia" w:ascii="宋体" w:hAnsi="宋体" w:cs="宋体"/>
          <w:color w:val="auto"/>
          <w:sz w:val="24"/>
          <w:u w:val="single"/>
          <w:lang w:val="zh-CN"/>
        </w:rPr>
        <w:t xml:space="preserve">          </w:t>
      </w:r>
      <w:r>
        <w:rPr>
          <w:rFonts w:hint="eastAsia" w:ascii="宋体" w:hAnsi="宋体" w:cs="宋体"/>
          <w:color w:val="auto"/>
          <w:szCs w:val="22"/>
        </w:rPr>
        <w:t xml:space="preserve">。</w:t>
      </w:r>
      <w:r/>
    </w:p>
    <w:p>
      <w:pPr>
        <w:ind w:firstLine="420"/>
        <w:spacing w:line="348" w:lineRule="auto"/>
        <w:rPr>
          <w:color w:val="auto"/>
          <w:szCs w:val="21"/>
        </w:rPr>
      </w:pPr>
      <w:r>
        <w:rPr>
          <w:rFonts w:hint="eastAsia" w:ascii="宋体" w:hAnsi="宋体" w:cs="宋体"/>
          <w:color w:val="auto"/>
          <w:szCs w:val="22"/>
        </w:rPr>
        <w:t xml:space="preserve">4、我们的投标产品中</w:t>
      </w:r>
      <w:r>
        <w:rPr>
          <w:rFonts w:hint="eastAsia" w:ascii="宋体" w:hAnsi="宋体" w:cs="宋体"/>
          <w:color w:val="auto"/>
          <w:sz w:val="24"/>
          <w:u w:val="single"/>
          <w:lang w:val="zh-CN"/>
        </w:rPr>
        <w:t xml:space="preserve">          </w:t>
      </w:r>
      <w:r>
        <w:rPr>
          <w:rFonts w:hint="eastAsia" w:ascii="宋体" w:hAnsi="宋体" w:cs="宋体"/>
          <w:color w:val="auto"/>
          <w:szCs w:val="22"/>
        </w:rPr>
        <w:t xml:space="preserve">（有或无）进口产品。</w:t>
      </w:r>
      <w:r/>
    </w:p>
    <w:p>
      <w:pPr>
        <w:ind w:firstLine="420"/>
        <w:spacing w:line="348" w:lineRule="auto"/>
        <w:rPr>
          <w:color w:val="auto"/>
          <w:szCs w:val="21"/>
        </w:rPr>
      </w:pPr>
      <w:r>
        <w:rPr>
          <w:rFonts w:hint="eastAsia" w:ascii="宋体" w:hAnsi="宋体" w:cs="宋体"/>
          <w:color w:val="auto"/>
          <w:szCs w:val="22"/>
        </w:rPr>
        <w:t xml:space="preserve">5、我们已详细审核全部竞争性谈判文件及其有效补充文件，我们放弃对竞争性谈判文件任何误解的权利，提交竞争性谈判响应文件后，不对竞争性谈判文件本身提出质疑。</w:t>
      </w:r>
      <w:r/>
    </w:p>
    <w:p>
      <w:pPr>
        <w:ind w:firstLine="420"/>
        <w:spacing w:line="348" w:lineRule="auto"/>
        <w:rPr>
          <w:color w:val="auto"/>
          <w:szCs w:val="21"/>
        </w:rPr>
      </w:pPr>
      <w:r>
        <w:rPr>
          <w:rFonts w:hint="eastAsia" w:ascii="宋体" w:hAnsi="宋体" w:cs="宋体"/>
          <w:color w:val="auto"/>
          <w:szCs w:val="22"/>
        </w:rPr>
        <w:t xml:space="preserve">6、我们同意从规定的谈判日期起遵循本竞争性谈判响应文件，并在规定的投标有效期期满之前均具有约束力。</w:t>
      </w:r>
      <w:r/>
    </w:p>
    <w:p>
      <w:pPr>
        <w:ind w:firstLine="420"/>
        <w:spacing w:line="348" w:lineRule="auto"/>
        <w:rPr>
          <w:color w:val="auto"/>
          <w:szCs w:val="21"/>
        </w:rPr>
      </w:pPr>
      <w:r>
        <w:rPr>
          <w:rFonts w:hint="eastAsia" w:ascii="宋体" w:hAnsi="宋体" w:cs="宋体"/>
          <w:color w:val="auto"/>
          <w:szCs w:val="22"/>
        </w:rPr>
        <w:t xml:space="preserve">7、一旦我方成交，我方将根据竞争性谈判文件的规定严格履行合同，并保证于承诺的时间完成货物的启动/集成、调试等服务，交付采购人验收、使用。</w:t>
      </w:r>
      <w:r/>
    </w:p>
    <w:p>
      <w:pPr>
        <w:ind w:firstLine="420"/>
        <w:spacing w:line="348" w:lineRule="auto"/>
        <w:rPr>
          <w:color w:val="auto"/>
          <w:szCs w:val="21"/>
        </w:rPr>
      </w:pPr>
      <w:r>
        <w:rPr>
          <w:rFonts w:hint="eastAsia" w:ascii="宋体" w:hAnsi="宋体" w:cs="宋体"/>
          <w:color w:val="auto"/>
          <w:szCs w:val="22"/>
        </w:rPr>
        <w:t xml:space="preserve">8、我方决不提供虚假材料谋取成交、决不采取不正当手段诋毁、排挤其他供应商、决不与采购人、其它供应商或者招标代理恶意串通、决不向采购人、采购单位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auto"/>
          <w:szCs w:val="21"/>
        </w:rPr>
      </w:pPr>
      <w:r>
        <w:rPr>
          <w:rFonts w:hint="eastAsia" w:ascii="宋体" w:hAnsi="宋体" w:cs="宋体"/>
          <w:color w:val="auto"/>
          <w:szCs w:val="22"/>
        </w:rPr>
        <w:t xml:space="preserve">9、与本投标有关的正式联系方式为：</w:t>
      </w:r>
      <w:r/>
    </w:p>
    <w:p>
      <w:pPr>
        <w:ind w:firstLine="420"/>
        <w:spacing w:line="360" w:lineRule="auto"/>
        <w:rPr>
          <w:color w:val="auto"/>
          <w:szCs w:val="21"/>
          <w:u w:val="single"/>
        </w:rPr>
      </w:pPr>
      <w:r>
        <w:rPr>
          <w:rFonts w:hint="eastAsia" w:ascii="宋体" w:hAnsi="宋体" w:cs="宋体"/>
          <w:color w:val="auto"/>
          <w:szCs w:val="22"/>
        </w:rPr>
        <w:t xml:space="preserve">地址：</w:t>
      </w:r>
      <w:r>
        <w:rPr>
          <w:rFonts w:hint="eastAsia" w:ascii="宋体" w:hAnsi="宋体" w:cs="宋体"/>
          <w:color w:val="auto"/>
          <w:sz w:val="24"/>
          <w:u w:val="single"/>
          <w:lang w:val="zh-CN"/>
        </w:rPr>
        <w:t xml:space="preserve">          </w:t>
      </w:r>
      <w:r/>
    </w:p>
    <w:p>
      <w:pPr>
        <w:ind w:firstLine="420"/>
        <w:spacing w:line="360" w:lineRule="auto"/>
        <w:rPr>
          <w:color w:val="auto"/>
          <w:szCs w:val="21"/>
          <w:u w:val="single"/>
        </w:rPr>
      </w:pPr>
      <w:r>
        <w:rPr>
          <w:rFonts w:hint="eastAsia" w:ascii="宋体" w:hAnsi="宋体" w:cs="宋体"/>
          <w:color w:val="auto"/>
          <w:szCs w:val="22"/>
        </w:rPr>
        <w:t xml:space="preserve">电话：</w:t>
      </w:r>
      <w:r>
        <w:rPr>
          <w:rFonts w:hint="eastAsia" w:ascii="宋体" w:hAnsi="宋体" w:cs="宋体"/>
          <w:color w:val="auto"/>
          <w:sz w:val="24"/>
          <w:u w:val="single"/>
          <w:lang w:val="zh-CN"/>
        </w:rPr>
        <w:t xml:space="preserve">          </w:t>
      </w:r>
      <w:r/>
    </w:p>
    <w:p>
      <w:pPr>
        <w:ind w:firstLine="420"/>
        <w:spacing w:line="360" w:lineRule="auto"/>
        <w:rPr>
          <w:color w:val="auto"/>
          <w:szCs w:val="21"/>
          <w:u w:val="single"/>
        </w:rPr>
      </w:pPr>
      <w:r>
        <w:rPr>
          <w:rFonts w:hint="eastAsia" w:ascii="宋体" w:hAnsi="宋体" w:cs="宋体"/>
          <w:color w:val="auto"/>
          <w:szCs w:val="22"/>
        </w:rPr>
        <w:t xml:space="preserve">传真：</w:t>
      </w:r>
      <w:r>
        <w:rPr>
          <w:rFonts w:hint="eastAsia" w:ascii="宋体" w:hAnsi="宋体" w:cs="宋体"/>
          <w:color w:val="auto"/>
          <w:sz w:val="24"/>
          <w:u w:val="single"/>
          <w:lang w:val="zh-CN"/>
        </w:rPr>
        <w:t xml:space="preserve">          </w:t>
      </w:r>
      <w:r/>
    </w:p>
    <w:p>
      <w:pPr>
        <w:ind w:firstLine="420"/>
        <w:spacing w:line="360" w:lineRule="auto"/>
        <w:rPr>
          <w:color w:val="auto"/>
          <w:szCs w:val="21"/>
          <w:u w:val="single"/>
        </w:rPr>
      </w:pPr>
      <w:r>
        <w:rPr>
          <w:rFonts w:hint="eastAsia" w:ascii="宋体" w:hAnsi="宋体" w:cs="宋体"/>
          <w:color w:val="auto"/>
          <w:szCs w:val="22"/>
        </w:rPr>
        <w:t xml:space="preserve">开户银行：</w:t>
      </w:r>
      <w:r>
        <w:rPr>
          <w:rFonts w:hint="eastAsia" w:ascii="宋体" w:hAnsi="宋体" w:cs="宋体"/>
          <w:color w:val="auto"/>
          <w:sz w:val="24"/>
          <w:u w:val="single"/>
          <w:lang w:val="zh-CN"/>
        </w:rPr>
        <w:t xml:space="preserve">          </w:t>
      </w:r>
      <w:r/>
    </w:p>
    <w:p>
      <w:pPr>
        <w:ind w:firstLine="420"/>
        <w:spacing w:line="360" w:lineRule="auto"/>
        <w:rPr>
          <w:color w:val="auto"/>
          <w:szCs w:val="21"/>
          <w:u w:val="single"/>
        </w:rPr>
      </w:pPr>
      <w:r>
        <w:rPr>
          <w:rFonts w:hint="eastAsia" w:ascii="宋体" w:hAnsi="宋体" w:cs="宋体"/>
          <w:color w:val="auto"/>
          <w:szCs w:val="22"/>
        </w:rPr>
        <w:t xml:space="preserve">银行账号：</w:t>
      </w:r>
      <w:r>
        <w:rPr>
          <w:rFonts w:hint="eastAsia" w:ascii="宋体" w:hAnsi="宋体" w:cs="宋体"/>
          <w:color w:val="auto"/>
          <w:sz w:val="24"/>
          <w:u w:val="single"/>
          <w:lang w:val="zh-CN"/>
        </w:rPr>
        <w:t xml:space="preserve">          </w:t>
      </w:r>
      <w:r/>
    </w:p>
    <w:p>
      <w:pPr>
        <w:ind w:firstLine="420"/>
        <w:spacing w:line="360" w:lineRule="auto"/>
        <w:rPr>
          <w:color w:val="auto"/>
          <w:szCs w:val="21"/>
          <w:u w:val="single"/>
        </w:rPr>
      </w:pPr>
      <w:r>
        <w:rPr>
          <w:rFonts w:hint="eastAsia" w:ascii="宋体" w:hAnsi="宋体" w:cs="宋体"/>
          <w:color w:val="auto"/>
          <w:szCs w:val="22"/>
        </w:rPr>
        <w:t xml:space="preserve">供应商授权代表姓名（签字）：</w:t>
      </w:r>
      <w:r>
        <w:rPr>
          <w:rFonts w:hint="eastAsia" w:ascii="宋体" w:hAnsi="宋体" w:cs="宋体"/>
          <w:color w:val="auto"/>
          <w:sz w:val="24"/>
          <w:u w:val="single"/>
          <w:lang w:val="zh-CN"/>
        </w:rPr>
        <w:t xml:space="preserve">          </w:t>
      </w:r>
      <w:r/>
    </w:p>
    <w:p>
      <w:pPr>
        <w:ind w:firstLine="420"/>
        <w:spacing w:line="360" w:lineRule="auto"/>
        <w:rPr>
          <w:color w:val="auto"/>
          <w:szCs w:val="21"/>
          <w:u w:val="single"/>
        </w:rPr>
      </w:pPr>
      <w:r>
        <w:rPr>
          <w:rFonts w:hint="eastAsia" w:ascii="宋体" w:hAnsi="宋体" w:cs="宋体"/>
          <w:color w:val="auto"/>
          <w:szCs w:val="22"/>
        </w:rPr>
        <w:t xml:space="preserve">供应商名称：</w:t>
      </w:r>
      <w:r>
        <w:rPr>
          <w:rFonts w:hint="eastAsia" w:ascii="宋体" w:hAnsi="宋体" w:cs="宋体"/>
          <w:color w:val="auto"/>
          <w:sz w:val="24"/>
          <w:u w:val="single"/>
          <w:lang w:val="zh-CN"/>
        </w:rPr>
        <w:t xml:space="preserve">          </w:t>
      </w:r>
      <w:r>
        <w:rPr>
          <w:rFonts w:hint="eastAsia" w:ascii="宋体" w:hAnsi="宋体" w:cs="宋体"/>
          <w:color w:val="auto"/>
          <w:szCs w:val="22"/>
        </w:rPr>
        <w:t xml:space="preserve">（盖章）                    </w:t>
      </w:r>
      <w:r/>
    </w:p>
    <w:p>
      <w:pPr>
        <w:ind w:firstLine="420"/>
        <w:spacing w:line="360" w:lineRule="auto"/>
        <w:rPr>
          <w:color w:val="auto"/>
        </w:rPr>
      </w:pPr>
      <w:r>
        <w:rPr>
          <w:rFonts w:hint="eastAsia" w:ascii="宋体" w:hAnsi="宋体" w:cs="宋体"/>
          <w:color w:val="auto"/>
          <w:szCs w:val="22"/>
        </w:rPr>
        <w:t xml:space="preserve">日期：</w:t>
      </w:r>
      <w:r>
        <w:rPr>
          <w:rFonts w:hint="eastAsia" w:ascii="宋体" w:hAnsi="宋体" w:cs="宋体"/>
          <w:color w:val="auto"/>
          <w:szCs w:val="22"/>
          <w:u w:val="single"/>
        </w:rPr>
        <w:t xml:space="preserve">   </w:t>
      </w:r>
      <w:r>
        <w:rPr>
          <w:rFonts w:hint="eastAsia" w:ascii="宋体" w:hAnsi="宋体" w:cs="宋体"/>
          <w:color w:val="auto"/>
          <w:szCs w:val="22"/>
        </w:rPr>
        <w:t xml:space="preserve">年</w:t>
      </w:r>
      <w:r>
        <w:rPr>
          <w:rFonts w:hint="eastAsia" w:ascii="宋体" w:hAnsi="宋体" w:cs="宋体"/>
          <w:color w:val="auto"/>
          <w:szCs w:val="22"/>
          <w:u w:val="single"/>
        </w:rPr>
        <w:t xml:space="preserve">   </w:t>
      </w:r>
      <w:r>
        <w:rPr>
          <w:rFonts w:hint="eastAsia" w:ascii="宋体" w:hAnsi="宋体" w:cs="宋体"/>
          <w:color w:val="auto"/>
          <w:szCs w:val="22"/>
        </w:rPr>
        <w:t xml:space="preserve">月</w:t>
      </w:r>
      <w:r>
        <w:rPr>
          <w:rFonts w:hint="eastAsia" w:ascii="宋体" w:hAnsi="宋体" w:cs="宋体"/>
          <w:color w:val="auto"/>
          <w:szCs w:val="22"/>
          <w:u w:val="single"/>
        </w:rPr>
        <w:t xml:space="preserve">   </w:t>
      </w:r>
      <w:r>
        <w:rPr>
          <w:rFonts w:hint="eastAsia" w:ascii="宋体" w:hAnsi="宋体" w:cs="宋体"/>
          <w:color w:val="auto"/>
          <w:szCs w:val="22"/>
        </w:rPr>
        <w:t xml:space="preserve">日</w:t>
      </w:r>
      <w:r/>
    </w:p>
    <w:p>
      <w:pPr>
        <w:ind w:right="567"/>
        <w:spacing w:line="360" w:lineRule="auto"/>
        <w:rPr>
          <w:b/>
          <w:bCs/>
          <w:color w:val="auto"/>
          <w:sz w:val="24"/>
          <w:szCs w:val="32"/>
        </w:rPr>
      </w:pPr>
      <w:r>
        <w:rPr>
          <w:rFonts w:hint="eastAsia" w:ascii="宋体" w:hAnsi="宋体" w:cs="宋体"/>
          <w:b/>
          <w:bCs/>
          <w:color w:val="auto"/>
          <w:sz w:val="24"/>
        </w:rPr>
        <w:br w:type="page" w:clear="all"/>
      </w:r>
      <w:r>
        <w:rPr>
          <w:rFonts w:hint="eastAsia" w:ascii="宋体" w:hAnsi="宋体" w:cs="宋体"/>
          <w:b/>
          <w:bCs/>
          <w:color w:val="auto"/>
          <w:sz w:val="24"/>
        </w:rPr>
        <w:t xml:space="preserve">附件</w:t>
      </w:r>
      <w:r>
        <w:rPr>
          <w:rFonts w:hint="eastAsia"/>
          <w:b/>
          <w:bCs/>
          <w:color w:val="auto"/>
          <w:sz w:val="24"/>
          <w:szCs w:val="32"/>
        </w:rPr>
        <w:t xml:space="preserve">二、法定代表人授权书格式</w:t>
      </w:r>
      <w:r/>
    </w:p>
    <w:p>
      <w:pPr>
        <w:pStyle w:val="669"/>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法定代表人授权委托书</w:t>
      </w:r>
      <w:r/>
    </w:p>
    <w:p>
      <w:pPr>
        <w:pStyle w:val="669"/>
        <w:spacing w:before="11" w:line="360" w:lineRule="auto"/>
        <w:rPr>
          <w:rFonts w:hint="eastAsia" w:ascii="宋体" w:hAnsi="宋体" w:eastAsia="宋体" w:cs="宋体"/>
          <w:b/>
          <w:color w:val="auto"/>
          <w:sz w:val="22"/>
          <w:szCs w:val="22"/>
        </w:rPr>
      </w:pPr>
      <w:r>
        <w:rPr>
          <w:rFonts w:hint="eastAsia" w:ascii="宋体" w:hAnsi="宋体" w:eastAsia="宋体" w:cs="宋体"/>
          <w:b/>
          <w:color w:val="auto"/>
          <w:sz w:val="22"/>
          <w:szCs w:val="22"/>
        </w:rPr>
      </w:r>
      <w:r/>
    </w:p>
    <w:p>
      <w:pPr>
        <w:jc w:val="left"/>
        <w:spacing w:line="360" w:lineRule="auto"/>
        <w:rPr>
          <w:rFonts w:ascii="Calibri" w:hAnsi="Calibri"/>
          <w:color w:val="auto"/>
          <w:szCs w:val="21"/>
          <w:u w:val="single"/>
        </w:rPr>
      </w:pPr>
      <w:r>
        <w:rPr>
          <w:rFonts w:hint="eastAsia" w:ascii="宋体" w:hAnsi="宋体" w:cs="宋体"/>
          <w:color w:val="auto"/>
          <w:szCs w:val="22"/>
        </w:rPr>
        <w:t xml:space="preserve">致：</w:t>
      </w:r>
      <w:r>
        <w:rPr>
          <w:rFonts w:hint="eastAsia" w:ascii="宋体" w:hAnsi="宋体" w:cs="宋体"/>
          <w:color w:val="auto"/>
          <w:sz w:val="24"/>
          <w:u w:val="single"/>
          <w:lang w:val="zh-CN"/>
        </w:rPr>
        <w:t xml:space="preserve">          </w:t>
      </w:r>
      <w:r/>
    </w:p>
    <w:p>
      <w:pPr>
        <w:ind w:firstLine="420"/>
        <w:jc w:val="left"/>
        <w:spacing w:line="360" w:lineRule="auto"/>
        <w:rPr>
          <w:rFonts w:ascii="Calibri" w:hAnsi="Calibri"/>
          <w:color w:val="auto"/>
          <w:szCs w:val="21"/>
        </w:rPr>
      </w:pPr>
      <w:r>
        <w:rPr>
          <w:rFonts w:hint="eastAsia" w:ascii="宋体" w:hAnsi="宋体" w:cs="宋体"/>
          <w:color w:val="auto"/>
          <w:szCs w:val="22"/>
        </w:rPr>
        <w:t xml:space="preserve">本授权书声明：注册于</w:t>
      </w:r>
      <w:r>
        <w:rPr>
          <w:rFonts w:hint="eastAsia" w:ascii="宋体" w:hAnsi="宋体" w:cs="宋体"/>
          <w:color w:val="auto"/>
          <w:sz w:val="24"/>
          <w:u w:val="single"/>
          <w:lang w:val="zh-CN"/>
        </w:rPr>
        <w:t xml:space="preserve">          </w:t>
      </w:r>
      <w:r>
        <w:rPr>
          <w:rFonts w:hint="eastAsia" w:ascii="宋体" w:hAnsi="宋体" w:cs="宋体"/>
          <w:color w:val="auto"/>
          <w:szCs w:val="22"/>
        </w:rPr>
        <w:t xml:space="preserve">（供应商住址）的</w:t>
      </w:r>
      <w:r>
        <w:rPr>
          <w:rFonts w:hint="eastAsia" w:ascii="宋体" w:hAnsi="宋体" w:cs="宋体"/>
          <w:color w:val="auto"/>
          <w:sz w:val="24"/>
          <w:u w:val="single"/>
          <w:lang w:val="zh-CN"/>
        </w:rPr>
        <w:t xml:space="preserve">          </w:t>
      </w:r>
      <w:r>
        <w:rPr>
          <w:rFonts w:hint="eastAsia" w:ascii="宋体" w:hAnsi="宋体" w:cs="宋体"/>
          <w:color w:val="auto"/>
          <w:szCs w:val="22"/>
        </w:rPr>
        <w:t xml:space="preserve">（供应商名称）法定代表人</w:t>
      </w:r>
      <w:r>
        <w:rPr>
          <w:rFonts w:hint="eastAsia" w:ascii="宋体" w:hAnsi="宋体" w:cs="宋体"/>
          <w:color w:val="auto"/>
          <w:sz w:val="24"/>
          <w:u w:val="single"/>
          <w:lang w:val="zh-CN"/>
        </w:rPr>
        <w:t xml:space="preserve">          </w:t>
      </w:r>
      <w:r>
        <w:rPr>
          <w:rFonts w:hint="eastAsia" w:ascii="宋体" w:hAnsi="宋体" w:cs="宋体"/>
          <w:color w:val="auto"/>
          <w:szCs w:val="22"/>
        </w:rPr>
        <w:t xml:space="preserve">（法定代表人姓名）代表本公司授权在下面签字的 </w:t>
      </w:r>
      <w:r>
        <w:rPr>
          <w:rFonts w:hint="eastAsia" w:ascii="宋体" w:hAnsi="宋体" w:cs="宋体"/>
          <w:color w:val="auto"/>
          <w:sz w:val="24"/>
          <w:u w:val="single"/>
          <w:lang w:val="zh-CN"/>
        </w:rPr>
        <w:t xml:space="preserve">          </w:t>
      </w:r>
      <w:r>
        <w:rPr>
          <w:rFonts w:hint="eastAsia" w:ascii="宋体" w:hAnsi="宋体" w:cs="宋体"/>
          <w:color w:val="auto"/>
          <w:szCs w:val="22"/>
        </w:rPr>
        <w:t xml:space="preserve">（供应商代表姓名）为本公司的合法代理人，就贵方组织的 </w:t>
      </w:r>
      <w:r>
        <w:rPr>
          <w:rFonts w:hint="eastAsia" w:ascii="宋体" w:hAnsi="宋体" w:cs="宋体"/>
          <w:color w:val="auto"/>
          <w:sz w:val="24"/>
          <w:u w:val="single"/>
          <w:lang w:val="zh-CN"/>
        </w:rPr>
        <w:t xml:space="preserve">      </w:t>
      </w:r>
      <w:r>
        <w:rPr>
          <w:rFonts w:hint="eastAsia" w:ascii="宋体" w:hAnsi="宋体" w:cs="宋体"/>
          <w:color w:val="auto"/>
          <w:szCs w:val="22"/>
        </w:rPr>
        <w:t xml:space="preserve">（项目名称），</w:t>
      </w:r>
      <w:r>
        <w:rPr>
          <w:rFonts w:hint="eastAsia" w:ascii="宋体" w:hAnsi="宋体" w:cs="宋体"/>
          <w:color w:val="auto"/>
          <w:sz w:val="24"/>
          <w:u w:val="single"/>
          <w:lang w:val="zh-CN"/>
        </w:rPr>
        <w:t xml:space="preserve">          </w:t>
      </w:r>
      <w:r>
        <w:rPr>
          <w:rFonts w:hint="eastAsia" w:ascii="宋体" w:hAnsi="宋体" w:cs="宋体"/>
          <w:color w:val="auto"/>
          <w:szCs w:val="22"/>
        </w:rPr>
        <w:t xml:space="preserve">（项目编号）投标，以本公司名义处理一切与之有关的事务。</w:t>
      </w:r>
      <w:r/>
    </w:p>
    <w:p>
      <w:pPr>
        <w:ind w:firstLine="420"/>
        <w:jc w:val="left"/>
        <w:spacing w:line="360" w:lineRule="auto"/>
        <w:rPr>
          <w:rFonts w:hint="eastAsia" w:ascii="宋体" w:hAnsi="宋体" w:cs="宋体"/>
          <w:color w:val="auto"/>
          <w:szCs w:val="22"/>
        </w:rPr>
      </w:pPr>
      <w:r>
        <w:rPr>
          <w:rFonts w:hint="eastAsia" w:ascii="宋体" w:hAnsi="宋体" w:cs="宋体"/>
          <w:color w:val="auto"/>
          <w:szCs w:val="22"/>
        </w:rPr>
      </w:r>
      <w:r/>
    </w:p>
    <w:p>
      <w:pPr>
        <w:ind w:firstLine="420"/>
        <w:jc w:val="left"/>
        <w:spacing w:line="360" w:lineRule="auto"/>
        <w:rPr>
          <w:rFonts w:ascii="Calibri" w:hAnsi="Calibri"/>
          <w:color w:val="auto"/>
          <w:szCs w:val="21"/>
        </w:rPr>
      </w:pPr>
      <w:r>
        <w:rPr>
          <w:rFonts w:hint="eastAsia" w:ascii="宋体" w:hAnsi="宋体" w:cs="宋体"/>
          <w:color w:val="auto"/>
          <w:szCs w:val="22"/>
        </w:rPr>
        <w:t xml:space="preserve">本授权书于   年   月   日签字生效，特此声明。</w:t>
      </w:r>
      <w:r/>
    </w:p>
    <w:p>
      <w:pPr>
        <w:ind w:firstLine="420"/>
        <w:jc w:val="left"/>
        <w:spacing w:line="360" w:lineRule="auto"/>
        <w:rPr>
          <w:rFonts w:hint="eastAsia" w:ascii="宋体" w:hAnsi="宋体" w:cs="宋体"/>
          <w:color w:val="auto"/>
          <w:szCs w:val="22"/>
        </w:rPr>
      </w:pPr>
      <w:r>
        <w:rPr>
          <w:rFonts w:hint="eastAsia" w:ascii="宋体" w:hAnsi="宋体" w:cs="宋体"/>
          <w:color w:val="auto"/>
          <w:szCs w:val="22"/>
        </w:rPr>
      </w:r>
      <w:r/>
    </w:p>
    <w:p>
      <w:pPr>
        <w:ind w:firstLine="420"/>
        <w:jc w:val="left"/>
        <w:spacing w:line="360" w:lineRule="auto"/>
        <w:rPr>
          <w:rFonts w:ascii="Calibri" w:hAnsi="Calibri"/>
          <w:color w:val="auto"/>
          <w:szCs w:val="21"/>
        </w:rPr>
      </w:pPr>
      <w:r>
        <w:rPr>
          <w:rFonts w:hint="eastAsia" w:ascii="宋体" w:hAnsi="宋体" w:cs="宋体"/>
          <w:color w:val="auto"/>
          <w:szCs w:val="22"/>
        </w:rPr>
        <w:t xml:space="preserve">法定代表人签字或盖章：</w:t>
      </w:r>
      <w:r/>
    </w:p>
    <w:p>
      <w:pPr>
        <w:ind w:firstLine="420"/>
        <w:jc w:val="left"/>
        <w:spacing w:line="360" w:lineRule="auto"/>
        <w:rPr>
          <w:rFonts w:ascii="Calibri" w:hAnsi="Calibri"/>
          <w:color w:val="auto"/>
          <w:szCs w:val="21"/>
        </w:rPr>
      </w:pPr>
      <w:r>
        <w:rPr>
          <w:rFonts w:hint="eastAsia" w:ascii="宋体" w:hAnsi="宋体" w:cs="宋体"/>
          <w:color w:val="auto"/>
          <w:szCs w:val="22"/>
        </w:rPr>
        <w:t xml:space="preserve">授权委托人签字：</w:t>
      </w:r>
      <w:r/>
    </w:p>
    <w:p>
      <w:pPr>
        <w:ind w:firstLine="420"/>
        <w:jc w:val="left"/>
        <w:spacing w:line="360" w:lineRule="auto"/>
        <w:rPr>
          <w:rFonts w:hint="eastAsia" w:ascii="宋体" w:hAnsi="宋体" w:cs="宋体"/>
          <w:color w:val="auto"/>
          <w:szCs w:val="22"/>
        </w:rPr>
      </w:pPr>
      <w:r>
        <w:rPr>
          <w:rFonts w:hint="eastAsia" w:ascii="宋体" w:hAnsi="宋体" w:cs="宋体"/>
          <w:color w:val="auto"/>
          <w:szCs w:val="22"/>
        </w:rPr>
        <w:t xml:space="preserve">日期：    年    月      日</w:t>
      </w:r>
      <w:r/>
    </w:p>
    <w:p>
      <w:pPr>
        <w:jc w:val="left"/>
        <w:spacing w:line="360" w:lineRule="auto"/>
        <w:rPr>
          <w:rFonts w:ascii="Calibri" w:hAnsi="Calibri" w:eastAsia="Times New Roman"/>
          <w:color w:val="auto"/>
          <w:szCs w:val="21"/>
        </w:rPr>
      </w:pPr>
      <w:r>
        <w:rPr>
          <w:rFonts w:ascii="Calibri" w:hAnsi="Calibri" w:eastAsia="Times New Roman"/>
          <w:color w:val="auto"/>
          <w:szCs w:val="21"/>
        </w:rPr>
      </w:r>
      <w:r/>
    </w:p>
    <w:p>
      <w:pPr>
        <w:ind w:firstLine="440"/>
        <w:jc w:val="left"/>
        <w:spacing w:line="360" w:lineRule="auto"/>
        <w:rPr>
          <w:rFonts w:hint="eastAsia" w:ascii="宋体" w:hAnsi="宋体" w:cs="宋体"/>
          <w:color w:val="auto"/>
          <w:sz w:val="22"/>
          <w:szCs w:val="22"/>
        </w:rPr>
      </w:pPr>
      <w:r>
        <w:rPr>
          <w:rFonts w:hint="eastAsia" w:ascii="宋体" w:hAnsi="宋体" w:cs="宋体"/>
          <w:color w:val="auto"/>
          <w:sz w:val="22"/>
          <w:szCs w:val="22"/>
        </w:rPr>
        <w:t xml:space="preserve">委托代理人的身份证的复印件:</w:t>
      </w:r>
      <w:r/>
    </w:p>
    <w:p>
      <w:pPr>
        <w:spacing w:line="360" w:lineRule="auto"/>
        <w:rPr>
          <w:rFonts w:hint="eastAsia" w:ascii="宋体" w:hAnsi="宋体" w:cs="宋体"/>
          <w:b/>
          <w:bCs/>
          <w:color w:val="auto"/>
          <w:sz w:val="24"/>
        </w:rPr>
        <w:outlineLvl w:val="2"/>
      </w:pPr>
      <w:r>
        <w:rPr>
          <w:rFonts w:ascii="宋体" w:hAnsi="宋体" w:cs="宋体"/>
          <w:color w:val="auto"/>
        </w:rPr>
        <w:br w:type="page" w:clear="all"/>
      </w:r>
      <w:r>
        <w:rPr>
          <w:rFonts w:hint="eastAsia" w:ascii="宋体" w:hAnsi="宋体" w:cs="宋体"/>
          <w:b/>
          <w:color w:val="auto"/>
          <w:sz w:val="28"/>
          <w:szCs w:val="28"/>
        </w:rPr>
        <w:t xml:space="preserve">附件三、谈判报价表</w:t>
      </w:r>
      <w:r/>
    </w:p>
    <w:p>
      <w:pPr>
        <w:jc w:val="cente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36"/>
        </w:rPr>
        <w:t xml:space="preserve">谈判报价表</w:t>
      </w:r>
      <w:r/>
    </w:p>
    <w:p>
      <w:pP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项目编号：</w:t>
      </w:r>
      <w:r/>
    </w:p>
    <w:p>
      <w:pP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本次为首次报价</w:t>
      </w:r>
      <w:r/>
    </w:p>
    <w:p>
      <w:pP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货币单位：人民币元</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0"/>
        <w:gridCol w:w="2325"/>
        <w:gridCol w:w="2493"/>
        <w:gridCol w:w="1936"/>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3" w:type="dxa"/>
            <w:vAlign w:val="center"/>
            <w:textDirection w:val="lrTb"/>
            <w:noWrap w:val="false"/>
          </w:tcPr>
          <w:p>
            <w:pPr>
              <w:jc w:val="cente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优惠率%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cente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备注</w:t>
            </w:r>
            <w:r/>
          </w:p>
        </w:tc>
      </w:tr>
      <w:tr>
        <w:trPr>
          <w:trHeight w:val="1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0" w:type="dxa"/>
            <w:vAlign w:val="center"/>
            <w:textDirection w:val="lrTb"/>
            <w:noWrap w:val="false"/>
          </w:tcPr>
          <w:p>
            <w:pP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详见谈判文件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3" w:type="dxa"/>
            <w:vAlign w:val="center"/>
            <w:textDirection w:val="lrTb"/>
            <w:noWrap w:val="false"/>
          </w:tcPr>
          <w:p>
            <w:pPr>
              <w:jc w:val="center"/>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r>
            <w:r/>
          </w:p>
          <w:p>
            <w:pPr>
              <w:jc w:val="center"/>
              <w:spacing w:line="360" w:lineRule="auto"/>
              <w:rPr>
                <w:rFonts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0"/>
              <w:jc w:val="left"/>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rFonts w:hint="eastAsia" w:eastAsia="宋体" w:cs="宋体"/>
                <w:color w:val="auto"/>
              </w:rPr>
              <w:t xml:space="preserve">（例如：项目优惠率报价为1%，最终</w:t>
            </w:r>
            <w:r>
              <w:rPr>
                <w:rStyle w:val="1020"/>
                <w:rFonts w:hint="eastAsia" w:ascii="宋体" w:hAnsi="宋体" w:eastAsia="宋体" w:cs="宋体"/>
                <w:b w:val="0"/>
                <w:bCs/>
                <w:color w:val="auto"/>
                <w:sz w:val="24"/>
              </w:rPr>
              <w:t xml:space="preserve">结算单价=当期查询价格基数*（1-1%）。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bl>
    <w:p>
      <w:pPr>
        <w:spacing w:before="240" w:after="240"/>
        <w:rPr>
          <w:color w:val="auto"/>
        </w:rPr>
        <w:pBdr>
          <w:top w:val="none" w:color="000000" w:sz="0" w:space="0"/>
          <w:left w:val="none" w:color="000000" w:sz="0" w:space="0"/>
          <w:bottom w:val="none" w:color="000000" w:sz="0" w:space="0"/>
          <w:right w:val="none" w:color="000000" w:sz="0" w:space="0"/>
        </w:pBdr>
      </w:pPr>
      <w:r>
        <w:rPr>
          <w:rFonts w:eastAsia="Times New Roman"/>
          <w:color w:val="auto"/>
          <w:sz w:val="20"/>
        </w:rPr>
        <w:t xml:space="preserve"> </w:t>
      </w:r>
      <w:r/>
    </w:p>
    <w:p>
      <w:pP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供应商报价说明：</w:t>
      </w:r>
      <w:r/>
    </w:p>
    <w:p>
      <w:pP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1、采购人不需再支付报价以外的任何费用。</w:t>
      </w:r>
      <w:r/>
    </w:p>
    <w:p>
      <w:pP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2、偏离说明：详见《偏离表》。</w:t>
      </w:r>
      <w:r/>
    </w:p>
    <w:p>
      <w:pP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3、报价大小写不一致以大写为准。</w:t>
      </w:r>
      <w:r/>
    </w:p>
    <w:p>
      <w:pPr>
        <w:spacing w:before="240" w:after="240"/>
        <w:rPr>
          <w:color w:val="auto"/>
        </w:rPr>
        <w:pBdr>
          <w:top w:val="none" w:color="000000" w:sz="0" w:space="0"/>
          <w:left w:val="none" w:color="000000" w:sz="0" w:space="0"/>
          <w:bottom w:val="none" w:color="000000" w:sz="0" w:space="0"/>
          <w:right w:val="none" w:color="000000" w:sz="0" w:space="0"/>
        </w:pBdr>
      </w:pPr>
      <w:r>
        <w:rPr>
          <w:rFonts w:eastAsia="Times New Roman"/>
          <w:color w:val="auto"/>
          <w:sz w:val="20"/>
        </w:rPr>
        <w:t xml:space="preserve"> </w:t>
      </w:r>
      <w:r/>
    </w:p>
    <w:p>
      <w:pPr>
        <w:spacing w:before="240" w:after="240"/>
        <w:rPr>
          <w:color w:val="auto"/>
        </w:rPr>
        <w:pBdr>
          <w:top w:val="none" w:color="000000" w:sz="0" w:space="0"/>
          <w:left w:val="none" w:color="000000" w:sz="0" w:space="0"/>
          <w:bottom w:val="none" w:color="000000" w:sz="0" w:space="0"/>
          <w:right w:val="none" w:color="000000" w:sz="0" w:space="0"/>
        </w:pBdr>
      </w:pPr>
      <w:r>
        <w:rPr>
          <w:rFonts w:eastAsia="Times New Roman"/>
          <w:color w:val="auto"/>
          <w:sz w:val="20"/>
        </w:rPr>
        <w:t xml:space="preserve"> </w:t>
      </w:r>
      <w:r/>
    </w:p>
    <w:p>
      <w:pPr>
        <w:spacing w:before="240" w:after="240"/>
        <w:rPr>
          <w:color w:val="auto"/>
        </w:rPr>
        <w:pBdr>
          <w:top w:val="none" w:color="000000" w:sz="0" w:space="0"/>
          <w:left w:val="none" w:color="000000" w:sz="0" w:space="0"/>
          <w:bottom w:val="none" w:color="000000" w:sz="0" w:space="0"/>
          <w:right w:val="none" w:color="000000" w:sz="0" w:space="0"/>
        </w:pBdr>
      </w:pPr>
      <w:r>
        <w:rPr>
          <w:color w:val="auto"/>
        </w:rPr>
      </w:r>
      <w:r/>
    </w:p>
    <w:p>
      <w:pPr>
        <w:spacing w:before="240" w:after="240"/>
        <w:rPr>
          <w:color w:val="auto"/>
        </w:rPr>
        <w:pBdr>
          <w:top w:val="none" w:color="000000" w:sz="0" w:space="0"/>
          <w:left w:val="none" w:color="000000" w:sz="0" w:space="0"/>
          <w:bottom w:val="none" w:color="000000" w:sz="0" w:space="0"/>
          <w:right w:val="none" w:color="000000" w:sz="0" w:space="0"/>
        </w:pBdr>
      </w:pPr>
      <w:r>
        <w:rPr>
          <w:rFonts w:eastAsia="Times New Roman"/>
          <w:color w:val="auto"/>
          <w:sz w:val="20"/>
        </w:rPr>
        <w:t xml:space="preserve"> </w:t>
      </w:r>
      <w:r/>
    </w:p>
    <w:p>
      <w:pPr>
        <w:ind w:right="9"/>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供应商名称：</w:t>
      </w:r>
      <w:r>
        <w:rPr>
          <w:rFonts w:ascii="宋体" w:hAnsi="宋体" w:cs="宋体"/>
          <w:color w:val="auto"/>
          <w:sz w:val="24"/>
          <w:u w:val="single"/>
        </w:rPr>
        <w:t xml:space="preserve">  （盖章）      </w:t>
      </w:r>
      <w:r/>
    </w:p>
    <w:p>
      <w:pP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报价时间：  年   月   日</w:t>
      </w:r>
      <w:r/>
    </w:p>
    <w:p>
      <w:pPr>
        <w:pStyle w:val="708"/>
        <w:ind w:firstLine="0"/>
        <w:rPr>
          <w:color w:val="auto"/>
        </w:rPr>
      </w:pPr>
      <w:r>
        <w:rPr>
          <w:color w:val="auto"/>
        </w:rPr>
      </w:r>
      <w:r/>
    </w:p>
    <w:p>
      <w:pPr>
        <w:spacing w:line="360" w:lineRule="auto"/>
        <w:rPr>
          <w:rFonts w:hint="eastAsia" w:ascii="宋体" w:hAnsi="宋体" w:cs="宋体"/>
          <w:b/>
          <w:color w:val="auto"/>
          <w:sz w:val="31"/>
          <w:szCs w:val="31"/>
        </w:rPr>
        <w:sectPr>
          <w:headerReference w:type="default" r:id="rId10"/>
          <w:footerReference w:type="default" r:id="rId12"/>
          <w:footnotePr/>
          <w:endnotePr/>
          <w:type w:val="nextPage"/>
          <w:pgSz w:w="12240" w:h="15840" w:orient="portrait"/>
          <w:pgMar w:top="1418" w:right="1440" w:bottom="754" w:left="1300" w:header="907" w:footer="397" w:gutter="0"/>
          <w:cols w:num="1" w:sep="0" w:space="720" w:equalWidth="1"/>
          <w:docGrid w:linePitch="360"/>
        </w:sectPr>
      </w:pPr>
      <w:r>
        <w:rPr>
          <w:rFonts w:hint="eastAsia" w:ascii="宋体" w:hAnsi="宋体" w:cs="宋体"/>
          <w:b/>
          <w:color w:val="auto"/>
          <w:sz w:val="31"/>
          <w:szCs w:val="31"/>
        </w:rPr>
      </w:r>
      <w:r/>
    </w:p>
    <w:p>
      <w:pPr>
        <w:spacing w:line="360" w:lineRule="auto"/>
        <w:rPr>
          <w:rFonts w:hint="eastAsia" w:ascii="宋体" w:hAnsi="宋体" w:eastAsia="黑体" w:cs="黑体"/>
          <w:b/>
          <w:bCs/>
          <w:color w:val="auto"/>
          <w:sz w:val="24"/>
          <w:lang w:val="zh-CN"/>
        </w:rPr>
      </w:pPr>
      <w:r>
        <w:rPr>
          <w:rFonts w:hint="eastAsia" w:ascii="宋体" w:hAnsi="宋体" w:cs="宋体"/>
          <w:b/>
          <w:color w:val="auto"/>
          <w:sz w:val="31"/>
          <w:szCs w:val="31"/>
        </w:rPr>
        <w:t xml:space="preserve">附件四、</w:t>
      </w:r>
      <w:r>
        <w:rPr>
          <w:rFonts w:hint="eastAsia" w:ascii="宋体" w:hAnsi="宋体" w:cs="宋体"/>
          <w:b/>
          <w:color w:val="auto"/>
          <w:sz w:val="31"/>
          <w:szCs w:val="31"/>
          <w:lang w:val="zh-CN"/>
        </w:rPr>
        <w:t xml:space="preserve">技术规格偏离表格式 </w:t>
      </w:r>
      <w:r/>
    </w:p>
    <w:p>
      <w:pPr>
        <w:ind w:left="420"/>
        <w:jc w:val="center"/>
        <w:spacing w:line="360" w:lineRule="auto"/>
        <w:rPr>
          <w:rFonts w:ascii="宋体"/>
          <w:color w:val="auto"/>
        </w:rPr>
      </w:pPr>
      <w:r>
        <w:rPr>
          <w:rFonts w:hint="eastAsia" w:ascii="宋体" w:hAnsi="宋体" w:cs="宋体"/>
          <w:color w:val="auto"/>
          <w:sz w:val="36"/>
          <w:szCs w:val="36"/>
        </w:rPr>
        <w:t xml:space="preserve">技术规格偏离表</w:t>
      </w:r>
      <w:r/>
    </w:p>
    <w:p>
      <w:pPr>
        <w:spacing w:line="360" w:lineRule="auto"/>
        <w:rPr>
          <w:rFonts w:ascii="宋体"/>
          <w:color w:val="auto"/>
        </w:rPr>
      </w:pPr>
      <w:r>
        <w:rPr>
          <w:rFonts w:ascii="宋体"/>
          <w:color w:val="auto"/>
          <w:sz w:val="24"/>
        </w:rPr>
        <w:t xml:space="preserve">                    </w:t>
      </w:r>
      <w:r/>
    </w:p>
    <w:tbl>
      <w:tblPr>
        <w:tblStyle w:val="663"/>
        <w:tblW w:w="8326" w:type="dxa"/>
        <w:jc w:val="center"/>
        <w:tblLayout w:type="fixed"/>
        <w:tblCellMar>
          <w:left w:w="0" w:type="dxa"/>
          <w:top w:w="0" w:type="dxa"/>
          <w:right w:w="0" w:type="dxa"/>
          <w:bottom w:w="0" w:type="dxa"/>
        </w:tblCellMar>
        <w:tblLook w:val="04A0" w:firstRow="1" w:lastRow="0" w:firstColumn="1" w:lastColumn="0" w:noHBand="0" w:noVBand="1"/>
      </w:tblPr>
      <w:tblGrid>
        <w:gridCol w:w="642"/>
        <w:gridCol w:w="1496"/>
        <w:gridCol w:w="1930"/>
        <w:gridCol w:w="1298"/>
        <w:gridCol w:w="1714"/>
        <w:gridCol w:w="1246"/>
      </w:tblGrid>
      <w:tr>
        <w:trPr>
          <w:jc w:val="center"/>
          <w:trHeight w:val="284"/>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366" w:type="dxa"/>
            <w:vAlign w:val="center"/>
            <w:textDirection w:val="lrTb"/>
            <w:noWrap w:val="false"/>
          </w:tcPr>
          <w:p>
            <w:pPr>
              <w:spacing w:line="360" w:lineRule="auto"/>
              <w:rPr>
                <w:rFonts w:ascii="宋体"/>
                <w:color w:val="auto"/>
                <w:szCs w:val="21"/>
              </w:rPr>
            </w:pPr>
            <w:r>
              <w:rPr>
                <w:rFonts w:hint="eastAsia" w:ascii="宋体" w:hAnsi="宋体" w:cs="宋体"/>
                <w:color w:val="auto"/>
                <w:szCs w:val="21"/>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2960" w:type="dxa"/>
            <w:vAlign w:val="center"/>
            <w:textDirection w:val="lrTb"/>
            <w:noWrap w:val="false"/>
          </w:tcPr>
          <w:p>
            <w:pPr>
              <w:spacing w:line="360" w:lineRule="auto"/>
              <w:rPr>
                <w:rFonts w:ascii="宋体"/>
                <w:color w:val="auto"/>
                <w:szCs w:val="21"/>
              </w:rPr>
            </w:pPr>
            <w:r>
              <w:rPr>
                <w:rFonts w:hint="eastAsia" w:ascii="宋体" w:hAnsi="宋体" w:cs="宋体"/>
                <w:color w:val="auto"/>
                <w:szCs w:val="21"/>
              </w:rPr>
              <w:t xml:space="preserve">项目编号：</w:t>
            </w:r>
            <w:r>
              <w:rPr>
                <w:rFonts w:ascii="宋体"/>
                <w:color w:val="auto"/>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2" w:type="dxa"/>
            <w:vAlign w:val="center"/>
            <w:textDirection w:val="lrTb"/>
            <w:noWrap w:val="false"/>
          </w:tcPr>
          <w:p>
            <w:pPr>
              <w:jc w:val="center"/>
              <w:spacing w:line="360" w:lineRule="auto"/>
              <w:rPr>
                <w:rFonts w:ascii="宋体"/>
                <w:color w:val="auto"/>
                <w:szCs w:val="21"/>
              </w:rPr>
            </w:pPr>
            <w:r>
              <w:rPr>
                <w:rFonts w:hint="eastAsia" w:ascii="宋体" w:hAnsi="宋体" w:cs="宋体"/>
                <w:color w:val="auto"/>
                <w:szCs w:val="21"/>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96" w:type="dxa"/>
            <w:vAlign w:val="center"/>
            <w:textDirection w:val="lrTb"/>
            <w:noWrap w:val="false"/>
          </w:tcPr>
          <w:p>
            <w:pPr>
              <w:jc w:val="center"/>
              <w:spacing w:line="360" w:lineRule="auto"/>
              <w:rPr>
                <w:rFonts w:ascii="宋体"/>
                <w:color w:val="auto"/>
                <w:szCs w:val="21"/>
              </w:rPr>
            </w:pPr>
            <w:r>
              <w:rPr>
                <w:rFonts w:hint="eastAsia" w:ascii="宋体" w:hAnsi="宋体" w:cs="宋体"/>
                <w:color w:val="auto"/>
                <w:szCs w:val="21"/>
              </w:rPr>
              <w:t xml:space="preserve">竞争性谈判文件条目号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0" w:type="dxa"/>
            <w:vAlign w:val="center"/>
            <w:textDirection w:val="lrTb"/>
            <w:noWrap w:val="false"/>
          </w:tcPr>
          <w:p>
            <w:pPr>
              <w:jc w:val="center"/>
              <w:spacing w:line="360" w:lineRule="auto"/>
              <w:rPr>
                <w:rFonts w:ascii="宋体"/>
                <w:color w:val="auto"/>
                <w:szCs w:val="21"/>
              </w:rPr>
            </w:pPr>
            <w:r>
              <w:rPr>
                <w:rFonts w:hint="eastAsia" w:ascii="宋体" w:hAnsi="宋体" w:cs="宋体"/>
                <w:color w:val="auto"/>
                <w:szCs w:val="21"/>
              </w:rPr>
              <w:t xml:space="preserve">谈判要求规格</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012" w:type="dxa"/>
            <w:vAlign w:val="center"/>
            <w:textDirection w:val="lrTb"/>
            <w:noWrap w:val="false"/>
          </w:tcPr>
          <w:p>
            <w:pPr>
              <w:jc w:val="center"/>
              <w:spacing w:line="360" w:lineRule="auto"/>
              <w:rPr>
                <w:rFonts w:ascii="宋体"/>
                <w:color w:val="auto"/>
                <w:szCs w:val="21"/>
              </w:rPr>
            </w:pPr>
            <w:r>
              <w:rPr>
                <w:rFonts w:hint="eastAsia" w:ascii="宋体" w:hAnsi="宋体" w:cs="宋体"/>
                <w:color w:val="auto"/>
                <w:szCs w:val="21"/>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46" w:type="dxa"/>
            <w:vAlign w:val="center"/>
            <w:textDirection w:val="lrTb"/>
            <w:noWrap w:val="false"/>
          </w:tcPr>
          <w:p>
            <w:pPr>
              <w:jc w:val="center"/>
              <w:spacing w:line="360" w:lineRule="auto"/>
              <w:rPr>
                <w:rFonts w:ascii="宋体"/>
                <w:color w:val="auto"/>
                <w:szCs w:val="21"/>
              </w:rPr>
            </w:pPr>
            <w:r>
              <w:rPr>
                <w:rFonts w:hint="eastAsia" w:ascii="宋体" w:hAnsi="宋体" w:cs="宋体"/>
                <w:color w:val="auto"/>
                <w:szCs w:val="21"/>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9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01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4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9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01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4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9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01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4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9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01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46"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Pr>
        <w:tc>
          <w:tcPr>
            <w:tcBorders>
              <w:top w:val="none" w:color="000000" w:sz="4" w:space="0"/>
              <w:left w:val="none" w:color="000000" w:sz="4" w:space="0"/>
              <w:bottom w:val="none" w:color="000000" w:sz="4" w:space="0"/>
              <w:right w:val="none" w:color="000000" w:sz="4" w:space="0"/>
            </w:tcBorders>
            <w:tcW w:w="642" w:type="dxa"/>
            <w:vAlign w:val="center"/>
            <w:textDirection w:val="lrTb"/>
            <w:noWrap w:val="false"/>
          </w:tcPr>
          <w:p>
            <w:pPr>
              <w:spacing w:line="360" w:lineRule="auto"/>
              <w:rPr>
                <w:rFonts w:ascii="宋体"/>
                <w:color w:val="auto"/>
                <w:sz w:val="4"/>
                <w:szCs w:val="4"/>
              </w:rPr>
            </w:pPr>
            <w:r>
              <w:rPr>
                <w:rFonts w:ascii="宋体"/>
                <w:color w:val="auto"/>
                <w:sz w:val="4"/>
                <w:szCs w:val="4"/>
              </w:rPr>
            </w:r>
            <w:r/>
          </w:p>
        </w:tc>
        <w:tc>
          <w:tcPr>
            <w:tcBorders>
              <w:top w:val="none" w:color="000000" w:sz="4" w:space="0"/>
              <w:left w:val="none" w:color="000000" w:sz="4" w:space="0"/>
              <w:bottom w:val="none" w:color="000000" w:sz="4" w:space="0"/>
              <w:right w:val="none" w:color="000000" w:sz="4" w:space="0"/>
            </w:tcBorders>
            <w:tcW w:w="1496" w:type="dxa"/>
            <w:vAlign w:val="center"/>
            <w:textDirection w:val="lrTb"/>
            <w:noWrap w:val="false"/>
          </w:tcPr>
          <w:p>
            <w:pPr>
              <w:spacing w:line="360" w:lineRule="auto"/>
              <w:rPr>
                <w:rFonts w:ascii="宋体"/>
                <w:color w:val="auto"/>
                <w:sz w:val="4"/>
                <w:szCs w:val="4"/>
              </w:rPr>
            </w:pPr>
            <w:r>
              <w:rPr>
                <w:rFonts w:ascii="宋体"/>
                <w:color w:val="auto"/>
                <w:sz w:val="4"/>
                <w:szCs w:val="4"/>
              </w:rPr>
            </w:r>
            <w:r/>
          </w:p>
        </w:tc>
        <w:tc>
          <w:tcPr>
            <w:tcBorders>
              <w:top w:val="none" w:color="000000" w:sz="4" w:space="0"/>
              <w:left w:val="none" w:color="000000" w:sz="4" w:space="0"/>
              <w:bottom w:val="none" w:color="000000" w:sz="4" w:space="0"/>
              <w:right w:val="none" w:color="000000" w:sz="4" w:space="0"/>
            </w:tcBorders>
            <w:tcW w:w="1930" w:type="dxa"/>
            <w:vAlign w:val="center"/>
            <w:textDirection w:val="lrTb"/>
            <w:noWrap w:val="false"/>
          </w:tcPr>
          <w:p>
            <w:pPr>
              <w:spacing w:line="360" w:lineRule="auto"/>
              <w:rPr>
                <w:rFonts w:ascii="宋体"/>
                <w:color w:val="auto"/>
                <w:sz w:val="4"/>
                <w:szCs w:val="4"/>
              </w:rPr>
            </w:pPr>
            <w:r>
              <w:rPr>
                <w:rFonts w:ascii="宋体"/>
                <w:color w:val="auto"/>
                <w:sz w:val="4"/>
                <w:szCs w:val="4"/>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spacing w:line="360" w:lineRule="auto"/>
              <w:rPr>
                <w:rFonts w:ascii="宋体"/>
                <w:color w:val="auto"/>
                <w:sz w:val="4"/>
                <w:szCs w:val="4"/>
              </w:rPr>
            </w:pPr>
            <w:r>
              <w:rPr>
                <w:rFonts w:ascii="宋体"/>
                <w:color w:val="auto"/>
                <w:sz w:val="4"/>
                <w:szCs w:val="4"/>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val="false"/>
          </w:tcPr>
          <w:p>
            <w:pPr>
              <w:spacing w:line="360" w:lineRule="auto"/>
              <w:rPr>
                <w:rFonts w:ascii="宋体"/>
                <w:color w:val="auto"/>
                <w:sz w:val="4"/>
                <w:szCs w:val="4"/>
              </w:rPr>
            </w:pPr>
            <w:r>
              <w:rPr>
                <w:rFonts w:ascii="宋体"/>
                <w:color w:val="auto"/>
                <w:sz w:val="4"/>
                <w:szCs w:val="4"/>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val="false"/>
          </w:tcPr>
          <w:p>
            <w:pPr>
              <w:spacing w:line="360" w:lineRule="auto"/>
              <w:rPr>
                <w:rFonts w:ascii="宋体"/>
                <w:color w:val="auto"/>
                <w:sz w:val="4"/>
                <w:szCs w:val="4"/>
              </w:rPr>
            </w:pPr>
            <w:r>
              <w:rPr>
                <w:rFonts w:ascii="宋体"/>
                <w:color w:val="auto"/>
                <w:sz w:val="4"/>
                <w:szCs w:val="4"/>
              </w:rPr>
            </w:r>
            <w:r/>
          </w:p>
        </w:tc>
      </w:tr>
    </w:tbl>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说明：1、如果行数不够，请自行增加。</w:t>
      </w:r>
      <w:r/>
    </w:p>
    <w:p>
      <w:pPr>
        <w:pStyle w:val="708"/>
        <w:rPr>
          <w:color w:val="auto"/>
        </w:rPr>
      </w:pPr>
      <w:r>
        <w:rPr>
          <w:color w:val="auto"/>
        </w:rPr>
      </w:r>
      <w:r/>
    </w:p>
    <w:p>
      <w:pPr>
        <w:ind w:firstLine="6510"/>
        <w:spacing w:line="360" w:lineRule="auto"/>
        <w:rPr>
          <w:rFonts w:hint="eastAsia" w:ascii="宋体" w:hAnsi="宋体" w:cs="宋体"/>
          <w:color w:val="auto"/>
          <w:szCs w:val="21"/>
        </w:rPr>
      </w:pPr>
      <w:r>
        <w:rPr>
          <w:rFonts w:hint="eastAsia" w:ascii="宋体" w:hAnsi="宋体" w:cs="宋体"/>
          <w:color w:val="auto"/>
          <w:szCs w:val="21"/>
        </w:rPr>
        <w:t xml:space="preserve">供应商名称：</w:t>
      </w:r>
      <w:r>
        <w:rPr>
          <w:rFonts w:hint="eastAsia" w:ascii="宋体" w:hAnsi="宋体" w:cs="宋体"/>
          <w:color w:val="auto"/>
          <w:szCs w:val="21"/>
          <w:u w:val="single"/>
        </w:rPr>
        <w:t xml:space="preserve">（盖章）</w:t>
      </w:r>
      <w:r/>
    </w:p>
    <w:p>
      <w:pPr>
        <w:ind w:firstLine="5040"/>
        <w:spacing w:line="360" w:lineRule="auto"/>
        <w:rPr>
          <w:rFonts w:hint="eastAsia" w:ascii="宋体" w:hAnsi="宋体" w:cs="宋体"/>
          <w:color w:val="auto"/>
          <w:szCs w:val="21"/>
        </w:rPr>
      </w:pPr>
      <w:r>
        <w:rPr>
          <w:rFonts w:hint="eastAsia" w:ascii="宋体" w:hAnsi="宋体" w:cs="宋体"/>
          <w:color w:val="auto"/>
          <w:szCs w:val="21"/>
        </w:rPr>
        <w:t xml:space="preserve">法定代表人或其授权代理人：</w:t>
      </w:r>
      <w:r>
        <w:rPr>
          <w:rFonts w:hint="eastAsia" w:ascii="宋体" w:hAnsi="宋体" w:cs="宋体"/>
          <w:color w:val="auto"/>
          <w:szCs w:val="21"/>
          <w:u w:val="single"/>
        </w:rPr>
        <w:t xml:space="preserve">（签字或盖章）</w:t>
      </w:r>
      <w:r/>
    </w:p>
    <w:p>
      <w:pPr>
        <w:pStyle w:val="708"/>
        <w:ind w:firstLine="6300"/>
        <w:rPr>
          <w:rFonts w:cs="宋体"/>
          <w:color w:val="auto"/>
          <w:sz w:val="21"/>
          <w:szCs w:val="21"/>
        </w:rPr>
      </w:pPr>
      <w:r>
        <w:rPr>
          <w:rFonts w:hint="eastAsia" w:cs="宋体"/>
          <w:color w:val="auto"/>
          <w:sz w:val="21"/>
          <w:szCs w:val="21"/>
        </w:rPr>
        <w:t xml:space="preserve">日期：   年   月   日</w:t>
      </w:r>
      <w:r/>
    </w:p>
    <w:p>
      <w:pPr>
        <w:rPr>
          <w:color w:val="auto"/>
        </w:rPr>
      </w:pPr>
      <w:r/>
      <w:bookmarkStart w:id="13" w:name="_Toc481604684"/>
      <w:r/>
      <w:bookmarkStart w:id="14" w:name="_Toc2435"/>
      <w:r/>
      <w:r/>
    </w:p>
    <w:p>
      <w:pPr>
        <w:spacing w:line="360" w:lineRule="auto"/>
        <w:rPr>
          <w:rFonts w:hint="eastAsia" w:ascii="宋体" w:hAnsi="宋体" w:cs="宋体"/>
          <w:b/>
          <w:color w:val="auto"/>
          <w:sz w:val="31"/>
          <w:szCs w:val="31"/>
        </w:rPr>
      </w:pPr>
      <w:r>
        <w:rPr>
          <w:rFonts w:hint="eastAsia" w:ascii="宋体" w:hAnsi="宋体" w:cs="宋体"/>
          <w:b/>
          <w:color w:val="auto"/>
          <w:sz w:val="31"/>
          <w:szCs w:val="31"/>
        </w:rPr>
        <w:t xml:space="preserve">附件五、商务条款偏离表格式</w:t>
      </w:r>
      <w:bookmarkEnd w:id="13"/>
      <w:r/>
      <w:bookmarkEnd w:id="14"/>
      <w:r/>
      <w:r/>
    </w:p>
    <w:p>
      <w:pPr>
        <w:ind w:left="420"/>
        <w:jc w:val="center"/>
        <w:spacing w:line="360" w:lineRule="auto"/>
        <w:rPr>
          <w:rFonts w:ascii="宋体"/>
          <w:color w:val="auto"/>
        </w:rPr>
      </w:pPr>
      <w:r>
        <w:rPr>
          <w:rFonts w:hint="eastAsia" w:ascii="宋体" w:hAnsi="宋体" w:cs="宋体"/>
          <w:color w:val="auto"/>
          <w:sz w:val="36"/>
          <w:szCs w:val="36"/>
        </w:rPr>
        <w:t xml:space="preserve">商务条款偏离表</w:t>
      </w:r>
      <w:r/>
    </w:p>
    <w:tbl>
      <w:tblPr>
        <w:tblStyle w:val="663"/>
        <w:tblW w:w="8326" w:type="dxa"/>
        <w:jc w:val="center"/>
        <w:tblLayout w:type="fixed"/>
        <w:tblCellMar>
          <w:left w:w="0" w:type="dxa"/>
          <w:top w:w="0" w:type="dxa"/>
          <w:right w:w="0" w:type="dxa"/>
          <w:bottom w:w="0" w:type="dxa"/>
        </w:tblCellMar>
        <w:tblLook w:val="04A0" w:firstRow="1" w:lastRow="0" w:firstColumn="1" w:lastColumn="0" w:noHBand="0" w:noVBand="1"/>
      </w:tblPr>
      <w:tblGrid>
        <w:gridCol w:w="560"/>
        <w:gridCol w:w="1503"/>
        <w:gridCol w:w="2370"/>
        <w:gridCol w:w="933"/>
        <w:gridCol w:w="1759"/>
        <w:gridCol w:w="1201"/>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366" w:type="dxa"/>
            <w:vAlign w:val="center"/>
            <w:textDirection w:val="lrTb"/>
            <w:noWrap w:val="false"/>
          </w:tcPr>
          <w:p>
            <w:pPr>
              <w:spacing w:line="360" w:lineRule="auto"/>
              <w:rPr>
                <w:rFonts w:ascii="宋体"/>
                <w:color w:val="auto"/>
              </w:rPr>
            </w:pPr>
            <w:r>
              <w:rPr>
                <w:rFonts w:hint="eastAsia" w:ascii="宋体" w:hAnsi="宋体" w:cs="宋体"/>
                <w:color w:val="auto"/>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2960" w:type="dxa"/>
            <w:vAlign w:val="center"/>
            <w:textDirection w:val="lrTb"/>
            <w:noWrap w:val="false"/>
          </w:tcPr>
          <w:p>
            <w:pPr>
              <w:spacing w:line="360" w:lineRule="auto"/>
              <w:rPr>
                <w:rFonts w:ascii="宋体"/>
                <w:color w:val="auto"/>
              </w:rPr>
            </w:pPr>
            <w:r>
              <w:rPr>
                <w:rFonts w:hint="eastAsia" w:ascii="宋体" w:hAnsi="宋体" w:cs="宋体"/>
                <w:color w:val="auto"/>
              </w:rPr>
              <w:t xml:space="preserve">项目编号：</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60" w:type="dxa"/>
            <w:vAlign w:val="center"/>
            <w:textDirection w:val="lrTb"/>
            <w:noWrap w:val="false"/>
          </w:tcPr>
          <w:p>
            <w:pPr>
              <w:jc w:val="center"/>
              <w:spacing w:line="360" w:lineRule="auto"/>
              <w:rPr>
                <w:rFonts w:ascii="宋体"/>
                <w:color w:val="auto"/>
              </w:rPr>
            </w:pPr>
            <w:r>
              <w:rPr>
                <w:rFonts w:hint="eastAsia" w:ascii="宋体" w:hAnsi="宋体" w:cs="宋体"/>
                <w:color w:val="auto"/>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3" w:type="dxa"/>
            <w:vAlign w:val="center"/>
            <w:textDirection w:val="lrTb"/>
            <w:noWrap w:val="false"/>
          </w:tcPr>
          <w:p>
            <w:pPr>
              <w:jc w:val="center"/>
              <w:spacing w:line="360" w:lineRule="auto"/>
              <w:rPr>
                <w:rFonts w:ascii="宋体"/>
                <w:color w:val="auto"/>
              </w:rPr>
            </w:pPr>
            <w:r>
              <w:rPr>
                <w:rFonts w:hint="eastAsia" w:ascii="宋体" w:hAnsi="宋体" w:cs="宋体"/>
                <w:color w:val="auto"/>
              </w:rPr>
              <w:t xml:space="preserve">竞争性谈判文件条目号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ascii="宋体"/>
                <w:color w:val="auto"/>
              </w:rPr>
            </w:pPr>
            <w:r>
              <w:rPr>
                <w:rFonts w:hint="eastAsia" w:ascii="宋体" w:hAnsi="宋体" w:cs="宋体"/>
                <w:color w:val="auto"/>
              </w:rPr>
              <w:t xml:space="preserve">竞争性谈判文件要求的商务条款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ascii="宋体"/>
                <w:color w:val="auto"/>
              </w:rPr>
            </w:pPr>
            <w:r>
              <w:rPr>
                <w:rFonts w:hint="eastAsia" w:ascii="宋体" w:hAnsi="宋体" w:cs="宋体"/>
                <w:color w:val="auto"/>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ascii="宋体"/>
                <w:color w:val="auto"/>
              </w:rPr>
            </w:pPr>
            <w:r>
              <w:rPr>
                <w:rFonts w:hint="eastAsia" w:ascii="宋体" w:hAnsi="宋体" w:cs="宋体"/>
                <w:color w:val="auto"/>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60"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3"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60"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3"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60"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3"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60"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3"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r>
        <w:trPr>
          <w:jc w:val="center"/>
        </w:trPr>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spacing w:line="360" w:lineRule="auto"/>
              <w:rPr>
                <w:rFonts w:ascii="宋体"/>
                <w:color w:val="auto"/>
                <w:sz w:val="2"/>
                <w:szCs w:val="2"/>
              </w:rPr>
            </w:pPr>
            <w:r>
              <w:rPr>
                <w:rFonts w:ascii="宋体"/>
                <w:color w:val="auto"/>
                <w:sz w:val="2"/>
                <w:szCs w:val="2"/>
              </w:rPr>
            </w:r>
            <w:r/>
          </w:p>
        </w:tc>
        <w:tc>
          <w:tcPr>
            <w:tcBorders>
              <w:top w:val="none" w:color="000000" w:sz="4" w:space="0"/>
              <w:left w:val="none" w:color="000000" w:sz="4" w:space="0"/>
              <w:bottom w:val="none" w:color="000000" w:sz="4" w:space="0"/>
              <w:right w:val="none" w:color="000000" w:sz="4" w:space="0"/>
            </w:tcBorders>
            <w:tcW w:w="1503" w:type="dxa"/>
            <w:vAlign w:val="center"/>
            <w:textDirection w:val="lrTb"/>
            <w:noWrap w:val="false"/>
          </w:tcPr>
          <w:p>
            <w:pPr>
              <w:spacing w:line="360" w:lineRule="auto"/>
              <w:rPr>
                <w:rFonts w:ascii="宋体"/>
                <w:color w:val="auto"/>
                <w:sz w:val="2"/>
                <w:szCs w:val="2"/>
              </w:rPr>
            </w:pPr>
            <w:r>
              <w:rPr>
                <w:rFonts w:ascii="宋体"/>
                <w:color w:val="auto"/>
                <w:sz w:val="2"/>
                <w:szCs w:val="2"/>
              </w:rPr>
            </w:r>
            <w:r/>
          </w:p>
        </w:tc>
        <w:tc>
          <w:tcPr>
            <w:tcBorders>
              <w:top w:val="none" w:color="000000" w:sz="4" w:space="0"/>
              <w:left w:val="none" w:color="000000" w:sz="4" w:space="0"/>
              <w:bottom w:val="none" w:color="000000" w:sz="4" w:space="0"/>
              <w:right w:val="none" w:color="000000" w:sz="4" w:space="0"/>
            </w:tcBorders>
            <w:tcW w:w="2370" w:type="dxa"/>
            <w:vAlign w:val="center"/>
            <w:textDirection w:val="lrTb"/>
            <w:noWrap w:val="false"/>
          </w:tcPr>
          <w:p>
            <w:pPr>
              <w:spacing w:line="360" w:lineRule="auto"/>
              <w:rPr>
                <w:rFonts w:ascii="宋体"/>
                <w:color w:val="auto"/>
                <w:sz w:val="2"/>
                <w:szCs w:val="2"/>
              </w:rPr>
            </w:pPr>
            <w:r>
              <w:rPr>
                <w:rFonts w:ascii="宋体"/>
                <w:color w:val="auto"/>
                <w:sz w:val="2"/>
                <w:szCs w:val="2"/>
              </w:rPr>
            </w:r>
            <w:r/>
          </w:p>
        </w:tc>
        <w:tc>
          <w:tcPr>
            <w:tcBorders>
              <w:top w:val="none" w:color="000000" w:sz="4" w:space="0"/>
              <w:left w:val="none" w:color="000000" w:sz="4" w:space="0"/>
              <w:bottom w:val="none" w:color="000000" w:sz="4" w:space="0"/>
              <w:right w:val="none" w:color="000000" w:sz="4" w:space="0"/>
            </w:tcBorders>
            <w:tcW w:w="933" w:type="dxa"/>
            <w:vAlign w:val="center"/>
            <w:textDirection w:val="lrTb"/>
            <w:noWrap w:val="false"/>
          </w:tcPr>
          <w:p>
            <w:pPr>
              <w:spacing w:line="360" w:lineRule="auto"/>
              <w:rPr>
                <w:rFonts w:ascii="宋体"/>
                <w:color w:val="auto"/>
                <w:sz w:val="2"/>
                <w:szCs w:val="2"/>
              </w:rPr>
            </w:pPr>
            <w:r>
              <w:rPr>
                <w:rFonts w:ascii="宋体"/>
                <w:color w:val="auto"/>
                <w:sz w:val="2"/>
                <w:szCs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spacing w:line="360" w:lineRule="auto"/>
              <w:rPr>
                <w:rFonts w:ascii="宋体"/>
                <w:color w:val="auto"/>
                <w:sz w:val="2"/>
                <w:szCs w:val="2"/>
              </w:rPr>
            </w:pPr>
            <w:r>
              <w:rPr>
                <w:rFonts w:ascii="宋体"/>
                <w:color w:val="auto"/>
                <w:sz w:val="2"/>
                <w:szCs w:val="2"/>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spacing w:line="360" w:lineRule="auto"/>
              <w:rPr>
                <w:rFonts w:ascii="宋体"/>
                <w:color w:val="auto"/>
                <w:sz w:val="2"/>
                <w:szCs w:val="2"/>
              </w:rPr>
            </w:pPr>
            <w:r>
              <w:rPr>
                <w:rFonts w:ascii="宋体"/>
                <w:color w:val="auto"/>
                <w:sz w:val="2"/>
                <w:szCs w:val="2"/>
              </w:rPr>
            </w:r>
            <w:r/>
          </w:p>
        </w:tc>
      </w:tr>
    </w:tbl>
    <w:p>
      <w:pPr>
        <w:ind w:firstLine="420"/>
        <w:spacing w:line="360" w:lineRule="auto"/>
        <w:rPr>
          <w:rFonts w:hint="eastAsia" w:ascii="宋体" w:hAnsi="宋体" w:cs="宋体"/>
          <w:color w:val="auto"/>
          <w:szCs w:val="22"/>
        </w:rPr>
      </w:pPr>
      <w:r>
        <w:rPr>
          <w:rFonts w:hint="eastAsia" w:ascii="宋体" w:hAnsi="宋体" w:cs="宋体"/>
          <w:color w:val="auto"/>
          <w:szCs w:val="22"/>
        </w:rPr>
        <w:t xml:space="preserve">说明：如果行数不够，请自行增加。</w:t>
      </w:r>
      <w:r/>
    </w:p>
    <w:p>
      <w:pPr>
        <w:pStyle w:val="708"/>
        <w:rPr>
          <w:color w:val="auto"/>
        </w:rPr>
      </w:pPr>
      <w:r>
        <w:rPr>
          <w:color w:val="auto"/>
        </w:rPr>
      </w:r>
      <w:r/>
    </w:p>
    <w:p>
      <w:pPr>
        <w:ind w:firstLine="7140"/>
        <w:spacing w:line="360" w:lineRule="auto"/>
        <w:rPr>
          <w:rFonts w:hint="eastAsia" w:ascii="宋体" w:hAnsi="宋体" w:cs="宋体"/>
          <w:color w:val="auto"/>
          <w:szCs w:val="22"/>
        </w:rPr>
      </w:pPr>
      <w:r>
        <w:rPr>
          <w:rFonts w:hint="eastAsia" w:ascii="宋体" w:hAnsi="宋体" w:cs="宋体"/>
          <w:color w:val="auto"/>
          <w:szCs w:val="22"/>
        </w:rPr>
        <w:t xml:space="preserve">供应商名称：</w:t>
      </w:r>
      <w:r>
        <w:rPr>
          <w:rFonts w:hint="eastAsia" w:ascii="宋体" w:hAnsi="宋体" w:cs="宋体"/>
          <w:color w:val="auto"/>
          <w:szCs w:val="22"/>
          <w:u w:val="single"/>
        </w:rPr>
        <w:t xml:space="preserve">（盖章）</w:t>
      </w:r>
      <w:r/>
    </w:p>
    <w:p>
      <w:pPr>
        <w:jc w:val="right"/>
        <w:spacing w:line="360" w:lineRule="auto"/>
        <w:rPr>
          <w:rFonts w:hint="eastAsia" w:ascii="宋体" w:hAnsi="宋体" w:cs="宋体"/>
          <w:color w:val="auto"/>
          <w:szCs w:val="22"/>
        </w:rPr>
      </w:pPr>
      <w:r>
        <w:rPr>
          <w:rFonts w:hint="eastAsia" w:ascii="宋体" w:hAnsi="宋体" w:cs="宋体"/>
          <w:color w:val="auto"/>
          <w:szCs w:val="22"/>
        </w:rPr>
        <w:t xml:space="preserve">法定代表人或其授权代理人：</w:t>
      </w:r>
      <w:r>
        <w:rPr>
          <w:rFonts w:hint="eastAsia" w:ascii="宋体" w:hAnsi="宋体" w:cs="宋体"/>
          <w:color w:val="auto"/>
          <w:szCs w:val="22"/>
          <w:u w:val="single"/>
        </w:rPr>
        <w:t xml:space="preserve">（签字或盖章）</w:t>
      </w:r>
      <w:r/>
    </w:p>
    <w:p>
      <w:pPr>
        <w:pStyle w:val="708"/>
        <w:ind w:firstLine="6930"/>
        <w:rPr>
          <w:rFonts w:cs="宋体"/>
          <w:color w:val="auto"/>
          <w:sz w:val="21"/>
          <w:szCs w:val="21"/>
        </w:rPr>
      </w:pPr>
      <w:r>
        <w:rPr>
          <w:rFonts w:hint="eastAsia" w:cs="宋体"/>
          <w:color w:val="auto"/>
          <w:sz w:val="21"/>
          <w:szCs w:val="21"/>
        </w:rPr>
        <w:t xml:space="preserve">日期：   年   月   日</w:t>
      </w:r>
      <w:r/>
    </w:p>
    <w:p>
      <w:pPr>
        <w:pStyle w:val="708"/>
        <w:rPr>
          <w:rFonts w:cs="宋体"/>
          <w:color w:val="auto"/>
          <w:sz w:val="21"/>
          <w:szCs w:val="21"/>
        </w:rPr>
        <w:sectPr>
          <w:footnotePr/>
          <w:endnotePr/>
          <w:type w:val="nextPage"/>
          <w:pgSz w:w="12240" w:h="15840" w:orient="portrait"/>
          <w:pgMar w:top="1418" w:right="1440" w:bottom="754" w:left="1300" w:header="907" w:footer="397" w:gutter="0"/>
          <w:cols w:num="1" w:sep="0" w:space="720" w:equalWidth="1"/>
          <w:docGrid w:linePitch="360"/>
        </w:sectPr>
      </w:pPr>
      <w:r>
        <w:rPr>
          <w:rFonts w:cs="宋体"/>
          <w:color w:val="auto"/>
          <w:sz w:val="21"/>
          <w:szCs w:val="21"/>
        </w:rPr>
      </w:r>
      <w:r/>
    </w:p>
    <w:p>
      <w:pPr>
        <w:jc w:val="left"/>
        <w:rPr>
          <w:rFonts w:hint="eastAsia" w:ascii="宋体" w:hAnsi="宋体" w:cs="宋体"/>
          <w:b/>
          <w:color w:val="auto"/>
          <w:sz w:val="31"/>
          <w:szCs w:val="31"/>
        </w:rPr>
      </w:pPr>
      <w:r>
        <w:rPr>
          <w:rFonts w:hint="eastAsia" w:cs="宋体"/>
          <w:b/>
          <w:color w:val="auto"/>
          <w:sz w:val="31"/>
          <w:szCs w:val="31"/>
        </w:rPr>
        <w:t xml:space="preserve">附件六、</w:t>
      </w:r>
      <w:r>
        <w:rPr>
          <w:rFonts w:hint="eastAsia" w:ascii="宋体" w:hAnsi="宋体" w:cs="宋体"/>
          <w:b/>
          <w:color w:val="auto"/>
          <w:sz w:val="31"/>
          <w:szCs w:val="31"/>
        </w:rPr>
        <w:t xml:space="preserve">企业声明函格式</w:t>
      </w:r>
      <w:r/>
    </w:p>
    <w:p>
      <w:pPr>
        <w:spacing w:line="339" w:lineRule="exact"/>
        <w:rPr>
          <w:rFonts w:eastAsia="Times New Roman"/>
          <w:color w:val="auto"/>
        </w:rPr>
      </w:pPr>
      <w:r>
        <w:rPr>
          <w:rFonts w:eastAsia="Times New Roman"/>
          <w:color w:val="auto"/>
        </w:rPr>
      </w:r>
      <w:r/>
    </w:p>
    <w:p>
      <w:pPr>
        <w:ind w:left="3260"/>
        <w:spacing w:line="0" w:lineRule="atLeast"/>
        <w:rPr>
          <w:rFonts w:hint="eastAsia" w:ascii="宋体" w:hAnsi="宋体" w:cs="宋体"/>
          <w:color w:val="auto"/>
        </w:rPr>
      </w:pPr>
      <w:r>
        <w:rPr>
          <w:rFonts w:hint="eastAsia" w:ascii="宋体" w:hAnsi="宋体" w:cs="宋体"/>
          <w:color w:val="auto"/>
          <w:sz w:val="28"/>
        </w:rPr>
        <w:t xml:space="preserve">中小企业声明函（货物）</w:t>
      </w:r>
      <w:r/>
    </w:p>
    <w:p>
      <w:pPr>
        <w:ind w:firstLine="480"/>
        <w:spacing w:before="100" w:beforeAutospacing="1" w:after="100" w:afterAutospacing="1" w:line="276" w:lineRule="auto"/>
        <w:rPr>
          <w:rFonts w:hint="eastAsia" w:ascii="宋体" w:hAnsi="宋体" w:cs="宋体"/>
          <w:color w:val="auto"/>
          <w:sz w:val="24"/>
        </w:rPr>
      </w:pPr>
      <w:r>
        <w:rPr>
          <w:rFonts w:hint="eastAsia" w:ascii="宋体" w:hAnsi="宋体" w:cs="宋体"/>
          <w:color w:val="auto"/>
          <w:sz w:val="24"/>
        </w:rPr>
        <w:t xml:space="preserve">本公司（联合体）郑重声明，根据《政府采购促进中小企业发展管理办法》（财库﹝2020﹞46 号）的规定，本公司（联合体）参加</w:t>
      </w:r>
      <w:r>
        <w:rPr>
          <w:rFonts w:hint="eastAsia" w:ascii="宋体" w:hAnsi="宋体" w:cs="宋体"/>
          <w:color w:val="auto"/>
          <w:sz w:val="24"/>
          <w:u w:val="single"/>
        </w:rPr>
        <w:t xml:space="preserve">     （单位名称）</w:t>
      </w:r>
      <w:r>
        <w:rPr>
          <w:rFonts w:hint="eastAsia" w:ascii="宋体" w:hAnsi="宋体" w:cs="宋体"/>
          <w:color w:val="auto"/>
          <w:sz w:val="24"/>
        </w:rPr>
        <w:t xml:space="preserve">的 </w:t>
      </w:r>
      <w:r>
        <w:rPr>
          <w:rFonts w:hint="eastAsia" w:ascii="宋体" w:hAnsi="宋体" w:cs="宋体"/>
          <w:color w:val="auto"/>
          <w:sz w:val="24"/>
          <w:u w:val="single"/>
        </w:rPr>
        <w:t xml:space="preserve">         （项目名称）</w:t>
      </w:r>
      <w:r>
        <w:rPr>
          <w:rFonts w:hint="eastAsia" w:ascii="宋体" w:hAnsi="宋体" w:cs="宋体"/>
          <w:color w:val="auto"/>
          <w:sz w:val="24"/>
        </w:rPr>
        <w:t xml:space="preserve">采购活动，提供的货物全部由符合政策要求的中小企业制造。相关企业（含联合体中的中小企业、签订分包意向协议的中小企业）的具体情况如下：</w:t>
      </w:r>
      <w:r/>
    </w:p>
    <w:p>
      <w:pPr>
        <w:ind w:firstLine="482"/>
        <w:spacing w:line="264" w:lineRule="auto"/>
        <w:rPr>
          <w:rFonts w:hint="eastAsia" w:ascii="宋体" w:hAnsi="宋体" w:cs="宋体"/>
          <w:color w:val="auto"/>
          <w:sz w:val="24"/>
        </w:rPr>
      </w:pPr>
      <w:r>
        <w:rPr>
          <w:rFonts w:hint="eastAsia" w:ascii="宋体" w:hAnsi="宋体" w:cs="宋体"/>
          <w:color w:val="auto"/>
          <w:sz w:val="24"/>
        </w:rPr>
        <w:t xml:space="preserve">1. </w:t>
      </w:r>
      <w:r>
        <w:rPr>
          <w:rFonts w:hint="eastAsia" w:ascii="宋体" w:hAnsi="宋体" w:cs="宋体"/>
          <w:color w:val="auto"/>
          <w:sz w:val="24"/>
          <w:u w:val="single"/>
        </w:rPr>
        <w:t xml:space="preserve">      （标的名称）</w:t>
      </w:r>
      <w:r>
        <w:rPr>
          <w:rFonts w:hint="eastAsia" w:ascii="宋体" w:hAnsi="宋体" w:cs="宋体"/>
          <w:color w:val="auto"/>
          <w:sz w:val="24"/>
        </w:rPr>
        <w:t xml:space="preserve">，属于</w:t>
      </w:r>
      <w:r>
        <w:rPr>
          <w:rFonts w:hint="eastAsia" w:ascii="宋体" w:hAnsi="宋体" w:cs="宋体"/>
          <w:color w:val="auto"/>
          <w:sz w:val="24"/>
          <w:u w:val="single"/>
        </w:rPr>
        <w:t xml:space="preserve"> 批发 </w:t>
      </w:r>
      <w:r>
        <w:rPr>
          <w:rFonts w:hint="eastAsia" w:ascii="宋体" w:hAnsi="宋体" w:cs="宋体"/>
          <w:color w:val="auto"/>
          <w:sz w:val="24"/>
        </w:rPr>
        <w:t xml:space="preserve">行业；制造商为 </w:t>
      </w:r>
      <w:r>
        <w:rPr>
          <w:rFonts w:hint="eastAsia" w:ascii="宋体" w:hAnsi="宋体" w:cs="宋体"/>
          <w:color w:val="auto"/>
          <w:sz w:val="24"/>
          <w:u w:val="single"/>
        </w:rPr>
        <w:t xml:space="preserve">      （企业名称）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人</w:t>
      </w:r>
      <w:r>
        <w:rPr>
          <w:rFonts w:hint="eastAsia" w:ascii="宋体" w:hAnsi="宋体" w:cs="宋体"/>
          <w:color w:val="auto"/>
          <w:sz w:val="24"/>
        </w:rPr>
        <w:t xml:space="preserve">，营业收入为</w:t>
      </w:r>
      <w:r>
        <w:rPr>
          <w:rFonts w:hint="eastAsia" w:ascii="宋体" w:hAnsi="宋体" w:cs="宋体"/>
          <w:color w:val="auto"/>
          <w:sz w:val="24"/>
          <w:u w:val="single"/>
        </w:rPr>
        <w:t xml:space="preserve">    万元</w:t>
      </w:r>
      <w:r>
        <w:rPr>
          <w:rFonts w:hint="eastAsia" w:ascii="宋体" w:hAnsi="宋体" w:cs="宋体"/>
          <w:color w:val="auto"/>
          <w:sz w:val="24"/>
        </w:rPr>
        <w:t xml:space="preserve">，资产总额为</w:t>
      </w:r>
      <w:r>
        <w:rPr>
          <w:rFonts w:hint="eastAsia" w:ascii="宋体" w:hAnsi="宋体" w:cs="宋体"/>
          <w:color w:val="auto"/>
          <w:sz w:val="24"/>
          <w:u w:val="single"/>
        </w:rPr>
        <w:t xml:space="preserve">   万元</w:t>
      </w:r>
      <w:r>
        <w:rPr>
          <w:rFonts w:hint="eastAsia" w:ascii="宋体" w:hAnsi="宋体" w:cs="宋体"/>
          <w:color w:val="auto"/>
          <w:sz w:val="24"/>
        </w:rPr>
        <w:t xml:space="preserve">，属于</w:t>
      </w:r>
      <w:r>
        <w:rPr>
          <w:rFonts w:hint="eastAsia" w:ascii="宋体" w:hAnsi="宋体" w:cs="宋体"/>
          <w:color w:val="auto"/>
          <w:sz w:val="24"/>
          <w:u w:val="single"/>
        </w:rPr>
        <w:t xml:space="preserve">     （中型企业、小型企业、微型企业）</w:t>
      </w:r>
      <w:r>
        <w:rPr>
          <w:rFonts w:hint="eastAsia" w:ascii="宋体" w:hAnsi="宋体" w:cs="宋体"/>
          <w:color w:val="auto"/>
          <w:sz w:val="24"/>
        </w:rPr>
        <w:t xml:space="preserve">；</w:t>
      </w:r>
      <w:r/>
    </w:p>
    <w:p>
      <w:pPr>
        <w:ind w:firstLine="480"/>
        <w:spacing w:line="264" w:lineRule="auto"/>
        <w:rPr>
          <w:rFonts w:hint="eastAsia" w:ascii="宋体" w:hAnsi="宋体" w:cs="宋体"/>
          <w:color w:val="auto"/>
          <w:sz w:val="24"/>
        </w:rPr>
      </w:pPr>
      <w:r>
        <w:rPr>
          <w:rFonts w:hint="eastAsia" w:ascii="宋体" w:hAnsi="宋体" w:cs="宋体"/>
          <w:color w:val="auto"/>
          <w:sz w:val="24"/>
        </w:rPr>
        <w:t xml:space="preserve">2. </w:t>
      </w:r>
      <w:r>
        <w:rPr>
          <w:rFonts w:hint="eastAsia" w:ascii="宋体" w:hAnsi="宋体" w:cs="宋体"/>
          <w:color w:val="auto"/>
          <w:sz w:val="24"/>
          <w:u w:val="single"/>
        </w:rPr>
        <w:t xml:space="preserve">         （标的名称）</w:t>
      </w:r>
      <w:r>
        <w:rPr>
          <w:rFonts w:hint="eastAsia" w:ascii="宋体" w:hAnsi="宋体" w:cs="宋体"/>
          <w:color w:val="auto"/>
          <w:sz w:val="24"/>
        </w:rPr>
        <w:t xml:space="preserve">，属于</w:t>
      </w:r>
      <w:r>
        <w:rPr>
          <w:rFonts w:hint="eastAsia" w:ascii="宋体" w:hAnsi="宋体" w:cs="宋体"/>
          <w:color w:val="auto"/>
          <w:sz w:val="24"/>
          <w:u w:val="single"/>
        </w:rPr>
        <w:t xml:space="preserve"> 批发 </w:t>
      </w:r>
      <w:r>
        <w:rPr>
          <w:rFonts w:hint="eastAsia" w:ascii="宋体" w:hAnsi="宋体" w:cs="宋体"/>
          <w:color w:val="auto"/>
          <w:sz w:val="24"/>
        </w:rPr>
        <w:t xml:space="preserve">行业；制造商为</w:t>
      </w:r>
      <w:r>
        <w:rPr>
          <w:rFonts w:hint="eastAsia" w:ascii="宋体" w:hAnsi="宋体" w:cs="宋体"/>
          <w:color w:val="auto"/>
          <w:sz w:val="24"/>
          <w:u w:val="single"/>
        </w:rPr>
        <w:t xml:space="preserve">          （企业名称）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人</w:t>
      </w:r>
      <w:r>
        <w:rPr>
          <w:rFonts w:hint="eastAsia" w:ascii="宋体" w:hAnsi="宋体" w:cs="宋体"/>
          <w:color w:val="auto"/>
          <w:sz w:val="24"/>
        </w:rPr>
        <w:t xml:space="preserve">，营业收入为</w:t>
      </w:r>
      <w:r>
        <w:rPr>
          <w:rFonts w:hint="eastAsia" w:ascii="宋体" w:hAnsi="宋体" w:cs="宋体"/>
          <w:color w:val="auto"/>
          <w:sz w:val="24"/>
          <w:u w:val="single"/>
        </w:rPr>
        <w:t xml:space="preserve">    万元</w:t>
      </w:r>
      <w:r>
        <w:rPr>
          <w:rFonts w:hint="eastAsia" w:ascii="宋体" w:hAnsi="宋体" w:cs="宋体"/>
          <w:color w:val="auto"/>
          <w:sz w:val="24"/>
        </w:rPr>
        <w:t xml:space="preserve">，资产总额为</w:t>
      </w:r>
      <w:r>
        <w:rPr>
          <w:rFonts w:hint="eastAsia" w:ascii="宋体" w:hAnsi="宋体" w:cs="宋体"/>
          <w:color w:val="auto"/>
          <w:sz w:val="24"/>
          <w:u w:val="single"/>
        </w:rPr>
        <w:t xml:space="preserve">   万</w:t>
      </w:r>
      <w:r>
        <w:rPr>
          <w:rFonts w:hint="eastAsia" w:ascii="宋体" w:hAnsi="宋体" w:cs="宋体"/>
          <w:color w:val="auto"/>
          <w:sz w:val="24"/>
        </w:rPr>
        <w:t xml:space="preserve">元，属于</w:t>
      </w:r>
      <w:r>
        <w:rPr>
          <w:rFonts w:hint="eastAsia" w:ascii="宋体" w:hAnsi="宋体" w:cs="宋体"/>
          <w:color w:val="auto"/>
          <w:sz w:val="24"/>
          <w:u w:val="single"/>
        </w:rPr>
        <w:t xml:space="preserve">     （中型企业、小型企业、微型企业）</w:t>
      </w:r>
      <w:r>
        <w:rPr>
          <w:rFonts w:hint="eastAsia" w:ascii="宋体" w:hAnsi="宋体" w:cs="宋体"/>
          <w:color w:val="auto"/>
          <w:sz w:val="24"/>
        </w:rPr>
        <w:t xml:space="preserve">；</w:t>
      </w:r>
      <w:r/>
    </w:p>
    <w:p>
      <w:pPr>
        <w:ind w:firstLine="480"/>
        <w:spacing w:line="264" w:lineRule="auto"/>
        <w:rPr>
          <w:rFonts w:hint="eastAsia" w:ascii="宋体" w:hAnsi="宋体" w:cs="宋体"/>
          <w:color w:val="auto"/>
          <w:sz w:val="24"/>
        </w:rPr>
      </w:pPr>
      <w:r>
        <w:rPr>
          <w:rFonts w:hint="eastAsia" w:ascii="宋体" w:hAnsi="宋体" w:cs="宋体"/>
          <w:color w:val="auto"/>
          <w:sz w:val="24"/>
        </w:rPr>
        <w:t xml:space="preserve">……</w:t>
      </w:r>
      <w:r/>
    </w:p>
    <w:p>
      <w:pPr>
        <w:ind w:firstLine="480"/>
        <w:spacing w:line="264" w:lineRule="auto"/>
        <w:rPr>
          <w:rFonts w:hint="eastAsia"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480"/>
        <w:spacing w:line="264" w:lineRule="auto"/>
        <w:rPr>
          <w:rFonts w:hint="eastAsia"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629"/>
        <w:spacing w:line="700" w:lineRule="exact"/>
        <w:rPr>
          <w:rFonts w:hint="eastAsia" w:ascii="宋体" w:hAnsi="宋体" w:cs="宋体"/>
          <w:color w:val="auto"/>
          <w:sz w:val="24"/>
        </w:rPr>
      </w:pPr>
      <w:r>
        <w:rPr>
          <w:rFonts w:hint="eastAsia" w:ascii="宋体" w:hAnsi="宋体" w:cs="宋体"/>
          <w:color w:val="auto"/>
          <w:sz w:val="24"/>
        </w:rPr>
        <w:t xml:space="preserve">企业名称：（盖章）</w:t>
      </w:r>
      <w:r>
        <w:rPr>
          <w:rFonts w:hint="eastAsia" w:ascii="宋体" w:hAnsi="宋体" w:cs="宋体"/>
          <w:color w:val="auto"/>
          <w:sz w:val="24"/>
          <w:u w:val="single"/>
        </w:rPr>
        <w:t xml:space="preserve">                 </w:t>
      </w:r>
      <w:r/>
    </w:p>
    <w:p>
      <w:pPr>
        <w:ind w:firstLine="720"/>
        <w:spacing w:line="420" w:lineRule="auto"/>
        <w:rPr>
          <w:rFonts w:hint="eastAsia" w:ascii="宋体" w:hAnsi="宋体" w:cs="宋体"/>
          <w:color w:val="auto"/>
          <w:sz w:val="24"/>
        </w:rPr>
      </w:pPr>
      <w:r>
        <w:rPr>
          <w:rFonts w:hint="eastAsia" w:ascii="宋体" w:hAnsi="宋体" w:cs="宋体"/>
          <w:color w:val="auto"/>
          <w:sz w:val="24"/>
          <w:u w:val="single"/>
        </w:rPr>
        <w:t xml:space="preserve">日期：         </w:t>
      </w:r>
      <w:r/>
    </w:p>
    <w:p>
      <w:pPr>
        <w:ind w:firstLine="480"/>
        <w:spacing w:line="420" w:lineRule="auto"/>
        <w:rPr>
          <w:rFonts w:hint="eastAsia" w:ascii="宋体" w:hAnsi="宋体" w:cs="宋体"/>
          <w:color w:val="auto"/>
          <w:sz w:val="24"/>
        </w:rPr>
      </w:pPr>
      <w:r>
        <w:rPr>
          <w:rFonts w:hint="eastAsia" w:ascii="宋体" w:hAnsi="宋体" w:cs="宋体"/>
          <w:color w:val="auto"/>
          <w:sz w:val="24"/>
        </w:rPr>
      </w:r>
      <w:r/>
    </w:p>
    <w:p>
      <w:pPr>
        <w:ind w:firstLine="480"/>
        <w:spacing w:line="420" w:lineRule="auto"/>
        <w:rPr>
          <w:rFonts w:hint="eastAsia" w:ascii="宋体" w:hAnsi="宋体" w:cs="宋体"/>
          <w:color w:val="auto"/>
          <w:sz w:val="24"/>
        </w:rPr>
      </w:pPr>
      <w:r>
        <w:rPr>
          <w:rFonts w:hint="eastAsia" w:ascii="宋体" w:hAnsi="宋体" w:cs="宋体"/>
          <w:color w:val="auto"/>
          <w:sz w:val="24"/>
        </w:rPr>
        <w:t xml:space="preserve">从业人员、营业收入、资产总额填报上一年度数据，无上一年度数据的新成立企业可不填报。</w:t>
      </w:r>
      <w:r/>
    </w:p>
    <w:p>
      <w:pPr>
        <w:ind w:firstLine="480"/>
        <w:spacing w:line="420" w:lineRule="auto"/>
        <w:rPr>
          <w:rFonts w:hint="eastAsia" w:ascii="宋体" w:hAnsi="宋体" w:cs="宋体"/>
          <w:color w:val="auto"/>
          <w:sz w:val="24"/>
          <w:lang w:val="en-US" w:eastAsia="zh-CN"/>
        </w:rPr>
      </w:pPr>
      <w:r>
        <w:rPr>
          <w:rFonts w:hint="eastAsia" w:ascii="宋体" w:hAnsi="宋体" w:cs="宋体"/>
          <w:color w:val="auto"/>
          <w:sz w:val="24"/>
          <w:lang w:val="en-US" w:eastAsia="zh-CN"/>
        </w:rPr>
      </w:r>
      <w:r/>
    </w:p>
    <w:p>
      <w:pPr>
        <w:ind w:firstLine="480"/>
        <w:spacing w:line="420" w:lineRule="auto"/>
        <w:rPr>
          <w:rFonts w:hint="default" w:ascii="宋体" w:hAnsi="宋体" w:cs="宋体"/>
          <w:color w:val="auto"/>
          <w:sz w:val="24"/>
          <w:lang w:val="en-US" w:eastAsia="zh-CN"/>
        </w:rPr>
      </w:pPr>
      <w:r>
        <w:rPr>
          <w:rFonts w:hint="eastAsia" w:ascii="宋体" w:hAnsi="宋体" w:cs="宋体"/>
          <w:color w:val="auto"/>
          <w:sz w:val="24"/>
          <w:lang w:val="en-US" w:eastAsia="zh-CN"/>
        </w:rPr>
        <w:t xml:space="preserve">注：本项目行业划分为</w:t>
      </w:r>
      <w:r>
        <w:rPr>
          <w:rFonts w:hint="eastAsia" w:ascii="宋体" w:hAnsi="宋体" w:cs="宋体"/>
          <w:color w:val="auto"/>
          <w:sz w:val="24"/>
          <w:u w:val="single"/>
          <w:lang w:val="en-US" w:eastAsia="zh-CN"/>
        </w:rPr>
        <w:t xml:space="preserve"> 批发业 </w:t>
      </w:r>
      <w:r>
        <w:rPr>
          <w:rFonts w:hint="eastAsia" w:ascii="宋体" w:hAnsi="宋体" w:cs="宋体"/>
          <w:color w:val="auto"/>
          <w:sz w:val="24"/>
          <w:lang w:val="en-US" w:eastAsia="zh-CN"/>
        </w:rPr>
        <w:t xml:space="preserve">。</w:t>
      </w:r>
      <w:r/>
    </w:p>
    <w:p>
      <w:pPr>
        <w:ind w:left="2700"/>
        <w:spacing w:line="0" w:lineRule="atLeast"/>
        <w:rPr>
          <w:rFonts w:hint="eastAsia" w:ascii="宋体" w:hAnsi="宋体"/>
          <w:color w:val="auto"/>
          <w:sz w:val="28"/>
        </w:rPr>
      </w:pPr>
      <w:r>
        <w:rPr>
          <w:rFonts w:hint="eastAsia" w:ascii="宋体" w:hAnsi="宋体"/>
          <w:color w:val="auto"/>
          <w:sz w:val="28"/>
        </w:rPr>
      </w:r>
      <w:r/>
    </w:p>
    <w:p>
      <w:pPr>
        <w:ind w:left="2700"/>
        <w:spacing w:line="0" w:lineRule="atLeast"/>
        <w:rPr>
          <w:rFonts w:hint="eastAsia" w:ascii="宋体" w:hAnsi="宋体"/>
          <w:color w:val="auto"/>
          <w:sz w:val="28"/>
        </w:rPr>
      </w:pPr>
      <w:r>
        <w:rPr>
          <w:rFonts w:hint="eastAsia" w:ascii="宋体" w:hAnsi="宋体"/>
          <w:color w:val="auto"/>
          <w:sz w:val="28"/>
        </w:rPr>
      </w:r>
      <w:r/>
    </w:p>
    <w:p>
      <w:pPr>
        <w:ind w:left="2700"/>
        <w:spacing w:line="0" w:lineRule="atLeast"/>
        <w:rPr>
          <w:rFonts w:hint="eastAsia" w:ascii="宋体" w:hAnsi="宋体"/>
          <w:color w:val="auto"/>
          <w:sz w:val="28"/>
        </w:rPr>
      </w:pPr>
      <w:r>
        <w:rPr>
          <w:rFonts w:hint="eastAsia" w:ascii="宋体" w:hAnsi="宋体"/>
          <w:color w:val="auto"/>
          <w:sz w:val="28"/>
        </w:rPr>
      </w:r>
      <w:r/>
    </w:p>
    <w:p>
      <w:pPr>
        <w:ind w:left="2700"/>
        <w:spacing w:line="0" w:lineRule="atLeast"/>
        <w:rPr>
          <w:rFonts w:hint="eastAsia" w:ascii="宋体" w:hAnsi="宋体"/>
          <w:color w:val="auto"/>
          <w:sz w:val="28"/>
        </w:rPr>
      </w:pPr>
      <w:r>
        <w:rPr>
          <w:rFonts w:hint="eastAsia" w:ascii="宋体" w:hAnsi="宋体"/>
          <w:color w:val="auto"/>
          <w:sz w:val="28"/>
        </w:rPr>
      </w:r>
      <w:r/>
    </w:p>
    <w:p>
      <w:pPr>
        <w:ind w:left="2700"/>
        <w:spacing w:line="0" w:lineRule="atLeast"/>
        <w:rPr>
          <w:rFonts w:hint="eastAsia" w:ascii="宋体" w:hAnsi="宋体"/>
          <w:color w:val="auto"/>
          <w:sz w:val="28"/>
        </w:rPr>
      </w:pPr>
      <w:r>
        <w:rPr>
          <w:rFonts w:hint="eastAsia" w:ascii="宋体" w:hAnsi="宋体"/>
          <w:color w:val="auto"/>
          <w:sz w:val="28"/>
        </w:rPr>
      </w:r>
      <w:r/>
    </w:p>
    <w:p>
      <w:pPr>
        <w:spacing w:line="0" w:lineRule="atLeast"/>
        <w:rPr>
          <w:rFonts w:hint="eastAsia" w:ascii="宋体" w:hAnsi="宋体"/>
          <w:color w:val="auto"/>
          <w:sz w:val="28"/>
        </w:rPr>
      </w:pPr>
      <w:r>
        <w:rPr>
          <w:rFonts w:hint="eastAsia" w:ascii="宋体" w:hAnsi="宋体"/>
          <w:color w:val="auto"/>
          <w:sz w:val="28"/>
        </w:rPr>
      </w:r>
      <w:r/>
    </w:p>
    <w:p>
      <w:pPr>
        <w:ind w:left="2700"/>
        <w:spacing w:line="0" w:lineRule="atLeast"/>
        <w:rPr>
          <w:rFonts w:hint="eastAsia" w:ascii="宋体" w:hAnsi="宋体"/>
          <w:color w:val="auto"/>
          <w:sz w:val="28"/>
        </w:rPr>
      </w:pPr>
      <w:r>
        <w:rPr>
          <w:rFonts w:ascii="宋体" w:hAnsi="宋体"/>
          <w:color w:val="auto"/>
          <w:sz w:val="28"/>
        </w:rPr>
        <w:t xml:space="preserve">残疾人福利性单位声明函</w:t>
      </w:r>
      <w:r/>
    </w:p>
    <w:p>
      <w:pPr>
        <w:spacing w:line="312" w:lineRule="exact"/>
        <w:rPr>
          <w:rFonts w:eastAsia="Times New Roman"/>
          <w:color w:val="auto"/>
        </w:rPr>
      </w:pPr>
      <w:r>
        <w:rPr>
          <w:rFonts w:eastAsia="Times New Roman"/>
          <w:color w:val="auto"/>
        </w:rPr>
      </w:r>
      <w:r/>
    </w:p>
    <w:p>
      <w:pPr>
        <w:ind w:left="420"/>
        <w:spacing w:line="240" w:lineRule="exact"/>
        <w:rPr>
          <w:rFonts w:hint="eastAsia" w:ascii="宋体" w:hAnsi="宋体"/>
          <w:color w:val="auto"/>
        </w:rPr>
      </w:pPr>
      <w:r>
        <w:rPr>
          <w:rFonts w:ascii="宋体" w:hAnsi="宋体"/>
          <w:color w:val="auto"/>
        </w:rPr>
        <w:t xml:space="preserve">本单位郑重声明</w:t>
      </w:r>
      <w:r>
        <w:rPr>
          <w:rFonts w:ascii="MS PGothic" w:hAnsi="MS PGothic" w:eastAsia="MS PGothic"/>
          <w:color w:val="auto"/>
        </w:rPr>
        <w:t xml:space="preserve">，</w:t>
      </w:r>
      <w:r>
        <w:rPr>
          <w:rFonts w:ascii="宋体" w:hAnsi="宋体"/>
          <w:color w:val="auto"/>
        </w:rPr>
        <w:t xml:space="preserve">根据《财政部民政部中国残疾人联合会关于促进残疾人就业政府采购</w:t>
      </w:r>
      <w:r/>
    </w:p>
    <w:p>
      <w:pPr>
        <w:spacing w:line="183" w:lineRule="exact"/>
        <w:rPr>
          <w:rFonts w:eastAsia="Times New Roman"/>
          <w:color w:val="auto"/>
        </w:rPr>
      </w:pPr>
      <w:r>
        <w:rPr>
          <w:rFonts w:eastAsia="Times New Roman"/>
          <w:color w:val="auto"/>
        </w:rPr>
      </w:r>
      <w:r/>
    </w:p>
    <w:p>
      <w:pPr>
        <w:spacing w:line="253" w:lineRule="exact"/>
        <w:rPr>
          <w:rFonts w:hint="eastAsia" w:ascii="宋体" w:hAnsi="宋体"/>
          <w:color w:val="auto"/>
        </w:rPr>
      </w:pPr>
      <w:r>
        <w:rPr>
          <w:rFonts w:ascii="宋体" w:hAnsi="宋体"/>
          <w:color w:val="auto"/>
        </w:rPr>
        <w:t xml:space="preserve">政策的通知》</w:t>
      </w:r>
      <w:r>
        <w:rPr>
          <w:rFonts w:ascii="MS PGothic" w:hAnsi="MS PGothic" w:eastAsia="MS PGothic"/>
          <w:color w:val="auto"/>
        </w:rPr>
        <w:t xml:space="preserve">（</w:t>
      </w:r>
      <w:r>
        <w:rPr>
          <w:rFonts w:ascii="宋体" w:hAnsi="宋体"/>
          <w:color w:val="auto"/>
        </w:rPr>
        <w:t xml:space="preserve">财库〔</w:t>
      </w:r>
      <w:r>
        <w:rPr>
          <w:rFonts w:ascii="Arial" w:hAnsi="Arial" w:eastAsia="Arial"/>
          <w:color w:val="auto"/>
        </w:rPr>
        <w:t xml:space="preserve">2017</w:t>
      </w:r>
      <w:r>
        <w:rPr>
          <w:rFonts w:ascii="宋体" w:hAnsi="宋体"/>
          <w:color w:val="auto"/>
        </w:rPr>
        <w:t xml:space="preserve">〕</w:t>
      </w:r>
      <w:r>
        <w:rPr>
          <w:rFonts w:ascii="Arial" w:hAnsi="Arial" w:eastAsia="Arial"/>
          <w:color w:val="auto"/>
        </w:rPr>
        <w:t xml:space="preserve">141</w:t>
      </w:r>
      <w:r>
        <w:rPr>
          <w:rFonts w:ascii="宋体" w:hAnsi="宋体"/>
          <w:color w:val="auto"/>
        </w:rPr>
        <w:t xml:space="preserve">号</w:t>
      </w:r>
      <w:r>
        <w:rPr>
          <w:rFonts w:ascii="MS PGothic" w:hAnsi="MS PGothic" w:eastAsia="MS PGothic"/>
          <w:color w:val="auto"/>
        </w:rPr>
        <w:t xml:space="preserve">）</w:t>
      </w:r>
      <w:r>
        <w:rPr>
          <w:rFonts w:ascii="宋体" w:hAnsi="宋体"/>
          <w:color w:val="auto"/>
        </w:rPr>
        <w:t xml:space="preserve">的规定</w:t>
      </w:r>
      <w:r>
        <w:rPr>
          <w:rFonts w:ascii="MS PGothic" w:hAnsi="MS PGothic" w:eastAsia="MS PGothic"/>
          <w:color w:val="auto"/>
        </w:rPr>
        <w:t xml:space="preserve">，</w:t>
      </w:r>
      <w:r>
        <w:rPr>
          <w:rFonts w:ascii="宋体" w:hAnsi="宋体"/>
          <w:color w:val="auto"/>
        </w:rPr>
        <w:t xml:space="preserve">本单位为符合条件的残疾人福利性单位</w:t>
      </w:r>
      <w:r>
        <w:rPr>
          <w:rFonts w:ascii="MS PGothic" w:hAnsi="MS PGothic" w:eastAsia="MS PGothic"/>
          <w:color w:val="auto"/>
        </w:rPr>
        <w:t xml:space="preserve">，</w:t>
      </w:r>
      <w:r>
        <w:rPr>
          <w:rFonts w:ascii="宋体" w:hAnsi="宋体"/>
          <w:color w:val="auto"/>
        </w:rPr>
        <w:t xml:space="preserve">且</w:t>
      </w:r>
      <w:r/>
    </w:p>
    <w:p>
      <w:pPr>
        <w:spacing w:line="188" w:lineRule="exact"/>
        <w:rPr>
          <w:rFonts w:eastAsia="Times New Roman"/>
          <w:color w:val="auto"/>
        </w:rPr>
      </w:pPr>
      <w:r>
        <w:rPr>
          <w:rFonts w:eastAsia="Times New Roman"/>
          <w:color w:val="auto"/>
        </w:rPr>
      </w:r>
      <w:r/>
    </w:p>
    <w:p>
      <w:pPr>
        <w:spacing w:line="253" w:lineRule="exact"/>
        <w:rPr>
          <w:rFonts w:hint="eastAsia" w:ascii="宋体" w:hAnsi="宋体"/>
          <w:color w:val="auto"/>
        </w:rPr>
      </w:pPr>
      <w:r>
        <w:rPr>
          <w:rFonts w:ascii="宋体" w:hAnsi="宋体"/>
          <w:color w:val="auto"/>
        </w:rPr>
        <w:t xml:space="preserve">本单位参加</w:t>
      </w:r>
      <w:r>
        <w:rPr>
          <w:rFonts w:ascii="Arial" w:hAnsi="Arial" w:eastAsia="Arial"/>
          <w:color w:val="auto"/>
        </w:rPr>
        <w:t xml:space="preserve">______</w:t>
      </w:r>
      <w:r>
        <w:rPr>
          <w:rFonts w:ascii="宋体" w:hAnsi="宋体"/>
          <w:color w:val="auto"/>
        </w:rPr>
        <w:t xml:space="preserve">单位的</w:t>
      </w:r>
      <w:r>
        <w:rPr>
          <w:rFonts w:ascii="Arial" w:hAnsi="Arial" w:eastAsia="Arial"/>
          <w:color w:val="auto"/>
        </w:rPr>
        <w:t xml:space="preserve">______</w:t>
      </w:r>
      <w:r>
        <w:rPr>
          <w:rFonts w:ascii="宋体" w:hAnsi="宋体"/>
          <w:color w:val="auto"/>
        </w:rPr>
        <w:t xml:space="preserve">项目采购活动提供本单位制造的货物</w:t>
      </w:r>
      <w:r>
        <w:rPr>
          <w:rFonts w:ascii="MS PGothic" w:hAnsi="MS PGothic" w:eastAsia="MS PGothic"/>
          <w:color w:val="auto"/>
        </w:rPr>
        <w:t xml:space="preserve">（</w:t>
      </w:r>
      <w:r>
        <w:rPr>
          <w:rFonts w:ascii="宋体" w:hAnsi="宋体"/>
          <w:color w:val="auto"/>
        </w:rPr>
        <w:t xml:space="preserve">由本单位承担工程</w:t>
      </w:r>
      <w:r>
        <w:rPr>
          <w:rFonts w:ascii="Arial" w:hAnsi="Arial" w:eastAsia="Arial"/>
          <w:color w:val="auto"/>
        </w:rPr>
        <w:t xml:space="preserve">/</w:t>
      </w:r>
      <w:r>
        <w:rPr>
          <w:rFonts w:ascii="宋体" w:hAnsi="宋体"/>
          <w:color w:val="auto"/>
        </w:rPr>
        <w:t xml:space="preserve">提</w:t>
      </w:r>
      <w:r/>
    </w:p>
    <w:p>
      <w:pPr>
        <w:spacing w:line="203" w:lineRule="exact"/>
        <w:rPr>
          <w:rFonts w:eastAsia="Times New Roman"/>
          <w:color w:val="auto"/>
        </w:rPr>
      </w:pPr>
      <w:r>
        <w:rPr>
          <w:rFonts w:eastAsia="Times New Roman"/>
          <w:color w:val="auto"/>
        </w:rPr>
      </w:r>
      <w:r/>
    </w:p>
    <w:p>
      <w:pPr>
        <w:spacing w:line="240" w:lineRule="exact"/>
        <w:rPr>
          <w:rFonts w:hint="eastAsia" w:ascii="宋体" w:hAnsi="宋体"/>
          <w:color w:val="auto"/>
        </w:rPr>
      </w:pPr>
      <w:r>
        <w:rPr>
          <w:rFonts w:ascii="宋体" w:hAnsi="宋体"/>
          <w:color w:val="auto"/>
        </w:rPr>
        <w:t xml:space="preserve">供服务</w:t>
      </w:r>
      <w:r>
        <w:rPr>
          <w:rFonts w:ascii="MS PGothic" w:hAnsi="MS PGothic" w:eastAsia="MS PGothic"/>
          <w:color w:val="auto"/>
        </w:rPr>
        <w:t xml:space="preserve">），</w:t>
      </w:r>
      <w:r>
        <w:rPr>
          <w:rFonts w:ascii="宋体" w:hAnsi="宋体"/>
          <w:color w:val="auto"/>
        </w:rPr>
        <w:t xml:space="preserve">或者提供其他残疾人福利性单位制造的货物</w:t>
      </w:r>
      <w:r>
        <w:rPr>
          <w:rFonts w:ascii="MS PGothic" w:hAnsi="MS PGothic" w:eastAsia="MS PGothic"/>
          <w:color w:val="auto"/>
        </w:rPr>
        <w:t xml:space="preserve">（</w:t>
      </w:r>
      <w:r>
        <w:rPr>
          <w:rFonts w:ascii="宋体" w:hAnsi="宋体"/>
          <w:color w:val="auto"/>
        </w:rPr>
        <w:t xml:space="preserve">不包括使用非残疾人福利性单位注册</w:t>
      </w:r>
      <w:r/>
    </w:p>
    <w:p>
      <w:pPr>
        <w:spacing w:line="197" w:lineRule="exact"/>
        <w:rPr>
          <w:rFonts w:eastAsia="Times New Roman"/>
          <w:color w:val="auto"/>
        </w:rPr>
      </w:pPr>
      <w:r>
        <w:rPr>
          <w:rFonts w:eastAsia="Times New Roman"/>
          <w:color w:val="auto"/>
        </w:rPr>
      </w:r>
      <w:r/>
    </w:p>
    <w:p>
      <w:pPr>
        <w:spacing w:line="240" w:lineRule="exact"/>
        <w:rPr>
          <w:rFonts w:hint="eastAsia" w:ascii="宋体" w:hAnsi="宋体"/>
          <w:color w:val="auto"/>
        </w:rPr>
      </w:pPr>
      <w:r>
        <w:rPr>
          <w:rFonts w:ascii="宋体" w:hAnsi="宋体"/>
          <w:color w:val="auto"/>
        </w:rPr>
        <w:t xml:space="preserve">商标的货物</w:t>
      </w:r>
      <w:r>
        <w:rPr>
          <w:rFonts w:ascii="MS PGothic" w:hAnsi="MS PGothic" w:eastAsia="MS PGothic"/>
          <w:color w:val="auto"/>
        </w:rPr>
        <w:t xml:space="preserve">）</w:t>
      </w:r>
      <w:r>
        <w:rPr>
          <w:rFonts w:ascii="宋体" w:hAnsi="宋体"/>
          <w:color w:val="auto"/>
        </w:rPr>
        <w:t xml:space="preserve">。</w:t>
      </w:r>
      <w:r/>
    </w:p>
    <w:p>
      <w:pPr>
        <w:spacing w:line="203" w:lineRule="exact"/>
        <w:rPr>
          <w:rFonts w:eastAsia="Times New Roman"/>
          <w:color w:val="auto"/>
        </w:rPr>
      </w:pPr>
      <w:r>
        <w:rPr>
          <w:rFonts w:eastAsia="Times New Roman"/>
          <w:color w:val="auto"/>
        </w:rPr>
      </w:r>
      <w:r/>
    </w:p>
    <w:p>
      <w:pPr>
        <w:ind w:left="420"/>
        <w:spacing w:line="240" w:lineRule="exact"/>
        <w:rPr>
          <w:rFonts w:hint="eastAsia" w:ascii="宋体" w:hAnsi="宋体"/>
          <w:color w:val="auto"/>
        </w:rPr>
      </w:pPr>
      <w:r>
        <w:rPr>
          <w:rFonts w:ascii="宋体" w:hAnsi="宋体"/>
          <w:color w:val="auto"/>
        </w:rPr>
        <w:t xml:space="preserve">本单位对上述声明的真实性负责。如有虚假</w:t>
      </w:r>
      <w:r>
        <w:rPr>
          <w:rFonts w:ascii="MS PGothic" w:hAnsi="MS PGothic" w:eastAsia="MS PGothic"/>
          <w:color w:val="auto"/>
        </w:rPr>
        <w:t xml:space="preserve">，</w:t>
      </w:r>
      <w:r>
        <w:rPr>
          <w:rFonts w:ascii="宋体" w:hAnsi="宋体"/>
          <w:color w:val="auto"/>
        </w:rPr>
        <w:t xml:space="preserve">将依法承担相应责任。</w:t>
      </w:r>
      <w:r/>
    </w:p>
    <w:p>
      <w:pPr>
        <w:spacing w:line="202" w:lineRule="exact"/>
        <w:rPr>
          <w:rFonts w:eastAsia="Times New Roman"/>
          <w:color w:val="auto"/>
        </w:rPr>
      </w:pPr>
      <w:r>
        <w:rPr>
          <w:rFonts w:eastAsia="Times New Roman"/>
          <w:color w:val="auto"/>
        </w:rPr>
      </w:r>
      <w:r/>
    </w:p>
    <w:p>
      <w:pPr>
        <w:ind w:left="5040"/>
        <w:spacing w:line="240" w:lineRule="exact"/>
        <w:rPr>
          <w:rFonts w:hint="eastAsia" w:ascii="MS PGothic" w:hAnsi="MS PGothic" w:eastAsia="MS PGothic"/>
          <w:color w:val="auto"/>
        </w:rPr>
      </w:pPr>
      <w:r>
        <w:rPr>
          <w:rFonts w:ascii="宋体" w:hAnsi="宋体"/>
          <w:color w:val="auto"/>
        </w:rPr>
        <w:t xml:space="preserve">单位名称</w:t>
      </w:r>
      <w:r>
        <w:rPr>
          <w:rFonts w:ascii="MS PGothic" w:hAnsi="MS PGothic" w:eastAsia="MS PGothic"/>
          <w:color w:val="auto"/>
        </w:rPr>
        <w:t xml:space="preserve">（</w:t>
      </w:r>
      <w:r>
        <w:rPr>
          <w:rFonts w:ascii="宋体" w:hAnsi="宋体"/>
          <w:color w:val="auto"/>
        </w:rPr>
        <w:t xml:space="preserve">盖章</w:t>
      </w:r>
      <w:r>
        <w:rPr>
          <w:rFonts w:ascii="MS PGothic" w:hAnsi="MS PGothic" w:eastAsia="MS PGothic"/>
          <w:color w:val="auto"/>
        </w:rPr>
        <w:t xml:space="preserve">）：</w:t>
      </w:r>
      <w:r/>
    </w:p>
    <w:p>
      <w:pPr>
        <w:spacing w:line="139" w:lineRule="exact"/>
        <w:rPr>
          <w:rFonts w:eastAsia="Times New Roman"/>
          <w:color w:val="auto"/>
        </w:rPr>
      </w:pPr>
      <w:r/>
      <w:bookmarkStart w:id="15" w:name="page43"/>
      <w:r/>
      <w:bookmarkEnd w:id="15"/>
      <w:r/>
      <w:r/>
    </w:p>
    <w:p>
      <w:pPr>
        <w:ind w:left="5040"/>
        <w:spacing w:line="239" w:lineRule="exact"/>
        <w:tabs>
          <w:tab w:val="left" w:pos="5440" w:leader="none"/>
        </w:tabs>
        <w:rPr>
          <w:rFonts w:hint="eastAsia" w:ascii="MS PGothic" w:hAnsi="MS PGothic" w:eastAsiaTheme="minorEastAsia"/>
          <w:color w:val="auto"/>
        </w:rPr>
      </w:pPr>
      <w:r>
        <w:rPr>
          <w:rFonts w:ascii="宋体" w:hAnsi="宋体"/>
          <w:color w:val="auto"/>
        </w:rPr>
        <w:t xml:space="preserve">日</w:t>
      </w:r>
      <w:r>
        <w:rPr>
          <w:rFonts w:eastAsia="Times New Roman"/>
          <w:color w:val="auto"/>
        </w:rPr>
        <w:tab/>
      </w:r>
      <w:r>
        <w:rPr>
          <w:rFonts w:ascii="宋体" w:hAnsi="宋体"/>
          <w:color w:val="auto"/>
        </w:rPr>
        <w:t xml:space="preserve">期</w:t>
      </w:r>
      <w:r>
        <w:rPr>
          <w:rFonts w:ascii="MS PGothic" w:hAnsi="MS PGothic" w:eastAsia="MS PGothic"/>
          <w:color w:val="auto"/>
        </w:rPr>
        <w:t xml:space="preserve">：</w:t>
      </w:r>
      <w:r/>
    </w:p>
    <w:p>
      <w:pPr>
        <w:pStyle w:val="669"/>
        <w:rPr>
          <w:rFonts w:eastAsiaTheme="minorEastAsia"/>
          <w:color w:val="auto"/>
        </w:rPr>
      </w:pPr>
      <w:r>
        <w:rPr>
          <w:rFonts w:eastAsiaTheme="minorEastAsia"/>
          <w:color w:val="auto"/>
        </w:rPr>
      </w:r>
      <w:r/>
    </w:p>
    <w:p>
      <w:pPr>
        <w:pStyle w:val="669"/>
        <w:rPr>
          <w:rFonts w:eastAsiaTheme="minorEastAsia"/>
          <w:color w:val="auto"/>
        </w:rPr>
      </w:pPr>
      <w:r>
        <w:rPr>
          <w:rFonts w:eastAsiaTheme="minorEastAsia"/>
          <w:color w:val="auto"/>
        </w:rPr>
      </w:r>
      <w:r/>
    </w:p>
    <w:p>
      <w:pPr>
        <w:pStyle w:val="669"/>
        <w:rPr>
          <w:rFonts w:eastAsiaTheme="minorEastAsia"/>
          <w:color w:val="auto"/>
        </w:rPr>
      </w:pPr>
      <w:r>
        <w:rPr>
          <w:rFonts w:eastAsiaTheme="minorEastAsia"/>
          <w:color w:val="auto"/>
        </w:rPr>
      </w:r>
      <w:r/>
    </w:p>
    <w:p>
      <w:pPr>
        <w:pStyle w:val="669"/>
        <w:rPr>
          <w:rFonts w:eastAsiaTheme="minorEastAsia"/>
          <w:color w:val="auto"/>
        </w:rPr>
      </w:pPr>
      <w:r>
        <w:rPr>
          <w:rFonts w:eastAsiaTheme="minorEastAsia"/>
          <w:color w:val="auto"/>
        </w:rPr>
      </w:r>
      <w:r/>
    </w:p>
    <w:p>
      <w:pPr>
        <w:pStyle w:val="669"/>
        <w:rPr>
          <w:color w:val="auto"/>
        </w:rPr>
      </w:pPr>
      <w:r>
        <w:rPr>
          <w:color w:val="auto"/>
        </w:rPr>
      </w:r>
      <w:r/>
    </w:p>
    <w:p>
      <w:pPr>
        <w:ind w:left="2700"/>
        <w:spacing w:line="0" w:lineRule="atLeast"/>
        <w:rPr>
          <w:rFonts w:hint="eastAsia" w:ascii="宋体" w:hAnsi="宋体"/>
          <w:color w:val="auto"/>
          <w:sz w:val="28"/>
        </w:rPr>
      </w:pPr>
      <w:r>
        <w:rPr>
          <w:rFonts w:ascii="宋体" w:hAnsi="宋体"/>
          <w:color w:val="auto"/>
          <w:sz w:val="28"/>
        </w:rPr>
        <w:t xml:space="preserve">属于监狱企业的证明文件</w:t>
      </w:r>
      <w:r/>
    </w:p>
    <w:p>
      <w:pPr>
        <w:spacing w:line="259" w:lineRule="exact"/>
        <w:rPr>
          <w:rFonts w:eastAsia="Times New Roman"/>
          <w:color w:val="auto"/>
        </w:rPr>
      </w:pPr>
      <w:r>
        <w:rPr>
          <w:rFonts w:eastAsia="Times New Roman"/>
          <w:color w:val="auto"/>
        </w:rPr>
      </w:r>
      <w:r/>
    </w:p>
    <w:p>
      <w:pPr>
        <w:spacing w:line="255" w:lineRule="exact"/>
        <w:rPr>
          <w:rFonts w:hint="eastAsia" w:ascii="宋体" w:hAnsi="宋体"/>
          <w:color w:val="auto"/>
        </w:rPr>
      </w:pPr>
      <w:r>
        <w:rPr>
          <w:rFonts w:ascii="MS PGothic" w:hAnsi="MS PGothic" w:eastAsia="MS PGothic"/>
          <w:color w:val="auto"/>
        </w:rPr>
        <w:t xml:space="preserve">（</w:t>
      </w:r>
      <w:r>
        <w:rPr>
          <w:rFonts w:ascii="宋体" w:hAnsi="宋体"/>
          <w:color w:val="auto"/>
        </w:rPr>
        <w:t xml:space="preserve">提供由省级以上监狱管理局、戒毒管理局</w:t>
      </w:r>
      <w:r>
        <w:rPr>
          <w:rFonts w:ascii="Arial" w:hAnsi="Arial" w:eastAsia="Arial"/>
          <w:color w:val="auto"/>
        </w:rPr>
        <w:t xml:space="preserve">(</w:t>
      </w:r>
      <w:r>
        <w:rPr>
          <w:rFonts w:ascii="宋体" w:hAnsi="宋体"/>
          <w:color w:val="auto"/>
        </w:rPr>
        <w:t xml:space="preserve">含新疆生产建设兵团</w:t>
      </w:r>
      <w:r>
        <w:rPr>
          <w:rFonts w:ascii="Arial" w:hAnsi="Arial" w:eastAsia="Arial"/>
          <w:color w:val="auto"/>
        </w:rPr>
        <w:t xml:space="preserve">)</w:t>
      </w:r>
      <w:r>
        <w:rPr>
          <w:rFonts w:ascii="宋体" w:hAnsi="宋体"/>
          <w:color w:val="auto"/>
        </w:rPr>
        <w:t xml:space="preserve">出具的属于监狱企业的证明</w:t>
      </w:r>
      <w:r/>
    </w:p>
    <w:p>
      <w:pPr>
        <w:spacing w:line="231" w:lineRule="exact"/>
        <w:rPr>
          <w:rFonts w:eastAsia="Times New Roman"/>
          <w:color w:val="auto"/>
        </w:rPr>
      </w:pPr>
      <w:r>
        <w:rPr>
          <w:rFonts w:eastAsia="Times New Roman"/>
          <w:color w:val="auto"/>
        </w:rPr>
      </w:r>
      <w:r/>
    </w:p>
    <w:p>
      <w:pPr>
        <w:spacing w:line="239" w:lineRule="exact"/>
        <w:rPr>
          <w:rFonts w:hint="eastAsia" w:ascii="MS PGothic" w:hAnsi="MS PGothic" w:eastAsia="MS PGothic"/>
          <w:color w:val="auto"/>
        </w:rPr>
      </w:pPr>
      <w:r>
        <w:rPr>
          <w:rFonts w:ascii="宋体" w:hAnsi="宋体"/>
          <w:color w:val="auto"/>
        </w:rPr>
        <w:t xml:space="preserve">文件</w:t>
      </w:r>
      <w:r>
        <w:rPr>
          <w:rFonts w:ascii="MS PGothic" w:hAnsi="MS PGothic" w:eastAsia="MS PGothic"/>
          <w:color w:val="auto"/>
        </w:rPr>
        <w:t xml:space="preserve">）</w:t>
      </w:r>
      <w:r/>
    </w:p>
    <w:p>
      <w:pPr>
        <w:spacing w:line="200" w:lineRule="exact"/>
        <w:rPr>
          <w:rFonts w:eastAsia="Times New Roman"/>
          <w:color w:val="auto"/>
        </w:rPr>
      </w:pPr>
      <w:r>
        <w:rPr>
          <w:rFonts w:eastAsia="Times New Roman"/>
          <w:color w:val="auto"/>
        </w:rPr>
      </w:r>
      <w:r/>
    </w:p>
    <w:p>
      <w:pPr>
        <w:spacing w:line="200" w:lineRule="exact"/>
        <w:rPr>
          <w:rFonts w:eastAsia="Times New Roman"/>
          <w:color w:val="auto"/>
        </w:rPr>
      </w:pPr>
      <w:r>
        <w:rPr>
          <w:rFonts w:eastAsia="Times New Roman"/>
          <w:color w:val="auto"/>
        </w:rPr>
      </w:r>
      <w:r/>
    </w:p>
    <w:p>
      <w:pPr>
        <w:spacing w:line="200" w:lineRule="exact"/>
        <w:rPr>
          <w:rFonts w:eastAsia="Times New Roman"/>
          <w:color w:val="auto"/>
        </w:rPr>
      </w:pPr>
      <w:r>
        <w:rPr>
          <w:rFonts w:eastAsia="Times New Roman"/>
          <w:color w:val="auto"/>
        </w:rPr>
      </w:r>
      <w:r/>
    </w:p>
    <w:p>
      <w:pPr>
        <w:spacing w:line="200" w:lineRule="exact"/>
        <w:rPr>
          <w:rFonts w:eastAsia="Times New Roman"/>
          <w:color w:val="auto"/>
        </w:rPr>
      </w:pPr>
      <w:r>
        <w:rPr>
          <w:rFonts w:eastAsia="Times New Roman"/>
          <w:color w:val="auto"/>
        </w:rPr>
      </w:r>
      <w:r/>
    </w:p>
    <w:p>
      <w:pPr>
        <w:spacing w:line="200" w:lineRule="exact"/>
        <w:rPr>
          <w:rFonts w:eastAsia="Times New Roman"/>
          <w:color w:val="auto"/>
        </w:rPr>
      </w:pPr>
      <w:r>
        <w:rPr>
          <w:rFonts w:eastAsia="Times New Roman"/>
          <w:color w:val="auto"/>
        </w:rPr>
      </w:r>
      <w:r/>
    </w:p>
    <w:p>
      <w:pPr>
        <w:spacing w:line="200" w:lineRule="exact"/>
        <w:rPr>
          <w:rFonts w:eastAsia="Times New Roman"/>
          <w:color w:val="auto"/>
        </w:rPr>
      </w:pPr>
      <w:r>
        <w:rPr>
          <w:rFonts w:eastAsia="Times New Roman"/>
          <w:color w:val="auto"/>
        </w:rPr>
      </w:r>
      <w:r/>
    </w:p>
    <w:p>
      <w:pPr>
        <w:spacing w:line="200" w:lineRule="exact"/>
        <w:rPr>
          <w:rFonts w:eastAsia="Times New Roman"/>
          <w:color w:val="auto"/>
        </w:rPr>
      </w:pPr>
      <w:r>
        <w:rPr>
          <w:rFonts w:eastAsia="Times New Roman"/>
          <w:color w:val="auto"/>
        </w:rPr>
      </w:r>
      <w:r/>
    </w:p>
    <w:p>
      <w:pPr>
        <w:spacing w:line="200" w:lineRule="exact"/>
        <w:rPr>
          <w:rFonts w:eastAsia="Times New Roman"/>
          <w:color w:val="auto"/>
        </w:rPr>
      </w:pPr>
      <w:r>
        <w:rPr>
          <w:rFonts w:eastAsia="Times New Roman"/>
          <w:color w:val="auto"/>
        </w:rPr>
      </w:r>
      <w:r/>
    </w:p>
    <w:p>
      <w:pPr>
        <w:spacing w:line="200" w:lineRule="exact"/>
        <w:rPr>
          <w:rFonts w:eastAsia="Times New Roman"/>
          <w:color w:val="auto"/>
        </w:rPr>
      </w:pPr>
      <w:r>
        <w:rPr>
          <w:rFonts w:eastAsia="Times New Roman"/>
          <w:color w:val="auto"/>
        </w:rPr>
      </w:r>
      <w:r/>
    </w:p>
    <w:p>
      <w:pPr>
        <w:spacing w:line="331" w:lineRule="exact"/>
        <w:rPr>
          <w:rFonts w:eastAsia="Times New Roman"/>
          <w:color w:val="auto"/>
        </w:rPr>
      </w:pPr>
      <w:r>
        <w:rPr>
          <w:rFonts w:eastAsia="Times New Roman"/>
          <w:color w:val="auto"/>
        </w:rPr>
      </w:r>
      <w:r/>
    </w:p>
    <w:p>
      <w:pPr>
        <w:ind w:left="3140"/>
        <w:spacing w:line="0" w:lineRule="atLeast"/>
        <w:rPr>
          <w:rFonts w:hint="eastAsia" w:ascii="宋体" w:hAnsi="宋体"/>
          <w:color w:val="auto"/>
          <w:sz w:val="28"/>
        </w:rPr>
      </w:pPr>
      <w:r>
        <w:rPr>
          <w:rFonts w:ascii="宋体" w:hAnsi="宋体"/>
          <w:color w:val="auto"/>
          <w:sz w:val="28"/>
        </w:rPr>
        <w:t xml:space="preserve">节能产品认证证书</w:t>
      </w:r>
      <w:r/>
    </w:p>
    <w:p>
      <w:pPr>
        <w:spacing w:line="274" w:lineRule="exact"/>
        <w:rPr>
          <w:rFonts w:eastAsia="Times New Roman"/>
          <w:color w:val="auto"/>
        </w:rPr>
      </w:pPr>
      <w:r>
        <w:rPr>
          <w:rFonts w:eastAsia="Times New Roman"/>
          <w:color w:val="auto"/>
        </w:rPr>
      </w:r>
      <w:r/>
    </w:p>
    <w:p>
      <w:pPr>
        <w:spacing w:line="239" w:lineRule="exact"/>
        <w:rPr>
          <w:rFonts w:hint="eastAsia" w:ascii="MS PGothic" w:hAnsi="MS PGothic" w:eastAsia="MS PGothic"/>
          <w:color w:val="auto"/>
        </w:rPr>
      </w:pPr>
      <w:r>
        <w:rPr>
          <w:rFonts w:ascii="MS PGothic" w:hAnsi="MS PGothic" w:eastAsia="MS PGothic"/>
          <w:color w:val="auto"/>
        </w:rPr>
        <w:t xml:space="preserve">（</w:t>
      </w:r>
      <w:r>
        <w:rPr>
          <w:rFonts w:ascii="宋体" w:hAnsi="宋体"/>
          <w:color w:val="auto"/>
        </w:rPr>
        <w:t xml:space="preserve">提供国家确定的认证机构出具的、处于有效期之内的产品认证证书</w:t>
      </w:r>
      <w:r>
        <w:rPr>
          <w:rFonts w:ascii="MS PGothic" w:hAnsi="MS PGothic" w:eastAsia="MS PGothic"/>
          <w:color w:val="auto"/>
        </w:rPr>
        <w:t xml:space="preserve">）</w:t>
      </w:r>
      <w:r/>
    </w:p>
    <w:p>
      <w:pPr>
        <w:spacing w:line="200" w:lineRule="exact"/>
        <w:rPr>
          <w:rFonts w:eastAsia="Times New Roman"/>
          <w:color w:val="auto"/>
        </w:rPr>
      </w:pPr>
      <w:r>
        <w:rPr>
          <w:rFonts w:eastAsia="Times New Roman"/>
          <w:color w:val="auto"/>
        </w:rPr>
      </w:r>
      <w:r/>
    </w:p>
    <w:p>
      <w:pPr>
        <w:spacing w:line="200" w:lineRule="exact"/>
        <w:rPr>
          <w:rFonts w:eastAsia="Times New Roman"/>
          <w:color w:val="auto"/>
        </w:rPr>
      </w:pPr>
      <w:r>
        <w:rPr>
          <w:rFonts w:eastAsia="Times New Roman"/>
          <w:color w:val="auto"/>
        </w:rPr>
      </w:r>
      <w:r/>
    </w:p>
    <w:p>
      <w:pPr>
        <w:spacing w:line="200" w:lineRule="exact"/>
        <w:rPr>
          <w:rFonts w:eastAsia="Times New Roman"/>
          <w:color w:val="auto"/>
        </w:rPr>
      </w:pPr>
      <w:r>
        <w:rPr>
          <w:rFonts w:eastAsia="Times New Roman"/>
          <w:color w:val="auto"/>
        </w:rPr>
      </w:r>
      <w:r/>
    </w:p>
    <w:p>
      <w:pPr>
        <w:spacing w:line="200" w:lineRule="exact"/>
        <w:rPr>
          <w:rFonts w:eastAsia="Times New Roman"/>
          <w:color w:val="auto"/>
        </w:rPr>
      </w:pPr>
      <w:r>
        <w:rPr>
          <w:rFonts w:eastAsia="Times New Roman"/>
          <w:color w:val="auto"/>
        </w:rPr>
      </w:r>
      <w:r/>
    </w:p>
    <w:p>
      <w:pPr>
        <w:spacing w:line="200" w:lineRule="exact"/>
        <w:rPr>
          <w:rFonts w:eastAsia="Times New Roman"/>
          <w:color w:val="auto"/>
        </w:rPr>
      </w:pPr>
      <w:r>
        <w:rPr>
          <w:rFonts w:eastAsia="Times New Roman"/>
          <w:color w:val="auto"/>
        </w:rPr>
      </w:r>
      <w:r/>
    </w:p>
    <w:p>
      <w:pPr>
        <w:spacing w:line="200" w:lineRule="exact"/>
        <w:rPr>
          <w:rFonts w:eastAsia="Times New Roman"/>
          <w:color w:val="auto"/>
        </w:rPr>
      </w:pPr>
      <w:r>
        <w:rPr>
          <w:rFonts w:eastAsia="Times New Roman"/>
          <w:color w:val="auto"/>
        </w:rPr>
      </w:r>
      <w:r/>
    </w:p>
    <w:p>
      <w:pPr>
        <w:spacing w:line="200" w:lineRule="exact"/>
        <w:rPr>
          <w:rFonts w:eastAsia="Times New Roman"/>
          <w:color w:val="auto"/>
        </w:rPr>
      </w:pPr>
      <w:r>
        <w:rPr>
          <w:rFonts w:eastAsia="Times New Roman"/>
          <w:color w:val="auto"/>
        </w:rPr>
      </w:r>
      <w:r/>
    </w:p>
    <w:p>
      <w:pPr>
        <w:spacing w:line="335" w:lineRule="exact"/>
        <w:rPr>
          <w:rFonts w:eastAsia="Times New Roman"/>
          <w:color w:val="auto"/>
        </w:rPr>
      </w:pPr>
      <w:r>
        <w:rPr>
          <w:rFonts w:eastAsia="Times New Roman"/>
          <w:color w:val="auto"/>
        </w:rPr>
      </w:r>
      <w:r/>
    </w:p>
    <w:p>
      <w:pPr>
        <w:ind w:left="2840"/>
        <w:spacing w:line="0" w:lineRule="atLeast"/>
        <w:rPr>
          <w:rFonts w:hint="eastAsia" w:ascii="宋体" w:hAnsi="宋体"/>
          <w:color w:val="auto"/>
          <w:sz w:val="28"/>
        </w:rPr>
      </w:pPr>
      <w:r>
        <w:rPr>
          <w:rFonts w:ascii="宋体" w:hAnsi="宋体"/>
          <w:color w:val="auto"/>
          <w:sz w:val="28"/>
        </w:rPr>
        <w:t xml:space="preserve">环境标志产品认证证书</w:t>
      </w:r>
      <w:r/>
    </w:p>
    <w:p>
      <w:pPr>
        <w:spacing w:line="274" w:lineRule="exact"/>
        <w:rPr>
          <w:rFonts w:eastAsia="Times New Roman"/>
          <w:color w:val="auto"/>
        </w:rPr>
      </w:pPr>
      <w:r>
        <w:rPr>
          <w:rFonts w:eastAsia="Times New Roman"/>
          <w:color w:val="auto"/>
        </w:rPr>
      </w:r>
      <w:r/>
    </w:p>
    <w:p>
      <w:pPr>
        <w:spacing w:line="239" w:lineRule="exact"/>
        <w:rPr>
          <w:rFonts w:hint="eastAsia" w:ascii="MS PGothic" w:hAnsi="MS PGothic"/>
          <w:color w:val="auto"/>
        </w:rPr>
      </w:pPr>
      <w:r>
        <w:rPr>
          <w:rFonts w:ascii="MS PGothic" w:hAnsi="MS PGothic" w:eastAsia="MS PGothic"/>
          <w:color w:val="auto"/>
        </w:rPr>
        <w:t xml:space="preserve">（</w:t>
      </w:r>
      <w:r>
        <w:rPr>
          <w:rFonts w:ascii="宋体" w:hAnsi="宋体"/>
          <w:color w:val="auto"/>
        </w:rPr>
        <w:t xml:space="preserve">提供国家确定的认证机构出具的、处于有效期之内的产品认证证书</w:t>
      </w:r>
      <w:r>
        <w:rPr>
          <w:rFonts w:ascii="MS PGothic" w:hAnsi="MS PGothic" w:eastAsia="MS PGothic"/>
          <w:color w:val="auto"/>
        </w:rPr>
        <w:t xml:space="preserve">）</w:t>
      </w:r>
      <w:r/>
    </w:p>
    <w:p>
      <w:pPr>
        <w:pStyle w:val="708"/>
        <w:rPr>
          <w:color w:val="auto"/>
        </w:rPr>
      </w:pPr>
      <w:r>
        <w:rPr>
          <w:color w:val="auto"/>
        </w:rPr>
      </w:r>
      <w:r/>
    </w:p>
    <w:p>
      <w:pPr>
        <w:pStyle w:val="708"/>
        <w:rPr>
          <w:color w:val="auto"/>
        </w:rPr>
      </w:pPr>
      <w:r>
        <w:rPr>
          <w:color w:val="auto"/>
        </w:rPr>
      </w:r>
      <w:r/>
    </w:p>
    <w:p>
      <w:pPr>
        <w:spacing w:line="200" w:lineRule="exact"/>
        <w:rPr>
          <w:rFonts w:eastAsia="Times New Roman"/>
          <w:color w:val="auto"/>
        </w:rPr>
      </w:pPr>
      <w:r>
        <w:rPr>
          <w:rFonts w:eastAsia="Times New Roman"/>
          <w:color w:val="auto"/>
        </w:rPr>
      </w:r>
      <w:r/>
    </w:p>
    <w:p>
      <w:pPr>
        <w:rPr>
          <w:rFonts w:hint="eastAsia" w:ascii="宋体" w:hAnsi="宋体" w:cs="宋体"/>
          <w:b/>
          <w:color w:val="auto"/>
          <w:sz w:val="31"/>
          <w:szCs w:val="31"/>
        </w:rPr>
      </w:pPr>
      <w:r>
        <w:rPr>
          <w:rFonts w:hint="eastAsia" w:ascii="宋体" w:hAnsi="宋体" w:cs="宋体"/>
          <w:b/>
          <w:color w:val="auto"/>
          <w:sz w:val="31"/>
          <w:szCs w:val="31"/>
        </w:rPr>
        <w:t xml:space="preserve">附件七、无重大违法记录声明格式</w:t>
      </w:r>
      <w:r/>
    </w:p>
    <w:p>
      <w:pPr>
        <w:pStyle w:val="708"/>
        <w:rPr>
          <w:color w:val="auto"/>
        </w:rPr>
      </w:pPr>
      <w:r>
        <w:rPr>
          <w:color w:val="auto"/>
        </w:rPr>
      </w:r>
      <w:r/>
    </w:p>
    <w:p>
      <w:pPr>
        <w:spacing w:line="33" w:lineRule="exact"/>
        <w:rPr>
          <w:rFonts w:eastAsia="Times New Roman"/>
          <w:color w:val="auto"/>
        </w:rPr>
      </w:pPr>
      <w:r>
        <w:rPr>
          <w:rFonts w:eastAsia="Times New Roman"/>
          <w:color w:val="auto"/>
        </w:rPr>
      </w:r>
      <w:r/>
    </w:p>
    <w:p>
      <w:pPr>
        <w:ind w:left="3760"/>
        <w:spacing w:line="360" w:lineRule="auto"/>
        <w:rPr>
          <w:rFonts w:hint="eastAsia" w:ascii="宋体" w:hAnsi="宋体"/>
          <w:b/>
          <w:color w:val="auto"/>
          <w:sz w:val="28"/>
          <w:szCs w:val="28"/>
        </w:rPr>
      </w:pPr>
      <w:r>
        <w:rPr>
          <w:rFonts w:ascii="宋体" w:hAnsi="宋体"/>
          <w:b/>
          <w:color w:val="auto"/>
          <w:sz w:val="28"/>
          <w:szCs w:val="28"/>
        </w:rPr>
        <w:t xml:space="preserve">无重大违法记录声明</w:t>
      </w:r>
      <w:r/>
    </w:p>
    <w:p>
      <w:pPr>
        <w:spacing w:line="360" w:lineRule="auto"/>
        <w:rPr>
          <w:color w:val="auto"/>
          <w:sz w:val="24"/>
          <w:szCs w:val="21"/>
        </w:rPr>
      </w:pPr>
      <w:r>
        <w:rPr>
          <w:rFonts w:hint="eastAsia"/>
          <w:color w:val="auto"/>
          <w:sz w:val="24"/>
          <w:szCs w:val="21"/>
        </w:rPr>
        <w:t xml:space="preserve">南京市栖霞区人民政府八卦洲街道办事处：</w:t>
      </w:r>
      <w:r/>
    </w:p>
    <w:p>
      <w:pPr>
        <w:ind w:firstLine="720"/>
        <w:spacing w:line="360" w:lineRule="auto"/>
        <w:rPr>
          <w:color w:val="auto"/>
          <w:sz w:val="24"/>
          <w:szCs w:val="21"/>
        </w:rPr>
      </w:pPr>
      <w:r>
        <w:rPr>
          <w:rFonts w:hint="eastAsia"/>
          <w:color w:val="auto"/>
          <w:sz w:val="24"/>
          <w:szCs w:val="21"/>
        </w:rPr>
        <w:t xml:space="preserve">我单位 </w:t>
      </w:r>
      <w:r>
        <w:rPr>
          <w:rFonts w:hint="eastAsia"/>
          <w:color w:val="auto"/>
          <w:sz w:val="24"/>
          <w:szCs w:val="21"/>
          <w:u w:val="single"/>
        </w:rPr>
        <w:t xml:space="preserve">        （供应商名称）</w:t>
      </w:r>
      <w:r>
        <w:rPr>
          <w:rFonts w:hint="eastAsia"/>
          <w:color w:val="auto"/>
          <w:sz w:val="24"/>
          <w:szCs w:val="21"/>
        </w:rPr>
        <w:t xml:space="preserve">郑重声明：</w:t>
      </w:r>
      <w:r/>
    </w:p>
    <w:p>
      <w:pPr>
        <w:ind w:firstLine="690"/>
        <w:spacing w:line="360" w:lineRule="auto"/>
        <w:rPr>
          <w:b/>
          <w:color w:val="auto"/>
          <w:sz w:val="24"/>
        </w:rPr>
      </w:pPr>
      <w:r>
        <w:rPr>
          <w:rFonts w:hint="eastAsia"/>
          <w:color w:val="auto"/>
          <w:spacing w:val="-5"/>
          <w:sz w:val="24"/>
        </w:rPr>
        <w:t xml:space="preserve">我单位参加政府采购活动前</w:t>
      </w:r>
      <w:r>
        <w:rPr>
          <w:rFonts w:hint="eastAsia" w:ascii="宋体" w:hAnsi="宋体" w:cs="宋体"/>
          <w:color w:val="auto"/>
          <w:spacing w:val="-5"/>
          <w:sz w:val="24"/>
        </w:rPr>
        <w:t xml:space="preserve">3</w:t>
      </w:r>
      <w:r>
        <w:rPr>
          <w:rFonts w:hint="eastAsia"/>
          <w:color w:val="auto"/>
          <w:spacing w:val="-8"/>
          <w:sz w:val="24"/>
        </w:rPr>
        <w:t xml:space="preserve"> 年内在经营活动中</w:t>
      </w:r>
      <w:r>
        <w:rPr>
          <w:rFonts w:hint="eastAsia"/>
          <w:color w:val="auto"/>
          <w:spacing w:val="-8"/>
          <w:sz w:val="24"/>
          <w:u w:val="single"/>
        </w:rPr>
        <w:t xml:space="preserve">      </w:t>
      </w:r>
      <w:r>
        <w:rPr>
          <w:rFonts w:hint="eastAsia"/>
          <w:color w:val="auto"/>
          <w:sz w:val="24"/>
          <w:u w:val="single"/>
        </w:rPr>
        <w:t xml:space="preserve">（</w:t>
      </w:r>
      <w:r>
        <w:rPr>
          <w:rFonts w:hint="eastAsia"/>
          <w:b/>
          <w:color w:val="auto"/>
          <w:sz w:val="24"/>
          <w:u w:val="single"/>
        </w:rPr>
        <w:t xml:space="preserve">在下划线上如实填写：有或没有</w:t>
      </w:r>
      <w:r>
        <w:rPr>
          <w:rFonts w:hint="eastAsia"/>
          <w:color w:val="auto"/>
          <w:spacing w:val="-3"/>
          <w:sz w:val="24"/>
        </w:rPr>
        <w:t xml:space="preserve">）</w:t>
      </w:r>
      <w:r>
        <w:rPr>
          <w:rFonts w:hint="eastAsia"/>
          <w:b/>
          <w:bCs/>
          <w:color w:val="auto"/>
          <w:sz w:val="24"/>
        </w:rPr>
        <w:t xml:space="preserve">重大违法记录，且不是失信被执行人、重大税收违法案件当事人名单、严重违法失信行为记录名单的供应商</w:t>
      </w:r>
      <w:r>
        <w:rPr>
          <w:rFonts w:hint="eastAsia"/>
          <w:b/>
          <w:color w:val="auto"/>
          <w:spacing w:val="1"/>
          <w:sz w:val="24"/>
        </w:rPr>
        <w:t xml:space="preserve">。</w:t>
      </w:r>
      <w:r/>
    </w:p>
    <w:p>
      <w:pPr>
        <w:spacing w:line="360" w:lineRule="auto"/>
        <w:rPr>
          <w:rFonts w:hint="eastAsia" w:ascii="宋体" w:hAnsi="宋体"/>
          <w:b/>
          <w:color w:val="auto"/>
          <w:sz w:val="24"/>
          <w:szCs w:val="21"/>
        </w:rPr>
      </w:pPr>
      <w:r>
        <w:rPr>
          <w:rFonts w:hint="eastAsia"/>
          <w:color w:val="auto"/>
          <w:sz w:val="24"/>
          <w:szCs w:val="21"/>
        </w:rPr>
        <w:t xml:space="preserve">（说明：政府采购法第二十二条第一款第五项所称重大违法记录，是指供应商因违法经营受到刑事处罚或者责令停产停业、吊销许可证或者执照、较大数额罚款等行政处罚。）</w:t>
      </w:r>
      <w:r/>
    </w:p>
    <w:p>
      <w:pPr>
        <w:pStyle w:val="674"/>
        <w:rPr>
          <w:rFonts w:hint="eastAsia"/>
          <w:b/>
          <w:color w:val="auto"/>
          <w:sz w:val="21"/>
          <w:szCs w:val="21"/>
        </w:rPr>
      </w:pPr>
      <w:r>
        <w:rPr>
          <w:rFonts w:hint="eastAsia"/>
          <w:b/>
          <w:color w:val="auto"/>
          <w:sz w:val="21"/>
          <w:szCs w:val="21"/>
        </w:rPr>
      </w:r>
      <w:r/>
    </w:p>
    <w:p>
      <w:pPr>
        <w:rPr>
          <w:color w:val="auto"/>
        </w:rPr>
      </w:pPr>
      <w:r>
        <w:rPr>
          <w:color w:val="auto"/>
        </w:rPr>
      </w:r>
      <w:r/>
    </w:p>
    <w:p>
      <w:pPr>
        <w:spacing w:line="35" w:lineRule="exact"/>
        <w:rPr>
          <w:rFonts w:eastAsia="Times New Roman"/>
          <w:color w:val="auto"/>
          <w:szCs w:val="21"/>
        </w:rPr>
      </w:pPr>
      <w:r>
        <w:rPr>
          <w:rFonts w:eastAsia="Times New Roman"/>
          <w:color w:val="auto"/>
          <w:szCs w:val="21"/>
        </w:rPr>
      </w:r>
      <w:r/>
    </w:p>
    <w:p>
      <w:pPr>
        <w:spacing w:line="360" w:lineRule="auto"/>
        <w:rPr>
          <w:rFonts w:eastAsia="Times New Roman"/>
          <w:color w:val="auto"/>
          <w:szCs w:val="21"/>
        </w:rPr>
      </w:pPr>
      <w:r>
        <w:rPr>
          <w:rFonts w:eastAsia="Times New Roman"/>
          <w:color w:val="auto"/>
          <w:szCs w:val="21"/>
        </w:rPr>
      </w:r>
      <w:r/>
    </w:p>
    <w:p>
      <w:pPr>
        <w:jc w:val="right"/>
        <w:spacing w:line="360" w:lineRule="auto"/>
        <w:tabs>
          <w:tab w:val="left" w:pos="5860" w:leader="none"/>
        </w:tabs>
        <w:rPr>
          <w:rFonts w:hint="eastAsia" w:ascii="宋体" w:hAnsi="宋体" w:cs="宋体"/>
          <w:color w:val="auto"/>
          <w:sz w:val="24"/>
        </w:rPr>
      </w:pPr>
      <w:r>
        <w:rPr>
          <w:rFonts w:hint="eastAsia" w:ascii="宋体" w:hAnsi="宋体" w:cs="宋体"/>
          <w:color w:val="auto"/>
          <w:sz w:val="24"/>
        </w:rPr>
        <w:t xml:space="preserve">声明人：  （公章）</w:t>
      </w:r>
      <w:r/>
    </w:p>
    <w:p>
      <w:pPr>
        <w:spacing w:line="360" w:lineRule="auto"/>
        <w:rPr>
          <w:rFonts w:hint="eastAsia" w:ascii="宋体" w:hAnsi="宋体" w:cs="宋体"/>
          <w:color w:val="auto"/>
          <w:sz w:val="24"/>
        </w:rPr>
      </w:pPr>
      <w:r>
        <w:rPr>
          <w:rFonts w:hint="eastAsia" w:ascii="宋体" w:hAnsi="宋体" w:cs="宋体"/>
          <w:color w:val="auto"/>
          <w:sz w:val="24"/>
        </w:rPr>
      </w:r>
      <w:r/>
    </w:p>
    <w:p>
      <w:pPr>
        <w:jc w:val="right"/>
        <w:spacing w:line="360" w:lineRule="auto"/>
        <w:tabs>
          <w:tab w:val="left" w:pos="4620" w:leader="none"/>
          <w:tab w:val="left" w:pos="5340" w:leader="none"/>
          <w:tab w:val="left" w:pos="5760" w:leader="none"/>
          <w:tab w:val="left" w:pos="6180" w:leader="none"/>
        </w:tabs>
        <w:rPr>
          <w:rFonts w:hint="eastAsia" w:ascii="宋体" w:hAnsi="宋体" w:cs="宋体"/>
          <w:color w:val="auto"/>
          <w:sz w:val="24"/>
        </w:rPr>
      </w:pPr>
      <w:r>
        <w:rPr>
          <w:rFonts w:hint="eastAsia" w:ascii="宋体" w:hAnsi="宋体" w:cs="宋体"/>
          <w:color w:val="auto"/>
          <w:sz w:val="24"/>
        </w:rPr>
        <w:t xml:space="preserve">日期：  年  月  日</w:t>
      </w:r>
      <w:r/>
    </w:p>
    <w:p>
      <w:pPr>
        <w:pStyle w:val="708"/>
        <w:rPr>
          <w:color w:val="auto"/>
        </w:rPr>
      </w:pPr>
      <w:r>
        <w:rPr>
          <w:color w:val="auto"/>
        </w:rPr>
      </w:r>
      <w:r/>
    </w:p>
    <w:p>
      <w:pPr>
        <w:pStyle w:val="708"/>
        <w:rPr>
          <w:color w:val="auto"/>
        </w:rPr>
      </w:pPr>
      <w:r>
        <w:rPr>
          <w:color w:val="auto"/>
        </w:rPr>
      </w:r>
      <w:r/>
    </w:p>
    <w:p>
      <w:pPr>
        <w:rPr>
          <w:rFonts w:hint="eastAsia" w:ascii="宋体" w:hAnsi="宋体" w:cs="宋体"/>
          <w:b/>
          <w:color w:val="auto"/>
          <w:sz w:val="31"/>
          <w:szCs w:val="31"/>
        </w:rPr>
      </w:pPr>
      <w:r>
        <w:rPr>
          <w:rFonts w:hint="eastAsia" w:ascii="宋体" w:hAnsi="宋体" w:cs="宋体"/>
          <w:b/>
          <w:color w:val="auto"/>
          <w:sz w:val="31"/>
          <w:szCs w:val="31"/>
        </w:rPr>
        <w:br w:type="page" w:clear="all"/>
      </w:r>
      <w:r/>
    </w:p>
    <w:p>
      <w:pPr>
        <w:pStyle w:val="695"/>
        <w:spacing w:before="0" w:beforeAutospacing="0" w:after="0" w:afterAutospacing="0" w:line="360" w:lineRule="auto"/>
        <w:rPr>
          <w:rFonts w:hint="eastAsia"/>
          <w:b/>
          <w:color w:val="auto"/>
          <w:sz w:val="31"/>
          <w:szCs w:val="31"/>
        </w:rPr>
      </w:pPr>
      <w:r>
        <w:rPr>
          <w:rFonts w:hint="eastAsia"/>
          <w:b/>
          <w:color w:val="auto"/>
          <w:sz w:val="31"/>
          <w:szCs w:val="31"/>
        </w:rPr>
        <w:t xml:space="preserve">附件</w:t>
      </w:r>
      <w:r>
        <w:rPr>
          <w:rFonts w:hint="eastAsia"/>
          <w:b/>
          <w:color w:val="auto"/>
          <w:sz w:val="31"/>
          <w:szCs w:val="31"/>
          <w:lang w:val="en-US"/>
        </w:rPr>
        <w:t xml:space="preserve">八</w:t>
      </w:r>
      <w:r>
        <w:rPr>
          <w:rFonts w:hint="eastAsia"/>
          <w:b/>
          <w:color w:val="auto"/>
          <w:sz w:val="31"/>
          <w:szCs w:val="31"/>
        </w:rPr>
        <w:t xml:space="preserve">、承诺函</w:t>
      </w:r>
      <w:r/>
    </w:p>
    <w:p>
      <w:pPr>
        <w:pStyle w:val="695"/>
        <w:jc w:val="center"/>
        <w:spacing w:before="0" w:beforeAutospacing="0" w:after="0" w:afterAutospacing="0" w:line="360" w:lineRule="auto"/>
        <w:rPr>
          <w:rFonts w:hint="default" w:eastAsia="宋体"/>
          <w:b/>
          <w:color w:val="auto"/>
          <w:sz w:val="31"/>
          <w:szCs w:val="31"/>
          <w:lang w:val="en-US" w:eastAsia="zh-CN"/>
        </w:rPr>
      </w:pPr>
      <w:r>
        <w:rPr>
          <w:rFonts w:hint="eastAsia"/>
          <w:b/>
          <w:color w:val="auto"/>
          <w:sz w:val="31"/>
          <w:szCs w:val="31"/>
          <w:lang w:eastAsia="zh-CN"/>
        </w:rPr>
        <w:t xml:space="preserve">（</w:t>
      </w:r>
      <w:r>
        <w:rPr>
          <w:rFonts w:hint="eastAsia"/>
          <w:b/>
          <w:color w:val="auto"/>
          <w:sz w:val="31"/>
          <w:szCs w:val="31"/>
          <w:lang w:val="en-US" w:eastAsia="zh-CN"/>
        </w:rPr>
        <w:t xml:space="preserve">一）</w:t>
      </w:r>
      <w:r>
        <w:rPr>
          <w:rFonts w:hint="eastAsia"/>
          <w:b/>
          <w:color w:val="auto"/>
          <w:sz w:val="31"/>
          <w:szCs w:val="31"/>
        </w:rPr>
        <w:t xml:space="preserve">承诺函</w:t>
      </w:r>
      <w:r/>
    </w:p>
    <w:p>
      <w:pPr>
        <w:pStyle w:val="695"/>
        <w:spacing w:before="0" w:beforeAutospacing="0" w:after="0" w:afterAutospacing="0" w:line="360" w:lineRule="auto"/>
        <w:rPr>
          <w:rFonts w:hint="eastAsia"/>
          <w:b/>
          <w:color w:val="auto"/>
          <w:sz w:val="31"/>
          <w:szCs w:val="31"/>
        </w:rPr>
      </w:pPr>
      <w:r>
        <w:rPr>
          <w:rFonts w:hint="eastAsia"/>
          <w:color w:val="auto"/>
          <w:szCs w:val="21"/>
        </w:rPr>
        <w:t xml:space="preserve">南京市栖霞区人民政府八卦洲街道办事处：</w:t>
      </w:r>
      <w:r/>
    </w:p>
    <w:p>
      <w:pPr>
        <w:pStyle w:val="695"/>
        <w:ind w:firstLine="480"/>
        <w:spacing w:before="0" w:beforeAutospacing="0" w:after="0" w:afterAutospacing="0" w:line="360" w:lineRule="auto"/>
        <w:rPr>
          <w:rFonts w:hint="eastAsia"/>
          <w:bCs/>
          <w:color w:val="auto"/>
        </w:rPr>
      </w:pPr>
      <w:r>
        <w:rPr>
          <w:rFonts w:hint="eastAsia"/>
          <w:bCs/>
          <w:color w:val="auto"/>
        </w:rPr>
        <w:t xml:space="preserve">我单位</w:t>
      </w:r>
      <w:r>
        <w:rPr>
          <w:rFonts w:hint="eastAsia"/>
          <w:color w:val="auto"/>
          <w:szCs w:val="21"/>
          <w:u w:val="single"/>
        </w:rPr>
        <w:t xml:space="preserve">        （供应商名称）</w:t>
      </w:r>
      <w:r>
        <w:rPr>
          <w:rFonts w:hint="eastAsia"/>
          <w:bCs/>
          <w:color w:val="auto"/>
        </w:rPr>
        <w:t xml:space="preserve">郑重承诺以下事项，若有虚假承诺愿承担一切相关责任：</w:t>
      </w:r>
      <w:r/>
    </w:p>
    <w:p>
      <w:pPr>
        <w:pStyle w:val="695"/>
        <w:ind w:firstLine="240"/>
        <w:spacing w:before="0" w:beforeAutospacing="0" w:after="0" w:afterAutospacing="0" w:line="360" w:lineRule="auto"/>
        <w:rPr>
          <w:rFonts w:hint="eastAsia"/>
          <w:color w:val="auto"/>
        </w:rPr>
      </w:pPr>
      <w:r>
        <w:rPr>
          <w:rFonts w:hint="eastAsia"/>
          <w:color w:val="auto"/>
        </w:rPr>
        <w:t xml:space="preserve">（1）单位负责人为同一人或者存在直接控股、管理关系的不同供应商，不得参加同一合同项下的政府采购活动。</w:t>
      </w:r>
      <w:r/>
    </w:p>
    <w:p>
      <w:pPr>
        <w:pStyle w:val="695"/>
        <w:ind w:firstLine="240"/>
        <w:spacing w:before="0" w:beforeAutospacing="0" w:after="0" w:afterAutospacing="0" w:line="360" w:lineRule="auto"/>
        <w:rPr>
          <w:rFonts w:hint="eastAsia"/>
          <w:color w:val="auto"/>
        </w:rPr>
      </w:pPr>
      <w:r>
        <w:rPr>
          <w:rFonts w:hint="eastAsia"/>
          <w:color w:val="auto"/>
        </w:rPr>
        <w:t xml:space="preserve">（2）凡为采购项目提供整体设计、规范编制或者项目管理、监理、检测等服务的供应商，不得再参加本项目的采购活动。</w:t>
      </w:r>
      <w:r/>
    </w:p>
    <w:p>
      <w:pPr>
        <w:pStyle w:val="695"/>
        <w:ind w:firstLine="240"/>
        <w:spacing w:before="0" w:beforeAutospacing="0" w:after="0" w:afterAutospacing="0" w:line="360" w:lineRule="auto"/>
        <w:rPr>
          <w:rFonts w:hint="eastAsia"/>
          <w:color w:val="auto"/>
        </w:rPr>
      </w:pPr>
      <w:r>
        <w:rPr>
          <w:rFonts w:hint="eastAsia"/>
          <w:color w:val="auto"/>
        </w:rPr>
        <w:t xml:space="preserve">（3）未被“信用中国”网站、“中国政府采网”网站、“信用江苏”列入失信被执行人、重大税收违法案件当事人名单、政府采购严重违法失信行为记录名单。</w:t>
      </w:r>
      <w:r/>
    </w:p>
    <w:p>
      <w:pPr>
        <w:ind w:firstLine="240"/>
        <w:rPr>
          <w:rFonts w:hint="eastAsia" w:ascii="宋体" w:hAnsi="宋体" w:cs="宋体"/>
          <w:b/>
          <w:color w:val="auto"/>
          <w:sz w:val="31"/>
          <w:szCs w:val="31"/>
        </w:rPr>
      </w:pPr>
      <w:r>
        <w:rPr>
          <w:rFonts w:hint="eastAsia" w:ascii="宋体" w:hAnsi="宋体" w:cs="宋体"/>
          <w:color w:val="auto"/>
          <w:sz w:val="24"/>
        </w:rPr>
        <w:t xml:space="preserve">（4）我单位为非联合体投标。</w:t>
      </w:r>
      <w:r/>
    </w:p>
    <w:p>
      <w:pPr>
        <w:ind w:right="9"/>
        <w:spacing w:line="360" w:lineRule="auto"/>
        <w:rPr>
          <w:rFonts w:hint="eastAsia" w:ascii="宋体" w:hAnsi="宋体" w:cs="宋体"/>
          <w:color w:val="auto"/>
          <w:szCs w:val="21"/>
        </w:rPr>
      </w:pPr>
      <w:r>
        <w:rPr>
          <w:rFonts w:hint="eastAsia" w:ascii="宋体" w:hAnsi="宋体" w:cs="宋体"/>
          <w:color w:val="auto"/>
          <w:szCs w:val="21"/>
        </w:rPr>
      </w:r>
      <w:r/>
    </w:p>
    <w:p>
      <w:pPr>
        <w:ind w:right="9" w:firstLine="6090"/>
        <w:spacing w:line="360" w:lineRule="auto"/>
        <w:rPr>
          <w:rFonts w:hint="eastAsia" w:ascii="宋体" w:hAnsi="宋体" w:cs="宋体"/>
          <w:color w:val="auto"/>
          <w:szCs w:val="21"/>
          <w:u w:val="single"/>
        </w:rPr>
      </w:pPr>
      <w:r>
        <w:rPr>
          <w:rFonts w:hint="eastAsia" w:ascii="宋体" w:hAnsi="宋体" w:cs="宋体"/>
          <w:color w:val="auto"/>
          <w:szCs w:val="21"/>
        </w:rPr>
        <w:t xml:space="preserve">供应商名称：</w:t>
      </w:r>
      <w:r>
        <w:rPr>
          <w:rFonts w:hint="eastAsia" w:ascii="宋体" w:hAnsi="宋体" w:cs="宋体"/>
          <w:color w:val="auto"/>
          <w:szCs w:val="21"/>
          <w:u w:val="single"/>
        </w:rPr>
        <w:t xml:space="preserve">（盖章）</w:t>
      </w:r>
      <w:r/>
    </w:p>
    <w:p>
      <w:pPr>
        <w:ind w:right="9" w:firstLine="4620"/>
        <w:spacing w:line="360" w:lineRule="auto"/>
        <w:rPr>
          <w:rFonts w:hint="eastAsia" w:ascii="宋体" w:hAnsi="宋体" w:cs="宋体"/>
          <w:color w:val="auto"/>
          <w:szCs w:val="21"/>
          <w:u w:val="single"/>
        </w:rPr>
      </w:pPr>
      <w:r>
        <w:rPr>
          <w:rFonts w:hint="eastAsia" w:ascii="宋体" w:hAnsi="宋体" w:cs="宋体"/>
          <w:color w:val="auto"/>
          <w:szCs w:val="21"/>
        </w:rPr>
        <w:t xml:space="preserve">法定代表人或其授权代理人：</w:t>
      </w:r>
      <w:r>
        <w:rPr>
          <w:rFonts w:hint="eastAsia" w:ascii="宋体" w:hAnsi="宋体" w:cs="宋体"/>
          <w:color w:val="auto"/>
          <w:szCs w:val="21"/>
          <w:u w:val="single"/>
        </w:rPr>
        <w:t xml:space="preserve">（签字或盖章）</w:t>
      </w:r>
      <w:r/>
    </w:p>
    <w:p>
      <w:pPr>
        <w:pStyle w:val="708"/>
        <w:ind w:firstLine="5880"/>
        <w:rPr>
          <w:rFonts w:cs="宋体"/>
          <w:color w:val="auto"/>
          <w:sz w:val="21"/>
          <w:szCs w:val="21"/>
        </w:rPr>
      </w:pPr>
      <w:r>
        <w:rPr>
          <w:rFonts w:hint="eastAsia" w:cs="宋体"/>
          <w:color w:val="auto"/>
          <w:sz w:val="21"/>
          <w:szCs w:val="21"/>
        </w:rPr>
        <w:t xml:space="preserve">日期：   年   月   日</w:t>
      </w:r>
      <w:r/>
    </w:p>
    <w:p>
      <w:pPr>
        <w:pStyle w:val="708"/>
        <w:rPr>
          <w:color w:val="auto"/>
        </w:rPr>
      </w:pPr>
      <w:r>
        <w:rPr>
          <w:color w:val="auto"/>
        </w:rPr>
      </w:r>
      <w:r/>
    </w:p>
    <w:p>
      <w:pPr>
        <w:pStyle w:val="695"/>
        <w:jc w:val="center"/>
        <w:spacing w:before="0" w:beforeAutospacing="0" w:after="0" w:afterAutospacing="0" w:line="360" w:lineRule="auto"/>
        <w:rPr>
          <w:rFonts w:hint="eastAsia"/>
          <w:b/>
          <w:color w:val="auto"/>
          <w:sz w:val="31"/>
          <w:szCs w:val="31"/>
          <w:lang w:val="en-US" w:eastAsia="zh-CN"/>
        </w:rPr>
      </w:pPr>
      <w:r>
        <w:rPr>
          <w:rFonts w:hint="eastAsia"/>
          <w:b/>
          <w:color w:val="auto"/>
          <w:sz w:val="31"/>
          <w:szCs w:val="31"/>
          <w:lang w:val="en-US" w:eastAsia="zh-CN"/>
        </w:rPr>
      </w:r>
      <w:r/>
    </w:p>
    <w:p>
      <w:pPr>
        <w:pStyle w:val="695"/>
        <w:jc w:val="center"/>
        <w:spacing w:before="0" w:beforeAutospacing="0" w:after="0" w:afterAutospacing="0" w:line="360" w:lineRule="auto"/>
        <w:rPr>
          <w:rFonts w:hint="eastAsia"/>
          <w:b/>
          <w:color w:val="auto"/>
          <w:sz w:val="31"/>
          <w:szCs w:val="31"/>
          <w:lang w:val="en-US" w:eastAsia="zh-CN"/>
        </w:rPr>
      </w:pPr>
      <w:r>
        <w:rPr>
          <w:rFonts w:hint="eastAsia"/>
          <w:b/>
          <w:color w:val="auto"/>
          <w:sz w:val="31"/>
          <w:szCs w:val="31"/>
          <w:lang w:val="en-US" w:eastAsia="zh-CN"/>
        </w:rPr>
        <w:t xml:space="preserve">（二）配送人员承诺函</w:t>
      </w:r>
      <w:r/>
    </w:p>
    <w:p>
      <w:pPr>
        <w:jc w:val="center"/>
        <w:rPr>
          <w:rFonts w:hint="eastAsia" w:ascii="宋体" w:hAnsi="宋体" w:eastAsia="宋体" w:cs="宋体"/>
          <w:color w:val="auto"/>
          <w:sz w:val="22"/>
          <w:szCs w:val="22"/>
          <w:lang w:val="en-US" w:eastAsia="zh-CN" w:bidi="zh-CN"/>
        </w:rPr>
      </w:pPr>
      <w:r>
        <w:rPr>
          <w:rFonts w:hint="eastAsia" w:ascii="宋体" w:hAnsi="宋体" w:eastAsia="宋体" w:cs="宋体"/>
          <w:color w:val="auto"/>
          <w:sz w:val="22"/>
          <w:szCs w:val="22"/>
          <w:lang w:val="en-US" w:eastAsia="zh-CN" w:bidi="zh-CN"/>
        </w:rPr>
        <w:t xml:space="preserve">（按竞争性谈判</w:t>
      </w:r>
      <w:r>
        <w:rPr>
          <w:rFonts w:hint="eastAsia" w:ascii="宋体" w:hAnsi="宋体" w:cs="宋体"/>
          <w:color w:val="auto"/>
          <w:sz w:val="22"/>
          <w:szCs w:val="22"/>
          <w:lang w:val="en-US" w:eastAsia="zh-CN" w:bidi="zh-CN"/>
        </w:rPr>
        <w:t xml:space="preserve">文件</w:t>
      </w:r>
      <w:r>
        <w:rPr>
          <w:rFonts w:hint="eastAsia" w:ascii="宋体" w:hAnsi="宋体" w:eastAsia="宋体" w:cs="宋体"/>
          <w:color w:val="auto"/>
          <w:sz w:val="22"/>
          <w:szCs w:val="22"/>
          <w:lang w:val="en-US" w:eastAsia="zh-CN" w:bidi="zh-CN"/>
        </w:rPr>
        <w:t xml:space="preserve">第四章要求提供，格式自拟）</w:t>
      </w:r>
      <w:r/>
    </w:p>
    <w:p>
      <w:pPr>
        <w:jc w:val="center"/>
        <w:rPr>
          <w:rFonts w:hint="eastAsia" w:ascii="宋体" w:hAnsi="宋体" w:cs="宋体"/>
          <w:b/>
          <w:color w:val="auto"/>
          <w:sz w:val="31"/>
          <w:szCs w:val="31"/>
          <w:lang w:val="en-US" w:eastAsia="zh-CN"/>
        </w:rPr>
      </w:pPr>
      <w:r>
        <w:rPr>
          <w:rFonts w:hint="eastAsia" w:ascii="宋体" w:hAnsi="宋体" w:cs="宋体"/>
          <w:b/>
          <w:color w:val="auto"/>
          <w:sz w:val="31"/>
          <w:szCs w:val="31"/>
          <w:lang w:val="en-US" w:eastAsia="zh-CN"/>
        </w:rPr>
      </w:r>
      <w:r/>
    </w:p>
    <w:p>
      <w:pPr>
        <w:pStyle w:val="695"/>
        <w:jc w:val="center"/>
        <w:spacing w:before="0" w:beforeAutospacing="0" w:after="0" w:afterAutospacing="0" w:line="360" w:lineRule="auto"/>
        <w:rPr>
          <w:rFonts w:hint="eastAsia"/>
          <w:b/>
          <w:color w:val="auto"/>
          <w:sz w:val="31"/>
          <w:szCs w:val="31"/>
          <w:lang w:val="en-US" w:eastAsia="zh-CN"/>
        </w:rPr>
      </w:pPr>
      <w:r>
        <w:rPr>
          <w:rFonts w:hint="eastAsia"/>
          <w:b/>
          <w:color w:val="auto"/>
          <w:sz w:val="31"/>
          <w:szCs w:val="31"/>
          <w:lang w:val="en-US" w:eastAsia="zh-CN"/>
        </w:rPr>
      </w:r>
      <w:r/>
    </w:p>
    <w:p>
      <w:pPr>
        <w:pStyle w:val="695"/>
        <w:jc w:val="center"/>
        <w:spacing w:before="0" w:beforeAutospacing="0" w:after="0" w:afterAutospacing="0" w:line="360" w:lineRule="auto"/>
        <w:rPr>
          <w:rFonts w:hint="eastAsia"/>
          <w:b/>
          <w:color w:val="auto"/>
          <w:sz w:val="31"/>
          <w:szCs w:val="31"/>
          <w:lang w:val="en-US" w:eastAsia="zh-CN"/>
        </w:rPr>
      </w:pPr>
      <w:r>
        <w:rPr>
          <w:rFonts w:hint="eastAsia"/>
          <w:b/>
          <w:color w:val="auto"/>
          <w:sz w:val="31"/>
          <w:szCs w:val="31"/>
          <w:lang w:val="en-US" w:eastAsia="zh-CN"/>
        </w:rPr>
        <w:t xml:space="preserve">（三）配送车辆承诺函</w:t>
      </w:r>
      <w:r/>
    </w:p>
    <w:p>
      <w:pPr>
        <w:jc w:val="center"/>
        <w:rPr>
          <w:rFonts w:hint="eastAsia" w:ascii="宋体" w:hAnsi="宋体" w:eastAsia="宋体" w:cs="宋体"/>
          <w:color w:val="auto"/>
          <w:sz w:val="22"/>
          <w:szCs w:val="22"/>
          <w:lang w:val="en-US" w:eastAsia="zh-CN" w:bidi="zh-CN"/>
        </w:rPr>
      </w:pPr>
      <w:r>
        <w:rPr>
          <w:rFonts w:hint="eastAsia" w:ascii="宋体" w:hAnsi="宋体" w:eastAsia="宋体" w:cs="宋体"/>
          <w:color w:val="auto"/>
          <w:sz w:val="22"/>
          <w:szCs w:val="22"/>
          <w:lang w:val="en-US" w:eastAsia="zh-CN" w:bidi="zh-CN"/>
        </w:rPr>
        <w:t xml:space="preserve">（按竞争性谈判</w:t>
      </w:r>
      <w:r>
        <w:rPr>
          <w:rFonts w:hint="eastAsia" w:ascii="宋体" w:hAnsi="宋体" w:cs="宋体"/>
          <w:color w:val="auto"/>
          <w:sz w:val="22"/>
          <w:szCs w:val="22"/>
          <w:lang w:val="en-US" w:eastAsia="zh-CN" w:bidi="zh-CN"/>
        </w:rPr>
        <w:t xml:space="preserve">文件</w:t>
      </w:r>
      <w:r>
        <w:rPr>
          <w:rFonts w:hint="eastAsia" w:ascii="宋体" w:hAnsi="宋体" w:eastAsia="宋体" w:cs="宋体"/>
          <w:color w:val="auto"/>
          <w:sz w:val="22"/>
          <w:szCs w:val="22"/>
          <w:lang w:val="en-US" w:eastAsia="zh-CN" w:bidi="zh-CN"/>
        </w:rPr>
        <w:t xml:space="preserve">第四章要求提供，格式自拟）</w:t>
      </w:r>
      <w:r/>
    </w:p>
    <w:p>
      <w:pPr>
        <w:pStyle w:val="695"/>
        <w:jc w:val="center"/>
        <w:spacing w:before="0" w:beforeAutospacing="0" w:after="0" w:afterAutospacing="0" w:line="360" w:lineRule="auto"/>
        <w:rPr>
          <w:rFonts w:hint="eastAsia"/>
          <w:b/>
          <w:color w:val="auto"/>
          <w:sz w:val="31"/>
          <w:szCs w:val="31"/>
          <w:lang w:val="en-US" w:eastAsia="zh-CN"/>
        </w:rPr>
      </w:pPr>
      <w:r>
        <w:rPr>
          <w:rFonts w:hint="eastAsia"/>
          <w:b/>
          <w:color w:val="auto"/>
          <w:sz w:val="31"/>
          <w:szCs w:val="31"/>
          <w:lang w:val="en-US" w:eastAsia="zh-CN"/>
        </w:rPr>
      </w:r>
      <w:r/>
    </w:p>
    <w:p>
      <w:pPr>
        <w:pStyle w:val="695"/>
        <w:jc w:val="center"/>
        <w:spacing w:before="0" w:beforeAutospacing="0" w:after="0" w:afterAutospacing="0" w:line="360" w:lineRule="auto"/>
        <w:rPr>
          <w:rFonts w:hint="eastAsia"/>
          <w:b/>
          <w:color w:val="auto"/>
          <w:sz w:val="31"/>
          <w:szCs w:val="31"/>
          <w:lang w:val="en-US" w:eastAsia="zh-CN"/>
        </w:rPr>
      </w:pPr>
      <w:r>
        <w:rPr>
          <w:rFonts w:hint="eastAsia"/>
          <w:b/>
          <w:color w:val="auto"/>
          <w:sz w:val="31"/>
          <w:szCs w:val="31"/>
          <w:lang w:val="en-US" w:eastAsia="zh-CN"/>
        </w:rPr>
        <w:t xml:space="preserve">（四）质保期承诺函</w:t>
      </w:r>
      <w:r/>
    </w:p>
    <w:p>
      <w:pPr>
        <w:jc w:val="center"/>
        <w:rPr>
          <w:rFonts w:hint="eastAsia" w:ascii="宋体" w:hAnsi="宋体" w:cs="宋体"/>
          <w:b/>
          <w:color w:val="auto"/>
          <w:sz w:val="31"/>
          <w:szCs w:val="31"/>
        </w:rPr>
      </w:pPr>
      <w:r>
        <w:rPr>
          <w:rFonts w:hint="eastAsia" w:ascii="宋体" w:hAnsi="宋体" w:eastAsia="宋体" w:cs="宋体"/>
          <w:color w:val="auto"/>
          <w:sz w:val="22"/>
          <w:szCs w:val="22"/>
          <w:lang w:val="en-US" w:eastAsia="zh-CN" w:bidi="zh-CN"/>
        </w:rPr>
        <w:t xml:space="preserve">（按竞争性谈判</w:t>
      </w:r>
      <w:r>
        <w:rPr>
          <w:rFonts w:hint="eastAsia" w:ascii="宋体" w:hAnsi="宋体" w:cs="宋体"/>
          <w:color w:val="auto"/>
          <w:sz w:val="22"/>
          <w:szCs w:val="22"/>
          <w:lang w:val="en-US" w:eastAsia="zh-CN" w:bidi="zh-CN"/>
        </w:rPr>
        <w:t xml:space="preserve">文件</w:t>
      </w:r>
      <w:r>
        <w:rPr>
          <w:rFonts w:hint="eastAsia" w:ascii="宋体" w:hAnsi="宋体" w:eastAsia="宋体" w:cs="宋体"/>
          <w:color w:val="auto"/>
          <w:sz w:val="22"/>
          <w:szCs w:val="22"/>
          <w:lang w:val="en-US" w:eastAsia="zh-CN" w:bidi="zh-CN"/>
        </w:rPr>
        <w:t xml:space="preserve">第四章要求提供，格式自拟）</w:t>
      </w:r>
      <w:r>
        <w:rPr>
          <w:rFonts w:hint="eastAsia" w:ascii="宋体" w:hAnsi="宋体" w:cs="宋体"/>
          <w:b/>
          <w:color w:val="auto"/>
          <w:sz w:val="31"/>
          <w:szCs w:val="31"/>
        </w:rPr>
        <w:br w:type="page" w:clear="all"/>
      </w:r>
      <w:r/>
    </w:p>
    <w:p>
      <w:pPr>
        <w:rPr>
          <w:rFonts w:hint="eastAsia" w:ascii="宋体" w:hAnsi="宋体" w:cs="宋体"/>
          <w:b/>
          <w:color w:val="auto"/>
          <w:sz w:val="31"/>
          <w:szCs w:val="31"/>
        </w:rPr>
      </w:pPr>
      <w:r>
        <w:rPr>
          <w:rFonts w:hint="eastAsia" w:ascii="宋体" w:hAnsi="宋体" w:cs="宋体"/>
          <w:b/>
          <w:color w:val="auto"/>
          <w:sz w:val="31"/>
          <w:szCs w:val="31"/>
        </w:rPr>
        <w:t xml:space="preserve">附件九、</w:t>
      </w:r>
      <w:r>
        <w:rPr>
          <w:rFonts w:ascii="宋体" w:hAnsi="宋体" w:cs="宋体"/>
          <w:b/>
          <w:color w:val="auto"/>
          <w:sz w:val="31"/>
          <w:szCs w:val="31"/>
        </w:rPr>
        <w:t xml:space="preserve">《</w:t>
      </w:r>
      <w:r>
        <w:rPr>
          <w:rFonts w:hint="eastAsia" w:ascii="宋体" w:hAnsi="宋体" w:cs="宋体"/>
          <w:b/>
          <w:color w:val="auto"/>
          <w:sz w:val="31"/>
          <w:szCs w:val="31"/>
        </w:rPr>
        <w:t xml:space="preserve">南京市政府采购供应商信用记录表暨信用承诺书</w:t>
      </w:r>
      <w:r>
        <w:rPr>
          <w:rFonts w:ascii="宋体" w:hAnsi="宋体" w:cs="宋体"/>
          <w:b/>
          <w:color w:val="auto"/>
          <w:sz w:val="31"/>
          <w:szCs w:val="31"/>
        </w:rPr>
        <w:t xml:space="preserve">》 </w:t>
      </w:r>
      <w:r/>
    </w:p>
    <w:p>
      <w:pPr>
        <w:ind w:firstLine="1890"/>
        <w:rPr>
          <w:rFonts w:hint="eastAsia" w:ascii="宋体" w:hAnsi="宋体"/>
          <w:color w:val="auto"/>
          <w:szCs w:val="21"/>
        </w:rPr>
      </w:pPr>
      <w:r>
        <w:rPr>
          <w:rFonts w:ascii="宋体" w:hAnsi="宋体"/>
          <w:color w:val="auto"/>
          <w:szCs w:val="21"/>
        </w:rPr>
        <w:t xml:space="preserve">（网站在线打印并盖章）</w:t>
      </w:r>
      <w:r/>
    </w:p>
    <w:p>
      <w:pPr>
        <w:spacing w:line="274" w:lineRule="exact"/>
        <w:rPr>
          <w:rFonts w:hint="eastAsia" w:ascii="宋体" w:hAnsi="宋体"/>
          <w:color w:val="auto"/>
          <w:szCs w:val="21"/>
        </w:rPr>
      </w:pPr>
      <w:r>
        <w:rPr>
          <w:rFonts w:hint="eastAsia" w:ascii="宋体" w:hAnsi="宋体"/>
          <w:color w:val="auto"/>
          <w:szCs w:val="21"/>
        </w:rPr>
      </w:r>
      <w:r/>
    </w:p>
    <w:p>
      <w:pPr>
        <w:rPr>
          <w:color w:val="auto"/>
        </w:rPr>
      </w:pPr>
      <w:r>
        <w:rPr>
          <w:color w:val="auto"/>
        </w:rPr>
      </w:r>
      <w:r/>
    </w:p>
    <w:p>
      <w:pPr>
        <w:rPr>
          <w:rFonts w:ascii="宋体" w:cs="宋体"/>
          <w:color w:val="auto"/>
          <w:lang w:val="zh-CN"/>
        </w:rPr>
      </w:pPr>
      <w:r>
        <w:rPr>
          <w:rFonts w:ascii="宋体" w:cs="宋体"/>
          <w:color w:val="auto"/>
          <w:lang w:val="zh-CN"/>
        </w:rPr>
      </w:r>
      <w:r/>
    </w:p>
    <w:p>
      <w:pPr>
        <w:ind w:firstLine="420"/>
        <w:rPr>
          <w:rFonts w:ascii="宋体" w:cs="宋体"/>
          <w:color w:val="auto"/>
          <w:lang w:val="zh-CN"/>
        </w:rPr>
      </w:pPr>
      <w:r>
        <w:rPr>
          <w:rFonts w:ascii="宋体" w:cs="宋体"/>
          <w:color w:val="auto"/>
          <w:lang w:val="zh-CN"/>
        </w:rPr>
      </w:r>
      <w:r/>
    </w:p>
    <w:p>
      <w:pPr>
        <w:ind w:firstLine="420"/>
        <w:rPr>
          <w:rFonts w:ascii="宋体" w:cs="宋体"/>
          <w:color w:val="auto"/>
          <w:lang w:val="zh-CN"/>
        </w:rPr>
      </w:pPr>
      <w:r>
        <w:rPr>
          <w:rFonts w:ascii="宋体" w:cs="宋体"/>
          <w:color w:val="auto"/>
          <w:lang w:val="zh-CN"/>
        </w:rPr>
      </w:r>
      <w:r/>
    </w:p>
    <w:p>
      <w:pPr>
        <w:pStyle w:val="708"/>
        <w:rPr>
          <w:color w:val="auto"/>
        </w:rPr>
      </w:pPr>
      <w:r>
        <w:rPr>
          <w:color w:val="auto"/>
        </w:rPr>
      </w:r>
      <w:r/>
    </w:p>
    <w:p>
      <w:pPr>
        <w:pStyle w:val="708"/>
        <w:rPr>
          <w:color w:val="auto"/>
        </w:rPr>
      </w:pPr>
      <w:r>
        <w:rPr>
          <w:color w:val="auto"/>
        </w:rPr>
      </w:r>
      <w:r/>
    </w:p>
    <w:p>
      <w:pPr>
        <w:pStyle w:val="708"/>
        <w:rPr>
          <w:color w:val="auto"/>
        </w:rPr>
      </w:pPr>
      <w:r>
        <w:rPr>
          <w:color w:val="auto"/>
        </w:rPr>
      </w:r>
      <w:r/>
    </w:p>
    <w:p>
      <w:pPr>
        <w:pStyle w:val="708"/>
        <w:ind w:firstLine="0"/>
        <w:rPr>
          <w:color w:val="auto"/>
        </w:rPr>
      </w:pPr>
      <w:r>
        <w:rPr>
          <w:rFonts w:ascii="宋体" w:hAnsi="宋体" w:cs="宋体"/>
          <w:b/>
          <w:color w:val="auto"/>
          <w:sz w:val="31"/>
          <w:szCs w:val="31"/>
        </w:rPr>
        <w:t xml:space="preserve">附件十、</w:t>
      </w:r>
      <w:r>
        <w:rPr>
          <w:rFonts w:cs="宋体"/>
          <w:b/>
          <w:color w:val="auto"/>
          <w:sz w:val="31"/>
          <w:szCs w:val="31"/>
        </w:rPr>
        <w:t xml:space="preserve">投标需要的其他证明文件及材料</w:t>
      </w:r>
      <w:r>
        <w:rPr>
          <w:rFonts w:hint="eastAsia" w:cs="宋体"/>
          <w:b/>
          <w:color w:val="auto"/>
          <w:sz w:val="31"/>
          <w:szCs w:val="31"/>
        </w:rPr>
        <w:t xml:space="preserve">（若有）</w:t>
      </w:r>
      <w:r/>
    </w:p>
    <w:p>
      <w:pPr>
        <w:ind w:right="567"/>
        <w:spacing w:line="460" w:lineRule="exact"/>
        <w:rPr>
          <w:color w:val="auto"/>
          <w:sz w:val="22"/>
          <w:szCs w:val="28"/>
        </w:rPr>
      </w:pPr>
      <w:r>
        <w:rPr>
          <w:color w:val="auto"/>
          <w:sz w:val="22"/>
          <w:szCs w:val="28"/>
        </w:rPr>
      </w:r>
      <w:r/>
    </w:p>
    <w:sectPr>
      <w:footerReference w:type="default" r:id="rId13"/>
      <w:footnotePr/>
      <w:endnotePr/>
      <w:type w:val="nextPage"/>
      <w:pgSz w:w="11906" w:h="16838" w:orient="portrait"/>
      <w:pgMar w:top="2098" w:right="1474" w:bottom="1984"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PGothic">
    <w:panose1 w:val="020B0600070205080204"/>
  </w:font>
  <w:font w:name="Symbol">
    <w:panose1 w:val="05050102010706020507"/>
  </w:font>
  <w:font w:name="金山简魏碑">
    <w:panose1 w:val="020B0503020202020204"/>
  </w:font>
  <w:font w:name="Wingdings">
    <w:panose1 w:val="05000000000000000000"/>
  </w:font>
  <w:font w:name="Lucida Sans">
    <w:panose1 w:val="020B0602030504020204"/>
  </w:font>
  <w:font w:name="方正黑体简体">
    <w:panose1 w:val="020B0503020202020204"/>
  </w:font>
  <w:font w:name="Cambria">
    <w:panose1 w:val="02040503050406030204"/>
  </w:font>
  <w:font w:name="Calibri">
    <w:panose1 w:val="020F0502020204030204"/>
  </w:font>
  <w:font w:name="AdobeSongStd-Light">
    <w:panose1 w:val="020B0503020202020204"/>
  </w:font>
  <w:font w:name="仿宋">
    <w:panose1 w:val="02010609060101010101"/>
  </w:font>
  <w:font w:name=":ZLe">
    <w:panose1 w:val="020B0503020202020204"/>
  </w:font>
  <w:font w:name="等线">
    <w:panose1 w:val="02010600030101010101"/>
  </w:font>
  <w:font w:name="KNLe">
    <w:panose1 w:val="020B0503020202020204"/>
  </w:font>
  <w:font w:name="Calibri Light">
    <w:panose1 w:val="020F0302020204030204"/>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5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3">
    <w:name w:val="Heading 1"/>
    <w:basedOn w:val="652"/>
    <w:next w:val="652"/>
    <w:link w:val="867"/>
    <w:uiPriority w:val="0"/>
    <w:qFormat/>
    <w:pPr>
      <w:keepLines/>
      <w:keepNext/>
      <w:spacing w:before="340" w:after="330" w:line="576" w:lineRule="auto"/>
      <w:outlineLvl w:val="0"/>
    </w:pPr>
    <w:rPr>
      <w:b/>
      <w:sz w:val="44"/>
    </w:rPr>
  </w:style>
  <w:style w:type="paragraph" w:styleId="654">
    <w:name w:val="Heading 2"/>
    <w:basedOn w:val="652"/>
    <w:next w:val="652"/>
    <w:link w:val="868"/>
    <w:uiPriority w:val="0"/>
    <w:qFormat/>
    <w:pPr>
      <w:jc w:val="left"/>
      <w:keepLines/>
      <w:keepNext/>
      <w:spacing w:before="120" w:after="120"/>
      <w:outlineLvl w:val="1"/>
    </w:pPr>
    <w:rPr>
      <w:rFonts w:ascii="宋体" w:hAnsi="宋体"/>
      <w:b/>
    </w:rPr>
  </w:style>
  <w:style w:type="paragraph" w:styleId="655">
    <w:name w:val="Heading 3"/>
    <w:basedOn w:val="652"/>
    <w:next w:val="652"/>
    <w:link w:val="869"/>
    <w:uiPriority w:val="0"/>
    <w:qFormat/>
    <w:pPr>
      <w:ind w:right="145"/>
      <w:jc w:val="left"/>
      <w:spacing w:before="37"/>
      <w:outlineLvl w:val="2"/>
    </w:pPr>
    <w:rPr>
      <w:rFonts w:ascii="宋体" w:hAnsi="宋体" w:cs="宋体"/>
      <w:b/>
      <w:bCs/>
      <w:sz w:val="24"/>
      <w:lang w:val="zh-CN" w:bidi="zh-CN"/>
    </w:rPr>
  </w:style>
  <w:style w:type="paragraph" w:styleId="656">
    <w:name w:val="Heading 4"/>
    <w:basedOn w:val="652"/>
    <w:next w:val="652"/>
    <w:link w:val="870"/>
    <w:uiPriority w:val="0"/>
    <w:qFormat/>
    <w:pPr>
      <w:keepLines/>
      <w:keepNext/>
      <w:spacing w:before="120" w:after="120"/>
      <w:outlineLvl w:val="3"/>
    </w:pPr>
    <w:rPr>
      <w:rFonts w:ascii="Arial" w:hAnsi="Arial" w:eastAsia="黑体"/>
      <w:b/>
      <w:sz w:val="20"/>
    </w:rPr>
  </w:style>
  <w:style w:type="paragraph" w:styleId="657">
    <w:name w:val="Heading 5"/>
    <w:basedOn w:val="652"/>
    <w:next w:val="652"/>
    <w:link w:val="871"/>
    <w:uiPriority w:val="0"/>
    <w:qFormat/>
    <w:pPr>
      <w:ind w:left="1008" w:hanging="1008"/>
      <w:keepLines/>
      <w:keepNext/>
      <w:spacing w:before="280" w:after="290" w:line="372" w:lineRule="auto"/>
      <w:tabs>
        <w:tab w:val="left" w:pos="1008" w:leader="none"/>
      </w:tabs>
      <w:outlineLvl w:val="4"/>
    </w:pPr>
    <w:rPr>
      <w:b/>
      <w:sz w:val="28"/>
    </w:rPr>
  </w:style>
  <w:style w:type="paragraph" w:styleId="658">
    <w:name w:val="Heading 6"/>
    <w:basedOn w:val="652"/>
    <w:next w:val="652"/>
    <w:link w:val="743"/>
    <w:uiPriority w:val="0"/>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872"/>
    <w:uiPriority w:val="0"/>
    <w:qFormat/>
    <w:pPr>
      <w:ind w:left="1296" w:hanging="1296"/>
      <w:keepLines/>
      <w:keepNext/>
      <w:spacing w:before="240" w:after="64" w:line="317" w:lineRule="auto"/>
      <w:tabs>
        <w:tab w:val="left" w:pos="1296" w:leader="none"/>
      </w:tabs>
      <w:outlineLvl w:val="6"/>
    </w:pPr>
    <w:rPr>
      <w:b/>
      <w:sz w:val="24"/>
    </w:rPr>
  </w:style>
  <w:style w:type="paragraph" w:styleId="660">
    <w:name w:val="Heading 8"/>
    <w:basedOn w:val="652"/>
    <w:next w:val="652"/>
    <w:link w:val="745"/>
    <w:uiPriority w:val="0"/>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746"/>
    <w:uiPriority w:val="0"/>
    <w:unhideWhenUsed/>
    <w:qFormat/>
    <w:pPr>
      <w:keepLines/>
      <w:keepNext/>
      <w:spacing w:before="320" w:after="200"/>
      <w:outlineLvl w:val="8"/>
    </w:pPr>
    <w:rPr>
      <w:rFonts w:ascii="Arial" w:hAnsi="Arial" w:eastAsia="Arial" w:cs="Arial"/>
      <w:i/>
      <w:iCs/>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toc 7"/>
    <w:basedOn w:val="652"/>
    <w:next w:val="652"/>
    <w:uiPriority w:val="0"/>
    <w:unhideWhenUsed/>
    <w:qFormat/>
    <w:pPr>
      <w:ind w:left="1701"/>
      <w:spacing w:after="57"/>
    </w:pPr>
  </w:style>
  <w:style w:type="paragraph" w:styleId="665">
    <w:name w:val="Normal Indent"/>
    <w:basedOn w:val="652"/>
    <w:uiPriority w:val="99"/>
    <w:unhideWhenUsed/>
    <w:qFormat/>
    <w:pPr>
      <w:ind w:firstLine="420"/>
    </w:pPr>
  </w:style>
  <w:style w:type="paragraph" w:styleId="666">
    <w:name w:val="Caption"/>
    <w:basedOn w:val="652"/>
    <w:next w:val="652"/>
    <w:uiPriority w:val="0"/>
    <w:unhideWhenUsed/>
    <w:qFormat/>
    <w:pPr>
      <w:spacing w:line="276" w:lineRule="auto"/>
    </w:pPr>
    <w:rPr>
      <w:b/>
      <w:bCs/>
      <w:color w:val="4f81bd"/>
      <w:sz w:val="18"/>
      <w:szCs w:val="18"/>
    </w:rPr>
  </w:style>
  <w:style w:type="paragraph" w:styleId="667">
    <w:name w:val="Document Map"/>
    <w:basedOn w:val="652"/>
    <w:link w:val="939"/>
    <w:uiPriority w:val="0"/>
    <w:qFormat/>
    <w:pPr>
      <w:jc w:val="left"/>
      <w:shd w:val="clear" w:color="auto" w:fill="000080"/>
      <w:widowControl/>
    </w:pPr>
    <w:rPr>
      <w:sz w:val="20"/>
      <w:szCs w:val="20"/>
    </w:rPr>
  </w:style>
  <w:style w:type="paragraph" w:styleId="668">
    <w:name w:val="annotation text"/>
    <w:basedOn w:val="652"/>
    <w:link w:val="873"/>
    <w:uiPriority w:val="0"/>
    <w:qFormat/>
    <w:pPr>
      <w:jc w:val="left"/>
    </w:pPr>
    <w:rPr>
      <w:sz w:val="20"/>
    </w:rPr>
  </w:style>
  <w:style w:type="paragraph" w:styleId="669">
    <w:name w:val="Body Text"/>
    <w:basedOn w:val="652"/>
    <w:next w:val="652"/>
    <w:link w:val="874"/>
    <w:uiPriority w:val="0"/>
    <w:qFormat/>
    <w:rPr>
      <w:rFonts w:eastAsia="仿宋_GB2312"/>
    </w:rPr>
  </w:style>
  <w:style w:type="paragraph" w:styleId="670">
    <w:name w:val="Body Text Indent"/>
    <w:basedOn w:val="652"/>
    <w:next w:val="652"/>
    <w:link w:val="875"/>
    <w:uiPriority w:val="0"/>
    <w:qFormat/>
    <w:pPr>
      <w:ind w:left="420"/>
      <w:spacing w:after="120"/>
    </w:pPr>
    <w:rPr>
      <w:sz w:val="24"/>
    </w:rPr>
  </w:style>
  <w:style w:type="paragraph" w:styleId="671">
    <w:name w:val="Block Text"/>
    <w:basedOn w:val="652"/>
    <w:uiPriority w:val="0"/>
    <w:qFormat/>
    <w:pPr>
      <w:ind w:left="1440" w:right="1440"/>
      <w:jc w:val="left"/>
      <w:spacing w:after="120"/>
    </w:pPr>
    <w:rPr>
      <w:rFonts w:ascii="宋体" w:hAnsi="宋体" w:cs="宋体"/>
      <w:sz w:val="22"/>
      <w:szCs w:val="22"/>
      <w:lang w:val="zh-CN" w:bidi="zh-CN"/>
    </w:rPr>
  </w:style>
  <w:style w:type="paragraph" w:styleId="672">
    <w:name w:val="index 4"/>
    <w:basedOn w:val="652"/>
    <w:next w:val="652"/>
    <w:uiPriority w:val="0"/>
    <w:qFormat/>
    <w:pPr>
      <w:ind w:left="600"/>
    </w:pPr>
    <w:rPr>
      <w:rFonts w:ascii="Verdana" w:hAnsi="Verdana"/>
    </w:rPr>
  </w:style>
  <w:style w:type="paragraph" w:styleId="673">
    <w:name w:val="toc 5"/>
    <w:basedOn w:val="652"/>
    <w:next w:val="652"/>
    <w:uiPriority w:val="0"/>
    <w:unhideWhenUsed/>
    <w:qFormat/>
    <w:pPr>
      <w:ind w:left="1134"/>
      <w:spacing w:after="57"/>
    </w:pPr>
  </w:style>
  <w:style w:type="paragraph" w:styleId="674">
    <w:name w:val="toc 3"/>
    <w:basedOn w:val="652"/>
    <w:next w:val="652"/>
    <w:uiPriority w:val="0"/>
    <w:unhideWhenUsed/>
    <w:qFormat/>
    <w:pPr>
      <w:ind w:left="840"/>
      <w:jc w:val="left"/>
    </w:pPr>
    <w:rPr>
      <w:rFonts w:ascii="宋体" w:hAnsi="宋体" w:cs="宋体"/>
      <w:sz w:val="22"/>
      <w:szCs w:val="22"/>
      <w:lang w:val="zh-CN" w:bidi="zh-CN"/>
    </w:rPr>
  </w:style>
  <w:style w:type="paragraph" w:styleId="675">
    <w:name w:val="Plain Text"/>
    <w:basedOn w:val="652"/>
    <w:link w:val="876"/>
    <w:uiPriority w:val="0"/>
    <w:qFormat/>
    <w:pPr>
      <w:jc w:val="left"/>
    </w:pPr>
    <w:rPr>
      <w:rFonts w:ascii="宋体" w:hAnsi="Courier New" w:cs="宋体"/>
      <w:sz w:val="22"/>
      <w:szCs w:val="22"/>
      <w:lang w:val="zh-CN" w:bidi="zh-CN"/>
    </w:rPr>
  </w:style>
  <w:style w:type="paragraph" w:styleId="676">
    <w:name w:val="toc 8"/>
    <w:basedOn w:val="652"/>
    <w:next w:val="652"/>
    <w:uiPriority w:val="0"/>
    <w:unhideWhenUsed/>
    <w:qFormat/>
    <w:pPr>
      <w:ind w:left="1984"/>
      <w:spacing w:after="57"/>
    </w:pPr>
  </w:style>
  <w:style w:type="paragraph" w:styleId="677">
    <w:name w:val="Date"/>
    <w:basedOn w:val="652"/>
    <w:next w:val="652"/>
    <w:link w:val="940"/>
    <w:uiPriority w:val="0"/>
    <w:qFormat/>
    <w:pPr>
      <w:ind w:left="100"/>
    </w:pPr>
    <w:rPr>
      <w:szCs w:val="20"/>
    </w:rPr>
  </w:style>
  <w:style w:type="paragraph" w:styleId="678">
    <w:name w:val="Body Text Indent 2"/>
    <w:basedOn w:val="652"/>
    <w:link w:val="941"/>
    <w:uiPriority w:val="0"/>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679">
    <w:name w:val="endnote text"/>
    <w:basedOn w:val="652"/>
    <w:link w:val="865"/>
    <w:uiPriority w:val="99"/>
    <w:semiHidden/>
    <w:unhideWhenUsed/>
    <w:qFormat/>
    <w:rPr>
      <w:sz w:val="20"/>
    </w:rPr>
  </w:style>
  <w:style w:type="paragraph" w:styleId="680">
    <w:name w:val="Balloon Text"/>
    <w:basedOn w:val="652"/>
    <w:link w:val="877"/>
    <w:uiPriority w:val="0"/>
    <w:qFormat/>
    <w:pPr>
      <w:jc w:val="left"/>
    </w:pPr>
    <w:rPr>
      <w:rFonts w:ascii="宋体" w:hAnsi="宋体" w:cs="宋体"/>
      <w:sz w:val="18"/>
      <w:szCs w:val="18"/>
      <w:lang w:val="zh-CN" w:bidi="zh-CN"/>
    </w:rPr>
  </w:style>
  <w:style w:type="paragraph" w:styleId="681">
    <w:name w:val="Footer"/>
    <w:basedOn w:val="652"/>
    <w:link w:val="878"/>
    <w:uiPriority w:val="99"/>
    <w:unhideWhenUsed/>
    <w:qFormat/>
    <w:pPr>
      <w:jc w:val="left"/>
      <w:tabs>
        <w:tab w:val="center" w:pos="4153" w:leader="none"/>
        <w:tab w:val="right" w:pos="8306" w:leader="none"/>
      </w:tabs>
    </w:pPr>
    <w:rPr>
      <w:sz w:val="18"/>
      <w:szCs w:val="18"/>
    </w:rPr>
  </w:style>
  <w:style w:type="paragraph" w:styleId="682">
    <w:name w:val="envelope return"/>
    <w:basedOn w:val="652"/>
    <w:uiPriority w:val="0"/>
    <w:qFormat/>
    <w:rPr>
      <w:rFonts w:ascii="Arial" w:hAnsi="Arial"/>
    </w:rPr>
  </w:style>
  <w:style w:type="paragraph" w:styleId="683">
    <w:name w:val="Header"/>
    <w:basedOn w:val="652"/>
    <w:link w:val="879"/>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684">
    <w:name w:val="toc 1"/>
    <w:basedOn w:val="652"/>
    <w:next w:val="652"/>
    <w:uiPriority w:val="0"/>
    <w:unhideWhenUsed/>
    <w:qFormat/>
    <w:pPr>
      <w:jc w:val="left"/>
    </w:pPr>
    <w:rPr>
      <w:rFonts w:ascii="宋体" w:hAnsi="宋体" w:eastAsia="黑体" w:cs="宋体"/>
      <w:sz w:val="28"/>
      <w:szCs w:val="22"/>
      <w:lang w:val="zh-CN" w:bidi="zh-CN"/>
    </w:rPr>
  </w:style>
  <w:style w:type="paragraph" w:styleId="685">
    <w:name w:val="toc 4"/>
    <w:basedOn w:val="652"/>
    <w:next w:val="652"/>
    <w:uiPriority w:val="0"/>
    <w:unhideWhenUsed/>
    <w:qFormat/>
    <w:pPr>
      <w:ind w:left="850"/>
      <w:spacing w:after="57"/>
    </w:pPr>
  </w:style>
  <w:style w:type="paragraph" w:styleId="686">
    <w:name w:val="Subtitle"/>
    <w:basedOn w:val="652"/>
    <w:next w:val="652"/>
    <w:link w:val="880"/>
    <w:uiPriority w:val="0"/>
    <w:qFormat/>
    <w:pPr>
      <w:jc w:val="center"/>
      <w:spacing w:before="240" w:after="60" w:line="312" w:lineRule="auto"/>
      <w:outlineLvl w:val="1"/>
    </w:pPr>
    <w:rPr>
      <w:rFonts w:ascii="Calibri Light" w:hAnsi="Calibri Light"/>
      <w:b/>
      <w:bCs/>
      <w:sz w:val="32"/>
      <w:szCs w:val="32"/>
      <w:lang w:val="zh-CN" w:bidi="zh-CN"/>
    </w:rPr>
  </w:style>
  <w:style w:type="paragraph" w:styleId="687">
    <w:name w:val="footnote text"/>
    <w:basedOn w:val="652"/>
    <w:link w:val="864"/>
    <w:uiPriority w:val="99"/>
    <w:semiHidden/>
    <w:unhideWhenUsed/>
    <w:qFormat/>
    <w:pPr>
      <w:spacing w:after="40"/>
    </w:pPr>
    <w:rPr>
      <w:sz w:val="18"/>
    </w:rPr>
  </w:style>
  <w:style w:type="paragraph" w:styleId="688">
    <w:name w:val="toc 6"/>
    <w:basedOn w:val="652"/>
    <w:next w:val="652"/>
    <w:uiPriority w:val="0"/>
    <w:unhideWhenUsed/>
    <w:qFormat/>
    <w:pPr>
      <w:ind w:left="1417"/>
      <w:spacing w:after="57"/>
    </w:pPr>
  </w:style>
  <w:style w:type="paragraph" w:styleId="689">
    <w:name w:val="Body Text Indent 3"/>
    <w:basedOn w:val="652"/>
    <w:link w:val="881"/>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690">
    <w:name w:val="table of figures"/>
    <w:basedOn w:val="652"/>
    <w:next w:val="652"/>
    <w:uiPriority w:val="99"/>
    <w:unhideWhenUsed/>
    <w:qFormat/>
  </w:style>
  <w:style w:type="paragraph" w:styleId="691">
    <w:name w:val="toc 2"/>
    <w:basedOn w:val="652"/>
    <w:next w:val="652"/>
    <w:uiPriority w:val="0"/>
    <w:unhideWhenUsed/>
    <w:qFormat/>
    <w:pPr>
      <w:ind w:left="420"/>
      <w:jc w:val="left"/>
    </w:pPr>
    <w:rPr>
      <w:rFonts w:ascii="宋体" w:hAnsi="宋体" w:cs="宋体"/>
      <w:sz w:val="22"/>
      <w:szCs w:val="22"/>
      <w:lang w:val="zh-CN" w:bidi="zh-CN"/>
    </w:rPr>
  </w:style>
  <w:style w:type="paragraph" w:styleId="692">
    <w:name w:val="toc 9"/>
    <w:basedOn w:val="652"/>
    <w:next w:val="652"/>
    <w:uiPriority w:val="0"/>
    <w:unhideWhenUsed/>
    <w:qFormat/>
    <w:pPr>
      <w:ind w:left="2268"/>
      <w:spacing w:after="57"/>
    </w:pPr>
  </w:style>
  <w:style w:type="paragraph" w:styleId="693">
    <w:name w:val="Body Text 2"/>
    <w:basedOn w:val="652"/>
    <w:link w:val="942"/>
    <w:uiPriority w:val="0"/>
    <w:qFormat/>
    <w:pPr>
      <w:jc w:val="center"/>
      <w:widowControl/>
    </w:pPr>
    <w:rPr>
      <w:rFonts w:ascii="楷体_GB2312" w:eastAsia="楷体_GB2312"/>
      <w:sz w:val="28"/>
      <w:szCs w:val="28"/>
    </w:rPr>
  </w:style>
  <w:style w:type="paragraph" w:styleId="694">
    <w:name w:val="HTML Preformatted"/>
    <w:basedOn w:val="652"/>
    <w:link w:val="943"/>
    <w:uiPriority w:val="0"/>
    <w:qFormat/>
    <w:pPr>
      <w:jc w:val="left"/>
      <w:widowControl/>
    </w:pPr>
    <w:rPr>
      <w:rFonts w:ascii="黑体" w:hAnsi="Courier New" w:eastAsia="黑体" w:cs="Courier New"/>
      <w:sz w:val="20"/>
      <w:szCs w:val="20"/>
    </w:rPr>
  </w:style>
  <w:style w:type="paragraph" w:styleId="695">
    <w:name w:val="Normal (Web)"/>
    <w:basedOn w:val="652"/>
    <w:uiPriority w:val="0"/>
    <w:unhideWhenUsed/>
    <w:qFormat/>
    <w:pPr>
      <w:jc w:val="left"/>
      <w:spacing w:before="100" w:beforeAutospacing="1" w:after="100" w:afterAutospacing="1"/>
    </w:pPr>
    <w:rPr>
      <w:rFonts w:ascii="宋体" w:hAnsi="宋体" w:cs="宋体"/>
      <w:sz w:val="22"/>
      <w:szCs w:val="22"/>
      <w:lang w:val="zh-CN" w:bidi="zh-CN"/>
    </w:rPr>
  </w:style>
  <w:style w:type="paragraph" w:styleId="696">
    <w:name w:val="Title"/>
    <w:basedOn w:val="652"/>
    <w:next w:val="652"/>
    <w:link w:val="882"/>
    <w:uiPriority w:val="0"/>
    <w:qFormat/>
    <w:pPr>
      <w:ind w:left="549" w:right="550"/>
      <w:jc w:val="center"/>
      <w:spacing w:before="160"/>
    </w:pPr>
    <w:rPr>
      <w:rFonts w:ascii="黑体" w:hAnsi="黑体" w:eastAsia="黑体" w:cs="黑体"/>
      <w:sz w:val="76"/>
      <w:szCs w:val="76"/>
      <w:lang w:val="zh-CN" w:bidi="zh-CN"/>
    </w:rPr>
  </w:style>
  <w:style w:type="paragraph" w:styleId="697">
    <w:name w:val="annotation subject"/>
    <w:basedOn w:val="668"/>
    <w:next w:val="668"/>
    <w:link w:val="883"/>
    <w:uiPriority w:val="0"/>
    <w:unhideWhenUsed/>
    <w:qFormat/>
    <w:rPr>
      <w:rFonts w:ascii="宋体" w:hAnsi="宋体" w:cs="宋体"/>
      <w:b/>
      <w:bCs/>
      <w:sz w:val="22"/>
      <w:szCs w:val="22"/>
      <w:lang w:val="zh-CN" w:bidi="zh-CN"/>
    </w:rPr>
  </w:style>
  <w:style w:type="paragraph" w:styleId="698">
    <w:name w:val="Body Text First Indent"/>
    <w:basedOn w:val="669"/>
    <w:link w:val="884"/>
    <w:uiPriority w:val="0"/>
    <w:unhideWhenUsed/>
    <w:qFormat/>
    <w:pPr>
      <w:ind w:left="696" w:firstLine="420"/>
      <w:jc w:val="left"/>
    </w:pPr>
    <w:rPr>
      <w:rFonts w:ascii="宋体" w:hAnsi="宋体" w:eastAsia="宋体" w:cs="宋体"/>
      <w:szCs w:val="21"/>
      <w:lang w:val="zh-CN" w:bidi="zh-CN"/>
    </w:rPr>
  </w:style>
  <w:style w:type="paragraph" w:styleId="699">
    <w:name w:val="Body Text First Indent 2"/>
    <w:basedOn w:val="670"/>
    <w:link w:val="885"/>
    <w:uiPriority w:val="99"/>
    <w:qFormat/>
    <w:pPr>
      <w:ind w:left="0" w:firstLine="420"/>
      <w:spacing w:after="0" w:line="360" w:lineRule="auto"/>
    </w:pPr>
    <w:rPr>
      <w:rFonts w:ascii="宋体" w:hAnsi="宋体"/>
      <w:sz w:val="20"/>
    </w:rPr>
  </w:style>
  <w:style w:type="table" w:styleId="700">
    <w:name w:val="Table Grid"/>
    <w:basedOn w:val="6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1">
    <w:name w:val="Strong"/>
    <w:uiPriority w:val="22"/>
    <w:qFormat/>
    <w:rPr>
      <w:b/>
    </w:rPr>
  </w:style>
  <w:style w:type="character" w:styleId="702">
    <w:name w:val="endnote reference"/>
    <w:uiPriority w:val="99"/>
    <w:semiHidden/>
    <w:unhideWhenUsed/>
    <w:qFormat/>
    <w:rPr>
      <w:vertAlign w:val="superscript"/>
    </w:rPr>
  </w:style>
  <w:style w:type="character" w:styleId="703">
    <w:name w:val="page number"/>
    <w:basedOn w:val="662"/>
    <w:uiPriority w:val="0"/>
    <w:qFormat/>
  </w:style>
  <w:style w:type="character" w:styleId="704">
    <w:name w:val="Emphasis"/>
    <w:uiPriority w:val="0"/>
    <w:qFormat/>
    <w:rPr>
      <w:i/>
    </w:rPr>
  </w:style>
  <w:style w:type="character" w:styleId="705">
    <w:name w:val="Hyperlink"/>
    <w:uiPriority w:val="0"/>
    <w:unhideWhenUsed/>
    <w:qFormat/>
    <w:rPr>
      <w:color w:val="0000ff"/>
      <w:u w:val="single"/>
    </w:rPr>
  </w:style>
  <w:style w:type="character" w:styleId="706">
    <w:name w:val="annotation reference"/>
    <w:uiPriority w:val="0"/>
    <w:unhideWhenUsed/>
    <w:qFormat/>
    <w:rPr>
      <w:sz w:val="21"/>
      <w:szCs w:val="21"/>
    </w:rPr>
  </w:style>
  <w:style w:type="character" w:styleId="707">
    <w:name w:val="footnote reference"/>
    <w:uiPriority w:val="99"/>
    <w:unhideWhenUsed/>
    <w:qFormat/>
    <w:rPr>
      <w:vertAlign w:val="superscript"/>
    </w:rPr>
  </w:style>
  <w:style w:type="paragraph" w:styleId="708" w:customStyle="1">
    <w:name w:val="首行缩进"/>
    <w:basedOn w:val="652"/>
    <w:uiPriority w:val="0"/>
    <w:qFormat/>
    <w:pPr>
      <w:ind w:firstLine="420"/>
      <w:spacing w:line="360" w:lineRule="auto"/>
    </w:pPr>
    <w:rPr>
      <w:sz w:val="20"/>
    </w:rPr>
  </w:style>
  <w:style w:type="table" w:styleId="709" w:customStyle="1">
    <w:name w:val="无格式表格 11"/>
    <w:basedOn w:val="66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无格式表格 21"/>
    <w:basedOn w:val="66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无格式表格 31"/>
    <w:basedOn w:val="66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无格式表格 41"/>
    <w:basedOn w:val="66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无格式表格 51"/>
    <w:basedOn w:val="66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网格表 1 浅色1"/>
    <w:basedOn w:val="66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15" w:customStyle="1">
    <w:name w:val="网格表 21"/>
    <w:basedOn w:val="66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16" w:customStyle="1">
    <w:name w:val="网格表 31"/>
    <w:basedOn w:val="66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网格表 41"/>
    <w:basedOn w:val="66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18" w:customStyle="1">
    <w:name w:val="网格表 5 深色1"/>
    <w:basedOn w:val="6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19" w:customStyle="1">
    <w:name w:val="网格表 6 彩色1"/>
    <w:basedOn w:val="66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20" w:customStyle="1">
    <w:name w:val="网格表 7 彩色1"/>
    <w:basedOn w:val="66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21" w:customStyle="1">
    <w:name w:val="清单表 1 浅色1"/>
    <w:basedOn w:val="663"/>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22" w:customStyle="1">
    <w:name w:val="清单表 21"/>
    <w:basedOn w:val="66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23" w:customStyle="1">
    <w:name w:val="清单表 31"/>
    <w:basedOn w:val="66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24" w:customStyle="1">
    <w:name w:val="清单表 41"/>
    <w:basedOn w:val="66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25" w:customStyle="1">
    <w:name w:val="清单表 5 深色1"/>
    <w:basedOn w:val="66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26" w:customStyle="1">
    <w:name w:val="清单表 6 彩色1"/>
    <w:basedOn w:val="66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27" w:customStyle="1">
    <w:name w:val="清单表 7 彩色1"/>
    <w:basedOn w:val="663"/>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28" w:customStyle="1">
    <w:name w:val="TOC 标题1"/>
    <w:uiPriority w:val="39"/>
    <w:unhideWhenUsed/>
    <w:qFormat/>
    <w:rPr>
      <w:rFonts w:ascii="Times New Roman" w:hAnsi="Times New Roman" w:eastAsia="宋体" w:cs="Times New Roman"/>
      <w:lang w:val="en-US" w:eastAsia="zh-CN" w:bidi="ar-SA"/>
    </w:rPr>
  </w:style>
  <w:style w:type="paragraph" w:styleId="729"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character" w:styleId="730" w:customStyle="1">
    <w:name w:val="Heading 6 Char"/>
    <w:uiPriority w:val="9"/>
    <w:qFormat/>
    <w:rPr>
      <w:rFonts w:ascii="Arial" w:hAnsi="Arial" w:eastAsia="Arial" w:cs="Arial"/>
      <w:b/>
      <w:bCs/>
      <w:sz w:val="22"/>
      <w:szCs w:val="22"/>
    </w:rPr>
  </w:style>
  <w:style w:type="character" w:styleId="731" w:customStyle="1">
    <w:name w:val="Heading 8 Char"/>
    <w:uiPriority w:val="9"/>
    <w:qFormat/>
    <w:rPr>
      <w:rFonts w:ascii="Arial" w:hAnsi="Arial" w:eastAsia="Arial" w:cs="Arial"/>
      <w:i/>
      <w:iCs/>
      <w:sz w:val="22"/>
      <w:szCs w:val="22"/>
    </w:rPr>
  </w:style>
  <w:style w:type="character" w:styleId="732" w:customStyle="1">
    <w:name w:val="Heading 9 Char"/>
    <w:uiPriority w:val="9"/>
    <w:qFormat/>
    <w:rPr>
      <w:rFonts w:ascii="Arial" w:hAnsi="Arial" w:eastAsia="Arial" w:cs="Arial"/>
      <w:i/>
      <w:iCs/>
      <w:sz w:val="21"/>
      <w:szCs w:val="21"/>
    </w:rPr>
  </w:style>
  <w:style w:type="character" w:styleId="733" w:customStyle="1">
    <w:name w:val="Quote Char"/>
    <w:uiPriority w:val="29"/>
    <w:qFormat/>
    <w:rPr>
      <w:i/>
    </w:rPr>
  </w:style>
  <w:style w:type="character" w:styleId="734" w:customStyle="1">
    <w:name w:val="Intense Quote Char"/>
    <w:uiPriority w:val="30"/>
    <w:qFormat/>
    <w:rPr>
      <w:i/>
    </w:rPr>
  </w:style>
  <w:style w:type="character" w:styleId="735" w:customStyle="1">
    <w:name w:val="Footnote Text Char"/>
    <w:uiPriority w:val="99"/>
    <w:qFormat/>
    <w:rPr>
      <w:sz w:val="18"/>
    </w:rPr>
  </w:style>
  <w:style w:type="character" w:styleId="736" w:customStyle="1">
    <w:name w:val="Endnote Text Char"/>
    <w:uiPriority w:val="99"/>
    <w:qFormat/>
    <w:rPr>
      <w:sz w:val="20"/>
    </w:rPr>
  </w:style>
  <w:style w:type="paragraph" w:styleId="737" w:customStyle="1">
    <w:name w:val="TOC 标题112"/>
    <w:uiPriority w:val="39"/>
    <w:unhideWhenUsed/>
    <w:qFormat/>
    <w:rPr>
      <w:rFonts w:ascii="Times New Roman" w:hAnsi="Times New Roman" w:eastAsia="宋体" w:cs="Times New Roman"/>
      <w:lang w:val="en-US" w:eastAsia="zh-CN" w:bidi="ar-SA"/>
    </w:rPr>
  </w:style>
  <w:style w:type="character" w:styleId="738" w:customStyle="1">
    <w:name w:val="Heading 1 Char"/>
    <w:uiPriority w:val="9"/>
    <w:qFormat/>
    <w:rPr>
      <w:rFonts w:ascii="Arial" w:hAnsi="Arial" w:eastAsia="Arial" w:cs="Arial"/>
      <w:sz w:val="40"/>
      <w:szCs w:val="40"/>
    </w:rPr>
  </w:style>
  <w:style w:type="character" w:styleId="739" w:customStyle="1">
    <w:name w:val="Heading 2 Char"/>
    <w:uiPriority w:val="9"/>
    <w:qFormat/>
    <w:rPr>
      <w:rFonts w:ascii="Arial" w:hAnsi="Arial" w:eastAsia="Arial" w:cs="Arial"/>
      <w:sz w:val="34"/>
    </w:rPr>
  </w:style>
  <w:style w:type="character" w:styleId="740" w:customStyle="1">
    <w:name w:val="Heading 3 Char"/>
    <w:uiPriority w:val="9"/>
    <w:qFormat/>
    <w:rPr>
      <w:rFonts w:ascii="Arial" w:hAnsi="Arial" w:eastAsia="Arial" w:cs="Arial"/>
      <w:sz w:val="30"/>
      <w:szCs w:val="30"/>
    </w:rPr>
  </w:style>
  <w:style w:type="character" w:styleId="741" w:customStyle="1">
    <w:name w:val="Heading 4 Char"/>
    <w:uiPriority w:val="9"/>
    <w:qFormat/>
    <w:rPr>
      <w:rFonts w:ascii="Arial" w:hAnsi="Arial" w:eastAsia="Arial" w:cs="Arial"/>
      <w:b/>
      <w:bCs/>
      <w:sz w:val="26"/>
      <w:szCs w:val="26"/>
    </w:rPr>
  </w:style>
  <w:style w:type="character" w:styleId="742" w:customStyle="1">
    <w:name w:val="Heading 5 Char"/>
    <w:uiPriority w:val="9"/>
    <w:qFormat/>
    <w:rPr>
      <w:rFonts w:ascii="Arial" w:hAnsi="Arial" w:eastAsia="Arial" w:cs="Arial"/>
      <w:b/>
      <w:bCs/>
      <w:sz w:val="24"/>
      <w:szCs w:val="24"/>
    </w:rPr>
  </w:style>
  <w:style w:type="character" w:styleId="743" w:customStyle="1">
    <w:name w:val="标题 6 字符"/>
    <w:link w:val="658"/>
    <w:uiPriority w:val="0"/>
    <w:qFormat/>
    <w:rPr>
      <w:rFonts w:ascii="Arial" w:hAnsi="Arial" w:eastAsia="Arial" w:cs="Arial"/>
      <w:b/>
      <w:bCs/>
      <w:sz w:val="22"/>
      <w:szCs w:val="22"/>
    </w:rPr>
  </w:style>
  <w:style w:type="character" w:styleId="744" w:customStyle="1">
    <w:name w:val="Heading 7 Char"/>
    <w:uiPriority w:val="9"/>
    <w:qFormat/>
    <w:rPr>
      <w:rFonts w:ascii="Arial" w:hAnsi="Arial" w:eastAsia="Arial" w:cs="Arial"/>
      <w:b/>
      <w:bCs/>
      <w:i/>
      <w:iCs/>
      <w:sz w:val="22"/>
      <w:szCs w:val="22"/>
    </w:rPr>
  </w:style>
  <w:style w:type="character" w:styleId="745" w:customStyle="1">
    <w:name w:val="标题 8 字符"/>
    <w:link w:val="660"/>
    <w:uiPriority w:val="0"/>
    <w:qFormat/>
    <w:rPr>
      <w:rFonts w:ascii="Arial" w:hAnsi="Arial" w:eastAsia="Arial" w:cs="Arial"/>
      <w:i/>
      <w:iCs/>
      <w:sz w:val="22"/>
      <w:szCs w:val="22"/>
    </w:rPr>
  </w:style>
  <w:style w:type="character" w:styleId="746" w:customStyle="1">
    <w:name w:val="标题 9 字符"/>
    <w:link w:val="661"/>
    <w:uiPriority w:val="0"/>
    <w:qFormat/>
    <w:rPr>
      <w:rFonts w:ascii="Arial" w:hAnsi="Arial" w:eastAsia="Arial" w:cs="Arial"/>
      <w:i/>
      <w:iCs/>
      <w:sz w:val="21"/>
      <w:szCs w:val="21"/>
    </w:rPr>
  </w:style>
  <w:style w:type="paragraph" w:styleId="747">
    <w:name w:val="List Paragraph"/>
    <w:basedOn w:val="652"/>
    <w:uiPriority w:val="0"/>
    <w:qFormat/>
    <w:pPr>
      <w:contextualSpacing/>
      <w:ind w:left="720"/>
    </w:pPr>
  </w:style>
  <w:style w:type="paragraph" w:styleId="748">
    <w:name w:val="No Spacing"/>
    <w:uiPriority w:val="0"/>
    <w:qFormat/>
    <w:rPr>
      <w:rFonts w:ascii="Times New Roman" w:hAnsi="Times New Roman" w:eastAsia="宋体" w:cs="Times New Roman"/>
      <w:lang w:val="en-US" w:eastAsia="zh-CN" w:bidi="ar-SA"/>
    </w:rPr>
  </w:style>
  <w:style w:type="character" w:styleId="749" w:customStyle="1">
    <w:name w:val="Title Char"/>
    <w:uiPriority w:val="10"/>
    <w:qFormat/>
    <w:rPr>
      <w:sz w:val="48"/>
      <w:szCs w:val="48"/>
    </w:rPr>
  </w:style>
  <w:style w:type="character" w:styleId="750" w:customStyle="1">
    <w:name w:val="Subtitle Char"/>
    <w:uiPriority w:val="11"/>
    <w:qFormat/>
    <w:rPr>
      <w:sz w:val="24"/>
      <w:szCs w:val="24"/>
    </w:rPr>
  </w:style>
  <w:style w:type="paragraph" w:styleId="751">
    <w:name w:val="Quote"/>
    <w:basedOn w:val="652"/>
    <w:next w:val="652"/>
    <w:link w:val="752"/>
    <w:uiPriority w:val="0"/>
    <w:qFormat/>
    <w:pPr>
      <w:ind w:left="720" w:right="720"/>
    </w:pPr>
    <w:rPr>
      <w:i/>
    </w:rPr>
  </w:style>
  <w:style w:type="character" w:styleId="752" w:customStyle="1">
    <w:name w:val="引用 字符"/>
    <w:link w:val="751"/>
    <w:uiPriority w:val="0"/>
    <w:qFormat/>
    <w:rPr>
      <w:i/>
    </w:rPr>
  </w:style>
  <w:style w:type="paragraph" w:styleId="753">
    <w:name w:val="Intense Quote"/>
    <w:basedOn w:val="652"/>
    <w:next w:val="652"/>
    <w:link w:val="75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明显引用 字符"/>
    <w:link w:val="753"/>
    <w:uiPriority w:val="0"/>
    <w:qFormat/>
    <w:rPr>
      <w:i/>
    </w:rPr>
  </w:style>
  <w:style w:type="character" w:styleId="755" w:customStyle="1">
    <w:name w:val="Header Char"/>
    <w:uiPriority w:val="99"/>
    <w:qFormat/>
  </w:style>
  <w:style w:type="character" w:styleId="756" w:customStyle="1">
    <w:name w:val="Footer Char"/>
    <w:uiPriority w:val="99"/>
    <w:qFormat/>
  </w:style>
  <w:style w:type="character" w:styleId="757" w:customStyle="1">
    <w:name w:val="Caption Char"/>
    <w:uiPriority w:val="99"/>
    <w:qFormat/>
  </w:style>
  <w:style w:type="table" w:styleId="75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6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6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6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6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8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1" w:customStyle="1">
    <w:name w:val="List Table 1 Light - Accent 1"/>
    <w:uiPriority w:val="99"/>
    <w:qFormat/>
    <w:tblPr>
      <w:tblCellMar>
        <w:left w:w="0" w:type="dxa"/>
        <w:top w:w="0" w:type="dxa"/>
        <w:right w:w="0" w:type="dxa"/>
        <w:bottom w:w="0" w:type="dxa"/>
      </w:tblCellMar>
    </w:tblPr>
  </w:style>
  <w:style w:type="table" w:styleId="802" w:customStyle="1">
    <w:name w:val="List Table 1 Light - Accent 2"/>
    <w:uiPriority w:val="99"/>
    <w:qFormat/>
    <w:tblPr>
      <w:tblCellMar>
        <w:left w:w="0" w:type="dxa"/>
        <w:top w:w="0" w:type="dxa"/>
        <w:right w:w="0" w:type="dxa"/>
        <w:bottom w:w="0" w:type="dxa"/>
      </w:tblCellMar>
    </w:tblPr>
  </w:style>
  <w:style w:type="table" w:styleId="803" w:customStyle="1">
    <w:name w:val="List Table 1 Light - Accent 3"/>
    <w:uiPriority w:val="99"/>
    <w:qFormat/>
    <w:tblPr>
      <w:tblCellMar>
        <w:left w:w="0" w:type="dxa"/>
        <w:top w:w="0" w:type="dxa"/>
        <w:right w:w="0" w:type="dxa"/>
        <w:bottom w:w="0" w:type="dxa"/>
      </w:tblCellMar>
    </w:tblPr>
  </w:style>
  <w:style w:type="table" w:styleId="804" w:customStyle="1">
    <w:name w:val="List Table 1 Light - Accent 4"/>
    <w:uiPriority w:val="99"/>
    <w:qFormat/>
    <w:tblPr>
      <w:tblCellMar>
        <w:left w:w="0" w:type="dxa"/>
        <w:top w:w="0" w:type="dxa"/>
        <w:right w:w="0" w:type="dxa"/>
        <w:bottom w:w="0" w:type="dxa"/>
      </w:tblCellMar>
    </w:tblPr>
  </w:style>
  <w:style w:type="table" w:styleId="805" w:customStyle="1">
    <w:name w:val="List Table 1 Light - Accent 5"/>
    <w:uiPriority w:val="99"/>
    <w:qFormat/>
    <w:tblPr>
      <w:tblCellMar>
        <w:left w:w="0" w:type="dxa"/>
        <w:top w:w="0" w:type="dxa"/>
        <w:right w:w="0" w:type="dxa"/>
        <w:bottom w:w="0" w:type="dxa"/>
      </w:tblCellMar>
    </w:tblPr>
  </w:style>
  <w:style w:type="table" w:styleId="806" w:customStyle="1">
    <w:name w:val="List Table 1 Light - Accent 6"/>
    <w:uiPriority w:val="99"/>
    <w:qFormat/>
    <w:tblPr>
      <w:tblCellMar>
        <w:left w:w="0" w:type="dxa"/>
        <w:top w:w="0" w:type="dxa"/>
        <w:right w:w="0" w:type="dxa"/>
        <w:bottom w:w="0" w:type="dxa"/>
      </w:tblCellMar>
    </w:tblPr>
  </w:style>
  <w:style w:type="table" w:styleId="80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0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0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1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1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1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1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1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1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2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2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2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2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2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2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3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3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3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3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3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3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3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3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3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3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4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4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4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43" w:customStyle="1">
    <w:name w:val="Lined - Accent"/>
    <w:uiPriority w:val="99"/>
    <w:qFormat/>
    <w:rPr>
      <w:color w:val="404040"/>
    </w:rPr>
    <w:tblPr>
      <w:tblCellMar>
        <w:left w:w="0" w:type="dxa"/>
        <w:top w:w="0" w:type="dxa"/>
        <w:right w:w="0" w:type="dxa"/>
        <w:bottom w:w="0" w:type="dxa"/>
      </w:tblCellMar>
    </w:tblPr>
  </w:style>
  <w:style w:type="table" w:styleId="844" w:customStyle="1">
    <w:name w:val="Lined - Accent 1"/>
    <w:uiPriority w:val="99"/>
    <w:qFormat/>
    <w:rPr>
      <w:color w:val="404040"/>
    </w:rPr>
    <w:tblPr>
      <w:tblCellMar>
        <w:left w:w="0" w:type="dxa"/>
        <w:top w:w="0" w:type="dxa"/>
        <w:right w:w="0" w:type="dxa"/>
        <w:bottom w:w="0" w:type="dxa"/>
      </w:tblCellMar>
    </w:tblPr>
  </w:style>
  <w:style w:type="table" w:styleId="845" w:customStyle="1">
    <w:name w:val="Lined - Accent 2"/>
    <w:uiPriority w:val="99"/>
    <w:qFormat/>
    <w:rPr>
      <w:color w:val="404040"/>
    </w:rPr>
    <w:tblPr>
      <w:tblCellMar>
        <w:left w:w="0" w:type="dxa"/>
        <w:top w:w="0" w:type="dxa"/>
        <w:right w:w="0" w:type="dxa"/>
        <w:bottom w:w="0" w:type="dxa"/>
      </w:tblCellMar>
    </w:tblPr>
  </w:style>
  <w:style w:type="table" w:styleId="846" w:customStyle="1">
    <w:name w:val="Lined - Accent 3"/>
    <w:uiPriority w:val="99"/>
    <w:qFormat/>
    <w:rPr>
      <w:color w:val="404040"/>
    </w:rPr>
    <w:tblPr>
      <w:tblCellMar>
        <w:left w:w="0" w:type="dxa"/>
        <w:top w:w="0" w:type="dxa"/>
        <w:right w:w="0" w:type="dxa"/>
        <w:bottom w:w="0" w:type="dxa"/>
      </w:tblCellMar>
    </w:tblPr>
  </w:style>
  <w:style w:type="table" w:styleId="847" w:customStyle="1">
    <w:name w:val="Lined - Accent 4"/>
    <w:uiPriority w:val="99"/>
    <w:qFormat/>
    <w:rPr>
      <w:color w:val="404040"/>
    </w:rPr>
    <w:tblPr>
      <w:tblCellMar>
        <w:left w:w="0" w:type="dxa"/>
        <w:top w:w="0" w:type="dxa"/>
        <w:right w:w="0" w:type="dxa"/>
        <w:bottom w:w="0" w:type="dxa"/>
      </w:tblCellMar>
    </w:tblPr>
  </w:style>
  <w:style w:type="table" w:styleId="848" w:customStyle="1">
    <w:name w:val="Lined - Accent 5"/>
    <w:uiPriority w:val="99"/>
    <w:qFormat/>
    <w:rPr>
      <w:color w:val="404040"/>
    </w:rPr>
    <w:tblPr>
      <w:tblCellMar>
        <w:left w:w="0" w:type="dxa"/>
        <w:top w:w="0" w:type="dxa"/>
        <w:right w:w="0" w:type="dxa"/>
        <w:bottom w:w="0" w:type="dxa"/>
      </w:tblCellMar>
    </w:tblPr>
  </w:style>
  <w:style w:type="table" w:styleId="849" w:customStyle="1">
    <w:name w:val="Lined - Accent 6"/>
    <w:uiPriority w:val="99"/>
    <w:qFormat/>
    <w:rPr>
      <w:color w:val="404040"/>
    </w:rPr>
    <w:tblPr>
      <w:tblCellMar>
        <w:left w:w="0" w:type="dxa"/>
        <w:top w:w="0" w:type="dxa"/>
        <w:right w:w="0" w:type="dxa"/>
        <w:bottom w:w="0" w:type="dxa"/>
      </w:tblCellMar>
    </w:tblPr>
  </w:style>
  <w:style w:type="table" w:styleId="85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5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5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5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5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5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5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5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5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64" w:customStyle="1">
    <w:name w:val="脚注文本 字符"/>
    <w:link w:val="687"/>
    <w:uiPriority w:val="99"/>
    <w:qFormat/>
    <w:rPr>
      <w:sz w:val="18"/>
    </w:rPr>
  </w:style>
  <w:style w:type="character" w:styleId="865" w:customStyle="1">
    <w:name w:val="尾注文本 字符"/>
    <w:link w:val="679"/>
    <w:uiPriority w:val="99"/>
    <w:qFormat/>
    <w:rPr>
      <w:sz w:val="20"/>
    </w:rPr>
  </w:style>
  <w:style w:type="paragraph" w:styleId="866" w:customStyle="1">
    <w:name w:val="TOC 标题111"/>
    <w:uiPriority w:val="0"/>
    <w:unhideWhenUsed/>
    <w:qFormat/>
    <w:rPr>
      <w:rFonts w:ascii="Times New Roman" w:hAnsi="Times New Roman" w:eastAsia="宋体" w:cs="Times New Roman"/>
      <w:lang w:val="en-US" w:eastAsia="zh-CN" w:bidi="ar-SA"/>
    </w:rPr>
  </w:style>
  <w:style w:type="character" w:styleId="867" w:customStyle="1">
    <w:name w:val="标题 1 字符"/>
    <w:link w:val="653"/>
    <w:uiPriority w:val="0"/>
    <w:qFormat/>
    <w:rPr>
      <w:rFonts w:cs="Times New Roman"/>
      <w:b/>
      <w:sz w:val="44"/>
      <w:szCs w:val="24"/>
    </w:rPr>
  </w:style>
  <w:style w:type="character" w:styleId="868" w:customStyle="1">
    <w:name w:val="标题 2 字符"/>
    <w:link w:val="654"/>
    <w:uiPriority w:val="0"/>
    <w:qFormat/>
    <w:rPr>
      <w:rFonts w:ascii="宋体" w:hAnsi="宋体" w:cs="Times New Roman"/>
      <w:b/>
      <w:sz w:val="21"/>
      <w:szCs w:val="24"/>
    </w:rPr>
  </w:style>
  <w:style w:type="character" w:styleId="869" w:customStyle="1">
    <w:name w:val="标题 3 字符"/>
    <w:link w:val="655"/>
    <w:uiPriority w:val="0"/>
    <w:qFormat/>
    <w:rPr>
      <w:rFonts w:ascii="宋体" w:hAnsi="宋体"/>
      <w:b/>
      <w:bCs/>
      <w:sz w:val="24"/>
      <w:szCs w:val="24"/>
      <w:lang w:val="zh-CN" w:bidi="zh-CN"/>
    </w:rPr>
  </w:style>
  <w:style w:type="character" w:styleId="870" w:customStyle="1">
    <w:name w:val="标题 4 字符"/>
    <w:link w:val="656"/>
    <w:uiPriority w:val="0"/>
    <w:qFormat/>
    <w:rPr>
      <w:rFonts w:ascii="Arial" w:hAnsi="Arial" w:eastAsia="黑体" w:cs="Times New Roman"/>
      <w:b/>
      <w:szCs w:val="24"/>
    </w:rPr>
  </w:style>
  <w:style w:type="character" w:styleId="871" w:customStyle="1">
    <w:name w:val="标题 5 字符"/>
    <w:link w:val="657"/>
    <w:uiPriority w:val="0"/>
    <w:qFormat/>
    <w:rPr>
      <w:b/>
      <w:sz w:val="28"/>
    </w:rPr>
  </w:style>
  <w:style w:type="character" w:styleId="872" w:customStyle="1">
    <w:name w:val="标题 7 字符"/>
    <w:link w:val="659"/>
    <w:uiPriority w:val="0"/>
    <w:qFormat/>
    <w:rPr>
      <w:rFonts w:cs="Times New Roman"/>
      <w:b/>
      <w:sz w:val="24"/>
      <w:szCs w:val="24"/>
    </w:rPr>
  </w:style>
  <w:style w:type="character" w:styleId="873" w:customStyle="1">
    <w:name w:val="批注文字 字符1"/>
    <w:link w:val="668"/>
    <w:uiPriority w:val="0"/>
    <w:qFormat/>
    <w:rPr>
      <w:rFonts w:cs="Times New Roman"/>
      <w:szCs w:val="24"/>
    </w:rPr>
  </w:style>
  <w:style w:type="character" w:styleId="874" w:customStyle="1">
    <w:name w:val="正文文本 字符1"/>
    <w:link w:val="669"/>
    <w:uiPriority w:val="0"/>
    <w:qFormat/>
    <w:rPr>
      <w:rFonts w:ascii="Times New Roman" w:hAnsi="Times New Roman" w:eastAsia="仿宋_GB2312" w:cs="Times New Roman"/>
      <w:sz w:val="21"/>
      <w:szCs w:val="24"/>
    </w:rPr>
  </w:style>
  <w:style w:type="character" w:styleId="875" w:customStyle="1">
    <w:name w:val="正文文本缩进 字符"/>
    <w:link w:val="670"/>
    <w:uiPriority w:val="0"/>
    <w:qFormat/>
    <w:rPr>
      <w:rFonts w:cs="Times New Roman"/>
      <w:sz w:val="24"/>
      <w:szCs w:val="24"/>
    </w:rPr>
  </w:style>
  <w:style w:type="character" w:styleId="876" w:customStyle="1">
    <w:name w:val="纯文本 字符"/>
    <w:link w:val="675"/>
    <w:uiPriority w:val="0"/>
    <w:qFormat/>
    <w:rPr>
      <w:rFonts w:ascii="宋体" w:hAnsi="Courier New"/>
      <w:sz w:val="22"/>
      <w:szCs w:val="22"/>
      <w:lang w:val="zh-CN" w:bidi="zh-CN"/>
    </w:rPr>
  </w:style>
  <w:style w:type="character" w:styleId="877" w:customStyle="1">
    <w:name w:val="批注框文本 字符"/>
    <w:link w:val="680"/>
    <w:uiPriority w:val="0"/>
    <w:qFormat/>
    <w:rPr>
      <w:rFonts w:ascii="宋体" w:hAnsi="宋体"/>
      <w:sz w:val="18"/>
      <w:szCs w:val="18"/>
      <w:lang w:val="zh-CN" w:bidi="zh-CN"/>
    </w:rPr>
  </w:style>
  <w:style w:type="character" w:styleId="878" w:customStyle="1">
    <w:name w:val="页脚 字符"/>
    <w:link w:val="681"/>
    <w:uiPriority w:val="99"/>
    <w:qFormat/>
    <w:rPr>
      <w:rFonts w:cs="Times New Roman"/>
      <w:sz w:val="18"/>
      <w:szCs w:val="18"/>
    </w:rPr>
  </w:style>
  <w:style w:type="character" w:styleId="879" w:customStyle="1">
    <w:name w:val="页眉 字符"/>
    <w:link w:val="683"/>
    <w:uiPriority w:val="0"/>
    <w:qFormat/>
    <w:rPr>
      <w:rFonts w:cs="Times New Roman"/>
      <w:sz w:val="18"/>
      <w:szCs w:val="18"/>
    </w:rPr>
  </w:style>
  <w:style w:type="character" w:styleId="880" w:customStyle="1">
    <w:name w:val="副标题 字符"/>
    <w:link w:val="686"/>
    <w:uiPriority w:val="0"/>
    <w:qFormat/>
    <w:rPr>
      <w:rFonts w:ascii="Calibri Light" w:hAnsi="Calibri Light" w:cs="Times New Roman"/>
      <w:b/>
      <w:bCs/>
      <w:sz w:val="32"/>
      <w:szCs w:val="32"/>
      <w:lang w:val="zh-CN" w:bidi="zh-CN"/>
    </w:rPr>
  </w:style>
  <w:style w:type="character" w:styleId="881" w:customStyle="1">
    <w:name w:val="正文文本缩进 3 字符"/>
    <w:link w:val="689"/>
    <w:uiPriority w:val="0"/>
    <w:qFormat/>
    <w:rPr>
      <w:rFonts w:ascii="仿宋_GB2312" w:hAnsi="Times New Roman" w:eastAsia="仿宋_GB2312" w:cs="Times New Roman"/>
      <w:sz w:val="28"/>
    </w:rPr>
  </w:style>
  <w:style w:type="character" w:styleId="882" w:customStyle="1">
    <w:name w:val="标题 字符"/>
    <w:link w:val="696"/>
    <w:uiPriority w:val="0"/>
    <w:qFormat/>
    <w:rPr>
      <w:rFonts w:ascii="黑体" w:hAnsi="黑体" w:eastAsia="黑体" w:cs="黑体"/>
      <w:sz w:val="76"/>
      <w:szCs w:val="76"/>
      <w:lang w:val="zh-CN" w:bidi="zh-CN"/>
    </w:rPr>
  </w:style>
  <w:style w:type="character" w:styleId="883" w:customStyle="1">
    <w:name w:val="批注主题 字符"/>
    <w:link w:val="697"/>
    <w:uiPriority w:val="0"/>
    <w:qFormat/>
    <w:rPr>
      <w:rFonts w:ascii="宋体" w:hAnsi="宋体" w:cs="Times New Roman"/>
      <w:b/>
      <w:bCs/>
      <w:sz w:val="22"/>
      <w:szCs w:val="22"/>
      <w:lang w:val="zh-CN" w:bidi="zh-CN"/>
    </w:rPr>
  </w:style>
  <w:style w:type="character" w:styleId="884" w:customStyle="1">
    <w:name w:val="正文文本首行缩进 字符"/>
    <w:link w:val="698"/>
    <w:uiPriority w:val="0"/>
    <w:qFormat/>
    <w:rPr>
      <w:rFonts w:ascii="宋体" w:hAnsi="宋体" w:eastAsia="仿宋_GB2312" w:cs="Times New Roman"/>
      <w:sz w:val="21"/>
      <w:szCs w:val="21"/>
      <w:lang w:val="zh-CN" w:bidi="zh-CN"/>
    </w:rPr>
  </w:style>
  <w:style w:type="character" w:styleId="885" w:customStyle="1">
    <w:name w:val="正文文本首行缩进 2 字符"/>
    <w:link w:val="699"/>
    <w:uiPriority w:val="99"/>
    <w:qFormat/>
    <w:rPr>
      <w:rFonts w:ascii="宋体" w:hAnsi="宋体" w:cs="Times New Roman"/>
      <w:szCs w:val="24"/>
    </w:rPr>
  </w:style>
  <w:style w:type="character" w:styleId="886" w:customStyle="1">
    <w:name w:val="NormalCharacter1"/>
    <w:uiPriority w:val="0"/>
    <w:qFormat/>
  </w:style>
  <w:style w:type="character" w:styleId="887" w:customStyle="1">
    <w:name w:val="rvts12"/>
    <w:uiPriority w:val="0"/>
    <w:qFormat/>
    <w:rPr>
      <w:rFonts w:ascii="KNLe" w:hAnsi="KNLe"/>
      <w:color w:val="000000"/>
      <w:sz w:val="24"/>
      <w:szCs w:val="24"/>
    </w:rPr>
  </w:style>
  <w:style w:type="character" w:styleId="888" w:customStyle="1">
    <w:name w:val="15"/>
    <w:uiPriority w:val="0"/>
    <w:qFormat/>
    <w:rPr>
      <w:rFonts w:ascii="Times New Roman" w:hAnsi="Times New Roman" w:cs="Times New Roman"/>
      <w:color w:val="464445"/>
      <w:u w:val="none"/>
    </w:rPr>
  </w:style>
  <w:style w:type="character" w:styleId="889" w:customStyle="1">
    <w:name w:val="批注文字 字符"/>
    <w:uiPriority w:val="0"/>
    <w:qFormat/>
    <w:rPr>
      <w:rFonts w:ascii="宋体" w:hAnsi="宋体" w:cs="宋体"/>
      <w:sz w:val="22"/>
      <w:szCs w:val="22"/>
      <w:lang w:val="zh-CN" w:bidi="zh-CN"/>
    </w:rPr>
  </w:style>
  <w:style w:type="character" w:styleId="890" w:customStyle="1">
    <w:name w:val="rvts33"/>
    <w:uiPriority w:val="0"/>
    <w:qFormat/>
    <w:rPr>
      <w:rFonts w:ascii="KNLe" w:hAnsi="KNLe"/>
      <w:color w:val="000000"/>
      <w:sz w:val="24"/>
      <w:szCs w:val="24"/>
    </w:rPr>
  </w:style>
  <w:style w:type="character" w:styleId="891" w:customStyle="1">
    <w:name w:val="正文文本 字符"/>
    <w:uiPriority w:val="1"/>
    <w:qFormat/>
    <w:rPr>
      <w:rFonts w:ascii="宋体" w:hAnsi="宋体" w:cs="宋体"/>
      <w:sz w:val="21"/>
      <w:szCs w:val="21"/>
      <w:lang w:val="zh-CN" w:bidi="zh-CN"/>
    </w:rPr>
  </w:style>
  <w:style w:type="paragraph" w:styleId="892" w:customStyle="1">
    <w:name w:val="Table Paragraph"/>
    <w:basedOn w:val="652"/>
    <w:uiPriority w:val="1"/>
    <w:qFormat/>
    <w:pPr>
      <w:jc w:val="left"/>
    </w:pPr>
    <w:rPr>
      <w:rFonts w:ascii="宋体" w:hAnsi="宋体" w:cs="宋体"/>
      <w:sz w:val="22"/>
      <w:szCs w:val="22"/>
      <w:lang w:val="zh-CN" w:bidi="zh-CN"/>
    </w:rPr>
  </w:style>
  <w:style w:type="paragraph" w:styleId="893" w:customStyle="1">
    <w:name w:val="正文_0"/>
    <w:uiPriority w:val="0"/>
    <w:qFormat/>
    <w:pPr>
      <w:jc w:val="both"/>
      <w:widowControl w:val="off"/>
    </w:pPr>
    <w:rPr>
      <w:rFonts w:ascii="Times New Roman" w:hAnsi="Times New Roman" w:eastAsia="宋体" w:cs="Times New Roman"/>
      <w:szCs w:val="24"/>
      <w:lang w:val="en-US" w:eastAsia="zh-CN" w:bidi="ar-SA"/>
    </w:rPr>
  </w:style>
  <w:style w:type="paragraph" w:styleId="894" w:customStyle="1">
    <w:name w:val="段"/>
    <w:next w:val="652"/>
    <w:uiPriority w:val="0"/>
    <w:qFormat/>
    <w:pPr>
      <w:ind w:firstLine="200"/>
      <w:jc w:val="both"/>
    </w:pPr>
    <w:rPr>
      <w:rFonts w:ascii="宋体" w:hAnsi="Times New Roman" w:eastAsia="宋体" w:cs="Times New Roman"/>
      <w:sz w:val="21"/>
      <w:lang w:val="en-US" w:eastAsia="zh-CN" w:bidi="ar-SA"/>
    </w:rPr>
  </w:style>
  <w:style w:type="paragraph" w:styleId="895" w:customStyle="1">
    <w:name w:val="Body Text Indent1"/>
    <w:basedOn w:val="652"/>
    <w:next w:val="652"/>
    <w:uiPriority w:val="0"/>
    <w:qFormat/>
    <w:pPr>
      <w:ind w:firstLine="420"/>
      <w:jc w:val="left"/>
      <w:widowControl/>
    </w:pPr>
    <w:rPr>
      <w:rFonts w:ascii="宋体" w:hAnsi="宋体"/>
      <w:color w:val="000000"/>
      <w:sz w:val="20"/>
      <w:szCs w:val="20"/>
    </w:rPr>
  </w:style>
  <w:style w:type="paragraph" w:styleId="896" w:customStyle="1">
    <w:name w:val="我的标题2"/>
    <w:basedOn w:val="897"/>
    <w:next w:val="897"/>
    <w:uiPriority w:val="0"/>
    <w:qFormat/>
    <w:pPr>
      <w:ind w:left="420" w:hanging="420"/>
      <w:keepNext/>
      <w:pageBreakBefore/>
      <w:spacing w:line="240" w:lineRule="auto"/>
      <w:tabs>
        <w:tab w:val="left" w:pos="420" w:leader="none"/>
        <w:tab w:val="left" w:pos="527" w:leader="none"/>
      </w:tabs>
      <w:outlineLvl w:val="1"/>
    </w:pPr>
    <w:rPr>
      <w:rFonts w:ascii="方正小标宋简体" w:hAnsi="Arial" w:eastAsia="方正小标宋简体"/>
      <w:b/>
      <w:sz w:val="36"/>
      <w:szCs w:val="18"/>
    </w:rPr>
  </w:style>
  <w:style w:type="paragraph" w:styleId="897" w:customStyle="1">
    <w:name w:val="我的正文"/>
    <w:basedOn w:val="652"/>
    <w:uiPriority w:val="0"/>
    <w:qFormat/>
    <w:pPr>
      <w:ind w:firstLine="420"/>
      <w:jc w:val="left"/>
      <w:spacing w:line="360" w:lineRule="auto"/>
      <w:widowControl/>
    </w:pPr>
    <w:rPr>
      <w:rFonts w:ascii="宋体" w:hAnsi="宋体"/>
      <w:sz w:val="20"/>
      <w:szCs w:val="21"/>
    </w:rPr>
  </w:style>
  <w:style w:type="paragraph" w:styleId="898" w:customStyle="1">
    <w:name w:val="Body Text First Indent 21"/>
    <w:basedOn w:val="895"/>
    <w:uiPriority w:val="0"/>
    <w:qFormat/>
  </w:style>
  <w:style w:type="paragraph" w:styleId="899" w:customStyle="1">
    <w:name w:val="Blockquote"/>
    <w:link w:val="958"/>
    <w:uiPriority w:val="0"/>
    <w:qFormat/>
    <w:pPr>
      <w:ind w:left="360" w:right="360"/>
      <w:spacing w:before="100" w:after="100"/>
      <w:widowControl w:val="off"/>
    </w:pPr>
    <w:rPr>
      <w:rFonts w:ascii="Times New Roman" w:hAnsi="Times New Roman" w:eastAsia="宋体" w:cs="Times New Roman"/>
      <w:sz w:val="24"/>
      <w:lang w:val="en-US" w:eastAsia="zh-CN" w:bidi="ar-SA"/>
    </w:rPr>
  </w:style>
  <w:style w:type="paragraph" w:styleId="900" w:customStyle="1">
    <w:name w:val="p0"/>
    <w:basedOn w:val="652"/>
    <w:uiPriority w:val="0"/>
    <w:qFormat/>
    <w:pPr>
      <w:jc w:val="left"/>
      <w:widowControl/>
    </w:pPr>
    <w:rPr>
      <w:sz w:val="22"/>
      <w:szCs w:val="21"/>
      <w:lang w:val="zh-CN" w:bidi="zh-CN"/>
    </w:rPr>
  </w:style>
  <w:style w:type="paragraph" w:styleId="901" w:customStyle="1">
    <w:name w:val="无列表1"/>
    <w:uiPriority w:val="0"/>
    <w:semiHidden/>
    <w:qFormat/>
    <w:rPr>
      <w:rFonts w:ascii="Times New Roman" w:hAnsi="Times New Roman" w:eastAsia="宋体" w:cs="Times New Roman"/>
      <w:sz w:val="21"/>
      <w:szCs w:val="22"/>
      <w:lang w:val="en-US" w:eastAsia="zh-CN" w:bidi="ar-SA"/>
    </w:rPr>
  </w:style>
  <w:style w:type="paragraph" w:styleId="902" w:customStyle="1">
    <w:name w:val="列表段落1"/>
    <w:basedOn w:val="652"/>
    <w:uiPriority w:val="34"/>
    <w:qFormat/>
    <w:pPr>
      <w:ind w:firstLine="420"/>
      <w:jc w:val="left"/>
      <w:widowControl/>
    </w:pPr>
    <w:rPr>
      <w:sz w:val="20"/>
      <w:szCs w:val="22"/>
    </w:rPr>
  </w:style>
  <w:style w:type="paragraph" w:styleId="903" w:customStyle="1">
    <w:name w:val="一级条标题"/>
    <w:next w:val="894"/>
    <w:uiPriority w:val="0"/>
    <w:qFormat/>
    <w:pPr>
      <w:outlineLvl w:val="2"/>
    </w:pPr>
    <w:rPr>
      <w:rFonts w:ascii="Times New Roman" w:hAnsi="Times New Roman" w:eastAsia="黑体" w:cs="Times New Roman"/>
      <w:sz w:val="21"/>
      <w:lang w:val="en-US" w:eastAsia="zh-CN" w:bidi="ar-SA"/>
    </w:rPr>
  </w:style>
  <w:style w:type="paragraph" w:styleId="904" w:customStyle="1">
    <w:name w:val="zhang"/>
    <w:basedOn w:val="652"/>
    <w:uiPriority w:val="0"/>
    <w:qFormat/>
    <w:pPr>
      <w:jc w:val="left"/>
      <w:spacing w:before="100" w:beforeAutospacing="1" w:after="100" w:afterAutospacing="1"/>
    </w:pPr>
    <w:rPr>
      <w:rFonts w:ascii="宋体" w:hAnsi="宋体" w:cs="宋体"/>
      <w:b/>
      <w:bCs/>
      <w:smallCaps/>
      <w:color w:val="000000"/>
      <w:sz w:val="20"/>
      <w:szCs w:val="20"/>
      <w:lang w:val="zh-CN" w:bidi="zh-CN"/>
    </w:rPr>
  </w:style>
  <w:style w:type="paragraph" w:styleId="905" w:customStyle="1">
    <w:name w:val="Table Text"/>
    <w:basedOn w:val="652"/>
    <w:uiPriority w:val="0"/>
    <w:semiHidden/>
    <w:qFormat/>
    <w:rPr>
      <w:rFonts w:ascii="宋体" w:hAnsi="宋体" w:cs="宋体"/>
      <w:sz w:val="28"/>
      <w:szCs w:val="28"/>
      <w:lang w:eastAsia="en-US"/>
    </w:rPr>
  </w:style>
  <w:style w:type="paragraph" w:styleId="906" w:customStyle="1">
    <w:name w:val="正文1"/>
    <w:next w:val="652"/>
    <w:uiPriority w:val="0"/>
    <w:qFormat/>
    <w:pPr>
      <w:jc w:val="both"/>
    </w:pPr>
    <w:rPr>
      <w:rFonts w:ascii="等线" w:hAnsi="等线" w:eastAsia="宋体" w:cs="Times New Roman"/>
      <w:sz w:val="21"/>
      <w:szCs w:val="21"/>
      <w:lang w:val="en-US" w:eastAsia="zh-CN" w:bidi="ar-SA"/>
    </w:rPr>
  </w:style>
  <w:style w:type="paragraph" w:styleId="907" w:customStyle="1">
    <w:name w:val="正文首缩两字"/>
    <w:basedOn w:val="652"/>
    <w:uiPriority w:val="0"/>
    <w:qFormat/>
    <w:pPr>
      <w:ind w:left="210" w:right="210" w:firstLine="480"/>
      <w:jc w:val="left"/>
      <w:spacing w:line="360" w:lineRule="auto"/>
    </w:pPr>
    <w:rPr>
      <w:rFonts w:ascii="宋体" w:hAnsi="宋体" w:eastAsia="仿宋_GB2312"/>
      <w:sz w:val="24"/>
    </w:rPr>
  </w:style>
  <w:style w:type="paragraph" w:styleId="908" w:customStyle="1">
    <w:name w:val="图例"/>
    <w:basedOn w:val="652"/>
    <w:uiPriority w:val="0"/>
    <w:qFormat/>
    <w:pPr>
      <w:jc w:val="center"/>
      <w:spacing w:before="120" w:after="120" w:line="360" w:lineRule="auto"/>
    </w:pPr>
    <w:rPr>
      <w:rFonts w:eastAsia="仿宋_GB2312"/>
      <w:b/>
      <w:sz w:val="24"/>
      <w:szCs w:val="20"/>
    </w:rPr>
  </w:style>
  <w:style w:type="paragraph" w:styleId="909" w:customStyle="1">
    <w:name w:val="WPSOffice手动目录 1"/>
    <w:uiPriority w:val="0"/>
    <w:qFormat/>
    <w:rPr>
      <w:rFonts w:ascii="Times New Roman" w:hAnsi="Times New Roman" w:eastAsia="宋体" w:cs="Times New Roman"/>
      <w:lang w:val="en-US" w:eastAsia="zh-CN" w:bidi="ar-SA"/>
    </w:rPr>
  </w:style>
  <w:style w:type="paragraph" w:styleId="910" w:customStyle="1">
    <w:name w:val="列表段落2"/>
    <w:basedOn w:val="652"/>
    <w:uiPriority w:val="0"/>
    <w:qFormat/>
    <w:pPr>
      <w:ind w:firstLine="420"/>
    </w:pPr>
  </w:style>
  <w:style w:type="paragraph" w:styleId="911" w:customStyle="1">
    <w:name w:val="Default"/>
    <w:uiPriority w:val="99"/>
    <w:qFormat/>
    <w:pPr>
      <w:widowControl w:val="off"/>
    </w:pPr>
    <w:rPr>
      <w:rFonts w:ascii="宋体" w:hAnsi="Times New Roman" w:eastAsia="宋体" w:cs="Times New Roman"/>
      <w:color w:val="000000"/>
      <w:sz w:val="24"/>
      <w:szCs w:val="24"/>
      <w:lang w:val="en-US" w:eastAsia="zh-CN" w:bidi="ar-SA"/>
    </w:rPr>
  </w:style>
  <w:style w:type="paragraph" w:styleId="912" w:customStyle="1">
    <w:name w:val="TOC 标题11"/>
    <w:basedOn w:val="653"/>
    <w:next w:val="652"/>
    <w:uiPriority w:val="39"/>
    <w:qFormat/>
    <w:pPr>
      <w:ind w:left="571"/>
      <w:keepLines w:val="0"/>
      <w:keepNext w:val="0"/>
      <w:spacing w:before="37" w:after="0"/>
      <w:outlineLvl w:val="9"/>
    </w:pPr>
    <w:rPr>
      <w:rFonts w:eastAsia="黑体" w:cs="黑体"/>
      <w:b w:val="0"/>
      <w:sz w:val="36"/>
      <w:szCs w:val="36"/>
      <w:lang w:val="zh-CN" w:bidi="zh-CN"/>
    </w:rPr>
  </w:style>
  <w:style w:type="paragraph" w:styleId="913" w:customStyle="1">
    <w:name w:val="[基本段落]"/>
    <w:basedOn w:val="652"/>
    <w:uiPriority w:val="99"/>
    <w:qFormat/>
    <w:pPr>
      <w:jc w:val="left"/>
      <w:spacing w:line="288" w:lineRule="auto"/>
    </w:pPr>
    <w:rPr>
      <w:rFonts w:ascii="AdobeSongStd-Light" w:hAnsi="宋体" w:eastAsia="AdobeSongStd-Light" w:cs="AdobeSongStd-Light"/>
      <w:color w:val="000000"/>
      <w:sz w:val="24"/>
      <w:lang w:val="zh-CN" w:bidi="zh-CN"/>
    </w:rPr>
  </w:style>
  <w:style w:type="paragraph" w:styleId="914" w:customStyle="1">
    <w:name w:val="List Paragraph1"/>
    <w:basedOn w:val="652"/>
    <w:uiPriority w:val="0"/>
    <w:qFormat/>
    <w:pPr>
      <w:ind w:left="720"/>
      <w:jc w:val="left"/>
      <w:widowControl/>
    </w:pPr>
    <w:rPr>
      <w:rFonts w:ascii="Arial" w:hAnsi="Arial" w:eastAsia="黑体" w:cs="宋体"/>
      <w:sz w:val="24"/>
      <w:szCs w:val="22"/>
      <w:lang w:val="zh-CN" w:eastAsia="en-US" w:bidi="zh-CN"/>
    </w:rPr>
  </w:style>
  <w:style w:type="paragraph" w:styleId="915" w:customStyle="1">
    <w:name w:val="样式 标题 2 + Times New Roman 四号 非加粗 段前: 5 磅 段后: 0 磅 行距: 固定值 20..."/>
    <w:uiPriority w:val="0"/>
    <w:qFormat/>
    <w:pPr>
      <w:jc w:val="both"/>
      <w:keepLines/>
      <w:keepNext/>
      <w:spacing w:before="100" w:line="400" w:lineRule="exact"/>
      <w:widowControl w:val="off"/>
      <w:outlineLvl w:val="1"/>
    </w:pPr>
    <w:rPr>
      <w:rFonts w:ascii="Times New Roman" w:hAnsi="Times New Roman" w:eastAsia="黑体" w:cs="Times New Roman"/>
      <w:sz w:val="28"/>
      <w:lang w:val="en-US" w:eastAsia="zh-CN" w:bidi="ar-SA"/>
    </w:rPr>
  </w:style>
  <w:style w:type="paragraph" w:styleId="916" w:customStyle="1">
    <w:name w:val="标题 2_0"/>
    <w:basedOn w:val="893"/>
    <w:next w:val="893"/>
    <w:uiPriority w:val="9"/>
    <w:qFormat/>
    <w:pPr>
      <w:keepNext/>
      <w:spacing w:before="240" w:after="60"/>
      <w:outlineLvl w:val="1"/>
    </w:pPr>
    <w:rPr>
      <w:rFonts w:ascii="Cambria" w:hAnsi="Cambria"/>
      <w:b/>
      <w:bCs/>
      <w:iCs/>
      <w:szCs w:val="28"/>
    </w:rPr>
  </w:style>
  <w:style w:type="paragraph" w:styleId="917" w:customStyle="1">
    <w:name w:val="样式2"/>
    <w:basedOn w:val="916"/>
    <w:next w:val="896"/>
    <w:uiPriority w:val="0"/>
    <w:qFormat/>
    <w:pPr>
      <w:ind w:left="200"/>
      <w:jc w:val="center"/>
      <w:spacing w:line="360" w:lineRule="auto"/>
    </w:pPr>
    <w:rPr>
      <w:rFonts w:ascii="宋体" w:hAnsi="宋体"/>
      <w:i/>
      <w:sz w:val="24"/>
      <w:szCs w:val="24"/>
    </w:rPr>
  </w:style>
  <w:style w:type="paragraph" w:styleId="918" w:customStyle="1">
    <w:name w:val="Body Text Indent2"/>
    <w:basedOn w:val="652"/>
    <w:next w:val="898"/>
    <w:uiPriority w:val="0"/>
    <w:qFormat/>
    <w:pPr>
      <w:ind w:firstLine="880"/>
      <w:jc w:val="left"/>
      <w:spacing w:line="500" w:lineRule="exact"/>
      <w:widowControl/>
    </w:pPr>
    <w:rPr>
      <w:sz w:val="20"/>
      <w:szCs w:val="20"/>
    </w:rPr>
  </w:style>
  <w:style w:type="paragraph" w:styleId="919" w:customStyle="1">
    <w:name w:val="Body Text First Indent 22"/>
    <w:basedOn w:val="918"/>
    <w:uiPriority w:val="0"/>
    <w:qFormat/>
    <w:pPr>
      <w:ind w:firstLine="420"/>
    </w:pPr>
  </w:style>
  <w:style w:type="paragraph" w:styleId="920" w:customStyle="1">
    <w:name w:val="Heading21"/>
    <w:basedOn w:val="652"/>
    <w:next w:val="652"/>
    <w:uiPriority w:val="0"/>
    <w:qFormat/>
    <w:pPr>
      <w:jc w:val="left"/>
      <w:keepLines/>
      <w:keepNext/>
    </w:pPr>
    <w:rPr>
      <w:rFonts w:ascii="Arial" w:hAnsi="Arial" w:cs="宋体"/>
      <w:sz w:val="28"/>
      <w:lang w:val="zh-CN" w:bidi="zh-CN"/>
    </w:rPr>
  </w:style>
  <w:style w:type="paragraph" w:styleId="921" w:customStyle="1">
    <w:name w:val="章正文"/>
    <w:basedOn w:val="652"/>
    <w:uiPriority w:val="0"/>
    <w:qFormat/>
    <w:pPr>
      <w:ind w:firstLine="480"/>
      <w:jc w:val="left"/>
      <w:spacing w:after="120" w:line="300" w:lineRule="auto"/>
    </w:pPr>
    <w:rPr>
      <w:rFonts w:ascii="Helvetica" w:hAnsi="Helvetica" w:cs="宋体"/>
      <w:sz w:val="22"/>
      <w:szCs w:val="22"/>
      <w:lang w:val="zh-CN" w:bidi="zh-CN"/>
    </w:rPr>
  </w:style>
  <w:style w:type="paragraph" w:styleId="922" w:customStyle="1">
    <w:name w:val="标题 10"/>
    <w:basedOn w:val="654"/>
    <w:uiPriority w:val="0"/>
    <w:qFormat/>
    <w:pPr>
      <w:jc w:val="center"/>
      <w:spacing w:before="280" w:after="290" w:line="377" w:lineRule="auto"/>
    </w:pPr>
    <w:rPr>
      <w:rFonts w:ascii="方正黑体简体" w:hAnsi="Times New Roman" w:eastAsia="方正黑体简体"/>
      <w:sz w:val="28"/>
      <w:szCs w:val="28"/>
    </w:rPr>
  </w:style>
  <w:style w:type="paragraph" w:styleId="923" w:customStyle="1">
    <w:name w:val="标题 55"/>
    <w:basedOn w:val="657"/>
    <w:uiPriority w:val="0"/>
    <w:qFormat/>
    <w:pPr>
      <w:ind w:left="0" w:firstLine="0"/>
      <w:spacing w:line="376" w:lineRule="auto"/>
      <w:tabs>
        <w:tab w:val="clear" w:pos="1008" w:leader="none"/>
      </w:tabs>
    </w:pPr>
    <w:rPr>
      <w:rFonts w:ascii="方正黑体简体" w:eastAsia="方正黑体简体"/>
      <w:b w:val="0"/>
      <w:szCs w:val="28"/>
    </w:rPr>
  </w:style>
  <w:style w:type="paragraph" w:styleId="924" w:customStyle="1">
    <w:name w:val="正文00"/>
    <w:basedOn w:val="652"/>
    <w:uiPriority w:val="0"/>
    <w:qFormat/>
    <w:pPr>
      <w:ind w:firstLine="200"/>
      <w:spacing w:line="360" w:lineRule="auto"/>
    </w:pPr>
    <w:rPr>
      <w:szCs w:val="21"/>
    </w:rPr>
  </w:style>
  <w:style w:type="paragraph" w:styleId="925" w:customStyle="1">
    <w:name w:val="列出段落1"/>
    <w:basedOn w:val="652"/>
    <w:uiPriority w:val="34"/>
    <w:qFormat/>
    <w:pPr>
      <w:ind w:firstLine="420"/>
    </w:pPr>
    <w:rPr>
      <w:szCs w:val="20"/>
    </w:rPr>
  </w:style>
  <w:style w:type="paragraph" w:styleId="926" w:customStyle="1">
    <w:name w:val="正文首行缩进1"/>
    <w:basedOn w:val="927"/>
    <w:next w:val="928"/>
    <w:uiPriority w:val="0"/>
    <w:qFormat/>
    <w:pPr>
      <w:ind w:firstLine="420"/>
      <w:spacing w:after="120" w:line="360" w:lineRule="auto"/>
    </w:pPr>
    <w:rPr>
      <w:rFonts w:cs="Lucida Sans"/>
      <w:lang w:val="zh-CN"/>
    </w:rPr>
  </w:style>
  <w:style w:type="paragraph" w:styleId="927" w:customStyle="1">
    <w:name w:val="正文文本1"/>
    <w:basedOn w:val="652"/>
    <w:next w:val="652"/>
    <w:uiPriority w:val="1"/>
    <w:qFormat/>
    <w:pPr>
      <w:ind w:left="118"/>
      <w:spacing w:before="34"/>
    </w:pPr>
    <w:rPr>
      <w:rFonts w:ascii="宋体" w:hAnsi="宋体"/>
      <w:sz w:val="24"/>
    </w:rPr>
  </w:style>
  <w:style w:type="paragraph" w:styleId="928" w:customStyle="1">
    <w:name w:val="列表1"/>
    <w:basedOn w:val="652"/>
    <w:uiPriority w:val="0"/>
    <w:qFormat/>
    <w:pPr>
      <w:contextualSpacing/>
      <w:ind w:left="200" w:hanging="200"/>
    </w:pPr>
  </w:style>
  <w:style w:type="paragraph" w:styleId="929" w:customStyle="1">
    <w:name w:val="修订1"/>
    <w:uiPriority w:val="99"/>
    <w:semiHidden/>
    <w:qFormat/>
    <w:rPr>
      <w:rFonts w:ascii="Times New Roman" w:hAnsi="Times New Roman" w:eastAsia="宋体" w:cs="Times New Roman"/>
      <w:sz w:val="21"/>
      <w:szCs w:val="24"/>
      <w:lang w:val="en-US" w:eastAsia="zh-CN" w:bidi="ar-SA"/>
    </w:rPr>
  </w:style>
  <w:style w:type="table" w:styleId="930" w:customStyle="1">
    <w:name w:val="Table Normal"/>
    <w:uiPriority w:val="2"/>
    <w:unhideWhenUsed/>
    <w:qFormat/>
    <w:tblPr>
      <w:tblCellMar>
        <w:left w:w="0" w:type="dxa"/>
        <w:top w:w="0" w:type="dxa"/>
        <w:right w:w="0" w:type="dxa"/>
        <w:bottom w:w="0" w:type="dxa"/>
      </w:tblCellMar>
    </w:tblPr>
  </w:style>
  <w:style w:type="paragraph" w:styleId="931" w:customStyle="1">
    <w:name w:val="文件正文"/>
    <w:basedOn w:val="652"/>
    <w:uiPriority w:val="0"/>
    <w:qFormat/>
    <w:pPr>
      <w:ind w:firstLine="560"/>
      <w:spacing w:line="360" w:lineRule="auto"/>
    </w:pPr>
    <w:rPr>
      <w:rFonts w:ascii="仿宋_GB2312" w:eastAsia="仿宋_GB2312" w:cs="宋体"/>
      <w:sz w:val="28"/>
      <w:szCs w:val="28"/>
    </w:rPr>
  </w:style>
  <w:style w:type="character" w:styleId="932" w:customStyle="1">
    <w:name w:val="font01"/>
    <w:uiPriority w:val="0"/>
    <w:qFormat/>
    <w:rPr>
      <w:rFonts w:hint="eastAsia" w:ascii="宋体" w:hAnsi="宋体" w:eastAsia="宋体" w:cs="宋体"/>
      <w:color w:val="000000"/>
      <w:sz w:val="18"/>
      <w:szCs w:val="18"/>
      <w:u w:val="none"/>
    </w:rPr>
  </w:style>
  <w:style w:type="character" w:styleId="933" w:customStyle="1">
    <w:name w:val="font51"/>
    <w:uiPriority w:val="0"/>
    <w:qFormat/>
    <w:rPr>
      <w:rFonts w:hint="eastAsia" w:ascii="宋体" w:hAnsi="宋体" w:eastAsia="宋体" w:cs="宋体"/>
      <w:color w:val="ff0000"/>
      <w:sz w:val="18"/>
      <w:szCs w:val="18"/>
      <w:u w:val="none"/>
    </w:rPr>
  </w:style>
  <w:style w:type="character" w:styleId="934" w:customStyle="1">
    <w:name w:val="font61"/>
    <w:uiPriority w:val="0"/>
    <w:qFormat/>
    <w:rPr>
      <w:rFonts w:ascii="Times New Roman" w:hAnsi="Times New Roman" w:cs="Times New Roman"/>
      <w:color w:val="ff0000"/>
      <w:sz w:val="18"/>
      <w:szCs w:val="18"/>
      <w:u w:val="none"/>
    </w:rPr>
  </w:style>
  <w:style w:type="character" w:styleId="935" w:customStyle="1">
    <w:name w:val="rvts15"/>
    <w:uiPriority w:val="0"/>
    <w:qFormat/>
    <w:rPr>
      <w:rFonts w:ascii="KNLe" w:hAnsi="KNLe"/>
      <w:b/>
      <w:bCs/>
      <w:color w:val="000000"/>
      <w:sz w:val="24"/>
      <w:szCs w:val="24"/>
    </w:rPr>
  </w:style>
  <w:style w:type="character" w:styleId="936" w:customStyle="1">
    <w:name w:val="批注框文本 Char"/>
    <w:uiPriority w:val="0"/>
    <w:qFormat/>
    <w:rPr>
      <w:sz w:val="2"/>
    </w:rPr>
  </w:style>
  <w:style w:type="paragraph" w:styleId="937" w:customStyle="1">
    <w:name w:val="正文文本11"/>
    <w:basedOn w:val="652"/>
    <w:next w:val="938"/>
    <w:uiPriority w:val="0"/>
    <w:qFormat/>
    <w:rPr>
      <w:rFonts w:ascii="楷体_GB2312" w:hAnsi="Arial" w:eastAsia="楷体_GB2312"/>
      <w:sz w:val="28"/>
      <w:szCs w:val="28"/>
    </w:rPr>
  </w:style>
  <w:style w:type="paragraph" w:styleId="938" w:customStyle="1">
    <w:name w:val="默认"/>
    <w:uiPriority w:val="0"/>
    <w:qFormat/>
    <w:rPr>
      <w:rFonts w:ascii="Helvetica" w:hAnsi="Helvetica" w:eastAsia="Helvetica" w:cs="Helvetica"/>
      <w:color w:val="000000"/>
      <w:sz w:val="22"/>
      <w:szCs w:val="22"/>
      <w:lang w:val="en-US" w:eastAsia="zh-CN" w:bidi="ar-SA"/>
    </w:rPr>
  </w:style>
  <w:style w:type="character" w:styleId="939" w:customStyle="1">
    <w:name w:val="文档结构图 字符"/>
    <w:link w:val="667"/>
    <w:uiPriority w:val="0"/>
    <w:qFormat/>
    <w:rPr>
      <w:shd w:val="clear" w:color="auto" w:fill="000080"/>
    </w:rPr>
  </w:style>
  <w:style w:type="character" w:styleId="940" w:customStyle="1">
    <w:name w:val="日期 字符"/>
    <w:link w:val="677"/>
    <w:uiPriority w:val="0"/>
    <w:qFormat/>
    <w:rPr>
      <w:sz w:val="21"/>
    </w:rPr>
  </w:style>
  <w:style w:type="character" w:styleId="941" w:customStyle="1">
    <w:name w:val="正文文本缩进 2 字符"/>
    <w:link w:val="678"/>
    <w:uiPriority w:val="0"/>
    <w:qFormat/>
    <w:rPr>
      <w:rFonts w:ascii="楷体_GB2312" w:eastAsia="楷体_GB2312"/>
      <w:b/>
      <w:spacing w:val="-24"/>
      <w:sz w:val="28"/>
    </w:rPr>
  </w:style>
  <w:style w:type="character" w:styleId="942" w:customStyle="1">
    <w:name w:val="正文文本 2 字符"/>
    <w:link w:val="693"/>
    <w:uiPriority w:val="0"/>
    <w:qFormat/>
    <w:rPr>
      <w:rFonts w:ascii="楷体_GB2312" w:eastAsia="楷体_GB2312"/>
      <w:sz w:val="28"/>
      <w:szCs w:val="28"/>
    </w:rPr>
  </w:style>
  <w:style w:type="character" w:styleId="943" w:customStyle="1">
    <w:name w:val="HTML 预设格式 字符"/>
    <w:link w:val="694"/>
    <w:uiPriority w:val="0"/>
    <w:qFormat/>
    <w:rPr>
      <w:rFonts w:ascii="黑体" w:hAnsi="Courier New" w:eastAsia="黑体" w:cs="Courier New"/>
    </w:rPr>
  </w:style>
  <w:style w:type="character" w:styleId="944" w:customStyle="1">
    <w:name w:val="Char Char9"/>
    <w:uiPriority w:val="0"/>
    <w:qFormat/>
    <w:rPr>
      <w:rFonts w:ascii="宋体" w:hAnsi="Courier New" w:eastAsia="宋体"/>
      <w:sz w:val="21"/>
      <w:lang w:val="en-US" w:eastAsia="zh-CN" w:bidi="ar-SA"/>
    </w:rPr>
  </w:style>
  <w:style w:type="character" w:styleId="945" w:customStyle="1">
    <w:name w:val="Char Char2"/>
    <w:uiPriority w:val="0"/>
    <w:qFormat/>
    <w:rPr>
      <w:rFonts w:ascii="宋体" w:hAnsi="Courier New" w:eastAsia="宋体" w:cs="金山简魏碑"/>
      <w:sz w:val="21"/>
      <w:szCs w:val="21"/>
      <w:lang w:val="en-US" w:eastAsia="zh-CN" w:bidi="ar-SA"/>
    </w:rPr>
  </w:style>
  <w:style w:type="character" w:styleId="946" w:customStyle="1">
    <w:name w:val="明显参考1"/>
    <w:uiPriority w:val="0"/>
    <w:qFormat/>
    <w:rPr>
      <w:b/>
      <w:bCs/>
      <w:smallCaps/>
      <w:color w:val="c0504d"/>
      <w:spacing w:val="5"/>
      <w:u w:val="single"/>
    </w:rPr>
  </w:style>
  <w:style w:type="character" w:styleId="947" w:customStyle="1">
    <w:name w:val="明显强调1"/>
    <w:uiPriority w:val="0"/>
    <w:qFormat/>
    <w:rPr>
      <w:b/>
      <w:bCs/>
      <w:i/>
      <w:iCs/>
      <w:color w:val="4f81bd"/>
    </w:rPr>
  </w:style>
  <w:style w:type="character" w:styleId="948" w:customStyle="1">
    <w:name w:val="Char Char"/>
    <w:uiPriority w:val="0"/>
    <w:qFormat/>
    <w:rPr>
      <w:rFonts w:ascii="宋体" w:hAnsi="Courier New" w:eastAsia="宋体"/>
      <w:sz w:val="21"/>
      <w:lang w:bidi="ar-SA"/>
    </w:rPr>
  </w:style>
  <w:style w:type="character" w:styleId="949" w:customStyle="1">
    <w:name w:val="正文文本 Char1"/>
    <w:uiPriority w:val="0"/>
    <w:qFormat/>
    <w:rPr>
      <w:sz w:val="21"/>
      <w:szCs w:val="22"/>
    </w:rPr>
  </w:style>
  <w:style w:type="character" w:styleId="950" w:customStyle="1">
    <w:name w:val="不明显强调1"/>
    <w:uiPriority w:val="0"/>
    <w:qFormat/>
    <w:rPr>
      <w:i/>
      <w:iCs/>
      <w:color w:val="808080"/>
    </w:rPr>
  </w:style>
  <w:style w:type="character" w:styleId="951" w:customStyle="1">
    <w:name w:val="书籍标题1"/>
    <w:uiPriority w:val="0"/>
    <w:qFormat/>
    <w:rPr>
      <w:b/>
      <w:bCs/>
      <w:smallCaps/>
      <w:spacing w:val="5"/>
    </w:rPr>
  </w:style>
  <w:style w:type="character" w:styleId="952" w:customStyle="1">
    <w:name w:val="ca-121"/>
    <w:uiPriority w:val="0"/>
    <w:qFormat/>
    <w:rPr>
      <w:rFonts w:hint="default" w:ascii="Times New Roman" w:hAnsi="Times New Roman" w:cs="Times New Roman"/>
      <w:sz w:val="21"/>
      <w:szCs w:val="21"/>
    </w:rPr>
  </w:style>
  <w:style w:type="character" w:styleId="953" w:customStyle="1">
    <w:name w:val="ca-111"/>
    <w:uiPriority w:val="0"/>
    <w:qFormat/>
    <w:rPr>
      <w:rFonts w:hint="eastAsia" w:ascii="楷体_GB2312" w:eastAsia="楷体_GB2312"/>
      <w:b/>
      <w:bCs/>
      <w:spacing w:val="-20"/>
      <w:sz w:val="44"/>
      <w:szCs w:val="44"/>
    </w:rPr>
  </w:style>
  <w:style w:type="character" w:styleId="954" w:customStyle="1">
    <w:name w:val="文档结构图 Char1"/>
    <w:uiPriority w:val="0"/>
    <w:qFormat/>
    <w:rPr>
      <w:rFonts w:ascii="宋体"/>
      <w:sz w:val="18"/>
      <w:szCs w:val="18"/>
    </w:rPr>
  </w:style>
  <w:style w:type="character" w:styleId="955" w:customStyle="1">
    <w:name w:val="textcontents"/>
    <w:uiPriority w:val="0"/>
    <w:qFormat/>
    <w:rPr>
      <w:rFonts w:cs="Times New Roman"/>
    </w:rPr>
  </w:style>
  <w:style w:type="character" w:styleId="956" w:customStyle="1">
    <w:name w:val="副标题 Char1"/>
    <w:uiPriority w:val="11"/>
    <w:qFormat/>
    <w:rPr>
      <w:rFonts w:ascii="Cambria" w:hAnsi="Cambria" w:cs="Times New Roman"/>
      <w:b/>
      <w:bCs/>
      <w:sz w:val="32"/>
      <w:szCs w:val="32"/>
    </w:rPr>
  </w:style>
  <w:style w:type="character" w:styleId="957" w:customStyle="1">
    <w:name w:val="标题 Char1"/>
    <w:uiPriority w:val="10"/>
    <w:qFormat/>
    <w:rPr>
      <w:rFonts w:ascii="Cambria" w:hAnsi="Cambria" w:cs="Times New Roman"/>
      <w:b/>
      <w:bCs/>
      <w:sz w:val="32"/>
      <w:szCs w:val="32"/>
    </w:rPr>
  </w:style>
  <w:style w:type="character" w:styleId="958" w:customStyle="1">
    <w:name w:val="Blockquote Char"/>
    <w:link w:val="899"/>
    <w:uiPriority w:val="0"/>
    <w:qFormat/>
    <w:rPr>
      <w:sz w:val="24"/>
    </w:rPr>
  </w:style>
  <w:style w:type="character" w:styleId="959" w:customStyle="1">
    <w:name w:val="标题5 Char Char"/>
    <w:link w:val="960"/>
    <w:uiPriority w:val="0"/>
    <w:qFormat/>
    <w:rPr>
      <w:rFonts w:ascii="Arial" w:hAnsi="Arial"/>
      <w:b/>
      <w:bCs/>
      <w:sz w:val="24"/>
      <w:szCs w:val="32"/>
    </w:rPr>
  </w:style>
  <w:style w:type="paragraph" w:styleId="960" w:customStyle="1">
    <w:name w:val="标题5"/>
    <w:basedOn w:val="655"/>
    <w:link w:val="959"/>
    <w:uiPriority w:val="0"/>
    <w:qFormat/>
    <w:pPr>
      <w:ind w:right="0"/>
      <w:jc w:val="both"/>
      <w:keepLines/>
      <w:keepNext/>
      <w:spacing w:before="260" w:after="260" w:line="413" w:lineRule="auto"/>
    </w:pPr>
    <w:rPr>
      <w:rFonts w:ascii="Arial" w:hAnsi="Arial" w:cs="Times New Roman"/>
      <w:szCs w:val="32"/>
      <w:lang w:val="en-US" w:bidi="ar-SA"/>
    </w:rPr>
  </w:style>
  <w:style w:type="character" w:styleId="961" w:customStyle="1">
    <w:name w:val="Char Char4"/>
    <w:uiPriority w:val="0"/>
    <w:qFormat/>
    <w:rPr>
      <w:rFonts w:ascii="宋体" w:hAnsi="Courier New" w:eastAsia="宋体" w:cs="金山简魏碑"/>
      <w:sz w:val="21"/>
      <w:szCs w:val="21"/>
      <w:lang w:val="en-US" w:eastAsia="zh-CN" w:bidi="ar-SA"/>
    </w:rPr>
  </w:style>
  <w:style w:type="character" w:styleId="962" w:customStyle="1">
    <w:name w:val="不明显参考1"/>
    <w:uiPriority w:val="0"/>
    <w:qFormat/>
    <w:rPr>
      <w:smallCaps/>
      <w:color w:val="c0504d"/>
      <w:u w:val="single"/>
    </w:rPr>
  </w:style>
  <w:style w:type="character" w:styleId="963" w:customStyle="1">
    <w:name w:val="HTML 预设格式 Char1"/>
    <w:uiPriority w:val="0"/>
    <w:semiHidden/>
    <w:qFormat/>
    <w:rPr>
      <w:rFonts w:ascii="Courier New" w:hAnsi="Courier New" w:cs="Courier New"/>
    </w:rPr>
  </w:style>
  <w:style w:type="character" w:styleId="964" w:customStyle="1">
    <w:name w:val="标题4 Char Char"/>
    <w:link w:val="965"/>
    <w:uiPriority w:val="0"/>
    <w:qFormat/>
    <w:rPr>
      <w:rFonts w:ascii="Arial" w:hAnsi="Arial"/>
      <w:b/>
      <w:bCs/>
      <w:sz w:val="24"/>
      <w:szCs w:val="32"/>
    </w:rPr>
  </w:style>
  <w:style w:type="paragraph" w:styleId="965" w:customStyle="1">
    <w:name w:val="标题4"/>
    <w:basedOn w:val="654"/>
    <w:next w:val="672"/>
    <w:link w:val="964"/>
    <w:uiPriority w:val="0"/>
    <w:qFormat/>
    <w:pPr>
      <w:jc w:val="both"/>
      <w:spacing w:before="260" w:after="260" w:line="413" w:lineRule="auto"/>
    </w:pPr>
    <w:rPr>
      <w:rFonts w:ascii="Arial" w:hAnsi="Arial"/>
      <w:bCs/>
      <w:sz w:val="24"/>
      <w:szCs w:val="32"/>
    </w:rPr>
  </w:style>
  <w:style w:type="character" w:styleId="966" w:customStyle="1">
    <w:name w:val="批注主题 Char1"/>
    <w:uiPriority w:val="0"/>
    <w:qFormat/>
    <w:rPr>
      <w:b/>
      <w:bCs/>
      <w:sz w:val="21"/>
      <w:szCs w:val="22"/>
    </w:rPr>
  </w:style>
  <w:style w:type="character" w:styleId="967" w:customStyle="1">
    <w:name w:val="批注文字 Char Char"/>
    <w:uiPriority w:val="0"/>
    <w:qFormat/>
    <w:rPr>
      <w:rFonts w:ascii="宋体" w:hAnsi="Times New Roman" w:eastAsia="宋体" w:cs="Times New Roman"/>
      <w:sz w:val="28"/>
      <w:szCs w:val="20"/>
    </w:rPr>
  </w:style>
  <w:style w:type="character" w:styleId="968" w:customStyle="1">
    <w:name w:val="引用 Char1"/>
    <w:uiPriority w:val="99"/>
    <w:qFormat/>
    <w:rPr>
      <w:i/>
      <w:iCs/>
      <w:color w:val="000000"/>
    </w:rPr>
  </w:style>
  <w:style w:type="character" w:styleId="969" w:customStyle="1">
    <w:name w:val="rvts22"/>
    <w:uiPriority w:val="0"/>
    <w:qFormat/>
    <w:rPr>
      <w:rFonts w:hint="default" w:ascii="KNLe" w:hAnsi="KNLe"/>
    </w:rPr>
  </w:style>
  <w:style w:type="character" w:styleId="970" w:customStyle="1">
    <w:name w:val="Char Char1"/>
    <w:uiPriority w:val="0"/>
    <w:qFormat/>
    <w:rPr>
      <w:rFonts w:ascii="宋体" w:hAnsi="Courier New" w:eastAsia="宋体" w:cs="金山简魏碑"/>
      <w:sz w:val="21"/>
      <w:szCs w:val="21"/>
      <w:lang w:val="en-US" w:eastAsia="zh-CN" w:bidi="ar-SA"/>
    </w:rPr>
  </w:style>
  <w:style w:type="character" w:styleId="971" w:customStyle="1">
    <w:name w:val="日期 Char1"/>
    <w:uiPriority w:val="0"/>
    <w:qFormat/>
    <w:rPr>
      <w:sz w:val="21"/>
      <w:szCs w:val="22"/>
    </w:rPr>
  </w:style>
  <w:style w:type="character" w:styleId="972" w:customStyle="1">
    <w:name w:val="明显引用 Char1"/>
    <w:uiPriority w:val="99"/>
    <w:qFormat/>
    <w:rPr>
      <w:b/>
      <w:bCs/>
      <w:i/>
      <w:iCs/>
      <w:color w:val="4f81bd"/>
    </w:rPr>
  </w:style>
  <w:style w:type="paragraph" w:styleId="973" w:customStyle="1">
    <w:name w:val="TOC 标题2"/>
    <w:basedOn w:val="653"/>
    <w:next w:val="652"/>
    <w:uiPriority w:val="39"/>
    <w:unhideWhenUsed/>
    <w:qFormat/>
    <w:pPr>
      <w:jc w:val="left"/>
      <w:spacing w:before="480" w:after="0" w:line="276" w:lineRule="auto"/>
      <w:widowControl/>
      <w:outlineLvl w:val="9"/>
    </w:pPr>
    <w:rPr>
      <w:rFonts w:ascii="Cambria" w:hAnsi="Cambria" w:cs="黑体"/>
      <w:bCs/>
      <w:color w:val="365f90"/>
      <w:sz w:val="28"/>
      <w:szCs w:val="28"/>
    </w:rPr>
  </w:style>
  <w:style w:type="paragraph" w:styleId="974" w:customStyle="1">
    <w:name w:val="空半行"/>
    <w:basedOn w:val="652"/>
    <w:uiPriority w:val="0"/>
    <w:qFormat/>
    <w:pPr>
      <w:spacing w:line="120" w:lineRule="exact"/>
    </w:pPr>
    <w:rPr>
      <w:rFonts w:eastAsia="仿宋_GB2312"/>
      <w:color w:val="ffffff"/>
      <w:sz w:val="30"/>
      <w:szCs w:val="20"/>
    </w:rPr>
  </w:style>
  <w:style w:type="paragraph" w:styleId="975" w:customStyle="1">
    <w:name w:val="flNote"/>
    <w:basedOn w:val="652"/>
    <w:uiPriority w:val="0"/>
    <w:qFormat/>
    <w:pPr>
      <w:jc w:val="center"/>
      <w:spacing w:before="320" w:after="160" w:line="360" w:lineRule="atLeast"/>
    </w:pPr>
    <w:rPr>
      <w:rFonts w:ascii="Arial" w:eastAsia="黑体"/>
      <w:sz w:val="30"/>
      <w:szCs w:val="20"/>
    </w:rPr>
  </w:style>
  <w:style w:type="paragraph" w:styleId="976" w:customStyle="1">
    <w:name w:val="列出段落2"/>
    <w:basedOn w:val="652"/>
    <w:uiPriority w:val="34"/>
    <w:qFormat/>
    <w:pPr>
      <w:ind w:firstLine="420"/>
      <w:jc w:val="left"/>
      <w:widowControl/>
    </w:pPr>
    <w:rPr>
      <w:sz w:val="20"/>
      <w:szCs w:val="20"/>
    </w:rPr>
  </w:style>
  <w:style w:type="paragraph" w:styleId="977" w:customStyle="1">
    <w:name w:val="修订2"/>
    <w:uiPriority w:val="0"/>
    <w:qFormat/>
    <w:rPr>
      <w:rFonts w:ascii="Times New Roman" w:hAnsi="Times New Roman" w:eastAsia="宋体" w:cs="Times New Roman"/>
      <w:sz w:val="21"/>
      <w:szCs w:val="24"/>
      <w:lang w:val="en-US" w:eastAsia="zh-CN" w:bidi="ar-SA"/>
    </w:rPr>
  </w:style>
  <w:style w:type="paragraph" w:styleId="978" w:customStyle="1">
    <w:name w:val="Char Char Char Char Char Char"/>
    <w:basedOn w:val="652"/>
    <w:uiPriority w:val="0"/>
    <w:qFormat/>
    <w:pPr>
      <w:jc w:val="left"/>
      <w:spacing w:after="160" w:line="240" w:lineRule="exact"/>
      <w:widowControl/>
    </w:pPr>
    <w:rPr>
      <w:sz w:val="20"/>
      <w:szCs w:val="20"/>
    </w:rPr>
  </w:style>
  <w:style w:type="paragraph" w:styleId="979" w:customStyle="1">
    <w:name w:val="Char1"/>
    <w:basedOn w:val="652"/>
    <w:uiPriority w:val="0"/>
    <w:qFormat/>
    <w:pPr>
      <w:jc w:val="left"/>
      <w:spacing w:after="160" w:line="240" w:lineRule="exact"/>
      <w:widowControl/>
    </w:pPr>
    <w:rPr>
      <w:rFonts w:ascii="Verdana" w:hAnsi="Verdana" w:eastAsia="仿宋_GB2312"/>
      <w:sz w:val="24"/>
      <w:szCs w:val="20"/>
      <w:lang w:eastAsia="en-US"/>
    </w:rPr>
  </w:style>
  <w:style w:type="paragraph" w:styleId="980" w:customStyle="1">
    <w:name w:val="Char"/>
    <w:basedOn w:val="652"/>
    <w:uiPriority w:val="0"/>
    <w:qFormat/>
  </w:style>
  <w:style w:type="paragraph" w:styleId="981" w:customStyle="1">
    <w:name w:val="pa-31"/>
    <w:basedOn w:val="652"/>
    <w:uiPriority w:val="0"/>
    <w:qFormat/>
    <w:pPr>
      <w:ind w:firstLine="1520"/>
      <w:spacing w:before="150" w:after="150" w:line="480" w:lineRule="atLeast"/>
      <w:widowControl/>
    </w:pPr>
    <w:rPr>
      <w:rFonts w:ascii="宋体" w:hAnsi="宋体" w:cs="宋体"/>
      <w:sz w:val="24"/>
    </w:rPr>
  </w:style>
  <w:style w:type="paragraph" w:styleId="982" w:customStyle="1">
    <w:name w:val="blockquote"/>
    <w:basedOn w:val="652"/>
    <w:uiPriority w:val="0"/>
    <w:qFormat/>
    <w:pPr>
      <w:jc w:val="left"/>
      <w:spacing w:before="100" w:beforeAutospacing="1" w:after="100" w:afterAutospacing="1"/>
      <w:widowControl/>
    </w:pPr>
    <w:rPr>
      <w:rFonts w:ascii="宋体" w:hAnsi="宋体"/>
      <w:sz w:val="24"/>
    </w:rPr>
  </w:style>
  <w:style w:type="paragraph" w:styleId="983" w:customStyle="1">
    <w:name w:val="1"/>
    <w:basedOn w:val="652"/>
    <w:uiPriority w:val="0"/>
    <w:qFormat/>
    <w:rPr>
      <w:szCs w:val="20"/>
    </w:rPr>
  </w:style>
  <w:style w:type="paragraph" w:styleId="984" w:customStyle="1">
    <w:name w:val="样式 标题 3 + (中文) 黑体 小四 非加粗 段前: 7.8 磅 段后: 0 磅 行距: 固定值 20 磅"/>
    <w:basedOn w:val="655"/>
    <w:uiPriority w:val="0"/>
    <w:qFormat/>
    <w:pPr>
      <w:ind w:right="0"/>
      <w:jc w:val="both"/>
      <w:keepLines/>
      <w:keepNext/>
      <w:spacing w:before="0" w:line="400" w:lineRule="exact"/>
    </w:pPr>
    <w:rPr>
      <w:rFonts w:ascii="Times New Roman" w:hAnsi="Times New Roman" w:eastAsia="黑体"/>
      <w:b w:val="0"/>
      <w:bCs w:val="0"/>
      <w:szCs w:val="20"/>
      <w:lang w:val="en-US" w:bidi="ar-SA"/>
    </w:rPr>
  </w:style>
  <w:style w:type="character" w:styleId="985" w:customStyle="1">
    <w:name w:val="fontstyle01"/>
    <w:uiPriority w:val="0"/>
    <w:qFormat/>
    <w:rPr>
      <w:rFonts w:hint="eastAsia" w:ascii="宋体" w:hAnsi="宋体" w:eastAsia="宋体"/>
      <w:color w:val="000000"/>
      <w:sz w:val="22"/>
      <w:szCs w:val="22"/>
    </w:rPr>
  </w:style>
  <w:style w:type="character" w:styleId="986" w:customStyle="1">
    <w:name w:val="rvts26"/>
    <w:uiPriority w:val="0"/>
    <w:qFormat/>
    <w:rPr>
      <w:rFonts w:hint="default" w:ascii="KNLe" w:hAnsi="KNLe"/>
      <w:color w:val="0000ff"/>
    </w:rPr>
  </w:style>
  <w:style w:type="character" w:styleId="987" w:customStyle="1">
    <w:name w:val="rvts86"/>
    <w:uiPriority w:val="0"/>
    <w:qFormat/>
    <w:rPr>
      <w:rFonts w:hint="default" w:ascii="KNLe" w:hAnsi="KNLe"/>
      <w:color w:val="000000"/>
      <w:u w:val="single"/>
    </w:rPr>
  </w:style>
  <w:style w:type="character" w:styleId="988" w:customStyle="1">
    <w:name w:val="rvts57"/>
    <w:uiPriority w:val="0"/>
    <w:qFormat/>
    <w:rPr>
      <w:rFonts w:hint="default" w:ascii=":ZLe" w:hAnsi=":ZLe"/>
      <w:b/>
      <w:bCs/>
      <w:sz w:val="24"/>
      <w:szCs w:val="24"/>
    </w:rPr>
  </w:style>
  <w:style w:type="character" w:styleId="989" w:customStyle="1">
    <w:name w:val="rvts31"/>
    <w:uiPriority w:val="0"/>
    <w:qFormat/>
    <w:rPr>
      <w:rFonts w:hint="default" w:ascii="KNLe" w:hAnsi="KNLe"/>
    </w:rPr>
  </w:style>
  <w:style w:type="character" w:styleId="990" w:customStyle="1">
    <w:name w:val="rvts58"/>
    <w:uiPriority w:val="0"/>
    <w:qFormat/>
    <w:rPr>
      <w:rFonts w:hint="default" w:ascii="KNLe" w:hAnsi="KNLe"/>
      <w:b/>
      <w:bCs/>
      <w:sz w:val="28"/>
      <w:szCs w:val="28"/>
    </w:rPr>
  </w:style>
  <w:style w:type="character" w:styleId="991" w:customStyle="1">
    <w:name w:val="rvts19"/>
    <w:uiPriority w:val="0"/>
    <w:qFormat/>
    <w:rPr>
      <w:rFonts w:hint="default" w:ascii="KNLe" w:hAnsi="KNLe"/>
      <w:color w:val="0000ff"/>
      <w:u w:val="single"/>
    </w:rPr>
  </w:style>
  <w:style w:type="paragraph" w:styleId="992" w:customStyle="1">
    <w:name w:val="rvps1"/>
    <w:basedOn w:val="652"/>
    <w:uiPriority w:val="0"/>
    <w:qFormat/>
    <w:pPr>
      <w:jc w:val="center"/>
      <w:widowControl/>
    </w:pPr>
    <w:rPr>
      <w:sz w:val="24"/>
    </w:rPr>
  </w:style>
  <w:style w:type="character" w:styleId="993" w:customStyle="1">
    <w:name w:val="rvts59"/>
    <w:uiPriority w:val="0"/>
    <w:qFormat/>
    <w:rPr>
      <w:rFonts w:hint="default" w:ascii="Times New Roman" w:hAnsi="Times New Roman" w:cs="Times New Roman"/>
    </w:rPr>
  </w:style>
  <w:style w:type="character" w:styleId="994" w:customStyle="1">
    <w:name w:val="rvts46"/>
    <w:uiPriority w:val="0"/>
    <w:qFormat/>
    <w:rPr>
      <w:rFonts w:hint="default" w:ascii="KNLe" w:hAnsi="KNLe"/>
      <w:color w:val="ff0000"/>
      <w:u w:val="single"/>
    </w:rPr>
  </w:style>
  <w:style w:type="paragraph" w:styleId="995" w:customStyle="1">
    <w:name w:val="正文缩进1"/>
    <w:basedOn w:val="652"/>
    <w:uiPriority w:val="99"/>
    <w:unhideWhenUsed/>
    <w:qFormat/>
    <w:pPr>
      <w:ind w:firstLine="420"/>
      <w:jc w:val="left"/>
    </w:pPr>
    <w:rPr>
      <w:rFonts w:ascii="宋体" w:hAnsi="宋体" w:cs="宋体"/>
      <w:sz w:val="22"/>
      <w:szCs w:val="22"/>
      <w:lang w:eastAsia="en-US"/>
    </w:rPr>
  </w:style>
  <w:style w:type="paragraph" w:styleId="996" w:customStyle="1">
    <w:name w:val="正文首行缩进 21"/>
    <w:basedOn w:val="997"/>
    <w:next w:val="652"/>
    <w:uiPriority w:val="0"/>
    <w:qFormat/>
    <w:pPr>
      <w:ind w:left="0" w:firstLine="420"/>
      <w:spacing w:after="0" w:line="360" w:lineRule="auto"/>
    </w:pPr>
    <w:rPr>
      <w:rFonts w:ascii="宋体" w:hAnsi="宋体"/>
      <w:szCs w:val="20"/>
    </w:rPr>
  </w:style>
  <w:style w:type="paragraph" w:styleId="997" w:customStyle="1">
    <w:name w:val="正文文本缩进11"/>
    <w:basedOn w:val="652"/>
    <w:next w:val="998"/>
    <w:uiPriority w:val="0"/>
    <w:unhideWhenUsed/>
    <w:qFormat/>
    <w:pPr>
      <w:ind w:left="420"/>
      <w:spacing w:after="120"/>
    </w:pPr>
  </w:style>
  <w:style w:type="paragraph" w:styleId="998" w:customStyle="1">
    <w:name w:val="寄信人地址1"/>
    <w:basedOn w:val="652"/>
    <w:uiPriority w:val="0"/>
    <w:qFormat/>
    <w:rPr>
      <w:rFonts w:ascii="Arial" w:hAnsi="Arial" w:cs="宋体"/>
    </w:rPr>
  </w:style>
  <w:style w:type="paragraph" w:styleId="999" w:customStyle="1">
    <w:name w:val="标题 41"/>
    <w:basedOn w:val="652"/>
    <w:next w:val="1000"/>
    <w:uiPriority w:val="0"/>
    <w:qFormat/>
    <w:pPr>
      <w:keepLines/>
      <w:keepNext/>
      <w:spacing w:before="280" w:after="290" w:line="376" w:lineRule="auto"/>
      <w:outlineLvl w:val="3"/>
    </w:pPr>
    <w:rPr>
      <w:rFonts w:ascii="Arial" w:hAnsi="Arial" w:eastAsia="黑体" w:cs="Arial"/>
      <w:b/>
      <w:bCs/>
      <w:sz w:val="28"/>
      <w:szCs w:val="28"/>
    </w:rPr>
  </w:style>
  <w:style w:type="paragraph" w:styleId="1000" w:customStyle="1">
    <w:name w:val="正文缩进11"/>
    <w:basedOn w:val="652"/>
    <w:uiPriority w:val="0"/>
    <w:qFormat/>
    <w:pPr>
      <w:ind w:firstLine="420"/>
    </w:pPr>
    <w:rPr>
      <w:szCs w:val="21"/>
    </w:rPr>
  </w:style>
  <w:style w:type="paragraph" w:styleId="1001" w:customStyle="1">
    <w:name w:val="标题 2_0_0"/>
    <w:basedOn w:val="1002"/>
    <w:next w:val="1002"/>
    <w:uiPriority w:val="0"/>
    <w:qFormat/>
    <w:pPr>
      <w:jc w:val="center"/>
      <w:keepLines/>
      <w:keepNext/>
      <w:spacing w:before="260" w:after="260" w:line="416" w:lineRule="auto"/>
      <w:outlineLvl w:val="1"/>
    </w:pPr>
    <w:rPr>
      <w:rFonts w:ascii="Cambria" w:hAnsi="Cambria" w:eastAsia="黑体"/>
      <w:b/>
      <w:bCs/>
      <w:sz w:val="32"/>
      <w:szCs w:val="32"/>
    </w:rPr>
  </w:style>
  <w:style w:type="paragraph" w:styleId="1002" w:customStyle="1">
    <w:name w:val="正文_3"/>
    <w:uiPriority w:val="0"/>
    <w:qFormat/>
    <w:pPr>
      <w:jc w:val="both"/>
      <w:widowControl w:val="off"/>
    </w:pPr>
    <w:rPr>
      <w:rFonts w:ascii="Times New Roman" w:hAnsi="Times New Roman" w:eastAsia="宋体" w:cs="Times New Roman"/>
      <w:lang w:val="en-US" w:eastAsia="zh-CN" w:bidi="ar-SA"/>
    </w:rPr>
  </w:style>
  <w:style w:type="paragraph" w:styleId="1003" w:customStyle="1">
    <w:name w:val="正文_1_0_0"/>
    <w:uiPriority w:val="0"/>
    <w:qFormat/>
    <w:pPr>
      <w:jc w:val="both"/>
      <w:widowControl w:val="off"/>
    </w:pPr>
    <w:rPr>
      <w:rFonts w:ascii="Calibri" w:hAnsi="Calibri" w:eastAsia="宋体" w:cs="Times New Roman"/>
      <w:lang w:val="en-US" w:eastAsia="zh-CN" w:bidi="ar-SA"/>
    </w:rPr>
  </w:style>
  <w:style w:type="paragraph" w:styleId="1004" w:customStyle="1">
    <w:name w:val="正文_0_0_0"/>
    <w:uiPriority w:val="0"/>
    <w:qFormat/>
    <w:pPr>
      <w:jc w:val="both"/>
      <w:widowControl w:val="off"/>
    </w:pPr>
    <w:rPr>
      <w:rFonts w:ascii="Times New Roman" w:hAnsi="Times New Roman" w:eastAsia="宋体" w:cs="Times New Roman"/>
      <w:szCs w:val="24"/>
      <w:lang w:val="en-US" w:eastAsia="zh-CN" w:bidi="ar-SA"/>
    </w:rPr>
  </w:style>
  <w:style w:type="paragraph" w:styleId="1005" w:customStyle="1">
    <w:name w:val="标题 1_0_0"/>
    <w:basedOn w:val="1006"/>
    <w:next w:val="1006"/>
    <w:uiPriority w:val="0"/>
    <w:qFormat/>
    <w:pPr>
      <w:keepLines/>
      <w:keepNext/>
      <w:spacing w:before="340" w:after="330" w:line="578" w:lineRule="auto"/>
      <w:outlineLvl w:val="0"/>
    </w:pPr>
    <w:rPr>
      <w:rFonts w:ascii="Calibri" w:hAnsi="Calibri" w:eastAsia="Times New Roman"/>
      <w:b/>
      <w:bCs/>
      <w:sz w:val="44"/>
      <w:szCs w:val="44"/>
    </w:rPr>
  </w:style>
  <w:style w:type="paragraph" w:styleId="1006" w:customStyle="1">
    <w:name w:val="正文_1_0_0_0"/>
    <w:uiPriority w:val="0"/>
    <w:qFormat/>
    <w:pPr>
      <w:jc w:val="both"/>
      <w:widowControl w:val="off"/>
    </w:pPr>
    <w:rPr>
      <w:rFonts w:ascii="Times New Roman" w:hAnsi="Times New Roman" w:eastAsia="宋体" w:cs="Times New Roman"/>
      <w:lang w:val="en-US" w:eastAsia="zh-CN" w:bidi="ar-SA"/>
    </w:rPr>
  </w:style>
  <w:style w:type="paragraph" w:styleId="1007" w:customStyle="1">
    <w:name w:val="正文文本缩进 21"/>
    <w:basedOn w:val="1006"/>
    <w:uiPriority w:val="0"/>
    <w:qFormat/>
    <w:pPr>
      <w:ind w:left="420"/>
      <w:spacing w:after="120" w:line="480" w:lineRule="auto"/>
    </w:pPr>
    <w:rPr>
      <w:rFonts w:ascii="Calibri" w:hAnsi="Calibri" w:eastAsia="Times New Roman"/>
      <w:szCs w:val="24"/>
    </w:rPr>
  </w:style>
  <w:style w:type="paragraph" w:styleId="1008" w:customStyle="1">
    <w:name w:val="正文_1_0_1"/>
    <w:uiPriority w:val="0"/>
    <w:qFormat/>
    <w:pPr>
      <w:jc w:val="both"/>
      <w:widowControl w:val="off"/>
    </w:pPr>
    <w:rPr>
      <w:rFonts w:ascii="Calibri" w:hAnsi="Calibri" w:eastAsia="宋体" w:cs="Times New Roman"/>
      <w:lang w:val="en-US" w:eastAsia="zh-CN" w:bidi="ar-SA"/>
    </w:rPr>
  </w:style>
  <w:style w:type="paragraph" w:styleId="1009" w:customStyle="1">
    <w:name w:val="纯文本1"/>
    <w:basedOn w:val="652"/>
    <w:uiPriority w:val="99"/>
    <w:unhideWhenUsed/>
    <w:qFormat/>
    <w:rPr>
      <w:rFonts w:hint="eastAsia" w:ascii="宋体" w:hAnsi="Courier New"/>
    </w:rPr>
  </w:style>
  <w:style w:type="paragraph" w:styleId="1010" w:customStyle="1">
    <w:name w:val="正文_2"/>
    <w:uiPriority w:val="0"/>
    <w:qFormat/>
    <w:pPr>
      <w:jc w:val="both"/>
      <w:widowControl w:val="off"/>
    </w:pPr>
    <w:rPr>
      <w:rFonts w:ascii="Calibri" w:hAnsi="Calibri" w:eastAsia="宋体" w:cs="Times New Roman"/>
      <w:lang w:val="en-US" w:eastAsia="zh-CN" w:bidi="ar-SA"/>
    </w:rPr>
  </w:style>
  <w:style w:type="paragraph" w:styleId="1011" w:customStyle="1">
    <w:name w:val="pa-13"/>
    <w:basedOn w:val="1006"/>
    <w:uiPriority w:val="0"/>
    <w:qFormat/>
    <w:pPr>
      <w:jc w:val="left"/>
      <w:spacing w:before="100" w:beforeAutospacing="1" w:after="100" w:afterAutospacing="1"/>
      <w:widowControl/>
    </w:pPr>
    <w:rPr>
      <w:rFonts w:ascii="宋体" w:hAnsi="宋体" w:eastAsia="Times New Roman"/>
      <w:sz w:val="24"/>
      <w:szCs w:val="24"/>
    </w:rPr>
  </w:style>
  <w:style w:type="character" w:styleId="1012" w:customStyle="1">
    <w:name w:val="ca-10"/>
    <w:uiPriority w:val="0"/>
    <w:qFormat/>
    <w:rPr>
      <w:rFonts w:ascii="Calibri" w:hAnsi="Calibri" w:eastAsia="Times New Roman"/>
      <w:lang w:val="en-US" w:eastAsia="zh-CN" w:bidi="ar-SA"/>
    </w:rPr>
  </w:style>
  <w:style w:type="paragraph" w:styleId="1013" w:customStyle="1">
    <w:name w:val="pa-15"/>
    <w:basedOn w:val="1006"/>
    <w:uiPriority w:val="0"/>
    <w:qFormat/>
    <w:pPr>
      <w:jc w:val="left"/>
      <w:spacing w:before="100" w:beforeAutospacing="1" w:after="100" w:afterAutospacing="1"/>
      <w:widowControl/>
    </w:pPr>
    <w:rPr>
      <w:rFonts w:ascii="宋体" w:hAnsi="宋体" w:eastAsia="Times New Roman"/>
      <w:sz w:val="24"/>
      <w:szCs w:val="24"/>
    </w:rPr>
  </w:style>
  <w:style w:type="character" w:styleId="1014" w:customStyle="1">
    <w:name w:val="ca-2"/>
    <w:uiPriority w:val="0"/>
    <w:qFormat/>
    <w:rPr>
      <w:rFonts w:ascii="Calibri" w:hAnsi="Calibri" w:eastAsia="Times New Roman"/>
      <w:lang w:val="en-US" w:eastAsia="zh-CN" w:bidi="ar-SA"/>
    </w:rPr>
  </w:style>
  <w:style w:type="paragraph" w:styleId="1015" w:customStyle="1">
    <w:name w:val="pa-16"/>
    <w:basedOn w:val="1006"/>
    <w:uiPriority w:val="0"/>
    <w:qFormat/>
    <w:pPr>
      <w:jc w:val="left"/>
      <w:spacing w:before="100" w:beforeAutospacing="1" w:after="100" w:afterAutospacing="1"/>
      <w:widowControl/>
    </w:pPr>
    <w:rPr>
      <w:rFonts w:ascii="宋体" w:hAnsi="宋体" w:eastAsia="Times New Roman"/>
      <w:sz w:val="24"/>
      <w:szCs w:val="24"/>
    </w:rPr>
  </w:style>
  <w:style w:type="character" w:styleId="1016" w:customStyle="1">
    <w:name w:val="apple-converted-space"/>
    <w:uiPriority w:val="0"/>
    <w:qFormat/>
    <w:rPr>
      <w:rFonts w:ascii="Calibri" w:hAnsi="Calibri" w:eastAsia="Times New Roman"/>
      <w:lang w:val="en-US" w:eastAsia="zh-CN" w:bidi="ar-SA"/>
    </w:rPr>
  </w:style>
  <w:style w:type="paragraph" w:styleId="1017" w:customStyle="1">
    <w:name w:val="正文文本缩进1"/>
    <w:basedOn w:val="1006"/>
    <w:uiPriority w:val="0"/>
    <w:qFormat/>
    <w:pPr>
      <w:ind w:left="420"/>
      <w:spacing w:after="120"/>
    </w:pPr>
    <w:rPr>
      <w:rFonts w:ascii="Calibri" w:hAnsi="Calibri" w:eastAsia="Times New Roman"/>
      <w:szCs w:val="24"/>
    </w:rPr>
  </w:style>
  <w:style w:type="character" w:styleId="1018" w:customStyle="1">
    <w:name w:val="font21"/>
    <w:uiPriority w:val="0"/>
    <w:qFormat/>
    <w:rPr>
      <w:rFonts w:hint="eastAsia" w:ascii="宋体" w:hAnsi="宋体" w:eastAsia="宋体" w:cs="宋体"/>
      <w:color w:val="ff0000"/>
      <w:sz w:val="21"/>
      <w:szCs w:val="21"/>
      <w:u w:val="none"/>
    </w:rPr>
  </w:style>
  <w:style w:type="character" w:styleId="1019" w:customStyle="1">
    <w:name w:val="font41"/>
    <w:basedOn w:val="662"/>
    <w:uiPriority w:val="0"/>
    <w:qFormat/>
    <w:rPr>
      <w:rFonts w:hint="eastAsia" w:ascii="宋体" w:hAnsi="宋体" w:eastAsia="宋体" w:cs="宋体"/>
      <w:color w:val="2c42ea"/>
      <w:sz w:val="22"/>
      <w:szCs w:val="22"/>
      <w:u w:val="none"/>
    </w:rPr>
  </w:style>
  <w:style w:type="character" w:styleId="1020" w:customStyle="1">
    <w:name w:val="22 C"/>
    <w:uiPriority w:val="0"/>
    <w:qFormat/>
    <w:rPr>
      <w:rFonts w:ascii="Arial" w:hAnsi="Arial" w:eastAsia="黑体"/>
      <w:b/>
      <w:color w:val="000000"/>
      <w:sz w:val="30"/>
      <w:lang w:val="en-US" w:eastAsia="zh-CN"/>
    </w:rPr>
  </w:style>
  <w:style w:type="character" w:styleId="1021" w:customStyle="1">
    <w:name w:val="style4"/>
    <w:uiPriority w:val="0"/>
    <w:qFormat/>
  </w:style>
  <w:style w:type="numbering" w:styleId="73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杨保兰</cp:lastModifiedBy>
  <cp:revision>259</cp:revision>
  <dcterms:created xsi:type="dcterms:W3CDTF">2025-07-23T06:50:00Z</dcterms:created>
  <dcterms:modified xsi:type="dcterms:W3CDTF">2026-03-20T03:52:51Z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B20287652A8C4E1E8A6CF70359C8B62C_13</vt:lpwstr>
  </property>
  <property fmtid="{D5CDD505-2E9C-101B-9397-08002B2CF9AE}" pid="4" name="KSOTemplateDocerSaveRecord">
    <vt:lpwstr>eyJoZGlkIjoiNGI1MjI4MzFjMjJiOGM0Nzk2NDI2ZTU3ZWVmNmNlNjIiLCJ1c2VySWQiOiIyMzUxNTc5NjkifQ==</vt:lpwstr>
  </property>
</Properties>
</file>