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7"/>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99"/>
        <w:rPr>
          <w:rFonts w:hint="eastAsia"/>
        </w:rPr>
      </w:pPr>
      <w:r>
        <w:rPr>
          <w:rFonts w:hint="eastAsia"/>
        </w:rPr>
      </w:r>
      <w:r/>
    </w:p>
    <w:p>
      <w:pPr>
        <w:pStyle w:val="101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17"/>
        <w:ind w:firstLine="1506"/>
        <w:rPr>
          <w:b/>
          <w:sz w:val="30"/>
          <w:szCs w:val="30"/>
          <w:u w:val="single"/>
        </w:rPr>
      </w:pPr>
      <w:r>
        <w:rPr>
          <w:rFonts w:hint="eastAsia"/>
          <w:b/>
          <w:sz w:val="30"/>
          <w:szCs w:val="30"/>
        </w:rPr>
        <w:t xml:space="preserve">项目名称：</w:t>
      </w:r>
      <w:r>
        <w:rPr>
          <w:rFonts w:hint="eastAsia"/>
          <w:b/>
          <w:sz w:val="32"/>
          <w:szCs w:val="32"/>
          <w:lang w:eastAsia="zh-CN"/>
        </w:rPr>
        <w:t xml:space="preserve">2026年江宁区室外健身路径器材采购项目</w:t>
      </w:r>
      <w:r>
        <w:rPr>
          <w:rFonts w:hint="eastAsia"/>
          <w:b/>
          <w:sz w:val="32"/>
          <w:szCs w:val="32"/>
        </w:rPr>
        <w:t xml:space="preserve"> </w:t>
      </w:r>
      <w:r>
        <w:rPr>
          <w:b/>
          <w:sz w:val="30"/>
          <w:szCs w:val="30"/>
          <w:u w:val="single"/>
        </w:rPr>
      </w:r>
      <w:r/>
    </w:p>
    <w:p>
      <w:pPr>
        <w:pStyle w:val="917"/>
        <w:ind w:firstLine="1506"/>
        <w:rPr>
          <w:rFonts w:hint="eastAsia"/>
          <w:b/>
          <w:sz w:val="30"/>
          <w:szCs w:val="30"/>
        </w:rPr>
      </w:pPr>
      <w:r>
        <w:rPr>
          <w:rFonts w:hint="eastAsia"/>
          <w:b/>
          <w:sz w:val="30"/>
          <w:szCs w:val="30"/>
        </w:rPr>
        <w:t xml:space="preserve">项目编号：</w:t>
      </w:r>
      <w:r>
        <w:rPr>
          <w:rFonts w:hint="eastAsia"/>
          <w:b/>
          <w:sz w:val="32"/>
          <w:szCs w:val="32"/>
          <w:lang w:eastAsia="zh-CN"/>
        </w:rPr>
        <w:t xml:space="preserve">JSZC-320115-NJDL-G2026-0012</w:t>
      </w:r>
      <w:r>
        <w:rPr>
          <w:rFonts w:hint="eastAsia"/>
          <w:b/>
          <w:sz w:val="30"/>
          <w:szCs w:val="30"/>
        </w:rPr>
        <w:t xml:space="preserve">              </w:t>
      </w:r>
      <w:r>
        <w:rPr>
          <w:rFonts w:hint="eastAsia"/>
          <w:b/>
          <w:sz w:val="30"/>
          <w:szCs w:val="30"/>
        </w:rPr>
      </w:r>
      <w:r/>
    </w:p>
    <w:p>
      <w:pPr>
        <w:pStyle w:val="917"/>
        <w:jc w:val="center"/>
        <w:rPr>
          <w:rFonts w:hint="eastAsia"/>
          <w:b/>
          <w:sz w:val="30"/>
          <w:szCs w:val="30"/>
        </w:rPr>
      </w:pPr>
      <w:r>
        <w:rPr>
          <w:rFonts w:hint="eastAsia"/>
          <w:b/>
          <w:sz w:val="30"/>
          <w:szCs w:val="30"/>
        </w:rPr>
        <w:t xml:space="preserve">（非</w:t>
      </w:r>
      <w:r>
        <w:rPr>
          <w:rFonts w:hint="eastAsia" w:ascii="宋体" w:hAnsi="宋体" w:cs="宋体"/>
          <w:b/>
          <w:bCs/>
          <w:sz w:val="30"/>
          <w:szCs w:val="30"/>
        </w:rPr>
        <w:t xml:space="preserve">专门</w:t>
      </w:r>
      <w:r>
        <w:rPr>
          <w:rFonts w:hint="eastAsia"/>
          <w:b/>
          <w:sz w:val="30"/>
          <w:szCs w:val="30"/>
        </w:rPr>
        <w:t xml:space="preserve">面向中小企业）</w:t>
      </w:r>
      <w:r>
        <w:rPr>
          <w:rFonts w:hint="eastAsia"/>
          <w:b/>
          <w:sz w:val="30"/>
          <w:szCs w:val="30"/>
        </w:rPr>
      </w:r>
      <w:r/>
    </w:p>
    <w:p>
      <w:pPr>
        <w:pStyle w:val="917"/>
        <w:jc w:val="left"/>
        <w:spacing w:line="360" w:lineRule="auto"/>
        <w:rPr>
          <w:rFonts w:hint="eastAsia" w:ascii="宋体" w:hAnsi="宋体"/>
          <w:sz w:val="24"/>
          <w:szCs w:val="24"/>
        </w:rPr>
      </w:pPr>
      <w:r>
        <w:rPr>
          <w:rFonts w:hint="eastAsia" w:ascii="宋体" w:hAnsi="宋体"/>
          <w:sz w:val="24"/>
          <w:szCs w:val="24"/>
        </w:rPr>
      </w:r>
      <w:r/>
    </w:p>
    <w:p>
      <w:pPr>
        <w:pStyle w:val="917"/>
        <w:jc w:val="left"/>
        <w:spacing w:line="360" w:lineRule="auto"/>
        <w:rPr>
          <w:rFonts w:hint="eastAsia" w:ascii="宋体" w:hAnsi="宋体"/>
          <w:sz w:val="24"/>
          <w:szCs w:val="24"/>
        </w:rPr>
      </w:pPr>
      <w:r>
        <w:rPr>
          <w:rFonts w:hint="eastAsia" w:ascii="宋体" w:hAnsi="宋体"/>
          <w:sz w:val="24"/>
          <w:szCs w:val="24"/>
        </w:rPr>
      </w:r>
      <w:r/>
    </w:p>
    <w:p>
      <w:pPr>
        <w:pStyle w:val="917"/>
        <w:jc w:val="left"/>
        <w:spacing w:line="360" w:lineRule="auto"/>
        <w:rPr>
          <w:rFonts w:hint="eastAsia" w:ascii="宋体" w:hAnsi="宋体"/>
          <w:sz w:val="24"/>
          <w:szCs w:val="24"/>
        </w:rPr>
      </w:pPr>
      <w:r>
        <w:rPr>
          <w:rFonts w:hint="eastAsia" w:ascii="宋体" w:hAnsi="宋体"/>
          <w:sz w:val="24"/>
          <w:szCs w:val="24"/>
        </w:rPr>
      </w:r>
      <w:r/>
    </w:p>
    <w:p>
      <w:pPr>
        <w:pStyle w:val="917"/>
        <w:jc w:val="left"/>
        <w:spacing w:line="360" w:lineRule="auto"/>
        <w:rPr>
          <w:rFonts w:hint="eastAsia" w:ascii="宋体" w:hAnsi="宋体"/>
          <w:sz w:val="24"/>
          <w:szCs w:val="24"/>
        </w:rPr>
      </w:pPr>
      <w:r>
        <w:rPr>
          <w:rFonts w:hint="eastAsia" w:ascii="宋体" w:hAnsi="宋体"/>
          <w:sz w:val="24"/>
          <w:szCs w:val="24"/>
        </w:rPr>
      </w:r>
      <w:r/>
    </w:p>
    <w:p>
      <w:pPr>
        <w:pStyle w:val="917"/>
        <w:jc w:val="left"/>
        <w:spacing w:line="360" w:lineRule="auto"/>
        <w:rPr>
          <w:rFonts w:hint="eastAsia" w:ascii="宋体" w:hAnsi="宋体"/>
          <w:sz w:val="24"/>
          <w:szCs w:val="24"/>
        </w:rPr>
      </w:pPr>
      <w:r>
        <w:rPr>
          <w:rFonts w:hint="eastAsia" w:ascii="宋体" w:hAnsi="宋体"/>
          <w:sz w:val="24"/>
          <w:szCs w:val="24"/>
        </w:rPr>
      </w:r>
      <w:r/>
    </w:p>
    <w:p>
      <w:pPr>
        <w:pStyle w:val="917"/>
        <w:jc w:val="left"/>
        <w:spacing w:line="360" w:lineRule="auto"/>
        <w:rPr>
          <w:rFonts w:hint="eastAsia" w:ascii="宋体" w:hAnsi="宋体"/>
          <w:sz w:val="24"/>
          <w:szCs w:val="24"/>
        </w:rPr>
      </w:pPr>
      <w:r>
        <w:rPr>
          <w:rFonts w:hint="eastAsia" w:ascii="宋体" w:hAnsi="宋体"/>
          <w:sz w:val="24"/>
          <w:szCs w:val="24"/>
        </w:rPr>
      </w:r>
      <w:r/>
    </w:p>
    <w:p>
      <w:pPr>
        <w:pStyle w:val="917"/>
        <w:jc w:val="left"/>
        <w:spacing w:line="360" w:lineRule="auto"/>
        <w:rPr>
          <w:rFonts w:hint="eastAsia" w:ascii="宋体" w:hAnsi="宋体"/>
          <w:sz w:val="24"/>
          <w:szCs w:val="24"/>
        </w:rPr>
      </w:pPr>
      <w:r>
        <w:rPr>
          <w:rFonts w:hint="eastAsia" w:ascii="宋体" w:hAnsi="宋体"/>
          <w:sz w:val="24"/>
          <w:szCs w:val="24"/>
        </w:rPr>
      </w:r>
      <w:r/>
    </w:p>
    <w:p>
      <w:pPr>
        <w:pStyle w:val="1010"/>
        <w:ind w:firstLine="0"/>
        <w:jc w:val="center"/>
        <w:rPr>
          <w:rFonts w:hint="eastAsia"/>
          <w:b/>
          <w:bCs/>
          <w:sz w:val="32"/>
        </w:rPr>
      </w:pPr>
      <w:r>
        <w:rPr>
          <w:rFonts w:hint="eastAsia"/>
          <w:b/>
          <w:bCs/>
          <w:sz w:val="32"/>
        </w:rPr>
        <w:t xml:space="preserve">南京东来工程咨询有限公司</w:t>
      </w:r>
      <w:r>
        <w:rPr>
          <w:rFonts w:hint="eastAsia"/>
          <w:b/>
          <w:bCs/>
          <w:sz w:val="32"/>
        </w:rPr>
      </w:r>
      <w:r/>
    </w:p>
    <w:p>
      <w:pPr>
        <w:pStyle w:val="917"/>
        <w:jc w:val="center"/>
        <w:rPr>
          <w:rFonts w:hint="eastAsia"/>
          <w:b/>
          <w:sz w:val="32"/>
          <w:szCs w:val="32"/>
        </w:rPr>
      </w:pPr>
      <w:r>
        <w:rPr>
          <w:rFonts w:hint="eastAsia"/>
          <w:b/>
          <w:sz w:val="32"/>
          <w:szCs w:val="32"/>
        </w:rPr>
        <w:t xml:space="preserve">20</w:t>
      </w:r>
      <w:r>
        <w:rPr>
          <w:b/>
          <w:sz w:val="32"/>
          <w:szCs w:val="32"/>
        </w:rPr>
        <w:t xml:space="preserve">2</w:t>
      </w:r>
      <w:r>
        <w:rPr>
          <w:rFonts w:hint="eastAsia"/>
          <w:b/>
          <w:sz w:val="32"/>
          <w:szCs w:val="32"/>
          <w:lang w:val="en-US" w:eastAsia="zh-CN"/>
        </w:rPr>
        <w:t xml:space="preserve">6</w:t>
      </w:r>
      <w:r>
        <w:rPr>
          <w:rFonts w:hint="eastAsia"/>
          <w:b/>
          <w:sz w:val="32"/>
          <w:szCs w:val="32"/>
        </w:rPr>
        <w:t xml:space="preserve">年</w:t>
      </w:r>
      <w:r>
        <w:rPr>
          <w:b/>
          <w:sz w:val="32"/>
          <w:szCs w:val="32"/>
        </w:rPr>
        <w:t xml:space="preserve">0</w:t>
      </w:r>
      <w:r>
        <w:rPr>
          <w:rFonts w:hint="eastAsia"/>
          <w:b/>
          <w:sz w:val="32"/>
          <w:szCs w:val="32"/>
          <w:lang w:val="en-US" w:eastAsia="zh-CN"/>
        </w:rPr>
        <w:t xml:space="preserve">7</w:t>
      </w:r>
      <w:r>
        <w:rPr>
          <w:rFonts w:hint="eastAsia"/>
          <w:b/>
          <w:sz w:val="32"/>
          <w:szCs w:val="32"/>
        </w:rPr>
        <w:t xml:space="preserve">月</w:t>
      </w:r>
      <w:r>
        <w:rPr>
          <w:rFonts w:hint="eastAsia"/>
          <w:b/>
          <w:sz w:val="32"/>
          <w:szCs w:val="32"/>
        </w:rPr>
      </w:r>
      <w:r/>
    </w:p>
    <w:p>
      <w:pPr>
        <w:pStyle w:val="917"/>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917"/>
        <w:jc w:val="center"/>
        <w:spacing w:before="120" w:after="120" w:line="360" w:lineRule="auto"/>
        <w:rPr>
          <w:rFonts w:hint="eastAsia" w:ascii="Arial" w:hAnsi="Arial"/>
          <w:sz w:val="24"/>
          <w:szCs w:val="24"/>
        </w:rPr>
      </w:pPr>
      <w:r>
        <w:rPr>
          <w:rFonts w:hint="eastAsia" w:ascii="Arial" w:hAnsi="Arial"/>
          <w:sz w:val="24"/>
          <w:szCs w:val="24"/>
        </w:rPr>
      </w:r>
      <w:r/>
    </w:p>
    <w:p>
      <w:pPr>
        <w:pStyle w:val="917"/>
        <w:spacing w:line="480" w:lineRule="exact"/>
        <w:rPr>
          <w:rFonts w:hint="eastAsia" w:ascii="宋体" w:hAnsi="宋体" w:cs="宋体"/>
          <w:b/>
          <w:bCs/>
          <w:sz w:val="24"/>
          <w:szCs w:val="24"/>
        </w:rPr>
        <w:outlineLvl w:val="0"/>
      </w:pPr>
      <w:r>
        <w:rPr>
          <w:rFonts w:hint="eastAsia" w:ascii="宋体" w:hAnsi="宋体" w:cs="宋体"/>
          <w:b/>
          <w:bCs/>
          <w:sz w:val="24"/>
          <w:szCs w:val="24"/>
        </w:rPr>
      </w:r>
      <w:r/>
    </w:p>
    <w:p>
      <w:pPr>
        <w:pStyle w:val="917"/>
        <w:jc w:val="left"/>
        <w:spacing w:before="120" w:after="120" w:line="360" w:lineRule="auto"/>
        <w:rPr>
          <w:szCs w:val="21"/>
        </w:rPr>
      </w:pPr>
      <w:r>
        <w:rPr>
          <w:rFonts w:hint="eastAsia" w:ascii="Arial" w:hAnsi="Arial"/>
          <w:sz w:val="24"/>
          <w:szCs w:val="24"/>
        </w:rPr>
        <w:t xml:space="preserve"> </w:t>
      </w:r>
      <w:r>
        <w:rPr>
          <w:szCs w:val="21"/>
        </w:rPr>
      </w:r>
      <w:r/>
    </w:p>
    <w:p>
      <w:pPr>
        <w:pStyle w:val="917"/>
        <w:jc w:val="center"/>
        <w:spacing w:line="480" w:lineRule="auto"/>
        <w:rPr>
          <w:rFonts w:hint="eastAsia" w:ascii="黑体" w:hAnsi="Arial" w:eastAsia="黑体"/>
          <w:b/>
          <w:sz w:val="44"/>
          <w:szCs w:val="21"/>
        </w:rPr>
        <w:outlineLvl w:val="0"/>
      </w:pPr>
      <w:r>
        <w:rPr>
          <w:szCs w:val="21"/>
        </w:rPr>
        <w:br w:type="page" w:clear="all"/>
      </w:r>
      <w:bookmarkStart w:id="0" w:name="_Toc120614210"/>
      <w:r/>
      <w:bookmarkStart w:id="1" w:name="_Toc523127445"/>
      <w:r/>
      <w:bookmarkStart w:id="2" w:name="_Toc16938516"/>
      <w:r/>
      <w:bookmarkStart w:id="3" w:name="_Toc479757206"/>
      <w:r/>
      <w:bookmarkStart w:id="4" w:name="_Toc20823272"/>
      <w:r/>
      <w:bookmarkStart w:id="5" w:name="_Toc513029200"/>
      <w:r>
        <w:rPr>
          <w:rFonts w:hint="eastAsia" w:ascii="黑体" w:hAnsi="Arial" w:eastAsia="黑体"/>
          <w:b/>
          <w:sz w:val="44"/>
          <w:szCs w:val="21"/>
        </w:rPr>
        <w:t xml:space="preserve">总  目  录</w:t>
      </w:r>
      <w:r>
        <w:rPr>
          <w:rFonts w:hint="eastAsia" w:ascii="黑体" w:hAnsi="Arial" w:eastAsia="黑体"/>
          <w:b/>
          <w:sz w:val="44"/>
          <w:szCs w:val="21"/>
        </w:rPr>
      </w:r>
      <w:r/>
    </w:p>
    <w:p>
      <w:pPr>
        <w:pStyle w:val="917"/>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917"/>
        <w:numPr>
          <w:ilvl w:val="0"/>
          <w:numId w:val="4"/>
        </w:numPr>
        <w:jc w:val="center"/>
        <w:spacing w:line="960" w:lineRule="auto"/>
        <w:tabs>
          <w:tab w:val="left" w:pos="1440" w:leader="none"/>
        </w:tabs>
        <w:rPr>
          <w:rFonts w:hint="eastAsia" w:ascii="黑体" w:hAnsi="宋体" w:eastAsia="黑体"/>
          <w:sz w:val="36"/>
          <w:szCs w:val="21"/>
        </w:rPr>
        <w:outlineLvl w:val="0"/>
      </w:pPr>
      <w:r>
        <w:rPr>
          <w:rFonts w:hint="eastAsia" w:ascii="黑体" w:hAnsi="宋体" w:eastAsia="黑体"/>
          <w:sz w:val="36"/>
          <w:szCs w:val="21"/>
        </w:rPr>
        <w:t xml:space="preserve">投标邀请…………………………………… </w:t>
      </w:r>
      <w:r>
        <w:rPr>
          <w:rFonts w:ascii="黑体" w:hAnsi="宋体" w:eastAsia="黑体"/>
          <w:sz w:val="36"/>
          <w:szCs w:val="21"/>
        </w:rPr>
        <w:t xml:space="preserve">2</w:t>
      </w:r>
      <w:r>
        <w:rPr>
          <w:rFonts w:hint="eastAsia" w:ascii="黑体" w:hAnsi="宋体" w:eastAsia="黑体"/>
          <w:sz w:val="36"/>
          <w:szCs w:val="21"/>
        </w:rPr>
      </w:r>
      <w:r/>
    </w:p>
    <w:p>
      <w:pPr>
        <w:pStyle w:val="917"/>
        <w:numPr>
          <w:ilvl w:val="0"/>
          <w:numId w:val="4"/>
        </w:numPr>
        <w:jc w:val="center"/>
        <w:spacing w:line="960" w:lineRule="auto"/>
        <w:tabs>
          <w:tab w:val="left" w:pos="1440" w:leader="none"/>
        </w:tabs>
        <w:rPr>
          <w:rFonts w:hint="eastAsia" w:ascii="黑体" w:hAnsi="宋体" w:eastAsia="黑体"/>
          <w:sz w:val="36"/>
          <w:szCs w:val="21"/>
        </w:rPr>
        <w:outlineLvl w:val="0"/>
      </w:pPr>
      <w:r>
        <w:rPr>
          <w:rFonts w:hint="eastAsia" w:ascii="黑体" w:hAnsi="宋体" w:eastAsia="黑体"/>
          <w:sz w:val="36"/>
          <w:szCs w:val="21"/>
        </w:rPr>
        <w:t xml:space="preserve">投标人须知………………………………… </w:t>
      </w:r>
      <w:r>
        <w:rPr>
          <w:rFonts w:ascii="黑体" w:hAnsi="宋体" w:eastAsia="黑体"/>
          <w:sz w:val="36"/>
          <w:szCs w:val="21"/>
        </w:rPr>
        <w:t xml:space="preserve">6</w:t>
      </w:r>
      <w:r>
        <w:rPr>
          <w:rFonts w:hint="eastAsia" w:ascii="黑体" w:hAnsi="宋体" w:eastAsia="黑体"/>
          <w:sz w:val="36"/>
          <w:szCs w:val="21"/>
        </w:rPr>
      </w:r>
      <w:r/>
    </w:p>
    <w:p>
      <w:pPr>
        <w:pStyle w:val="917"/>
        <w:numPr>
          <w:ilvl w:val="0"/>
          <w:numId w:val="4"/>
        </w:numPr>
        <w:jc w:val="center"/>
        <w:spacing w:line="960" w:lineRule="auto"/>
        <w:tabs>
          <w:tab w:val="left" w:pos="1440" w:leader="none"/>
        </w:tabs>
        <w:rPr>
          <w:rFonts w:hint="eastAsia" w:ascii="黑体" w:hAnsi="宋体" w:eastAsia="黑体"/>
          <w:sz w:val="36"/>
          <w:szCs w:val="21"/>
        </w:rPr>
        <w:outlineLvl w:val="0"/>
      </w:pPr>
      <w:r>
        <w:rPr>
          <w:rFonts w:hint="eastAsia" w:ascii="黑体" w:hAnsi="宋体" w:eastAsia="黑体"/>
          <w:sz w:val="36"/>
          <w:szCs w:val="21"/>
        </w:rPr>
        <w:t xml:space="preserve">合同文本……………………………………</w:t>
      </w:r>
      <w:r>
        <w:rPr>
          <w:rFonts w:ascii="黑体" w:hAnsi="宋体" w:eastAsia="黑体"/>
          <w:sz w:val="36"/>
          <w:szCs w:val="21"/>
        </w:rPr>
        <w:t xml:space="preserve">15</w:t>
      </w:r>
      <w:r>
        <w:rPr>
          <w:rFonts w:hint="eastAsia" w:ascii="黑体" w:hAnsi="宋体" w:eastAsia="黑体"/>
          <w:sz w:val="36"/>
          <w:szCs w:val="21"/>
        </w:rPr>
      </w:r>
      <w:r/>
    </w:p>
    <w:p>
      <w:pPr>
        <w:pStyle w:val="917"/>
        <w:numPr>
          <w:ilvl w:val="0"/>
          <w:numId w:val="4"/>
        </w:numPr>
        <w:jc w:val="center"/>
        <w:spacing w:line="960" w:lineRule="auto"/>
        <w:tabs>
          <w:tab w:val="left" w:pos="1440" w:leader="none"/>
        </w:tabs>
        <w:rPr>
          <w:rFonts w:hint="eastAsia" w:ascii="黑体" w:hAnsi="宋体" w:eastAsia="黑体"/>
          <w:sz w:val="36"/>
          <w:szCs w:val="21"/>
        </w:rPr>
        <w:outlineLvl w:val="0"/>
      </w:pPr>
      <w:r>
        <w:rPr>
          <w:rFonts w:hint="eastAsia" w:ascii="黑体" w:hAnsi="宋体" w:eastAsia="黑体"/>
          <w:sz w:val="36"/>
          <w:szCs w:val="21"/>
        </w:rPr>
        <w:t xml:space="preserve">采购需求……………………………………</w:t>
      </w:r>
      <w:r>
        <w:rPr>
          <w:rFonts w:ascii="黑体" w:hAnsi="宋体" w:eastAsia="黑体"/>
          <w:sz w:val="36"/>
          <w:szCs w:val="21"/>
        </w:rPr>
        <w:t xml:space="preserve">19</w:t>
      </w:r>
      <w:r>
        <w:rPr>
          <w:rFonts w:hint="eastAsia" w:ascii="黑体" w:hAnsi="宋体" w:eastAsia="黑体"/>
          <w:sz w:val="36"/>
          <w:szCs w:val="21"/>
        </w:rPr>
      </w:r>
      <w:r/>
    </w:p>
    <w:p>
      <w:pPr>
        <w:pStyle w:val="917"/>
        <w:numPr>
          <w:ilvl w:val="0"/>
          <w:numId w:val="4"/>
        </w:numPr>
        <w:jc w:val="center"/>
        <w:spacing w:line="960" w:lineRule="auto"/>
        <w:tabs>
          <w:tab w:val="left" w:pos="1440" w:leader="none"/>
        </w:tabs>
        <w:rPr>
          <w:rFonts w:hint="eastAsia" w:ascii="黑体" w:hAnsi="宋体" w:eastAsia="黑体"/>
          <w:sz w:val="36"/>
          <w:szCs w:val="21"/>
        </w:rPr>
        <w:outlineLvl w:val="0"/>
      </w:pPr>
      <w:r>
        <w:rPr>
          <w:rFonts w:hint="eastAsia" w:ascii="黑体" w:hAnsi="宋体" w:eastAsia="黑体"/>
          <w:sz w:val="36"/>
          <w:szCs w:val="21"/>
        </w:rPr>
        <w:t xml:space="preserve">评标方法与评标标准………………………</w:t>
      </w:r>
      <w:r>
        <w:rPr>
          <w:rFonts w:ascii="黑体" w:hAnsi="宋体" w:eastAsia="黑体"/>
          <w:sz w:val="36"/>
          <w:szCs w:val="21"/>
        </w:rPr>
        <w:t xml:space="preserve">30</w:t>
      </w:r>
      <w:r>
        <w:rPr>
          <w:rFonts w:hint="eastAsia" w:ascii="黑体" w:hAnsi="宋体" w:eastAsia="黑体"/>
          <w:sz w:val="36"/>
          <w:szCs w:val="21"/>
        </w:rPr>
      </w:r>
      <w:r/>
    </w:p>
    <w:p>
      <w:pPr>
        <w:pStyle w:val="917"/>
        <w:numPr>
          <w:ilvl w:val="0"/>
          <w:numId w:val="4"/>
        </w:numPr>
        <w:jc w:val="center"/>
        <w:spacing w:line="960" w:lineRule="auto"/>
        <w:tabs>
          <w:tab w:val="left" w:pos="1440" w:leader="none"/>
        </w:tabs>
        <w:rPr>
          <w:rFonts w:hint="eastAsia" w:ascii="黑体" w:hAnsi="宋体" w:eastAsia="黑体"/>
          <w:sz w:val="36"/>
          <w:szCs w:val="21"/>
        </w:rPr>
        <w:outlineLvl w:val="0"/>
      </w:pPr>
      <w:r>
        <w:rPr>
          <w:rFonts w:hint="eastAsia" w:ascii="黑体" w:hAnsi="宋体" w:eastAsia="黑体"/>
          <w:sz w:val="36"/>
          <w:szCs w:val="21"/>
        </w:rPr>
        <w:t xml:space="preserve">投标文件格式………………………………</w:t>
      </w:r>
      <w:r>
        <w:rPr>
          <w:rFonts w:ascii="黑体" w:hAnsi="宋体" w:eastAsia="黑体"/>
          <w:sz w:val="36"/>
          <w:szCs w:val="21"/>
        </w:rPr>
        <w:t xml:space="preserve">33</w:t>
      </w:r>
      <w:r>
        <w:rPr>
          <w:rFonts w:hint="eastAsia" w:ascii="黑体" w:hAnsi="宋体" w:eastAsia="黑体"/>
          <w:sz w:val="36"/>
          <w:szCs w:val="21"/>
        </w:rPr>
      </w:r>
      <w:r/>
    </w:p>
    <w:p>
      <w:pPr>
        <w:pStyle w:val="917"/>
        <w:rPr>
          <w:rFonts w:ascii="黑体" w:hAnsi="Arial" w:eastAsia="黑体"/>
          <w:b/>
          <w:sz w:val="44"/>
          <w:szCs w:val="21"/>
        </w:rPr>
      </w:pPr>
      <w:r>
        <w:rPr>
          <w:rFonts w:ascii="黑体" w:hAnsi="Arial" w:eastAsia="黑体"/>
          <w:b/>
          <w:sz w:val="44"/>
          <w:szCs w:val="21"/>
        </w:rPr>
      </w:r>
      <w:r/>
    </w:p>
    <w:p>
      <w:pPr>
        <w:pStyle w:val="990"/>
        <w:rPr>
          <w:rFonts w:hint="eastAsia"/>
        </w:rPr>
      </w:pPr>
      <w:r>
        <w:rPr>
          <w:rFonts w:hint="eastAsia"/>
        </w:rPr>
      </w:r>
      <w:r/>
    </w:p>
    <w:p>
      <w:pPr>
        <w:pStyle w:val="917"/>
        <w:ind w:right="840"/>
        <w:jc w:val="center"/>
        <w:rPr>
          <w:rFonts w:hint="eastAsia" w:ascii="方正小标宋简体" w:hAnsi="方正小标宋简体" w:eastAsia="方正小标宋简体" w:cs="方正小标宋简体"/>
          <w:sz w:val="36"/>
          <w:szCs w:val="36"/>
        </w:rPr>
      </w:pPr>
      <w:r/>
      <w:bookmarkEnd w:id="0"/>
      <w:r>
        <w:rPr>
          <w:rFonts w:hint="eastAsia" w:ascii="方正小标宋简体" w:hAnsi="方正小标宋简体" w:eastAsia="方正小标宋简体" w:cs="方正小标宋简体"/>
          <w:sz w:val="36"/>
          <w:szCs w:val="36"/>
        </w:rPr>
        <w:t xml:space="preserve">第一章  投标邀请</w:t>
      </w:r>
      <w:r>
        <w:rPr>
          <w:rFonts w:hint="eastAsia" w:ascii="方正小标宋简体" w:hAnsi="方正小标宋简体" w:eastAsia="方正小标宋简体" w:cs="方正小标宋简体"/>
          <w:sz w:val="36"/>
          <w:szCs w:val="36"/>
        </w:rPr>
      </w:r>
      <w:r/>
    </w:p>
    <w:p>
      <w:pPr>
        <w:pStyle w:val="917"/>
        <w:ind w:firstLine="480"/>
        <w:spacing w:line="264" w:lineRule="auto"/>
        <w:rPr>
          <w:rFonts w:hint="eastAsia" w:ascii="宋体" w:hAnsi="宋体"/>
          <w:sz w:val="24"/>
          <w:szCs w:val="24"/>
        </w:rPr>
      </w:pPr>
      <w:r>
        <w:rPr>
          <w:rFonts w:hint="eastAsia" w:ascii="宋体" w:hAnsi="宋体"/>
          <w:sz w:val="24"/>
          <w:szCs w:val="24"/>
        </w:rPr>
      </w:r>
      <w:r/>
    </w:p>
    <w:p>
      <w:pPr>
        <w:pStyle w:val="917"/>
        <w:ind w:firstLine="480"/>
        <w:spacing w:line="264" w:lineRule="auto"/>
        <w:rPr>
          <w:rFonts w:ascii="宋体" w:hAnsi="宋体"/>
          <w:sz w:val="24"/>
          <w:szCs w:val="24"/>
        </w:rPr>
      </w:pPr>
      <w:r/>
      <w:bookmarkStart w:id="6" w:name="_Toc38985263"/>
      <w:r/>
      <w:bookmarkStart w:id="7" w:name="_Toc35393790"/>
      <w:r/>
      <w:bookmarkStart w:id="8" w:name="_Toc28359079"/>
      <w:r/>
      <w:bookmarkStart w:id="9" w:name="_Toc35393621"/>
      <w:r/>
      <w:bookmarkStart w:id="10" w:name="_Toc28359002"/>
      <w:r/>
      <w:bookmarkStart w:id="11" w:name="_Hlk24379207"/>
      <w:r>
        <w:rPr>
          <w:rFonts w:hint="eastAsia" w:ascii="宋体" w:hAnsi="宋体"/>
          <w:sz w:val="24"/>
          <w:szCs w:val="24"/>
        </w:rPr>
        <w:t xml:space="preserve">受</w:t>
      </w:r>
      <w:r>
        <w:rPr>
          <w:rFonts w:hint="eastAsia" w:ascii="宋体" w:hAnsi="宋体"/>
          <w:sz w:val="24"/>
          <w:szCs w:val="24"/>
          <w:lang w:eastAsia="zh-CN"/>
        </w:rPr>
        <w:t xml:space="preserve">南京市江宁区文化和旅游局</w:t>
      </w:r>
      <w:r>
        <w:rPr>
          <w:rFonts w:hint="eastAsia" w:ascii="宋体" w:hAnsi="宋体"/>
          <w:sz w:val="24"/>
          <w:szCs w:val="24"/>
        </w:rPr>
        <w:t xml:space="preserve">（采购单位）委托，南京东来工程咨询有限公司（以下简称“代理机构”）就</w:t>
      </w:r>
      <w:r>
        <w:rPr>
          <w:rFonts w:hint="eastAsia" w:ascii="宋体" w:hAnsi="宋体"/>
          <w:sz w:val="24"/>
          <w:szCs w:val="24"/>
          <w:lang w:eastAsia="zh-CN"/>
        </w:rPr>
        <w:t xml:space="preserve">2026年江宁区室外健身路径器材采购项目</w:t>
      </w:r>
      <w:r>
        <w:rPr>
          <w:rFonts w:hint="eastAsia" w:ascii="宋体" w:hAnsi="宋体"/>
          <w:sz w:val="24"/>
          <w:szCs w:val="24"/>
        </w:rPr>
        <w:t xml:space="preserve">（项目名称）进行公开招标采购，欢迎符合条件的供应商投标。</w:t>
      </w:r>
      <w:r>
        <w:rPr>
          <w:rFonts w:ascii="宋体" w:hAnsi="宋体"/>
          <w:sz w:val="24"/>
          <w:szCs w:val="24"/>
        </w:rPr>
      </w:r>
      <w:r/>
    </w:p>
    <w:p>
      <w:pPr>
        <w:pStyle w:val="920"/>
        <w:ind w:firstLine="465"/>
        <w:spacing w:before="120" w:after="120"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30"/>
          <w:szCs w:val="30"/>
        </w:rPr>
      </w:r>
      <w:r/>
    </w:p>
    <w:p>
      <w:pPr>
        <w:pStyle w:val="917"/>
        <w:ind w:firstLine="480"/>
        <w:spacing w:line="264" w:lineRule="auto"/>
        <w:rPr>
          <w:rFonts w:hint="eastAsia" w:ascii="宋体" w:hAnsi="宋体" w:eastAsia="宋体"/>
          <w:sz w:val="24"/>
          <w:szCs w:val="24"/>
          <w:lang w:eastAsia="zh-CN"/>
        </w:rPr>
      </w:pPr>
      <w:r/>
      <w:bookmarkEnd w:id="11"/>
      <w:r/>
      <w:bookmarkStart w:id="12" w:name="_Toc35393622"/>
      <w:r/>
      <w:bookmarkStart w:id="13" w:name="_Toc28359003"/>
      <w:r/>
      <w:bookmarkStart w:id="14" w:name="_Toc38985264"/>
      <w:r/>
      <w:bookmarkStart w:id="15" w:name="_Toc35393791"/>
      <w:r/>
      <w:bookmarkStart w:id="16" w:name="_Toc28359080"/>
      <w:r>
        <w:rPr>
          <w:rFonts w:hint="eastAsia" w:ascii="宋体" w:hAnsi="宋体"/>
          <w:sz w:val="24"/>
          <w:szCs w:val="24"/>
        </w:rPr>
        <w:t xml:space="preserve">1.项目编号：</w:t>
      </w:r>
      <w:r>
        <w:rPr>
          <w:rFonts w:hint="eastAsia" w:ascii="宋体" w:hAnsi="宋体"/>
          <w:sz w:val="24"/>
          <w:szCs w:val="24"/>
          <w:lang w:eastAsia="zh-CN"/>
        </w:rPr>
        <w:t xml:space="preserve">JSZC-320115-NJDL-G2026-0012</w:t>
      </w:r>
      <w:r>
        <w:rPr>
          <w:rFonts w:hint="eastAsia" w:ascii="宋体" w:hAnsi="宋体" w:eastAsia="宋体"/>
          <w:sz w:val="24"/>
          <w:szCs w:val="24"/>
          <w:lang w:eastAsia="zh-CN"/>
        </w:rPr>
      </w:r>
      <w:r/>
    </w:p>
    <w:p>
      <w:pPr>
        <w:pStyle w:val="917"/>
        <w:ind w:firstLine="480"/>
        <w:spacing w:line="264" w:lineRule="auto"/>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sz w:val="24"/>
          <w:szCs w:val="24"/>
          <w:lang w:eastAsia="zh-CN"/>
        </w:rPr>
        <w:t xml:space="preserve">2026年江宁区室外健身路径器材采购项目</w:t>
      </w:r>
      <w:r>
        <w:rPr>
          <w:rFonts w:hint="eastAsia" w:ascii="宋体" w:hAnsi="宋体" w:eastAsia="宋体"/>
          <w:sz w:val="24"/>
          <w:szCs w:val="24"/>
          <w:lang w:eastAsia="zh-CN"/>
        </w:rPr>
      </w:r>
      <w:r/>
    </w:p>
    <w:p>
      <w:pPr>
        <w:pStyle w:val="917"/>
        <w:ind w:firstLine="480"/>
        <w:spacing w:line="264" w:lineRule="auto"/>
        <w:rPr>
          <w:rFonts w:hint="eastAsia" w:ascii="宋体" w:hAnsi="宋体"/>
          <w:sz w:val="24"/>
          <w:szCs w:val="24"/>
        </w:rPr>
      </w:pPr>
      <w:r>
        <w:rPr>
          <w:rFonts w:hint="eastAsia" w:ascii="宋体" w:hAnsi="宋体"/>
          <w:sz w:val="24"/>
          <w:szCs w:val="24"/>
        </w:rPr>
        <w:t xml:space="preserve">3.预算金额：</w:t>
      </w:r>
      <w:r>
        <w:rPr>
          <w:rFonts w:hint="eastAsia" w:ascii="宋体" w:hAnsi="宋体"/>
          <w:sz w:val="24"/>
          <w:szCs w:val="24"/>
          <w:lang w:val="en-US" w:eastAsia="zh-CN"/>
        </w:rPr>
        <w:t xml:space="preserve">460</w:t>
      </w:r>
      <w:r>
        <w:rPr>
          <w:rFonts w:hint="eastAsia" w:ascii="宋体" w:hAnsi="宋体"/>
          <w:sz w:val="24"/>
          <w:szCs w:val="24"/>
        </w:rPr>
        <w:t xml:space="preserve">万元</w:t>
      </w:r>
      <w:r>
        <w:rPr>
          <w:rFonts w:hint="eastAsia" w:ascii="宋体" w:hAnsi="宋体"/>
          <w:sz w:val="24"/>
          <w:szCs w:val="24"/>
        </w:rPr>
      </w:r>
      <w:r/>
    </w:p>
    <w:p>
      <w:pPr>
        <w:pStyle w:val="917"/>
        <w:ind w:firstLine="480"/>
        <w:spacing w:line="264" w:lineRule="auto"/>
        <w:rPr>
          <w:rFonts w:hint="eastAsia" w:ascii="宋体" w:hAnsi="宋体"/>
          <w:sz w:val="24"/>
          <w:szCs w:val="24"/>
        </w:rPr>
      </w:pPr>
      <w:r>
        <w:rPr>
          <w:rFonts w:hint="eastAsia" w:ascii="宋体" w:hAnsi="宋体"/>
          <w:sz w:val="24"/>
          <w:szCs w:val="24"/>
        </w:rPr>
        <w:t xml:space="preserve">4.采购需求（简介）：</w:t>
      </w:r>
      <w:r>
        <w:rPr>
          <w:rFonts w:hint="eastAsia" w:ascii="宋体" w:hAnsi="宋体"/>
          <w:sz w:val="24"/>
          <w:szCs w:val="24"/>
        </w:rPr>
      </w:r>
      <w:r/>
    </w:p>
    <w:tbl>
      <w:tblPr>
        <w:tblStyle w:val="992"/>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4"/>
        <w:gridCol w:w="1320"/>
        <w:gridCol w:w="876"/>
        <w:gridCol w:w="866"/>
        <w:gridCol w:w="1382"/>
        <w:gridCol w:w="2400"/>
        <w:gridCol w:w="1253"/>
      </w:tblGrid>
      <w:tr>
        <w:trPr/>
        <w:tc>
          <w:tcPr>
            <w:tcW w:w="884"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包号</w:t>
            </w:r>
            <w:r>
              <w:rPr>
                <w:rFonts w:hint="eastAsia" w:ascii="宋体" w:hAnsi="宋体" w:eastAsia="宋体" w:cs="宋体"/>
                <w:b/>
                <w:bCs/>
                <w:sz w:val="24"/>
                <w:szCs w:val="24"/>
                <w:vertAlign w:val="baseline"/>
                <w:lang w:val="en-US" w:eastAsia="zh-CN"/>
              </w:rPr>
            </w:r>
            <w:r/>
          </w:p>
        </w:tc>
        <w:tc>
          <w:tcPr>
            <w:tcW w:w="1320" w:type="dxa"/>
            <w:vAlign w:val="center"/>
            <w:textDirection w:val="lrTb"/>
            <w:noWrap w:val="false"/>
          </w:tcPr>
          <w:p>
            <w:pPr>
              <w:pStyle w:val="917"/>
              <w:numPr>
                <w:ilvl w:val="0"/>
                <w:numId w:val="0"/>
              </w:numPr>
              <w:ind w:firstLine="0"/>
              <w:jc w:val="center"/>
              <w:keepLines w:val="0"/>
              <w:keepNext w:val="0"/>
              <w:pageBreakBefore w:val="0"/>
              <w:spacing w:after="0" w:line="520" w:lineRule="exact"/>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预算</w:t>
            </w:r>
            <w:r>
              <w:rPr>
                <w:rFonts w:hint="eastAsia" w:ascii="宋体" w:hAnsi="宋体" w:eastAsia="宋体" w:cs="宋体"/>
                <w:b/>
                <w:bCs/>
                <w:sz w:val="24"/>
                <w:szCs w:val="24"/>
                <w:vertAlign w:val="baseline"/>
                <w:lang w:val="en-US" w:eastAsia="zh-CN"/>
              </w:rPr>
            </w:r>
            <w:r/>
          </w:p>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（万元）</w:t>
            </w:r>
            <w:r>
              <w:rPr>
                <w:rFonts w:hint="eastAsia" w:ascii="宋体" w:hAnsi="宋体" w:eastAsia="宋体" w:cs="宋体"/>
                <w:b/>
                <w:bCs/>
                <w:sz w:val="24"/>
                <w:szCs w:val="24"/>
                <w:vertAlign w:val="baseline"/>
                <w:lang w:val="en-US" w:eastAsia="zh-CN"/>
              </w:rPr>
            </w:r>
            <w:r/>
          </w:p>
        </w:tc>
        <w:tc>
          <w:tcPr>
            <w:tcW w:w="87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数量</w:t>
            </w:r>
            <w:r>
              <w:rPr>
                <w:rFonts w:hint="eastAsia" w:ascii="宋体" w:hAnsi="宋体" w:eastAsia="宋体" w:cs="宋体"/>
                <w:b/>
                <w:bCs/>
                <w:sz w:val="24"/>
                <w:szCs w:val="24"/>
                <w:vertAlign w:val="baseline"/>
                <w:lang w:val="en-US" w:eastAsia="zh-CN"/>
              </w:rPr>
            </w:r>
            <w:r/>
          </w:p>
        </w:tc>
        <w:tc>
          <w:tcPr>
            <w:tcW w:w="86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单位</w:t>
            </w:r>
            <w:r>
              <w:rPr>
                <w:rFonts w:hint="eastAsia" w:ascii="宋体" w:hAnsi="宋体" w:eastAsia="宋体" w:cs="宋体"/>
                <w:b/>
                <w:bCs/>
                <w:sz w:val="24"/>
                <w:szCs w:val="24"/>
                <w:vertAlign w:val="baseline"/>
                <w:lang w:val="en-US" w:eastAsia="zh-CN"/>
              </w:rPr>
            </w:r>
            <w:r/>
          </w:p>
        </w:tc>
        <w:tc>
          <w:tcPr>
            <w:tcW w:w="1382"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最高投标限价（万元/套）</w:t>
            </w:r>
            <w:r>
              <w:rPr>
                <w:rFonts w:hint="eastAsia" w:ascii="宋体" w:hAnsi="宋体" w:eastAsia="宋体" w:cs="宋体"/>
                <w:b/>
                <w:bCs/>
                <w:sz w:val="24"/>
                <w:szCs w:val="24"/>
                <w:vertAlign w:val="baseline"/>
                <w:lang w:val="en-US" w:eastAsia="zh-CN"/>
              </w:rPr>
            </w:r>
            <w:r/>
          </w:p>
        </w:tc>
        <w:tc>
          <w:tcPr>
            <w:tcW w:w="240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安装地点</w:t>
            </w:r>
            <w:r>
              <w:rPr>
                <w:rFonts w:hint="eastAsia" w:ascii="宋体" w:hAnsi="宋体" w:eastAsia="宋体" w:cs="宋体"/>
                <w:b/>
                <w:bCs/>
                <w:sz w:val="24"/>
                <w:szCs w:val="24"/>
                <w:vertAlign w:val="baseline"/>
                <w:lang w:val="en-US" w:eastAsia="zh-CN"/>
              </w:rPr>
            </w:r>
            <w:r/>
          </w:p>
        </w:tc>
        <w:tc>
          <w:tcPr>
            <w:tcW w:w="1253"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其他</w:t>
            </w:r>
            <w:r>
              <w:rPr>
                <w:rFonts w:hint="eastAsia" w:ascii="宋体" w:hAnsi="宋体" w:eastAsia="宋体" w:cs="宋体"/>
                <w:b/>
                <w:bCs/>
                <w:sz w:val="24"/>
                <w:szCs w:val="24"/>
                <w:vertAlign w:val="baseline"/>
                <w:lang w:val="en-US" w:eastAsia="zh-CN"/>
              </w:rPr>
            </w:r>
            <w:r/>
          </w:p>
        </w:tc>
      </w:tr>
      <w:tr>
        <w:trPr/>
        <w:tc>
          <w:tcPr>
            <w:tcW w:w="884"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包一</w:t>
            </w:r>
            <w:r>
              <w:rPr>
                <w:rFonts w:hint="eastAsia" w:ascii="宋体" w:hAnsi="宋体" w:eastAsia="宋体" w:cs="宋体"/>
                <w:sz w:val="24"/>
                <w:szCs w:val="24"/>
                <w:vertAlign w:val="baseline"/>
                <w:lang w:val="en-US" w:eastAsia="zh-CN"/>
              </w:rPr>
            </w:r>
            <w:r/>
          </w:p>
        </w:tc>
        <w:tc>
          <w:tcPr>
            <w:tcW w:w="132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99</w:t>
            </w:r>
            <w:r>
              <w:rPr>
                <w:rFonts w:hint="eastAsia" w:ascii="宋体" w:hAnsi="宋体" w:eastAsia="宋体" w:cs="宋体"/>
                <w:sz w:val="24"/>
                <w:szCs w:val="24"/>
                <w:vertAlign w:val="baseline"/>
                <w:lang w:val="en-US" w:eastAsia="zh-CN"/>
              </w:rPr>
            </w:r>
            <w:r/>
          </w:p>
        </w:tc>
        <w:tc>
          <w:tcPr>
            <w:tcW w:w="87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bidi="ar-SA"/>
              </w:rPr>
              <w:t xml:space="preserve">45</w:t>
            </w:r>
            <w:r>
              <w:rPr>
                <w:rFonts w:hint="eastAsia" w:ascii="宋体" w:hAnsi="宋体" w:eastAsia="宋体" w:cs="宋体"/>
                <w:sz w:val="24"/>
                <w:szCs w:val="24"/>
                <w:vertAlign w:val="baseline"/>
                <w:lang w:val="en-US" w:eastAsia="zh-CN"/>
              </w:rPr>
            </w:r>
            <w:r/>
          </w:p>
        </w:tc>
        <w:tc>
          <w:tcPr>
            <w:tcW w:w="86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套</w:t>
            </w:r>
            <w:r>
              <w:rPr>
                <w:rFonts w:hint="eastAsia" w:ascii="宋体" w:hAnsi="宋体" w:eastAsia="宋体" w:cs="宋体"/>
                <w:sz w:val="24"/>
                <w:szCs w:val="24"/>
                <w:vertAlign w:val="baseline"/>
                <w:lang w:val="en-US" w:eastAsia="zh-CN"/>
              </w:rPr>
            </w:r>
            <w:r/>
          </w:p>
        </w:tc>
        <w:tc>
          <w:tcPr>
            <w:tcW w:w="1382"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2.2</w:t>
            </w:r>
            <w:r>
              <w:rPr>
                <w:rFonts w:hint="eastAsia" w:ascii="宋体" w:hAnsi="宋体" w:eastAsia="宋体" w:cs="宋体"/>
                <w:sz w:val="24"/>
                <w:szCs w:val="24"/>
                <w:vertAlign w:val="baseline"/>
                <w:lang w:val="en-US" w:eastAsia="zh-CN"/>
              </w:rPr>
            </w:r>
            <w:r/>
          </w:p>
        </w:tc>
        <w:tc>
          <w:tcPr>
            <w:tcW w:w="240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湖熟街道、汤山街道、淳化街道</w:t>
            </w:r>
            <w:r>
              <w:rPr>
                <w:rFonts w:hint="eastAsia" w:ascii="宋体" w:hAnsi="宋体" w:eastAsia="宋体" w:cs="宋体"/>
                <w:sz w:val="24"/>
                <w:szCs w:val="24"/>
                <w:vertAlign w:val="baseline"/>
                <w:lang w:val="en-US" w:eastAsia="zh-CN"/>
              </w:rPr>
            </w:r>
            <w:r/>
          </w:p>
        </w:tc>
        <w:tc>
          <w:tcPr>
            <w:tcW w:w="1253" w:type="dxa"/>
            <w:vAlign w:val="center"/>
            <w:vMerge w:val="restart"/>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一代健身路径</w:t>
            </w:r>
            <w:r>
              <w:rPr>
                <w:rFonts w:hint="eastAsia" w:ascii="宋体" w:hAnsi="宋体" w:eastAsia="宋体" w:cs="宋体"/>
                <w:sz w:val="24"/>
                <w:szCs w:val="24"/>
                <w:vertAlign w:val="baseline"/>
                <w:lang w:val="en-US" w:eastAsia="zh-CN"/>
              </w:rPr>
            </w:r>
            <w:r/>
          </w:p>
        </w:tc>
      </w:tr>
      <w:tr>
        <w:trPr/>
        <w:tc>
          <w:tcPr>
            <w:tcW w:w="884"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包二</w:t>
            </w:r>
            <w:r>
              <w:rPr>
                <w:rFonts w:hint="eastAsia" w:ascii="宋体" w:hAnsi="宋体" w:eastAsia="宋体" w:cs="宋体"/>
                <w:sz w:val="24"/>
                <w:szCs w:val="24"/>
                <w:vertAlign w:val="baseline"/>
                <w:lang w:val="en-US" w:eastAsia="zh-CN"/>
              </w:rPr>
            </w:r>
            <w:r/>
          </w:p>
        </w:tc>
        <w:tc>
          <w:tcPr>
            <w:tcW w:w="132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88</w:t>
            </w:r>
            <w:r>
              <w:rPr>
                <w:rFonts w:hint="eastAsia" w:ascii="宋体" w:hAnsi="宋体" w:eastAsia="宋体" w:cs="宋体"/>
                <w:sz w:val="24"/>
                <w:szCs w:val="24"/>
                <w:vertAlign w:val="baseline"/>
                <w:lang w:val="en-US" w:eastAsia="zh-CN"/>
              </w:rPr>
            </w:r>
            <w:r/>
          </w:p>
        </w:tc>
        <w:tc>
          <w:tcPr>
            <w:tcW w:w="87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bidi="ar-SA"/>
              </w:rPr>
              <w:t xml:space="preserve">40</w:t>
            </w:r>
            <w:r>
              <w:rPr>
                <w:rFonts w:hint="eastAsia" w:ascii="宋体" w:hAnsi="宋体" w:eastAsia="宋体" w:cs="宋体"/>
                <w:sz w:val="24"/>
                <w:szCs w:val="24"/>
                <w:vertAlign w:val="baseline"/>
                <w:lang w:val="en-US" w:eastAsia="zh-CN"/>
              </w:rPr>
            </w:r>
            <w:r/>
          </w:p>
        </w:tc>
        <w:tc>
          <w:tcPr>
            <w:tcW w:w="86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套</w:t>
            </w:r>
            <w:r>
              <w:rPr>
                <w:rFonts w:hint="eastAsia" w:ascii="宋体" w:hAnsi="宋体" w:eastAsia="宋体" w:cs="宋体"/>
                <w:sz w:val="24"/>
                <w:szCs w:val="24"/>
                <w:vertAlign w:val="baseline"/>
                <w:lang w:val="en-US" w:eastAsia="zh-CN"/>
              </w:rPr>
            </w:r>
            <w:r/>
          </w:p>
        </w:tc>
        <w:tc>
          <w:tcPr>
            <w:tcW w:w="1382"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2.2</w:t>
            </w:r>
            <w:r>
              <w:rPr>
                <w:rFonts w:hint="eastAsia" w:ascii="宋体" w:hAnsi="宋体" w:eastAsia="宋体" w:cs="宋体"/>
                <w:sz w:val="24"/>
                <w:szCs w:val="24"/>
                <w:vertAlign w:val="baseline"/>
                <w:lang w:val="en-US" w:eastAsia="zh-CN"/>
              </w:rPr>
            </w:r>
            <w:r/>
          </w:p>
        </w:tc>
        <w:tc>
          <w:tcPr>
            <w:tcW w:w="240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麒麟街道、秣陵街道</w:t>
            </w:r>
            <w:r>
              <w:rPr>
                <w:rFonts w:hint="eastAsia" w:ascii="宋体" w:hAnsi="宋体" w:eastAsia="宋体" w:cs="宋体"/>
                <w:sz w:val="24"/>
                <w:szCs w:val="24"/>
                <w:vertAlign w:val="baseline"/>
                <w:lang w:val="en-US" w:eastAsia="zh-CN"/>
              </w:rPr>
            </w:r>
            <w:r/>
          </w:p>
        </w:tc>
        <w:tc>
          <w:tcPr>
            <w:tcW w:w="1253" w:type="dxa"/>
            <w:vAlign w:val="center"/>
            <w:vMerge w:val="continue"/>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c>
          <w:tcPr>
            <w:tcW w:w="884"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包三</w:t>
            </w:r>
            <w:r>
              <w:rPr>
                <w:rFonts w:hint="eastAsia" w:ascii="宋体" w:hAnsi="宋体" w:eastAsia="宋体" w:cs="宋体"/>
                <w:sz w:val="24"/>
                <w:szCs w:val="24"/>
                <w:vertAlign w:val="baseline"/>
                <w:lang w:val="en-US" w:eastAsia="zh-CN"/>
              </w:rPr>
            </w:r>
            <w:r/>
          </w:p>
        </w:tc>
        <w:tc>
          <w:tcPr>
            <w:tcW w:w="132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77</w:t>
            </w:r>
            <w:r>
              <w:rPr>
                <w:rFonts w:hint="eastAsia" w:ascii="宋体" w:hAnsi="宋体" w:eastAsia="宋体" w:cs="宋体"/>
                <w:sz w:val="24"/>
                <w:szCs w:val="24"/>
                <w:vertAlign w:val="baseline"/>
                <w:lang w:val="en-US" w:eastAsia="zh-CN"/>
              </w:rPr>
            </w:r>
            <w:r/>
          </w:p>
        </w:tc>
        <w:tc>
          <w:tcPr>
            <w:tcW w:w="87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bidi="ar-SA"/>
              </w:rPr>
              <w:t xml:space="preserve">35</w:t>
            </w:r>
            <w:r>
              <w:rPr>
                <w:rFonts w:hint="eastAsia" w:ascii="宋体" w:hAnsi="宋体" w:eastAsia="宋体" w:cs="宋体"/>
                <w:sz w:val="24"/>
                <w:szCs w:val="24"/>
                <w:vertAlign w:val="baseline"/>
                <w:lang w:val="en-US" w:eastAsia="zh-CN"/>
              </w:rPr>
            </w:r>
            <w:r/>
          </w:p>
        </w:tc>
        <w:tc>
          <w:tcPr>
            <w:tcW w:w="86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套</w:t>
            </w:r>
            <w:r>
              <w:rPr>
                <w:rFonts w:hint="eastAsia" w:ascii="宋体" w:hAnsi="宋体" w:eastAsia="宋体" w:cs="宋体"/>
                <w:sz w:val="24"/>
                <w:szCs w:val="24"/>
                <w:vertAlign w:val="baseline"/>
                <w:lang w:val="en-US" w:eastAsia="zh-CN"/>
              </w:rPr>
            </w:r>
            <w:r/>
          </w:p>
        </w:tc>
        <w:tc>
          <w:tcPr>
            <w:tcW w:w="1382"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2.2</w:t>
            </w:r>
            <w:r>
              <w:rPr>
                <w:rFonts w:hint="eastAsia" w:ascii="宋体" w:hAnsi="宋体" w:eastAsia="宋体" w:cs="宋体"/>
                <w:sz w:val="24"/>
                <w:szCs w:val="24"/>
                <w:vertAlign w:val="baseline"/>
                <w:lang w:val="en-US" w:eastAsia="zh-CN"/>
              </w:rPr>
            </w:r>
            <w:r/>
          </w:p>
        </w:tc>
        <w:tc>
          <w:tcPr>
            <w:tcW w:w="240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谷里街道、禄口街道</w:t>
            </w:r>
            <w:r>
              <w:rPr>
                <w:rFonts w:hint="eastAsia" w:ascii="宋体" w:hAnsi="宋体" w:eastAsia="宋体" w:cs="宋体"/>
                <w:sz w:val="24"/>
                <w:szCs w:val="24"/>
                <w:vertAlign w:val="baseline"/>
                <w:lang w:val="en-US" w:eastAsia="zh-CN"/>
              </w:rPr>
            </w:r>
            <w:r/>
          </w:p>
        </w:tc>
        <w:tc>
          <w:tcPr>
            <w:tcW w:w="1253" w:type="dxa"/>
            <w:vAlign w:val="center"/>
            <w:vMerge w:val="continue"/>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c>
          <w:tcPr>
            <w:tcW w:w="884"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包四</w:t>
            </w:r>
            <w:r>
              <w:rPr>
                <w:rFonts w:hint="eastAsia" w:ascii="宋体" w:hAnsi="宋体" w:eastAsia="宋体" w:cs="宋体"/>
                <w:sz w:val="24"/>
                <w:szCs w:val="24"/>
                <w:vertAlign w:val="baseline"/>
                <w:lang w:val="en-US" w:eastAsia="zh-CN"/>
              </w:rPr>
            </w:r>
            <w:r/>
          </w:p>
        </w:tc>
        <w:tc>
          <w:tcPr>
            <w:tcW w:w="132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66</w:t>
            </w:r>
            <w:r>
              <w:rPr>
                <w:rFonts w:hint="eastAsia" w:ascii="宋体" w:hAnsi="宋体" w:eastAsia="宋体" w:cs="宋体"/>
                <w:sz w:val="24"/>
                <w:szCs w:val="24"/>
                <w:vertAlign w:val="baseline"/>
                <w:lang w:val="en-US" w:eastAsia="zh-CN"/>
              </w:rPr>
            </w:r>
            <w:r/>
          </w:p>
        </w:tc>
        <w:tc>
          <w:tcPr>
            <w:tcW w:w="87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bidi="ar-SA"/>
              </w:rPr>
              <w:t xml:space="preserve">30</w:t>
            </w:r>
            <w:r>
              <w:rPr>
                <w:rFonts w:hint="eastAsia" w:ascii="宋体" w:hAnsi="宋体" w:eastAsia="宋体" w:cs="宋体"/>
                <w:sz w:val="24"/>
                <w:szCs w:val="24"/>
                <w:vertAlign w:val="baseline"/>
                <w:lang w:val="en-US" w:eastAsia="zh-CN"/>
              </w:rPr>
            </w:r>
            <w:r/>
          </w:p>
        </w:tc>
        <w:tc>
          <w:tcPr>
            <w:tcW w:w="86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套</w:t>
            </w:r>
            <w:r>
              <w:rPr>
                <w:rFonts w:hint="eastAsia" w:ascii="宋体" w:hAnsi="宋体" w:eastAsia="宋体" w:cs="宋体"/>
                <w:sz w:val="24"/>
                <w:szCs w:val="24"/>
                <w:vertAlign w:val="baseline"/>
                <w:lang w:val="en-US" w:eastAsia="zh-CN"/>
              </w:rPr>
            </w:r>
            <w:r/>
          </w:p>
        </w:tc>
        <w:tc>
          <w:tcPr>
            <w:tcW w:w="1382"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2.2</w:t>
            </w:r>
            <w:r>
              <w:rPr>
                <w:rFonts w:hint="eastAsia" w:ascii="宋体" w:hAnsi="宋体" w:eastAsia="宋体" w:cs="宋体"/>
                <w:sz w:val="24"/>
                <w:szCs w:val="24"/>
                <w:vertAlign w:val="baseline"/>
                <w:lang w:val="en-US" w:eastAsia="zh-CN"/>
              </w:rPr>
            </w:r>
            <w:r/>
          </w:p>
        </w:tc>
        <w:tc>
          <w:tcPr>
            <w:tcW w:w="240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横溪街道</w:t>
            </w:r>
            <w:r>
              <w:rPr>
                <w:rFonts w:hint="eastAsia" w:ascii="宋体" w:hAnsi="宋体" w:eastAsia="宋体" w:cs="宋体"/>
                <w:sz w:val="24"/>
                <w:szCs w:val="24"/>
                <w:vertAlign w:val="baseline"/>
                <w:lang w:val="en-US" w:eastAsia="zh-CN"/>
              </w:rPr>
            </w:r>
            <w:r/>
          </w:p>
        </w:tc>
        <w:tc>
          <w:tcPr>
            <w:tcW w:w="1253" w:type="dxa"/>
            <w:vAlign w:val="center"/>
            <w:vMerge w:val="continue"/>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c>
          <w:tcPr>
            <w:tcW w:w="884"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包五</w:t>
            </w:r>
            <w:r>
              <w:rPr>
                <w:rFonts w:hint="eastAsia" w:ascii="宋体" w:hAnsi="宋体" w:eastAsia="宋体" w:cs="宋体"/>
                <w:sz w:val="24"/>
                <w:szCs w:val="24"/>
                <w:vertAlign w:val="baseline"/>
                <w:lang w:val="en-US" w:eastAsia="zh-CN"/>
              </w:rPr>
            </w:r>
            <w:r/>
          </w:p>
        </w:tc>
        <w:tc>
          <w:tcPr>
            <w:tcW w:w="132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66</w:t>
            </w:r>
            <w:r>
              <w:rPr>
                <w:rFonts w:hint="eastAsia" w:ascii="宋体" w:hAnsi="宋体" w:eastAsia="宋体" w:cs="宋体"/>
                <w:sz w:val="24"/>
                <w:szCs w:val="24"/>
                <w:vertAlign w:val="baseline"/>
                <w:lang w:val="en-US" w:eastAsia="zh-CN"/>
              </w:rPr>
            </w:r>
            <w:r/>
          </w:p>
        </w:tc>
        <w:tc>
          <w:tcPr>
            <w:tcW w:w="87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bidi="ar-SA"/>
              </w:rPr>
              <w:t xml:space="preserve">30</w:t>
            </w:r>
            <w:r>
              <w:rPr>
                <w:rFonts w:hint="eastAsia" w:ascii="宋体" w:hAnsi="宋体" w:eastAsia="宋体" w:cs="宋体"/>
                <w:sz w:val="24"/>
                <w:szCs w:val="24"/>
                <w:vertAlign w:val="baseline"/>
                <w:lang w:val="en-US" w:eastAsia="zh-CN"/>
              </w:rPr>
            </w:r>
            <w:r/>
          </w:p>
        </w:tc>
        <w:tc>
          <w:tcPr>
            <w:tcW w:w="86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套</w:t>
            </w:r>
            <w:r>
              <w:rPr>
                <w:rFonts w:hint="eastAsia" w:ascii="宋体" w:hAnsi="宋体" w:eastAsia="宋体" w:cs="宋体"/>
                <w:sz w:val="24"/>
                <w:szCs w:val="24"/>
                <w:vertAlign w:val="baseline"/>
                <w:lang w:val="en-US" w:eastAsia="zh-CN"/>
              </w:rPr>
            </w:r>
            <w:r/>
          </w:p>
        </w:tc>
        <w:tc>
          <w:tcPr>
            <w:tcW w:w="1382"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2.2</w:t>
            </w:r>
            <w:r>
              <w:rPr>
                <w:rFonts w:hint="eastAsia" w:ascii="宋体" w:hAnsi="宋体" w:eastAsia="宋体" w:cs="宋体"/>
                <w:sz w:val="24"/>
                <w:szCs w:val="24"/>
                <w:vertAlign w:val="baseline"/>
                <w:lang w:val="en-US" w:eastAsia="zh-CN"/>
              </w:rPr>
            </w:r>
            <w:r/>
          </w:p>
        </w:tc>
        <w:tc>
          <w:tcPr>
            <w:tcW w:w="240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江宁街道</w:t>
            </w:r>
            <w:r>
              <w:rPr>
                <w:rFonts w:hint="eastAsia" w:ascii="宋体" w:hAnsi="宋体" w:eastAsia="宋体" w:cs="宋体"/>
                <w:sz w:val="24"/>
                <w:szCs w:val="24"/>
                <w:vertAlign w:val="baseline"/>
                <w:lang w:val="en-US" w:eastAsia="zh-CN"/>
              </w:rPr>
            </w:r>
            <w:r/>
          </w:p>
        </w:tc>
        <w:tc>
          <w:tcPr>
            <w:tcW w:w="1253" w:type="dxa"/>
            <w:vAlign w:val="center"/>
            <w:vMerge w:val="continue"/>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c>
          <w:tcPr>
            <w:tcW w:w="884"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包六</w:t>
            </w:r>
            <w:r>
              <w:rPr>
                <w:rFonts w:hint="eastAsia" w:ascii="宋体" w:hAnsi="宋体" w:eastAsia="宋体" w:cs="宋体"/>
                <w:sz w:val="24"/>
                <w:szCs w:val="24"/>
                <w:vertAlign w:val="baseline"/>
                <w:lang w:val="en-US" w:eastAsia="zh-CN"/>
              </w:rPr>
            </w:r>
            <w:r/>
          </w:p>
        </w:tc>
        <w:tc>
          <w:tcPr>
            <w:tcW w:w="132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64</w:t>
            </w:r>
            <w:r>
              <w:rPr>
                <w:rFonts w:hint="eastAsia" w:ascii="宋体" w:hAnsi="宋体" w:eastAsia="宋体" w:cs="宋体"/>
                <w:sz w:val="24"/>
                <w:szCs w:val="24"/>
                <w:vertAlign w:val="baseline"/>
                <w:lang w:val="en-US" w:eastAsia="zh-CN"/>
              </w:rPr>
            </w:r>
            <w:r/>
          </w:p>
        </w:tc>
        <w:tc>
          <w:tcPr>
            <w:tcW w:w="87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20</w:t>
            </w:r>
            <w:r>
              <w:rPr>
                <w:rFonts w:hint="eastAsia" w:ascii="宋体" w:hAnsi="宋体" w:eastAsia="宋体" w:cs="宋体"/>
                <w:sz w:val="24"/>
                <w:szCs w:val="24"/>
                <w:vertAlign w:val="baseline"/>
                <w:lang w:val="en-US" w:eastAsia="zh-CN"/>
              </w:rPr>
            </w:r>
            <w:r/>
          </w:p>
        </w:tc>
        <w:tc>
          <w:tcPr>
            <w:tcW w:w="86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套</w:t>
            </w:r>
            <w:r>
              <w:rPr>
                <w:rFonts w:hint="eastAsia" w:ascii="宋体" w:hAnsi="宋体" w:eastAsia="宋体" w:cs="宋体"/>
                <w:sz w:val="24"/>
                <w:szCs w:val="24"/>
                <w:vertAlign w:val="baseline"/>
                <w:lang w:val="en-US" w:eastAsia="zh-CN"/>
              </w:rPr>
            </w:r>
            <w:r/>
          </w:p>
        </w:tc>
        <w:tc>
          <w:tcPr>
            <w:tcW w:w="1382"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3.2</w:t>
            </w:r>
            <w:r>
              <w:rPr>
                <w:rFonts w:hint="eastAsia" w:ascii="宋体" w:hAnsi="宋体" w:eastAsia="宋体" w:cs="宋体"/>
                <w:sz w:val="24"/>
                <w:szCs w:val="24"/>
                <w:vertAlign w:val="baseline"/>
                <w:lang w:val="en-US" w:eastAsia="zh-CN"/>
              </w:rPr>
            </w:r>
            <w:r/>
          </w:p>
        </w:tc>
        <w:tc>
          <w:tcPr>
            <w:tcW w:w="240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东山街道</w:t>
            </w:r>
            <w:r>
              <w:rPr>
                <w:rFonts w:hint="eastAsia" w:ascii="宋体" w:hAnsi="宋体" w:eastAsia="宋体" w:cs="宋体"/>
                <w:sz w:val="24"/>
                <w:szCs w:val="24"/>
                <w:vertAlign w:val="baseline"/>
                <w:lang w:val="en-US" w:eastAsia="zh-CN"/>
              </w:rPr>
            </w:r>
            <w:r/>
          </w:p>
        </w:tc>
        <w:tc>
          <w:tcPr>
            <w:tcW w:w="1253"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1.5代健身路径</w:t>
            </w:r>
            <w:r>
              <w:rPr>
                <w:rFonts w:hint="eastAsia" w:ascii="宋体" w:hAnsi="宋体" w:eastAsia="宋体" w:cs="宋体"/>
                <w:sz w:val="24"/>
                <w:szCs w:val="24"/>
                <w:vertAlign w:val="baseline"/>
                <w:lang w:val="en-US" w:eastAsia="zh-CN"/>
              </w:rPr>
            </w:r>
            <w:r/>
          </w:p>
        </w:tc>
      </w:tr>
    </w:tbl>
    <w:p>
      <w:pPr>
        <w:pStyle w:val="990"/>
        <w:rPr>
          <w:rFonts w:hint="eastAsia"/>
        </w:rPr>
      </w:pPr>
      <w:r>
        <w:rPr>
          <w:rFonts w:hint="eastAsia"/>
        </w:rPr>
        <w:t xml:space="preserve">注：投标人可以参加</w:t>
      </w:r>
      <w:r>
        <w:rPr>
          <w:rFonts w:hint="eastAsia"/>
          <w:lang w:val="en-US" w:eastAsia="zh-CN"/>
        </w:rPr>
        <w:t xml:space="preserve">六</w:t>
      </w:r>
      <w:r>
        <w:rPr>
          <w:rFonts w:hint="eastAsia"/>
        </w:rPr>
        <w:t xml:space="preserve">个包的投标，但不可兼中；评标顺序为：包一、包二、包三、包四、包五</w:t>
      </w:r>
      <w:r>
        <w:rPr>
          <w:rFonts w:hint="eastAsia"/>
          <w:lang w:eastAsia="zh-CN"/>
        </w:rPr>
        <w:t xml:space="preserve">、</w:t>
      </w:r>
      <w:r>
        <w:rPr>
          <w:rFonts w:hint="eastAsia"/>
          <w:lang w:val="en-US" w:eastAsia="zh-CN"/>
        </w:rPr>
        <w:t xml:space="preserve">包六</w:t>
      </w:r>
      <w:r>
        <w:rPr>
          <w:rFonts w:hint="eastAsia"/>
        </w:rPr>
        <w:t xml:space="preserve">。已被评为上一包的第一中标候选人的投标人将不再进入下一包号的候选人排序。</w:t>
      </w:r>
      <w:r>
        <w:rPr>
          <w:rFonts w:hint="eastAsia"/>
        </w:rPr>
      </w:r>
      <w:r/>
    </w:p>
    <w:p>
      <w:pPr>
        <w:pStyle w:val="917"/>
        <w:ind w:firstLine="480"/>
        <w:spacing w:line="264" w:lineRule="auto"/>
        <w:rPr>
          <w:rFonts w:hint="eastAsia" w:ascii="宋体" w:hAnsi="宋体"/>
          <w:sz w:val="24"/>
          <w:szCs w:val="24"/>
        </w:rPr>
      </w:pPr>
      <w:r>
        <w:rPr>
          <w:rFonts w:ascii="宋体" w:hAnsi="宋体"/>
          <w:sz w:val="24"/>
          <w:szCs w:val="24"/>
        </w:rPr>
        <w:t xml:space="preserve">5</w:t>
      </w:r>
      <w:r>
        <w:rPr>
          <w:rFonts w:hint="eastAsia" w:ascii="宋体" w:hAnsi="宋体"/>
          <w:sz w:val="24"/>
          <w:szCs w:val="24"/>
        </w:rPr>
        <w:t xml:space="preserve">.合同履行期限：</w:t>
      </w:r>
      <w:r>
        <w:rPr>
          <w:rFonts w:hint="eastAsia" w:ascii="宋体" w:hAnsi="宋体"/>
          <w:sz w:val="24"/>
          <w:szCs w:val="24"/>
          <w:lang w:val="en-US" w:eastAsia="zh-CN"/>
        </w:rPr>
        <w:t xml:space="preserve">30日历天</w:t>
      </w:r>
      <w:r>
        <w:rPr>
          <w:rFonts w:hint="eastAsia" w:ascii="宋体" w:hAnsi="宋体"/>
          <w:sz w:val="24"/>
          <w:szCs w:val="24"/>
        </w:rPr>
        <w:t xml:space="preserve">。</w:t>
      </w:r>
      <w:r>
        <w:rPr>
          <w:rFonts w:hint="eastAsia" w:ascii="宋体" w:hAnsi="宋体"/>
          <w:sz w:val="24"/>
          <w:szCs w:val="24"/>
        </w:rPr>
      </w:r>
      <w:r/>
    </w:p>
    <w:p>
      <w:pPr>
        <w:pStyle w:val="917"/>
        <w:ind w:firstLine="480"/>
        <w:spacing w:line="264" w:lineRule="auto"/>
        <w:rPr>
          <w:rFonts w:hint="eastAsia" w:ascii="宋体" w:hAnsi="宋体"/>
          <w:sz w:val="24"/>
          <w:szCs w:val="24"/>
        </w:rPr>
      </w:pPr>
      <w:r>
        <w:rPr>
          <w:rFonts w:ascii="宋体" w:hAnsi="宋体"/>
          <w:sz w:val="24"/>
          <w:szCs w:val="24"/>
        </w:rPr>
        <w:t xml:space="preserve">6</w:t>
      </w:r>
      <w:r>
        <w:rPr>
          <w:rFonts w:hint="eastAsia" w:ascii="宋体" w:hAnsi="宋体"/>
          <w:sz w:val="24"/>
          <w:szCs w:val="24"/>
        </w:rPr>
        <w:t xml:space="preserve">.本项目不接受进口产品投标。</w:t>
      </w:r>
      <w:r>
        <w:rPr>
          <w:rFonts w:hint="eastAsia" w:ascii="宋体" w:hAnsi="宋体"/>
          <w:sz w:val="24"/>
          <w:szCs w:val="24"/>
        </w:rPr>
      </w:r>
      <w:r/>
    </w:p>
    <w:p>
      <w:pPr>
        <w:pStyle w:val="917"/>
        <w:ind w:firstLine="480"/>
        <w:spacing w:line="264" w:lineRule="auto"/>
        <w:rPr>
          <w:rFonts w:hint="eastAsia"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.本项目不接受联合体投标。</w:t>
      </w:r>
      <w:r>
        <w:rPr>
          <w:rFonts w:hint="eastAsia" w:ascii="宋体" w:hAnsi="宋体" w:cs="宋体"/>
          <w:sz w:val="24"/>
          <w:szCs w:val="24"/>
        </w:rPr>
      </w:r>
      <w:r/>
    </w:p>
    <w:p>
      <w:pPr>
        <w:pStyle w:val="920"/>
        <w:ind w:firstLine="465"/>
        <w:spacing w:before="120" w:after="120"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30"/>
          <w:szCs w:val="30"/>
        </w:rPr>
      </w:r>
      <w:r/>
    </w:p>
    <w:p>
      <w:pPr>
        <w:pStyle w:val="917"/>
        <w:ind w:firstLine="480"/>
        <w:spacing w:line="264" w:lineRule="auto"/>
        <w:rPr>
          <w:rFonts w:hint="eastAsia" w:ascii="宋体" w:hAnsi="宋体" w:cs="宋体"/>
          <w:sz w:val="24"/>
          <w:szCs w:val="24"/>
        </w:rPr>
      </w:pPr>
      <w:r/>
      <w:bookmarkStart w:id="17" w:name="_Toc35393623"/>
      <w:r/>
      <w:bookmarkStart w:id="18" w:name="_Toc28359004"/>
      <w:r/>
      <w:bookmarkStart w:id="19" w:name="_Toc38985265"/>
      <w:r/>
      <w:bookmarkStart w:id="20" w:name="_Toc28359081"/>
      <w:r/>
      <w:bookmarkStart w:id="21" w:name="_Toc35393792"/>
      <w:r>
        <w:rPr>
          <w:rFonts w:hint="eastAsia" w:ascii="宋体" w:hAnsi="宋体" w:cs="宋体"/>
          <w:sz w:val="24"/>
          <w:szCs w:val="24"/>
        </w:rPr>
        <w:t xml:space="preserve">（一）通用资格要求</w:t>
      </w:r>
      <w:r>
        <w:rPr>
          <w:rFonts w:hint="eastAsia" w:ascii="宋体" w:hAnsi="宋体" w:cs="宋体"/>
          <w:sz w:val="24"/>
          <w:szCs w:val="24"/>
        </w:rPr>
      </w:r>
      <w:r/>
    </w:p>
    <w:p>
      <w:pPr>
        <w:pStyle w:val="917"/>
        <w:ind w:firstLine="200"/>
        <w:jc w:val="left"/>
        <w:spacing w:line="440" w:lineRule="exact"/>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rPr>
          <w:rFonts w:hint="eastAsia" w:ascii="宋体" w:hAnsi="宋体"/>
          <w:sz w:val="24"/>
          <w:szCs w:val="24"/>
          <w:lang w:val="zh-CN"/>
        </w:rPr>
      </w:r>
      <w:r/>
    </w:p>
    <w:p>
      <w:pPr>
        <w:pStyle w:val="917"/>
        <w:ind w:firstLine="200"/>
        <w:jc w:val="left"/>
        <w:spacing w:line="440" w:lineRule="exact"/>
        <w:rPr>
          <w:rFonts w:hint="eastAsia" w:ascii="宋体" w:hAnsi="宋体"/>
          <w:sz w:val="24"/>
          <w:szCs w:val="24"/>
        </w:rPr>
      </w:pPr>
      <w:r>
        <w:rPr>
          <w:rFonts w:hint="eastAsia" w:ascii="宋体" w:hAnsi="宋体"/>
          <w:sz w:val="24"/>
          <w:szCs w:val="24"/>
        </w:rPr>
        <w:t xml:space="preserve">（1）具有独立承担民事责任的能力（提供法人或者其他组织的营业执照，供应商为自然人的提供自然人的身份证）；</w:t>
      </w:r>
      <w:r>
        <w:rPr>
          <w:rFonts w:hint="eastAsia" w:ascii="宋体" w:hAnsi="宋体"/>
          <w:sz w:val="24"/>
          <w:szCs w:val="24"/>
        </w:rPr>
      </w:r>
      <w:r/>
    </w:p>
    <w:p>
      <w:pPr>
        <w:pStyle w:val="917"/>
        <w:ind w:firstLine="200"/>
        <w:jc w:val="left"/>
        <w:spacing w:line="440" w:lineRule="exact"/>
        <w:rPr>
          <w:rFonts w:hint="eastAsia" w:ascii="宋体" w:hAnsi="宋体"/>
          <w:sz w:val="24"/>
          <w:szCs w:val="24"/>
        </w:rPr>
      </w:pPr>
      <w:r>
        <w:rPr>
          <w:rFonts w:hint="eastAsia" w:ascii="宋体" w:hAnsi="宋体"/>
          <w:sz w:val="24"/>
          <w:szCs w:val="24"/>
        </w:rPr>
        <w:t xml:space="preserve">（2）具有良好的商业信誉和健全的财务会计制度（提供参加本次采购活动前的会计报表）；</w:t>
      </w:r>
      <w:r>
        <w:rPr>
          <w:rFonts w:hint="eastAsia" w:ascii="宋体" w:hAnsi="宋体"/>
          <w:sz w:val="24"/>
          <w:szCs w:val="24"/>
        </w:rPr>
      </w:r>
      <w:r/>
    </w:p>
    <w:p>
      <w:pPr>
        <w:pStyle w:val="917"/>
        <w:ind w:firstLine="200"/>
        <w:jc w:val="left"/>
        <w:spacing w:line="440" w:lineRule="exact"/>
        <w:rPr>
          <w:rFonts w:hint="eastAsia" w:ascii="宋体" w:hAnsi="宋体"/>
          <w:sz w:val="24"/>
          <w:szCs w:val="24"/>
        </w:rPr>
      </w:pPr>
      <w:r>
        <w:rPr>
          <w:rFonts w:hint="eastAsia" w:ascii="宋体" w:hAnsi="宋体"/>
          <w:sz w:val="24"/>
          <w:szCs w:val="24"/>
        </w:rPr>
        <w:t xml:space="preserve">（3）具有履行合同所必需的设备和专业技术能力（根据项目需求提供履行合同所必需的设备和专业技术能力的声明）；</w:t>
      </w:r>
      <w:r>
        <w:rPr>
          <w:rFonts w:hint="eastAsia" w:ascii="宋体" w:hAnsi="宋体"/>
          <w:sz w:val="24"/>
          <w:szCs w:val="24"/>
        </w:rPr>
      </w:r>
      <w:r/>
    </w:p>
    <w:p>
      <w:pPr>
        <w:pStyle w:val="917"/>
        <w:ind w:firstLine="200"/>
        <w:jc w:val="left"/>
        <w:spacing w:line="440" w:lineRule="exact"/>
        <w:rPr>
          <w:rFonts w:hint="eastAsia" w:ascii="宋体" w:hAnsi="宋体"/>
          <w:sz w:val="24"/>
          <w:szCs w:val="24"/>
        </w:rPr>
      </w:pPr>
      <w:r>
        <w:rPr>
          <w:rFonts w:hint="eastAsia" w:ascii="宋体" w:hAnsi="宋体"/>
          <w:sz w:val="24"/>
          <w:szCs w:val="24"/>
        </w:rPr>
        <w:t xml:space="preserve">（4）有依法缴纳税收和社会保障资金的良好记录（提供参加本次政府采购活动前一年内（至少一个月）依法缴纳税收和社会保障资金的相关材料）；</w:t>
      </w:r>
      <w:r>
        <w:rPr>
          <w:rFonts w:hint="eastAsia" w:ascii="宋体" w:hAnsi="宋体"/>
          <w:sz w:val="24"/>
          <w:szCs w:val="24"/>
        </w:rPr>
      </w:r>
      <w:r/>
    </w:p>
    <w:p>
      <w:pPr>
        <w:pStyle w:val="917"/>
        <w:ind w:firstLine="200"/>
        <w:jc w:val="left"/>
        <w:spacing w:line="440" w:lineRule="exact"/>
        <w:rPr>
          <w:rFonts w:ascii="宋体" w:hAnsi="宋体"/>
          <w:sz w:val="24"/>
          <w:szCs w:val="24"/>
          <w:lang w:val="zh-CN"/>
        </w:rPr>
      </w:pPr>
      <w:r>
        <w:rPr>
          <w:rFonts w:hint="eastAsia" w:ascii="宋体" w:hAnsi="宋体"/>
          <w:sz w:val="24"/>
          <w:szCs w:val="24"/>
        </w:rPr>
        <w:t xml:space="preserve">（5）参加政府采购活动前三年内，在经营活动中没有重大违法记录（提供参加本次政府采购活动前3年内在经营活动中没有重大违法记录的书面声明）</w:t>
      </w:r>
      <w:r>
        <w:rPr>
          <w:rFonts w:hint="eastAsia" w:ascii="宋体" w:hAnsi="宋体"/>
          <w:sz w:val="24"/>
          <w:szCs w:val="24"/>
          <w:lang w:val="zh-CN"/>
        </w:rPr>
        <w:t xml:space="preserve">。</w:t>
      </w:r>
      <w:r>
        <w:rPr>
          <w:rFonts w:ascii="宋体" w:hAnsi="宋体"/>
          <w:sz w:val="24"/>
          <w:szCs w:val="24"/>
          <w:lang w:val="zh-CN"/>
        </w:rPr>
      </w:r>
      <w:r/>
    </w:p>
    <w:p>
      <w:pPr>
        <w:pStyle w:val="917"/>
        <w:ind w:firstLine="480"/>
        <w:spacing w:line="264" w:lineRule="auto"/>
        <w:rPr>
          <w:rFonts w:ascii="宋体" w:hAnsi="宋体"/>
          <w:sz w:val="24"/>
          <w:szCs w:val="24"/>
          <w:lang w:val="zh-CN"/>
        </w:rPr>
      </w:pPr>
      <w:r>
        <w:rPr>
          <w:rFonts w:hint="eastAsia" w:ascii="宋体" w:hAnsi="宋体"/>
          <w:sz w:val="24"/>
          <w:szCs w:val="24"/>
        </w:rPr>
        <w:t xml:space="preserve">2.落实政府采购政策需满足的资格要求：</w:t>
      </w:r>
      <w:r>
        <w:rPr>
          <w:rFonts w:ascii="宋体" w:hAnsi="宋体"/>
          <w:sz w:val="24"/>
          <w:szCs w:val="24"/>
          <w:lang w:val="zh-CN"/>
        </w:rPr>
      </w:r>
      <w:r/>
    </w:p>
    <w:p>
      <w:pPr>
        <w:pStyle w:val="917"/>
        <w:ind w:firstLine="480"/>
        <w:spacing w:line="264" w:lineRule="auto"/>
        <w:rPr>
          <w:rFonts w:hint="eastAsia" w:ascii="宋体" w:hAnsi="宋体"/>
          <w:sz w:val="24"/>
          <w:szCs w:val="24"/>
          <w:lang w:val="zh-CN"/>
        </w:rPr>
      </w:pPr>
      <w:r>
        <w:rPr>
          <w:rFonts w:hint="eastAsia" w:ascii="宋体" w:hAnsi="宋体"/>
          <w:sz w:val="24"/>
          <w:szCs w:val="24"/>
          <w:lang w:val="zh-CN"/>
        </w:rPr>
        <w:t xml:space="preserve">本项目不专门面向中小微企业采购，执行价格扣除优惠政策，对供应商为小微企业的，报价给予10%的扣除。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rPr>
          <w:rFonts w:hint="eastAsia" w:ascii="宋体" w:hAnsi="宋体"/>
          <w:sz w:val="24"/>
          <w:szCs w:val="24"/>
          <w:lang w:val="zh-CN"/>
        </w:rPr>
      </w:r>
      <w:r/>
    </w:p>
    <w:p>
      <w:pPr>
        <w:pStyle w:val="917"/>
        <w:ind w:firstLine="480"/>
        <w:spacing w:line="264" w:lineRule="auto"/>
        <w:rPr>
          <w:rFonts w:ascii="宋体" w:hAnsi="宋体"/>
          <w:sz w:val="24"/>
          <w:szCs w:val="24"/>
          <w:lang w:val="zh-CN"/>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lang w:val="en-US" w:eastAsia="zh-CN"/>
        </w:rPr>
        <w:t xml:space="preserve">工业</w:t>
      </w:r>
      <w:r>
        <w:rPr>
          <w:rFonts w:hint="eastAsia" w:ascii="宋体" w:hAnsi="宋体"/>
          <w:sz w:val="24"/>
          <w:szCs w:val="24"/>
          <w:lang w:val="zh-CN"/>
        </w:rPr>
        <w:t xml:space="preserve">。</w:t>
      </w:r>
      <w:r>
        <w:rPr>
          <w:rFonts w:ascii="宋体" w:hAnsi="宋体"/>
          <w:sz w:val="24"/>
          <w:szCs w:val="24"/>
          <w:lang w:val="zh-CN"/>
        </w:rPr>
      </w:r>
      <w:r/>
    </w:p>
    <w:p>
      <w:pPr>
        <w:pStyle w:val="917"/>
        <w:ind w:firstLine="480"/>
        <w:spacing w:line="264" w:lineRule="auto"/>
        <w:rPr>
          <w:rFonts w:hint="eastAsia" w:ascii="宋体" w:hAnsi="宋体"/>
          <w:sz w:val="24"/>
          <w:szCs w:val="24"/>
        </w:rPr>
      </w:pPr>
      <w:r>
        <w:rPr>
          <w:rFonts w:hint="eastAsia" w:ascii="宋体" w:hAnsi="宋体" w:cs="宋体"/>
          <w:sz w:val="24"/>
          <w:szCs w:val="24"/>
        </w:rPr>
        <w:t xml:space="preserve">（二）本项目特定资格要求：</w:t>
      </w:r>
      <w:r>
        <w:rPr>
          <w:rFonts w:hint="eastAsia" w:ascii="宋体" w:hAnsi="宋体"/>
          <w:sz w:val="24"/>
          <w:szCs w:val="24"/>
          <w:lang w:val="en-US" w:eastAsia="zh-CN"/>
        </w:rPr>
        <w:t xml:space="preserve">无</w:t>
      </w:r>
      <w:r>
        <w:rPr>
          <w:rFonts w:hint="eastAsia" w:ascii="宋体" w:hAnsi="宋体"/>
          <w:sz w:val="24"/>
          <w:szCs w:val="24"/>
        </w:rPr>
        <w:t xml:space="preserve">。</w:t>
      </w:r>
      <w:r>
        <w:rPr>
          <w:rFonts w:hint="eastAsia" w:ascii="宋体" w:hAnsi="宋体"/>
          <w:sz w:val="24"/>
          <w:szCs w:val="24"/>
        </w:rPr>
      </w:r>
      <w:r/>
    </w:p>
    <w:p>
      <w:pPr>
        <w:pStyle w:val="917"/>
        <w:ind w:firstLine="480"/>
        <w:spacing w:line="264" w:lineRule="auto"/>
        <w:rPr>
          <w:rFonts w:hint="eastAsia" w:ascii="宋体" w:hAnsi="宋体" w:cs="宋体"/>
          <w:sz w:val="24"/>
          <w:szCs w:val="24"/>
        </w:rPr>
      </w:pPr>
      <w:r>
        <w:rPr>
          <w:rFonts w:hint="eastAsia" w:ascii="宋体" w:hAnsi="宋体" w:cs="宋体"/>
          <w:sz w:val="24"/>
          <w:szCs w:val="24"/>
        </w:rPr>
        <w:t xml:space="preserve">（三）拒绝下述供应商参加本次采购活动</w:t>
      </w:r>
      <w:r>
        <w:rPr>
          <w:rFonts w:hint="eastAsia" w:ascii="宋体" w:hAnsi="宋体" w:cs="宋体"/>
          <w:sz w:val="24"/>
          <w:szCs w:val="24"/>
        </w:rPr>
      </w:r>
      <w:r/>
    </w:p>
    <w:p>
      <w:pPr>
        <w:pStyle w:val="917"/>
        <w:ind w:firstLine="480"/>
        <w:spacing w:line="264" w:lineRule="auto"/>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rPr>
          <w:rFonts w:hint="eastAsia" w:ascii="宋体" w:hAnsi="宋体"/>
          <w:sz w:val="24"/>
          <w:szCs w:val="24"/>
        </w:rPr>
      </w:r>
      <w:r/>
    </w:p>
    <w:p>
      <w:pPr>
        <w:pStyle w:val="917"/>
        <w:ind w:firstLine="480"/>
        <w:spacing w:line="264" w:lineRule="auto"/>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rPr>
          <w:rFonts w:hint="eastAsia" w:ascii="宋体" w:hAnsi="宋体"/>
          <w:sz w:val="24"/>
          <w:szCs w:val="24"/>
        </w:rPr>
      </w:r>
      <w:r/>
    </w:p>
    <w:p>
      <w:pPr>
        <w:pStyle w:val="917"/>
        <w:ind w:firstLine="200"/>
        <w:jc w:val="left"/>
        <w:spacing w:line="440" w:lineRule="exact"/>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sz w:val="24"/>
          <w:szCs w:val="24"/>
        </w:rPr>
      </w:r>
      <w:r/>
    </w:p>
    <w:p>
      <w:pPr>
        <w:pStyle w:val="920"/>
        <w:ind w:firstLine="465"/>
        <w:spacing w:before="120" w:after="120"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sz w:val="30"/>
          <w:szCs w:val="30"/>
        </w:rPr>
      </w:r>
      <w:r/>
    </w:p>
    <w:p>
      <w:pPr>
        <w:pStyle w:val="917"/>
        <w:ind w:firstLine="480"/>
        <w:spacing w:line="264" w:lineRule="auto"/>
        <w:rPr>
          <w:rFonts w:ascii="宋体" w:hAnsi="宋体" w:cs="宋体"/>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w:t>
      </w:r>
      <w:r>
        <w:rPr>
          <w:rFonts w:hint="eastAsia" w:ascii="宋体" w:hAnsi="宋体" w:cs="宋体"/>
          <w:sz w:val="24"/>
          <w:szCs w:val="24"/>
        </w:rPr>
        <w:t xml:space="preserve">5工作日</w:t>
      </w:r>
      <w:r>
        <w:rPr>
          <w:rFonts w:hint="eastAsia" w:ascii="宋体" w:hAnsi="宋体" w:cs="宋体"/>
          <w:sz w:val="24"/>
          <w:szCs w:val="24"/>
        </w:rPr>
        <w:t xml:space="preserve">。</w:t>
      </w:r>
      <w:r>
        <w:rPr>
          <w:rFonts w:ascii="宋体" w:hAnsi="宋体" w:cs="宋体"/>
          <w:sz w:val="24"/>
          <w:szCs w:val="24"/>
        </w:rPr>
      </w:r>
      <w:r/>
    </w:p>
    <w:p>
      <w:pPr>
        <w:pStyle w:val="917"/>
        <w:ind w:firstLine="480"/>
        <w:spacing w:line="264"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920"/>
        <w:ind w:firstLine="465"/>
        <w:spacing w:before="120" w:after="120"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sz w:val="30"/>
          <w:szCs w:val="30"/>
        </w:rPr>
      </w:r>
      <w:r/>
    </w:p>
    <w:p>
      <w:pPr>
        <w:pStyle w:val="917"/>
        <w:ind w:firstLine="480"/>
        <w:spacing w:line="264" w:lineRule="auto"/>
        <w:rPr>
          <w:rFonts w:hint="eastAsia" w:ascii="宋体" w:hAnsi="宋体"/>
          <w:bCs/>
          <w:sz w:val="24"/>
          <w:szCs w:val="24"/>
          <w:u w:val="single"/>
        </w:rPr>
      </w:pPr>
      <w:r/>
      <w:bookmarkStart w:id="27" w:name="_Toc28359084"/>
      <w:r/>
      <w:bookmarkStart w:id="28" w:name="_Toc35393625"/>
      <w:r/>
      <w:bookmarkStart w:id="29" w:name="_Toc28359007"/>
      <w:r/>
      <w:bookmarkStart w:id="30" w:name="_Toc35393794"/>
      <w:r/>
      <w:bookmarkStart w:id="31" w:name="_Toc38985267"/>
      <w:r>
        <w:rPr>
          <w:rFonts w:hint="eastAsia" w:ascii="宋体" w:hAnsi="宋体" w:cs="宋体"/>
          <w:sz w:val="24"/>
          <w:szCs w:val="24"/>
        </w:rPr>
        <w:t xml:space="preserve">1.提交投标文件截止时间、开标时间：</w:t>
      </w:r>
      <w:r>
        <w:rPr>
          <w:rFonts w:hint="eastAsia" w:ascii="宋体" w:hAnsi="宋体" w:cs="宋体"/>
          <w:bCs/>
          <w:sz w:val="24"/>
          <w:szCs w:val="24"/>
        </w:rPr>
        <w:t xml:space="preserve">20</w:t>
      </w:r>
      <w:r>
        <w:rPr>
          <w:rFonts w:hint="eastAsia" w:ascii="宋体" w:hAnsi="宋体" w:cs="宋体"/>
          <w:sz w:val="24"/>
          <w:szCs w:val="24"/>
        </w:rPr>
        <w:t xml:space="preserve">2</w:t>
      </w:r>
      <w:r>
        <w:rPr>
          <w:rFonts w:hint="eastAsia" w:ascii="宋体" w:hAnsi="宋体" w:cs="宋体"/>
          <w:sz w:val="24"/>
          <w:szCs w:val="24"/>
          <w:lang w:val="en-US" w:eastAsia="zh-CN"/>
        </w:rPr>
        <w:t xml:space="preserve">6</w:t>
      </w:r>
      <w:r>
        <w:rPr>
          <w:rFonts w:hint="eastAsia" w:ascii="宋体" w:hAnsi="宋体"/>
          <w:bCs/>
          <w:sz w:val="24"/>
          <w:szCs w:val="24"/>
        </w:rPr>
        <w:t xml:space="preserve">年</w:t>
      </w:r>
      <w:r>
        <w:rPr>
          <w:rFonts w:ascii="宋体" w:hAnsi="宋体" w:cs="宋体"/>
          <w:sz w:val="24"/>
          <w:szCs w:val="24"/>
        </w:rPr>
        <w:t xml:space="preserve">07</w:t>
      </w:r>
      <w:r>
        <w:rPr>
          <w:rFonts w:hint="eastAsia" w:ascii="宋体" w:hAnsi="宋体"/>
          <w:bCs/>
          <w:sz w:val="24"/>
          <w:szCs w:val="24"/>
        </w:rPr>
        <w:t xml:space="preserve">月</w:t>
      </w:r>
      <w:r>
        <w:rPr>
          <w:rFonts w:hint="eastAsia" w:ascii="宋体" w:hAnsi="宋体" w:cs="宋体"/>
          <w:sz w:val="24"/>
          <w:szCs w:val="24"/>
          <w:lang w:val="en-US" w:eastAsia="zh-CN"/>
        </w:rPr>
        <w:t xml:space="preserve">27</w:t>
      </w:r>
      <w:r>
        <w:rPr>
          <w:rFonts w:hint="eastAsia" w:ascii="宋体" w:hAnsi="宋体"/>
          <w:bCs/>
          <w:sz w:val="24"/>
          <w:szCs w:val="24"/>
        </w:rPr>
        <w:t xml:space="preserve">日</w:t>
      </w:r>
      <w:r>
        <w:rPr>
          <w:rFonts w:hint="eastAsia" w:ascii="宋体" w:hAnsi="宋体" w:cs="宋体"/>
          <w:sz w:val="24"/>
          <w:szCs w:val="24"/>
          <w:lang w:val="en-US" w:eastAsia="zh-CN"/>
        </w:rPr>
        <w:t xml:space="preserve">09</w:t>
      </w:r>
      <w:r>
        <w:rPr>
          <w:rFonts w:hint="eastAsia"/>
          <w:bCs/>
          <w:sz w:val="24"/>
          <w:szCs w:val="24"/>
        </w:rPr>
        <w:t xml:space="preserve">时</w:t>
      </w:r>
      <w:r>
        <w:rPr>
          <w:rFonts w:hint="eastAsia" w:ascii="宋体" w:hAnsi="宋体" w:cs="宋体"/>
          <w:sz w:val="24"/>
          <w:szCs w:val="24"/>
          <w:lang w:val="en-US" w:eastAsia="zh-CN"/>
        </w:rPr>
        <w:t xml:space="preserve">00</w:t>
      </w:r>
      <w:r>
        <w:rPr>
          <w:rFonts w:hint="eastAsia" w:ascii="宋体" w:hAnsi="宋体"/>
          <w:bCs/>
          <w:sz w:val="24"/>
          <w:szCs w:val="24"/>
        </w:rPr>
        <w:t xml:space="preserve">分（北京时间）。</w:t>
      </w:r>
      <w:r>
        <w:rPr>
          <w:rFonts w:hint="eastAsia" w:ascii="宋体" w:hAnsi="宋体"/>
          <w:bCs/>
          <w:sz w:val="24"/>
          <w:szCs w:val="24"/>
          <w:u w:val="single"/>
        </w:rPr>
      </w:r>
      <w:r/>
    </w:p>
    <w:p>
      <w:pPr>
        <w:pStyle w:val="917"/>
        <w:ind w:firstLine="480"/>
        <w:spacing w:line="264"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920"/>
        <w:ind w:firstLine="465"/>
        <w:spacing w:before="120" w:after="120"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30"/>
          <w:szCs w:val="30"/>
        </w:rPr>
      </w:r>
      <w:r/>
    </w:p>
    <w:p>
      <w:pPr>
        <w:pStyle w:val="917"/>
        <w:ind w:firstLine="480"/>
        <w:spacing w:line="264" w:lineRule="auto"/>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920"/>
        <w:ind w:firstLine="498"/>
        <w:spacing w:before="120" w:after="120" w:line="264" w:lineRule="auto"/>
        <w:rPr>
          <w:rFonts w:hint="eastAsia"/>
        </w:rPr>
      </w:pPr>
      <w:r>
        <w:rPr>
          <w:rFonts w:hint="eastAsia"/>
        </w:rPr>
        <w:t xml:space="preserve">六、其他事宜</w:t>
      </w:r>
      <w:bookmarkEnd w:id="32"/>
      <w:r/>
      <w:bookmarkEnd w:id="33"/>
      <w:r/>
      <w:bookmarkEnd w:id="34"/>
      <w:r>
        <w:rPr>
          <w:rFonts w:hint="eastAsia"/>
        </w:rPr>
      </w:r>
      <w:r/>
    </w:p>
    <w:p>
      <w:pPr>
        <w:pStyle w:val="917"/>
        <w:ind w:firstLine="480"/>
        <w:spacing w:line="264" w:lineRule="auto"/>
        <w:tabs>
          <w:tab w:val="left" w:pos="900" w:leader="none"/>
        </w:tabs>
        <w:rPr>
          <w:rFonts w:hint="eastAsia" w:ascii="宋体" w:hAnsi="宋体"/>
          <w:bCs/>
          <w:sz w:val="24"/>
          <w:szCs w:val="24"/>
        </w:rPr>
      </w:pPr>
      <w:r/>
      <w:bookmarkStart w:id="35" w:name="_Toc28359085"/>
      <w:r/>
      <w:bookmarkStart w:id="36" w:name="_Toc38985269"/>
      <w:r/>
      <w:bookmarkStart w:id="37" w:name="_Toc35393627"/>
      <w:r/>
      <w:bookmarkStart w:id="38" w:name="_Toc28359008"/>
      <w:r/>
      <w:bookmarkStart w:id="39" w:name="_Toc35393796"/>
      <w:r>
        <w:rPr>
          <w:rFonts w:hint="eastAsia" w:ascii="宋体" w:hAnsi="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917"/>
        <w:ind w:firstLine="480"/>
        <w:spacing w:line="264"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本项目不组织集中</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rPr>
          <w:rFonts w:hint="eastAsia" w:ascii="宋体" w:hAnsi="宋体" w:cs="宋体"/>
          <w:sz w:val="24"/>
          <w:szCs w:val="24"/>
        </w:rPr>
      </w:r>
      <w:r/>
    </w:p>
    <w:p>
      <w:pPr>
        <w:pStyle w:val="917"/>
        <w:ind w:firstLine="480"/>
        <w:spacing w:line="264"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宋体" w:hAnsi="宋体" w:cs="宋体"/>
          <w:sz w:val="24"/>
          <w:szCs w:val="24"/>
        </w:rPr>
        <w:fldChar w:fldCharType="begin"/>
      </w:r>
      <w:r>
        <w:rPr>
          <w:rFonts w:hint="eastAsia" w:ascii="宋体" w:hAnsi="宋体" w:cs="宋体"/>
          <w:sz w:val="24"/>
          <w:szCs w:val="24"/>
        </w:rPr>
        <w:instrText xml:space="preserve"> HYPERLINK "http://www.ccgp-jiangsu.gov.cn/jiangsu/zlxz/ee/ee3a4bc5a3454aa2b0d9312230633ce9.html" </w:instrText>
      </w:r>
      <w:r>
        <w:rPr>
          <w:rFonts w:hint="eastAsia" w:ascii="宋体" w:hAnsi="宋体" w:cs="宋体"/>
          <w:sz w:val="24"/>
          <w:szCs w:val="24"/>
        </w:rPr>
        <w:fldChar w:fldCharType="separate"/>
      </w:r>
      <w:r>
        <w:rPr>
          <w:rStyle w:val="995"/>
          <w:rFonts w:hint="eastAsia" w:ascii="宋体" w:hAnsi="宋体" w:cs="宋体"/>
          <w:color w:val="000000"/>
          <w:sz w:val="24"/>
          <w:szCs w:val="24"/>
        </w:rPr>
        <w:t xml:space="preserve">下载地址</w:t>
      </w:r>
      <w:r>
        <w:rPr>
          <w:rFonts w:hint="eastAsia" w:ascii="宋体" w:hAnsi="宋体" w:cs="宋体"/>
          <w:sz w:val="24"/>
          <w:szCs w:val="24"/>
        </w:rPr>
        <w:fldChar w:fldCharType="end"/>
      </w:r>
      <w:r>
        <w:rPr>
          <w:rFonts w:hint="eastAsia" w:ascii="宋体" w:hAnsi="宋体" w:cs="宋体"/>
          <w:sz w:val="24"/>
          <w:szCs w:val="24"/>
        </w:rPr>
        <w:t xml:space="preserve">（CTRL+鼠标左键）。</w:t>
      </w:r>
      <w:r>
        <w:rPr>
          <w:rFonts w:hint="eastAsia" w:ascii="宋体" w:hAnsi="宋体" w:cs="宋体"/>
          <w:sz w:val="24"/>
          <w:szCs w:val="24"/>
        </w:rPr>
      </w:r>
      <w:r/>
    </w:p>
    <w:p>
      <w:pPr>
        <w:pStyle w:val="917"/>
        <w:ind w:firstLine="480"/>
        <w:spacing w:line="264" w:lineRule="auto"/>
        <w:rPr>
          <w:rFonts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rPr>
          <w:rFonts w:ascii="宋体" w:hAnsi="宋体" w:cs="宋体"/>
          <w:sz w:val="24"/>
          <w:szCs w:val="24"/>
        </w:rPr>
      </w:r>
      <w:r/>
    </w:p>
    <w:p>
      <w:pPr>
        <w:pStyle w:val="917"/>
        <w:ind w:firstLine="480"/>
        <w:jc w:val="left"/>
        <w:spacing w:line="440" w:lineRule="exact"/>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w:t>
      </w:r>
      <w:r>
        <w:rPr>
          <w:rFonts w:hint="eastAsia" w:ascii="宋体" w:hAnsi="宋体" w:cs="宋体"/>
          <w:sz w:val="24"/>
          <w:szCs w:val="24"/>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宋体" w:hAnsi="宋体" w:cs="宋体"/>
          <w:sz w:val="24"/>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rPr>
          <w:rFonts w:ascii="宋体" w:hAnsi="宋体" w:cs="宋体"/>
          <w:sz w:val="24"/>
          <w:szCs w:val="24"/>
        </w:rPr>
      </w:r>
      <w:r/>
    </w:p>
    <w:p>
      <w:pPr>
        <w:pStyle w:val="990"/>
        <w:ind w:firstLine="480"/>
        <w:rPr>
          <w:rFonts w:cs="宋体"/>
          <w:sz w:val="24"/>
          <w:szCs w:val="24"/>
        </w:rPr>
      </w:pPr>
      <w:r>
        <w:rPr>
          <w:rFonts w:hint="eastAsia" w:cs="宋体"/>
          <w:sz w:val="24"/>
          <w:szCs w:val="24"/>
        </w:rPr>
        <w:t xml:space="preserve">在政府采购资格审查环节，供应商只需提供书面《南京市政府采购供应商信用记录表暨信用承诺书》，即可替代以下证明材料： </w:t>
      </w:r>
      <w:r>
        <w:rPr>
          <w:rFonts w:cs="宋体"/>
          <w:sz w:val="24"/>
          <w:szCs w:val="24"/>
        </w:rPr>
      </w:r>
      <w:r/>
    </w:p>
    <w:p>
      <w:pPr>
        <w:pStyle w:val="990"/>
        <w:ind w:firstLine="480"/>
        <w:rPr>
          <w:rFonts w:cs="宋体"/>
          <w:sz w:val="24"/>
          <w:szCs w:val="24"/>
        </w:rPr>
      </w:pPr>
      <w:r>
        <w:rPr>
          <w:rFonts w:hint="eastAsia" w:cs="宋体"/>
          <w:sz w:val="24"/>
          <w:szCs w:val="24"/>
        </w:rPr>
        <w:t xml:space="preserve">（1）符合国家相关规定的财务状况报告； </w:t>
      </w:r>
      <w:r>
        <w:rPr>
          <w:rFonts w:cs="宋体"/>
          <w:sz w:val="24"/>
          <w:szCs w:val="24"/>
        </w:rPr>
      </w:r>
      <w:r/>
    </w:p>
    <w:p>
      <w:pPr>
        <w:pStyle w:val="990"/>
        <w:ind w:firstLine="480"/>
        <w:rPr>
          <w:rFonts w:cs="宋体"/>
          <w:sz w:val="24"/>
          <w:szCs w:val="24"/>
        </w:rPr>
      </w:pPr>
      <w:r>
        <w:rPr>
          <w:rFonts w:hint="eastAsia" w:cs="宋体"/>
          <w:sz w:val="24"/>
          <w:szCs w:val="24"/>
        </w:rPr>
        <w:t xml:space="preserve">（2）依法缴纳税收的证明材料； </w:t>
      </w:r>
      <w:r>
        <w:rPr>
          <w:rFonts w:cs="宋体"/>
          <w:sz w:val="24"/>
          <w:szCs w:val="24"/>
        </w:rPr>
      </w:r>
      <w:r/>
    </w:p>
    <w:p>
      <w:pPr>
        <w:pStyle w:val="990"/>
        <w:ind w:firstLine="480"/>
        <w:rPr>
          <w:rFonts w:cs="宋体"/>
          <w:sz w:val="24"/>
          <w:szCs w:val="24"/>
        </w:rPr>
      </w:pPr>
      <w:r>
        <w:rPr>
          <w:rFonts w:hint="eastAsia" w:cs="宋体"/>
          <w:sz w:val="24"/>
          <w:szCs w:val="24"/>
        </w:rPr>
        <w:t xml:space="preserve">（3）依法缴纳社会保障资金的证明材料； </w:t>
      </w:r>
      <w:r>
        <w:rPr>
          <w:rFonts w:cs="宋体"/>
          <w:sz w:val="24"/>
          <w:szCs w:val="24"/>
        </w:rPr>
      </w:r>
      <w:r/>
    </w:p>
    <w:p>
      <w:pPr>
        <w:pStyle w:val="990"/>
        <w:ind w:firstLine="480"/>
        <w:rPr>
          <w:rFonts w:cs="宋体"/>
          <w:sz w:val="24"/>
          <w:szCs w:val="24"/>
        </w:rPr>
      </w:pPr>
      <w:r>
        <w:rPr>
          <w:rFonts w:hint="eastAsia" w:cs="宋体"/>
          <w:sz w:val="24"/>
          <w:szCs w:val="24"/>
        </w:rPr>
        <w:t xml:space="preserve">（4）具备履行政府采购合同所必需的设备和专业技术能力的证明材料； </w:t>
      </w:r>
      <w:r>
        <w:rPr>
          <w:rFonts w:cs="宋体"/>
          <w:sz w:val="24"/>
          <w:szCs w:val="24"/>
        </w:rPr>
      </w:r>
      <w:r/>
    </w:p>
    <w:p>
      <w:pPr>
        <w:pStyle w:val="990"/>
        <w:ind w:firstLine="480"/>
        <w:rPr>
          <w:rFonts w:cs="宋体"/>
          <w:sz w:val="24"/>
          <w:szCs w:val="24"/>
        </w:rPr>
      </w:pPr>
      <w:r>
        <w:rPr>
          <w:rFonts w:hint="eastAsia" w:cs="宋体"/>
          <w:sz w:val="24"/>
          <w:szCs w:val="24"/>
        </w:rPr>
        <w:t xml:space="preserve">（5）参加政府采购活动前三年内在经营活动中没有重大违法记录的证明材料； </w:t>
      </w:r>
      <w:r>
        <w:rPr>
          <w:rFonts w:cs="宋体"/>
          <w:sz w:val="24"/>
          <w:szCs w:val="24"/>
        </w:rPr>
      </w:r>
      <w:r/>
    </w:p>
    <w:p>
      <w:pPr>
        <w:pStyle w:val="990"/>
        <w:ind w:firstLine="480"/>
        <w:rPr>
          <w:rFonts w:cs="宋体"/>
          <w:sz w:val="24"/>
          <w:szCs w:val="24"/>
        </w:rPr>
      </w:pPr>
      <w:r>
        <w:rPr>
          <w:rFonts w:hint="eastAsia" w:cs="宋体"/>
          <w:sz w:val="24"/>
          <w:szCs w:val="24"/>
        </w:rPr>
        <w:t xml:space="preserve">（6）未被列入失信被执行人、重大税收违法失信主体、政府采购严重违法失信行为记录名单的证明材料。 供应商在中标（成交）后，应按采购文件要求，将上述由信用承诺书替代的证明材料提交采购人或采购代理机构核验。经核验无误后，由采购人或采购代理机构发出中标（成交）通知书。 供应商涉及以下情形的，不适用信用承诺： </w:t>
      </w:r>
      <w:r>
        <w:rPr>
          <w:rFonts w:cs="宋体"/>
          <w:sz w:val="24"/>
          <w:szCs w:val="24"/>
        </w:rPr>
      </w:r>
      <w:r/>
    </w:p>
    <w:p>
      <w:pPr>
        <w:pStyle w:val="990"/>
        <w:ind w:firstLine="480"/>
        <w:rPr>
          <w:rFonts w:cs="宋体"/>
          <w:sz w:val="24"/>
          <w:szCs w:val="24"/>
        </w:rPr>
      </w:pPr>
      <w:r>
        <w:rPr>
          <w:rFonts w:hint="eastAsia" w:cs="宋体"/>
          <w:sz w:val="24"/>
          <w:szCs w:val="24"/>
        </w:rPr>
        <w:t xml:space="preserve">（1）供应商被列入严重失信主体名单； </w:t>
      </w:r>
      <w:r>
        <w:rPr>
          <w:rFonts w:cs="宋体"/>
          <w:sz w:val="24"/>
          <w:szCs w:val="24"/>
        </w:rPr>
      </w:r>
      <w:r/>
    </w:p>
    <w:p>
      <w:pPr>
        <w:pStyle w:val="990"/>
        <w:ind w:firstLine="480"/>
        <w:rPr>
          <w:rFonts w:cs="宋体"/>
          <w:sz w:val="24"/>
          <w:szCs w:val="24"/>
        </w:rPr>
      </w:pPr>
      <w:r>
        <w:rPr>
          <w:rFonts w:hint="eastAsia" w:cs="宋体"/>
          <w:sz w:val="24"/>
          <w:szCs w:val="24"/>
        </w:rPr>
        <w:t xml:space="preserve">（2）被相关监管部门作出行政处罚且尚在处罚有效期内； </w:t>
      </w:r>
      <w:r>
        <w:rPr>
          <w:rFonts w:cs="宋体"/>
          <w:sz w:val="24"/>
          <w:szCs w:val="24"/>
        </w:rPr>
      </w:r>
      <w:r/>
    </w:p>
    <w:p>
      <w:pPr>
        <w:pStyle w:val="990"/>
        <w:ind w:firstLine="480"/>
        <w:rPr>
          <w:rFonts w:hint="eastAsia" w:cs="宋体"/>
          <w:sz w:val="24"/>
          <w:szCs w:val="24"/>
        </w:rPr>
      </w:pPr>
      <w:r>
        <w:rPr>
          <w:rFonts w:hint="eastAsia" w:cs="宋体"/>
          <w:sz w:val="24"/>
          <w:szCs w:val="24"/>
        </w:rPr>
        <w:t xml:space="preserve">（3）其他法律、行政法规规定的不适用信用承诺的情形。 供应商对信用承诺内容的真实性、合法性、有效性负责。如作出虚假信用承诺，视同为“提供虚假材料谋取中标、成交”的违法行为。</w:t>
      </w:r>
      <w:r>
        <w:rPr>
          <w:rFonts w:hint="eastAsia" w:cs="宋体"/>
          <w:sz w:val="24"/>
          <w:szCs w:val="24"/>
        </w:rPr>
      </w:r>
      <w:r/>
    </w:p>
    <w:p>
      <w:pPr>
        <w:pStyle w:val="920"/>
        <w:ind w:firstLine="465"/>
        <w:spacing w:before="120" w:after="120"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sz w:val="30"/>
          <w:szCs w:val="30"/>
        </w:rPr>
      </w:r>
      <w:r/>
    </w:p>
    <w:p>
      <w:pPr>
        <w:pStyle w:val="917"/>
        <w:ind w:firstLine="480"/>
        <w:spacing w:line="264" w:lineRule="auto"/>
        <w:rPr>
          <w:rFonts w:hint="eastAsia" w:ascii="宋体" w:hAnsi="宋体"/>
          <w:sz w:val="24"/>
          <w:szCs w:val="24"/>
        </w:rPr>
      </w:pPr>
      <w:r>
        <w:rPr>
          <w:rFonts w:hint="eastAsia" w:ascii="宋体" w:hAnsi="宋体"/>
          <w:sz w:val="24"/>
          <w:szCs w:val="24"/>
        </w:rPr>
        <w:t xml:space="preserve">1.采购人</w:t>
      </w:r>
      <w:r>
        <w:rPr>
          <w:rFonts w:hint="eastAsia" w:ascii="宋体" w:hAnsi="宋体"/>
          <w:sz w:val="24"/>
          <w:szCs w:val="24"/>
        </w:rPr>
      </w:r>
      <w:r/>
    </w:p>
    <w:p>
      <w:pPr>
        <w:pStyle w:val="917"/>
        <w:ind w:firstLine="480"/>
        <w:spacing w:line="264" w:lineRule="auto"/>
        <w:rPr>
          <w:rFonts w:hint="eastAsia" w:ascii="宋体" w:hAnsi="宋体"/>
          <w:sz w:val="24"/>
          <w:szCs w:val="24"/>
        </w:rPr>
      </w:pPr>
      <w:r/>
      <w:bookmarkStart w:id="40" w:name="_Toc28359009"/>
      <w:r/>
      <w:bookmarkStart w:id="41" w:name="_Toc28359086"/>
      <w:r>
        <w:rPr>
          <w:rFonts w:hint="eastAsia" w:ascii="宋体" w:hAnsi="宋体"/>
          <w:sz w:val="24"/>
          <w:szCs w:val="24"/>
        </w:rPr>
        <w:t xml:space="preserve">名  称：南京市江宁区文化和旅游局        </w:t>
      </w:r>
      <w:r>
        <w:rPr>
          <w:rFonts w:hint="eastAsia" w:ascii="宋体" w:hAnsi="宋体"/>
          <w:sz w:val="24"/>
          <w:szCs w:val="24"/>
        </w:rPr>
      </w:r>
      <w:r/>
    </w:p>
    <w:p>
      <w:pPr>
        <w:pStyle w:val="917"/>
        <w:ind w:firstLine="480"/>
        <w:spacing w:line="264" w:lineRule="auto"/>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南京市江宁区胜太路18号</w:t>
      </w:r>
      <w:r>
        <w:rPr>
          <w:rFonts w:hint="eastAsia" w:ascii="宋体" w:hAnsi="宋体"/>
          <w:sz w:val="24"/>
          <w:szCs w:val="24"/>
        </w:rPr>
        <w:t xml:space="preserve">  </w:t>
      </w:r>
      <w:r>
        <w:rPr>
          <w:rFonts w:hint="eastAsia" w:ascii="宋体" w:hAnsi="宋体"/>
          <w:sz w:val="24"/>
          <w:szCs w:val="24"/>
        </w:rPr>
      </w:r>
      <w:r/>
    </w:p>
    <w:p>
      <w:pPr>
        <w:pStyle w:val="917"/>
        <w:ind w:firstLine="480"/>
        <w:spacing w:line="264"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姜</w:t>
      </w:r>
      <w:r>
        <w:rPr>
          <w:rFonts w:hint="eastAsia" w:ascii="宋体" w:hAnsi="宋体"/>
          <w:sz w:val="24"/>
          <w:szCs w:val="24"/>
        </w:rPr>
        <w:t xml:space="preserve">科长 </w:t>
      </w:r>
      <w:r>
        <w:rPr>
          <w:rFonts w:hint="eastAsia" w:ascii="宋体" w:hAnsi="宋体"/>
          <w:sz w:val="24"/>
          <w:szCs w:val="24"/>
        </w:rPr>
      </w:r>
      <w:r/>
    </w:p>
    <w:p>
      <w:pPr>
        <w:pStyle w:val="917"/>
        <w:ind w:firstLine="480"/>
        <w:spacing w:line="264" w:lineRule="auto"/>
        <w:rPr>
          <w:rFonts w:hint="eastAsia" w:ascii="宋体" w:hAnsi="宋体"/>
          <w:sz w:val="24"/>
          <w:szCs w:val="24"/>
        </w:rPr>
      </w:pPr>
      <w:r>
        <w:rPr>
          <w:rFonts w:hint="eastAsia" w:ascii="宋体" w:hAnsi="宋体"/>
          <w:sz w:val="24"/>
          <w:szCs w:val="24"/>
        </w:rPr>
        <w:t xml:space="preserve">联系电话：</w:t>
      </w:r>
      <w:r>
        <w:rPr>
          <w:rFonts w:ascii="宋体" w:hAnsi="宋体"/>
          <w:sz w:val="24"/>
          <w:szCs w:val="24"/>
        </w:rPr>
        <w:t xml:space="preserve">025-52286357</w:t>
      </w:r>
      <w:r>
        <w:rPr>
          <w:rFonts w:hint="eastAsia" w:ascii="宋体" w:hAnsi="宋体"/>
          <w:sz w:val="24"/>
          <w:szCs w:val="24"/>
        </w:rPr>
      </w:r>
      <w:r/>
    </w:p>
    <w:p>
      <w:pPr>
        <w:pStyle w:val="917"/>
        <w:ind w:firstLine="480"/>
        <w:spacing w:line="264" w:lineRule="auto"/>
        <w:rPr>
          <w:rFonts w:ascii="宋体" w:hAnsi="宋体"/>
          <w:sz w:val="24"/>
          <w:szCs w:val="24"/>
        </w:rPr>
      </w:pPr>
      <w:r>
        <w:rPr>
          <w:rFonts w:hint="eastAsia" w:ascii="宋体" w:hAnsi="宋体"/>
          <w:sz w:val="24"/>
          <w:szCs w:val="24"/>
        </w:rPr>
        <w:t xml:space="preserve">2.代理机构</w:t>
      </w:r>
      <w:bookmarkEnd w:id="40"/>
      <w:r/>
      <w:bookmarkEnd w:id="41"/>
      <w:r>
        <w:rPr>
          <w:rFonts w:ascii="宋体" w:hAnsi="宋体"/>
          <w:sz w:val="24"/>
          <w:szCs w:val="24"/>
        </w:rPr>
      </w:r>
      <w:r/>
    </w:p>
    <w:p>
      <w:pPr>
        <w:pStyle w:val="990"/>
        <w:ind w:firstLine="480"/>
        <w:rPr>
          <w:rFonts w:hint="eastAsia"/>
        </w:rPr>
      </w:pPr>
      <w:r>
        <w:rPr>
          <w:rFonts w:hint="eastAsia"/>
          <w:sz w:val="24"/>
          <w:szCs w:val="24"/>
        </w:rPr>
        <w:t xml:space="preserve">名  称：南京东来工程咨询有限公司</w:t>
      </w:r>
      <w:r>
        <w:rPr>
          <w:rFonts w:hint="eastAsia"/>
        </w:rPr>
      </w:r>
      <w:r/>
    </w:p>
    <w:p>
      <w:pPr>
        <w:pStyle w:val="917"/>
        <w:ind w:firstLine="480"/>
        <w:spacing w:line="264" w:lineRule="auto"/>
        <w:rPr>
          <w:rFonts w:hint="eastAsia" w:ascii="宋体" w:hAnsi="宋体"/>
          <w:sz w:val="24"/>
          <w:szCs w:val="24"/>
        </w:rPr>
      </w:pPr>
      <w:r>
        <w:rPr>
          <w:rFonts w:hint="eastAsia" w:ascii="宋体" w:hAnsi="宋体"/>
          <w:sz w:val="24"/>
          <w:szCs w:val="24"/>
        </w:rPr>
        <w:t xml:space="preserve">地　址：南京市江宁区府前东路9号万达广场E座1</w:t>
      </w:r>
      <w:r>
        <w:rPr>
          <w:rFonts w:ascii="宋体" w:hAnsi="宋体"/>
          <w:sz w:val="24"/>
          <w:szCs w:val="24"/>
        </w:rPr>
        <w:t xml:space="preserve">217</w:t>
      </w:r>
      <w:r>
        <w:rPr>
          <w:rFonts w:hint="eastAsia" w:ascii="宋体" w:hAnsi="宋体"/>
          <w:sz w:val="24"/>
          <w:szCs w:val="24"/>
        </w:rPr>
        <w:t xml:space="preserve">室 </w:t>
      </w:r>
      <w:r>
        <w:rPr>
          <w:rFonts w:hint="eastAsia" w:ascii="宋体" w:hAnsi="宋体"/>
          <w:sz w:val="24"/>
          <w:szCs w:val="24"/>
        </w:rPr>
      </w:r>
      <w:r/>
    </w:p>
    <w:p>
      <w:pPr>
        <w:pStyle w:val="917"/>
        <w:ind w:firstLine="480"/>
        <w:spacing w:line="264" w:lineRule="auto"/>
        <w:rPr>
          <w:rFonts w:hint="eastAsia" w:ascii="宋体" w:hAnsi="宋体"/>
          <w:sz w:val="24"/>
          <w:szCs w:val="24"/>
        </w:rPr>
      </w:pPr>
      <w:r>
        <w:rPr>
          <w:rFonts w:hint="eastAsia" w:ascii="宋体" w:hAnsi="宋体"/>
          <w:sz w:val="24"/>
          <w:szCs w:val="24"/>
        </w:rPr>
        <w:t xml:space="preserve">联系人：丁工</w:t>
      </w:r>
      <w:r>
        <w:rPr>
          <w:rFonts w:hint="eastAsia" w:ascii="宋体" w:hAnsi="宋体"/>
          <w:sz w:val="24"/>
          <w:szCs w:val="24"/>
        </w:rPr>
      </w:r>
      <w:r/>
    </w:p>
    <w:p>
      <w:pPr>
        <w:pStyle w:val="917"/>
        <w:ind w:firstLine="480"/>
        <w:spacing w:line="264" w:lineRule="auto"/>
        <w:rPr>
          <w:rFonts w:hint="eastAsia" w:ascii="宋体" w:hAnsi="宋体"/>
        </w:rPr>
      </w:pPr>
      <w:r>
        <w:rPr>
          <w:rFonts w:hint="eastAsia" w:ascii="宋体" w:hAnsi="宋体"/>
          <w:sz w:val="24"/>
          <w:szCs w:val="24"/>
        </w:rPr>
        <w:t xml:space="preserve">联系电话：025-5</w:t>
      </w:r>
      <w:r>
        <w:rPr>
          <w:rFonts w:ascii="宋体" w:hAnsi="宋体"/>
          <w:sz w:val="24"/>
          <w:szCs w:val="24"/>
        </w:rPr>
        <w:t xml:space="preserve">1195811</w:t>
      </w:r>
      <w:r>
        <w:rPr>
          <w:rFonts w:hint="eastAsia" w:ascii="宋体" w:hAnsi="宋体"/>
          <w:sz w:val="24"/>
          <w:szCs w:val="24"/>
        </w:rPr>
        <w:t xml:space="preserve"> </w:t>
      </w:r>
      <w:r>
        <w:rPr>
          <w:rFonts w:hint="eastAsia" w:ascii="宋体" w:hAnsi="宋体"/>
        </w:rPr>
      </w:r>
      <w:r/>
    </w:p>
    <w:p>
      <w:pPr>
        <w:pStyle w:val="917"/>
        <w:ind w:firstLine="480"/>
        <w:rPr>
          <w:rFonts w:hint="eastAsia" w:ascii="宋体" w:hAnsi="宋体" w:cs="宋体"/>
          <w:sz w:val="24"/>
          <w:szCs w:val="24"/>
        </w:rPr>
      </w:pPr>
      <w:r>
        <w:rPr>
          <w:rFonts w:hint="eastAsia" w:ascii="宋体" w:hAnsi="宋体" w:cs="宋体"/>
          <w:sz w:val="24"/>
          <w:szCs w:val="24"/>
        </w:rPr>
      </w:r>
      <w:r/>
    </w:p>
    <w:p>
      <w:pPr>
        <w:pStyle w:val="917"/>
        <w:ind w:right="840"/>
        <w:jc w:val="center"/>
        <w:rPr>
          <w:rFonts w:hint="eastAsia" w:ascii="方正小标宋简体" w:hAnsi="方正小标宋简体" w:eastAsia="方正小标宋简体" w:cs="方正小标宋简体"/>
          <w:sz w:val="36"/>
          <w:szCs w:val="36"/>
        </w:rPr>
      </w:pPr>
      <w:r>
        <w:rPr>
          <w:rFonts w:ascii="宋体" w:hAnsi="宋体"/>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sz w:val="36"/>
          <w:szCs w:val="36"/>
        </w:rPr>
        <w:t xml:space="preserve">第二章  </w:t>
      </w:r>
      <w:bookmarkEnd w:id="42"/>
      <w:r/>
      <w:bookmarkStart w:id="43" w:name="_Toc120614213"/>
      <w:r/>
      <w:bookmarkStart w:id="44" w:name="_Toc20823274"/>
      <w:r/>
      <w:bookmarkStart w:id="45" w:name="_Toc16938518"/>
      <w:r/>
      <w:bookmarkStart w:id="46" w:name="_Toc513029202"/>
      <w:r>
        <w:rPr>
          <w:rFonts w:hint="eastAsia" w:ascii="方正小标宋简体" w:hAnsi="方正小标宋简体" w:eastAsia="方正小标宋简体" w:cs="方正小标宋简体"/>
          <w:sz w:val="36"/>
          <w:szCs w:val="36"/>
        </w:rPr>
        <w:t xml:space="preserve">投标人须知</w:t>
      </w:r>
      <w:bookmarkEnd w:id="43"/>
      <w:r/>
      <w:bookmarkEnd w:id="44"/>
      <w:r/>
      <w:bookmarkEnd w:id="45"/>
      <w:r/>
      <w:bookmarkEnd w:id="46"/>
      <w:r>
        <w:rPr>
          <w:rFonts w:hint="eastAsia" w:ascii="方正小标宋简体" w:hAnsi="方正小标宋简体" w:eastAsia="方正小标宋简体" w:cs="方正小标宋简体"/>
          <w:sz w:val="36"/>
          <w:szCs w:val="36"/>
        </w:rPr>
      </w:r>
      <w:r/>
    </w:p>
    <w:p>
      <w:pPr>
        <w:pStyle w:val="920"/>
        <w:ind w:firstLine="465"/>
        <w:spacing w:before="120" w:after="120" w:line="240" w:lineRule="auto"/>
        <w:rPr>
          <w:rFonts w:hint="eastAsia" w:ascii="方正黑体_GBK" w:hAnsi="方正黑体_GBK" w:eastAsia="方正黑体_GBK" w:cs="方正黑体_GBK"/>
          <w:b w:val="0"/>
          <w:bCs w:val="0"/>
          <w:sz w:val="30"/>
          <w:szCs w:val="30"/>
        </w:rPr>
      </w:pPr>
      <w:r/>
      <w:bookmarkStart w:id="47" w:name="_Toc20823275"/>
      <w:r/>
      <w:bookmarkStart w:id="48" w:name="_Toc16938519"/>
      <w:r/>
      <w:bookmarkStart w:id="49" w:name="_Toc513029203"/>
      <w:r/>
      <w:bookmarkStart w:id="50" w:name="_Toc120614214"/>
      <w:r/>
      <w:bookmarkStart w:id="51" w:name="_Toc479757207"/>
      <w:r/>
      <w:bookmarkStart w:id="52" w:name="_Toc20823314"/>
      <w:r/>
      <w:bookmarkStart w:id="53" w:name="_Toc16938558"/>
      <w:r/>
      <w:bookmarkStart w:id="54" w:name="_Toc120614221"/>
      <w:r/>
      <w:bookmarkStart w:id="55" w:name="_Toc513029242"/>
      <w:r>
        <w:rPr>
          <w:rFonts w:hint="eastAsia" w:ascii="方正黑体_GBK" w:hAnsi="方正黑体_GBK" w:eastAsia="方正黑体_GBK" w:cs="方正黑体_GBK"/>
          <w:b w:val="0"/>
          <w:bCs w:val="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sz w:val="30"/>
          <w:szCs w:val="30"/>
        </w:rPr>
      </w:r>
      <w:r/>
    </w:p>
    <w:p>
      <w:pPr>
        <w:pStyle w:val="921"/>
        <w:ind w:firstLine="422"/>
        <w:spacing w:before="0" w:after="0" w:line="240" w:lineRule="auto"/>
        <w:rPr>
          <w:rFonts w:hint="eastAsia" w:ascii="方正楷体_GBK" w:hAnsi="方正楷体_GBK" w:eastAsia="方正楷体_GBK" w:cs="方正楷体_GBK"/>
        </w:rPr>
      </w:pPr>
      <w:r/>
      <w:bookmarkStart w:id="56" w:name="_Hlt16619475"/>
      <w:r/>
      <w:bookmarkEnd w:id="56"/>
      <w:r/>
      <w:bookmarkStart w:id="57" w:name="_Toc458694821"/>
      <w:r/>
      <w:bookmarkStart w:id="58" w:name="_Toc513029204"/>
      <w:r/>
      <w:bookmarkStart w:id="59" w:name="_Toc20823276"/>
      <w:r/>
      <w:bookmarkStart w:id="60" w:name="_Toc16938520"/>
      <w:r>
        <w:rPr>
          <w:rFonts w:hint="eastAsia" w:ascii="方正楷体_GBK" w:hAnsi="方正楷体_GBK" w:eastAsia="方正楷体_GBK" w:cs="方正楷体_GBK"/>
        </w:rPr>
        <w:t xml:space="preserve">1</w:t>
      </w:r>
      <w:bookmarkEnd w:id="57"/>
      <w:r>
        <w:rPr>
          <w:rFonts w:hint="eastAsia" w:ascii="方正楷体_GBK" w:hAnsi="方正楷体_GBK" w:eastAsia="方正楷体_GBK" w:cs="方正楷体_GBK"/>
        </w:rPr>
        <w:t xml:space="preserve">.招标方式</w:t>
      </w:r>
      <w:bookmarkEnd w:id="58"/>
      <w:r/>
      <w:bookmarkEnd w:id="59"/>
      <w:r/>
      <w:bookmarkEnd w:id="60"/>
      <w:r>
        <w:rPr>
          <w:rFonts w:hint="eastAsia" w:ascii="方正楷体_GBK" w:hAnsi="方正楷体_GBK" w:eastAsia="方正楷体_GBK" w:cs="方正楷体_GBK"/>
        </w:rPr>
      </w:r>
      <w:r/>
    </w:p>
    <w:p>
      <w:pPr>
        <w:pStyle w:val="917"/>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rPr>
          <w:rFonts w:hint="eastAsia" w:ascii="宋体" w:hAnsi="宋体"/>
          <w:sz w:val="24"/>
        </w:rPr>
      </w:r>
      <w:r/>
    </w:p>
    <w:p>
      <w:pPr>
        <w:pStyle w:val="921"/>
        <w:ind w:firstLine="422"/>
        <w:spacing w:before="0" w:after="0" w:line="240" w:lineRule="auto"/>
        <w:rPr>
          <w:rFonts w:hint="eastAsia" w:ascii="方正楷体_GBK" w:hAnsi="方正楷体_GBK" w:eastAsia="方正楷体_GBK" w:cs="方正楷体_GBK"/>
        </w:rPr>
      </w:pPr>
      <w:r/>
      <w:bookmarkStart w:id="61" w:name="_Toc16938521"/>
      <w:r/>
      <w:bookmarkStart w:id="62" w:name="_Toc513029205"/>
      <w:r/>
      <w:bookmarkStart w:id="63" w:name="_Toc20823277"/>
      <w:r>
        <w:rPr>
          <w:rFonts w:hint="eastAsia" w:ascii="方正楷体_GBK" w:hAnsi="方正楷体_GBK" w:eastAsia="方正楷体_GBK" w:cs="方正楷体_GBK"/>
        </w:rPr>
        <w:t xml:space="preserve">2.合格的投标人</w:t>
      </w:r>
      <w:bookmarkEnd w:id="61"/>
      <w:r/>
      <w:bookmarkEnd w:id="62"/>
      <w:r/>
      <w:bookmarkEnd w:id="63"/>
      <w:r>
        <w:rPr>
          <w:rFonts w:hint="eastAsia" w:ascii="方正楷体_GBK" w:hAnsi="方正楷体_GBK" w:eastAsia="方正楷体_GBK" w:cs="方正楷体_GBK"/>
        </w:rPr>
      </w:r>
      <w:r/>
    </w:p>
    <w:p>
      <w:pPr>
        <w:pStyle w:val="917"/>
        <w:ind w:firstLine="420"/>
        <w:rPr>
          <w:rFonts w:hint="eastAsia" w:ascii="宋体" w:hAnsi="宋体"/>
          <w:sz w:val="24"/>
        </w:rPr>
      </w:pPr>
      <w:r>
        <w:rPr>
          <w:rFonts w:hint="eastAsia" w:ascii="宋体" w:hAnsi="宋体"/>
          <w:sz w:val="24"/>
        </w:rPr>
        <w:t xml:space="preserve">2.1 满足招标公告对供应商资格要求的规定。</w:t>
      </w:r>
      <w:r>
        <w:rPr>
          <w:rFonts w:hint="eastAsia" w:ascii="宋体" w:hAnsi="宋体"/>
          <w:sz w:val="24"/>
        </w:rPr>
      </w:r>
      <w:r/>
    </w:p>
    <w:p>
      <w:pPr>
        <w:pStyle w:val="917"/>
        <w:ind w:firstLine="420"/>
        <w:rPr>
          <w:rFonts w:hint="eastAsia" w:ascii="宋体" w:hAnsi="宋体"/>
          <w:sz w:val="24"/>
        </w:rPr>
      </w:pPr>
      <w:r>
        <w:rPr>
          <w:rFonts w:hint="eastAsia" w:ascii="宋体" w:hAnsi="宋体"/>
          <w:sz w:val="24"/>
        </w:rPr>
        <w:t xml:space="preserve">2.2 满足招标文件规定的实质性要求和条件。</w:t>
      </w:r>
      <w:r>
        <w:rPr>
          <w:rFonts w:hint="eastAsia" w:ascii="宋体" w:hAnsi="宋体"/>
          <w:sz w:val="24"/>
        </w:rPr>
      </w:r>
      <w:r/>
    </w:p>
    <w:p>
      <w:pPr>
        <w:pStyle w:val="921"/>
        <w:ind w:firstLine="422"/>
        <w:spacing w:before="0" w:after="0" w:line="240" w:lineRule="auto"/>
        <w:rPr>
          <w:rFonts w:hint="eastAsia" w:ascii="方正楷体_GBK" w:hAnsi="方正楷体_GBK" w:eastAsia="方正楷体_GBK" w:cs="方正楷体_GBK"/>
        </w:rPr>
      </w:pPr>
      <w:r/>
      <w:bookmarkStart w:id="64" w:name="_Toc513029206"/>
      <w:r/>
      <w:bookmarkStart w:id="65" w:name="_Toc20823278"/>
      <w:r/>
      <w:bookmarkStart w:id="66" w:name="_Toc16938522"/>
      <w:r>
        <w:rPr>
          <w:rFonts w:hint="eastAsia" w:ascii="方正楷体_GBK" w:hAnsi="方正楷体_GBK" w:eastAsia="方正楷体_GBK" w:cs="方正楷体_GBK"/>
        </w:rPr>
        <w:t xml:space="preserve">3.适用法律</w:t>
      </w:r>
      <w:bookmarkEnd w:id="64"/>
      <w:r/>
      <w:bookmarkEnd w:id="65"/>
      <w:r/>
      <w:bookmarkEnd w:id="66"/>
      <w:r>
        <w:rPr>
          <w:rFonts w:hint="eastAsia" w:ascii="方正楷体_GBK" w:hAnsi="方正楷体_GBK" w:eastAsia="方正楷体_GBK" w:cs="方正楷体_GBK"/>
        </w:rPr>
      </w:r>
      <w:r/>
    </w:p>
    <w:p>
      <w:pPr>
        <w:pStyle w:val="917"/>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hint="eastAsia" w:ascii="宋体" w:hAnsi="宋体"/>
          <w:sz w:val="24"/>
        </w:rPr>
      </w:r>
      <w:r/>
    </w:p>
    <w:p>
      <w:pPr>
        <w:pStyle w:val="921"/>
        <w:ind w:firstLine="422"/>
        <w:spacing w:before="0" w:after="0" w:line="240" w:lineRule="auto"/>
        <w:rPr>
          <w:rFonts w:hint="eastAsia" w:ascii="方正楷体_GBK" w:hAnsi="方正楷体_GBK" w:eastAsia="方正楷体_GBK" w:cs="方正楷体_GBK"/>
        </w:rPr>
      </w:pPr>
      <w:r/>
      <w:bookmarkStart w:id="67" w:name="_Toc16938523"/>
      <w:r/>
      <w:bookmarkStart w:id="68" w:name="_Toc20823279"/>
      <w:r/>
      <w:bookmarkStart w:id="69" w:name="_Toc462564067"/>
      <w:r/>
      <w:bookmarkStart w:id="70" w:name="_Toc513029207"/>
      <w:r>
        <w:rPr>
          <w:rFonts w:hint="eastAsia" w:ascii="方正楷体_GBK" w:hAnsi="方正楷体_GBK" w:eastAsia="方正楷体_GBK" w:cs="方正楷体_GBK"/>
        </w:rPr>
        <w:t xml:space="preserve">4.投标费用</w:t>
      </w:r>
      <w:bookmarkEnd w:id="67"/>
      <w:r/>
      <w:bookmarkEnd w:id="68"/>
      <w:r/>
      <w:bookmarkEnd w:id="69"/>
      <w:r/>
      <w:bookmarkEnd w:id="70"/>
      <w:r>
        <w:rPr>
          <w:rFonts w:hint="eastAsia" w:ascii="方正楷体_GBK" w:hAnsi="方正楷体_GBK" w:eastAsia="方正楷体_GBK" w:cs="方正楷体_GBK"/>
        </w:rPr>
      </w:r>
      <w:r/>
    </w:p>
    <w:p>
      <w:pPr>
        <w:pStyle w:val="917"/>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投标人应自行承担所有与参加投标有关的费用，无论投标过程中的做法和结果如何，代理机构在任何情况下均无义务和责任承担这些费用。</w:t>
      </w:r>
      <w:r>
        <w:rPr>
          <w:rFonts w:hint="eastAsia" w:ascii="宋体" w:hAnsi="宋体"/>
          <w:sz w:val="24"/>
        </w:rPr>
      </w:r>
      <w:r/>
    </w:p>
    <w:p>
      <w:pPr>
        <w:pStyle w:val="921"/>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rPr>
          <w:rFonts w:hint="eastAsia" w:ascii="方正楷体_GBK" w:hAnsi="方正楷体_GBK" w:eastAsia="方正楷体_GBK" w:cs="方正楷体_GBK"/>
        </w:rPr>
      </w:r>
      <w:r/>
    </w:p>
    <w:p>
      <w:pPr>
        <w:pStyle w:val="917"/>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rPr>
          <w:rFonts w:hint="eastAsia" w:ascii="宋体" w:hAnsi="宋体"/>
          <w:sz w:val="24"/>
        </w:rPr>
      </w:r>
      <w:r/>
    </w:p>
    <w:p>
      <w:pPr>
        <w:pStyle w:val="920"/>
        <w:ind w:firstLine="465"/>
        <w:spacing w:before="120" w:after="120" w:line="240" w:lineRule="auto"/>
        <w:rPr>
          <w:rFonts w:hint="eastAsia" w:ascii="方正黑体_GBK" w:hAnsi="方正黑体_GBK" w:eastAsia="方正黑体_GBK" w:cs="方正黑体_GBK"/>
          <w:b w:val="0"/>
          <w:bCs w:val="0"/>
          <w:sz w:val="30"/>
          <w:szCs w:val="30"/>
        </w:rPr>
      </w:pPr>
      <w:r/>
      <w:bookmarkStart w:id="71" w:name="_Toc20823281"/>
      <w:r/>
      <w:bookmarkStart w:id="72" w:name="_Toc16938525"/>
      <w:r/>
      <w:bookmarkStart w:id="73" w:name="_Toc120614215"/>
      <w:r/>
      <w:bookmarkStart w:id="74" w:name="_Toc513029209"/>
      <w:r>
        <w:rPr>
          <w:rFonts w:hint="eastAsia" w:ascii="方正黑体_GBK" w:hAnsi="方正黑体_GBK" w:eastAsia="方正黑体_GBK" w:cs="方正黑体_GBK"/>
          <w:b w:val="0"/>
          <w:bCs w:val="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sz w:val="30"/>
          <w:szCs w:val="30"/>
        </w:rPr>
      </w:r>
      <w:r/>
    </w:p>
    <w:p>
      <w:pPr>
        <w:pStyle w:val="921"/>
        <w:ind w:firstLine="422"/>
        <w:spacing w:before="0" w:after="0" w:line="240" w:lineRule="auto"/>
        <w:rPr>
          <w:rFonts w:hint="eastAsia" w:ascii="方正楷体_GBK" w:hAnsi="方正楷体_GBK" w:eastAsia="方正楷体_GBK" w:cs="方正楷体_GBK"/>
        </w:rPr>
      </w:pPr>
      <w:r/>
      <w:bookmarkStart w:id="75" w:name="_Toc513029210"/>
      <w:r/>
      <w:bookmarkStart w:id="76" w:name="_Toc20823282"/>
      <w:r/>
      <w:bookmarkStart w:id="77" w:name="_Toc16938526"/>
      <w:r>
        <w:rPr>
          <w:rFonts w:hint="eastAsia" w:ascii="方正楷体_GBK" w:hAnsi="方正楷体_GBK" w:eastAsia="方正楷体_GBK" w:cs="方正楷体_GBK"/>
        </w:rPr>
        <w:t xml:space="preserve">6.招标文件构成</w:t>
      </w:r>
      <w:bookmarkEnd w:id="75"/>
      <w:r/>
      <w:bookmarkEnd w:id="76"/>
      <w:r/>
      <w:bookmarkEnd w:id="77"/>
      <w:r>
        <w:rPr>
          <w:rFonts w:hint="eastAsia" w:ascii="方正楷体_GBK" w:hAnsi="方正楷体_GBK" w:eastAsia="方正楷体_GBK" w:cs="方正楷体_GBK"/>
        </w:rPr>
      </w:r>
      <w:r/>
    </w:p>
    <w:p>
      <w:pPr>
        <w:pStyle w:val="917"/>
        <w:ind w:firstLine="420"/>
        <w:rPr>
          <w:rFonts w:hint="eastAsia" w:ascii="宋体" w:hAnsi="宋体"/>
          <w:sz w:val="24"/>
        </w:rPr>
      </w:pPr>
      <w:r>
        <w:rPr>
          <w:rFonts w:hint="eastAsia" w:ascii="宋体" w:hAnsi="宋体"/>
          <w:sz w:val="24"/>
        </w:rPr>
        <w:t xml:space="preserve">6.1 招标文件由以下部分组成：</w:t>
      </w:r>
      <w:r>
        <w:rPr>
          <w:rFonts w:hint="eastAsia" w:ascii="宋体" w:hAnsi="宋体"/>
          <w:sz w:val="24"/>
        </w:rPr>
      </w:r>
      <w:r/>
    </w:p>
    <w:p>
      <w:pPr>
        <w:pStyle w:val="917"/>
        <w:ind w:firstLine="420"/>
        <w:rPr>
          <w:rFonts w:hint="eastAsia" w:ascii="宋体" w:hAnsi="宋体"/>
          <w:sz w:val="24"/>
        </w:rPr>
      </w:pPr>
      <w:r>
        <w:rPr>
          <w:rFonts w:hint="eastAsia" w:ascii="宋体" w:hAnsi="宋体"/>
          <w:sz w:val="24"/>
        </w:rPr>
        <w:t xml:space="preserve">（1）投标邀请</w:t>
      </w:r>
      <w:r>
        <w:rPr>
          <w:rFonts w:hint="eastAsia" w:ascii="宋体" w:hAnsi="宋体"/>
          <w:sz w:val="24"/>
        </w:rPr>
      </w:r>
      <w:r/>
    </w:p>
    <w:p>
      <w:pPr>
        <w:pStyle w:val="917"/>
        <w:ind w:firstLine="420"/>
        <w:rPr>
          <w:rFonts w:hint="eastAsia" w:ascii="宋体" w:hAnsi="宋体"/>
          <w:sz w:val="24"/>
        </w:rPr>
      </w:pPr>
      <w:r>
        <w:rPr>
          <w:rFonts w:hint="eastAsia" w:ascii="宋体" w:hAnsi="宋体"/>
          <w:sz w:val="24"/>
        </w:rPr>
        <w:t xml:space="preserve">（2）投标人须知</w:t>
      </w:r>
      <w:r>
        <w:rPr>
          <w:rFonts w:hint="eastAsia" w:ascii="宋体" w:hAnsi="宋体"/>
          <w:sz w:val="24"/>
        </w:rPr>
      </w:r>
      <w:r/>
    </w:p>
    <w:p>
      <w:pPr>
        <w:pStyle w:val="917"/>
        <w:ind w:firstLine="420"/>
        <w:rPr>
          <w:rFonts w:hint="eastAsia" w:ascii="宋体" w:hAnsi="宋体"/>
          <w:sz w:val="24"/>
        </w:rPr>
      </w:pPr>
      <w:r>
        <w:rPr>
          <w:rFonts w:hint="eastAsia" w:ascii="宋体" w:hAnsi="宋体"/>
          <w:sz w:val="24"/>
        </w:rPr>
        <w:t xml:space="preserve">（3）合同文本</w:t>
      </w:r>
      <w:r>
        <w:rPr>
          <w:rFonts w:hint="eastAsia" w:ascii="宋体" w:hAnsi="宋体"/>
          <w:sz w:val="24"/>
        </w:rPr>
      </w:r>
      <w:r/>
    </w:p>
    <w:p>
      <w:pPr>
        <w:pStyle w:val="917"/>
        <w:ind w:firstLine="420"/>
        <w:rPr>
          <w:rFonts w:hint="eastAsia" w:ascii="宋体" w:hAnsi="宋体"/>
          <w:sz w:val="24"/>
        </w:rPr>
      </w:pPr>
      <w:r>
        <w:rPr>
          <w:rFonts w:hint="eastAsia" w:ascii="宋体" w:hAnsi="宋体"/>
          <w:sz w:val="24"/>
        </w:rPr>
        <w:t xml:space="preserve">（4）采购需求</w:t>
      </w:r>
      <w:r>
        <w:rPr>
          <w:rFonts w:hint="eastAsia" w:ascii="宋体" w:hAnsi="宋体"/>
          <w:sz w:val="24"/>
        </w:rPr>
      </w:r>
      <w:r/>
    </w:p>
    <w:p>
      <w:pPr>
        <w:pStyle w:val="917"/>
        <w:ind w:firstLine="420"/>
        <w:rPr>
          <w:rFonts w:hint="eastAsia" w:ascii="宋体" w:hAnsi="宋体"/>
          <w:sz w:val="24"/>
        </w:rPr>
      </w:pPr>
      <w:r>
        <w:rPr>
          <w:rFonts w:hint="eastAsia" w:ascii="宋体" w:hAnsi="宋体"/>
          <w:sz w:val="24"/>
        </w:rPr>
        <w:t xml:space="preserve">（5）评标方法与评标标准</w:t>
      </w:r>
      <w:r>
        <w:rPr>
          <w:rFonts w:hint="eastAsia" w:ascii="宋体" w:hAnsi="宋体"/>
          <w:sz w:val="24"/>
        </w:rPr>
      </w:r>
      <w:r/>
    </w:p>
    <w:p>
      <w:pPr>
        <w:pStyle w:val="917"/>
        <w:ind w:firstLine="420"/>
        <w:rPr>
          <w:rFonts w:hint="eastAsia" w:ascii="宋体" w:hAnsi="宋体"/>
          <w:sz w:val="24"/>
        </w:rPr>
      </w:pPr>
      <w:r>
        <w:rPr>
          <w:rFonts w:hint="eastAsia" w:ascii="宋体" w:hAnsi="宋体"/>
          <w:sz w:val="24"/>
        </w:rPr>
        <w:t xml:space="preserve">（6）投标文件格式</w:t>
      </w:r>
      <w:r>
        <w:rPr>
          <w:rFonts w:hint="eastAsia" w:ascii="宋体" w:hAnsi="宋体"/>
          <w:sz w:val="24"/>
        </w:rPr>
      </w:r>
      <w:r/>
    </w:p>
    <w:p>
      <w:pPr>
        <w:pStyle w:val="917"/>
        <w:ind w:firstLine="420"/>
        <w:rPr>
          <w:rFonts w:hint="eastAsia" w:ascii="宋体" w:hAnsi="宋体"/>
          <w:sz w:val="24"/>
        </w:rPr>
      </w:pPr>
      <w:r>
        <w:rPr>
          <w:rFonts w:hint="eastAsia" w:ascii="宋体" w:hAnsi="宋体"/>
          <w:sz w:val="24"/>
        </w:rPr>
        <w:t xml:space="preserve">投标人应仔细检查招标文件是否齐全，如有缺漏请立即与代理机构联系。</w:t>
      </w:r>
      <w:r>
        <w:rPr>
          <w:rFonts w:hint="eastAsia" w:ascii="宋体" w:hAnsi="宋体"/>
          <w:sz w:val="24"/>
        </w:rPr>
      </w:r>
      <w:r/>
    </w:p>
    <w:p>
      <w:pPr>
        <w:pStyle w:val="917"/>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921"/>
        <w:ind w:firstLine="422"/>
        <w:spacing w:before="0" w:after="0" w:line="240" w:lineRule="auto"/>
        <w:rPr>
          <w:rFonts w:hint="eastAsia" w:ascii="方正楷体_GBK" w:hAnsi="方正楷体_GBK" w:eastAsia="方正楷体_GBK" w:cs="方正楷体_GBK"/>
        </w:rPr>
      </w:pPr>
      <w:r/>
      <w:bookmarkStart w:id="78" w:name="_Toc513029211"/>
      <w:r/>
      <w:bookmarkStart w:id="79" w:name="_Toc16938527"/>
      <w:r/>
      <w:bookmarkStart w:id="80" w:name="_Toc462564070"/>
      <w:r/>
      <w:bookmarkStart w:id="81" w:name="_Toc20823283"/>
      <w:r>
        <w:rPr>
          <w:rFonts w:hint="eastAsia" w:ascii="方正楷体_GBK" w:hAnsi="方正楷体_GBK" w:eastAsia="方正楷体_GBK" w:cs="方正楷体_GBK"/>
        </w:rPr>
        <w:t xml:space="preserve">7.招标文件的澄清</w:t>
      </w:r>
      <w:bookmarkEnd w:id="78"/>
      <w:r/>
      <w:bookmarkEnd w:id="79"/>
      <w:r/>
      <w:bookmarkEnd w:id="80"/>
      <w:r/>
      <w:bookmarkEnd w:id="81"/>
      <w:r>
        <w:rPr>
          <w:rFonts w:hint="eastAsia" w:ascii="方正楷体_GBK" w:hAnsi="方正楷体_GBK" w:eastAsia="方正楷体_GBK" w:cs="方正楷体_GBK"/>
        </w:rPr>
      </w:r>
      <w:r/>
    </w:p>
    <w:p>
      <w:pPr>
        <w:pStyle w:val="917"/>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任何要求对招标文件进行澄清的投标人，应在投标截止期十日前按招标公告中的通讯地址，以书面形式通知代理机构。</w:t>
      </w:r>
      <w:r>
        <w:rPr>
          <w:rFonts w:hint="eastAsia" w:ascii="宋体" w:hAnsi="宋体"/>
          <w:sz w:val="24"/>
        </w:rPr>
      </w:r>
      <w:r/>
    </w:p>
    <w:p>
      <w:pPr>
        <w:pStyle w:val="921"/>
        <w:ind w:firstLine="422"/>
        <w:spacing w:before="0" w:after="0" w:line="240" w:lineRule="auto"/>
        <w:rPr>
          <w:rFonts w:hint="eastAsia" w:ascii="方正楷体_GBK" w:hAnsi="方正楷体_GBK" w:eastAsia="方正楷体_GBK" w:cs="方正楷体_GBK"/>
        </w:rPr>
      </w:pPr>
      <w:r/>
      <w:bookmarkStart w:id="82" w:name="_Toc513029212"/>
      <w:r/>
      <w:bookmarkStart w:id="83" w:name="_Toc462564071"/>
      <w:r/>
      <w:bookmarkStart w:id="84" w:name="_Toc16938528"/>
      <w:r/>
      <w:bookmarkStart w:id="85" w:name="_Toc20823284"/>
      <w:r>
        <w:rPr>
          <w:rFonts w:hint="eastAsia" w:ascii="方正楷体_GBK" w:hAnsi="方正楷体_GBK" w:eastAsia="方正楷体_GBK" w:cs="方正楷体_GBK"/>
        </w:rPr>
        <w:t xml:space="preserve">8.招标文件的修改</w:t>
      </w:r>
      <w:bookmarkEnd w:id="82"/>
      <w:r/>
      <w:bookmarkEnd w:id="83"/>
      <w:r/>
      <w:bookmarkEnd w:id="84"/>
      <w:r/>
      <w:bookmarkEnd w:id="85"/>
      <w:r>
        <w:rPr>
          <w:rFonts w:hint="eastAsia" w:ascii="方正楷体_GBK" w:hAnsi="方正楷体_GBK" w:eastAsia="方正楷体_GBK" w:cs="方正楷体_GBK"/>
        </w:rPr>
      </w:r>
      <w:r/>
    </w:p>
    <w:p>
      <w:pPr>
        <w:pStyle w:val="917"/>
        <w:ind w:firstLine="420"/>
        <w:rPr>
          <w:rFonts w:hint="eastAsia" w:ascii="宋体" w:hAnsi="宋体"/>
          <w:sz w:val="24"/>
        </w:rPr>
      </w:pPr>
      <w:r/>
      <w:bookmarkStart w:id="86" w:name="_Toc20823285"/>
      <w:r/>
      <w:bookmarkStart w:id="87" w:name="_Toc513029213"/>
      <w:r/>
      <w:bookmarkStart w:id="88" w:name="_Toc120614216"/>
      <w:r/>
      <w:bookmarkStart w:id="89" w:name="_Toc462564072"/>
      <w:r/>
      <w:bookmarkStart w:id="90" w:name="_Toc16938529"/>
      <w:r>
        <w:rPr>
          <w:rFonts w:hint="eastAsia" w:ascii="宋体" w:hAnsi="宋体"/>
          <w:sz w:val="24"/>
        </w:rPr>
        <w:t xml:space="preserve">8.1 在投标截止时间前，代理机构可以对招标文件进行修改。招标文件的修改将在原公告媒体发布更正公告，更正内容将作为招标文件的组成部分，并对投标人具有约束力。</w:t>
      </w:r>
      <w:r>
        <w:rPr>
          <w:rFonts w:hint="eastAsia" w:ascii="宋体" w:hAnsi="宋体"/>
          <w:sz w:val="24"/>
        </w:rPr>
      </w:r>
      <w:r/>
    </w:p>
    <w:p>
      <w:pPr>
        <w:pStyle w:val="917"/>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sz w:val="24"/>
        </w:rPr>
      </w:r>
      <w:r/>
    </w:p>
    <w:p>
      <w:pPr>
        <w:pStyle w:val="917"/>
        <w:ind w:firstLine="420"/>
        <w:rPr>
          <w:rFonts w:hint="eastAsia" w:ascii="宋体" w:hAnsi="宋体"/>
          <w:sz w:val="24"/>
        </w:rPr>
      </w:pPr>
      <w:r>
        <w:rPr>
          <w:rFonts w:hint="eastAsia" w:ascii="宋体" w:hAnsi="宋体"/>
          <w:sz w:val="24"/>
        </w:rPr>
        <w:t xml:space="preserve">8.3 代理机构有权按照法定的要求推迟投标截止日期和开标日期，并在原公告媒体发布更正公告。</w:t>
      </w:r>
      <w:r>
        <w:rPr>
          <w:rFonts w:hint="eastAsia" w:ascii="宋体" w:hAnsi="宋体"/>
          <w:sz w:val="24"/>
        </w:rPr>
      </w:r>
      <w:r/>
    </w:p>
    <w:p>
      <w:pPr>
        <w:pStyle w:val="920"/>
        <w:ind w:firstLine="465"/>
        <w:spacing w:before="120" w:after="120"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sz w:val="30"/>
          <w:szCs w:val="30"/>
        </w:rPr>
      </w:r>
      <w:r/>
    </w:p>
    <w:p>
      <w:pPr>
        <w:pStyle w:val="921"/>
        <w:ind w:firstLine="422"/>
        <w:spacing w:before="0" w:after="0" w:line="240" w:lineRule="auto"/>
        <w:rPr>
          <w:rFonts w:hint="eastAsia" w:ascii="方正楷体_GBK" w:hAnsi="方正楷体_GBK" w:eastAsia="方正楷体_GBK" w:cs="方正楷体_GBK"/>
        </w:rPr>
      </w:pPr>
      <w:r/>
      <w:bookmarkStart w:id="91" w:name="_Toc16938530"/>
      <w:r/>
      <w:bookmarkStart w:id="92" w:name="_Toc462564073"/>
      <w:r/>
      <w:bookmarkStart w:id="93" w:name="_Toc20823286"/>
      <w:r/>
      <w:bookmarkStart w:id="94" w:name="_Toc513029214"/>
      <w:r>
        <w:rPr>
          <w:rFonts w:hint="eastAsia" w:ascii="方正楷体_GBK" w:hAnsi="方正楷体_GBK" w:eastAsia="方正楷体_GBK" w:cs="方正楷体_GBK"/>
        </w:rPr>
        <w:t xml:space="preserve">9.投标文件的语言及度量衡单位</w:t>
      </w:r>
      <w:bookmarkEnd w:id="91"/>
      <w:r/>
      <w:bookmarkEnd w:id="92"/>
      <w:r/>
      <w:bookmarkEnd w:id="93"/>
      <w:r/>
      <w:bookmarkEnd w:id="94"/>
      <w:r>
        <w:rPr>
          <w:rFonts w:hint="eastAsia" w:ascii="方正楷体_GBK" w:hAnsi="方正楷体_GBK" w:eastAsia="方正楷体_GBK" w:cs="方正楷体_GBK"/>
        </w:rPr>
      </w:r>
      <w:r/>
    </w:p>
    <w:p>
      <w:pPr>
        <w:pStyle w:val="917"/>
        <w:ind w:firstLine="420"/>
        <w:rPr>
          <w:rFonts w:hint="eastAsia" w:ascii="宋体" w:hAnsi="宋体"/>
          <w:sz w:val="24"/>
        </w:rPr>
      </w:pPr>
      <w:r>
        <w:rPr>
          <w:rFonts w:hint="eastAsia" w:ascii="宋体" w:hAnsi="宋体"/>
          <w:sz w:val="24"/>
        </w:rPr>
        <w:t xml:space="preserve">9.1 投标人提交的投标文件以及投标人与代理机构就有关投标的所有来往通知、函件和文件均应使用简体中文。</w:t>
      </w:r>
      <w:r>
        <w:rPr>
          <w:rFonts w:hint="eastAsia" w:ascii="宋体" w:hAnsi="宋体"/>
          <w:sz w:val="24"/>
        </w:rPr>
      </w:r>
      <w:r/>
    </w:p>
    <w:p>
      <w:pPr>
        <w:pStyle w:val="917"/>
        <w:ind w:firstLine="420"/>
        <w:rPr>
          <w:rFonts w:hint="eastAsia" w:ascii="宋体" w:hAnsi="宋体"/>
          <w:sz w:val="24"/>
        </w:rPr>
      </w:pPr>
      <w:r>
        <w:rPr>
          <w:rFonts w:hint="eastAsia" w:ascii="宋体" w:hAnsi="宋体"/>
          <w:sz w:val="24"/>
        </w:rPr>
        <w:t xml:space="preserve">9.2 除技术性能另有规定外，投标文件所使用的度量衡单位，均须采用国家法定计量单位。</w:t>
      </w:r>
      <w:r>
        <w:rPr>
          <w:rFonts w:hint="eastAsia" w:ascii="宋体" w:hAnsi="宋体"/>
          <w:sz w:val="24"/>
        </w:rPr>
      </w:r>
      <w:r/>
    </w:p>
    <w:p>
      <w:pPr>
        <w:pStyle w:val="921"/>
        <w:ind w:firstLine="422"/>
        <w:spacing w:before="0" w:after="0" w:line="240" w:lineRule="auto"/>
        <w:rPr>
          <w:rFonts w:hint="eastAsia" w:ascii="方正楷体_GBK" w:hAnsi="方正楷体_GBK" w:eastAsia="方正楷体_GBK" w:cs="方正楷体_GBK"/>
        </w:rPr>
      </w:pPr>
      <w:r/>
      <w:bookmarkStart w:id="95" w:name="_Toc513029215"/>
      <w:r/>
      <w:bookmarkStart w:id="96" w:name="_Toc20823287"/>
      <w:r/>
      <w:bookmarkStart w:id="97" w:name="_Toc462564074"/>
      <w:r/>
      <w:bookmarkStart w:id="98" w:name="_Toc16938531"/>
      <w:r>
        <w:rPr>
          <w:rFonts w:hint="eastAsia" w:ascii="方正楷体_GBK" w:hAnsi="方正楷体_GBK" w:eastAsia="方正楷体_GBK" w:cs="方正楷体_GBK"/>
        </w:rPr>
        <w:t xml:space="preserve">10.投标文件构成</w:t>
      </w:r>
      <w:bookmarkEnd w:id="95"/>
      <w:r/>
      <w:bookmarkEnd w:id="96"/>
      <w:r/>
      <w:bookmarkEnd w:id="97"/>
      <w:r/>
      <w:bookmarkEnd w:id="98"/>
      <w:r>
        <w:rPr>
          <w:rFonts w:hint="eastAsia" w:ascii="方正楷体_GBK" w:hAnsi="方正楷体_GBK" w:eastAsia="方正楷体_GBK" w:cs="方正楷体_GBK"/>
        </w:rPr>
      </w:r>
      <w:r/>
    </w:p>
    <w:p>
      <w:pPr>
        <w:pStyle w:val="917"/>
        <w:ind w:firstLine="420"/>
        <w:rPr>
          <w:rFonts w:hint="eastAsia"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rPr>
          <w:rFonts w:hint="eastAsia" w:ascii="宋体" w:hAnsi="宋体"/>
          <w:sz w:val="24"/>
        </w:rPr>
      </w:r>
      <w:r/>
    </w:p>
    <w:p>
      <w:pPr>
        <w:pStyle w:val="917"/>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rPr>
          <w:rFonts w:hint="eastAsia" w:ascii="宋体" w:hAnsi="宋体"/>
          <w:sz w:val="24"/>
        </w:rPr>
      </w:r>
      <w:r/>
    </w:p>
    <w:p>
      <w:pPr>
        <w:pStyle w:val="921"/>
        <w:ind w:firstLine="422"/>
        <w:spacing w:before="0" w:after="0" w:line="240" w:lineRule="auto"/>
        <w:rPr>
          <w:rFonts w:hint="eastAsia" w:ascii="方正楷体_GBK" w:hAnsi="方正楷体_GBK" w:eastAsia="方正楷体_GBK" w:cs="方正楷体_GBK"/>
        </w:rPr>
      </w:pPr>
      <w:r/>
      <w:bookmarkStart w:id="99" w:name="_Toc14577357"/>
      <w:r/>
      <w:bookmarkStart w:id="100" w:name="_Toc14577354"/>
      <w:r/>
      <w:bookmarkStart w:id="101" w:name="_Toc513029216"/>
      <w:r/>
      <w:bookmarkStart w:id="102" w:name="_Toc49090507"/>
      <w:r/>
      <w:bookmarkStart w:id="103" w:name="_Hlt26670360"/>
      <w:r/>
      <w:bookmarkEnd w:id="103"/>
      <w:r/>
      <w:bookmarkStart w:id="104" w:name="_Hlt26668975"/>
      <w:r/>
      <w:bookmarkEnd w:id="104"/>
      <w:r/>
      <w:bookmarkStart w:id="105" w:name="_Hlt26954838"/>
      <w:r/>
      <w:bookmarkEnd w:id="105"/>
      <w:r/>
      <w:bookmarkStart w:id="106" w:name="_Toc49090509"/>
      <w:r/>
      <w:bookmarkStart w:id="107" w:name="_Toc513029219"/>
      <w:r>
        <w:rPr>
          <w:rFonts w:hint="eastAsia" w:ascii="方正楷体_GBK" w:hAnsi="方正楷体_GBK" w:eastAsia="方正楷体_GBK" w:cs="方正楷体_GBK"/>
        </w:rPr>
        <w:t xml:space="preserve">11.证明投标人及投标标的符合招标文件规定的文件</w:t>
      </w:r>
      <w:bookmarkEnd w:id="99"/>
      <w:r/>
      <w:bookmarkEnd w:id="106"/>
      <w:r/>
      <w:bookmarkEnd w:id="107"/>
      <w:r>
        <w:rPr>
          <w:rFonts w:hint="eastAsia" w:ascii="方正楷体_GBK" w:hAnsi="方正楷体_GBK" w:eastAsia="方正楷体_GBK" w:cs="方正楷体_GBK"/>
        </w:rPr>
      </w:r>
      <w:r/>
    </w:p>
    <w:p>
      <w:pPr>
        <w:pStyle w:val="917"/>
        <w:ind w:firstLine="420"/>
        <w:rPr>
          <w:rFonts w:hint="eastAsia" w:ascii="宋体" w:hAnsi="宋体"/>
          <w:sz w:val="24"/>
        </w:rPr>
      </w:pPr>
      <w:r/>
      <w:bookmarkEnd w:id="100"/>
      <w:r/>
      <w:bookmarkEnd w:id="101"/>
      <w:r/>
      <w:bookmarkEnd w:id="102"/>
      <w:r/>
      <w:bookmarkStart w:id="108" w:name="_Toc14577355"/>
      <w:r/>
      <w:bookmarkStart w:id="109" w:name="_Toc49090508"/>
      <w:r>
        <w:rPr>
          <w:rFonts w:hint="eastAsia" w:ascii="宋体" w:hAnsi="宋体"/>
          <w:sz w:val="24"/>
        </w:rPr>
        <w:t xml:space="preserve">11.1 投标人应按照法律、法规、规章和规范性文件以及招标文件要求提交证明文件，证明其投标标的符合招标文件规定。</w:t>
      </w:r>
      <w:r>
        <w:rPr>
          <w:rFonts w:hint="eastAsia" w:ascii="宋体" w:hAnsi="宋体"/>
          <w:sz w:val="24"/>
        </w:rPr>
      </w:r>
      <w:r/>
    </w:p>
    <w:p>
      <w:pPr>
        <w:pStyle w:val="917"/>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rPr>
          <w:rFonts w:hint="eastAsia" w:ascii="宋体" w:hAnsi="宋体"/>
          <w:sz w:val="24"/>
        </w:rPr>
      </w:r>
      <w:r/>
    </w:p>
    <w:p>
      <w:pPr>
        <w:pStyle w:val="921"/>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12.投标分项报价</w:t>
      </w:r>
      <w:bookmarkEnd w:id="108"/>
      <w:r/>
      <w:bookmarkStart w:id="110" w:name="_Hlt26670373"/>
      <w:r/>
      <w:bookmarkEnd w:id="110"/>
      <w:r>
        <w:rPr>
          <w:rFonts w:hint="eastAsia" w:ascii="方正楷体_GBK" w:hAnsi="方正楷体_GBK" w:eastAsia="方正楷体_GBK" w:cs="方正楷体_GBK"/>
        </w:rPr>
        <w:t xml:space="preserve">表</w:t>
      </w:r>
      <w:bookmarkEnd w:id="109"/>
      <w:r>
        <w:rPr>
          <w:rFonts w:hint="eastAsia" w:ascii="方正楷体_GBK" w:hAnsi="方正楷体_GBK" w:eastAsia="方正楷体_GBK" w:cs="方正楷体_GBK"/>
        </w:rPr>
        <w:t xml:space="preserve">（如有）</w:t>
      </w:r>
      <w:r>
        <w:rPr>
          <w:rFonts w:hint="eastAsia" w:ascii="方正楷体_GBK" w:hAnsi="方正楷体_GBK" w:eastAsia="方正楷体_GBK" w:cs="方正楷体_GBK"/>
        </w:rPr>
      </w:r>
      <w:r/>
    </w:p>
    <w:p>
      <w:pPr>
        <w:pStyle w:val="917"/>
        <w:ind w:firstLine="420"/>
        <w:rPr>
          <w:rFonts w:hint="eastAsia" w:ascii="宋体" w:hAnsi="宋体"/>
          <w:sz w:val="24"/>
        </w:rPr>
      </w:pPr>
      <w:r>
        <w:rPr>
          <w:rFonts w:hint="eastAsia" w:ascii="宋体" w:hAnsi="宋体"/>
          <w:sz w:val="24"/>
        </w:rPr>
        <w:t xml:space="preserve">12.1 投</w:t>
      </w:r>
      <w:bookmarkStart w:id="111" w:name="_Hlt26954840"/>
      <w:r/>
      <w:bookmarkEnd w:id="111"/>
      <w:r>
        <w:rPr>
          <w:rFonts w:hint="eastAsia" w:ascii="宋体" w:hAnsi="宋体"/>
          <w:sz w:val="24"/>
        </w:rPr>
        <w:t xml:space="preserve">标人应按照招标文件规定格式填报投标分项报价表</w:t>
      </w:r>
      <w:bookmarkStart w:id="112" w:name="_Hlt26670399"/>
      <w:r/>
      <w:bookmarkEnd w:id="112"/>
      <w:r>
        <w:rPr>
          <w:rFonts w:hint="eastAsia" w:ascii="宋体" w:hAnsi="宋体"/>
          <w:sz w:val="24"/>
        </w:rPr>
        <w:t xml:space="preserve">。</w:t>
      </w:r>
      <w:r>
        <w:rPr>
          <w:rFonts w:hint="eastAsia" w:ascii="宋体" w:hAnsi="宋体"/>
          <w:sz w:val="24"/>
        </w:rPr>
      </w:r>
      <w:r/>
    </w:p>
    <w:p>
      <w:pPr>
        <w:pStyle w:val="917"/>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rPr>
          <w:rFonts w:hint="eastAsia" w:ascii="宋体" w:hAnsi="宋体"/>
          <w:sz w:val="24"/>
        </w:rPr>
      </w:r>
      <w:r/>
    </w:p>
    <w:p>
      <w:pPr>
        <w:pStyle w:val="921"/>
        <w:ind w:firstLine="422"/>
        <w:spacing w:before="0" w:after="0" w:line="240" w:lineRule="auto"/>
        <w:rPr>
          <w:rFonts w:hint="eastAsia" w:ascii="方正楷体_GBK" w:hAnsi="方正楷体_GBK" w:eastAsia="方正楷体_GBK" w:cs="方正楷体_GBK"/>
        </w:rPr>
      </w:pPr>
      <w:r/>
      <w:bookmarkStart w:id="113" w:name="_Hlt26670486"/>
      <w:r/>
      <w:bookmarkEnd w:id="113"/>
      <w:r/>
      <w:bookmarkStart w:id="114" w:name="_Hlt26670403"/>
      <w:r/>
      <w:bookmarkEnd w:id="114"/>
      <w:r/>
      <w:bookmarkStart w:id="115" w:name="_Hlt26670425"/>
      <w:r/>
      <w:bookmarkEnd w:id="115"/>
      <w:r/>
      <w:bookmarkStart w:id="116" w:name="_Hlt26670482"/>
      <w:r/>
      <w:bookmarkEnd w:id="116"/>
      <w:r/>
      <w:bookmarkStart w:id="117" w:name="_Hlt26954731"/>
      <w:r/>
      <w:bookmarkEnd w:id="117"/>
      <w:r/>
      <w:bookmarkStart w:id="118" w:name="_Hlt26668983"/>
      <w:r/>
      <w:bookmarkEnd w:id="118"/>
      <w:r/>
      <w:bookmarkStart w:id="119" w:name="_Hlt26954846"/>
      <w:r/>
      <w:bookmarkEnd w:id="119"/>
      <w:r/>
      <w:bookmarkStart w:id="120" w:name="_Hlt26954842"/>
      <w:r/>
      <w:bookmarkEnd w:id="120"/>
      <w:r/>
      <w:bookmarkStart w:id="121" w:name="_Hlt26954844"/>
      <w:r/>
      <w:bookmarkEnd w:id="121"/>
      <w:r/>
      <w:bookmarkStart w:id="122" w:name="_Hlt26954848"/>
      <w:r/>
      <w:bookmarkEnd w:id="122"/>
      <w:r>
        <w:rPr>
          <w:rFonts w:hint="eastAsia" w:ascii="方正楷体_GBK" w:hAnsi="方正楷体_GBK" w:eastAsia="方正楷体_GBK" w:cs="方正楷体_GBK"/>
        </w:rPr>
        <w:t xml:space="preserve">13.响应及偏离表</w:t>
      </w:r>
      <w:r>
        <w:rPr>
          <w:rFonts w:hint="eastAsia" w:ascii="方正楷体_GBK" w:hAnsi="方正楷体_GBK" w:eastAsia="方正楷体_GBK" w:cs="方正楷体_GBK"/>
        </w:rPr>
      </w:r>
      <w:r/>
    </w:p>
    <w:p>
      <w:pPr>
        <w:pStyle w:val="917"/>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投标人需对招标文件中的技术要求与商务要求逐项作出响应或偏离说明。</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rPr>
          <w:rFonts w:hint="eastAsia" w:ascii="宋体" w:hAnsi="宋体"/>
          <w:sz w:val="24"/>
          <w:lang w:val="zh-CN"/>
        </w:rPr>
      </w:r>
      <w:r/>
    </w:p>
    <w:p>
      <w:pPr>
        <w:pStyle w:val="921"/>
        <w:ind w:firstLine="422"/>
        <w:spacing w:before="0" w:after="0" w:line="240" w:lineRule="auto"/>
        <w:rPr>
          <w:rFonts w:hint="eastAsia" w:ascii="方正楷体_GBK" w:hAnsi="方正楷体_GBK" w:eastAsia="方正楷体_GBK" w:cs="方正楷体_GBK"/>
        </w:rPr>
      </w:pPr>
      <w:r/>
      <w:bookmarkStart w:id="123" w:name="_Toc14577359"/>
      <w:r/>
      <w:bookmarkStart w:id="124" w:name="_Toc49090510"/>
      <w:r>
        <w:rPr>
          <w:rFonts w:hint="eastAsia" w:ascii="方正楷体_GBK" w:hAnsi="方正楷体_GBK" w:eastAsia="方正楷体_GBK" w:cs="方正楷体_GBK"/>
        </w:rPr>
        <w:t xml:space="preserve">14.投标函和开标一览表</w:t>
      </w:r>
      <w:r>
        <w:rPr>
          <w:rFonts w:hint="eastAsia" w:ascii="方正楷体_GBK" w:hAnsi="方正楷体_GBK" w:eastAsia="方正楷体_GBK" w:cs="方正楷体_GBK"/>
        </w:rPr>
      </w:r>
      <w:r/>
    </w:p>
    <w:p>
      <w:pPr>
        <w:pStyle w:val="917"/>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rPr>
          <w:rFonts w:hint="eastAsia" w:ascii="宋体" w:hAnsi="宋体"/>
          <w:sz w:val="24"/>
          <w:lang w:val="zh-CN"/>
        </w:rPr>
      </w:r>
      <w:r/>
    </w:p>
    <w:p>
      <w:pPr>
        <w:pStyle w:val="921"/>
        <w:ind w:firstLine="422"/>
        <w:spacing w:before="0" w:after="0" w:line="240" w:lineRule="auto"/>
        <w:rPr>
          <w:rFonts w:hint="eastAsia" w:ascii="方正楷体_GBK" w:hAnsi="方正楷体_GBK" w:eastAsia="方正楷体_GBK" w:cs="方正楷体_GBK"/>
        </w:rPr>
      </w:pPr>
      <w:r/>
      <w:bookmarkEnd w:id="123"/>
      <w:r/>
      <w:bookmarkEnd w:id="124"/>
      <w:r/>
      <w:bookmarkStart w:id="125" w:name="_Hlt26954734"/>
      <w:r/>
      <w:bookmarkEnd w:id="125"/>
      <w:r/>
      <w:bookmarkStart w:id="126" w:name="_Hlt26670489"/>
      <w:r/>
      <w:bookmarkEnd w:id="126"/>
      <w:r/>
      <w:bookmarkStart w:id="127" w:name="_Hlt26954850"/>
      <w:r/>
      <w:bookmarkEnd w:id="127"/>
      <w:r/>
      <w:bookmarkStart w:id="128" w:name="_Toc14577360"/>
      <w:r/>
      <w:bookmarkStart w:id="129" w:name="_Toc49090511"/>
      <w:r>
        <w:rPr>
          <w:rFonts w:hint="eastAsia" w:ascii="方正楷体_GBK" w:hAnsi="方正楷体_GBK" w:eastAsia="方正楷体_GBK" w:cs="方正楷体_GBK"/>
        </w:rPr>
        <w:t xml:space="preserve">15.投标有效期</w:t>
      </w:r>
      <w:bookmarkEnd w:id="128"/>
      <w:r/>
      <w:bookmarkEnd w:id="129"/>
      <w:r>
        <w:rPr>
          <w:rFonts w:hint="eastAsia" w:ascii="方正楷体_GBK" w:hAnsi="方正楷体_GBK" w:eastAsia="方正楷体_GBK" w:cs="方正楷体_GBK"/>
        </w:rPr>
      </w:r>
      <w:r/>
    </w:p>
    <w:p>
      <w:pPr>
        <w:pStyle w:val="917"/>
        <w:ind w:firstLine="420"/>
        <w:rPr>
          <w:rFonts w:hint="eastAsia"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rPr>
          <w:rFonts w:hint="eastAsia" w:ascii="宋体" w:hAnsi="宋体"/>
          <w:sz w:val="24"/>
          <w:lang w:val="zh-CN"/>
        </w:rPr>
      </w:r>
      <w:r/>
    </w:p>
    <w:p>
      <w:pPr>
        <w:pStyle w:val="921"/>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rPr>
          <w:rFonts w:hint="eastAsia" w:ascii="方正楷体_GBK" w:hAnsi="方正楷体_GBK" w:eastAsia="方正楷体_GBK" w:cs="方正楷体_GBK"/>
        </w:rPr>
      </w:r>
      <w:r/>
    </w:p>
    <w:p>
      <w:pPr>
        <w:pStyle w:val="917"/>
        <w:ind w:firstLine="420"/>
        <w:rPr>
          <w:rFonts w:hint="eastAsia" w:ascii="宋体" w:hAnsi="宋体"/>
          <w:sz w:val="24"/>
          <w:lang w:val="zh-CN"/>
        </w:rPr>
      </w:pPr>
      <w:r>
        <w:rPr>
          <w:rFonts w:hint="eastAsia" w:ascii="宋体" w:hAnsi="宋体"/>
          <w:sz w:val="24"/>
          <w:lang w:val="zh-CN"/>
        </w:rPr>
        <w:t xml:space="preserve">16.1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r>
        <w:rPr>
          <w:rFonts w:hint="eastAsia" w:ascii="宋体" w:hAnsi="宋体"/>
          <w:sz w:val="24"/>
          <w:lang w:val="zh-CN"/>
        </w:rPr>
      </w:r>
      <w:r/>
    </w:p>
    <w:p>
      <w:pPr>
        <w:pStyle w:val="920"/>
        <w:ind w:firstLine="465"/>
        <w:spacing w:before="120" w:after="120" w:line="240" w:lineRule="auto"/>
        <w:rPr>
          <w:rFonts w:hint="eastAsia" w:ascii="方正黑体_GBK" w:hAnsi="方正黑体_GBK" w:eastAsia="方正黑体_GBK" w:cs="方正黑体_GBK"/>
          <w:b w:val="0"/>
          <w:bCs w:val="0"/>
          <w:sz w:val="30"/>
          <w:szCs w:val="30"/>
        </w:rPr>
      </w:pPr>
      <w:r/>
      <w:bookmarkStart w:id="130" w:name="_Hlt26954739"/>
      <w:r/>
      <w:bookmarkEnd w:id="130"/>
      <w:r/>
      <w:bookmarkStart w:id="131" w:name="_Hlt26954852"/>
      <w:r/>
      <w:bookmarkEnd w:id="131"/>
      <w:r/>
      <w:bookmarkStart w:id="132" w:name="_Toc16938540"/>
      <w:r/>
      <w:bookmarkStart w:id="133" w:name="_Toc20823296"/>
      <w:r/>
      <w:bookmarkStart w:id="134" w:name="_Toc120614217"/>
      <w:r/>
      <w:bookmarkStart w:id="135" w:name="_Toc513029224"/>
      <w:r>
        <w:rPr>
          <w:rFonts w:hint="eastAsia" w:ascii="方正黑体_GBK" w:hAnsi="方正黑体_GBK" w:eastAsia="方正黑体_GBK" w:cs="方正黑体_GBK"/>
          <w:b w:val="0"/>
          <w:bCs w:val="0"/>
          <w:sz w:val="30"/>
          <w:szCs w:val="30"/>
        </w:rPr>
        <w:t xml:space="preserve">四、投标文件的递交</w:t>
      </w:r>
      <w:bookmarkEnd w:id="132"/>
      <w:r/>
      <w:bookmarkEnd w:id="133"/>
      <w:r/>
      <w:bookmarkEnd w:id="134"/>
      <w:r/>
      <w:bookmarkEnd w:id="135"/>
      <w:r>
        <w:rPr>
          <w:rFonts w:hint="eastAsia" w:ascii="方正黑体_GBK" w:hAnsi="方正黑体_GBK" w:eastAsia="方正黑体_GBK" w:cs="方正黑体_GBK"/>
          <w:b w:val="0"/>
          <w:bCs w:val="0"/>
          <w:sz w:val="30"/>
          <w:szCs w:val="30"/>
        </w:rPr>
      </w:r>
      <w:r/>
    </w:p>
    <w:p>
      <w:pPr>
        <w:pStyle w:val="921"/>
        <w:ind w:firstLine="422"/>
        <w:spacing w:before="0" w:after="0" w:line="240" w:lineRule="auto"/>
        <w:rPr>
          <w:rFonts w:hint="eastAsia" w:ascii="方正楷体_GBK" w:hAnsi="方正楷体_GBK" w:eastAsia="方正楷体_GBK" w:cs="方正楷体_GBK"/>
        </w:rPr>
      </w:pPr>
      <w:r/>
      <w:bookmarkStart w:id="136" w:name="_Toc462564084"/>
      <w:r/>
      <w:bookmarkStart w:id="137" w:name="_Toc20823297"/>
      <w:r/>
      <w:bookmarkStart w:id="138" w:name="_Toc513029225"/>
      <w:r/>
      <w:bookmarkStart w:id="139" w:name="_Toc16938541"/>
      <w:r>
        <w:rPr>
          <w:rFonts w:hint="eastAsia" w:ascii="方正楷体_GBK" w:hAnsi="方正楷体_GBK" w:eastAsia="方正楷体_GBK" w:cs="方正楷体_GBK"/>
        </w:rPr>
        <w:t xml:space="preserve">17.投标文件</w:t>
      </w:r>
      <w:bookmarkEnd w:id="136"/>
      <w:r/>
      <w:bookmarkEnd w:id="137"/>
      <w:r/>
      <w:bookmarkEnd w:id="138"/>
      <w:r/>
      <w:bookmarkEnd w:id="139"/>
      <w:r>
        <w:rPr>
          <w:rFonts w:hint="eastAsia" w:ascii="方正楷体_GBK" w:hAnsi="方正楷体_GBK" w:eastAsia="方正楷体_GBK" w:cs="方正楷体_GBK"/>
        </w:rPr>
        <w:t xml:space="preserve">的递交</w:t>
      </w:r>
      <w:r>
        <w:rPr>
          <w:rFonts w:hint="eastAsia" w:ascii="方正楷体_GBK" w:hAnsi="方正楷体_GBK" w:eastAsia="方正楷体_GBK" w:cs="方正楷体_GBK"/>
        </w:rPr>
      </w:r>
      <w:r/>
    </w:p>
    <w:p>
      <w:pPr>
        <w:pStyle w:val="917"/>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0" w:name="_Toc16938542"/>
      <w:r/>
      <w:bookmarkStart w:id="141" w:name="_Toc20823298"/>
      <w:r/>
      <w:bookmarkStart w:id="142" w:name="_Toc513029226"/>
      <w:r>
        <w:rPr>
          <w:rFonts w:hint="eastAsia" w:ascii="宋体" w:hAnsi="宋体"/>
          <w:sz w:val="24"/>
          <w:lang w:val="zh-CN"/>
        </w:rPr>
      </w:r>
      <w:r/>
    </w:p>
    <w:p>
      <w:pPr>
        <w:pStyle w:val="917"/>
        <w:ind w:firstLine="420"/>
        <w:rPr>
          <w:rFonts w:hint="eastAsia" w:ascii="宋体" w:hAnsi="宋体"/>
          <w:sz w:val="24"/>
          <w:lang w:val="zh-CN"/>
        </w:rPr>
      </w:pPr>
      <w:r/>
      <w:bookmarkEnd w:id="140"/>
      <w:r/>
      <w:bookmarkEnd w:id="141"/>
      <w:r/>
      <w:bookmarkEnd w:id="142"/>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代理机构可以按照规定，通过修改招标文件酌情延长投标截止时间，在此情况下，投标人的所有权利和义务均以延长后新的截止时间为准。</w:t>
      </w:r>
      <w:r>
        <w:rPr>
          <w:rFonts w:hint="eastAsia" w:ascii="宋体" w:hAnsi="宋体"/>
          <w:sz w:val="24"/>
          <w:lang w:val="zh-CN"/>
        </w:rPr>
      </w:r>
      <w:r/>
    </w:p>
    <w:p>
      <w:pPr>
        <w:pStyle w:val="921"/>
        <w:ind w:firstLine="422"/>
        <w:spacing w:before="0" w:after="0" w:line="240" w:lineRule="auto"/>
        <w:rPr>
          <w:rFonts w:hint="eastAsia" w:ascii="方正楷体_GBK" w:hAnsi="方正楷体_GBK" w:eastAsia="方正楷体_GBK" w:cs="方正楷体_GBK"/>
        </w:rPr>
      </w:pPr>
      <w:r/>
      <w:bookmarkStart w:id="143" w:name="_Toc513029227"/>
      <w:r/>
      <w:bookmarkStart w:id="144" w:name="_Toc16938543"/>
      <w:r/>
      <w:bookmarkStart w:id="145" w:name="_Toc20823299"/>
      <w:r>
        <w:rPr>
          <w:rFonts w:hint="eastAsia" w:ascii="方正楷体_GBK" w:hAnsi="方正楷体_GBK" w:eastAsia="方正楷体_GBK" w:cs="方正楷体_GBK"/>
        </w:rPr>
        <w:t xml:space="preserve">18.投标文件</w:t>
      </w:r>
      <w:bookmarkEnd w:id="143"/>
      <w:r/>
      <w:bookmarkEnd w:id="144"/>
      <w:r/>
      <w:bookmarkEnd w:id="145"/>
      <w:r>
        <w:rPr>
          <w:rFonts w:hint="eastAsia" w:ascii="方正楷体_GBK" w:hAnsi="方正楷体_GBK" w:eastAsia="方正楷体_GBK" w:cs="方正楷体_GBK"/>
        </w:rPr>
        <w:t xml:space="preserve">的拒收</w:t>
      </w:r>
      <w:r>
        <w:rPr>
          <w:rFonts w:hint="eastAsia" w:ascii="方正楷体_GBK" w:hAnsi="方正楷体_GBK" w:eastAsia="方正楷体_GBK" w:cs="方正楷体_GBK"/>
        </w:rPr>
      </w:r>
      <w:r/>
    </w:p>
    <w:p>
      <w:pPr>
        <w:pStyle w:val="917"/>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rPr>
          <w:rFonts w:hint="eastAsia" w:ascii="宋体" w:hAnsi="宋体"/>
          <w:sz w:val="24"/>
          <w:lang w:val="zh-CN"/>
        </w:rPr>
      </w:r>
      <w:r/>
    </w:p>
    <w:p>
      <w:pPr>
        <w:pStyle w:val="921"/>
        <w:ind w:firstLine="422"/>
        <w:spacing w:before="0" w:after="0" w:line="240" w:lineRule="auto"/>
        <w:rPr>
          <w:rFonts w:hint="eastAsia" w:ascii="方正楷体_GBK" w:hAnsi="方正楷体_GBK" w:eastAsia="方正楷体_GBK" w:cs="方正楷体_GBK"/>
        </w:rPr>
      </w:pPr>
      <w:r/>
      <w:bookmarkStart w:id="146" w:name="_Toc513029228"/>
      <w:r/>
      <w:bookmarkStart w:id="147" w:name="_Toc16938544"/>
      <w:r/>
      <w:bookmarkStart w:id="148" w:name="_Toc20823300"/>
      <w:r>
        <w:rPr>
          <w:rFonts w:hint="eastAsia" w:ascii="方正楷体_GBK" w:hAnsi="方正楷体_GBK" w:eastAsia="方正楷体_GBK" w:cs="方正楷体_GBK"/>
        </w:rPr>
        <w:t xml:space="preserve">19.投标文件的撤回和修改</w:t>
      </w:r>
      <w:bookmarkEnd w:id="146"/>
      <w:r/>
      <w:bookmarkEnd w:id="147"/>
      <w:r/>
      <w:bookmarkEnd w:id="148"/>
      <w:r>
        <w:rPr>
          <w:rFonts w:hint="eastAsia" w:ascii="方正楷体_GBK" w:hAnsi="方正楷体_GBK" w:eastAsia="方正楷体_GBK" w:cs="方正楷体_GBK"/>
        </w:rPr>
      </w:r>
      <w:r/>
    </w:p>
    <w:p>
      <w:pPr>
        <w:pStyle w:val="917"/>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49" w:name="_Toc513029229"/>
      <w:r/>
      <w:bookmarkStart w:id="150" w:name="_Toc20823301"/>
      <w:r/>
      <w:bookmarkStart w:id="151" w:name="_Toc120614218"/>
      <w:r/>
      <w:bookmarkStart w:id="152" w:name="_Toc16938545"/>
      <w:r>
        <w:rPr>
          <w:rFonts w:hint="eastAsia" w:ascii="宋体" w:hAnsi="宋体"/>
          <w:sz w:val="24"/>
          <w:lang w:val="zh-CN"/>
        </w:rPr>
      </w:r>
      <w:r/>
    </w:p>
    <w:p>
      <w:pPr>
        <w:pStyle w:val="920"/>
        <w:ind w:firstLine="465"/>
        <w:spacing w:before="120" w:after="120"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49"/>
      <w:r/>
      <w:bookmarkEnd w:id="150"/>
      <w:r/>
      <w:bookmarkEnd w:id="151"/>
      <w:r/>
      <w:bookmarkEnd w:id="152"/>
      <w:r>
        <w:rPr>
          <w:rFonts w:hint="eastAsia" w:ascii="方正黑体_GBK" w:hAnsi="方正黑体_GBK" w:eastAsia="方正黑体_GBK" w:cs="方正黑体_GBK"/>
          <w:b w:val="0"/>
          <w:bCs w:val="0"/>
          <w:sz w:val="30"/>
          <w:szCs w:val="30"/>
        </w:rPr>
      </w:r>
      <w:r/>
    </w:p>
    <w:p>
      <w:pPr>
        <w:pStyle w:val="921"/>
        <w:ind w:firstLine="422"/>
        <w:spacing w:before="0" w:after="0" w:line="240" w:lineRule="auto"/>
        <w:rPr>
          <w:rFonts w:hint="eastAsia" w:ascii="方正楷体_GBK" w:hAnsi="方正楷体_GBK" w:eastAsia="方正楷体_GBK" w:cs="方正楷体_GBK"/>
        </w:rPr>
      </w:pPr>
      <w:r/>
      <w:bookmarkStart w:id="153" w:name="_Toc513029230"/>
      <w:r/>
      <w:bookmarkStart w:id="154" w:name="_Toc20823302"/>
      <w:r/>
      <w:bookmarkStart w:id="155" w:name="_Toc16938546"/>
      <w:r>
        <w:rPr>
          <w:rFonts w:hint="eastAsia" w:ascii="方正楷体_GBK" w:hAnsi="方正楷体_GBK" w:eastAsia="方正楷体_GBK" w:cs="方正楷体_GBK"/>
        </w:rPr>
        <w:t xml:space="preserve">20.开标</w:t>
      </w:r>
      <w:bookmarkEnd w:id="153"/>
      <w:r/>
      <w:bookmarkEnd w:id="154"/>
      <w:r/>
      <w:bookmarkEnd w:id="155"/>
      <w:r>
        <w:rPr>
          <w:rFonts w:hint="eastAsia" w:ascii="方正楷体_GBK" w:hAnsi="方正楷体_GBK" w:eastAsia="方正楷体_GBK" w:cs="方正楷体_GBK"/>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rPr>
          <w:rFonts w:hint="eastAsia" w:ascii="宋体" w:hAnsi="宋体"/>
          <w:sz w:val="24"/>
          <w:lang w:val="zh-CN"/>
        </w:rPr>
      </w:r>
      <w:r/>
    </w:p>
    <w:p>
      <w:pPr>
        <w:pStyle w:val="921"/>
        <w:ind w:firstLine="422"/>
        <w:spacing w:before="0" w:after="0" w:line="240" w:lineRule="auto"/>
        <w:rPr>
          <w:rFonts w:hint="eastAsia" w:ascii="方正楷体_GBK" w:hAnsi="方正楷体_GBK" w:eastAsia="方正楷体_GBK" w:cs="方正楷体_GBK"/>
        </w:rPr>
      </w:pPr>
      <w:r/>
      <w:bookmarkStart w:id="156" w:name="_Toc16938547"/>
      <w:r/>
      <w:bookmarkStart w:id="157" w:name="_Toc513029231"/>
      <w:r/>
      <w:bookmarkStart w:id="158" w:name="_Toc20823303"/>
      <w:r>
        <w:rPr>
          <w:rFonts w:hint="eastAsia" w:ascii="方正楷体_GBK" w:hAnsi="方正楷体_GBK" w:eastAsia="方正楷体_GBK" w:cs="方正楷体_GBK"/>
        </w:rPr>
        <w:t xml:space="preserve">21.评标</w:t>
      </w:r>
      <w:r>
        <w:rPr>
          <w:rFonts w:hint="eastAsia" w:ascii="方正楷体_GBK" w:hAnsi="方正楷体_GBK" w:eastAsia="方正楷体_GBK" w:cs="方正楷体_GBK"/>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评委会由采购人代表和有关技术、经济或法律等方面的专家组成，且人员构成符合政府采购有关规定。</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rPr>
          <w:rFonts w:hint="eastAsia" w:ascii="宋体" w:hAnsi="宋体"/>
          <w:sz w:val="24"/>
          <w:lang w:val="zh-CN"/>
        </w:rPr>
      </w:r>
      <w:r/>
    </w:p>
    <w:p>
      <w:pPr>
        <w:pStyle w:val="921"/>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r>
        <w:rPr>
          <w:rFonts w:hint="eastAsia" w:ascii="方正楷体_GBK" w:hAnsi="方正楷体_GBK" w:eastAsia="方正楷体_GBK" w:cs="方正楷体_GBK"/>
        </w:rPr>
      </w:r>
      <w:r/>
    </w:p>
    <w:p>
      <w:pPr>
        <w:pStyle w:val="917"/>
        <w:ind w:firstLine="420"/>
        <w:rPr>
          <w:rFonts w:hint="eastAsia" w:ascii="宋体" w:hAnsi="宋体"/>
          <w:sz w:val="24"/>
          <w:lang w:val="zh-CN"/>
        </w:rPr>
      </w:pPr>
      <w:r/>
      <w:bookmarkEnd w:id="156"/>
      <w:r/>
      <w:bookmarkEnd w:id="157"/>
      <w:r/>
      <w:bookmarkEnd w:id="158"/>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凡是与审查、澄清、评价和比较投标的有关资料以及授标建议等，采购人、评委、代理机构均不得向投标人或与评标无关的其他人员透露。</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代理机构和评委会不向未中标的投标人解释未中标原因，也不公布评标过程中的相关细节。</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rPr>
          <w:rFonts w:hint="eastAsia" w:ascii="宋体" w:hAnsi="宋体"/>
          <w:sz w:val="24"/>
          <w:lang w:val="zh-CN"/>
        </w:rPr>
      </w:r>
      <w:r/>
    </w:p>
    <w:p>
      <w:pPr>
        <w:pStyle w:val="921"/>
        <w:ind w:firstLine="422"/>
        <w:spacing w:before="0" w:after="0" w:line="240" w:lineRule="auto"/>
        <w:rPr>
          <w:rFonts w:hint="eastAsia" w:ascii="方正楷体_GBK" w:hAnsi="方正楷体_GBK" w:eastAsia="方正楷体_GBK" w:cs="方正楷体_GBK"/>
        </w:rPr>
      </w:pPr>
      <w:r/>
      <w:bookmarkStart w:id="159" w:name="_Toc513029232"/>
      <w:r/>
      <w:bookmarkStart w:id="160" w:name="_Toc20823304"/>
      <w:r/>
      <w:bookmarkStart w:id="161" w:name="_Toc16938548"/>
      <w:r>
        <w:rPr>
          <w:rFonts w:hint="eastAsia" w:ascii="方正楷体_GBK" w:hAnsi="方正楷体_GBK" w:eastAsia="方正楷体_GBK" w:cs="方正楷体_GBK"/>
        </w:rPr>
        <w:t xml:space="preserve">23.投标文件的澄清</w:t>
      </w:r>
      <w:bookmarkEnd w:id="159"/>
      <w:r/>
      <w:bookmarkEnd w:id="160"/>
      <w:r/>
      <w:bookmarkEnd w:id="161"/>
      <w:r>
        <w:rPr>
          <w:rFonts w:hint="eastAsia" w:ascii="方正楷体_GBK" w:hAnsi="方正楷体_GBK" w:eastAsia="方正楷体_GBK" w:cs="方正楷体_GBK"/>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评委会并非对每个投标人都做澄清要求。</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rPr>
          <w:rFonts w:hint="eastAsia" w:ascii="宋体" w:hAnsi="宋体"/>
          <w:sz w:val="24"/>
          <w:lang w:val="zh-CN"/>
        </w:rPr>
      </w:r>
      <w:r/>
    </w:p>
    <w:p>
      <w:pPr>
        <w:pStyle w:val="921"/>
        <w:ind w:firstLine="422"/>
        <w:spacing w:before="0" w:after="0" w:line="240" w:lineRule="auto"/>
        <w:rPr>
          <w:rFonts w:hint="eastAsia" w:ascii="方正楷体_GBK" w:hAnsi="方正楷体_GBK" w:eastAsia="方正楷体_GBK" w:cs="方正楷体_GBK"/>
        </w:rPr>
      </w:pPr>
      <w:r/>
      <w:bookmarkStart w:id="162" w:name="_Toc16938549"/>
      <w:r/>
      <w:bookmarkStart w:id="163" w:name="_Toc513029233"/>
      <w:r/>
      <w:bookmarkStart w:id="164" w:name="_Toc20823305"/>
      <w:r>
        <w:rPr>
          <w:rFonts w:hint="eastAsia" w:ascii="方正楷体_GBK" w:hAnsi="方正楷体_GBK" w:eastAsia="方正楷体_GBK" w:cs="方正楷体_GBK"/>
        </w:rPr>
        <w:t xml:space="preserve">24.投标文件的</w:t>
      </w:r>
      <w:bookmarkEnd w:id="162"/>
      <w:r/>
      <w:bookmarkEnd w:id="163"/>
      <w:r/>
      <w:bookmarkEnd w:id="164"/>
      <w:r>
        <w:rPr>
          <w:rFonts w:hint="eastAsia" w:ascii="方正楷体_GBK" w:hAnsi="方正楷体_GBK" w:eastAsia="方正楷体_GBK" w:cs="方正楷体_GBK"/>
        </w:rPr>
        <w:t xml:space="preserve">审查</w:t>
      </w:r>
      <w:r>
        <w:rPr>
          <w:rFonts w:hint="eastAsia" w:ascii="方正楷体_GBK" w:hAnsi="方正楷体_GBK" w:eastAsia="方正楷体_GBK" w:cs="方正楷体_GBK"/>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投标文件审查分为资格审查和符合性审查。</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未通过资格审查或符合性审查的投标人，代理机构将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sz w:val="24"/>
          <w:lang w:val="zh-CN"/>
        </w:rPr>
      </w:r>
      <w:r/>
    </w:p>
    <w:p>
      <w:pPr>
        <w:pStyle w:val="917"/>
        <w:ind w:firstLine="420"/>
        <w:rPr>
          <w:rFonts w:hint="eastAsia" w:ascii="宋体" w:hAnsi="宋体"/>
          <w:sz w:val="24"/>
          <w:lang w:val="zh-CN"/>
        </w:rPr>
      </w:pPr>
      <w:r/>
      <w:bookmarkStart w:id="165" w:name="_Toc16938550"/>
      <w:r/>
      <w:bookmarkStart w:id="166" w:name="_Toc20823306"/>
      <w:r/>
      <w:bookmarkStart w:id="167" w:name="_Toc513029234"/>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投标人在开、评标全过程中应保持通讯畅通，及时登录苏采云系统查阅、答复相关信息，并安排专人与代理机构及评委会联系。</w:t>
      </w:r>
      <w:r>
        <w:rPr>
          <w:rFonts w:hint="eastAsia" w:ascii="宋体" w:hAnsi="宋体"/>
          <w:sz w:val="24"/>
          <w:lang w:val="zh-CN"/>
        </w:rPr>
      </w:r>
      <w:r/>
    </w:p>
    <w:p>
      <w:pPr>
        <w:pStyle w:val="921"/>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5"/>
      <w:r/>
      <w:bookmarkEnd w:id="166"/>
      <w:r/>
      <w:bookmarkEnd w:id="167"/>
      <w:r>
        <w:rPr>
          <w:rFonts w:hint="eastAsia" w:ascii="方正楷体_GBK" w:hAnsi="方正楷体_GBK" w:eastAsia="方正楷体_GBK" w:cs="方正楷体_GBK"/>
        </w:rPr>
        <w:t xml:space="preserve">5.无效投标和废标</w:t>
      </w:r>
      <w:r>
        <w:rPr>
          <w:rFonts w:hint="eastAsia" w:ascii="方正楷体_GBK" w:hAnsi="方正楷体_GBK" w:eastAsia="方正楷体_GBK" w:cs="方正楷体_GBK"/>
        </w:rPr>
      </w:r>
      <w:r/>
    </w:p>
    <w:p>
      <w:pPr>
        <w:pStyle w:val="917"/>
        <w:ind w:firstLine="420"/>
        <w:rPr>
          <w:rFonts w:hint="eastAsia" w:ascii="宋体" w:hAnsi="宋体"/>
          <w:sz w:val="24"/>
          <w:lang w:val="zh-CN"/>
        </w:rPr>
      </w:pPr>
      <w:r/>
      <w:bookmarkStart w:id="168" w:name="_Toc16938551"/>
      <w:r/>
      <w:bookmarkStart w:id="169" w:name="_Toc20823307"/>
      <w:r/>
      <w:bookmarkStart w:id="170" w:name="_Toc513029235"/>
      <w:r/>
      <w:bookmarkStart w:id="171" w:name="_Toc120614219"/>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w:t>
      </w:r>
      <w:r>
        <w:rPr>
          <w:rFonts w:hint="eastAsia" w:ascii="宋体" w:hAnsi="宋体"/>
          <w:sz w:val="24"/>
        </w:rPr>
        <w:t xml:space="preserve">情形</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b/>
          <w:bCs/>
          <w:sz w:val="24"/>
          <w:lang w:val="zh-CN"/>
        </w:rPr>
        <w:t xml:space="preserve">本文件中斜体且有下划线部分，或者打“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评委会认为投标人的报价明显低于其他通过符合性审查投标人的报价，有可能影响</w:t>
      </w:r>
      <w:r>
        <w:rPr>
          <w:rFonts w:hint="eastAsia" w:ascii="宋体" w:hAnsi="宋体"/>
          <w:sz w:val="24"/>
        </w:rPr>
        <w:t xml:space="preserve">服务</w:t>
      </w:r>
      <w:r>
        <w:rPr>
          <w:rFonts w:hint="eastAsia" w:ascii="宋体" w:hAnsi="宋体"/>
          <w:sz w:val="24"/>
          <w:lang w:val="zh-CN"/>
        </w:rPr>
        <w:t xml:space="preserve">质量或者不能诚信履约的，将通过苏采云系统要求其在合理的时间内提供说明，必要时提交相关证明材料。投标人不能证明其报价合理性的，评委会应当将其作为无效投标处理。</w:t>
      </w:r>
      <w:r>
        <w:rPr>
          <w:rFonts w:hint="eastAsia" w:ascii="宋体" w:hAnsi="宋体"/>
          <w:sz w:val="24"/>
          <w:lang w:val="zh-CN"/>
        </w:rPr>
      </w:r>
      <w:r/>
    </w:p>
    <w:p>
      <w:pPr>
        <w:pStyle w:val="917"/>
        <w:ind w:firstLine="420"/>
        <w:widowControl/>
        <w:rPr>
          <w:rFonts w:hint="eastAsia" w:ascii="宋体" w:hAnsi="宋体" w:eastAsia="宋体" w:cs="宋体"/>
          <w:sz w:val="24"/>
          <w:lang w:val="zh-CN"/>
        </w:rPr>
      </w:pPr>
      <w:r>
        <w:rPr>
          <w:rFonts w:hint="eastAsia" w:ascii="宋体" w:hAnsi="宋体" w:eastAsia="宋体" w:cs="宋体"/>
          <w:sz w:val="24"/>
          <w:lang w:val="zh-CN"/>
        </w:rPr>
        <w:t xml:space="preserve">评标过程中出现下列情形之一的，评委会应当启动异常低价审查程序：</w:t>
      </w:r>
      <w:r>
        <w:rPr>
          <w:rFonts w:hint="eastAsia" w:ascii="宋体" w:hAnsi="宋体" w:eastAsia="宋体" w:cs="宋体"/>
          <w:sz w:val="24"/>
          <w:lang w:val="zh-CN"/>
        </w:rPr>
      </w:r>
      <w:r/>
    </w:p>
    <w:p>
      <w:pPr>
        <w:pStyle w:val="917"/>
        <w:ind w:firstLine="420"/>
        <w:widowControl/>
        <w:rPr>
          <w:rFonts w:hint="eastAsia" w:ascii="宋体" w:hAnsi="宋体" w:eastAsia="宋体" w:cs="宋体"/>
          <w:sz w:val="24"/>
          <w:lang w:val="zh-CN"/>
        </w:rPr>
      </w:pPr>
      <w:r>
        <w:rPr>
          <w:rFonts w:hint="eastAsia" w:ascii="宋体" w:hAnsi="宋体" w:eastAsia="宋体" w:cs="宋体"/>
          <w:sz w:val="24"/>
          <w:lang w:val="zh-CN"/>
        </w:rPr>
        <w:t xml:space="preserve">（1）投标报价低于全部通过符合性审查供应商投标报价平均值50%的，即投标报价&lt;全部通过符合性审查供应商投标报价平均值×50%；</w:t>
      </w:r>
      <w:r>
        <w:rPr>
          <w:rFonts w:hint="eastAsia" w:ascii="宋体" w:hAnsi="宋体" w:eastAsia="宋体" w:cs="宋体"/>
          <w:sz w:val="24"/>
          <w:lang w:val="zh-CN"/>
        </w:rPr>
      </w:r>
      <w:r/>
    </w:p>
    <w:p>
      <w:pPr>
        <w:pStyle w:val="917"/>
        <w:ind w:firstLine="420"/>
        <w:widowControl/>
        <w:rPr>
          <w:rFonts w:hint="eastAsia" w:ascii="宋体" w:hAnsi="宋体" w:eastAsia="宋体" w:cs="宋体"/>
          <w:sz w:val="24"/>
          <w:lang w:val="zh-CN"/>
        </w:rPr>
      </w:pPr>
      <w:r>
        <w:rPr>
          <w:rFonts w:hint="eastAsia" w:ascii="宋体" w:hAnsi="宋体" w:eastAsia="宋体" w:cs="宋体"/>
          <w:sz w:val="24"/>
          <w:lang w:val="zh-CN"/>
        </w:rPr>
        <w:t xml:space="preserve">（2）投标报价低于通过符合性审查的次低报价供应商投标报价50%的，即投标报价&lt;通过符合性审查的次低报价供应商投标报价×50%；</w:t>
      </w:r>
      <w:r>
        <w:rPr>
          <w:rFonts w:hint="eastAsia" w:ascii="宋体" w:hAnsi="宋体" w:eastAsia="宋体" w:cs="宋体"/>
          <w:sz w:val="24"/>
          <w:lang w:val="zh-CN"/>
        </w:rPr>
      </w:r>
      <w:r/>
    </w:p>
    <w:p>
      <w:pPr>
        <w:pStyle w:val="917"/>
        <w:ind w:firstLine="420"/>
        <w:widowControl/>
        <w:rPr>
          <w:rFonts w:hint="eastAsia" w:ascii="宋体" w:hAnsi="宋体" w:eastAsia="宋体" w:cs="宋体"/>
          <w:sz w:val="24"/>
          <w:lang w:val="zh-CN"/>
        </w:rPr>
      </w:pPr>
      <w:r>
        <w:rPr>
          <w:rFonts w:hint="eastAsia" w:ascii="宋体" w:hAnsi="宋体" w:eastAsia="宋体" w:cs="宋体"/>
          <w:sz w:val="24"/>
          <w:lang w:val="zh-CN"/>
        </w:rPr>
        <w:t xml:space="preserve">（3）投标报价低于采购项目最高限价45%的，即投标报价&lt;采购项目最高限价×45%；</w:t>
      </w:r>
      <w:r>
        <w:rPr>
          <w:rFonts w:hint="eastAsia" w:ascii="宋体" w:hAnsi="宋体" w:eastAsia="宋体" w:cs="宋体"/>
          <w:sz w:val="24"/>
          <w:lang w:val="zh-CN"/>
        </w:rPr>
      </w:r>
      <w:r/>
    </w:p>
    <w:p>
      <w:pPr>
        <w:pStyle w:val="917"/>
        <w:ind w:firstLine="420"/>
        <w:widowControl/>
        <w:rPr>
          <w:rFonts w:hint="eastAsia" w:ascii="宋体" w:hAnsi="宋体" w:eastAsia="宋体" w:cs="宋体"/>
          <w:sz w:val="24"/>
          <w:lang w:val="zh-CN"/>
        </w:rPr>
      </w:pPr>
      <w:r>
        <w:rPr>
          <w:rFonts w:hint="eastAsia" w:ascii="宋体" w:hAnsi="宋体" w:eastAsia="宋体" w:cs="宋体"/>
          <w:sz w:val="24"/>
          <w:lang w:val="zh-CN"/>
        </w:rPr>
        <w:t xml:space="preserve">（4）评委会基于专业判断，认为供应商报价过低，有可能影响产品质量或者不能诚信履约的其他情形。</w:t>
      </w:r>
      <w:r>
        <w:rPr>
          <w:rFonts w:hint="eastAsia" w:ascii="宋体" w:hAnsi="宋体" w:eastAsia="宋体" w:cs="宋体"/>
          <w:sz w:val="24"/>
          <w:lang w:val="zh-CN"/>
        </w:rPr>
      </w:r>
      <w:r/>
    </w:p>
    <w:p>
      <w:pPr>
        <w:pStyle w:val="917"/>
        <w:ind w:firstLine="420"/>
        <w:widowControl/>
        <w:rPr>
          <w:rFonts w:hint="eastAsia" w:ascii="宋体" w:hAnsi="宋体" w:eastAsia="宋体" w:cs="宋体"/>
          <w:sz w:val="24"/>
          <w:lang w:val="zh-CN"/>
        </w:rPr>
      </w:pPr>
      <w:r>
        <w:rPr>
          <w:rFonts w:hint="eastAsia" w:ascii="宋体" w:hAnsi="宋体" w:eastAsia="宋体" w:cs="宋体"/>
          <w:sz w:val="24"/>
          <w:lang w:val="zh-CN"/>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eastAsia="宋体" w:cs="宋体"/>
          <w:sz w:val="24"/>
          <w:lang w:val="zh-CN"/>
        </w:rPr>
      </w:r>
      <w:r/>
    </w:p>
    <w:p>
      <w:pPr>
        <w:pStyle w:val="917"/>
        <w:ind w:firstLine="420"/>
        <w:widowControl/>
        <w:rPr>
          <w:rFonts w:hint="eastAsia"/>
          <w:lang w:val="zh-CN"/>
        </w:rPr>
      </w:pPr>
      <w:r>
        <w:rPr>
          <w:rFonts w:hint="eastAsia" w:ascii="宋体" w:hAnsi="宋体" w:eastAsia="宋体" w:cs="宋体"/>
          <w:sz w:val="24"/>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rPr>
          <w:rFonts w:hint="eastAsia"/>
          <w:lang w:val="zh-CN"/>
        </w:rPr>
      </w:r>
      <w:r/>
    </w:p>
    <w:p>
      <w:pPr>
        <w:pStyle w:val="917"/>
        <w:ind w:firstLine="420"/>
        <w:rPr>
          <w:rFonts w:hint="eastAsia" w:ascii="宋体" w:hAnsi="宋体"/>
          <w:sz w:val="24"/>
          <w:lang w:val="zh-CN"/>
        </w:rPr>
      </w:pPr>
      <w:r>
        <w:rPr>
          <w:rFonts w:hint="eastAsia" w:ascii="宋体" w:hAnsi="宋体"/>
          <w:sz w:val="24"/>
          <w:lang w:val="zh-CN"/>
        </w:rPr>
        <w:t xml:space="preserve">25.1.11采购产品被财政部、国家发改委、生态环境部等列入“节能产品品目清单”强制采购范围，而投标人提供的产品不在强制采购范围内。</w:t>
      </w:r>
      <w:r>
        <w:rPr>
          <w:rFonts w:hint="eastAsia" w:ascii="宋体" w:hAnsi="宋体"/>
          <w:sz w:val="24"/>
          <w:lang w:val="zh-CN"/>
        </w:rPr>
      </w:r>
      <w:r/>
    </w:p>
    <w:p>
      <w:pPr>
        <w:pStyle w:val="917"/>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投标文件未按照招标文件要求加盖电子公章。</w:t>
      </w:r>
      <w:r>
        <w:rPr>
          <w:rFonts w:hint="eastAsia" w:ascii="宋体" w:hAnsi="宋体"/>
          <w:sz w:val="24"/>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w:t>
      </w:r>
      <w:r>
        <w:rPr>
          <w:rFonts w:hint="eastAsia" w:ascii="宋体" w:hAnsi="宋体"/>
          <w:sz w:val="24"/>
        </w:rPr>
        <w:t xml:space="preserve">情形</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rPr>
          <w:rFonts w:hint="eastAsia" w:ascii="宋体" w:hAnsi="宋体"/>
          <w:sz w:val="24"/>
          <w:lang w:val="zh-CN"/>
        </w:rPr>
      </w:r>
      <w:r/>
    </w:p>
    <w:p>
      <w:pPr>
        <w:pStyle w:val="920"/>
        <w:ind w:firstLine="465"/>
        <w:spacing w:before="120" w:after="120"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68"/>
      <w:r/>
      <w:bookmarkEnd w:id="169"/>
      <w:r/>
      <w:bookmarkEnd w:id="170"/>
      <w:r>
        <w:rPr>
          <w:rFonts w:hint="eastAsia" w:ascii="方正黑体_GBK" w:hAnsi="方正黑体_GBK" w:eastAsia="方正黑体_GBK" w:cs="方正黑体_GBK"/>
          <w:b w:val="0"/>
          <w:bCs w:val="0"/>
          <w:sz w:val="30"/>
          <w:szCs w:val="30"/>
        </w:rPr>
        <w:t xml:space="preserve">定标</w:t>
      </w:r>
      <w:bookmarkEnd w:id="171"/>
      <w:r>
        <w:rPr>
          <w:rFonts w:hint="eastAsia" w:ascii="方正黑体_GBK" w:hAnsi="方正黑体_GBK" w:eastAsia="方正黑体_GBK" w:cs="方正黑体_GBK"/>
          <w:b w:val="0"/>
          <w:bCs w:val="0"/>
          <w:sz w:val="30"/>
          <w:szCs w:val="30"/>
        </w:rPr>
      </w:r>
      <w:r/>
    </w:p>
    <w:p>
      <w:pPr>
        <w:pStyle w:val="921"/>
        <w:ind w:firstLine="422"/>
        <w:spacing w:before="0" w:after="0" w:line="240" w:lineRule="auto"/>
        <w:rPr>
          <w:rFonts w:hint="eastAsia" w:ascii="方正楷体_GBK" w:hAnsi="方正楷体_GBK" w:eastAsia="方正楷体_GBK" w:cs="方正楷体_GBK"/>
        </w:rPr>
      </w:pPr>
      <w:r/>
      <w:bookmarkStart w:id="172" w:name="_Toc513029238"/>
      <w:r/>
      <w:bookmarkStart w:id="173" w:name="_Toc16938554"/>
      <w:r/>
      <w:bookmarkStart w:id="174" w:name="_Toc20823310"/>
      <w:r>
        <w:rPr>
          <w:rFonts w:hint="eastAsia" w:ascii="方正楷体_GBK" w:hAnsi="方正楷体_GBK" w:eastAsia="方正楷体_GBK" w:cs="方正楷体_GBK"/>
        </w:rPr>
        <w:t xml:space="preserve">2</w:t>
      </w:r>
      <w:bookmarkEnd w:id="172"/>
      <w:r>
        <w:rPr>
          <w:rFonts w:hint="eastAsia" w:ascii="方正楷体_GBK" w:hAnsi="方正楷体_GBK" w:eastAsia="方正楷体_GBK" w:cs="方正楷体_GBK"/>
        </w:rPr>
        <w:t xml:space="preserve">6.确定</w:t>
      </w:r>
      <w:bookmarkEnd w:id="173"/>
      <w:r/>
      <w:bookmarkEnd w:id="174"/>
      <w:r>
        <w:rPr>
          <w:rFonts w:hint="eastAsia" w:ascii="方正楷体_GBK" w:hAnsi="方正楷体_GBK" w:eastAsia="方正楷体_GBK" w:cs="方正楷体_GBK"/>
        </w:rPr>
        <w:t xml:space="preserve">中标单位</w:t>
      </w:r>
      <w:r>
        <w:rPr>
          <w:rFonts w:hint="eastAsia" w:ascii="方正楷体_GBK" w:hAnsi="方正楷体_GBK" w:eastAsia="方正楷体_GBK" w:cs="方正楷体_GBK"/>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按以下第（2）种方式确定中标人：</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按第二种方式确定中标人的，代理机构自评审结束之日起两个工作日内将评审报告送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代理机构将在“江苏政府采购网”发布中标公告，公告期限为1个工作日。</w:t>
      </w:r>
      <w:r>
        <w:rPr>
          <w:rFonts w:hint="eastAsia" w:ascii="宋体" w:hAnsi="宋体"/>
          <w:sz w:val="24"/>
          <w:lang w:val="zh-CN"/>
        </w:rPr>
      </w:r>
      <w:r/>
    </w:p>
    <w:p>
      <w:pPr>
        <w:pStyle w:val="917"/>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rPr>
          <w:rFonts w:hint="eastAsia" w:ascii="宋体" w:hAnsi="宋体"/>
          <w:b/>
          <w:bCs/>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w:t>
      </w:r>
      <w:r>
        <w:rPr>
          <w:rFonts w:hint="eastAsia" w:ascii="宋体" w:hAnsi="宋体"/>
          <w:sz w:val="24"/>
        </w:rPr>
        <w:t xml:space="preserve"> </w:t>
      </w:r>
      <w:r>
        <w:rPr>
          <w:rFonts w:hint="eastAsia" w:ascii="宋体" w:hAnsi="宋体"/>
          <w:sz w:val="24"/>
          <w:lang w:val="zh-CN"/>
        </w:rPr>
        <w:t xml:space="preserve">提供虚假材料谋取中标。</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w:t>
      </w:r>
      <w:r>
        <w:rPr>
          <w:rFonts w:hint="eastAsia" w:ascii="宋体" w:hAnsi="宋体"/>
          <w:sz w:val="24"/>
        </w:rPr>
        <w:t xml:space="preserve"> </w:t>
      </w:r>
      <w:r>
        <w:rPr>
          <w:rFonts w:hint="eastAsia" w:ascii="宋体" w:hAnsi="宋体"/>
          <w:sz w:val="24"/>
          <w:lang w:val="zh-CN"/>
        </w:rPr>
        <w:t xml:space="preserve">向评审专家、采购人或代理机构工作人员行贿或者提供其他不正当利益。</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w:t>
      </w:r>
      <w:r>
        <w:rPr>
          <w:rFonts w:hint="eastAsia" w:ascii="宋体" w:hAnsi="宋体"/>
          <w:sz w:val="24"/>
        </w:rPr>
        <w:t xml:space="preserve"> </w:t>
      </w:r>
      <w:r>
        <w:rPr>
          <w:rFonts w:hint="eastAsia" w:ascii="宋体" w:hAnsi="宋体"/>
          <w:sz w:val="24"/>
          <w:lang w:val="zh-CN"/>
        </w:rPr>
        <w:t xml:space="preserve">与其他供应商、评审专家、采购人或代理机构工作人员恶意串通。</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w:t>
      </w:r>
      <w:r>
        <w:rPr>
          <w:rFonts w:hint="eastAsia" w:ascii="宋体" w:hAnsi="宋体"/>
          <w:sz w:val="24"/>
        </w:rPr>
        <w:t xml:space="preserve"> </w:t>
      </w:r>
      <w:r>
        <w:rPr>
          <w:rFonts w:hint="eastAsia" w:ascii="宋体" w:hAnsi="宋体"/>
          <w:sz w:val="24"/>
          <w:lang w:val="zh-CN"/>
        </w:rPr>
        <w:t xml:space="preserve">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w:t>
      </w:r>
      <w:r>
        <w:rPr>
          <w:rFonts w:hint="eastAsia" w:ascii="宋体" w:hAnsi="宋体"/>
          <w:sz w:val="24"/>
        </w:rPr>
        <w:t xml:space="preserve"> </w:t>
      </w:r>
      <w:r>
        <w:rPr>
          <w:rFonts w:hint="eastAsia" w:ascii="宋体" w:hAnsi="宋体"/>
          <w:sz w:val="24"/>
          <w:lang w:val="zh-CN"/>
        </w:rPr>
        <w:t xml:space="preserve">采取不正当手段诋毁、排挤其他供应商。</w:t>
      </w:r>
      <w:r>
        <w:rPr>
          <w:rFonts w:hint="eastAsia" w:ascii="宋体" w:hAnsi="宋体"/>
          <w:sz w:val="24"/>
          <w:lang w:val="zh-CN"/>
        </w:rPr>
      </w:r>
      <w:r/>
    </w:p>
    <w:p>
      <w:pPr>
        <w:pStyle w:val="917"/>
        <w:ind w:firstLine="420"/>
        <w:rPr>
          <w:rFonts w:hint="eastAsia" w:ascii="宋体" w:hAnsi="宋体"/>
          <w:b/>
          <w:bCs/>
          <w:sz w:val="24"/>
          <w:lang w:val="zh-CN"/>
        </w:rPr>
      </w:pPr>
      <w:r/>
      <w:bookmarkStart w:id="175"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rPr>
          <w:rFonts w:hint="eastAsia" w:ascii="宋体" w:hAnsi="宋体"/>
          <w:b/>
          <w:bCs/>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rPr>
          <w:rFonts w:hint="eastAsia" w:ascii="宋体" w:hAnsi="宋体"/>
          <w:sz w:val="24"/>
          <w:lang w:val="zh-CN"/>
        </w:rPr>
      </w:r>
      <w:r/>
    </w:p>
    <w:p>
      <w:pPr>
        <w:pStyle w:val="921"/>
        <w:ind w:firstLine="422"/>
        <w:spacing w:before="0" w:after="0" w:line="240" w:lineRule="auto"/>
        <w:rPr>
          <w:rFonts w:hint="eastAsia" w:ascii="方正楷体_GBK" w:hAnsi="方正楷体_GBK" w:eastAsia="方正楷体_GBK" w:cs="方正楷体_GBK"/>
        </w:rPr>
      </w:pPr>
      <w:r/>
      <w:bookmarkEnd w:id="175"/>
      <w:r>
        <w:rPr>
          <w:rFonts w:hint="eastAsia" w:ascii="方正楷体_GBK" w:hAnsi="方正楷体_GBK" w:eastAsia="方正楷体_GBK" w:cs="方正楷体_GBK"/>
        </w:rPr>
        <w:t xml:space="preserve">27.中标通知书</w:t>
      </w:r>
      <w:r>
        <w:rPr>
          <w:rFonts w:hint="eastAsia" w:ascii="方正楷体_GBK" w:hAnsi="方正楷体_GBK" w:eastAsia="方正楷体_GBK" w:cs="方正楷体_GBK"/>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中标结果确定后，代理机构将向中标人发出《中标通知书》。中标人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sz w:val="24"/>
          <w:lang w:val="zh-CN"/>
        </w:rPr>
      </w:r>
      <w:r/>
    </w:p>
    <w:p>
      <w:pPr>
        <w:pStyle w:val="920"/>
        <w:ind w:firstLine="465"/>
        <w:spacing w:before="120" w:after="120" w:line="240" w:lineRule="auto"/>
        <w:rPr>
          <w:rFonts w:hint="eastAsia" w:ascii="方正黑体_GBK" w:hAnsi="方正黑体_GBK" w:eastAsia="方正黑体_GBK" w:cs="方正黑体_GBK"/>
          <w:b w:val="0"/>
          <w:bCs w:val="0"/>
          <w:sz w:val="30"/>
          <w:szCs w:val="30"/>
        </w:rPr>
      </w:pPr>
      <w:r/>
      <w:bookmarkStart w:id="176" w:name="_Toc120614220"/>
      <w:r/>
      <w:bookmarkStart w:id="177" w:name="_Toc20823308"/>
      <w:r/>
      <w:bookmarkStart w:id="178" w:name="_Toc16938552"/>
      <w:r/>
      <w:bookmarkStart w:id="179" w:name="_Toc513029236"/>
      <w:r>
        <w:rPr>
          <w:rFonts w:hint="eastAsia" w:ascii="方正黑体_GBK" w:hAnsi="方正黑体_GBK" w:eastAsia="方正黑体_GBK" w:cs="方正黑体_GBK"/>
          <w:b w:val="0"/>
          <w:bCs w:val="0"/>
          <w:sz w:val="30"/>
          <w:szCs w:val="30"/>
        </w:rPr>
        <w:t xml:space="preserve">七、授予合同</w:t>
      </w:r>
      <w:bookmarkEnd w:id="176"/>
      <w:r>
        <w:rPr>
          <w:rFonts w:hint="eastAsia" w:ascii="方正黑体_GBK" w:hAnsi="方正黑体_GBK" w:eastAsia="方正黑体_GBK" w:cs="方正黑体_GBK"/>
          <w:b w:val="0"/>
          <w:bCs w:val="0"/>
          <w:sz w:val="30"/>
          <w:szCs w:val="30"/>
        </w:rPr>
      </w:r>
      <w:r/>
    </w:p>
    <w:p>
      <w:pPr>
        <w:pStyle w:val="921"/>
        <w:ind w:firstLine="422"/>
        <w:spacing w:before="0" w:after="0" w:line="240" w:lineRule="auto"/>
        <w:rPr>
          <w:rFonts w:hint="eastAsia" w:ascii="方正楷体_GBK" w:hAnsi="方正楷体_GBK" w:eastAsia="方正楷体_GBK" w:cs="方正楷体_GBK"/>
        </w:rPr>
      </w:pPr>
      <w:r/>
      <w:bookmarkEnd w:id="177"/>
      <w:r/>
      <w:bookmarkEnd w:id="178"/>
      <w:r/>
      <w:bookmarkEnd w:id="179"/>
      <w:r/>
      <w:bookmarkStart w:id="180" w:name="_Toc16938553"/>
      <w:r/>
      <w:bookmarkStart w:id="181" w:name="_Toc20823309"/>
      <w:r/>
      <w:bookmarkStart w:id="182" w:name="_Toc513029237"/>
      <w:r>
        <w:rPr>
          <w:rFonts w:hint="eastAsia" w:ascii="方正楷体_GBK" w:hAnsi="方正楷体_GBK" w:eastAsia="方正楷体_GBK" w:cs="方正楷体_GBK"/>
        </w:rPr>
        <w:t xml:space="preserve">28.签订合同</w:t>
      </w:r>
      <w:r>
        <w:rPr>
          <w:rFonts w:hint="eastAsia" w:ascii="方正楷体_GBK" w:hAnsi="方正楷体_GBK" w:eastAsia="方正楷体_GBK" w:cs="方正楷体_GBK"/>
        </w:rPr>
      </w:r>
      <w:r/>
    </w:p>
    <w:p>
      <w:pPr>
        <w:pStyle w:val="917"/>
        <w:ind w:firstLine="420"/>
        <w:rPr>
          <w:rFonts w:ascii="宋体" w:hAnsi="宋体"/>
          <w:sz w:val="24"/>
        </w:rPr>
      </w:pPr>
      <w:r>
        <w:rPr>
          <w:rFonts w:hint="eastAsia" w:ascii="宋体" w:hAnsi="宋体"/>
          <w:sz w:val="24"/>
        </w:rPr>
        <w:t xml:space="preserve">28</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sz w:val="24"/>
        </w:rPr>
      </w:r>
      <w:r/>
    </w:p>
    <w:p>
      <w:pPr>
        <w:pStyle w:val="917"/>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rPr>
          <w:rFonts w:hint="eastAsia" w:ascii="宋体" w:hAnsi="宋体"/>
          <w:sz w:val="24"/>
          <w:lang w:val="zh-CN"/>
        </w:rPr>
      </w:r>
      <w:r/>
    </w:p>
    <w:p>
      <w:pPr>
        <w:pStyle w:val="920"/>
        <w:ind w:firstLine="465"/>
        <w:spacing w:before="120" w:after="120" w:line="240" w:lineRule="auto"/>
        <w:rPr>
          <w:rFonts w:hint="eastAsia" w:ascii="方正黑体_GBK" w:hAnsi="方正黑体_GBK" w:eastAsia="方正黑体_GBK" w:cs="方正黑体_GBK"/>
          <w:b w:val="0"/>
          <w:bCs w:val="0"/>
          <w:sz w:val="30"/>
          <w:szCs w:val="30"/>
        </w:rPr>
      </w:pPr>
      <w:r/>
      <w:bookmarkEnd w:id="180"/>
      <w:r/>
      <w:bookmarkEnd w:id="181"/>
      <w:r/>
      <w:bookmarkEnd w:id="182"/>
      <w:r>
        <w:rPr>
          <w:rFonts w:hint="eastAsia" w:ascii="方正黑体_GBK" w:hAnsi="方正黑体_GBK" w:eastAsia="方正黑体_GBK" w:cs="方正黑体_GBK"/>
          <w:b w:val="0"/>
          <w:bCs w:val="0"/>
          <w:sz w:val="30"/>
          <w:szCs w:val="30"/>
        </w:rPr>
        <w:t xml:space="preserve">八、质疑</w:t>
      </w:r>
      <w:r>
        <w:rPr>
          <w:rFonts w:hint="eastAsia" w:ascii="方正黑体_GBK" w:hAnsi="方正黑体_GBK" w:eastAsia="方正黑体_GBK" w:cs="方正黑体_GBK"/>
          <w:b w:val="0"/>
          <w:bCs w:val="0"/>
          <w:sz w:val="30"/>
          <w:szCs w:val="30"/>
        </w:rPr>
      </w:r>
      <w:r/>
    </w:p>
    <w:p>
      <w:pPr>
        <w:pStyle w:val="917"/>
        <w:ind w:firstLine="420"/>
        <w:rPr>
          <w:rFonts w:hint="eastAsia" w:ascii="宋体" w:hAnsi="宋体"/>
          <w:sz w:val="24"/>
          <w:lang w:val="zh-CN"/>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规定以书面形式向采购人或代理机构提出质疑。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供应商应当在法定质疑期内一次性提出针对同一采购程序环节的质疑。供应商如在法定期限内对同一采购程序环节提出多次质疑的，代理机构或采购人将只对供应商第一次质疑作出答复。</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供应商提出质疑应提交《质疑函》原件，且尽可能通过邮寄方式送达，代理机构和采购人不接受无运单的快件。《质疑函》应按照本招标文件中《质疑函范本》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35.</w:t>
      </w:r>
      <w:r>
        <w:rPr>
          <w:rFonts w:hint="eastAsia" w:ascii="宋体" w:hAnsi="宋体"/>
          <w:b/>
          <w:bCs/>
          <w:sz w:val="24"/>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sz w:val="24"/>
          <w:lang w:val="zh-CN"/>
        </w:rPr>
        <w:t xml:space="preserve">供应商对除上述事项以外其他事项的询问、质疑向代理机构提出，由代理机构负责答复。</w:t>
      </w:r>
      <w:r>
        <w:rPr>
          <w:rFonts w:hint="eastAsia" w:ascii="宋体" w:hAnsi="宋体"/>
          <w:sz w:val="24"/>
          <w:lang w:val="zh-CN"/>
        </w:rPr>
      </w:r>
      <w:r/>
    </w:p>
    <w:p>
      <w:pPr>
        <w:pStyle w:val="917"/>
        <w:ind w:firstLine="422"/>
        <w:rPr>
          <w:rFonts w:hint="eastAsia" w:ascii="宋体" w:hAnsi="宋体"/>
          <w:b/>
          <w:bCs/>
          <w:sz w:val="24"/>
          <w:lang w:val="zh-CN"/>
        </w:rPr>
      </w:pPr>
      <w:r>
        <w:rPr>
          <w:rFonts w:hint="eastAsia" w:ascii="宋体" w:hAnsi="宋体"/>
          <w:b/>
          <w:bCs/>
          <w:sz w:val="24"/>
          <w:lang w:val="zh-CN"/>
        </w:rPr>
        <w:t xml:space="preserve">采购人《质疑函》接收人及联系方式见</w:t>
      </w:r>
      <w:r>
        <w:rPr>
          <w:rFonts w:hint="eastAsia" w:ascii="宋体" w:hAnsi="宋体"/>
          <w:b/>
          <w:bCs/>
          <w:sz w:val="24"/>
        </w:rPr>
        <w:t xml:space="preserve">招标</w:t>
      </w:r>
      <w:r>
        <w:rPr>
          <w:rFonts w:hint="eastAsia" w:ascii="宋体" w:hAnsi="宋体"/>
          <w:b/>
          <w:bCs/>
          <w:sz w:val="24"/>
          <w:lang w:val="zh-CN"/>
        </w:rPr>
        <w:t xml:space="preserve">文件第一章。</w:t>
      </w:r>
      <w:r>
        <w:rPr>
          <w:rFonts w:hint="eastAsia" w:ascii="宋体" w:hAnsi="宋体"/>
          <w:b/>
          <w:bCs/>
          <w:sz w:val="24"/>
          <w:lang w:val="zh-CN"/>
        </w:rPr>
      </w:r>
      <w:r/>
    </w:p>
    <w:p>
      <w:pPr>
        <w:pStyle w:val="917"/>
        <w:ind w:firstLine="420"/>
        <w:rPr>
          <w:rFonts w:hint="eastAsia" w:ascii="宋体" w:hAnsi="宋体"/>
          <w:sz w:val="24"/>
        </w:rPr>
      </w:pPr>
      <w:r>
        <w:rPr>
          <w:rFonts w:hint="eastAsia" w:ascii="宋体" w:hAnsi="宋体"/>
          <w:sz w:val="24"/>
          <w:lang w:val="zh-CN"/>
        </w:rPr>
        <w:t xml:space="preserve">代理机构《质疑函》接收部门为采购代理部。收件人：南京东来工程咨询有限公司政府采购部，地址：南京市江宁区府前东路9号万达广场E座1</w:t>
      </w:r>
      <w:r>
        <w:rPr>
          <w:rFonts w:ascii="宋体" w:hAnsi="宋体"/>
          <w:sz w:val="24"/>
          <w:lang w:val="zh-CN"/>
        </w:rPr>
        <w:t xml:space="preserve">217</w:t>
      </w:r>
      <w:r>
        <w:rPr>
          <w:rFonts w:hint="eastAsia" w:ascii="宋体" w:hAnsi="宋体"/>
          <w:sz w:val="24"/>
          <w:lang w:val="zh-CN"/>
        </w:rPr>
        <w:t xml:space="preserve">室，联系电话：025-</w:t>
      </w:r>
      <w:r>
        <w:rPr>
          <w:rFonts w:ascii="宋体" w:hAnsi="宋体"/>
          <w:sz w:val="24"/>
          <w:lang w:val="zh-CN"/>
        </w:rPr>
        <w:t xml:space="preserve">51195811</w:t>
      </w:r>
      <w:r>
        <w:rPr>
          <w:rFonts w:hint="eastAsia" w:ascii="宋体" w:hAnsi="宋体"/>
          <w:sz w:val="24"/>
          <w:lang w:val="zh-CN"/>
        </w:rPr>
        <w:t xml:space="preserve">。</w:t>
      </w:r>
      <w:r>
        <w:rPr>
          <w:rFonts w:hint="eastAsia" w:ascii="宋体" w:hAnsi="宋体"/>
          <w:sz w:val="24"/>
        </w:rPr>
        <w:t xml:space="preserve">  </w:t>
      </w:r>
      <w:r>
        <w:rPr>
          <w:rFonts w:hint="eastAsia" w:ascii="宋体" w:hAnsi="宋体"/>
          <w:sz w:val="24"/>
        </w:rPr>
      </w:r>
      <w:r/>
    </w:p>
    <w:p>
      <w:pPr>
        <w:pStyle w:val="917"/>
        <w:ind w:firstLine="422"/>
        <w:rPr>
          <w:rFonts w:hint="eastAsia" w:ascii="宋体" w:hAnsi="宋体"/>
          <w:b/>
          <w:bCs/>
          <w:sz w:val="24"/>
          <w:lang w:val="zh-CN"/>
        </w:rPr>
      </w:pPr>
      <w:r>
        <w:rPr>
          <w:rFonts w:hint="eastAsia" w:ascii="宋体" w:hAnsi="宋体"/>
          <w:b/>
          <w:bCs/>
          <w:sz w:val="24"/>
        </w:rPr>
        <w:t xml:space="preserve">由采购人负责答复的质疑，采购人将《质疑答复函》抄送代理机构。</w:t>
      </w:r>
      <w:r>
        <w:rPr>
          <w:rFonts w:hint="eastAsia" w:ascii="宋体" w:hAnsi="宋体"/>
          <w:b/>
          <w:bCs/>
          <w:sz w:val="24"/>
          <w:lang w:val="zh-CN"/>
        </w:rPr>
      </w:r>
      <w:r/>
    </w:p>
    <w:p>
      <w:pPr>
        <w:pStyle w:val="917"/>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内容不符合《政府采购质疑和投诉办法》第十二条规定的质疑。</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超出政府采购法定期限的质疑。</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以传真、电子邮件等方式递交的非原件形式的质疑。</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6.4 未参加采购活动或在采购活动中自身权益未受到损害的供应商所提出的质疑。</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6.5 供应商组成联合体参加采购活动，联合体中任何一方或多方未按要求签字</w:t>
      </w:r>
      <w:r>
        <w:rPr>
          <w:rFonts w:hint="eastAsia" w:ascii="宋体" w:hAnsi="宋体"/>
          <w:sz w:val="24"/>
        </w:rPr>
        <w:t xml:space="preserve">或签章</w:t>
      </w:r>
      <w:r>
        <w:rPr>
          <w:rFonts w:hint="eastAsia" w:ascii="宋体" w:hAnsi="宋体"/>
          <w:sz w:val="24"/>
          <w:lang w:val="zh-CN"/>
        </w:rPr>
        <w:t xml:space="preserve">、加盖公章的质疑。</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rPr>
          <w:rFonts w:hint="eastAsia" w:ascii="宋体" w:hAnsi="宋体"/>
          <w:sz w:val="24"/>
          <w:lang w:val="zh-CN"/>
        </w:rPr>
      </w:r>
      <w:r/>
    </w:p>
    <w:p>
      <w:pPr>
        <w:pStyle w:val="920"/>
        <w:ind w:firstLine="465"/>
        <w:spacing w:before="120" w:after="120"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921"/>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rPr>
          <w:rFonts w:hint="eastAsia" w:ascii="方正楷体_GBK" w:hAnsi="方正楷体_GBK" w:eastAsia="方正楷体_GBK" w:cs="方正楷体_GBK"/>
          <w:lang w:val="zh-CN"/>
        </w:rPr>
      </w:r>
      <w:r/>
    </w:p>
    <w:p>
      <w:pPr>
        <w:pStyle w:val="917"/>
        <w:ind w:firstLine="420"/>
        <w:rPr>
          <w:rFonts w:hint="eastAsia" w:ascii="宋体" w:hAnsi="宋体"/>
          <w:sz w:val="24"/>
          <w:lang w:val="zh-CN"/>
        </w:rPr>
      </w:pPr>
      <w:r>
        <w:rPr>
          <w:rFonts w:hint="eastAsia" w:ascii="宋体" w:hAnsi="宋体"/>
          <w:sz w:val="24"/>
        </w:rPr>
        <w:t xml:space="preserve">38.1 本项目中的</w:t>
      </w:r>
      <w:r>
        <w:rPr>
          <w:rFonts w:hint="eastAsia" w:ascii="宋体" w:hAnsi="宋体"/>
          <w:sz w:val="24"/>
          <w:lang w:val="zh-CN"/>
        </w:rPr>
        <w:t xml:space="preserve">货物</w:t>
      </w:r>
      <w:r>
        <w:rPr>
          <w:rFonts w:hint="eastAsia" w:ascii="宋体" w:hAnsi="宋体"/>
          <w:sz w:val="24"/>
        </w:rPr>
        <w:t xml:space="preserve">全部</w:t>
      </w:r>
      <w:r>
        <w:rPr>
          <w:rFonts w:hint="eastAsia" w:ascii="宋体" w:hAnsi="宋体"/>
          <w:sz w:val="24"/>
          <w:lang w:val="zh-CN"/>
        </w:rPr>
        <w:t xml:space="preserve">由中小企业制造的，</w:t>
      </w:r>
      <w:r>
        <w:rPr>
          <w:rFonts w:hint="eastAsia" w:ascii="宋体" w:hAnsi="宋体"/>
          <w:sz w:val="24"/>
        </w:rPr>
        <w:t xml:space="preserve">投标供应商</w:t>
      </w:r>
      <w:r>
        <w:rPr>
          <w:rFonts w:hint="eastAsia" w:ascii="宋体" w:hAnsi="宋体"/>
          <w:sz w:val="24"/>
          <w:lang w:val="zh-CN"/>
        </w:rPr>
        <w:t xml:space="preserve">享受中小企业扶持政策。</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rPr>
          <w:rFonts w:hint="eastAsia" w:ascii="宋体" w:hAnsi="宋体"/>
          <w:sz w:val="24"/>
          <w:lang w:val="zh-CN"/>
        </w:rPr>
      </w:r>
      <w:r/>
    </w:p>
    <w:p>
      <w:pPr>
        <w:pStyle w:val="921"/>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rPr>
          <w:rFonts w:ascii="方正楷体_GBK" w:hAnsi="方正楷体_GBK" w:eastAsia="方正楷体_GBK" w:cs="方正楷体_GBK"/>
        </w:rPr>
      </w:r>
      <w:r/>
    </w:p>
    <w:p>
      <w:pPr>
        <w:pStyle w:val="917"/>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rPr>
          <w:rFonts w:hint="eastAsia" w:ascii="宋体" w:hAnsi="宋体"/>
          <w:sz w:val="24"/>
          <w:lang w:val="zh-CN"/>
        </w:rPr>
      </w:r>
      <w:r/>
    </w:p>
    <w:p>
      <w:pPr>
        <w:pStyle w:val="921"/>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rPr>
          <w:rFonts w:ascii="方正楷体_GBK" w:hAnsi="方正楷体_GBK" w:eastAsia="方正楷体_GBK" w:cs="方正楷体_GBK"/>
        </w:rPr>
      </w:r>
      <w:r/>
    </w:p>
    <w:p>
      <w:pPr>
        <w:pStyle w:val="917"/>
        <w:ind w:firstLine="420"/>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《商品包装政府采购需求标准（试行）》《快递包装政府采购需求标准（试行）》（财办库〔2020〕123号）、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sz w:val="24"/>
        </w:rPr>
      </w:r>
      <w:r/>
    </w:p>
    <w:p>
      <w:pPr>
        <w:pStyle w:val="917"/>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sz w:val="24"/>
        </w:rPr>
      </w:r>
      <w:r/>
    </w:p>
    <w:p>
      <w:pPr>
        <w:pStyle w:val="917"/>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sz w:val="24"/>
        </w:rPr>
      </w:r>
      <w:r/>
    </w:p>
    <w:p>
      <w:pPr>
        <w:pStyle w:val="917"/>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sz w:val="24"/>
        </w:rPr>
      </w:r>
      <w:r/>
    </w:p>
    <w:p>
      <w:pPr>
        <w:pStyle w:val="921"/>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rPr>
          <w:rFonts w:ascii="方正楷体_GBK" w:hAnsi="方正楷体_GBK" w:eastAsia="方正楷体_GBK" w:cs="方正楷体_GBK"/>
        </w:rPr>
      </w:r>
      <w:r/>
    </w:p>
    <w:p>
      <w:pPr>
        <w:pStyle w:val="917"/>
        <w:ind w:firstLine="420"/>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rPr>
          <w:rFonts w:hint="eastAsia" w:ascii="宋体" w:hAnsi="宋体"/>
          <w:sz w:val="24"/>
        </w:rPr>
      </w:r>
      <w:r/>
    </w:p>
    <w:p>
      <w:pPr>
        <w:pStyle w:val="921"/>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rPr>
          <w:rFonts w:ascii="方正楷体_GBK" w:hAnsi="方正楷体_GBK" w:eastAsia="方正楷体_GBK" w:cs="方正楷体_GBK"/>
        </w:rPr>
      </w:r>
      <w:r/>
    </w:p>
    <w:p>
      <w:pPr>
        <w:pStyle w:val="917"/>
        <w:ind w:firstLine="420"/>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sz w:val="24"/>
          <w:lang w:val="zh-CN"/>
        </w:rPr>
      </w:r>
      <w:r/>
    </w:p>
    <w:p>
      <w:pPr>
        <w:pStyle w:val="999"/>
        <w:rPr>
          <w:rFonts w:hint="eastAsia" w:ascii="宋体" w:hAnsi="宋体" w:eastAsia="宋体" w:cs="Times New Roman"/>
          <w:sz w:val="24"/>
        </w:rPr>
      </w:pPr>
      <w:r>
        <w:rPr>
          <w:rFonts w:hint="eastAsia" w:ascii="宋体" w:hAnsi="宋体" w:eastAsia="宋体" w:cs="Times New Roman"/>
          <w:sz w:val="24"/>
        </w:rPr>
      </w:r>
      <w:r/>
    </w:p>
    <w:p>
      <w:pPr>
        <w:pStyle w:val="917"/>
        <w:rPr>
          <w:rFonts w:hint="eastAsia" w:ascii="宋体" w:hAnsi="宋体"/>
          <w:sz w:val="24"/>
          <w:lang w:val="zh-CN"/>
        </w:rPr>
      </w:pPr>
      <w:r>
        <w:rPr>
          <w:rFonts w:hint="eastAsia" w:ascii="宋体" w:hAnsi="宋体"/>
          <w:sz w:val="24"/>
          <w:lang w:val="zh-CN"/>
        </w:rPr>
      </w:r>
      <w:r/>
    </w:p>
    <w:p>
      <w:pPr>
        <w:pStyle w:val="999"/>
        <w:rPr>
          <w:rFonts w:hint="eastAsia" w:ascii="宋体" w:hAnsi="宋体" w:eastAsia="宋体" w:cs="Times New Roman"/>
          <w:sz w:val="24"/>
        </w:rPr>
      </w:pPr>
      <w:r>
        <w:rPr>
          <w:rFonts w:hint="eastAsia" w:ascii="宋体" w:hAnsi="宋体" w:eastAsia="宋体" w:cs="Times New Roman"/>
          <w:sz w:val="24"/>
        </w:rPr>
      </w:r>
      <w:r/>
    </w:p>
    <w:p>
      <w:pPr>
        <w:pStyle w:val="999"/>
        <w:ind w:left="0"/>
        <w:jc w:val="center"/>
        <w:rPr>
          <w:rFonts w:hint="eastAsia" w:ascii="黑体" w:hAnsi="Times New Roman" w:eastAsia="黑体" w:cs="Times New Roman"/>
          <w:sz w:val="44"/>
          <w:szCs w:val="44"/>
        </w:rPr>
      </w:pPr>
      <w:r>
        <w:rPr>
          <w:rFonts w:ascii="方正小标宋简体" w:hAnsi="方正小标宋简体" w:eastAsia="方正小标宋简体" w:cs="方正小标宋简体"/>
          <w:sz w:val="36"/>
          <w:szCs w:val="36"/>
          <w:lang w:val="en-US"/>
        </w:rPr>
        <w:br w:type="page" w:clear="all"/>
      </w:r>
      <w:r>
        <w:rPr>
          <w:rFonts w:hint="eastAsia" w:ascii="方正小标宋简体" w:hAnsi="方正小标宋简体" w:eastAsia="方正小标宋简体" w:cs="方正小标宋简体"/>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sz w:val="36"/>
          <w:szCs w:val="36"/>
          <w:lang w:val="en-US"/>
        </w:rPr>
        <w:t xml:space="preserve">文本</w:t>
      </w:r>
      <w:r>
        <w:rPr>
          <w:rFonts w:hint="eastAsia" w:ascii="黑体" w:hAnsi="Times New Roman" w:eastAsia="黑体" w:cs="Times New Roman"/>
          <w:sz w:val="44"/>
          <w:szCs w:val="44"/>
        </w:rPr>
      </w:r>
      <w:r/>
    </w:p>
    <w:p>
      <w:pPr>
        <w:pStyle w:val="917"/>
        <w:rPr>
          <w:rFonts w:ascii="黑体" w:hAnsi="Arial" w:eastAsia="黑体" w:cs="Arial"/>
          <w:sz w:val="36"/>
          <w:szCs w:val="36"/>
          <w:lang w:val="zh-CN"/>
        </w:rPr>
      </w:pPr>
      <w:r/>
      <w:bookmarkStart w:id="183" w:name="_Hlt16619350"/>
      <w:r/>
      <w:bookmarkStart w:id="184" w:name="_Toc20823346"/>
      <w:r/>
      <w:bookmarkStart w:id="185" w:name="_Toc16938590"/>
      <w:r/>
      <w:bookmarkStart w:id="186" w:name="_Toc120614244"/>
      <w:r/>
      <w:bookmarkStart w:id="187" w:name="_Toc462564139"/>
      <w:r/>
      <w:bookmarkStart w:id="188" w:name="_Toc479757211"/>
      <w:r>
        <w:rPr>
          <w:rFonts w:ascii="黑体" w:hAnsi="Arial" w:eastAsia="黑体" w:cs="Arial"/>
          <w:sz w:val="36"/>
          <w:szCs w:val="36"/>
          <w:lang w:val="zh-CN"/>
        </w:rPr>
      </w:r>
      <w:r/>
    </w:p>
    <w:p>
      <w:pPr>
        <w:pStyle w:val="917"/>
        <w:rPr>
          <w:rFonts w:ascii="黑体" w:hAnsi="Arial" w:eastAsia="黑体" w:cs="Arial"/>
          <w:sz w:val="36"/>
          <w:szCs w:val="36"/>
          <w:lang w:val="zh-CN"/>
        </w:rPr>
      </w:pPr>
      <w:r>
        <w:rPr>
          <w:rFonts w:ascii="黑体" w:hAnsi="Arial" w:eastAsia="黑体" w:cs="Arial"/>
          <w:sz w:val="36"/>
          <w:szCs w:val="36"/>
          <w:lang w:val="zh-CN"/>
        </w:rPr>
      </w:r>
      <w:r/>
    </w:p>
    <w:p>
      <w:pPr>
        <w:pStyle w:val="917"/>
        <w:jc w:val="center"/>
        <w:spacing w:line="360" w:lineRule="auto"/>
        <w:rPr>
          <w:rFonts w:ascii="等线" w:hAnsi="等线" w:cs="等线"/>
          <w:b/>
          <w:bCs/>
          <w:sz w:val="44"/>
          <w:szCs w:val="44"/>
        </w:rPr>
      </w:pPr>
      <w:r>
        <w:rPr>
          <w:rFonts w:ascii="等线" w:hAnsi="等线" w:cs="等线"/>
          <w:b/>
          <w:bCs/>
          <w:sz w:val="44"/>
          <w:szCs w:val="44"/>
        </w:rPr>
      </w:r>
      <w:r/>
    </w:p>
    <w:p>
      <w:pPr>
        <w:pStyle w:val="917"/>
        <w:jc w:val="center"/>
        <w:spacing w:line="360" w:lineRule="auto"/>
        <w:rPr>
          <w:rFonts w:ascii="等线" w:hAnsi="等线" w:cs="等线"/>
          <w:sz w:val="52"/>
          <w:szCs w:val="52"/>
        </w:rPr>
      </w:pPr>
      <w:r>
        <w:rPr>
          <w:rFonts w:hint="eastAsia" w:ascii="等线" w:hAnsi="等线" w:cs="等线"/>
          <w:sz w:val="52"/>
          <w:szCs w:val="52"/>
          <w:lang w:val="zh-CN"/>
        </w:rPr>
        <w:t xml:space="preserve">政府采购合同</w:t>
      </w:r>
      <w:r>
        <w:rPr>
          <w:rFonts w:ascii="等线" w:hAnsi="等线" w:cs="等线"/>
          <w:sz w:val="52"/>
          <w:szCs w:val="52"/>
        </w:rPr>
      </w:r>
      <w:r/>
    </w:p>
    <w:p>
      <w:pPr>
        <w:pStyle w:val="917"/>
        <w:ind w:firstLine="315"/>
        <w:jc w:val="center"/>
        <w:spacing w:line="360" w:lineRule="auto"/>
        <w:rPr>
          <w:rFonts w:ascii="等线" w:hAnsi="等线" w:cs="等线"/>
          <w:sz w:val="32"/>
          <w:szCs w:val="32"/>
          <w:lang w:val="zh-CN"/>
        </w:rPr>
      </w:pPr>
      <w:r>
        <w:rPr>
          <w:rFonts w:hint="eastAsia" w:ascii="等线" w:hAnsi="等线" w:cs="等线"/>
          <w:sz w:val="32"/>
          <w:szCs w:val="32"/>
          <w:lang w:val="zh-CN"/>
        </w:rPr>
        <w:t xml:space="preserve">（供参考）</w:t>
      </w:r>
      <w:r>
        <w:rPr>
          <w:rFonts w:ascii="等线" w:hAnsi="等线" w:cs="等线"/>
          <w:sz w:val="32"/>
          <w:szCs w:val="32"/>
          <w:lang w:val="zh-CN"/>
        </w:rPr>
      </w:r>
      <w:r/>
    </w:p>
    <w:p>
      <w:pPr>
        <w:pStyle w:val="917"/>
        <w:ind w:firstLine="1600"/>
        <w:spacing w:line="360" w:lineRule="auto"/>
        <w:rPr>
          <w:rFonts w:ascii="等线" w:hAnsi="等线" w:cs="等线"/>
          <w:sz w:val="32"/>
          <w:szCs w:val="32"/>
          <w:lang w:val="zh-CN"/>
        </w:rPr>
      </w:pPr>
      <w:r>
        <w:rPr>
          <w:rFonts w:ascii="等线" w:hAnsi="等线" w:cs="等线"/>
          <w:sz w:val="32"/>
          <w:szCs w:val="32"/>
          <w:lang w:val="zh-CN"/>
        </w:rPr>
      </w:r>
      <w:r/>
    </w:p>
    <w:p>
      <w:pPr>
        <w:pStyle w:val="917"/>
        <w:spacing w:line="360" w:lineRule="auto"/>
        <w:rPr>
          <w:rFonts w:ascii="等线" w:hAnsi="等线" w:cs="等线"/>
          <w:sz w:val="32"/>
          <w:szCs w:val="32"/>
          <w:lang w:val="zh-CN"/>
        </w:rPr>
      </w:pPr>
      <w:r>
        <w:rPr>
          <w:rFonts w:ascii="等线" w:hAnsi="等线" w:cs="等线"/>
          <w:sz w:val="32"/>
          <w:szCs w:val="32"/>
          <w:lang w:val="zh-CN"/>
        </w:rPr>
      </w:r>
      <w:r/>
    </w:p>
    <w:p>
      <w:pPr>
        <w:pStyle w:val="917"/>
        <w:spacing w:line="360" w:lineRule="auto"/>
        <w:rPr>
          <w:rFonts w:ascii="等线" w:hAnsi="等线" w:cs="等线"/>
          <w:sz w:val="36"/>
          <w:szCs w:val="36"/>
          <w:lang w:val="zh-CN"/>
        </w:rPr>
      </w:pPr>
      <w:r>
        <w:rPr>
          <w:rFonts w:ascii="等线" w:hAnsi="等线" w:cs="等线"/>
          <w:sz w:val="36"/>
          <w:szCs w:val="36"/>
          <w:lang w:val="zh-CN"/>
        </w:rPr>
      </w:r>
      <w:r/>
    </w:p>
    <w:p>
      <w:pPr>
        <w:pStyle w:val="917"/>
        <w:spacing w:line="360" w:lineRule="auto"/>
        <w:rPr>
          <w:rFonts w:ascii="等线" w:hAnsi="等线" w:cs="等线"/>
          <w:sz w:val="36"/>
          <w:szCs w:val="36"/>
          <w:lang w:val="zh-CN"/>
        </w:rPr>
      </w:pPr>
      <w:r>
        <w:rPr>
          <w:rFonts w:ascii="等线" w:hAnsi="等线" w:cs="等线"/>
          <w:sz w:val="36"/>
          <w:szCs w:val="36"/>
          <w:lang w:val="zh-CN"/>
        </w:rPr>
      </w:r>
      <w:r/>
    </w:p>
    <w:p>
      <w:pPr>
        <w:pStyle w:val="917"/>
        <w:ind w:left="2739" w:hanging="1918"/>
        <w:spacing w:line="360" w:lineRule="auto"/>
        <w:rPr>
          <w:rFonts w:ascii="等线" w:hAnsi="等线" w:cs="等线"/>
          <w:sz w:val="36"/>
          <w:szCs w:val="36"/>
          <w:u w:val="single"/>
          <w:lang w:val="zh-CN"/>
        </w:rPr>
      </w:pPr>
      <w:r>
        <w:rPr>
          <w:rFonts w:hint="eastAsia" w:ascii="等线" w:hAnsi="等线" w:cs="等线"/>
          <w:sz w:val="36"/>
          <w:szCs w:val="36"/>
          <w:lang w:val="zh-CN"/>
        </w:rPr>
        <w:t xml:space="preserve">项目名称 ：</w:t>
      </w:r>
      <w:r>
        <w:rPr>
          <w:rFonts w:hint="eastAsia" w:ascii="等线" w:hAnsi="等线" w:cs="等线"/>
          <w:sz w:val="36"/>
          <w:szCs w:val="36"/>
          <w:u w:val="single"/>
          <w:lang w:val="zh-CN"/>
        </w:rPr>
        <w:t xml:space="preserve">江宁区一代室外健身路径采购</w:t>
      </w:r>
      <w:r>
        <w:rPr>
          <w:rFonts w:ascii="等线" w:hAnsi="等线" w:cs="等线"/>
          <w:sz w:val="36"/>
          <w:szCs w:val="36"/>
          <w:u w:val="single"/>
          <w:lang w:val="zh-CN"/>
        </w:rPr>
      </w:r>
      <w:r/>
    </w:p>
    <w:p>
      <w:pPr>
        <w:pStyle w:val="917"/>
        <w:ind w:left="2739" w:hanging="1918"/>
        <w:spacing w:line="360" w:lineRule="auto"/>
        <w:rPr>
          <w:rFonts w:ascii="等线" w:hAnsi="等线" w:eastAsia="宋体" w:cs="等线"/>
          <w:sz w:val="36"/>
          <w:szCs w:val="36"/>
          <w:lang w:val="en-US" w:eastAsia="zh-CN"/>
        </w:rPr>
      </w:pPr>
      <w:r>
        <w:rPr>
          <w:rFonts w:hint="eastAsia" w:ascii="等线" w:hAnsi="等线" w:cs="等线"/>
          <w:sz w:val="36"/>
          <w:szCs w:val="36"/>
        </w:rPr>
        <w:t xml:space="preserve">标包编号 </w:t>
      </w:r>
      <w:r>
        <w:rPr>
          <w:rFonts w:hint="eastAsia" w:ascii="等线" w:hAnsi="等线" w:cs="等线"/>
          <w:sz w:val="36"/>
          <w:szCs w:val="36"/>
          <w:lang w:val="zh-CN"/>
        </w:rPr>
        <w:t xml:space="preserve">：</w:t>
      </w:r>
      <w:r>
        <w:rPr>
          <w:rFonts w:hint="eastAsia" w:ascii="等线" w:hAnsi="等线" w:cs="等线"/>
          <w:sz w:val="36"/>
          <w:szCs w:val="36"/>
          <w:u w:val="single"/>
          <w:lang w:val="en-US" w:eastAsia="zh-CN"/>
        </w:rPr>
        <w:t xml:space="preserve">                           </w:t>
      </w:r>
      <w:r>
        <w:rPr>
          <w:rFonts w:ascii="等线" w:hAnsi="等线" w:eastAsia="宋体" w:cs="等线"/>
          <w:sz w:val="36"/>
          <w:szCs w:val="36"/>
          <w:lang w:val="en-US" w:eastAsia="zh-CN"/>
        </w:rPr>
      </w:r>
      <w:r/>
    </w:p>
    <w:p>
      <w:pPr>
        <w:pStyle w:val="917"/>
        <w:ind w:left="2739" w:hanging="1918"/>
        <w:spacing w:line="360" w:lineRule="auto"/>
        <w:rPr>
          <w:rFonts w:ascii="等线" w:hAnsi="等线" w:cs="等线"/>
          <w:sz w:val="36"/>
          <w:szCs w:val="36"/>
          <w:lang w:val="zh-CN"/>
        </w:rPr>
      </w:pPr>
      <w:r>
        <w:rPr>
          <w:rFonts w:hint="eastAsia" w:ascii="等线" w:hAnsi="等线" w:cs="等线"/>
          <w:sz w:val="36"/>
          <w:szCs w:val="36"/>
          <w:lang w:val="zh-CN"/>
        </w:rPr>
        <w:t xml:space="preserve">标包名称 ：</w:t>
      </w:r>
      <w:r>
        <w:rPr>
          <w:rFonts w:hint="eastAsia" w:ascii="等线" w:hAnsi="等线" w:cs="等线"/>
          <w:sz w:val="36"/>
          <w:szCs w:val="36"/>
          <w:u w:val="single"/>
        </w:rPr>
        <w:t xml:space="preserve"> </w:t>
      </w:r>
      <w:r>
        <w:rPr>
          <w:rFonts w:ascii="等线" w:hAnsi="等线" w:cs="等线"/>
          <w:sz w:val="36"/>
          <w:szCs w:val="36"/>
          <w:u w:val="single"/>
        </w:rPr>
        <w:t xml:space="preserve">                          </w:t>
      </w:r>
      <w:r>
        <w:rPr>
          <w:rFonts w:ascii="等线" w:hAnsi="等线" w:cs="等线"/>
          <w:sz w:val="36"/>
          <w:szCs w:val="36"/>
          <w:lang w:val="zh-CN"/>
        </w:rPr>
      </w:r>
      <w:r/>
    </w:p>
    <w:p>
      <w:pPr>
        <w:pStyle w:val="917"/>
        <w:ind w:left="2739" w:hanging="1918"/>
        <w:spacing w:line="360" w:lineRule="auto"/>
        <w:rPr>
          <w:rFonts w:ascii="等线" w:hAnsi="等线" w:cs="等线"/>
          <w:sz w:val="36"/>
          <w:szCs w:val="36"/>
          <w:u w:val="single"/>
          <w:lang w:val="zh-CN"/>
        </w:rPr>
      </w:pPr>
      <w:r>
        <w:rPr>
          <w:rFonts w:hint="eastAsia" w:ascii="等线" w:hAnsi="等线" w:cs="等线"/>
          <w:sz w:val="36"/>
          <w:szCs w:val="36"/>
          <w:lang w:val="zh-CN"/>
        </w:rPr>
        <w:t xml:space="preserve">使用单位 ：</w:t>
      </w:r>
      <w:r>
        <w:rPr>
          <w:rFonts w:ascii="等线" w:hAnsi="等线" w:cs="等线"/>
          <w:sz w:val="36"/>
          <w:szCs w:val="36"/>
          <w:u w:val="single"/>
          <w:lang w:val="zh-CN"/>
        </w:rPr>
      </w:r>
      <w:r/>
    </w:p>
    <w:p>
      <w:pPr>
        <w:pStyle w:val="917"/>
        <w:ind w:firstLine="822"/>
        <w:spacing w:line="360" w:lineRule="auto"/>
        <w:rPr>
          <w:rFonts w:ascii="等线" w:hAnsi="等线" w:cs="等线"/>
          <w:sz w:val="36"/>
          <w:szCs w:val="36"/>
          <w:u w:val="single"/>
          <w:lang w:val="zh-CN"/>
        </w:rPr>
      </w:pPr>
      <w:r>
        <w:rPr>
          <w:rFonts w:hint="eastAsia" w:ascii="等线" w:hAnsi="等线" w:cs="等线"/>
          <w:sz w:val="36"/>
          <w:szCs w:val="36"/>
          <w:lang w:val="zh-CN"/>
        </w:rPr>
        <w:t xml:space="preserve">供货单位 ：</w:t>
      </w:r>
      <w:r>
        <w:rPr>
          <w:rFonts w:ascii="等线" w:hAnsi="等线" w:cs="等线"/>
          <w:sz w:val="36"/>
          <w:szCs w:val="36"/>
          <w:u w:val="single"/>
          <w:lang w:val="zh-CN"/>
        </w:rPr>
      </w:r>
      <w:r/>
    </w:p>
    <w:p>
      <w:pPr>
        <w:pStyle w:val="917"/>
        <w:ind w:firstLine="822"/>
        <w:spacing w:line="360" w:lineRule="auto"/>
        <w:rPr>
          <w:rFonts w:ascii="等线" w:hAnsi="等线" w:cs="等线"/>
          <w:sz w:val="36"/>
          <w:szCs w:val="36"/>
          <w:lang w:val="zh-CN"/>
        </w:rPr>
      </w:pPr>
      <w:r>
        <w:rPr>
          <w:rFonts w:hint="eastAsia" w:ascii="等线" w:hAnsi="等线" w:cs="等线"/>
          <w:sz w:val="36"/>
          <w:szCs w:val="36"/>
          <w:lang w:val="zh-CN"/>
        </w:rPr>
        <w:t xml:space="preserve">签订日期 ：</w:t>
      </w:r>
      <w:r>
        <w:rPr>
          <w:rFonts w:ascii="等线" w:hAnsi="等线" w:cs="等线"/>
          <w:sz w:val="36"/>
          <w:szCs w:val="36"/>
          <w:lang w:val="zh-CN"/>
        </w:rPr>
      </w:r>
      <w:r/>
    </w:p>
    <w:p>
      <w:pPr>
        <w:pStyle w:val="917"/>
        <w:jc w:val="center"/>
        <w:spacing w:line="360" w:lineRule="auto"/>
        <w:rPr>
          <w:rFonts w:ascii="等线" w:hAnsi="等线" w:cs="等线"/>
          <w:sz w:val="32"/>
          <w:szCs w:val="32"/>
          <w:lang w:val="zh-CN"/>
        </w:rPr>
      </w:pPr>
      <w:r>
        <w:rPr>
          <w:rFonts w:ascii="等线" w:hAnsi="等线" w:cs="等线"/>
          <w:sz w:val="32"/>
          <w:szCs w:val="32"/>
          <w:lang w:val="zh-CN"/>
        </w:rPr>
      </w:r>
      <w:r/>
    </w:p>
    <w:p>
      <w:pPr>
        <w:pStyle w:val="917"/>
        <w:ind w:firstLine="420"/>
        <w:jc w:val="left"/>
        <w:rPr>
          <w:rFonts w:ascii="宋体" w:hAnsi="宋体"/>
          <w:sz w:val="24"/>
          <w:szCs w:val="24"/>
        </w:rPr>
      </w:pPr>
      <w:r>
        <w:rPr>
          <w:rFonts w:hint="eastAsia" w:ascii="等线" w:hAnsi="等线" w:cs="等线"/>
        </w:rPr>
        <w:br w:type="page" w:clear="all"/>
      </w:r>
      <w:r>
        <w:rPr>
          <w:rFonts w:ascii="宋体" w:hAnsi="宋体"/>
          <w:sz w:val="24"/>
          <w:szCs w:val="24"/>
        </w:rPr>
        <w:t xml:space="preserve">采购人:(以下简称甲方)</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供应商</w:t>
      </w:r>
      <w:r>
        <w:rPr>
          <w:rFonts w:ascii="宋体" w:hAnsi="宋体"/>
          <w:sz w:val="24"/>
          <w:szCs w:val="24"/>
        </w:rPr>
        <w:t xml:space="preserve">:(以下简称乙方)</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r>
      <w:r/>
    </w:p>
    <w:p>
      <w:pPr>
        <w:pStyle w:val="917"/>
        <w:ind w:firstLine="480"/>
        <w:jc w:val="left"/>
        <w:rPr>
          <w:rFonts w:ascii="宋体" w:hAnsi="宋体"/>
          <w:sz w:val="24"/>
          <w:szCs w:val="24"/>
        </w:rPr>
      </w:pPr>
      <w:r>
        <w:rPr>
          <w:rFonts w:hint="eastAsia" w:ascii="宋体" w:hAnsi="宋体"/>
          <w:sz w:val="24"/>
          <w:szCs w:val="24"/>
        </w:rPr>
        <w:t xml:space="preserve">住所地</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住所地</w:t>
      </w:r>
      <w:r>
        <w:rPr>
          <w:rFonts w:ascii="宋体" w:hAnsi="宋体"/>
          <w:sz w:val="24"/>
          <w:szCs w:val="24"/>
        </w:rPr>
        <w:t xml:space="preserve">:</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r>
      <w:r/>
    </w:p>
    <w:p>
      <w:pPr>
        <w:pStyle w:val="917"/>
        <w:ind w:firstLine="480"/>
        <w:jc w:val="left"/>
        <w:rPr>
          <w:rFonts w:ascii="宋体" w:hAnsi="宋体"/>
          <w:sz w:val="24"/>
          <w:szCs w:val="24"/>
        </w:rPr>
      </w:pPr>
      <w:r>
        <w:rPr>
          <w:rFonts w:hint="eastAsia" w:ascii="宋体" w:hAnsi="宋体"/>
          <w:sz w:val="24"/>
          <w:szCs w:val="24"/>
        </w:rPr>
        <w:t xml:space="preserve">根据《中华人民共和国政府采购法》《中华人民共和国民法典》等法律法规规定，甲乙双方经协商签订本合同。</w:t>
      </w:r>
      <w:r>
        <w:rPr>
          <w:rFonts w:ascii="宋体" w:hAnsi="宋体"/>
          <w:sz w:val="24"/>
          <w:szCs w:val="24"/>
        </w:rPr>
      </w:r>
      <w:r/>
    </w:p>
    <w:p>
      <w:pPr>
        <w:pStyle w:val="917"/>
        <w:ind w:firstLine="480"/>
        <w:jc w:val="left"/>
        <w:rPr>
          <w:rFonts w:ascii="宋体" w:hAnsi="宋体"/>
          <w:sz w:val="24"/>
          <w:szCs w:val="24"/>
        </w:rPr>
      </w:pPr>
      <w:r>
        <w:rPr>
          <w:rFonts w:hint="eastAsia" w:ascii="宋体" w:hAnsi="宋体"/>
          <w:sz w:val="24"/>
          <w:szCs w:val="24"/>
        </w:rPr>
        <w:t xml:space="preserve">第一条合同标的</w:t>
      </w:r>
      <w:r>
        <w:rPr>
          <w:rFonts w:ascii="宋体" w:hAnsi="宋体"/>
          <w:sz w:val="24"/>
          <w:szCs w:val="24"/>
        </w:rPr>
      </w:r>
      <w:r/>
    </w:p>
    <w:p>
      <w:pPr>
        <w:pStyle w:val="917"/>
        <w:ind w:firstLine="480"/>
        <w:jc w:val="left"/>
        <w:rPr>
          <w:rFonts w:ascii="宋体" w:hAnsi="宋体"/>
          <w:sz w:val="24"/>
          <w:szCs w:val="24"/>
        </w:rPr>
      </w:pPr>
      <w:r>
        <w:rPr>
          <w:rFonts w:hint="eastAsia" w:ascii="宋体" w:hAnsi="宋体"/>
          <w:sz w:val="24"/>
          <w:szCs w:val="24"/>
        </w:rPr>
        <w:t xml:space="preserve">乙方提供下列货物</w:t>
      </w:r>
      <w:r>
        <w:rPr>
          <w:rFonts w:ascii="宋体" w:hAnsi="宋体"/>
          <w:sz w:val="24"/>
          <w:szCs w:val="24"/>
        </w:rPr>
        <w:t xml:space="preserve">:</w:t>
      </w:r>
      <w:r>
        <w:rPr>
          <w:rFonts w:ascii="宋体" w:hAnsi="宋体"/>
          <w:sz w:val="24"/>
          <w:szCs w:val="24"/>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075"/>
        <w:gridCol w:w="1390"/>
        <w:gridCol w:w="1390"/>
        <w:gridCol w:w="1391"/>
        <w:gridCol w:w="1346"/>
      </w:tblGrid>
      <w:tr>
        <w:trPr/>
        <w:tc>
          <w:tcPr>
            <w:tcW w:w="704" w:type="dxa"/>
            <w:vAlign w:val="top"/>
            <w:textDirection w:val="lrTb"/>
            <w:noWrap w:val="false"/>
          </w:tcPr>
          <w:p>
            <w:pPr>
              <w:pStyle w:val="917"/>
              <w:jc w:val="lef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2075" w:type="dxa"/>
            <w:vAlign w:val="top"/>
            <w:textDirection w:val="lrTb"/>
            <w:noWrap w:val="false"/>
          </w:tcPr>
          <w:p>
            <w:pPr>
              <w:pStyle w:val="917"/>
              <w:jc w:val="center"/>
              <w:rPr>
                <w:rFonts w:ascii="宋体" w:hAnsi="宋体"/>
                <w:sz w:val="24"/>
                <w:szCs w:val="24"/>
              </w:rPr>
            </w:pPr>
            <w:r>
              <w:rPr>
                <w:rFonts w:hint="eastAsia" w:ascii="宋体" w:hAnsi="宋体"/>
                <w:sz w:val="24"/>
                <w:szCs w:val="24"/>
              </w:rPr>
              <w:t xml:space="preserve">名称</w:t>
            </w:r>
            <w:r>
              <w:rPr>
                <w:rFonts w:ascii="宋体" w:hAnsi="宋体"/>
                <w:sz w:val="24"/>
                <w:szCs w:val="24"/>
              </w:rPr>
            </w:r>
            <w:r/>
          </w:p>
        </w:tc>
        <w:tc>
          <w:tcPr>
            <w:tcW w:w="1390" w:type="dxa"/>
            <w:vAlign w:val="top"/>
            <w:textDirection w:val="lrTb"/>
            <w:noWrap w:val="false"/>
          </w:tcPr>
          <w:p>
            <w:pPr>
              <w:pStyle w:val="917"/>
              <w:jc w:val="left"/>
              <w:rPr>
                <w:rFonts w:ascii="宋体" w:hAnsi="宋体"/>
                <w:sz w:val="24"/>
                <w:szCs w:val="24"/>
              </w:rPr>
            </w:pPr>
            <w:r>
              <w:rPr>
                <w:rFonts w:hint="eastAsia" w:ascii="宋体" w:hAnsi="宋体"/>
                <w:sz w:val="24"/>
                <w:szCs w:val="24"/>
              </w:rPr>
              <w:t xml:space="preserve">数量（套）</w:t>
            </w:r>
            <w:r>
              <w:rPr>
                <w:rFonts w:ascii="宋体" w:hAnsi="宋体"/>
                <w:sz w:val="24"/>
                <w:szCs w:val="24"/>
              </w:rPr>
            </w:r>
            <w:r/>
          </w:p>
        </w:tc>
        <w:tc>
          <w:tcPr>
            <w:tcW w:w="1390" w:type="dxa"/>
            <w:vAlign w:val="top"/>
            <w:textDirection w:val="lrTb"/>
            <w:noWrap w:val="false"/>
          </w:tcPr>
          <w:p>
            <w:pPr>
              <w:pStyle w:val="917"/>
              <w:jc w:val="left"/>
              <w:rPr>
                <w:rFonts w:ascii="宋体" w:hAnsi="宋体"/>
                <w:sz w:val="24"/>
                <w:szCs w:val="24"/>
              </w:rPr>
            </w:pPr>
            <w:r>
              <w:rPr>
                <w:rFonts w:hint="eastAsia" w:ascii="宋体" w:hAnsi="宋体"/>
                <w:sz w:val="24"/>
                <w:szCs w:val="24"/>
              </w:rPr>
              <w:t xml:space="preserve">单位（元）</w:t>
            </w:r>
            <w:r>
              <w:rPr>
                <w:rFonts w:ascii="宋体" w:hAnsi="宋体"/>
                <w:sz w:val="24"/>
                <w:szCs w:val="24"/>
              </w:rPr>
            </w:r>
            <w:r/>
          </w:p>
        </w:tc>
        <w:tc>
          <w:tcPr>
            <w:tcW w:w="1391" w:type="dxa"/>
            <w:vAlign w:val="top"/>
            <w:textDirection w:val="lrTb"/>
            <w:noWrap w:val="false"/>
          </w:tcPr>
          <w:p>
            <w:pPr>
              <w:pStyle w:val="917"/>
              <w:jc w:val="left"/>
              <w:rPr>
                <w:rFonts w:ascii="宋体" w:hAnsi="宋体"/>
                <w:sz w:val="24"/>
                <w:szCs w:val="24"/>
              </w:rPr>
            </w:pPr>
            <w:r>
              <w:rPr>
                <w:rFonts w:hint="eastAsia" w:ascii="宋体" w:hAnsi="宋体"/>
                <w:sz w:val="24"/>
                <w:szCs w:val="24"/>
              </w:rPr>
              <w:t xml:space="preserve">单价（元）</w:t>
            </w:r>
            <w:r>
              <w:rPr>
                <w:rFonts w:ascii="宋体" w:hAnsi="宋体"/>
                <w:sz w:val="24"/>
                <w:szCs w:val="24"/>
              </w:rPr>
            </w:r>
            <w:r/>
          </w:p>
        </w:tc>
        <w:tc>
          <w:tcPr>
            <w:tcW w:w="1346" w:type="dxa"/>
            <w:vAlign w:val="top"/>
            <w:textDirection w:val="lrTb"/>
            <w:noWrap w:val="false"/>
          </w:tcPr>
          <w:p>
            <w:pPr>
              <w:pStyle w:val="917"/>
              <w:jc w:val="center"/>
              <w:rPr>
                <w:rFonts w:ascii="宋体" w:hAnsi="宋体"/>
                <w:sz w:val="24"/>
                <w:szCs w:val="24"/>
              </w:rPr>
            </w:pPr>
            <w:r>
              <w:rPr>
                <w:rFonts w:hint="eastAsia" w:ascii="宋体" w:hAnsi="宋体"/>
                <w:sz w:val="24"/>
                <w:szCs w:val="24"/>
              </w:rPr>
              <w:t xml:space="preserve">备注</w:t>
            </w:r>
            <w:r>
              <w:rPr>
                <w:rFonts w:ascii="宋体" w:hAnsi="宋体"/>
                <w:sz w:val="24"/>
                <w:szCs w:val="24"/>
              </w:rPr>
            </w:r>
            <w:r/>
          </w:p>
        </w:tc>
      </w:tr>
      <w:tr>
        <w:trPr/>
        <w:tc>
          <w:tcPr>
            <w:tcW w:w="704" w:type="dxa"/>
            <w:vAlign w:val="top"/>
            <w:textDirection w:val="lrTb"/>
            <w:noWrap w:val="false"/>
          </w:tcPr>
          <w:p>
            <w:pPr>
              <w:pStyle w:val="917"/>
              <w:jc w:val="center"/>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075" w:type="dxa"/>
            <w:vAlign w:val="top"/>
            <w:textDirection w:val="lrTb"/>
            <w:noWrap w:val="false"/>
          </w:tcPr>
          <w:p>
            <w:pPr>
              <w:pStyle w:val="917"/>
              <w:jc w:val="left"/>
              <w:rPr>
                <w:rFonts w:ascii="宋体" w:hAnsi="宋体"/>
                <w:sz w:val="24"/>
                <w:szCs w:val="24"/>
              </w:rPr>
            </w:pPr>
            <w:r>
              <w:rPr>
                <w:rFonts w:ascii="宋体" w:hAnsi="宋体"/>
                <w:sz w:val="24"/>
                <w:szCs w:val="24"/>
              </w:rPr>
            </w:r>
            <w:r/>
          </w:p>
        </w:tc>
        <w:tc>
          <w:tcPr>
            <w:tcW w:w="1390" w:type="dxa"/>
            <w:vAlign w:val="top"/>
            <w:textDirection w:val="lrTb"/>
            <w:noWrap w:val="false"/>
          </w:tcPr>
          <w:p>
            <w:pPr>
              <w:pStyle w:val="917"/>
              <w:jc w:val="left"/>
              <w:rPr>
                <w:rFonts w:ascii="宋体" w:hAnsi="宋体"/>
                <w:sz w:val="24"/>
                <w:szCs w:val="24"/>
              </w:rPr>
            </w:pPr>
            <w:r>
              <w:rPr>
                <w:rFonts w:ascii="宋体" w:hAnsi="宋体"/>
                <w:sz w:val="24"/>
                <w:szCs w:val="24"/>
              </w:rPr>
            </w:r>
            <w:r/>
          </w:p>
        </w:tc>
        <w:tc>
          <w:tcPr>
            <w:tcW w:w="1390" w:type="dxa"/>
            <w:vAlign w:val="top"/>
            <w:textDirection w:val="lrTb"/>
            <w:noWrap w:val="false"/>
          </w:tcPr>
          <w:p>
            <w:pPr>
              <w:pStyle w:val="917"/>
              <w:jc w:val="left"/>
              <w:rPr>
                <w:rFonts w:ascii="宋体" w:hAnsi="宋体"/>
                <w:sz w:val="24"/>
                <w:szCs w:val="24"/>
              </w:rPr>
            </w:pPr>
            <w:r>
              <w:rPr>
                <w:rFonts w:ascii="宋体" w:hAnsi="宋体"/>
                <w:sz w:val="24"/>
                <w:szCs w:val="24"/>
              </w:rPr>
            </w:r>
            <w:r/>
          </w:p>
        </w:tc>
        <w:tc>
          <w:tcPr>
            <w:tcW w:w="1391" w:type="dxa"/>
            <w:vAlign w:val="top"/>
            <w:textDirection w:val="lrTb"/>
            <w:noWrap w:val="false"/>
          </w:tcPr>
          <w:p>
            <w:pPr>
              <w:pStyle w:val="917"/>
              <w:jc w:val="left"/>
              <w:rPr>
                <w:rFonts w:ascii="宋体" w:hAnsi="宋体"/>
                <w:sz w:val="24"/>
                <w:szCs w:val="24"/>
              </w:rPr>
            </w:pPr>
            <w:r>
              <w:rPr>
                <w:rFonts w:ascii="宋体" w:hAnsi="宋体"/>
                <w:sz w:val="24"/>
                <w:szCs w:val="24"/>
              </w:rPr>
            </w:r>
            <w:r/>
          </w:p>
        </w:tc>
        <w:tc>
          <w:tcPr>
            <w:tcW w:w="1346" w:type="dxa"/>
            <w:vAlign w:val="top"/>
            <w:textDirection w:val="lrTb"/>
            <w:noWrap w:val="false"/>
          </w:tcPr>
          <w:p>
            <w:pPr>
              <w:pStyle w:val="917"/>
              <w:jc w:val="left"/>
              <w:rPr>
                <w:rFonts w:ascii="宋体" w:hAnsi="宋体"/>
                <w:sz w:val="24"/>
                <w:szCs w:val="24"/>
              </w:rPr>
            </w:pPr>
            <w:r>
              <w:rPr>
                <w:rFonts w:ascii="宋体" w:hAnsi="宋体"/>
                <w:sz w:val="24"/>
                <w:szCs w:val="24"/>
              </w:rPr>
            </w:r>
            <w:r/>
          </w:p>
        </w:tc>
      </w:tr>
      <w:tr>
        <w:trPr/>
        <w:tc>
          <w:tcPr>
            <w:tcW w:w="704" w:type="dxa"/>
            <w:vAlign w:val="top"/>
            <w:textDirection w:val="lrTb"/>
            <w:noWrap w:val="false"/>
          </w:tcPr>
          <w:p>
            <w:pPr>
              <w:pStyle w:val="917"/>
              <w:jc w:val="center"/>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2075" w:type="dxa"/>
            <w:vAlign w:val="top"/>
            <w:textDirection w:val="lrTb"/>
            <w:noWrap w:val="false"/>
          </w:tcPr>
          <w:p>
            <w:pPr>
              <w:pStyle w:val="917"/>
              <w:jc w:val="left"/>
              <w:rPr>
                <w:rFonts w:ascii="宋体" w:hAnsi="宋体"/>
                <w:sz w:val="24"/>
                <w:szCs w:val="24"/>
              </w:rPr>
            </w:pPr>
            <w:r>
              <w:rPr>
                <w:rFonts w:ascii="宋体" w:hAnsi="宋体"/>
                <w:sz w:val="24"/>
                <w:szCs w:val="24"/>
              </w:rPr>
            </w:r>
            <w:r/>
          </w:p>
        </w:tc>
        <w:tc>
          <w:tcPr>
            <w:tcW w:w="1390" w:type="dxa"/>
            <w:vAlign w:val="top"/>
            <w:textDirection w:val="lrTb"/>
            <w:noWrap w:val="false"/>
          </w:tcPr>
          <w:p>
            <w:pPr>
              <w:pStyle w:val="917"/>
              <w:jc w:val="left"/>
              <w:rPr>
                <w:rFonts w:ascii="宋体" w:hAnsi="宋体"/>
                <w:sz w:val="24"/>
                <w:szCs w:val="24"/>
              </w:rPr>
            </w:pPr>
            <w:r>
              <w:rPr>
                <w:rFonts w:ascii="宋体" w:hAnsi="宋体"/>
                <w:sz w:val="24"/>
                <w:szCs w:val="24"/>
              </w:rPr>
            </w:r>
            <w:r/>
          </w:p>
        </w:tc>
        <w:tc>
          <w:tcPr>
            <w:tcW w:w="1390" w:type="dxa"/>
            <w:vAlign w:val="top"/>
            <w:textDirection w:val="lrTb"/>
            <w:noWrap w:val="false"/>
          </w:tcPr>
          <w:p>
            <w:pPr>
              <w:pStyle w:val="917"/>
              <w:jc w:val="left"/>
              <w:rPr>
                <w:rFonts w:ascii="宋体" w:hAnsi="宋体"/>
                <w:sz w:val="24"/>
                <w:szCs w:val="24"/>
              </w:rPr>
            </w:pPr>
            <w:r>
              <w:rPr>
                <w:rFonts w:ascii="宋体" w:hAnsi="宋体"/>
                <w:sz w:val="24"/>
                <w:szCs w:val="24"/>
              </w:rPr>
            </w:r>
            <w:r/>
          </w:p>
        </w:tc>
        <w:tc>
          <w:tcPr>
            <w:tcW w:w="1391" w:type="dxa"/>
            <w:vAlign w:val="top"/>
            <w:textDirection w:val="lrTb"/>
            <w:noWrap w:val="false"/>
          </w:tcPr>
          <w:p>
            <w:pPr>
              <w:pStyle w:val="917"/>
              <w:jc w:val="left"/>
              <w:rPr>
                <w:rFonts w:ascii="宋体" w:hAnsi="宋体"/>
                <w:sz w:val="24"/>
                <w:szCs w:val="24"/>
              </w:rPr>
            </w:pPr>
            <w:r>
              <w:rPr>
                <w:rFonts w:ascii="宋体" w:hAnsi="宋体"/>
                <w:sz w:val="24"/>
                <w:szCs w:val="24"/>
              </w:rPr>
            </w:r>
            <w:r/>
          </w:p>
        </w:tc>
        <w:tc>
          <w:tcPr>
            <w:tcW w:w="1346" w:type="dxa"/>
            <w:vAlign w:val="top"/>
            <w:textDirection w:val="lrTb"/>
            <w:noWrap w:val="false"/>
          </w:tcPr>
          <w:p>
            <w:pPr>
              <w:pStyle w:val="917"/>
              <w:jc w:val="left"/>
              <w:rPr>
                <w:rFonts w:ascii="宋体" w:hAnsi="宋体"/>
                <w:sz w:val="24"/>
                <w:szCs w:val="24"/>
              </w:rPr>
            </w:pPr>
            <w:r>
              <w:rPr>
                <w:rFonts w:ascii="宋体" w:hAnsi="宋体"/>
                <w:sz w:val="24"/>
                <w:szCs w:val="24"/>
              </w:rPr>
            </w:r>
            <w:r/>
          </w:p>
        </w:tc>
      </w:tr>
      <w:tr>
        <w:trPr/>
        <w:tc>
          <w:tcPr>
            <w:tcW w:w="704" w:type="dxa"/>
            <w:vAlign w:val="top"/>
            <w:textDirection w:val="lrTb"/>
            <w:noWrap w:val="false"/>
          </w:tcPr>
          <w:p>
            <w:pPr>
              <w:pStyle w:val="917"/>
              <w:jc w:val="center"/>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2075" w:type="dxa"/>
            <w:vAlign w:val="top"/>
            <w:textDirection w:val="lrTb"/>
            <w:noWrap w:val="false"/>
          </w:tcPr>
          <w:p>
            <w:pPr>
              <w:pStyle w:val="917"/>
              <w:jc w:val="left"/>
              <w:rPr>
                <w:rFonts w:ascii="宋体" w:hAnsi="宋体"/>
                <w:sz w:val="24"/>
                <w:szCs w:val="24"/>
              </w:rPr>
            </w:pPr>
            <w:r>
              <w:rPr>
                <w:rFonts w:ascii="宋体" w:hAnsi="宋体"/>
                <w:sz w:val="24"/>
                <w:szCs w:val="24"/>
              </w:rPr>
            </w:r>
            <w:r/>
          </w:p>
        </w:tc>
        <w:tc>
          <w:tcPr>
            <w:tcW w:w="1390" w:type="dxa"/>
            <w:vAlign w:val="top"/>
            <w:textDirection w:val="lrTb"/>
            <w:noWrap w:val="false"/>
          </w:tcPr>
          <w:p>
            <w:pPr>
              <w:pStyle w:val="917"/>
              <w:jc w:val="left"/>
              <w:rPr>
                <w:rFonts w:ascii="宋体" w:hAnsi="宋体"/>
                <w:sz w:val="24"/>
                <w:szCs w:val="24"/>
              </w:rPr>
            </w:pPr>
            <w:r>
              <w:rPr>
                <w:rFonts w:ascii="宋体" w:hAnsi="宋体"/>
                <w:sz w:val="24"/>
                <w:szCs w:val="24"/>
              </w:rPr>
            </w:r>
            <w:r/>
          </w:p>
        </w:tc>
        <w:tc>
          <w:tcPr>
            <w:tcW w:w="1390" w:type="dxa"/>
            <w:vAlign w:val="top"/>
            <w:textDirection w:val="lrTb"/>
            <w:noWrap w:val="false"/>
          </w:tcPr>
          <w:p>
            <w:pPr>
              <w:pStyle w:val="917"/>
              <w:jc w:val="left"/>
              <w:rPr>
                <w:rFonts w:ascii="宋体" w:hAnsi="宋体"/>
                <w:sz w:val="24"/>
                <w:szCs w:val="24"/>
              </w:rPr>
            </w:pPr>
            <w:r>
              <w:rPr>
                <w:rFonts w:ascii="宋体" w:hAnsi="宋体"/>
                <w:sz w:val="24"/>
                <w:szCs w:val="24"/>
              </w:rPr>
            </w:r>
            <w:r/>
          </w:p>
        </w:tc>
        <w:tc>
          <w:tcPr>
            <w:tcW w:w="1391" w:type="dxa"/>
            <w:vAlign w:val="top"/>
            <w:textDirection w:val="lrTb"/>
            <w:noWrap w:val="false"/>
          </w:tcPr>
          <w:p>
            <w:pPr>
              <w:pStyle w:val="917"/>
              <w:jc w:val="left"/>
              <w:rPr>
                <w:rFonts w:ascii="宋体" w:hAnsi="宋体"/>
                <w:sz w:val="24"/>
                <w:szCs w:val="24"/>
              </w:rPr>
            </w:pPr>
            <w:r>
              <w:rPr>
                <w:rFonts w:ascii="宋体" w:hAnsi="宋体"/>
                <w:sz w:val="24"/>
                <w:szCs w:val="24"/>
              </w:rPr>
            </w:r>
            <w:r/>
          </w:p>
        </w:tc>
        <w:tc>
          <w:tcPr>
            <w:tcW w:w="1346" w:type="dxa"/>
            <w:vAlign w:val="top"/>
            <w:textDirection w:val="lrTb"/>
            <w:noWrap w:val="false"/>
          </w:tcPr>
          <w:p>
            <w:pPr>
              <w:pStyle w:val="917"/>
              <w:jc w:val="left"/>
              <w:rPr>
                <w:rFonts w:ascii="宋体" w:hAnsi="宋体"/>
                <w:sz w:val="24"/>
                <w:szCs w:val="24"/>
              </w:rPr>
            </w:pPr>
            <w:r>
              <w:rPr>
                <w:rFonts w:ascii="宋体" w:hAnsi="宋体"/>
                <w:sz w:val="24"/>
                <w:szCs w:val="24"/>
              </w:rPr>
            </w:r>
            <w:r/>
          </w:p>
        </w:tc>
      </w:tr>
    </w:tbl>
    <w:p>
      <w:pPr>
        <w:pStyle w:val="917"/>
        <w:ind w:firstLine="480"/>
        <w:jc w:val="left"/>
        <w:rPr>
          <w:rFonts w:ascii="宋体" w:hAnsi="宋体"/>
          <w:sz w:val="24"/>
          <w:szCs w:val="24"/>
        </w:rPr>
      </w:pPr>
      <w:r>
        <w:rPr>
          <w:rFonts w:ascii="宋体" w:hAnsi="宋体"/>
          <w:sz w:val="24"/>
          <w:szCs w:val="24"/>
        </w:rPr>
        <w:t xml:space="preserve">货物名称、规格及数量详见乙方投标（响应）文件。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第二条 合同总价款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本合同项下货物总价款为</w:t>
      </w:r>
      <w:r>
        <w:rPr>
          <w:rFonts w:ascii="宋体" w:hAnsi="宋体"/>
          <w:sz w:val="24"/>
          <w:szCs w:val="24"/>
          <w:u w:val="single"/>
        </w:rPr>
        <w:t xml:space="preserve">   （</w:t>
      </w:r>
      <w:r>
        <w:rPr>
          <w:rFonts w:ascii="宋体" w:hAnsi="宋体"/>
          <w:sz w:val="24"/>
          <w:szCs w:val="24"/>
        </w:rPr>
        <w:t xml:space="preserve">大写）人民币，分项价款详见 《报价表》</w:t>
      </w:r>
      <w:r>
        <w:rPr>
          <w:rFonts w:hint="eastAsia" w:ascii="宋体" w:hAnsi="宋体"/>
          <w:sz w:val="24"/>
          <w:szCs w:val="24"/>
        </w:rPr>
        <w:t xml:space="preserve">。</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本合同总价款包含以下内容：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（1）货物设计、制造、包装、仓储、运输、装缷、保险、安装、调试及其材料；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（2）验收合格之前保管及保修期内备品备件、专用工具、伴随服务、技术图纸资料、人员培训发生的所有含税费用；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（3）支付给员工的工资和国家强制缴纳的各种社会保障资金；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（4）乙方应当提供的伴随服务/售后服务费用；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（5）供应商认为需要的其他费用。 本合同执行期间合同总价款不变。 </w:t>
      </w:r>
      <w:r>
        <w:rPr>
          <w:rFonts w:ascii="宋体" w:hAnsi="宋体"/>
          <w:sz w:val="24"/>
          <w:szCs w:val="24"/>
        </w:rPr>
      </w:r>
      <w:r/>
    </w:p>
    <w:p>
      <w:pPr>
        <w:pStyle w:val="917"/>
        <w:ind w:firstLine="480"/>
        <w:jc w:val="left"/>
        <w:rPr>
          <w:rFonts w:ascii="宋体" w:hAnsi="宋体"/>
          <w:sz w:val="24"/>
          <w:szCs w:val="24"/>
          <w:u w:val="single"/>
        </w:rPr>
      </w:pPr>
      <w:r>
        <w:rPr>
          <w:rFonts w:ascii="宋体" w:hAnsi="宋体"/>
          <w:sz w:val="24"/>
          <w:szCs w:val="24"/>
        </w:rPr>
        <w:t xml:space="preserve">第三条 合同期限</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r>
      <w:r/>
    </w:p>
    <w:p>
      <w:pPr>
        <w:pStyle w:val="917"/>
        <w:ind w:firstLine="480"/>
        <w:jc w:val="left"/>
        <w:rPr>
          <w:rFonts w:ascii="宋体" w:hAnsi="宋体"/>
          <w:sz w:val="24"/>
          <w:szCs w:val="24"/>
        </w:rPr>
      </w:pPr>
      <w:r>
        <w:rPr>
          <w:rFonts w:ascii="宋体" w:hAnsi="宋体"/>
          <w:sz w:val="24"/>
          <w:szCs w:val="24"/>
        </w:rPr>
        <w:t xml:space="preserve">第四条 组成本合同的有关文件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下列关于南京市政府采购</w:t>
      </w:r>
      <w:r>
        <w:rPr>
          <w:rFonts w:ascii="宋体" w:hAnsi="宋体"/>
          <w:sz w:val="24"/>
          <w:szCs w:val="24"/>
          <w:u w:val="single"/>
        </w:rPr>
        <w:t xml:space="preserve">            </w:t>
      </w:r>
      <w:r>
        <w:rPr>
          <w:rFonts w:ascii="宋体" w:hAnsi="宋体"/>
          <w:sz w:val="24"/>
          <w:szCs w:val="24"/>
        </w:rPr>
        <w:t xml:space="preserve">号的招标（采购）文件、投标（响应）文件，以及与本次采购活动相关的文件及有关附件是本 合同不可分割的组成部分，与本合同具有同等法律效力，这些文件包括但不限于：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（1）投标（响应）文件和报价表；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（2）供货一览表；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（3）交货一览表；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（4）技术规格响应表；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（5）投标（响应）承诺；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（6）服务承诺；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（7）中标（成交）通知书；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（8）甲乙双方商定的其它文件。</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第五条 权利保证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乙方应保证甲方在使用该货物或其任何一部分时不受第三方提出侵犯其专利权、版权、商标权或其他权利的起诉。一旦出现侵权，乙方应 承担全部责任。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第六条 质量保证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1.乙方所提供的货物的技术规格应与招标（采购）文件规定的技术规格及所附的“技术规格响应表”相一致；若技术性能无特殊说明，则 按国家有关部门最新颁布的标准及规范为准。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2.乙方应保证货物是全新、未使用过的原装合格正品，并完全符合合同规定的质量、规格和性能要求。乙方应保证其提供的货物在正确安 装、正常使用和保养条件下，在其使用寿命内具有良好的性能。货物验收后，在质量保证期内，乙方应对由于设计、工艺或材料的缺陷所 发生的任何不足或故障负责，所需费用由乙方承担。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第七条 包装要求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2.每一包装单元内应附详细的装箱单和质量合格凭证。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第八条 交货和验收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1.乙方应当在合同签订后天内将货物安装调试完毕交付甲方正常使用，地点由甲方指定。招标（采购）文件有约定的，从其约定。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2.乙方交付的货物应当完全符合本合同或者招标（采购）文件规定、投标（响应）文件所承诺的数量和规格要求。乙方提供的货物不符合 招标（采购）文件、投标（响应）文件和合同规定的，甲方有权拒收货物，由此引起的风险，由乙方承担。</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 3.货物的到货验收包括：型号、规格、数量、外观质量及货物包装是否完好。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5.货物和系统调试验收的标准：按行业通行标准、厂方出厂标准和乙方投标（响应）文件的承诺（详见合同附件载明的标准，并不低于国 家相关标准）。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第九条 伴随服务／售后服务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1.乙方应按照国家有关法律法规规章和“三包”规定，以及合同所附的“服务承诺”提供服务。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2.除前款规定外，乙方还应提供下列服务：</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（1）货物的现场安装、调试和/或启动监督；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（2）就货物的安装、启动、运行及维护等对甲方人员进行免费培训。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3.若招标（采购）文件中不包含有关伴随服务或售后服务的承诺，双方作如下约定：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（1）乙方应为甲方提供免费培训服务，并指派专人负责与甲方联系售后服务事宜。主要培训内容为货物的基本结构、性能、主要部件的 构造及处理，日常使用操作、保养与管理、常见故障的排除、紧急情况的处理等，如甲方未使用过同类型货物，乙方还需就货物的功能对 甲方人员进行相应的技术培训，培训地点主要在货物安装现场或由甲方安排；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（2）所购货物按乙方投标（响应）承诺提供免费维护和质量保证，保修费用计入总价；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（3）保修期内，乙方负责对其提供的货物整机进行维修和系统维护，不再收取任何费用，但不可抗力（如火灾、雷击等）造成的故障除 外；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（4）货物故障报修的响应时间按乙方投标（响应）承诺执行；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（5）若货物故障在检修8小时后仍无法排除，乙方应在48小时内免费提供不低于故障货物规格型号档次的备用货物供甲方使用，直至故障修复；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（6）所有货物保修服务方式均为乙方上门保修，即由乙方派员到货物使用现场维修，由此产生的一切费用均由乙方承担；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（7）保修期后的货物维护由双方商定。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第十条 履约保证金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1.中标（成交）供应商应按以下第（</w:t>
      </w:r>
      <w:r>
        <w:rPr>
          <w:rFonts w:hint="eastAsia" w:ascii="宋体" w:hAnsi="宋体"/>
          <w:sz w:val="24"/>
          <w:szCs w:val="24"/>
        </w:rPr>
        <w:t xml:space="preserve">1</w:t>
      </w:r>
      <w:r>
        <w:rPr>
          <w:rFonts w:ascii="宋体" w:hAnsi="宋体"/>
          <w:sz w:val="24"/>
          <w:szCs w:val="24"/>
        </w:rPr>
        <w:t xml:space="preserve">）方式向采购人缴纳履约保证金：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（1）无需缴纳履约保证金；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（2）投标保证金转为履约保证金；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（3）以支票、汇票、本票或者金融机构、担保机构出具的保函等非现金形式缴纳履约保证金，金额为________。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2.履约保证金的有效期至________时止。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3.如乙方未能履行合同规定的义务，甲方有权从履约保证金中取得补偿。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4.履约保证金扣除甲方应得的补偿后的余额，在有效期满后________个工作日内无息退还给乙方。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第十一条 合同款支付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1.本合同项下所有款项均以人民币支付。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2.本合同项下的采购资金由乙方开具发票，甲方按照本条第3款的约定支付。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3.付款条件：</w:t>
      </w:r>
      <w:r>
        <w:rPr>
          <w:rFonts w:ascii="宋体" w:hAnsi="宋体"/>
          <w:sz w:val="24"/>
          <w:szCs w:val="24"/>
        </w:rPr>
      </w:r>
      <w:r/>
    </w:p>
    <w:p>
      <w:pPr>
        <w:pStyle w:val="917"/>
        <w:ind w:firstLine="480"/>
        <w:jc w:val="left"/>
        <w:rPr>
          <w:rFonts w:hint="eastAsia" w:ascii="宋体" w:hAnsi="宋体"/>
          <w:sz w:val="24"/>
          <w:szCs w:val="24"/>
        </w:rPr>
      </w:pPr>
      <w:r>
        <w:rPr>
          <w:rFonts w:hint="eastAsia" w:ascii="宋体" w:hAnsi="宋体"/>
          <w:sz w:val="24"/>
          <w:szCs w:val="24"/>
        </w:rPr>
        <w:t xml:space="preserve">1.合同签定生效后由采购人支付合同总额的50%。</w:t>
      </w:r>
      <w:r>
        <w:rPr>
          <w:rFonts w:hint="eastAsia" w:ascii="宋体" w:hAnsi="宋体"/>
          <w:sz w:val="24"/>
          <w:szCs w:val="24"/>
        </w:rPr>
      </w:r>
      <w:r/>
    </w:p>
    <w:p>
      <w:pPr>
        <w:pStyle w:val="917"/>
        <w:ind w:firstLine="480"/>
        <w:jc w:val="left"/>
        <w:rPr>
          <w:rFonts w:hint="eastAsia" w:ascii="宋体" w:hAnsi="宋体"/>
          <w:sz w:val="24"/>
          <w:szCs w:val="24"/>
        </w:rPr>
      </w:pPr>
      <w:r>
        <w:rPr>
          <w:rFonts w:hint="eastAsia" w:ascii="宋体" w:hAnsi="宋体"/>
          <w:sz w:val="24"/>
          <w:szCs w:val="24"/>
        </w:rPr>
        <w:t xml:space="preserve">2.验收合格交付使用后二十日内付至合同总额的100%。</w:t>
      </w:r>
      <w:r>
        <w:rPr>
          <w:rFonts w:hint="eastAsia"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第十二条 违约责任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1.甲方无正当理由拒收货物、拒付货物款的，由甲方向乙方偿付合同总价的___10___%违约金。</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2.甲方未按合同规定的期限向乙方支付货款的，每逾期1天甲方向乙方偿付欠款总额的___0.5__‰滞纳金，但累计滞纳金总额不超过欠款 总额____5____% 。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3.如乙方不能交付货物、完成安装调试的，甲方有权扣留全部履约保证金；同时乙方应向甲方支付合同总价____10____%的违约金。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4.乙方逾期交付的，每逾期1天，乙方向甲方偿付合同总额的___0.5_____‰的滞纳金。如乙方逾期交付达___10_____天，甲方有权解除合同，解除合同的通知自到达乙方时生效。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5.乙方所交付的货物品种、型号、规格不符合合同规定的，甲方有权拒收。甲方拒收的，乙方应向甲方支付货款总额____10____%的违约金 。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6.在乙方承诺的或国家规定的质量保证期内（取两者中最长的期限），如经乙方两次维修或更换，货物仍不能达到合同约定的质量标准， 甲方有权退货，乙方应退回全部货款，并按本条第3款处理，同时，乙方还须赔偿甲方因此遭受的损失。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7.乙方未按本合同的规定和“服务承诺”提供伴随服务/售后服务的，应按合同总价款的_____5___%向甲方承担违约责任。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8.乙方在承担上述4-7款一项或多项违约责任后，仍应继续履行合同规定的义务（甲方解除合同的除外）。甲方未能及时追究乙方的任何 一项违约责任并不表明甲方放弃追究乙方该项或其他违约责任。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9.乙方投标（响应）属虚假承诺，或经权威部门检测提供的货物不能满足投标（响应）文件要求，或是由于乙方的过错造成合同无法继续 履行的，乙方履约保证金不予退还外，还应向甲方支付____30____赔偿金。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第十三条 合同的变更和终止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1.除《政府采购法》第50条规定的情形外，本合同一经签订，甲乙双方不得擅自变更、中止或终止。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2.除发生法律规定的不能预见、不能避免并不能克服的客观情况外，甲乙双方不得放弃或拒绝履行合同。乙方放弃或拒绝履行合同，履约 保证金不予退还，并按规定接受相关部门的处罚。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第十四条 合同的转让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乙方不得擅自部分或全部转让其应履行的合同义务。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第十五条 争议的解决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1.因货物的质量问题发生争议的，应当邀请国家认可的质量检测机构对货物质量进行鉴定。货物符合质量标准的，鉴定费由甲方承担；货 物不符合质量标准的，鉴定费由乙方承担。 2.因履行本合同引起的或与本合同有关的争议，甲、乙双方应首先通过友好协商解决，如果协商不能解决争议，则采取以下第（）种方式 解决争议：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（1）向甲方所在地有管辖权的人民法院提起诉讼；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（2）向南京仲裁委员会按其仲裁规则申请仲裁。 如没有约定，默认采取第2种方式解决争议。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3.仲裁期间本合同应继续履行。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第十六条 诚实信用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乙方应诚实信用，严格按照招标（采购）文件要求和投标（响应）承诺履行合同，不向甲方进行商业贿赂或者提供不正当利益。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第十七条 合同生效及其他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1.本合同自签订之日起生效，两个工作日内在财政部门指定的媒体上公告。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2.本合同一式四份，甲乙双方及南京市公共资源交易中心各执一份。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3.本合同按照中华人民共和国的现行法律进行解释。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4.其他：_______</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甲方（采购人）：（盖章）  </w:t>
      </w:r>
      <w:r>
        <w:rPr>
          <w:rFonts w:hint="eastAsia" w:ascii="宋体" w:hAnsi="宋体"/>
          <w:sz w:val="24"/>
          <w:szCs w:val="24"/>
        </w:rPr>
        <w:t xml:space="preserve"> </w:t>
      </w:r>
      <w:r>
        <w:rPr>
          <w:rFonts w:ascii="宋体" w:hAnsi="宋体"/>
          <w:sz w:val="24"/>
          <w:szCs w:val="24"/>
        </w:rPr>
        <w:t xml:space="preserve">                乙方（供应商）：（盖章）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代表人：</w:t>
      </w:r>
      <w:r>
        <w:rPr>
          <w:rFonts w:hint="eastAsia" w:ascii="宋体" w:hAnsi="宋体"/>
          <w:sz w:val="24"/>
          <w:szCs w:val="24"/>
        </w:rPr>
        <w:t xml:space="preserve"> </w:t>
      </w:r>
      <w:r>
        <w:rPr>
          <w:rFonts w:ascii="宋体" w:hAnsi="宋体"/>
          <w:sz w:val="24"/>
          <w:szCs w:val="24"/>
        </w:rPr>
        <w:t xml:space="preserve">                                代表人：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电话：                                   电话：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开户银行：                               开户银行：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账号：                                   账号：</w:t>
      </w:r>
      <w:r>
        <w:rPr>
          <w:rFonts w:ascii="宋体" w:hAnsi="宋体"/>
          <w:sz w:val="24"/>
          <w:szCs w:val="24"/>
        </w:rPr>
      </w:r>
      <w:r/>
    </w:p>
    <w:p>
      <w:pPr>
        <w:pStyle w:val="917"/>
        <w:spacing w:line="360" w:lineRule="auto"/>
        <w:rPr>
          <w:rFonts w:hint="eastAsia" w:ascii="等线" w:hAnsi="等线" w:eastAsia="等线"/>
          <w:szCs w:val="21"/>
        </w:rPr>
      </w:pPr>
      <w:r>
        <w:rPr>
          <w:rFonts w:hint="eastAsia" w:ascii="等线" w:hAnsi="等线" w:eastAsia="等线"/>
          <w:szCs w:val="21"/>
        </w:rPr>
      </w:r>
      <w:r/>
    </w:p>
    <w:p>
      <w:pPr>
        <w:pStyle w:val="917"/>
        <w:spacing w:line="360" w:lineRule="auto"/>
        <w:rPr>
          <w:rFonts w:hint="eastAsia" w:ascii="宋体" w:hAnsi="宋体" w:cs="等线"/>
          <w:spacing w:val="-3"/>
          <w:sz w:val="24"/>
          <w:szCs w:val="24"/>
        </w:rPr>
        <w:sectPr>
          <w:footerReference w:type="default" r:id="rId11"/>
          <w:footnotePr/>
          <w:endnotePr/>
          <w:type w:val="nextPage"/>
          <w:pgSz w:w="11905" w:h="16839" w:orient="portrait"/>
          <w:pgMar w:top="1503" w:right="1383" w:bottom="941" w:left="1106" w:header="851" w:footer="709" w:gutter="0"/>
          <w:cols w:num="1" w:sep="0" w:space="1701" w:equalWidth="1"/>
          <w:docGrid w:linePitch="360"/>
        </w:sectPr>
      </w:pPr>
      <w:r>
        <w:rPr>
          <w:rFonts w:hint="eastAsia" w:ascii="宋体" w:hAnsi="宋体" w:cs="等线"/>
          <w:spacing w:val="-3"/>
          <w:sz w:val="24"/>
          <w:szCs w:val="24"/>
        </w:rPr>
      </w:r>
      <w:r/>
    </w:p>
    <w:p>
      <w:pPr>
        <w:pStyle w:val="917"/>
        <w:jc w:val="center"/>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 xml:space="preserve">第</w:t>
      </w:r>
      <w:bookmarkEnd w:id="183"/>
      <w:r>
        <w:rPr>
          <w:rFonts w:hint="eastAsia" w:ascii="方正小标宋简体" w:hAnsi="方正小标宋简体" w:eastAsia="方正小标宋简体" w:cs="方正小标宋简体"/>
          <w:sz w:val="36"/>
          <w:szCs w:val="36"/>
        </w:rPr>
        <w:t xml:space="preserve">四章  采购需求</w:t>
      </w:r>
      <w:bookmarkEnd w:id="184"/>
      <w:r/>
      <w:bookmarkEnd w:id="185"/>
      <w:r/>
      <w:bookmarkEnd w:id="186"/>
      <w:r>
        <w:rPr>
          <w:rFonts w:hint="eastAsia" w:ascii="方正小标宋简体" w:hAnsi="方正小标宋简体" w:eastAsia="方正小标宋简体" w:cs="方正小标宋简体"/>
          <w:sz w:val="36"/>
          <w:szCs w:val="36"/>
        </w:rPr>
      </w:r>
      <w:r/>
    </w:p>
    <w:p>
      <w:pPr>
        <w:pStyle w:val="990"/>
        <w:numPr>
          <w:ilvl w:val="0"/>
          <w:numId w:val="0"/>
        </w:numPr>
        <w:ind w:firstLine="560"/>
        <w:jc w:val="left"/>
        <w:keepLines w:val="0"/>
        <w:keepNext w:val="0"/>
        <w:pageBreakBefore w:val="0"/>
        <w:spacing w:after="0" w:line="560" w:lineRule="exact"/>
        <w:widowControl w:val="off"/>
        <w:rPr>
          <w:rFonts w:hint="eastAsia" w:ascii="宋体" w:hAnsi="宋体" w:eastAsia="宋体" w:cs="宋体"/>
          <w:b w:val="0"/>
          <w:bCs w:val="0"/>
          <w:sz w:val="28"/>
          <w:szCs w:val="28"/>
          <w:lang w:val="en-US" w:eastAsia="zh-CN"/>
        </w:rPr>
      </w:pPr>
      <w:r/>
      <w:bookmarkStart w:id="189" w:name="_Toc49090575"/>
      <w:r/>
      <w:bookmarkStart w:id="190" w:name="_Toc26554093"/>
      <w:r/>
      <w:bookmarkStart w:id="191" w:name="_Toc120614281"/>
      <w:r>
        <w:rPr>
          <w:rFonts w:hint="eastAsia" w:ascii="宋体" w:hAnsi="宋体" w:eastAsia="宋体" w:cs="宋体"/>
          <w:b w:val="0"/>
          <w:bCs w:val="0"/>
          <w:sz w:val="28"/>
          <w:szCs w:val="28"/>
          <w:lang w:val="en-US" w:eastAsia="zh-CN"/>
        </w:rPr>
        <w:t xml:space="preserve">一、分包情况</w:t>
      </w:r>
      <w:r>
        <w:rPr>
          <w:rFonts w:hint="eastAsia" w:ascii="宋体" w:hAnsi="宋体" w:eastAsia="宋体" w:cs="宋体"/>
          <w:b w:val="0"/>
          <w:bCs w:val="0"/>
          <w:sz w:val="28"/>
          <w:szCs w:val="28"/>
          <w:lang w:val="en-US" w:eastAsia="zh-CN"/>
        </w:rPr>
      </w:r>
      <w:r/>
    </w:p>
    <w:tbl>
      <w:tblPr>
        <w:tblStyle w:val="992"/>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4"/>
        <w:gridCol w:w="1320"/>
        <w:gridCol w:w="876"/>
        <w:gridCol w:w="866"/>
        <w:gridCol w:w="1382"/>
        <w:gridCol w:w="2400"/>
        <w:gridCol w:w="1253"/>
      </w:tblGrid>
      <w:tr>
        <w:trPr/>
        <w:tc>
          <w:tcPr>
            <w:tcW w:w="884"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b/>
                <w:bCs/>
                <w:sz w:val="28"/>
                <w:szCs w:val="28"/>
                <w:vertAlign w:val="baseline"/>
                <w:lang w:val="en-US" w:eastAsia="zh-CN"/>
              </w:rPr>
            </w:pPr>
            <w:r>
              <w:rPr>
                <w:rFonts w:hint="eastAsia" w:ascii="宋体" w:hAnsi="宋体" w:eastAsia="宋体" w:cs="宋体"/>
                <w:b/>
                <w:bCs/>
                <w:sz w:val="28"/>
                <w:szCs w:val="28"/>
                <w:vertAlign w:val="baseline"/>
                <w:lang w:val="en-US" w:eastAsia="zh-CN"/>
              </w:rPr>
              <w:t xml:space="preserve">包号</w:t>
            </w:r>
            <w:r>
              <w:rPr>
                <w:rFonts w:hint="eastAsia" w:ascii="宋体" w:hAnsi="宋体" w:eastAsia="宋体" w:cs="宋体"/>
                <w:b/>
                <w:bCs/>
                <w:sz w:val="28"/>
                <w:szCs w:val="28"/>
                <w:vertAlign w:val="baseline"/>
                <w:lang w:val="en-US" w:eastAsia="zh-CN"/>
              </w:rPr>
            </w:r>
            <w:r/>
          </w:p>
        </w:tc>
        <w:tc>
          <w:tcPr>
            <w:tcW w:w="1320" w:type="dxa"/>
            <w:vAlign w:val="center"/>
            <w:textDirection w:val="lrTb"/>
            <w:noWrap w:val="false"/>
          </w:tcPr>
          <w:p>
            <w:pPr>
              <w:pStyle w:val="917"/>
              <w:numPr>
                <w:ilvl w:val="0"/>
                <w:numId w:val="0"/>
              </w:numPr>
              <w:ind w:firstLine="0"/>
              <w:jc w:val="center"/>
              <w:keepLines w:val="0"/>
              <w:keepNext w:val="0"/>
              <w:pageBreakBefore w:val="0"/>
              <w:spacing w:after="0" w:line="520" w:lineRule="exact"/>
              <w:widowControl w:val="off"/>
              <w:rPr>
                <w:rFonts w:hint="eastAsia" w:ascii="宋体" w:hAnsi="宋体" w:eastAsia="宋体" w:cs="宋体"/>
                <w:b/>
                <w:bCs/>
                <w:sz w:val="28"/>
                <w:szCs w:val="28"/>
                <w:vertAlign w:val="baseline"/>
                <w:lang w:val="en-US" w:eastAsia="zh-CN"/>
              </w:rPr>
            </w:pPr>
            <w:r>
              <w:rPr>
                <w:rFonts w:hint="eastAsia" w:ascii="宋体" w:hAnsi="宋体" w:eastAsia="宋体" w:cs="宋体"/>
                <w:b/>
                <w:bCs/>
                <w:sz w:val="28"/>
                <w:szCs w:val="28"/>
                <w:vertAlign w:val="baseline"/>
                <w:lang w:val="en-US" w:eastAsia="zh-CN"/>
              </w:rPr>
              <w:t xml:space="preserve">预算</w:t>
            </w:r>
            <w:r>
              <w:rPr>
                <w:rFonts w:hint="eastAsia" w:ascii="宋体" w:hAnsi="宋体" w:eastAsia="宋体" w:cs="宋体"/>
                <w:b/>
                <w:bCs/>
                <w:sz w:val="28"/>
                <w:szCs w:val="28"/>
                <w:vertAlign w:val="baseline"/>
                <w:lang w:val="en-US" w:eastAsia="zh-CN"/>
              </w:rPr>
            </w:r>
            <w:r/>
          </w:p>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b/>
                <w:bCs/>
                <w:sz w:val="28"/>
                <w:szCs w:val="28"/>
                <w:vertAlign w:val="baseline"/>
                <w:lang w:val="en-US" w:eastAsia="zh-CN"/>
              </w:rPr>
            </w:pPr>
            <w:r>
              <w:rPr>
                <w:rFonts w:hint="eastAsia" w:ascii="宋体" w:hAnsi="宋体" w:eastAsia="宋体" w:cs="宋体"/>
                <w:b/>
                <w:bCs/>
                <w:sz w:val="28"/>
                <w:szCs w:val="28"/>
                <w:vertAlign w:val="baseline"/>
                <w:lang w:val="en-US" w:eastAsia="zh-CN"/>
              </w:rPr>
              <w:t xml:space="preserve">（万元）</w:t>
            </w:r>
            <w:r>
              <w:rPr>
                <w:rFonts w:hint="eastAsia" w:ascii="宋体" w:hAnsi="宋体" w:eastAsia="宋体" w:cs="宋体"/>
                <w:b/>
                <w:bCs/>
                <w:sz w:val="28"/>
                <w:szCs w:val="28"/>
                <w:vertAlign w:val="baseline"/>
                <w:lang w:val="en-US" w:eastAsia="zh-CN"/>
              </w:rPr>
            </w:r>
            <w:r/>
          </w:p>
        </w:tc>
        <w:tc>
          <w:tcPr>
            <w:tcW w:w="87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b/>
                <w:bCs/>
                <w:sz w:val="28"/>
                <w:szCs w:val="28"/>
                <w:vertAlign w:val="baseline"/>
                <w:lang w:val="en-US" w:eastAsia="zh-CN"/>
              </w:rPr>
            </w:pPr>
            <w:r>
              <w:rPr>
                <w:rFonts w:hint="eastAsia" w:ascii="宋体" w:hAnsi="宋体" w:eastAsia="宋体" w:cs="宋体"/>
                <w:b/>
                <w:bCs/>
                <w:sz w:val="28"/>
                <w:szCs w:val="28"/>
                <w:vertAlign w:val="baseline"/>
                <w:lang w:val="en-US" w:eastAsia="zh-CN"/>
              </w:rPr>
              <w:t xml:space="preserve">数量</w:t>
            </w:r>
            <w:r>
              <w:rPr>
                <w:rFonts w:hint="eastAsia" w:ascii="宋体" w:hAnsi="宋体" w:eastAsia="宋体" w:cs="宋体"/>
                <w:b/>
                <w:bCs/>
                <w:sz w:val="28"/>
                <w:szCs w:val="28"/>
                <w:vertAlign w:val="baseline"/>
                <w:lang w:val="en-US" w:eastAsia="zh-CN"/>
              </w:rPr>
            </w:r>
            <w:r/>
          </w:p>
        </w:tc>
        <w:tc>
          <w:tcPr>
            <w:tcW w:w="86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b/>
                <w:bCs/>
                <w:sz w:val="28"/>
                <w:szCs w:val="28"/>
                <w:vertAlign w:val="baseline"/>
                <w:lang w:val="en-US" w:eastAsia="zh-CN"/>
              </w:rPr>
            </w:pPr>
            <w:r>
              <w:rPr>
                <w:rFonts w:hint="eastAsia" w:ascii="宋体" w:hAnsi="宋体" w:eastAsia="宋体" w:cs="宋体"/>
                <w:b/>
                <w:bCs/>
                <w:sz w:val="28"/>
                <w:szCs w:val="28"/>
                <w:vertAlign w:val="baseline"/>
                <w:lang w:val="en-US" w:eastAsia="zh-CN"/>
              </w:rPr>
              <w:t xml:space="preserve">单位</w:t>
            </w:r>
            <w:r>
              <w:rPr>
                <w:rFonts w:hint="eastAsia" w:ascii="宋体" w:hAnsi="宋体" w:eastAsia="宋体" w:cs="宋体"/>
                <w:b/>
                <w:bCs/>
                <w:sz w:val="28"/>
                <w:szCs w:val="28"/>
                <w:vertAlign w:val="baseline"/>
                <w:lang w:val="en-US" w:eastAsia="zh-CN"/>
              </w:rPr>
            </w:r>
            <w:r/>
          </w:p>
        </w:tc>
        <w:tc>
          <w:tcPr>
            <w:tcW w:w="1382"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b/>
                <w:bCs/>
                <w:sz w:val="28"/>
                <w:szCs w:val="28"/>
                <w:vertAlign w:val="baseline"/>
                <w:lang w:val="en-US" w:eastAsia="zh-CN"/>
              </w:rPr>
            </w:pPr>
            <w:r>
              <w:rPr>
                <w:rFonts w:hint="eastAsia" w:ascii="宋体" w:hAnsi="宋体" w:eastAsia="宋体" w:cs="宋体"/>
                <w:b/>
                <w:bCs/>
                <w:sz w:val="28"/>
                <w:szCs w:val="28"/>
                <w:vertAlign w:val="baseline"/>
                <w:lang w:val="en-US" w:eastAsia="zh-CN"/>
              </w:rPr>
              <w:t xml:space="preserve">最高投标限价（万元/套）</w:t>
            </w:r>
            <w:r>
              <w:rPr>
                <w:rFonts w:hint="eastAsia" w:ascii="宋体" w:hAnsi="宋体" w:eastAsia="宋体" w:cs="宋体"/>
                <w:b/>
                <w:bCs/>
                <w:sz w:val="28"/>
                <w:szCs w:val="28"/>
                <w:vertAlign w:val="baseline"/>
                <w:lang w:val="en-US" w:eastAsia="zh-CN"/>
              </w:rPr>
            </w:r>
            <w:r/>
          </w:p>
        </w:tc>
        <w:tc>
          <w:tcPr>
            <w:tcW w:w="240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b/>
                <w:bCs/>
                <w:sz w:val="28"/>
                <w:szCs w:val="28"/>
                <w:vertAlign w:val="baseline"/>
                <w:lang w:val="en-US" w:eastAsia="zh-CN"/>
              </w:rPr>
            </w:pPr>
            <w:r>
              <w:rPr>
                <w:rFonts w:hint="eastAsia" w:ascii="宋体" w:hAnsi="宋体" w:eastAsia="宋体" w:cs="宋体"/>
                <w:b/>
                <w:bCs/>
                <w:sz w:val="28"/>
                <w:szCs w:val="28"/>
                <w:vertAlign w:val="baseline"/>
                <w:lang w:val="en-US" w:eastAsia="zh-CN"/>
              </w:rPr>
              <w:t xml:space="preserve">安装地点</w:t>
            </w:r>
            <w:r>
              <w:rPr>
                <w:rFonts w:hint="eastAsia" w:ascii="宋体" w:hAnsi="宋体" w:eastAsia="宋体" w:cs="宋体"/>
                <w:b/>
                <w:bCs/>
                <w:sz w:val="28"/>
                <w:szCs w:val="28"/>
                <w:vertAlign w:val="baseline"/>
                <w:lang w:val="en-US" w:eastAsia="zh-CN"/>
              </w:rPr>
            </w:r>
            <w:r/>
          </w:p>
        </w:tc>
        <w:tc>
          <w:tcPr>
            <w:tcW w:w="1253"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b/>
                <w:bCs/>
                <w:sz w:val="28"/>
                <w:szCs w:val="28"/>
                <w:vertAlign w:val="baseline"/>
                <w:lang w:val="en-US" w:eastAsia="zh-CN"/>
              </w:rPr>
            </w:pPr>
            <w:r>
              <w:rPr>
                <w:rFonts w:hint="eastAsia" w:ascii="宋体" w:hAnsi="宋体" w:eastAsia="宋体" w:cs="宋体"/>
                <w:b/>
                <w:bCs/>
                <w:sz w:val="28"/>
                <w:szCs w:val="28"/>
                <w:vertAlign w:val="baseline"/>
                <w:lang w:val="en-US" w:eastAsia="zh-CN"/>
              </w:rPr>
              <w:t xml:space="preserve">其他</w:t>
            </w:r>
            <w:r>
              <w:rPr>
                <w:rFonts w:hint="eastAsia" w:ascii="宋体" w:hAnsi="宋体" w:eastAsia="宋体" w:cs="宋体"/>
                <w:b/>
                <w:bCs/>
                <w:sz w:val="28"/>
                <w:szCs w:val="28"/>
                <w:vertAlign w:val="baseline"/>
                <w:lang w:val="en-US" w:eastAsia="zh-CN"/>
              </w:rPr>
            </w:r>
            <w:r/>
          </w:p>
        </w:tc>
      </w:tr>
      <w:tr>
        <w:trPr/>
        <w:tc>
          <w:tcPr>
            <w:tcW w:w="884"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包一</w:t>
            </w:r>
            <w:r>
              <w:rPr>
                <w:rFonts w:hint="eastAsia" w:ascii="宋体" w:hAnsi="宋体" w:eastAsia="宋体" w:cs="宋体"/>
                <w:sz w:val="28"/>
                <w:szCs w:val="28"/>
                <w:vertAlign w:val="baseline"/>
                <w:lang w:val="en-US" w:eastAsia="zh-CN"/>
              </w:rPr>
            </w:r>
            <w:r/>
          </w:p>
        </w:tc>
        <w:tc>
          <w:tcPr>
            <w:tcW w:w="132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99</w:t>
            </w:r>
            <w:r>
              <w:rPr>
                <w:rFonts w:hint="eastAsia" w:ascii="宋体" w:hAnsi="宋体" w:eastAsia="宋体" w:cs="宋体"/>
                <w:sz w:val="28"/>
                <w:szCs w:val="28"/>
                <w:vertAlign w:val="baseline"/>
                <w:lang w:val="en-US" w:eastAsia="zh-CN"/>
              </w:rPr>
            </w:r>
            <w:r/>
          </w:p>
        </w:tc>
        <w:tc>
          <w:tcPr>
            <w:tcW w:w="87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bidi="ar-SA"/>
              </w:rPr>
              <w:t xml:space="preserve">45</w:t>
            </w:r>
            <w:r>
              <w:rPr>
                <w:rFonts w:hint="eastAsia" w:ascii="宋体" w:hAnsi="宋体" w:eastAsia="宋体" w:cs="宋体"/>
                <w:sz w:val="28"/>
                <w:szCs w:val="28"/>
                <w:vertAlign w:val="baseline"/>
                <w:lang w:val="en-US" w:eastAsia="zh-CN"/>
              </w:rPr>
            </w:r>
            <w:r/>
          </w:p>
        </w:tc>
        <w:tc>
          <w:tcPr>
            <w:tcW w:w="86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套</w:t>
            </w:r>
            <w:r>
              <w:rPr>
                <w:rFonts w:hint="eastAsia" w:ascii="宋体" w:hAnsi="宋体" w:eastAsia="宋体" w:cs="宋体"/>
                <w:sz w:val="28"/>
                <w:szCs w:val="28"/>
                <w:vertAlign w:val="baseline"/>
                <w:lang w:val="en-US" w:eastAsia="zh-CN"/>
              </w:rPr>
            </w:r>
            <w:r/>
          </w:p>
        </w:tc>
        <w:tc>
          <w:tcPr>
            <w:tcW w:w="1382"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2.2</w:t>
            </w:r>
            <w:r>
              <w:rPr>
                <w:rFonts w:hint="eastAsia" w:ascii="宋体" w:hAnsi="宋体" w:eastAsia="宋体" w:cs="宋体"/>
                <w:sz w:val="28"/>
                <w:szCs w:val="28"/>
                <w:vertAlign w:val="baseline"/>
                <w:lang w:val="en-US" w:eastAsia="zh-CN"/>
              </w:rPr>
            </w:r>
            <w:r/>
          </w:p>
        </w:tc>
        <w:tc>
          <w:tcPr>
            <w:tcW w:w="240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湖熟街道、汤山街道、淳化街道</w:t>
            </w:r>
            <w:r>
              <w:rPr>
                <w:rFonts w:hint="eastAsia" w:ascii="宋体" w:hAnsi="宋体" w:eastAsia="宋体" w:cs="宋体"/>
                <w:sz w:val="28"/>
                <w:szCs w:val="28"/>
                <w:vertAlign w:val="baseline"/>
                <w:lang w:val="en-US" w:eastAsia="zh-CN"/>
              </w:rPr>
            </w:r>
            <w:r/>
          </w:p>
        </w:tc>
        <w:tc>
          <w:tcPr>
            <w:tcW w:w="1253" w:type="dxa"/>
            <w:vAlign w:val="center"/>
            <w:vMerge w:val="restart"/>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一代健身路径</w:t>
            </w:r>
            <w:r>
              <w:rPr>
                <w:rFonts w:hint="eastAsia" w:ascii="宋体" w:hAnsi="宋体" w:eastAsia="宋体" w:cs="宋体"/>
                <w:sz w:val="28"/>
                <w:szCs w:val="28"/>
                <w:vertAlign w:val="baseline"/>
                <w:lang w:val="en-US" w:eastAsia="zh-CN"/>
              </w:rPr>
            </w:r>
            <w:r/>
          </w:p>
        </w:tc>
      </w:tr>
      <w:tr>
        <w:trPr/>
        <w:tc>
          <w:tcPr>
            <w:tcW w:w="884"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包二</w:t>
            </w:r>
            <w:r>
              <w:rPr>
                <w:rFonts w:hint="eastAsia" w:ascii="宋体" w:hAnsi="宋体" w:eastAsia="宋体" w:cs="宋体"/>
                <w:sz w:val="28"/>
                <w:szCs w:val="28"/>
                <w:vertAlign w:val="baseline"/>
                <w:lang w:val="en-US" w:eastAsia="zh-CN"/>
              </w:rPr>
            </w:r>
            <w:r/>
          </w:p>
        </w:tc>
        <w:tc>
          <w:tcPr>
            <w:tcW w:w="132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88</w:t>
            </w:r>
            <w:r>
              <w:rPr>
                <w:rFonts w:hint="eastAsia" w:ascii="宋体" w:hAnsi="宋体" w:eastAsia="宋体" w:cs="宋体"/>
                <w:sz w:val="28"/>
                <w:szCs w:val="28"/>
                <w:vertAlign w:val="baseline"/>
                <w:lang w:val="en-US" w:eastAsia="zh-CN"/>
              </w:rPr>
            </w:r>
            <w:r/>
          </w:p>
        </w:tc>
        <w:tc>
          <w:tcPr>
            <w:tcW w:w="87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bidi="ar-SA"/>
              </w:rPr>
              <w:t xml:space="preserve">40</w:t>
            </w:r>
            <w:r>
              <w:rPr>
                <w:rFonts w:hint="eastAsia" w:ascii="宋体" w:hAnsi="宋体" w:eastAsia="宋体" w:cs="宋体"/>
                <w:sz w:val="28"/>
                <w:szCs w:val="28"/>
                <w:vertAlign w:val="baseline"/>
                <w:lang w:val="en-US" w:eastAsia="zh-CN"/>
              </w:rPr>
            </w:r>
            <w:r/>
          </w:p>
        </w:tc>
        <w:tc>
          <w:tcPr>
            <w:tcW w:w="86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套</w:t>
            </w:r>
            <w:r>
              <w:rPr>
                <w:rFonts w:hint="eastAsia" w:ascii="宋体" w:hAnsi="宋体" w:eastAsia="宋体" w:cs="宋体"/>
                <w:sz w:val="28"/>
                <w:szCs w:val="28"/>
                <w:vertAlign w:val="baseline"/>
                <w:lang w:val="en-US" w:eastAsia="zh-CN"/>
              </w:rPr>
            </w:r>
            <w:r/>
          </w:p>
        </w:tc>
        <w:tc>
          <w:tcPr>
            <w:tcW w:w="1382"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2.2</w:t>
            </w:r>
            <w:r>
              <w:rPr>
                <w:rFonts w:hint="eastAsia" w:ascii="宋体" w:hAnsi="宋体" w:eastAsia="宋体" w:cs="宋体"/>
                <w:sz w:val="28"/>
                <w:szCs w:val="28"/>
                <w:vertAlign w:val="baseline"/>
                <w:lang w:val="en-US" w:eastAsia="zh-CN"/>
              </w:rPr>
            </w:r>
            <w:r/>
          </w:p>
        </w:tc>
        <w:tc>
          <w:tcPr>
            <w:tcW w:w="240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麒麟街道、秣陵街道</w:t>
            </w:r>
            <w:r>
              <w:rPr>
                <w:rFonts w:hint="eastAsia" w:ascii="宋体" w:hAnsi="宋体" w:eastAsia="宋体" w:cs="宋体"/>
                <w:sz w:val="28"/>
                <w:szCs w:val="28"/>
                <w:vertAlign w:val="baseline"/>
                <w:lang w:val="en-US" w:eastAsia="zh-CN"/>
              </w:rPr>
            </w:r>
            <w:r/>
          </w:p>
        </w:tc>
        <w:tc>
          <w:tcPr>
            <w:tcW w:w="1253" w:type="dxa"/>
            <w:vAlign w:val="center"/>
            <w:vMerge w:val="continue"/>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r>
            <w:r/>
          </w:p>
        </w:tc>
      </w:tr>
      <w:tr>
        <w:trPr/>
        <w:tc>
          <w:tcPr>
            <w:tcW w:w="884"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包三</w:t>
            </w:r>
            <w:r>
              <w:rPr>
                <w:rFonts w:hint="eastAsia" w:ascii="宋体" w:hAnsi="宋体" w:eastAsia="宋体" w:cs="宋体"/>
                <w:sz w:val="28"/>
                <w:szCs w:val="28"/>
                <w:vertAlign w:val="baseline"/>
                <w:lang w:val="en-US" w:eastAsia="zh-CN"/>
              </w:rPr>
            </w:r>
            <w:r/>
          </w:p>
        </w:tc>
        <w:tc>
          <w:tcPr>
            <w:tcW w:w="132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77</w:t>
            </w:r>
            <w:r>
              <w:rPr>
                <w:rFonts w:hint="eastAsia" w:ascii="宋体" w:hAnsi="宋体" w:eastAsia="宋体" w:cs="宋体"/>
                <w:sz w:val="28"/>
                <w:szCs w:val="28"/>
                <w:vertAlign w:val="baseline"/>
                <w:lang w:val="en-US" w:eastAsia="zh-CN"/>
              </w:rPr>
            </w:r>
            <w:r/>
          </w:p>
        </w:tc>
        <w:tc>
          <w:tcPr>
            <w:tcW w:w="87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bidi="ar-SA"/>
              </w:rPr>
              <w:t xml:space="preserve">35</w:t>
            </w:r>
            <w:r>
              <w:rPr>
                <w:rFonts w:hint="eastAsia" w:ascii="宋体" w:hAnsi="宋体" w:eastAsia="宋体" w:cs="宋体"/>
                <w:sz w:val="28"/>
                <w:szCs w:val="28"/>
                <w:vertAlign w:val="baseline"/>
                <w:lang w:val="en-US" w:eastAsia="zh-CN"/>
              </w:rPr>
            </w:r>
            <w:r/>
          </w:p>
        </w:tc>
        <w:tc>
          <w:tcPr>
            <w:tcW w:w="86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套</w:t>
            </w:r>
            <w:r>
              <w:rPr>
                <w:rFonts w:hint="eastAsia" w:ascii="宋体" w:hAnsi="宋体" w:eastAsia="宋体" w:cs="宋体"/>
                <w:sz w:val="28"/>
                <w:szCs w:val="28"/>
                <w:vertAlign w:val="baseline"/>
                <w:lang w:val="en-US" w:eastAsia="zh-CN"/>
              </w:rPr>
            </w:r>
            <w:r/>
          </w:p>
        </w:tc>
        <w:tc>
          <w:tcPr>
            <w:tcW w:w="1382"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2.2</w:t>
            </w:r>
            <w:r>
              <w:rPr>
                <w:rFonts w:hint="eastAsia" w:ascii="宋体" w:hAnsi="宋体" w:eastAsia="宋体" w:cs="宋体"/>
                <w:sz w:val="28"/>
                <w:szCs w:val="28"/>
                <w:vertAlign w:val="baseline"/>
                <w:lang w:val="en-US" w:eastAsia="zh-CN"/>
              </w:rPr>
            </w:r>
            <w:r/>
          </w:p>
        </w:tc>
        <w:tc>
          <w:tcPr>
            <w:tcW w:w="240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谷里街道、禄口街道</w:t>
            </w:r>
            <w:r>
              <w:rPr>
                <w:rFonts w:hint="eastAsia" w:ascii="宋体" w:hAnsi="宋体" w:eastAsia="宋体" w:cs="宋体"/>
                <w:sz w:val="28"/>
                <w:szCs w:val="28"/>
                <w:vertAlign w:val="baseline"/>
                <w:lang w:val="en-US" w:eastAsia="zh-CN"/>
              </w:rPr>
            </w:r>
            <w:r/>
          </w:p>
        </w:tc>
        <w:tc>
          <w:tcPr>
            <w:tcW w:w="1253" w:type="dxa"/>
            <w:vAlign w:val="center"/>
            <w:vMerge w:val="continue"/>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r>
            <w:r/>
          </w:p>
        </w:tc>
      </w:tr>
      <w:tr>
        <w:trPr/>
        <w:tc>
          <w:tcPr>
            <w:tcW w:w="884"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包四</w:t>
            </w:r>
            <w:r>
              <w:rPr>
                <w:rFonts w:hint="eastAsia" w:ascii="宋体" w:hAnsi="宋体" w:eastAsia="宋体" w:cs="宋体"/>
                <w:sz w:val="28"/>
                <w:szCs w:val="28"/>
                <w:vertAlign w:val="baseline"/>
                <w:lang w:val="en-US" w:eastAsia="zh-CN"/>
              </w:rPr>
            </w:r>
            <w:r/>
          </w:p>
        </w:tc>
        <w:tc>
          <w:tcPr>
            <w:tcW w:w="132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66</w:t>
            </w:r>
            <w:r>
              <w:rPr>
                <w:rFonts w:hint="eastAsia" w:ascii="宋体" w:hAnsi="宋体" w:eastAsia="宋体" w:cs="宋体"/>
                <w:sz w:val="28"/>
                <w:szCs w:val="28"/>
                <w:vertAlign w:val="baseline"/>
                <w:lang w:val="en-US" w:eastAsia="zh-CN"/>
              </w:rPr>
            </w:r>
            <w:r/>
          </w:p>
        </w:tc>
        <w:tc>
          <w:tcPr>
            <w:tcW w:w="87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bidi="ar-SA"/>
              </w:rPr>
              <w:t xml:space="preserve">30</w:t>
            </w:r>
            <w:r>
              <w:rPr>
                <w:rFonts w:hint="eastAsia" w:ascii="宋体" w:hAnsi="宋体" w:eastAsia="宋体" w:cs="宋体"/>
                <w:sz w:val="28"/>
                <w:szCs w:val="28"/>
                <w:vertAlign w:val="baseline"/>
                <w:lang w:val="en-US" w:eastAsia="zh-CN"/>
              </w:rPr>
            </w:r>
            <w:r/>
          </w:p>
        </w:tc>
        <w:tc>
          <w:tcPr>
            <w:tcW w:w="86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套</w:t>
            </w:r>
            <w:r>
              <w:rPr>
                <w:rFonts w:hint="eastAsia" w:ascii="宋体" w:hAnsi="宋体" w:eastAsia="宋体" w:cs="宋体"/>
                <w:sz w:val="28"/>
                <w:szCs w:val="28"/>
                <w:vertAlign w:val="baseline"/>
                <w:lang w:val="en-US" w:eastAsia="zh-CN"/>
              </w:rPr>
            </w:r>
            <w:r/>
          </w:p>
        </w:tc>
        <w:tc>
          <w:tcPr>
            <w:tcW w:w="1382"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2.2</w:t>
            </w:r>
            <w:r>
              <w:rPr>
                <w:rFonts w:hint="eastAsia" w:ascii="宋体" w:hAnsi="宋体" w:eastAsia="宋体" w:cs="宋体"/>
                <w:sz w:val="28"/>
                <w:szCs w:val="28"/>
                <w:vertAlign w:val="baseline"/>
                <w:lang w:val="en-US" w:eastAsia="zh-CN"/>
              </w:rPr>
            </w:r>
            <w:r/>
          </w:p>
        </w:tc>
        <w:tc>
          <w:tcPr>
            <w:tcW w:w="240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横溪街道</w:t>
            </w:r>
            <w:r>
              <w:rPr>
                <w:rFonts w:hint="eastAsia" w:ascii="宋体" w:hAnsi="宋体" w:eastAsia="宋体" w:cs="宋体"/>
                <w:sz w:val="28"/>
                <w:szCs w:val="28"/>
                <w:vertAlign w:val="baseline"/>
                <w:lang w:val="en-US" w:eastAsia="zh-CN"/>
              </w:rPr>
            </w:r>
            <w:r/>
          </w:p>
        </w:tc>
        <w:tc>
          <w:tcPr>
            <w:tcW w:w="1253" w:type="dxa"/>
            <w:vAlign w:val="center"/>
            <w:vMerge w:val="continue"/>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r>
            <w:r/>
          </w:p>
        </w:tc>
      </w:tr>
      <w:tr>
        <w:trPr/>
        <w:tc>
          <w:tcPr>
            <w:tcW w:w="884"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包五</w:t>
            </w:r>
            <w:r>
              <w:rPr>
                <w:rFonts w:hint="eastAsia" w:ascii="宋体" w:hAnsi="宋体" w:eastAsia="宋体" w:cs="宋体"/>
                <w:sz w:val="28"/>
                <w:szCs w:val="28"/>
                <w:vertAlign w:val="baseline"/>
                <w:lang w:val="en-US" w:eastAsia="zh-CN"/>
              </w:rPr>
            </w:r>
            <w:r/>
          </w:p>
        </w:tc>
        <w:tc>
          <w:tcPr>
            <w:tcW w:w="132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66</w:t>
            </w:r>
            <w:r>
              <w:rPr>
                <w:rFonts w:hint="eastAsia" w:ascii="宋体" w:hAnsi="宋体" w:eastAsia="宋体" w:cs="宋体"/>
                <w:sz w:val="28"/>
                <w:szCs w:val="28"/>
                <w:vertAlign w:val="baseline"/>
                <w:lang w:val="en-US" w:eastAsia="zh-CN"/>
              </w:rPr>
            </w:r>
            <w:r/>
          </w:p>
        </w:tc>
        <w:tc>
          <w:tcPr>
            <w:tcW w:w="87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bidi="ar-SA"/>
              </w:rPr>
              <w:t xml:space="preserve">30</w:t>
            </w:r>
            <w:r>
              <w:rPr>
                <w:rFonts w:hint="eastAsia" w:ascii="宋体" w:hAnsi="宋体" w:eastAsia="宋体" w:cs="宋体"/>
                <w:sz w:val="28"/>
                <w:szCs w:val="28"/>
                <w:vertAlign w:val="baseline"/>
                <w:lang w:val="en-US" w:eastAsia="zh-CN"/>
              </w:rPr>
            </w:r>
            <w:r/>
          </w:p>
        </w:tc>
        <w:tc>
          <w:tcPr>
            <w:tcW w:w="86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套</w:t>
            </w:r>
            <w:r>
              <w:rPr>
                <w:rFonts w:hint="eastAsia" w:ascii="宋体" w:hAnsi="宋体" w:eastAsia="宋体" w:cs="宋体"/>
                <w:sz w:val="28"/>
                <w:szCs w:val="28"/>
                <w:vertAlign w:val="baseline"/>
                <w:lang w:val="en-US" w:eastAsia="zh-CN"/>
              </w:rPr>
            </w:r>
            <w:r/>
          </w:p>
        </w:tc>
        <w:tc>
          <w:tcPr>
            <w:tcW w:w="1382"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2.2</w:t>
            </w:r>
            <w:r>
              <w:rPr>
                <w:rFonts w:hint="eastAsia" w:ascii="宋体" w:hAnsi="宋体" w:eastAsia="宋体" w:cs="宋体"/>
                <w:sz w:val="28"/>
                <w:szCs w:val="28"/>
                <w:vertAlign w:val="baseline"/>
                <w:lang w:val="en-US" w:eastAsia="zh-CN"/>
              </w:rPr>
            </w:r>
            <w:r/>
          </w:p>
        </w:tc>
        <w:tc>
          <w:tcPr>
            <w:tcW w:w="240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江宁街道</w:t>
            </w:r>
            <w:r>
              <w:rPr>
                <w:rFonts w:hint="eastAsia" w:ascii="宋体" w:hAnsi="宋体" w:eastAsia="宋体" w:cs="宋体"/>
                <w:sz w:val="28"/>
                <w:szCs w:val="28"/>
                <w:vertAlign w:val="baseline"/>
                <w:lang w:val="en-US" w:eastAsia="zh-CN"/>
              </w:rPr>
            </w:r>
            <w:r/>
          </w:p>
        </w:tc>
        <w:tc>
          <w:tcPr>
            <w:tcW w:w="1253" w:type="dxa"/>
            <w:vAlign w:val="center"/>
            <w:vMerge w:val="continue"/>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r>
            <w:r/>
          </w:p>
        </w:tc>
      </w:tr>
      <w:tr>
        <w:trPr/>
        <w:tc>
          <w:tcPr>
            <w:tcW w:w="884"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包六</w:t>
            </w:r>
            <w:r>
              <w:rPr>
                <w:rFonts w:hint="eastAsia" w:ascii="宋体" w:hAnsi="宋体" w:eastAsia="宋体" w:cs="宋体"/>
                <w:sz w:val="28"/>
                <w:szCs w:val="28"/>
                <w:vertAlign w:val="baseline"/>
                <w:lang w:val="en-US" w:eastAsia="zh-CN"/>
              </w:rPr>
            </w:r>
            <w:r/>
          </w:p>
        </w:tc>
        <w:tc>
          <w:tcPr>
            <w:tcW w:w="132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64</w:t>
            </w:r>
            <w:r>
              <w:rPr>
                <w:rFonts w:hint="eastAsia" w:ascii="宋体" w:hAnsi="宋体" w:eastAsia="宋体" w:cs="宋体"/>
                <w:sz w:val="28"/>
                <w:szCs w:val="28"/>
                <w:vertAlign w:val="baseline"/>
                <w:lang w:val="en-US" w:eastAsia="zh-CN"/>
              </w:rPr>
            </w:r>
            <w:r/>
          </w:p>
        </w:tc>
        <w:tc>
          <w:tcPr>
            <w:tcW w:w="87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20</w:t>
            </w:r>
            <w:r>
              <w:rPr>
                <w:rFonts w:hint="eastAsia" w:ascii="宋体" w:hAnsi="宋体" w:eastAsia="宋体" w:cs="宋体"/>
                <w:sz w:val="28"/>
                <w:szCs w:val="28"/>
                <w:vertAlign w:val="baseline"/>
                <w:lang w:val="en-US" w:eastAsia="zh-CN"/>
              </w:rPr>
            </w:r>
            <w:r/>
          </w:p>
        </w:tc>
        <w:tc>
          <w:tcPr>
            <w:tcW w:w="86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套</w:t>
            </w:r>
            <w:r>
              <w:rPr>
                <w:rFonts w:hint="eastAsia" w:ascii="宋体" w:hAnsi="宋体" w:eastAsia="宋体" w:cs="宋体"/>
                <w:sz w:val="28"/>
                <w:szCs w:val="28"/>
                <w:vertAlign w:val="baseline"/>
                <w:lang w:val="en-US" w:eastAsia="zh-CN"/>
              </w:rPr>
            </w:r>
            <w:r/>
          </w:p>
        </w:tc>
        <w:tc>
          <w:tcPr>
            <w:tcW w:w="1382"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3.2</w:t>
            </w:r>
            <w:r>
              <w:rPr>
                <w:rFonts w:hint="eastAsia" w:ascii="宋体" w:hAnsi="宋体" w:eastAsia="宋体" w:cs="宋体"/>
                <w:sz w:val="28"/>
                <w:szCs w:val="28"/>
                <w:vertAlign w:val="baseline"/>
                <w:lang w:val="en-US" w:eastAsia="zh-CN"/>
              </w:rPr>
            </w:r>
            <w:r/>
          </w:p>
        </w:tc>
        <w:tc>
          <w:tcPr>
            <w:tcW w:w="240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东山街道</w:t>
            </w:r>
            <w:r>
              <w:rPr>
                <w:rFonts w:hint="eastAsia" w:ascii="宋体" w:hAnsi="宋体" w:eastAsia="宋体" w:cs="宋体"/>
                <w:sz w:val="28"/>
                <w:szCs w:val="28"/>
                <w:vertAlign w:val="baseline"/>
                <w:lang w:val="en-US" w:eastAsia="zh-CN"/>
              </w:rPr>
            </w:r>
            <w:r/>
          </w:p>
        </w:tc>
        <w:tc>
          <w:tcPr>
            <w:tcW w:w="1253"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1.5代健身路径</w:t>
            </w:r>
            <w:r>
              <w:rPr>
                <w:rFonts w:hint="eastAsia" w:ascii="宋体" w:hAnsi="宋体" w:eastAsia="宋体" w:cs="宋体"/>
                <w:sz w:val="28"/>
                <w:szCs w:val="28"/>
                <w:vertAlign w:val="baseline"/>
                <w:lang w:val="en-US" w:eastAsia="zh-CN"/>
              </w:rPr>
            </w:r>
            <w:r/>
          </w:p>
        </w:tc>
      </w:tr>
    </w:tbl>
    <w:p>
      <w:pPr>
        <w:pStyle w:val="990"/>
        <w:numPr>
          <w:ilvl w:val="0"/>
          <w:numId w:val="0"/>
        </w:numPr>
        <w:ind w:firstLine="560"/>
        <w:jc w:val="left"/>
        <w:keepLines w:val="0"/>
        <w:keepNext w:val="0"/>
        <w:pageBreakBefore w:val="0"/>
        <w:spacing w:after="0" w:line="520" w:lineRule="exact"/>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二、技术参数</w:t>
      </w:r>
      <w:r>
        <w:rPr>
          <w:rFonts w:hint="eastAsia" w:ascii="宋体" w:hAnsi="宋体" w:eastAsia="宋体" w:cs="宋体"/>
          <w:b w:val="0"/>
          <w:bCs w:val="0"/>
          <w:sz w:val="28"/>
          <w:szCs w:val="28"/>
          <w:lang w:val="en-US" w:eastAsia="zh-CN"/>
        </w:rPr>
      </w:r>
      <w:r/>
    </w:p>
    <w:p>
      <w:pPr>
        <w:pStyle w:val="917"/>
        <w:ind w:firstLine="560"/>
        <w:jc w:val="left"/>
        <w:keepLines w:val="0"/>
        <w:keepNext w:val="0"/>
        <w:pageBreakBefore w:val="0"/>
        <w:spacing w:after="0" w:line="520" w:lineRule="exact"/>
        <w:tabs>
          <w:tab w:val="left" w:pos="312" w:leader="none"/>
        </w:tabs>
        <w:rPr>
          <w:rFonts w:hint="eastAsia" w:ascii="宋体" w:hAnsi="宋体" w:eastAsia="宋体" w:cs="宋体"/>
          <w:b/>
          <w:sz w:val="28"/>
          <w:szCs w:val="28"/>
        </w:rPr>
      </w:pPr>
      <w:r>
        <w:rPr>
          <w:rFonts w:hint="eastAsia" w:ascii="宋体" w:hAnsi="宋体" w:eastAsia="宋体" w:cs="宋体"/>
          <w:b w:val="0"/>
          <w:bCs/>
          <w:sz w:val="28"/>
          <w:szCs w:val="28"/>
          <w:lang w:eastAsia="zh-CN"/>
        </w:rPr>
        <w:t xml:space="preserve">（</w:t>
      </w:r>
      <w:r>
        <w:rPr>
          <w:rFonts w:hint="eastAsia" w:ascii="宋体" w:hAnsi="宋体" w:eastAsia="宋体" w:cs="宋体"/>
          <w:b w:val="0"/>
          <w:bCs/>
          <w:sz w:val="28"/>
          <w:szCs w:val="28"/>
          <w:lang w:val="en-US" w:eastAsia="zh-CN"/>
        </w:rPr>
        <w:t xml:space="preserve">一</w:t>
      </w:r>
      <w:r>
        <w:rPr>
          <w:rFonts w:hint="eastAsia" w:ascii="宋体" w:hAnsi="宋体" w:eastAsia="宋体" w:cs="宋体"/>
          <w:b w:val="0"/>
          <w:bCs/>
          <w:sz w:val="28"/>
          <w:szCs w:val="28"/>
          <w:lang w:eastAsia="zh-CN"/>
        </w:rPr>
        <w:t xml:space="preserve">）</w:t>
      </w:r>
      <w:r>
        <w:rPr>
          <w:rFonts w:hint="eastAsia" w:ascii="宋体" w:hAnsi="宋体" w:eastAsia="宋体" w:cs="宋体"/>
          <w:b w:val="0"/>
          <w:bCs/>
          <w:sz w:val="28"/>
          <w:szCs w:val="28"/>
          <w:lang w:val="en-US" w:eastAsia="zh-CN" w:bidi="ar-SA"/>
        </w:rPr>
        <w:t xml:space="preserve">一代室外健身路径</w:t>
      </w:r>
      <w:r>
        <w:rPr>
          <w:rFonts w:hint="eastAsia" w:ascii="宋体" w:hAnsi="宋体" w:eastAsia="宋体" w:cs="宋体"/>
          <w:b w:val="0"/>
          <w:bCs/>
          <w:sz w:val="28"/>
          <w:szCs w:val="28"/>
        </w:rPr>
        <w:t xml:space="preserve">产品清单 </w:t>
      </w:r>
      <w:r>
        <w:rPr>
          <w:rFonts w:hint="eastAsia" w:ascii="宋体" w:hAnsi="宋体" w:eastAsia="宋体" w:cs="宋体"/>
          <w:b/>
          <w:sz w:val="28"/>
          <w:szCs w:val="28"/>
        </w:rPr>
        <w:t xml:space="preserve"> </w:t>
      </w:r>
      <w:r>
        <w:rPr>
          <w:rFonts w:hint="eastAsia" w:ascii="宋体" w:hAnsi="宋体" w:eastAsia="宋体" w:cs="宋体"/>
          <w:b/>
          <w:sz w:val="28"/>
          <w:szCs w:val="28"/>
        </w:rPr>
      </w:r>
      <w:r/>
    </w:p>
    <w:tbl>
      <w:tblPr>
        <w:tblW w:w="89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7"/>
        <w:gridCol w:w="1938"/>
        <w:gridCol w:w="1908"/>
        <w:gridCol w:w="1007"/>
        <w:gridCol w:w="1250"/>
        <w:gridCol w:w="1792"/>
      </w:tblGrid>
      <w:tr>
        <w:trPr/>
        <w:tc>
          <w:tcPr>
            <w:tcW w:w="1027"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b/>
                <w:bCs/>
                <w:sz w:val="28"/>
                <w:szCs w:val="28"/>
                <w:vertAlign w:val="baseline"/>
                <w:lang w:val="en-US" w:eastAsia="zh-CN"/>
              </w:rPr>
            </w:pPr>
            <w:r>
              <w:rPr>
                <w:rFonts w:hint="eastAsia" w:ascii="宋体" w:hAnsi="宋体" w:eastAsia="宋体" w:cs="宋体"/>
                <w:b/>
                <w:bCs/>
                <w:sz w:val="28"/>
                <w:szCs w:val="28"/>
                <w:vertAlign w:val="baseline"/>
                <w:lang w:val="en-US" w:eastAsia="zh-CN"/>
              </w:rPr>
              <w:t xml:space="preserve">序号</w:t>
            </w:r>
            <w:r>
              <w:rPr>
                <w:rFonts w:hint="eastAsia" w:ascii="宋体" w:hAnsi="宋体" w:eastAsia="宋体" w:cs="宋体"/>
                <w:b/>
                <w:bCs/>
                <w:sz w:val="28"/>
                <w:szCs w:val="28"/>
                <w:vertAlign w:val="baseline"/>
                <w:lang w:val="en-US" w:eastAsia="zh-CN"/>
              </w:rPr>
            </w:r>
            <w:r/>
          </w:p>
        </w:tc>
        <w:tc>
          <w:tcPr>
            <w:tcW w:w="193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b/>
                <w:bCs/>
                <w:sz w:val="28"/>
                <w:szCs w:val="28"/>
                <w:vertAlign w:val="baseline"/>
                <w:lang w:val="en-US" w:eastAsia="zh-CN"/>
              </w:rPr>
            </w:pPr>
            <w:r>
              <w:rPr>
                <w:rFonts w:hint="eastAsia" w:ascii="宋体" w:hAnsi="宋体" w:eastAsia="宋体" w:cs="宋体"/>
                <w:b/>
                <w:bCs/>
                <w:sz w:val="28"/>
                <w:szCs w:val="28"/>
                <w:vertAlign w:val="baseline"/>
                <w:lang w:val="en-US" w:eastAsia="zh-CN"/>
              </w:rPr>
              <w:t xml:space="preserve">名称</w:t>
            </w:r>
            <w:r>
              <w:rPr>
                <w:rFonts w:hint="eastAsia" w:ascii="宋体" w:hAnsi="宋体" w:eastAsia="宋体" w:cs="宋体"/>
                <w:b/>
                <w:bCs/>
                <w:sz w:val="28"/>
                <w:szCs w:val="28"/>
                <w:vertAlign w:val="baseline"/>
                <w:lang w:val="en-US" w:eastAsia="zh-CN"/>
              </w:rPr>
            </w:r>
            <w:r/>
          </w:p>
        </w:tc>
        <w:tc>
          <w:tcPr>
            <w:tcW w:w="190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b/>
                <w:bCs/>
                <w:sz w:val="28"/>
                <w:szCs w:val="28"/>
                <w:vertAlign w:val="baseline"/>
                <w:lang w:val="en-US" w:eastAsia="zh-CN"/>
              </w:rPr>
            </w:pPr>
            <w:r>
              <w:rPr>
                <w:rFonts w:hint="eastAsia" w:ascii="宋体" w:hAnsi="宋体" w:eastAsia="宋体" w:cs="宋体"/>
                <w:b/>
                <w:bCs/>
                <w:sz w:val="28"/>
                <w:szCs w:val="28"/>
                <w:vertAlign w:val="baseline"/>
                <w:lang w:val="en-US" w:eastAsia="zh-CN"/>
              </w:rPr>
              <w:t xml:space="preserve">数量</w:t>
            </w:r>
            <w:r>
              <w:rPr>
                <w:rFonts w:hint="eastAsia" w:ascii="宋体" w:hAnsi="宋体" w:eastAsia="宋体" w:cs="宋体"/>
                <w:b/>
                <w:bCs/>
                <w:sz w:val="28"/>
                <w:szCs w:val="28"/>
                <w:vertAlign w:val="baseline"/>
                <w:lang w:val="en-US" w:eastAsia="zh-CN"/>
              </w:rPr>
            </w:r>
            <w:r/>
          </w:p>
        </w:tc>
        <w:tc>
          <w:tcPr>
            <w:tcW w:w="1007" w:type="dxa"/>
            <w:vAlign w:val="center"/>
            <w:textDirection w:val="lrTb"/>
            <w:noWrap w:val="false"/>
          </w:tcPr>
          <w:p>
            <w:pPr>
              <w:pStyle w:val="917"/>
              <w:numPr>
                <w:ilvl w:val="0"/>
                <w:numId w:val="0"/>
              </w:numPr>
              <w:ind w:left="0" w:firstLine="0"/>
              <w:jc w:val="center"/>
              <w:keepLines w:val="0"/>
              <w:keepNext w:val="0"/>
              <w:pageBreakBefore w:val="0"/>
              <w:spacing w:after="0" w:line="0" w:lineRule="atLeast"/>
              <w:widowControl w:val="off"/>
              <w:rPr>
                <w:rFonts w:hint="eastAsia" w:ascii="宋体" w:hAnsi="宋体" w:eastAsia="宋体" w:cs="宋体"/>
                <w:b/>
                <w:bCs/>
                <w:sz w:val="28"/>
                <w:szCs w:val="28"/>
                <w:vertAlign w:val="baseline"/>
                <w:lang w:val="en-US" w:eastAsia="zh-CN"/>
              </w:rPr>
            </w:pPr>
            <w:r>
              <w:rPr>
                <w:rFonts w:hint="eastAsia" w:ascii="宋体" w:hAnsi="宋体" w:eastAsia="宋体" w:cs="宋体"/>
                <w:b/>
                <w:bCs/>
                <w:sz w:val="28"/>
                <w:szCs w:val="28"/>
                <w:vertAlign w:val="baseline"/>
                <w:lang w:val="en-US" w:eastAsia="zh-CN"/>
              </w:rPr>
              <w:t xml:space="preserve">单位</w:t>
            </w:r>
            <w:r>
              <w:rPr>
                <w:rFonts w:hint="eastAsia" w:ascii="宋体" w:hAnsi="宋体" w:eastAsia="宋体" w:cs="宋体"/>
                <w:b/>
                <w:bCs/>
                <w:sz w:val="28"/>
                <w:szCs w:val="28"/>
                <w:vertAlign w:val="baseline"/>
                <w:lang w:val="en-US" w:eastAsia="zh-CN"/>
              </w:rPr>
            </w:r>
            <w:r/>
          </w:p>
        </w:tc>
        <w:tc>
          <w:tcPr>
            <w:tcW w:w="1250" w:type="dxa"/>
            <w:vAlign w:val="center"/>
            <w:textDirection w:val="lrTb"/>
            <w:noWrap w:val="false"/>
          </w:tcPr>
          <w:p>
            <w:pPr>
              <w:pStyle w:val="917"/>
              <w:numPr>
                <w:ilvl w:val="0"/>
                <w:numId w:val="0"/>
              </w:numPr>
              <w:ind w:left="0" w:firstLine="0"/>
              <w:jc w:val="center"/>
              <w:keepLines w:val="0"/>
              <w:keepNext w:val="0"/>
              <w:pageBreakBefore w:val="0"/>
              <w:spacing w:after="0" w:line="0" w:lineRule="atLeast"/>
              <w:widowControl w:val="off"/>
              <w:rPr>
                <w:rFonts w:hint="eastAsia" w:ascii="宋体" w:hAnsi="宋体" w:eastAsia="宋体" w:cs="宋体"/>
                <w:b/>
                <w:bCs/>
                <w:sz w:val="28"/>
                <w:szCs w:val="28"/>
                <w:vertAlign w:val="baseline"/>
                <w:lang w:val="en-US" w:eastAsia="zh-CN"/>
              </w:rPr>
            </w:pPr>
            <w:r>
              <w:rPr>
                <w:rFonts w:hint="eastAsia" w:ascii="宋体" w:hAnsi="宋体" w:eastAsia="宋体" w:cs="宋体"/>
                <w:b/>
                <w:bCs/>
                <w:sz w:val="28"/>
                <w:szCs w:val="28"/>
                <w:vertAlign w:val="baseline"/>
                <w:lang w:val="en-US" w:eastAsia="zh-CN"/>
              </w:rPr>
              <w:t xml:space="preserve">是否接受进口</w:t>
            </w:r>
            <w:r>
              <w:rPr>
                <w:rFonts w:hint="eastAsia" w:ascii="宋体" w:hAnsi="宋体" w:eastAsia="宋体" w:cs="宋体"/>
                <w:b/>
                <w:bCs/>
                <w:sz w:val="28"/>
                <w:szCs w:val="28"/>
                <w:vertAlign w:val="baseline"/>
                <w:lang w:val="en-US" w:eastAsia="zh-CN"/>
              </w:rPr>
            </w:r>
            <w:r/>
          </w:p>
        </w:tc>
        <w:tc>
          <w:tcPr>
            <w:tcW w:w="1792" w:type="dxa"/>
            <w:vAlign w:val="center"/>
            <w:textDirection w:val="lrTb"/>
            <w:noWrap w:val="false"/>
          </w:tcPr>
          <w:p>
            <w:pPr>
              <w:pStyle w:val="917"/>
              <w:numPr>
                <w:ilvl w:val="0"/>
                <w:numId w:val="0"/>
              </w:numPr>
              <w:ind w:left="0" w:firstLine="0"/>
              <w:jc w:val="center"/>
              <w:keepLines w:val="0"/>
              <w:keepNext w:val="0"/>
              <w:pageBreakBefore w:val="0"/>
              <w:spacing w:after="0" w:line="0" w:lineRule="atLeast"/>
              <w:widowControl w:val="off"/>
              <w:rPr>
                <w:rFonts w:hint="eastAsia" w:ascii="宋体" w:hAnsi="宋体" w:eastAsia="宋体" w:cs="宋体"/>
                <w:b/>
                <w:bCs/>
                <w:sz w:val="28"/>
                <w:szCs w:val="28"/>
                <w:vertAlign w:val="baseline"/>
                <w:lang w:val="en-US" w:eastAsia="zh-CN"/>
              </w:rPr>
            </w:pPr>
            <w:r>
              <w:rPr>
                <w:rFonts w:hint="eastAsia" w:ascii="宋体" w:hAnsi="宋体" w:eastAsia="宋体" w:cs="宋体"/>
                <w:b/>
                <w:bCs/>
                <w:sz w:val="28"/>
                <w:szCs w:val="28"/>
                <w:vertAlign w:val="baseline"/>
                <w:lang w:val="en-US" w:eastAsia="zh-CN"/>
              </w:rPr>
              <w:t xml:space="preserve">产品类型</w:t>
            </w:r>
            <w:r>
              <w:rPr>
                <w:rFonts w:hint="eastAsia" w:ascii="宋体" w:hAnsi="宋体" w:eastAsia="宋体" w:cs="宋体"/>
                <w:b/>
                <w:bCs/>
                <w:sz w:val="28"/>
                <w:szCs w:val="28"/>
                <w:vertAlign w:val="baseline"/>
                <w:lang w:val="en-US" w:eastAsia="zh-CN"/>
              </w:rPr>
            </w:r>
            <w:r/>
          </w:p>
        </w:tc>
      </w:tr>
      <w:tr>
        <w:trPr>
          <w:trHeight w:val="300"/>
        </w:trPr>
        <w:tc>
          <w:tcPr>
            <w:tcW w:w="1027"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1</w:t>
            </w:r>
            <w:r>
              <w:rPr>
                <w:rFonts w:hint="eastAsia" w:ascii="宋体" w:hAnsi="宋体" w:eastAsia="宋体" w:cs="宋体"/>
                <w:sz w:val="28"/>
                <w:szCs w:val="28"/>
                <w:vertAlign w:val="baseline"/>
                <w:lang w:val="en-US" w:eastAsia="zh-CN"/>
              </w:rPr>
            </w:r>
            <w:r/>
          </w:p>
        </w:tc>
        <w:tc>
          <w:tcPr>
            <w:tcW w:w="193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告示牌</w:t>
            </w:r>
            <w:r>
              <w:rPr>
                <w:rFonts w:hint="eastAsia" w:ascii="宋体" w:hAnsi="宋体" w:eastAsia="宋体" w:cs="宋体"/>
                <w:sz w:val="28"/>
                <w:szCs w:val="28"/>
                <w:vertAlign w:val="baseline"/>
                <w:lang w:val="en-US" w:eastAsia="zh-CN"/>
              </w:rPr>
            </w:r>
            <w:r/>
          </w:p>
        </w:tc>
        <w:tc>
          <w:tcPr>
            <w:tcW w:w="190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详见各包要求</w:t>
            </w:r>
            <w:r>
              <w:rPr>
                <w:rFonts w:ascii="宋体" w:hAnsi="宋体" w:eastAsia="宋体" w:cs="宋体"/>
                <w:sz w:val="28"/>
                <w:szCs w:val="28"/>
                <w:vertAlign w:val="baseline"/>
                <w:lang w:val="en-US" w:eastAsia="zh-CN"/>
              </w:rPr>
            </w:r>
            <w:r/>
          </w:p>
        </w:tc>
        <w:tc>
          <w:tcPr>
            <w:tcW w:w="1007"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个</w:t>
            </w:r>
            <w:r>
              <w:rPr>
                <w:rFonts w:hint="eastAsia" w:ascii="宋体" w:hAnsi="宋体" w:eastAsia="宋体" w:cs="宋体"/>
                <w:sz w:val="28"/>
                <w:szCs w:val="28"/>
                <w:vertAlign w:val="baseline"/>
                <w:lang w:val="en-US" w:eastAsia="zh-CN"/>
              </w:rPr>
            </w:r>
            <w:r/>
          </w:p>
        </w:tc>
        <w:tc>
          <w:tcPr>
            <w:tcW w:w="125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否</w:t>
            </w:r>
            <w:r>
              <w:rPr>
                <w:rFonts w:hint="eastAsia" w:ascii="宋体" w:hAnsi="宋体" w:eastAsia="宋体" w:cs="宋体"/>
                <w:sz w:val="28"/>
                <w:szCs w:val="28"/>
                <w:vertAlign w:val="baseline"/>
                <w:lang w:val="en-US" w:eastAsia="zh-CN"/>
              </w:rPr>
            </w:r>
            <w:r/>
          </w:p>
        </w:tc>
        <w:tc>
          <w:tcPr>
            <w:tcW w:w="1792"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r>
            <w:r/>
          </w:p>
        </w:tc>
      </w:tr>
      <w:tr>
        <w:trPr/>
        <w:tc>
          <w:tcPr>
            <w:tcW w:w="1027"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2</w:t>
            </w:r>
            <w:r>
              <w:rPr>
                <w:rFonts w:hint="eastAsia" w:ascii="宋体" w:hAnsi="宋体" w:eastAsia="宋体" w:cs="宋体"/>
                <w:sz w:val="28"/>
                <w:szCs w:val="28"/>
                <w:vertAlign w:val="baseline"/>
                <w:lang w:val="en-US" w:eastAsia="zh-CN"/>
              </w:rPr>
            </w:r>
            <w:r/>
          </w:p>
        </w:tc>
        <w:tc>
          <w:tcPr>
            <w:tcW w:w="193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太极揉推器</w:t>
            </w:r>
            <w:r>
              <w:rPr>
                <w:rFonts w:hint="eastAsia" w:ascii="宋体" w:hAnsi="宋体" w:eastAsia="宋体" w:cs="宋体"/>
                <w:sz w:val="28"/>
                <w:szCs w:val="28"/>
                <w:vertAlign w:val="baseline"/>
                <w:lang w:val="en-US" w:eastAsia="zh-CN"/>
              </w:rPr>
            </w:r>
            <w:r/>
          </w:p>
        </w:tc>
        <w:tc>
          <w:tcPr>
            <w:tcW w:w="190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详见各包要求</w:t>
            </w:r>
            <w:r>
              <w:rPr>
                <w:rFonts w:hint="eastAsia" w:ascii="宋体" w:hAnsi="宋体" w:eastAsia="宋体" w:cs="宋体"/>
                <w:sz w:val="28"/>
                <w:szCs w:val="28"/>
                <w:vertAlign w:val="baseline"/>
                <w:lang w:val="en-US" w:eastAsia="zh-CN"/>
              </w:rPr>
            </w:r>
            <w:r/>
          </w:p>
        </w:tc>
        <w:tc>
          <w:tcPr>
            <w:tcW w:w="1007"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个</w:t>
            </w:r>
            <w:r>
              <w:rPr>
                <w:rFonts w:hint="eastAsia" w:ascii="宋体" w:hAnsi="宋体" w:eastAsia="宋体" w:cs="宋体"/>
                <w:sz w:val="28"/>
                <w:szCs w:val="28"/>
                <w:vertAlign w:val="baseline"/>
                <w:lang w:val="en-US" w:eastAsia="zh-CN"/>
              </w:rPr>
            </w:r>
            <w:r/>
          </w:p>
        </w:tc>
        <w:tc>
          <w:tcPr>
            <w:tcW w:w="125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否</w:t>
            </w:r>
            <w:r>
              <w:rPr>
                <w:rFonts w:hint="eastAsia" w:ascii="宋体" w:hAnsi="宋体" w:eastAsia="宋体" w:cs="宋体"/>
                <w:sz w:val="28"/>
                <w:szCs w:val="28"/>
                <w:vertAlign w:val="baseline"/>
                <w:lang w:val="en-US" w:eastAsia="zh-CN"/>
              </w:rPr>
            </w:r>
            <w:r/>
          </w:p>
        </w:tc>
        <w:tc>
          <w:tcPr>
            <w:tcW w:w="1792"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r>
            <w:r/>
          </w:p>
        </w:tc>
      </w:tr>
      <w:tr>
        <w:trPr/>
        <w:tc>
          <w:tcPr>
            <w:tcW w:w="1027"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3</w:t>
            </w:r>
            <w:r>
              <w:rPr>
                <w:rFonts w:hint="eastAsia" w:ascii="宋体" w:hAnsi="宋体" w:eastAsia="宋体" w:cs="宋体"/>
                <w:sz w:val="28"/>
                <w:szCs w:val="28"/>
                <w:vertAlign w:val="baseline"/>
                <w:lang w:val="en-US" w:eastAsia="zh-CN"/>
              </w:rPr>
            </w:r>
            <w:r/>
          </w:p>
        </w:tc>
        <w:tc>
          <w:tcPr>
            <w:tcW w:w="193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腰背按摩器</w:t>
            </w:r>
            <w:r>
              <w:rPr>
                <w:rFonts w:hint="eastAsia" w:ascii="宋体" w:hAnsi="宋体" w:eastAsia="宋体" w:cs="宋体"/>
                <w:sz w:val="28"/>
                <w:szCs w:val="28"/>
                <w:vertAlign w:val="baseline"/>
                <w:lang w:val="en-US" w:eastAsia="zh-CN"/>
              </w:rPr>
            </w:r>
            <w:r/>
          </w:p>
        </w:tc>
        <w:tc>
          <w:tcPr>
            <w:tcW w:w="190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详见各包要求</w:t>
            </w:r>
            <w:r>
              <w:rPr>
                <w:rFonts w:hint="eastAsia" w:ascii="宋体" w:hAnsi="宋体" w:eastAsia="宋体" w:cs="宋体"/>
                <w:sz w:val="28"/>
                <w:szCs w:val="28"/>
                <w:vertAlign w:val="baseline"/>
                <w:lang w:val="en-US" w:eastAsia="zh-CN"/>
              </w:rPr>
            </w:r>
            <w:r/>
          </w:p>
        </w:tc>
        <w:tc>
          <w:tcPr>
            <w:tcW w:w="1007"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个</w:t>
            </w:r>
            <w:r>
              <w:rPr>
                <w:rFonts w:hint="eastAsia" w:ascii="宋体" w:hAnsi="宋体" w:eastAsia="宋体" w:cs="宋体"/>
                <w:sz w:val="28"/>
                <w:szCs w:val="28"/>
                <w:vertAlign w:val="baseline"/>
                <w:lang w:val="en-US" w:eastAsia="zh-CN"/>
              </w:rPr>
            </w:r>
            <w:r/>
          </w:p>
        </w:tc>
        <w:tc>
          <w:tcPr>
            <w:tcW w:w="125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否</w:t>
            </w:r>
            <w:r>
              <w:rPr>
                <w:rFonts w:hint="eastAsia" w:ascii="宋体" w:hAnsi="宋体" w:eastAsia="宋体" w:cs="宋体"/>
                <w:sz w:val="28"/>
                <w:szCs w:val="28"/>
                <w:vertAlign w:val="baseline"/>
                <w:lang w:val="en-US" w:eastAsia="zh-CN"/>
              </w:rPr>
            </w:r>
            <w:r/>
          </w:p>
        </w:tc>
        <w:tc>
          <w:tcPr>
            <w:tcW w:w="1792"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r>
            <w:r/>
          </w:p>
        </w:tc>
      </w:tr>
      <w:tr>
        <w:trPr/>
        <w:tc>
          <w:tcPr>
            <w:tcW w:w="1027"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4</w:t>
            </w:r>
            <w:r>
              <w:rPr>
                <w:rFonts w:hint="eastAsia" w:ascii="宋体" w:hAnsi="宋体" w:eastAsia="宋体" w:cs="宋体"/>
                <w:sz w:val="28"/>
                <w:szCs w:val="28"/>
                <w:vertAlign w:val="baseline"/>
                <w:lang w:val="en-US" w:eastAsia="zh-CN"/>
              </w:rPr>
            </w:r>
            <w:r/>
          </w:p>
        </w:tc>
        <w:tc>
          <w:tcPr>
            <w:tcW w:w="193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双位漫步机</w:t>
            </w:r>
            <w:r>
              <w:rPr>
                <w:rFonts w:hint="eastAsia" w:ascii="宋体" w:hAnsi="宋体" w:eastAsia="宋体" w:cs="宋体"/>
                <w:sz w:val="28"/>
                <w:szCs w:val="28"/>
                <w:vertAlign w:val="baseline"/>
                <w:lang w:val="en-US" w:eastAsia="zh-CN"/>
              </w:rPr>
            </w:r>
            <w:r/>
          </w:p>
        </w:tc>
        <w:tc>
          <w:tcPr>
            <w:tcW w:w="190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详见各包要求</w:t>
            </w:r>
            <w:r>
              <w:rPr>
                <w:rFonts w:hint="eastAsia" w:ascii="宋体" w:hAnsi="宋体" w:eastAsia="宋体" w:cs="宋体"/>
                <w:sz w:val="28"/>
                <w:szCs w:val="28"/>
                <w:vertAlign w:val="baseline"/>
                <w:lang w:val="en-US" w:eastAsia="zh-CN"/>
              </w:rPr>
            </w:r>
            <w:r/>
          </w:p>
        </w:tc>
        <w:tc>
          <w:tcPr>
            <w:tcW w:w="1007"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个</w:t>
            </w:r>
            <w:r>
              <w:rPr>
                <w:rFonts w:hint="eastAsia" w:ascii="宋体" w:hAnsi="宋体" w:eastAsia="宋体" w:cs="宋体"/>
                <w:sz w:val="28"/>
                <w:szCs w:val="28"/>
                <w:vertAlign w:val="baseline"/>
                <w:lang w:val="en-US" w:eastAsia="zh-CN"/>
              </w:rPr>
            </w:r>
            <w:r/>
          </w:p>
        </w:tc>
        <w:tc>
          <w:tcPr>
            <w:tcW w:w="125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否</w:t>
            </w:r>
            <w:r>
              <w:rPr>
                <w:rFonts w:hint="eastAsia" w:ascii="宋体" w:hAnsi="宋体" w:eastAsia="宋体" w:cs="宋体"/>
                <w:sz w:val="28"/>
                <w:szCs w:val="28"/>
                <w:vertAlign w:val="baseline"/>
                <w:lang w:val="en-US" w:eastAsia="zh-CN"/>
              </w:rPr>
            </w:r>
            <w:r/>
          </w:p>
        </w:tc>
        <w:tc>
          <w:tcPr>
            <w:tcW w:w="1792"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核心产品</w:t>
            </w:r>
            <w:r>
              <w:rPr>
                <w:rFonts w:hint="eastAsia" w:ascii="宋体" w:hAnsi="宋体" w:eastAsia="宋体" w:cs="宋体"/>
                <w:sz w:val="28"/>
                <w:szCs w:val="28"/>
                <w:vertAlign w:val="baseline"/>
                <w:lang w:val="en-US" w:eastAsia="zh-CN"/>
              </w:rPr>
            </w:r>
            <w:r/>
          </w:p>
        </w:tc>
      </w:tr>
      <w:tr>
        <w:trPr/>
        <w:tc>
          <w:tcPr>
            <w:tcW w:w="1027"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5</w:t>
            </w:r>
            <w:r>
              <w:rPr>
                <w:rFonts w:hint="eastAsia" w:ascii="宋体" w:hAnsi="宋体" w:eastAsia="宋体" w:cs="宋体"/>
                <w:sz w:val="28"/>
                <w:szCs w:val="28"/>
                <w:vertAlign w:val="baseline"/>
                <w:lang w:val="en-US" w:eastAsia="zh-CN"/>
              </w:rPr>
            </w:r>
            <w:r/>
          </w:p>
        </w:tc>
        <w:tc>
          <w:tcPr>
            <w:tcW w:w="193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腹肌板</w:t>
            </w:r>
            <w:r>
              <w:rPr>
                <w:rFonts w:hint="eastAsia" w:ascii="宋体" w:hAnsi="宋体" w:eastAsia="宋体" w:cs="宋体"/>
                <w:sz w:val="28"/>
                <w:szCs w:val="28"/>
                <w:vertAlign w:val="baseline"/>
                <w:lang w:val="en-US" w:eastAsia="zh-CN"/>
              </w:rPr>
            </w:r>
            <w:r/>
          </w:p>
        </w:tc>
        <w:tc>
          <w:tcPr>
            <w:tcW w:w="190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详见各包要求</w:t>
            </w:r>
            <w:r>
              <w:rPr>
                <w:rFonts w:hint="eastAsia" w:ascii="宋体" w:hAnsi="宋体" w:eastAsia="宋体" w:cs="宋体"/>
                <w:sz w:val="28"/>
                <w:szCs w:val="28"/>
                <w:vertAlign w:val="baseline"/>
                <w:lang w:val="en-US" w:eastAsia="zh-CN"/>
              </w:rPr>
            </w:r>
            <w:r/>
          </w:p>
        </w:tc>
        <w:tc>
          <w:tcPr>
            <w:tcW w:w="1007"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个</w:t>
            </w:r>
            <w:r>
              <w:rPr>
                <w:rFonts w:hint="eastAsia" w:ascii="宋体" w:hAnsi="宋体" w:eastAsia="宋体" w:cs="宋体"/>
                <w:sz w:val="28"/>
                <w:szCs w:val="28"/>
                <w:vertAlign w:val="baseline"/>
                <w:lang w:val="en-US" w:eastAsia="zh-CN"/>
              </w:rPr>
            </w:r>
            <w:r/>
          </w:p>
        </w:tc>
        <w:tc>
          <w:tcPr>
            <w:tcW w:w="125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否</w:t>
            </w:r>
            <w:r>
              <w:rPr>
                <w:rFonts w:hint="eastAsia" w:ascii="宋体" w:hAnsi="宋体" w:eastAsia="宋体" w:cs="宋体"/>
                <w:sz w:val="28"/>
                <w:szCs w:val="28"/>
                <w:vertAlign w:val="baseline"/>
                <w:lang w:val="en-US" w:eastAsia="zh-CN"/>
              </w:rPr>
            </w:r>
            <w:r/>
          </w:p>
        </w:tc>
        <w:tc>
          <w:tcPr>
            <w:tcW w:w="1792"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r>
            <w:r/>
          </w:p>
        </w:tc>
      </w:tr>
      <w:tr>
        <w:trPr/>
        <w:tc>
          <w:tcPr>
            <w:tcW w:w="1027"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6</w:t>
            </w:r>
            <w:r>
              <w:rPr>
                <w:rFonts w:hint="eastAsia" w:ascii="宋体" w:hAnsi="宋体" w:eastAsia="宋体" w:cs="宋体"/>
                <w:sz w:val="28"/>
                <w:szCs w:val="28"/>
                <w:vertAlign w:val="baseline"/>
                <w:lang w:val="en-US" w:eastAsia="zh-CN"/>
              </w:rPr>
            </w:r>
            <w:r/>
          </w:p>
        </w:tc>
        <w:tc>
          <w:tcPr>
            <w:tcW w:w="193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上肢牵引器</w:t>
            </w:r>
            <w:r>
              <w:rPr>
                <w:rFonts w:hint="eastAsia" w:ascii="宋体" w:hAnsi="宋体" w:eastAsia="宋体" w:cs="宋体"/>
                <w:sz w:val="28"/>
                <w:szCs w:val="28"/>
                <w:vertAlign w:val="baseline"/>
                <w:lang w:val="en-US" w:eastAsia="zh-CN"/>
              </w:rPr>
            </w:r>
            <w:r/>
          </w:p>
        </w:tc>
        <w:tc>
          <w:tcPr>
            <w:tcW w:w="190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详见各包要求</w:t>
            </w:r>
            <w:r>
              <w:rPr>
                <w:rFonts w:hint="eastAsia" w:ascii="宋体" w:hAnsi="宋体" w:eastAsia="宋体" w:cs="宋体"/>
                <w:sz w:val="28"/>
                <w:szCs w:val="28"/>
                <w:vertAlign w:val="baseline"/>
                <w:lang w:val="en-US" w:eastAsia="zh-CN"/>
              </w:rPr>
            </w:r>
            <w:r/>
          </w:p>
        </w:tc>
        <w:tc>
          <w:tcPr>
            <w:tcW w:w="1007"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个</w:t>
            </w:r>
            <w:r>
              <w:rPr>
                <w:rFonts w:hint="eastAsia" w:ascii="宋体" w:hAnsi="宋体" w:eastAsia="宋体" w:cs="宋体"/>
                <w:sz w:val="28"/>
                <w:szCs w:val="28"/>
                <w:vertAlign w:val="baseline"/>
                <w:lang w:val="en-US" w:eastAsia="zh-CN"/>
              </w:rPr>
            </w:r>
            <w:r/>
          </w:p>
        </w:tc>
        <w:tc>
          <w:tcPr>
            <w:tcW w:w="125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否</w:t>
            </w:r>
            <w:r>
              <w:rPr>
                <w:rFonts w:hint="eastAsia" w:ascii="宋体" w:hAnsi="宋体" w:eastAsia="宋体" w:cs="宋体"/>
                <w:sz w:val="28"/>
                <w:szCs w:val="28"/>
                <w:vertAlign w:val="baseline"/>
                <w:lang w:val="en-US" w:eastAsia="zh-CN"/>
              </w:rPr>
            </w:r>
            <w:r/>
          </w:p>
        </w:tc>
        <w:tc>
          <w:tcPr>
            <w:tcW w:w="1792"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r>
            <w:r/>
          </w:p>
        </w:tc>
      </w:tr>
      <w:tr>
        <w:trPr/>
        <w:tc>
          <w:tcPr>
            <w:tcW w:w="1027"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7</w:t>
            </w:r>
            <w:r>
              <w:rPr>
                <w:rFonts w:hint="eastAsia" w:ascii="宋体" w:hAnsi="宋体" w:eastAsia="宋体" w:cs="宋体"/>
                <w:sz w:val="28"/>
                <w:szCs w:val="28"/>
                <w:vertAlign w:val="baseline"/>
                <w:lang w:val="en-US" w:eastAsia="zh-CN"/>
              </w:rPr>
            </w:r>
            <w:r/>
          </w:p>
        </w:tc>
        <w:tc>
          <w:tcPr>
            <w:tcW w:w="193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肋木架</w:t>
            </w:r>
            <w:r>
              <w:rPr>
                <w:rFonts w:hint="eastAsia" w:ascii="宋体" w:hAnsi="宋体" w:eastAsia="宋体" w:cs="宋体"/>
                <w:sz w:val="28"/>
                <w:szCs w:val="28"/>
                <w:vertAlign w:val="baseline"/>
                <w:lang w:val="en-US" w:eastAsia="zh-CN"/>
              </w:rPr>
            </w:r>
            <w:r/>
          </w:p>
        </w:tc>
        <w:tc>
          <w:tcPr>
            <w:tcW w:w="190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详见各包要求</w:t>
            </w:r>
            <w:r>
              <w:rPr>
                <w:rFonts w:hint="eastAsia" w:ascii="宋体" w:hAnsi="宋体" w:eastAsia="宋体" w:cs="宋体"/>
                <w:sz w:val="28"/>
                <w:szCs w:val="28"/>
                <w:vertAlign w:val="baseline"/>
                <w:lang w:val="en-US" w:eastAsia="zh-CN"/>
              </w:rPr>
            </w:r>
            <w:r/>
          </w:p>
        </w:tc>
        <w:tc>
          <w:tcPr>
            <w:tcW w:w="1007"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个</w:t>
            </w:r>
            <w:r>
              <w:rPr>
                <w:rFonts w:hint="eastAsia" w:ascii="宋体" w:hAnsi="宋体" w:eastAsia="宋体" w:cs="宋体"/>
                <w:sz w:val="28"/>
                <w:szCs w:val="28"/>
                <w:vertAlign w:val="baseline"/>
                <w:lang w:val="en-US" w:eastAsia="zh-CN"/>
              </w:rPr>
            </w:r>
            <w:r/>
          </w:p>
        </w:tc>
        <w:tc>
          <w:tcPr>
            <w:tcW w:w="125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否</w:t>
            </w:r>
            <w:r>
              <w:rPr>
                <w:rFonts w:hint="eastAsia" w:ascii="宋体" w:hAnsi="宋体" w:eastAsia="宋体" w:cs="宋体"/>
                <w:sz w:val="28"/>
                <w:szCs w:val="28"/>
                <w:vertAlign w:val="baseline"/>
                <w:lang w:val="en-US" w:eastAsia="zh-CN"/>
              </w:rPr>
            </w:r>
            <w:r/>
          </w:p>
        </w:tc>
        <w:tc>
          <w:tcPr>
            <w:tcW w:w="1792"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r>
            <w:r/>
          </w:p>
        </w:tc>
      </w:tr>
      <w:tr>
        <w:trPr/>
        <w:tc>
          <w:tcPr>
            <w:tcW w:w="1027"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8</w:t>
            </w:r>
            <w:r>
              <w:rPr>
                <w:rFonts w:hint="eastAsia" w:ascii="宋体" w:hAnsi="宋体" w:eastAsia="宋体" w:cs="宋体"/>
                <w:sz w:val="28"/>
                <w:szCs w:val="28"/>
                <w:vertAlign w:val="baseline"/>
                <w:lang w:val="en-US" w:eastAsia="zh-CN"/>
              </w:rPr>
            </w:r>
            <w:r/>
          </w:p>
        </w:tc>
        <w:tc>
          <w:tcPr>
            <w:tcW w:w="193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坐蹬训练器</w:t>
            </w:r>
            <w:r>
              <w:rPr>
                <w:rFonts w:hint="eastAsia" w:ascii="宋体" w:hAnsi="宋体" w:eastAsia="宋体" w:cs="宋体"/>
                <w:sz w:val="28"/>
                <w:szCs w:val="28"/>
                <w:vertAlign w:val="baseline"/>
                <w:lang w:val="en-US" w:eastAsia="zh-CN"/>
              </w:rPr>
            </w:r>
            <w:r/>
          </w:p>
        </w:tc>
        <w:tc>
          <w:tcPr>
            <w:tcW w:w="190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详见各包要求</w:t>
            </w:r>
            <w:r>
              <w:rPr>
                <w:rFonts w:hint="eastAsia" w:ascii="宋体" w:hAnsi="宋体" w:eastAsia="宋体" w:cs="宋体"/>
                <w:sz w:val="28"/>
                <w:szCs w:val="28"/>
                <w:vertAlign w:val="baseline"/>
                <w:lang w:val="en-US" w:eastAsia="zh-CN"/>
              </w:rPr>
            </w:r>
            <w:r/>
          </w:p>
        </w:tc>
        <w:tc>
          <w:tcPr>
            <w:tcW w:w="1007"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个</w:t>
            </w:r>
            <w:r>
              <w:rPr>
                <w:rFonts w:hint="eastAsia" w:ascii="宋体" w:hAnsi="宋体" w:eastAsia="宋体" w:cs="宋体"/>
                <w:sz w:val="28"/>
                <w:szCs w:val="28"/>
                <w:vertAlign w:val="baseline"/>
                <w:lang w:val="en-US" w:eastAsia="zh-CN"/>
              </w:rPr>
            </w:r>
            <w:r/>
          </w:p>
        </w:tc>
        <w:tc>
          <w:tcPr>
            <w:tcW w:w="125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否</w:t>
            </w:r>
            <w:r>
              <w:rPr>
                <w:rFonts w:hint="eastAsia" w:ascii="宋体" w:hAnsi="宋体" w:eastAsia="宋体" w:cs="宋体"/>
                <w:sz w:val="28"/>
                <w:szCs w:val="28"/>
                <w:vertAlign w:val="baseline"/>
                <w:lang w:val="en-US" w:eastAsia="zh-CN"/>
              </w:rPr>
            </w:r>
            <w:r/>
          </w:p>
        </w:tc>
        <w:tc>
          <w:tcPr>
            <w:tcW w:w="1792"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r>
            <w:r/>
          </w:p>
        </w:tc>
      </w:tr>
      <w:tr>
        <w:trPr/>
        <w:tc>
          <w:tcPr>
            <w:tcW w:w="1027"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9</w:t>
            </w:r>
            <w:r>
              <w:rPr>
                <w:rFonts w:hint="eastAsia" w:ascii="宋体" w:hAnsi="宋体" w:eastAsia="宋体" w:cs="宋体"/>
                <w:sz w:val="28"/>
                <w:szCs w:val="28"/>
                <w:vertAlign w:val="baseline"/>
                <w:lang w:val="en-US" w:eastAsia="zh-CN"/>
              </w:rPr>
            </w:r>
            <w:r/>
          </w:p>
        </w:tc>
        <w:tc>
          <w:tcPr>
            <w:tcW w:w="193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天梯</w:t>
            </w:r>
            <w:r>
              <w:rPr>
                <w:rFonts w:hint="eastAsia" w:ascii="宋体" w:hAnsi="宋体" w:eastAsia="宋体" w:cs="宋体"/>
                <w:sz w:val="28"/>
                <w:szCs w:val="28"/>
                <w:vertAlign w:val="baseline"/>
                <w:lang w:val="en-US" w:eastAsia="zh-CN"/>
              </w:rPr>
            </w:r>
            <w:r/>
          </w:p>
        </w:tc>
        <w:tc>
          <w:tcPr>
            <w:tcW w:w="190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详见各包要求</w:t>
            </w:r>
            <w:r>
              <w:rPr>
                <w:rFonts w:hint="eastAsia" w:ascii="宋体" w:hAnsi="宋体" w:eastAsia="宋体" w:cs="宋体"/>
                <w:sz w:val="28"/>
                <w:szCs w:val="28"/>
                <w:vertAlign w:val="baseline"/>
                <w:lang w:val="en-US" w:eastAsia="zh-CN"/>
              </w:rPr>
            </w:r>
            <w:r/>
          </w:p>
        </w:tc>
        <w:tc>
          <w:tcPr>
            <w:tcW w:w="1007"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个</w:t>
            </w:r>
            <w:r>
              <w:rPr>
                <w:rFonts w:hint="eastAsia" w:ascii="宋体" w:hAnsi="宋体" w:eastAsia="宋体" w:cs="宋体"/>
                <w:sz w:val="28"/>
                <w:szCs w:val="28"/>
                <w:vertAlign w:val="baseline"/>
                <w:lang w:val="en-US" w:eastAsia="zh-CN"/>
              </w:rPr>
            </w:r>
            <w:r/>
          </w:p>
        </w:tc>
        <w:tc>
          <w:tcPr>
            <w:tcW w:w="125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否</w:t>
            </w:r>
            <w:r>
              <w:rPr>
                <w:rFonts w:hint="eastAsia" w:ascii="宋体" w:hAnsi="宋体" w:eastAsia="宋体" w:cs="宋体"/>
                <w:sz w:val="28"/>
                <w:szCs w:val="28"/>
                <w:vertAlign w:val="baseline"/>
                <w:lang w:val="en-US" w:eastAsia="zh-CN"/>
              </w:rPr>
            </w:r>
            <w:r/>
          </w:p>
        </w:tc>
        <w:tc>
          <w:tcPr>
            <w:tcW w:w="1792"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r>
            <w:r/>
          </w:p>
        </w:tc>
      </w:tr>
      <w:tr>
        <w:trPr/>
        <w:tc>
          <w:tcPr>
            <w:tcW w:w="1027"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10</w:t>
            </w:r>
            <w:r>
              <w:rPr>
                <w:rFonts w:hint="eastAsia" w:ascii="宋体" w:hAnsi="宋体" w:eastAsia="宋体" w:cs="宋体"/>
                <w:sz w:val="28"/>
                <w:szCs w:val="28"/>
                <w:vertAlign w:val="baseline"/>
                <w:lang w:val="en-US" w:eastAsia="zh-CN"/>
              </w:rPr>
            </w:r>
            <w:r/>
          </w:p>
        </w:tc>
        <w:tc>
          <w:tcPr>
            <w:tcW w:w="193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健身车</w:t>
            </w:r>
            <w:r>
              <w:rPr>
                <w:rFonts w:hint="eastAsia" w:ascii="宋体" w:hAnsi="宋体" w:eastAsia="宋体" w:cs="宋体"/>
                <w:sz w:val="28"/>
                <w:szCs w:val="28"/>
                <w:vertAlign w:val="baseline"/>
                <w:lang w:val="en-US" w:eastAsia="zh-CN"/>
              </w:rPr>
            </w:r>
            <w:r/>
          </w:p>
        </w:tc>
        <w:tc>
          <w:tcPr>
            <w:tcW w:w="190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详见各包要求</w:t>
            </w:r>
            <w:r>
              <w:rPr>
                <w:rFonts w:hint="eastAsia" w:ascii="宋体" w:hAnsi="宋体" w:eastAsia="宋体" w:cs="宋体"/>
                <w:sz w:val="28"/>
                <w:szCs w:val="28"/>
                <w:vertAlign w:val="baseline"/>
                <w:lang w:val="en-US" w:eastAsia="zh-CN"/>
              </w:rPr>
            </w:r>
            <w:r/>
          </w:p>
        </w:tc>
        <w:tc>
          <w:tcPr>
            <w:tcW w:w="1007"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个</w:t>
            </w:r>
            <w:r>
              <w:rPr>
                <w:rFonts w:hint="eastAsia" w:ascii="宋体" w:hAnsi="宋体" w:eastAsia="宋体" w:cs="宋体"/>
                <w:sz w:val="28"/>
                <w:szCs w:val="28"/>
                <w:vertAlign w:val="baseline"/>
                <w:lang w:val="en-US" w:eastAsia="zh-CN"/>
              </w:rPr>
            </w:r>
            <w:r/>
          </w:p>
        </w:tc>
        <w:tc>
          <w:tcPr>
            <w:tcW w:w="125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否</w:t>
            </w:r>
            <w:r>
              <w:rPr>
                <w:rFonts w:hint="eastAsia" w:ascii="宋体" w:hAnsi="宋体" w:eastAsia="宋体" w:cs="宋体"/>
                <w:sz w:val="28"/>
                <w:szCs w:val="28"/>
                <w:vertAlign w:val="baseline"/>
                <w:lang w:val="en-US" w:eastAsia="zh-CN"/>
              </w:rPr>
            </w:r>
            <w:r/>
          </w:p>
        </w:tc>
        <w:tc>
          <w:tcPr>
            <w:tcW w:w="1792"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r>
            <w:r/>
          </w:p>
        </w:tc>
      </w:tr>
    </w:tbl>
    <w:p>
      <w:pPr>
        <w:pStyle w:val="917"/>
        <w:ind w:firstLine="560"/>
        <w:jc w:val="left"/>
        <w:keepLines w:val="0"/>
        <w:keepNext w:val="0"/>
        <w:pageBreakBefore w:val="0"/>
        <w:spacing w:after="0" w:line="560" w:lineRule="exact"/>
        <w:widowControl w:val="off"/>
        <w:tabs>
          <w:tab w:val="left" w:pos="312" w:leader="none"/>
        </w:tabs>
        <w:rPr>
          <w:rFonts w:ascii="宋体" w:hAnsi="宋体" w:eastAsia="宋体" w:cs="宋体"/>
          <w:b w:val="0"/>
          <w:bCs/>
          <w:sz w:val="28"/>
          <w:szCs w:val="28"/>
          <w:lang w:val="en-US" w:eastAsia="zh-CN" w:bidi="ar-SA"/>
        </w:rPr>
      </w:pPr>
      <w:r>
        <w:rPr>
          <w:rFonts w:hint="eastAsia" w:ascii="宋体" w:hAnsi="宋体" w:eastAsia="宋体" w:cs="宋体"/>
          <w:b w:val="0"/>
          <w:bCs/>
          <w:sz w:val="28"/>
          <w:szCs w:val="28"/>
          <w:lang w:val="en-US" w:eastAsia="zh-CN" w:bidi="ar-SA"/>
        </w:rPr>
        <w:t xml:space="preserve">注：10件产品为1套。</w:t>
      </w:r>
      <w:r>
        <w:rPr>
          <w:rFonts w:ascii="宋体" w:hAnsi="宋体" w:eastAsia="宋体" w:cs="宋体"/>
          <w:b w:val="0"/>
          <w:bCs/>
          <w:sz w:val="28"/>
          <w:szCs w:val="28"/>
          <w:lang w:val="en-US" w:eastAsia="zh-CN" w:bidi="ar-SA"/>
        </w:rPr>
      </w:r>
      <w:r/>
    </w:p>
    <w:p>
      <w:pPr>
        <w:pStyle w:val="917"/>
        <w:ind w:firstLine="560"/>
        <w:jc w:val="left"/>
        <w:keepLines w:val="0"/>
        <w:keepNext w:val="0"/>
        <w:pageBreakBefore w:val="0"/>
        <w:spacing w:after="0" w:line="560" w:lineRule="exact"/>
        <w:widowControl w:val="off"/>
        <w:tabs>
          <w:tab w:val="left" w:pos="312" w:leader="none"/>
        </w:tabs>
        <w:rPr>
          <w:rFonts w:hint="eastAsia" w:ascii="宋体" w:hAnsi="宋体" w:eastAsia="宋体" w:cs="宋体"/>
          <w:b w:val="0"/>
          <w:bCs/>
          <w:sz w:val="28"/>
          <w:szCs w:val="28"/>
          <w:lang w:val="en-US" w:eastAsia="zh-CN" w:bidi="ar-SA"/>
        </w:rPr>
      </w:pPr>
      <w:r>
        <w:rPr>
          <w:rFonts w:hint="eastAsia" w:ascii="宋体" w:hAnsi="宋体" w:eastAsia="宋体" w:cs="宋体"/>
          <w:b w:val="0"/>
          <w:bCs/>
          <w:sz w:val="28"/>
          <w:szCs w:val="28"/>
          <w:lang w:val="en-US" w:eastAsia="zh-CN" w:bidi="ar-SA"/>
        </w:rPr>
        <w:t xml:space="preserve">（二）一代室外健身路径产品参数</w:t>
      </w:r>
      <w:r>
        <w:rPr>
          <w:rFonts w:hint="eastAsia" w:ascii="宋体" w:hAnsi="宋体" w:eastAsia="宋体" w:cs="宋体"/>
          <w:b w:val="0"/>
          <w:bCs/>
          <w:sz w:val="28"/>
          <w:szCs w:val="28"/>
          <w:lang w:val="en-US" w:eastAsia="zh-CN" w:bidi="ar-SA"/>
        </w:rPr>
      </w:r>
      <w:r/>
    </w:p>
    <w:p>
      <w:pPr>
        <w:pStyle w:val="917"/>
        <w:numPr>
          <w:ilvl w:val="0"/>
          <w:numId w:val="0"/>
        </w:numPr>
        <w:ind w:firstLine="562"/>
        <w:jc w:val="left"/>
        <w:keepLines w:val="0"/>
        <w:keepNext w:val="0"/>
        <w:pageBreakBefore w:val="0"/>
        <w:spacing w:after="0" w:line="560" w:lineRule="exact"/>
        <w:widowControl w:val="off"/>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1.器材参数</w:t>
      </w:r>
      <w:r>
        <w:rPr>
          <w:rFonts w:hint="eastAsia" w:ascii="宋体" w:hAnsi="宋体" w:eastAsia="宋体" w:cs="宋体"/>
          <w:b/>
          <w:sz w:val="28"/>
          <w:szCs w:val="28"/>
          <w:lang w:val="en-US" w:eastAsia="zh-CN"/>
        </w:rPr>
      </w:r>
      <w:r/>
    </w:p>
    <w:tbl>
      <w:tblPr>
        <w:tblpPr w:horzAnchor="page" w:tblpX="1546" w:vertAnchor="text" w:tblpY="508" w:leftFromText="180" w:topFromText="0" w:rightFromText="180" w:bottomFromText="0"/>
        <w:tblW w:w="90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1511"/>
        <w:gridCol w:w="6567"/>
      </w:tblGrid>
      <w:tr>
        <w:trPr/>
        <w:tc>
          <w:tcPr>
            <w:tcW w:w="936" w:type="dxa"/>
            <w:vAlign w:val="top"/>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b/>
                <w:bCs/>
                <w:sz w:val="28"/>
                <w:szCs w:val="28"/>
                <w:vertAlign w:val="baseline"/>
                <w:lang w:val="en-US" w:eastAsia="zh-CN"/>
              </w:rPr>
              <w:framePr w:vAnchor="text" w:hAnchor="page" w:x="1546" w:y="508"/>
            </w:pPr>
            <w:r>
              <w:rPr>
                <w:rFonts w:hint="eastAsia" w:ascii="宋体" w:hAnsi="宋体" w:eastAsia="宋体" w:cs="宋体"/>
                <w:b/>
                <w:bCs/>
                <w:sz w:val="28"/>
                <w:szCs w:val="28"/>
                <w:vertAlign w:val="baseline"/>
                <w:lang w:val="en-US" w:eastAsia="zh-CN"/>
              </w:rPr>
              <w:t xml:space="preserve">序号</w:t>
            </w:r>
            <w:r>
              <w:rPr>
                <w:rFonts w:hint="eastAsia" w:ascii="宋体" w:hAnsi="宋体" w:eastAsia="宋体" w:cs="宋体"/>
                <w:b/>
                <w:bCs/>
                <w:sz w:val="28"/>
                <w:szCs w:val="28"/>
                <w:vertAlign w:val="baseline"/>
                <w:lang w:val="en-US" w:eastAsia="zh-CN"/>
              </w:rPr>
            </w:r>
            <w:r/>
          </w:p>
        </w:tc>
        <w:tc>
          <w:tcPr>
            <w:tcW w:w="1511" w:type="dxa"/>
            <w:vAlign w:val="top"/>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b/>
                <w:bCs/>
                <w:sz w:val="28"/>
                <w:szCs w:val="28"/>
                <w:vertAlign w:val="baseline"/>
                <w:lang w:val="en-US" w:eastAsia="zh-CN"/>
              </w:rPr>
              <w:framePr w:vAnchor="text" w:hAnchor="page" w:x="1546" w:y="508"/>
            </w:pPr>
            <w:r>
              <w:rPr>
                <w:rFonts w:hint="eastAsia" w:ascii="宋体" w:hAnsi="宋体" w:eastAsia="宋体" w:cs="宋体"/>
                <w:b/>
                <w:bCs/>
                <w:sz w:val="28"/>
                <w:szCs w:val="28"/>
                <w:vertAlign w:val="baseline"/>
                <w:lang w:val="en-US" w:eastAsia="zh-CN"/>
              </w:rPr>
              <w:t xml:space="preserve">器材名称</w:t>
            </w:r>
            <w:r>
              <w:rPr>
                <w:rFonts w:hint="eastAsia" w:ascii="宋体" w:hAnsi="宋体" w:eastAsia="宋体" w:cs="宋体"/>
                <w:b/>
                <w:bCs/>
                <w:sz w:val="28"/>
                <w:szCs w:val="28"/>
                <w:vertAlign w:val="baseline"/>
                <w:lang w:val="en-US" w:eastAsia="zh-CN"/>
              </w:rPr>
            </w:r>
            <w:r/>
          </w:p>
        </w:tc>
        <w:tc>
          <w:tcPr>
            <w:tcW w:w="6567" w:type="dxa"/>
            <w:vAlign w:val="top"/>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b/>
                <w:bCs/>
                <w:sz w:val="28"/>
                <w:szCs w:val="28"/>
                <w:vertAlign w:val="baseline"/>
                <w:lang w:val="en-US" w:eastAsia="zh-CN"/>
              </w:rPr>
              <w:framePr w:vAnchor="text" w:hAnchor="page" w:x="1546" w:y="508"/>
            </w:pPr>
            <w:r>
              <w:rPr>
                <w:rFonts w:hint="eastAsia" w:ascii="宋体" w:hAnsi="宋体" w:eastAsia="宋体" w:cs="宋体"/>
                <w:b/>
                <w:bCs/>
                <w:sz w:val="28"/>
                <w:szCs w:val="28"/>
                <w:vertAlign w:val="baseline"/>
                <w:lang w:val="en-US" w:eastAsia="zh-CN"/>
              </w:rPr>
              <w:t xml:space="preserve">技术参数</w:t>
            </w:r>
            <w:r>
              <w:rPr>
                <w:rFonts w:hint="eastAsia" w:ascii="宋体" w:hAnsi="宋体" w:eastAsia="宋体" w:cs="宋体"/>
                <w:b/>
                <w:bCs/>
                <w:sz w:val="28"/>
                <w:szCs w:val="28"/>
                <w:vertAlign w:val="baseline"/>
                <w:lang w:val="en-US" w:eastAsia="zh-CN"/>
              </w:rPr>
            </w:r>
            <w:r/>
          </w:p>
        </w:tc>
      </w:tr>
      <w:tr>
        <w:trPr/>
        <w:tc>
          <w:tcPr>
            <w:tcW w:w="93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1</w:t>
            </w:r>
            <w:r>
              <w:rPr>
                <w:rFonts w:hint="eastAsia" w:ascii="宋体" w:hAnsi="宋体" w:eastAsia="宋体" w:cs="宋体"/>
                <w:sz w:val="28"/>
                <w:szCs w:val="28"/>
                <w:vertAlign w:val="baseline"/>
                <w:lang w:val="en-US" w:eastAsia="zh-CN"/>
              </w:rPr>
            </w:r>
            <w:r/>
          </w:p>
        </w:tc>
        <w:tc>
          <w:tcPr>
            <w:tcW w:w="1511"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告示牌</w:t>
            </w:r>
            <w:r>
              <w:rPr>
                <w:rFonts w:hint="eastAsia" w:ascii="宋体" w:hAnsi="宋体" w:eastAsia="宋体" w:cs="宋体"/>
                <w:sz w:val="28"/>
                <w:szCs w:val="28"/>
                <w:vertAlign w:val="baseline"/>
                <w:lang w:val="en-US" w:eastAsia="zh-CN"/>
              </w:rPr>
            </w:r>
            <w:r/>
          </w:p>
        </w:tc>
        <w:tc>
          <w:tcPr>
            <w:tcW w:w="6567" w:type="dxa"/>
            <w:vAlign w:val="top"/>
            <w:textDirection w:val="lrTb"/>
            <w:noWrap w:val="false"/>
          </w:tcPr>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1、主要承载立柱不低于φ114×3（mm）；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2、主要承载结构不低于40×20×2或φ48×3（mm）；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3、产品主要材质：镀锌钢管、钢管；</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4、所投器材需符合GB 19272-2024标准。</w:t>
            </w:r>
            <w:r>
              <w:rPr>
                <w:rFonts w:hint="eastAsia" w:ascii="宋体" w:hAnsi="宋体" w:eastAsia="宋体" w:cs="宋体"/>
                <w:sz w:val="28"/>
                <w:szCs w:val="28"/>
                <w:vertAlign w:val="baseline"/>
                <w:lang w:val="en-US" w:eastAsia="zh-CN"/>
              </w:rPr>
            </w:r>
            <w:r/>
          </w:p>
        </w:tc>
      </w:tr>
      <w:tr>
        <w:trPr/>
        <w:tc>
          <w:tcPr>
            <w:tcW w:w="93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2</w:t>
            </w:r>
            <w:r>
              <w:rPr>
                <w:rFonts w:hint="eastAsia" w:ascii="宋体" w:hAnsi="宋体" w:eastAsia="宋体" w:cs="宋体"/>
                <w:sz w:val="28"/>
                <w:szCs w:val="28"/>
                <w:vertAlign w:val="baseline"/>
                <w:lang w:val="en-US" w:eastAsia="zh-CN"/>
              </w:rPr>
            </w:r>
            <w:r/>
          </w:p>
        </w:tc>
        <w:tc>
          <w:tcPr>
            <w:tcW w:w="1511"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太极揉推器</w:t>
            </w:r>
            <w:r>
              <w:rPr>
                <w:rFonts w:hint="eastAsia" w:ascii="宋体" w:hAnsi="宋体" w:eastAsia="宋体" w:cs="宋体"/>
                <w:sz w:val="28"/>
                <w:szCs w:val="28"/>
                <w:vertAlign w:val="baseline"/>
                <w:lang w:val="en-US" w:eastAsia="zh-CN"/>
              </w:rPr>
            </w:r>
            <w:r/>
          </w:p>
        </w:tc>
        <w:tc>
          <w:tcPr>
            <w:tcW w:w="6567" w:type="dxa"/>
            <w:vAlign w:val="top"/>
            <w:textDirection w:val="lrTb"/>
            <w:noWrap w:val="false"/>
          </w:tcPr>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1、主要承载立柱不低于φ114×3（mm）；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2、主要承载结构不低于φ60×3或60×120×2.5（mm）；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3、产品主要材质：镀锌钢管、钢管；</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4、所投器材需符合GB 19272-2024标准。</w:t>
            </w:r>
            <w:r>
              <w:rPr>
                <w:rFonts w:hint="eastAsia" w:ascii="宋体" w:hAnsi="宋体" w:eastAsia="宋体" w:cs="宋体"/>
                <w:sz w:val="28"/>
                <w:szCs w:val="28"/>
                <w:vertAlign w:val="baseline"/>
                <w:lang w:val="en-US" w:eastAsia="zh-CN"/>
              </w:rPr>
            </w:r>
            <w:r/>
          </w:p>
        </w:tc>
      </w:tr>
      <w:tr>
        <w:trPr/>
        <w:tc>
          <w:tcPr>
            <w:tcW w:w="93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3</w:t>
            </w:r>
            <w:r>
              <w:rPr>
                <w:rFonts w:hint="eastAsia" w:ascii="宋体" w:hAnsi="宋体" w:eastAsia="宋体" w:cs="宋体"/>
                <w:sz w:val="28"/>
                <w:szCs w:val="28"/>
                <w:vertAlign w:val="baseline"/>
                <w:lang w:val="en-US" w:eastAsia="zh-CN"/>
              </w:rPr>
            </w:r>
            <w:r/>
          </w:p>
        </w:tc>
        <w:tc>
          <w:tcPr>
            <w:tcW w:w="1511"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腰背按摩器</w:t>
            </w:r>
            <w:r>
              <w:rPr>
                <w:rFonts w:hint="eastAsia" w:ascii="宋体" w:hAnsi="宋体" w:eastAsia="宋体" w:cs="宋体"/>
                <w:sz w:val="28"/>
                <w:szCs w:val="28"/>
                <w:vertAlign w:val="baseline"/>
                <w:lang w:val="en-US" w:eastAsia="zh-CN"/>
              </w:rPr>
            </w:r>
            <w:r/>
          </w:p>
        </w:tc>
        <w:tc>
          <w:tcPr>
            <w:tcW w:w="6567" w:type="dxa"/>
            <w:vAlign w:val="top"/>
            <w:textDirection w:val="lrTb"/>
            <w:noWrap w:val="false"/>
          </w:tcPr>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1、主要承载立柱不低于φ114×3（mm）；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2、主要承载结构不低于φ48×3或40×60×3（mm）；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3、产品主要材质：镀锌钢管、钢管；</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4、所投器材需符合GB 19272-2024标准。</w:t>
            </w:r>
            <w:r>
              <w:rPr>
                <w:rFonts w:hint="eastAsia" w:ascii="宋体" w:hAnsi="宋体" w:eastAsia="宋体" w:cs="宋体"/>
                <w:sz w:val="28"/>
                <w:szCs w:val="28"/>
                <w:vertAlign w:val="baseline"/>
                <w:lang w:val="en-US" w:eastAsia="zh-CN"/>
              </w:rPr>
            </w:r>
            <w:r/>
          </w:p>
        </w:tc>
      </w:tr>
      <w:tr>
        <w:trPr/>
        <w:tc>
          <w:tcPr>
            <w:tcW w:w="93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4</w:t>
            </w:r>
            <w:r>
              <w:rPr>
                <w:rFonts w:hint="eastAsia" w:ascii="宋体" w:hAnsi="宋体" w:eastAsia="宋体" w:cs="宋体"/>
                <w:sz w:val="28"/>
                <w:szCs w:val="28"/>
                <w:vertAlign w:val="baseline"/>
                <w:lang w:val="en-US" w:eastAsia="zh-CN"/>
              </w:rPr>
            </w:r>
            <w:r/>
          </w:p>
        </w:tc>
        <w:tc>
          <w:tcPr>
            <w:tcW w:w="1511"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双位漫步机</w:t>
            </w:r>
            <w:r>
              <w:rPr>
                <w:rFonts w:hint="eastAsia" w:ascii="宋体" w:hAnsi="宋体" w:eastAsia="宋体" w:cs="宋体"/>
                <w:sz w:val="28"/>
                <w:szCs w:val="28"/>
                <w:vertAlign w:val="baseline"/>
                <w:lang w:val="en-US" w:eastAsia="zh-CN"/>
              </w:rPr>
            </w:r>
            <w:r/>
          </w:p>
        </w:tc>
        <w:tc>
          <w:tcPr>
            <w:tcW w:w="6567" w:type="dxa"/>
            <w:vAlign w:val="top"/>
            <w:textDirection w:val="lrTb"/>
            <w:noWrap w:val="false"/>
          </w:tcPr>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1、主要承载立柱不低于φ114×3（mm）；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2、主要承载结构不低于φ89×3或40×60×3（mm）；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3、产品主要材质：镀锌钢管、钢管；</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4、所投器材需符合GB 19272-2024标准。</w:t>
            </w:r>
            <w:r>
              <w:rPr>
                <w:rFonts w:hint="eastAsia" w:ascii="宋体" w:hAnsi="宋体" w:eastAsia="宋体" w:cs="宋体"/>
                <w:sz w:val="28"/>
                <w:szCs w:val="28"/>
                <w:vertAlign w:val="baseline"/>
                <w:lang w:val="en-US" w:eastAsia="zh-CN"/>
              </w:rPr>
            </w:r>
            <w:r/>
          </w:p>
        </w:tc>
      </w:tr>
      <w:tr>
        <w:trPr/>
        <w:tc>
          <w:tcPr>
            <w:tcW w:w="93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5</w:t>
            </w:r>
            <w:r>
              <w:rPr>
                <w:rFonts w:hint="eastAsia" w:ascii="宋体" w:hAnsi="宋体" w:eastAsia="宋体" w:cs="宋体"/>
                <w:sz w:val="28"/>
                <w:szCs w:val="28"/>
                <w:vertAlign w:val="baseline"/>
                <w:lang w:val="en-US" w:eastAsia="zh-CN"/>
              </w:rPr>
            </w:r>
            <w:r/>
          </w:p>
        </w:tc>
        <w:tc>
          <w:tcPr>
            <w:tcW w:w="1511"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腹肌板</w:t>
            </w:r>
            <w:r>
              <w:rPr>
                <w:rFonts w:hint="eastAsia" w:ascii="宋体" w:hAnsi="宋体" w:eastAsia="宋体" w:cs="宋体"/>
                <w:sz w:val="28"/>
                <w:szCs w:val="28"/>
                <w:vertAlign w:val="baseline"/>
                <w:lang w:val="en-US" w:eastAsia="zh-CN"/>
              </w:rPr>
            </w:r>
            <w:r/>
          </w:p>
        </w:tc>
        <w:tc>
          <w:tcPr>
            <w:tcW w:w="6567" w:type="dxa"/>
            <w:vAlign w:val="top"/>
            <w:textDirection w:val="lrTb"/>
            <w:noWrap w:val="false"/>
          </w:tcPr>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1、主要承载立柱不低于φ42×2.5（mm）；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2、主要承载结构不低于φ32×2.5（mm）；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3、产品主要材质：镀锌钢管、钢管；</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4、所投器材需符合GB 19272-2024标准。</w:t>
            </w:r>
            <w:r>
              <w:rPr>
                <w:rFonts w:hint="eastAsia" w:ascii="宋体" w:hAnsi="宋体" w:eastAsia="宋体" w:cs="宋体"/>
                <w:sz w:val="28"/>
                <w:szCs w:val="28"/>
                <w:vertAlign w:val="baseline"/>
                <w:lang w:val="en-US" w:eastAsia="zh-CN"/>
              </w:rPr>
            </w:r>
            <w:r/>
          </w:p>
        </w:tc>
      </w:tr>
      <w:tr>
        <w:trPr/>
        <w:tc>
          <w:tcPr>
            <w:tcW w:w="93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6</w:t>
            </w:r>
            <w:r>
              <w:rPr>
                <w:rFonts w:hint="eastAsia" w:ascii="宋体" w:hAnsi="宋体" w:eastAsia="宋体" w:cs="宋体"/>
                <w:sz w:val="28"/>
                <w:szCs w:val="28"/>
                <w:vertAlign w:val="baseline"/>
                <w:lang w:val="en-US" w:eastAsia="zh-CN"/>
              </w:rPr>
            </w:r>
            <w:r/>
          </w:p>
        </w:tc>
        <w:tc>
          <w:tcPr>
            <w:tcW w:w="1511"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上肢牵引器</w:t>
            </w:r>
            <w:r>
              <w:rPr>
                <w:rFonts w:hint="eastAsia" w:ascii="宋体" w:hAnsi="宋体" w:eastAsia="宋体" w:cs="宋体"/>
                <w:sz w:val="28"/>
                <w:szCs w:val="28"/>
                <w:vertAlign w:val="baseline"/>
                <w:lang w:val="en-US" w:eastAsia="zh-CN"/>
              </w:rPr>
            </w:r>
            <w:r/>
          </w:p>
        </w:tc>
        <w:tc>
          <w:tcPr>
            <w:tcW w:w="6567" w:type="dxa"/>
            <w:vAlign w:val="top"/>
            <w:textDirection w:val="lrTb"/>
            <w:noWrap w:val="false"/>
          </w:tcPr>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主要承载立柱不低于φ114×3（mm）；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主要承载结构不低于φ60×3（mm）；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3、产品主要材质：镀锌钢管、钢管；</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4、所投器材需符合GB 19272-2024标准。</w:t>
            </w:r>
            <w:r>
              <w:rPr>
                <w:rFonts w:hint="eastAsia" w:ascii="宋体" w:hAnsi="宋体" w:eastAsia="宋体" w:cs="宋体"/>
                <w:sz w:val="28"/>
                <w:szCs w:val="28"/>
                <w:vertAlign w:val="baseline"/>
                <w:lang w:val="en-US" w:eastAsia="zh-CN"/>
              </w:rPr>
            </w:r>
            <w:r/>
          </w:p>
        </w:tc>
      </w:tr>
      <w:tr>
        <w:trPr>
          <w:trHeight w:val="90"/>
        </w:trPr>
        <w:tc>
          <w:tcPr>
            <w:tcW w:w="93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7</w:t>
            </w:r>
            <w:r>
              <w:rPr>
                <w:rFonts w:hint="eastAsia" w:ascii="宋体" w:hAnsi="宋体" w:eastAsia="宋体" w:cs="宋体"/>
                <w:sz w:val="28"/>
                <w:szCs w:val="28"/>
                <w:vertAlign w:val="baseline"/>
                <w:lang w:val="en-US" w:eastAsia="zh-CN"/>
              </w:rPr>
            </w:r>
            <w:r/>
          </w:p>
        </w:tc>
        <w:tc>
          <w:tcPr>
            <w:tcW w:w="1511"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肋木架</w:t>
            </w:r>
            <w:r>
              <w:rPr>
                <w:rFonts w:hint="eastAsia" w:ascii="宋体" w:hAnsi="宋体" w:eastAsia="宋体" w:cs="宋体"/>
                <w:sz w:val="28"/>
                <w:szCs w:val="28"/>
                <w:vertAlign w:val="baseline"/>
                <w:lang w:val="en-US" w:eastAsia="zh-CN"/>
              </w:rPr>
            </w:r>
            <w:r/>
          </w:p>
        </w:tc>
        <w:tc>
          <w:tcPr>
            <w:tcW w:w="6567" w:type="dxa"/>
            <w:vAlign w:val="top"/>
            <w:textDirection w:val="lrTb"/>
            <w:noWrap w:val="false"/>
          </w:tcPr>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1、主要承载立柱不低于φ114×3（mm）；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2、主要承载结构不低于φ32×3（mm）；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3、产品主要材质：镀锌钢管、钢管；</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4、所投器材需符合GB 19272-2024标准。</w:t>
            </w:r>
            <w:r>
              <w:rPr>
                <w:rFonts w:hint="eastAsia" w:ascii="宋体" w:hAnsi="宋体" w:eastAsia="宋体" w:cs="宋体"/>
                <w:sz w:val="28"/>
                <w:szCs w:val="28"/>
                <w:vertAlign w:val="baseline"/>
                <w:lang w:val="en-US" w:eastAsia="zh-CN"/>
              </w:rPr>
            </w:r>
            <w:r/>
          </w:p>
        </w:tc>
      </w:tr>
      <w:tr>
        <w:trPr/>
        <w:tc>
          <w:tcPr>
            <w:tcW w:w="93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8</w:t>
            </w:r>
            <w:r>
              <w:rPr>
                <w:rFonts w:hint="eastAsia" w:ascii="宋体" w:hAnsi="宋体" w:eastAsia="宋体" w:cs="宋体"/>
                <w:sz w:val="28"/>
                <w:szCs w:val="28"/>
                <w:vertAlign w:val="baseline"/>
                <w:lang w:val="en-US" w:eastAsia="zh-CN"/>
              </w:rPr>
            </w:r>
            <w:r/>
          </w:p>
        </w:tc>
        <w:tc>
          <w:tcPr>
            <w:tcW w:w="1511"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坐蹬训练器</w:t>
            </w:r>
            <w:r>
              <w:rPr>
                <w:rFonts w:hint="eastAsia" w:ascii="宋体" w:hAnsi="宋体" w:eastAsia="宋体" w:cs="宋体"/>
                <w:sz w:val="28"/>
                <w:szCs w:val="28"/>
                <w:vertAlign w:val="baseline"/>
                <w:lang w:val="en-US" w:eastAsia="zh-CN"/>
              </w:rPr>
            </w:r>
            <w:r/>
          </w:p>
        </w:tc>
        <w:tc>
          <w:tcPr>
            <w:tcW w:w="6567" w:type="dxa"/>
            <w:vAlign w:val="top"/>
            <w:textDirection w:val="lrTb"/>
            <w:noWrap w:val="false"/>
          </w:tcPr>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1、主要承载立柱不低于φ114×3（mm）；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2、主要承载结构不低于φ60×3（mm）；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3、产品主要材质：镀锌钢管、钢管；</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4、所投器材需符合GB 19272-2024标准。</w:t>
            </w:r>
            <w:r>
              <w:rPr>
                <w:rFonts w:hint="eastAsia" w:ascii="宋体" w:hAnsi="宋体" w:eastAsia="宋体" w:cs="宋体"/>
                <w:sz w:val="28"/>
                <w:szCs w:val="28"/>
                <w:vertAlign w:val="baseline"/>
                <w:lang w:val="en-US" w:eastAsia="zh-CN"/>
              </w:rPr>
            </w:r>
            <w:r/>
          </w:p>
        </w:tc>
      </w:tr>
      <w:tr>
        <w:trPr/>
        <w:tc>
          <w:tcPr>
            <w:tcW w:w="93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9</w:t>
            </w:r>
            <w:r>
              <w:rPr>
                <w:rFonts w:hint="eastAsia" w:ascii="宋体" w:hAnsi="宋体" w:eastAsia="宋体" w:cs="宋体"/>
                <w:sz w:val="28"/>
                <w:szCs w:val="28"/>
                <w:vertAlign w:val="baseline"/>
                <w:lang w:val="en-US" w:eastAsia="zh-CN"/>
              </w:rPr>
            </w:r>
            <w:r/>
          </w:p>
        </w:tc>
        <w:tc>
          <w:tcPr>
            <w:tcW w:w="1511"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天梯</w:t>
            </w:r>
            <w:r>
              <w:rPr>
                <w:rFonts w:hint="eastAsia" w:ascii="宋体" w:hAnsi="宋体" w:eastAsia="宋体" w:cs="宋体"/>
                <w:sz w:val="28"/>
                <w:szCs w:val="28"/>
                <w:vertAlign w:val="baseline"/>
                <w:lang w:val="en-US" w:eastAsia="zh-CN"/>
              </w:rPr>
            </w:r>
            <w:r/>
          </w:p>
        </w:tc>
        <w:tc>
          <w:tcPr>
            <w:tcW w:w="6567" w:type="dxa"/>
            <w:vAlign w:val="top"/>
            <w:textDirection w:val="lrTb"/>
            <w:noWrap w:val="false"/>
          </w:tcPr>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1、主要承载立柱不低于φ114×3（mm）；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2、主要承载结构不低于φ48×2.5（mm）；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3、产品主要材质：镀锌钢管、钢管；</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4、所投器材需符合GB 19272-2024标准。</w:t>
            </w:r>
            <w:r>
              <w:rPr>
                <w:rFonts w:hint="eastAsia" w:ascii="宋体" w:hAnsi="宋体" w:eastAsia="宋体" w:cs="宋体"/>
                <w:sz w:val="28"/>
                <w:szCs w:val="28"/>
                <w:vertAlign w:val="baseline"/>
                <w:lang w:val="en-US" w:eastAsia="zh-CN"/>
              </w:rPr>
            </w:r>
            <w:r/>
          </w:p>
        </w:tc>
      </w:tr>
      <w:tr>
        <w:trPr/>
        <w:tc>
          <w:tcPr>
            <w:tcW w:w="93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10</w:t>
            </w:r>
            <w:r>
              <w:rPr>
                <w:rFonts w:hint="eastAsia" w:ascii="宋体" w:hAnsi="宋体" w:eastAsia="宋体" w:cs="宋体"/>
                <w:sz w:val="28"/>
                <w:szCs w:val="28"/>
                <w:vertAlign w:val="baseline"/>
                <w:lang w:val="en-US" w:eastAsia="zh-CN"/>
              </w:rPr>
            </w:r>
            <w:r/>
          </w:p>
        </w:tc>
        <w:tc>
          <w:tcPr>
            <w:tcW w:w="1511"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健身车</w:t>
            </w:r>
            <w:r>
              <w:rPr>
                <w:rFonts w:hint="eastAsia" w:ascii="宋体" w:hAnsi="宋体" w:eastAsia="宋体" w:cs="宋体"/>
                <w:sz w:val="28"/>
                <w:szCs w:val="28"/>
                <w:vertAlign w:val="baseline"/>
                <w:lang w:val="en-US" w:eastAsia="zh-CN"/>
              </w:rPr>
            </w:r>
            <w:r/>
          </w:p>
        </w:tc>
        <w:tc>
          <w:tcPr>
            <w:tcW w:w="6567" w:type="dxa"/>
            <w:vAlign w:val="top"/>
            <w:textDirection w:val="lrTb"/>
            <w:noWrap w:val="false"/>
          </w:tcPr>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1、主要承载立柱不低于φ114×3（mm）；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2、主要承载结构不低于φ60×3（mm）；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3、产品主要材质：镀锌钢管、钢管；</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4、所投器材需符合GB 19272-2024标准。</w:t>
            </w:r>
            <w:r>
              <w:rPr>
                <w:rFonts w:hint="eastAsia" w:ascii="宋体" w:hAnsi="宋体" w:eastAsia="宋体" w:cs="宋体"/>
                <w:sz w:val="28"/>
                <w:szCs w:val="28"/>
                <w:vertAlign w:val="baseline"/>
                <w:lang w:val="en-US" w:eastAsia="zh-CN"/>
              </w:rPr>
            </w:r>
            <w:r/>
          </w:p>
        </w:tc>
      </w:tr>
    </w:tbl>
    <w:p>
      <w:pPr>
        <w:pStyle w:val="917"/>
        <w:numPr>
          <w:ilvl w:val="0"/>
          <w:numId w:val="0"/>
        </w:numPr>
        <w:ind w:firstLine="562"/>
        <w:jc w:val="left"/>
        <w:keepLines w:val="0"/>
        <w:keepNext w:val="0"/>
        <w:pageBreakBefore w:val="0"/>
        <w:spacing w:after="0" w:line="560" w:lineRule="exact"/>
        <w:widowControl w:val="off"/>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2.通用要求</w:t>
      </w:r>
      <w:r>
        <w:rPr>
          <w:rFonts w:hint="eastAsia" w:ascii="宋体" w:hAnsi="宋体" w:eastAsia="宋体" w:cs="宋体"/>
          <w:b/>
          <w:sz w:val="28"/>
          <w:szCs w:val="28"/>
          <w:lang w:val="en-US" w:eastAsia="zh-CN"/>
        </w:rPr>
      </w:r>
      <w:r/>
    </w:p>
    <w:p>
      <w:pPr>
        <w:pStyle w:val="917"/>
        <w:ind w:firstLine="554"/>
        <w:jc w:val="left"/>
        <w:keepLines w:val="0"/>
        <w:keepNext w:val="0"/>
        <w:pageBreakBefore w:val="0"/>
        <w:spacing w:after="0" w:line="560" w:lineRule="exact"/>
        <w:widowControl w:val="off"/>
        <w:rPr>
          <w:rFonts w:hint="eastAsia" w:ascii="宋体" w:hAnsi="宋体" w:eastAsia="宋体" w:cs="宋体"/>
          <w:sz w:val="28"/>
          <w:szCs w:val="28"/>
          <w:lang w:eastAsia="zh-CN"/>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涂层及橡塑材料有害物质限量应符合GB 19272-2024《室外健身器材的安全通用要求》的要求</w:t>
      </w:r>
      <w:r>
        <w:rPr>
          <w:rFonts w:hint="eastAsia" w:ascii="宋体" w:hAnsi="宋体" w:eastAsia="宋体" w:cs="宋体"/>
          <w:sz w:val="28"/>
          <w:szCs w:val="28"/>
          <w:lang w:eastAsia="zh-CN"/>
        </w:rPr>
        <w:t xml:space="preserve">；</w:t>
      </w:r>
      <w:r>
        <w:rPr>
          <w:rFonts w:hint="eastAsia" w:ascii="宋体" w:hAnsi="宋体" w:eastAsia="宋体" w:cs="宋体"/>
          <w:sz w:val="28"/>
          <w:szCs w:val="28"/>
          <w:lang w:eastAsia="zh-CN"/>
        </w:rPr>
      </w:r>
      <w:r/>
    </w:p>
    <w:p>
      <w:pPr>
        <w:pStyle w:val="917"/>
        <w:ind w:firstLine="554"/>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除球形面外，人体易接触区域内紧固件不应高于安装外表面，球形面紧固件突出高度应小于6mm，当紧固件与覆盖件组合使用时，覆盖件高于安装面部分应为类球形，覆盖件的直径与高度比值应大于3，且覆盖面直径不小于50mm，嵌入式紧固件(含突出物)应被永久覆盖；</w:t>
      </w:r>
      <w:r>
        <w:rPr>
          <w:rFonts w:hint="eastAsia" w:ascii="宋体" w:hAnsi="宋体" w:eastAsia="宋体" w:cs="宋体"/>
          <w:sz w:val="28"/>
          <w:szCs w:val="28"/>
        </w:rPr>
      </w:r>
      <w:r/>
    </w:p>
    <w:p>
      <w:pPr>
        <w:pStyle w:val="917"/>
        <w:ind w:firstLine="554"/>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器材各支撑人体的表面所有棱边和尖角，应使其半径不小于3.0mm；使用者或第三者易接触的零部件的其他所有棱边应予以圆滑过渡或加以防护；</w:t>
      </w:r>
      <w:r>
        <w:rPr>
          <w:rFonts w:hint="eastAsia" w:ascii="宋体" w:hAnsi="宋体" w:eastAsia="宋体" w:cs="宋体"/>
          <w:sz w:val="28"/>
          <w:szCs w:val="28"/>
        </w:rPr>
      </w:r>
      <w:r/>
    </w:p>
    <w:p>
      <w:pPr>
        <w:pStyle w:val="917"/>
        <w:ind w:firstLine="554"/>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不允许存在和使用功能无关的突出物；</w:t>
      </w:r>
      <w:r>
        <w:rPr>
          <w:rFonts w:hint="eastAsia" w:ascii="宋体" w:hAnsi="宋体" w:eastAsia="宋体" w:cs="宋体"/>
          <w:sz w:val="28"/>
          <w:szCs w:val="28"/>
        </w:rPr>
      </w:r>
      <w:r/>
    </w:p>
    <w:p>
      <w:pPr>
        <w:pStyle w:val="917"/>
        <w:ind w:firstLine="554"/>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5</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闭合开口、不完全闭合开口符合GB 19272-2024《室外健身器材的安全通用要求》中的要求；</w:t>
      </w:r>
      <w:r>
        <w:rPr>
          <w:rFonts w:hint="eastAsia" w:ascii="宋体" w:hAnsi="宋体" w:eastAsia="宋体" w:cs="宋体"/>
          <w:sz w:val="28"/>
          <w:szCs w:val="28"/>
        </w:rPr>
      </w:r>
      <w:r/>
    </w:p>
    <w:p>
      <w:pPr>
        <w:pStyle w:val="917"/>
        <w:ind w:firstLine="554"/>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6</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用于握持的部件截面形心任一方向的尺寸应不小于16mm且不大于45mm；</w:t>
      </w:r>
      <w:r>
        <w:rPr>
          <w:rFonts w:hint="eastAsia" w:ascii="宋体" w:hAnsi="宋体" w:eastAsia="宋体" w:cs="宋体"/>
          <w:sz w:val="28"/>
          <w:szCs w:val="28"/>
        </w:rPr>
      </w:r>
      <w:r/>
    </w:p>
    <w:p>
      <w:pPr>
        <w:pStyle w:val="917"/>
        <w:ind w:firstLine="554"/>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7</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地埋式器材地埋深度应符合GB19272-2024《室外健身器材的安全通用要求》的要求；</w:t>
      </w:r>
      <w:r>
        <w:rPr>
          <w:rFonts w:hint="eastAsia" w:ascii="宋体" w:hAnsi="宋体" w:eastAsia="宋体" w:cs="宋体"/>
          <w:sz w:val="28"/>
          <w:szCs w:val="28"/>
        </w:rPr>
      </w:r>
      <w:r/>
    </w:p>
    <w:p>
      <w:pPr>
        <w:pStyle w:val="917"/>
        <w:ind w:firstLine="554"/>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8</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器材跌落高度大于或等于600mm和(或)具有强制运动的器材,活动空间范围内的地面区域应安装缓冲层。跌落高度大于等于600mm小于等于800mm的器材缓冲层使用橡塑地板，跌落高度大于800mm小于等于1000mm的器材缓冲层使用草地或上层土，缓冲层的面积和厚度应满足GB 19272-2024《室外健身器材的安全通用要求》条款要求；</w:t>
      </w:r>
      <w:r>
        <w:rPr>
          <w:rFonts w:hint="eastAsia" w:ascii="宋体" w:hAnsi="宋体" w:eastAsia="宋体" w:cs="宋体"/>
          <w:sz w:val="28"/>
          <w:szCs w:val="28"/>
        </w:rPr>
      </w:r>
      <w:r/>
    </w:p>
    <w:p>
      <w:pPr>
        <w:pStyle w:val="917"/>
        <w:ind w:firstLine="554"/>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9</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器材应配有完整的说明书，应包含正确完整的安装示意图、安装要求、活动区域、活动空间及注意事项等。详细的警示说明、相关的运动锻炼功能及锻炼方法、安全使用寿命期限、维护与保养的方法；</w:t>
      </w:r>
      <w:r>
        <w:rPr>
          <w:rFonts w:hint="eastAsia" w:ascii="宋体" w:hAnsi="宋体" w:eastAsia="宋体" w:cs="宋体"/>
          <w:sz w:val="28"/>
          <w:szCs w:val="28"/>
        </w:rPr>
      </w:r>
      <w:r/>
    </w:p>
    <w:p>
      <w:pPr>
        <w:pStyle w:val="917"/>
        <w:ind w:firstLine="554"/>
        <w:jc w:val="left"/>
        <w:keepLines w:val="0"/>
        <w:keepNext w:val="0"/>
        <w:pageBreakBefore w:val="0"/>
        <w:spacing w:after="0" w:line="560" w:lineRule="exact"/>
        <w:widowControl w:val="off"/>
        <w:rPr>
          <w:rFonts w:hint="eastAsia" w:ascii="宋体" w:hAnsi="宋体" w:eastAsia="宋体" w:cs="宋体"/>
          <w:b w:val="0"/>
          <w:bCs/>
          <w:sz w:val="28"/>
          <w:szCs w:val="28"/>
          <w:lang w:val="en-US" w:eastAsia="zh-CN" w:bidi="ar-SA"/>
        </w:rPr>
      </w:pPr>
      <w:r>
        <w:rPr>
          <w:rFonts w:hint="eastAsia" w:ascii="宋体" w:hAnsi="宋体" w:eastAsia="宋体" w:cs="宋体"/>
          <w:sz w:val="28"/>
          <w:szCs w:val="28"/>
        </w:rPr>
        <w:t xml:space="preserve">10</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器材安全警示应采用图示方式提示使用者可能存在风险</w:t>
      </w:r>
      <w:r>
        <w:rPr>
          <w:rFonts w:hint="eastAsia" w:ascii="宋体" w:hAnsi="宋体" w:eastAsia="宋体" w:cs="宋体"/>
          <w:sz w:val="28"/>
          <w:szCs w:val="28"/>
          <w:lang w:eastAsia="zh-CN"/>
        </w:rPr>
        <w:t xml:space="preserve">。</w:t>
      </w:r>
      <w:r>
        <w:rPr>
          <w:rFonts w:hint="eastAsia" w:ascii="宋体" w:hAnsi="宋体" w:eastAsia="宋体" w:cs="宋体"/>
          <w:b w:val="0"/>
          <w:bCs/>
          <w:sz w:val="28"/>
          <w:szCs w:val="28"/>
          <w:lang w:val="en-US" w:eastAsia="zh-CN" w:bidi="ar-SA"/>
        </w:rPr>
      </w:r>
      <w:r/>
    </w:p>
    <w:p>
      <w:pPr>
        <w:pStyle w:val="917"/>
        <w:ind w:firstLine="560"/>
        <w:jc w:val="left"/>
        <w:keepLines w:val="0"/>
        <w:keepNext w:val="0"/>
        <w:pageBreakBefore w:val="0"/>
        <w:spacing w:after="0" w:line="560" w:lineRule="exact"/>
        <w:widowControl w:val="off"/>
        <w:tabs>
          <w:tab w:val="left" w:pos="312" w:leader="none"/>
        </w:tabs>
        <w:rPr>
          <w:rFonts w:hint="eastAsia" w:ascii="宋体" w:hAnsi="宋体" w:eastAsia="宋体" w:cs="宋体"/>
          <w:b w:val="0"/>
          <w:bCs/>
          <w:sz w:val="28"/>
          <w:szCs w:val="28"/>
          <w:lang w:val="en-US" w:eastAsia="zh-CN" w:bidi="ar-SA"/>
        </w:rPr>
      </w:pPr>
      <w:r>
        <w:rPr>
          <w:rFonts w:hint="eastAsia" w:ascii="宋体" w:hAnsi="宋体" w:eastAsia="宋体" w:cs="宋体"/>
          <w:b w:val="0"/>
          <w:bCs/>
          <w:sz w:val="28"/>
          <w:szCs w:val="28"/>
          <w:lang w:val="en-US" w:eastAsia="zh-CN" w:bidi="ar-SA"/>
        </w:rPr>
        <w:t xml:space="preserve">（三）1.5代健身路径产品清单 </w:t>
      </w:r>
      <w:r>
        <w:rPr>
          <w:rFonts w:hint="eastAsia" w:ascii="宋体" w:hAnsi="宋体" w:eastAsia="宋体" w:cs="宋体"/>
          <w:b w:val="0"/>
          <w:bCs/>
          <w:sz w:val="28"/>
          <w:szCs w:val="28"/>
          <w:lang w:val="en-US" w:eastAsia="zh-CN" w:bidi="ar-SA"/>
        </w:rPr>
      </w:r>
      <w:r/>
    </w:p>
    <w:tbl>
      <w:tblPr>
        <w:tblW w:w="906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2268"/>
        <w:gridCol w:w="1276"/>
        <w:gridCol w:w="1275"/>
        <w:gridCol w:w="1985"/>
        <w:gridCol w:w="1417"/>
      </w:tblGrid>
      <w:tr>
        <w:trPr/>
        <w:tc>
          <w:tcPr>
            <w:tcW w:w="846"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序号</w:t>
            </w:r>
            <w:r>
              <w:rPr>
                <w:rFonts w:hint="eastAsia" w:ascii="宋体" w:hAnsi="宋体" w:eastAsia="宋体" w:cs="宋体"/>
                <w:b/>
                <w:bCs/>
                <w:sz w:val="28"/>
                <w:szCs w:val="28"/>
              </w:rPr>
            </w:r>
            <w:r/>
          </w:p>
        </w:tc>
        <w:tc>
          <w:tcPr>
            <w:tcW w:w="2268"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名称</w:t>
            </w:r>
            <w:r>
              <w:rPr>
                <w:rFonts w:hint="eastAsia" w:ascii="宋体" w:hAnsi="宋体" w:eastAsia="宋体" w:cs="宋体"/>
                <w:b/>
                <w:bCs/>
                <w:sz w:val="28"/>
                <w:szCs w:val="28"/>
              </w:rPr>
            </w:r>
            <w:r/>
          </w:p>
        </w:tc>
        <w:tc>
          <w:tcPr>
            <w:tcW w:w="1276"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数量</w:t>
            </w:r>
            <w:r>
              <w:rPr>
                <w:rFonts w:hint="eastAsia" w:ascii="宋体" w:hAnsi="宋体" w:eastAsia="宋体" w:cs="宋体"/>
                <w:b/>
                <w:bCs/>
                <w:sz w:val="28"/>
                <w:szCs w:val="28"/>
              </w:rPr>
            </w:r>
            <w:r/>
          </w:p>
        </w:tc>
        <w:tc>
          <w:tcPr>
            <w:tcW w:w="1275"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单位</w:t>
            </w:r>
            <w:r>
              <w:rPr>
                <w:rFonts w:hint="eastAsia" w:ascii="宋体" w:hAnsi="宋体" w:eastAsia="宋体" w:cs="宋体"/>
                <w:b/>
                <w:bCs/>
                <w:sz w:val="28"/>
                <w:szCs w:val="28"/>
              </w:rPr>
            </w:r>
            <w:r/>
          </w:p>
        </w:tc>
        <w:tc>
          <w:tcPr>
            <w:tcW w:w="1985"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是否接受进口</w:t>
            </w:r>
            <w:r>
              <w:rPr>
                <w:rFonts w:hint="eastAsia" w:ascii="宋体" w:hAnsi="宋体" w:eastAsia="宋体" w:cs="宋体"/>
                <w:b/>
                <w:bCs/>
                <w:sz w:val="28"/>
                <w:szCs w:val="28"/>
              </w:rPr>
            </w:r>
            <w:r/>
          </w:p>
        </w:tc>
        <w:tc>
          <w:tcPr>
            <w:tcW w:w="1417"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产品类型</w:t>
            </w:r>
            <w:r>
              <w:rPr>
                <w:rFonts w:hint="eastAsia" w:ascii="宋体" w:hAnsi="宋体" w:eastAsia="宋体" w:cs="宋体"/>
                <w:b/>
                <w:bCs/>
                <w:sz w:val="28"/>
                <w:szCs w:val="28"/>
              </w:rPr>
            </w:r>
            <w:r/>
          </w:p>
        </w:tc>
      </w:tr>
      <w:tr>
        <w:trPr>
          <w:trHeight w:val="300"/>
        </w:trPr>
        <w:tc>
          <w:tcPr>
            <w:tcW w:w="846"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rPr>
            </w:r>
            <w:r/>
          </w:p>
        </w:tc>
        <w:tc>
          <w:tcPr>
            <w:tcW w:w="2268"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告示牌</w:t>
            </w:r>
            <w:r>
              <w:rPr>
                <w:rFonts w:hint="eastAsia" w:ascii="宋体" w:hAnsi="宋体" w:eastAsia="宋体" w:cs="宋体"/>
                <w:sz w:val="28"/>
                <w:szCs w:val="28"/>
              </w:rPr>
            </w:r>
            <w:r/>
          </w:p>
        </w:tc>
        <w:tc>
          <w:tcPr>
            <w:tcW w:w="1276" w:type="dxa"/>
            <w:vAlign w:val="bottom"/>
            <w:textDirection w:val="lrTb"/>
            <w:noWrap w:val="false"/>
          </w:tcPr>
          <w:p>
            <w:pPr>
              <w:pStyle w:val="917"/>
              <w:ind w:firstLine="0"/>
              <w:jc w:val="center"/>
              <w:keepLines w:val="0"/>
              <w:keepNext w:val="0"/>
              <w:pageBreakBefore w:val="0"/>
              <w:spacing w:after="0" w:line="520" w:lineRule="exact"/>
              <w:widowControl w:val="off"/>
              <w:rPr>
                <w:rFonts w:ascii="宋体" w:hAnsi="宋体" w:eastAsia="宋体" w:cs="宋体"/>
                <w:sz w:val="28"/>
                <w:szCs w:val="28"/>
                <w:lang w:val="en-US" w:eastAsia="zh-CN"/>
              </w:rPr>
            </w:pPr>
            <w:r>
              <w:rPr>
                <w:rFonts w:hint="eastAsia" w:ascii="宋体" w:hAnsi="宋体" w:eastAsia="宋体" w:cs="宋体"/>
                <w:sz w:val="28"/>
                <w:szCs w:val="28"/>
                <w:lang w:val="en-US" w:eastAsia="zh-CN"/>
              </w:rPr>
              <w:t xml:space="preserve">20</w:t>
            </w:r>
            <w:r>
              <w:rPr>
                <w:rFonts w:ascii="宋体" w:hAnsi="宋体" w:eastAsia="宋体" w:cs="宋体"/>
                <w:sz w:val="28"/>
                <w:szCs w:val="28"/>
                <w:lang w:val="en-US" w:eastAsia="zh-CN"/>
              </w:rPr>
            </w:r>
            <w:r/>
          </w:p>
        </w:tc>
        <w:tc>
          <w:tcPr>
            <w:tcW w:w="1275"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个</w:t>
            </w:r>
            <w:r>
              <w:rPr>
                <w:rFonts w:hint="eastAsia" w:ascii="宋体" w:hAnsi="宋体" w:eastAsia="宋体" w:cs="宋体"/>
                <w:sz w:val="28"/>
                <w:szCs w:val="28"/>
              </w:rPr>
            </w:r>
            <w:r/>
          </w:p>
        </w:tc>
        <w:tc>
          <w:tcPr>
            <w:tcW w:w="1985"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否</w:t>
            </w:r>
            <w:r>
              <w:rPr>
                <w:rFonts w:hint="eastAsia" w:ascii="宋体" w:hAnsi="宋体" w:eastAsia="宋体" w:cs="宋体"/>
                <w:sz w:val="28"/>
                <w:szCs w:val="28"/>
              </w:rPr>
            </w:r>
            <w:r/>
          </w:p>
        </w:tc>
        <w:tc>
          <w:tcPr>
            <w:tcW w:w="1417"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r>
        <w:trPr/>
        <w:tc>
          <w:tcPr>
            <w:tcW w:w="846"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rPr>
            </w:r>
            <w:r/>
          </w:p>
        </w:tc>
        <w:tc>
          <w:tcPr>
            <w:tcW w:w="2268"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太极揉推器</w:t>
            </w:r>
            <w:r>
              <w:rPr>
                <w:rFonts w:hint="eastAsia" w:ascii="宋体" w:hAnsi="宋体" w:eastAsia="宋体" w:cs="宋体"/>
                <w:sz w:val="28"/>
                <w:szCs w:val="28"/>
              </w:rPr>
            </w:r>
            <w:r/>
          </w:p>
        </w:tc>
        <w:tc>
          <w:tcPr>
            <w:tcW w:w="1276" w:type="dxa"/>
            <w:vAlign w:val="top"/>
            <w:textDirection w:val="lrTb"/>
            <w:noWrap w:val="false"/>
          </w:tcPr>
          <w:p>
            <w:pPr>
              <w:pStyle w:val="917"/>
              <w:ind w:firstLine="0"/>
              <w:jc w:val="center"/>
              <w:keepLines w:val="0"/>
              <w:keepNext w:val="0"/>
              <w:pageBreakBefore w:val="0"/>
              <w:spacing w:after="0" w:line="520" w:lineRule="exact"/>
              <w:widowControl w:val="off"/>
              <w:rPr>
                <w:rFonts w:ascii="宋体" w:hAnsi="宋体" w:eastAsia="宋体" w:cs="宋体"/>
                <w:sz w:val="28"/>
                <w:szCs w:val="28"/>
                <w:lang w:val="en-US" w:eastAsia="zh-CN"/>
              </w:rPr>
            </w:pPr>
            <w:r>
              <w:rPr>
                <w:rFonts w:hint="eastAsia" w:ascii="宋体" w:hAnsi="宋体" w:eastAsia="宋体" w:cs="宋体"/>
                <w:sz w:val="28"/>
                <w:szCs w:val="28"/>
                <w:lang w:val="en-US" w:eastAsia="zh-CN"/>
              </w:rPr>
              <w:t xml:space="preserve">20</w:t>
            </w:r>
            <w:r>
              <w:rPr>
                <w:rFonts w:ascii="宋体" w:hAnsi="宋体" w:eastAsia="宋体" w:cs="宋体"/>
                <w:sz w:val="28"/>
                <w:szCs w:val="28"/>
                <w:lang w:val="en-US" w:eastAsia="zh-CN"/>
              </w:rPr>
            </w:r>
            <w:r/>
          </w:p>
        </w:tc>
        <w:tc>
          <w:tcPr>
            <w:tcW w:w="1275"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个</w:t>
            </w:r>
            <w:r>
              <w:rPr>
                <w:rFonts w:hint="eastAsia" w:ascii="宋体" w:hAnsi="宋体" w:eastAsia="宋体" w:cs="宋体"/>
                <w:sz w:val="28"/>
                <w:szCs w:val="28"/>
              </w:rPr>
            </w:r>
            <w:r/>
          </w:p>
        </w:tc>
        <w:tc>
          <w:tcPr>
            <w:tcW w:w="1985"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否</w:t>
            </w:r>
            <w:r>
              <w:rPr>
                <w:rFonts w:hint="eastAsia" w:ascii="宋体" w:hAnsi="宋体" w:eastAsia="宋体" w:cs="宋体"/>
                <w:sz w:val="28"/>
                <w:szCs w:val="28"/>
              </w:rPr>
            </w:r>
            <w:r/>
          </w:p>
        </w:tc>
        <w:tc>
          <w:tcPr>
            <w:tcW w:w="1417"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r>
        <w:trPr/>
        <w:tc>
          <w:tcPr>
            <w:tcW w:w="846"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rPr>
            </w:r>
            <w:r/>
          </w:p>
        </w:tc>
        <w:tc>
          <w:tcPr>
            <w:tcW w:w="2268"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立式腰背按摩器</w:t>
            </w:r>
            <w:r>
              <w:rPr>
                <w:rFonts w:hint="eastAsia" w:ascii="宋体" w:hAnsi="宋体" w:eastAsia="宋体" w:cs="宋体"/>
                <w:sz w:val="28"/>
                <w:szCs w:val="28"/>
              </w:rPr>
            </w:r>
            <w:r/>
          </w:p>
        </w:tc>
        <w:tc>
          <w:tcPr>
            <w:tcW w:w="1276" w:type="dxa"/>
            <w:vAlign w:val="top"/>
            <w:textDirection w:val="lrTb"/>
            <w:noWrap w:val="false"/>
          </w:tcPr>
          <w:p>
            <w:pPr>
              <w:pStyle w:val="917"/>
              <w:ind w:firstLine="0"/>
              <w:jc w:val="center"/>
              <w:keepLines w:val="0"/>
              <w:keepNext w:val="0"/>
              <w:pageBreakBefore w:val="0"/>
              <w:spacing w:after="0" w:line="520" w:lineRule="exact"/>
              <w:widowControl w:val="off"/>
              <w:rPr>
                <w:rFonts w:ascii="宋体" w:hAnsi="宋体" w:eastAsia="宋体" w:cs="宋体"/>
                <w:sz w:val="28"/>
                <w:szCs w:val="28"/>
                <w:lang w:val="en-US" w:eastAsia="zh-CN"/>
              </w:rPr>
            </w:pPr>
            <w:r>
              <w:rPr>
                <w:rFonts w:hint="eastAsia" w:ascii="宋体" w:hAnsi="宋体" w:eastAsia="宋体" w:cs="宋体"/>
                <w:sz w:val="28"/>
                <w:szCs w:val="28"/>
                <w:lang w:val="en-US" w:eastAsia="zh-CN"/>
              </w:rPr>
              <w:t xml:space="preserve">20</w:t>
            </w:r>
            <w:r>
              <w:rPr>
                <w:rFonts w:ascii="宋体" w:hAnsi="宋体" w:eastAsia="宋体" w:cs="宋体"/>
                <w:sz w:val="28"/>
                <w:szCs w:val="28"/>
                <w:lang w:val="en-US" w:eastAsia="zh-CN"/>
              </w:rPr>
            </w:r>
            <w:r/>
          </w:p>
        </w:tc>
        <w:tc>
          <w:tcPr>
            <w:tcW w:w="1275"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个</w:t>
            </w:r>
            <w:r>
              <w:rPr>
                <w:rFonts w:hint="eastAsia" w:ascii="宋体" w:hAnsi="宋体" w:eastAsia="宋体" w:cs="宋体"/>
                <w:sz w:val="28"/>
                <w:szCs w:val="28"/>
              </w:rPr>
            </w:r>
            <w:r/>
          </w:p>
        </w:tc>
        <w:tc>
          <w:tcPr>
            <w:tcW w:w="1985"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否</w:t>
            </w:r>
            <w:r>
              <w:rPr>
                <w:rFonts w:hint="eastAsia" w:ascii="宋体" w:hAnsi="宋体" w:eastAsia="宋体" w:cs="宋体"/>
                <w:sz w:val="28"/>
                <w:szCs w:val="28"/>
              </w:rPr>
            </w:r>
            <w:r/>
          </w:p>
        </w:tc>
        <w:tc>
          <w:tcPr>
            <w:tcW w:w="1417"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r>
        <w:trPr/>
        <w:tc>
          <w:tcPr>
            <w:tcW w:w="846"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rPr>
            </w:r>
            <w:r/>
          </w:p>
        </w:tc>
        <w:tc>
          <w:tcPr>
            <w:tcW w:w="2268"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双位漫步机</w:t>
            </w:r>
            <w:r>
              <w:rPr>
                <w:rFonts w:hint="eastAsia" w:ascii="宋体" w:hAnsi="宋体" w:eastAsia="宋体" w:cs="宋体"/>
                <w:sz w:val="28"/>
                <w:szCs w:val="28"/>
              </w:rPr>
            </w:r>
            <w:r/>
          </w:p>
        </w:tc>
        <w:tc>
          <w:tcPr>
            <w:tcW w:w="1276" w:type="dxa"/>
            <w:vAlign w:val="top"/>
            <w:textDirection w:val="lrTb"/>
            <w:noWrap w:val="false"/>
          </w:tcPr>
          <w:p>
            <w:pPr>
              <w:pStyle w:val="917"/>
              <w:ind w:firstLine="0"/>
              <w:jc w:val="center"/>
              <w:keepLines w:val="0"/>
              <w:keepNext w:val="0"/>
              <w:pageBreakBefore w:val="0"/>
              <w:spacing w:after="0" w:line="520" w:lineRule="exact"/>
              <w:widowControl w:val="off"/>
              <w:rPr>
                <w:rFonts w:ascii="宋体" w:hAnsi="宋体" w:eastAsia="宋体" w:cs="宋体"/>
                <w:sz w:val="28"/>
                <w:szCs w:val="28"/>
                <w:lang w:val="en-US" w:eastAsia="zh-CN"/>
              </w:rPr>
            </w:pPr>
            <w:r>
              <w:rPr>
                <w:rFonts w:hint="eastAsia" w:ascii="宋体" w:hAnsi="宋体" w:eastAsia="宋体" w:cs="宋体"/>
                <w:sz w:val="28"/>
                <w:szCs w:val="28"/>
                <w:lang w:val="en-US" w:eastAsia="zh-CN"/>
              </w:rPr>
              <w:t xml:space="preserve">20</w:t>
            </w:r>
            <w:r>
              <w:rPr>
                <w:rFonts w:ascii="宋体" w:hAnsi="宋体" w:eastAsia="宋体" w:cs="宋体"/>
                <w:sz w:val="28"/>
                <w:szCs w:val="28"/>
                <w:lang w:val="en-US" w:eastAsia="zh-CN"/>
              </w:rPr>
            </w:r>
            <w:r/>
          </w:p>
        </w:tc>
        <w:tc>
          <w:tcPr>
            <w:tcW w:w="1275"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个</w:t>
            </w:r>
            <w:r>
              <w:rPr>
                <w:rFonts w:hint="eastAsia" w:ascii="宋体" w:hAnsi="宋体" w:eastAsia="宋体" w:cs="宋体"/>
                <w:sz w:val="28"/>
                <w:szCs w:val="28"/>
              </w:rPr>
            </w:r>
            <w:r/>
          </w:p>
        </w:tc>
        <w:tc>
          <w:tcPr>
            <w:tcW w:w="1985"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否</w:t>
            </w:r>
            <w:r>
              <w:rPr>
                <w:rFonts w:hint="eastAsia" w:ascii="宋体" w:hAnsi="宋体" w:eastAsia="宋体" w:cs="宋体"/>
                <w:sz w:val="28"/>
                <w:szCs w:val="28"/>
              </w:rPr>
            </w:r>
            <w:r/>
          </w:p>
        </w:tc>
        <w:tc>
          <w:tcPr>
            <w:tcW w:w="1417"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核心产品</w:t>
            </w:r>
            <w:r>
              <w:rPr>
                <w:rFonts w:hint="eastAsia" w:ascii="宋体" w:hAnsi="宋体" w:eastAsia="宋体" w:cs="宋体"/>
                <w:sz w:val="28"/>
                <w:szCs w:val="28"/>
              </w:rPr>
            </w:r>
            <w:r/>
          </w:p>
        </w:tc>
      </w:tr>
      <w:tr>
        <w:trPr/>
        <w:tc>
          <w:tcPr>
            <w:tcW w:w="846"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5</w:t>
            </w:r>
            <w:r>
              <w:rPr>
                <w:rFonts w:hint="eastAsia" w:ascii="宋体" w:hAnsi="宋体" w:eastAsia="宋体" w:cs="宋体"/>
                <w:sz w:val="28"/>
                <w:szCs w:val="28"/>
              </w:rPr>
            </w:r>
            <w:r/>
          </w:p>
        </w:tc>
        <w:tc>
          <w:tcPr>
            <w:tcW w:w="2268"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腹肌板</w:t>
            </w:r>
            <w:r>
              <w:rPr>
                <w:rFonts w:hint="eastAsia" w:ascii="宋体" w:hAnsi="宋体" w:eastAsia="宋体" w:cs="宋体"/>
                <w:sz w:val="28"/>
                <w:szCs w:val="28"/>
              </w:rPr>
            </w:r>
            <w:r/>
          </w:p>
        </w:tc>
        <w:tc>
          <w:tcPr>
            <w:tcW w:w="1276" w:type="dxa"/>
            <w:vAlign w:val="top"/>
            <w:textDirection w:val="lrTb"/>
            <w:noWrap w:val="false"/>
          </w:tcPr>
          <w:p>
            <w:pPr>
              <w:pStyle w:val="917"/>
              <w:ind w:firstLine="0"/>
              <w:jc w:val="center"/>
              <w:keepLines w:val="0"/>
              <w:keepNext w:val="0"/>
              <w:pageBreakBefore w:val="0"/>
              <w:spacing w:after="0" w:line="520" w:lineRule="exact"/>
              <w:widowControl w:val="off"/>
              <w:rPr>
                <w:rFonts w:ascii="宋体" w:hAnsi="宋体" w:eastAsia="宋体" w:cs="宋体"/>
                <w:sz w:val="28"/>
                <w:szCs w:val="28"/>
                <w:lang w:val="en-US" w:eastAsia="zh-CN"/>
              </w:rPr>
            </w:pPr>
            <w:r>
              <w:rPr>
                <w:rFonts w:hint="eastAsia" w:ascii="宋体" w:hAnsi="宋体" w:eastAsia="宋体" w:cs="宋体"/>
                <w:sz w:val="28"/>
                <w:szCs w:val="28"/>
                <w:lang w:val="en-US" w:eastAsia="zh-CN"/>
              </w:rPr>
              <w:t xml:space="preserve">20</w:t>
            </w:r>
            <w:r>
              <w:rPr>
                <w:rFonts w:ascii="宋体" w:hAnsi="宋体" w:eastAsia="宋体" w:cs="宋体"/>
                <w:sz w:val="28"/>
                <w:szCs w:val="28"/>
                <w:lang w:val="en-US" w:eastAsia="zh-CN"/>
              </w:rPr>
            </w:r>
            <w:r/>
          </w:p>
        </w:tc>
        <w:tc>
          <w:tcPr>
            <w:tcW w:w="1275"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个</w:t>
            </w:r>
            <w:r>
              <w:rPr>
                <w:rFonts w:hint="eastAsia" w:ascii="宋体" w:hAnsi="宋体" w:eastAsia="宋体" w:cs="宋体"/>
                <w:sz w:val="28"/>
                <w:szCs w:val="28"/>
              </w:rPr>
            </w:r>
            <w:r/>
          </w:p>
        </w:tc>
        <w:tc>
          <w:tcPr>
            <w:tcW w:w="1985"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否</w:t>
            </w:r>
            <w:r>
              <w:rPr>
                <w:rFonts w:hint="eastAsia" w:ascii="宋体" w:hAnsi="宋体" w:eastAsia="宋体" w:cs="宋体"/>
                <w:sz w:val="28"/>
                <w:szCs w:val="28"/>
              </w:rPr>
            </w:r>
            <w:r/>
          </w:p>
        </w:tc>
        <w:tc>
          <w:tcPr>
            <w:tcW w:w="1417"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r>
        <w:trPr/>
        <w:tc>
          <w:tcPr>
            <w:tcW w:w="846"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6</w:t>
            </w:r>
            <w:r>
              <w:rPr>
                <w:rFonts w:hint="eastAsia" w:ascii="宋体" w:hAnsi="宋体" w:eastAsia="宋体" w:cs="宋体"/>
                <w:sz w:val="28"/>
                <w:szCs w:val="28"/>
              </w:rPr>
            </w:r>
            <w:r/>
          </w:p>
        </w:tc>
        <w:tc>
          <w:tcPr>
            <w:tcW w:w="2268"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上肢牵引器</w:t>
            </w:r>
            <w:r>
              <w:rPr>
                <w:rFonts w:hint="eastAsia" w:ascii="宋体" w:hAnsi="宋体" w:eastAsia="宋体" w:cs="宋体"/>
                <w:sz w:val="28"/>
                <w:szCs w:val="28"/>
              </w:rPr>
            </w:r>
            <w:r/>
          </w:p>
        </w:tc>
        <w:tc>
          <w:tcPr>
            <w:tcW w:w="1276" w:type="dxa"/>
            <w:vAlign w:val="top"/>
            <w:textDirection w:val="lrTb"/>
            <w:noWrap w:val="false"/>
          </w:tcPr>
          <w:p>
            <w:pPr>
              <w:pStyle w:val="917"/>
              <w:ind w:firstLine="0"/>
              <w:jc w:val="center"/>
              <w:keepLines w:val="0"/>
              <w:keepNext w:val="0"/>
              <w:pageBreakBefore w:val="0"/>
              <w:spacing w:after="0" w:line="520" w:lineRule="exact"/>
              <w:widowControl w:val="off"/>
              <w:rPr>
                <w:rFonts w:ascii="宋体" w:hAnsi="宋体" w:eastAsia="宋体" w:cs="宋体"/>
                <w:sz w:val="28"/>
                <w:szCs w:val="28"/>
                <w:lang w:val="en-US" w:eastAsia="zh-CN"/>
              </w:rPr>
            </w:pPr>
            <w:r>
              <w:rPr>
                <w:rFonts w:hint="eastAsia" w:ascii="宋体" w:hAnsi="宋体" w:eastAsia="宋体" w:cs="宋体"/>
                <w:sz w:val="28"/>
                <w:szCs w:val="28"/>
                <w:lang w:val="en-US" w:eastAsia="zh-CN"/>
              </w:rPr>
              <w:t xml:space="preserve">20</w:t>
            </w:r>
            <w:r>
              <w:rPr>
                <w:rFonts w:ascii="宋体" w:hAnsi="宋体" w:eastAsia="宋体" w:cs="宋体"/>
                <w:sz w:val="28"/>
                <w:szCs w:val="28"/>
                <w:lang w:val="en-US" w:eastAsia="zh-CN"/>
              </w:rPr>
            </w:r>
            <w:r/>
          </w:p>
        </w:tc>
        <w:tc>
          <w:tcPr>
            <w:tcW w:w="1275"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个</w:t>
            </w:r>
            <w:r>
              <w:rPr>
                <w:rFonts w:hint="eastAsia" w:ascii="宋体" w:hAnsi="宋体" w:eastAsia="宋体" w:cs="宋体"/>
                <w:sz w:val="28"/>
                <w:szCs w:val="28"/>
              </w:rPr>
            </w:r>
            <w:r/>
          </w:p>
        </w:tc>
        <w:tc>
          <w:tcPr>
            <w:tcW w:w="1985"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否</w:t>
            </w:r>
            <w:r>
              <w:rPr>
                <w:rFonts w:hint="eastAsia" w:ascii="宋体" w:hAnsi="宋体" w:eastAsia="宋体" w:cs="宋体"/>
                <w:sz w:val="28"/>
                <w:szCs w:val="28"/>
              </w:rPr>
            </w:r>
            <w:r/>
          </w:p>
        </w:tc>
        <w:tc>
          <w:tcPr>
            <w:tcW w:w="1417"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r>
        <w:trPr/>
        <w:tc>
          <w:tcPr>
            <w:tcW w:w="846"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7</w:t>
            </w:r>
            <w:r>
              <w:rPr>
                <w:rFonts w:hint="eastAsia" w:ascii="宋体" w:hAnsi="宋体" w:eastAsia="宋体" w:cs="宋体"/>
                <w:sz w:val="28"/>
                <w:szCs w:val="28"/>
              </w:rPr>
            </w:r>
            <w:r/>
          </w:p>
        </w:tc>
        <w:tc>
          <w:tcPr>
            <w:tcW w:w="2268"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腿部按摩器</w:t>
            </w:r>
            <w:r>
              <w:rPr>
                <w:rFonts w:hint="eastAsia" w:ascii="宋体" w:hAnsi="宋体" w:eastAsia="宋体" w:cs="宋体"/>
                <w:sz w:val="28"/>
                <w:szCs w:val="28"/>
              </w:rPr>
            </w:r>
            <w:r/>
          </w:p>
        </w:tc>
        <w:tc>
          <w:tcPr>
            <w:tcW w:w="1276" w:type="dxa"/>
            <w:vAlign w:val="top"/>
            <w:textDirection w:val="lrTb"/>
            <w:noWrap w:val="false"/>
          </w:tcPr>
          <w:p>
            <w:pPr>
              <w:pStyle w:val="917"/>
              <w:ind w:firstLine="0"/>
              <w:jc w:val="center"/>
              <w:keepLines w:val="0"/>
              <w:keepNext w:val="0"/>
              <w:pageBreakBefore w:val="0"/>
              <w:spacing w:after="0" w:line="520" w:lineRule="exact"/>
              <w:widowControl w:val="off"/>
              <w:rPr>
                <w:rFonts w:ascii="宋体" w:hAnsi="宋体" w:eastAsia="宋体" w:cs="宋体"/>
                <w:sz w:val="28"/>
                <w:szCs w:val="28"/>
                <w:lang w:val="en-US" w:eastAsia="zh-CN"/>
              </w:rPr>
            </w:pPr>
            <w:r>
              <w:rPr>
                <w:rFonts w:hint="eastAsia" w:ascii="宋体" w:hAnsi="宋体" w:eastAsia="宋体" w:cs="宋体"/>
                <w:sz w:val="28"/>
                <w:szCs w:val="28"/>
                <w:lang w:val="en-US" w:eastAsia="zh-CN"/>
              </w:rPr>
              <w:t xml:space="preserve">20</w:t>
            </w:r>
            <w:r>
              <w:rPr>
                <w:rFonts w:ascii="宋体" w:hAnsi="宋体" w:eastAsia="宋体" w:cs="宋体"/>
                <w:sz w:val="28"/>
                <w:szCs w:val="28"/>
                <w:lang w:val="en-US" w:eastAsia="zh-CN"/>
              </w:rPr>
            </w:r>
            <w:r/>
          </w:p>
        </w:tc>
        <w:tc>
          <w:tcPr>
            <w:tcW w:w="1275"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个</w:t>
            </w:r>
            <w:r>
              <w:rPr>
                <w:rFonts w:hint="eastAsia" w:ascii="宋体" w:hAnsi="宋体" w:eastAsia="宋体" w:cs="宋体"/>
                <w:sz w:val="28"/>
                <w:szCs w:val="28"/>
              </w:rPr>
            </w:r>
            <w:r/>
          </w:p>
        </w:tc>
        <w:tc>
          <w:tcPr>
            <w:tcW w:w="1985"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否</w:t>
            </w:r>
            <w:r>
              <w:rPr>
                <w:rFonts w:hint="eastAsia" w:ascii="宋体" w:hAnsi="宋体" w:eastAsia="宋体" w:cs="宋体"/>
                <w:sz w:val="28"/>
                <w:szCs w:val="28"/>
              </w:rPr>
            </w:r>
            <w:r/>
          </w:p>
        </w:tc>
        <w:tc>
          <w:tcPr>
            <w:tcW w:w="1417"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r>
        <w:trPr/>
        <w:tc>
          <w:tcPr>
            <w:tcW w:w="846"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8</w:t>
            </w:r>
            <w:r>
              <w:rPr>
                <w:rFonts w:hint="eastAsia" w:ascii="宋体" w:hAnsi="宋体" w:eastAsia="宋体" w:cs="宋体"/>
                <w:sz w:val="28"/>
                <w:szCs w:val="28"/>
              </w:rPr>
            </w:r>
            <w:r/>
          </w:p>
        </w:tc>
        <w:tc>
          <w:tcPr>
            <w:tcW w:w="2268"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健身车</w:t>
            </w:r>
            <w:r>
              <w:rPr>
                <w:rFonts w:hint="eastAsia" w:ascii="宋体" w:hAnsi="宋体" w:eastAsia="宋体" w:cs="宋体"/>
                <w:sz w:val="28"/>
                <w:szCs w:val="28"/>
              </w:rPr>
            </w:r>
            <w:r/>
          </w:p>
        </w:tc>
        <w:tc>
          <w:tcPr>
            <w:tcW w:w="1276" w:type="dxa"/>
            <w:vAlign w:val="top"/>
            <w:textDirection w:val="lrTb"/>
            <w:noWrap w:val="false"/>
          </w:tcPr>
          <w:p>
            <w:pPr>
              <w:pStyle w:val="917"/>
              <w:ind w:firstLine="0"/>
              <w:jc w:val="center"/>
              <w:keepLines w:val="0"/>
              <w:keepNext w:val="0"/>
              <w:pageBreakBefore w:val="0"/>
              <w:spacing w:after="0" w:line="520" w:lineRule="exact"/>
              <w:widowControl w:val="off"/>
              <w:rPr>
                <w:rFonts w:ascii="宋体" w:hAnsi="宋体" w:eastAsia="宋体" w:cs="宋体"/>
                <w:sz w:val="28"/>
                <w:szCs w:val="28"/>
                <w:lang w:val="en-US" w:eastAsia="zh-CN"/>
              </w:rPr>
            </w:pPr>
            <w:r>
              <w:rPr>
                <w:rFonts w:hint="eastAsia" w:ascii="宋体" w:hAnsi="宋体" w:eastAsia="宋体" w:cs="宋体"/>
                <w:sz w:val="28"/>
                <w:szCs w:val="28"/>
                <w:lang w:val="en-US" w:eastAsia="zh-CN"/>
              </w:rPr>
              <w:t xml:space="preserve">20</w:t>
            </w:r>
            <w:r>
              <w:rPr>
                <w:rFonts w:ascii="宋体" w:hAnsi="宋体" w:eastAsia="宋体" w:cs="宋体"/>
                <w:sz w:val="28"/>
                <w:szCs w:val="28"/>
                <w:lang w:val="en-US" w:eastAsia="zh-CN"/>
              </w:rPr>
            </w:r>
            <w:r/>
          </w:p>
        </w:tc>
        <w:tc>
          <w:tcPr>
            <w:tcW w:w="1275"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个</w:t>
            </w:r>
            <w:r>
              <w:rPr>
                <w:rFonts w:hint="eastAsia" w:ascii="宋体" w:hAnsi="宋体" w:eastAsia="宋体" w:cs="宋体"/>
                <w:sz w:val="28"/>
                <w:szCs w:val="28"/>
              </w:rPr>
            </w:r>
            <w:r/>
          </w:p>
        </w:tc>
        <w:tc>
          <w:tcPr>
            <w:tcW w:w="1985"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否</w:t>
            </w:r>
            <w:r>
              <w:rPr>
                <w:rFonts w:hint="eastAsia" w:ascii="宋体" w:hAnsi="宋体" w:eastAsia="宋体" w:cs="宋体"/>
                <w:sz w:val="28"/>
                <w:szCs w:val="28"/>
              </w:rPr>
            </w:r>
            <w:r/>
          </w:p>
        </w:tc>
        <w:tc>
          <w:tcPr>
            <w:tcW w:w="1417"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r>
        <w:trPr/>
        <w:tc>
          <w:tcPr>
            <w:tcW w:w="846"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9</w:t>
            </w:r>
            <w:r>
              <w:rPr>
                <w:rFonts w:hint="eastAsia" w:ascii="宋体" w:hAnsi="宋体" w:eastAsia="宋体" w:cs="宋体"/>
                <w:sz w:val="28"/>
                <w:szCs w:val="28"/>
              </w:rPr>
            </w:r>
            <w:r/>
          </w:p>
        </w:tc>
        <w:tc>
          <w:tcPr>
            <w:tcW w:w="2268"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天梯</w:t>
            </w:r>
            <w:r>
              <w:rPr>
                <w:rFonts w:hint="eastAsia" w:ascii="宋体" w:hAnsi="宋体" w:eastAsia="宋体" w:cs="宋体"/>
                <w:sz w:val="28"/>
                <w:szCs w:val="28"/>
              </w:rPr>
            </w:r>
            <w:r/>
          </w:p>
        </w:tc>
        <w:tc>
          <w:tcPr>
            <w:tcW w:w="1276" w:type="dxa"/>
            <w:vAlign w:val="top"/>
            <w:textDirection w:val="lrTb"/>
            <w:noWrap w:val="false"/>
          </w:tcPr>
          <w:p>
            <w:pPr>
              <w:pStyle w:val="917"/>
              <w:ind w:firstLine="0"/>
              <w:jc w:val="center"/>
              <w:keepLines w:val="0"/>
              <w:keepNext w:val="0"/>
              <w:pageBreakBefore w:val="0"/>
              <w:spacing w:after="0" w:line="520" w:lineRule="exact"/>
              <w:widowControl w:val="off"/>
              <w:rPr>
                <w:rFonts w:ascii="宋体" w:hAnsi="宋体" w:eastAsia="宋体" w:cs="宋体"/>
                <w:sz w:val="28"/>
                <w:szCs w:val="28"/>
                <w:lang w:val="en-US" w:eastAsia="zh-CN"/>
              </w:rPr>
            </w:pPr>
            <w:r>
              <w:rPr>
                <w:rFonts w:hint="eastAsia" w:ascii="宋体" w:hAnsi="宋体" w:eastAsia="宋体" w:cs="宋体"/>
                <w:sz w:val="28"/>
                <w:szCs w:val="28"/>
                <w:lang w:val="en-US" w:eastAsia="zh-CN"/>
              </w:rPr>
              <w:t xml:space="preserve">20</w:t>
            </w:r>
            <w:r>
              <w:rPr>
                <w:rFonts w:ascii="宋体" w:hAnsi="宋体" w:eastAsia="宋体" w:cs="宋体"/>
                <w:sz w:val="28"/>
                <w:szCs w:val="28"/>
                <w:lang w:val="en-US" w:eastAsia="zh-CN"/>
              </w:rPr>
            </w:r>
            <w:r/>
          </w:p>
        </w:tc>
        <w:tc>
          <w:tcPr>
            <w:tcW w:w="1275"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个</w:t>
            </w:r>
            <w:r>
              <w:rPr>
                <w:rFonts w:hint="eastAsia" w:ascii="宋体" w:hAnsi="宋体" w:eastAsia="宋体" w:cs="宋体"/>
                <w:sz w:val="28"/>
                <w:szCs w:val="28"/>
              </w:rPr>
            </w:r>
            <w:r/>
          </w:p>
        </w:tc>
        <w:tc>
          <w:tcPr>
            <w:tcW w:w="1985"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否</w:t>
            </w:r>
            <w:r>
              <w:rPr>
                <w:rFonts w:hint="eastAsia" w:ascii="宋体" w:hAnsi="宋体" w:eastAsia="宋体" w:cs="宋体"/>
                <w:sz w:val="28"/>
                <w:szCs w:val="28"/>
              </w:rPr>
            </w:r>
            <w:r/>
          </w:p>
        </w:tc>
        <w:tc>
          <w:tcPr>
            <w:tcW w:w="1417"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r>
        <w:trPr/>
        <w:tc>
          <w:tcPr>
            <w:tcW w:w="846"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10</w:t>
            </w:r>
            <w:r>
              <w:rPr>
                <w:rFonts w:hint="eastAsia" w:ascii="宋体" w:hAnsi="宋体" w:eastAsia="宋体" w:cs="宋体"/>
                <w:sz w:val="28"/>
                <w:szCs w:val="28"/>
              </w:rPr>
            </w:r>
            <w:r/>
          </w:p>
        </w:tc>
        <w:tc>
          <w:tcPr>
            <w:tcW w:w="2268"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肋木架</w:t>
            </w:r>
            <w:r>
              <w:rPr>
                <w:rFonts w:hint="eastAsia" w:ascii="宋体" w:hAnsi="宋体" w:eastAsia="宋体" w:cs="宋体"/>
                <w:sz w:val="28"/>
                <w:szCs w:val="28"/>
              </w:rPr>
            </w:r>
            <w:r/>
          </w:p>
        </w:tc>
        <w:tc>
          <w:tcPr>
            <w:tcW w:w="1276" w:type="dxa"/>
            <w:vAlign w:val="top"/>
            <w:textDirection w:val="lrTb"/>
            <w:noWrap w:val="false"/>
          </w:tcPr>
          <w:p>
            <w:pPr>
              <w:pStyle w:val="917"/>
              <w:ind w:firstLine="0"/>
              <w:jc w:val="center"/>
              <w:keepLines w:val="0"/>
              <w:keepNext w:val="0"/>
              <w:pageBreakBefore w:val="0"/>
              <w:spacing w:after="0" w:line="520" w:lineRule="exact"/>
              <w:widowControl w:val="off"/>
              <w:rPr>
                <w:rFonts w:ascii="宋体" w:hAnsi="宋体" w:eastAsia="宋体" w:cs="宋体"/>
                <w:sz w:val="28"/>
                <w:szCs w:val="28"/>
                <w:lang w:val="en-US" w:eastAsia="zh-CN"/>
              </w:rPr>
            </w:pPr>
            <w:r>
              <w:rPr>
                <w:rFonts w:hint="eastAsia" w:ascii="宋体" w:hAnsi="宋体" w:eastAsia="宋体" w:cs="宋体"/>
                <w:sz w:val="28"/>
                <w:szCs w:val="28"/>
                <w:lang w:val="en-US" w:eastAsia="zh-CN"/>
              </w:rPr>
              <w:t xml:space="preserve">20</w:t>
            </w:r>
            <w:r>
              <w:rPr>
                <w:rFonts w:ascii="宋体" w:hAnsi="宋体" w:eastAsia="宋体" w:cs="宋体"/>
                <w:sz w:val="28"/>
                <w:szCs w:val="28"/>
                <w:lang w:val="en-US" w:eastAsia="zh-CN"/>
              </w:rPr>
            </w:r>
            <w:r/>
          </w:p>
        </w:tc>
        <w:tc>
          <w:tcPr>
            <w:tcW w:w="1275"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个</w:t>
            </w:r>
            <w:r>
              <w:rPr>
                <w:rFonts w:hint="eastAsia" w:ascii="宋体" w:hAnsi="宋体" w:eastAsia="宋体" w:cs="宋体"/>
                <w:sz w:val="28"/>
                <w:szCs w:val="28"/>
              </w:rPr>
            </w:r>
            <w:r/>
          </w:p>
        </w:tc>
        <w:tc>
          <w:tcPr>
            <w:tcW w:w="1985"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否</w:t>
            </w:r>
            <w:r>
              <w:rPr>
                <w:rFonts w:hint="eastAsia" w:ascii="宋体" w:hAnsi="宋体" w:eastAsia="宋体" w:cs="宋体"/>
                <w:sz w:val="28"/>
                <w:szCs w:val="28"/>
              </w:rPr>
            </w:r>
            <w:r/>
          </w:p>
        </w:tc>
        <w:tc>
          <w:tcPr>
            <w:tcW w:w="1417"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bl>
    <w:p>
      <w:pPr>
        <w:pStyle w:val="917"/>
        <w:ind w:firstLine="560"/>
        <w:jc w:val="left"/>
        <w:keepLines w:val="0"/>
        <w:keepNext w:val="0"/>
        <w:pageBreakBefore w:val="0"/>
        <w:spacing w:after="0" w:line="520" w:lineRule="exact"/>
        <w:tabs>
          <w:tab w:val="left" w:pos="312" w:leader="none"/>
        </w:tabs>
        <w:rPr>
          <w:rFonts w:ascii="宋体" w:hAnsi="宋体" w:eastAsia="宋体" w:cs="宋体"/>
          <w:b w:val="0"/>
          <w:bCs/>
          <w:sz w:val="28"/>
          <w:szCs w:val="28"/>
          <w:lang w:val="en-US" w:eastAsia="zh-CN" w:bidi="ar-SA"/>
        </w:rPr>
      </w:pPr>
      <w:r>
        <w:rPr>
          <w:rFonts w:hint="eastAsia" w:ascii="宋体" w:hAnsi="宋体" w:eastAsia="宋体" w:cs="宋体"/>
          <w:b w:val="0"/>
          <w:bCs/>
          <w:sz w:val="28"/>
          <w:szCs w:val="28"/>
          <w:lang w:val="en-US" w:eastAsia="zh-CN" w:bidi="ar-SA"/>
        </w:rPr>
        <w:t xml:space="preserve">注：10件产品为1套。</w:t>
      </w:r>
      <w:r>
        <w:rPr>
          <w:rFonts w:ascii="宋体" w:hAnsi="宋体" w:eastAsia="宋体" w:cs="宋体"/>
          <w:b w:val="0"/>
          <w:bCs/>
          <w:sz w:val="28"/>
          <w:szCs w:val="28"/>
          <w:lang w:val="en-US" w:eastAsia="zh-CN" w:bidi="ar-SA"/>
        </w:rPr>
      </w:r>
      <w:r/>
    </w:p>
    <w:p>
      <w:pPr>
        <w:pStyle w:val="917"/>
        <w:ind w:firstLine="560"/>
        <w:jc w:val="left"/>
        <w:keepLines w:val="0"/>
        <w:keepNext w:val="0"/>
        <w:pageBreakBefore w:val="0"/>
        <w:spacing w:after="0" w:line="520" w:lineRule="exact"/>
        <w:tabs>
          <w:tab w:val="left" w:pos="312" w:leader="none"/>
        </w:tabs>
        <w:rPr>
          <w:rFonts w:hint="eastAsia" w:ascii="宋体" w:hAnsi="宋体" w:eastAsia="宋体" w:cs="宋体"/>
          <w:b w:val="0"/>
          <w:bCs/>
          <w:sz w:val="28"/>
          <w:szCs w:val="28"/>
          <w:lang w:val="en-US" w:eastAsia="zh-CN" w:bidi="ar-SA"/>
        </w:rPr>
      </w:pPr>
      <w:r>
        <w:rPr>
          <w:rFonts w:hint="eastAsia" w:ascii="宋体" w:hAnsi="宋体" w:eastAsia="宋体" w:cs="宋体"/>
          <w:b w:val="0"/>
          <w:bCs/>
          <w:sz w:val="28"/>
          <w:szCs w:val="28"/>
          <w:lang w:val="en-US" w:eastAsia="zh-CN" w:bidi="ar-SA"/>
        </w:rPr>
        <w:t xml:space="preserve">（四）1.5代健身路径产品参数</w:t>
      </w:r>
      <w:r>
        <w:rPr>
          <w:rFonts w:hint="eastAsia" w:ascii="宋体" w:hAnsi="宋体" w:eastAsia="宋体" w:cs="宋体"/>
          <w:b w:val="0"/>
          <w:bCs/>
          <w:sz w:val="28"/>
          <w:szCs w:val="28"/>
          <w:lang w:val="en-US" w:eastAsia="zh-CN" w:bidi="ar-SA"/>
        </w:rPr>
      </w:r>
      <w:r/>
    </w:p>
    <w:p>
      <w:pPr>
        <w:pStyle w:val="917"/>
        <w:numPr>
          <w:ilvl w:val="0"/>
          <w:numId w:val="0"/>
        </w:numPr>
        <w:ind w:firstLine="562"/>
        <w:jc w:val="left"/>
        <w:keepLines w:val="0"/>
        <w:keepNext w:val="0"/>
        <w:pageBreakBefore w:val="0"/>
        <w:spacing w:after="0" w:line="560" w:lineRule="exact"/>
        <w:widowControl w:val="off"/>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1.器材参数</w:t>
      </w:r>
      <w:r>
        <w:rPr>
          <w:rFonts w:hint="eastAsia" w:ascii="宋体" w:hAnsi="宋体" w:eastAsia="宋体" w:cs="宋体"/>
          <w:b/>
          <w:sz w:val="28"/>
          <w:szCs w:val="28"/>
          <w:lang w:val="en-US" w:eastAsia="zh-CN"/>
        </w:rPr>
      </w:r>
      <w:r/>
    </w:p>
    <w:tbl>
      <w:tblPr>
        <w:tblW w:w="906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588"/>
        <w:gridCol w:w="6662"/>
      </w:tblGrid>
      <w:tr>
        <w:trPr/>
        <w:tc>
          <w:tcPr>
            <w:tcW w:w="817" w:type="dxa"/>
            <w:vAlign w:val="top"/>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序号</w:t>
            </w:r>
            <w:r>
              <w:rPr>
                <w:rFonts w:hint="eastAsia" w:ascii="宋体" w:hAnsi="宋体" w:eastAsia="宋体" w:cs="宋体"/>
                <w:b/>
                <w:bCs/>
                <w:sz w:val="28"/>
                <w:szCs w:val="28"/>
              </w:rPr>
            </w:r>
            <w:r/>
          </w:p>
        </w:tc>
        <w:tc>
          <w:tcPr>
            <w:tcW w:w="1588" w:type="dxa"/>
            <w:vAlign w:val="top"/>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器材名称</w:t>
            </w:r>
            <w:r>
              <w:rPr>
                <w:rFonts w:hint="eastAsia" w:ascii="宋体" w:hAnsi="宋体" w:eastAsia="宋体" w:cs="宋体"/>
                <w:b/>
                <w:bCs/>
                <w:sz w:val="28"/>
                <w:szCs w:val="28"/>
              </w:rPr>
            </w:r>
            <w:r/>
          </w:p>
        </w:tc>
        <w:tc>
          <w:tcPr>
            <w:tcW w:w="6662" w:type="dxa"/>
            <w:vAlign w:val="top"/>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技术参数</w:t>
            </w:r>
            <w:r>
              <w:rPr>
                <w:rFonts w:hint="eastAsia" w:ascii="宋体" w:hAnsi="宋体" w:eastAsia="宋体" w:cs="宋体"/>
                <w:b/>
                <w:bCs/>
                <w:sz w:val="28"/>
                <w:szCs w:val="28"/>
              </w:rPr>
            </w:r>
            <w:r/>
          </w:p>
        </w:tc>
      </w:tr>
      <w:tr>
        <w:trPr/>
        <w:tc>
          <w:tcPr>
            <w:tcW w:w="817"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rPr>
            </w:r>
            <w:r/>
          </w:p>
        </w:tc>
        <w:tc>
          <w:tcPr>
            <w:tcW w:w="158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告示牌</w:t>
            </w:r>
            <w:r>
              <w:rPr>
                <w:rFonts w:hint="eastAsia" w:ascii="宋体" w:hAnsi="宋体" w:eastAsia="宋体" w:cs="宋体"/>
                <w:sz w:val="28"/>
                <w:szCs w:val="28"/>
                <w:vertAlign w:val="baseline"/>
                <w:lang w:val="en-US" w:eastAsia="zh-CN"/>
              </w:rPr>
            </w:r>
            <w:r/>
          </w:p>
        </w:tc>
        <w:tc>
          <w:tcPr>
            <w:tcW w:w="6662" w:type="dxa"/>
            <w:vAlign w:val="top"/>
            <w:textDirection w:val="lrTb"/>
            <w:noWrap w:val="false"/>
          </w:tcPr>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1.主要材质：镀锌钢管、钢管、铝型材、塑木板；</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2.主要承载主立柱内衬采用不低于120×80×3（mm）；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3.主要承载结构采用不低于40×40×3（mm）；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4.所投器材需符合GB 19272-2024标准。</w:t>
            </w:r>
            <w:r>
              <w:rPr>
                <w:rFonts w:hint="eastAsia" w:ascii="宋体" w:hAnsi="宋体" w:eastAsia="宋体" w:cs="宋体"/>
                <w:sz w:val="28"/>
                <w:szCs w:val="28"/>
                <w:vertAlign w:val="baseline"/>
                <w:lang w:val="en-US" w:eastAsia="zh-CN"/>
              </w:rPr>
            </w:r>
            <w:r/>
          </w:p>
        </w:tc>
      </w:tr>
      <w:tr>
        <w:trPr/>
        <w:tc>
          <w:tcPr>
            <w:tcW w:w="817"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rPr>
            </w:r>
            <w:r/>
          </w:p>
        </w:tc>
        <w:tc>
          <w:tcPr>
            <w:tcW w:w="158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太极揉推器</w:t>
            </w:r>
            <w:r>
              <w:rPr>
                <w:rFonts w:hint="eastAsia" w:ascii="宋体" w:hAnsi="宋体" w:eastAsia="宋体" w:cs="宋体"/>
                <w:sz w:val="28"/>
                <w:szCs w:val="28"/>
                <w:vertAlign w:val="baseline"/>
                <w:lang w:val="en-US" w:eastAsia="zh-CN"/>
              </w:rPr>
            </w:r>
            <w:r/>
          </w:p>
        </w:tc>
        <w:tc>
          <w:tcPr>
            <w:tcW w:w="6662" w:type="dxa"/>
            <w:vAlign w:val="top"/>
            <w:textDirection w:val="lrTb"/>
            <w:noWrap w:val="false"/>
          </w:tcPr>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1.主要材质：镀锌钢管、钢管、铝型材、塑木板；</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2.主要承载主立柱内衬采用不低于120×80×3（mm）；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3.主要承载结构采用不低于φ60×3（mm）；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4.所投器材需符合GB 19272-2024标准。</w:t>
            </w:r>
            <w:r>
              <w:rPr>
                <w:rFonts w:hint="eastAsia" w:ascii="宋体" w:hAnsi="宋体" w:eastAsia="宋体" w:cs="宋体"/>
                <w:sz w:val="28"/>
                <w:szCs w:val="28"/>
                <w:vertAlign w:val="baseline"/>
                <w:lang w:val="en-US" w:eastAsia="zh-CN"/>
              </w:rPr>
            </w:r>
            <w:r/>
          </w:p>
        </w:tc>
      </w:tr>
      <w:tr>
        <w:trPr/>
        <w:tc>
          <w:tcPr>
            <w:tcW w:w="817"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rPr>
            </w:r>
            <w:r/>
          </w:p>
        </w:tc>
        <w:tc>
          <w:tcPr>
            <w:tcW w:w="158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立式腰背按摩器</w:t>
            </w:r>
            <w:r>
              <w:rPr>
                <w:rFonts w:hint="eastAsia" w:ascii="宋体" w:hAnsi="宋体" w:eastAsia="宋体" w:cs="宋体"/>
                <w:sz w:val="28"/>
                <w:szCs w:val="28"/>
                <w:vertAlign w:val="baseline"/>
                <w:lang w:val="en-US" w:eastAsia="zh-CN"/>
              </w:rPr>
            </w:r>
            <w:r/>
          </w:p>
        </w:tc>
        <w:tc>
          <w:tcPr>
            <w:tcW w:w="6662" w:type="dxa"/>
            <w:vAlign w:val="top"/>
            <w:textDirection w:val="lrTb"/>
            <w:noWrap w:val="false"/>
          </w:tcPr>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1.主要材质：镀锌钢管、钢管、铝型材、塑木板；</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2.主要承载主立柱内衬采用不低于120×80×3（mm）；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3.主要承载结构采用不低于60×40×3或φ48×3（mm）；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4.所投器材需符合GB 19272-2024标准。</w:t>
            </w:r>
            <w:r>
              <w:rPr>
                <w:rFonts w:hint="eastAsia" w:ascii="宋体" w:hAnsi="宋体" w:eastAsia="宋体" w:cs="宋体"/>
                <w:sz w:val="28"/>
                <w:szCs w:val="28"/>
                <w:vertAlign w:val="baseline"/>
                <w:lang w:val="en-US" w:eastAsia="zh-CN"/>
              </w:rPr>
            </w:r>
            <w:r/>
          </w:p>
        </w:tc>
      </w:tr>
      <w:tr>
        <w:trPr/>
        <w:tc>
          <w:tcPr>
            <w:tcW w:w="817"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rPr>
            </w:r>
            <w:r/>
          </w:p>
        </w:tc>
        <w:tc>
          <w:tcPr>
            <w:tcW w:w="158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双位漫步机</w:t>
            </w:r>
            <w:r>
              <w:rPr>
                <w:rFonts w:hint="eastAsia" w:ascii="宋体" w:hAnsi="宋体" w:eastAsia="宋体" w:cs="宋体"/>
                <w:sz w:val="28"/>
                <w:szCs w:val="28"/>
                <w:vertAlign w:val="baseline"/>
                <w:lang w:val="en-US" w:eastAsia="zh-CN"/>
              </w:rPr>
            </w:r>
            <w:r/>
          </w:p>
        </w:tc>
        <w:tc>
          <w:tcPr>
            <w:tcW w:w="6662" w:type="dxa"/>
            <w:vAlign w:val="top"/>
            <w:textDirection w:val="lrTb"/>
            <w:noWrap w:val="false"/>
          </w:tcPr>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1.主要材质：镀锌钢管、钢管、铝型材、塑木板；</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2.主要承载主立柱内衬采用不低于120×80×3（mm）；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3.主要承载结构采用不低于60×60×3（mm）；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4.所投器材需符合GB 19272-2024标准。</w:t>
            </w:r>
            <w:r>
              <w:rPr>
                <w:rFonts w:hint="eastAsia" w:ascii="宋体" w:hAnsi="宋体" w:eastAsia="宋体" w:cs="宋体"/>
                <w:sz w:val="28"/>
                <w:szCs w:val="28"/>
                <w:vertAlign w:val="baseline"/>
                <w:lang w:val="en-US" w:eastAsia="zh-CN"/>
              </w:rPr>
            </w:r>
            <w:r/>
          </w:p>
        </w:tc>
      </w:tr>
      <w:tr>
        <w:trPr/>
        <w:tc>
          <w:tcPr>
            <w:tcW w:w="817"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5</w:t>
            </w:r>
            <w:r>
              <w:rPr>
                <w:rFonts w:hint="eastAsia" w:ascii="宋体" w:hAnsi="宋体" w:eastAsia="宋体" w:cs="宋体"/>
                <w:sz w:val="28"/>
                <w:szCs w:val="28"/>
              </w:rPr>
            </w:r>
            <w:r/>
          </w:p>
        </w:tc>
        <w:tc>
          <w:tcPr>
            <w:tcW w:w="158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腹肌板</w:t>
            </w:r>
            <w:r>
              <w:rPr>
                <w:rFonts w:hint="eastAsia" w:ascii="宋体" w:hAnsi="宋体" w:eastAsia="宋体" w:cs="宋体"/>
                <w:sz w:val="28"/>
                <w:szCs w:val="28"/>
                <w:vertAlign w:val="baseline"/>
                <w:lang w:val="en-US" w:eastAsia="zh-CN"/>
              </w:rPr>
            </w:r>
            <w:r/>
          </w:p>
        </w:tc>
        <w:tc>
          <w:tcPr>
            <w:tcW w:w="6662" w:type="dxa"/>
            <w:vAlign w:val="top"/>
            <w:textDirection w:val="lrTb"/>
            <w:noWrap w:val="false"/>
          </w:tcPr>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1.主要材质：镀锌钢管、钢管、铝型材、塑木板；</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2.主要承载主立柱内衬采用不低于120×80×3（mm）；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3.主要承载结构采用不低于φ60×3（mm）；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4.所投器材需符合GB 19272-2024标准。</w:t>
            </w:r>
            <w:r>
              <w:rPr>
                <w:rFonts w:hint="eastAsia" w:ascii="宋体" w:hAnsi="宋体" w:eastAsia="宋体" w:cs="宋体"/>
                <w:sz w:val="28"/>
                <w:szCs w:val="28"/>
                <w:vertAlign w:val="baseline"/>
                <w:lang w:val="en-US" w:eastAsia="zh-CN"/>
              </w:rPr>
            </w:r>
            <w:r/>
          </w:p>
        </w:tc>
      </w:tr>
      <w:tr>
        <w:trPr/>
        <w:tc>
          <w:tcPr>
            <w:tcW w:w="817"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6</w:t>
            </w:r>
            <w:r>
              <w:rPr>
                <w:rFonts w:hint="eastAsia" w:ascii="宋体" w:hAnsi="宋体" w:eastAsia="宋体" w:cs="宋体"/>
                <w:sz w:val="28"/>
                <w:szCs w:val="28"/>
              </w:rPr>
            </w:r>
            <w:r/>
          </w:p>
        </w:tc>
        <w:tc>
          <w:tcPr>
            <w:tcW w:w="158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上肢牵引器</w:t>
            </w:r>
            <w:r>
              <w:rPr>
                <w:rFonts w:hint="eastAsia" w:ascii="宋体" w:hAnsi="宋体" w:eastAsia="宋体" w:cs="宋体"/>
                <w:sz w:val="28"/>
                <w:szCs w:val="28"/>
                <w:vertAlign w:val="baseline"/>
                <w:lang w:val="en-US" w:eastAsia="zh-CN"/>
              </w:rPr>
            </w:r>
            <w:r/>
          </w:p>
        </w:tc>
        <w:tc>
          <w:tcPr>
            <w:tcW w:w="6662" w:type="dxa"/>
            <w:vAlign w:val="top"/>
            <w:textDirection w:val="lrTb"/>
            <w:noWrap w:val="false"/>
          </w:tcPr>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1.主要材质：镀锌钢管、钢管、铝型材、塑木板；</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2.主要承载主立柱内衬采用不低于120×80×3（mm）；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3.主要承载结构采用不低于φ76×3（mm）；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4.所投器材需符合GB 19272-2024标准。</w:t>
            </w:r>
            <w:r>
              <w:rPr>
                <w:rFonts w:hint="eastAsia" w:ascii="宋体" w:hAnsi="宋体" w:eastAsia="宋体" w:cs="宋体"/>
                <w:sz w:val="28"/>
                <w:szCs w:val="28"/>
                <w:vertAlign w:val="baseline"/>
                <w:lang w:val="en-US" w:eastAsia="zh-CN"/>
              </w:rPr>
            </w:r>
            <w:r/>
          </w:p>
        </w:tc>
      </w:tr>
      <w:tr>
        <w:trPr>
          <w:trHeight w:val="90"/>
        </w:trPr>
        <w:tc>
          <w:tcPr>
            <w:tcW w:w="817"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7</w:t>
            </w:r>
            <w:r>
              <w:rPr>
                <w:rFonts w:hint="eastAsia" w:ascii="宋体" w:hAnsi="宋体" w:eastAsia="宋体" w:cs="宋体"/>
                <w:sz w:val="28"/>
                <w:szCs w:val="28"/>
              </w:rPr>
            </w:r>
            <w:r/>
          </w:p>
        </w:tc>
        <w:tc>
          <w:tcPr>
            <w:tcW w:w="158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腿部按摩器</w:t>
            </w:r>
            <w:r>
              <w:rPr>
                <w:rFonts w:hint="eastAsia" w:ascii="宋体" w:hAnsi="宋体" w:eastAsia="宋体" w:cs="宋体"/>
                <w:sz w:val="28"/>
                <w:szCs w:val="28"/>
                <w:vertAlign w:val="baseline"/>
                <w:lang w:val="en-US" w:eastAsia="zh-CN"/>
              </w:rPr>
            </w:r>
            <w:r/>
          </w:p>
        </w:tc>
        <w:tc>
          <w:tcPr>
            <w:tcW w:w="6662" w:type="dxa"/>
            <w:vAlign w:val="top"/>
            <w:textDirection w:val="lrTb"/>
            <w:noWrap w:val="false"/>
          </w:tcPr>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1.主要材质：镀锌钢管、钢管、铝型材、塑木板；</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2.主要承载主立柱内衬采用不低于120×80×3（mm）；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3.主要承载结构采用不低于φ60×3（mm）；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4.所投器材需符合GB 19272-2024标准。</w:t>
            </w:r>
            <w:r>
              <w:rPr>
                <w:rFonts w:hint="eastAsia" w:ascii="宋体" w:hAnsi="宋体" w:eastAsia="宋体" w:cs="宋体"/>
                <w:sz w:val="28"/>
                <w:szCs w:val="28"/>
                <w:vertAlign w:val="baseline"/>
                <w:lang w:val="en-US" w:eastAsia="zh-CN"/>
              </w:rPr>
            </w:r>
            <w:r/>
          </w:p>
        </w:tc>
      </w:tr>
      <w:tr>
        <w:trPr/>
        <w:tc>
          <w:tcPr>
            <w:tcW w:w="817"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8</w:t>
            </w:r>
            <w:r>
              <w:rPr>
                <w:rFonts w:hint="eastAsia" w:ascii="宋体" w:hAnsi="宋体" w:eastAsia="宋体" w:cs="宋体"/>
                <w:sz w:val="28"/>
                <w:szCs w:val="28"/>
              </w:rPr>
            </w:r>
            <w:r/>
          </w:p>
        </w:tc>
        <w:tc>
          <w:tcPr>
            <w:tcW w:w="158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健身车</w:t>
            </w:r>
            <w:r>
              <w:rPr>
                <w:rFonts w:hint="eastAsia" w:ascii="宋体" w:hAnsi="宋体" w:eastAsia="宋体" w:cs="宋体"/>
                <w:sz w:val="28"/>
                <w:szCs w:val="28"/>
                <w:vertAlign w:val="baseline"/>
                <w:lang w:val="en-US" w:eastAsia="zh-CN"/>
              </w:rPr>
            </w:r>
            <w:r/>
          </w:p>
        </w:tc>
        <w:tc>
          <w:tcPr>
            <w:tcW w:w="6662" w:type="dxa"/>
            <w:vAlign w:val="top"/>
            <w:textDirection w:val="lrTb"/>
            <w:noWrap w:val="false"/>
          </w:tcPr>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1.主要材质：镀锌钢管、钢管、铝型材、塑木板；</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2.主要承载主立柱内衬采用不低于120×80×3（mm）；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3.主要承载结构采用不低于φ60×3或120×120×3（mm）；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4.所投器材需符合GB 19272-2024标准。</w:t>
            </w:r>
            <w:r>
              <w:rPr>
                <w:rFonts w:hint="eastAsia" w:ascii="宋体" w:hAnsi="宋体" w:eastAsia="宋体" w:cs="宋体"/>
                <w:sz w:val="28"/>
                <w:szCs w:val="28"/>
                <w:vertAlign w:val="baseline"/>
                <w:lang w:val="en-US" w:eastAsia="zh-CN"/>
              </w:rPr>
            </w:r>
            <w:r/>
          </w:p>
        </w:tc>
      </w:tr>
      <w:tr>
        <w:trPr/>
        <w:tc>
          <w:tcPr>
            <w:tcW w:w="817"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9</w:t>
            </w:r>
            <w:r>
              <w:rPr>
                <w:rFonts w:hint="eastAsia" w:ascii="宋体" w:hAnsi="宋体" w:eastAsia="宋体" w:cs="宋体"/>
                <w:sz w:val="28"/>
                <w:szCs w:val="28"/>
              </w:rPr>
            </w:r>
            <w:r/>
          </w:p>
        </w:tc>
        <w:tc>
          <w:tcPr>
            <w:tcW w:w="158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天梯</w:t>
            </w:r>
            <w:r>
              <w:rPr>
                <w:rFonts w:hint="eastAsia" w:ascii="宋体" w:hAnsi="宋体" w:eastAsia="宋体" w:cs="宋体"/>
                <w:sz w:val="28"/>
                <w:szCs w:val="28"/>
                <w:vertAlign w:val="baseline"/>
                <w:lang w:val="en-US" w:eastAsia="zh-CN"/>
              </w:rPr>
            </w:r>
            <w:r/>
          </w:p>
        </w:tc>
        <w:tc>
          <w:tcPr>
            <w:tcW w:w="6662" w:type="dxa"/>
            <w:vAlign w:val="top"/>
            <w:textDirection w:val="lrTb"/>
            <w:noWrap w:val="false"/>
          </w:tcPr>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1.主要材质：镀锌钢管、钢管、铝型材、塑木板；</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2.主要承载主立柱内衬采用不低于120×80×3（mm）；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3.主要承载结构采用不低于φ60×3（mm）；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4.所投器材需符合GB 19272-2024标准。</w:t>
            </w:r>
            <w:r>
              <w:rPr>
                <w:rFonts w:hint="eastAsia" w:ascii="宋体" w:hAnsi="宋体" w:eastAsia="宋体" w:cs="宋体"/>
                <w:sz w:val="28"/>
                <w:szCs w:val="28"/>
                <w:vertAlign w:val="baseline"/>
                <w:lang w:val="en-US" w:eastAsia="zh-CN"/>
              </w:rPr>
            </w:r>
            <w:r/>
          </w:p>
        </w:tc>
      </w:tr>
      <w:tr>
        <w:trPr/>
        <w:tc>
          <w:tcPr>
            <w:tcW w:w="817"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10</w:t>
            </w:r>
            <w:r>
              <w:rPr>
                <w:rFonts w:hint="eastAsia" w:ascii="宋体" w:hAnsi="宋体" w:eastAsia="宋体" w:cs="宋体"/>
                <w:sz w:val="28"/>
                <w:szCs w:val="28"/>
              </w:rPr>
            </w:r>
            <w:r/>
          </w:p>
        </w:tc>
        <w:tc>
          <w:tcPr>
            <w:tcW w:w="158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肋木架</w:t>
            </w:r>
            <w:r>
              <w:rPr>
                <w:rFonts w:hint="eastAsia" w:ascii="宋体" w:hAnsi="宋体" w:eastAsia="宋体" w:cs="宋体"/>
                <w:sz w:val="28"/>
                <w:szCs w:val="28"/>
                <w:vertAlign w:val="baseline"/>
                <w:lang w:val="en-US" w:eastAsia="zh-CN"/>
              </w:rPr>
            </w:r>
            <w:r/>
          </w:p>
        </w:tc>
        <w:tc>
          <w:tcPr>
            <w:tcW w:w="6662" w:type="dxa"/>
            <w:vAlign w:val="top"/>
            <w:textDirection w:val="lrTb"/>
            <w:noWrap w:val="false"/>
          </w:tcPr>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1.主要材质：镀锌钢管、钢管、铝型材、塑木板；</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2.主要承载主立柱内衬采用不低于120×80×3（mm）；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3.主要承载结构采用不低于φ32×3（mm）；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4.所投器材需符合GB 19272-2024标准。</w:t>
            </w:r>
            <w:r>
              <w:rPr>
                <w:rFonts w:hint="eastAsia" w:ascii="宋体" w:hAnsi="宋体" w:eastAsia="宋体" w:cs="宋体"/>
                <w:sz w:val="28"/>
                <w:szCs w:val="28"/>
                <w:vertAlign w:val="baseline"/>
                <w:lang w:val="en-US" w:eastAsia="zh-CN"/>
              </w:rPr>
            </w:r>
            <w:r/>
          </w:p>
        </w:tc>
      </w:tr>
    </w:tbl>
    <w:p>
      <w:pPr>
        <w:pStyle w:val="917"/>
        <w:numPr>
          <w:ilvl w:val="0"/>
          <w:numId w:val="0"/>
        </w:numPr>
        <w:ind w:firstLine="562"/>
        <w:jc w:val="left"/>
        <w:keepLines w:val="0"/>
        <w:keepNext w:val="0"/>
        <w:pageBreakBefore w:val="0"/>
        <w:spacing w:after="0" w:line="560" w:lineRule="exact"/>
        <w:widowControl w:val="off"/>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2.通用要求</w:t>
      </w:r>
      <w:r>
        <w:rPr>
          <w:rFonts w:hint="eastAsia" w:ascii="宋体" w:hAnsi="宋体" w:eastAsia="宋体" w:cs="宋体"/>
          <w:b/>
          <w:sz w:val="28"/>
          <w:szCs w:val="28"/>
          <w:lang w:val="en-US" w:eastAsia="zh-CN"/>
        </w:rPr>
      </w:r>
      <w:r/>
    </w:p>
    <w:p>
      <w:pPr>
        <w:pStyle w:val="917"/>
        <w:ind w:firstLine="560"/>
        <w:jc w:val="left"/>
        <w:keepLines w:val="0"/>
        <w:keepNext w:val="0"/>
        <w:pageBreakBefore w:val="0"/>
        <w:spacing w:after="0" w:line="560" w:lineRule="exact"/>
        <w:widowControl w:val="off"/>
        <w:rPr>
          <w:rFonts w:hint="eastAsia" w:ascii="宋体" w:hAnsi="宋体" w:eastAsia="宋体" w:cs="宋体"/>
          <w:sz w:val="28"/>
          <w:szCs w:val="28"/>
          <w:lang w:eastAsia="zh-CN"/>
        </w:rPr>
      </w:pPr>
      <w:r>
        <w:rPr>
          <w:rFonts w:hint="eastAsia" w:ascii="宋体" w:hAnsi="宋体" w:eastAsia="宋体" w:cs="宋体"/>
          <w:sz w:val="28"/>
          <w:szCs w:val="28"/>
        </w:rPr>
        <w:t xml:space="preserve">1.涂层及橡塑材料有害物质限量应符合GB 19272-2024《室外健身器材的安全通用要求》的要求</w:t>
      </w:r>
      <w:r>
        <w:rPr>
          <w:rFonts w:hint="eastAsia" w:ascii="宋体" w:hAnsi="宋体" w:eastAsia="宋体" w:cs="宋体"/>
          <w:sz w:val="28"/>
          <w:szCs w:val="28"/>
          <w:lang w:eastAsia="zh-CN"/>
        </w:rPr>
        <w:t xml:space="preserve">；</w:t>
      </w:r>
      <w:r>
        <w:rPr>
          <w:rFonts w:hint="eastAsia" w:ascii="宋体" w:hAnsi="宋体" w:eastAsia="宋体" w:cs="宋体"/>
          <w:sz w:val="28"/>
          <w:szCs w:val="28"/>
          <w:lang w:eastAsia="zh-CN"/>
        </w:rPr>
      </w:r>
      <w:r/>
    </w:p>
    <w:p>
      <w:pPr>
        <w:pStyle w:val="917"/>
        <w:ind w:firstLine="560"/>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除球形面外，人体易接触区域内紧固件不应高于安装外表面，球形面紧固件突出高度应小于6mm，当紧固件与覆盖件组合使用时，覆盖件高于安装面部分应为类球形，覆盖件的直径与高度比值应大于3，且覆盖面直径不小于50mm，嵌入式紧固件(含突出物)应被永久覆盖；</w:t>
      </w:r>
      <w:r>
        <w:rPr>
          <w:rFonts w:hint="eastAsia" w:ascii="宋体" w:hAnsi="宋体" w:eastAsia="宋体" w:cs="宋体"/>
          <w:sz w:val="28"/>
          <w:szCs w:val="28"/>
        </w:rPr>
      </w:r>
      <w:r/>
    </w:p>
    <w:p>
      <w:pPr>
        <w:pStyle w:val="917"/>
        <w:ind w:firstLine="560"/>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3.器材各支撑人体的表面所有棱边和尖角，应使其半径不小于3.0mm；使用者或第三者易接触的零部件的其他所有棱边应予以圆滑过渡或加以防护；</w:t>
      </w:r>
      <w:r>
        <w:rPr>
          <w:rFonts w:hint="eastAsia" w:ascii="宋体" w:hAnsi="宋体" w:eastAsia="宋体" w:cs="宋体"/>
          <w:sz w:val="28"/>
          <w:szCs w:val="28"/>
        </w:rPr>
      </w:r>
      <w:r/>
    </w:p>
    <w:p>
      <w:pPr>
        <w:pStyle w:val="917"/>
        <w:ind w:firstLine="560"/>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4.不允许存在和使用功能无关的突出物；</w:t>
      </w:r>
      <w:r>
        <w:rPr>
          <w:rFonts w:hint="eastAsia" w:ascii="宋体" w:hAnsi="宋体" w:eastAsia="宋体" w:cs="宋体"/>
          <w:sz w:val="28"/>
          <w:szCs w:val="28"/>
        </w:rPr>
      </w:r>
      <w:r/>
    </w:p>
    <w:p>
      <w:pPr>
        <w:pStyle w:val="917"/>
        <w:ind w:firstLine="560"/>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5.闭合开口、不完全闭合开口符合GB 19272-2024《室外健身器材的安全通用要求》中的要求；</w:t>
      </w:r>
      <w:r>
        <w:rPr>
          <w:rFonts w:hint="eastAsia" w:ascii="宋体" w:hAnsi="宋体" w:eastAsia="宋体" w:cs="宋体"/>
          <w:sz w:val="28"/>
          <w:szCs w:val="28"/>
        </w:rPr>
      </w:r>
      <w:r/>
    </w:p>
    <w:p>
      <w:pPr>
        <w:pStyle w:val="917"/>
        <w:ind w:firstLine="560"/>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6.用于握持的部件截面形心任一方向的尺寸应不小于16mm且不大于45mm；</w:t>
      </w:r>
      <w:r>
        <w:rPr>
          <w:rFonts w:hint="eastAsia" w:ascii="宋体" w:hAnsi="宋体" w:eastAsia="宋体" w:cs="宋体"/>
          <w:sz w:val="28"/>
          <w:szCs w:val="28"/>
        </w:rPr>
      </w:r>
      <w:r/>
    </w:p>
    <w:p>
      <w:pPr>
        <w:pStyle w:val="917"/>
        <w:ind w:firstLine="560"/>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7.地埋式器材地埋深度应符合GB19272-2024《室外健身器材的安全通用要求》的要求；</w:t>
      </w:r>
      <w:r>
        <w:rPr>
          <w:rFonts w:hint="eastAsia" w:ascii="宋体" w:hAnsi="宋体" w:eastAsia="宋体" w:cs="宋体"/>
          <w:sz w:val="28"/>
          <w:szCs w:val="28"/>
        </w:rPr>
      </w:r>
      <w:r/>
    </w:p>
    <w:p>
      <w:pPr>
        <w:pStyle w:val="917"/>
        <w:ind w:firstLine="560"/>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8.器材跌落高度大于或等于600mm 和(或)具有强制运动的器材,活动空间范围内的地面区域应安装缓冲层。跌落高度大于等于600mm小于等于800mm的器材缓冲层使用橡塑地板，跌落高度大于800mm小于等于1000mm的器材缓冲层使用草地或上层土，缓冲层的面积和厚度应满足GB 19272-2024《室外健身器材的安全通用要求》条款要求；</w:t>
      </w:r>
      <w:r>
        <w:rPr>
          <w:rFonts w:hint="eastAsia" w:ascii="宋体" w:hAnsi="宋体" w:eastAsia="宋体" w:cs="宋体"/>
          <w:sz w:val="28"/>
          <w:szCs w:val="28"/>
        </w:rPr>
      </w:r>
      <w:r/>
    </w:p>
    <w:p>
      <w:pPr>
        <w:pStyle w:val="917"/>
        <w:ind w:firstLine="560"/>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9.器材应配有完整的说明书，应包含正确完整的安装示意图、安装要求、活动区域、活动空间及注意事项等。详细的警示说明、相关的运动锻炼功能及锻炼方法、安全使用寿命期限、维护与保养的方法；</w:t>
      </w:r>
      <w:r>
        <w:rPr>
          <w:rFonts w:hint="eastAsia" w:ascii="宋体" w:hAnsi="宋体" w:eastAsia="宋体" w:cs="宋体"/>
          <w:sz w:val="28"/>
          <w:szCs w:val="28"/>
        </w:rPr>
      </w:r>
      <w:r/>
    </w:p>
    <w:p>
      <w:pPr>
        <w:pStyle w:val="917"/>
        <w:ind w:firstLine="560"/>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10.器材安全警示应采用图示方式提示使用者可能存在风险；</w:t>
      </w:r>
      <w:r>
        <w:rPr>
          <w:rFonts w:hint="eastAsia" w:ascii="宋体" w:hAnsi="宋体" w:eastAsia="宋体" w:cs="宋体"/>
          <w:sz w:val="28"/>
          <w:szCs w:val="28"/>
        </w:rPr>
      </w:r>
      <w:r/>
    </w:p>
    <w:p>
      <w:pPr>
        <w:pStyle w:val="917"/>
        <w:ind w:firstLine="560"/>
        <w:jc w:val="both"/>
        <w:keepLines w:val="0"/>
        <w:keepNext w:val="0"/>
        <w:pageBreakBefore w:val="0"/>
        <w:spacing w:after="0" w:line="560" w:lineRule="exact"/>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三、通用要求部分</w:t>
      </w:r>
      <w:r>
        <w:rPr>
          <w:rFonts w:hint="eastAsia" w:ascii="宋体" w:hAnsi="宋体" w:eastAsia="宋体" w:cs="宋体"/>
          <w:b w:val="0"/>
          <w:bCs w:val="0"/>
          <w:sz w:val="28"/>
          <w:szCs w:val="28"/>
          <w:lang w:val="en-US" w:eastAsia="zh-CN"/>
        </w:rPr>
      </w:r>
      <w:r/>
    </w:p>
    <w:p>
      <w:pPr>
        <w:pStyle w:val="917"/>
        <w:ind w:firstLine="562"/>
        <w:jc w:val="left"/>
        <w:keepLines w:val="0"/>
        <w:keepNext w:val="0"/>
        <w:pageBreakBefore w:val="0"/>
        <w:spacing w:after="0" w:line="560" w:lineRule="exact"/>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1.其他要求</w:t>
      </w:r>
      <w:r>
        <w:rPr>
          <w:rFonts w:hint="eastAsia" w:ascii="宋体" w:hAnsi="宋体" w:eastAsia="宋体" w:cs="宋体"/>
          <w:b/>
          <w:bCs/>
          <w:sz w:val="28"/>
          <w:szCs w:val="28"/>
          <w:lang w:val="en-US" w:eastAsia="zh-CN"/>
        </w:rPr>
      </w:r>
      <w:r/>
    </w:p>
    <w:p>
      <w:pPr>
        <w:pStyle w:val="917"/>
        <w:ind w:firstLine="560"/>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为保证全民健身路径健身器材统一、管理规范化，投标供应商或制造商所投器材的品牌必须要求一致，不得出现多个不同品牌产品，器材主要材料为：钢管、镀锌钢管，否则作无效投标处理。</w:t>
      </w:r>
      <w:r>
        <w:rPr>
          <w:rFonts w:hint="eastAsia" w:ascii="宋体" w:hAnsi="宋体" w:eastAsia="宋体" w:cs="宋体"/>
          <w:sz w:val="28"/>
          <w:szCs w:val="28"/>
        </w:rPr>
      </w:r>
      <w:r/>
    </w:p>
    <w:p>
      <w:pPr>
        <w:pStyle w:val="917"/>
        <w:ind w:firstLine="560"/>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器材安全使用寿命不低于8年</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提供质保承诺书</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917"/>
        <w:ind w:firstLine="560"/>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所投产品供应商或制造商出厂前在器材铭牌上方单独制作报修二维码铭牌，说明牌版面、报修铭牌2项内容需经采购方同意后制作，并完成器材录入“江苏体育”小程序平台。（提供承诺书）</w:t>
      </w:r>
      <w:r>
        <w:rPr>
          <w:rFonts w:hint="eastAsia" w:ascii="宋体" w:hAnsi="宋体" w:eastAsia="宋体" w:cs="宋体"/>
          <w:sz w:val="28"/>
          <w:szCs w:val="28"/>
        </w:rPr>
      </w:r>
      <w:r/>
    </w:p>
    <w:p>
      <w:pPr>
        <w:pStyle w:val="917"/>
        <w:ind w:firstLine="562"/>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b/>
          <w:bCs/>
          <w:sz w:val="28"/>
          <w:szCs w:val="28"/>
          <w:lang w:val="en-US" w:eastAsia="zh-CN"/>
        </w:rPr>
        <w:t xml:space="preserve">2.实施要求</w:t>
      </w:r>
      <w:r>
        <w:rPr>
          <w:rFonts w:hint="eastAsia" w:ascii="宋体" w:hAnsi="宋体" w:eastAsia="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column">
                  <wp:posOffset>6852285</wp:posOffset>
                </wp:positionH>
                <wp:positionV relativeFrom="paragraph">
                  <wp:posOffset>203835</wp:posOffset>
                </wp:positionV>
                <wp:extent cx="6350" cy="858012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6350" cy="8580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text;margin-left:539.5pt;mso-position-horizontal:absolute;mso-position-vertical-relative:text;margin-top:16.1pt;mso-position-vertical:absolute;width:0.5pt;height:675.6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sz w:val="28"/>
          <w:szCs w:val="28"/>
        </w:rPr>
      </w:r>
      <w:r/>
    </w:p>
    <w:tbl>
      <w:tblPr>
        <w:tblW w:w="9367" w:type="dxa"/>
        <w:tblInd w:w="-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1418"/>
        <w:gridCol w:w="7160"/>
      </w:tblGrid>
      <w:tr>
        <w:trPr/>
        <w:tc>
          <w:tcPr>
            <w:tcW w:w="789" w:type="dxa"/>
            <w:vAlign w:val="top"/>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序号</w:t>
            </w:r>
            <w:r>
              <w:rPr>
                <w:rFonts w:hint="eastAsia" w:ascii="宋体" w:hAnsi="宋体" w:eastAsia="宋体" w:cs="宋体"/>
                <w:b/>
                <w:bCs/>
                <w:sz w:val="28"/>
                <w:szCs w:val="28"/>
              </w:rPr>
            </w:r>
            <w:r/>
          </w:p>
        </w:tc>
        <w:tc>
          <w:tcPr>
            <w:tcW w:w="1418" w:type="dxa"/>
            <w:vAlign w:val="top"/>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名称</w:t>
            </w:r>
            <w:r>
              <w:rPr>
                <w:rFonts w:hint="eastAsia" w:ascii="宋体" w:hAnsi="宋体" w:eastAsia="宋体" w:cs="宋体"/>
                <w:b/>
                <w:bCs/>
                <w:sz w:val="28"/>
                <w:szCs w:val="28"/>
              </w:rPr>
            </w:r>
            <w:r/>
          </w:p>
        </w:tc>
        <w:tc>
          <w:tcPr>
            <w:tcW w:w="7160" w:type="dxa"/>
            <w:vAlign w:val="top"/>
            <w:textDirection w:val="lrTb"/>
            <w:noWrap w:val="false"/>
          </w:tcPr>
          <w:p>
            <w:pPr>
              <w:pStyle w:val="917"/>
              <w:ind w:firstLine="0"/>
              <w:jc w:val="left"/>
              <w:keepLines w:val="0"/>
              <w:keepNext w:val="0"/>
              <w:pageBreakBefore w:val="0"/>
              <w:spacing w:after="0" w:line="52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采购要求</w:t>
            </w:r>
            <w:r>
              <w:rPr>
                <w:rFonts w:hint="eastAsia" w:ascii="宋体" w:hAnsi="宋体" w:eastAsia="宋体" w:cs="宋体"/>
                <w:b/>
                <w:bCs/>
                <w:sz w:val="28"/>
                <w:szCs w:val="28"/>
              </w:rPr>
            </w:r>
            <w:r/>
          </w:p>
        </w:tc>
      </w:tr>
      <w:tr>
        <w:trPr>
          <w:trHeight w:val="849"/>
        </w:trPr>
        <w:tc>
          <w:tcPr>
            <w:tcW w:w="789"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rPr>
            </w:r>
            <w:r/>
          </w:p>
        </w:tc>
        <w:tc>
          <w:tcPr>
            <w:tcW w:w="1418"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本地售后服务人员</w:t>
            </w:r>
            <w:r>
              <w:rPr>
                <w:rFonts w:hint="eastAsia" w:ascii="宋体" w:hAnsi="宋体" w:eastAsia="宋体" w:cs="宋体"/>
                <w:sz w:val="28"/>
                <w:szCs w:val="28"/>
              </w:rPr>
            </w:r>
            <w:r/>
          </w:p>
        </w:tc>
        <w:tc>
          <w:tcPr>
            <w:tcW w:w="7160" w:type="dxa"/>
            <w:vAlign w:val="bottom"/>
            <w:textDirection w:val="lrTb"/>
            <w:noWrap w:val="false"/>
          </w:tcPr>
          <w:p>
            <w:pPr>
              <w:pStyle w:val="917"/>
              <w:ind w:firstLine="0"/>
              <w:jc w:val="left"/>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投标人拟投入本项目的完善的售后服务团队，及时提供售后服务，售后服务机构拟投入本项目售后服务人员。</w:t>
            </w:r>
            <w:r>
              <w:rPr>
                <w:rFonts w:hint="eastAsia" w:ascii="宋体" w:hAnsi="宋体" w:eastAsia="宋体" w:cs="宋体"/>
                <w:sz w:val="28"/>
                <w:szCs w:val="28"/>
              </w:rPr>
            </w:r>
            <w:r/>
          </w:p>
        </w:tc>
      </w:tr>
      <w:tr>
        <w:trPr>
          <w:trHeight w:val="1253"/>
        </w:trPr>
        <w:tc>
          <w:tcPr>
            <w:tcW w:w="789"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rPr>
            </w:r>
            <w:r/>
          </w:p>
        </w:tc>
        <w:tc>
          <w:tcPr>
            <w:tcW w:w="1418"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安装调试要求</w:t>
            </w:r>
            <w:r>
              <w:rPr>
                <w:rFonts w:hint="eastAsia" w:ascii="宋体" w:hAnsi="宋体" w:eastAsia="宋体" w:cs="宋体"/>
                <w:sz w:val="28"/>
                <w:szCs w:val="28"/>
              </w:rPr>
            </w:r>
            <w:r/>
          </w:p>
        </w:tc>
        <w:tc>
          <w:tcPr>
            <w:tcW w:w="7160" w:type="dxa"/>
            <w:vAlign w:val="bottom"/>
            <w:textDirection w:val="lrTb"/>
            <w:noWrap w:val="false"/>
          </w:tcPr>
          <w:p>
            <w:pPr>
              <w:pStyle w:val="917"/>
              <w:ind w:firstLine="0"/>
              <w:jc w:val="left"/>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按时完成安装，在未验收前，货物保管、安全均由供应商负责。</w:t>
            </w:r>
            <w:r>
              <w:rPr>
                <w:rFonts w:hint="eastAsia" w:ascii="宋体" w:hAnsi="宋体" w:eastAsia="宋体" w:cs="宋体"/>
                <w:sz w:val="28"/>
                <w:szCs w:val="28"/>
              </w:rPr>
            </w:r>
            <w:r/>
          </w:p>
          <w:p>
            <w:pPr>
              <w:pStyle w:val="917"/>
              <w:ind w:firstLine="0"/>
              <w:jc w:val="left"/>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如未能达到合同要求，采购人有权退货并要求供应商赔偿损失。</w:t>
            </w:r>
            <w:r>
              <w:rPr>
                <w:rFonts w:hint="eastAsia" w:ascii="宋体" w:hAnsi="宋体" w:eastAsia="宋体" w:cs="宋体"/>
                <w:sz w:val="28"/>
                <w:szCs w:val="28"/>
              </w:rPr>
            </w:r>
            <w:r/>
          </w:p>
          <w:p>
            <w:pPr>
              <w:pStyle w:val="917"/>
              <w:ind w:firstLine="0"/>
              <w:jc w:val="left"/>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投标人</w:t>
            </w:r>
            <w:r>
              <w:rPr>
                <w:rFonts w:hint="eastAsia" w:ascii="宋体" w:hAnsi="宋体" w:eastAsia="宋体" w:cs="宋体"/>
                <w:sz w:val="28"/>
                <w:szCs w:val="28"/>
                <w:lang w:val="en-US" w:eastAsia="zh-CN"/>
              </w:rPr>
              <w:t xml:space="preserve">自行</w:t>
            </w:r>
            <w:r>
              <w:rPr>
                <w:rFonts w:hint="eastAsia" w:ascii="宋体" w:hAnsi="宋体" w:eastAsia="宋体" w:cs="宋体"/>
                <w:sz w:val="28"/>
                <w:szCs w:val="28"/>
              </w:rPr>
              <w:t xml:space="preserve">承担旧器材的拆除费用和安装新器材后场地恢复到旧器材拆除前原样的费用。</w:t>
            </w:r>
            <w:r>
              <w:rPr>
                <w:rFonts w:hint="eastAsia" w:ascii="宋体" w:hAnsi="宋体" w:eastAsia="宋体" w:cs="宋体"/>
                <w:sz w:val="28"/>
                <w:szCs w:val="28"/>
              </w:rPr>
            </w:r>
            <w:r/>
          </w:p>
        </w:tc>
      </w:tr>
    </w:tbl>
    <w:p>
      <w:pPr>
        <w:pStyle w:val="917"/>
        <w:ind w:firstLine="562"/>
        <w:jc w:val="left"/>
        <w:keepLines w:val="0"/>
        <w:keepNext w:val="0"/>
        <w:pageBreakBefore w:val="0"/>
        <w:spacing w:after="0" w:line="560" w:lineRule="exact"/>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3.服务要求</w:t>
      </w:r>
      <w:r>
        <w:rPr>
          <w:rFonts w:hint="eastAsia" w:ascii="宋体" w:hAnsi="宋体" w:eastAsia="宋体" w:cs="宋体"/>
          <w:b/>
          <w:bCs/>
          <w:sz w:val="28"/>
          <w:szCs w:val="28"/>
          <w:lang w:val="en-US" w:eastAsia="zh-CN"/>
        </w:rPr>
      </w:r>
      <w:r/>
    </w:p>
    <w:tbl>
      <w:tblPr>
        <w:tblW w:w="929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400"/>
        <w:gridCol w:w="7075"/>
      </w:tblGrid>
      <w:tr>
        <w:trPr/>
        <w:tc>
          <w:tcPr>
            <w:tcW w:w="817"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序号</w:t>
            </w:r>
            <w:r>
              <w:rPr>
                <w:rFonts w:hint="eastAsia" w:ascii="宋体" w:hAnsi="宋体" w:eastAsia="宋体" w:cs="宋体"/>
                <w:b/>
                <w:bCs/>
                <w:sz w:val="28"/>
                <w:szCs w:val="28"/>
              </w:rPr>
            </w:r>
            <w:r/>
          </w:p>
        </w:tc>
        <w:tc>
          <w:tcPr>
            <w:tcW w:w="1400"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名称</w:t>
            </w:r>
            <w:r>
              <w:rPr>
                <w:rFonts w:hint="eastAsia" w:ascii="宋体" w:hAnsi="宋体" w:eastAsia="宋体" w:cs="宋体"/>
                <w:b/>
                <w:bCs/>
                <w:sz w:val="28"/>
                <w:szCs w:val="28"/>
              </w:rPr>
            </w:r>
            <w:r/>
          </w:p>
        </w:tc>
        <w:tc>
          <w:tcPr>
            <w:tcW w:w="7075"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采购要求</w:t>
            </w:r>
            <w:r>
              <w:rPr>
                <w:rFonts w:hint="eastAsia" w:ascii="宋体" w:hAnsi="宋体" w:eastAsia="宋体" w:cs="宋体"/>
                <w:b/>
                <w:bCs/>
                <w:sz w:val="28"/>
                <w:szCs w:val="28"/>
              </w:rPr>
            </w:r>
            <w:r/>
          </w:p>
        </w:tc>
      </w:tr>
      <w:tr>
        <w:trPr/>
        <w:tc>
          <w:tcPr>
            <w:tcW w:w="817"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rPr>
            </w:r>
            <w:r/>
          </w:p>
        </w:tc>
        <w:tc>
          <w:tcPr>
            <w:tcW w:w="1400"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质量保证</w:t>
            </w:r>
            <w:r>
              <w:rPr>
                <w:rFonts w:hint="eastAsia" w:ascii="宋体" w:hAnsi="宋体" w:eastAsia="宋体" w:cs="宋体"/>
                <w:sz w:val="28"/>
                <w:szCs w:val="28"/>
              </w:rPr>
            </w:r>
            <w:r/>
          </w:p>
        </w:tc>
        <w:tc>
          <w:tcPr>
            <w:tcW w:w="7075" w:type="dxa"/>
            <w:vAlign w:val="center"/>
            <w:textDirection w:val="lrTb"/>
            <w:noWrap w:val="false"/>
          </w:tcPr>
          <w:p>
            <w:pPr>
              <w:pStyle w:val="917"/>
              <w:ind w:firstLine="0"/>
              <w:jc w:val="left"/>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投标人提供的货物（含配件）应是全新、未使用过的原装合格正品，并保证所提供货物的开箱合格率为100%，外观和内在质量都不得有任何问题。</w:t>
            </w:r>
            <w:r>
              <w:rPr>
                <w:rFonts w:hint="eastAsia" w:ascii="宋体" w:hAnsi="宋体" w:eastAsia="宋体" w:cs="宋体"/>
                <w:sz w:val="28"/>
                <w:szCs w:val="28"/>
              </w:rPr>
            </w:r>
            <w:r/>
          </w:p>
          <w:p>
            <w:pPr>
              <w:pStyle w:val="917"/>
              <w:ind w:firstLine="0"/>
              <w:jc w:val="left"/>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采购人使用该货物的任何一部分，当受第三方提出的侵犯其专利权、商标权或工业设计权的投诉时，一切后果由投标人负责。</w:t>
            </w:r>
            <w:r>
              <w:rPr>
                <w:rFonts w:hint="eastAsia" w:ascii="宋体" w:hAnsi="宋体" w:eastAsia="宋体" w:cs="宋体"/>
                <w:sz w:val="28"/>
                <w:szCs w:val="28"/>
              </w:rPr>
            </w:r>
            <w:r/>
          </w:p>
          <w:p>
            <w:pPr>
              <w:pStyle w:val="917"/>
              <w:ind w:firstLine="0"/>
              <w:jc w:val="left"/>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如未能达到合同要求，采购人有权退货并要求供应商赔偿损失</w:t>
            </w:r>
            <w:r>
              <w:rPr>
                <w:rFonts w:hint="eastAsia" w:ascii="宋体" w:hAnsi="宋体" w:eastAsia="宋体" w:cs="宋体"/>
                <w:sz w:val="28"/>
                <w:szCs w:val="28"/>
              </w:rPr>
            </w:r>
            <w:r/>
          </w:p>
        </w:tc>
      </w:tr>
      <w:tr>
        <w:trPr/>
        <w:tc>
          <w:tcPr>
            <w:tcW w:w="817"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rPr>
            </w:r>
            <w:r/>
          </w:p>
        </w:tc>
        <w:tc>
          <w:tcPr>
            <w:tcW w:w="1400"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售后服务及其他</w:t>
            </w:r>
            <w:r>
              <w:rPr>
                <w:rFonts w:hint="eastAsia" w:ascii="宋体" w:hAnsi="宋体" w:eastAsia="宋体" w:cs="宋体"/>
                <w:sz w:val="28"/>
                <w:szCs w:val="28"/>
              </w:rPr>
            </w:r>
            <w:r/>
          </w:p>
        </w:tc>
        <w:tc>
          <w:tcPr>
            <w:tcW w:w="7075" w:type="dxa"/>
            <w:vAlign w:val="center"/>
            <w:textDirection w:val="lrTb"/>
            <w:noWrap w:val="false"/>
          </w:tcPr>
          <w:p>
            <w:pPr>
              <w:pStyle w:val="917"/>
              <w:ind w:firstLine="0"/>
              <w:jc w:val="left"/>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按照“交钥匙工程”的标准参加投标（含旧器材的拆除），货物安装验收交付使用后，必须提供免费保修期的期限</w:t>
            </w:r>
            <w:r>
              <w:rPr>
                <w:rFonts w:hint="eastAsia" w:ascii="宋体" w:hAnsi="宋体" w:eastAsia="宋体" w:cs="宋体"/>
                <w:sz w:val="28"/>
                <w:szCs w:val="28"/>
                <w:lang w:val="en-US" w:eastAsia="zh-CN"/>
              </w:rPr>
              <w:t xml:space="preserve">不低于</w:t>
            </w:r>
            <w:r>
              <w:rPr>
                <w:rFonts w:hint="eastAsia" w:ascii="宋体" w:hAnsi="宋体" w:eastAsia="宋体" w:cs="宋体"/>
                <w:sz w:val="28"/>
                <w:szCs w:val="28"/>
              </w:rPr>
              <w:t xml:space="preserve">八年（含），提供终生维护，提供销售和服务网点报修电话。</w:t>
            </w:r>
            <w:r>
              <w:rPr>
                <w:rFonts w:hint="eastAsia" w:ascii="宋体" w:hAnsi="宋体" w:eastAsia="宋体" w:cs="宋体"/>
                <w:sz w:val="28"/>
                <w:szCs w:val="28"/>
              </w:rPr>
            </w:r>
            <w:r/>
          </w:p>
          <w:p>
            <w:pPr>
              <w:pStyle w:val="917"/>
              <w:ind w:firstLine="0"/>
              <w:jc w:val="left"/>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货物的使用周期为八年（含）以上。</w:t>
            </w:r>
            <w:r>
              <w:rPr>
                <w:rFonts w:hint="eastAsia" w:ascii="宋体" w:hAnsi="宋体" w:eastAsia="宋体" w:cs="宋体"/>
                <w:sz w:val="28"/>
                <w:szCs w:val="28"/>
              </w:rPr>
            </w:r>
            <w:r/>
          </w:p>
          <w:p>
            <w:pPr>
              <w:pStyle w:val="917"/>
              <w:ind w:firstLine="0"/>
              <w:jc w:val="left"/>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供应商所提供的货物开箱后，如采购人发现有任何问题（如外观有损伤），供应商必须立即以同样型号的设备在采购人商定的时间内更换，确保其使用。</w:t>
            </w:r>
            <w:r>
              <w:rPr>
                <w:rFonts w:hint="eastAsia" w:ascii="宋体" w:hAnsi="宋体" w:eastAsia="宋体" w:cs="宋体"/>
                <w:sz w:val="28"/>
                <w:szCs w:val="28"/>
              </w:rPr>
            </w:r>
            <w:r/>
          </w:p>
          <w:p>
            <w:pPr>
              <w:pStyle w:val="917"/>
              <w:ind w:firstLine="0"/>
              <w:jc w:val="left"/>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如货物发生故障，供应商应在接到采购人报修电话后4小时内予以响应，12小时内赶赴现场修复。否则采购人将自行采取必要的措施，由此产生风险和费用应由供应商承担，中标供应商提供的报修电话，必须24小时开通。</w:t>
            </w:r>
            <w:r>
              <w:rPr>
                <w:rFonts w:hint="eastAsia" w:ascii="宋体" w:hAnsi="宋体" w:eastAsia="宋体" w:cs="宋体"/>
                <w:sz w:val="28"/>
                <w:szCs w:val="28"/>
              </w:rPr>
            </w:r>
            <w:r/>
          </w:p>
          <w:p>
            <w:pPr>
              <w:pStyle w:val="917"/>
              <w:ind w:firstLine="0"/>
              <w:jc w:val="left"/>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5</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在货物的设计使用寿命周期内，供应商应能保证采购人更换到原厂正宗的备件材料，确保货物的正常使用。</w:t>
            </w:r>
            <w:r>
              <w:rPr>
                <w:rFonts w:hint="eastAsia" w:ascii="宋体" w:hAnsi="宋体" w:eastAsia="宋体" w:cs="宋体"/>
                <w:sz w:val="28"/>
                <w:szCs w:val="28"/>
              </w:rPr>
            </w:r>
            <w:r/>
          </w:p>
          <w:p>
            <w:pPr>
              <w:pStyle w:val="1053"/>
              <w:ind w:firstLine="0"/>
              <w:jc w:val="left"/>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6</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中标后向采购人提供投标货物的原厂保修。</w:t>
            </w:r>
            <w:r>
              <w:rPr>
                <w:rFonts w:hint="eastAsia" w:ascii="宋体" w:hAnsi="宋体" w:eastAsia="宋体" w:cs="宋体"/>
                <w:sz w:val="28"/>
                <w:szCs w:val="28"/>
              </w:rPr>
            </w:r>
            <w:r/>
          </w:p>
        </w:tc>
      </w:tr>
    </w:tbl>
    <w:p>
      <w:pPr>
        <w:pStyle w:val="917"/>
        <w:ind w:firstLine="562"/>
        <w:jc w:val="left"/>
        <w:keepLines w:val="0"/>
        <w:keepNext w:val="0"/>
        <w:pageBreakBefore w:val="0"/>
        <w:spacing w:after="0" w:line="560" w:lineRule="exact"/>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4.付款条件</w:t>
      </w:r>
      <w:r>
        <w:rPr>
          <w:rFonts w:hint="eastAsia" w:ascii="宋体" w:hAnsi="宋体" w:eastAsia="宋体" w:cs="宋体"/>
          <w:b/>
          <w:bCs/>
          <w:sz w:val="28"/>
          <w:szCs w:val="28"/>
          <w:lang w:val="en-US" w:eastAsia="zh-CN"/>
        </w:rPr>
      </w:r>
      <w:r/>
    </w:p>
    <w:p>
      <w:pPr>
        <w:pStyle w:val="917"/>
        <w:ind w:firstLine="560"/>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合同签定生效后由采购人支付合同总额的50%。</w:t>
      </w:r>
      <w:r>
        <w:rPr>
          <w:rFonts w:hint="eastAsia" w:ascii="宋体" w:hAnsi="宋体" w:eastAsia="宋体" w:cs="宋体"/>
          <w:sz w:val="28"/>
          <w:szCs w:val="28"/>
        </w:rPr>
      </w:r>
      <w:r/>
    </w:p>
    <w:p>
      <w:pPr>
        <w:pStyle w:val="917"/>
        <w:ind w:firstLine="560"/>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验收合格交付使用后二十日内付至合同总额的100%。</w:t>
      </w:r>
      <w:r>
        <w:rPr>
          <w:rFonts w:hint="eastAsia" w:ascii="宋体" w:hAnsi="宋体" w:eastAsia="宋体" w:cs="宋体"/>
          <w:sz w:val="28"/>
          <w:szCs w:val="28"/>
        </w:rPr>
      </w:r>
      <w:r/>
    </w:p>
    <w:p>
      <w:pPr>
        <w:pStyle w:val="917"/>
        <w:ind w:firstLine="562"/>
        <w:jc w:val="left"/>
        <w:keepLines w:val="0"/>
        <w:keepNext w:val="0"/>
        <w:pageBreakBefore w:val="0"/>
        <w:spacing w:after="0" w:line="560" w:lineRule="exact"/>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5.投标样品要求</w:t>
      </w:r>
      <w:r>
        <w:rPr>
          <w:rFonts w:hint="eastAsia" w:ascii="宋体" w:hAnsi="宋体" w:eastAsia="宋体" w:cs="宋体"/>
          <w:b/>
          <w:bCs/>
          <w:sz w:val="28"/>
          <w:szCs w:val="28"/>
          <w:lang w:val="en-US" w:eastAsia="zh-CN"/>
        </w:rPr>
      </w:r>
      <w:r/>
    </w:p>
    <w:p>
      <w:pPr>
        <w:pStyle w:val="917"/>
        <w:ind w:firstLine="560"/>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1.投标人应当按照招标文件的要求提供样品。</w:t>
      </w:r>
      <w:r>
        <w:rPr>
          <w:rFonts w:hint="eastAsia" w:ascii="宋体" w:hAnsi="宋体" w:eastAsia="宋体" w:cs="宋体"/>
          <w:sz w:val="28"/>
          <w:szCs w:val="28"/>
        </w:rPr>
      </w:r>
      <w:r/>
    </w:p>
    <w:p>
      <w:pPr>
        <w:pStyle w:val="917"/>
        <w:ind w:firstLine="560"/>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2.样品的评审方法以及评审标准见采购文件评分标准部分。如样品不符合采购文件要求的品类（含未提供样品等）等，按无效样品处理。</w:t>
      </w:r>
      <w:r>
        <w:rPr>
          <w:rFonts w:hint="eastAsia" w:ascii="宋体" w:hAnsi="宋体" w:eastAsia="宋体" w:cs="宋体"/>
          <w:sz w:val="28"/>
          <w:szCs w:val="28"/>
        </w:rPr>
      </w:r>
      <w:r/>
    </w:p>
    <w:p>
      <w:pPr>
        <w:pStyle w:val="917"/>
        <w:ind w:firstLine="560"/>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3.样品明细清单如下：</w:t>
      </w:r>
      <w:r>
        <w:rPr>
          <w:rFonts w:hint="eastAsia" w:ascii="宋体" w:hAnsi="宋体" w:eastAsia="宋体" w:cs="宋体"/>
          <w:sz w:val="28"/>
          <w:szCs w:val="28"/>
        </w:rPr>
      </w:r>
      <w:r/>
    </w:p>
    <w:tbl>
      <w:tblPr>
        <w:tblW w:w="9743"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34"/>
        <w:gridCol w:w="2866"/>
        <w:gridCol w:w="800"/>
        <w:gridCol w:w="733"/>
        <w:gridCol w:w="3680"/>
        <w:gridCol w:w="930"/>
      </w:tblGrid>
      <w:tr>
        <w:trPr>
          <w:trHeight w:val="495"/>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序号</w:t>
            </w:r>
            <w:r>
              <w:rPr>
                <w:rFonts w:hint="eastAsia" w:ascii="宋体" w:hAnsi="宋体" w:eastAsia="宋体" w:cs="宋体"/>
                <w:b/>
                <w:bCs/>
                <w:sz w:val="28"/>
                <w:szCs w:val="28"/>
              </w:rPr>
            </w:r>
            <w:r/>
          </w:p>
        </w:tc>
        <w:tc>
          <w:tcPr>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名称</w:t>
            </w:r>
            <w:r>
              <w:rPr>
                <w:rFonts w:hint="eastAsia" w:ascii="宋体" w:hAnsi="宋体" w:eastAsia="宋体" w:cs="宋体"/>
                <w:b/>
                <w:bCs/>
                <w:sz w:val="28"/>
                <w:szCs w:val="28"/>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单位</w:t>
            </w:r>
            <w:r>
              <w:rPr>
                <w:rFonts w:hint="eastAsia" w:ascii="宋体" w:hAnsi="宋体" w:eastAsia="宋体" w:cs="宋体"/>
                <w:b/>
                <w:bCs/>
                <w:sz w:val="28"/>
                <w:szCs w:val="28"/>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数量</w:t>
            </w:r>
            <w:r>
              <w:rPr>
                <w:rFonts w:hint="eastAsia" w:ascii="宋体" w:hAnsi="宋体" w:eastAsia="宋体" w:cs="宋体"/>
                <w:b/>
                <w:bCs/>
                <w:sz w:val="28"/>
                <w:szCs w:val="28"/>
              </w:rPr>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规格</w:t>
            </w:r>
            <w:r>
              <w:rPr>
                <w:rFonts w:hint="eastAsia" w:ascii="宋体" w:hAnsi="宋体" w:eastAsia="宋体" w:cs="宋体"/>
                <w:b/>
                <w:bCs/>
                <w:sz w:val="28"/>
                <w:szCs w:val="28"/>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备注</w:t>
            </w:r>
            <w:r>
              <w:rPr>
                <w:rFonts w:hint="eastAsia" w:ascii="宋体" w:hAnsi="宋体" w:eastAsia="宋体" w:cs="宋体"/>
                <w:b/>
                <w:bCs/>
                <w:sz w:val="28"/>
                <w:szCs w:val="28"/>
              </w:rPr>
            </w:r>
            <w:r/>
          </w:p>
        </w:tc>
      </w:tr>
      <w:tr>
        <w:trPr>
          <w:trHeight w:val="495"/>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双位漫步机50cm主立柱</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套</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提供双位漫步机50cm主立柱小样</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30" w:type="dxa"/>
            <w:vAlign w:val="top"/>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bl>
    <w:p>
      <w:pPr>
        <w:pStyle w:val="917"/>
        <w:ind w:firstLine="560"/>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注：所有样品放入封袋（箱），必须用不透明的材料密封包装，封袋（箱）上注明投标人名称及项目编号。</w:t>
      </w:r>
      <w:r>
        <w:rPr>
          <w:rFonts w:hint="eastAsia" w:ascii="宋体" w:hAnsi="宋体" w:eastAsia="宋体" w:cs="宋体"/>
          <w:sz w:val="28"/>
          <w:szCs w:val="28"/>
        </w:rPr>
      </w:r>
      <w:r/>
    </w:p>
    <w:p>
      <w:pPr>
        <w:pStyle w:val="917"/>
        <w:ind w:firstLine="560"/>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所有未中标单位的样品进行退回，中标单位作为样品交由采购人保管，并作为履约验收的参考。</w:t>
      </w:r>
      <w:r>
        <w:rPr>
          <w:rFonts w:hint="eastAsia" w:ascii="宋体" w:hAnsi="宋体" w:eastAsia="宋体" w:cs="宋体"/>
          <w:sz w:val="28"/>
          <w:szCs w:val="28"/>
        </w:rPr>
      </w:r>
      <w:r/>
    </w:p>
    <w:p>
      <w:pPr>
        <w:pStyle w:val="917"/>
        <w:ind w:firstLine="562"/>
        <w:jc w:val="left"/>
        <w:keepLines w:val="0"/>
        <w:keepNext w:val="0"/>
        <w:pageBreakBefore w:val="0"/>
        <w:spacing w:after="0" w:line="560" w:lineRule="exact"/>
        <w:widowControl w:val="off"/>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6</w:t>
      </w:r>
      <w:r>
        <w:rPr>
          <w:rFonts w:hint="eastAsia" w:ascii="宋体" w:hAnsi="宋体" w:eastAsia="宋体" w:cs="宋体"/>
          <w:b/>
          <w:bCs/>
          <w:sz w:val="28"/>
          <w:szCs w:val="28"/>
        </w:rPr>
        <w:t xml:space="preserve">.其他</w:t>
      </w:r>
      <w:r>
        <w:rPr>
          <w:rFonts w:hint="eastAsia" w:ascii="宋体" w:hAnsi="宋体" w:eastAsia="宋体" w:cs="宋体"/>
          <w:b/>
          <w:bCs/>
          <w:sz w:val="28"/>
          <w:szCs w:val="28"/>
        </w:rPr>
      </w:r>
      <w:r/>
    </w:p>
    <w:p>
      <w:pPr>
        <w:pStyle w:val="917"/>
        <w:ind w:firstLine="560"/>
        <w:jc w:val="left"/>
        <w:keepLines w:val="0"/>
        <w:keepNext w:val="0"/>
        <w:pageBreakBefore w:val="0"/>
        <w:spacing w:after="0" w:line="560" w:lineRule="exact"/>
        <w:widowControl w:val="off"/>
        <w:rPr>
          <w:rFonts w:hint="eastAsia" w:ascii="Times New Roman" w:hAnsi="Times New Roman" w:eastAsia="方正仿宋简体" w:cs="方正仿宋简体"/>
          <w:sz w:val="32"/>
          <w:szCs w:val="32"/>
        </w:rPr>
      </w:pPr>
      <w:r>
        <w:rPr>
          <w:rFonts w:hint="eastAsia" w:ascii="宋体" w:hAnsi="宋体" w:eastAsia="宋体" w:cs="宋体"/>
          <w:sz w:val="28"/>
          <w:szCs w:val="28"/>
        </w:rPr>
        <w:t xml:space="preserve">核心产品评审说明：多家投标人提供的核心产品品牌相同的，按一家投标人计算，评审后得分最高的同品牌投标人与其他品牌的投标人进行比较与评价</w:t>
      </w:r>
      <w:r>
        <w:rPr>
          <w:rFonts w:hint="eastAsia" w:ascii="Times New Roman" w:hAnsi="Times New Roman" w:eastAsia="方正仿宋简体" w:cs="方正仿宋简体"/>
          <w:sz w:val="32"/>
          <w:szCs w:val="32"/>
        </w:rPr>
        <w:t xml:space="preserve">。</w:t>
      </w:r>
      <w:r>
        <w:rPr>
          <w:rFonts w:hint="eastAsia" w:ascii="Times New Roman" w:hAnsi="Times New Roman" w:eastAsia="方正仿宋简体" w:cs="方正仿宋简体"/>
          <w:sz w:val="32"/>
          <w:szCs w:val="32"/>
        </w:rPr>
      </w:r>
      <w:r/>
    </w:p>
    <w:p>
      <w:pPr>
        <w:pStyle w:val="917"/>
        <w:ind w:right="84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第五章  评标方法与评标标准</w:t>
      </w:r>
      <w:r>
        <w:rPr>
          <w:rFonts w:hint="eastAsia" w:ascii="方正小标宋简体" w:hAnsi="方正小标宋简体" w:eastAsia="方正小标宋简体" w:cs="方正小标宋简体"/>
          <w:sz w:val="36"/>
          <w:szCs w:val="36"/>
        </w:rPr>
      </w:r>
      <w:r/>
    </w:p>
    <w:p>
      <w:pPr>
        <w:pStyle w:val="917"/>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917"/>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一、评标方法</w:t>
      </w:r>
      <w:r>
        <w:rPr>
          <w:rFonts w:hint="eastAsia" w:ascii="黑体" w:hAnsi="黑体" w:eastAsia="黑体" w:cs="黑体"/>
          <w:sz w:val="24"/>
          <w:szCs w:val="24"/>
        </w:rPr>
      </w:r>
      <w:r/>
    </w:p>
    <w:p>
      <w:pPr>
        <w:pStyle w:val="917"/>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1.采用综合评分法，评标结果按评审后得分由高到低顺序排列。得分相同的，按投标报价由低到高顺序排列。得分且投标报价相同的，按“2</w:t>
      </w:r>
      <w:r>
        <w:rPr>
          <w:rFonts w:ascii="宋体" w:hAnsi="宋体" w:cs="宋体"/>
          <w:sz w:val="24"/>
          <w:szCs w:val="24"/>
        </w:rPr>
        <w:t xml:space="preserve">-8</w:t>
      </w:r>
      <w:r>
        <w:rPr>
          <w:rFonts w:hint="eastAsia" w:ascii="宋体" w:hAnsi="宋体" w:cs="宋体"/>
          <w:sz w:val="24"/>
          <w:szCs w:val="24"/>
        </w:rPr>
        <w:t xml:space="preserve">项汇总”得分由高到低顺序排列。在投标文件满足招标文件全部实质性要求的供应商中，按照评审得分由高到低推荐</w:t>
      </w:r>
      <w:r>
        <w:rPr>
          <w:rFonts w:ascii="宋体" w:hAnsi="宋体"/>
          <w:sz w:val="24"/>
          <w:szCs w:val="24"/>
        </w:rPr>
        <w:t xml:space="preserve">1</w:t>
      </w:r>
      <w:r>
        <w:rPr>
          <w:rFonts w:hint="eastAsia" w:ascii="宋体" w:hAnsi="宋体"/>
          <w:sz w:val="24"/>
          <w:szCs w:val="24"/>
        </w:rPr>
        <w:t xml:space="preserve">名</w:t>
      </w:r>
      <w:r>
        <w:rPr>
          <w:rFonts w:hint="eastAsia" w:ascii="宋体" w:hAnsi="宋体" w:cs="宋体"/>
          <w:sz w:val="24"/>
          <w:szCs w:val="24"/>
        </w:rPr>
        <w:t xml:space="preserve">中标候选人。</w:t>
      </w:r>
      <w:r>
        <w:rPr>
          <w:rFonts w:hint="eastAsia" w:ascii="宋体" w:hAnsi="宋体" w:cs="宋体"/>
          <w:sz w:val="24"/>
          <w:szCs w:val="24"/>
        </w:rPr>
      </w:r>
      <w:r/>
    </w:p>
    <w:p>
      <w:pPr>
        <w:pStyle w:val="917"/>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二、小微企业价格扣除</w:t>
      </w:r>
      <w:r>
        <w:rPr>
          <w:rFonts w:ascii="黑体" w:hAnsi="黑体" w:eastAsia="黑体" w:cs="黑体"/>
          <w:sz w:val="24"/>
          <w:szCs w:val="24"/>
        </w:rPr>
      </w:r>
      <w:r/>
    </w:p>
    <w:p>
      <w:pPr>
        <w:pStyle w:val="917"/>
        <w:ind w:firstLine="480"/>
        <w:spacing w:line="264" w:lineRule="auto"/>
        <w:rPr>
          <w:rFonts w:hint="eastAsia" w:ascii="宋体" w:hAnsi="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本项目全部货物制造商为小微企业的，</w:t>
      </w:r>
      <w:r>
        <w:rPr>
          <w:rFonts w:hint="eastAsia" w:ascii="宋体" w:hAnsi="宋体" w:cs="宋体"/>
          <w:sz w:val="24"/>
          <w:szCs w:val="24"/>
        </w:rPr>
        <w:t xml:space="preserve">对报价给予</w:t>
      </w:r>
      <w:r>
        <w:rPr>
          <w:rFonts w:hint="eastAsia" w:ascii="宋体" w:hAnsi="宋体"/>
          <w:sz w:val="24"/>
          <w:szCs w:val="24"/>
          <w:lang w:val="zh-CN"/>
        </w:rPr>
        <w:t xml:space="preserve">10%</w:t>
      </w:r>
      <w:r>
        <w:rPr>
          <w:rFonts w:hint="eastAsia" w:ascii="宋体" w:hAnsi="宋体" w:cs="宋体"/>
          <w:sz w:val="24"/>
          <w:szCs w:val="24"/>
        </w:rPr>
        <w:t xml:space="preserve">的扣除，用扣除后的价格参与评审。</w:t>
      </w:r>
      <w:r>
        <w:rPr>
          <w:rFonts w:hint="eastAsia" w:ascii="宋体" w:hAnsi="宋体"/>
          <w:sz w:val="24"/>
          <w:szCs w:val="24"/>
        </w:rPr>
      </w:r>
      <w:r/>
    </w:p>
    <w:p>
      <w:pPr>
        <w:pStyle w:val="917"/>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rPr>
          <w:rFonts w:hint="eastAsia" w:ascii="宋体" w:hAnsi="宋体" w:cs="宋体"/>
          <w:sz w:val="24"/>
          <w:szCs w:val="24"/>
        </w:rPr>
      </w:r>
      <w:r/>
    </w:p>
    <w:p>
      <w:pPr>
        <w:pStyle w:val="917"/>
        <w:ind w:firstLine="482"/>
        <w:spacing w:line="264" w:lineRule="auto"/>
        <w:rPr>
          <w:rFonts w:hint="eastAsia" w:ascii="宋体" w:hAnsi="宋体" w:cs="宋体"/>
          <w:sz w:val="24"/>
          <w:szCs w:val="24"/>
        </w:rPr>
      </w:pPr>
      <w:r>
        <w:rPr>
          <w:rFonts w:hint="eastAsia" w:ascii="宋体" w:hAnsi="宋体" w:cs="宋体"/>
          <w:b/>
          <w:bCs/>
          <w:sz w:val="24"/>
          <w:szCs w:val="24"/>
        </w:rPr>
        <w:t xml:space="preserve">3.上述价格扣除政策仅适用于“非专门面向中小企业采购项目”</w:t>
      </w:r>
      <w:r>
        <w:rPr>
          <w:rFonts w:hint="eastAsia" w:ascii="宋体" w:hAnsi="宋体" w:cs="宋体"/>
          <w:sz w:val="24"/>
          <w:szCs w:val="24"/>
        </w:rPr>
        <w:t xml:space="preserve">。</w:t>
      </w:r>
      <w:r>
        <w:rPr>
          <w:rFonts w:hint="eastAsia" w:ascii="宋体" w:hAnsi="宋体" w:cs="宋体"/>
          <w:sz w:val="24"/>
          <w:szCs w:val="24"/>
        </w:rPr>
      </w:r>
      <w:r/>
    </w:p>
    <w:p>
      <w:pPr>
        <w:pStyle w:val="917"/>
        <w:ind w:firstLine="480"/>
        <w:spacing w:line="264" w:lineRule="auto"/>
        <w:rPr>
          <w:rFonts w:hint="eastAsia"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rPr>
      </w:r>
      <w:r/>
    </w:p>
    <w:p>
      <w:pPr>
        <w:pStyle w:val="917"/>
        <w:ind w:firstLine="480"/>
        <w:spacing w:line="264" w:lineRule="auto"/>
        <w:rPr>
          <w:rFonts w:ascii="宋体" w:hAnsi="宋体" w:cs="宋体"/>
          <w:sz w:val="24"/>
          <w:szCs w:val="24"/>
        </w:rPr>
      </w:pPr>
      <w:r>
        <w:rPr>
          <w:rFonts w:hint="eastAsia" w:ascii="宋体" w:hAnsi="宋体" w:cs="宋体"/>
          <w:sz w:val="24"/>
          <w:szCs w:val="24"/>
        </w:rPr>
        <w:t xml:space="preserve">（1）本项目如专门面向中小企业采购，则不执行价格扣除政策，</w:t>
      </w:r>
      <w:r>
        <w:rPr>
          <w:rFonts w:hint="eastAsia" w:ascii="宋体" w:hAnsi="宋体" w:cs="宋体"/>
          <w:sz w:val="24"/>
          <w:szCs w:val="24"/>
          <w:lang w:val="zh-CN"/>
        </w:rPr>
        <w:t xml:space="preserve">供应商应为中小微企业、监狱企业、残疾人福利性单位。</w:t>
      </w:r>
      <w:r>
        <w:rPr>
          <w:rFonts w:ascii="宋体" w:hAnsi="宋体" w:cs="宋体"/>
          <w:sz w:val="24"/>
          <w:szCs w:val="24"/>
        </w:rPr>
      </w:r>
      <w:r/>
    </w:p>
    <w:p>
      <w:pPr>
        <w:pStyle w:val="917"/>
        <w:ind w:firstLine="480"/>
        <w:spacing w:line="264" w:lineRule="auto"/>
        <w:rPr>
          <w:rFonts w:hint="eastAsia" w:ascii="宋体" w:hAnsi="宋体" w:cs="宋体"/>
          <w:sz w:val="24"/>
          <w:szCs w:val="24"/>
        </w:rPr>
      </w:pPr>
      <w:r>
        <w:rPr>
          <w:rFonts w:hint="eastAsia" w:ascii="宋体" w:hAnsi="宋体" w:cs="宋体"/>
          <w:sz w:val="24"/>
          <w:szCs w:val="24"/>
        </w:rPr>
        <w:t xml:space="preserve">（2）本项目如允许联合体参加投标或允许分包履行合同，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4%/6%</w:t>
      </w:r>
      <w:r>
        <w:rPr>
          <w:rFonts w:hint="eastAsia" w:ascii="宋体" w:hAnsi="宋体"/>
          <w:sz w:val="24"/>
          <w:szCs w:val="24"/>
        </w:rPr>
        <w:t xml:space="preserve">的扣除（500万元（含）以上的项目为4%，500万元以内的项目为6%），</w:t>
      </w:r>
      <w:r>
        <w:rPr>
          <w:rFonts w:hint="eastAsia" w:ascii="宋体" w:hAnsi="宋体" w:cs="宋体"/>
          <w:sz w:val="24"/>
          <w:szCs w:val="24"/>
        </w:rPr>
        <w:t xml:space="preserve">用扣除后的价格参与评审。</w:t>
      </w:r>
      <w:r>
        <w:rPr>
          <w:rFonts w:hint="eastAsia" w:ascii="宋体" w:hAnsi="宋体" w:cs="宋体"/>
          <w:sz w:val="24"/>
          <w:szCs w:val="24"/>
        </w:rPr>
      </w:r>
      <w:r/>
    </w:p>
    <w:p>
      <w:pPr>
        <w:pStyle w:val="917"/>
        <w:ind w:firstLine="480"/>
        <w:spacing w:line="264" w:lineRule="auto"/>
        <w:rPr>
          <w:rFonts w:hint="eastAsia" w:ascii="宋体" w:hAnsi="宋体" w:cs="宋体"/>
          <w:sz w:val="24"/>
          <w:szCs w:val="24"/>
        </w:rPr>
      </w:pPr>
      <w:r>
        <w:rPr>
          <w:rFonts w:hint="eastAsia" w:ascii="宋体" w:hAnsi="宋体" w:cs="宋体"/>
          <w:sz w:val="24"/>
          <w:szCs w:val="24"/>
        </w:rPr>
        <w:t xml:space="preserve">（3）联合体各方均为小型、微型企业（或残疾人福利性单位、监狱企业）的，给予与小微企业相同的价格扣除，用扣除后的价格参与评审。</w:t>
      </w:r>
      <w:r>
        <w:rPr>
          <w:rFonts w:hint="eastAsia" w:ascii="宋体" w:hAnsi="宋体" w:cs="宋体"/>
          <w:sz w:val="24"/>
          <w:szCs w:val="24"/>
        </w:rPr>
      </w:r>
      <w:r/>
    </w:p>
    <w:p>
      <w:pPr>
        <w:pStyle w:val="917"/>
        <w:ind w:firstLine="480"/>
        <w:spacing w:line="264" w:lineRule="auto"/>
        <w:rPr>
          <w:rFonts w:hint="eastAsia"/>
        </w:rPr>
      </w:pPr>
      <w:r>
        <w:rPr>
          <w:rFonts w:hint="eastAsia" w:ascii="黑体" w:hAnsi="黑体" w:eastAsia="黑体" w:cs="黑体"/>
          <w:sz w:val="24"/>
          <w:szCs w:val="24"/>
        </w:rPr>
        <w:t xml:space="preserve">三、评标标准</w:t>
      </w:r>
      <w:r>
        <w:rPr>
          <w:rFonts w:hint="eastAsia"/>
        </w:rPr>
      </w:r>
      <w:r/>
    </w:p>
    <w:tbl>
      <w:tblPr>
        <w:tblW w:w="9007"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417"/>
        <w:gridCol w:w="5839"/>
        <w:gridCol w:w="900"/>
      </w:tblGrid>
      <w:tr>
        <w:trPr/>
        <w:tc>
          <w:tcPr>
            <w:tcW w:w="851" w:type="dxa"/>
            <w:vAlign w:val="top"/>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1417" w:type="dxa"/>
            <w:vAlign w:val="top"/>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评审因素</w:t>
            </w:r>
            <w:r>
              <w:rPr>
                <w:rFonts w:hint="eastAsia" w:ascii="宋体" w:hAnsi="宋体" w:eastAsia="宋体" w:cs="宋体"/>
                <w:b/>
                <w:bCs/>
                <w:sz w:val="24"/>
                <w:szCs w:val="24"/>
              </w:rPr>
            </w:r>
            <w:r/>
          </w:p>
        </w:tc>
        <w:tc>
          <w:tcPr>
            <w:tcW w:w="5839" w:type="dxa"/>
            <w:vAlign w:val="top"/>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评审细则</w:t>
            </w:r>
            <w:r>
              <w:rPr>
                <w:rFonts w:hint="eastAsia" w:ascii="宋体" w:hAnsi="宋体" w:eastAsia="宋体" w:cs="宋体"/>
                <w:b/>
                <w:bCs/>
                <w:sz w:val="24"/>
                <w:szCs w:val="24"/>
              </w:rPr>
            </w:r>
            <w:r/>
          </w:p>
        </w:tc>
        <w:tc>
          <w:tcPr>
            <w:tcW w:w="900" w:type="dxa"/>
            <w:vAlign w:val="top"/>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分值</w:t>
            </w:r>
            <w:r>
              <w:rPr>
                <w:rFonts w:hint="eastAsia" w:ascii="宋体" w:hAnsi="宋体" w:eastAsia="宋体" w:cs="宋体"/>
                <w:b/>
                <w:bCs/>
                <w:sz w:val="24"/>
                <w:szCs w:val="24"/>
              </w:rPr>
            </w:r>
            <w:r/>
          </w:p>
        </w:tc>
      </w:tr>
      <w:tr>
        <w:trPr/>
        <w:tc>
          <w:tcPr>
            <w:gridSpan w:val="4"/>
            <w:tcW w:w="9007" w:type="dxa"/>
            <w:vAlign w:val="top"/>
            <w:textDirection w:val="lrTb"/>
            <w:noWrap w:val="false"/>
          </w:tcPr>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1.价格</w:t>
            </w:r>
            <w:r>
              <w:rPr>
                <w:rFonts w:hint="eastAsia" w:ascii="宋体" w:hAnsi="宋体" w:eastAsia="宋体" w:cs="宋体"/>
                <w:sz w:val="24"/>
                <w:szCs w:val="24"/>
              </w:rPr>
            </w:r>
            <w:r/>
          </w:p>
        </w:tc>
      </w:tr>
      <w:tr>
        <w:trPr/>
        <w:tc>
          <w:tcPr>
            <w:tcW w:w="851"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rPr>
            </w:r>
            <w:r/>
          </w:p>
        </w:tc>
        <w:tc>
          <w:tcPr>
            <w:tcW w:w="1417"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价格分</w:t>
            </w:r>
            <w:r>
              <w:rPr>
                <w:rFonts w:hint="eastAsia" w:ascii="宋体" w:hAnsi="宋体" w:eastAsia="宋体" w:cs="宋体"/>
                <w:sz w:val="24"/>
                <w:szCs w:val="24"/>
              </w:rPr>
            </w:r>
            <w:r/>
          </w:p>
        </w:tc>
        <w:tc>
          <w:tcPr>
            <w:tcW w:w="5839" w:type="dxa"/>
            <w:vAlign w:val="top"/>
            <w:textDirection w:val="lrTb"/>
            <w:noWrap w:val="false"/>
          </w:tcPr>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采用低价优先法计算，即满足招标文件要求且投标价格最低的投标报价为评标基准价，其价格分为满分。其他投标人的价格分统一按照下列公示计算：投标报价得分=（评标基准价/投标报价）×30.00</w:t>
            </w:r>
            <w:r>
              <w:rPr>
                <w:rFonts w:hint="eastAsia" w:ascii="宋体" w:hAnsi="宋体" w:eastAsia="宋体" w:cs="宋体"/>
                <w:sz w:val="24"/>
                <w:szCs w:val="24"/>
              </w:rPr>
            </w:r>
            <w:r/>
          </w:p>
        </w:tc>
        <w:tc>
          <w:tcPr>
            <w:tcW w:w="900"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30</w:t>
            </w:r>
            <w:r>
              <w:rPr>
                <w:rFonts w:hint="eastAsia" w:ascii="宋体" w:hAnsi="宋体" w:eastAsia="宋体" w:cs="宋体"/>
                <w:sz w:val="24"/>
                <w:szCs w:val="24"/>
              </w:rPr>
            </w:r>
            <w:r/>
          </w:p>
        </w:tc>
      </w:tr>
      <w:tr>
        <w:trPr/>
        <w:tc>
          <w:tcPr>
            <w:gridSpan w:val="4"/>
            <w:tcW w:w="9007" w:type="dxa"/>
            <w:vAlign w:val="center"/>
            <w:textDirection w:val="lrTb"/>
            <w:noWrap w:val="false"/>
          </w:tcPr>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2.技术</w:t>
            </w:r>
            <w:r>
              <w:rPr>
                <w:rFonts w:hint="eastAsia" w:ascii="宋体" w:hAnsi="宋体" w:eastAsia="宋体" w:cs="宋体"/>
                <w:sz w:val="24"/>
                <w:szCs w:val="24"/>
              </w:rPr>
            </w:r>
            <w:r/>
          </w:p>
        </w:tc>
      </w:tr>
      <w:tr>
        <w:trPr/>
        <w:tc>
          <w:tcPr>
            <w:tcW w:w="851"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w:t>
            </w:r>
            <w:r>
              <w:rPr>
                <w:rFonts w:hint="eastAsia" w:ascii="宋体" w:hAnsi="宋体" w:eastAsia="宋体" w:cs="宋体"/>
                <w:sz w:val="24"/>
                <w:szCs w:val="24"/>
              </w:rPr>
            </w:r>
            <w:r/>
          </w:p>
        </w:tc>
        <w:tc>
          <w:tcPr>
            <w:tcW w:w="1417"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技术参数响应性</w:t>
            </w:r>
            <w:r>
              <w:rPr>
                <w:rFonts w:hint="eastAsia" w:ascii="宋体" w:hAnsi="宋体" w:eastAsia="宋体" w:cs="宋体"/>
                <w:sz w:val="24"/>
                <w:szCs w:val="24"/>
              </w:rPr>
            </w:r>
            <w:r/>
          </w:p>
        </w:tc>
        <w:tc>
          <w:tcPr>
            <w:tcW w:w="5839" w:type="dxa"/>
            <w:vAlign w:val="top"/>
            <w:textDirection w:val="lrTb"/>
            <w:noWrap w:val="false"/>
          </w:tcPr>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设备技术参数全部满足招标要求的得满分23分；打★号为实质性要求，不满足即为负偏离，作无效标处理，其余</w:t>
            </w:r>
            <w:r>
              <w:rPr>
                <w:rFonts w:hint="eastAsia" w:ascii="宋体" w:hAnsi="宋体" w:eastAsia="宋体" w:cs="宋体"/>
                <w:sz w:val="24"/>
                <w:szCs w:val="24"/>
                <w:lang w:val="en-US" w:eastAsia="zh-CN"/>
              </w:rPr>
              <w:t xml:space="preserve">参数</w:t>
            </w:r>
            <w:r>
              <w:rPr>
                <w:rFonts w:hint="eastAsia" w:ascii="宋体" w:hAnsi="宋体" w:eastAsia="宋体" w:cs="宋体"/>
                <w:sz w:val="24"/>
                <w:szCs w:val="24"/>
              </w:rPr>
              <w:t xml:space="preserve">有一项负偏离扣1分，扣完为止。严重负偏离影响设备性能的经半数以上评委认定，本项得零分，提供相关证明文件并在技术偏离表中逐一说明。</w:t>
            </w:r>
            <w:r>
              <w:rPr>
                <w:rFonts w:hint="eastAsia" w:ascii="宋体" w:hAnsi="宋体" w:eastAsia="宋体" w:cs="宋体"/>
                <w:sz w:val="24"/>
                <w:szCs w:val="24"/>
              </w:rPr>
            </w:r>
            <w:r/>
          </w:p>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lang w:val="zh-CN"/>
              </w:rPr>
              <w:t xml:space="preserve">（技术参数以第四章第2条产品参数为准，投标人需如实填写技术偏离表。</w:t>
            </w:r>
            <w:r>
              <w:rPr>
                <w:rFonts w:hint="eastAsia" w:ascii="宋体" w:hAnsi="宋体" w:eastAsia="宋体" w:cs="宋体"/>
                <w:sz w:val="24"/>
                <w:szCs w:val="24"/>
                <w:lang w:val="en-US" w:eastAsia="zh-CN"/>
              </w:rPr>
              <w:t xml:space="preserve">其中器材参数中的10种器材和</w:t>
            </w:r>
            <w:r>
              <w:rPr>
                <w:rFonts w:hint="eastAsia" w:ascii="宋体" w:hAnsi="宋体" w:eastAsia="宋体" w:cs="宋体"/>
                <w:sz w:val="24"/>
                <w:szCs w:val="24"/>
                <w:lang w:val="zh-CN"/>
              </w:rPr>
              <w:t xml:space="preserve">涂层及橡塑材料有害物质限量</w:t>
            </w:r>
            <w:r>
              <w:rPr>
                <w:rFonts w:hint="eastAsia" w:ascii="宋体" w:hAnsi="宋体" w:eastAsia="宋体" w:cs="宋体"/>
                <w:sz w:val="24"/>
                <w:szCs w:val="24"/>
                <w:lang w:val="en-US" w:eastAsia="zh-CN"/>
              </w:rPr>
              <w:t xml:space="preserve">必须</w:t>
            </w:r>
            <w:r>
              <w:rPr>
                <w:rFonts w:hint="eastAsia" w:ascii="宋体" w:hAnsi="宋体" w:eastAsia="宋体" w:cs="宋体"/>
                <w:sz w:val="24"/>
                <w:szCs w:val="24"/>
                <w:lang w:val="zh-CN"/>
              </w:rPr>
              <w:t xml:space="preserve">提供带CMA或CNAS标识的检测报告，</w:t>
            </w:r>
            <w:r>
              <w:rPr>
                <w:rFonts w:hint="eastAsia" w:ascii="宋体" w:hAnsi="宋体" w:eastAsia="宋体" w:cs="宋体"/>
                <w:sz w:val="24"/>
                <w:szCs w:val="24"/>
              </w:rPr>
              <w:t xml:space="preserve">中标后需提供原件核查，若</w:t>
            </w:r>
            <w:r>
              <w:rPr>
                <w:rFonts w:hint="eastAsia" w:ascii="宋体" w:hAnsi="宋体" w:eastAsia="宋体" w:cs="宋体"/>
                <w:sz w:val="24"/>
                <w:szCs w:val="24"/>
                <w:lang w:val="en-US" w:eastAsia="zh-CN"/>
              </w:rPr>
              <w:t xml:space="preserve">投标人不能提供原件核查的将上报监管部门处理</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w:t>
            </w:r>
            <w:r>
              <w:rPr>
                <w:rFonts w:hint="eastAsia" w:ascii="宋体" w:hAnsi="宋体" w:eastAsia="宋体" w:cs="宋体"/>
                <w:sz w:val="24"/>
                <w:szCs w:val="24"/>
              </w:rPr>
            </w:r>
            <w:r/>
          </w:p>
        </w:tc>
        <w:tc>
          <w:tcPr>
            <w:tcW w:w="900"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w:t>
            </w:r>
            <w:r>
              <w:rPr>
                <w:rFonts w:hint="eastAsia" w:ascii="宋体" w:hAnsi="宋体" w:eastAsia="宋体" w:cs="宋体"/>
                <w:sz w:val="24"/>
                <w:szCs w:val="24"/>
              </w:rPr>
            </w:r>
            <w:r/>
          </w:p>
        </w:tc>
      </w:tr>
      <w:tr>
        <w:trPr/>
        <w:tc>
          <w:tcPr>
            <w:tcW w:w="851"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rPr>
            </w:r>
            <w:r/>
          </w:p>
        </w:tc>
        <w:tc>
          <w:tcPr>
            <w:tcW w:w="1417"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产品保险</w:t>
            </w:r>
            <w:r>
              <w:rPr>
                <w:rFonts w:hint="eastAsia" w:ascii="宋体" w:hAnsi="宋体" w:eastAsia="宋体" w:cs="宋体"/>
                <w:sz w:val="24"/>
                <w:szCs w:val="24"/>
              </w:rPr>
            </w:r>
            <w:r/>
          </w:p>
        </w:tc>
        <w:tc>
          <w:tcPr>
            <w:tcW w:w="5839" w:type="dxa"/>
            <w:vAlign w:val="top"/>
            <w:textDirection w:val="lrTb"/>
            <w:noWrap w:val="false"/>
          </w:tcPr>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投标产品制造商</w:t>
            </w:r>
            <w:r>
              <w:rPr>
                <w:rFonts w:hint="eastAsia" w:ascii="宋体" w:hAnsi="宋体" w:eastAsia="宋体" w:cs="宋体"/>
                <w:sz w:val="24"/>
                <w:szCs w:val="24"/>
                <w:lang w:val="en-US" w:eastAsia="zh-CN"/>
              </w:rPr>
              <w:t xml:space="preserve">或投标人</w:t>
            </w:r>
            <w:r>
              <w:rPr>
                <w:rFonts w:hint="eastAsia" w:ascii="宋体" w:hAnsi="宋体" w:eastAsia="宋体" w:cs="宋体"/>
                <w:sz w:val="24"/>
                <w:szCs w:val="24"/>
              </w:rPr>
              <w:t xml:space="preserve">投保产品责任险、公众责任险、产品质量险得3分。</w:t>
            </w:r>
            <w:r>
              <w:rPr>
                <w:rFonts w:hint="eastAsia" w:ascii="宋体" w:hAnsi="宋体" w:eastAsia="宋体" w:cs="宋体"/>
                <w:sz w:val="24"/>
                <w:szCs w:val="24"/>
              </w:rPr>
            </w:r>
            <w:r/>
          </w:p>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（提供有效期内的证明材料扫描件加盖公章</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eastAsia="宋体" w:cs="宋体"/>
                <w:sz w:val="24"/>
                <w:szCs w:val="24"/>
              </w:rPr>
            </w:r>
            <w:r/>
          </w:p>
        </w:tc>
        <w:tc>
          <w:tcPr>
            <w:tcW w:w="900"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color w:val="c00000"/>
                <w:sz w:val="24"/>
                <w:szCs w:val="24"/>
              </w:rPr>
            </w:pPr>
            <w:r>
              <w:rPr>
                <w:rFonts w:hint="eastAsia" w:ascii="宋体" w:hAnsi="宋体" w:eastAsia="宋体" w:cs="宋体"/>
                <w:sz w:val="24"/>
                <w:szCs w:val="24"/>
              </w:rPr>
              <w:t xml:space="preserve">3</w:t>
            </w:r>
            <w:r>
              <w:rPr>
                <w:rFonts w:hint="eastAsia" w:ascii="宋体" w:hAnsi="宋体" w:eastAsia="宋体" w:cs="宋体"/>
                <w:color w:val="c00000"/>
                <w:sz w:val="24"/>
                <w:szCs w:val="24"/>
              </w:rPr>
            </w:r>
            <w:r/>
          </w:p>
        </w:tc>
      </w:tr>
      <w:tr>
        <w:trPr/>
        <w:tc>
          <w:tcPr>
            <w:tcW w:w="851"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w:t>
            </w:r>
            <w:r>
              <w:rPr>
                <w:rFonts w:hint="eastAsia" w:ascii="宋体" w:hAnsi="宋体" w:eastAsia="宋体" w:cs="宋体"/>
                <w:sz w:val="24"/>
                <w:szCs w:val="24"/>
              </w:rPr>
            </w:r>
            <w:r/>
          </w:p>
        </w:tc>
        <w:tc>
          <w:tcPr>
            <w:tcW w:w="1417"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项目实施方案</w:t>
            </w:r>
            <w:r>
              <w:rPr>
                <w:rFonts w:hint="eastAsia" w:ascii="宋体" w:hAnsi="宋体" w:eastAsia="宋体" w:cs="宋体"/>
                <w:sz w:val="24"/>
                <w:szCs w:val="24"/>
              </w:rPr>
            </w:r>
            <w:r/>
          </w:p>
        </w:tc>
        <w:tc>
          <w:tcPr>
            <w:tcW w:w="5839" w:type="dxa"/>
            <w:vAlign w:val="top"/>
            <w:textDirection w:val="lrTb"/>
            <w:noWrap w:val="false"/>
          </w:tcPr>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评委根据投标文件提供的项目组织实施方案（时间进度安排、项目安全措施、技术控制措施等施工方案和验收方案等）评分。</w:t>
            </w:r>
            <w:r>
              <w:rPr>
                <w:rFonts w:hint="eastAsia" w:ascii="宋体" w:hAnsi="宋体" w:eastAsia="宋体" w:cs="宋体"/>
                <w:sz w:val="24"/>
                <w:szCs w:val="24"/>
              </w:rPr>
            </w:r>
            <w:r/>
          </w:p>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方案针对性强，可行性好得8分;</w:t>
            </w:r>
            <w:r>
              <w:rPr>
                <w:rFonts w:hint="eastAsia" w:ascii="宋体" w:hAnsi="宋体" w:eastAsia="宋体" w:cs="宋体"/>
                <w:sz w:val="24"/>
                <w:szCs w:val="24"/>
              </w:rPr>
            </w:r>
            <w:r/>
          </w:p>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方案可行，较好满足要求得5分;</w:t>
            </w:r>
            <w:r>
              <w:rPr>
                <w:rFonts w:hint="eastAsia" w:ascii="宋体" w:hAnsi="宋体" w:eastAsia="宋体" w:cs="宋体"/>
                <w:sz w:val="24"/>
                <w:szCs w:val="24"/>
              </w:rPr>
            </w:r>
            <w:r/>
          </w:p>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方案一般，基本满足得3分;</w:t>
            </w:r>
            <w:r>
              <w:rPr>
                <w:rFonts w:hint="eastAsia" w:ascii="宋体" w:hAnsi="宋体" w:eastAsia="宋体" w:cs="宋体"/>
                <w:sz w:val="24"/>
                <w:szCs w:val="24"/>
              </w:rPr>
            </w:r>
            <w:r/>
          </w:p>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方案不完整、内容不全面、描述不清晰、针对性不强得1分;</w:t>
            </w:r>
            <w:r>
              <w:rPr>
                <w:rFonts w:hint="eastAsia" w:ascii="宋体" w:hAnsi="宋体" w:eastAsia="宋体" w:cs="宋体"/>
                <w:sz w:val="24"/>
                <w:szCs w:val="24"/>
              </w:rPr>
            </w:r>
            <w:r/>
          </w:p>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方案混乱，内容偏差明显，不具备执行性，完全无法满足本项目需求或未提供得0分。</w:t>
            </w:r>
            <w:r>
              <w:rPr>
                <w:rFonts w:hint="eastAsia" w:ascii="宋体" w:hAnsi="宋体" w:eastAsia="宋体" w:cs="宋体"/>
                <w:sz w:val="24"/>
                <w:szCs w:val="24"/>
              </w:rPr>
            </w:r>
            <w:r/>
          </w:p>
        </w:tc>
        <w:tc>
          <w:tcPr>
            <w:tcW w:w="900"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8</w:t>
            </w:r>
            <w:r>
              <w:rPr>
                <w:rFonts w:hint="eastAsia" w:ascii="宋体" w:hAnsi="宋体" w:eastAsia="宋体" w:cs="宋体"/>
                <w:sz w:val="24"/>
                <w:szCs w:val="24"/>
              </w:rPr>
            </w:r>
            <w:r/>
          </w:p>
        </w:tc>
      </w:tr>
      <w:tr>
        <w:trPr/>
        <w:tc>
          <w:tcPr>
            <w:tcW w:w="851"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w:t>
            </w:r>
            <w:r>
              <w:rPr>
                <w:rFonts w:hint="eastAsia" w:ascii="宋体" w:hAnsi="宋体" w:eastAsia="宋体" w:cs="宋体"/>
                <w:sz w:val="24"/>
                <w:szCs w:val="24"/>
              </w:rPr>
            </w:r>
            <w:r/>
          </w:p>
        </w:tc>
        <w:tc>
          <w:tcPr>
            <w:tcW w:w="1417"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供货质量保障方案</w:t>
            </w:r>
            <w:r>
              <w:rPr>
                <w:rFonts w:hint="eastAsia" w:ascii="宋体" w:hAnsi="宋体" w:eastAsia="宋体" w:cs="宋体"/>
                <w:sz w:val="24"/>
                <w:szCs w:val="24"/>
              </w:rPr>
            </w:r>
            <w:r/>
          </w:p>
        </w:tc>
        <w:tc>
          <w:tcPr>
            <w:tcW w:w="5839" w:type="dxa"/>
            <w:vAlign w:val="top"/>
            <w:textDirection w:val="lrTb"/>
            <w:noWrap w:val="false"/>
          </w:tcPr>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综合比较各供应商是否提出针对本项目完整合理的供货保障方案，能否满足采购人需求（包括不限于：对响应时间、交货期、供货计划、供货质量合格率、质量保证情况等出具具体方案进行比较）。</w:t>
            </w:r>
            <w:r>
              <w:rPr>
                <w:rFonts w:hint="eastAsia" w:ascii="宋体" w:hAnsi="宋体" w:eastAsia="宋体" w:cs="宋体"/>
                <w:sz w:val="24"/>
                <w:szCs w:val="24"/>
              </w:rPr>
            </w:r>
            <w:r/>
          </w:p>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方案完整、内容全面、描述清晰、针对性强、具有先进性、流程节点明确、灵活度好、操作性高，执行高效，结合本项目进行了充分论述，完全满足本项目需求，能够确保为采购人提供符合项目需求的优质货物得8分;</w:t>
            </w:r>
            <w:r>
              <w:rPr>
                <w:rFonts w:hint="eastAsia" w:ascii="宋体" w:hAnsi="宋体" w:eastAsia="宋体" w:cs="宋体"/>
                <w:sz w:val="24"/>
                <w:szCs w:val="24"/>
              </w:rPr>
            </w:r>
            <w:r/>
          </w:p>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方案完整、内容全面、描述清晰、针对性强、具有先进性、流程节点明确、灵活度好、操作性高，执行有效，结合本项目进行了论述，能够满足本项目需求，能够为采购人提供符合项目需求的货物，但整体方案细节待完善得5分;</w:t>
            </w:r>
            <w:r>
              <w:rPr>
                <w:rFonts w:hint="eastAsia" w:ascii="宋体" w:hAnsi="宋体" w:eastAsia="宋体" w:cs="宋体"/>
                <w:sz w:val="24"/>
                <w:szCs w:val="24"/>
              </w:rPr>
            </w:r>
            <w:r/>
          </w:p>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方案欠完整、内容欠全面、描述欠清晰、针对性不够强、不够具有先进性、流程节点欠明确、灵活度不够好、操作性不够高，执行有困难，结合本项目进行论述欠充分，基本满足本项目需求，勉强为采购人提供符合项目需求的货物，整体方案待优化，待改进加强得3分;</w:t>
            </w:r>
            <w:r>
              <w:rPr>
                <w:rFonts w:hint="eastAsia" w:ascii="宋体" w:hAnsi="宋体" w:eastAsia="宋体" w:cs="宋体"/>
                <w:sz w:val="24"/>
                <w:szCs w:val="24"/>
              </w:rPr>
            </w:r>
            <w:r/>
          </w:p>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方案不完整、内容不全面、描述不清晰、针对性不强、不具有先进性、流程节点不明确、灵活度不好、操作性不高，无法执行，未结合本项目进行论述，基本无法满足本项目需求，基本无法为采购人提供符合项目需求的货物得1分;</w:t>
            </w:r>
            <w:r>
              <w:rPr>
                <w:rFonts w:hint="eastAsia" w:ascii="宋体" w:hAnsi="宋体" w:eastAsia="宋体" w:cs="宋体"/>
                <w:sz w:val="24"/>
                <w:szCs w:val="24"/>
              </w:rPr>
            </w:r>
            <w:r/>
          </w:p>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方案混乱，内容偏差明显，不具备执行性，完全无法满足本项目需求，完全无法为采购人提供符合项目货物或未提供得0分。</w:t>
            </w:r>
            <w:r>
              <w:rPr>
                <w:rFonts w:hint="eastAsia" w:ascii="宋体" w:hAnsi="宋体" w:eastAsia="宋体" w:cs="宋体"/>
                <w:sz w:val="24"/>
                <w:szCs w:val="24"/>
              </w:rPr>
            </w:r>
            <w:r/>
          </w:p>
        </w:tc>
        <w:tc>
          <w:tcPr>
            <w:tcW w:w="900"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r>
      <w:tr>
        <w:trPr/>
        <w:tc>
          <w:tcPr>
            <w:gridSpan w:val="4"/>
            <w:tcW w:w="9007" w:type="dxa"/>
            <w:vAlign w:val="center"/>
            <w:textDirection w:val="lrTb"/>
            <w:noWrap w:val="false"/>
          </w:tcPr>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3.服务</w:t>
            </w:r>
            <w:r>
              <w:rPr>
                <w:rFonts w:hint="eastAsia" w:ascii="宋体" w:hAnsi="宋体" w:eastAsia="宋体" w:cs="宋体"/>
                <w:sz w:val="24"/>
                <w:szCs w:val="24"/>
              </w:rPr>
            </w:r>
            <w:r/>
          </w:p>
        </w:tc>
      </w:tr>
      <w:tr>
        <w:trPr/>
        <w:tc>
          <w:tcPr>
            <w:tcW w:w="851"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w:t>
            </w:r>
            <w:r>
              <w:rPr>
                <w:rFonts w:hint="eastAsia" w:ascii="宋体" w:hAnsi="宋体" w:eastAsia="宋体" w:cs="宋体"/>
                <w:sz w:val="24"/>
                <w:szCs w:val="24"/>
              </w:rPr>
            </w:r>
            <w:r/>
          </w:p>
        </w:tc>
        <w:tc>
          <w:tcPr>
            <w:tcW w:w="1417"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售后服务方案</w:t>
            </w:r>
            <w:r>
              <w:rPr>
                <w:rFonts w:hint="eastAsia" w:ascii="宋体" w:hAnsi="宋体" w:eastAsia="宋体" w:cs="宋体"/>
                <w:sz w:val="24"/>
                <w:szCs w:val="24"/>
              </w:rPr>
            </w:r>
            <w:r/>
          </w:p>
        </w:tc>
        <w:tc>
          <w:tcPr>
            <w:tcW w:w="5839" w:type="dxa"/>
            <w:vAlign w:val="top"/>
            <w:textDirection w:val="lrTb"/>
            <w:noWrap w:val="false"/>
          </w:tcPr>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根据投标文件提供的售后服务方案（如服务体系、服务内容、故障解决方案、专业技术人员保障及服务电话等）评分。</w:t>
            </w:r>
            <w:r>
              <w:rPr>
                <w:rFonts w:hint="eastAsia" w:ascii="宋体" w:hAnsi="宋体" w:eastAsia="宋体" w:cs="宋体"/>
                <w:sz w:val="24"/>
                <w:szCs w:val="24"/>
              </w:rPr>
            </w:r>
            <w:r/>
          </w:p>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方案针对性强，内容齐全、完善得8分;</w:t>
            </w:r>
            <w:r>
              <w:rPr>
                <w:rFonts w:hint="eastAsia" w:ascii="宋体" w:hAnsi="宋体" w:eastAsia="宋体" w:cs="宋体"/>
                <w:sz w:val="24"/>
                <w:szCs w:val="24"/>
              </w:rPr>
            </w:r>
            <w:r/>
          </w:p>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方案可行、能较好的 满足要求得5分;</w:t>
            </w:r>
            <w:r>
              <w:rPr>
                <w:rFonts w:hint="eastAsia" w:ascii="宋体" w:hAnsi="宋体" w:eastAsia="宋体" w:cs="宋体"/>
                <w:sz w:val="24"/>
                <w:szCs w:val="24"/>
              </w:rPr>
            </w:r>
            <w:r/>
          </w:p>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方案一般，基本满足得3分;</w:t>
            </w:r>
            <w:r>
              <w:rPr>
                <w:rFonts w:hint="eastAsia" w:ascii="宋体" w:hAnsi="宋体" w:eastAsia="宋体" w:cs="宋体"/>
                <w:sz w:val="24"/>
                <w:szCs w:val="24"/>
              </w:rPr>
            </w:r>
            <w:r/>
          </w:p>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方案不完整、内容不全面、描述不清晰、针对性不强得1分;</w:t>
            </w:r>
            <w:r>
              <w:rPr>
                <w:rFonts w:hint="eastAsia" w:ascii="宋体" w:hAnsi="宋体" w:eastAsia="宋体" w:cs="宋体"/>
                <w:sz w:val="24"/>
                <w:szCs w:val="24"/>
              </w:rPr>
            </w:r>
            <w:r/>
          </w:p>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方案混乱，内容偏差明显，不具备执行性，完全无法满足本项目需求或未提供得0分。</w:t>
            </w:r>
            <w:r>
              <w:rPr>
                <w:rFonts w:hint="eastAsia" w:ascii="宋体" w:hAnsi="宋体" w:eastAsia="宋体" w:cs="宋体"/>
                <w:sz w:val="24"/>
                <w:szCs w:val="24"/>
              </w:rPr>
            </w:r>
            <w:r/>
          </w:p>
        </w:tc>
        <w:tc>
          <w:tcPr>
            <w:tcW w:w="900"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r>
      <w:tr>
        <w:trPr/>
        <w:tc>
          <w:tcPr>
            <w:tcW w:w="851"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3.2</w:t>
            </w:r>
            <w:r>
              <w:rPr>
                <w:rFonts w:hint="eastAsia" w:ascii="宋体" w:hAnsi="宋体" w:eastAsia="宋体" w:cs="宋体"/>
                <w:sz w:val="24"/>
                <w:szCs w:val="24"/>
              </w:rPr>
            </w:r>
            <w:r/>
          </w:p>
        </w:tc>
        <w:tc>
          <w:tcPr>
            <w:tcW w:w="1417"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培训方案</w:t>
            </w:r>
            <w:r>
              <w:rPr>
                <w:rFonts w:hint="eastAsia" w:ascii="宋体" w:hAnsi="宋体" w:eastAsia="宋体" w:cs="宋体"/>
                <w:sz w:val="24"/>
                <w:szCs w:val="24"/>
              </w:rPr>
            </w:r>
            <w:r/>
          </w:p>
        </w:tc>
        <w:tc>
          <w:tcPr>
            <w:tcW w:w="5839" w:type="dxa"/>
            <w:vAlign w:val="top"/>
            <w:textDirection w:val="lrTb"/>
            <w:noWrap w:val="false"/>
          </w:tcPr>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综合比较各供应商是否提出针对本项目完整合理的培训方案，能否满足采购人需求（包括但不限于器材的使用教学、设备操作、设备维护及简单的设备维修等进行比较)</w:t>
            </w:r>
            <w:r>
              <w:rPr>
                <w:rFonts w:hint="eastAsia" w:ascii="宋体" w:hAnsi="宋体" w:eastAsia="宋体" w:cs="宋体"/>
                <w:sz w:val="24"/>
                <w:szCs w:val="24"/>
              </w:rPr>
            </w:r>
            <w:r/>
          </w:p>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方案完整、内容全面、描述清晰、针对性强、具有先进性、流程节点明确、灵活度好、操作性高，执行高效，结合本项目进行了充分论述，完全满足本项目需求，能够确保为采购人提供符合项目需求的优质培训服务得8分;</w:t>
            </w:r>
            <w:r>
              <w:rPr>
                <w:rFonts w:hint="eastAsia" w:ascii="宋体" w:hAnsi="宋体" w:eastAsia="宋体" w:cs="宋体"/>
                <w:sz w:val="24"/>
                <w:szCs w:val="24"/>
              </w:rPr>
            </w:r>
            <w:r/>
          </w:p>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方案完整、内容全面、描述清晰、针对性强、具有先进性、流程节点明确、灵活度好、操作性高，执行有效，结合本项目进行了论述，能够满足本项目需求，能够为采购人提供符合项目需求的培训服务，但整体方案细节待完善得5分;</w:t>
            </w:r>
            <w:r>
              <w:rPr>
                <w:rFonts w:hint="eastAsia" w:ascii="宋体" w:hAnsi="宋体" w:eastAsia="宋体" w:cs="宋体"/>
                <w:sz w:val="24"/>
                <w:szCs w:val="24"/>
              </w:rPr>
            </w:r>
            <w:r/>
          </w:p>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方案欠完整、内容欠全面、描述欠清晰、针对性不够强、不够具有先进性、流程节点欠明确、灵活度不够好、操作性不够高，执行有困难，结合本项目进行论述欠充分，基本满足本项目需求，勉强为采购人提供符合项目需求的培训服务，整体方案待优化，待改进加强得3分;</w:t>
            </w:r>
            <w:r>
              <w:rPr>
                <w:rFonts w:hint="eastAsia" w:ascii="宋体" w:hAnsi="宋体" w:eastAsia="宋体" w:cs="宋体"/>
                <w:sz w:val="24"/>
                <w:szCs w:val="24"/>
              </w:rPr>
            </w:r>
            <w:r/>
          </w:p>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方案不完整、内容不全面、描述不清晰、针对性不强、不具有先进性、流程节点不明确、灵活度不好、操作性不高，无法执行，未结合本项目进行论述，基本无法满足本项目需求，基本无法为采购人提供符合项目需求的培训服务得1分;</w:t>
            </w:r>
            <w:r>
              <w:rPr>
                <w:rFonts w:hint="eastAsia" w:ascii="宋体" w:hAnsi="宋体" w:eastAsia="宋体" w:cs="宋体"/>
                <w:sz w:val="24"/>
                <w:szCs w:val="24"/>
              </w:rPr>
            </w:r>
            <w:r/>
          </w:p>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方案混乱，内容偏差明显，不具备执行性，完全无法满足本项目需求，完全无法为采购人提供符合项目培训服务或未提供得 0 分。</w:t>
            </w:r>
            <w:r>
              <w:rPr>
                <w:rFonts w:hint="eastAsia" w:ascii="宋体" w:hAnsi="宋体" w:eastAsia="宋体" w:cs="宋体"/>
                <w:sz w:val="24"/>
                <w:szCs w:val="24"/>
              </w:rPr>
            </w:r>
            <w:r/>
          </w:p>
        </w:tc>
        <w:tc>
          <w:tcPr>
            <w:tcW w:w="900"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r>
      <w:tr>
        <w:trPr/>
        <w:tc>
          <w:tcPr>
            <w:gridSpan w:val="4"/>
            <w:tcW w:w="9007" w:type="dxa"/>
            <w:vAlign w:val="center"/>
            <w:textDirection w:val="lrTb"/>
            <w:noWrap w:val="false"/>
          </w:tcPr>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4.样品</w:t>
            </w:r>
            <w:r>
              <w:rPr>
                <w:rFonts w:hint="eastAsia" w:ascii="宋体" w:hAnsi="宋体" w:eastAsia="宋体" w:cs="宋体"/>
                <w:sz w:val="24"/>
                <w:szCs w:val="24"/>
              </w:rPr>
            </w:r>
            <w:r/>
          </w:p>
        </w:tc>
      </w:tr>
      <w:tr>
        <w:trPr/>
        <w:tc>
          <w:tcPr>
            <w:tcW w:w="851"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4.1</w:t>
            </w:r>
            <w:r>
              <w:rPr>
                <w:rFonts w:hint="eastAsia" w:ascii="宋体" w:hAnsi="宋体" w:eastAsia="宋体" w:cs="宋体"/>
                <w:sz w:val="24"/>
                <w:szCs w:val="24"/>
              </w:rPr>
            </w:r>
            <w:r/>
          </w:p>
        </w:tc>
        <w:tc>
          <w:tcPr>
            <w:tcW w:w="1417"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样品</w:t>
            </w:r>
            <w:r>
              <w:rPr>
                <w:rFonts w:hint="eastAsia" w:ascii="宋体" w:hAnsi="宋体" w:eastAsia="宋体" w:cs="宋体"/>
                <w:sz w:val="24"/>
                <w:szCs w:val="24"/>
              </w:rPr>
            </w:r>
            <w:r/>
          </w:p>
        </w:tc>
        <w:tc>
          <w:tcPr>
            <w:tcW w:w="5839" w:type="dxa"/>
            <w:vAlign w:val="top"/>
            <w:textDirection w:val="lrTb"/>
            <w:noWrap w:val="false"/>
          </w:tcPr>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样品：提供双位漫步机50cm主立柱小样；</w:t>
            </w:r>
            <w:r>
              <w:rPr>
                <w:rFonts w:hint="eastAsia" w:ascii="宋体" w:hAnsi="宋体" w:eastAsia="宋体" w:cs="宋体"/>
                <w:sz w:val="24"/>
                <w:szCs w:val="24"/>
              </w:rPr>
            </w:r>
            <w:r/>
          </w:p>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评标委员会根据招标文件技术要求结合各投标人所提供样品的外观结构及产品材质、固件和配套件质量、焊接情况、设计的合理性等评分。</w:t>
            </w:r>
            <w:r>
              <w:rPr>
                <w:rFonts w:hint="eastAsia" w:ascii="宋体" w:hAnsi="宋体" w:eastAsia="宋体" w:cs="宋体"/>
                <w:sz w:val="24"/>
                <w:szCs w:val="24"/>
              </w:rPr>
            </w:r>
            <w:r/>
          </w:p>
          <w:p>
            <w:pPr>
              <w:pStyle w:val="917"/>
              <w:numPr>
                <w:ilvl w:val="0"/>
                <w:numId w:val="0"/>
              </w:numPr>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样品外观及功能性强、配件质量好、焊接情况稳固、设计新颖、色彩明亮舒适得6分；</w:t>
            </w:r>
            <w:r>
              <w:rPr>
                <w:rFonts w:hint="eastAsia" w:ascii="宋体" w:hAnsi="宋体" w:eastAsia="宋体" w:cs="宋体"/>
                <w:sz w:val="24"/>
                <w:szCs w:val="24"/>
              </w:rPr>
            </w:r>
            <w:r/>
          </w:p>
          <w:p>
            <w:pPr>
              <w:pStyle w:val="917"/>
              <w:numPr>
                <w:ilvl w:val="0"/>
                <w:numId w:val="0"/>
              </w:numPr>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样品外观及功能性较强、配件质量较好、焊接情况较为稳固、设计较为新颖、色彩较为明亮舒适得4分；</w:t>
            </w:r>
            <w:r>
              <w:rPr>
                <w:rFonts w:hint="eastAsia" w:ascii="宋体" w:hAnsi="宋体" w:eastAsia="宋体" w:cs="宋体"/>
                <w:sz w:val="24"/>
                <w:szCs w:val="24"/>
              </w:rPr>
            </w:r>
            <w:r/>
          </w:p>
          <w:p>
            <w:pPr>
              <w:pStyle w:val="917"/>
              <w:numPr>
                <w:ilvl w:val="0"/>
                <w:numId w:val="0"/>
              </w:numPr>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样品外观及功能性一般、配件质量一般、焊接情况一般、设计一般得2分；</w:t>
            </w:r>
            <w:r>
              <w:rPr>
                <w:rFonts w:hint="eastAsia" w:ascii="宋体" w:hAnsi="宋体" w:eastAsia="宋体" w:cs="宋体"/>
                <w:sz w:val="24"/>
                <w:szCs w:val="24"/>
              </w:rPr>
            </w:r>
            <w:r/>
          </w:p>
          <w:p>
            <w:pPr>
              <w:pStyle w:val="917"/>
              <w:numPr>
                <w:ilvl w:val="0"/>
                <w:numId w:val="0"/>
              </w:numPr>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样品外观及功能性差、配件质量差、焊接情况稳固性差、设计差得1分；</w:t>
            </w:r>
            <w:r>
              <w:rPr>
                <w:rFonts w:hint="eastAsia" w:ascii="宋体" w:hAnsi="宋体" w:eastAsia="宋体" w:cs="宋体"/>
                <w:sz w:val="24"/>
                <w:szCs w:val="24"/>
              </w:rPr>
            </w:r>
            <w:r/>
          </w:p>
          <w:p>
            <w:pPr>
              <w:pStyle w:val="917"/>
              <w:numPr>
                <w:ilvl w:val="0"/>
                <w:numId w:val="0"/>
              </w:numPr>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无不得分。</w:t>
            </w:r>
            <w:r>
              <w:rPr>
                <w:rFonts w:hint="eastAsia" w:ascii="宋体" w:hAnsi="宋体" w:eastAsia="宋体" w:cs="宋体"/>
                <w:sz w:val="24"/>
                <w:szCs w:val="24"/>
              </w:rPr>
            </w:r>
            <w:r/>
          </w:p>
        </w:tc>
        <w:tc>
          <w:tcPr>
            <w:tcW w:w="900"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r>
      <w:tr>
        <w:trPr/>
        <w:tc>
          <w:tcPr>
            <w:gridSpan w:val="4"/>
            <w:tcW w:w="9007" w:type="dxa"/>
            <w:vAlign w:val="center"/>
            <w:textDirection w:val="lrTb"/>
            <w:noWrap w:val="false"/>
          </w:tcPr>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5.业绩</w:t>
            </w:r>
            <w:r>
              <w:rPr>
                <w:rFonts w:hint="eastAsia" w:ascii="宋体" w:hAnsi="宋体" w:eastAsia="宋体" w:cs="宋体"/>
                <w:sz w:val="24"/>
                <w:szCs w:val="24"/>
              </w:rPr>
            </w:r>
            <w:r/>
          </w:p>
        </w:tc>
      </w:tr>
      <w:tr>
        <w:trPr>
          <w:trHeight w:val="90"/>
        </w:trPr>
        <w:tc>
          <w:tcPr>
            <w:tcW w:w="851"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5.1</w:t>
            </w:r>
            <w:r>
              <w:rPr>
                <w:rFonts w:hint="eastAsia" w:ascii="宋体" w:hAnsi="宋体" w:eastAsia="宋体" w:cs="宋体"/>
                <w:sz w:val="24"/>
                <w:szCs w:val="24"/>
              </w:rPr>
            </w:r>
            <w:r/>
          </w:p>
        </w:tc>
        <w:tc>
          <w:tcPr>
            <w:tcW w:w="1417"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企业业绩</w:t>
            </w:r>
            <w:r>
              <w:rPr>
                <w:rFonts w:hint="eastAsia" w:ascii="宋体" w:hAnsi="宋体" w:eastAsia="宋体" w:cs="宋体"/>
                <w:sz w:val="24"/>
                <w:szCs w:val="24"/>
              </w:rPr>
            </w:r>
            <w:r/>
          </w:p>
        </w:tc>
        <w:tc>
          <w:tcPr>
            <w:tcW w:w="5839" w:type="dxa"/>
            <w:vAlign w:val="top"/>
            <w:textDirection w:val="lrTb"/>
            <w:noWrap w:val="false"/>
          </w:tcPr>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投标人或投标产品制造商自2021年1月1日以来具有类似室外健身器材的业绩，每提供一项得2分，最高得6分。</w:t>
            </w:r>
            <w:r>
              <w:rPr>
                <w:rFonts w:hint="eastAsia" w:ascii="宋体" w:hAnsi="宋体" w:eastAsia="宋体" w:cs="宋体"/>
                <w:sz w:val="24"/>
                <w:szCs w:val="24"/>
              </w:rPr>
            </w:r>
            <w:r/>
          </w:p>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（同时提供合同及中标通知书扫描件，时间以合同签订时间为准，未提供不得分）中标后需提供原件核查，若</w:t>
            </w:r>
            <w:r>
              <w:rPr>
                <w:rFonts w:hint="eastAsia" w:ascii="宋体" w:hAnsi="宋体" w:eastAsia="宋体" w:cs="宋体"/>
                <w:sz w:val="24"/>
                <w:szCs w:val="24"/>
                <w:lang w:val="en-US" w:eastAsia="zh-CN"/>
              </w:rPr>
              <w:t xml:space="preserve">投标人不能提供原件核查的将上报监管部门处理</w:t>
            </w:r>
            <w:r>
              <w:rPr>
                <w:rFonts w:hint="eastAsia" w:ascii="宋体" w:hAnsi="宋体" w:eastAsia="宋体" w:cs="宋体"/>
                <w:sz w:val="24"/>
                <w:szCs w:val="24"/>
              </w:rPr>
              <w:t xml:space="preserve">。</w:t>
            </w:r>
            <w:r>
              <w:rPr>
                <w:rFonts w:hint="eastAsia" w:ascii="宋体" w:hAnsi="宋体" w:eastAsia="宋体" w:cs="宋体"/>
                <w:sz w:val="24"/>
                <w:szCs w:val="24"/>
              </w:rPr>
            </w:r>
            <w:r/>
          </w:p>
        </w:tc>
        <w:tc>
          <w:tcPr>
            <w:tcW w:w="900"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r>
      <w:tr>
        <w:trPr/>
        <w:tc>
          <w:tcPr>
            <w:gridSpan w:val="3"/>
            <w:tcW w:w="8107" w:type="dxa"/>
            <w:vAlign w:val="center"/>
            <w:textDirection w:val="lrTb"/>
            <w:noWrap w:val="false"/>
          </w:tcPr>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合计</w:t>
            </w:r>
            <w:r>
              <w:rPr>
                <w:rFonts w:hint="eastAsia" w:ascii="宋体" w:hAnsi="宋体" w:eastAsia="宋体" w:cs="宋体"/>
                <w:sz w:val="24"/>
                <w:szCs w:val="24"/>
              </w:rPr>
            </w:r>
            <w:r/>
          </w:p>
        </w:tc>
        <w:tc>
          <w:tcPr>
            <w:tcW w:w="900"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100</w:t>
            </w:r>
            <w:r>
              <w:rPr>
                <w:rFonts w:hint="eastAsia" w:ascii="宋体" w:hAnsi="宋体" w:eastAsia="宋体" w:cs="宋体"/>
                <w:sz w:val="24"/>
                <w:szCs w:val="24"/>
              </w:rPr>
            </w:r>
            <w:r/>
          </w:p>
        </w:tc>
      </w:tr>
    </w:tbl>
    <w:p>
      <w:pPr>
        <w:pStyle w:val="990"/>
        <w:rPr>
          <w:rFonts w:hint="eastAsia"/>
        </w:rPr>
      </w:pPr>
      <w:r>
        <w:rPr>
          <w:rFonts w:hint="eastAsia"/>
        </w:rPr>
      </w:r>
      <w:r/>
    </w:p>
    <w:p>
      <w:pPr>
        <w:pStyle w:val="999"/>
        <w:rPr>
          <w:rFonts w:hint="eastAsia" w:ascii="宋体" w:hAnsi="宋体" w:eastAsia="宋体"/>
          <w:sz w:val="24"/>
          <w:szCs w:val="24"/>
          <w:lang w:val="en-US"/>
        </w:rPr>
      </w:pPr>
      <w:r>
        <w:rPr>
          <w:rFonts w:hint="eastAsia" w:ascii="宋体" w:hAnsi="宋体" w:eastAsia="宋体"/>
          <w:sz w:val="24"/>
          <w:szCs w:val="24"/>
          <w:lang w:val="en-US"/>
        </w:rPr>
      </w:r>
      <w:r/>
    </w:p>
    <w:p>
      <w:pPr>
        <w:pStyle w:val="917"/>
        <w:rPr>
          <w:rFonts w:hint="eastAsia" w:ascii="宋体" w:hAnsi="宋体" w:cs="宋体"/>
          <w:sz w:val="24"/>
          <w:szCs w:val="24"/>
        </w:rPr>
      </w:pPr>
      <w:r>
        <w:rPr>
          <w:rFonts w:hint="eastAsia" w:ascii="宋体" w:hAnsi="宋体" w:cs="宋体"/>
          <w:sz w:val="24"/>
          <w:szCs w:val="24"/>
        </w:rPr>
      </w:r>
      <w:r/>
    </w:p>
    <w:p>
      <w:pPr>
        <w:pStyle w:val="917"/>
        <w:ind w:right="840"/>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917"/>
        <w:ind w:right="840"/>
        <w:jc w:val="center"/>
        <w:rPr>
          <w:rFonts w:hint="eastAsia"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第六章  投标</w:t>
      </w:r>
      <w:bookmarkEnd w:id="189"/>
      <w:r/>
      <w:bookmarkEnd w:id="190"/>
      <w:r/>
      <w:bookmarkEnd w:id="191"/>
      <w:r>
        <w:rPr>
          <w:rFonts w:hint="eastAsia" w:ascii="方正小标宋简体" w:hAnsi="方正小标宋简体" w:eastAsia="方正小标宋简体" w:cs="方正小标宋简体"/>
          <w:sz w:val="36"/>
          <w:szCs w:val="36"/>
        </w:rPr>
        <w:t xml:space="preserve">文件格式 </w:t>
      </w:r>
      <w:r>
        <w:rPr>
          <w:rFonts w:hint="eastAsia" w:ascii="方正小标宋简体" w:hAnsi="方正小标宋简体" w:eastAsia="方正小标宋简体" w:cs="方正小标宋简体"/>
          <w:sz w:val="36"/>
          <w:szCs w:val="36"/>
        </w:rPr>
      </w:r>
      <w:r/>
    </w:p>
    <w:p>
      <w:pPr>
        <w:pStyle w:val="917"/>
        <w:jc w:val="center"/>
        <w:rPr>
          <w:rFonts w:hint="eastAsia" w:ascii="宋体" w:hAnsi="宋体"/>
          <w:b/>
          <w:sz w:val="72"/>
          <w:szCs w:val="21"/>
        </w:rPr>
      </w:pPr>
      <w:r/>
      <w:bookmarkStart w:id="192" w:name="_Hlt26955039"/>
      <w:r/>
      <w:bookmarkEnd w:id="192"/>
      <w:r/>
      <w:bookmarkStart w:id="193" w:name="_Hlt26671244"/>
      <w:r/>
      <w:bookmarkEnd w:id="193"/>
      <w:r/>
      <w:bookmarkStart w:id="194" w:name="_Toc49090576"/>
      <w:r/>
      <w:bookmarkStart w:id="195" w:name="_Toc26554094"/>
      <w:r/>
      <w:bookmarkStart w:id="196" w:name="_Toc120614282"/>
      <w:r>
        <w:rPr>
          <w:rFonts w:hint="eastAsia" w:ascii="宋体" w:hAnsi="宋体"/>
          <w:b/>
          <w:sz w:val="72"/>
          <w:szCs w:val="21"/>
        </w:rPr>
      </w:r>
      <w:r/>
    </w:p>
    <w:p>
      <w:pPr>
        <w:pStyle w:val="917"/>
        <w:jc w:val="center"/>
        <w:rPr>
          <w:rFonts w:hint="eastAsia" w:ascii="宋体" w:hAnsi="宋体"/>
          <w:b/>
          <w:sz w:val="72"/>
          <w:szCs w:val="21"/>
        </w:rPr>
      </w:pPr>
      <w:r>
        <w:rPr>
          <w:rFonts w:hint="eastAsia" w:ascii="宋体" w:hAnsi="宋体"/>
          <w:b/>
          <w:sz w:val="72"/>
          <w:szCs w:val="21"/>
        </w:rPr>
        <w:t xml:space="preserve">投  标  文  件</w:t>
      </w:r>
      <w:r>
        <w:rPr>
          <w:rFonts w:hint="eastAsia" w:ascii="宋体" w:hAnsi="宋体"/>
          <w:b/>
          <w:sz w:val="72"/>
          <w:szCs w:val="21"/>
        </w:rPr>
      </w:r>
      <w:r/>
    </w:p>
    <w:p>
      <w:pPr>
        <w:pStyle w:val="917"/>
        <w:jc w:val="center"/>
        <w:rPr>
          <w:rFonts w:hint="eastAsia" w:ascii="宋体" w:hAnsi="宋体"/>
          <w:b/>
          <w:sz w:val="72"/>
          <w:szCs w:val="21"/>
        </w:rPr>
      </w:pPr>
      <w:r>
        <w:rPr>
          <w:rFonts w:hint="eastAsia" w:ascii="宋体" w:hAnsi="宋体"/>
          <w:b/>
          <w:sz w:val="72"/>
          <w:szCs w:val="21"/>
        </w:rPr>
      </w:r>
      <w:r/>
    </w:p>
    <w:p>
      <w:pPr>
        <w:pStyle w:val="917"/>
        <w:jc w:val="center"/>
        <w:rPr>
          <w:rFonts w:hint="eastAsia" w:ascii="宋体" w:hAnsi="宋体"/>
          <w:b/>
          <w:sz w:val="72"/>
          <w:szCs w:val="21"/>
        </w:rPr>
      </w:pPr>
      <w:r>
        <w:rPr>
          <w:rFonts w:hint="eastAsia" w:ascii="宋体" w:hAnsi="宋体"/>
          <w:b/>
          <w:sz w:val="72"/>
          <w:szCs w:val="21"/>
        </w:rPr>
      </w:r>
      <w:r/>
    </w:p>
    <w:p>
      <w:pPr>
        <w:pStyle w:val="917"/>
        <w:jc w:val="center"/>
        <w:rPr>
          <w:rFonts w:hint="eastAsia" w:ascii="宋体" w:hAnsi="宋体"/>
          <w:b/>
          <w:sz w:val="36"/>
          <w:szCs w:val="21"/>
        </w:rPr>
      </w:pPr>
      <w:r>
        <w:rPr>
          <w:rFonts w:hint="eastAsia" w:ascii="宋体" w:hAnsi="宋体"/>
          <w:b/>
          <w:sz w:val="36"/>
          <w:szCs w:val="21"/>
        </w:rPr>
      </w:r>
      <w:r/>
    </w:p>
    <w:p>
      <w:pPr>
        <w:pStyle w:val="917"/>
        <w:jc w:val="center"/>
        <w:rPr>
          <w:rFonts w:hint="eastAsia" w:ascii="宋体" w:hAnsi="宋体"/>
          <w:b/>
          <w:sz w:val="36"/>
          <w:szCs w:val="21"/>
        </w:rPr>
      </w:pPr>
      <w:r>
        <w:rPr>
          <w:rFonts w:hint="eastAsia" w:ascii="宋体" w:hAnsi="宋体"/>
          <w:b/>
          <w:sz w:val="36"/>
          <w:szCs w:val="21"/>
        </w:rPr>
      </w:r>
      <w:r/>
    </w:p>
    <w:p>
      <w:pPr>
        <w:pStyle w:val="917"/>
        <w:jc w:val="center"/>
        <w:rPr>
          <w:rFonts w:hint="eastAsia" w:ascii="宋体" w:hAnsi="宋体"/>
          <w:b/>
          <w:sz w:val="36"/>
          <w:szCs w:val="21"/>
        </w:rPr>
      </w:pPr>
      <w:r>
        <w:rPr>
          <w:rFonts w:hint="eastAsia" w:ascii="宋体" w:hAnsi="宋体"/>
          <w:b/>
          <w:sz w:val="36"/>
          <w:szCs w:val="21"/>
        </w:rPr>
      </w:r>
      <w:r/>
    </w:p>
    <w:p>
      <w:pPr>
        <w:pStyle w:val="917"/>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917"/>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917"/>
        <w:rPr>
          <w:rFonts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（加盖电子公章）   </w:t>
      </w:r>
      <w:r>
        <w:rPr>
          <w:rFonts w:ascii="宋体" w:hAnsi="宋体"/>
          <w:b/>
          <w:sz w:val="36"/>
          <w:szCs w:val="21"/>
          <w:u w:val="single"/>
        </w:rPr>
      </w:r>
      <w:r/>
    </w:p>
    <w:p>
      <w:pPr>
        <w:pStyle w:val="917"/>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917"/>
        <w:jc w:val="center"/>
        <w:spacing w:line="440" w:lineRule="exact"/>
        <w:rPr>
          <w:rFonts w:hint="eastAsia" w:ascii="宋体" w:hAnsi="宋体"/>
          <w:b/>
          <w:bCs/>
          <w:sz w:val="32"/>
          <w:szCs w:val="32"/>
        </w:rPr>
      </w:pPr>
      <w:r>
        <w:rPr>
          <w:rFonts w:hint="eastAsia" w:ascii="宋体" w:hAnsi="宋体"/>
          <w:b/>
          <w:bCs/>
          <w:sz w:val="32"/>
          <w:szCs w:val="32"/>
        </w:rPr>
      </w:r>
      <w:r/>
    </w:p>
    <w:p>
      <w:pPr>
        <w:pStyle w:val="917"/>
        <w:spacing w:line="440" w:lineRule="exact"/>
        <w:rPr>
          <w:rFonts w:ascii="宋体" w:hAnsi="宋体"/>
          <w:szCs w:val="21"/>
        </w:rPr>
      </w:pPr>
      <w:r>
        <w:rPr>
          <w:rFonts w:ascii="宋体" w:hAnsi="宋体"/>
          <w:szCs w:val="21"/>
        </w:rPr>
      </w:r>
      <w:r/>
    </w:p>
    <w:p>
      <w:pPr>
        <w:pStyle w:val="917"/>
        <w:jc w:val="center"/>
        <w:rPr>
          <w:rFonts w:hint="eastAsia" w:ascii="方正黑体_GBK" w:hAnsi="方正黑体_GBK" w:eastAsia="方正黑体_GBK" w:cs="方正黑体_GBK"/>
          <w:sz w:val="32"/>
          <w:szCs w:val="32"/>
        </w:rPr>
      </w:pPr>
      <w:r>
        <w:rPr>
          <w:rFonts w:ascii="宋体" w:hAnsi="宋体"/>
          <w:b/>
          <w:sz w:val="36"/>
          <w:szCs w:val="21"/>
          <w:u w:val="single"/>
        </w:rPr>
        <w:br w:type="page" w:clear="all"/>
      </w:r>
      <w:bookmarkEnd w:id="187"/>
      <w:r/>
      <w:bookmarkEnd w:id="188"/>
      <w:r/>
      <w:bookmarkEnd w:id="194"/>
      <w:r/>
      <w:bookmarkEnd w:id="195"/>
      <w:r/>
      <w:bookmarkEnd w:id="196"/>
      <w:r>
        <w:rPr>
          <w:rFonts w:hint="eastAsia" w:ascii="方正黑体_GBK" w:hAnsi="方正黑体_GBK" w:eastAsia="方正黑体_GBK" w:cs="方正黑体_GBK"/>
          <w:sz w:val="32"/>
          <w:szCs w:val="32"/>
        </w:rPr>
        <w:t xml:space="preserve">投标文件目录</w:t>
      </w:r>
      <w:r>
        <w:rPr>
          <w:rFonts w:hint="eastAsia" w:ascii="方正黑体_GBK" w:hAnsi="方正黑体_GBK" w:eastAsia="方正黑体_GBK" w:cs="方正黑体_GBK"/>
          <w:sz w:val="32"/>
          <w:szCs w:val="32"/>
        </w:rPr>
      </w:r>
      <w:r/>
    </w:p>
    <w:p>
      <w:pPr>
        <w:pStyle w:val="917"/>
        <w:ind w:firstLine="560"/>
        <w:spacing w:line="600" w:lineRule="exact"/>
        <w:rPr>
          <w:rFonts w:hint="eastAsia" w:ascii="宋体" w:hAnsi="宋体" w:cs="宋体"/>
          <w:sz w:val="28"/>
          <w:szCs w:val="28"/>
        </w:rPr>
      </w:pPr>
      <w:r/>
      <w:bookmarkStart w:id="197" w:name="_Toc120614284"/>
      <w:r>
        <w:rPr>
          <w:rFonts w:hint="eastAsia" w:ascii="宋体" w:hAnsi="宋体" w:cs="宋体"/>
          <w:sz w:val="28"/>
          <w:szCs w:val="28"/>
        </w:rPr>
        <w:t xml:space="preserve">一、资格证明文件</w:t>
      </w:r>
      <w:r>
        <w:rPr>
          <w:rFonts w:hint="eastAsia" w:ascii="宋体" w:hAnsi="宋体" w:cs="宋体"/>
          <w:sz w:val="28"/>
          <w:szCs w:val="28"/>
        </w:rPr>
      </w:r>
      <w:r/>
    </w:p>
    <w:p>
      <w:pPr>
        <w:pStyle w:val="917"/>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rPr>
          <w:rFonts w:hint="eastAsia" w:ascii="宋体" w:hAnsi="宋体" w:cs="宋体"/>
          <w:sz w:val="28"/>
          <w:szCs w:val="28"/>
        </w:rPr>
      </w:r>
      <w:r/>
    </w:p>
    <w:p>
      <w:pPr>
        <w:pStyle w:val="917"/>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917"/>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rPr>
          <w:rFonts w:hint="eastAsia" w:ascii="宋体" w:hAnsi="宋体" w:cs="宋体"/>
          <w:sz w:val="28"/>
          <w:szCs w:val="28"/>
        </w:rPr>
      </w:r>
      <w:r/>
    </w:p>
    <w:p>
      <w:pPr>
        <w:pStyle w:val="917"/>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rPr>
          <w:rFonts w:hint="eastAsia" w:ascii="宋体" w:hAnsi="宋体" w:cs="宋体"/>
          <w:sz w:val="28"/>
          <w:szCs w:val="28"/>
        </w:rPr>
      </w:r>
      <w:r/>
    </w:p>
    <w:p>
      <w:pPr>
        <w:pStyle w:val="917"/>
        <w:ind w:firstLine="560"/>
        <w:spacing w:line="600" w:lineRule="exact"/>
        <w:rPr>
          <w:rFonts w:hint="eastAsia" w:ascii="宋体" w:hAnsi="宋体" w:cs="宋体"/>
          <w:sz w:val="28"/>
          <w:szCs w:val="28"/>
        </w:rPr>
      </w:pPr>
      <w:r>
        <w:rPr>
          <w:rFonts w:hint="eastAsia" w:ascii="宋体" w:hAnsi="宋体" w:cs="宋体"/>
          <w:sz w:val="28"/>
          <w:szCs w:val="28"/>
        </w:rPr>
        <w:t xml:space="preserve">六、核心产品品牌一览表</w:t>
      </w:r>
      <w:r>
        <w:rPr>
          <w:rFonts w:hint="eastAsia" w:ascii="宋体" w:hAnsi="宋体" w:cs="宋体"/>
          <w:sz w:val="28"/>
          <w:szCs w:val="28"/>
        </w:rPr>
      </w:r>
      <w:r/>
    </w:p>
    <w:p>
      <w:pPr>
        <w:pStyle w:val="917"/>
        <w:ind w:firstLine="560"/>
        <w:spacing w:line="600" w:lineRule="exact"/>
        <w:rPr>
          <w:rFonts w:hint="eastAsia" w:ascii="宋体" w:hAnsi="宋体" w:cs="宋体"/>
          <w:sz w:val="28"/>
          <w:szCs w:val="28"/>
        </w:rPr>
      </w:pPr>
      <w:r>
        <w:rPr>
          <w:rFonts w:hint="eastAsia" w:ascii="宋体" w:hAnsi="宋体" w:cs="宋体"/>
          <w:sz w:val="28"/>
          <w:szCs w:val="28"/>
        </w:rPr>
        <w:t xml:space="preserve">七、投标分项报价表</w:t>
      </w:r>
      <w:r>
        <w:rPr>
          <w:rFonts w:hint="eastAsia" w:ascii="宋体" w:hAnsi="宋体" w:cs="宋体"/>
          <w:sz w:val="28"/>
          <w:szCs w:val="28"/>
        </w:rPr>
      </w:r>
      <w:r/>
    </w:p>
    <w:p>
      <w:pPr>
        <w:pStyle w:val="917"/>
        <w:ind w:firstLine="560"/>
        <w:spacing w:line="600" w:lineRule="exact"/>
        <w:rPr>
          <w:rFonts w:hint="eastAsia" w:ascii="宋体" w:hAnsi="宋体" w:cs="宋体"/>
          <w:sz w:val="28"/>
          <w:szCs w:val="28"/>
        </w:rPr>
      </w:pPr>
      <w:r>
        <w:rPr>
          <w:rFonts w:hint="eastAsia" w:ascii="宋体" w:hAnsi="宋体" w:cs="宋体"/>
          <w:sz w:val="28"/>
          <w:szCs w:val="28"/>
        </w:rPr>
        <w:t xml:space="preserve">八、技术要求响应及偏离表</w:t>
      </w:r>
      <w:r>
        <w:rPr>
          <w:rFonts w:hint="eastAsia" w:ascii="宋体" w:hAnsi="宋体" w:cs="宋体"/>
          <w:sz w:val="28"/>
          <w:szCs w:val="28"/>
        </w:rPr>
      </w:r>
      <w:r/>
    </w:p>
    <w:p>
      <w:pPr>
        <w:pStyle w:val="917"/>
        <w:ind w:firstLine="560"/>
        <w:spacing w:line="600" w:lineRule="exact"/>
        <w:rPr>
          <w:rFonts w:hint="eastAsia" w:ascii="宋体" w:hAnsi="宋体" w:cs="宋体"/>
          <w:sz w:val="28"/>
          <w:szCs w:val="28"/>
        </w:rPr>
      </w:pPr>
      <w:r>
        <w:rPr>
          <w:rFonts w:hint="eastAsia" w:ascii="宋体" w:hAnsi="宋体" w:cs="宋体"/>
          <w:sz w:val="28"/>
          <w:szCs w:val="28"/>
        </w:rPr>
        <w:t xml:space="preserve">九、商务要求响应及偏离表</w:t>
      </w:r>
      <w:r>
        <w:rPr>
          <w:rFonts w:hint="eastAsia" w:ascii="宋体" w:hAnsi="宋体" w:cs="宋体"/>
          <w:sz w:val="28"/>
          <w:szCs w:val="28"/>
        </w:rPr>
      </w:r>
      <w:r/>
    </w:p>
    <w:p>
      <w:pPr>
        <w:pStyle w:val="917"/>
        <w:ind w:firstLine="560"/>
        <w:spacing w:line="600" w:lineRule="exact"/>
        <w:rPr>
          <w:rFonts w:hint="eastAsia" w:ascii="宋体" w:hAnsi="宋体" w:cs="宋体"/>
          <w:sz w:val="28"/>
          <w:szCs w:val="28"/>
        </w:rPr>
      </w:pPr>
      <w:r>
        <w:rPr>
          <w:rFonts w:hint="eastAsia" w:ascii="宋体" w:hAnsi="宋体" w:cs="宋体"/>
          <w:sz w:val="28"/>
          <w:szCs w:val="28"/>
        </w:rPr>
        <w:t xml:space="preserve">十、中小企业声明函（如有）</w:t>
      </w:r>
      <w:r>
        <w:rPr>
          <w:rFonts w:hint="eastAsia" w:ascii="宋体" w:hAnsi="宋体" w:cs="宋体"/>
          <w:sz w:val="28"/>
          <w:szCs w:val="28"/>
        </w:rPr>
      </w:r>
      <w:r/>
    </w:p>
    <w:p>
      <w:pPr>
        <w:pStyle w:val="917"/>
        <w:ind w:firstLine="560"/>
        <w:spacing w:line="600" w:lineRule="exact"/>
        <w:rPr>
          <w:rFonts w:hint="eastAsia" w:ascii="宋体" w:hAnsi="宋体" w:cs="宋体"/>
          <w:sz w:val="28"/>
          <w:szCs w:val="28"/>
        </w:rPr>
      </w:pPr>
      <w:r>
        <w:rPr>
          <w:rFonts w:hint="eastAsia" w:ascii="宋体" w:hAnsi="宋体" w:cs="宋体"/>
          <w:sz w:val="28"/>
          <w:szCs w:val="28"/>
        </w:rPr>
        <w:t xml:space="preserve">十一、残疾人福利性单位声明函（如有）</w:t>
      </w:r>
      <w:r>
        <w:rPr>
          <w:rFonts w:hint="eastAsia" w:ascii="宋体" w:hAnsi="宋体" w:cs="宋体"/>
          <w:sz w:val="28"/>
          <w:szCs w:val="28"/>
        </w:rPr>
      </w:r>
      <w:r/>
    </w:p>
    <w:p>
      <w:pPr>
        <w:pStyle w:val="917"/>
        <w:ind w:firstLine="560"/>
        <w:spacing w:line="600" w:lineRule="exact"/>
        <w:rPr>
          <w:rFonts w:hint="eastAsia" w:ascii="宋体" w:hAnsi="宋体" w:cs="宋体"/>
          <w:sz w:val="28"/>
          <w:szCs w:val="28"/>
        </w:rPr>
      </w:pPr>
      <w:r>
        <w:rPr>
          <w:rFonts w:hint="eastAsia" w:ascii="宋体" w:hAnsi="宋体" w:cs="宋体"/>
          <w:sz w:val="28"/>
          <w:szCs w:val="28"/>
        </w:rPr>
        <w:t xml:space="preserve">十二、联合体协议（如有）</w:t>
      </w:r>
      <w:r>
        <w:rPr>
          <w:rFonts w:hint="eastAsia" w:ascii="宋体" w:hAnsi="宋体" w:cs="宋体"/>
          <w:sz w:val="28"/>
          <w:szCs w:val="28"/>
        </w:rPr>
      </w:r>
      <w:r/>
    </w:p>
    <w:p>
      <w:pPr>
        <w:pStyle w:val="917"/>
        <w:ind w:firstLine="560"/>
        <w:spacing w:line="600" w:lineRule="exact"/>
        <w:rPr>
          <w:rFonts w:hint="eastAsia" w:ascii="宋体" w:hAnsi="宋体" w:cs="宋体"/>
          <w:sz w:val="28"/>
          <w:szCs w:val="28"/>
        </w:rPr>
      </w:pPr>
      <w:r>
        <w:rPr>
          <w:rFonts w:hint="eastAsia" w:ascii="宋体" w:hAnsi="宋体" w:cs="宋体"/>
          <w:sz w:val="28"/>
          <w:szCs w:val="28"/>
        </w:rPr>
      </w:r>
      <w:r/>
    </w:p>
    <w:p>
      <w:pPr>
        <w:pStyle w:val="917"/>
        <w:ind w:firstLine="480"/>
        <w:spacing w:line="440" w:lineRule="exact"/>
        <w:rPr>
          <w:rFonts w:ascii="宋体" w:hAnsi="宋体"/>
          <w:sz w:val="24"/>
        </w:rPr>
      </w:pPr>
      <w:r>
        <w:rPr>
          <w:rFonts w:ascii="宋体" w:hAnsi="宋体"/>
          <w:sz w:val="24"/>
        </w:rPr>
      </w:r>
      <w:r/>
    </w:p>
    <w:p>
      <w:pPr>
        <w:pStyle w:val="917"/>
        <w:ind w:firstLine="480"/>
        <w:spacing w:line="440" w:lineRule="exact"/>
        <w:rPr>
          <w:rFonts w:ascii="宋体" w:hAnsi="宋体"/>
          <w:sz w:val="24"/>
        </w:rPr>
      </w:pPr>
      <w:r>
        <w:rPr>
          <w:rFonts w:ascii="宋体" w:hAnsi="宋体"/>
          <w:sz w:val="24"/>
        </w:rPr>
      </w:r>
      <w:r/>
    </w:p>
    <w:p>
      <w:pPr>
        <w:pStyle w:val="917"/>
        <w:ind w:firstLine="480"/>
        <w:spacing w:line="440" w:lineRule="exact"/>
        <w:rPr>
          <w:rFonts w:ascii="宋体" w:hAnsi="宋体"/>
          <w:sz w:val="24"/>
        </w:rPr>
      </w:pPr>
      <w:r>
        <w:rPr>
          <w:rFonts w:ascii="宋体" w:hAnsi="宋体"/>
          <w:sz w:val="24"/>
        </w:rPr>
      </w:r>
      <w:r/>
    </w:p>
    <w:p>
      <w:pPr>
        <w:pStyle w:val="1037"/>
        <w:rPr>
          <w:sz w:val="24"/>
        </w:rPr>
      </w:pPr>
      <w:r>
        <w:rPr>
          <w:sz w:val="24"/>
        </w:rPr>
      </w:r>
      <w:r/>
    </w:p>
    <w:p>
      <w:pPr>
        <w:pStyle w:val="1037"/>
        <w:rPr>
          <w:sz w:val="24"/>
        </w:rPr>
      </w:pPr>
      <w:r>
        <w:rPr>
          <w:sz w:val="24"/>
        </w:rPr>
      </w:r>
      <w:r/>
    </w:p>
    <w:p>
      <w:pPr>
        <w:pStyle w:val="1037"/>
        <w:rPr>
          <w:sz w:val="24"/>
        </w:rPr>
      </w:pPr>
      <w:r>
        <w:rPr>
          <w:sz w:val="24"/>
        </w:rPr>
      </w:r>
      <w:r/>
    </w:p>
    <w:p>
      <w:pPr>
        <w:pStyle w:val="1037"/>
        <w:rPr>
          <w:sz w:val="24"/>
        </w:rPr>
      </w:pPr>
      <w:r>
        <w:rPr>
          <w:sz w:val="24"/>
        </w:rPr>
      </w:r>
      <w:r/>
    </w:p>
    <w:p>
      <w:pPr>
        <w:pStyle w:val="917"/>
        <w:rPr>
          <w:rFonts w:hint="eastAsia" w:ascii="黑体" w:hAnsi="黑体" w:eastAsia="黑体"/>
          <w:i/>
          <w:sz w:val="32"/>
          <w:szCs w:val="32"/>
          <w:u w:val="single"/>
        </w:rPr>
      </w:pPr>
      <w:r>
        <w:rPr>
          <w:rFonts w:hint="eastAsia" w:ascii="黑体" w:hAnsi="黑体" w:eastAsia="黑体"/>
          <w:i/>
          <w:sz w:val="32"/>
          <w:szCs w:val="32"/>
          <w:u w:val="single"/>
        </w:rPr>
      </w:r>
      <w:r/>
    </w:p>
    <w:p>
      <w:pPr>
        <w:pStyle w:val="917"/>
        <w:rPr>
          <w:rFonts w:hint="eastAsia" w:ascii="黑体" w:hAnsi="黑体" w:eastAsia="黑体"/>
          <w:i/>
          <w:sz w:val="32"/>
          <w:szCs w:val="32"/>
          <w:u w:val="single"/>
        </w:rPr>
      </w:pPr>
      <w:r>
        <w:rPr>
          <w:rFonts w:hint="eastAsia" w:ascii="黑体" w:hAnsi="黑体" w:eastAsia="黑体"/>
          <w:i/>
          <w:sz w:val="32"/>
          <w:szCs w:val="32"/>
          <w:u w:val="single"/>
        </w:rPr>
      </w:r>
      <w:r/>
    </w:p>
    <w:p>
      <w:pPr>
        <w:pStyle w:val="917"/>
        <w:rPr>
          <w:rFonts w:hint="eastAsia" w:ascii="黑体" w:hAnsi="黑体" w:eastAsia="黑体"/>
          <w:i/>
          <w:sz w:val="32"/>
          <w:szCs w:val="32"/>
          <w:u w:val="single"/>
        </w:rPr>
      </w:pPr>
      <w:r>
        <w:rPr>
          <w:rFonts w:hint="eastAsia" w:ascii="黑体" w:hAnsi="黑体" w:eastAsia="黑体"/>
          <w:i/>
          <w:sz w:val="32"/>
          <w:szCs w:val="32"/>
          <w:u w:val="single"/>
        </w:rPr>
      </w:r>
      <w:r/>
    </w:p>
    <w:p>
      <w:pPr>
        <w:pStyle w:val="917"/>
        <w:rPr>
          <w:rFonts w:hint="eastAsia" w:ascii="宋体" w:hAnsi="宋体"/>
          <w:i/>
          <w:sz w:val="32"/>
          <w:szCs w:val="32"/>
          <w:u w:val="single"/>
        </w:rPr>
      </w:pPr>
      <w:r>
        <w:rPr>
          <w:rFonts w:hint="eastAsia" w:ascii="黑体" w:hAnsi="黑体" w:eastAsia="黑体"/>
          <w:sz w:val="32"/>
          <w:szCs w:val="32"/>
        </w:rPr>
        <w:t xml:space="preserve">一、</w:t>
      </w:r>
      <w:r>
        <w:rPr>
          <w:rFonts w:hint="eastAsia" w:ascii="宋体" w:hAnsi="宋体"/>
          <w:sz w:val="32"/>
          <w:szCs w:val="32"/>
        </w:rPr>
        <w:t xml:space="preserve">资格证明文件</w:t>
      </w:r>
      <w:r>
        <w:rPr>
          <w:rFonts w:hint="eastAsia" w:ascii="宋体" w:hAnsi="宋体"/>
          <w:i/>
          <w:sz w:val="32"/>
          <w:szCs w:val="32"/>
          <w:u w:val="single"/>
        </w:rPr>
      </w:r>
      <w:r/>
    </w:p>
    <w:p>
      <w:pPr>
        <w:pStyle w:val="917"/>
        <w:jc w:val="center"/>
        <w:spacing w:line="360" w:lineRule="auto"/>
        <w:rPr>
          <w:rFonts w:hint="eastAsia" w:ascii="宋体" w:hAnsi="宋体" w:cs="方正小标宋简体"/>
          <w:sz w:val="32"/>
          <w:szCs w:val="32"/>
        </w:rPr>
        <w:outlineLvl w:val="0"/>
      </w:pPr>
      <w:r/>
      <w:bookmarkStart w:id="198" w:name="_Toc181719706"/>
      <w:r>
        <w:rPr>
          <w:rFonts w:hint="eastAsia" w:ascii="宋体" w:hAnsi="宋体"/>
          <w:sz w:val="32"/>
          <w:szCs w:val="32"/>
        </w:rPr>
        <w:t xml:space="preserve">资格证明文件</w:t>
      </w:r>
      <w:bookmarkEnd w:id="198"/>
      <w:r>
        <w:rPr>
          <w:rFonts w:hint="eastAsia" w:ascii="宋体" w:hAnsi="宋体" w:cs="方正小标宋简体"/>
          <w:sz w:val="32"/>
          <w:szCs w:val="32"/>
        </w:rPr>
      </w:r>
      <w:r/>
    </w:p>
    <w:p>
      <w:pPr>
        <w:pStyle w:val="917"/>
        <w:rPr>
          <w:rFonts w:hint="eastAsia" w:ascii="宋体" w:hAnsi="宋体"/>
          <w:sz w:val="24"/>
          <w:szCs w:val="24"/>
        </w:rPr>
      </w:pPr>
      <w:r>
        <w:rPr>
          <w:rFonts w:hint="eastAsia" w:ascii="宋体" w:hAnsi="宋体"/>
          <w:sz w:val="24"/>
          <w:szCs w:val="24"/>
        </w:rPr>
        <w:t xml:space="preserve">  1、投标人营业执照副本或事业单位法人登记证书或组织机构代码证（复印件，加盖公章）或自然人身份证复印件； </w:t>
      </w:r>
      <w:r>
        <w:rPr>
          <w:rFonts w:hint="eastAsia" w:ascii="宋体" w:hAnsi="宋体"/>
          <w:sz w:val="24"/>
          <w:szCs w:val="24"/>
        </w:rPr>
      </w:r>
      <w:r/>
    </w:p>
    <w:p>
      <w:pPr>
        <w:pStyle w:val="917"/>
        <w:rPr>
          <w:rFonts w:hint="eastAsia" w:ascii="宋体" w:hAnsi="宋体"/>
          <w:sz w:val="24"/>
          <w:szCs w:val="24"/>
        </w:rPr>
      </w:pPr>
      <w:r>
        <w:rPr>
          <w:rFonts w:hint="eastAsia" w:ascii="宋体" w:hAnsi="宋体"/>
          <w:sz w:val="24"/>
          <w:szCs w:val="24"/>
        </w:rPr>
        <w:t xml:space="preserve">  2、具有良好的商业信誉和健全的财务会计制度；</w:t>
      </w:r>
      <w:r>
        <w:rPr>
          <w:rFonts w:hint="eastAsia" w:ascii="宋体" w:hAnsi="宋体"/>
          <w:sz w:val="24"/>
          <w:szCs w:val="24"/>
        </w:rPr>
      </w:r>
      <w:r/>
    </w:p>
    <w:p>
      <w:pPr>
        <w:pStyle w:val="917"/>
        <w:rPr>
          <w:rFonts w:hint="eastAsia" w:ascii="宋体" w:hAnsi="宋体"/>
          <w:sz w:val="24"/>
          <w:szCs w:val="24"/>
        </w:rPr>
      </w:pPr>
      <w:r>
        <w:rPr>
          <w:rFonts w:hint="eastAsia" w:ascii="宋体" w:hAnsi="宋体"/>
          <w:sz w:val="24"/>
          <w:szCs w:val="24"/>
        </w:rPr>
        <w:t xml:space="preserve">  3、投标人根据项目需求提供履行合同所必需的设备和专业技术能力的书面声明、证明材料；</w:t>
      </w:r>
      <w:r>
        <w:rPr>
          <w:rFonts w:hint="eastAsia" w:ascii="宋体" w:hAnsi="宋体"/>
          <w:sz w:val="24"/>
          <w:szCs w:val="24"/>
        </w:rPr>
      </w:r>
      <w:r/>
    </w:p>
    <w:p>
      <w:pPr>
        <w:pStyle w:val="917"/>
        <w:rPr>
          <w:rFonts w:hint="eastAsia" w:ascii="宋体" w:hAnsi="宋体"/>
          <w:sz w:val="24"/>
          <w:szCs w:val="24"/>
        </w:rPr>
      </w:pPr>
      <w:r>
        <w:rPr>
          <w:rFonts w:hint="eastAsia" w:ascii="宋体" w:hAnsi="宋体"/>
          <w:sz w:val="24"/>
          <w:szCs w:val="24"/>
        </w:rPr>
        <w:t xml:space="preserve">  4、投标人参加本次政府采购活动前一年内（至少一个月）依法缴纳税收和社会保障资金的相关材料；</w:t>
      </w:r>
      <w:r>
        <w:rPr>
          <w:rFonts w:hint="eastAsia" w:ascii="宋体" w:hAnsi="宋体"/>
          <w:sz w:val="24"/>
          <w:szCs w:val="24"/>
        </w:rPr>
      </w:r>
      <w:r/>
    </w:p>
    <w:p>
      <w:pPr>
        <w:pStyle w:val="917"/>
        <w:rPr>
          <w:rFonts w:ascii="宋体" w:hAnsi="宋体"/>
          <w:sz w:val="24"/>
          <w:szCs w:val="24"/>
        </w:rPr>
      </w:pPr>
      <w:r>
        <w:rPr>
          <w:rFonts w:hint="eastAsia" w:ascii="宋体" w:hAnsi="宋体"/>
          <w:sz w:val="24"/>
          <w:szCs w:val="24"/>
        </w:rPr>
        <w:t xml:space="preserve">  5、投标人参加本次政府采购活动前3年内在经营活动中没有重大违法记录的书面声明；</w:t>
      </w:r>
      <w:r>
        <w:rPr>
          <w:rFonts w:ascii="宋体" w:hAnsi="宋体"/>
          <w:sz w:val="24"/>
          <w:szCs w:val="24"/>
        </w:rPr>
      </w:r>
      <w:r/>
    </w:p>
    <w:p>
      <w:pPr>
        <w:pStyle w:val="917"/>
        <w:jc w:val="left"/>
        <w:spacing w:line="360" w:lineRule="auto"/>
        <w:rPr>
          <w:rFonts w:hint="eastAsia" w:ascii="宋体" w:hAnsi="宋体"/>
          <w:sz w:val="24"/>
          <w:szCs w:val="24"/>
        </w:rPr>
      </w:pPr>
      <w:r>
        <w:rPr>
          <w:rFonts w:hint="eastAsia" w:ascii="宋体" w:hAnsi="宋体"/>
          <w:sz w:val="24"/>
          <w:szCs w:val="24"/>
        </w:rPr>
      </w:r>
      <w:r/>
    </w:p>
    <w:p>
      <w:pPr>
        <w:pStyle w:val="917"/>
        <w:ind w:firstLine="480"/>
        <w:spacing w:line="440" w:lineRule="exact"/>
        <w:rPr>
          <w:rFonts w:hint="eastAsia" w:ascii="宋体" w:hAnsi="宋体"/>
          <w:sz w:val="24"/>
          <w:szCs w:val="24"/>
        </w:rPr>
      </w:pPr>
      <w:r>
        <w:rPr>
          <w:rFonts w:hint="eastAsia" w:ascii="宋体" w:hAnsi="宋体"/>
          <w:sz w:val="24"/>
          <w:szCs w:val="24"/>
        </w:rPr>
      </w:r>
      <w:r/>
    </w:p>
    <w:p>
      <w:pPr>
        <w:pStyle w:val="917"/>
        <w:ind w:firstLine="480"/>
        <w:spacing w:line="440" w:lineRule="exact"/>
        <w:rPr>
          <w:rFonts w:hint="eastAsia" w:ascii="宋体" w:hAnsi="宋体"/>
          <w:sz w:val="24"/>
          <w:szCs w:val="24"/>
        </w:rPr>
      </w:pPr>
      <w:r>
        <w:rPr>
          <w:rFonts w:hint="eastAsia" w:ascii="宋体" w:hAnsi="宋体"/>
          <w:sz w:val="24"/>
          <w:szCs w:val="24"/>
        </w:rPr>
      </w:r>
      <w:r/>
    </w:p>
    <w:p>
      <w:pPr>
        <w:pStyle w:val="917"/>
        <w:rPr>
          <w:rFonts w:hint="eastAsia" w:ascii="黑体" w:hAnsi="黑体" w:eastAsia="黑体"/>
          <w:i/>
          <w:sz w:val="32"/>
          <w:szCs w:val="32"/>
          <w:u w:val="single"/>
        </w:rPr>
      </w:pPr>
      <w:r>
        <w:rPr>
          <w:rFonts w:hint="eastAsia" w:ascii="黑体" w:hAnsi="黑体" w:eastAsia="黑体"/>
          <w:i/>
          <w:sz w:val="32"/>
          <w:szCs w:val="32"/>
          <w:u w:val="single"/>
        </w:rPr>
      </w:r>
      <w:r/>
    </w:p>
    <w:p>
      <w:pPr>
        <w:pStyle w:val="917"/>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1008"/>
        <w:ind w:firstLine="480"/>
        <w:tabs>
          <w:tab w:val="left" w:pos="360" w:leader="none"/>
        </w:tabs>
        <w:rPr>
          <w:sz w:val="24"/>
          <w:szCs w:val="24"/>
        </w:rPr>
      </w:pPr>
      <w:r>
        <w:rPr>
          <w:rFonts w:hint="eastAsia"/>
          <w:sz w:val="24"/>
          <w:szCs w:val="24"/>
        </w:rPr>
        <w:t xml:space="preserve">1、本项目申请人的特定资格要求中要求提供的材料。</w:t>
      </w:r>
      <w:r>
        <w:rPr>
          <w:sz w:val="24"/>
          <w:szCs w:val="24"/>
        </w:rPr>
      </w:r>
      <w:r/>
    </w:p>
    <w:p>
      <w:pPr>
        <w:pStyle w:val="1008"/>
        <w:ind w:firstLine="480"/>
        <w:tabs>
          <w:tab w:val="left" w:pos="360" w:leader="none"/>
        </w:tabs>
        <w:rPr>
          <w:rFonts w:hint="eastAsia"/>
          <w:sz w:val="24"/>
          <w:szCs w:val="24"/>
        </w:rPr>
      </w:pPr>
      <w:r>
        <w:rPr>
          <w:sz w:val="24"/>
          <w:szCs w:val="24"/>
        </w:rPr>
        <w:t xml:space="preserve">2</w:t>
      </w:r>
      <w:r>
        <w:rPr>
          <w:rFonts w:hint="eastAsia"/>
          <w:sz w:val="24"/>
          <w:szCs w:val="24"/>
        </w:rPr>
        <w:t xml:space="preserve">、供应商未被“信用中国”网站（www.creditchina.gov.cn）、“中国政府采购网”(www.ccgp.gov.cn)列入失信被执行人、重大税收违法案件当事人名单、政府采购严重违法失信行为记录名单。（提供网页截图）</w:t>
      </w:r>
      <w:r>
        <w:rPr>
          <w:rFonts w:hint="eastAsia"/>
          <w:sz w:val="24"/>
          <w:szCs w:val="24"/>
        </w:rPr>
      </w:r>
      <w:r/>
    </w:p>
    <w:p>
      <w:pPr>
        <w:pStyle w:val="917"/>
        <w:rPr>
          <w:rFonts w:hint="eastAsia" w:ascii="黑体" w:hAnsi="黑体" w:eastAsia="黑体"/>
          <w:i/>
          <w:sz w:val="32"/>
          <w:szCs w:val="32"/>
          <w:u w:val="single"/>
        </w:rPr>
      </w:pPr>
      <w:r>
        <w:rPr>
          <w:rFonts w:hint="eastAsia" w:ascii="黑体" w:hAnsi="黑体" w:eastAsia="黑体"/>
          <w:i/>
          <w:sz w:val="32"/>
          <w:szCs w:val="32"/>
          <w:u w:val="single"/>
        </w:rPr>
      </w:r>
      <w:r/>
    </w:p>
    <w:p>
      <w:pPr>
        <w:pStyle w:val="1039"/>
        <w:rPr>
          <w:rFonts w:hint="eastAsia"/>
          <w:lang w:eastAsia="zh-CN"/>
        </w:rPr>
      </w:pPr>
      <w:r>
        <w:rPr>
          <w:rFonts w:hint="eastAsia"/>
          <w:lang w:eastAsia="zh-CN"/>
        </w:rPr>
      </w:r>
      <w:r/>
    </w:p>
    <w:p>
      <w:pPr>
        <w:pStyle w:val="917"/>
        <w:rPr>
          <w:rFonts w:hint="eastAsia"/>
        </w:rPr>
      </w:pPr>
      <w:r>
        <w:rPr>
          <w:rFonts w:hint="eastAsia"/>
        </w:rPr>
      </w:r>
      <w:r/>
    </w:p>
    <w:p>
      <w:pPr>
        <w:pStyle w:val="917"/>
        <w:jc w:val="left"/>
        <w:spacing w:line="360" w:lineRule="auto"/>
        <w:rPr>
          <w:rFonts w:hint="eastAsia" w:ascii="黑体" w:hAnsi="黑体" w:eastAsia="黑体"/>
          <w:sz w:val="32"/>
          <w:szCs w:val="32"/>
        </w:rPr>
      </w:pPr>
      <w:r>
        <w:rPr>
          <w:rFonts w:ascii="黑体" w:hAnsi="黑体" w:eastAsia="黑体"/>
          <w:sz w:val="32"/>
          <w:szCs w:val="32"/>
        </w:rPr>
        <w:br w:type="page" w:clear="all"/>
      </w:r>
      <w:r>
        <w:rPr>
          <w:rFonts w:hint="eastAsia" w:ascii="黑体" w:hAnsi="黑体" w:eastAsia="黑体"/>
          <w:sz w:val="32"/>
          <w:szCs w:val="32"/>
        </w:rPr>
        <w:t xml:space="preserve">三、法人授权书</w:t>
      </w:r>
      <w:r>
        <w:rPr>
          <w:rFonts w:hint="eastAsia" w:ascii="黑体" w:hAnsi="黑体" w:eastAsia="黑体"/>
          <w:sz w:val="32"/>
          <w:szCs w:val="32"/>
        </w:rPr>
      </w:r>
      <w:r/>
    </w:p>
    <w:p>
      <w:pPr>
        <w:pStyle w:val="917"/>
        <w:jc w:val="center"/>
        <w:spacing w:line="420" w:lineRule="exact"/>
        <w:rPr>
          <w:rFonts w:hint="eastAsia"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法人授权书</w:t>
      </w:r>
      <w:r>
        <w:rPr>
          <w:rFonts w:hint="eastAsia" w:ascii="方正小标宋简体" w:hAnsi="方正小标宋简体" w:eastAsia="方正小标宋简体" w:cs="方正小标宋简体"/>
          <w:sz w:val="32"/>
          <w:szCs w:val="32"/>
        </w:rPr>
      </w:r>
      <w:r/>
    </w:p>
    <w:p>
      <w:pPr>
        <w:pStyle w:val="1008"/>
        <w:ind w:firstLine="480"/>
        <w:spacing w:line="420" w:lineRule="exact"/>
        <w:tabs>
          <w:tab w:val="left" w:pos="360" w:leader="none"/>
        </w:tabs>
        <w:rPr>
          <w:rFonts w:hint="eastAsia"/>
          <w:sz w:val="24"/>
          <w:szCs w:val="24"/>
        </w:rPr>
      </w:pPr>
      <w:r>
        <w:rPr>
          <w:rFonts w:hint="eastAsia"/>
          <w:sz w:val="24"/>
          <w:szCs w:val="24"/>
        </w:rPr>
      </w:r>
      <w:r/>
    </w:p>
    <w:p>
      <w:pPr>
        <w:pStyle w:val="1008"/>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1008"/>
        <w:ind w:firstLine="480"/>
        <w:spacing w:line="480" w:lineRule="exact"/>
        <w:tabs>
          <w:tab w:val="left" w:pos="360" w:leader="none"/>
        </w:tabs>
        <w:rPr>
          <w:rFonts w:hint="eastAsia"/>
          <w:sz w:val="24"/>
          <w:szCs w:val="24"/>
        </w:rPr>
      </w:pPr>
      <w:r>
        <w:rPr>
          <w:rFonts w:hint="eastAsia"/>
          <w:sz w:val="24"/>
          <w:szCs w:val="24"/>
        </w:rPr>
        <w:t xml:space="preserve">本授权书自______年____月____日起生效，特此声明。</w:t>
      </w:r>
      <w:r>
        <w:rPr>
          <w:rFonts w:hint="eastAsia"/>
          <w:sz w:val="24"/>
          <w:szCs w:val="24"/>
        </w:rPr>
      </w:r>
      <w:r/>
    </w:p>
    <w:p>
      <w:pPr>
        <w:pStyle w:val="1008"/>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1008"/>
        <w:ind w:firstLine="480"/>
        <w:spacing w:line="480" w:lineRule="exact"/>
        <w:tabs>
          <w:tab w:val="left" w:pos="360" w:leader="none"/>
        </w:tabs>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1008"/>
        <w:ind w:firstLine="480"/>
        <w:spacing w:line="480" w:lineRule="exact"/>
        <w:tabs>
          <w:tab w:val="left" w:pos="360" w:leader="none"/>
        </w:tabs>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1008"/>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1008"/>
        <w:ind w:firstLine="480"/>
        <w:spacing w:line="480" w:lineRule="exact"/>
        <w:tabs>
          <w:tab w:val="left" w:pos="360" w:leader="none"/>
        </w:tabs>
        <w:rPr>
          <w:rFonts w:hint="eastAsia"/>
          <w:sz w:val="24"/>
          <w:szCs w:val="24"/>
        </w:rPr>
      </w:pPr>
      <w:r>
        <w:rPr>
          <w:rFonts w:hint="eastAsia"/>
          <w:sz w:val="24"/>
          <w:szCs w:val="24"/>
        </w:rPr>
        <w:t xml:space="preserve">日    期：</w:t>
      </w:r>
      <w:bookmarkStart w:id="199" w:name="_Hlt26671380"/>
      <w:r/>
      <w:bookmarkEnd w:id="199"/>
      <w:r/>
      <w:bookmarkStart w:id="200" w:name="_格式3__银行出具的资信证明"/>
      <w:r/>
      <w:bookmarkEnd w:id="200"/>
      <w:r/>
      <w:bookmarkStart w:id="201" w:name="_Hlt26955070"/>
      <w:r/>
      <w:bookmarkEnd w:id="201"/>
      <w:r>
        <w:rPr>
          <w:rFonts w:hint="eastAsia"/>
          <w:sz w:val="24"/>
          <w:szCs w:val="24"/>
        </w:rPr>
      </w:r>
      <w:r/>
    </w:p>
    <w:p>
      <w:pPr>
        <w:pStyle w:val="934"/>
        <w:rPr>
          <w:rFonts w:hint="eastAsia"/>
          <w:i/>
          <w:sz w:val="24"/>
          <w:szCs w:val="24"/>
          <w:u w:val="single"/>
        </w:rPr>
      </w:pPr>
      <w:r>
        <w:rPr>
          <w:rFonts w:hint="eastAsia"/>
          <w:i/>
          <w:sz w:val="24"/>
          <w:szCs w:val="24"/>
          <w:u w:val="single"/>
        </w:rPr>
      </w:r>
      <w:r/>
    </w:p>
    <w:p>
      <w:pPr>
        <w:pStyle w:val="934"/>
        <w:ind w:firstLine="0"/>
        <w:rPr>
          <w:rFonts w:hint="eastAsia"/>
        </w:rPr>
      </w:pPr>
      <w:r>
        <w:rPr>
          <w:rFonts w:hint="eastAsia"/>
        </w:rPr>
        <mc:AlternateContent>
          <mc:Choice Requires="wpg">
            <w:drawing>
              <wp:anchor xmlns:wp="http://schemas.openxmlformats.org/drawingml/2006/wordprocessingDrawing" xmlns:wp14="http://schemas.microsoft.com/office/word/2010/wordprocessingDrawing" distT="45720" distB="45720" distL="114300" distR="114300" simplePos="0" relativeHeight="251658241" behindDoc="0" locked="0" layoutInCell="1" allowOverlap="1">
                <wp:simplePos x="0" y="0"/>
                <wp:positionH relativeFrom="column">
                  <wp:posOffset>347345</wp:posOffset>
                </wp:positionH>
                <wp:positionV relativeFrom="paragraph">
                  <wp:posOffset>93345</wp:posOffset>
                </wp:positionV>
                <wp:extent cx="4584700" cy="1988185"/>
                <wp:effectExtent l="0" t="0" r="0" b="0"/>
                <wp:wrapSquare wrapText="bothSides"/>
                <wp:docPr id="3" name=""/>
                <wp:cNvGraphicFramePr/>
                <a:graphic xmlns:a="http://schemas.openxmlformats.org/drawingml/2006/main">
                  <a:graphicData uri="http://schemas.microsoft.com/office/word/2010/wordprocessingShape">
                    <wps:wsp>
                      <wps:cNvPr id="0" name=""/>
                      <wps:cNvSpPr txBox="1"/>
                      <wps:spPr bwMode="auto">
                        <a:xfrm>
                          <a:off x="0" y="0"/>
                          <a:ext cx="4584700" cy="1988185"/>
                        </a:xfrm>
                        <a:prstGeom prst="rect">
                          <a:avLst/>
                        </a:prstGeom>
                        <a:solidFill>
                          <a:srgbClr val="FFFFFF"/>
                        </a:solidFill>
                        <a:ln>
                          <a:solidFill>
                            <a:srgbClr val="000000"/>
                          </a:solidFill>
                        </a:ln>
                      </wps:spPr>
                      <wps:txbx>
                        <w:txbxContent>
                          <w:p>
                            <w:pPr>
                              <w:pStyle w:val="917"/>
                              <w:jc w:val="center"/>
                              <w:spacing w:before="870"/>
                              <w:rPr>
                                <w:rFonts w:hint="eastAsia"/>
                                <w:sz w:val="28"/>
                              </w:rPr>
                            </w:pPr>
                            <w:r>
                              <w:rPr>
                                <w:rFonts w:hint="eastAsia"/>
                                <w:sz w:val="28"/>
                              </w:rPr>
                              <w:t xml:space="preserve">法定代表人身份证及被授权人身份证</w:t>
                            </w:r>
                            <w:r>
                              <w:rPr>
                                <w:rFonts w:hint="eastAsia"/>
                                <w:sz w:val="28"/>
                              </w:rPr>
                            </w:r>
                            <w:r/>
                          </w:p>
                          <w:p>
                            <w:pPr>
                              <w:pStyle w:val="917"/>
                            </w:pPr>
                            <w:r/>
                            <w:r/>
                          </w:p>
                        </w:txbxContent>
                      </wps:txbx>
                      <wps:bodyPr wrap="square" upright="1"/>
                    </wps:wsp>
                  </a:graphicData>
                </a:graphic>
              </wp:anchor>
            </w:drawing>
          </mc:Choice>
          <mc:Fallback>
            <w:pict>
              <v:shape id="shape 2" o:spid="_x0000_s2" o:spt="202" type="#_x0000_t202" style="position:absolute;z-index:251658241;o:allowoverlap:true;o:allowincell:true;mso-position-horizontal-relative:text;margin-left:27.3pt;mso-position-horizontal:absolute;mso-position-vertical-relative:text;margin-top:7.3pt;mso-position-vertical:absolute;width:361.0pt;height:156.5pt;mso-wrap-distance-left:9.0pt;mso-wrap-distance-top:3.6pt;mso-wrap-distance-right:9.0pt;mso-wrap-distance-bottom:3.6pt;visibility:visible;" fillcolor="#FFFFFF" strokecolor="#000000">
                <w10:wrap type="square"/>
                <v:textbox inset="0,0,0,0">
                  <w:txbxContent>
                    <w:p>
                      <w:pPr>
                        <w:pStyle w:val="917"/>
                        <w:jc w:val="center"/>
                        <w:spacing w:before="870"/>
                        <w:rPr>
                          <w:rFonts w:hint="eastAsia"/>
                          <w:sz w:val="28"/>
                        </w:rPr>
                      </w:pPr>
                      <w:r>
                        <w:rPr>
                          <w:rFonts w:hint="eastAsia"/>
                          <w:sz w:val="28"/>
                        </w:rPr>
                        <w:t xml:space="preserve">法定代表人身份证及被授权人身份证</w:t>
                      </w:r>
                      <w:r>
                        <w:rPr>
                          <w:rFonts w:hint="eastAsia"/>
                          <w:sz w:val="28"/>
                        </w:rPr>
                      </w:r>
                      <w:r/>
                    </w:p>
                    <w:p>
                      <w:pPr>
                        <w:pStyle w:val="917"/>
                      </w:pPr>
                      <w:r/>
                      <w:r/>
                    </w:p>
                  </w:txbxContent>
                </v:textbox>
              </v:shape>
            </w:pict>
          </mc:Fallback>
        </mc:AlternateContent>
      </w:r>
      <w:r>
        <w:rPr>
          <w:rFonts w:hint="eastAsia"/>
        </w:rPr>
      </w:r>
      <w:r/>
    </w:p>
    <w:p>
      <w:pPr>
        <w:pStyle w:val="917"/>
        <w:spacing w:line="460" w:lineRule="exact"/>
        <w:rPr>
          <w:rFonts w:hint="eastAsia" w:ascii="楷体" w:hAnsi="楷体" w:eastAsia="楷体"/>
          <w:bCs/>
          <w:sz w:val="24"/>
          <w:szCs w:val="24"/>
        </w:rPr>
      </w:pPr>
      <w:r>
        <w:rPr>
          <w:rFonts w:hint="eastAsia" w:ascii="楷体" w:hAnsi="楷体" w:eastAsia="楷体"/>
          <w:bCs/>
          <w:sz w:val="24"/>
          <w:szCs w:val="24"/>
        </w:rPr>
      </w:r>
      <w:r/>
    </w:p>
    <w:p>
      <w:pPr>
        <w:pStyle w:val="917"/>
        <w:spacing w:line="460" w:lineRule="exact"/>
        <w:rPr>
          <w:rFonts w:hint="eastAsia" w:ascii="宋体" w:hAnsi="宋体"/>
          <w:bCs/>
          <w:sz w:val="24"/>
        </w:rPr>
      </w:pPr>
      <w:r>
        <w:rPr>
          <w:rFonts w:hint="eastAsia" w:ascii="宋体" w:hAnsi="宋体"/>
          <w:bCs/>
          <w:sz w:val="24"/>
        </w:rPr>
      </w:r>
      <w:r/>
    </w:p>
    <w:p>
      <w:pPr>
        <w:pStyle w:val="1037"/>
        <w:rPr>
          <w:rFonts w:hint="eastAsia"/>
          <w:bCs/>
          <w:sz w:val="24"/>
        </w:rPr>
      </w:pPr>
      <w:r>
        <w:rPr>
          <w:rFonts w:hint="eastAsia"/>
          <w:bCs/>
          <w:sz w:val="24"/>
        </w:rPr>
      </w:r>
      <w:r/>
    </w:p>
    <w:p>
      <w:pPr>
        <w:pStyle w:val="917"/>
        <w:jc w:val="left"/>
        <w:spacing w:line="360" w:lineRule="auto"/>
        <w:rPr>
          <w:rFonts w:ascii="黑体" w:hAnsi="黑体" w:eastAsia="黑体"/>
          <w:sz w:val="32"/>
          <w:szCs w:val="32"/>
        </w:rPr>
      </w:pPr>
      <w:r>
        <w:rPr>
          <w:rFonts w:ascii="黑体" w:hAnsi="黑体" w:eastAsia="黑体"/>
          <w:sz w:val="32"/>
          <w:szCs w:val="32"/>
        </w:rPr>
      </w:r>
      <w:r/>
    </w:p>
    <w:p>
      <w:pPr>
        <w:pStyle w:val="917"/>
        <w:jc w:val="left"/>
        <w:spacing w:line="360" w:lineRule="auto"/>
        <w:rPr>
          <w:rFonts w:ascii="黑体" w:hAnsi="黑体" w:eastAsia="黑体"/>
          <w:sz w:val="32"/>
          <w:szCs w:val="32"/>
        </w:rPr>
      </w:pPr>
      <w:r>
        <w:rPr>
          <w:rFonts w:ascii="黑体" w:hAnsi="黑体" w:eastAsia="黑体"/>
          <w:sz w:val="32"/>
          <w:szCs w:val="32"/>
        </w:rPr>
      </w:r>
      <w:r/>
    </w:p>
    <w:p>
      <w:pPr>
        <w:pStyle w:val="917"/>
        <w:jc w:val="left"/>
        <w:spacing w:line="360" w:lineRule="auto"/>
        <w:rPr>
          <w:rFonts w:ascii="黑体" w:hAnsi="黑体" w:eastAsia="黑体"/>
          <w:sz w:val="32"/>
          <w:szCs w:val="32"/>
        </w:rPr>
      </w:pPr>
      <w:r>
        <w:rPr>
          <w:rFonts w:ascii="黑体" w:hAnsi="黑体" w:eastAsia="黑体"/>
          <w:sz w:val="32"/>
          <w:szCs w:val="32"/>
        </w:rPr>
      </w:r>
      <w:r/>
    </w:p>
    <w:p>
      <w:pPr>
        <w:pStyle w:val="917"/>
        <w:jc w:val="left"/>
        <w:spacing w:line="360" w:lineRule="auto"/>
        <w:rPr>
          <w:rFonts w:ascii="黑体" w:hAnsi="黑体" w:eastAsia="黑体"/>
          <w:sz w:val="32"/>
          <w:szCs w:val="32"/>
        </w:rPr>
      </w:pPr>
      <w:r>
        <w:rPr>
          <w:rFonts w:ascii="黑体" w:hAnsi="黑体" w:eastAsia="黑体"/>
          <w:sz w:val="32"/>
          <w:szCs w:val="32"/>
        </w:rPr>
      </w:r>
      <w:r/>
    </w:p>
    <w:p>
      <w:pPr>
        <w:pStyle w:val="917"/>
        <w:jc w:val="left"/>
        <w:spacing w:line="360" w:lineRule="auto"/>
        <w:rPr>
          <w:rFonts w:ascii="黑体" w:hAnsi="黑体" w:eastAsia="黑体"/>
          <w:sz w:val="32"/>
          <w:szCs w:val="32"/>
        </w:rPr>
      </w:pPr>
      <w:r>
        <w:rPr>
          <w:rFonts w:ascii="黑体" w:hAnsi="黑体" w:eastAsia="黑体"/>
          <w:sz w:val="32"/>
          <w:szCs w:val="32"/>
        </w:rPr>
      </w:r>
      <w:r/>
    </w:p>
    <w:p>
      <w:pPr>
        <w:pStyle w:val="917"/>
        <w:jc w:val="left"/>
        <w:spacing w:line="360" w:lineRule="auto"/>
        <w:rPr>
          <w:rFonts w:ascii="黑体" w:hAnsi="黑体" w:eastAsia="黑体"/>
          <w:sz w:val="32"/>
          <w:szCs w:val="32"/>
        </w:rPr>
      </w:pPr>
      <w:r>
        <w:rPr>
          <w:rFonts w:ascii="黑体" w:hAnsi="黑体" w:eastAsia="黑体"/>
          <w:sz w:val="32"/>
          <w:szCs w:val="32"/>
        </w:rPr>
      </w:r>
      <w:r/>
    </w:p>
    <w:p>
      <w:pPr>
        <w:pStyle w:val="917"/>
        <w:jc w:val="left"/>
        <w:spacing w:line="360" w:lineRule="auto"/>
        <w:rPr>
          <w:rFonts w:ascii="黑体" w:hAnsi="黑体" w:eastAsia="黑体"/>
          <w:sz w:val="32"/>
          <w:szCs w:val="32"/>
        </w:rPr>
      </w:pPr>
      <w:r>
        <w:rPr>
          <w:rFonts w:ascii="黑体" w:hAnsi="黑体" w:eastAsia="黑体"/>
          <w:sz w:val="32"/>
          <w:szCs w:val="32"/>
        </w:rPr>
      </w:r>
      <w:r/>
    </w:p>
    <w:p>
      <w:pPr>
        <w:pStyle w:val="917"/>
        <w:jc w:val="left"/>
        <w:spacing w:line="360" w:lineRule="auto"/>
        <w:rPr>
          <w:rFonts w:hint="eastAsia" w:ascii="黑体" w:hAnsi="黑体" w:eastAsia="黑体"/>
          <w:sz w:val="32"/>
          <w:szCs w:val="32"/>
        </w:rPr>
      </w:pPr>
      <w:r>
        <w:rPr>
          <w:rFonts w:ascii="黑体" w:hAnsi="黑体" w:eastAsia="黑体"/>
          <w:sz w:val="32"/>
          <w:szCs w:val="32"/>
        </w:rPr>
        <w:br w:type="page" w:clear="all"/>
      </w:r>
      <w:r>
        <w:rPr>
          <w:rFonts w:hint="eastAsia" w:ascii="黑体" w:hAnsi="黑体" w:eastAsia="黑体"/>
          <w:sz w:val="32"/>
          <w:szCs w:val="32"/>
        </w:rPr>
        <w:t xml:space="preserve">四、投标函</w:t>
      </w:r>
      <w:r>
        <w:rPr>
          <w:rFonts w:hint="eastAsia" w:ascii="黑体" w:hAnsi="黑体" w:eastAsia="黑体"/>
          <w:sz w:val="32"/>
          <w:szCs w:val="32"/>
        </w:rPr>
      </w:r>
      <w:r/>
    </w:p>
    <w:p>
      <w:pPr>
        <w:pStyle w:val="917"/>
        <w:jc w:val="center"/>
        <w:spacing w:line="360" w:lineRule="auto"/>
        <w:rPr>
          <w:rFonts w:hint="eastAsia"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投标函</w:t>
      </w:r>
      <w:r>
        <w:rPr>
          <w:rFonts w:hint="eastAsia" w:ascii="方正小标宋简体" w:hAnsi="方正小标宋简体" w:eastAsia="方正小标宋简体" w:cs="方正小标宋简体"/>
          <w:sz w:val="32"/>
          <w:szCs w:val="32"/>
        </w:rPr>
      </w:r>
      <w:r/>
    </w:p>
    <w:p>
      <w:pPr>
        <w:pStyle w:val="1010"/>
        <w:spacing w:before="0" w:after="0" w:line="420" w:lineRule="exact"/>
        <w:rPr>
          <w:rFonts w:hint="eastAsia" w:ascii="宋体" w:hAnsi="宋体"/>
          <w:szCs w:val="21"/>
        </w:rPr>
      </w:pPr>
      <w:r>
        <w:rPr>
          <w:rFonts w:hint="eastAsia" w:ascii="宋体" w:hAnsi="宋体"/>
          <w:szCs w:val="21"/>
        </w:rPr>
        <w:t xml:space="preserve">致：南京东来工程咨询有限公司</w:t>
      </w:r>
      <w:r>
        <w:rPr>
          <w:rFonts w:hint="eastAsia" w:ascii="宋体" w:hAnsi="宋体"/>
          <w:szCs w:val="21"/>
        </w:rPr>
      </w:r>
      <w:r/>
    </w:p>
    <w:p>
      <w:pPr>
        <w:pStyle w:val="1010"/>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rPr>
          <w:rFonts w:hint="eastAsia" w:ascii="宋体" w:hAnsi="宋体"/>
          <w:szCs w:val="21"/>
        </w:rPr>
      </w:r>
      <w:r/>
    </w:p>
    <w:p>
      <w:pPr>
        <w:pStyle w:val="1010"/>
        <w:spacing w:before="0" w:after="0" w:line="420" w:lineRule="exact"/>
        <w:rPr>
          <w:rFonts w:hint="eastAsia" w:ascii="宋体" w:hAnsi="宋体"/>
          <w:szCs w:val="21"/>
        </w:rPr>
      </w:pPr>
      <w:r>
        <w:rPr>
          <w:rFonts w:hint="eastAsia" w:ascii="宋体" w:hAnsi="宋体"/>
          <w:szCs w:val="21"/>
        </w:rPr>
        <w:t xml:space="preserve">1.按招标文件规定的各项要求，向买方提供所需货物（包含与货物相关的服务）。</w:t>
      </w:r>
      <w:r>
        <w:rPr>
          <w:rFonts w:hint="eastAsia" w:ascii="宋体" w:hAnsi="宋体"/>
          <w:szCs w:val="21"/>
        </w:rPr>
      </w:r>
      <w:r/>
    </w:p>
    <w:p>
      <w:pPr>
        <w:pStyle w:val="1010"/>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10"/>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10"/>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10"/>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10"/>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ascii="宋体" w:hAnsi="宋体"/>
          <w:szCs w:val="21"/>
        </w:rPr>
      </w:r>
      <w:r/>
    </w:p>
    <w:p>
      <w:pPr>
        <w:pStyle w:val="917"/>
        <w:ind w:firstLine="480"/>
        <w:spacing w:line="264" w:lineRule="auto"/>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.与我单位负责人为同一人或者存在直接控股、管理关系的不同供应商，未参加同一合同项下的政府采购活动。</w:t>
      </w:r>
      <w:r>
        <w:rPr>
          <w:rFonts w:hint="eastAsia" w:ascii="宋体" w:hAnsi="宋体"/>
          <w:sz w:val="24"/>
          <w:szCs w:val="21"/>
        </w:rPr>
      </w:r>
      <w:r/>
    </w:p>
    <w:p>
      <w:pPr>
        <w:pStyle w:val="917"/>
        <w:ind w:firstLine="480"/>
        <w:spacing w:line="264" w:lineRule="auto"/>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.我单位没有为采购项目提供整体设计、规范编制或者项目管理、监理、检测等服务。</w:t>
      </w:r>
      <w:r>
        <w:rPr>
          <w:rFonts w:hint="eastAsia" w:ascii="宋体" w:hAnsi="宋体"/>
          <w:sz w:val="24"/>
          <w:szCs w:val="21"/>
        </w:rPr>
      </w:r>
      <w:r/>
    </w:p>
    <w:p>
      <w:pPr>
        <w:pStyle w:val="990"/>
        <w:ind w:firstLine="480"/>
        <w:rPr>
          <w:rFonts w:hint="eastAsia"/>
          <w:sz w:val="24"/>
          <w:szCs w:val="21"/>
        </w:rPr>
      </w:pPr>
      <w:r>
        <w:rPr>
          <w:sz w:val="24"/>
          <w:szCs w:val="21"/>
        </w:rPr>
        <w:t xml:space="preserve">9</w:t>
      </w:r>
      <w:r>
        <w:rPr>
          <w:rFonts w:hint="eastAsia"/>
          <w:sz w:val="24"/>
          <w:szCs w:val="21"/>
        </w:rPr>
        <w:t xml:space="preserve">.我单位没有被“信用中国”网站、“中国政府采购网”列入失信被执行人、重大税收违法案件当事人名单、政府采购严重违法失信行为记录名单。</w:t>
      </w:r>
      <w:r>
        <w:rPr>
          <w:rFonts w:hint="eastAsia"/>
          <w:sz w:val="24"/>
          <w:szCs w:val="21"/>
        </w:rPr>
      </w:r>
      <w:r/>
    </w:p>
    <w:p>
      <w:pPr>
        <w:pStyle w:val="917"/>
        <w:ind w:firstLine="480"/>
        <w:jc w:val="left"/>
        <w:spacing w:line="420" w:lineRule="exact"/>
        <w:rPr>
          <w:rFonts w:hint="eastAsia" w:ascii="宋体" w:hAnsi="宋体"/>
          <w:sz w:val="24"/>
          <w:szCs w:val="24"/>
        </w:rPr>
      </w:pPr>
      <w:r>
        <w:rPr>
          <w:rFonts w:ascii="宋体" w:hAnsi="宋体"/>
          <w:sz w:val="24"/>
          <w:szCs w:val="24"/>
        </w:rPr>
        <w:t xml:space="preserve">10</w:t>
      </w:r>
      <w:r>
        <w:rPr>
          <w:rFonts w:hint="eastAsia" w:ascii="宋体" w:hAnsi="宋体"/>
          <w:sz w:val="24"/>
          <w:szCs w:val="24"/>
        </w:rPr>
        <w:t xml:space="preserve">.我方为：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1010"/>
        <w:spacing w:before="0" w:after="0" w:line="420" w:lineRule="exact"/>
        <w:rPr>
          <w:rFonts w:hint="eastAsia" w:ascii="宋体" w:hAnsi="宋体"/>
          <w:szCs w:val="21"/>
        </w:rPr>
      </w:pPr>
      <w:r>
        <w:rPr>
          <w:rFonts w:ascii="宋体" w:hAnsi="宋体"/>
          <w:szCs w:val="21"/>
        </w:rPr>
        <w:t xml:space="preserve">11</w:t>
      </w:r>
      <w:r>
        <w:rPr>
          <w:rFonts w:hint="eastAsia" w:ascii="宋体" w:hAnsi="宋体"/>
          <w:szCs w:val="21"/>
        </w:rPr>
        <w:t xml:space="preserve">.我方与本次投标有关信息</w:t>
      </w:r>
      <w:r>
        <w:rPr>
          <w:rFonts w:hint="eastAsia" w:ascii="宋体" w:hAnsi="宋体"/>
          <w:szCs w:val="21"/>
        </w:rPr>
      </w:r>
      <w:r/>
    </w:p>
    <w:p>
      <w:pPr>
        <w:pStyle w:val="101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1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10"/>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1010"/>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1010"/>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1010"/>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917"/>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101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917"/>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rPr>
          <w:rFonts w:hint="eastAsia" w:ascii="黑体" w:hAnsi="黑体" w:eastAsia="黑体"/>
          <w:sz w:val="32"/>
          <w:szCs w:val="32"/>
        </w:rPr>
      </w:r>
      <w:r/>
    </w:p>
    <w:p>
      <w:pPr>
        <w:pStyle w:val="917"/>
        <w:jc w:val="center"/>
        <w:spacing w:line="360" w:lineRule="auto"/>
        <w:rPr>
          <w:rFonts w:hint="eastAsia"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开标一览表</w:t>
      </w:r>
      <w:r>
        <w:rPr>
          <w:rFonts w:hint="eastAsia" w:ascii="方正小标宋简体" w:hAnsi="方正小标宋简体" w:eastAsia="方正小标宋简体" w:cs="方正小标宋简体"/>
          <w:sz w:val="32"/>
          <w:szCs w:val="32"/>
        </w:rPr>
      </w:r>
      <w:r/>
    </w:p>
    <w:p>
      <w:pPr>
        <w:pStyle w:val="917"/>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917"/>
        <w:rPr>
          <w:sz w:val="24"/>
          <w:szCs w:val="24"/>
        </w:rPr>
      </w:pPr>
      <w:r>
        <w:rPr>
          <w:rFonts w:hint="eastAsia" w:ascii="宋体" w:hAnsi="宋体"/>
          <w:sz w:val="24"/>
          <w:szCs w:val="24"/>
        </w:rPr>
        <w:t xml:space="preserve">项目名称：</w:t>
      </w:r>
      <w:r>
        <w:rPr>
          <w:sz w:val="24"/>
          <w:szCs w:val="24"/>
        </w:rPr>
      </w:r>
      <w:r/>
    </w:p>
    <w:p>
      <w:pPr>
        <w:pStyle w:val="917"/>
        <w:rPr>
          <w:rFonts w:ascii="宋体" w:hAnsi="宋体"/>
          <w:sz w:val="24"/>
          <w:szCs w:val="24"/>
        </w:rPr>
      </w:pPr>
      <w:r>
        <w:rPr>
          <w:rFonts w:hint="eastAsia" w:ascii="宋体" w:hAnsi="宋体"/>
          <w:sz w:val="24"/>
          <w:szCs w:val="24"/>
        </w:rPr>
        <w:t xml:space="preserve">项目编号：                                   分包号：</w:t>
      </w:r>
      <w:r>
        <w:rPr>
          <w:rFonts w:ascii="宋体" w:hAnsi="宋体"/>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917"/>
              <w:jc w:val="center"/>
              <w:rPr>
                <w:rFonts w:hint="eastAsia" w:ascii="宋体" w:hAnsi="宋体" w:eastAsia="宋体"/>
                <w:sz w:val="24"/>
                <w:szCs w:val="24"/>
                <w:lang w:eastAsia="zh-CN"/>
              </w:rPr>
            </w:pPr>
            <w:r>
              <w:rPr>
                <w:rFonts w:hint="eastAsia" w:ascii="宋体" w:hAnsi="宋体"/>
                <w:sz w:val="24"/>
                <w:szCs w:val="24"/>
              </w:rPr>
              <w:t xml:space="preserve">投标</w:t>
            </w:r>
            <w:r>
              <w:rPr>
                <w:rFonts w:hint="eastAsia" w:ascii="宋体" w:hAnsi="宋体"/>
                <w:sz w:val="24"/>
                <w:szCs w:val="24"/>
                <w:lang w:val="en-US" w:eastAsia="zh-CN"/>
              </w:rPr>
              <w:t xml:space="preserve">单价（元/套）</w:t>
            </w:r>
            <w:r>
              <w:rPr>
                <w:rFonts w:hint="eastAsia" w:ascii="宋体" w:hAnsi="宋体" w:eastAsia="宋体"/>
                <w:sz w:val="24"/>
                <w:szCs w:val="24"/>
                <w:lang w:eastAsia="zh-CN"/>
              </w:rPr>
            </w:r>
            <w:r/>
          </w:p>
        </w:tc>
      </w:tr>
      <w:tr>
        <w:trPr>
          <w:cantSplit/>
          <w:trHeight w:val="720"/>
        </w:trPr>
        <w:tc>
          <w:tcPr>
            <w:tcW w:w="9450" w:type="dxa"/>
            <w:vAlign w:val="center"/>
            <w:textDirection w:val="lrTb"/>
            <w:noWrap w:val="false"/>
          </w:tcPr>
          <w:p>
            <w:pPr>
              <w:pStyle w:val="1010"/>
              <w:ind w:firstLine="0"/>
              <w:spacing w:before="0" w:after="0" w:line="500" w:lineRule="exact"/>
              <w:rPr>
                <w:rFonts w:hint="eastAsia" w:ascii="宋体" w:hAnsi="宋体"/>
                <w:szCs w:val="21"/>
              </w:rPr>
            </w:pPr>
            <w:r>
              <w:rPr>
                <w:rFonts w:hint="eastAsia" w:ascii="宋体" w:hAnsi="宋体" w:cs="宋体"/>
              </w:rPr>
              <w:t xml:space="preserve">小写（</w:t>
            </w:r>
            <w:r>
              <w:rPr>
                <w:rFonts w:hint="eastAsia" w:ascii="宋体" w:hAnsi="宋体" w:cs="宋体"/>
                <w:lang w:val="en-US" w:eastAsia="zh-CN"/>
              </w:rPr>
              <w:t xml:space="preserve">元</w:t>
            </w:r>
            <w:r>
              <w:rPr>
                <w:rFonts w:hint="eastAsia" w:ascii="宋体" w:hAnsi="宋体" w:cs="宋体"/>
              </w:rPr>
              <w:t xml:space="preserve">）：                             </w:t>
            </w:r>
            <w:r>
              <w:rPr>
                <w:rFonts w:hint="eastAsia" w:ascii="宋体" w:hAnsi="宋体"/>
                <w:szCs w:val="21"/>
              </w:rPr>
            </w:r>
            <w:r/>
          </w:p>
        </w:tc>
      </w:tr>
    </w:tbl>
    <w:p>
      <w:pPr>
        <w:pStyle w:val="917"/>
        <w:rPr>
          <w:rFonts w:ascii="宋体" w:hAnsi="宋体"/>
          <w:sz w:val="24"/>
          <w:szCs w:val="24"/>
        </w:rPr>
      </w:pPr>
      <w:r>
        <w:rPr>
          <w:rFonts w:ascii="宋体" w:hAnsi="宋体"/>
          <w:sz w:val="24"/>
          <w:szCs w:val="24"/>
        </w:rPr>
      </w:r>
      <w:r/>
    </w:p>
    <w:p>
      <w:pPr>
        <w:pStyle w:val="917"/>
        <w:ind w:firstLine="480"/>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917"/>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917"/>
        <w:jc w:val="center"/>
        <w:spacing w:line="360" w:lineRule="auto"/>
        <w:rPr>
          <w:rFonts w:hint="eastAsia" w:ascii="黑体" w:eastAsia="黑体"/>
          <w:sz w:val="32"/>
          <w:szCs w:val="32"/>
        </w:rPr>
        <w:outlineLvl w:val="0"/>
      </w:pPr>
      <w:r>
        <w:rPr>
          <w:rFonts w:hint="eastAsia" w:ascii="黑体" w:eastAsia="黑体"/>
          <w:sz w:val="32"/>
          <w:szCs w:val="32"/>
        </w:rPr>
      </w:r>
      <w:r/>
    </w:p>
    <w:p>
      <w:pPr>
        <w:pStyle w:val="917"/>
        <w:jc w:val="center"/>
        <w:spacing w:line="360" w:lineRule="auto"/>
        <w:rPr>
          <w:rFonts w:hint="eastAsia" w:ascii="黑体" w:eastAsia="黑体"/>
          <w:sz w:val="32"/>
          <w:szCs w:val="32"/>
        </w:rPr>
        <w:outlineLvl w:val="0"/>
      </w:pPr>
      <w:r>
        <w:rPr>
          <w:rFonts w:hint="eastAsia" w:ascii="黑体" w:eastAsia="黑体"/>
          <w:sz w:val="32"/>
          <w:szCs w:val="32"/>
        </w:rPr>
      </w:r>
      <w:r/>
    </w:p>
    <w:p>
      <w:pPr>
        <w:pStyle w:val="917"/>
        <w:jc w:val="left"/>
        <w:spacing w:line="360" w:lineRule="auto"/>
        <w:rPr>
          <w:rFonts w:hint="eastAsia" w:ascii="黑体" w:hAnsi="黑体" w:eastAsia="黑体"/>
          <w:sz w:val="32"/>
          <w:szCs w:val="32"/>
        </w:rPr>
      </w:pPr>
      <w:r>
        <w:rPr>
          <w:rFonts w:hint="eastAsia" w:ascii="黑体" w:hAnsi="黑体" w:eastAsia="黑体"/>
          <w:sz w:val="32"/>
          <w:szCs w:val="32"/>
        </w:rPr>
        <w:t xml:space="preserve">六、核心产品品牌一览表</w:t>
      </w:r>
      <w:r>
        <w:rPr>
          <w:rFonts w:hint="eastAsia" w:ascii="黑体" w:hAnsi="黑体" w:eastAsia="黑体"/>
          <w:sz w:val="32"/>
          <w:szCs w:val="32"/>
        </w:rPr>
      </w:r>
      <w:r/>
    </w:p>
    <w:p>
      <w:pPr>
        <w:pStyle w:val="917"/>
        <w:jc w:val="center"/>
        <w:spacing w:line="360" w:lineRule="auto"/>
        <w:rPr>
          <w:rFonts w:hint="eastAsia"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核心产品品牌一览表</w:t>
      </w:r>
      <w:r>
        <w:rPr>
          <w:rFonts w:hint="eastAsia" w:ascii="方正小标宋简体" w:hAnsi="方正小标宋简体" w:eastAsia="方正小标宋简体" w:cs="方正小标宋简体"/>
          <w:sz w:val="32"/>
          <w:szCs w:val="32"/>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917"/>
              <w:jc w:val="center"/>
              <w:spacing w:line="0" w:lineRule="atLeast"/>
              <w:rPr>
                <w:rFonts w:hint="eastAsia" w:ascii="宋体" w:hAnsi="宋体"/>
                <w:sz w:val="24"/>
                <w:szCs w:val="24"/>
                <w:lang w:val="zh-CN"/>
              </w:rPr>
              <w:framePr w:vAnchor="page" w:hAnchor="page" w:xAlign="center" w:y="133"/>
            </w:pPr>
            <w:r>
              <w:rPr>
                <w:rFonts w:hint="eastAsia" w:ascii="宋体" w:hAnsi="宋体"/>
                <w:sz w:val="24"/>
                <w:szCs w:val="24"/>
                <w:lang w:val="zh-CN"/>
              </w:rPr>
              <w:t xml:space="preserve">序号</w:t>
            </w:r>
            <w:r>
              <w:rPr>
                <w:rFonts w:hint="eastAsia" w:ascii="宋体" w:hAnsi="宋体"/>
                <w:sz w:val="24"/>
                <w:szCs w:val="24"/>
                <w:lang w:val="zh-CN"/>
              </w:rPr>
            </w:r>
            <w:r/>
          </w:p>
        </w:tc>
        <w:tc>
          <w:tcPr>
            <w:tcW w:w="3753" w:type="dxa"/>
            <w:vAlign w:val="center"/>
            <w:textDirection w:val="lrTb"/>
            <w:noWrap w:val="false"/>
          </w:tcPr>
          <w:p>
            <w:pPr>
              <w:pStyle w:val="917"/>
              <w:jc w:val="center"/>
              <w:spacing w:line="0" w:lineRule="atLeast"/>
              <w:rPr>
                <w:rFonts w:hint="eastAsia" w:ascii="宋体" w:hAnsi="宋体"/>
                <w:sz w:val="24"/>
                <w:szCs w:val="24"/>
                <w:lang w:val="zh-CN"/>
              </w:rPr>
              <w:framePr w:vAnchor="page" w:hAnchor="page" w:xAlign="center" w:y="133"/>
            </w:pPr>
            <w:r>
              <w:rPr>
                <w:rFonts w:hint="eastAsia" w:ascii="宋体" w:hAnsi="宋体"/>
                <w:sz w:val="24"/>
                <w:szCs w:val="24"/>
              </w:rPr>
              <w:t xml:space="preserve">产品</w:t>
            </w:r>
            <w:r>
              <w:rPr>
                <w:rFonts w:hint="eastAsia" w:ascii="宋体" w:hAnsi="宋体"/>
                <w:sz w:val="24"/>
                <w:szCs w:val="24"/>
                <w:lang w:val="zh-CN"/>
              </w:rPr>
              <w:t xml:space="preserve">名称</w:t>
            </w:r>
            <w:r>
              <w:rPr>
                <w:rFonts w:hint="eastAsia" w:ascii="宋体" w:hAnsi="宋体"/>
                <w:sz w:val="24"/>
                <w:szCs w:val="24"/>
                <w:lang w:val="zh-CN"/>
              </w:rPr>
            </w:r>
            <w:r/>
          </w:p>
        </w:tc>
        <w:tc>
          <w:tcPr>
            <w:tcW w:w="2158" w:type="dxa"/>
            <w:vAlign w:val="center"/>
            <w:textDirection w:val="lrTb"/>
            <w:noWrap w:val="false"/>
          </w:tcPr>
          <w:p>
            <w:pPr>
              <w:pStyle w:val="917"/>
              <w:jc w:val="center"/>
              <w:spacing w:line="0" w:lineRule="atLeast"/>
              <w:rPr>
                <w:rFonts w:hint="eastAsia" w:ascii="宋体" w:hAnsi="宋体"/>
                <w:sz w:val="24"/>
                <w:szCs w:val="24"/>
                <w:lang w:val="zh-CN"/>
              </w:rPr>
              <w:framePr w:vAnchor="page" w:hAnchor="page" w:xAlign="center" w:y="133"/>
            </w:pPr>
            <w:r>
              <w:rPr>
                <w:rFonts w:hint="eastAsia" w:ascii="宋体" w:hAnsi="宋体"/>
                <w:sz w:val="24"/>
                <w:szCs w:val="24"/>
              </w:rPr>
              <w:t xml:space="preserve">产品</w:t>
            </w:r>
            <w:r>
              <w:rPr>
                <w:rFonts w:hint="eastAsia" w:ascii="宋体" w:hAnsi="宋体"/>
                <w:sz w:val="24"/>
                <w:szCs w:val="24"/>
                <w:lang w:val="zh-CN"/>
              </w:rPr>
              <w:t xml:space="preserve">品牌</w:t>
            </w:r>
            <w:r>
              <w:rPr>
                <w:rFonts w:hint="eastAsia" w:ascii="宋体" w:hAnsi="宋体"/>
                <w:sz w:val="24"/>
                <w:szCs w:val="24"/>
                <w:lang w:val="zh-CN"/>
              </w:rPr>
            </w:r>
            <w:r/>
          </w:p>
        </w:tc>
        <w:tc>
          <w:tcPr>
            <w:tcW w:w="2391" w:type="dxa"/>
            <w:vAlign w:val="center"/>
            <w:textDirection w:val="lrTb"/>
            <w:noWrap w:val="false"/>
          </w:tcPr>
          <w:p>
            <w:pPr>
              <w:pStyle w:val="917"/>
              <w:jc w:val="center"/>
              <w:spacing w:line="0" w:lineRule="atLeast"/>
              <w:rPr>
                <w:rFonts w:hint="eastAsia" w:ascii="宋体" w:hAnsi="宋体"/>
                <w:sz w:val="24"/>
                <w:szCs w:val="24"/>
                <w:lang w:val="zh-CN"/>
              </w:rPr>
              <w:framePr w:vAnchor="page" w:hAnchor="page" w:xAlign="center" w:y="133"/>
            </w:pPr>
            <w:r>
              <w:rPr>
                <w:rFonts w:hint="eastAsia" w:ascii="宋体" w:hAnsi="宋体"/>
                <w:sz w:val="24"/>
                <w:szCs w:val="24"/>
                <w:lang w:val="zh-CN"/>
              </w:rPr>
              <w:t xml:space="preserve">规格或型号</w:t>
            </w:r>
            <w:r>
              <w:rPr>
                <w:rFonts w:hint="eastAsia" w:ascii="宋体" w:hAnsi="宋体"/>
                <w:sz w:val="24"/>
                <w:szCs w:val="24"/>
                <w:lang w:val="zh-CN"/>
              </w:rPr>
            </w:r>
            <w:r/>
          </w:p>
        </w:tc>
      </w:tr>
      <w:tr>
        <w:trPr>
          <w:trHeight w:val="963"/>
        </w:trPr>
        <w:tc>
          <w:tcPr>
            <w:tcW w:w="1044" w:type="dxa"/>
            <w:vAlign w:val="center"/>
            <w:textDirection w:val="lrTb"/>
            <w:noWrap w:val="false"/>
          </w:tcPr>
          <w:p>
            <w:pPr>
              <w:pStyle w:val="917"/>
              <w:jc w:val="center"/>
              <w:spacing w:line="0" w:lineRule="atLeast"/>
              <w:rPr>
                <w:rFonts w:hint="eastAsia" w:ascii="宋体" w:hAnsi="宋体"/>
                <w:sz w:val="24"/>
                <w:szCs w:val="24"/>
                <w:lang w:val="zh-CN"/>
              </w:rPr>
              <w:framePr w:vAnchor="page" w:hAnchor="page" w:xAlign="center" w:y="133"/>
            </w:pPr>
            <w:r>
              <w:rPr>
                <w:rFonts w:hint="eastAsia" w:ascii="宋体" w:hAnsi="宋体"/>
                <w:sz w:val="24"/>
                <w:szCs w:val="24"/>
                <w:lang w:val="zh-CN"/>
              </w:rPr>
              <w:t xml:space="preserve">1</w:t>
            </w:r>
            <w:r>
              <w:rPr>
                <w:rFonts w:hint="eastAsia" w:ascii="宋体" w:hAnsi="宋体"/>
                <w:sz w:val="24"/>
                <w:szCs w:val="24"/>
                <w:lang w:val="zh-CN"/>
              </w:rPr>
            </w:r>
            <w:r/>
          </w:p>
        </w:tc>
        <w:tc>
          <w:tcPr>
            <w:tcW w:w="3753" w:type="dxa"/>
            <w:vAlign w:val="center"/>
            <w:textDirection w:val="lrTb"/>
            <w:noWrap w:val="false"/>
          </w:tcPr>
          <w:p>
            <w:pPr>
              <w:pStyle w:val="917"/>
              <w:jc w:val="center"/>
              <w:spacing w:line="0" w:lineRule="atLeast"/>
              <w:rPr>
                <w:rFonts w:hint="eastAsia" w:ascii="宋体" w:hAnsi="宋体"/>
                <w:sz w:val="24"/>
                <w:szCs w:val="24"/>
                <w:lang w:val="zh-CN"/>
              </w:rPr>
              <w:framePr w:vAnchor="page" w:hAnchor="page" w:xAlign="center" w:y="133"/>
            </w:pPr>
            <w:r>
              <w:rPr>
                <w:rFonts w:hint="eastAsia" w:ascii="宋体" w:hAnsi="宋体"/>
                <w:sz w:val="24"/>
                <w:szCs w:val="24"/>
                <w:lang w:val="zh-CN"/>
              </w:rPr>
            </w:r>
            <w:r/>
          </w:p>
        </w:tc>
        <w:tc>
          <w:tcPr>
            <w:tcW w:w="2158" w:type="dxa"/>
            <w:vAlign w:val="top"/>
            <w:textDirection w:val="lrTb"/>
            <w:noWrap w:val="false"/>
          </w:tcPr>
          <w:p>
            <w:pPr>
              <w:pStyle w:val="917"/>
              <w:jc w:val="center"/>
              <w:spacing w:line="0" w:lineRule="atLeast"/>
              <w:rPr>
                <w:rFonts w:hint="eastAsia" w:ascii="宋体" w:hAnsi="宋体"/>
                <w:sz w:val="24"/>
                <w:szCs w:val="24"/>
                <w:lang w:val="zh-CN"/>
              </w:rPr>
              <w:framePr w:vAnchor="page" w:hAnchor="page" w:xAlign="center" w:y="133"/>
            </w:pPr>
            <w:r>
              <w:rPr>
                <w:rFonts w:hint="eastAsia" w:ascii="宋体" w:hAnsi="宋体"/>
                <w:sz w:val="24"/>
                <w:szCs w:val="24"/>
                <w:lang w:val="zh-CN"/>
              </w:rPr>
            </w:r>
            <w:r/>
          </w:p>
        </w:tc>
        <w:tc>
          <w:tcPr>
            <w:tcW w:w="2391" w:type="dxa"/>
            <w:vAlign w:val="top"/>
            <w:textDirection w:val="lrTb"/>
            <w:noWrap w:val="false"/>
          </w:tcPr>
          <w:p>
            <w:pPr>
              <w:pStyle w:val="917"/>
              <w:jc w:val="center"/>
              <w:spacing w:line="0" w:lineRule="atLeast"/>
              <w:rPr>
                <w:rFonts w:hint="eastAsia" w:ascii="宋体" w:hAnsi="宋体"/>
                <w:sz w:val="24"/>
                <w:szCs w:val="24"/>
                <w:lang w:val="zh-CN"/>
              </w:rPr>
              <w:framePr w:vAnchor="page" w:hAnchor="page" w:xAlign="center" w:y="133"/>
            </w:pPr>
            <w:r>
              <w:rPr>
                <w:rFonts w:hint="eastAsia" w:ascii="宋体" w:hAnsi="宋体"/>
                <w:sz w:val="24"/>
                <w:szCs w:val="24"/>
                <w:lang w:val="zh-CN"/>
              </w:rPr>
            </w:r>
            <w:r/>
          </w:p>
        </w:tc>
      </w:tr>
    </w:tbl>
    <w:p>
      <w:pPr>
        <w:pStyle w:val="917"/>
        <w:ind w:firstLine="480"/>
        <w:jc w:val="left"/>
        <w:spacing w:line="360" w:lineRule="auto"/>
        <w:widowControl/>
        <w:rPr>
          <w:rFonts w:hint="eastAsia" w:ascii="宋体" w:hAnsi="宋体"/>
          <w:sz w:val="24"/>
          <w:szCs w:val="24"/>
        </w:rPr>
      </w:pPr>
      <w:r>
        <w:rPr>
          <w:rFonts w:hint="eastAsia" w:ascii="宋体" w:hAnsi="宋体"/>
          <w:sz w:val="24"/>
          <w:szCs w:val="24"/>
        </w:rPr>
      </w:r>
      <w:r/>
    </w:p>
    <w:p>
      <w:pPr>
        <w:pStyle w:val="917"/>
        <w:ind w:firstLine="480"/>
        <w:rPr>
          <w:rFonts w:hint="eastAsia" w:ascii="宋体" w:hAnsi="宋体"/>
          <w:sz w:val="24"/>
          <w:szCs w:val="24"/>
          <w:lang w:val="zh-CN"/>
        </w:rPr>
      </w:pPr>
      <w:r>
        <w:rPr>
          <w:rFonts w:hint="eastAsia" w:ascii="宋体" w:hAnsi="宋体"/>
          <w:sz w:val="24"/>
          <w:szCs w:val="24"/>
        </w:rPr>
        <w:t xml:space="preserve">投标人</w:t>
      </w:r>
      <w:r>
        <w:rPr>
          <w:rFonts w:hint="eastAsia" w:ascii="宋体" w:hAnsi="宋体"/>
          <w:sz w:val="24"/>
          <w:szCs w:val="24"/>
          <w:lang w:val="zh-CN"/>
        </w:rPr>
        <w:t xml:space="preserve">名称：（</w:t>
      </w:r>
      <w:r>
        <w:rPr>
          <w:rFonts w:hint="eastAsia" w:ascii="宋体" w:hAnsi="宋体"/>
          <w:sz w:val="24"/>
          <w:szCs w:val="24"/>
        </w:rPr>
        <w:t xml:space="preserve">加盖电子公章</w:t>
      </w:r>
      <w:r>
        <w:rPr>
          <w:rFonts w:hint="eastAsia" w:ascii="宋体" w:hAnsi="宋体"/>
          <w:sz w:val="24"/>
          <w:szCs w:val="24"/>
          <w:lang w:val="zh-CN"/>
        </w:rPr>
        <w:t xml:space="preserve">）</w:t>
      </w:r>
      <w:r>
        <w:rPr>
          <w:rFonts w:hint="eastAsia" w:ascii="宋体" w:hAnsi="宋体"/>
          <w:sz w:val="24"/>
          <w:szCs w:val="24"/>
          <w:lang w:val="zh-CN"/>
        </w:rPr>
      </w:r>
      <w:r/>
    </w:p>
    <w:p>
      <w:pPr>
        <w:pStyle w:val="917"/>
        <w:ind w:firstLine="482"/>
        <w:spacing w:line="480" w:lineRule="exact"/>
        <w:rPr>
          <w:rFonts w:hint="eastAsia" w:ascii="宋体" w:hAnsi="宋体"/>
          <w:b/>
          <w:bCs/>
          <w:sz w:val="24"/>
          <w:szCs w:val="24"/>
        </w:rPr>
      </w:pPr>
      <w:r>
        <w:rPr>
          <w:rFonts w:hint="eastAsia" w:ascii="宋体" w:hAnsi="宋体"/>
          <w:b/>
          <w:bCs/>
          <w:sz w:val="24"/>
          <w:szCs w:val="24"/>
        </w:rPr>
      </w:r>
      <w:r/>
    </w:p>
    <w:p>
      <w:pPr>
        <w:pStyle w:val="917"/>
        <w:ind w:firstLine="482"/>
        <w:spacing w:line="480" w:lineRule="exact"/>
        <w:rPr>
          <w:rFonts w:hint="eastAsia"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w:t>
      </w:r>
      <w:r>
        <w:rPr>
          <w:rFonts w:hint="eastAsia" w:ascii="宋体" w:hAnsi="宋体"/>
          <w:b/>
          <w:bCs/>
          <w:sz w:val="24"/>
          <w:szCs w:val="24"/>
        </w:rPr>
      </w:r>
      <w:r/>
    </w:p>
    <w:p>
      <w:pPr>
        <w:pStyle w:val="917"/>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17"/>
        <w:jc w:val="left"/>
        <w:spacing w:line="360" w:lineRule="auto"/>
        <w:rPr>
          <w:rFonts w:hint="eastAsia" w:ascii="黑体" w:hAnsi="黑体" w:eastAsia="黑体"/>
          <w:sz w:val="32"/>
          <w:szCs w:val="32"/>
        </w:rPr>
      </w:pPr>
      <w:r>
        <w:rPr>
          <w:rFonts w:hint="eastAsia" w:ascii="黑体" w:hAnsi="黑体" w:eastAsia="黑体"/>
          <w:sz w:val="32"/>
          <w:szCs w:val="32"/>
        </w:rPr>
        <w:t xml:space="preserve">七、投标分项报价表</w:t>
      </w:r>
      <w:r>
        <w:rPr>
          <w:rFonts w:hint="eastAsia" w:ascii="黑体" w:hAnsi="黑体" w:eastAsia="黑体"/>
          <w:sz w:val="32"/>
          <w:szCs w:val="32"/>
        </w:rPr>
      </w:r>
      <w:r/>
    </w:p>
    <w:p>
      <w:pPr>
        <w:pStyle w:val="917"/>
        <w:jc w:val="center"/>
        <w:spacing w:line="360" w:lineRule="auto"/>
        <w:rPr>
          <w:rFonts w:hint="eastAsia"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投标分项报价表</w:t>
      </w:r>
      <w:r>
        <w:rPr>
          <w:rFonts w:hint="eastAsia" w:ascii="方正小标宋简体" w:hAnsi="方正小标宋简体" w:eastAsia="方正小标宋简体" w:cs="方正小标宋简体"/>
          <w:sz w:val="32"/>
          <w:szCs w:val="32"/>
        </w:rPr>
      </w:r>
      <w:r/>
    </w:p>
    <w:tbl>
      <w:tblPr>
        <w:tblW w:w="96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00"/>
        <w:gridCol w:w="1170"/>
      </w:tblGrid>
      <w:tr>
        <w:trPr>
          <w:cantSplit/>
          <w:trHeight w:val="544"/>
        </w:trPr>
        <w:tc>
          <w:tcPr>
            <w:tcW w:w="581" w:type="dxa"/>
            <w:vAlign w:val="center"/>
            <w:vMerge w:val="restart"/>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79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47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83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82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80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170" w:type="dxa"/>
            <w:vAlign w:val="center"/>
            <w:textDirection w:val="lrTb"/>
            <w:noWrap w:val="false"/>
          </w:tcPr>
          <w:p>
            <w:pPr>
              <w:pStyle w:val="917"/>
              <w:jc w:val="center"/>
              <w:spacing w:line="0" w:lineRule="atLeast"/>
              <w:rPr>
                <w:rFonts w:ascii="宋体" w:hAnsi="宋体"/>
                <w:sz w:val="24"/>
                <w:szCs w:val="24"/>
              </w:rPr>
            </w:pPr>
            <w:r>
              <w:rPr>
                <w:rFonts w:hint="eastAsia" w:ascii="宋体" w:hAnsi="宋体"/>
                <w:sz w:val="24"/>
                <w:szCs w:val="24"/>
              </w:rPr>
              <w:t xml:space="preserve">8</w:t>
            </w:r>
            <w:r>
              <w:rPr>
                <w:rFonts w:ascii="宋体" w:hAnsi="宋体"/>
                <w:sz w:val="24"/>
                <w:szCs w:val="24"/>
              </w:rPr>
            </w:r>
            <w:r/>
          </w:p>
        </w:tc>
      </w:tr>
      <w:tr>
        <w:trPr>
          <w:cantSplit/>
          <w:trHeight w:val="603"/>
        </w:trPr>
        <w:tc>
          <w:tcPr>
            <w:tcW w:w="581" w:type="dxa"/>
            <w:vAlign w:val="center"/>
            <w:vMerge w:val="continue"/>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产品名称</w:t>
            </w:r>
            <w:r>
              <w:rPr>
                <w:rFonts w:hint="eastAsia" w:ascii="宋体" w:hAnsi="宋体"/>
                <w:sz w:val="24"/>
                <w:szCs w:val="24"/>
              </w:rPr>
            </w:r>
            <w:r/>
          </w:p>
        </w:tc>
        <w:tc>
          <w:tcPr>
            <w:tcW w:w="97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179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规格或型号</w:t>
            </w:r>
            <w:r>
              <w:rPr>
                <w:rFonts w:hint="eastAsia" w:ascii="宋体" w:hAnsi="宋体"/>
                <w:sz w:val="24"/>
                <w:szCs w:val="24"/>
              </w:rPr>
            </w:r>
            <w:r/>
          </w:p>
        </w:tc>
        <w:tc>
          <w:tcPr>
            <w:tcW w:w="147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交付期（天）</w:t>
            </w:r>
            <w:r>
              <w:rPr>
                <w:rFonts w:hint="eastAsia" w:ascii="宋体" w:hAnsi="宋体"/>
                <w:sz w:val="24"/>
                <w:szCs w:val="24"/>
              </w:rPr>
            </w:r>
            <w:r/>
          </w:p>
        </w:tc>
        <w:tc>
          <w:tcPr>
            <w:tcW w:w="83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80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17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54"/>
        </w:trPr>
        <w:tc>
          <w:tcPr>
            <w:tcW w:w="581"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117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117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117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917"/>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090" w:type="dxa"/>
            <w:vAlign w:val="center"/>
            <w:textDirection w:val="lrTb"/>
            <w:noWrap w:val="false"/>
          </w:tcPr>
          <w:p>
            <w:pPr>
              <w:pStyle w:val="917"/>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rPr>
            </w:r>
            <w:r/>
          </w:p>
        </w:tc>
      </w:tr>
    </w:tbl>
    <w:p>
      <w:pPr>
        <w:pStyle w:val="917"/>
        <w:ind w:firstLine="480"/>
        <w:rPr>
          <w:rFonts w:hint="eastAsia" w:ascii="宋体" w:hAnsi="宋体"/>
          <w:sz w:val="24"/>
          <w:szCs w:val="24"/>
        </w:rPr>
      </w:pPr>
      <w:r>
        <w:rPr>
          <w:rFonts w:hint="eastAsia" w:ascii="宋体" w:hAnsi="宋体"/>
          <w:sz w:val="24"/>
          <w:szCs w:val="24"/>
        </w:rPr>
      </w:r>
      <w:r/>
    </w:p>
    <w:p>
      <w:pPr>
        <w:pStyle w:val="917"/>
        <w:ind w:firstLine="480"/>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917"/>
        <w:ind w:firstLine="480"/>
        <w:rPr>
          <w:rFonts w:hint="eastAsia" w:ascii="宋体" w:hAnsi="宋体"/>
          <w:sz w:val="24"/>
          <w:szCs w:val="24"/>
        </w:rPr>
      </w:pPr>
      <w:r>
        <w:rPr>
          <w:rFonts w:hint="eastAsia" w:ascii="宋体" w:hAnsi="宋体"/>
          <w:sz w:val="24"/>
          <w:szCs w:val="24"/>
        </w:rPr>
      </w:r>
      <w:r/>
    </w:p>
    <w:p>
      <w:pPr>
        <w:pStyle w:val="984"/>
        <w:ind w:firstLine="480"/>
        <w:jc w:val="both"/>
        <w:spacing w:before="0" w:beforeAutospacing="0" w:after="0" w:afterAutospacing="0" w:line="360" w:lineRule="auto"/>
      </w:pPr>
      <w:r>
        <w:t xml:space="preserve">备注： </w:t>
      </w:r>
      <w:r/>
    </w:p>
    <w:p>
      <w:pPr>
        <w:pStyle w:val="984"/>
        <w:ind w:firstLine="480"/>
        <w:jc w:val="both"/>
        <w:spacing w:before="0" w:beforeAutospacing="0" w:after="0" w:afterAutospacing="0" w:line="360" w:lineRule="auto"/>
        <w:rPr>
          <w:rFonts w:hint="eastAsia"/>
        </w:rPr>
      </w:pPr>
      <w:r>
        <w:rPr>
          <w:rFonts w:hint="eastAsia"/>
        </w:rPr>
        <w:t xml:space="preserve">1.“投标总报价”应包括为完成整个项目所产生的所有费用，招标文件另有规定的除外。</w:t>
      </w:r>
      <w:r>
        <w:rPr>
          <w:rFonts w:hint="eastAsia"/>
        </w:rPr>
      </w:r>
      <w:r/>
    </w:p>
    <w:p>
      <w:pPr>
        <w:pStyle w:val="984"/>
        <w:ind w:firstLine="480"/>
        <w:jc w:val="both"/>
        <w:spacing w:before="0" w:beforeAutospacing="0" w:after="0" w:afterAutospacing="0" w:line="360" w:lineRule="auto"/>
        <w:rPr>
          <w:rFonts w:hint="eastAsia"/>
        </w:rPr>
      </w:pPr>
      <w:r>
        <w:rPr>
          <w:rFonts w:hint="eastAsia"/>
        </w:rPr>
        <w:t xml:space="preserve">2.《投标分项报价表》中“投标总价”应当与《开标一览表》中“投标总报价”一致。</w:t>
      </w:r>
      <w:r>
        <w:rPr>
          <w:rFonts w:hint="eastAsia"/>
        </w:rPr>
      </w:r>
      <w:r/>
    </w:p>
    <w:p>
      <w:pPr>
        <w:pStyle w:val="984"/>
        <w:ind w:firstLine="480"/>
        <w:jc w:val="both"/>
        <w:spacing w:before="0" w:beforeAutospacing="0" w:after="0" w:afterAutospacing="0" w:line="360" w:lineRule="auto"/>
        <w:rPr>
          <w:rFonts w:hint="eastAsia"/>
        </w:rPr>
      </w:pPr>
      <w:r>
        <w:rPr>
          <w:rFonts w:hint="eastAsia"/>
        </w:rPr>
        <w:t xml:space="preserve">3.供应商所投产品须与“第四章-项目清单”中的产品一一对应，如有缺项、漏项或者超出单价上限，视为无效投标。“项目清单”中分项仅为一项的，此表无需提供。</w:t>
      </w:r>
      <w:r>
        <w:rPr>
          <w:rFonts w:hint="eastAsia"/>
        </w:rPr>
      </w:r>
      <w:r/>
    </w:p>
    <w:p>
      <w:pPr>
        <w:pStyle w:val="984"/>
        <w:ind w:firstLine="480"/>
        <w:jc w:val="both"/>
        <w:spacing w:before="0" w:beforeAutospacing="0" w:after="0" w:afterAutospacing="0" w:line="360" w:lineRule="auto"/>
      </w:pPr>
      <w:r>
        <w:rPr>
          <w:rFonts w:hint="eastAsia"/>
        </w:rPr>
        <w:t xml:space="preserve">4.行数不够，可自行添加。</w:t>
      </w:r>
      <w:r/>
    </w:p>
    <w:p>
      <w:pPr>
        <w:pStyle w:val="917"/>
        <w:spacing w:line="480" w:lineRule="exact"/>
        <w:rPr>
          <w:rFonts w:ascii="宋体" w:hAnsi="宋体"/>
          <w:sz w:val="24"/>
          <w:szCs w:val="24"/>
        </w:rPr>
      </w:pPr>
      <w:r>
        <w:rPr>
          <w:rFonts w:ascii="宋体" w:hAnsi="宋体"/>
          <w:sz w:val="24"/>
          <w:szCs w:val="24"/>
        </w:rPr>
      </w:r>
      <w:r/>
    </w:p>
    <w:p>
      <w:pPr>
        <w:pStyle w:val="917"/>
        <w:rPr>
          <w:rFonts w:ascii="宋体" w:hAnsi="宋体"/>
          <w:sz w:val="24"/>
          <w:szCs w:val="24"/>
        </w:rPr>
      </w:pPr>
      <w:r>
        <w:rPr>
          <w:rFonts w:ascii="宋体" w:hAnsi="宋体"/>
          <w:sz w:val="24"/>
          <w:szCs w:val="24"/>
        </w:rPr>
      </w:r>
      <w:r/>
    </w:p>
    <w:p>
      <w:pPr>
        <w:pStyle w:val="917"/>
        <w:rPr>
          <w:rFonts w:ascii="宋体" w:hAnsi="宋体"/>
          <w:sz w:val="24"/>
          <w:szCs w:val="24"/>
        </w:rPr>
      </w:pPr>
      <w:r>
        <w:rPr>
          <w:rFonts w:ascii="宋体" w:hAnsi="宋体"/>
          <w:sz w:val="24"/>
          <w:szCs w:val="24"/>
        </w:rPr>
      </w:r>
      <w:r/>
    </w:p>
    <w:p>
      <w:pPr>
        <w:pStyle w:val="917"/>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17"/>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17"/>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17"/>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17"/>
        <w:jc w:val="left"/>
        <w:spacing w:line="360" w:lineRule="auto"/>
        <w:rPr>
          <w:rFonts w:hint="eastAsia" w:ascii="黑体" w:hAnsi="黑体" w:eastAsia="黑体"/>
          <w:sz w:val="32"/>
          <w:szCs w:val="32"/>
        </w:rPr>
      </w:pPr>
      <w:r>
        <w:rPr>
          <w:rFonts w:hint="eastAsia" w:ascii="黑体" w:hAnsi="黑体" w:eastAsia="黑体"/>
          <w:sz w:val="32"/>
          <w:szCs w:val="32"/>
        </w:rPr>
        <w:t xml:space="preserve">八、技术要求响应及偏离表</w:t>
      </w:r>
      <w:r>
        <w:rPr>
          <w:rFonts w:hint="eastAsia" w:ascii="黑体" w:hAnsi="黑体" w:eastAsia="黑体"/>
          <w:sz w:val="32"/>
          <w:szCs w:val="32"/>
        </w:rPr>
      </w:r>
      <w:r/>
    </w:p>
    <w:p>
      <w:pPr>
        <w:pStyle w:val="917"/>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技术要求响应及偏离表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917"/>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846" w:type="dxa"/>
            <w:vAlign w:val="center"/>
            <w:textDirection w:val="lrTb"/>
            <w:noWrap w:val="false"/>
          </w:tcPr>
          <w:p>
            <w:pPr>
              <w:pStyle w:val="917"/>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917"/>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64" w:type="dxa"/>
            <w:vAlign w:val="center"/>
            <w:textDirection w:val="lrTb"/>
            <w:noWrap w:val="false"/>
          </w:tcPr>
          <w:p>
            <w:pPr>
              <w:pStyle w:val="917"/>
              <w:jc w:val="center"/>
              <w:spacing w:line="480" w:lineRule="exact"/>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1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bl>
    <w:p>
      <w:pPr>
        <w:pStyle w:val="917"/>
        <w:ind w:right="180" w:firstLine="480"/>
        <w:spacing w:line="560" w:lineRule="exact"/>
        <w:rPr>
          <w:rFonts w:hint="eastAsia" w:ascii="宋体" w:hAnsi="宋体"/>
          <w:sz w:val="24"/>
          <w:szCs w:val="24"/>
        </w:rPr>
      </w:pPr>
      <w:r>
        <w:rPr>
          <w:rFonts w:hint="eastAsia" w:ascii="宋体" w:hAnsi="宋体"/>
          <w:sz w:val="24"/>
          <w:szCs w:val="24"/>
        </w:rPr>
      </w:r>
      <w:r/>
    </w:p>
    <w:p>
      <w:pPr>
        <w:pStyle w:val="917"/>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984"/>
        <w:ind w:firstLine="480"/>
        <w:jc w:val="both"/>
        <w:spacing w:before="0" w:beforeAutospacing="0" w:after="0" w:afterAutospacing="0"/>
      </w:pPr>
      <w:r/>
      <w:r/>
    </w:p>
    <w:p>
      <w:pPr>
        <w:pStyle w:val="984"/>
        <w:ind w:firstLine="480"/>
        <w:jc w:val="both"/>
        <w:spacing w:before="0" w:beforeAutospacing="0" w:after="0" w:afterAutospacing="0" w:line="360" w:lineRule="auto"/>
      </w:pPr>
      <w:r>
        <w:t xml:space="preserve">备注： </w:t>
      </w:r>
      <w:r/>
    </w:p>
    <w:p>
      <w:pPr>
        <w:pStyle w:val="984"/>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1.供应商须对招标文件技术要求中的实质性要求（斜体下划线内容或打“★”内容）及其他要求做出明确响应，否则视为无效投标。</w:t>
      </w:r>
      <w:r>
        <w:rPr>
          <w:rFonts w:hint="eastAsia"/>
        </w:rPr>
      </w:r>
      <w:r/>
    </w:p>
    <w:p>
      <w:pPr>
        <w:pStyle w:val="984"/>
        <w:ind w:firstLine="480"/>
        <w:jc w:val="both"/>
        <w:spacing w:before="0" w:beforeAutospacing="0" w:after="0" w:afterAutospacing="0" w:line="360" w:lineRule="auto"/>
        <w:rPr>
          <w:rFonts w:hint="eastAsia"/>
        </w:rPr>
      </w:pPr>
      <w:r>
        <w:rPr>
          <w:rFonts w:hint="eastAsia"/>
        </w:rPr>
        <w:t xml:space="preserve">2.技术要求中的实质性要求或打“▲”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rPr>
          <w:rFonts w:hint="eastAsia"/>
        </w:rPr>
      </w:r>
      <w:r/>
    </w:p>
    <w:p>
      <w:pPr>
        <w:pStyle w:val="984"/>
        <w:ind w:firstLine="480"/>
        <w:jc w:val="both"/>
        <w:spacing w:before="0" w:beforeAutospacing="0" w:after="0" w:afterAutospacing="0" w:line="360" w:lineRule="auto"/>
        <w:rPr>
          <w:rFonts w:hint="eastAsia"/>
        </w:rPr>
      </w:pPr>
      <w:r>
        <w:rPr>
          <w:rFonts w:hint="eastAsia"/>
        </w:rPr>
        <w:t xml:space="preserve">3.行数不够，可自行添加。</w:t>
      </w:r>
      <w:r>
        <w:rPr>
          <w:rFonts w:hint="eastAsia"/>
        </w:rPr>
      </w:r>
      <w:r/>
    </w:p>
    <w:p>
      <w:pPr>
        <w:pStyle w:val="917"/>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17"/>
        <w:rPr>
          <w:rFonts w:hint="eastAsia"/>
        </w:rPr>
      </w:pPr>
      <w:r>
        <w:rPr>
          <w:rFonts w:hint="eastAsia"/>
        </w:rPr>
      </w:r>
      <w:r/>
    </w:p>
    <w:p>
      <w:pPr>
        <w:pStyle w:val="917"/>
        <w:jc w:val="left"/>
        <w:spacing w:line="360" w:lineRule="auto"/>
        <w:rPr>
          <w:rFonts w:hint="eastAsia" w:ascii="黑体" w:hAnsi="黑体" w:eastAsia="黑体"/>
          <w:sz w:val="32"/>
          <w:szCs w:val="32"/>
        </w:rPr>
      </w:pPr>
      <w:r>
        <w:rPr>
          <w:rFonts w:hint="eastAsia" w:ascii="黑体" w:hAnsi="黑体" w:eastAsia="黑体"/>
          <w:sz w:val="32"/>
          <w:szCs w:val="32"/>
        </w:rPr>
        <w:t xml:space="preserve">九、商务要求响应及偏离表</w:t>
      </w:r>
      <w:r>
        <w:rPr>
          <w:rFonts w:hint="eastAsia" w:ascii="黑体" w:hAnsi="黑体" w:eastAsia="黑体"/>
          <w:sz w:val="32"/>
          <w:szCs w:val="32"/>
        </w:rPr>
      </w:r>
      <w:r/>
    </w:p>
    <w:p>
      <w:pPr>
        <w:pStyle w:val="917"/>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917"/>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878" w:type="dxa"/>
            <w:vAlign w:val="center"/>
            <w:textDirection w:val="lrTb"/>
            <w:noWrap w:val="false"/>
          </w:tcPr>
          <w:p>
            <w:pPr>
              <w:pStyle w:val="917"/>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917"/>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52" w:type="dxa"/>
            <w:vAlign w:val="center"/>
            <w:textDirection w:val="lrTb"/>
            <w:noWrap w:val="false"/>
          </w:tcPr>
          <w:p>
            <w:pPr>
              <w:pStyle w:val="917"/>
              <w:jc w:val="center"/>
              <w:spacing w:line="480" w:lineRule="exact"/>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9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bl>
    <w:p>
      <w:pPr>
        <w:pStyle w:val="917"/>
        <w:ind w:right="180" w:firstLine="480"/>
        <w:spacing w:line="560" w:lineRule="exact"/>
        <w:rPr>
          <w:rFonts w:hint="eastAsia" w:ascii="宋体" w:hAnsi="宋体"/>
          <w:sz w:val="24"/>
          <w:szCs w:val="24"/>
        </w:rPr>
      </w:pPr>
      <w:r>
        <w:rPr>
          <w:rFonts w:hint="eastAsia" w:ascii="宋体" w:hAnsi="宋体"/>
          <w:sz w:val="24"/>
          <w:szCs w:val="24"/>
        </w:rPr>
      </w:r>
      <w:r/>
    </w:p>
    <w:p>
      <w:pPr>
        <w:pStyle w:val="917"/>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917"/>
        <w:ind w:firstLine="480"/>
        <w:rPr>
          <w:rFonts w:hint="eastAsia" w:ascii="宋体" w:hAnsi="宋体"/>
          <w:sz w:val="24"/>
          <w:szCs w:val="24"/>
        </w:rPr>
      </w:pPr>
      <w:r>
        <w:rPr>
          <w:rFonts w:hint="eastAsia" w:ascii="宋体" w:hAnsi="宋体"/>
          <w:sz w:val="24"/>
          <w:szCs w:val="24"/>
        </w:rPr>
      </w:r>
      <w:r/>
    </w:p>
    <w:p>
      <w:pPr>
        <w:pStyle w:val="984"/>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984"/>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984"/>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917"/>
        <w:spacing w:line="480" w:lineRule="auto"/>
        <w:rPr>
          <w:rFonts w:hint="eastAsia" w:ascii="宋体" w:hAnsi="宋体"/>
          <w:sz w:val="24"/>
          <w:szCs w:val="21"/>
        </w:rPr>
      </w:pPr>
      <w:r>
        <w:rPr>
          <w:rFonts w:hint="eastAsia" w:ascii="宋体" w:hAnsi="宋体"/>
          <w:sz w:val="24"/>
          <w:szCs w:val="21"/>
        </w:rPr>
      </w:r>
      <w:r/>
    </w:p>
    <w:p>
      <w:pPr>
        <w:pStyle w:val="917"/>
        <w:spacing w:line="480" w:lineRule="auto"/>
        <w:rPr>
          <w:rFonts w:hint="eastAsia" w:ascii="仿宋_GB2312" w:hAnsi="Arial"/>
          <w:sz w:val="30"/>
          <w:szCs w:val="21"/>
        </w:rPr>
      </w:pPr>
      <w:r>
        <w:rPr>
          <w:rFonts w:hint="eastAsia" w:ascii="仿宋_GB2312" w:hAnsi="Arial"/>
          <w:sz w:val="30"/>
          <w:szCs w:val="21"/>
        </w:rPr>
      </w:r>
      <w:r/>
    </w:p>
    <w:p>
      <w:pPr>
        <w:pStyle w:val="917"/>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17"/>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99"/>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pStyle w:val="917"/>
        <w:rPr>
          <w:rFonts w:hint="eastAsia"/>
        </w:rPr>
      </w:pPr>
      <w:r>
        <w:rPr>
          <w:rFonts w:hint="eastAsia"/>
        </w:rPr>
      </w:r>
      <w:r/>
    </w:p>
    <w:p>
      <w:pPr>
        <w:pStyle w:val="917"/>
        <w:jc w:val="left"/>
        <w:spacing w:line="360" w:lineRule="auto"/>
        <w:rPr>
          <w:rFonts w:hint="eastAsia" w:ascii="黑体" w:hAnsi="黑体" w:eastAsia="黑体"/>
          <w:sz w:val="32"/>
          <w:szCs w:val="32"/>
        </w:rPr>
      </w:pPr>
      <w:r>
        <w:rPr>
          <w:rFonts w:hint="eastAsia" w:ascii="黑体" w:hAnsi="黑体" w:eastAsia="黑体"/>
          <w:sz w:val="32"/>
          <w:szCs w:val="32"/>
        </w:rPr>
        <w:t xml:space="preserve">十、中小企业声明函</w:t>
      </w:r>
      <w:r>
        <w:rPr>
          <w:rFonts w:hint="eastAsia" w:ascii="黑体" w:hAnsi="黑体" w:eastAsia="黑体"/>
          <w:sz w:val="32"/>
          <w:szCs w:val="32"/>
        </w:rPr>
      </w:r>
      <w:r/>
    </w:p>
    <w:p>
      <w:pPr>
        <w:pStyle w:val="917"/>
        <w:jc w:val="center"/>
        <w:spacing w:line="360" w:lineRule="auto"/>
        <w:rPr>
          <w:rFonts w:hint="eastAsia"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中小企业声明函（货物）</w:t>
      </w:r>
      <w:r>
        <w:rPr>
          <w:rFonts w:hint="eastAsia" w:ascii="方正小标宋简体" w:hAnsi="方正小标宋简体" w:eastAsia="方正小标宋简体" w:cs="方正小标宋简体"/>
          <w:sz w:val="32"/>
          <w:szCs w:val="32"/>
        </w:rPr>
      </w:r>
      <w:r/>
    </w:p>
    <w:p>
      <w:pPr>
        <w:pStyle w:val="917"/>
        <w:ind w:firstLine="360"/>
        <w:spacing w:line="336"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rPr>
          <w:rFonts w:hint="eastAsia" w:ascii="宋体" w:hAnsi="宋体"/>
          <w:sz w:val="24"/>
          <w:szCs w:val="24"/>
        </w:rPr>
      </w:r>
      <w:r/>
    </w:p>
    <w:p>
      <w:pPr>
        <w:pStyle w:val="917"/>
        <w:ind w:firstLine="360"/>
        <w:spacing w:line="336"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917"/>
        <w:ind w:firstLine="360"/>
        <w:spacing w:line="336"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917"/>
        <w:ind w:firstLine="360"/>
        <w:spacing w:line="336"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17"/>
        <w:ind w:firstLine="360"/>
        <w:spacing w:line="336"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17"/>
        <w:ind w:firstLine="360"/>
        <w:spacing w:line="336"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99"/>
        <w:spacing w:line="336" w:lineRule="auto"/>
        <w:rPr>
          <w:rFonts w:hint="eastAsia" w:ascii="宋体" w:hAnsi="宋体"/>
          <w:sz w:val="24"/>
          <w:szCs w:val="24"/>
        </w:rPr>
      </w:pPr>
      <w:r>
        <w:rPr>
          <w:rFonts w:hint="eastAsia" w:ascii="宋体" w:hAnsi="宋体"/>
          <w:sz w:val="24"/>
          <w:szCs w:val="24"/>
        </w:rPr>
      </w:r>
      <w:r/>
    </w:p>
    <w:p>
      <w:pPr>
        <w:pStyle w:val="917"/>
        <w:spacing w:line="336" w:lineRule="auto"/>
        <w:rPr>
          <w:rFonts w:hint="eastAsia"/>
        </w:rPr>
      </w:pPr>
      <w:r>
        <w:rPr>
          <w:rFonts w:hint="eastAsia"/>
        </w:rPr>
      </w:r>
      <w:r/>
    </w:p>
    <w:p>
      <w:pPr>
        <w:pStyle w:val="917"/>
        <w:ind w:right="180" w:firstLine="360"/>
        <w:jc w:val="center"/>
        <w:spacing w:line="336"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917"/>
        <w:ind w:firstLine="6000"/>
        <w:spacing w:line="336"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917"/>
        <w:ind w:firstLine="480"/>
        <w:spacing w:line="336" w:lineRule="auto"/>
        <w:rPr>
          <w:rFonts w:hint="eastAsia" w:ascii="宋体" w:hAnsi="宋体"/>
          <w:sz w:val="24"/>
          <w:szCs w:val="24"/>
        </w:rPr>
      </w:pPr>
      <w:r>
        <w:rPr>
          <w:rFonts w:hint="eastAsia" w:ascii="宋体" w:hAnsi="宋体"/>
          <w:sz w:val="24"/>
          <w:szCs w:val="24"/>
        </w:rPr>
      </w:r>
      <w:r/>
    </w:p>
    <w:p>
      <w:pPr>
        <w:pStyle w:val="917"/>
        <w:ind w:firstLine="480"/>
        <w:spacing w:line="336"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不对其中涉及的服务的承接商、工程的承建商作出要求。</w:t>
      </w:r>
      <w:r>
        <w:rPr>
          <w:rFonts w:hint="eastAsia" w:ascii="宋体" w:hAnsi="宋体"/>
          <w:sz w:val="24"/>
          <w:szCs w:val="24"/>
        </w:rPr>
      </w:r>
      <w:r/>
    </w:p>
    <w:p>
      <w:pPr>
        <w:pStyle w:val="1054"/>
        <w:ind w:left="0" w:right="0" w:firstLine="0"/>
        <w:jc w:val="center"/>
        <w:keepLines w:val="0"/>
        <w:keepNext w:val="0"/>
        <w:spacing w:before="20" w:beforeAutospacing="0" w:after="20" w:afterAutospacing="0" w:line="300" w:lineRule="atLeast"/>
        <w:widowControl/>
        <w:rPr>
          <w:sz w:val="24"/>
          <w:szCs w:val="24"/>
        </w:rPr>
        <w:pBdr>
          <w:top w:val="none" w:color="000000" w:sz="0" w:space="0"/>
          <w:left w:val="none" w:color="000000" w:sz="0" w:space="0"/>
          <w:bottom w:val="none" w:color="000000" w:sz="0" w:space="0"/>
          <w:right w:val="none" w:color="000000" w:sz="0" w:space="0"/>
        </w:pBdr>
        <w:suppressLineNumbers w:val="0"/>
      </w:pPr>
      <w:r>
        <w:rPr>
          <w:rStyle w:val="1055"/>
          <w:rFonts w:hint="eastAsia" w:ascii="宋体" w:hAnsi="宋体" w:eastAsia="宋体" w:cs="宋体"/>
          <w:i w:val="0"/>
          <w:iCs w:val="0"/>
          <w:caps w:val="0"/>
          <w:color w:val="333333"/>
          <w:spacing w:val="0"/>
          <w:sz w:val="24"/>
          <w:szCs w:val="24"/>
        </w:rPr>
        <w:t xml:space="preserve">关于符合本国产品标准的声明函</w:t>
      </w:r>
      <w:r>
        <w:rPr>
          <w:sz w:val="24"/>
          <w:szCs w:val="24"/>
        </w:rPr>
      </w:r>
      <w:r/>
    </w:p>
    <w:p>
      <w:pPr>
        <w:pStyle w:val="1054"/>
        <w:ind w:left="0" w:right="0" w:firstLine="420"/>
        <w:keepLines w:val="0"/>
        <w:keepNext w:val="0"/>
        <w:spacing w:before="20" w:beforeAutospacing="0" w:after="20" w:afterAutospacing="0" w:line="300" w:lineRule="atLeast"/>
        <w:widowControl/>
        <w:pBdr>
          <w:top w:val="none" w:color="000000" w:sz="0" w:space="0"/>
          <w:left w:val="none" w:color="000000" w:sz="0" w:space="0"/>
          <w:bottom w:val="none" w:color="000000" w:sz="0" w:space="0"/>
          <w:right w:val="none" w:color="000000" w:sz="0" w:space="0"/>
        </w:pBdr>
        <w:suppressLineNumbers w:val="0"/>
      </w:pPr>
      <w:r/>
      <w:r/>
    </w:p>
    <w:p>
      <w:pPr>
        <w:pStyle w:val="1054"/>
        <w:ind w:left="0" w:right="0" w:firstLine="420"/>
        <w:keepLines w:val="0"/>
        <w:keepNext w:val="0"/>
        <w:spacing w:before="20" w:beforeAutospacing="0" w:after="20" w:afterAutospacing="0" w:line="300" w:lineRule="atLeast"/>
        <w:widowControl/>
        <w:rPr>
          <w:rFonts w:hint="eastAsia" w:ascii="宋体" w:hAnsi="宋体" w:eastAsia="宋体" w:cs="Times New Roman"/>
          <w:sz w:val="24"/>
          <w:szCs w:val="24"/>
          <w:highlight w:val="whit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sz w:val="24"/>
          <w:szCs w:val="24"/>
          <w:highlight w:val="whit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Times New Roman"/>
          <w:sz w:val="24"/>
          <w:szCs w:val="24"/>
          <w:highlight w:val="white"/>
          <w:lang w:val="en-US" w:eastAsia="zh-CN" w:bidi="ar-SA"/>
        </w:rPr>
      </w:r>
      <w:r/>
    </w:p>
    <w:p>
      <w:pPr>
        <w:pStyle w:val="1054"/>
        <w:ind w:left="0" w:right="0" w:firstLine="420"/>
        <w:keepLines w:val="0"/>
        <w:keepNext w:val="0"/>
        <w:spacing w:before="20" w:beforeAutospacing="0" w:after="20" w:afterAutospacing="0" w:line="300" w:lineRule="atLeast"/>
        <w:widowControl/>
        <w:rPr>
          <w:rFonts w:hint="eastAsia" w:ascii="宋体" w:hAnsi="宋体" w:eastAsia="宋体" w:cs="Times New Roman"/>
          <w:sz w:val="24"/>
          <w:szCs w:val="24"/>
          <w:highlight w:val="whit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sz w:val="24"/>
          <w:szCs w:val="24"/>
          <w:highlight w:val="white"/>
          <w:lang w:val="en-US" w:eastAsia="zh-CN" w:bidi="ar-SA"/>
        </w:rPr>
        <w:t xml:space="preserve">1.</w:t>
      </w:r>
      <w:r>
        <w:rPr>
          <w:rFonts w:hint="eastAsia" w:ascii="宋体" w:hAnsi="宋体" w:eastAsia="宋体" w:cs="Times New Roman"/>
          <w:sz w:val="24"/>
          <w:szCs w:val="24"/>
          <w:highlight w:val="white"/>
          <w:u w:val="single"/>
          <w:lang w:val="en-US" w:eastAsia="zh-CN" w:bidi="ar-SA"/>
        </w:rPr>
        <w:t xml:space="preserve">（产品名称1）</w:t>
      </w:r>
      <w:r>
        <w:rPr>
          <w:rFonts w:hint="eastAsia" w:ascii="宋体" w:hAnsi="宋体" w:eastAsia="宋体" w:cs="Times New Roman"/>
          <w:sz w:val="24"/>
          <w:szCs w:val="24"/>
          <w:highlight w:val="white"/>
          <w:lang w:val="en-US" w:eastAsia="zh-CN" w:bidi="ar-SA"/>
        </w:rPr>
        <w:t xml:space="preserve">1，生产厂为</w:t>
      </w:r>
      <w:r>
        <w:rPr>
          <w:rFonts w:hint="eastAsia" w:ascii="宋体" w:hAnsi="宋体" w:eastAsia="宋体" w:cs="Times New Roman"/>
          <w:sz w:val="24"/>
          <w:szCs w:val="24"/>
          <w:highlight w:val="white"/>
          <w:u w:val="single"/>
          <w:lang w:val="en-US" w:eastAsia="zh-CN" w:bidi="ar-SA"/>
        </w:rPr>
        <w:t xml:space="preserve">（厂名）</w:t>
      </w:r>
      <w:r>
        <w:rPr>
          <w:rFonts w:hint="eastAsia" w:ascii="宋体" w:hAnsi="宋体" w:eastAsia="宋体" w:cs="Times New Roman"/>
          <w:sz w:val="24"/>
          <w:szCs w:val="24"/>
          <w:highlight w:val="white"/>
          <w:lang w:val="en-US" w:eastAsia="zh-CN" w:bidi="ar-SA"/>
        </w:rPr>
        <w:t xml:space="preserve">2，厂址为</w:t>
      </w:r>
      <w:r>
        <w:rPr>
          <w:rFonts w:hint="eastAsia" w:ascii="宋体" w:hAnsi="宋体" w:eastAsia="宋体" w:cs="Times New Roman"/>
          <w:sz w:val="24"/>
          <w:szCs w:val="24"/>
          <w:highlight w:val="white"/>
          <w:u w:val="single"/>
          <w:lang w:val="en-US" w:eastAsia="zh-CN" w:bidi="ar-SA"/>
        </w:rPr>
        <w:t xml:space="preserve">（生产厂址）</w:t>
      </w:r>
      <w:r>
        <w:rPr>
          <w:rFonts w:hint="eastAsia" w:ascii="宋体" w:hAnsi="宋体" w:eastAsia="宋体" w:cs="Times New Roman"/>
          <w:sz w:val="24"/>
          <w:szCs w:val="24"/>
          <w:highlight w:val="white"/>
          <w:lang w:val="en-US" w:eastAsia="zh-CN" w:bidi="ar-SA"/>
        </w:rPr>
        <w:t xml:space="preserve">。</w:t>
      </w:r>
      <w:r>
        <w:rPr>
          <w:rFonts w:hint="eastAsia" w:ascii="宋体" w:hAnsi="宋体" w:eastAsia="宋体" w:cs="Times New Roman"/>
          <w:sz w:val="24"/>
          <w:szCs w:val="24"/>
          <w:highlight w:val="white"/>
          <w:u w:val="single"/>
          <w:lang w:val="en-US" w:eastAsia="zh-CN" w:bidi="ar-SA"/>
        </w:rPr>
        <w:t xml:space="preserve">（产品名称1）</w:t>
      </w:r>
      <w:r>
        <w:rPr>
          <w:rFonts w:hint="eastAsia" w:ascii="宋体" w:hAnsi="宋体" w:eastAsia="宋体" w:cs="Times New Roman"/>
          <w:sz w:val="24"/>
          <w:szCs w:val="24"/>
          <w:highlight w:val="white"/>
          <w:lang w:val="en-US" w:eastAsia="zh-CN" w:bidi="ar-SA"/>
        </w:rPr>
        <w:t xml:space="preserve">的中国境内生产的组件成本占比≥</w:t>
      </w:r>
      <w:r>
        <w:rPr>
          <w:rFonts w:hint="eastAsia" w:ascii="宋体" w:hAnsi="宋体" w:eastAsia="宋体" w:cs="Times New Roman"/>
          <w:sz w:val="24"/>
          <w:szCs w:val="24"/>
          <w:highlight w:val="white"/>
          <w:u w:val="single"/>
          <w:lang w:val="en-US" w:eastAsia="zh-CN" w:bidi="ar-SA"/>
        </w:rPr>
        <w:t xml:space="preserve">（规定比例）</w:t>
      </w:r>
      <w:r>
        <w:rPr>
          <w:rFonts w:hint="eastAsia" w:ascii="宋体" w:hAnsi="宋体" w:eastAsia="宋体" w:cs="Times New Roman"/>
          <w:sz w:val="24"/>
          <w:szCs w:val="24"/>
          <w:highlight w:val="white"/>
          <w:lang w:val="en-US" w:eastAsia="zh-CN" w:bidi="ar-SA"/>
        </w:rPr>
        <w:t xml:space="preserve">3。</w:t>
      </w:r>
      <w:r>
        <w:rPr>
          <w:rFonts w:hint="eastAsia" w:ascii="宋体" w:hAnsi="宋体" w:eastAsia="宋体" w:cs="Times New Roman"/>
          <w:sz w:val="24"/>
          <w:szCs w:val="24"/>
          <w:highlight w:val="white"/>
          <w:u w:val="single"/>
          <w:lang w:val="en-US" w:eastAsia="zh-CN" w:bidi="ar-SA"/>
        </w:rPr>
        <w:t xml:space="preserve">（产品名称1）</w:t>
      </w:r>
      <w:r>
        <w:rPr>
          <w:rFonts w:hint="eastAsia" w:ascii="宋体" w:hAnsi="宋体" w:eastAsia="宋体" w:cs="Times New Roman"/>
          <w:sz w:val="24"/>
          <w:szCs w:val="24"/>
          <w:highlight w:val="white"/>
          <w:lang w:val="en-US" w:eastAsia="zh-CN" w:bidi="ar-SA"/>
        </w:rPr>
        <w:t xml:space="preserve">的</w:t>
      </w:r>
      <w:r>
        <w:rPr>
          <w:rFonts w:hint="eastAsia" w:ascii="宋体" w:hAnsi="宋体" w:eastAsia="宋体" w:cs="Times New Roman"/>
          <w:sz w:val="24"/>
          <w:szCs w:val="24"/>
          <w:highlight w:val="white"/>
          <w:u w:val="single"/>
          <w:lang w:val="en-US" w:eastAsia="zh-CN" w:bidi="ar-SA"/>
        </w:rPr>
        <w:t xml:space="preserve">（关键组件）</w:t>
      </w:r>
      <w:r>
        <w:rPr>
          <w:rFonts w:hint="eastAsia" w:ascii="宋体" w:hAnsi="宋体" w:eastAsia="宋体" w:cs="Times New Roman"/>
          <w:sz w:val="24"/>
          <w:szCs w:val="24"/>
          <w:highlight w:val="white"/>
          <w:lang w:val="en-US" w:eastAsia="zh-CN" w:bidi="ar-SA"/>
        </w:rPr>
        <w:t xml:space="preserve">4在中国境内生产。</w:t>
      </w:r>
      <w:r>
        <w:rPr>
          <w:rFonts w:hint="eastAsia" w:ascii="宋体" w:hAnsi="宋体" w:eastAsia="宋体" w:cs="Times New Roman"/>
          <w:sz w:val="24"/>
          <w:szCs w:val="24"/>
          <w:highlight w:val="white"/>
          <w:u w:val="single"/>
          <w:lang w:val="en-US" w:eastAsia="zh-CN" w:bidi="ar-SA"/>
        </w:rPr>
        <w:t xml:space="preserve">（产品名称1）</w:t>
      </w:r>
      <w:r>
        <w:rPr>
          <w:rFonts w:hint="eastAsia" w:ascii="宋体" w:hAnsi="宋体" w:eastAsia="宋体" w:cs="Times New Roman"/>
          <w:sz w:val="24"/>
          <w:szCs w:val="24"/>
          <w:highlight w:val="white"/>
          <w:lang w:val="en-US" w:eastAsia="zh-CN" w:bidi="ar-SA"/>
        </w:rPr>
        <w:t xml:space="preserve">的</w:t>
      </w:r>
      <w:r>
        <w:rPr>
          <w:rFonts w:hint="eastAsia" w:ascii="宋体" w:hAnsi="宋体" w:eastAsia="宋体" w:cs="Times New Roman"/>
          <w:sz w:val="24"/>
          <w:szCs w:val="24"/>
          <w:highlight w:val="white"/>
          <w:u w:val="single"/>
          <w:lang w:val="en-US" w:eastAsia="zh-CN" w:bidi="ar-SA"/>
        </w:rPr>
        <w:t xml:space="preserve">（关键工序）</w:t>
      </w:r>
      <w:r>
        <w:rPr>
          <w:rFonts w:hint="eastAsia" w:ascii="宋体" w:hAnsi="宋体" w:eastAsia="宋体" w:cs="Times New Roman"/>
          <w:sz w:val="24"/>
          <w:szCs w:val="24"/>
          <w:highlight w:val="white"/>
          <w:lang w:val="en-US" w:eastAsia="zh-CN" w:bidi="ar-SA"/>
        </w:rPr>
        <w:t xml:space="preserve">5在中国境内完成。</w:t>
      </w:r>
      <w:r>
        <w:rPr>
          <w:rFonts w:hint="eastAsia" w:ascii="宋体" w:hAnsi="宋体" w:eastAsia="宋体" w:cs="Times New Roman"/>
          <w:sz w:val="24"/>
          <w:szCs w:val="24"/>
          <w:highlight w:val="white"/>
          <w:lang w:val="en-US" w:eastAsia="zh-CN" w:bidi="ar-SA"/>
        </w:rPr>
      </w:r>
      <w:r/>
    </w:p>
    <w:p>
      <w:pPr>
        <w:pStyle w:val="1054"/>
        <w:ind w:left="0" w:right="0" w:firstLine="420"/>
        <w:keepLines w:val="0"/>
        <w:keepNext w:val="0"/>
        <w:spacing w:before="20" w:beforeAutospacing="0" w:after="20" w:afterAutospacing="0" w:line="300" w:lineRule="atLeast"/>
        <w:widowControl/>
        <w:rPr>
          <w:rFonts w:hint="eastAsia" w:ascii="宋体" w:hAnsi="宋体" w:eastAsia="宋体" w:cs="Times New Roman"/>
          <w:sz w:val="24"/>
          <w:szCs w:val="24"/>
          <w:highlight w:val="whit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sz w:val="24"/>
          <w:szCs w:val="24"/>
          <w:highlight w:val="white"/>
          <w:lang w:val="en-US" w:eastAsia="zh-CN" w:bidi="ar-SA"/>
        </w:rPr>
        <w:t xml:space="preserve">2.</w:t>
      </w:r>
      <w:r>
        <w:rPr>
          <w:rFonts w:hint="eastAsia" w:ascii="宋体" w:hAnsi="宋体" w:eastAsia="宋体" w:cs="Times New Roman"/>
          <w:sz w:val="24"/>
          <w:szCs w:val="24"/>
          <w:highlight w:val="white"/>
          <w:u w:val="single"/>
          <w:lang w:val="en-US" w:eastAsia="zh-CN" w:bidi="ar-SA"/>
        </w:rPr>
        <w:t xml:space="preserve">（产品名称2）</w:t>
      </w:r>
      <w:r>
        <w:rPr>
          <w:rFonts w:hint="eastAsia" w:ascii="宋体" w:hAnsi="宋体" w:eastAsia="宋体" w:cs="Times New Roman"/>
          <w:sz w:val="24"/>
          <w:szCs w:val="24"/>
          <w:highlight w:val="white"/>
          <w:lang w:val="en-US" w:eastAsia="zh-CN" w:bidi="ar-SA"/>
        </w:rPr>
        <w:t xml:space="preserve">，生产厂为</w:t>
      </w:r>
      <w:r>
        <w:rPr>
          <w:rFonts w:hint="eastAsia" w:ascii="宋体" w:hAnsi="宋体" w:eastAsia="宋体" w:cs="Times New Roman"/>
          <w:sz w:val="24"/>
          <w:szCs w:val="24"/>
          <w:highlight w:val="white"/>
          <w:u w:val="single"/>
          <w:lang w:val="en-US" w:eastAsia="zh-CN" w:bidi="ar-SA"/>
        </w:rPr>
        <w:t xml:space="preserve">（厂名）</w:t>
      </w:r>
      <w:r>
        <w:rPr>
          <w:rFonts w:hint="eastAsia" w:ascii="宋体" w:hAnsi="宋体" w:eastAsia="宋体" w:cs="Times New Roman"/>
          <w:sz w:val="24"/>
          <w:szCs w:val="24"/>
          <w:highlight w:val="white"/>
          <w:lang w:val="en-US" w:eastAsia="zh-CN" w:bidi="ar-SA"/>
        </w:rPr>
        <w:t xml:space="preserve">，厂址为</w:t>
      </w:r>
      <w:r>
        <w:rPr>
          <w:rFonts w:hint="eastAsia" w:ascii="宋体" w:hAnsi="宋体" w:eastAsia="宋体" w:cs="Times New Roman"/>
          <w:sz w:val="24"/>
          <w:szCs w:val="24"/>
          <w:highlight w:val="white"/>
          <w:u w:val="single"/>
          <w:lang w:val="en-US" w:eastAsia="zh-CN" w:bidi="ar-SA"/>
        </w:rPr>
        <w:t xml:space="preserve">（生产厂址）</w:t>
      </w:r>
      <w:r>
        <w:rPr>
          <w:rFonts w:hint="eastAsia" w:ascii="宋体" w:hAnsi="宋体" w:eastAsia="宋体" w:cs="Times New Roman"/>
          <w:sz w:val="24"/>
          <w:szCs w:val="24"/>
          <w:highlight w:val="white"/>
          <w:lang w:val="en-US" w:eastAsia="zh-CN" w:bidi="ar-SA"/>
        </w:rPr>
        <w:t xml:space="preserve">。</w:t>
      </w:r>
      <w:r>
        <w:rPr>
          <w:rFonts w:hint="eastAsia" w:ascii="宋体" w:hAnsi="宋体" w:eastAsia="宋体" w:cs="Times New Roman"/>
          <w:sz w:val="24"/>
          <w:szCs w:val="24"/>
          <w:highlight w:val="white"/>
          <w:u w:val="single"/>
          <w:lang w:val="en-US" w:eastAsia="zh-CN" w:bidi="ar-SA"/>
        </w:rPr>
        <w:t xml:space="preserve">（产品名称2）</w:t>
      </w:r>
      <w:r>
        <w:rPr>
          <w:rFonts w:hint="eastAsia" w:ascii="宋体" w:hAnsi="宋体" w:eastAsia="宋体" w:cs="Times New Roman"/>
          <w:sz w:val="24"/>
          <w:szCs w:val="24"/>
          <w:highlight w:val="white"/>
          <w:lang w:val="en-US" w:eastAsia="zh-CN" w:bidi="ar-SA"/>
        </w:rPr>
        <w:t xml:space="preserve">的中国境内生产的组件成本占比≥</w:t>
      </w:r>
      <w:r>
        <w:rPr>
          <w:rFonts w:hint="eastAsia" w:ascii="宋体" w:hAnsi="宋体" w:eastAsia="宋体" w:cs="Times New Roman"/>
          <w:sz w:val="24"/>
          <w:szCs w:val="24"/>
          <w:highlight w:val="white"/>
          <w:u w:val="single"/>
          <w:lang w:val="en-US" w:eastAsia="zh-CN" w:bidi="ar-SA"/>
        </w:rPr>
        <w:t xml:space="preserve">（规定比例）</w:t>
      </w:r>
      <w:r>
        <w:rPr>
          <w:rFonts w:hint="eastAsia" w:ascii="宋体" w:hAnsi="宋体" w:eastAsia="宋体" w:cs="Times New Roman"/>
          <w:sz w:val="24"/>
          <w:szCs w:val="24"/>
          <w:highlight w:val="white"/>
          <w:lang w:val="en-US" w:eastAsia="zh-CN" w:bidi="ar-SA"/>
        </w:rPr>
        <w:t xml:space="preserve">。</w:t>
      </w:r>
      <w:r>
        <w:rPr>
          <w:rFonts w:hint="eastAsia" w:ascii="宋体" w:hAnsi="宋体" w:eastAsia="宋体" w:cs="Times New Roman"/>
          <w:sz w:val="24"/>
          <w:szCs w:val="24"/>
          <w:highlight w:val="white"/>
          <w:u w:val="single"/>
          <w:lang w:val="en-US" w:eastAsia="zh-CN" w:bidi="ar-SA"/>
        </w:rPr>
        <w:t xml:space="preserve">（产品名称2）</w:t>
      </w:r>
      <w:r>
        <w:rPr>
          <w:rFonts w:hint="eastAsia" w:ascii="宋体" w:hAnsi="宋体" w:eastAsia="宋体" w:cs="Times New Roman"/>
          <w:sz w:val="24"/>
          <w:szCs w:val="24"/>
          <w:highlight w:val="white"/>
          <w:lang w:val="en-US" w:eastAsia="zh-CN" w:bidi="ar-SA"/>
        </w:rPr>
        <w:t xml:space="preserve">的</w:t>
      </w:r>
      <w:r>
        <w:rPr>
          <w:rFonts w:hint="eastAsia" w:ascii="宋体" w:hAnsi="宋体" w:eastAsia="宋体" w:cs="Times New Roman"/>
          <w:sz w:val="24"/>
          <w:szCs w:val="24"/>
          <w:highlight w:val="white"/>
          <w:u w:val="single"/>
          <w:lang w:val="en-US" w:eastAsia="zh-CN" w:bidi="ar-SA"/>
        </w:rPr>
        <w:t xml:space="preserve">（关键组件）</w:t>
      </w:r>
      <w:r>
        <w:rPr>
          <w:rFonts w:hint="eastAsia" w:ascii="宋体" w:hAnsi="宋体" w:eastAsia="宋体" w:cs="Times New Roman"/>
          <w:sz w:val="24"/>
          <w:szCs w:val="24"/>
          <w:highlight w:val="white"/>
          <w:lang w:val="en-US" w:eastAsia="zh-CN" w:bidi="ar-SA"/>
        </w:rPr>
        <w:t xml:space="preserve">在中国境内生产。</w:t>
      </w:r>
      <w:r>
        <w:rPr>
          <w:rFonts w:hint="eastAsia" w:ascii="宋体" w:hAnsi="宋体" w:eastAsia="宋体" w:cs="Times New Roman"/>
          <w:sz w:val="24"/>
          <w:szCs w:val="24"/>
          <w:highlight w:val="white"/>
          <w:u w:val="single"/>
          <w:lang w:val="en-US" w:eastAsia="zh-CN" w:bidi="ar-SA"/>
        </w:rPr>
        <w:t xml:space="preserve">（产品名称2）</w:t>
      </w:r>
      <w:r>
        <w:rPr>
          <w:rFonts w:hint="eastAsia" w:ascii="宋体" w:hAnsi="宋体" w:eastAsia="宋体" w:cs="Times New Roman"/>
          <w:sz w:val="24"/>
          <w:szCs w:val="24"/>
          <w:highlight w:val="white"/>
          <w:lang w:val="en-US" w:eastAsia="zh-CN" w:bidi="ar-SA"/>
        </w:rPr>
        <w:t xml:space="preserve">的</w:t>
      </w:r>
      <w:r>
        <w:rPr>
          <w:rFonts w:hint="eastAsia" w:ascii="宋体" w:hAnsi="宋体" w:eastAsia="宋体" w:cs="Times New Roman"/>
          <w:sz w:val="24"/>
          <w:szCs w:val="24"/>
          <w:highlight w:val="white"/>
          <w:u w:val="single"/>
          <w:lang w:val="en-US" w:eastAsia="zh-CN" w:bidi="ar-SA"/>
        </w:rPr>
        <w:t xml:space="preserve">（关键工序）</w:t>
      </w:r>
      <w:r>
        <w:rPr>
          <w:rFonts w:hint="eastAsia" w:ascii="宋体" w:hAnsi="宋体" w:eastAsia="宋体" w:cs="Times New Roman"/>
          <w:sz w:val="24"/>
          <w:szCs w:val="24"/>
          <w:highlight w:val="white"/>
          <w:lang w:val="en-US" w:eastAsia="zh-CN" w:bidi="ar-SA"/>
        </w:rPr>
        <w:t xml:space="preserve">在中国境内完成。</w:t>
      </w:r>
      <w:r>
        <w:rPr>
          <w:rFonts w:hint="eastAsia" w:ascii="宋体" w:hAnsi="宋体" w:eastAsia="宋体" w:cs="Times New Roman"/>
          <w:sz w:val="24"/>
          <w:szCs w:val="24"/>
          <w:highlight w:val="white"/>
          <w:lang w:val="en-US" w:eastAsia="zh-CN" w:bidi="ar-SA"/>
        </w:rPr>
      </w:r>
      <w:r/>
    </w:p>
    <w:p>
      <w:pPr>
        <w:pStyle w:val="1054"/>
        <w:ind w:left="0" w:right="0" w:firstLine="420"/>
        <w:keepLines w:val="0"/>
        <w:keepNext w:val="0"/>
        <w:spacing w:before="20" w:beforeAutospacing="0" w:after="20" w:afterAutospacing="0" w:line="300" w:lineRule="atLeast"/>
        <w:widowControl/>
        <w:rPr>
          <w:rFonts w:hint="eastAsia" w:ascii="宋体" w:hAnsi="宋体" w:eastAsia="宋体" w:cs="Times New Roman"/>
          <w:sz w:val="24"/>
          <w:szCs w:val="24"/>
          <w:highlight w:val="whit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sz w:val="24"/>
          <w:szCs w:val="24"/>
          <w:highlight w:val="white"/>
          <w:lang w:val="en-US" w:eastAsia="zh-CN" w:bidi="ar-SA"/>
        </w:rPr>
        <w:t xml:space="preserve">……</w:t>
      </w:r>
      <w:r>
        <w:rPr>
          <w:rFonts w:hint="eastAsia" w:ascii="宋体" w:hAnsi="宋体" w:eastAsia="宋体" w:cs="Times New Roman"/>
          <w:sz w:val="24"/>
          <w:szCs w:val="24"/>
          <w:highlight w:val="white"/>
          <w:lang w:val="en-US" w:eastAsia="zh-CN" w:bidi="ar-SA"/>
        </w:rPr>
      </w:r>
      <w:r/>
    </w:p>
    <w:p>
      <w:pPr>
        <w:pStyle w:val="1054"/>
        <w:ind w:left="0" w:right="0" w:firstLine="420"/>
        <w:keepLines w:val="0"/>
        <w:keepNext w:val="0"/>
        <w:spacing w:before="20" w:beforeAutospacing="0" w:after="20" w:afterAutospacing="0" w:line="300" w:lineRule="atLeast"/>
        <w:widowControl/>
        <w:rPr>
          <w:rFonts w:hint="eastAsia" w:ascii="宋体" w:hAnsi="宋体" w:eastAsia="宋体" w:cs="Times New Roman"/>
          <w:sz w:val="24"/>
          <w:szCs w:val="24"/>
          <w:highlight w:val="whit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sz w:val="24"/>
          <w:szCs w:val="24"/>
          <w:highlight w:val="white"/>
          <w:lang w:val="en-US" w:eastAsia="zh-CN" w:bidi="ar-SA"/>
        </w:rPr>
        <w:t xml:space="preserve">本公司（单位）对上述声明内容的真实性负责。如有虚假，愿承担相应法律责任。</w:t>
      </w:r>
      <w:r>
        <w:rPr>
          <w:rFonts w:hint="eastAsia" w:ascii="宋体" w:hAnsi="宋体" w:eastAsia="宋体" w:cs="Times New Roman"/>
          <w:sz w:val="24"/>
          <w:szCs w:val="24"/>
          <w:highlight w:val="white"/>
          <w:lang w:val="en-US" w:eastAsia="zh-CN" w:bidi="ar-SA"/>
        </w:rPr>
      </w:r>
      <w:r/>
    </w:p>
    <w:p>
      <w:pPr>
        <w:pStyle w:val="1054"/>
        <w:ind w:left="0" w:right="0" w:firstLine="0"/>
        <w:keepLines w:val="0"/>
        <w:keepNext w:val="0"/>
        <w:spacing w:before="20" w:beforeAutospacing="0" w:after="20" w:afterAutospacing="0" w:line="300" w:lineRule="atLeast"/>
        <w:widowControl/>
        <w:rPr>
          <w:rFonts w:hint="eastAsia" w:ascii="宋体" w:hAnsi="宋体" w:eastAsia="宋体" w:cs="Times New Roman"/>
          <w:sz w:val="24"/>
          <w:szCs w:val="24"/>
          <w:highlight w:val="whit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sz w:val="24"/>
          <w:szCs w:val="24"/>
          <w:highlight w:val="white"/>
          <w:lang w:val="en-US" w:eastAsia="zh-CN" w:bidi="ar-SA"/>
        </w:rPr>
      </w:r>
      <w:r/>
    </w:p>
    <w:p>
      <w:pPr>
        <w:pStyle w:val="1054"/>
        <w:ind w:left="0" w:right="0" w:firstLine="0"/>
        <w:jc w:val="right"/>
        <w:keepLines w:val="0"/>
        <w:keepNext w:val="0"/>
        <w:spacing w:before="20" w:beforeAutospacing="0" w:after="20" w:afterAutospacing="0" w:line="300" w:lineRule="atLeast"/>
        <w:widowControl/>
        <w:rPr>
          <w:rFonts w:hint="eastAsia" w:ascii="宋体" w:hAnsi="宋体" w:eastAsia="宋体" w:cs="Times New Roman"/>
          <w:sz w:val="24"/>
          <w:szCs w:val="24"/>
          <w:highlight w:val="whit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sz w:val="24"/>
          <w:szCs w:val="24"/>
          <w:highlight w:val="white"/>
          <w:lang w:val="en-US" w:eastAsia="zh-CN" w:bidi="ar-SA"/>
        </w:rPr>
        <w:t xml:space="preserve">公司（单位）名称（盖章）：　        </w:t>
      </w:r>
      <w:r>
        <w:rPr>
          <w:rFonts w:hint="eastAsia" w:ascii="宋体" w:hAnsi="宋体" w:eastAsia="宋体" w:cs="Times New Roman"/>
          <w:sz w:val="24"/>
          <w:szCs w:val="24"/>
          <w:highlight w:val="white"/>
          <w:lang w:val="en-US" w:eastAsia="zh-CN" w:bidi="ar-SA"/>
        </w:rPr>
      </w:r>
      <w:r/>
    </w:p>
    <w:p>
      <w:pPr>
        <w:pStyle w:val="1054"/>
        <w:ind w:left="0" w:right="0" w:firstLine="0"/>
        <w:jc w:val="right"/>
        <w:keepLines w:val="0"/>
        <w:keepNext w:val="0"/>
        <w:spacing w:before="20" w:beforeAutospacing="0" w:after="20" w:afterAutospacing="0" w:line="300" w:lineRule="atLeast"/>
        <w:widowControl/>
        <w:rPr>
          <w:rFonts w:hint="eastAsia" w:ascii="宋体" w:hAnsi="宋体" w:eastAsia="宋体" w:cs="Times New Roman"/>
          <w:sz w:val="24"/>
          <w:szCs w:val="24"/>
          <w:highlight w:val="whit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sz w:val="24"/>
          <w:szCs w:val="24"/>
          <w:highlight w:val="white"/>
          <w:lang w:val="en-US" w:eastAsia="zh-CN" w:bidi="ar-SA"/>
        </w:rPr>
        <w:t xml:space="preserve">日期：　     年　  月　  日         </w:t>
      </w:r>
      <w:r>
        <w:rPr>
          <w:rFonts w:hint="eastAsia" w:ascii="宋体" w:hAnsi="宋体" w:eastAsia="宋体" w:cs="Times New Roman"/>
          <w:sz w:val="24"/>
          <w:szCs w:val="24"/>
          <w:highlight w:val="white"/>
          <w:lang w:val="en-US" w:eastAsia="zh-CN" w:bidi="ar-SA"/>
        </w:rPr>
      </w:r>
      <w:r/>
    </w:p>
    <w:p>
      <w:pPr>
        <w:pStyle w:val="1054"/>
        <w:ind w:left="0" w:right="0" w:firstLine="0"/>
        <w:jc w:val="left"/>
        <w:keepLines w:val="0"/>
        <w:keepNext w:val="0"/>
        <w:spacing w:before="20" w:beforeAutospacing="0" w:after="20" w:afterAutospacing="0" w:line="300" w:lineRule="atLeast"/>
        <w:widowControl/>
        <w:rPr>
          <w:rFonts w:hint="eastAsia" w:ascii="宋体" w:hAnsi="宋体" w:eastAsia="宋体" w:cs="Times New Roman"/>
          <w:sz w:val="24"/>
          <w:szCs w:val="24"/>
          <w:highlight w:val="whit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sz w:val="24"/>
          <w:szCs w:val="24"/>
          <w:highlight w:val="white"/>
          <w:lang w:val="en-US" w:eastAsia="zh-CN" w:bidi="ar-SA"/>
        </w:rPr>
        <w:t xml:space="preserve">__________________</w:t>
      </w:r>
      <w:r>
        <w:rPr>
          <w:rFonts w:hint="eastAsia" w:ascii="宋体" w:hAnsi="宋体" w:eastAsia="宋体" w:cs="Times New Roman"/>
          <w:sz w:val="24"/>
          <w:szCs w:val="24"/>
          <w:highlight w:val="white"/>
          <w:lang w:val="en-US" w:eastAsia="zh-CN" w:bidi="ar-SA"/>
        </w:rPr>
      </w:r>
      <w:r/>
    </w:p>
    <w:p>
      <w:pPr>
        <w:pStyle w:val="1054"/>
        <w:ind w:left="0" w:right="0" w:firstLine="420"/>
        <w:keepLines w:val="0"/>
        <w:keepNext w:val="0"/>
        <w:spacing w:before="20" w:beforeAutospacing="0" w:after="20" w:afterAutospacing="0" w:line="300" w:lineRule="atLeast"/>
        <w:widowControl/>
        <w:rPr>
          <w:rFonts w:hint="eastAsia" w:ascii="宋体" w:hAnsi="宋体" w:eastAsia="宋体" w:cs="Times New Roman"/>
          <w:sz w:val="24"/>
          <w:szCs w:val="24"/>
          <w:highlight w:val="whit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sz w:val="24"/>
          <w:szCs w:val="24"/>
          <w:highlight w:val="white"/>
          <w:lang w:val="en-US" w:eastAsia="zh-CN" w:bidi="ar-SA"/>
        </w:rPr>
        <w:t xml:space="preserve">1.产品如有型号，请在“产品名称”栏一并填写。</w:t>
      </w:r>
      <w:r>
        <w:rPr>
          <w:rFonts w:hint="eastAsia" w:ascii="宋体" w:hAnsi="宋体" w:eastAsia="宋体" w:cs="Times New Roman"/>
          <w:sz w:val="24"/>
          <w:szCs w:val="24"/>
          <w:highlight w:val="white"/>
          <w:lang w:val="en-US" w:eastAsia="zh-CN" w:bidi="ar-SA"/>
        </w:rPr>
      </w:r>
      <w:r/>
    </w:p>
    <w:p>
      <w:pPr>
        <w:pStyle w:val="1054"/>
        <w:ind w:left="0" w:right="0" w:firstLine="420"/>
        <w:keepLines w:val="0"/>
        <w:keepNext w:val="0"/>
        <w:spacing w:before="20" w:beforeAutospacing="0" w:after="20" w:afterAutospacing="0" w:line="300" w:lineRule="atLeast"/>
        <w:widowControl/>
        <w:rPr>
          <w:rFonts w:hint="eastAsia" w:ascii="宋体" w:hAnsi="宋体" w:eastAsia="宋体" w:cs="Times New Roman"/>
          <w:sz w:val="24"/>
          <w:szCs w:val="24"/>
          <w:highlight w:val="whit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sz w:val="24"/>
          <w:szCs w:val="24"/>
          <w:highlight w:val="white"/>
          <w:lang w:val="en-US" w:eastAsia="zh-CN" w:bidi="ar-SA"/>
        </w:rPr>
        <w:t xml:space="preserve">2.生产厂名与厂址应与生产厂营业执照载明的相关信息保持一致。</w:t>
      </w:r>
      <w:r>
        <w:rPr>
          <w:rFonts w:hint="eastAsia" w:ascii="宋体" w:hAnsi="宋体" w:eastAsia="宋体" w:cs="Times New Roman"/>
          <w:sz w:val="24"/>
          <w:szCs w:val="24"/>
          <w:highlight w:val="white"/>
          <w:lang w:val="en-US" w:eastAsia="zh-CN" w:bidi="ar-SA"/>
        </w:rPr>
      </w:r>
      <w:r/>
    </w:p>
    <w:p>
      <w:pPr>
        <w:pStyle w:val="1054"/>
        <w:ind w:left="0" w:right="0" w:firstLine="420"/>
        <w:keepLines w:val="0"/>
        <w:keepNext w:val="0"/>
        <w:spacing w:before="20" w:beforeAutospacing="0" w:after="20" w:afterAutospacing="0" w:line="300" w:lineRule="atLeast"/>
        <w:widowControl/>
        <w:rPr>
          <w:rFonts w:hint="eastAsia" w:ascii="宋体" w:hAnsi="宋体" w:eastAsia="宋体" w:cs="Times New Roman"/>
          <w:sz w:val="24"/>
          <w:szCs w:val="24"/>
          <w:highlight w:val="whit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sz w:val="24"/>
          <w:szCs w:val="24"/>
          <w:highlight w:val="white"/>
          <w:lang w:val="en-US" w:eastAsia="zh-CN" w:bidi="ar-SA"/>
        </w:rPr>
        <w:t xml:space="preserve">3.该产品的中国境内生产的组件成本占比相关要求实施前，“规定比例”栏可不填，下同。</w:t>
      </w:r>
      <w:r>
        <w:rPr>
          <w:rFonts w:hint="eastAsia" w:ascii="宋体" w:hAnsi="宋体" w:eastAsia="宋体" w:cs="Times New Roman"/>
          <w:sz w:val="24"/>
          <w:szCs w:val="24"/>
          <w:highlight w:val="white"/>
          <w:lang w:val="en-US" w:eastAsia="zh-CN" w:bidi="ar-SA"/>
        </w:rPr>
      </w:r>
      <w:r/>
    </w:p>
    <w:p>
      <w:pPr>
        <w:pStyle w:val="1054"/>
        <w:ind w:left="0" w:right="0" w:firstLine="420"/>
        <w:keepLines w:val="0"/>
        <w:keepNext w:val="0"/>
        <w:spacing w:before="20" w:beforeAutospacing="0" w:after="20" w:afterAutospacing="0" w:line="300" w:lineRule="atLeast"/>
        <w:widowControl/>
        <w:rPr>
          <w:rFonts w:hint="eastAsia" w:ascii="宋体" w:hAnsi="宋体" w:eastAsia="宋体" w:cs="Times New Roman"/>
          <w:sz w:val="24"/>
          <w:szCs w:val="24"/>
          <w:highlight w:val="whit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sz w:val="24"/>
          <w:szCs w:val="24"/>
          <w:highlight w:val="white"/>
          <w:lang w:val="en-US" w:eastAsia="zh-CN" w:bidi="ar-SA"/>
        </w:rPr>
        <w:t xml:space="preserve">4.该产品的关键组件要求实施前，“关键组件”栏可不填，下同。</w:t>
      </w:r>
      <w:r>
        <w:rPr>
          <w:rFonts w:hint="eastAsia" w:ascii="宋体" w:hAnsi="宋体" w:eastAsia="宋体" w:cs="Times New Roman"/>
          <w:sz w:val="24"/>
          <w:szCs w:val="24"/>
          <w:highlight w:val="white"/>
          <w:lang w:val="en-US" w:eastAsia="zh-CN" w:bidi="ar-SA"/>
        </w:rPr>
      </w:r>
      <w:r/>
    </w:p>
    <w:p>
      <w:pPr>
        <w:pStyle w:val="917"/>
        <w:rPr>
          <w:rFonts w:hint="eastAsia"/>
        </w:rPr>
      </w:pPr>
      <w:r>
        <w:rPr>
          <w:rFonts w:hint="eastAsia" w:ascii="宋体" w:hAnsi="宋体" w:eastAsia="宋体" w:cs="Times New Roman"/>
          <w:sz w:val="24"/>
          <w:szCs w:val="24"/>
          <w:highlight w:val="white"/>
          <w:lang w:val="en-US" w:eastAsia="zh-CN" w:bidi="ar-SA"/>
        </w:rPr>
        <w:t xml:space="preserve">5.该产品的关键工序要求实施前，“关键工序”栏可不填，下同。</w:t>
      </w:r>
      <w:r>
        <w:rPr>
          <w:rFonts w:hint="eastAsia"/>
        </w:rPr>
      </w:r>
      <w:r/>
    </w:p>
    <w:p>
      <w:pPr>
        <w:pStyle w:val="917"/>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17"/>
        <w:jc w:val="left"/>
        <w:spacing w:line="360" w:lineRule="auto"/>
        <w:rPr>
          <w:rFonts w:hint="eastAsia" w:ascii="黑体" w:hAnsi="黑体" w:eastAsia="黑体"/>
          <w:sz w:val="32"/>
          <w:szCs w:val="32"/>
        </w:rPr>
      </w:pPr>
      <w:r>
        <w:rPr>
          <w:rFonts w:hint="eastAsia" w:ascii="黑体" w:hAnsi="黑体" w:eastAsia="黑体"/>
          <w:sz w:val="32"/>
          <w:szCs w:val="32"/>
        </w:rPr>
        <w:t xml:space="preserve">十一、残疾人福利性单位声明函</w:t>
      </w:r>
      <w:r>
        <w:rPr>
          <w:rFonts w:hint="eastAsia" w:ascii="黑体" w:hAnsi="黑体" w:eastAsia="黑体"/>
          <w:sz w:val="32"/>
          <w:szCs w:val="32"/>
        </w:rPr>
      </w:r>
      <w:r/>
    </w:p>
    <w:p>
      <w:pPr>
        <w:pStyle w:val="917"/>
        <w:jc w:val="center"/>
        <w:spacing w:line="360" w:lineRule="auto"/>
        <w:rPr>
          <w:rFonts w:hint="eastAsia"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残疾人福利性单位声明函</w:t>
      </w:r>
      <w:r>
        <w:rPr>
          <w:rFonts w:hint="eastAsia" w:ascii="方正小标宋简体" w:hAnsi="方正小标宋简体" w:eastAsia="方正小标宋简体" w:cs="方正小标宋简体"/>
          <w:sz w:val="32"/>
          <w:szCs w:val="32"/>
        </w:rPr>
      </w:r>
      <w:r/>
    </w:p>
    <w:p>
      <w:pPr>
        <w:pStyle w:val="917"/>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rPr>
          <w:rFonts w:hint="eastAsia" w:ascii="宋体" w:hAnsi="宋体"/>
          <w:sz w:val="24"/>
          <w:szCs w:val="21"/>
        </w:rPr>
      </w:r>
      <w:r/>
    </w:p>
    <w:p>
      <w:pPr>
        <w:pStyle w:val="917"/>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999"/>
        <w:rPr>
          <w:rFonts w:hint="eastAsia" w:ascii="宋体" w:hAnsi="宋体"/>
          <w:sz w:val="24"/>
          <w:szCs w:val="24"/>
        </w:rPr>
      </w:pPr>
      <w:r>
        <w:rPr>
          <w:rFonts w:hint="eastAsia" w:ascii="宋体" w:hAnsi="宋体"/>
          <w:sz w:val="24"/>
          <w:szCs w:val="24"/>
        </w:rPr>
      </w:r>
      <w:r/>
    </w:p>
    <w:p>
      <w:pPr>
        <w:pStyle w:val="917"/>
        <w:rPr>
          <w:rFonts w:hint="eastAsia"/>
        </w:rPr>
      </w:pPr>
      <w:r>
        <w:rPr>
          <w:rFonts w:hint="eastAsia"/>
        </w:rPr>
      </w:r>
      <w:r/>
    </w:p>
    <w:p>
      <w:pPr>
        <w:pStyle w:val="917"/>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917"/>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917"/>
        <w:ind w:firstLine="480"/>
        <w:spacing w:line="588" w:lineRule="exact"/>
        <w:rPr>
          <w:rFonts w:hint="eastAsia" w:ascii="宋体" w:hAnsi="宋体"/>
          <w:sz w:val="24"/>
        </w:rPr>
      </w:pPr>
      <w:r>
        <w:rPr>
          <w:rFonts w:hint="eastAsia" w:ascii="宋体" w:hAnsi="宋体"/>
          <w:sz w:val="24"/>
        </w:rPr>
      </w:r>
      <w:r/>
    </w:p>
    <w:p>
      <w:pPr>
        <w:pStyle w:val="917"/>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917"/>
        <w:ind w:firstLine="480"/>
        <w:spacing w:line="480" w:lineRule="exact"/>
        <w:rPr>
          <w:rFonts w:hint="eastAsia" w:ascii="宋体" w:hAnsi="宋体"/>
          <w:sz w:val="24"/>
        </w:rPr>
      </w:pPr>
      <w:r>
        <w:rPr>
          <w:rFonts w:hint="eastAsia" w:ascii="宋体" w:hAnsi="宋体"/>
          <w:sz w:val="24"/>
        </w:rPr>
        <w:t xml:space="preserve">1.投标人如不提供此声明函，价格将不作相应扣除。</w:t>
      </w:r>
      <w:r>
        <w:rPr>
          <w:rFonts w:hint="eastAsia" w:ascii="宋体" w:hAnsi="宋体"/>
          <w:sz w:val="24"/>
        </w:rPr>
      </w:r>
      <w:r/>
    </w:p>
    <w:p>
      <w:pPr>
        <w:pStyle w:val="917"/>
        <w:ind w:firstLine="480"/>
        <w:spacing w:line="480" w:lineRule="exact"/>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917"/>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1037"/>
      </w:pPr>
      <w:r/>
      <w:r/>
    </w:p>
    <w:p>
      <w:pPr>
        <w:pStyle w:val="917"/>
        <w:ind w:firstLine="5760"/>
        <w:spacing w:line="560" w:lineRule="exact"/>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r>
      <w:r/>
    </w:p>
    <w:p>
      <w:pPr>
        <w:pStyle w:val="91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7"/>
        <w:jc w:val="left"/>
        <w:spacing w:line="360" w:lineRule="auto"/>
        <w:rPr>
          <w:rFonts w:hint="eastAsia" w:ascii="黑体" w:hAnsi="黑体" w:eastAsia="黑体"/>
          <w:sz w:val="32"/>
          <w:szCs w:val="32"/>
        </w:rPr>
      </w:pPr>
      <w:r>
        <w:rPr>
          <w:rFonts w:hint="eastAsia" w:ascii="黑体" w:hAnsi="黑体" w:eastAsia="黑体"/>
          <w:sz w:val="32"/>
          <w:szCs w:val="32"/>
        </w:rPr>
        <w:t xml:space="preserve">十二、联合体协议</w:t>
      </w:r>
      <w:r>
        <w:rPr>
          <w:rFonts w:hint="eastAsia" w:ascii="黑体" w:hAnsi="黑体" w:eastAsia="黑体"/>
          <w:sz w:val="32"/>
          <w:szCs w:val="32"/>
        </w:rPr>
      </w:r>
      <w:r/>
    </w:p>
    <w:p>
      <w:pPr>
        <w:pStyle w:val="917"/>
        <w:jc w:val="center"/>
        <w:spacing w:line="360" w:lineRule="auto"/>
        <w:rPr>
          <w:rFonts w:hint="eastAsia"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联合体协议</w:t>
      </w:r>
      <w:r>
        <w:rPr>
          <w:rFonts w:hint="eastAsia" w:ascii="方正小标宋简体" w:hAnsi="方正小标宋简体" w:eastAsia="方正小标宋简体" w:cs="方正小标宋简体"/>
          <w:sz w:val="32"/>
          <w:szCs w:val="32"/>
        </w:rPr>
      </w:r>
      <w:r/>
    </w:p>
    <w:p>
      <w:pPr>
        <w:pStyle w:val="917"/>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17"/>
        <w:ind w:firstLine="645"/>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917"/>
        <w:ind w:firstLine="645"/>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917"/>
        <w:ind w:firstLine="645"/>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917"/>
        <w:ind w:firstLine="645"/>
        <w:spacing w:line="560" w:lineRule="exact"/>
        <w:rPr>
          <w:rFonts w:hint="eastAsia" w:ascii="宋体" w:hAnsi="宋体"/>
          <w:sz w:val="24"/>
        </w:rPr>
      </w:pPr>
      <w:r>
        <w:rPr>
          <w:rFonts w:hint="eastAsia" w:ascii="宋体" w:hAnsi="宋体"/>
          <w:sz w:val="24"/>
        </w:rPr>
      </w:r>
      <w:r/>
    </w:p>
    <w:p>
      <w:pPr>
        <w:pStyle w:val="917"/>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917"/>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917"/>
        <w:ind w:firstLine="528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917"/>
        <w:ind w:firstLine="480"/>
        <w:spacing w:line="480" w:lineRule="exact"/>
        <w:rPr>
          <w:rFonts w:hint="eastAsia" w:ascii="宋体" w:hAnsi="宋体"/>
          <w:sz w:val="24"/>
        </w:rPr>
      </w:pPr>
      <w:r>
        <w:rPr>
          <w:rFonts w:hint="eastAsia" w:ascii="宋体" w:hAnsi="宋体"/>
          <w:sz w:val="24"/>
        </w:rPr>
      </w:r>
      <w:r/>
    </w:p>
    <w:p>
      <w:pPr>
        <w:pStyle w:val="917"/>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917"/>
        <w:ind w:firstLine="480"/>
        <w:spacing w:line="480" w:lineRule="exact"/>
        <w:rPr>
          <w:rFonts w:hint="eastAsia" w:ascii="宋体" w:hAnsi="宋体"/>
          <w:sz w:val="24"/>
        </w:rPr>
      </w:pPr>
      <w:r>
        <w:rPr>
          <w:rFonts w:hint="eastAsia" w:ascii="宋体" w:hAnsi="宋体"/>
          <w:sz w:val="24"/>
        </w:rPr>
        <w:t xml:space="preserve">1.牵头单位必须为联合体成员。</w:t>
      </w:r>
      <w:r>
        <w:rPr>
          <w:rFonts w:hint="eastAsia" w:ascii="宋体" w:hAnsi="宋体"/>
          <w:sz w:val="24"/>
        </w:rPr>
      </w:r>
      <w:r/>
    </w:p>
    <w:p>
      <w:pPr>
        <w:pStyle w:val="917"/>
        <w:ind w:firstLine="480"/>
        <w:spacing w:line="480" w:lineRule="exact"/>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rPr>
          <w:rFonts w:hint="eastAsia" w:ascii="宋体" w:hAnsi="宋体"/>
          <w:sz w:val="24"/>
          <w:szCs w:val="24"/>
        </w:rPr>
      </w:r>
      <w:r/>
    </w:p>
    <w:p>
      <w:pPr>
        <w:pStyle w:val="917"/>
        <w:ind w:firstLine="480"/>
        <w:spacing w:line="480" w:lineRule="exact"/>
        <w:rPr>
          <w:rFonts w:hint="eastAsia" w:ascii="宋体" w:hAnsi="宋体"/>
          <w:sz w:val="24"/>
        </w:rPr>
      </w:pPr>
      <w:r>
        <w:rPr>
          <w:rFonts w:hint="eastAsia" w:ascii="宋体" w:hAnsi="宋体"/>
          <w:sz w:val="24"/>
        </w:rPr>
        <w:t xml:space="preserve">3.除另有说明外，本招标文件要求加盖电子公章之处，加盖牵头单位的电子公章即可。</w:t>
      </w:r>
      <w:r>
        <w:rPr>
          <w:rFonts w:hint="eastAsia" w:ascii="宋体" w:hAnsi="宋体"/>
          <w:sz w:val="24"/>
        </w:rPr>
      </w:r>
      <w:r/>
    </w:p>
    <w:p>
      <w:pPr>
        <w:pStyle w:val="990"/>
        <w:ind w:firstLine="480"/>
        <w:rPr>
          <w:rFonts w:hint="eastAsia"/>
          <w:sz w:val="24"/>
        </w:rPr>
      </w:pPr>
      <w:r>
        <w:rPr>
          <w:rFonts w:hint="eastAsia"/>
          <w:sz w:val="24"/>
        </w:rPr>
      </w:r>
      <w:r/>
    </w:p>
    <w:p>
      <w:pPr>
        <w:pStyle w:val="917"/>
        <w:rPr>
          <w:rFonts w:hint="eastAsia"/>
        </w:rPr>
      </w:pPr>
      <w:r>
        <w:rPr>
          <w:rFonts w:hint="eastAsia"/>
        </w:rPr>
      </w:r>
      <w:r/>
    </w:p>
    <w:p>
      <w:pPr>
        <w:pStyle w:val="917"/>
        <w:ind w:firstLine="645"/>
        <w:spacing w:line="560" w:lineRule="exact"/>
        <w:rPr>
          <w:rFonts w:ascii="宋体" w:hAnsi="宋体"/>
          <w:sz w:val="24"/>
        </w:rPr>
      </w:pPr>
      <w:r>
        <w:rPr>
          <w:rFonts w:ascii="宋体" w:hAnsi="宋体"/>
          <w:sz w:val="24"/>
        </w:rPr>
      </w:r>
      <w:r/>
    </w:p>
    <w:p>
      <w:pPr>
        <w:pStyle w:val="917"/>
        <w:ind w:firstLine="645"/>
        <w:spacing w:line="560" w:lineRule="exact"/>
        <w:rPr>
          <w:rFonts w:hint="eastAsia" w:ascii="宋体" w:hAnsi="宋体"/>
          <w:sz w:val="24"/>
        </w:rPr>
      </w:pPr>
      <w:r>
        <w:rPr>
          <w:rFonts w:hint="eastAsia" w:ascii="宋体" w:hAnsi="宋体"/>
          <w:sz w:val="24"/>
        </w:rPr>
      </w:r>
      <w:r/>
    </w:p>
    <w:p>
      <w:pPr>
        <w:pStyle w:val="917"/>
        <w:jc w:val="center"/>
        <w:rPr>
          <w:rFonts w:hint="eastAsia" w:ascii="方正小标宋简体" w:hAnsi="方正小标宋简体" w:eastAsia="方正小标宋简体" w:cs="方正小标宋简体"/>
          <w:sz w:val="32"/>
          <w:szCs w:val="32"/>
        </w:rPr>
      </w:pPr>
      <w:r/>
      <w:bookmarkEnd w:id="197"/>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91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917"/>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917"/>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17"/>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17"/>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91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917"/>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917"/>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分包号：</w:t>
      </w:r>
      <w:r>
        <w:rPr>
          <w:rFonts w:hint="eastAsia" w:ascii="宋体" w:hAnsi="宋体" w:cs="仿宋"/>
          <w:sz w:val="24"/>
          <w:szCs w:val="24"/>
          <w:u w:val="single"/>
        </w:rPr>
        <w:t xml:space="preserve">                   </w:t>
      </w:r>
      <w:r>
        <w:rPr>
          <w:rFonts w:ascii="宋体" w:hAnsi="宋体" w:cs="仿宋"/>
          <w:sz w:val="24"/>
          <w:szCs w:val="24"/>
        </w:rPr>
      </w:r>
      <w:r/>
    </w:p>
    <w:p>
      <w:pPr>
        <w:pStyle w:val="917"/>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1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917"/>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17"/>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17"/>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17"/>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17"/>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17"/>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917"/>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1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917"/>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17"/>
        <w:rPr>
          <w:rFonts w:hint="eastAsia" w:ascii="宋体" w:hAnsi="宋体"/>
          <w:sz w:val="24"/>
          <w:szCs w:val="24"/>
        </w:rPr>
      </w:pPr>
      <w:r>
        <w:rPr>
          <w:rFonts w:hint="eastAsia" w:ascii="宋体" w:hAnsi="宋体"/>
          <w:sz w:val="24"/>
          <w:szCs w:val="24"/>
        </w:rPr>
      </w:r>
      <w:r/>
    </w:p>
    <w:p>
      <w:pPr>
        <w:pStyle w:val="917"/>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917"/>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917"/>
        <w:spacing w:line="480" w:lineRule="exact"/>
        <w:rPr>
          <w:rFonts w:hint="eastAsia" w:ascii="宋体" w:hAnsi="宋体"/>
          <w:bCs/>
          <w:sz w:val="24"/>
          <w:szCs w:val="24"/>
        </w:rPr>
      </w:pPr>
      <w:r>
        <w:rPr>
          <w:rFonts w:hint="eastAsia" w:ascii="宋体" w:hAnsi="宋体"/>
          <w:bCs/>
          <w:sz w:val="24"/>
          <w:szCs w:val="24"/>
        </w:rPr>
      </w:r>
      <w:r/>
    </w:p>
    <w:p>
      <w:pPr>
        <w:pStyle w:val="917"/>
        <w:ind w:firstLine="480"/>
        <w:spacing w:line="480" w:lineRule="exact"/>
        <w:rPr>
          <w:rFonts w:hint="eastAsia" w:ascii="宋体" w:hAnsi="宋体"/>
          <w:bCs/>
          <w:sz w:val="24"/>
          <w:szCs w:val="24"/>
        </w:rPr>
      </w:pPr>
      <w:r>
        <w:rPr>
          <w:rFonts w:hint="eastAsia" w:ascii="宋体" w:hAnsi="宋体"/>
          <w:bCs/>
          <w:sz w:val="24"/>
          <w:szCs w:val="24"/>
        </w:rPr>
      </w:r>
      <w:r/>
    </w:p>
    <w:p>
      <w:pPr>
        <w:pStyle w:val="917"/>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917"/>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917"/>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rPr>
          <w:rFonts w:hint="eastAsia" w:ascii="宋体" w:hAnsi="宋体" w:cs="仿宋"/>
          <w:sz w:val="24"/>
          <w:szCs w:val="24"/>
        </w:rPr>
      </w:r>
      <w:r/>
    </w:p>
    <w:p>
      <w:pPr>
        <w:pStyle w:val="917"/>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3.质疑供应商针对项目的某一分包进行质疑的，《质疑函》中应明确分包号。</w:t>
      </w:r>
      <w:r>
        <w:rPr>
          <w:rFonts w:hint="eastAsia" w:ascii="宋体" w:hAnsi="宋体" w:cs="仿宋"/>
          <w:sz w:val="24"/>
          <w:szCs w:val="24"/>
        </w:rPr>
      </w:r>
      <w:r/>
    </w:p>
    <w:p>
      <w:pPr>
        <w:pStyle w:val="917"/>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917"/>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917"/>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917"/>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p>
      <w:pPr>
        <w:pStyle w:val="917"/>
        <w:spacing w:line="480" w:lineRule="exact"/>
        <w:rPr>
          <w:rFonts w:hint="eastAsia" w:ascii="宋体" w:hAnsi="宋体" w:cs="仿宋"/>
          <w:sz w:val="24"/>
          <w:szCs w:val="24"/>
        </w:rPr>
      </w:pPr>
      <w:r>
        <w:rPr>
          <w:rFonts w:hint="eastAsia" w:ascii="宋体" w:hAnsi="宋体" w:cs="仿宋"/>
          <w:sz w:val="24"/>
          <w:szCs w:val="24"/>
        </w:rPr>
      </w:r>
      <w:r/>
    </w:p>
    <w:p>
      <w:pPr>
        <w:pStyle w:val="917"/>
        <w:ind w:firstLine="602"/>
        <w:jc w:val="center"/>
        <w:spacing w:line="360" w:lineRule="auto"/>
        <w:rPr>
          <w:rFonts w:ascii="宋体" w:hAnsi="宋体"/>
          <w:b/>
          <w:sz w:val="30"/>
          <w:szCs w:val="30"/>
        </w:rPr>
        <w:sectPr>
          <w:headerReference w:type="default" r:id="rId9"/>
          <w:headerReference w:type="first" r:id="rId10"/>
          <w:footerReference w:type="default" r:id="rId12"/>
          <w:footerReference w:type="even" r:id="rId13"/>
          <w:footnotePr/>
          <w:endnotePr/>
          <w:type w:val="nextPage"/>
          <w:pgSz w:w="11906" w:h="16838" w:orient="portrait"/>
          <w:pgMar w:top="1418" w:right="1418" w:bottom="1418" w:left="1418" w:header="851" w:footer="907" w:gutter="0"/>
          <w:cols w:num="1" w:sep="0" w:space="1701" w:equalWidth="1"/>
          <w:docGrid w:linePitch="360"/>
          <w:titlePg/>
        </w:sectPr>
      </w:pPr>
      <w:r>
        <w:rPr>
          <w:rFonts w:ascii="宋体" w:hAnsi="宋体"/>
          <w:b/>
          <w:sz w:val="30"/>
          <w:szCs w:val="30"/>
        </w:rPr>
      </w:r>
      <w:r/>
    </w:p>
    <w:p>
      <w:pPr>
        <w:pStyle w:val="917"/>
        <w:ind w:firstLine="600"/>
        <w:jc w:val="center"/>
        <w:spacing w:line="360" w:lineRule="auto"/>
        <w:rPr>
          <w:rFonts w:ascii="宋体" w:hAnsi="宋体"/>
          <w:b/>
          <w:sz w:val="30"/>
          <w:szCs w:val="30"/>
        </w:rPr>
      </w:pPr>
      <w:r>
        <w:rPr>
          <w:rFonts w:hint="eastAsia" w:ascii="宋体" w:hAnsi="宋体"/>
          <w:b/>
          <w:sz w:val="30"/>
          <w:szCs w:val="30"/>
        </w:rPr>
        <w:t xml:space="preserve">附件四、中小企业划型标准</w:t>
      </w:r>
      <w:r>
        <w:rPr>
          <w:rFonts w:ascii="宋体" w:hAnsi="宋体"/>
          <w:b/>
          <w:sz w:val="30"/>
          <w:szCs w:val="30"/>
        </w:rPr>
      </w:r>
      <w:r/>
    </w:p>
    <w:tbl>
      <w:tblPr>
        <w:tblW w:w="519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65"/>
        <w:gridCol w:w="2180"/>
        <w:gridCol w:w="1172"/>
        <w:gridCol w:w="904"/>
        <w:gridCol w:w="933"/>
        <w:gridCol w:w="1084"/>
        <w:gridCol w:w="921"/>
        <w:gridCol w:w="989"/>
        <w:gridCol w:w="1084"/>
        <w:gridCol w:w="939"/>
        <w:gridCol w:w="992"/>
        <w:gridCol w:w="1084"/>
        <w:gridCol w:w="862"/>
        <w:gridCol w:w="849"/>
      </w:tblGrid>
      <w:tr>
        <w:trPr>
          <w:trHeight w:val="262"/>
          <w:tblHeader/>
        </w:trPr>
        <w:tc>
          <w:tcPr>
            <w:tcBorders>
              <w:top w:val="single" w:color="000000" w:sz="4" w:space="0"/>
              <w:left w:val="single" w:color="000000" w:sz="4" w:space="0"/>
              <w:bottom w:val="none" w:color="000000" w:sz="0" w:space="0"/>
              <w:right w:val="single" w:color="000000" w:sz="4" w:space="0"/>
            </w:tcBorders>
            <w:tcW w:w="259" w:type="dxa"/>
            <w:vAlign w:val="center"/>
            <w:vMerge w:val="restart"/>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序号</w:t>
            </w:r>
            <w:r>
              <w:rPr>
                <w:rFonts w:ascii="宋体" w:hAnsi="宋体"/>
                <w:b/>
                <w:sz w:val="15"/>
                <w:szCs w:val="16"/>
              </w:rPr>
            </w:r>
            <w:r/>
          </w:p>
        </w:tc>
        <w:tc>
          <w:tcPr>
            <w:tcBorders>
              <w:top w:val="single" w:color="000000" w:sz="4" w:space="0"/>
              <w:left w:val="none" w:color="000000" w:sz="4" w:space="0"/>
              <w:bottom w:val="none" w:color="000000" w:sz="0" w:space="0"/>
              <w:right w:val="single" w:color="000000" w:sz="4" w:space="0"/>
            </w:tcBorders>
            <w:tcW w:w="738" w:type="dxa"/>
            <w:vAlign w:val="center"/>
            <w:vMerge w:val="restart"/>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行业</w:t>
            </w:r>
            <w:r>
              <w:rPr>
                <w:rFonts w:ascii="宋体" w:hAnsi="宋体"/>
                <w:b/>
                <w:sz w:val="15"/>
                <w:szCs w:val="16"/>
              </w:rPr>
            </w:r>
            <w:r/>
          </w:p>
        </w:tc>
        <w:tc>
          <w:tcPr>
            <w:gridSpan w:val="3"/>
            <w:tcBorders>
              <w:top w:val="single" w:color="000000" w:sz="4" w:space="0"/>
              <w:left w:val="none" w:color="000000" w:sz="4" w:space="0"/>
              <w:bottom w:val="single" w:color="000000" w:sz="4" w:space="0"/>
              <w:right w:val="single" w:color="000000" w:sz="4" w:space="0"/>
            </w:tcBorders>
            <w:tcW w:w="3009"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大型企业</w:t>
            </w:r>
            <w:r>
              <w:rPr>
                <w:rFonts w:ascii="宋体" w:hAnsi="宋体"/>
                <w:b/>
                <w:sz w:val="15"/>
                <w:szCs w:val="16"/>
              </w:rPr>
            </w:r>
            <w:r/>
          </w:p>
        </w:tc>
        <w:tc>
          <w:tcPr>
            <w:gridSpan w:val="3"/>
            <w:tcBorders>
              <w:top w:val="single" w:color="000000" w:sz="4" w:space="0"/>
              <w:left w:val="none" w:color="000000" w:sz="4" w:space="0"/>
              <w:bottom w:val="single" w:color="000000" w:sz="4" w:space="0"/>
              <w:right w:val="single" w:color="000000" w:sz="4" w:space="0"/>
            </w:tcBorders>
            <w:tcW w:w="2994"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中型企业</w:t>
            </w:r>
            <w:r>
              <w:rPr>
                <w:rFonts w:ascii="宋体" w:hAnsi="宋体"/>
                <w:b/>
                <w:sz w:val="15"/>
                <w:szCs w:val="16"/>
              </w:rPr>
            </w:r>
            <w:r/>
          </w:p>
        </w:tc>
        <w:tc>
          <w:tcPr>
            <w:gridSpan w:val="3"/>
            <w:tcBorders>
              <w:top w:val="single" w:color="000000" w:sz="4" w:space="0"/>
              <w:left w:val="none" w:color="000000" w:sz="4" w:space="0"/>
              <w:bottom w:val="single" w:color="000000" w:sz="4" w:space="0"/>
              <w:right w:val="single" w:color="000000" w:sz="4" w:space="0"/>
            </w:tcBorders>
            <w:tcW w:w="3015"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小型企业</w:t>
            </w:r>
            <w:r>
              <w:rPr>
                <w:rFonts w:ascii="宋体" w:hAnsi="宋体"/>
                <w:b/>
                <w:sz w:val="15"/>
                <w:szCs w:val="16"/>
              </w:rPr>
            </w:r>
            <w:r/>
          </w:p>
        </w:tc>
        <w:tc>
          <w:tcPr>
            <w:gridSpan w:val="3"/>
            <w:tcBorders>
              <w:top w:val="single" w:color="000000" w:sz="4" w:space="0"/>
              <w:left w:val="none" w:color="000000" w:sz="4" w:space="0"/>
              <w:bottom w:val="single" w:color="000000" w:sz="4" w:space="0"/>
              <w:right w:val="single" w:color="000000" w:sz="4" w:space="0"/>
            </w:tcBorders>
            <w:tcW w:w="2795"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微型企业</w:t>
            </w:r>
            <w:r>
              <w:rPr>
                <w:rFonts w:ascii="宋体" w:hAnsi="宋体"/>
                <w:b/>
                <w:sz w:val="15"/>
                <w:szCs w:val="16"/>
              </w:rPr>
            </w:r>
            <w:r/>
          </w:p>
        </w:tc>
      </w:tr>
      <w:tr>
        <w:trPr>
          <w:trHeight w:val="226"/>
          <w:tblHeader/>
        </w:trPr>
        <w:tc>
          <w:tcPr>
            <w:tcBorders>
              <w:top w:val="none" w:color="000000" w:sz="0" w:space="0"/>
              <w:left w:val="single" w:color="000000" w:sz="4" w:space="0"/>
              <w:bottom w:val="single" w:color="000000" w:sz="4" w:space="0"/>
              <w:right w:val="single" w:color="000000" w:sz="4" w:space="0"/>
            </w:tcBorders>
            <w:tcW w:w="259" w:type="dxa"/>
            <w:vAlign w:val="center"/>
            <w:vMerge w:val="continue"/>
            <w:textDirection w:val="lrTb"/>
            <w:noWrap w:val="false"/>
          </w:tcPr>
          <w:p>
            <w:pPr>
              <w:pStyle w:val="917"/>
              <w:jc w:val="center"/>
              <w:spacing w:line="0" w:lineRule="atLeast"/>
              <w:rPr>
                <w:rFonts w:ascii="宋体" w:hAnsi="宋体"/>
                <w:b/>
                <w:sz w:val="15"/>
                <w:szCs w:val="16"/>
              </w:rPr>
            </w:pPr>
            <w:r>
              <w:rPr>
                <w:rFonts w:ascii="宋体" w:hAnsi="宋体"/>
                <w:b/>
                <w:sz w:val="15"/>
                <w:szCs w:val="16"/>
              </w:rPr>
            </w:r>
            <w:r/>
          </w:p>
        </w:tc>
        <w:tc>
          <w:tcPr>
            <w:tcBorders>
              <w:top w:val="none" w:color="000000" w:sz="0" w:space="0"/>
              <w:left w:val="none" w:color="000000" w:sz="4" w:space="0"/>
              <w:bottom w:val="single" w:color="000000" w:sz="4" w:space="0"/>
              <w:right w:val="single" w:color="000000" w:sz="4" w:space="0"/>
            </w:tcBorders>
            <w:tcW w:w="738" w:type="dxa"/>
            <w:vAlign w:val="center"/>
            <w:vMerge w:val="continue"/>
            <w:textDirection w:val="lrTb"/>
            <w:noWrap w:val="false"/>
          </w:tcPr>
          <w:p>
            <w:pPr>
              <w:pStyle w:val="917"/>
              <w:jc w:val="center"/>
              <w:spacing w:line="0" w:lineRule="atLeast"/>
              <w:rPr>
                <w:rFonts w:ascii="宋体" w:hAnsi="宋体"/>
                <w:b/>
                <w:sz w:val="15"/>
                <w:szCs w:val="16"/>
              </w:rPr>
            </w:pP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营业收入</w:t>
            </w:r>
            <w:r>
              <w:rPr>
                <w:rFonts w:ascii="宋体" w:hAnsi="宋体"/>
                <w:b/>
                <w:sz w:val="15"/>
                <w:szCs w:val="16"/>
              </w:rPr>
            </w:r>
            <w:r/>
          </w:p>
          <w:p>
            <w:pPr>
              <w:pStyle w:val="917"/>
              <w:jc w:val="center"/>
              <w:spacing w:line="0" w:lineRule="atLeast"/>
              <w:rPr>
                <w:rFonts w:ascii="宋体" w:hAnsi="宋体"/>
                <w:b/>
                <w:sz w:val="15"/>
                <w:szCs w:val="16"/>
              </w:rPr>
            </w:pPr>
            <w:r>
              <w:rPr>
                <w:rFonts w:hint="eastAsia" w:ascii="宋体" w:hAnsi="宋体"/>
                <w:b/>
                <w:sz w:val="15"/>
                <w:szCs w:val="16"/>
              </w:rPr>
              <w:t xml:space="preserve">(万元)</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从业人员</w:t>
            </w:r>
            <w:r>
              <w:rPr>
                <w:rFonts w:ascii="宋体" w:hAnsi="宋体"/>
                <w:b/>
                <w:sz w:val="15"/>
                <w:szCs w:val="16"/>
              </w:rPr>
            </w:r>
            <w:r/>
          </w:p>
          <w:p>
            <w:pPr>
              <w:pStyle w:val="917"/>
              <w:jc w:val="center"/>
              <w:spacing w:line="0" w:lineRule="atLeast"/>
              <w:rPr>
                <w:rFonts w:ascii="宋体" w:hAnsi="宋体"/>
                <w:b/>
                <w:sz w:val="15"/>
                <w:szCs w:val="16"/>
              </w:rPr>
            </w:pPr>
            <w:r>
              <w:rPr>
                <w:rFonts w:hint="eastAsia" w:ascii="宋体" w:hAnsi="宋体"/>
                <w:b/>
                <w:sz w:val="15"/>
                <w:szCs w:val="16"/>
              </w:rPr>
              <w:t xml:space="preserve">(人)</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总资产</w:t>
            </w:r>
            <w:r>
              <w:rPr>
                <w:rFonts w:ascii="宋体" w:hAnsi="宋体"/>
                <w:b/>
                <w:sz w:val="15"/>
                <w:szCs w:val="16"/>
              </w:rPr>
            </w:r>
            <w:r/>
          </w:p>
          <w:p>
            <w:pPr>
              <w:pStyle w:val="917"/>
              <w:jc w:val="center"/>
              <w:spacing w:line="0" w:lineRule="atLeast"/>
              <w:rPr>
                <w:rFonts w:ascii="宋体" w:hAnsi="宋体"/>
                <w:b/>
                <w:sz w:val="15"/>
                <w:szCs w:val="16"/>
              </w:rPr>
            </w:pPr>
            <w:r>
              <w:rPr>
                <w:rFonts w:hint="eastAsia" w:ascii="宋体" w:hAnsi="宋体"/>
                <w:b/>
                <w:sz w:val="15"/>
                <w:szCs w:val="16"/>
              </w:rPr>
              <w:t xml:space="preserve">(万元)</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营业收入</w:t>
            </w:r>
            <w:r>
              <w:rPr>
                <w:rFonts w:ascii="宋体" w:hAnsi="宋体"/>
                <w:b/>
                <w:sz w:val="15"/>
                <w:szCs w:val="16"/>
              </w:rPr>
            </w:r>
            <w:r/>
          </w:p>
          <w:p>
            <w:pPr>
              <w:pStyle w:val="917"/>
              <w:jc w:val="center"/>
              <w:spacing w:line="0" w:lineRule="atLeast"/>
              <w:rPr>
                <w:rFonts w:ascii="宋体" w:hAnsi="宋体"/>
                <w:b/>
                <w:sz w:val="15"/>
                <w:szCs w:val="16"/>
              </w:rPr>
            </w:pPr>
            <w:r>
              <w:rPr>
                <w:rFonts w:hint="eastAsia" w:ascii="宋体" w:hAnsi="宋体"/>
                <w:b/>
                <w:sz w:val="15"/>
                <w:szCs w:val="16"/>
              </w:rPr>
              <w:t xml:space="preserve">(万元)</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从业人员</w:t>
            </w:r>
            <w:r>
              <w:rPr>
                <w:rFonts w:ascii="宋体" w:hAnsi="宋体"/>
                <w:b/>
                <w:sz w:val="15"/>
                <w:szCs w:val="16"/>
              </w:rPr>
            </w:r>
            <w:r/>
          </w:p>
          <w:p>
            <w:pPr>
              <w:pStyle w:val="917"/>
              <w:jc w:val="center"/>
              <w:spacing w:line="0" w:lineRule="atLeast"/>
              <w:rPr>
                <w:rFonts w:ascii="宋体" w:hAnsi="宋体"/>
                <w:b/>
                <w:sz w:val="15"/>
                <w:szCs w:val="16"/>
              </w:rPr>
            </w:pPr>
            <w:r>
              <w:rPr>
                <w:rFonts w:hint="eastAsia" w:ascii="宋体" w:hAnsi="宋体"/>
                <w:b/>
                <w:sz w:val="15"/>
                <w:szCs w:val="16"/>
              </w:rPr>
              <w:t xml:space="preserve">(人)</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总资产</w:t>
            </w:r>
            <w:r>
              <w:rPr>
                <w:rFonts w:ascii="宋体" w:hAnsi="宋体"/>
                <w:b/>
                <w:sz w:val="15"/>
                <w:szCs w:val="16"/>
              </w:rPr>
            </w:r>
            <w:r/>
          </w:p>
          <w:p>
            <w:pPr>
              <w:pStyle w:val="917"/>
              <w:jc w:val="center"/>
              <w:spacing w:line="0" w:lineRule="atLeast"/>
              <w:rPr>
                <w:rFonts w:ascii="宋体" w:hAnsi="宋体"/>
                <w:b/>
                <w:sz w:val="15"/>
                <w:szCs w:val="16"/>
              </w:rPr>
            </w:pPr>
            <w:r>
              <w:rPr>
                <w:rFonts w:hint="eastAsia" w:ascii="宋体" w:hAnsi="宋体"/>
                <w:b/>
                <w:sz w:val="15"/>
                <w:szCs w:val="16"/>
              </w:rPr>
              <w:t xml:space="preserve">(万元)</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营业收入</w:t>
            </w:r>
            <w:r>
              <w:rPr>
                <w:rFonts w:ascii="宋体" w:hAnsi="宋体"/>
                <w:b/>
                <w:sz w:val="15"/>
                <w:szCs w:val="16"/>
              </w:rPr>
            </w:r>
            <w:r/>
          </w:p>
          <w:p>
            <w:pPr>
              <w:pStyle w:val="917"/>
              <w:jc w:val="center"/>
              <w:spacing w:line="0" w:lineRule="atLeast"/>
              <w:rPr>
                <w:rFonts w:ascii="宋体" w:hAnsi="宋体"/>
                <w:b/>
                <w:sz w:val="15"/>
                <w:szCs w:val="16"/>
              </w:rPr>
            </w:pPr>
            <w:r>
              <w:rPr>
                <w:rFonts w:hint="eastAsia" w:ascii="宋体" w:hAnsi="宋体"/>
                <w:b/>
                <w:sz w:val="15"/>
                <w:szCs w:val="16"/>
              </w:rPr>
              <w:t xml:space="preserve">(万元)</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从业人员</w:t>
            </w:r>
            <w:r>
              <w:rPr>
                <w:rFonts w:ascii="宋体" w:hAnsi="宋体"/>
                <w:b/>
                <w:sz w:val="15"/>
                <w:szCs w:val="16"/>
              </w:rPr>
            </w:r>
            <w:r/>
          </w:p>
          <w:p>
            <w:pPr>
              <w:pStyle w:val="917"/>
              <w:jc w:val="center"/>
              <w:spacing w:line="0" w:lineRule="atLeast"/>
              <w:rPr>
                <w:rFonts w:ascii="宋体" w:hAnsi="宋体"/>
                <w:b/>
                <w:sz w:val="15"/>
                <w:szCs w:val="16"/>
              </w:rPr>
            </w:pPr>
            <w:r>
              <w:rPr>
                <w:rFonts w:hint="eastAsia" w:ascii="宋体" w:hAnsi="宋体"/>
                <w:b/>
                <w:sz w:val="15"/>
                <w:szCs w:val="16"/>
              </w:rPr>
              <w:t xml:space="preserve">(人)</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总资产</w:t>
            </w:r>
            <w:r>
              <w:rPr>
                <w:rFonts w:ascii="宋体" w:hAnsi="宋体"/>
                <w:b/>
                <w:sz w:val="15"/>
                <w:szCs w:val="16"/>
              </w:rPr>
            </w:r>
            <w:r/>
          </w:p>
          <w:p>
            <w:pPr>
              <w:pStyle w:val="917"/>
              <w:jc w:val="center"/>
              <w:spacing w:line="0" w:lineRule="atLeast"/>
              <w:rPr>
                <w:rFonts w:ascii="宋体" w:hAnsi="宋体"/>
                <w:b/>
                <w:sz w:val="15"/>
                <w:szCs w:val="16"/>
              </w:rPr>
            </w:pPr>
            <w:r>
              <w:rPr>
                <w:rFonts w:hint="eastAsia" w:ascii="宋体" w:hAnsi="宋体"/>
                <w:b/>
                <w:sz w:val="15"/>
                <w:szCs w:val="16"/>
              </w:rPr>
              <w:t xml:space="preserve">(万元)</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营业收入</w:t>
            </w:r>
            <w:r>
              <w:rPr>
                <w:rFonts w:ascii="宋体" w:hAnsi="宋体"/>
                <w:b/>
                <w:sz w:val="15"/>
                <w:szCs w:val="16"/>
              </w:rPr>
            </w:r>
            <w:r/>
          </w:p>
          <w:p>
            <w:pPr>
              <w:pStyle w:val="917"/>
              <w:jc w:val="center"/>
              <w:spacing w:line="0" w:lineRule="atLeast"/>
              <w:rPr>
                <w:rFonts w:ascii="宋体" w:hAnsi="宋体"/>
                <w:b/>
                <w:sz w:val="15"/>
                <w:szCs w:val="16"/>
              </w:rPr>
            </w:pPr>
            <w:r>
              <w:rPr>
                <w:rFonts w:hint="eastAsia" w:ascii="宋体" w:hAnsi="宋体"/>
                <w:b/>
                <w:sz w:val="15"/>
                <w:szCs w:val="16"/>
              </w:rPr>
              <w:t xml:space="preserve">(万元)</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从业人员</w:t>
            </w:r>
            <w:r>
              <w:rPr>
                <w:rFonts w:ascii="宋体" w:hAnsi="宋体"/>
                <w:b/>
                <w:sz w:val="15"/>
                <w:szCs w:val="16"/>
              </w:rPr>
            </w:r>
            <w:r/>
          </w:p>
          <w:p>
            <w:pPr>
              <w:pStyle w:val="917"/>
              <w:jc w:val="center"/>
              <w:spacing w:line="0" w:lineRule="atLeast"/>
              <w:rPr>
                <w:rFonts w:ascii="宋体" w:hAnsi="宋体"/>
                <w:b/>
                <w:sz w:val="15"/>
                <w:szCs w:val="16"/>
              </w:rPr>
            </w:pPr>
            <w:r>
              <w:rPr>
                <w:rFonts w:hint="eastAsia" w:ascii="宋体" w:hAnsi="宋体"/>
                <w:b/>
                <w:sz w:val="15"/>
                <w:szCs w:val="16"/>
              </w:rPr>
              <w:t xml:space="preserve">(人)</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总资产</w:t>
            </w:r>
            <w:r>
              <w:rPr>
                <w:rFonts w:ascii="宋体" w:hAnsi="宋体"/>
                <w:b/>
                <w:sz w:val="15"/>
                <w:szCs w:val="16"/>
              </w:rPr>
            </w:r>
            <w:r/>
          </w:p>
          <w:p>
            <w:pPr>
              <w:pStyle w:val="917"/>
              <w:jc w:val="center"/>
              <w:spacing w:line="0" w:lineRule="atLeast"/>
              <w:rPr>
                <w:rFonts w:ascii="宋体" w:hAnsi="宋体"/>
                <w:b/>
                <w:sz w:val="15"/>
                <w:szCs w:val="16"/>
              </w:rPr>
            </w:pPr>
            <w:r>
              <w:rPr>
                <w:rFonts w:hint="eastAsia" w:ascii="宋体" w:hAnsi="宋体"/>
                <w:b/>
                <w:sz w:val="15"/>
                <w:szCs w:val="16"/>
              </w:rPr>
              <w:t xml:space="preserve">(万元)</w:t>
            </w:r>
            <w:r>
              <w:rPr>
                <w:rFonts w:ascii="宋体" w:hAnsi="宋体"/>
                <w:b/>
                <w:sz w:val="15"/>
                <w:szCs w:val="16"/>
              </w:rPr>
            </w:r>
            <w:r/>
          </w:p>
        </w:tc>
      </w:tr>
      <w:tr>
        <w:trPr>
          <w:trHeight w:val="369"/>
        </w:trPr>
        <w:tc>
          <w:tcPr>
            <w:tcBorders>
              <w:top w:val="singl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7"/>
              <w:jc w:val="center"/>
              <w:spacing w:line="0" w:lineRule="atLeast"/>
              <w:rPr>
                <w:rFonts w:ascii="宋体" w:hAnsi="宋体"/>
                <w:bCs/>
                <w:sz w:val="15"/>
                <w:szCs w:val="16"/>
              </w:rPr>
            </w:pPr>
            <w:r>
              <w:rPr>
                <w:rFonts w:hint="eastAsia" w:ascii="宋体" w:hAnsi="宋体"/>
                <w:bCs/>
                <w:sz w:val="15"/>
                <w:szCs w:val="16"/>
              </w:rPr>
              <w:t xml:space="preserve">1</w:t>
            </w:r>
            <w:r>
              <w:rPr>
                <w:rFonts w:ascii="宋体" w:hAnsi="宋体"/>
                <w:bCs/>
                <w:sz w:val="15"/>
                <w:szCs w:val="16"/>
              </w:rPr>
            </w:r>
            <w:r/>
          </w:p>
        </w:tc>
        <w:tc>
          <w:tcPr>
            <w:tcBorders>
              <w:top w:val="single" w:color="000000" w:sz="4" w:space="0"/>
              <w:left w:val="none" w:color="000000" w:sz="4" w:space="0"/>
              <w:bottom w:val="single" w:color="000000" w:sz="4" w:space="0"/>
              <w:right w:val="single" w:color="000000" w:sz="4" w:space="0"/>
            </w:tcBorders>
            <w:tcW w:w="738" w:type="dxa"/>
            <w:vAlign w:val="center"/>
            <w:textDirection w:val="lrTb"/>
            <w:noWrap w:val="false"/>
          </w:tcPr>
          <w:p>
            <w:pPr>
              <w:pStyle w:val="917"/>
              <w:jc w:val="center"/>
              <w:spacing w:line="0" w:lineRule="atLeast"/>
              <w:rPr>
                <w:rFonts w:ascii="宋体" w:hAnsi="宋体"/>
                <w:bCs/>
                <w:sz w:val="15"/>
                <w:szCs w:val="16"/>
              </w:rPr>
            </w:pPr>
            <w:r>
              <w:rPr>
                <w:rFonts w:hint="eastAsia" w:ascii="宋体" w:hAnsi="宋体"/>
                <w:bCs/>
                <w:sz w:val="15"/>
                <w:szCs w:val="16"/>
              </w:rPr>
              <w:t xml:space="preserve">农、林、牧、渔业</w:t>
            </w:r>
            <w:r>
              <w:rPr>
                <w:rFonts w:ascii="宋体" w:hAnsi="宋体"/>
                <w:bCs/>
                <w:sz w:val="15"/>
                <w:szCs w:val="16"/>
              </w:rPr>
            </w:r>
            <w:r/>
          </w:p>
        </w:tc>
        <w:tc>
          <w:tcPr>
            <w:tcBorders>
              <w:top w:val="single" w:color="000000" w:sz="4" w:space="0"/>
              <w:left w:val="none" w:color="000000" w:sz="4" w:space="0"/>
              <w:bottom w:val="single" w:color="000000" w:sz="4" w:space="0"/>
              <w:right w:val="single" w:color="000000" w:sz="4" w:space="0"/>
            </w:tcBorders>
            <w:tcW w:w="39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≥20000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≥500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≥50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＜50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7"/>
              <w:jc w:val="center"/>
              <w:spacing w:line="0" w:lineRule="atLeast"/>
              <w:rPr>
                <w:rFonts w:ascii="宋体" w:hAnsi="宋体"/>
                <w:bCs/>
                <w:sz w:val="15"/>
                <w:szCs w:val="16"/>
              </w:rPr>
            </w:pPr>
            <w:r>
              <w:rPr>
                <w:rFonts w:hint="eastAsia" w:ascii="宋体" w:hAnsi="宋体"/>
                <w:bCs/>
                <w:sz w:val="15"/>
                <w:szCs w:val="16"/>
              </w:rPr>
              <w:t xml:space="preserve">2</w:t>
            </w:r>
            <w:r>
              <w:rPr>
                <w:rFonts w:ascii="宋体" w:hAnsi="宋体"/>
                <w:bCs/>
                <w:sz w:val="15"/>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7"/>
              <w:jc w:val="center"/>
              <w:spacing w:line="0" w:lineRule="atLeast"/>
              <w:rPr>
                <w:rFonts w:ascii="宋体" w:hAnsi="宋体"/>
                <w:bCs/>
                <w:sz w:val="15"/>
                <w:szCs w:val="16"/>
              </w:rPr>
            </w:pPr>
            <w:r>
              <w:rPr>
                <w:rFonts w:hint="eastAsia" w:ascii="宋体" w:hAnsi="宋体"/>
                <w:bCs/>
                <w:sz w:val="15"/>
                <w:szCs w:val="16"/>
              </w:rPr>
              <w:t xml:space="preserve">工业</w:t>
            </w:r>
            <w:r>
              <w:rPr>
                <w:rFonts w:ascii="宋体" w:hAnsi="宋体"/>
                <w:bCs/>
                <w:sz w:val="15"/>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≥40000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≥2000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≥300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≥300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≥20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＜300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＜20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7"/>
              <w:jc w:val="center"/>
              <w:spacing w:line="0" w:lineRule="atLeast"/>
              <w:rPr>
                <w:rFonts w:ascii="宋体" w:hAnsi="宋体"/>
                <w:bCs/>
                <w:sz w:val="15"/>
                <w:szCs w:val="16"/>
              </w:rPr>
            </w:pPr>
            <w:r>
              <w:rPr>
                <w:rFonts w:hint="eastAsia" w:ascii="宋体" w:hAnsi="宋体"/>
                <w:bCs/>
                <w:sz w:val="15"/>
                <w:szCs w:val="16"/>
              </w:rPr>
              <w:t xml:space="preserve">3</w:t>
            </w:r>
            <w:r>
              <w:rPr>
                <w:rFonts w:ascii="宋体" w:hAnsi="宋体"/>
                <w:bCs/>
                <w:sz w:val="15"/>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7"/>
              <w:jc w:val="center"/>
              <w:spacing w:line="0" w:lineRule="atLeast"/>
              <w:rPr>
                <w:rFonts w:ascii="宋体" w:hAnsi="宋体"/>
                <w:bCs/>
                <w:sz w:val="15"/>
                <w:szCs w:val="16"/>
              </w:rPr>
            </w:pPr>
            <w:r>
              <w:rPr>
                <w:rFonts w:hint="eastAsia" w:ascii="宋体" w:hAnsi="宋体"/>
                <w:bCs/>
                <w:sz w:val="15"/>
                <w:szCs w:val="16"/>
              </w:rPr>
              <w:t xml:space="preserve">建筑业</w:t>
            </w:r>
            <w:r>
              <w:rPr>
                <w:rFonts w:ascii="宋体" w:hAnsi="宋体"/>
                <w:bCs/>
                <w:sz w:val="15"/>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≥80000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≥80000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≥5000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≥5000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≥300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≥300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＜300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＜300</w:t>
            </w:r>
            <w:r>
              <w:rPr>
                <w:rFonts w:ascii="宋体" w:hAnsi="宋体"/>
                <w:sz w:val="15"/>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7"/>
              <w:jc w:val="center"/>
              <w:spacing w:line="0" w:lineRule="atLeast"/>
              <w:rPr>
                <w:rFonts w:ascii="宋体" w:hAnsi="宋体"/>
                <w:bCs/>
                <w:sz w:val="15"/>
                <w:szCs w:val="16"/>
              </w:rPr>
            </w:pPr>
            <w:r>
              <w:rPr>
                <w:rFonts w:hint="eastAsia" w:ascii="宋体" w:hAnsi="宋体"/>
                <w:bCs/>
                <w:sz w:val="15"/>
                <w:szCs w:val="16"/>
              </w:rPr>
              <w:t xml:space="preserve">4</w:t>
            </w:r>
            <w:r>
              <w:rPr>
                <w:rFonts w:ascii="宋体" w:hAnsi="宋体"/>
                <w:bCs/>
                <w:sz w:val="15"/>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7"/>
              <w:jc w:val="center"/>
              <w:spacing w:line="0" w:lineRule="atLeast"/>
              <w:rPr>
                <w:rFonts w:ascii="宋体" w:hAnsi="宋体"/>
                <w:bCs/>
                <w:sz w:val="15"/>
                <w:szCs w:val="16"/>
              </w:rPr>
            </w:pPr>
            <w:r>
              <w:rPr>
                <w:rFonts w:hint="eastAsia" w:ascii="宋体" w:hAnsi="宋体"/>
                <w:bCs/>
                <w:sz w:val="15"/>
                <w:szCs w:val="16"/>
              </w:rPr>
              <w:t xml:space="preserve">批发业</w:t>
            </w:r>
            <w:r>
              <w:rPr>
                <w:rFonts w:ascii="宋体" w:hAnsi="宋体"/>
                <w:bCs/>
                <w:sz w:val="15"/>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≥40000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≥200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≥5000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≥20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＜5</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7"/>
              <w:jc w:val="center"/>
              <w:spacing w:line="0" w:lineRule="atLeast"/>
              <w:rPr>
                <w:rFonts w:ascii="宋体" w:hAnsi="宋体"/>
                <w:bCs/>
                <w:sz w:val="15"/>
                <w:szCs w:val="16"/>
              </w:rPr>
            </w:pPr>
            <w:r>
              <w:rPr>
                <w:rFonts w:hint="eastAsia" w:ascii="宋体" w:hAnsi="宋体"/>
                <w:bCs/>
                <w:sz w:val="15"/>
                <w:szCs w:val="16"/>
              </w:rPr>
              <w:t xml:space="preserve">5</w:t>
            </w:r>
            <w:r>
              <w:rPr>
                <w:rFonts w:ascii="宋体" w:hAnsi="宋体"/>
                <w:bCs/>
                <w:sz w:val="15"/>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7"/>
              <w:jc w:val="center"/>
              <w:spacing w:line="0" w:lineRule="atLeast"/>
              <w:rPr>
                <w:rFonts w:ascii="宋体" w:hAnsi="宋体"/>
                <w:bCs/>
                <w:sz w:val="15"/>
                <w:szCs w:val="16"/>
              </w:rPr>
            </w:pPr>
            <w:r>
              <w:rPr>
                <w:rFonts w:hint="eastAsia" w:ascii="宋体" w:hAnsi="宋体"/>
                <w:bCs/>
                <w:sz w:val="15"/>
                <w:szCs w:val="16"/>
              </w:rPr>
              <w:t xml:space="preserve">零售业</w:t>
            </w:r>
            <w:r>
              <w:rPr>
                <w:rFonts w:ascii="宋体" w:hAnsi="宋体"/>
                <w:bCs/>
                <w:sz w:val="15"/>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≥20000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≥300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≥500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≥50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7"/>
              <w:jc w:val="center"/>
              <w:spacing w:line="0" w:lineRule="atLeast"/>
              <w:rPr>
                <w:rFonts w:ascii="宋体" w:hAnsi="宋体"/>
                <w:bCs/>
                <w:sz w:val="15"/>
                <w:szCs w:val="16"/>
              </w:rPr>
            </w:pPr>
            <w:r>
              <w:rPr>
                <w:rFonts w:hint="eastAsia" w:ascii="宋体" w:hAnsi="宋体"/>
                <w:bCs/>
                <w:sz w:val="15"/>
                <w:szCs w:val="16"/>
              </w:rPr>
              <w:t xml:space="preserve">6</w:t>
            </w:r>
            <w:r>
              <w:rPr>
                <w:rFonts w:ascii="宋体" w:hAnsi="宋体"/>
                <w:bCs/>
                <w:sz w:val="15"/>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7"/>
              <w:jc w:val="center"/>
              <w:spacing w:line="0" w:lineRule="atLeast"/>
              <w:rPr>
                <w:rFonts w:ascii="宋体" w:hAnsi="宋体"/>
                <w:bCs/>
                <w:sz w:val="15"/>
                <w:szCs w:val="16"/>
              </w:rPr>
            </w:pPr>
            <w:r>
              <w:rPr>
                <w:rFonts w:hint="eastAsia" w:ascii="宋体" w:hAnsi="宋体"/>
                <w:bCs/>
                <w:sz w:val="15"/>
                <w:szCs w:val="16"/>
              </w:rPr>
              <w:t xml:space="preserve">交通运输业</w:t>
            </w:r>
            <w:r>
              <w:rPr>
                <w:rFonts w:ascii="宋体" w:hAnsi="宋体"/>
                <w:bCs/>
                <w:sz w:val="15"/>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≥30000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≥3000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≥300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≥200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≥20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＜200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＜20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7"/>
              <w:jc w:val="center"/>
              <w:spacing w:line="0" w:lineRule="atLeast"/>
              <w:rPr>
                <w:rFonts w:ascii="宋体" w:hAnsi="宋体"/>
                <w:bCs/>
                <w:sz w:val="15"/>
                <w:szCs w:val="16"/>
              </w:rPr>
            </w:pPr>
            <w:r>
              <w:rPr>
                <w:rFonts w:hint="eastAsia" w:ascii="宋体" w:hAnsi="宋体"/>
                <w:bCs/>
                <w:sz w:val="15"/>
                <w:szCs w:val="16"/>
              </w:rPr>
              <w:t xml:space="preserve">7</w:t>
            </w:r>
            <w:r>
              <w:rPr>
                <w:rFonts w:ascii="宋体" w:hAnsi="宋体"/>
                <w:bCs/>
                <w:sz w:val="15"/>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7"/>
              <w:jc w:val="center"/>
              <w:spacing w:line="0" w:lineRule="atLeast"/>
              <w:rPr>
                <w:rFonts w:ascii="宋体" w:hAnsi="宋体"/>
                <w:bCs/>
                <w:sz w:val="15"/>
                <w:szCs w:val="16"/>
              </w:rPr>
            </w:pPr>
            <w:r>
              <w:rPr>
                <w:rFonts w:hint="eastAsia" w:ascii="宋体" w:hAnsi="宋体"/>
                <w:bCs/>
                <w:sz w:val="15"/>
                <w:szCs w:val="16"/>
              </w:rPr>
              <w:t xml:space="preserve">仓储业</w:t>
            </w:r>
            <w:r>
              <w:rPr>
                <w:rFonts w:ascii="宋体" w:hAnsi="宋体"/>
                <w:bCs/>
                <w:sz w:val="15"/>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≥30000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≥200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≥20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＜20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7"/>
              <w:jc w:val="center"/>
              <w:spacing w:line="0" w:lineRule="atLeast"/>
              <w:rPr>
                <w:rFonts w:ascii="宋体" w:hAnsi="宋体"/>
                <w:bCs/>
                <w:sz w:val="15"/>
                <w:szCs w:val="16"/>
              </w:rPr>
            </w:pPr>
            <w:r>
              <w:rPr>
                <w:rFonts w:hint="eastAsia" w:ascii="宋体" w:hAnsi="宋体"/>
                <w:bCs/>
                <w:sz w:val="15"/>
                <w:szCs w:val="16"/>
              </w:rPr>
              <w:t xml:space="preserve">8</w:t>
            </w:r>
            <w:r>
              <w:rPr>
                <w:rFonts w:ascii="宋体" w:hAnsi="宋体"/>
                <w:bCs/>
                <w:sz w:val="15"/>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7"/>
              <w:jc w:val="center"/>
              <w:spacing w:line="0" w:lineRule="atLeast"/>
              <w:rPr>
                <w:rFonts w:ascii="宋体" w:hAnsi="宋体"/>
                <w:bCs/>
                <w:sz w:val="15"/>
                <w:szCs w:val="16"/>
              </w:rPr>
            </w:pPr>
            <w:r>
              <w:rPr>
                <w:rFonts w:hint="eastAsia" w:ascii="宋体" w:hAnsi="宋体"/>
                <w:bCs/>
                <w:sz w:val="15"/>
                <w:szCs w:val="16"/>
              </w:rPr>
              <w:t xml:space="preserve">邮政业</w:t>
            </w:r>
            <w:r>
              <w:rPr>
                <w:rFonts w:ascii="宋体" w:hAnsi="宋体"/>
                <w:bCs/>
                <w:sz w:val="15"/>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≥30000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≥2000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≥300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≥20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＜20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7"/>
              <w:jc w:val="center"/>
              <w:spacing w:line="0" w:lineRule="atLeast"/>
              <w:rPr>
                <w:rFonts w:ascii="宋体" w:hAnsi="宋体"/>
                <w:bCs/>
                <w:sz w:val="15"/>
                <w:szCs w:val="16"/>
              </w:rPr>
            </w:pPr>
            <w:r>
              <w:rPr>
                <w:rFonts w:hint="eastAsia" w:ascii="宋体" w:hAnsi="宋体"/>
                <w:bCs/>
                <w:sz w:val="15"/>
                <w:szCs w:val="16"/>
              </w:rPr>
              <w:t xml:space="preserve">9</w:t>
            </w:r>
            <w:r>
              <w:rPr>
                <w:rFonts w:ascii="宋体" w:hAnsi="宋体"/>
                <w:bCs/>
                <w:sz w:val="15"/>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7"/>
              <w:jc w:val="center"/>
              <w:spacing w:line="0" w:lineRule="atLeast"/>
              <w:rPr>
                <w:rFonts w:ascii="宋体" w:hAnsi="宋体"/>
                <w:bCs/>
                <w:sz w:val="15"/>
                <w:szCs w:val="16"/>
              </w:rPr>
            </w:pPr>
            <w:r>
              <w:rPr>
                <w:rFonts w:hint="eastAsia" w:ascii="宋体" w:hAnsi="宋体"/>
                <w:bCs/>
                <w:sz w:val="15"/>
                <w:szCs w:val="16"/>
              </w:rPr>
              <w:t xml:space="preserve">住宿业</w:t>
            </w:r>
            <w:r>
              <w:rPr>
                <w:rFonts w:ascii="宋体" w:hAnsi="宋体"/>
                <w:bCs/>
                <w:sz w:val="15"/>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≥300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≥2000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7"/>
              <w:jc w:val="center"/>
              <w:spacing w:line="0" w:lineRule="atLeast"/>
              <w:rPr>
                <w:rFonts w:ascii="宋体" w:hAnsi="宋体"/>
                <w:bCs/>
                <w:sz w:val="15"/>
                <w:szCs w:val="16"/>
              </w:rPr>
            </w:pPr>
            <w:r>
              <w:rPr>
                <w:rFonts w:hint="eastAsia" w:ascii="宋体" w:hAnsi="宋体"/>
                <w:bCs/>
                <w:sz w:val="15"/>
                <w:szCs w:val="16"/>
              </w:rPr>
              <w:t xml:space="preserve">10</w:t>
            </w:r>
            <w:r>
              <w:rPr>
                <w:rFonts w:ascii="宋体" w:hAnsi="宋体"/>
                <w:bCs/>
                <w:sz w:val="15"/>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7"/>
              <w:jc w:val="center"/>
              <w:spacing w:line="0" w:lineRule="atLeast"/>
              <w:rPr>
                <w:rFonts w:ascii="宋体" w:hAnsi="宋体"/>
                <w:bCs/>
                <w:sz w:val="15"/>
                <w:szCs w:val="16"/>
              </w:rPr>
            </w:pPr>
            <w:r>
              <w:rPr>
                <w:rFonts w:hint="eastAsia" w:ascii="宋体" w:hAnsi="宋体"/>
                <w:bCs/>
                <w:sz w:val="15"/>
                <w:szCs w:val="16"/>
              </w:rPr>
              <w:t xml:space="preserve">餐饮业</w:t>
            </w:r>
            <w:r>
              <w:rPr>
                <w:rFonts w:ascii="宋体" w:hAnsi="宋体"/>
                <w:bCs/>
                <w:sz w:val="15"/>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≥300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≥2000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11</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信息传输业</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≥100000</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≥2000</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7"/>
              <w:jc w:val="center"/>
              <w:spacing w:line="0" w:lineRule="atLeast"/>
              <w:rPr>
                <w:rFonts w:ascii="宋体" w:hAnsi="宋体"/>
                <w:b/>
                <w:sz w:val="15"/>
                <w:szCs w:val="16"/>
              </w:rPr>
            </w:pP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≥1000</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≥100</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7"/>
              <w:jc w:val="center"/>
              <w:spacing w:line="0" w:lineRule="atLeast"/>
              <w:rPr>
                <w:rFonts w:ascii="宋体" w:hAnsi="宋体"/>
                <w:b/>
                <w:sz w:val="15"/>
                <w:szCs w:val="16"/>
              </w:rPr>
            </w:pP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≥100</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≥10</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7"/>
              <w:jc w:val="center"/>
              <w:spacing w:line="0" w:lineRule="atLeast"/>
              <w:rPr>
                <w:rFonts w:ascii="宋体" w:hAnsi="宋体"/>
                <w:b/>
                <w:sz w:val="15"/>
                <w:szCs w:val="16"/>
              </w:rPr>
            </w:pP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＜100</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＜10</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7"/>
              <w:jc w:val="center"/>
              <w:spacing w:line="0" w:lineRule="atLeast"/>
              <w:rPr>
                <w:rFonts w:ascii="宋体" w:hAnsi="宋体"/>
                <w:b/>
                <w:sz w:val="15"/>
                <w:szCs w:val="16"/>
              </w:rPr>
            </w:pPr>
            <w:r>
              <w:rPr>
                <w:rFonts w:ascii="宋体" w:hAnsi="宋体"/>
                <w:b/>
                <w:sz w:val="15"/>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12</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软件和信息技术服务业</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≥10000</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≥300</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7"/>
              <w:jc w:val="center"/>
              <w:spacing w:line="0" w:lineRule="atLeast"/>
              <w:rPr>
                <w:rFonts w:ascii="宋体" w:hAnsi="宋体"/>
                <w:b/>
                <w:sz w:val="15"/>
                <w:szCs w:val="16"/>
              </w:rPr>
            </w:pP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≥1000</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≥100</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7"/>
              <w:jc w:val="center"/>
              <w:spacing w:line="0" w:lineRule="atLeast"/>
              <w:rPr>
                <w:rFonts w:ascii="宋体" w:hAnsi="宋体"/>
                <w:b/>
                <w:sz w:val="15"/>
                <w:szCs w:val="16"/>
              </w:rPr>
            </w:pP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≥50</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≥10</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7"/>
              <w:jc w:val="center"/>
              <w:spacing w:line="0" w:lineRule="atLeast"/>
              <w:rPr>
                <w:rFonts w:ascii="宋体" w:hAnsi="宋体"/>
                <w:b/>
                <w:sz w:val="15"/>
                <w:szCs w:val="16"/>
              </w:rPr>
            </w:pP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＜50</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＜10</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7"/>
              <w:jc w:val="center"/>
              <w:spacing w:line="0" w:lineRule="atLeast"/>
              <w:rPr>
                <w:rFonts w:ascii="宋体" w:hAnsi="宋体"/>
                <w:b/>
                <w:sz w:val="15"/>
                <w:szCs w:val="16"/>
              </w:rPr>
            </w:pPr>
            <w:r>
              <w:rPr>
                <w:rFonts w:ascii="宋体" w:hAnsi="宋体"/>
                <w:b/>
                <w:sz w:val="15"/>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7"/>
              <w:jc w:val="center"/>
              <w:spacing w:line="0" w:lineRule="atLeast"/>
              <w:rPr>
                <w:rFonts w:ascii="宋体" w:hAnsi="宋体"/>
                <w:bCs/>
                <w:sz w:val="15"/>
                <w:szCs w:val="16"/>
              </w:rPr>
            </w:pPr>
            <w:r>
              <w:rPr>
                <w:rFonts w:hint="eastAsia" w:ascii="宋体" w:hAnsi="宋体"/>
                <w:bCs/>
                <w:sz w:val="15"/>
                <w:szCs w:val="16"/>
              </w:rPr>
              <w:t xml:space="preserve">13</w:t>
            </w:r>
            <w:r>
              <w:rPr>
                <w:rFonts w:ascii="宋体" w:hAnsi="宋体"/>
                <w:bCs/>
                <w:sz w:val="15"/>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7"/>
              <w:jc w:val="center"/>
              <w:spacing w:line="0" w:lineRule="atLeast"/>
              <w:rPr>
                <w:rFonts w:ascii="宋体" w:hAnsi="宋体"/>
                <w:bCs/>
                <w:sz w:val="15"/>
                <w:szCs w:val="16"/>
              </w:rPr>
            </w:pPr>
            <w:r>
              <w:rPr>
                <w:rFonts w:hint="eastAsia" w:ascii="宋体" w:hAnsi="宋体"/>
                <w:bCs/>
                <w:sz w:val="15"/>
                <w:szCs w:val="16"/>
              </w:rPr>
              <w:t xml:space="preserve">房地产开发经验</w:t>
            </w:r>
            <w:r>
              <w:rPr>
                <w:rFonts w:ascii="宋体" w:hAnsi="宋体"/>
                <w:bCs/>
                <w:sz w:val="15"/>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≥200000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或,≥10000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且,≥5000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且,≥2000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或,＜2000</w:t>
            </w:r>
            <w:r>
              <w:rPr>
                <w:rFonts w:ascii="宋体" w:hAnsi="宋体"/>
                <w:sz w:val="15"/>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7"/>
              <w:jc w:val="center"/>
              <w:spacing w:line="0" w:lineRule="atLeast"/>
              <w:rPr>
                <w:rFonts w:ascii="宋体" w:hAnsi="宋体"/>
                <w:bCs/>
                <w:sz w:val="15"/>
                <w:szCs w:val="16"/>
              </w:rPr>
            </w:pPr>
            <w:r>
              <w:rPr>
                <w:rFonts w:hint="eastAsia" w:ascii="宋体" w:hAnsi="宋体"/>
                <w:bCs/>
                <w:sz w:val="15"/>
                <w:szCs w:val="16"/>
              </w:rPr>
              <w:t xml:space="preserve">14</w:t>
            </w:r>
            <w:r>
              <w:rPr>
                <w:rFonts w:ascii="宋体" w:hAnsi="宋体"/>
                <w:bCs/>
                <w:sz w:val="15"/>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7"/>
              <w:jc w:val="center"/>
              <w:spacing w:line="0" w:lineRule="atLeast"/>
              <w:rPr>
                <w:rFonts w:ascii="宋体" w:hAnsi="宋体"/>
                <w:bCs/>
                <w:sz w:val="15"/>
                <w:szCs w:val="16"/>
              </w:rPr>
            </w:pPr>
            <w:r>
              <w:rPr>
                <w:rFonts w:hint="eastAsia" w:ascii="宋体" w:hAnsi="宋体"/>
                <w:bCs/>
                <w:sz w:val="15"/>
                <w:szCs w:val="16"/>
              </w:rPr>
              <w:t xml:space="preserve">物业管理</w:t>
            </w:r>
            <w:r>
              <w:rPr>
                <w:rFonts w:ascii="宋体" w:hAnsi="宋体"/>
                <w:bCs/>
                <w:sz w:val="15"/>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≥5000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≥300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≥500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＜500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7"/>
              <w:jc w:val="center"/>
              <w:spacing w:line="0" w:lineRule="atLeast"/>
              <w:rPr>
                <w:rFonts w:ascii="宋体" w:hAnsi="宋体"/>
                <w:bCs/>
                <w:sz w:val="15"/>
                <w:szCs w:val="16"/>
              </w:rPr>
            </w:pPr>
            <w:r>
              <w:rPr>
                <w:rFonts w:hint="eastAsia" w:ascii="宋体" w:hAnsi="宋体"/>
                <w:bCs/>
                <w:sz w:val="15"/>
                <w:szCs w:val="16"/>
              </w:rPr>
              <w:t xml:space="preserve">15</w:t>
            </w:r>
            <w:r>
              <w:rPr>
                <w:rFonts w:ascii="宋体" w:hAnsi="宋体"/>
                <w:bCs/>
                <w:sz w:val="15"/>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7"/>
              <w:jc w:val="center"/>
              <w:spacing w:line="0" w:lineRule="atLeast"/>
              <w:rPr>
                <w:rFonts w:ascii="宋体" w:hAnsi="宋体"/>
                <w:bCs/>
                <w:sz w:val="15"/>
                <w:szCs w:val="16"/>
              </w:rPr>
            </w:pPr>
            <w:r>
              <w:rPr>
                <w:rFonts w:hint="eastAsia" w:ascii="宋体" w:hAnsi="宋体"/>
                <w:bCs/>
                <w:sz w:val="15"/>
                <w:szCs w:val="16"/>
              </w:rPr>
              <w:t xml:space="preserve">租赁和商务服务业</w:t>
            </w:r>
            <w:r>
              <w:rPr>
                <w:rFonts w:ascii="宋体" w:hAnsi="宋体"/>
                <w:bCs/>
                <w:sz w:val="15"/>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≥300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或,≥120000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且,≥8000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且,≥100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或,＜100</w:t>
            </w:r>
            <w:r>
              <w:rPr>
                <w:rFonts w:ascii="宋体" w:hAnsi="宋体"/>
                <w:sz w:val="15"/>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16</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其他未列明行业</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7"/>
              <w:jc w:val="center"/>
              <w:spacing w:line="0" w:lineRule="atLeast"/>
              <w:rPr>
                <w:rFonts w:ascii="宋体" w:hAnsi="宋体"/>
                <w:b/>
                <w:sz w:val="15"/>
                <w:szCs w:val="16"/>
              </w:rPr>
            </w:pP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≥300</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7"/>
              <w:jc w:val="center"/>
              <w:spacing w:line="0" w:lineRule="atLeast"/>
              <w:rPr>
                <w:rFonts w:ascii="宋体" w:hAnsi="宋体"/>
                <w:b/>
                <w:sz w:val="15"/>
                <w:szCs w:val="16"/>
              </w:rPr>
            </w:pP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b/>
                <w:sz w:val="15"/>
                <w:szCs w:val="16"/>
              </w:rPr>
            </w:pP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≥100</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7"/>
              <w:jc w:val="center"/>
              <w:spacing w:line="0" w:lineRule="atLeast"/>
              <w:rPr>
                <w:rFonts w:ascii="宋体" w:hAnsi="宋体"/>
                <w:b/>
                <w:sz w:val="15"/>
                <w:szCs w:val="16"/>
              </w:rPr>
            </w:pP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b/>
                <w:sz w:val="15"/>
                <w:szCs w:val="16"/>
              </w:rPr>
            </w:pP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≥10</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7"/>
              <w:jc w:val="center"/>
              <w:spacing w:line="0" w:lineRule="atLeast"/>
              <w:rPr>
                <w:rFonts w:ascii="宋体" w:hAnsi="宋体"/>
                <w:b/>
                <w:sz w:val="15"/>
                <w:szCs w:val="16"/>
              </w:rPr>
            </w:pP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b/>
                <w:sz w:val="15"/>
                <w:szCs w:val="16"/>
              </w:rPr>
            </w:pP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＜10</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7"/>
              <w:jc w:val="center"/>
              <w:spacing w:line="0" w:lineRule="atLeast"/>
              <w:rPr>
                <w:rFonts w:ascii="宋体" w:hAnsi="宋体"/>
                <w:b/>
                <w:sz w:val="15"/>
                <w:szCs w:val="16"/>
              </w:rPr>
            </w:pPr>
            <w:r>
              <w:rPr>
                <w:rFonts w:ascii="宋体" w:hAnsi="宋体"/>
                <w:b/>
                <w:sz w:val="15"/>
                <w:szCs w:val="16"/>
              </w:rPr>
            </w:r>
            <w:r/>
          </w:p>
        </w:tc>
      </w:tr>
    </w:tbl>
    <w:p>
      <w:pPr>
        <w:pStyle w:val="988"/>
        <w:ind w:firstLine="0"/>
        <w:spacing w:line="20" w:lineRule="exact"/>
        <w:rPr>
          <w:rFonts w:hint="eastAsia" w:ascii="宋体" w:hAnsi="宋体" w:eastAsia="宋体"/>
        </w:rPr>
        <w:sectPr>
          <w:footnotePr/>
          <w:endnotePr/>
          <w:type w:val="nextPage"/>
          <w:pgSz w:w="16838" w:h="11906" w:orient="landscape"/>
          <w:pgMar w:top="1418" w:right="1418" w:bottom="1418" w:left="1418" w:header="851" w:footer="907" w:gutter="0"/>
          <w:cols w:num="1" w:sep="0" w:space="1701" w:equalWidth="1"/>
          <w:docGrid w:linePitch="360"/>
          <w:titlePg/>
        </w:sectPr>
      </w:pPr>
      <w:r>
        <w:rPr>
          <w:rFonts w:hint="eastAsia" w:ascii="宋体" w:hAnsi="宋体" w:eastAsia="宋体"/>
        </w:rPr>
      </w:r>
      <w:r/>
    </w:p>
    <w:p>
      <w:r/>
      <w:r/>
    </w:p>
    <w:sectPr>
      <w:footnotePr/>
      <w:endnotePr/>
      <w:type w:val="nextPage"/>
      <w:pgSz w:w="11906" w:h="16838" w:orient="portrait"/>
      <w:pgMar w:top="1418" w:right="1418" w:bottom="1418" w:left="1418"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等线">
    <w:panose1 w:val="0201060003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方正仿宋简体">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ind w:left="4602"/>
      <w:spacing w:line="173"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9"/>
                            <w:tabs>
                              <w:tab w:val="clear" w:pos="4153" w:leader="none"/>
                              <w:tab w:val="clear" w:pos="8306" w:leader="none"/>
                            </w:tabs>
                          </w:pPr>
                          <w:r>
                            <w:fldChar w:fldCharType="begin"/>
                          </w:r>
                          <w:r>
                            <w:instrText xml:space="preserve">PAGE \* MERGEFORMAT</w:instrText>
                          </w:r>
                          <w:r>
                            <w:fldChar w:fldCharType="separate"/>
                          </w:r>
                          <w:r>
                            <w:t xml:space="preserve">4</w:t>
                          </w:r>
                          <w:r>
                            <w:fldChar w:fldCharType="end"/>
                          </w:r>
                          <w:r/>
                        </w:p>
                        <w:p>
                          <w:pPr>
                            <w:pStyle w:val="91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9"/>
                      <w:tabs>
                        <w:tab w:val="clear" w:pos="4153" w:leader="none"/>
                        <w:tab w:val="clear" w:pos="8306" w:leader="none"/>
                      </w:tabs>
                    </w:pPr>
                    <w:r>
                      <w:fldChar w:fldCharType="begin"/>
                    </w:r>
                    <w:r>
                      <w:instrText xml:space="preserve">PAGE \* MERGEFORMAT</w:instrText>
                    </w:r>
                    <w:r>
                      <w:fldChar w:fldCharType="separate"/>
                    </w:r>
                    <w:r>
                      <w:t xml:space="preserve">4</w:t>
                    </w:r>
                    <w:r>
                      <w:fldChar w:fldCharType="end"/>
                    </w:r>
                    <w:r/>
                  </w:p>
                  <w:p>
                    <w:pPr>
                      <w:pStyle w:val="91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53" w:leader="none"/>
        <w:tab w:val="right" w:pos="8306" w:leader="none"/>
      </w:tabs>
      <w:rPr>
        <w:rStyle w:val="994"/>
        <w:rFonts w:ascii="宋体" w:hAnsi="宋体"/>
      </w:rPr>
      <w:framePr w:wrap="around" w:vAnchor="text" w:hAnchor="margin" w:xAlign="center" w:y="1"/>
    </w:pPr>
    <w:r>
      <w:rPr>
        <w:rFonts w:ascii="宋体" w:hAnsi="宋体"/>
      </w:rPr>
      <w:fldChar w:fldCharType="begin"/>
    </w:r>
    <w:r>
      <w:rPr>
        <w:rStyle w:val="994"/>
        <w:rFonts w:ascii="宋体" w:hAnsi="宋体"/>
      </w:rPr>
      <w:instrText xml:space="preserve">PAGE  </w:instrText>
    </w:r>
    <w:r>
      <w:rPr>
        <w:rFonts w:ascii="宋体" w:hAnsi="宋体"/>
      </w:rPr>
      <w:fldChar w:fldCharType="separate"/>
    </w:r>
    <w:r>
      <w:rPr>
        <w:rStyle w:val="994"/>
        <w:rFonts w:ascii="宋体" w:hAnsi="宋体"/>
      </w:rPr>
      <w:t xml:space="preserve">１７</w:t>
    </w:r>
    <w:r>
      <w:rPr>
        <w:rFonts w:ascii="宋体" w:hAnsi="宋体"/>
      </w:rPr>
      <w:fldChar w:fldCharType="end"/>
    </w:r>
    <w:r>
      <w:rPr>
        <w:rStyle w:val="994"/>
        <w:rFonts w:ascii="宋体" w:hAnsi="宋体"/>
      </w:rPr>
    </w:r>
    <w:r/>
  </w:p>
  <w:p>
    <w:pPr>
      <w:pStyle w:val="96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53" w:leader="none"/>
        <w:tab w:val="right" w:pos="8306" w:leader="none"/>
      </w:tabs>
      <w:rPr>
        <w:rStyle w:val="994"/>
      </w:rPr>
      <w:framePr w:wrap="around" w:vAnchor="text" w:hAnchor="margin" w:xAlign="center" w:y="1"/>
    </w:pPr>
    <w:r>
      <w:fldChar w:fldCharType="begin"/>
    </w:r>
    <w:r>
      <w:rPr>
        <w:rStyle w:val="994"/>
      </w:rPr>
      <w:instrText xml:space="preserve">PAGE  </w:instrText>
    </w:r>
    <w:r>
      <w:fldChar w:fldCharType="separate"/>
    </w:r>
    <w:r>
      <w:rPr>
        <w:rStyle w:val="994"/>
      </w:rPr>
      <w:t xml:space="preserve">1</w:t>
    </w:r>
    <w:r>
      <w:fldChar w:fldCharType="end"/>
    </w:r>
    <w:r>
      <w:rPr>
        <w:rStyle w:val="994"/>
      </w:rPr>
    </w:r>
    <w:r/>
  </w:p>
  <w:p>
    <w:pPr>
      <w:pStyle w:val="96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17"/>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17"/>
        <w:ind w:left="1440" w:hanging="360"/>
      </w:pPr>
      <w:rPr>
        <w:rFonts w:ascii="Courier New" w:hAnsi="Courier New" w:eastAsia="Courier New" w:cs="Courier New"/>
      </w:rPr>
    </w:lvl>
    <w:lvl w:ilvl="2">
      <w:start w:val="1"/>
      <w:numFmt w:val="bullet"/>
      <w:isLgl w:val="false"/>
      <w:suff w:val="tab"/>
      <w:lvlText w:val="§"/>
      <w:lvlJc w:val="left"/>
      <w:pPr>
        <w:pStyle w:val="917"/>
        <w:ind w:left="2160" w:hanging="360"/>
      </w:pPr>
      <w:rPr>
        <w:rFonts w:ascii="Wingdings" w:hAnsi="Wingdings" w:eastAsia="Wingdings" w:cs="Wingdings"/>
      </w:rPr>
    </w:lvl>
    <w:lvl w:ilvl="3">
      <w:start w:val="1"/>
      <w:numFmt w:val="bullet"/>
      <w:isLgl w:val="false"/>
      <w:suff w:val="tab"/>
      <w:lvlText w:val="·"/>
      <w:lvlJc w:val="left"/>
      <w:pPr>
        <w:pStyle w:val="917"/>
        <w:ind w:left="2880" w:hanging="360"/>
      </w:pPr>
      <w:rPr>
        <w:rFonts w:ascii="Symbol" w:hAnsi="Symbol" w:eastAsia="Symbol" w:cs="Symbol"/>
      </w:rPr>
    </w:lvl>
    <w:lvl w:ilvl="4">
      <w:start w:val="1"/>
      <w:numFmt w:val="bullet"/>
      <w:isLgl w:val="false"/>
      <w:suff w:val="tab"/>
      <w:lvlText w:val="o"/>
      <w:lvlJc w:val="left"/>
      <w:pPr>
        <w:pStyle w:val="917"/>
        <w:ind w:left="3600" w:hanging="360"/>
      </w:pPr>
      <w:rPr>
        <w:rFonts w:ascii="Courier New" w:hAnsi="Courier New" w:eastAsia="Courier New" w:cs="Courier New"/>
      </w:rPr>
    </w:lvl>
    <w:lvl w:ilvl="5">
      <w:start w:val="1"/>
      <w:numFmt w:val="bullet"/>
      <w:isLgl w:val="false"/>
      <w:suff w:val="tab"/>
      <w:lvlText w:val="§"/>
      <w:lvlJc w:val="left"/>
      <w:pPr>
        <w:pStyle w:val="917"/>
        <w:ind w:left="4320" w:hanging="360"/>
      </w:pPr>
      <w:rPr>
        <w:rFonts w:ascii="Wingdings" w:hAnsi="Wingdings" w:eastAsia="Wingdings" w:cs="Wingdings"/>
      </w:rPr>
    </w:lvl>
    <w:lvl w:ilvl="6">
      <w:start w:val="1"/>
      <w:numFmt w:val="bullet"/>
      <w:isLgl w:val="false"/>
      <w:suff w:val="tab"/>
      <w:lvlText w:val="·"/>
      <w:lvlJc w:val="left"/>
      <w:pPr>
        <w:pStyle w:val="917"/>
        <w:ind w:left="5040" w:hanging="360"/>
      </w:pPr>
      <w:rPr>
        <w:rFonts w:ascii="Symbol" w:hAnsi="Symbol" w:eastAsia="Symbol" w:cs="Symbol"/>
      </w:rPr>
    </w:lvl>
    <w:lvl w:ilvl="7">
      <w:start w:val="1"/>
      <w:numFmt w:val="bullet"/>
      <w:isLgl w:val="false"/>
      <w:suff w:val="tab"/>
      <w:lvlText w:val="o"/>
      <w:lvlJc w:val="left"/>
      <w:pPr>
        <w:pStyle w:val="917"/>
        <w:ind w:left="5760" w:hanging="360"/>
      </w:pPr>
      <w:rPr>
        <w:rFonts w:ascii="Courier New" w:hAnsi="Courier New" w:eastAsia="Courier New" w:cs="Courier New"/>
      </w:rPr>
    </w:lvl>
    <w:lvl w:ilvl="8">
      <w:start w:val="1"/>
      <w:numFmt w:val="bullet"/>
      <w:isLgl w:val="false"/>
      <w:suff w:val="tab"/>
      <w:lvlText w:val="§"/>
      <w:lvlJc w:val="left"/>
      <w:pPr>
        <w:pStyle w:val="917"/>
        <w:ind w:left="6480" w:hanging="360"/>
      </w:pPr>
      <w:rPr>
        <w:rFonts w:ascii="Wingdings" w:hAnsi="Wingdings" w:eastAsia="Wingdings" w:cs="Wingdings"/>
      </w:rPr>
    </w:lvl>
  </w:abstractNum>
  <w:abstractNum w:abstractNumId="1">
    <w:multiLevelType w:val="hybridMultilevel"/>
    <w:lvl w:ilvl="0">
      <w:start w:val="1"/>
      <w:numFmt w:val="upperLetter"/>
      <w:pStyle w:val="1002"/>
      <w:isLgl w:val="false"/>
      <w:suff w:val="tab"/>
      <w:lvlText w:val="附录%1."/>
      <w:lvlJc w:val="left"/>
      <w:pPr>
        <w:pStyle w:val="91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19"/>
      <w:isLgl w:val="false"/>
      <w:suff w:val="tab"/>
      <w:lvlText w:val="%1."/>
      <w:lvlJc w:val="left"/>
      <w:pPr>
        <w:pStyle w:val="917"/>
        <w:ind w:left="709" w:hanging="709"/>
        <w:tabs>
          <w:tab w:val="num" w:pos="709" w:leader="none"/>
        </w:tabs>
      </w:pPr>
      <w:rPr>
        <w:rFonts w:hint="eastAsia"/>
      </w:rPr>
    </w:lvl>
    <w:lvl w:ilvl="1">
      <w:start w:val="1"/>
      <w:numFmt w:val="decimal"/>
      <w:isLgl w:val="false"/>
      <w:suff w:val="tab"/>
      <w:lvlText w:val="%1.%2"/>
      <w:lvlJc w:val="left"/>
      <w:pPr>
        <w:pStyle w:val="917"/>
        <w:ind w:left="709" w:hanging="709"/>
        <w:tabs>
          <w:tab w:val="num" w:pos="709" w:leader="none"/>
        </w:tabs>
      </w:pPr>
      <w:rPr>
        <w:rFonts w:hint="eastAsia"/>
      </w:rPr>
    </w:lvl>
    <w:lvl w:ilvl="2">
      <w:start w:val="1"/>
      <w:numFmt w:val="decimal"/>
      <w:isLgl w:val="false"/>
      <w:suff w:val="tab"/>
      <w:lvlText w:val="%1.%2.%3."/>
      <w:lvlJc w:val="left"/>
      <w:pPr>
        <w:pStyle w:val="917"/>
        <w:ind w:left="425" w:hanging="425"/>
        <w:tabs>
          <w:tab w:val="num" w:pos="425" w:leader="none"/>
        </w:tabs>
      </w:pPr>
      <w:rPr>
        <w:rFonts w:hint="eastAsia"/>
      </w:rPr>
    </w:lvl>
    <w:lvl w:ilvl="3">
      <w:start w:val="1"/>
      <w:numFmt w:val="decimal"/>
      <w:isLgl w:val="false"/>
      <w:suff w:val="tab"/>
      <w:lvlText w:val="%1.%2.%3.%4."/>
      <w:lvlJc w:val="left"/>
      <w:pPr>
        <w:pStyle w:val="917"/>
        <w:ind w:left="851" w:hanging="851"/>
        <w:tabs>
          <w:tab w:val="num" w:pos="851" w:leader="none"/>
        </w:tabs>
      </w:pPr>
      <w:rPr>
        <w:rFonts w:hint="eastAsia"/>
      </w:rPr>
    </w:lvl>
    <w:lvl w:ilvl="4">
      <w:start w:val="1"/>
      <w:numFmt w:val="decimal"/>
      <w:isLgl w:val="false"/>
      <w:suff w:val="tab"/>
      <w:lvlText w:val="%1.%2.%3.%4.%5."/>
      <w:lvlJc w:val="left"/>
      <w:pPr>
        <w:pStyle w:val="917"/>
        <w:ind w:left="992" w:hanging="992"/>
        <w:tabs>
          <w:tab w:val="num" w:pos="992" w:leader="none"/>
        </w:tabs>
      </w:pPr>
      <w:rPr>
        <w:rFonts w:hint="eastAsia"/>
      </w:rPr>
    </w:lvl>
    <w:lvl w:ilvl="5">
      <w:start w:val="1"/>
      <w:numFmt w:val="decimal"/>
      <w:isLgl w:val="false"/>
      <w:suff w:val="tab"/>
      <w:lvlText w:val="%1.%2.%3.%4.%5.%6."/>
      <w:lvlJc w:val="left"/>
      <w:pPr>
        <w:pStyle w:val="917"/>
        <w:ind w:left="1134" w:hanging="1134"/>
        <w:tabs>
          <w:tab w:val="num" w:pos="1134" w:leader="none"/>
        </w:tabs>
      </w:pPr>
      <w:rPr>
        <w:rFonts w:hint="eastAsia"/>
      </w:rPr>
    </w:lvl>
    <w:lvl w:ilvl="6">
      <w:start w:val="1"/>
      <w:numFmt w:val="decimal"/>
      <w:isLgl w:val="false"/>
      <w:suff w:val="tab"/>
      <w:lvlText w:val="%1.%2.%3.%4.%5.%6.%7."/>
      <w:lvlJc w:val="left"/>
      <w:pPr>
        <w:pStyle w:val="917"/>
        <w:ind w:left="1276" w:hanging="1276"/>
        <w:tabs>
          <w:tab w:val="num" w:pos="1276" w:leader="none"/>
        </w:tabs>
      </w:pPr>
      <w:rPr>
        <w:rFonts w:hint="eastAsia"/>
      </w:rPr>
    </w:lvl>
    <w:lvl w:ilvl="7">
      <w:start w:val="1"/>
      <w:numFmt w:val="decimal"/>
      <w:isLgl w:val="false"/>
      <w:suff w:val="tab"/>
      <w:lvlText w:val="%1.%2.%3.%4.%5.%6.%7.%8."/>
      <w:lvlJc w:val="left"/>
      <w:pPr>
        <w:pStyle w:val="917"/>
        <w:ind w:left="1418" w:hanging="1418"/>
        <w:tabs>
          <w:tab w:val="num" w:pos="1418" w:leader="none"/>
        </w:tabs>
      </w:pPr>
      <w:rPr>
        <w:rFonts w:hint="eastAsia"/>
      </w:rPr>
    </w:lvl>
    <w:lvl w:ilvl="8">
      <w:start w:val="1"/>
      <w:numFmt w:val="decimal"/>
      <w:isLgl w:val="false"/>
      <w:suff w:val="tab"/>
      <w:lvlText w:val="%1.%2.%3.%4.%5.%6.%7.%8.%9."/>
      <w:lvlJc w:val="left"/>
      <w:pPr>
        <w:pStyle w:val="917"/>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17"/>
        <w:ind w:left="0" w:firstLine="0"/>
      </w:pPr>
      <w:rPr>
        <w:rFonts w:hint="eastAsia"/>
      </w:rPr>
    </w:lvl>
    <w:lvl w:ilvl="1">
      <w:start w:val="1"/>
      <w:numFmt w:val="decimal"/>
      <w:isLgl w:val="false"/>
      <w:suff w:val="nothing"/>
      <w:lvlText w:val="%2、"/>
      <w:lvlJc w:val="left"/>
      <w:pPr>
        <w:pStyle w:val="917"/>
        <w:ind w:left="0" w:firstLine="0"/>
      </w:pPr>
      <w:rPr>
        <w:rFonts w:hint="eastAsia"/>
      </w:rPr>
    </w:lvl>
    <w:lvl w:ilvl="2">
      <w:start w:val="1"/>
      <w:numFmt w:val="decimal"/>
      <w:isLgl w:val="false"/>
      <w:suff w:val="nothing"/>
      <w:lvlText w:val="%2.%3 "/>
      <w:lvlJc w:val="left"/>
      <w:pPr>
        <w:pStyle w:val="917"/>
        <w:ind w:left="0" w:firstLine="0"/>
      </w:pPr>
      <w:rPr>
        <w:rFonts w:hint="eastAsia"/>
      </w:rPr>
    </w:lvl>
    <w:lvl w:ilvl="3">
      <w:start w:val="1"/>
      <w:numFmt w:val="decimal"/>
      <w:isLgl w:val="false"/>
      <w:suff w:val="nothing"/>
      <w:lvlText w:val="%2.%3.%4 "/>
      <w:lvlJc w:val="left"/>
      <w:pPr>
        <w:pStyle w:val="917"/>
        <w:ind w:left="0" w:firstLine="0"/>
      </w:pPr>
      <w:rPr>
        <w:rFonts w:hint="eastAsia"/>
      </w:rPr>
    </w:lvl>
    <w:lvl w:ilvl="4">
      <w:start w:val="1"/>
      <w:numFmt w:val="decimal"/>
      <w:isLgl w:val="false"/>
      <w:suff w:val="nothing"/>
      <w:lvlText w:val="%2.%3.%4.%5 "/>
      <w:lvlJc w:val="left"/>
      <w:pPr>
        <w:pStyle w:val="917"/>
        <w:ind w:left="0" w:firstLine="0"/>
      </w:pPr>
      <w:rPr>
        <w:rFonts w:hint="eastAsia"/>
      </w:rPr>
    </w:lvl>
    <w:lvl w:ilvl="5">
      <w:start w:val="1"/>
      <w:numFmt w:val="decimal"/>
      <w:pStyle w:val="923"/>
      <w:isLgl w:val="false"/>
      <w:suff w:val="nothing"/>
      <w:lvlText w:val=""/>
      <w:lvlJc w:val="left"/>
      <w:pPr>
        <w:pStyle w:val="917"/>
        <w:ind w:left="0" w:firstLine="0"/>
      </w:pPr>
      <w:rPr>
        <w:rFonts w:hint="eastAsia"/>
      </w:rPr>
    </w:lvl>
    <w:lvl w:ilvl="6">
      <w:start w:val="1"/>
      <w:numFmt w:val="decimal"/>
      <w:pStyle w:val="924"/>
      <w:isLgl w:val="false"/>
      <w:suff w:val="nothing"/>
      <w:lvlText w:val=""/>
      <w:lvlJc w:val="left"/>
      <w:pPr>
        <w:pStyle w:val="917"/>
        <w:ind w:left="0" w:firstLine="0"/>
      </w:pPr>
      <w:rPr>
        <w:rFonts w:hint="eastAsia"/>
      </w:rPr>
    </w:lvl>
    <w:lvl w:ilvl="7">
      <w:start w:val="1"/>
      <w:numFmt w:val="decimal"/>
      <w:pStyle w:val="925"/>
      <w:isLgl w:val="false"/>
      <w:suff w:val="nothing"/>
      <w:lvlText w:val=""/>
      <w:lvlJc w:val="left"/>
      <w:pPr>
        <w:pStyle w:val="917"/>
        <w:ind w:left="0" w:firstLine="0"/>
      </w:pPr>
      <w:rPr>
        <w:rFonts w:hint="eastAsia"/>
      </w:rPr>
    </w:lvl>
    <w:lvl w:ilvl="8">
      <w:start w:val="1"/>
      <w:numFmt w:val="decimal"/>
      <w:pStyle w:val="926"/>
      <w:isLgl w:val="false"/>
      <w:suff w:val="nothing"/>
      <w:lvlText w:val=""/>
      <w:lvlJc w:val="left"/>
      <w:pPr>
        <w:pStyle w:val="917"/>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9">
    <w:name w:val="Heading 1"/>
    <w:basedOn w:val="917"/>
    <w:next w:val="917"/>
    <w:link w:val="740"/>
    <w:uiPriority w:val="9"/>
    <w:qFormat/>
    <w:pPr>
      <w:keepLines/>
      <w:keepNext/>
      <w:spacing w:before="480" w:after="200"/>
      <w:outlineLvl w:val="0"/>
    </w:pPr>
    <w:rPr>
      <w:rFonts w:ascii="Arial" w:hAnsi="Arial" w:eastAsia="Arial" w:cs="Arial"/>
      <w:sz w:val="40"/>
      <w:szCs w:val="40"/>
    </w:rPr>
  </w:style>
  <w:style w:type="character" w:styleId="740">
    <w:name w:val="Heading 1 Char"/>
    <w:link w:val="739"/>
    <w:uiPriority w:val="9"/>
    <w:rPr>
      <w:rFonts w:ascii="Arial" w:hAnsi="Arial" w:eastAsia="Arial" w:cs="Arial"/>
      <w:sz w:val="40"/>
      <w:szCs w:val="40"/>
    </w:rPr>
  </w:style>
  <w:style w:type="paragraph" w:styleId="741">
    <w:name w:val="Heading 2"/>
    <w:basedOn w:val="917"/>
    <w:next w:val="917"/>
    <w:link w:val="742"/>
    <w:uiPriority w:val="9"/>
    <w:unhideWhenUsed/>
    <w:qFormat/>
    <w:pPr>
      <w:keepLines/>
      <w:keepNext/>
      <w:spacing w:before="360" w:after="200"/>
      <w:outlineLvl w:val="1"/>
    </w:pPr>
    <w:rPr>
      <w:rFonts w:ascii="Arial" w:hAnsi="Arial" w:eastAsia="Arial" w:cs="Arial"/>
      <w:sz w:val="34"/>
    </w:rPr>
  </w:style>
  <w:style w:type="character" w:styleId="742">
    <w:name w:val="Heading 2 Char"/>
    <w:link w:val="741"/>
    <w:uiPriority w:val="9"/>
    <w:rPr>
      <w:rFonts w:ascii="Arial" w:hAnsi="Arial" w:eastAsia="Arial" w:cs="Arial"/>
      <w:sz w:val="34"/>
    </w:rPr>
  </w:style>
  <w:style w:type="paragraph" w:styleId="743">
    <w:name w:val="Heading 3"/>
    <w:basedOn w:val="917"/>
    <w:next w:val="917"/>
    <w:link w:val="744"/>
    <w:uiPriority w:val="9"/>
    <w:unhideWhenUsed/>
    <w:qFormat/>
    <w:pPr>
      <w:keepLines/>
      <w:keepNext/>
      <w:spacing w:before="320" w:after="200"/>
      <w:outlineLvl w:val="2"/>
    </w:pPr>
    <w:rPr>
      <w:rFonts w:ascii="Arial" w:hAnsi="Arial" w:eastAsia="Arial" w:cs="Arial"/>
      <w:sz w:val="30"/>
      <w:szCs w:val="30"/>
    </w:rPr>
  </w:style>
  <w:style w:type="character" w:styleId="744">
    <w:name w:val="Heading 3 Char"/>
    <w:link w:val="743"/>
    <w:uiPriority w:val="9"/>
    <w:rPr>
      <w:rFonts w:ascii="Arial" w:hAnsi="Arial" w:eastAsia="Arial" w:cs="Arial"/>
      <w:sz w:val="30"/>
      <w:szCs w:val="30"/>
    </w:rPr>
  </w:style>
  <w:style w:type="paragraph" w:styleId="745">
    <w:name w:val="Heading 4"/>
    <w:basedOn w:val="917"/>
    <w:next w:val="917"/>
    <w:link w:val="746"/>
    <w:uiPriority w:val="9"/>
    <w:unhideWhenUsed/>
    <w:qFormat/>
    <w:pPr>
      <w:keepLines/>
      <w:keepNext/>
      <w:spacing w:before="320" w:after="200"/>
      <w:outlineLvl w:val="3"/>
    </w:pPr>
    <w:rPr>
      <w:rFonts w:ascii="Arial" w:hAnsi="Arial" w:eastAsia="Arial" w:cs="Arial"/>
      <w:b/>
      <w:bCs/>
      <w:sz w:val="26"/>
      <w:szCs w:val="26"/>
    </w:rPr>
  </w:style>
  <w:style w:type="character" w:styleId="746">
    <w:name w:val="Heading 4 Char"/>
    <w:link w:val="745"/>
    <w:uiPriority w:val="9"/>
    <w:rPr>
      <w:rFonts w:ascii="Arial" w:hAnsi="Arial" w:eastAsia="Arial" w:cs="Arial"/>
      <w:b/>
      <w:bCs/>
      <w:sz w:val="26"/>
      <w:szCs w:val="26"/>
    </w:rPr>
  </w:style>
  <w:style w:type="paragraph" w:styleId="747">
    <w:name w:val="Heading 5"/>
    <w:basedOn w:val="917"/>
    <w:next w:val="917"/>
    <w:link w:val="748"/>
    <w:uiPriority w:val="9"/>
    <w:unhideWhenUsed/>
    <w:qFormat/>
    <w:pPr>
      <w:keepLines/>
      <w:keepNext/>
      <w:spacing w:before="320" w:after="200"/>
      <w:outlineLvl w:val="4"/>
    </w:pPr>
    <w:rPr>
      <w:rFonts w:ascii="Arial" w:hAnsi="Arial" w:eastAsia="Arial" w:cs="Arial"/>
      <w:b/>
      <w:bCs/>
      <w:sz w:val="24"/>
      <w:szCs w:val="24"/>
    </w:rPr>
  </w:style>
  <w:style w:type="character" w:styleId="748">
    <w:name w:val="Heading 5 Char"/>
    <w:link w:val="747"/>
    <w:uiPriority w:val="9"/>
    <w:rPr>
      <w:rFonts w:ascii="Arial" w:hAnsi="Arial" w:eastAsia="Arial" w:cs="Arial"/>
      <w:b/>
      <w:bCs/>
      <w:sz w:val="24"/>
      <w:szCs w:val="24"/>
    </w:rPr>
  </w:style>
  <w:style w:type="paragraph" w:styleId="749">
    <w:name w:val="Heading 6"/>
    <w:basedOn w:val="917"/>
    <w:next w:val="917"/>
    <w:link w:val="750"/>
    <w:uiPriority w:val="9"/>
    <w:unhideWhenUsed/>
    <w:qFormat/>
    <w:pPr>
      <w:keepLines/>
      <w:keepNext/>
      <w:spacing w:before="320" w:after="200"/>
      <w:outlineLvl w:val="5"/>
    </w:pPr>
    <w:rPr>
      <w:rFonts w:ascii="Arial" w:hAnsi="Arial" w:eastAsia="Arial" w:cs="Arial"/>
      <w:b/>
      <w:bCs/>
      <w:sz w:val="22"/>
      <w:szCs w:val="22"/>
    </w:rPr>
  </w:style>
  <w:style w:type="character" w:styleId="750">
    <w:name w:val="Heading 6 Char"/>
    <w:link w:val="749"/>
    <w:uiPriority w:val="9"/>
    <w:rPr>
      <w:rFonts w:ascii="Arial" w:hAnsi="Arial" w:eastAsia="Arial" w:cs="Arial"/>
      <w:b/>
      <w:bCs/>
      <w:sz w:val="22"/>
      <w:szCs w:val="22"/>
    </w:rPr>
  </w:style>
  <w:style w:type="paragraph" w:styleId="751">
    <w:name w:val="Heading 7"/>
    <w:basedOn w:val="917"/>
    <w:next w:val="917"/>
    <w:link w:val="752"/>
    <w:uiPriority w:val="9"/>
    <w:unhideWhenUsed/>
    <w:qFormat/>
    <w:pPr>
      <w:keepLines/>
      <w:keepNext/>
      <w:spacing w:before="320" w:after="200"/>
      <w:outlineLvl w:val="6"/>
    </w:pPr>
    <w:rPr>
      <w:rFonts w:ascii="Arial" w:hAnsi="Arial" w:eastAsia="Arial" w:cs="Arial"/>
      <w:b/>
      <w:bCs/>
      <w:i/>
      <w:iCs/>
      <w:sz w:val="22"/>
      <w:szCs w:val="22"/>
    </w:rPr>
  </w:style>
  <w:style w:type="character" w:styleId="752">
    <w:name w:val="Heading 7 Char"/>
    <w:link w:val="751"/>
    <w:uiPriority w:val="9"/>
    <w:rPr>
      <w:rFonts w:ascii="Arial" w:hAnsi="Arial" w:eastAsia="Arial" w:cs="Arial"/>
      <w:b/>
      <w:bCs/>
      <w:i/>
      <w:iCs/>
      <w:sz w:val="22"/>
      <w:szCs w:val="22"/>
    </w:rPr>
  </w:style>
  <w:style w:type="paragraph" w:styleId="753">
    <w:name w:val="Heading 8"/>
    <w:basedOn w:val="917"/>
    <w:next w:val="917"/>
    <w:link w:val="754"/>
    <w:uiPriority w:val="9"/>
    <w:unhideWhenUsed/>
    <w:qFormat/>
    <w:pPr>
      <w:keepLines/>
      <w:keepNext/>
      <w:spacing w:before="320" w:after="200"/>
      <w:outlineLvl w:val="7"/>
    </w:pPr>
    <w:rPr>
      <w:rFonts w:ascii="Arial" w:hAnsi="Arial" w:eastAsia="Arial" w:cs="Arial"/>
      <w:i/>
      <w:iCs/>
      <w:sz w:val="22"/>
      <w:szCs w:val="22"/>
    </w:rPr>
  </w:style>
  <w:style w:type="character" w:styleId="754">
    <w:name w:val="Heading 8 Char"/>
    <w:link w:val="753"/>
    <w:uiPriority w:val="9"/>
    <w:rPr>
      <w:rFonts w:ascii="Arial" w:hAnsi="Arial" w:eastAsia="Arial" w:cs="Arial"/>
      <w:i/>
      <w:iCs/>
      <w:sz w:val="22"/>
      <w:szCs w:val="22"/>
    </w:rPr>
  </w:style>
  <w:style w:type="paragraph" w:styleId="755">
    <w:name w:val="Heading 9"/>
    <w:basedOn w:val="917"/>
    <w:next w:val="917"/>
    <w:link w:val="756"/>
    <w:uiPriority w:val="9"/>
    <w:unhideWhenUsed/>
    <w:qFormat/>
    <w:pPr>
      <w:keepLines/>
      <w:keepNext/>
      <w:spacing w:before="320" w:after="200"/>
      <w:outlineLvl w:val="8"/>
    </w:pPr>
    <w:rPr>
      <w:rFonts w:ascii="Arial" w:hAnsi="Arial" w:eastAsia="Arial" w:cs="Arial"/>
      <w:i/>
      <w:iCs/>
      <w:sz w:val="21"/>
      <w:szCs w:val="21"/>
    </w:rPr>
  </w:style>
  <w:style w:type="character" w:styleId="756">
    <w:name w:val="Heading 9 Char"/>
    <w:link w:val="755"/>
    <w:uiPriority w:val="9"/>
    <w:rPr>
      <w:rFonts w:ascii="Arial" w:hAnsi="Arial" w:eastAsia="Arial" w:cs="Arial"/>
      <w:i/>
      <w:iCs/>
      <w:sz w:val="21"/>
      <w:szCs w:val="21"/>
    </w:rPr>
  </w:style>
  <w:style w:type="paragraph" w:styleId="757">
    <w:name w:val="List Paragraph"/>
    <w:basedOn w:val="917"/>
    <w:uiPriority w:val="34"/>
    <w:qFormat/>
    <w:pPr>
      <w:contextualSpacing/>
      <w:ind w:left="720"/>
    </w:pPr>
  </w:style>
  <w:style w:type="paragraph" w:styleId="758">
    <w:name w:val="No Spacing"/>
    <w:uiPriority w:val="1"/>
    <w:qFormat/>
    <w:pPr>
      <w:spacing w:before="0" w:after="0" w:line="240" w:lineRule="auto"/>
    </w:pPr>
  </w:style>
  <w:style w:type="paragraph" w:styleId="759">
    <w:name w:val="Title"/>
    <w:basedOn w:val="917"/>
    <w:next w:val="917"/>
    <w:link w:val="760"/>
    <w:uiPriority w:val="10"/>
    <w:qFormat/>
    <w:pPr>
      <w:contextualSpacing/>
      <w:spacing w:before="300" w:after="200"/>
    </w:pPr>
    <w:rPr>
      <w:sz w:val="48"/>
      <w:szCs w:val="48"/>
    </w:rPr>
  </w:style>
  <w:style w:type="character" w:styleId="760">
    <w:name w:val="Title Char"/>
    <w:link w:val="759"/>
    <w:uiPriority w:val="10"/>
    <w:rPr>
      <w:sz w:val="48"/>
      <w:szCs w:val="48"/>
    </w:rPr>
  </w:style>
  <w:style w:type="paragraph" w:styleId="761">
    <w:name w:val="Subtitle"/>
    <w:basedOn w:val="917"/>
    <w:next w:val="917"/>
    <w:link w:val="762"/>
    <w:uiPriority w:val="11"/>
    <w:qFormat/>
    <w:pPr>
      <w:spacing w:before="200" w:after="200"/>
    </w:pPr>
    <w:rPr>
      <w:sz w:val="24"/>
      <w:szCs w:val="24"/>
    </w:rPr>
  </w:style>
  <w:style w:type="character" w:styleId="762">
    <w:name w:val="Subtitle Char"/>
    <w:link w:val="761"/>
    <w:uiPriority w:val="11"/>
    <w:rPr>
      <w:sz w:val="24"/>
      <w:szCs w:val="24"/>
    </w:rPr>
  </w:style>
  <w:style w:type="paragraph" w:styleId="763">
    <w:name w:val="Quote"/>
    <w:basedOn w:val="917"/>
    <w:next w:val="917"/>
    <w:link w:val="764"/>
    <w:uiPriority w:val="29"/>
    <w:qFormat/>
    <w:pPr>
      <w:ind w:left="720" w:right="720"/>
    </w:pPr>
    <w:rPr>
      <w:i/>
    </w:rPr>
  </w:style>
  <w:style w:type="character" w:styleId="764">
    <w:name w:val="Quote Char"/>
    <w:link w:val="763"/>
    <w:uiPriority w:val="29"/>
    <w:rPr>
      <w:i/>
    </w:rPr>
  </w:style>
  <w:style w:type="paragraph" w:styleId="765">
    <w:name w:val="Intense Quote"/>
    <w:basedOn w:val="917"/>
    <w:next w:val="917"/>
    <w:link w:val="7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name w:val="Intense Quote Char"/>
    <w:link w:val="765"/>
    <w:uiPriority w:val="30"/>
    <w:rPr>
      <w:i/>
    </w:rPr>
  </w:style>
  <w:style w:type="paragraph" w:styleId="767">
    <w:name w:val="Header"/>
    <w:basedOn w:val="917"/>
    <w:link w:val="768"/>
    <w:uiPriority w:val="99"/>
    <w:unhideWhenUsed/>
    <w:pPr>
      <w:spacing w:after="0" w:line="240" w:lineRule="auto"/>
      <w:tabs>
        <w:tab w:val="center" w:pos="7143" w:leader="none"/>
        <w:tab w:val="right" w:pos="14287" w:leader="none"/>
      </w:tabs>
    </w:pPr>
  </w:style>
  <w:style w:type="character" w:styleId="768">
    <w:name w:val="Header Char"/>
    <w:link w:val="767"/>
    <w:uiPriority w:val="99"/>
  </w:style>
  <w:style w:type="paragraph" w:styleId="769">
    <w:name w:val="Footer"/>
    <w:basedOn w:val="917"/>
    <w:link w:val="772"/>
    <w:uiPriority w:val="99"/>
    <w:unhideWhenUsed/>
    <w:pPr>
      <w:spacing w:after="0" w:line="240" w:lineRule="auto"/>
      <w:tabs>
        <w:tab w:val="center" w:pos="7143" w:leader="none"/>
        <w:tab w:val="right" w:pos="14287" w:leader="none"/>
      </w:tabs>
    </w:pPr>
  </w:style>
  <w:style w:type="character" w:styleId="770">
    <w:name w:val="Footer Char"/>
    <w:link w:val="769"/>
    <w:uiPriority w:val="99"/>
  </w:style>
  <w:style w:type="paragraph" w:styleId="771">
    <w:name w:val="Caption"/>
    <w:basedOn w:val="917"/>
    <w:next w:val="917"/>
    <w:uiPriority w:val="35"/>
    <w:semiHidden/>
    <w:unhideWhenUsed/>
    <w:qFormat/>
    <w:pPr>
      <w:spacing w:line="276" w:lineRule="auto"/>
    </w:pPr>
    <w:rPr>
      <w:b/>
      <w:bCs/>
      <w:color w:val="4f81bd" w:themeColor="accent1"/>
      <w:sz w:val="18"/>
      <w:szCs w:val="18"/>
    </w:rPr>
  </w:style>
  <w:style w:type="character" w:styleId="772">
    <w:name w:val="Caption Char"/>
    <w:basedOn w:val="771"/>
    <w:link w:val="769"/>
    <w:uiPriority w:val="99"/>
  </w:style>
  <w:style w:type="table" w:styleId="77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9">
    <w:name w:val="Hyperlink"/>
    <w:uiPriority w:val="99"/>
    <w:unhideWhenUsed/>
    <w:rPr>
      <w:color w:val="0000ff" w:themeColor="hyperlink"/>
      <w:u w:val="single"/>
    </w:rPr>
  </w:style>
  <w:style w:type="paragraph" w:styleId="900">
    <w:name w:val="footnote text"/>
    <w:basedOn w:val="917"/>
    <w:link w:val="901"/>
    <w:uiPriority w:val="99"/>
    <w:semiHidden/>
    <w:unhideWhenUsed/>
    <w:pPr>
      <w:spacing w:after="40" w:line="240" w:lineRule="auto"/>
    </w:pPr>
    <w:rPr>
      <w:sz w:val="18"/>
    </w:rPr>
  </w:style>
  <w:style w:type="character" w:styleId="901">
    <w:name w:val="Footnote Text Char"/>
    <w:link w:val="900"/>
    <w:uiPriority w:val="99"/>
    <w:rPr>
      <w:sz w:val="18"/>
    </w:rPr>
  </w:style>
  <w:style w:type="character" w:styleId="902">
    <w:name w:val="footnote reference"/>
    <w:uiPriority w:val="99"/>
    <w:unhideWhenUsed/>
    <w:rPr>
      <w:vertAlign w:val="superscript"/>
    </w:rPr>
  </w:style>
  <w:style w:type="paragraph" w:styleId="903">
    <w:name w:val="endnote text"/>
    <w:basedOn w:val="917"/>
    <w:link w:val="904"/>
    <w:uiPriority w:val="99"/>
    <w:semiHidden/>
    <w:unhideWhenUsed/>
    <w:pPr>
      <w:spacing w:after="0" w:line="240" w:lineRule="auto"/>
    </w:pPr>
    <w:rPr>
      <w:sz w:val="20"/>
    </w:rPr>
  </w:style>
  <w:style w:type="character" w:styleId="904">
    <w:name w:val="Endnote Text Char"/>
    <w:link w:val="903"/>
    <w:uiPriority w:val="99"/>
    <w:rPr>
      <w:sz w:val="20"/>
    </w:rPr>
  </w:style>
  <w:style w:type="character" w:styleId="905">
    <w:name w:val="endnote reference"/>
    <w:uiPriority w:val="99"/>
    <w:semiHidden/>
    <w:unhideWhenUsed/>
    <w:rPr>
      <w:vertAlign w:val="superscript"/>
    </w:rPr>
  </w:style>
  <w:style w:type="paragraph" w:styleId="906">
    <w:name w:val="toc 1"/>
    <w:basedOn w:val="917"/>
    <w:next w:val="917"/>
    <w:uiPriority w:val="39"/>
    <w:unhideWhenUsed/>
    <w:pPr>
      <w:ind w:left="0" w:right="0" w:firstLine="0"/>
      <w:spacing w:after="57"/>
    </w:pPr>
  </w:style>
  <w:style w:type="paragraph" w:styleId="907">
    <w:name w:val="toc 2"/>
    <w:basedOn w:val="917"/>
    <w:next w:val="917"/>
    <w:uiPriority w:val="39"/>
    <w:unhideWhenUsed/>
    <w:pPr>
      <w:ind w:left="283" w:right="0" w:firstLine="0"/>
      <w:spacing w:after="57"/>
    </w:pPr>
  </w:style>
  <w:style w:type="paragraph" w:styleId="908">
    <w:name w:val="toc 3"/>
    <w:basedOn w:val="917"/>
    <w:next w:val="917"/>
    <w:uiPriority w:val="39"/>
    <w:unhideWhenUsed/>
    <w:pPr>
      <w:ind w:left="567" w:right="0" w:firstLine="0"/>
      <w:spacing w:after="57"/>
    </w:pPr>
  </w:style>
  <w:style w:type="paragraph" w:styleId="909">
    <w:name w:val="toc 4"/>
    <w:basedOn w:val="917"/>
    <w:next w:val="917"/>
    <w:uiPriority w:val="39"/>
    <w:unhideWhenUsed/>
    <w:pPr>
      <w:ind w:left="850" w:right="0" w:firstLine="0"/>
      <w:spacing w:after="57"/>
    </w:pPr>
  </w:style>
  <w:style w:type="paragraph" w:styleId="910">
    <w:name w:val="toc 5"/>
    <w:basedOn w:val="917"/>
    <w:next w:val="917"/>
    <w:uiPriority w:val="39"/>
    <w:unhideWhenUsed/>
    <w:pPr>
      <w:ind w:left="1134" w:right="0" w:firstLine="0"/>
      <w:spacing w:after="57"/>
    </w:pPr>
  </w:style>
  <w:style w:type="paragraph" w:styleId="911">
    <w:name w:val="toc 6"/>
    <w:basedOn w:val="917"/>
    <w:next w:val="917"/>
    <w:uiPriority w:val="39"/>
    <w:unhideWhenUsed/>
    <w:pPr>
      <w:ind w:left="1417" w:right="0" w:firstLine="0"/>
      <w:spacing w:after="57"/>
    </w:pPr>
  </w:style>
  <w:style w:type="paragraph" w:styleId="912">
    <w:name w:val="toc 7"/>
    <w:basedOn w:val="917"/>
    <w:next w:val="917"/>
    <w:uiPriority w:val="39"/>
    <w:unhideWhenUsed/>
    <w:pPr>
      <w:ind w:left="1701" w:right="0" w:firstLine="0"/>
      <w:spacing w:after="57"/>
    </w:pPr>
  </w:style>
  <w:style w:type="paragraph" w:styleId="913">
    <w:name w:val="toc 8"/>
    <w:basedOn w:val="917"/>
    <w:next w:val="917"/>
    <w:uiPriority w:val="39"/>
    <w:unhideWhenUsed/>
    <w:pPr>
      <w:ind w:left="1984" w:right="0" w:firstLine="0"/>
      <w:spacing w:after="57"/>
    </w:pPr>
  </w:style>
  <w:style w:type="paragraph" w:styleId="914">
    <w:name w:val="toc 9"/>
    <w:basedOn w:val="917"/>
    <w:next w:val="917"/>
    <w:uiPriority w:val="39"/>
    <w:unhideWhenUsed/>
    <w:pPr>
      <w:ind w:left="2268" w:right="0" w:firstLine="0"/>
      <w:spacing w:after="57"/>
    </w:pPr>
  </w:style>
  <w:style w:type="paragraph" w:styleId="915">
    <w:name w:val="TOC Heading"/>
    <w:uiPriority w:val="39"/>
    <w:unhideWhenUsed/>
  </w:style>
  <w:style w:type="paragraph" w:styleId="916">
    <w:name w:val="table of figures"/>
    <w:basedOn w:val="917"/>
    <w:next w:val="917"/>
    <w:uiPriority w:val="99"/>
    <w:unhideWhenUsed/>
    <w:pPr>
      <w:spacing w:after="0" w:afterAutospacing="0"/>
    </w:pPr>
  </w:style>
  <w:style w:type="paragraph" w:styleId="917" w:default="1">
    <w:name w:val="Normal"/>
    <w:next w:val="929"/>
    <w:link w:val="917"/>
    <w:qFormat/>
    <w:pPr>
      <w:jc w:val="both"/>
      <w:widowControl w:val="off"/>
    </w:pPr>
    <w:rPr>
      <w:sz w:val="21"/>
      <w:szCs w:val="22"/>
      <w:lang w:val="en-US" w:eastAsia="zh-CN" w:bidi="ar-SA"/>
    </w:rPr>
  </w:style>
  <w:style w:type="paragraph" w:styleId="918">
    <w:name w:val="标题 1"/>
    <w:basedOn w:val="917"/>
    <w:next w:val="917"/>
    <w:link w:val="932"/>
    <w:qFormat/>
    <w:pPr>
      <w:jc w:val="center"/>
      <w:keepNext/>
      <w:outlineLvl w:val="0"/>
    </w:pPr>
    <w:rPr>
      <w:rFonts w:ascii="楷体_GB2312" w:hAnsi="Times New Roman" w:eastAsia="楷体_GB2312" w:cs="Times New Roman"/>
      <w:sz w:val="28"/>
      <w:szCs w:val="28"/>
    </w:rPr>
  </w:style>
  <w:style w:type="paragraph" w:styleId="919">
    <w:name w:val="标题 2"/>
    <w:basedOn w:val="917"/>
    <w:next w:val="934"/>
    <w:link w:val="933"/>
    <w:qFormat/>
    <w:pPr>
      <w:jc w:val="center"/>
      <w:keepLines/>
      <w:keepNext/>
      <w:spacing w:before="260" w:after="260" w:line="416" w:lineRule="auto"/>
      <w:outlineLvl w:val="1"/>
    </w:pPr>
    <w:rPr>
      <w:rFonts w:ascii="Arial" w:hAnsi="Arial" w:eastAsia="幼圆" w:cs="Arial"/>
      <w:b/>
      <w:bCs/>
      <w:sz w:val="44"/>
      <w:szCs w:val="44"/>
    </w:rPr>
  </w:style>
  <w:style w:type="paragraph" w:styleId="920">
    <w:name w:val="标题 3"/>
    <w:basedOn w:val="917"/>
    <w:next w:val="934"/>
    <w:link w:val="936"/>
    <w:qFormat/>
    <w:pPr>
      <w:keepLines/>
      <w:keepNext/>
      <w:spacing w:before="260" w:after="260" w:line="416" w:lineRule="auto"/>
      <w:outlineLvl w:val="2"/>
    </w:pPr>
    <w:rPr>
      <w:rFonts w:ascii="Times New Roman" w:hAnsi="Times New Roman" w:eastAsia="宋体" w:cs="Times New Roman"/>
      <w:b/>
      <w:bCs/>
      <w:sz w:val="32"/>
      <w:szCs w:val="32"/>
    </w:rPr>
  </w:style>
  <w:style w:type="paragraph" w:styleId="921">
    <w:name w:val="标题 4"/>
    <w:basedOn w:val="917"/>
    <w:next w:val="934"/>
    <w:link w:val="937"/>
    <w:qFormat/>
    <w:pPr>
      <w:keepLines/>
      <w:keepNext/>
      <w:spacing w:before="280" w:after="290" w:line="376" w:lineRule="auto"/>
      <w:outlineLvl w:val="3"/>
    </w:pPr>
    <w:rPr>
      <w:rFonts w:ascii="Arial" w:hAnsi="Arial" w:eastAsia="黑体" w:cs="Arial"/>
      <w:b/>
      <w:bCs/>
      <w:sz w:val="28"/>
      <w:szCs w:val="28"/>
    </w:rPr>
  </w:style>
  <w:style w:type="paragraph" w:styleId="922">
    <w:name w:val="标题 5"/>
    <w:basedOn w:val="917"/>
    <w:next w:val="934"/>
    <w:link w:val="938"/>
    <w:qFormat/>
    <w:pPr>
      <w:keepNext/>
      <w:outlineLvl w:val="4"/>
    </w:pPr>
    <w:rPr>
      <w:rFonts w:ascii="宋体" w:hAnsi="Times New Roman" w:eastAsia="宋体" w:cs="Times New Roman"/>
      <w:color w:val="000000"/>
      <w:sz w:val="28"/>
      <w:szCs w:val="28"/>
    </w:rPr>
  </w:style>
  <w:style w:type="paragraph" w:styleId="923">
    <w:name w:val="标题 6"/>
    <w:basedOn w:val="917"/>
    <w:next w:val="917"/>
    <w:link w:val="93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24">
    <w:name w:val="标题 7"/>
    <w:basedOn w:val="917"/>
    <w:next w:val="917"/>
    <w:link w:val="94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25">
    <w:name w:val="标题 8"/>
    <w:basedOn w:val="917"/>
    <w:next w:val="917"/>
    <w:link w:val="941"/>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26">
    <w:name w:val="标题 9"/>
    <w:basedOn w:val="917"/>
    <w:next w:val="917"/>
    <w:link w:val="942"/>
    <w:qFormat/>
    <w:pPr>
      <w:numPr>
        <w:ilvl w:val="8"/>
        <w:numId w:val="1"/>
      </w:numPr>
      <w:keepLines/>
      <w:keepNext/>
      <w:spacing w:before="240" w:after="64" w:line="320" w:lineRule="auto"/>
      <w:outlineLvl w:val="8"/>
    </w:pPr>
    <w:rPr>
      <w:rFonts w:ascii="Arial" w:hAnsi="Arial" w:eastAsia="黑体" w:cs="Times New Roman"/>
      <w:szCs w:val="21"/>
    </w:rPr>
  </w:style>
  <w:style w:type="character" w:styleId="927">
    <w:name w:val="默认段落字体"/>
    <w:next w:val="927"/>
    <w:link w:val="917"/>
    <w:uiPriority w:val="1"/>
    <w:unhideWhenUsed/>
  </w:style>
  <w:style w:type="table" w:styleId="928">
    <w:name w:val="普通表格"/>
    <w:next w:val="928"/>
    <w:link w:val="917"/>
    <w:uiPriority w:val="99"/>
    <w:unhideWhenUsed/>
    <w:tblPr/>
  </w:style>
  <w:style w:type="paragraph" w:styleId="929">
    <w:name w:val="正文首行缩进 21"/>
    <w:basedOn w:val="930"/>
    <w:next w:val="917"/>
    <w:link w:val="917"/>
    <w:qFormat/>
    <w:pPr>
      <w:ind w:firstLine="420"/>
      <w:spacing w:line="360" w:lineRule="auto"/>
    </w:pPr>
    <w:rPr>
      <w:rFonts w:ascii="宋体" w:hAnsi="宋体" w:eastAsia="宋体"/>
      <w:sz w:val="21"/>
      <w:szCs w:val="20"/>
    </w:rPr>
  </w:style>
  <w:style w:type="paragraph" w:styleId="930">
    <w:name w:val="正文文本缩进11"/>
    <w:basedOn w:val="917"/>
    <w:next w:val="931"/>
    <w:link w:val="917"/>
    <w:qFormat/>
    <w:pPr>
      <w:ind w:firstLine="645"/>
    </w:pPr>
    <w:rPr>
      <w:rFonts w:ascii="楷体_GB2312" w:eastAsia="楷体_GB2312"/>
      <w:sz w:val="32"/>
      <w:szCs w:val="32"/>
    </w:rPr>
  </w:style>
  <w:style w:type="paragraph" w:styleId="931">
    <w:name w:val="寄信人地址1"/>
    <w:basedOn w:val="917"/>
    <w:next w:val="931"/>
    <w:link w:val="917"/>
    <w:qFormat/>
    <w:rPr>
      <w:rFonts w:ascii="Arial" w:hAnsi="Arial" w:eastAsia="宋体" w:cs="宋体"/>
    </w:rPr>
  </w:style>
  <w:style w:type="character" w:styleId="932">
    <w:name w:val="标题 1 字符"/>
    <w:next w:val="932"/>
    <w:link w:val="918"/>
    <w:rPr>
      <w:rFonts w:ascii="楷体_GB2312" w:hAnsi="Times New Roman" w:eastAsia="楷体_GB2312" w:cs="Times New Roman"/>
      <w:sz w:val="28"/>
      <w:szCs w:val="28"/>
    </w:rPr>
  </w:style>
  <w:style w:type="character" w:styleId="933">
    <w:name w:val="标题 2 字符"/>
    <w:next w:val="933"/>
    <w:link w:val="919"/>
    <w:rPr>
      <w:rFonts w:ascii="Arial" w:hAnsi="Arial" w:eastAsia="幼圆" w:cs="Arial"/>
      <w:b/>
      <w:bCs/>
      <w:sz w:val="44"/>
      <w:szCs w:val="44"/>
    </w:rPr>
  </w:style>
  <w:style w:type="paragraph" w:styleId="934">
    <w:name w:val="正文缩进"/>
    <w:basedOn w:val="917"/>
    <w:next w:val="934"/>
    <w:link w:val="935"/>
    <w:pPr>
      <w:ind w:firstLine="420"/>
    </w:pPr>
    <w:rPr>
      <w:szCs w:val="21"/>
    </w:rPr>
  </w:style>
  <w:style w:type="character" w:styleId="935">
    <w:name w:val="正文缩进 字符"/>
    <w:next w:val="935"/>
    <w:link w:val="934"/>
    <w:rPr>
      <w:szCs w:val="21"/>
    </w:rPr>
  </w:style>
  <w:style w:type="character" w:styleId="936">
    <w:name w:val="标题 3 字符"/>
    <w:next w:val="936"/>
    <w:link w:val="920"/>
    <w:rPr>
      <w:rFonts w:ascii="Times New Roman" w:hAnsi="Times New Roman" w:eastAsia="宋体" w:cs="Times New Roman"/>
      <w:b/>
      <w:bCs/>
      <w:sz w:val="32"/>
      <w:szCs w:val="32"/>
    </w:rPr>
  </w:style>
  <w:style w:type="character" w:styleId="937">
    <w:name w:val="标题 4 字符"/>
    <w:next w:val="937"/>
    <w:link w:val="921"/>
    <w:rPr>
      <w:rFonts w:ascii="Arial" w:hAnsi="Arial" w:eastAsia="黑体" w:cs="Arial"/>
      <w:b/>
      <w:bCs/>
      <w:sz w:val="28"/>
      <w:szCs w:val="28"/>
    </w:rPr>
  </w:style>
  <w:style w:type="character" w:styleId="938">
    <w:name w:val="标题 5 字符"/>
    <w:next w:val="938"/>
    <w:link w:val="922"/>
    <w:rPr>
      <w:rFonts w:ascii="宋体" w:hAnsi="Times New Roman" w:eastAsia="宋体" w:cs="Times New Roman"/>
      <w:color w:val="000000"/>
      <w:sz w:val="28"/>
      <w:szCs w:val="28"/>
    </w:rPr>
  </w:style>
  <w:style w:type="character" w:styleId="939">
    <w:name w:val="标题 6 字符"/>
    <w:next w:val="939"/>
    <w:link w:val="923"/>
    <w:rPr>
      <w:rFonts w:ascii="Arial" w:hAnsi="Arial" w:eastAsia="黑体" w:cs="Times New Roman"/>
      <w:b/>
      <w:bCs/>
      <w:sz w:val="24"/>
      <w:szCs w:val="24"/>
    </w:rPr>
  </w:style>
  <w:style w:type="character" w:styleId="940">
    <w:name w:val="标题 7 字符"/>
    <w:next w:val="940"/>
    <w:link w:val="924"/>
    <w:rPr>
      <w:rFonts w:ascii="Times New Roman" w:hAnsi="Times New Roman" w:eastAsia="宋体" w:cs="Times New Roman"/>
      <w:b/>
      <w:bCs/>
      <w:sz w:val="24"/>
      <w:szCs w:val="24"/>
    </w:rPr>
  </w:style>
  <w:style w:type="character" w:styleId="941">
    <w:name w:val="标题 8 字符"/>
    <w:next w:val="941"/>
    <w:link w:val="925"/>
    <w:rPr>
      <w:rFonts w:ascii="Arial" w:hAnsi="Arial" w:eastAsia="黑体" w:cs="Times New Roman"/>
      <w:sz w:val="24"/>
      <w:szCs w:val="24"/>
    </w:rPr>
  </w:style>
  <w:style w:type="character" w:styleId="942">
    <w:name w:val="标题 9 字符"/>
    <w:next w:val="942"/>
    <w:link w:val="926"/>
    <w:rPr>
      <w:rFonts w:ascii="Arial" w:hAnsi="Arial" w:eastAsia="黑体" w:cs="Times New Roman"/>
      <w:szCs w:val="21"/>
    </w:rPr>
  </w:style>
  <w:style w:type="paragraph" w:styleId="943">
    <w:name w:val="列表 3"/>
    <w:basedOn w:val="917"/>
    <w:next w:val="943"/>
    <w:link w:val="917"/>
    <w:pPr>
      <w:ind w:left="100" w:hanging="200"/>
    </w:pPr>
    <w:rPr>
      <w:rFonts w:ascii="Times New Roman" w:hAnsi="Times New Roman" w:eastAsia="宋体" w:cs="Times New Roman"/>
      <w:szCs w:val="21"/>
    </w:rPr>
  </w:style>
  <w:style w:type="paragraph" w:styleId="944">
    <w:name w:val="目录 7"/>
    <w:basedOn w:val="917"/>
    <w:next w:val="917"/>
    <w:link w:val="917"/>
    <w:semiHidden/>
    <w:pPr>
      <w:ind w:left="1260"/>
      <w:jc w:val="left"/>
    </w:pPr>
    <w:rPr>
      <w:rFonts w:ascii="Times New Roman" w:hAnsi="Times New Roman" w:eastAsia="宋体" w:cs="Times New Roman"/>
      <w:szCs w:val="21"/>
    </w:rPr>
  </w:style>
  <w:style w:type="paragraph" w:styleId="945">
    <w:name w:val="文档结构图"/>
    <w:basedOn w:val="917"/>
    <w:next w:val="945"/>
    <w:link w:val="946"/>
    <w:semiHidden/>
    <w:pPr>
      <w:shd w:val="clear" w:color="auto" w:fill="000080"/>
    </w:pPr>
    <w:rPr>
      <w:rFonts w:ascii="Times New Roman" w:hAnsi="Times New Roman" w:eastAsia="宋体" w:cs="Times New Roman"/>
      <w:szCs w:val="21"/>
    </w:rPr>
  </w:style>
  <w:style w:type="character" w:styleId="946">
    <w:name w:val="文档结构图 字符"/>
    <w:next w:val="946"/>
    <w:link w:val="945"/>
    <w:semiHidden/>
    <w:rPr>
      <w:rFonts w:ascii="Times New Roman" w:hAnsi="Times New Roman" w:eastAsia="宋体" w:cs="Times New Roman"/>
      <w:szCs w:val="21"/>
      <w:shd w:val="clear" w:color="auto" w:fill="000080"/>
    </w:rPr>
  </w:style>
  <w:style w:type="paragraph" w:styleId="947">
    <w:name w:val="批注文字"/>
    <w:basedOn w:val="917"/>
    <w:next w:val="947"/>
    <w:link w:val="948"/>
    <w:unhideWhenUsed/>
    <w:pPr>
      <w:jc w:val="left"/>
    </w:pPr>
  </w:style>
  <w:style w:type="character" w:styleId="948">
    <w:name w:val="批注文字 字符"/>
    <w:next w:val="948"/>
    <w:link w:val="947"/>
    <w:uiPriority w:val="99"/>
    <w:semiHidden/>
  </w:style>
  <w:style w:type="paragraph" w:styleId="949">
    <w:name w:val="正文文本 3"/>
    <w:basedOn w:val="917"/>
    <w:next w:val="949"/>
    <w:link w:val="950"/>
    <w:rPr>
      <w:rFonts w:ascii="仿宋_GB2312" w:hAnsi="Arial" w:eastAsia="仿宋_GB2312" w:cs="Times New Roman"/>
      <w:sz w:val="32"/>
      <w:szCs w:val="32"/>
    </w:rPr>
  </w:style>
  <w:style w:type="character" w:styleId="950">
    <w:name w:val="正文文本 3 字符"/>
    <w:next w:val="950"/>
    <w:link w:val="949"/>
    <w:rPr>
      <w:rFonts w:ascii="仿宋_GB2312" w:hAnsi="Arial" w:eastAsia="仿宋_GB2312" w:cs="Times New Roman"/>
      <w:sz w:val="32"/>
      <w:szCs w:val="32"/>
    </w:rPr>
  </w:style>
  <w:style w:type="paragraph" w:styleId="951">
    <w:name w:val="正文文本"/>
    <w:basedOn w:val="917"/>
    <w:next w:val="951"/>
    <w:link w:val="952"/>
    <w:rPr>
      <w:rFonts w:ascii="楷体_GB2312" w:hAnsi="Arial" w:eastAsia="楷体_GB2312" w:cs="Times New Roman"/>
      <w:sz w:val="28"/>
      <w:szCs w:val="28"/>
    </w:rPr>
  </w:style>
  <w:style w:type="character" w:styleId="952">
    <w:name w:val="正文文本 字符"/>
    <w:next w:val="952"/>
    <w:link w:val="951"/>
    <w:rPr>
      <w:rFonts w:ascii="楷体_GB2312" w:hAnsi="Arial" w:eastAsia="楷体_GB2312" w:cs="Times New Roman"/>
      <w:sz w:val="28"/>
      <w:szCs w:val="28"/>
    </w:rPr>
  </w:style>
  <w:style w:type="paragraph" w:styleId="953">
    <w:name w:val="正文文本缩进"/>
    <w:basedOn w:val="917"/>
    <w:next w:val="955"/>
    <w:link w:val="954"/>
    <w:unhideWhenUsed/>
    <w:pPr>
      <w:ind w:left="420"/>
      <w:spacing w:after="120"/>
    </w:pPr>
  </w:style>
  <w:style w:type="character" w:styleId="954">
    <w:name w:val="正文文本缩进 字符"/>
    <w:next w:val="954"/>
    <w:link w:val="953"/>
    <w:uiPriority w:val="99"/>
    <w:semiHidden/>
  </w:style>
  <w:style w:type="paragraph" w:styleId="955">
    <w:name w:val="寄信人地址"/>
    <w:basedOn w:val="917"/>
    <w:next w:val="955"/>
    <w:link w:val="917"/>
    <w:qFormat/>
    <w:rPr>
      <w:rFonts w:ascii="Arial" w:hAnsi="Arial" w:eastAsia="宋体" w:cs="宋体"/>
    </w:rPr>
  </w:style>
  <w:style w:type="paragraph" w:styleId="956">
    <w:name w:val="列表 2"/>
    <w:basedOn w:val="917"/>
    <w:next w:val="956"/>
    <w:link w:val="917"/>
    <w:pPr>
      <w:ind w:left="100" w:hanging="200"/>
    </w:pPr>
    <w:rPr>
      <w:rFonts w:ascii="Times New Roman" w:hAnsi="Times New Roman" w:eastAsia="宋体" w:cs="Times New Roman"/>
      <w:szCs w:val="21"/>
    </w:rPr>
  </w:style>
  <w:style w:type="paragraph" w:styleId="957">
    <w:name w:val="文本块"/>
    <w:basedOn w:val="917"/>
    <w:next w:val="957"/>
    <w:link w:val="917"/>
    <w:uiPriority w:val="99"/>
    <w:unhideWhenUsed/>
    <w:qFormat/>
    <w:pPr>
      <w:ind w:left="1440" w:right="700"/>
    </w:pPr>
    <w:rPr>
      <w:rFonts w:ascii="Verdana" w:hAnsi="Verdana"/>
      <w:szCs w:val="20"/>
    </w:rPr>
  </w:style>
  <w:style w:type="paragraph" w:styleId="958">
    <w:name w:val="目录 5"/>
    <w:basedOn w:val="917"/>
    <w:next w:val="917"/>
    <w:link w:val="917"/>
    <w:semiHidden/>
    <w:pPr>
      <w:ind w:left="840"/>
      <w:jc w:val="left"/>
    </w:pPr>
    <w:rPr>
      <w:rFonts w:ascii="Times New Roman" w:hAnsi="Times New Roman" w:eastAsia="宋体" w:cs="Times New Roman"/>
      <w:szCs w:val="21"/>
    </w:rPr>
  </w:style>
  <w:style w:type="paragraph" w:styleId="959">
    <w:name w:val="目录 3"/>
    <w:basedOn w:val="917"/>
    <w:next w:val="917"/>
    <w:link w:val="917"/>
    <w:semiHidden/>
    <w:pPr>
      <w:ind w:left="420"/>
      <w:jc w:val="left"/>
    </w:pPr>
    <w:rPr>
      <w:rFonts w:ascii="Times New Roman" w:hAnsi="Times New Roman" w:eastAsia="宋体" w:cs="Times New Roman"/>
      <w:i/>
      <w:iCs/>
      <w:szCs w:val="24"/>
    </w:rPr>
  </w:style>
  <w:style w:type="paragraph" w:styleId="960">
    <w:name w:val="纯文本"/>
    <w:basedOn w:val="917"/>
    <w:next w:val="960"/>
    <w:link w:val="961"/>
    <w:qFormat/>
    <w:rPr>
      <w:rFonts w:ascii="宋体" w:hAnsi="Courier New" w:eastAsia="宋体" w:cs="Courier New"/>
      <w:szCs w:val="21"/>
    </w:rPr>
  </w:style>
  <w:style w:type="character" w:styleId="961">
    <w:name w:val="纯文本 字符"/>
    <w:next w:val="961"/>
    <w:link w:val="960"/>
    <w:rPr>
      <w:rFonts w:ascii="宋体" w:hAnsi="Courier New" w:eastAsia="宋体" w:cs="Courier New"/>
      <w:szCs w:val="21"/>
    </w:rPr>
  </w:style>
  <w:style w:type="paragraph" w:styleId="962">
    <w:name w:val="目录 8"/>
    <w:basedOn w:val="917"/>
    <w:next w:val="917"/>
    <w:link w:val="917"/>
    <w:semiHidden/>
    <w:pPr>
      <w:ind w:left="1470"/>
      <w:jc w:val="left"/>
    </w:pPr>
    <w:rPr>
      <w:rFonts w:ascii="Times New Roman" w:hAnsi="Times New Roman" w:eastAsia="宋体" w:cs="Times New Roman"/>
      <w:szCs w:val="21"/>
    </w:rPr>
  </w:style>
  <w:style w:type="paragraph" w:styleId="963">
    <w:name w:val="日期"/>
    <w:basedOn w:val="917"/>
    <w:next w:val="917"/>
    <w:link w:val="964"/>
    <w:rPr>
      <w:rFonts w:ascii="Times New Roman" w:hAnsi="Times New Roman" w:eastAsia="宋体" w:cs="Times New Roman"/>
      <w:sz w:val="24"/>
      <w:szCs w:val="24"/>
    </w:rPr>
  </w:style>
  <w:style w:type="character" w:styleId="964">
    <w:name w:val="日期 字符"/>
    <w:next w:val="964"/>
    <w:link w:val="963"/>
    <w:rPr>
      <w:rFonts w:ascii="Times New Roman" w:hAnsi="Times New Roman" w:eastAsia="宋体" w:cs="Times New Roman"/>
      <w:sz w:val="24"/>
      <w:szCs w:val="24"/>
    </w:rPr>
  </w:style>
  <w:style w:type="paragraph" w:styleId="965">
    <w:name w:val="正文文本缩进 2"/>
    <w:basedOn w:val="917"/>
    <w:next w:val="965"/>
    <w:link w:val="966"/>
    <w:pPr>
      <w:ind w:left="630" w:firstLine="645"/>
    </w:pPr>
    <w:rPr>
      <w:rFonts w:ascii="Arial" w:hAnsi="Arial" w:eastAsia="仿宋_GB2312" w:cs="Arial"/>
      <w:sz w:val="32"/>
      <w:szCs w:val="32"/>
    </w:rPr>
  </w:style>
  <w:style w:type="character" w:styleId="966">
    <w:name w:val="正文文本缩进 2 字符"/>
    <w:next w:val="966"/>
    <w:link w:val="965"/>
    <w:rPr>
      <w:rFonts w:ascii="Arial" w:hAnsi="Arial" w:eastAsia="仿宋_GB2312" w:cs="Arial"/>
      <w:sz w:val="32"/>
      <w:szCs w:val="32"/>
    </w:rPr>
  </w:style>
  <w:style w:type="paragraph" w:styleId="967">
    <w:name w:val="批注框文本"/>
    <w:basedOn w:val="917"/>
    <w:next w:val="967"/>
    <w:link w:val="968"/>
    <w:semiHidden/>
    <w:rPr>
      <w:rFonts w:ascii="Times New Roman" w:hAnsi="Times New Roman" w:eastAsia="宋体" w:cs="Times New Roman"/>
      <w:sz w:val="18"/>
      <w:szCs w:val="18"/>
    </w:rPr>
  </w:style>
  <w:style w:type="character" w:styleId="968">
    <w:name w:val="批注框文本 字符"/>
    <w:next w:val="968"/>
    <w:link w:val="967"/>
    <w:semiHidden/>
    <w:rPr>
      <w:rFonts w:ascii="Times New Roman" w:hAnsi="Times New Roman" w:eastAsia="宋体" w:cs="Times New Roman"/>
      <w:sz w:val="18"/>
      <w:szCs w:val="18"/>
    </w:rPr>
  </w:style>
  <w:style w:type="paragraph" w:styleId="969">
    <w:name w:val="页脚"/>
    <w:basedOn w:val="917"/>
    <w:next w:val="969"/>
    <w:link w:val="970"/>
    <w:qFormat/>
    <w:pPr>
      <w:jc w:val="left"/>
      <w:tabs>
        <w:tab w:val="center" w:pos="4153" w:leader="none"/>
        <w:tab w:val="right" w:pos="8306" w:leader="none"/>
      </w:tabs>
    </w:pPr>
    <w:rPr>
      <w:rFonts w:ascii="Times New Roman" w:hAnsi="Times New Roman" w:eastAsia="宋体" w:cs="Times New Roman"/>
      <w:sz w:val="18"/>
      <w:szCs w:val="18"/>
    </w:rPr>
  </w:style>
  <w:style w:type="character" w:styleId="970">
    <w:name w:val="页脚 字符"/>
    <w:next w:val="970"/>
    <w:link w:val="969"/>
    <w:qFormat/>
    <w:rPr>
      <w:rFonts w:ascii="Times New Roman" w:hAnsi="Times New Roman" w:eastAsia="宋体" w:cs="Times New Roman"/>
      <w:sz w:val="18"/>
      <w:szCs w:val="18"/>
    </w:rPr>
  </w:style>
  <w:style w:type="paragraph" w:styleId="971">
    <w:name w:val="页眉"/>
    <w:basedOn w:val="917"/>
    <w:next w:val="971"/>
    <w:link w:val="972"/>
    <w:uiPriority w:val="9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72">
    <w:name w:val="页眉 字符"/>
    <w:next w:val="972"/>
    <w:link w:val="971"/>
    <w:uiPriority w:val="99"/>
    <w:rPr>
      <w:rFonts w:ascii="Times New Roman" w:hAnsi="Times New Roman" w:eastAsia="宋体" w:cs="Times New Roman"/>
      <w:sz w:val="18"/>
      <w:szCs w:val="18"/>
    </w:rPr>
  </w:style>
  <w:style w:type="paragraph" w:styleId="973">
    <w:name w:val="目录 1"/>
    <w:basedOn w:val="917"/>
    <w:next w:val="917"/>
    <w:link w:val="91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74">
    <w:name w:val="目录 4"/>
    <w:basedOn w:val="917"/>
    <w:next w:val="917"/>
    <w:link w:val="917"/>
    <w:semiHidden/>
    <w:pPr>
      <w:ind w:left="630"/>
      <w:jc w:val="left"/>
    </w:pPr>
    <w:rPr>
      <w:rFonts w:ascii="Times New Roman" w:hAnsi="Times New Roman" w:eastAsia="宋体" w:cs="Times New Roman"/>
      <w:szCs w:val="21"/>
    </w:rPr>
  </w:style>
  <w:style w:type="paragraph" w:styleId="975">
    <w:name w:val="列表"/>
    <w:basedOn w:val="917"/>
    <w:next w:val="975"/>
    <w:link w:val="917"/>
    <w:pPr>
      <w:ind w:left="200" w:hanging="200"/>
    </w:pPr>
    <w:rPr>
      <w:rFonts w:ascii="Times New Roman" w:hAnsi="Times New Roman" w:eastAsia="宋体" w:cs="Times New Roman"/>
      <w:szCs w:val="21"/>
    </w:rPr>
  </w:style>
  <w:style w:type="paragraph" w:styleId="976">
    <w:name w:val="目录 6"/>
    <w:basedOn w:val="917"/>
    <w:next w:val="917"/>
    <w:link w:val="917"/>
    <w:semiHidden/>
    <w:pPr>
      <w:ind w:left="1050"/>
      <w:jc w:val="left"/>
    </w:pPr>
    <w:rPr>
      <w:rFonts w:ascii="Times New Roman" w:hAnsi="Times New Roman" w:eastAsia="宋体" w:cs="Times New Roman"/>
      <w:szCs w:val="21"/>
    </w:rPr>
  </w:style>
  <w:style w:type="paragraph" w:styleId="977">
    <w:name w:val="正文文本缩进 3"/>
    <w:basedOn w:val="917"/>
    <w:next w:val="977"/>
    <w:link w:val="978"/>
    <w:pPr>
      <w:ind w:left="645" w:firstLine="645"/>
    </w:pPr>
    <w:rPr>
      <w:rFonts w:ascii="Arial" w:hAnsi="Arial" w:eastAsia="仿宋_GB2312" w:cs="Arial"/>
      <w:color w:val="ffff00"/>
      <w:sz w:val="32"/>
      <w:szCs w:val="32"/>
    </w:rPr>
  </w:style>
  <w:style w:type="character" w:styleId="978">
    <w:name w:val="正文文本缩进 3 字符"/>
    <w:next w:val="978"/>
    <w:link w:val="977"/>
    <w:rPr>
      <w:rFonts w:ascii="Arial" w:hAnsi="Arial" w:eastAsia="仿宋_GB2312" w:cs="Arial"/>
      <w:color w:val="ffff00"/>
      <w:sz w:val="32"/>
      <w:szCs w:val="32"/>
    </w:rPr>
  </w:style>
  <w:style w:type="paragraph" w:styleId="979">
    <w:name w:val="图表目录"/>
    <w:basedOn w:val="917"/>
    <w:next w:val="917"/>
    <w:link w:val="917"/>
    <w:semiHidden/>
    <w:pPr>
      <w:ind w:left="840" w:hanging="420"/>
    </w:pPr>
    <w:rPr>
      <w:rFonts w:ascii="Times New Roman" w:hAnsi="Times New Roman" w:eastAsia="宋体" w:cs="Times New Roman"/>
      <w:szCs w:val="21"/>
    </w:rPr>
  </w:style>
  <w:style w:type="paragraph" w:styleId="980">
    <w:name w:val="目录 2"/>
    <w:basedOn w:val="917"/>
    <w:next w:val="917"/>
    <w:link w:val="917"/>
    <w:semiHidden/>
    <w:pPr>
      <w:ind w:left="210"/>
      <w:jc w:val="left"/>
    </w:pPr>
    <w:rPr>
      <w:rFonts w:ascii="Times New Roman" w:hAnsi="Times New Roman" w:eastAsia="宋体" w:cs="Times New Roman"/>
      <w:smallCaps/>
      <w:szCs w:val="24"/>
    </w:rPr>
  </w:style>
  <w:style w:type="paragraph" w:styleId="981">
    <w:name w:val="目录 9"/>
    <w:basedOn w:val="917"/>
    <w:next w:val="917"/>
    <w:link w:val="917"/>
    <w:semiHidden/>
    <w:pPr>
      <w:ind w:left="1680"/>
      <w:jc w:val="left"/>
    </w:pPr>
    <w:rPr>
      <w:rFonts w:ascii="Times New Roman" w:hAnsi="Times New Roman" w:eastAsia="宋体" w:cs="Times New Roman"/>
      <w:szCs w:val="21"/>
    </w:rPr>
  </w:style>
  <w:style w:type="paragraph" w:styleId="982">
    <w:name w:val="正文文本 2"/>
    <w:basedOn w:val="917"/>
    <w:next w:val="982"/>
    <w:link w:val="983"/>
    <w:pPr>
      <w:jc w:val="center"/>
      <w:widowControl/>
    </w:pPr>
    <w:rPr>
      <w:rFonts w:ascii="楷体_GB2312" w:hAnsi="Times New Roman" w:eastAsia="楷体_GB2312" w:cs="Times New Roman"/>
      <w:sz w:val="28"/>
      <w:szCs w:val="28"/>
    </w:rPr>
  </w:style>
  <w:style w:type="character" w:styleId="983">
    <w:name w:val="正文文本 2 字符"/>
    <w:next w:val="983"/>
    <w:link w:val="982"/>
    <w:rPr>
      <w:rFonts w:ascii="楷体_GB2312" w:hAnsi="Times New Roman" w:eastAsia="楷体_GB2312" w:cs="Times New Roman"/>
      <w:sz w:val="28"/>
      <w:szCs w:val="28"/>
    </w:rPr>
  </w:style>
  <w:style w:type="paragraph" w:styleId="984">
    <w:name w:val="普通(网站)"/>
    <w:basedOn w:val="917"/>
    <w:next w:val="984"/>
    <w:link w:val="917"/>
    <w:uiPriority w:val="99"/>
    <w:pPr>
      <w:jc w:val="left"/>
      <w:spacing w:before="100" w:beforeAutospacing="1" w:after="100" w:afterAutospacing="1"/>
      <w:widowControl/>
    </w:pPr>
    <w:rPr>
      <w:rFonts w:ascii="宋体" w:hAnsi="宋体" w:eastAsia="宋体" w:cs="宋体"/>
      <w:sz w:val="24"/>
      <w:szCs w:val="24"/>
    </w:rPr>
  </w:style>
  <w:style w:type="paragraph" w:styleId="985">
    <w:name w:val="索引 1"/>
    <w:basedOn w:val="917"/>
    <w:next w:val="917"/>
    <w:link w:val="917"/>
    <w:semiHidden/>
    <w:pPr>
      <w:spacing w:line="240" w:lineRule="atLeast"/>
    </w:pPr>
    <w:rPr>
      <w:rFonts w:ascii="Times New Roman" w:hAnsi="Times New Roman" w:eastAsia="宋体" w:cs="Times New Roman"/>
      <w:b/>
      <w:bCs/>
      <w:szCs w:val="21"/>
    </w:rPr>
  </w:style>
  <w:style w:type="paragraph" w:styleId="986">
    <w:name w:val="批注主题"/>
    <w:basedOn w:val="947"/>
    <w:next w:val="947"/>
    <w:link w:val="987"/>
    <w:semiHidden/>
    <w:rPr>
      <w:rFonts w:ascii="Times New Roman" w:hAnsi="Times New Roman" w:eastAsia="宋体" w:cs="Times New Roman"/>
      <w:b/>
      <w:bCs/>
      <w:szCs w:val="21"/>
    </w:rPr>
  </w:style>
  <w:style w:type="character" w:styleId="987">
    <w:name w:val="批注主题 字符"/>
    <w:next w:val="987"/>
    <w:link w:val="986"/>
    <w:semiHidden/>
    <w:rPr>
      <w:rFonts w:ascii="Times New Roman" w:hAnsi="Times New Roman" w:eastAsia="宋体" w:cs="Times New Roman"/>
      <w:b/>
      <w:bCs/>
      <w:szCs w:val="21"/>
    </w:rPr>
  </w:style>
  <w:style w:type="paragraph" w:styleId="988">
    <w:name w:val="正文首行缩进"/>
    <w:basedOn w:val="917"/>
    <w:next w:val="988"/>
    <w:link w:val="989"/>
    <w:uiPriority w:val="99"/>
    <w:qFormat/>
    <w:pPr>
      <w:ind w:firstLine="200"/>
      <w:spacing w:line="360" w:lineRule="auto"/>
    </w:pPr>
    <w:rPr>
      <w:rFonts w:ascii="仿宋_GB2312" w:hAnsi="Times New Roman" w:eastAsia="仿宋_GB2312" w:cs="Times New Roman"/>
      <w:sz w:val="30"/>
      <w:szCs w:val="30"/>
    </w:rPr>
  </w:style>
  <w:style w:type="character" w:styleId="989">
    <w:name w:val="正文首行缩进 字符"/>
    <w:next w:val="989"/>
    <w:link w:val="988"/>
    <w:uiPriority w:val="99"/>
    <w:qFormat/>
    <w:rPr>
      <w:rFonts w:ascii="仿宋_GB2312" w:hAnsi="Times New Roman" w:eastAsia="仿宋_GB2312" w:cs="Times New Roman"/>
      <w:sz w:val="30"/>
      <w:szCs w:val="30"/>
    </w:rPr>
  </w:style>
  <w:style w:type="paragraph" w:styleId="990">
    <w:name w:val="正文首行缩进 2"/>
    <w:basedOn w:val="953"/>
    <w:next w:val="917"/>
    <w:link w:val="991"/>
    <w:pPr>
      <w:ind w:left="0" w:firstLine="420"/>
      <w:spacing w:after="0" w:line="360" w:lineRule="auto"/>
    </w:pPr>
    <w:rPr>
      <w:rFonts w:ascii="宋体" w:hAnsi="宋体" w:eastAsia="宋体" w:cs="Times New Roman"/>
      <w:szCs w:val="20"/>
    </w:rPr>
  </w:style>
  <w:style w:type="character" w:styleId="991">
    <w:name w:val="正文首行缩进 2 字符"/>
    <w:next w:val="991"/>
    <w:link w:val="990"/>
    <w:rPr>
      <w:rFonts w:ascii="宋体" w:hAnsi="宋体" w:eastAsia="宋体" w:cs="Times New Roman"/>
      <w:szCs w:val="20"/>
    </w:rPr>
  </w:style>
  <w:style w:type="table" w:styleId="992">
    <w:name w:val="网格型"/>
    <w:basedOn w:val="928"/>
    <w:next w:val="992"/>
    <w:link w:val="917"/>
    <w:pPr>
      <w:jc w:val="both"/>
      <w:widowControl w:val="off"/>
    </w:pPr>
    <w:rPr>
      <w:rFonts w:ascii="Times New Roman" w:hAnsi="Times New Roman" w:eastAsia="宋体" w:cs="Times New Roman"/>
      <w:sz w:val="20"/>
      <w:szCs w:val="20"/>
    </w:rPr>
    <w:tblPr/>
  </w:style>
  <w:style w:type="character" w:styleId="993">
    <w:name w:val="要点"/>
    <w:next w:val="993"/>
    <w:link w:val="917"/>
    <w:uiPriority w:val="22"/>
    <w:qFormat/>
    <w:rPr>
      <w:b/>
      <w:bCs/>
    </w:rPr>
  </w:style>
  <w:style w:type="character" w:styleId="994">
    <w:name w:val="页码"/>
    <w:next w:val="994"/>
    <w:link w:val="917"/>
  </w:style>
  <w:style w:type="character" w:styleId="995">
    <w:name w:val="已访问的超链接"/>
    <w:next w:val="995"/>
    <w:link w:val="917"/>
    <w:rPr>
      <w:color w:val="800080"/>
      <w:u w:val="single"/>
    </w:rPr>
  </w:style>
  <w:style w:type="character" w:styleId="996">
    <w:name w:val="超链接"/>
    <w:next w:val="996"/>
    <w:link w:val="917"/>
    <w:rPr>
      <w:color w:val="0000ff"/>
      <w:u w:val="single"/>
    </w:rPr>
  </w:style>
  <w:style w:type="character" w:styleId="997">
    <w:name w:val="批注引用"/>
    <w:next w:val="997"/>
    <w:link w:val="917"/>
    <w:semiHidden/>
    <w:rPr>
      <w:sz w:val="21"/>
      <w:szCs w:val="21"/>
    </w:rPr>
  </w:style>
  <w:style w:type="character" w:styleId="998">
    <w:name w:val="默认段落字体1"/>
    <w:next w:val="998"/>
    <w:link w:val="917"/>
    <w:uiPriority w:val="1"/>
    <w:unhideWhenUsed/>
    <w:qFormat/>
  </w:style>
  <w:style w:type="paragraph" w:styleId="999">
    <w:name w:val="索引 41"/>
    <w:basedOn w:val="917"/>
    <w:next w:val="917"/>
    <w:link w:val="917"/>
    <w:semiHidden/>
    <w:qFormat/>
    <w:pPr>
      <w:ind w:left="1260"/>
    </w:pPr>
    <w:rPr>
      <w:rFonts w:ascii="Calibri" w:hAnsi="Calibri" w:eastAsia="Calibri" w:cs="宋体"/>
      <w:sz w:val="20"/>
      <w:lang w:val="zh-CN"/>
    </w:rPr>
  </w:style>
  <w:style w:type="character" w:styleId="1000">
    <w:name w:val="font5 Char"/>
    <w:next w:val="1000"/>
    <w:link w:val="917"/>
    <w:rPr>
      <w:rFonts w:ascii="宋体" w:hAnsi="宋体" w:eastAsia="宋体"/>
      <w:sz w:val="28"/>
      <w:szCs w:val="28"/>
      <w:lang w:val="en-US" w:eastAsia="zh-CN" w:bidi="ar-SA"/>
    </w:rPr>
  </w:style>
  <w:style w:type="character" w:styleId="1001">
    <w:name w:val="二级目录 Char"/>
    <w:next w:val="1001"/>
    <w:link w:val="1002"/>
    <w:rPr>
      <w:b/>
      <w:sz w:val="30"/>
      <w:szCs w:val="28"/>
    </w:rPr>
  </w:style>
  <w:style w:type="paragraph" w:styleId="1002">
    <w:name w:val="二级目录"/>
    <w:next w:val="917"/>
    <w:link w:val="1001"/>
    <w:pPr>
      <w:numPr>
        <w:ilvl w:val="0"/>
        <w:numId w:val="2"/>
      </w:numPr>
      <w:tabs>
        <w:tab w:val="left" w:pos="907" w:leader="none"/>
        <w:tab w:val="left" w:pos="1145" w:leader="none"/>
      </w:tabs>
      <w:outlineLvl w:val="1"/>
    </w:pPr>
    <w:rPr>
      <w:b/>
      <w:sz w:val="30"/>
      <w:szCs w:val="28"/>
      <w:lang w:val="en-US" w:eastAsia="zh-CN" w:bidi="ar-SA"/>
    </w:rPr>
  </w:style>
  <w:style w:type="character" w:styleId="1003">
    <w:name w:val="列出段落 Char,Bullet List Char,numbered Char,FooterText Char,List Paragraph1 Char,Paragraphe de liste1 Char"/>
    <w:next w:val="1003"/>
    <w:link w:val="1004"/>
    <w:rPr>
      <w:rFonts w:ascii="Calibri" w:hAnsi="Calibri"/>
      <w:sz w:val="24"/>
      <w:szCs w:val="24"/>
      <w:lang w:eastAsia="en-US" w:bidi="en-US"/>
    </w:rPr>
  </w:style>
  <w:style w:type="paragraph" w:styleId="1004">
    <w:name w:val="列出段落1"/>
    <w:basedOn w:val="917"/>
    <w:next w:val="1004"/>
    <w:link w:val="1003"/>
    <w:qFormat/>
    <w:pPr>
      <w:contextualSpacing/>
      <w:ind w:left="720"/>
      <w:jc w:val="left"/>
      <w:widowControl/>
    </w:pPr>
    <w:rPr>
      <w:rFonts w:ascii="Calibri" w:hAnsi="Calibri"/>
      <w:sz w:val="24"/>
      <w:szCs w:val="24"/>
      <w:lang w:eastAsia="en-US" w:bidi="en-US"/>
    </w:rPr>
  </w:style>
  <w:style w:type="paragraph" w:styleId="1005">
    <w:name w:val="Body Text(ch)"/>
    <w:basedOn w:val="917"/>
    <w:next w:val="951"/>
    <w:link w:val="917"/>
    <w:pPr>
      <w:spacing w:after="120"/>
    </w:pPr>
    <w:rPr>
      <w:rFonts w:ascii="宋体" w:hAnsi="Arial" w:eastAsia="宋体" w:cs="Times New Roman"/>
      <w:bCs/>
      <w:iCs/>
      <w:szCs w:val="24"/>
    </w:rPr>
  </w:style>
  <w:style w:type="paragraph" w:styleId="1006">
    <w:name w:val="xl27"/>
    <w:basedOn w:val="917"/>
    <w:next w:val="1006"/>
    <w:link w:val="91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7">
    <w:name w:val="xl26"/>
    <w:basedOn w:val="917"/>
    <w:next w:val="1007"/>
    <w:link w:val="9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8">
    <w:name w:val="Char"/>
    <w:basedOn w:val="917"/>
    <w:next w:val="1008"/>
    <w:link w:val="917"/>
    <w:pPr>
      <w:ind w:firstLine="200"/>
      <w:tabs>
        <w:tab w:val="left" w:pos="360" w:leader="none"/>
      </w:tabs>
    </w:pPr>
    <w:rPr>
      <w:rFonts w:ascii="Times New Roman" w:hAnsi="Times New Roman" w:eastAsia="宋体" w:cs="Times New Roman"/>
      <w:sz w:val="28"/>
      <w:szCs w:val="30"/>
    </w:rPr>
  </w:style>
  <w:style w:type="paragraph" w:styleId="1009">
    <w:name w:val=" Char"/>
    <w:basedOn w:val="945"/>
    <w:next w:val="1009"/>
    <w:link w:val="917"/>
    <w:rPr>
      <w:rFonts w:ascii="Tahoma" w:hAnsi="Tahoma"/>
      <w:sz w:val="24"/>
      <w:szCs w:val="24"/>
    </w:rPr>
  </w:style>
  <w:style w:type="paragraph" w:styleId="1010">
    <w:name w:val="普通正文"/>
    <w:basedOn w:val="917"/>
    <w:next w:val="1010"/>
    <w:link w:val="917"/>
    <w:pPr>
      <w:ind w:firstLine="480"/>
      <w:jc w:val="left"/>
      <w:spacing w:before="120" w:after="120" w:line="360" w:lineRule="auto"/>
    </w:pPr>
    <w:rPr>
      <w:rFonts w:ascii="Arial" w:hAnsi="Arial" w:eastAsia="宋体" w:cs="Times New Roman"/>
      <w:sz w:val="24"/>
      <w:szCs w:val="24"/>
    </w:rPr>
  </w:style>
  <w:style w:type="paragraph" w:styleId="1011">
    <w:name w:val="table_lines"/>
    <w:basedOn w:val="917"/>
    <w:next w:val="1011"/>
    <w:link w:val="917"/>
    <w:pPr>
      <w:jc w:val="left"/>
      <w:widowControl/>
    </w:pPr>
    <w:rPr>
      <w:rFonts w:ascii="Times New Roman" w:hAnsi="Times New Roman" w:eastAsia="宋体" w:cs="Times New Roman"/>
      <w:sz w:val="20"/>
      <w:szCs w:val="20"/>
      <w:lang w:val="de-DE" w:eastAsia="de-DE"/>
    </w:rPr>
  </w:style>
  <w:style w:type="paragraph" w:styleId="1012">
    <w:name w:val="附录1"/>
    <w:next w:val="1012"/>
    <w:link w:val="917"/>
    <w:pPr>
      <w:numPr>
        <w:ilvl w:val="0"/>
        <w:numId w:val="2"/>
      </w:numPr>
      <w:spacing w:before="240" w:line="600" w:lineRule="atLeast"/>
      <w:tabs>
        <w:tab w:val="left" w:pos="907" w:leader="none"/>
      </w:tabs>
    </w:pPr>
    <w:rPr>
      <w:b/>
      <w:i/>
      <w:sz w:val="28"/>
      <w:lang w:val="en-US" w:eastAsia="zh-CN" w:bidi="ar-SA"/>
    </w:rPr>
  </w:style>
  <w:style w:type="paragraph" w:styleId="1013">
    <w:name w:val="font7"/>
    <w:basedOn w:val="917"/>
    <w:next w:val="1013"/>
    <w:link w:val="917"/>
    <w:pPr>
      <w:jc w:val="left"/>
      <w:spacing w:before="100" w:beforeAutospacing="1" w:after="100" w:afterAutospacing="1"/>
      <w:widowControl/>
    </w:pPr>
    <w:rPr>
      <w:rFonts w:hint="eastAsia" w:ascii="宋体" w:hAnsi="宋体" w:eastAsia="宋体" w:cs="Times New Roman"/>
      <w:sz w:val="18"/>
      <w:szCs w:val="18"/>
    </w:rPr>
  </w:style>
  <w:style w:type="paragraph" w:styleId="1014">
    <w:name w:val=" Char Char Char Char"/>
    <w:basedOn w:val="945"/>
    <w:next w:val="1014"/>
    <w:link w:val="917"/>
    <w:pPr>
      <w:spacing w:line="360" w:lineRule="auto"/>
    </w:pPr>
    <w:rPr>
      <w:rFonts w:ascii="Tahoma" w:hAnsi="Tahoma"/>
      <w:sz w:val="24"/>
      <w:szCs w:val="24"/>
    </w:rPr>
  </w:style>
  <w:style w:type="paragraph" w:styleId="1015">
    <w:name w:val="列出段落"/>
    <w:basedOn w:val="917"/>
    <w:next w:val="1015"/>
    <w:link w:val="917"/>
    <w:qFormat/>
    <w:pPr>
      <w:contextualSpacing/>
      <w:ind w:left="720"/>
      <w:jc w:val="left"/>
      <w:widowControl/>
    </w:pPr>
    <w:rPr>
      <w:rFonts w:ascii="Calibri" w:hAnsi="Calibri" w:eastAsia="宋体" w:cs="Times New Roman"/>
      <w:sz w:val="24"/>
      <w:szCs w:val="24"/>
      <w:lang w:eastAsia="en-US" w:bidi="en-US"/>
    </w:rPr>
  </w:style>
  <w:style w:type="paragraph" w:styleId="1016">
    <w:name w:val="4"/>
    <w:basedOn w:val="917"/>
    <w:next w:val="977"/>
    <w:link w:val="917"/>
    <w:pPr>
      <w:ind w:firstLine="420"/>
      <w:spacing w:line="360" w:lineRule="auto"/>
    </w:pPr>
    <w:rPr>
      <w:rFonts w:ascii="Times New Roman" w:hAnsi="Times New Roman" w:eastAsia="宋体" w:cs="Times New Roman"/>
      <w:color w:val="ff0000"/>
      <w:sz w:val="24"/>
      <w:szCs w:val="24"/>
    </w:rPr>
  </w:style>
  <w:style w:type="paragraph" w:styleId="1017">
    <w:name w:val="普通 (Web)"/>
    <w:basedOn w:val="917"/>
    <w:next w:val="1017"/>
    <w:link w:val="917"/>
    <w:pPr>
      <w:jc w:val="left"/>
      <w:spacing w:before="100" w:beforeAutospacing="1" w:after="100" w:afterAutospacing="1"/>
      <w:widowControl/>
    </w:pPr>
    <w:rPr>
      <w:rFonts w:ascii="宋体" w:hAnsi="宋体" w:eastAsia="宋体" w:cs="Times New Roman"/>
      <w:sz w:val="24"/>
      <w:szCs w:val="24"/>
    </w:rPr>
  </w:style>
  <w:style w:type="paragraph" w:styleId="1018">
    <w:name w:val=" Char Char Char Char Char Char Char Char Char Char"/>
    <w:basedOn w:val="917"/>
    <w:next w:val="1018"/>
    <w:link w:val="917"/>
    <w:pPr>
      <w:spacing w:line="360" w:lineRule="auto"/>
    </w:pPr>
    <w:rPr>
      <w:rFonts w:ascii="Times New Roman" w:hAnsi="Times New Roman" w:eastAsia="宋体" w:cs="Times New Roman"/>
      <w:sz w:val="24"/>
      <w:szCs w:val="20"/>
    </w:rPr>
  </w:style>
  <w:style w:type="paragraph" w:styleId="1019">
    <w:name w:val="样式1"/>
    <w:basedOn w:val="917"/>
    <w:next w:val="1019"/>
    <w:link w:val="917"/>
    <w:pPr>
      <w:numPr>
        <w:ilvl w:val="0"/>
        <w:numId w:val="3"/>
      </w:numPr>
      <w:tabs>
        <w:tab w:val="left" w:pos="709" w:leader="none"/>
      </w:tabs>
    </w:pPr>
    <w:rPr>
      <w:rFonts w:ascii="宋体" w:hAnsi="宋体" w:eastAsia="宋体" w:cs="Times New Roman"/>
      <w:szCs w:val="21"/>
    </w:rPr>
  </w:style>
  <w:style w:type="paragraph" w:styleId="1020">
    <w:name w:val="font6"/>
    <w:basedOn w:val="917"/>
    <w:next w:val="1020"/>
    <w:link w:val="917"/>
    <w:pPr>
      <w:jc w:val="left"/>
      <w:spacing w:before="100" w:beforeAutospacing="1" w:after="100" w:afterAutospacing="1"/>
      <w:widowControl/>
    </w:pPr>
    <w:rPr>
      <w:rFonts w:hint="eastAsia" w:ascii="宋体" w:hAnsi="宋体" w:eastAsia="宋体" w:cs="Times New Roman"/>
      <w:sz w:val="28"/>
      <w:szCs w:val="28"/>
      <w:u w:val="single"/>
    </w:rPr>
  </w:style>
  <w:style w:type="paragraph" w:styleId="1021">
    <w:name w:val="xl25"/>
    <w:basedOn w:val="917"/>
    <w:next w:val="1021"/>
    <w:link w:val="91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2">
    <w:name w:val="图标"/>
    <w:basedOn w:val="917"/>
    <w:next w:val="917"/>
    <w:link w:val="91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23">
    <w:name w:val="标题3"/>
    <w:basedOn w:val="917"/>
    <w:next w:val="917"/>
    <w:link w:val="917"/>
    <w:pPr>
      <w:ind w:firstLine="624"/>
      <w:spacing w:line="590" w:lineRule="atLeast"/>
    </w:pPr>
    <w:rPr>
      <w:rFonts w:ascii="方正黑体_GBK" w:hAnsi="Times New Roman" w:eastAsia="方正黑体_GBK" w:cs="Times New Roman"/>
      <w:sz w:val="32"/>
      <w:szCs w:val="32"/>
    </w:rPr>
  </w:style>
  <w:style w:type="paragraph" w:styleId="1024">
    <w:name w:val="xl24"/>
    <w:basedOn w:val="917"/>
    <w:next w:val="1024"/>
    <w:link w:val="91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5">
    <w:name w:val="xl29"/>
    <w:basedOn w:val="917"/>
    <w:next w:val="1025"/>
    <w:link w:val="91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26">
    <w:name w:val="Char Char Char Char Char Char Char Char"/>
    <w:basedOn w:val="917"/>
    <w:next w:val="1026"/>
    <w:link w:val="917"/>
    <w:pPr>
      <w:jc w:val="left"/>
      <w:spacing w:after="160" w:line="240" w:lineRule="exact"/>
      <w:widowControl/>
    </w:pPr>
    <w:rPr>
      <w:rFonts w:ascii="Verdana" w:hAnsi="Verdana" w:eastAsia="宋体" w:cs="Times New Roman"/>
      <w:sz w:val="20"/>
      <w:szCs w:val="20"/>
      <w:lang w:eastAsia="en-US"/>
    </w:rPr>
  </w:style>
  <w:style w:type="paragraph" w:styleId="1027">
    <w:name w:val="xl28"/>
    <w:basedOn w:val="917"/>
    <w:next w:val="1027"/>
    <w:link w:val="91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28">
    <w:name w:val=" Char Char Char Char Char Char Char Char"/>
    <w:basedOn w:val="917"/>
    <w:next w:val="1028"/>
    <w:link w:val="917"/>
    <w:pPr>
      <w:jc w:val="left"/>
      <w:spacing w:after="160" w:line="240" w:lineRule="exact"/>
      <w:widowControl/>
    </w:pPr>
    <w:rPr>
      <w:rFonts w:ascii="Verdana" w:hAnsi="Verdana" w:eastAsia="宋体" w:cs="Times New Roman"/>
      <w:sz w:val="20"/>
      <w:szCs w:val="20"/>
      <w:lang w:eastAsia="en-US"/>
    </w:rPr>
  </w:style>
  <w:style w:type="paragraph" w:styleId="1029">
    <w:name w:val="xl30"/>
    <w:basedOn w:val="917"/>
    <w:next w:val="1029"/>
    <w:link w:val="917"/>
    <w:pPr>
      <w:jc w:val="center"/>
      <w:spacing w:before="100" w:beforeAutospacing="1" w:after="100" w:afterAutospacing="1"/>
      <w:widowControl/>
    </w:pPr>
    <w:rPr>
      <w:rFonts w:ascii="宋体" w:hAnsi="宋体" w:eastAsia="宋体" w:cs="Times New Roman"/>
      <w:b/>
      <w:bCs/>
      <w:sz w:val="36"/>
      <w:szCs w:val="36"/>
    </w:rPr>
  </w:style>
  <w:style w:type="paragraph" w:styleId="1030">
    <w:name w:val="Char Char Char Char"/>
    <w:basedOn w:val="945"/>
    <w:next w:val="1030"/>
    <w:link w:val="917"/>
    <w:pPr>
      <w:spacing w:line="360" w:lineRule="auto"/>
    </w:pPr>
    <w:rPr>
      <w:rFonts w:ascii="Tahoma" w:hAnsi="Tahoma"/>
      <w:sz w:val="24"/>
      <w:szCs w:val="24"/>
    </w:rPr>
  </w:style>
  <w:style w:type="paragraph" w:styleId="1031">
    <w:name w:val="table_1stline"/>
    <w:basedOn w:val="917"/>
    <w:next w:val="1031"/>
    <w:link w:val="917"/>
    <w:pPr>
      <w:jc w:val="left"/>
      <w:spacing w:before="120"/>
      <w:widowControl/>
    </w:pPr>
    <w:rPr>
      <w:rFonts w:ascii="Times New Roman" w:hAnsi="Times New Roman" w:eastAsia="宋体" w:cs="Times New Roman"/>
      <w:bCs/>
      <w:sz w:val="20"/>
      <w:szCs w:val="20"/>
      <w:lang w:val="de-DE" w:eastAsia="de-DE"/>
    </w:rPr>
  </w:style>
  <w:style w:type="paragraph" w:styleId="1032">
    <w:name w:val="font5"/>
    <w:basedOn w:val="917"/>
    <w:next w:val="1032"/>
    <w:link w:val="917"/>
    <w:pPr>
      <w:jc w:val="left"/>
      <w:spacing w:before="100" w:beforeAutospacing="1" w:after="100" w:afterAutospacing="1"/>
      <w:widowControl/>
    </w:pPr>
    <w:rPr>
      <w:rFonts w:hint="eastAsia" w:ascii="宋体" w:hAnsi="宋体" w:eastAsia="宋体" w:cs="Times New Roman"/>
      <w:sz w:val="28"/>
      <w:szCs w:val="28"/>
    </w:rPr>
  </w:style>
  <w:style w:type="paragraph" w:styleId="1033">
    <w:name w:val="标题1"/>
    <w:basedOn w:val="917"/>
    <w:next w:val="917"/>
    <w:link w:val="91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34">
    <w:name w:val="修订"/>
    <w:next w:val="1034"/>
    <w:link w:val="917"/>
    <w:uiPriority w:val="99"/>
    <w:semiHidden/>
    <w:rPr>
      <w:sz w:val="21"/>
      <w:szCs w:val="21"/>
      <w:lang w:val="en-US" w:eastAsia="zh-CN" w:bidi="ar-SA"/>
    </w:rPr>
  </w:style>
  <w:style w:type="paragraph" w:styleId="1035">
    <w:name w:val="无间隔"/>
    <w:next w:val="1035"/>
    <w:link w:val="917"/>
    <w:uiPriority w:val="99"/>
    <w:qFormat/>
    <w:pPr>
      <w:jc w:val="both"/>
      <w:widowControl w:val="off"/>
    </w:pPr>
    <w:rPr>
      <w:sz w:val="21"/>
      <w:szCs w:val="21"/>
      <w:lang w:val="en-US" w:eastAsia="zh-CN" w:bidi="ar-SA"/>
    </w:rPr>
  </w:style>
  <w:style w:type="table" w:styleId="1036">
    <w:name w:val="Table Normal"/>
    <w:next w:val="1036"/>
    <w:link w:val="917"/>
    <w:qFormat/>
    <w:rPr>
      <w:lang w:val="en-US" w:eastAsia="zh-CN" w:bidi="ar-SA"/>
    </w:rPr>
    <w:tblPr/>
  </w:style>
  <w:style w:type="paragraph" w:styleId="1037">
    <w:name w:val="正文文本12"/>
    <w:basedOn w:val="917"/>
    <w:next w:val="1037"/>
    <w:link w:val="917"/>
    <w:uiPriority w:val="1"/>
    <w:qFormat/>
    <w:pPr>
      <w:ind w:left="120"/>
    </w:pPr>
    <w:rPr>
      <w:rFonts w:ascii="宋体" w:hAnsi="宋体" w:eastAsia="宋体" w:cs="宋体"/>
      <w:sz w:val="21"/>
      <w:szCs w:val="21"/>
      <w:lang w:val="zh-CN" w:eastAsia="zh-CN" w:bidi="zh-CN"/>
    </w:rPr>
  </w:style>
  <w:style w:type="paragraph" w:styleId="1038">
    <w:name w:val="正文文本 211"/>
    <w:basedOn w:val="917"/>
    <w:next w:val="1038"/>
    <w:link w:val="917"/>
    <w:uiPriority w:val="99"/>
    <w:qFormat/>
    <w:pPr>
      <w:jc w:val="center"/>
    </w:pPr>
    <w:rPr>
      <w:b/>
      <w:bCs/>
      <w:sz w:val="20"/>
      <w:szCs w:val="20"/>
    </w:rPr>
  </w:style>
  <w:style w:type="paragraph" w:styleId="1039">
    <w:name w:val="正文文本1"/>
    <w:basedOn w:val="917"/>
    <w:next w:val="917"/>
    <w:link w:val="917"/>
    <w:semiHidden/>
    <w:qFormat/>
    <w:rPr>
      <w:rFonts w:ascii="Arial" w:hAnsi="Arial" w:eastAsia="Arial" w:cs="Arial"/>
      <w:sz w:val="21"/>
      <w:szCs w:val="21"/>
      <w:lang w:val="en-US" w:eastAsia="en-US" w:bidi="ar-SA"/>
    </w:rPr>
  </w:style>
  <w:style w:type="paragraph" w:styleId="1040">
    <w:name w:val="Table Paragraph"/>
    <w:basedOn w:val="917"/>
    <w:next w:val="1040"/>
    <w:link w:val="917"/>
    <w:uiPriority w:val="1"/>
    <w:qFormat/>
    <w:pPr>
      <w:jc w:val="left"/>
    </w:pPr>
    <w:rPr>
      <w:rFonts w:ascii="宋体" w:hAnsi="宋体" w:eastAsia="宋体" w:cs="宋体"/>
      <w:sz w:val="22"/>
      <w:szCs w:val="22"/>
      <w:lang w:val="zh-CN" w:bidi="zh-CN"/>
    </w:rPr>
  </w:style>
  <w:style w:type="table" w:styleId="1041">
    <w:name w:val="网格型1"/>
    <w:basedOn w:val="1042"/>
    <w:next w:val="1041"/>
    <w:link w:val="917"/>
    <w:qFormat/>
    <w:pPr>
      <w:jc w:val="both"/>
      <w:widowControl w:val="off"/>
    </w:pPr>
    <w:tblPr/>
  </w:style>
  <w:style w:type="table" w:styleId="1042">
    <w:name w:val="普通表格1"/>
    <w:next w:val="1042"/>
    <w:link w:val="917"/>
    <w:uiPriority w:val="99"/>
    <w:unhideWhenUsed/>
    <w:qFormat/>
    <w:rPr>
      <w:lang w:val="en-US" w:eastAsia="zh-CN" w:bidi="ar-SA"/>
    </w:rPr>
    <w:tblPr/>
  </w:style>
  <w:style w:type="paragraph" w:styleId="1043">
    <w:name w:val="正文文本缩进1"/>
    <w:basedOn w:val="917"/>
    <w:next w:val="1044"/>
    <w:link w:val="917"/>
    <w:unhideWhenUsed/>
    <w:qFormat/>
    <w:pPr>
      <w:ind w:left="420"/>
      <w:spacing w:after="120"/>
    </w:pPr>
  </w:style>
  <w:style w:type="paragraph" w:styleId="1044">
    <w:name w:val="正文文本首行缩进 2"/>
    <w:basedOn w:val="1043"/>
    <w:next w:val="1044"/>
    <w:link w:val="917"/>
    <w:qFormat/>
    <w:pPr>
      <w:ind w:left="0" w:firstLine="420"/>
      <w:spacing w:after="0" w:line="360" w:lineRule="auto"/>
    </w:pPr>
    <w:rPr>
      <w:rFonts w:ascii="宋体" w:hAnsi="宋体"/>
      <w:sz w:val="20"/>
      <w:szCs w:val="20"/>
      <w:lang w:val="en-US" w:eastAsia="en-US"/>
    </w:rPr>
  </w:style>
  <w:style w:type="paragraph" w:styleId="1045">
    <w:name w:val="正文111"/>
    <w:next w:val="917"/>
    <w:link w:val="917"/>
    <w:qFormat/>
    <w:pPr>
      <w:jc w:val="both"/>
      <w:widowControl w:val="off"/>
    </w:pPr>
    <w:rPr>
      <w:sz w:val="21"/>
      <w:szCs w:val="24"/>
      <w:lang w:val="en-US" w:eastAsia="zh-CN" w:bidi="ar-SA"/>
    </w:rPr>
  </w:style>
  <w:style w:type="paragraph" w:styleId="1046">
    <w:name w:val="marklang-paragraph"/>
    <w:basedOn w:val="917"/>
    <w:next w:val="1046"/>
    <w:link w:val="917"/>
    <w:pPr>
      <w:jc w:val="left"/>
      <w:spacing w:before="100" w:beforeAutospacing="1" w:after="100" w:afterAutospacing="1"/>
      <w:widowControl/>
    </w:pPr>
    <w:rPr>
      <w:rFonts w:ascii="宋体" w:hAnsi="宋体" w:cs="宋体"/>
      <w:sz w:val="24"/>
      <w:szCs w:val="24"/>
    </w:rPr>
  </w:style>
  <w:style w:type="character" w:styleId="1047">
    <w:name w:val="cosd-citation-citationid"/>
    <w:next w:val="1047"/>
    <w:link w:val="917"/>
  </w:style>
  <w:style w:type="paragraph" w:styleId="1048">
    <w:name w:val="Table Text"/>
    <w:basedOn w:val="917"/>
    <w:next w:val="1048"/>
    <w:link w:val="917"/>
    <w:qFormat/>
    <w:pPr>
      <w:jc w:val="left"/>
      <w:spacing w:after="80"/>
      <w:widowControl/>
    </w:pPr>
    <w:rPr>
      <w:rFonts w:ascii="宋体" w:hAnsi="宋体" w:cs="宋体"/>
      <w:color w:val="000000"/>
      <w:sz w:val="20"/>
      <w:szCs w:val="20"/>
      <w:lang w:eastAsia="en-US"/>
    </w:rPr>
  </w:style>
  <w:style w:type="character" w:styleId="1049">
    <w:name w:val="NormalCharacter1"/>
    <w:next w:val="1049"/>
    <w:link w:val="917"/>
    <w:qFormat/>
  </w:style>
  <w:style w:type="character" w:styleId="1050">
    <w:name w:val="PageNumber1"/>
    <w:next w:val="1050"/>
    <w:link w:val="917"/>
  </w:style>
  <w:style w:type="character" w:styleId="1051">
    <w:name w:val="UserStyle_16"/>
    <w:next w:val="1051"/>
    <w:link w:val="1052"/>
    <w:rPr>
      <w:sz w:val="18"/>
    </w:rPr>
  </w:style>
  <w:style w:type="paragraph" w:styleId="1052">
    <w:name w:val="页脚1"/>
    <w:basedOn w:val="917"/>
    <w:next w:val="1052"/>
    <w:link w:val="1051"/>
    <w:pPr>
      <w:jc w:val="left"/>
      <w:widowControl/>
      <w:tabs>
        <w:tab w:val="center" w:pos="4153" w:leader="none"/>
        <w:tab w:val="right" w:pos="8306" w:leader="none"/>
      </w:tabs>
    </w:pPr>
    <w:rPr>
      <w:sz w:val="18"/>
      <w:szCs w:val="20"/>
    </w:rPr>
  </w:style>
  <w:style w:type="paragraph" w:styleId="1053">
    <w:name w:val="_Style 463"/>
    <w:basedOn w:val="917"/>
    <w:next w:val="1015"/>
    <w:link w:val="917"/>
    <w:uiPriority w:val="99"/>
    <w:qFormat/>
    <w:pPr>
      <w:ind w:firstLine="420"/>
      <w:jc w:val="left"/>
      <w:spacing w:after="160" w:line="278" w:lineRule="auto"/>
    </w:pPr>
    <w:rPr>
      <w:rFonts w:ascii="Calibri" w:hAnsi="Calibri" w:eastAsia="宋体" w:cs="Times New Roman"/>
      <w:sz w:val="22"/>
      <w:szCs w:val="24"/>
    </w:rPr>
  </w:style>
  <w:style w:type="paragraph" w:styleId="1054">
    <w:name w:val="普通(网站)1"/>
    <w:basedOn w:val="917"/>
    <w:next w:val="1054"/>
    <w:link w:val="917"/>
    <w:uiPriority w:val="99"/>
    <w:qFormat/>
    <w:pPr>
      <w:jc w:val="left"/>
      <w:spacing w:before="100" w:beforeAutospacing="1" w:after="100" w:afterAutospacing="1"/>
      <w:widowControl/>
    </w:pPr>
    <w:rPr>
      <w:rFonts w:ascii="宋体" w:hAnsi="宋体" w:cs="宋体"/>
      <w:sz w:val="24"/>
      <w:szCs w:val="24"/>
    </w:rPr>
  </w:style>
  <w:style w:type="character" w:styleId="1055">
    <w:name w:val="要点1"/>
    <w:basedOn w:val="998"/>
    <w:next w:val="1055"/>
    <w:link w:val="917"/>
    <w:qFormat/>
    <w:rPr>
      <w:sz w:val="21"/>
      <w:szCs w:val="22"/>
      <w:lang w:val="en-US" w:eastAsia="zh-CN" w:bidi="ar-SA"/>
    </w:rPr>
  </w:style>
  <w:style w:type="character" w:styleId="1056" w:default="1">
    <w:name w:val="Default Paragraph Font"/>
    <w:uiPriority w:val="1"/>
    <w:semiHidden/>
    <w:unhideWhenUsed/>
  </w:style>
  <w:style w:type="numbering" w:styleId="1057" w:default="1">
    <w:name w:val="No List"/>
    <w:uiPriority w:val="99"/>
    <w:semiHidden/>
    <w:unhideWhenUsed/>
  </w:style>
  <w:style w:type="table" w:styleId="105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Joy</dc:creator>
  <cp:lastModifiedBy>丁啸伟</cp:lastModifiedBy>
  <cp:revision>4</cp:revision>
  <dcterms:created xsi:type="dcterms:W3CDTF">2024-12-19T06:46:00Z</dcterms:created>
  <dcterms:modified xsi:type="dcterms:W3CDTF">2026-07-06T05:12:19Z</dcterms:modified>
</cp:coreProperties>
</file>