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BD3B9">
      <w:pPr>
        <w:pStyle w:val="4"/>
        <w:rPr>
          <w:rFonts w:ascii="Arial" w:hAnsi="Arial" w:cs="Arial"/>
          <w:sz w:val="44"/>
          <w:szCs w:val="44"/>
        </w:rPr>
      </w:pPr>
      <w:r>
        <w:rPr>
          <w:rFonts w:hint="eastAsia" w:ascii="宋体" w:hAnsi="宋体" w:cs="Arial"/>
          <w:sz w:val="44"/>
          <w:szCs w:val="44"/>
        </w:rPr>
        <w:t>合 同 书</w:t>
      </w:r>
    </w:p>
    <w:p w14:paraId="1BDA956B">
      <w:pPr>
        <w:autoSpaceDE w:val="0"/>
        <w:autoSpaceDN w:val="0"/>
        <w:adjustRightInd w:val="0"/>
        <w:spacing w:line="440" w:lineRule="exact"/>
        <w:jc w:val="left"/>
        <w:rPr>
          <w:rFonts w:hint="eastAsia" w:ascii="宋体" w:hAnsi="宋体"/>
          <w:bCs/>
        </w:rPr>
      </w:pPr>
    </w:p>
    <w:p w14:paraId="2BF45E8E">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 xml:space="preserve">甲  方: 南京市鼓楼区人民政府建宁路街道办事处     </w:t>
      </w:r>
    </w:p>
    <w:p w14:paraId="71C688F0">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 xml:space="preserve">乙  方: 南京市鼓楼区建宁路街道残疾人之家                                </w:t>
      </w:r>
    </w:p>
    <w:p w14:paraId="6F6D9F86">
      <w:pPr>
        <w:keepNext w:val="0"/>
        <w:keepLines w:val="0"/>
        <w:pageBreakBefore w:val="0"/>
        <w:widowControl/>
        <w:kinsoku/>
        <w:wordWrap/>
        <w:overflowPunct/>
        <w:topLinePunct w:val="0"/>
        <w:bidi w:val="0"/>
        <w:snapToGrid/>
        <w:spacing w:line="480" w:lineRule="exact"/>
        <w:ind w:firstLine="370"/>
        <w:textAlignment w:val="auto"/>
        <w:rPr>
          <w:rFonts w:hint="eastAsia" w:ascii="Arial" w:hAnsi="Arial" w:cs="Arial"/>
          <w:spacing w:val="8"/>
          <w:kern w:val="0"/>
          <w:sz w:val="30"/>
          <w:szCs w:val="30"/>
        </w:rPr>
      </w:pPr>
      <w:r>
        <w:rPr>
          <w:rFonts w:hint="eastAsia" w:asciiTheme="minorEastAsia" w:hAnsiTheme="minorEastAsia" w:eastAsiaTheme="minorEastAsia"/>
          <w:bCs/>
          <w:sz w:val="30"/>
          <w:szCs w:val="30"/>
        </w:rPr>
        <w:t>甲乙双方根据（政府采购编号：</w:t>
      </w:r>
      <w:r>
        <w:rPr>
          <w:rFonts w:ascii="Arial" w:hAnsi="Arial" w:cs="Arial"/>
          <w:spacing w:val="8"/>
          <w:kern w:val="0"/>
          <w:sz w:val="30"/>
          <w:szCs w:val="30"/>
        </w:rPr>
        <w:t>JSZC-320000-JCEC-C2024-</w:t>
      </w:r>
      <w:r>
        <w:rPr>
          <w:sz w:val="30"/>
          <w:szCs w:val="30"/>
        </w:rPr>
        <w:t xml:space="preserve"> </w:t>
      </w:r>
      <w:r>
        <w:rPr>
          <w:rFonts w:hint="eastAsia"/>
          <w:b/>
          <w:bCs/>
          <w:sz w:val="30"/>
          <w:szCs w:val="30"/>
          <w:lang w:val="en-US" w:eastAsia="zh-CN"/>
        </w:rPr>
        <w:t>0570</w:t>
      </w:r>
      <w:r>
        <w:rPr>
          <w:rFonts w:hint="eastAsia" w:asciiTheme="minorEastAsia" w:hAnsiTheme="minorEastAsia" w:eastAsiaTheme="minorEastAsia"/>
          <w:bCs/>
          <w:sz w:val="30"/>
          <w:szCs w:val="30"/>
        </w:rPr>
        <w:t>）招标采购结果及采购文件的要求,经协商一致,达成如下合同:</w:t>
      </w:r>
    </w:p>
    <w:p w14:paraId="567F79D9">
      <w:pPr>
        <w:keepNext w:val="0"/>
        <w:keepLines w:val="0"/>
        <w:pageBreakBefore w:val="0"/>
        <w:numPr>
          <w:ilvl w:val="0"/>
          <w:numId w:val="1"/>
        </w:numPr>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合同标的</w:t>
      </w:r>
    </w:p>
    <w:p w14:paraId="03EFD831">
      <w:pPr>
        <w:keepNext w:val="0"/>
        <w:keepLines w:val="0"/>
        <w:pageBreakBefore w:val="0"/>
        <w:widowControl/>
        <w:kinsoku/>
        <w:wordWrap/>
        <w:overflowPunct/>
        <w:topLinePunct w:val="0"/>
        <w:bidi w:val="0"/>
        <w:snapToGrid/>
        <w:spacing w:line="480" w:lineRule="exact"/>
        <w:ind w:firstLine="600" w:firstLineChars="200"/>
        <w:textAlignment w:val="auto"/>
        <w:rPr>
          <w:rFonts w:hint="eastAsia" w:cs="Arial" w:asciiTheme="minorEastAsia" w:hAnsiTheme="minorEastAsia" w:eastAsiaTheme="minorEastAsia"/>
          <w:spacing w:val="8"/>
          <w:kern w:val="0"/>
          <w:sz w:val="30"/>
          <w:szCs w:val="30"/>
          <w:lang w:eastAsia="zh-CN"/>
        </w:rPr>
      </w:pPr>
      <w:r>
        <w:rPr>
          <w:rFonts w:hint="eastAsia" w:asciiTheme="minorEastAsia" w:hAnsiTheme="minorEastAsia" w:eastAsiaTheme="minorEastAsia"/>
          <w:bCs/>
          <w:sz w:val="30"/>
          <w:szCs w:val="30"/>
        </w:rPr>
        <w:t>1、服务项目名称：</w:t>
      </w:r>
      <w:r>
        <w:rPr>
          <w:rFonts w:hint="eastAsia" w:cs="Arial" w:asciiTheme="minorEastAsia" w:hAnsiTheme="minorEastAsia" w:eastAsiaTheme="minorEastAsia"/>
          <w:spacing w:val="8"/>
          <w:kern w:val="0"/>
          <w:sz w:val="30"/>
          <w:szCs w:val="30"/>
        </w:rPr>
        <w:t>202</w:t>
      </w:r>
      <w:r>
        <w:rPr>
          <w:rFonts w:hint="eastAsia" w:cs="Arial" w:asciiTheme="minorEastAsia" w:hAnsiTheme="minorEastAsia" w:eastAsiaTheme="minorEastAsia"/>
          <w:spacing w:val="8"/>
          <w:kern w:val="0"/>
          <w:sz w:val="30"/>
          <w:szCs w:val="30"/>
          <w:lang w:val="en-US" w:eastAsia="zh-CN"/>
        </w:rPr>
        <w:t>5</w:t>
      </w:r>
      <w:r>
        <w:rPr>
          <w:rFonts w:hint="eastAsia" w:cs="Arial" w:asciiTheme="minorEastAsia" w:hAnsiTheme="minorEastAsia" w:eastAsiaTheme="minorEastAsia"/>
          <w:spacing w:val="8"/>
          <w:kern w:val="0"/>
          <w:sz w:val="30"/>
          <w:szCs w:val="30"/>
        </w:rPr>
        <w:t>年宁康家园（省级示范）服务项目</w:t>
      </w:r>
      <w:r>
        <w:rPr>
          <w:rFonts w:hint="eastAsia" w:cs="Arial" w:asciiTheme="minorEastAsia" w:hAnsiTheme="minorEastAsia" w:eastAsiaTheme="minorEastAsia"/>
          <w:spacing w:val="8"/>
          <w:kern w:val="0"/>
          <w:sz w:val="30"/>
          <w:szCs w:val="30"/>
          <w:lang w:eastAsia="zh-CN"/>
        </w:rPr>
        <w:t>。</w:t>
      </w:r>
    </w:p>
    <w:p w14:paraId="4FBF7171">
      <w:pPr>
        <w:keepNext w:val="0"/>
        <w:keepLines w:val="0"/>
        <w:pageBreakBefore w:val="0"/>
        <w:kinsoku/>
        <w:wordWrap/>
        <w:overflowPunct/>
        <w:topLinePunct w:val="0"/>
        <w:bidi w:val="0"/>
        <w:snapToGrid/>
        <w:spacing w:line="480" w:lineRule="exact"/>
        <w:ind w:firstLine="600" w:firstLineChars="200"/>
        <w:textAlignment w:val="auto"/>
        <w:rPr>
          <w:rFonts w:hint="default" w:asciiTheme="minorEastAsia" w:hAnsiTheme="minorEastAsia" w:eastAsiaTheme="minorEastAsia"/>
          <w:sz w:val="30"/>
          <w:szCs w:val="30"/>
          <w:highlight w:val="none"/>
          <w:lang w:val="en-US" w:eastAsia="zh-CN"/>
        </w:rPr>
      </w:pPr>
      <w:r>
        <w:rPr>
          <w:rFonts w:hint="eastAsia" w:asciiTheme="minorEastAsia" w:hAnsiTheme="minorEastAsia" w:eastAsiaTheme="minorEastAsia"/>
          <w:bCs/>
          <w:sz w:val="30"/>
          <w:szCs w:val="30"/>
          <w:highlight w:val="none"/>
        </w:rPr>
        <w:t>2、</w:t>
      </w:r>
      <w:r>
        <w:rPr>
          <w:rFonts w:hint="eastAsia" w:asciiTheme="minorEastAsia" w:hAnsiTheme="minorEastAsia" w:eastAsiaTheme="minorEastAsia"/>
          <w:bCs/>
          <w:sz w:val="30"/>
          <w:szCs w:val="30"/>
          <w:highlight w:val="none"/>
          <w:lang w:val="en-US" w:eastAsia="zh-CN"/>
        </w:rPr>
        <w:t>实施周期</w:t>
      </w:r>
      <w:r>
        <w:rPr>
          <w:rFonts w:hint="eastAsia" w:asciiTheme="minorEastAsia" w:hAnsiTheme="minorEastAsia" w:eastAsiaTheme="minorEastAsia"/>
          <w:bCs/>
          <w:sz w:val="30"/>
          <w:szCs w:val="30"/>
          <w:highlight w:val="none"/>
        </w:rPr>
        <w:t>：</w:t>
      </w:r>
      <w:r>
        <w:rPr>
          <w:rFonts w:hint="eastAsia" w:cs="Arial" w:asciiTheme="minorEastAsia" w:hAnsiTheme="minorEastAsia" w:eastAsiaTheme="minorEastAsia"/>
          <w:spacing w:val="8"/>
          <w:kern w:val="0"/>
          <w:sz w:val="30"/>
          <w:szCs w:val="30"/>
          <w:highlight w:val="none"/>
          <w:lang w:val="en-US" w:eastAsia="zh-CN"/>
        </w:rPr>
        <w:t>服务期</w:t>
      </w:r>
      <w:r>
        <w:rPr>
          <w:rFonts w:hint="eastAsia" w:cs="Arial" w:asciiTheme="minorEastAsia" w:hAnsiTheme="minorEastAsia" w:eastAsiaTheme="minorEastAsia"/>
          <w:spacing w:val="8"/>
          <w:kern w:val="0"/>
          <w:sz w:val="30"/>
          <w:szCs w:val="30"/>
          <w:highlight w:val="none"/>
        </w:rPr>
        <w:t>2年</w:t>
      </w:r>
      <w:r>
        <w:rPr>
          <w:rFonts w:hint="eastAsia" w:cs="Arial" w:asciiTheme="minorEastAsia" w:hAnsiTheme="minorEastAsia" w:eastAsiaTheme="minorEastAsia"/>
          <w:spacing w:val="8"/>
          <w:kern w:val="0"/>
          <w:sz w:val="30"/>
          <w:szCs w:val="30"/>
          <w:highlight w:val="none"/>
          <w:lang w:eastAsia="zh-CN"/>
        </w:rPr>
        <w:t>（</w:t>
      </w:r>
      <w:r>
        <w:rPr>
          <w:rFonts w:hint="eastAsia" w:cs="Arial" w:asciiTheme="minorEastAsia" w:hAnsiTheme="minorEastAsia" w:eastAsiaTheme="minorEastAsia"/>
          <w:spacing w:val="8"/>
          <w:kern w:val="0"/>
          <w:sz w:val="30"/>
          <w:szCs w:val="30"/>
          <w:highlight w:val="none"/>
          <w:lang w:val="en-US" w:eastAsia="zh-CN"/>
        </w:rPr>
        <w:t>合同一年一签</w:t>
      </w:r>
      <w:r>
        <w:rPr>
          <w:rFonts w:hint="eastAsia" w:cs="Arial" w:asciiTheme="minorEastAsia" w:hAnsiTheme="minorEastAsia" w:eastAsiaTheme="minorEastAsia"/>
          <w:spacing w:val="8"/>
          <w:kern w:val="0"/>
          <w:sz w:val="30"/>
          <w:szCs w:val="30"/>
          <w:highlight w:val="none"/>
          <w:lang w:eastAsia="zh-CN"/>
        </w:rPr>
        <w:t>）</w:t>
      </w:r>
      <w:r>
        <w:rPr>
          <w:rFonts w:hint="eastAsia" w:cs="Arial" w:asciiTheme="minorEastAsia" w:hAnsiTheme="minorEastAsia" w:eastAsiaTheme="minorEastAsia"/>
          <w:spacing w:val="8"/>
          <w:kern w:val="0"/>
          <w:sz w:val="30"/>
          <w:szCs w:val="30"/>
          <w:highlight w:val="none"/>
        </w:rPr>
        <w:t>，到期后根据项目执行情况，由本街道根据项目实施情况决定是否签订后续服务协议或另行采购。合同期限内如中标的服务机构被省、市、区取消宁康家园（省级示范点）资质，则项目自动中止并重新招标。</w:t>
      </w:r>
    </w:p>
    <w:p w14:paraId="6FAD0576">
      <w:pPr>
        <w:keepNext w:val="0"/>
        <w:keepLines w:val="0"/>
        <w:pageBreakBefore w:val="0"/>
        <w:kinsoku/>
        <w:wordWrap/>
        <w:overflowPunct/>
        <w:topLinePunct w:val="0"/>
        <w:bidi w:val="0"/>
        <w:snapToGrid/>
        <w:spacing w:line="480" w:lineRule="exact"/>
        <w:ind w:firstLine="640"/>
        <w:textAlignment w:val="auto"/>
        <w:rPr>
          <w:rFonts w:hint="eastAsia" w:asciiTheme="minorEastAsia" w:hAnsiTheme="minorEastAsia" w:eastAsiaTheme="minorEastAsia"/>
          <w:bCs/>
          <w:sz w:val="30"/>
          <w:szCs w:val="30"/>
          <w:highlight w:val="none"/>
          <w:lang w:val="en-US" w:eastAsia="zh-CN"/>
        </w:rPr>
      </w:pPr>
      <w:r>
        <w:rPr>
          <w:rFonts w:hint="eastAsia" w:asciiTheme="minorEastAsia" w:hAnsiTheme="minorEastAsia" w:eastAsiaTheme="minorEastAsia"/>
          <w:bCs/>
          <w:sz w:val="30"/>
          <w:szCs w:val="30"/>
          <w:highlight w:val="none"/>
        </w:rPr>
        <w:t>3、合同总价款：</w:t>
      </w:r>
      <w:r>
        <w:rPr>
          <w:rFonts w:hint="eastAsia" w:cs="Arial" w:asciiTheme="minorEastAsia" w:hAnsiTheme="minorEastAsia" w:eastAsiaTheme="minorEastAsia"/>
          <w:spacing w:val="8"/>
          <w:kern w:val="0"/>
          <w:sz w:val="30"/>
          <w:szCs w:val="30"/>
          <w:highlight w:val="none"/>
        </w:rPr>
        <w:t>项目金额为62万</w:t>
      </w:r>
      <w:r>
        <w:rPr>
          <w:rFonts w:hint="eastAsia" w:cs="Arial" w:asciiTheme="minorEastAsia" w:hAnsiTheme="minorEastAsia" w:eastAsiaTheme="minorEastAsia"/>
          <w:spacing w:val="8"/>
          <w:kern w:val="0"/>
          <w:sz w:val="30"/>
          <w:szCs w:val="30"/>
          <w:highlight w:val="none"/>
          <w:lang w:val="en-US" w:eastAsia="zh-CN"/>
        </w:rPr>
        <w:t>元</w:t>
      </w:r>
      <w:r>
        <w:rPr>
          <w:rFonts w:hint="eastAsia" w:cs="Arial" w:asciiTheme="minorEastAsia" w:hAnsiTheme="minorEastAsia" w:eastAsiaTheme="minorEastAsia"/>
          <w:spacing w:val="8"/>
          <w:kern w:val="0"/>
          <w:sz w:val="30"/>
          <w:szCs w:val="30"/>
          <w:highlight w:val="none"/>
        </w:rPr>
        <w:t>，不包括年度服务激励资金和市优秀服务等级奖励资金。</w:t>
      </w:r>
    </w:p>
    <w:p w14:paraId="4763FFA5">
      <w:pPr>
        <w:keepNext w:val="0"/>
        <w:keepLines w:val="0"/>
        <w:pageBreakBefore w:val="0"/>
        <w:kinsoku/>
        <w:wordWrap/>
        <w:overflowPunct/>
        <w:topLinePunct w:val="0"/>
        <w:bidi w:val="0"/>
        <w:snapToGrid/>
        <w:spacing w:line="480" w:lineRule="exact"/>
        <w:textAlignment w:val="auto"/>
        <w:rPr>
          <w:rFonts w:hint="eastAsia" w:asciiTheme="minorEastAsia" w:hAnsiTheme="minorEastAsia" w:eastAsiaTheme="minorEastAsia"/>
          <w:sz w:val="30"/>
          <w:szCs w:val="30"/>
          <w:lang w:eastAsia="zh-CN"/>
        </w:rPr>
      </w:pPr>
      <w:r>
        <w:rPr>
          <w:rFonts w:hint="eastAsia" w:asciiTheme="minorEastAsia" w:hAnsiTheme="minorEastAsia" w:eastAsiaTheme="minorEastAsia"/>
          <w:bCs/>
          <w:sz w:val="30"/>
          <w:szCs w:val="30"/>
          <w:highlight w:val="none"/>
        </w:rPr>
        <w:t>二、服务内容</w:t>
      </w:r>
      <w:r>
        <w:rPr>
          <w:rFonts w:hint="eastAsia" w:asciiTheme="minorEastAsia" w:hAnsiTheme="minorEastAsia" w:eastAsiaTheme="minorEastAsia"/>
          <w:bCs/>
          <w:sz w:val="30"/>
          <w:szCs w:val="30"/>
          <w:highlight w:val="none"/>
          <w:lang w:eastAsia="zh-CN"/>
        </w:rPr>
        <w:t>：</w:t>
      </w:r>
      <w:bookmarkStart w:id="0" w:name="_GoBack"/>
      <w:r>
        <w:rPr>
          <w:rFonts w:hint="eastAsia" w:asciiTheme="minorEastAsia" w:hAnsiTheme="minorEastAsia" w:eastAsiaTheme="minorEastAsia"/>
          <w:sz w:val="30"/>
          <w:szCs w:val="30"/>
          <w:highlight w:val="none"/>
        </w:rPr>
        <w:t>精神障碍社区康复服务</w:t>
      </w:r>
      <w:bookmarkEnd w:id="0"/>
      <w:r>
        <w:rPr>
          <w:rFonts w:hint="eastAsia" w:asciiTheme="minorEastAsia" w:hAnsiTheme="minorEastAsia" w:eastAsiaTheme="minorEastAsia"/>
          <w:sz w:val="30"/>
          <w:szCs w:val="30"/>
          <w:highlight w:val="none"/>
          <w:lang w:eastAsia="zh-CN"/>
        </w:rPr>
        <w:t>（</w:t>
      </w:r>
      <w:r>
        <w:rPr>
          <w:rFonts w:hint="eastAsia" w:asciiTheme="minorEastAsia" w:hAnsiTheme="minorEastAsia" w:eastAsiaTheme="minorEastAsia"/>
          <w:sz w:val="30"/>
          <w:szCs w:val="30"/>
          <w:lang w:val="en-US" w:eastAsia="zh-CN"/>
        </w:rPr>
        <w:t>详见采购文件</w:t>
      </w:r>
      <w:r>
        <w:rPr>
          <w:rFonts w:hint="eastAsia" w:asciiTheme="minorEastAsia" w:hAnsiTheme="minorEastAsia" w:eastAsiaTheme="minorEastAsia"/>
          <w:sz w:val="30"/>
          <w:szCs w:val="30"/>
          <w:lang w:eastAsia="zh-CN"/>
        </w:rPr>
        <w:t>）</w:t>
      </w:r>
    </w:p>
    <w:p w14:paraId="05C2A808">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 xml:space="preserve">三、付款标准、付款流程和付款方式 </w:t>
      </w:r>
    </w:p>
    <w:p w14:paraId="225B6E74">
      <w:pPr>
        <w:keepNext w:val="0"/>
        <w:keepLines w:val="0"/>
        <w:pageBreakBefore w:val="0"/>
        <w:kinsoku/>
        <w:wordWrap/>
        <w:overflowPunct/>
        <w:topLinePunct w:val="0"/>
        <w:bidi w:val="0"/>
        <w:snapToGrid/>
        <w:spacing w:line="480" w:lineRule="exact"/>
        <w:ind w:firstLine="450" w:firstLineChars="150"/>
        <w:textAlignment w:val="auto"/>
        <w:rPr>
          <w:rFonts w:asciiTheme="minorEastAsia" w:hAnsiTheme="minorEastAsia" w:eastAsiaTheme="minorEastAsia"/>
          <w:sz w:val="30"/>
          <w:szCs w:val="30"/>
        </w:rPr>
      </w:pPr>
      <w:r>
        <w:rPr>
          <w:rFonts w:hint="eastAsia" w:asciiTheme="minorEastAsia" w:hAnsiTheme="minorEastAsia" w:eastAsiaTheme="minorEastAsia"/>
          <w:bCs/>
          <w:sz w:val="30"/>
          <w:szCs w:val="30"/>
        </w:rPr>
        <w:t>1、付款方式</w:t>
      </w:r>
      <w:r>
        <w:rPr>
          <w:rFonts w:hint="eastAsia" w:asciiTheme="minorEastAsia" w:hAnsiTheme="minorEastAsia" w:eastAsiaTheme="minorEastAsia"/>
          <w:bCs/>
          <w:sz w:val="30"/>
          <w:szCs w:val="30"/>
          <w:lang w:eastAsia="zh-CN"/>
        </w:rPr>
        <w:t>：</w:t>
      </w:r>
      <w:r>
        <w:rPr>
          <w:rFonts w:hint="eastAsia" w:asciiTheme="minorEastAsia" w:hAnsiTheme="minorEastAsia" w:eastAsiaTheme="minorEastAsia"/>
          <w:bCs/>
          <w:sz w:val="30"/>
          <w:szCs w:val="30"/>
        </w:rPr>
        <w:t>按项目进度季度支付。</w:t>
      </w:r>
      <w:r>
        <w:rPr>
          <w:rFonts w:hint="eastAsia" w:asciiTheme="minorEastAsia" w:hAnsiTheme="minorEastAsia" w:eastAsiaTheme="minorEastAsia"/>
          <w:sz w:val="30"/>
          <w:szCs w:val="30"/>
        </w:rPr>
        <w:t>每季度进行服务评估，评估组织对</w:t>
      </w:r>
      <w:r>
        <w:rPr>
          <w:rFonts w:hint="eastAsia" w:asciiTheme="minorEastAsia" w:hAnsiTheme="minorEastAsia" w:eastAsiaTheme="minorEastAsia"/>
          <w:bCs/>
          <w:sz w:val="30"/>
          <w:szCs w:val="30"/>
        </w:rPr>
        <w:t>完成情况实施评估并出具评估报告，按项目完成的比例每季度与</w:t>
      </w:r>
      <w:r>
        <w:rPr>
          <w:rFonts w:hint="eastAsia" w:asciiTheme="minorEastAsia" w:hAnsiTheme="minorEastAsia" w:eastAsiaTheme="minorEastAsia"/>
          <w:bCs/>
          <w:sz w:val="30"/>
          <w:szCs w:val="30"/>
          <w:highlight w:val="none"/>
          <w:lang w:val="en-US" w:eastAsia="zh-CN"/>
        </w:rPr>
        <w:t>乙方</w:t>
      </w:r>
      <w:r>
        <w:rPr>
          <w:rFonts w:hint="eastAsia" w:asciiTheme="minorEastAsia" w:hAnsiTheme="minorEastAsia" w:eastAsiaTheme="minorEastAsia"/>
          <w:bCs/>
          <w:sz w:val="30"/>
          <w:szCs w:val="30"/>
          <w:highlight w:val="none"/>
        </w:rPr>
        <w:t>进</w:t>
      </w:r>
      <w:r>
        <w:rPr>
          <w:rFonts w:hint="eastAsia" w:asciiTheme="minorEastAsia" w:hAnsiTheme="minorEastAsia" w:eastAsiaTheme="minorEastAsia"/>
          <w:bCs/>
          <w:sz w:val="30"/>
          <w:szCs w:val="30"/>
        </w:rPr>
        <w:t>行结算</w:t>
      </w:r>
    </w:p>
    <w:p w14:paraId="1A1F56D4">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 xml:space="preserve">2、拨付方式为：银行转账。          </w:t>
      </w:r>
    </w:p>
    <w:p w14:paraId="5370A9D3">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四、转包或分包</w:t>
      </w:r>
    </w:p>
    <w:p w14:paraId="17FF2BF2">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1、本合同范围的公益服务，应由乙方直接供应，不得转让或分包他人供应。</w:t>
      </w:r>
    </w:p>
    <w:p w14:paraId="26569A6D">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2、如有转让和未经</w:t>
      </w:r>
      <w:r>
        <w:rPr>
          <w:rFonts w:hint="eastAsia" w:asciiTheme="minorEastAsia" w:hAnsiTheme="minorEastAsia" w:eastAsiaTheme="minorEastAsia"/>
          <w:bCs/>
          <w:sz w:val="30"/>
          <w:szCs w:val="30"/>
          <w:lang w:val="en-US" w:eastAsia="zh-CN"/>
        </w:rPr>
        <w:t>甲方</w:t>
      </w:r>
      <w:r>
        <w:rPr>
          <w:rFonts w:hint="eastAsia" w:asciiTheme="minorEastAsia" w:hAnsiTheme="minorEastAsia" w:eastAsiaTheme="minorEastAsia"/>
          <w:bCs/>
          <w:sz w:val="30"/>
          <w:szCs w:val="30"/>
        </w:rPr>
        <w:t>同意的分包行为，</w:t>
      </w:r>
      <w:r>
        <w:rPr>
          <w:rFonts w:hint="eastAsia" w:asciiTheme="minorEastAsia" w:hAnsiTheme="minorEastAsia" w:eastAsiaTheme="minorEastAsia"/>
          <w:bCs/>
          <w:sz w:val="30"/>
          <w:szCs w:val="30"/>
          <w:lang w:val="en-US" w:eastAsia="zh-CN"/>
        </w:rPr>
        <w:t>甲方</w:t>
      </w:r>
      <w:r>
        <w:rPr>
          <w:rFonts w:hint="eastAsia" w:asciiTheme="minorEastAsia" w:hAnsiTheme="minorEastAsia" w:eastAsiaTheme="minorEastAsia"/>
          <w:bCs/>
          <w:sz w:val="30"/>
          <w:szCs w:val="30"/>
        </w:rPr>
        <w:t>有权予以终止合同。</w:t>
      </w:r>
    </w:p>
    <w:p w14:paraId="437C439C">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五、项目组织实施及管理</w:t>
      </w:r>
    </w:p>
    <w:p w14:paraId="5F8078FA">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1、乙方应按采购文件规定的项目需求实施服务。</w:t>
      </w:r>
    </w:p>
    <w:p w14:paraId="114420B7">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2、乙方必须积极配合上级行政主管部门、民政部门以及财政等部门对本单位开展的项目监督检查、绩效评估以及资金使用的审计等事宜。</w:t>
      </w:r>
    </w:p>
    <w:p w14:paraId="64712E76">
      <w:pPr>
        <w:pStyle w:val="2"/>
        <w:rPr>
          <w:rFonts w:hint="eastAsia" w:cs="Times New Roman" w:asciiTheme="minorEastAsia" w:hAnsiTheme="minorEastAsia" w:eastAsiaTheme="minorEastAsia"/>
          <w:bCs/>
          <w:kern w:val="2"/>
          <w:sz w:val="30"/>
          <w:szCs w:val="30"/>
          <w:highlight w:val="none"/>
          <w:lang w:val="en-US" w:eastAsia="zh-CN" w:bidi="ar-SA"/>
        </w:rPr>
      </w:pPr>
      <w:r>
        <w:rPr>
          <w:rFonts w:hint="eastAsia" w:eastAsia="方正仿宋_GBK" w:cs="Times New Roman"/>
          <w:sz w:val="32"/>
          <w:szCs w:val="32"/>
          <w:lang w:val="en-US" w:eastAsia="zh-CN"/>
        </w:rPr>
        <w:t>3</w:t>
      </w:r>
      <w:r>
        <w:rPr>
          <w:rFonts w:hint="eastAsia" w:eastAsia="方正仿宋_GBK" w:cs="Times New Roman"/>
          <w:sz w:val="32"/>
          <w:szCs w:val="32"/>
          <w:highlight w:val="none"/>
          <w:lang w:val="en-US" w:eastAsia="zh-CN"/>
        </w:rPr>
        <w:t>、</w:t>
      </w:r>
      <w:r>
        <w:rPr>
          <w:rFonts w:hint="eastAsia" w:cs="Times New Roman" w:asciiTheme="minorEastAsia" w:hAnsiTheme="minorEastAsia" w:eastAsiaTheme="minorEastAsia"/>
          <w:bCs/>
          <w:kern w:val="2"/>
          <w:sz w:val="30"/>
          <w:szCs w:val="30"/>
          <w:highlight w:val="none"/>
          <w:lang w:val="en-US" w:eastAsia="zh-CN" w:bidi="ar-SA"/>
        </w:rPr>
        <w:t>区民政局委托第三方评估组织每季度进行服务评估，评估组织对完成情况实施评估并出具评估报告。评估报告由甲方综合日常服务管理和监督情况进行审核，交区民政局进行审批后，作为向服务机构支付服务经费的依据。甲方按项目完成的比例每季度与乙方进行结算。</w:t>
      </w:r>
    </w:p>
    <w:p w14:paraId="423D912F">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六、组成本合同的文件</w:t>
      </w:r>
    </w:p>
    <w:p w14:paraId="52E21164">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（一）合同专用条款；</w:t>
      </w:r>
    </w:p>
    <w:p w14:paraId="220DFCAF">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（二）采购文件和乙方的响应文件；</w:t>
      </w:r>
    </w:p>
    <w:p w14:paraId="500DBDD3">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（三）成交通知书；</w:t>
      </w:r>
    </w:p>
    <w:p w14:paraId="6E66C8A5">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 xml:space="preserve">（四）甲、乙双方商定的其他必要文件：                                                  </w:t>
      </w:r>
    </w:p>
    <w:p w14:paraId="535046BA">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上述合同文件内容互为补充，如有不明确，由</w:t>
      </w:r>
      <w:r>
        <w:rPr>
          <w:rFonts w:hint="eastAsia" w:asciiTheme="minorEastAsia" w:hAnsiTheme="minorEastAsia" w:eastAsiaTheme="minorEastAsia"/>
          <w:bCs/>
          <w:sz w:val="30"/>
          <w:szCs w:val="30"/>
          <w:lang w:val="en-US" w:eastAsia="zh-CN"/>
        </w:rPr>
        <w:t>甲方</w:t>
      </w:r>
      <w:r>
        <w:rPr>
          <w:rFonts w:hint="eastAsia" w:asciiTheme="minorEastAsia" w:hAnsiTheme="minorEastAsia" w:eastAsiaTheme="minorEastAsia"/>
          <w:bCs/>
          <w:sz w:val="30"/>
          <w:szCs w:val="30"/>
        </w:rPr>
        <w:t xml:space="preserve">负责解释。               </w:t>
      </w:r>
    </w:p>
    <w:p w14:paraId="510BC22E">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highlight w:val="none"/>
        </w:rPr>
      </w:pPr>
      <w:r>
        <w:rPr>
          <w:rFonts w:hint="eastAsia" w:asciiTheme="minorEastAsia" w:hAnsiTheme="minorEastAsia" w:eastAsiaTheme="minorEastAsia"/>
          <w:bCs/>
          <w:sz w:val="30"/>
          <w:szCs w:val="30"/>
          <w:lang w:val="en-US" w:eastAsia="zh-CN"/>
        </w:rPr>
        <w:t>七</w:t>
      </w:r>
      <w:r>
        <w:rPr>
          <w:rFonts w:hint="eastAsia" w:asciiTheme="minorEastAsia" w:hAnsiTheme="minorEastAsia" w:eastAsiaTheme="minorEastAsia"/>
          <w:bCs/>
          <w:sz w:val="30"/>
          <w:szCs w:val="30"/>
        </w:rPr>
        <w:t>、违约责</w:t>
      </w:r>
      <w:r>
        <w:rPr>
          <w:rFonts w:hint="eastAsia" w:asciiTheme="minorEastAsia" w:hAnsiTheme="minorEastAsia" w:eastAsiaTheme="minorEastAsia"/>
          <w:bCs/>
          <w:sz w:val="30"/>
          <w:szCs w:val="30"/>
          <w:highlight w:val="none"/>
        </w:rPr>
        <w:t>任</w:t>
      </w:r>
    </w:p>
    <w:p w14:paraId="70777893">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highlight w:val="none"/>
        </w:rPr>
      </w:pPr>
      <w:r>
        <w:rPr>
          <w:rFonts w:hint="eastAsia" w:asciiTheme="minorEastAsia" w:hAnsiTheme="minorEastAsia" w:eastAsiaTheme="minorEastAsia"/>
          <w:bCs/>
          <w:sz w:val="30"/>
          <w:szCs w:val="30"/>
          <w:highlight w:val="none"/>
        </w:rPr>
        <w:t>1、如因乙方原因致使</w:t>
      </w:r>
      <w:r>
        <w:rPr>
          <w:rFonts w:hint="eastAsia" w:asciiTheme="minorEastAsia" w:hAnsiTheme="minorEastAsia" w:eastAsiaTheme="minorEastAsia"/>
          <w:bCs/>
          <w:sz w:val="30"/>
          <w:szCs w:val="30"/>
          <w:highlight w:val="none"/>
          <w:lang w:val="en-US" w:eastAsia="zh-CN"/>
        </w:rPr>
        <w:t>项目</w:t>
      </w:r>
      <w:r>
        <w:rPr>
          <w:rFonts w:hint="eastAsia" w:asciiTheme="minorEastAsia" w:hAnsiTheme="minorEastAsia" w:eastAsiaTheme="minorEastAsia"/>
          <w:bCs/>
          <w:sz w:val="30"/>
          <w:szCs w:val="30"/>
          <w:highlight w:val="none"/>
        </w:rPr>
        <w:t>不能如期</w:t>
      </w:r>
      <w:r>
        <w:rPr>
          <w:rFonts w:hint="eastAsia" w:asciiTheme="minorEastAsia" w:hAnsiTheme="minorEastAsia" w:eastAsiaTheme="minorEastAsia"/>
          <w:bCs/>
          <w:sz w:val="30"/>
          <w:szCs w:val="30"/>
          <w:highlight w:val="none"/>
          <w:lang w:val="en-US" w:eastAsia="zh-CN"/>
        </w:rPr>
        <w:t>开展</w:t>
      </w:r>
      <w:r>
        <w:rPr>
          <w:rFonts w:hint="eastAsia" w:asciiTheme="minorEastAsia" w:hAnsiTheme="minorEastAsia" w:eastAsiaTheme="minorEastAsia"/>
          <w:bCs/>
          <w:sz w:val="30"/>
          <w:szCs w:val="30"/>
          <w:highlight w:val="none"/>
        </w:rPr>
        <w:t>，</w:t>
      </w:r>
      <w:r>
        <w:rPr>
          <w:rFonts w:hint="eastAsia" w:asciiTheme="minorEastAsia" w:hAnsiTheme="minorEastAsia" w:eastAsiaTheme="minorEastAsia"/>
          <w:bCs/>
          <w:sz w:val="30"/>
          <w:szCs w:val="30"/>
          <w:highlight w:val="none"/>
          <w:lang w:val="en-US" w:eastAsia="zh-CN"/>
        </w:rPr>
        <w:t>甲方</w:t>
      </w:r>
      <w:r>
        <w:rPr>
          <w:rFonts w:hint="eastAsia" w:asciiTheme="minorEastAsia" w:hAnsiTheme="minorEastAsia" w:eastAsiaTheme="minorEastAsia"/>
          <w:bCs/>
          <w:sz w:val="30"/>
          <w:szCs w:val="30"/>
          <w:highlight w:val="none"/>
        </w:rPr>
        <w:t>有</w:t>
      </w:r>
      <w:r>
        <w:rPr>
          <w:rFonts w:hint="eastAsia" w:asciiTheme="minorEastAsia" w:hAnsiTheme="minorEastAsia" w:eastAsiaTheme="minorEastAsia"/>
          <w:bCs/>
          <w:sz w:val="30"/>
          <w:szCs w:val="30"/>
          <w:highlight w:val="none"/>
          <w:lang w:eastAsia="zh-CN"/>
        </w:rPr>
        <w:t>权解除本合同</w:t>
      </w:r>
      <w:r>
        <w:rPr>
          <w:rFonts w:hint="eastAsia" w:asciiTheme="minorEastAsia" w:hAnsiTheme="minorEastAsia" w:eastAsiaTheme="minorEastAsia"/>
          <w:bCs/>
          <w:sz w:val="30"/>
          <w:szCs w:val="30"/>
          <w:highlight w:val="none"/>
        </w:rPr>
        <w:t>，</w:t>
      </w:r>
      <w:r>
        <w:rPr>
          <w:rFonts w:hint="eastAsia" w:asciiTheme="minorEastAsia" w:hAnsiTheme="minorEastAsia" w:eastAsiaTheme="minorEastAsia"/>
          <w:bCs/>
          <w:sz w:val="30"/>
          <w:szCs w:val="30"/>
          <w:highlight w:val="none"/>
          <w:lang w:eastAsia="zh-CN"/>
        </w:rPr>
        <w:t>要求</w:t>
      </w:r>
      <w:r>
        <w:rPr>
          <w:rFonts w:hint="eastAsia" w:asciiTheme="minorEastAsia" w:hAnsiTheme="minorEastAsia" w:eastAsiaTheme="minorEastAsia"/>
          <w:bCs/>
          <w:sz w:val="30"/>
          <w:szCs w:val="30"/>
          <w:highlight w:val="none"/>
        </w:rPr>
        <w:t>乙方退回</w:t>
      </w:r>
      <w:r>
        <w:rPr>
          <w:rFonts w:hint="eastAsia" w:asciiTheme="minorEastAsia" w:hAnsiTheme="minorEastAsia" w:eastAsiaTheme="minorEastAsia"/>
          <w:bCs/>
          <w:sz w:val="30"/>
          <w:szCs w:val="30"/>
          <w:highlight w:val="none"/>
          <w:lang w:val="en-US" w:eastAsia="zh-CN"/>
        </w:rPr>
        <w:t>甲方</w:t>
      </w:r>
      <w:r>
        <w:rPr>
          <w:rFonts w:hint="eastAsia" w:asciiTheme="minorEastAsia" w:hAnsiTheme="minorEastAsia" w:eastAsiaTheme="minorEastAsia"/>
          <w:bCs/>
          <w:sz w:val="30"/>
          <w:szCs w:val="30"/>
          <w:highlight w:val="none"/>
        </w:rPr>
        <w:t>已支付的所有款项，并支付</w:t>
      </w:r>
      <w:r>
        <w:rPr>
          <w:rFonts w:hint="eastAsia" w:asciiTheme="minorEastAsia" w:hAnsiTheme="minorEastAsia" w:eastAsiaTheme="minorEastAsia"/>
          <w:bCs/>
          <w:sz w:val="30"/>
          <w:szCs w:val="30"/>
          <w:highlight w:val="none"/>
          <w:lang w:val="en-US" w:eastAsia="zh-CN"/>
        </w:rPr>
        <w:t>甲方</w:t>
      </w:r>
      <w:r>
        <w:rPr>
          <w:rFonts w:hint="eastAsia" w:asciiTheme="minorEastAsia" w:hAnsiTheme="minorEastAsia" w:eastAsiaTheme="minorEastAsia"/>
          <w:bCs/>
          <w:sz w:val="30"/>
          <w:szCs w:val="30"/>
          <w:highlight w:val="none"/>
        </w:rPr>
        <w:t xml:space="preserve">合同总金额百分之五的违约金。 </w:t>
      </w:r>
    </w:p>
    <w:p w14:paraId="03D0C662">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highlight w:val="none"/>
        </w:rPr>
      </w:pPr>
      <w:r>
        <w:rPr>
          <w:rFonts w:hint="eastAsia" w:asciiTheme="minorEastAsia" w:hAnsiTheme="minorEastAsia" w:eastAsiaTheme="minorEastAsia"/>
          <w:bCs/>
          <w:sz w:val="30"/>
          <w:szCs w:val="30"/>
          <w:highlight w:val="none"/>
        </w:rPr>
        <w:t>2、非因乙方过错造成项目无法执行的，</w:t>
      </w:r>
      <w:r>
        <w:rPr>
          <w:rFonts w:hint="eastAsia" w:asciiTheme="minorEastAsia" w:hAnsiTheme="minorEastAsia" w:eastAsiaTheme="minorEastAsia"/>
          <w:bCs/>
          <w:sz w:val="30"/>
          <w:szCs w:val="30"/>
          <w:highlight w:val="none"/>
          <w:lang w:eastAsia="zh-CN"/>
        </w:rPr>
        <w:t>双方有权解除本合同，</w:t>
      </w:r>
      <w:r>
        <w:rPr>
          <w:rFonts w:hint="eastAsia" w:asciiTheme="minorEastAsia" w:hAnsiTheme="minorEastAsia" w:eastAsiaTheme="minorEastAsia"/>
          <w:bCs/>
          <w:sz w:val="30"/>
          <w:szCs w:val="30"/>
          <w:highlight w:val="none"/>
          <w:lang w:val="en-US" w:eastAsia="zh-CN"/>
        </w:rPr>
        <w:t>甲方</w:t>
      </w:r>
      <w:r>
        <w:rPr>
          <w:rFonts w:hint="eastAsia" w:asciiTheme="minorEastAsia" w:hAnsiTheme="minorEastAsia" w:eastAsiaTheme="minorEastAsia"/>
          <w:bCs/>
          <w:sz w:val="30"/>
          <w:szCs w:val="30"/>
          <w:highlight w:val="none"/>
        </w:rPr>
        <w:t>需向乙方支付已经发生的全部款项（乙方需提供</w:t>
      </w:r>
      <w:r>
        <w:rPr>
          <w:rFonts w:hint="eastAsia" w:asciiTheme="minorEastAsia" w:hAnsiTheme="minorEastAsia" w:eastAsiaTheme="minorEastAsia"/>
          <w:bCs/>
          <w:sz w:val="30"/>
          <w:szCs w:val="30"/>
          <w:highlight w:val="none"/>
          <w:lang w:val="en-US" w:eastAsia="zh-CN"/>
        </w:rPr>
        <w:t>已</w:t>
      </w:r>
      <w:r>
        <w:rPr>
          <w:rFonts w:hint="eastAsia" w:asciiTheme="minorEastAsia" w:hAnsiTheme="minorEastAsia" w:eastAsiaTheme="minorEastAsia"/>
          <w:bCs/>
          <w:sz w:val="30"/>
          <w:szCs w:val="30"/>
          <w:highlight w:val="none"/>
        </w:rPr>
        <w:t>付款的相关证明）。</w:t>
      </w:r>
    </w:p>
    <w:p w14:paraId="2AD7D2AA">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lang w:val="en-US" w:eastAsia="zh-CN"/>
        </w:rPr>
        <w:t>八</w:t>
      </w:r>
      <w:r>
        <w:rPr>
          <w:rFonts w:hint="eastAsia" w:asciiTheme="minorEastAsia" w:hAnsiTheme="minorEastAsia" w:eastAsiaTheme="minorEastAsia"/>
          <w:bCs/>
          <w:sz w:val="30"/>
          <w:szCs w:val="30"/>
        </w:rPr>
        <w:t>、保密条款</w:t>
      </w:r>
    </w:p>
    <w:p w14:paraId="72111420">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对合同履行过程中，双方应对所获得或了解的对方的商业秘密，承担保密义务，未经对方事先的书面许可，不得利用或披露这些信息，否则对方有权追究其法律责任。</w:t>
      </w:r>
    </w:p>
    <w:p w14:paraId="70DB4D28">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lang w:val="en-US" w:eastAsia="zh-CN"/>
        </w:rPr>
        <w:t>九</w:t>
      </w:r>
      <w:r>
        <w:rPr>
          <w:rFonts w:hint="eastAsia" w:asciiTheme="minorEastAsia" w:hAnsiTheme="minorEastAsia" w:eastAsiaTheme="minorEastAsia"/>
          <w:bCs/>
          <w:sz w:val="30"/>
          <w:szCs w:val="30"/>
        </w:rPr>
        <w:t>、不可抗力事件处理</w:t>
      </w:r>
    </w:p>
    <w:p w14:paraId="1D9DC1EE">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在合同有效期内，任何一方因不可抗力事件导致不能履行合同，则合同履行期可延长，其延长期与不可抗力影响期相同。</w:t>
      </w:r>
    </w:p>
    <w:p w14:paraId="1A662019">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十、诉讼</w:t>
      </w:r>
    </w:p>
    <w:p w14:paraId="5760F302">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highlight w:val="none"/>
        </w:rPr>
      </w:pPr>
      <w:r>
        <w:rPr>
          <w:rFonts w:hint="eastAsia" w:asciiTheme="minorEastAsia" w:hAnsiTheme="minorEastAsia" w:eastAsiaTheme="minorEastAsia"/>
          <w:bCs/>
          <w:sz w:val="30"/>
          <w:szCs w:val="30"/>
        </w:rPr>
        <w:t>双方在执行合同中所发生的一切争议，应通过协商解决。如协商不成，可</w:t>
      </w:r>
      <w:r>
        <w:rPr>
          <w:rFonts w:hint="eastAsia" w:asciiTheme="minorEastAsia" w:hAnsiTheme="minorEastAsia" w:eastAsiaTheme="minorEastAsia"/>
          <w:bCs/>
          <w:sz w:val="30"/>
          <w:szCs w:val="30"/>
          <w:highlight w:val="none"/>
        </w:rPr>
        <w:t>向</w:t>
      </w:r>
      <w:r>
        <w:rPr>
          <w:rFonts w:hint="eastAsia" w:asciiTheme="minorEastAsia" w:hAnsiTheme="minorEastAsia" w:eastAsiaTheme="minorEastAsia"/>
          <w:bCs/>
          <w:sz w:val="30"/>
          <w:szCs w:val="30"/>
          <w:highlight w:val="none"/>
          <w:lang w:val="en-US" w:eastAsia="zh-CN"/>
        </w:rPr>
        <w:t>甲方</w:t>
      </w:r>
      <w:r>
        <w:rPr>
          <w:rFonts w:hint="eastAsia" w:asciiTheme="minorEastAsia" w:hAnsiTheme="minorEastAsia" w:eastAsiaTheme="minorEastAsia"/>
          <w:bCs/>
          <w:sz w:val="30"/>
          <w:szCs w:val="30"/>
          <w:highlight w:val="none"/>
        </w:rPr>
        <w:t>所在地法院起诉。</w:t>
      </w:r>
    </w:p>
    <w:p w14:paraId="65492F6C">
      <w:pPr>
        <w:keepNext w:val="0"/>
        <w:keepLines w:val="0"/>
        <w:pageBreakBefore w:val="0"/>
        <w:kinsoku/>
        <w:wordWrap/>
        <w:overflowPunct/>
        <w:topLinePunct w:val="0"/>
        <w:autoSpaceDE w:val="0"/>
        <w:autoSpaceDN w:val="0"/>
        <w:bidi w:val="0"/>
        <w:adjustRightInd w:val="0"/>
        <w:snapToGrid/>
        <w:spacing w:line="480" w:lineRule="exact"/>
        <w:jc w:val="left"/>
        <w:textAlignment w:val="auto"/>
        <w:rPr>
          <w:rFonts w:hint="eastAsia" w:asciiTheme="minorEastAsia" w:hAnsiTheme="minorEastAsia" w:eastAsiaTheme="minorEastAsia"/>
          <w:bCs/>
          <w:sz w:val="30"/>
          <w:szCs w:val="30"/>
          <w:highlight w:val="none"/>
        </w:rPr>
      </w:pPr>
      <w:r>
        <w:rPr>
          <w:rFonts w:hint="eastAsia" w:asciiTheme="minorEastAsia" w:hAnsiTheme="minorEastAsia" w:eastAsiaTheme="minorEastAsia"/>
          <w:bCs/>
          <w:sz w:val="30"/>
          <w:szCs w:val="30"/>
          <w:highlight w:val="none"/>
        </w:rPr>
        <w:t>十</w:t>
      </w:r>
      <w:r>
        <w:rPr>
          <w:rFonts w:hint="eastAsia" w:asciiTheme="minorEastAsia" w:hAnsiTheme="minorEastAsia" w:eastAsiaTheme="minorEastAsia"/>
          <w:bCs/>
          <w:sz w:val="30"/>
          <w:szCs w:val="30"/>
          <w:highlight w:val="none"/>
          <w:lang w:val="en-US" w:eastAsia="zh-CN"/>
        </w:rPr>
        <w:t>一</w:t>
      </w:r>
      <w:r>
        <w:rPr>
          <w:rFonts w:hint="eastAsia" w:asciiTheme="minorEastAsia" w:hAnsiTheme="minorEastAsia" w:eastAsiaTheme="minorEastAsia"/>
          <w:bCs/>
          <w:sz w:val="30"/>
          <w:szCs w:val="30"/>
          <w:highlight w:val="none"/>
        </w:rPr>
        <w:t>、合同生效及其它</w:t>
      </w:r>
    </w:p>
    <w:p w14:paraId="1F63B7C8">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1、合同经双方法定代表人或授权委托代表人签字并加盖单位公章后生效。</w:t>
      </w:r>
    </w:p>
    <w:p w14:paraId="5E547257">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2、本合同未尽事宜，遵照《民法典》有关条文执行。</w:t>
      </w:r>
    </w:p>
    <w:p w14:paraId="73A10EF1">
      <w:pPr>
        <w:keepNext w:val="0"/>
        <w:keepLines w:val="0"/>
        <w:pageBreakBefore w:val="0"/>
        <w:kinsoku/>
        <w:wordWrap/>
        <w:overflowPunct/>
        <w:topLinePunct w:val="0"/>
        <w:autoSpaceDE w:val="0"/>
        <w:autoSpaceDN w:val="0"/>
        <w:bidi w:val="0"/>
        <w:adjustRightInd w:val="0"/>
        <w:snapToGrid/>
        <w:spacing w:line="480" w:lineRule="exact"/>
        <w:ind w:left="420"/>
        <w:jc w:val="left"/>
        <w:textAlignment w:val="auto"/>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3、本合同正本一式四份，具有同等法律效力，采购人执两份、乙方执两份。</w:t>
      </w:r>
    </w:p>
    <w:p w14:paraId="69A31EDB">
      <w:pPr>
        <w:autoSpaceDE w:val="0"/>
        <w:autoSpaceDN w:val="0"/>
        <w:adjustRightInd w:val="0"/>
        <w:spacing w:line="440" w:lineRule="exact"/>
        <w:jc w:val="left"/>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 xml:space="preserve"> </w:t>
      </w:r>
    </w:p>
    <w:p w14:paraId="31EB7EE6">
      <w:pPr>
        <w:autoSpaceDE w:val="0"/>
        <w:autoSpaceDN w:val="0"/>
        <w:adjustRightInd w:val="0"/>
        <w:spacing w:line="440" w:lineRule="exact"/>
        <w:jc w:val="left"/>
        <w:rPr>
          <w:rFonts w:hint="eastAsia" w:asciiTheme="minorEastAsia" w:hAnsiTheme="minorEastAsia" w:eastAsiaTheme="minorEastAsia"/>
          <w:bCs/>
          <w:sz w:val="30"/>
          <w:szCs w:val="30"/>
        </w:rPr>
      </w:pPr>
    </w:p>
    <w:p w14:paraId="21BCAA13">
      <w:pPr>
        <w:autoSpaceDE w:val="0"/>
        <w:autoSpaceDN w:val="0"/>
        <w:adjustRightInd w:val="0"/>
        <w:spacing w:line="440" w:lineRule="exact"/>
        <w:jc w:val="left"/>
        <w:rPr>
          <w:rFonts w:hint="eastAsia" w:asciiTheme="minorEastAsia" w:hAnsiTheme="minorEastAsia" w:eastAsiaTheme="minorEastAsia"/>
          <w:bCs/>
          <w:sz w:val="30"/>
          <w:szCs w:val="30"/>
        </w:rPr>
      </w:pPr>
    </w:p>
    <w:p w14:paraId="124AB51B">
      <w:pPr>
        <w:autoSpaceDE w:val="0"/>
        <w:autoSpaceDN w:val="0"/>
        <w:adjustRightInd w:val="0"/>
        <w:spacing w:line="440" w:lineRule="exact"/>
        <w:jc w:val="left"/>
        <w:rPr>
          <w:rFonts w:hint="eastAsia" w:asciiTheme="minorEastAsia" w:hAnsiTheme="minorEastAsia" w:eastAsiaTheme="minorEastAsia"/>
          <w:bCs/>
          <w:sz w:val="30"/>
          <w:szCs w:val="30"/>
        </w:rPr>
      </w:pPr>
    </w:p>
    <w:p w14:paraId="2C413A83">
      <w:pPr>
        <w:autoSpaceDE w:val="0"/>
        <w:autoSpaceDN w:val="0"/>
        <w:adjustRightInd w:val="0"/>
        <w:spacing w:line="440" w:lineRule="exact"/>
        <w:jc w:val="left"/>
        <w:rPr>
          <w:rFonts w:hint="eastAsia" w:asciiTheme="minorEastAsia" w:hAnsiTheme="minorEastAsia" w:eastAsiaTheme="minorEastAsia"/>
          <w:bCs/>
          <w:sz w:val="30"/>
          <w:szCs w:val="30"/>
        </w:rPr>
      </w:pPr>
    </w:p>
    <w:p w14:paraId="1AFA99FE">
      <w:pPr>
        <w:autoSpaceDE w:val="0"/>
        <w:autoSpaceDN w:val="0"/>
        <w:adjustRightInd w:val="0"/>
        <w:spacing w:line="440" w:lineRule="exact"/>
        <w:jc w:val="left"/>
        <w:rPr>
          <w:rFonts w:hint="eastAsia" w:asciiTheme="minorEastAsia" w:hAnsiTheme="minorEastAsia" w:eastAsiaTheme="minorEastAsia"/>
          <w:bCs/>
          <w:sz w:val="30"/>
          <w:szCs w:val="30"/>
        </w:rPr>
      </w:pPr>
    </w:p>
    <w:p w14:paraId="2C7A0BB3">
      <w:pPr>
        <w:autoSpaceDE w:val="0"/>
        <w:autoSpaceDN w:val="0"/>
        <w:adjustRightInd w:val="0"/>
        <w:spacing w:line="440" w:lineRule="exact"/>
        <w:jc w:val="left"/>
        <w:rPr>
          <w:rFonts w:hint="eastAsia" w:asciiTheme="minorEastAsia" w:hAnsiTheme="minorEastAsia" w:eastAsiaTheme="minorEastAsia"/>
          <w:bCs/>
          <w:sz w:val="30"/>
          <w:szCs w:val="30"/>
        </w:rPr>
      </w:pPr>
    </w:p>
    <w:p w14:paraId="50A3E72D">
      <w:pPr>
        <w:autoSpaceDE w:val="0"/>
        <w:autoSpaceDN w:val="0"/>
        <w:adjustRightInd w:val="0"/>
        <w:spacing w:line="440" w:lineRule="exact"/>
        <w:jc w:val="left"/>
        <w:rPr>
          <w:rFonts w:hint="eastAsia" w:asciiTheme="minorEastAsia" w:hAnsiTheme="minorEastAsia" w:eastAsiaTheme="minorEastAsia"/>
          <w:bCs/>
          <w:sz w:val="30"/>
          <w:szCs w:val="30"/>
        </w:rPr>
      </w:pPr>
    </w:p>
    <w:p w14:paraId="7D669B9A">
      <w:pPr>
        <w:autoSpaceDE w:val="0"/>
        <w:autoSpaceDN w:val="0"/>
        <w:adjustRightInd w:val="0"/>
        <w:spacing w:line="440" w:lineRule="exact"/>
        <w:jc w:val="left"/>
        <w:rPr>
          <w:rFonts w:hint="eastAsia" w:asciiTheme="minorEastAsia" w:hAnsiTheme="minorEastAsia" w:eastAsiaTheme="minorEastAsia"/>
          <w:bCs/>
          <w:sz w:val="30"/>
          <w:szCs w:val="30"/>
        </w:rPr>
      </w:pPr>
    </w:p>
    <w:p w14:paraId="30549785">
      <w:pPr>
        <w:autoSpaceDE w:val="0"/>
        <w:autoSpaceDN w:val="0"/>
        <w:adjustRightInd w:val="0"/>
        <w:spacing w:line="440" w:lineRule="exact"/>
        <w:jc w:val="left"/>
        <w:rPr>
          <w:rFonts w:hint="eastAsia" w:asciiTheme="minorEastAsia" w:hAnsiTheme="minorEastAsia" w:eastAsiaTheme="minorEastAsia"/>
          <w:bCs/>
          <w:sz w:val="30"/>
          <w:szCs w:val="30"/>
        </w:rPr>
      </w:pPr>
    </w:p>
    <w:p w14:paraId="32F69BCE">
      <w:pPr>
        <w:autoSpaceDE w:val="0"/>
        <w:autoSpaceDN w:val="0"/>
        <w:adjustRightInd w:val="0"/>
        <w:spacing w:line="440" w:lineRule="exact"/>
        <w:jc w:val="left"/>
        <w:rPr>
          <w:rFonts w:hint="eastAsia" w:asciiTheme="minorEastAsia" w:hAnsiTheme="minorEastAsia" w:eastAsiaTheme="minorEastAsia"/>
          <w:bCs/>
          <w:sz w:val="30"/>
          <w:szCs w:val="30"/>
        </w:rPr>
      </w:pPr>
    </w:p>
    <w:p w14:paraId="1E502905">
      <w:pPr>
        <w:autoSpaceDE w:val="0"/>
        <w:autoSpaceDN w:val="0"/>
        <w:adjustRightInd w:val="0"/>
        <w:spacing w:line="440" w:lineRule="exact"/>
        <w:jc w:val="left"/>
        <w:rPr>
          <w:rFonts w:hint="eastAsia" w:asciiTheme="minorEastAsia" w:hAnsiTheme="minorEastAsia" w:eastAsiaTheme="minorEastAsia"/>
          <w:bCs/>
          <w:sz w:val="30"/>
          <w:szCs w:val="30"/>
        </w:rPr>
      </w:pPr>
    </w:p>
    <w:p w14:paraId="6858E815">
      <w:pPr>
        <w:autoSpaceDE w:val="0"/>
        <w:autoSpaceDN w:val="0"/>
        <w:adjustRightInd w:val="0"/>
        <w:spacing w:line="440" w:lineRule="exact"/>
        <w:jc w:val="left"/>
        <w:rPr>
          <w:rFonts w:hint="eastAsia" w:asciiTheme="minorEastAsia" w:hAnsiTheme="minorEastAsia" w:eastAsiaTheme="minorEastAsia"/>
          <w:bCs/>
          <w:sz w:val="30"/>
          <w:szCs w:val="30"/>
        </w:rPr>
      </w:pPr>
    </w:p>
    <w:p w14:paraId="10213214">
      <w:pPr>
        <w:autoSpaceDE w:val="0"/>
        <w:autoSpaceDN w:val="0"/>
        <w:adjustRightInd w:val="0"/>
        <w:spacing w:line="440" w:lineRule="exact"/>
        <w:jc w:val="left"/>
        <w:rPr>
          <w:rFonts w:hint="eastAsia" w:asciiTheme="minorEastAsia" w:hAnsiTheme="minorEastAsia" w:eastAsiaTheme="minorEastAsia"/>
          <w:bCs/>
          <w:sz w:val="30"/>
          <w:szCs w:val="30"/>
        </w:rPr>
      </w:pPr>
    </w:p>
    <w:p w14:paraId="1ACAACF4">
      <w:pPr>
        <w:autoSpaceDE w:val="0"/>
        <w:autoSpaceDN w:val="0"/>
        <w:adjustRightInd w:val="0"/>
        <w:spacing w:line="440" w:lineRule="exact"/>
        <w:jc w:val="left"/>
        <w:rPr>
          <w:rFonts w:hint="eastAsia" w:asciiTheme="minorEastAsia" w:hAnsiTheme="minorEastAsia" w:eastAsiaTheme="minorEastAsia"/>
          <w:bCs/>
          <w:sz w:val="30"/>
          <w:szCs w:val="30"/>
        </w:rPr>
      </w:pPr>
    </w:p>
    <w:p w14:paraId="1412ECE7">
      <w:pPr>
        <w:autoSpaceDE w:val="0"/>
        <w:autoSpaceDN w:val="0"/>
        <w:adjustRightInd w:val="0"/>
        <w:spacing w:line="440" w:lineRule="exact"/>
        <w:jc w:val="left"/>
        <w:rPr>
          <w:rFonts w:hint="eastAsia" w:asciiTheme="minorEastAsia" w:hAnsiTheme="minorEastAsia" w:eastAsiaTheme="minorEastAsia"/>
          <w:bCs/>
          <w:sz w:val="30"/>
          <w:szCs w:val="30"/>
        </w:rPr>
      </w:pPr>
    </w:p>
    <w:p w14:paraId="3E67AC64">
      <w:pPr>
        <w:autoSpaceDE w:val="0"/>
        <w:autoSpaceDN w:val="0"/>
        <w:adjustRightInd w:val="0"/>
        <w:spacing w:line="440" w:lineRule="exact"/>
        <w:jc w:val="left"/>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采购人：南京市鼓楼区建宁路街道办事处       （盖章）</w:t>
      </w:r>
    </w:p>
    <w:p w14:paraId="2999498C">
      <w:pPr>
        <w:autoSpaceDE w:val="0"/>
        <w:autoSpaceDN w:val="0"/>
        <w:adjustRightInd w:val="0"/>
        <w:spacing w:line="440" w:lineRule="exact"/>
        <w:jc w:val="left"/>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地  址：南京市鼓楼区建宁路安乐村244号</w:t>
      </w:r>
    </w:p>
    <w:p w14:paraId="3955C8D7">
      <w:pPr>
        <w:autoSpaceDE w:val="0"/>
        <w:autoSpaceDN w:val="0"/>
        <w:adjustRightInd w:val="0"/>
        <w:spacing w:line="440" w:lineRule="exact"/>
        <w:jc w:val="left"/>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法  定（授权）代表人：</w:t>
      </w:r>
    </w:p>
    <w:p w14:paraId="6675C63F">
      <w:pPr>
        <w:autoSpaceDE w:val="0"/>
        <w:autoSpaceDN w:val="0"/>
        <w:adjustRightInd w:val="0"/>
        <w:spacing w:line="440" w:lineRule="exact"/>
        <w:ind w:firstLine="300" w:firstLineChars="100"/>
        <w:jc w:val="left"/>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 xml:space="preserve">    年  月  日</w:t>
      </w:r>
    </w:p>
    <w:p w14:paraId="1478BEF6">
      <w:pPr>
        <w:autoSpaceDE w:val="0"/>
        <w:autoSpaceDN w:val="0"/>
        <w:adjustRightInd w:val="0"/>
        <w:spacing w:line="440" w:lineRule="exact"/>
        <w:jc w:val="left"/>
        <w:rPr>
          <w:rFonts w:hint="eastAsia" w:asciiTheme="minorEastAsia" w:hAnsiTheme="minorEastAsia" w:eastAsiaTheme="minorEastAsia"/>
          <w:bCs/>
          <w:sz w:val="32"/>
          <w:szCs w:val="32"/>
        </w:rPr>
      </w:pPr>
      <w:r>
        <w:rPr>
          <w:rFonts w:hint="eastAsia" w:asciiTheme="minorEastAsia" w:hAnsiTheme="minorEastAsia" w:eastAsiaTheme="minorEastAsia"/>
          <w:bCs/>
          <w:sz w:val="32"/>
          <w:szCs w:val="32"/>
        </w:rPr>
        <w:t xml:space="preserve"> </w:t>
      </w:r>
    </w:p>
    <w:p w14:paraId="006F4908">
      <w:pPr>
        <w:autoSpaceDE w:val="0"/>
        <w:autoSpaceDN w:val="0"/>
        <w:adjustRightInd w:val="0"/>
        <w:spacing w:line="440" w:lineRule="exact"/>
        <w:jc w:val="left"/>
        <w:rPr>
          <w:rFonts w:hint="eastAsia" w:asciiTheme="minorEastAsia" w:hAnsiTheme="minorEastAsia" w:eastAsiaTheme="minorEastAsia"/>
          <w:bCs/>
          <w:sz w:val="30"/>
          <w:szCs w:val="30"/>
        </w:rPr>
      </w:pPr>
    </w:p>
    <w:p w14:paraId="58EA3E4F">
      <w:pPr>
        <w:autoSpaceDE w:val="0"/>
        <w:autoSpaceDN w:val="0"/>
        <w:adjustRightInd w:val="0"/>
        <w:spacing w:line="440" w:lineRule="exact"/>
        <w:jc w:val="left"/>
        <w:rPr>
          <w:rFonts w:hint="eastAsia" w:asciiTheme="minorEastAsia" w:hAnsiTheme="minorEastAsia" w:eastAsiaTheme="minorEastAsia"/>
          <w:bCs/>
          <w:sz w:val="30"/>
          <w:szCs w:val="30"/>
        </w:rPr>
      </w:pPr>
    </w:p>
    <w:p w14:paraId="7233863E">
      <w:pPr>
        <w:autoSpaceDE w:val="0"/>
        <w:autoSpaceDN w:val="0"/>
        <w:adjustRightInd w:val="0"/>
        <w:spacing w:line="440" w:lineRule="exact"/>
        <w:jc w:val="left"/>
        <w:rPr>
          <w:rFonts w:hint="eastAsia" w:asciiTheme="minorEastAsia" w:hAnsiTheme="minorEastAsia" w:eastAsiaTheme="minorEastAsia"/>
          <w:bCs/>
          <w:sz w:val="30"/>
          <w:szCs w:val="30"/>
        </w:rPr>
      </w:pPr>
    </w:p>
    <w:p w14:paraId="7C9B252F">
      <w:pPr>
        <w:autoSpaceDE w:val="0"/>
        <w:autoSpaceDN w:val="0"/>
        <w:adjustRightInd w:val="0"/>
        <w:spacing w:line="440" w:lineRule="exact"/>
        <w:jc w:val="left"/>
        <w:rPr>
          <w:rFonts w:hint="eastAsia" w:asciiTheme="minorEastAsia" w:hAnsiTheme="minorEastAsia" w:eastAsiaTheme="minorEastAsia"/>
          <w:bCs/>
          <w:sz w:val="30"/>
          <w:szCs w:val="30"/>
        </w:rPr>
      </w:pPr>
    </w:p>
    <w:p w14:paraId="31316147">
      <w:pPr>
        <w:autoSpaceDE w:val="0"/>
        <w:autoSpaceDN w:val="0"/>
        <w:adjustRightInd w:val="0"/>
        <w:spacing w:line="440" w:lineRule="exact"/>
        <w:jc w:val="left"/>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乙 方：南京市鼓楼区建宁路街道残疾人之家    （盖章）</w:t>
      </w:r>
    </w:p>
    <w:p w14:paraId="3A9DEC6C">
      <w:pPr>
        <w:autoSpaceDE w:val="0"/>
        <w:autoSpaceDN w:val="0"/>
        <w:adjustRightInd w:val="0"/>
        <w:spacing w:line="440" w:lineRule="exact"/>
        <w:jc w:val="left"/>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 xml:space="preserve">地 址：南京市鼓楼区四平路65号                   </w:t>
      </w:r>
    </w:p>
    <w:p w14:paraId="66BB8DFE">
      <w:pPr>
        <w:autoSpaceDE w:val="0"/>
        <w:autoSpaceDN w:val="0"/>
        <w:adjustRightInd w:val="0"/>
        <w:spacing w:line="440" w:lineRule="exact"/>
        <w:jc w:val="left"/>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 xml:space="preserve">法 定（授权）代表人：        </w:t>
      </w:r>
    </w:p>
    <w:p w14:paraId="184CF3A0">
      <w:pPr>
        <w:autoSpaceDE w:val="0"/>
        <w:autoSpaceDN w:val="0"/>
        <w:adjustRightInd w:val="0"/>
        <w:spacing w:line="440" w:lineRule="exact"/>
        <w:ind w:firstLine="750" w:firstLineChars="250"/>
        <w:jc w:val="left"/>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 xml:space="preserve"> 年  月  日</w:t>
      </w:r>
    </w:p>
    <w:p w14:paraId="65B98165">
      <w:pPr>
        <w:autoSpaceDE w:val="0"/>
        <w:autoSpaceDN w:val="0"/>
        <w:adjustRightInd w:val="0"/>
        <w:spacing w:line="440" w:lineRule="exact"/>
        <w:jc w:val="left"/>
        <w:rPr>
          <w:rFonts w:hint="eastAsia" w:asciiTheme="minorEastAsia" w:hAnsiTheme="minorEastAsia" w:eastAsiaTheme="minorEastAsia"/>
          <w:bCs/>
          <w:sz w:val="30"/>
          <w:szCs w:val="30"/>
        </w:rPr>
      </w:pPr>
    </w:p>
    <w:p w14:paraId="7674B4B5">
      <w:pPr>
        <w:autoSpaceDE w:val="0"/>
        <w:autoSpaceDN w:val="0"/>
        <w:adjustRightInd w:val="0"/>
        <w:spacing w:line="440" w:lineRule="exact"/>
        <w:jc w:val="left"/>
        <w:rPr>
          <w:rFonts w:hint="eastAsia" w:asciiTheme="minorEastAsia" w:hAnsiTheme="minorEastAsia" w:eastAsiaTheme="minorEastAsia"/>
          <w:bCs/>
          <w:sz w:val="30"/>
          <w:szCs w:val="30"/>
        </w:rPr>
      </w:pPr>
    </w:p>
    <w:p w14:paraId="36620E04">
      <w:pPr>
        <w:autoSpaceDE w:val="0"/>
        <w:autoSpaceDN w:val="0"/>
        <w:adjustRightInd w:val="0"/>
        <w:spacing w:line="440" w:lineRule="exact"/>
        <w:jc w:val="left"/>
        <w:rPr>
          <w:rFonts w:hint="eastAsia" w:asciiTheme="minorEastAsia" w:hAnsiTheme="minorEastAsia" w:eastAsiaTheme="minorEastAsia"/>
          <w:bCs/>
          <w:sz w:val="30"/>
          <w:szCs w:val="30"/>
        </w:rPr>
      </w:pPr>
    </w:p>
    <w:p w14:paraId="60F4227C">
      <w:pPr>
        <w:autoSpaceDE w:val="0"/>
        <w:autoSpaceDN w:val="0"/>
        <w:adjustRightInd w:val="0"/>
        <w:spacing w:line="440" w:lineRule="exact"/>
        <w:jc w:val="left"/>
        <w:rPr>
          <w:rFonts w:hint="eastAsia" w:asciiTheme="minorEastAsia" w:hAnsiTheme="minorEastAsia" w:eastAsiaTheme="minorEastAsia"/>
          <w:bCs/>
          <w:sz w:val="30"/>
          <w:szCs w:val="30"/>
        </w:rPr>
      </w:pPr>
    </w:p>
    <w:p w14:paraId="731C1727">
      <w:pPr>
        <w:autoSpaceDE w:val="0"/>
        <w:autoSpaceDN w:val="0"/>
        <w:adjustRightInd w:val="0"/>
        <w:spacing w:line="440" w:lineRule="exact"/>
        <w:jc w:val="left"/>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户    名：</w:t>
      </w:r>
      <w:r>
        <w:rPr>
          <w:rFonts w:hint="eastAsia" w:asciiTheme="minorEastAsia" w:hAnsiTheme="minorEastAsia" w:eastAsiaTheme="minorEastAsia"/>
          <w:bCs/>
          <w:sz w:val="30"/>
          <w:szCs w:val="30"/>
          <w:lang w:eastAsia="zh-CN"/>
        </w:rPr>
        <w:t>南京市鼓楼区建宁路街道残疾人之家</w:t>
      </w:r>
      <w:r>
        <w:rPr>
          <w:rFonts w:hint="eastAsia" w:asciiTheme="minorEastAsia" w:hAnsiTheme="minorEastAsia" w:eastAsiaTheme="minorEastAsia"/>
          <w:bCs/>
          <w:sz w:val="30"/>
          <w:szCs w:val="30"/>
        </w:rPr>
        <w:t xml:space="preserve">              </w:t>
      </w:r>
    </w:p>
    <w:p w14:paraId="3FADA6D9">
      <w:pPr>
        <w:autoSpaceDE w:val="0"/>
        <w:autoSpaceDN w:val="0"/>
        <w:adjustRightInd w:val="0"/>
        <w:spacing w:line="440" w:lineRule="exact"/>
        <w:jc w:val="left"/>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rPr>
        <w:t>开户银行：</w:t>
      </w:r>
      <w:r>
        <w:rPr>
          <w:rFonts w:hint="eastAsia" w:asciiTheme="minorEastAsia" w:hAnsiTheme="minorEastAsia" w:eastAsiaTheme="minorEastAsia"/>
          <w:bCs/>
          <w:sz w:val="30"/>
          <w:szCs w:val="30"/>
          <w:lang w:eastAsia="zh-CN"/>
        </w:rPr>
        <w:t>交通银行南京新民路支行</w:t>
      </w:r>
      <w:r>
        <w:rPr>
          <w:rFonts w:hint="eastAsia" w:asciiTheme="minorEastAsia" w:hAnsiTheme="minorEastAsia" w:eastAsiaTheme="minorEastAsia"/>
          <w:bCs/>
          <w:sz w:val="30"/>
          <w:szCs w:val="30"/>
        </w:rPr>
        <w:t xml:space="preserve">                     </w:t>
      </w:r>
    </w:p>
    <w:p w14:paraId="414211C9">
      <w:pPr>
        <w:autoSpaceDE w:val="0"/>
        <w:autoSpaceDN w:val="0"/>
        <w:adjustRightInd w:val="0"/>
        <w:spacing w:line="440" w:lineRule="exact"/>
        <w:jc w:val="left"/>
        <w:rPr>
          <w:rFonts w:ascii="Arial" w:hAnsi="Arial" w:cs="Arial"/>
        </w:rPr>
        <w:sectPr>
          <w:pgSz w:w="12240" w:h="15840"/>
          <w:pgMar w:top="1440" w:right="1800" w:bottom="1440" w:left="1800" w:header="720" w:footer="720" w:gutter="0"/>
          <w:cols w:space="720" w:num="1"/>
        </w:sectPr>
      </w:pPr>
      <w:r>
        <w:rPr>
          <w:rFonts w:hint="eastAsia" w:asciiTheme="minorEastAsia" w:hAnsiTheme="minorEastAsia" w:eastAsiaTheme="minorEastAsia"/>
          <w:bCs/>
          <w:sz w:val="30"/>
          <w:szCs w:val="30"/>
        </w:rPr>
        <w:t xml:space="preserve">账    号： </w:t>
      </w:r>
      <w:r>
        <w:rPr>
          <w:rFonts w:hint="eastAsia" w:asciiTheme="minorEastAsia" w:hAnsiTheme="minorEastAsia" w:eastAsiaTheme="minorEastAsia"/>
          <w:bCs/>
          <w:sz w:val="30"/>
          <w:szCs w:val="30"/>
          <w:lang w:val="en-US" w:eastAsia="zh-CN"/>
        </w:rPr>
        <w:t>320899991010003592080</w:t>
      </w:r>
      <w:r>
        <w:rPr>
          <w:rFonts w:hint="eastAsia" w:asciiTheme="minorEastAsia" w:hAnsiTheme="minorEastAsia" w:eastAsiaTheme="minorEastAsia"/>
          <w:bCs/>
          <w:sz w:val="30"/>
          <w:szCs w:val="30"/>
        </w:rPr>
        <w:t xml:space="preserve">                  </w:t>
      </w:r>
    </w:p>
    <w:p w14:paraId="312110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71C1B"/>
    <w:multiLevelType w:val="multilevel"/>
    <w:tmpl w:val="26E71C1B"/>
    <w:lvl w:ilvl="0" w:tentative="0">
      <w:start w:val="1"/>
      <w:numFmt w:val="japaneseCounting"/>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87"/>
    <w:rsid w:val="002E05D1"/>
    <w:rsid w:val="003D05F9"/>
    <w:rsid w:val="0042701D"/>
    <w:rsid w:val="00531C87"/>
    <w:rsid w:val="006D7369"/>
    <w:rsid w:val="008B16D0"/>
    <w:rsid w:val="009E42EA"/>
    <w:rsid w:val="00C376F0"/>
    <w:rsid w:val="00CC0E24"/>
    <w:rsid w:val="016F0A91"/>
    <w:rsid w:val="07D50202"/>
    <w:rsid w:val="0FBD6E6C"/>
    <w:rsid w:val="215B0293"/>
    <w:rsid w:val="23E9602A"/>
    <w:rsid w:val="28902F18"/>
    <w:rsid w:val="2E9077CD"/>
    <w:rsid w:val="2F065CE2"/>
    <w:rsid w:val="33B34D20"/>
    <w:rsid w:val="41826785"/>
    <w:rsid w:val="42484D80"/>
    <w:rsid w:val="44FC5765"/>
    <w:rsid w:val="485240E8"/>
    <w:rsid w:val="52434DBE"/>
    <w:rsid w:val="591C7D2C"/>
    <w:rsid w:val="5A2C21F1"/>
    <w:rsid w:val="5CB00EB7"/>
    <w:rsid w:val="5E053485"/>
    <w:rsid w:val="5E0D2A94"/>
    <w:rsid w:val="637C7D45"/>
    <w:rsid w:val="660A5ADC"/>
    <w:rsid w:val="67584625"/>
    <w:rsid w:val="6F7F0470"/>
    <w:rsid w:val="720E4DD3"/>
    <w:rsid w:val="72710C91"/>
    <w:rsid w:val="770C71DA"/>
    <w:rsid w:val="7B7B1CB4"/>
    <w:rsid w:val="7DB0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toc 1"/>
    <w:basedOn w:val="1"/>
    <w:next w:val="1"/>
    <w:autoRedefine/>
    <w:semiHidden/>
    <w:unhideWhenUsed/>
    <w:qFormat/>
    <w:uiPriority w:val="39"/>
  </w:style>
  <w:style w:type="paragraph" w:styleId="4">
    <w:name w:val="Title"/>
    <w:basedOn w:val="1"/>
    <w:next w:val="1"/>
    <w:link w:val="7"/>
    <w:qFormat/>
    <w:uiPriority w:val="99"/>
    <w:pPr>
      <w:spacing w:before="240" w:after="60"/>
      <w:jc w:val="center"/>
      <w:outlineLvl w:val="0"/>
    </w:pPr>
    <w:rPr>
      <w:rFonts w:ascii="Cambria" w:hAnsi="Cambria" w:cs="宋体"/>
      <w:b/>
      <w:bCs/>
      <w:sz w:val="32"/>
      <w:szCs w:val="32"/>
    </w:rPr>
  </w:style>
  <w:style w:type="character" w:customStyle="1" w:styleId="7">
    <w:name w:val="标题 Char"/>
    <w:basedOn w:val="6"/>
    <w:link w:val="4"/>
    <w:qFormat/>
    <w:uiPriority w:val="99"/>
    <w:rPr>
      <w:rFonts w:ascii="Cambria" w:hAnsi="Cambria" w:eastAsia="宋体" w:cs="宋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1328</Words>
  <Characters>1380</Characters>
  <Lines>10</Lines>
  <Paragraphs>2</Paragraphs>
  <TotalTime>33</TotalTime>
  <ScaleCrop>false</ScaleCrop>
  <LinksUpToDate>false</LinksUpToDate>
  <CharactersWithSpaces>1625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2024-10-31T06:34:00Z</dcterms:created>
  <dc:creator>admin</dc:creator>
  <cp:lastModifiedBy>Rita</cp:lastModifiedBy>
  <dcterms:modified xsi:type="dcterms:W3CDTF">2025-06-24T10:02:21Z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eyJoZGlkIjoiZWQ1ODljY2NmNjk4MTY1ZWM1ODE4ZDI3YzQ4Mjc1MzIiLCJ1c2VySWQiOiIxMjE2OTE1MTc2In0=</vt:lpwstr>
  </property>
  <property fmtid="{D5CDD505-2E9C-101B-9397-08002B2CF9AE}" pid="3" name="KSOProductBuildVer">
    <vt:lpwstr>2052-12.1.0.21171</vt:lpwstr>
  </property>
  <property fmtid="{D5CDD505-2E9C-101B-9397-08002B2CF9AE}" pid="4" name="ICV">
    <vt:lpwstr>2FD9B94E5F9443C9A7C7824CCF01C3F3_13</vt:lpwstr>
  </property>
</Properties>
</file>