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rPr>
          <w:rFonts w:hint="eastAsia"/>
          <w:sz w:val="76"/>
        </w:rPr>
      </w:r>
      <w:r/>
    </w:p>
    <w:p>
      <w:pPr>
        <w:ind w:left="1436" w:right="1443"/>
        <w:jc w:val="center"/>
        <w:spacing w:line="968" w:lineRule="exact"/>
        <w:rPr>
          <w:rFonts w:hint="eastAsia"/>
          <w:sz w:val="76"/>
        </w:rPr>
        <w:outlineLvl w:val="0"/>
      </w:pPr>
      <w:r/>
      <w:bookmarkStart w:id="0" w:name="_Toc199354791"/>
      <w:r>
        <w:rPr>
          <w:sz w:val="76"/>
        </w:rPr>
        <w:t xml:space="preserve">公开招标文件</w:t>
      </w:r>
      <w:bookmarkEnd w:id="0"/>
      <w:r/>
      <w:r/>
    </w:p>
    <w:p>
      <w:pPr>
        <w:pStyle w:val="721"/>
      </w:pPr>
      <w:r/>
      <w:r/>
    </w:p>
    <w:p>
      <w:pPr>
        <w:pStyle w:val="721"/>
      </w:pPr>
      <w:r/>
      <w:r/>
    </w:p>
    <w:p>
      <w:pPr>
        <w:pStyle w:val="721"/>
      </w:p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rFonts w:hint="eastAsia"/>
          <w:sz w:val="32"/>
        </w:rPr>
        <w:t xml:space="preserve">JSZC-320192-NJXJ-G2026-0002</w:t>
      </w:r>
      <w:r/>
    </w:p>
    <w:p>
      <w:pPr>
        <w:ind w:firstLine="720"/>
        <w:spacing w:before="170" w:line="326" w:lineRule="auto"/>
        <w:rPr>
          <w:rFonts w:hint="eastAsia"/>
          <w:sz w:val="36"/>
        </w:rPr>
      </w:pPr>
      <w:r>
        <w:rPr>
          <w:sz w:val="32"/>
        </w:rPr>
        <w:t xml:space="preserve">项目名称：</w:t>
      </w:r>
      <w:r>
        <w:rPr>
          <w:rFonts w:hint="eastAsia"/>
          <w:sz w:val="32"/>
        </w:rPr>
        <w:t xml:space="preserve">大厂街道老旧小区基础保洁服务</w:t>
      </w:r>
      <w:r/>
    </w:p>
    <w:p>
      <w:pPr>
        <w:pStyle w:val="721"/>
      </w:pPr>
      <w:r/>
      <w:r/>
    </w:p>
    <w:p>
      <w:pPr>
        <w:pStyle w:val="721"/>
      </w:pPr>
      <w:r/>
      <w:r/>
    </w:p>
    <w:p>
      <w:pPr>
        <w:pStyle w:val="721"/>
      </w:pPr>
      <w:r/>
      <w:r/>
    </w:p>
    <w:p>
      <w:pPr>
        <w:pStyle w:val="721"/>
      </w:pPr>
      <w:r/>
      <w:r/>
    </w:p>
    <w:p>
      <w:pPr>
        <w:pStyle w:val="721"/>
      </w:pPr>
      <w:r/>
      <w:r/>
    </w:p>
    <w:p>
      <w:pPr>
        <w:pStyle w:val="721"/>
      </w:pPr>
      <w:r/>
      <w:r/>
    </w:p>
    <w:p>
      <w:pPr>
        <w:jc w:val="center"/>
        <w:spacing w:line="326" w:lineRule="auto"/>
        <w:rPr>
          <w:rFonts w:hint="eastAsia"/>
          <w:sz w:val="36"/>
        </w:rPr>
      </w:pPr>
      <w:r>
        <w:rPr>
          <w:rFonts w:hint="eastAsia"/>
          <w:sz w:val="36"/>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jc w:val="center"/>
        <w:spacing w:line="326" w:lineRule="auto"/>
        <w:rPr>
          <w:rFonts w:hint="eastAsia"/>
          <w:sz w:val="36"/>
        </w:rPr>
        <w:outlineLvl w:val="0"/>
      </w:pPr>
      <w:r/>
      <w:bookmarkStart w:id="1" w:name="_Toc199354792"/>
      <w:r>
        <w:rPr>
          <w:sz w:val="36"/>
        </w:rPr>
        <w:t xml:space="preserve">采购人：</w:t>
      </w:r>
      <w:r>
        <w:rPr>
          <w:rFonts w:hint="eastAsia"/>
          <w:sz w:val="36"/>
        </w:rPr>
        <w:t xml:space="preserve">南京市六合区人民政府大厂街道办事处</w:t>
      </w:r>
      <w:bookmarkEnd w:id="1"/>
      <w:r/>
      <w:r/>
    </w:p>
    <w:p>
      <w:pPr>
        <w:jc w:val="center"/>
        <w:spacing w:line="326" w:lineRule="auto"/>
        <w:rPr>
          <w:rFonts w:hint="eastAsia"/>
          <w:sz w:val="36"/>
        </w:rPr>
      </w:pPr>
      <w:r>
        <w:rPr>
          <w:sz w:val="36"/>
        </w:rPr>
        <w:t xml:space="preserve">代理人：</w:t>
      </w:r>
      <w:r>
        <w:rPr>
          <w:rFonts w:hint="eastAsia"/>
          <w:sz w:val="36"/>
        </w:rPr>
        <w:t xml:space="preserve">南京鑫骏捷建设工程咨询有限公司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四</w:t>
      </w:r>
      <w:r>
        <w:rPr>
          <w:sz w:val="36"/>
          <w:szCs w:val="36"/>
        </w:rPr>
        <w:t xml:space="preserve">月</w:t>
      </w:r>
      <w:r/>
    </w:p>
    <w:p>
      <w:pPr>
        <w:pStyle w:val="675"/>
        <w:rPr>
          <w:rFonts w:hint="eastAsia"/>
        </w:rPr>
      </w:pPr>
      <w:r>
        <w:t xml:space="preserve">目录</w:t>
      </w:r>
      <w:r>
        <w:fldChar w:fldCharType="begin"/>
      </w:r>
      <w:r>
        <w:instrText xml:space="preserve"> TOC \o "1-1" \h \z \u </w:instrText>
      </w:r>
      <w:r>
        <w:fldChar w:fldCharType="separate"/>
      </w:r>
      <w:r/>
    </w:p>
    <w:p>
      <w:pPr>
        <w:pStyle w:val="734"/>
        <w:tabs>
          <w:tab w:val="right" w:pos="9174" w:leader="dot"/>
        </w:tabs>
        <w:rPr>
          <w:rFonts w:asciiTheme="minorHAnsi" w:hAnsiTheme="minorHAnsi" w:eastAsiaTheme="minorEastAsia" w:cstheme="minorBidi"/>
          <w:sz w:val="21"/>
          <w:szCs w:val="22"/>
          <w:lang w:val="en-US" w:bidi="ar-SA"/>
        </w:rPr>
      </w:pPr>
      <w:r/>
      <w:hyperlink w:tooltip="#_Toc199354793" w:anchor="_Toc199354793" w:history="1">
        <w:r>
          <w:rPr>
            <w:rStyle w:val="748"/>
            <w:rFonts w:hint="eastAsia"/>
            <w:b/>
          </w:rPr>
          <w:t xml:space="preserve">第一章</w:t>
        </w:r>
        <w:r>
          <w:rPr>
            <w:rStyle w:val="748"/>
            <w:b/>
          </w:rPr>
          <w:t xml:space="preserve"> </w:t>
        </w:r>
        <w:r>
          <w:rPr>
            <w:rStyle w:val="748"/>
            <w:rFonts w:hint="eastAsia"/>
            <w:b/>
          </w:rPr>
          <w:t xml:space="preserve">投标邀请</w:t>
        </w:r>
        <w:r>
          <w:tab/>
        </w:r>
        <w:r>
          <w:fldChar w:fldCharType="begin"/>
        </w:r>
        <w:r>
          <w:instrText xml:space="preserve"> PAGEREF _Toc199354793 \h </w:instrText>
        </w:r>
        <w:r>
          <w:fldChar w:fldCharType="separate"/>
        </w:r>
        <w:r>
          <w:rPr>
            <w:rFonts w:hint="eastAsia"/>
          </w:rPr>
          <w:t xml:space="preserve">2</w:t>
        </w:r>
        <w:r>
          <w:fldChar w:fldCharType="end"/>
        </w:r>
      </w:hyperlink>
      <w:r/>
      <w:r/>
    </w:p>
    <w:p>
      <w:pPr>
        <w:pStyle w:val="734"/>
        <w:tabs>
          <w:tab w:val="right" w:pos="9174" w:leader="dot"/>
        </w:tabs>
        <w:rPr>
          <w:rFonts w:asciiTheme="minorHAnsi" w:hAnsiTheme="minorHAnsi" w:eastAsiaTheme="minorEastAsia" w:cstheme="minorBidi"/>
          <w:sz w:val="21"/>
          <w:szCs w:val="22"/>
          <w:lang w:val="en-US" w:bidi="ar-SA"/>
        </w:rPr>
      </w:pPr>
      <w:r/>
      <w:hyperlink w:tooltip="#_Toc199354794" w:anchor="_Toc199354794" w:history="1">
        <w:r>
          <w:rPr>
            <w:rStyle w:val="748"/>
            <w:rFonts w:hint="eastAsia"/>
            <w:b/>
          </w:rPr>
          <w:t xml:space="preserve">第二章</w:t>
        </w:r>
        <w:r>
          <w:rPr>
            <w:rStyle w:val="748"/>
            <w:b/>
          </w:rPr>
          <w:t xml:space="preserve"> </w:t>
        </w:r>
        <w:r>
          <w:rPr>
            <w:rStyle w:val="748"/>
            <w:rFonts w:hint="eastAsia"/>
            <w:b/>
          </w:rPr>
          <w:t xml:space="preserve">投标人须知</w:t>
        </w:r>
        <w:r>
          <w:tab/>
        </w:r>
        <w:r>
          <w:fldChar w:fldCharType="begin"/>
        </w:r>
        <w:r>
          <w:instrText xml:space="preserve"> PAGEREF _Toc199354794 \h </w:instrText>
        </w:r>
        <w:r>
          <w:fldChar w:fldCharType="separate"/>
        </w:r>
        <w:r>
          <w:rPr>
            <w:rFonts w:hint="eastAsia"/>
          </w:rPr>
          <w:t xml:space="preserve">6</w:t>
        </w:r>
        <w:r>
          <w:fldChar w:fldCharType="end"/>
        </w:r>
      </w:hyperlink>
      <w:r/>
      <w:r/>
    </w:p>
    <w:p>
      <w:pPr>
        <w:pStyle w:val="734"/>
        <w:tabs>
          <w:tab w:val="right" w:pos="9174" w:leader="dot"/>
        </w:tabs>
        <w:rPr>
          <w:rFonts w:asciiTheme="minorHAnsi" w:hAnsiTheme="minorHAnsi" w:eastAsiaTheme="minorEastAsia" w:cstheme="minorBidi"/>
          <w:sz w:val="21"/>
          <w:szCs w:val="22"/>
          <w:lang w:val="en-US" w:bidi="ar-SA"/>
        </w:rPr>
      </w:pPr>
      <w:r/>
      <w:hyperlink w:tooltip="#_Toc199354795" w:anchor="_Toc199354795" w:history="1">
        <w:r>
          <w:rPr>
            <w:rStyle w:val="748"/>
            <w:rFonts w:hint="eastAsia"/>
            <w:b/>
          </w:rPr>
          <w:t xml:space="preserve">第三章</w:t>
        </w:r>
        <w:r>
          <w:rPr>
            <w:rStyle w:val="748"/>
            <w:b/>
          </w:rPr>
          <w:t xml:space="preserve"> </w:t>
        </w:r>
        <w:r>
          <w:rPr>
            <w:rStyle w:val="748"/>
            <w:rFonts w:hint="eastAsia"/>
            <w:b/>
          </w:rPr>
          <w:t xml:space="preserve">采购需求</w:t>
        </w:r>
        <w:r>
          <w:tab/>
        </w:r>
        <w:r>
          <w:fldChar w:fldCharType="begin"/>
        </w:r>
        <w:r>
          <w:instrText xml:space="preserve"> PAGEREF _Toc199354795 \h </w:instrText>
        </w:r>
        <w:r>
          <w:fldChar w:fldCharType="separate"/>
        </w:r>
        <w:r>
          <w:rPr>
            <w:rFonts w:hint="eastAsia"/>
          </w:rPr>
          <w:t xml:space="preserve">17</w:t>
        </w:r>
        <w:r>
          <w:fldChar w:fldCharType="end"/>
        </w:r>
      </w:hyperlink>
      <w:r/>
      <w:r/>
    </w:p>
    <w:p>
      <w:pPr>
        <w:pStyle w:val="734"/>
        <w:tabs>
          <w:tab w:val="right" w:pos="9174" w:leader="dot"/>
        </w:tabs>
        <w:rPr>
          <w:rFonts w:asciiTheme="minorHAnsi" w:hAnsiTheme="minorHAnsi" w:eastAsiaTheme="minorEastAsia" w:cstheme="minorBidi"/>
          <w:sz w:val="21"/>
          <w:szCs w:val="22"/>
          <w:lang w:val="en-US" w:bidi="ar-SA"/>
        </w:rPr>
      </w:pPr>
      <w:r/>
      <w:hyperlink w:tooltip="#_Toc199354796" w:anchor="_Toc199354796" w:history="1">
        <w:r>
          <w:rPr>
            <w:rStyle w:val="748"/>
            <w:rFonts w:hint="eastAsia"/>
            <w:b/>
          </w:rPr>
          <w:t xml:space="preserve">第四章</w:t>
        </w:r>
        <w:r>
          <w:rPr>
            <w:rStyle w:val="748"/>
            <w:b/>
          </w:rPr>
          <w:t xml:space="preserve"> </w:t>
        </w:r>
        <w:r>
          <w:rPr>
            <w:rStyle w:val="748"/>
            <w:rFonts w:hint="eastAsia"/>
            <w:b/>
          </w:rPr>
          <w:t xml:space="preserve">评标标准</w:t>
        </w:r>
        <w:r>
          <w:tab/>
        </w:r>
        <w:r>
          <w:fldChar w:fldCharType="begin"/>
        </w:r>
        <w:r>
          <w:instrText xml:space="preserve"> PAGEREF _Toc199354796 \h </w:instrText>
        </w:r>
        <w:r>
          <w:fldChar w:fldCharType="separate"/>
        </w:r>
        <w:r>
          <w:rPr>
            <w:rFonts w:hint="eastAsia"/>
          </w:rPr>
          <w:t xml:space="preserve">1</w:t>
        </w:r>
        <w:r>
          <w:rPr>
            <w:rFonts w:hint="eastAsia"/>
          </w:rPr>
          <w:t xml:space="preserve">9</w:t>
        </w:r>
        <w:r>
          <w:fldChar w:fldCharType="end"/>
        </w:r>
      </w:hyperlink>
      <w:r/>
      <w:r/>
    </w:p>
    <w:p>
      <w:pPr>
        <w:pStyle w:val="734"/>
        <w:tabs>
          <w:tab w:val="right" w:pos="9174" w:leader="dot"/>
        </w:tabs>
        <w:rPr>
          <w:rFonts w:asciiTheme="minorHAnsi" w:hAnsiTheme="minorHAnsi" w:eastAsiaTheme="minorEastAsia" w:cstheme="minorBidi"/>
          <w:sz w:val="21"/>
          <w:szCs w:val="22"/>
          <w:lang w:val="en-US" w:bidi="ar-SA"/>
        </w:rPr>
      </w:pPr>
      <w:r/>
      <w:hyperlink w:tooltip="#_Toc199354797" w:anchor="_Toc199354797" w:history="1">
        <w:r>
          <w:rPr>
            <w:rStyle w:val="748"/>
            <w:rFonts w:hint="eastAsia"/>
            <w:b/>
          </w:rPr>
          <w:t xml:space="preserve">第五章</w:t>
        </w:r>
        <w:r>
          <w:rPr>
            <w:rStyle w:val="748"/>
            <w:b/>
          </w:rPr>
          <w:t xml:space="preserve"> </w:t>
        </w:r>
        <w:r>
          <w:rPr>
            <w:rStyle w:val="748"/>
            <w:rFonts w:hint="eastAsia"/>
            <w:b/>
          </w:rPr>
          <w:t xml:space="preserve">合同主要条款及格式</w:t>
        </w:r>
        <w:r>
          <w:tab/>
        </w:r>
        <w:r>
          <w:fldChar w:fldCharType="begin"/>
        </w:r>
        <w:r>
          <w:instrText xml:space="preserve"> PAGEREF _Toc199354797 \h </w:instrText>
        </w:r>
        <w:r>
          <w:fldChar w:fldCharType="separate"/>
        </w:r>
        <w:r>
          <w:rPr>
            <w:rFonts w:hint="eastAsia"/>
          </w:rPr>
          <w:t xml:space="preserve">22</w:t>
        </w:r>
        <w:r>
          <w:fldChar w:fldCharType="end"/>
        </w:r>
      </w:hyperlink>
      <w:r/>
      <w:r/>
    </w:p>
    <w:p>
      <w:pPr>
        <w:pStyle w:val="734"/>
        <w:tabs>
          <w:tab w:val="right" w:pos="9174" w:leader="dot"/>
        </w:tabs>
        <w:rPr>
          <w:rFonts w:asciiTheme="minorHAnsi" w:hAnsiTheme="minorHAnsi" w:eastAsiaTheme="minorEastAsia" w:cstheme="minorBidi"/>
          <w:sz w:val="21"/>
          <w:szCs w:val="22"/>
          <w:lang w:val="en-US" w:bidi="ar-SA"/>
        </w:rPr>
      </w:pPr>
      <w:r/>
      <w:hyperlink w:tooltip="#_Toc199354798" w:anchor="_Toc199354798" w:history="1">
        <w:r>
          <w:rPr>
            <w:rStyle w:val="748"/>
            <w:rFonts w:hint="eastAsia"/>
            <w:b/>
          </w:rPr>
          <w:t xml:space="preserve">第六章</w:t>
        </w:r>
        <w:r>
          <w:rPr>
            <w:rStyle w:val="748"/>
            <w:b/>
          </w:rPr>
          <w:t xml:space="preserve"> </w:t>
        </w:r>
        <w:r>
          <w:rPr>
            <w:rStyle w:val="748"/>
            <w:rFonts w:hint="eastAsia"/>
            <w:b/>
          </w:rPr>
          <w:t xml:space="preserve">投标文件格式及附件</w:t>
        </w:r>
        <w:r>
          <w:tab/>
        </w:r>
        <w:r>
          <w:rPr>
            <w:rFonts w:hint="eastAsia"/>
          </w:rPr>
          <w:t xml:space="preserve">31</w:t>
        </w:r>
      </w:hyperlink>
      <w:r/>
      <w:r/>
    </w:p>
    <w:p>
      <w:pPr>
        <w:pStyle w:val="734"/>
        <w:tabs>
          <w:tab w:val="left" w:pos="3893" w:leader="none"/>
          <w:tab w:val="right" w:pos="9174" w:leader="dot"/>
        </w:tabs>
        <w:rPr>
          <w:rFonts w:asciiTheme="minorHAnsi" w:hAnsiTheme="minorHAnsi" w:eastAsiaTheme="minorEastAsia" w:cstheme="minorBidi"/>
          <w:sz w:val="21"/>
          <w:szCs w:val="22"/>
          <w:lang w:val="en-US" w:bidi="ar-SA"/>
        </w:rPr>
      </w:pPr>
      <w:r>
        <w:rPr>
          <w:rFonts w:asciiTheme="minorHAnsi" w:hAnsiTheme="minorHAnsi" w:eastAsiaTheme="minorEastAsia" w:cstheme="minorBidi"/>
          <w:sz w:val="21"/>
          <w:szCs w:val="22"/>
          <w:lang w:val="en-US" w:bidi="ar-SA"/>
        </w:rPr>
      </w:r>
      <w:r/>
    </w:p>
    <w:p>
      <w:pPr>
        <w:rPr>
          <w:rFonts w:hint="eastAsia"/>
        </w:rPr>
      </w:pPr>
      <w:r>
        <w:fldChar w:fldCharType="end"/>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jc w:val="center"/>
        <w:rPr>
          <w:rFonts w:hint="eastAsia"/>
          <w:b/>
          <w:sz w:val="36"/>
          <w:szCs w:val="36"/>
        </w:rPr>
        <w:outlineLvl w:val="0"/>
      </w:pPr>
      <w:r/>
      <w:bookmarkStart w:id="2" w:name="_Toc199354793"/>
      <w:r/>
      <w:r/>
    </w:p>
    <w:p>
      <w:pPr>
        <w:jc w:val="center"/>
        <w:rPr>
          <w:rFonts w:hint="eastAsia"/>
          <w:b/>
          <w:sz w:val="36"/>
          <w:szCs w:val="36"/>
        </w:rPr>
        <w:outlineLvl w:val="0"/>
      </w:pPr>
      <w:r>
        <w:rPr>
          <w:b/>
          <w:sz w:val="36"/>
          <w:szCs w:val="36"/>
        </w:rPr>
        <w:t xml:space="preserve">第一章</w:t>
      </w:r>
      <w:r>
        <w:rPr>
          <w:rFonts w:hint="eastAsia"/>
          <w:b/>
          <w:sz w:val="36"/>
          <w:szCs w:val="36"/>
        </w:rPr>
        <w:t xml:space="preserve"> </w:t>
      </w:r>
      <w:r>
        <w:rPr>
          <w:b/>
          <w:sz w:val="36"/>
          <w:szCs w:val="36"/>
        </w:rPr>
        <w:t xml:space="preserve">投标邀请</w:t>
      </w:r>
      <w:bookmarkEnd w:id="2"/>
      <w:r/>
      <w:r/>
    </w:p>
    <w:p>
      <w:pPr>
        <w:spacing w:line="440" w:lineRule="exact"/>
        <w:rPr>
          <w:rStyle w:val="908"/>
          <w:rFonts w:hint="eastAsia"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大厂街道老旧小区基础保洁服务</w:t>
      </w:r>
      <w:r>
        <w:rPr>
          <w:rFonts w:hint="eastAsia"/>
          <w:iCs/>
          <w:sz w:val="24"/>
          <w:lang w:val="en-US"/>
        </w:rPr>
        <w:t xml:space="preserve">招标项目的潜在投标人应在</w:t>
      </w:r>
      <w:r>
        <w:rPr>
          <w:rFonts w:hint="eastAsia"/>
          <w:iCs/>
          <w:sz w:val="24"/>
          <w:u w:val="single"/>
          <w:lang w:val="en-US"/>
        </w:rPr>
        <w:t xml:space="preserve">江苏政府采购网</w:t>
      </w:r>
      <w:r>
        <w:rPr>
          <w:rFonts w:hint="eastAsia"/>
          <w:iCs/>
          <w:sz w:val="24"/>
          <w:lang w:val="en-US"/>
        </w:rPr>
        <w:t xml:space="preserve">获取招标文件，并于</w:t>
      </w:r>
      <w:r>
        <w:rPr>
          <w:rFonts w:hint="eastAsia"/>
          <w:iCs/>
          <w:sz w:val="24"/>
          <w:u w:val="single"/>
          <w:lang w:val="en-US"/>
        </w:rPr>
        <w:t xml:space="preserve">202</w:t>
      </w:r>
      <w:r>
        <w:rPr>
          <w:rFonts w:hint="eastAsia"/>
          <w:iCs/>
          <w:sz w:val="24"/>
          <w:u w:val="single"/>
          <w:lang w:val="en-US"/>
        </w:rPr>
        <w:t xml:space="preserve">6</w:t>
      </w:r>
      <w:r>
        <w:rPr>
          <w:rFonts w:hint="eastAsia"/>
          <w:iCs/>
          <w:sz w:val="24"/>
          <w:u w:val="single"/>
          <w:lang w:val="en-US"/>
        </w:rPr>
        <w:t xml:space="preserve">年</w:t>
      </w:r>
      <w:r>
        <w:rPr>
          <w:rFonts w:hint="eastAsia"/>
          <w:iCs/>
          <w:sz w:val="24"/>
          <w:u w:val="single"/>
          <w:lang w:val="en-US"/>
        </w:rPr>
        <w:t xml:space="preserve">4</w:t>
      </w:r>
      <w:r>
        <w:rPr>
          <w:rFonts w:hint="eastAsia"/>
          <w:iCs/>
          <w:sz w:val="24"/>
          <w:u w:val="single"/>
          <w:lang w:val="en-US"/>
        </w:rPr>
        <w:t xml:space="preserve">月</w:t>
      </w:r>
      <w:r>
        <w:rPr>
          <w:rFonts w:hint="eastAsia"/>
          <w:iCs/>
          <w:sz w:val="24"/>
          <w:u w:val="single"/>
          <w:lang w:val="en-US"/>
        </w:rPr>
        <w:t xml:space="preserve">30日</w:t>
      </w:r>
      <w:r>
        <w:rPr>
          <w:rFonts w:hint="eastAsia"/>
          <w:iCs/>
          <w:sz w:val="24"/>
          <w:u w:val="single"/>
          <w:lang w:val="en-US"/>
        </w:rPr>
        <w:t xml:space="preserve">09时</w:t>
      </w:r>
      <w:r>
        <w:rPr>
          <w:rFonts w:hint="eastAsia"/>
          <w:iCs/>
          <w:sz w:val="24"/>
          <w:u w:val="single"/>
          <w:lang w:val="en-US"/>
        </w:rPr>
        <w:t xml:space="preserve">30</w:t>
      </w:r>
      <w:r>
        <w:rPr>
          <w:rFonts w:hint="eastAsia"/>
          <w:iCs/>
          <w:sz w:val="24"/>
          <w:u w:val="single"/>
          <w:lang w:val="en-US"/>
        </w:rPr>
        <w:t xml:space="preserve">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rFonts w:hint="eastAsia"/>
          <w:sz w:val="24"/>
        </w:rPr>
        <w:t xml:space="preserve">JSZC-320192-NJXJ-G2026-0002</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w:t>
      </w:r>
      <w:bookmarkStart w:id="3" w:name="OLE_LINK2"/>
      <w:r>
        <w:rPr>
          <w:rFonts w:hint="eastAsia"/>
          <w:sz w:val="24"/>
        </w:rPr>
        <w:t xml:space="preserve">大厂街道老旧小区基础保洁服务</w:t>
      </w:r>
      <w:bookmarkEnd w:id="3"/>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789</w:t>
      </w:r>
      <w:r>
        <w:rPr>
          <w:rFonts w:hint="eastAsia"/>
          <w:sz w:val="24"/>
        </w:rPr>
        <w:t xml:space="preserve">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三年共789</w:t>
      </w:r>
      <w:r>
        <w:rPr>
          <w:rFonts w:hint="eastAsia"/>
          <w:sz w:val="24"/>
        </w:rPr>
        <w:t xml:space="preserve">万</w:t>
      </w:r>
      <w:r>
        <w:rPr>
          <w:sz w:val="24"/>
        </w:rPr>
        <w:t xml:space="preserve">元</w:t>
      </w:r>
      <w:r>
        <w:rPr>
          <w:rFonts w:hint="eastAsia"/>
          <w:sz w:val="24"/>
        </w:rPr>
        <w:t xml:space="preserve">（</w:t>
      </w:r>
      <w:r>
        <w:rPr>
          <w:rFonts w:hint="eastAsia"/>
          <w:sz w:val="24"/>
        </w:rPr>
        <w:t xml:space="preserve">263</w:t>
      </w:r>
      <w:r>
        <w:rPr>
          <w:rFonts w:hint="eastAsia"/>
          <w:sz w:val="24"/>
        </w:rPr>
        <w:t xml:space="preserve">万元/年）</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rFonts w:hint="eastAsia"/>
          <w:sz w:val="24"/>
        </w:rPr>
        <w:t xml:space="preserve">大厂街道老旧小区基础保洁服务</w:t>
      </w:r>
      <w:r>
        <w:rPr>
          <w:rFonts w:hint="eastAsia" w:cs="方正仿宋_GBK"/>
          <w:sz w:val="24"/>
          <w:szCs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rPr>
        <w:t xml:space="preserve">合同生效之日起三年，合同一年一签，每年服务期满，采购人有权根据预算调整或考核情况决定继续履行合同（可能根据预算调整压缩合同金额）或终止合同。</w:t>
      </w:r>
      <w:r/>
    </w:p>
    <w:p>
      <w:pPr>
        <w:ind w:firstLine="480"/>
        <w:spacing w:line="360" w:lineRule="auto"/>
        <w:rPr>
          <w:rFonts w:hint="eastAsia"/>
          <w:sz w:val="24"/>
        </w:rPr>
      </w:pPr>
      <w:r>
        <w:rPr>
          <w:sz w:val="24"/>
        </w:rPr>
        <w:t xml:space="preserve">1.7</w:t>
      </w:r>
      <w:r>
        <w:rPr>
          <w:rFonts w:hint="eastAsia"/>
          <w:sz w:val="24"/>
        </w:rPr>
        <w:t xml:space="preserve">、</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color w:val="000000"/>
          <w:sz w:val="24"/>
        </w:rPr>
        <w:outlineLvl w:val="2"/>
      </w:pPr>
      <w:r>
        <w:rPr>
          <w:bCs/>
          <w:color w:val="000000"/>
          <w:sz w:val="24"/>
        </w:rPr>
        <w:t xml:space="preserve">2.1</w:t>
      </w:r>
      <w:r>
        <w:rPr>
          <w:rFonts w:hint="eastAsia"/>
          <w:bCs/>
          <w:color w:val="000000"/>
          <w:sz w:val="24"/>
        </w:rPr>
        <w:t xml:space="preserve">、</w:t>
      </w:r>
      <w:r>
        <w:rPr>
          <w:bCs/>
          <w:color w:val="000000"/>
          <w:sz w:val="24"/>
        </w:rPr>
        <w:t xml:space="preserve">满足《中华人民共和国政府采购法》第二十二条规定：</w:t>
      </w:r>
      <w:r/>
    </w:p>
    <w:p>
      <w:pPr>
        <w:ind w:firstLine="480"/>
        <w:spacing w:line="360" w:lineRule="auto"/>
        <w:rPr>
          <w:rFonts w:hint="eastAsia"/>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360" w:lineRule="auto"/>
        <w:rPr>
          <w:rFonts w:hint="eastAsia"/>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Style w:val="908"/>
          <w:rFonts w:hint="eastAsia"/>
          <w:bCs/>
          <w:color w:val="000000"/>
          <w:sz w:val="24"/>
          <w:lang w:val="en"/>
        </w:rPr>
      </w:pPr>
      <w:r>
        <w:rPr>
          <w:rFonts w:hint="eastAsia"/>
          <w:bCs/>
          <w:color w:val="000000"/>
          <w:sz w:val="24"/>
          <w:lang w:val="en"/>
        </w:rPr>
        <w:t xml:space="preserve">（6）</w:t>
      </w:r>
      <w:bookmarkStart w:id="4" w:name="OLE_LINK5"/>
      <w:r>
        <w:rPr>
          <w:rFonts w:hint="eastAsia"/>
          <w:bCs/>
          <w:color w:val="000000"/>
          <w:sz w:val="24"/>
          <w:lang w:val="en"/>
        </w:rPr>
        <w:t xml:space="preserve">投标人</w:t>
      </w:r>
      <w:r>
        <w:rPr>
          <w:rFonts w:hint="eastAsia"/>
          <w:bCs/>
          <w:color w:val="000000"/>
          <w:sz w:val="24"/>
          <w:lang w:val="en-US"/>
        </w:rPr>
        <w:t xml:space="preserve">未被“信用中国”网站（www.creditchina.gov.cn）列入失信被执行人、重大税收违法案件当事人名单、政府采购严重失信行为记录名单</w:t>
      </w:r>
      <w:bookmarkEnd w:id="4"/>
      <w:r>
        <w:rPr>
          <w:rFonts w:hint="eastAsia"/>
          <w:bCs/>
          <w:color w:val="000000"/>
          <w:sz w:val="24"/>
          <w:lang w:val="en-US"/>
        </w:rPr>
        <w:t xml:space="preserve">（提供证明材料或提供南京市政府采购投标人信用记录表暨信用承诺书）。</w:t>
      </w:r>
      <w:r/>
    </w:p>
    <w:p>
      <w:pPr>
        <w:ind w:firstLine="480"/>
        <w:spacing w:line="360" w:lineRule="auto"/>
        <w:rPr>
          <w:rFonts w:hint="eastAsia"/>
          <w:color w:val="000000"/>
          <w:sz w:val="24"/>
        </w:rPr>
      </w:pPr>
      <w:r>
        <w:rPr>
          <w:color w:val="000000"/>
          <w:sz w:val="24"/>
        </w:rPr>
        <w:t xml:space="preserve">2.2</w:t>
      </w:r>
      <w:r>
        <w:rPr>
          <w:rFonts w:hint="eastAsia"/>
          <w:color w:val="000000"/>
          <w:sz w:val="24"/>
        </w:rPr>
        <w:t xml:space="preserve">、</w:t>
      </w:r>
      <w:r>
        <w:rPr>
          <w:color w:val="000000"/>
          <w:sz w:val="24"/>
        </w:rPr>
        <w:t xml:space="preserve">落实政府采购政策需满足的资格要求：</w:t>
      </w:r>
      <w:r>
        <w:rPr>
          <w:rFonts w:hint="eastAsia"/>
          <w:color w:val="000000"/>
          <w:sz w:val="24"/>
          <w:lang w:val="en-US"/>
        </w:rPr>
        <w:t xml:space="preserve">本项目为非预留份额的采购项目或采购包，执行价格扣除优惠政策，具体详见第四章评标标准。</w:t>
      </w:r>
      <w:r/>
    </w:p>
    <w:p>
      <w:pPr>
        <w:ind w:firstLine="480"/>
        <w:spacing w:line="360" w:lineRule="auto"/>
        <w:rPr>
          <w:rFonts w:hint="eastAsia"/>
          <w:color w:val="000000"/>
          <w:sz w:val="24"/>
        </w:rPr>
      </w:pPr>
      <w:r>
        <w:rPr>
          <w:color w:val="000000"/>
          <w:sz w:val="24"/>
        </w:rPr>
        <w:t xml:space="preserve">2.3</w:t>
      </w:r>
      <w:r>
        <w:rPr>
          <w:rFonts w:hint="eastAsia"/>
          <w:color w:val="000000"/>
          <w:sz w:val="24"/>
        </w:rPr>
        <w:t xml:space="preserve">、</w:t>
      </w:r>
      <w:r>
        <w:rPr>
          <w:color w:val="000000"/>
          <w:sz w:val="24"/>
        </w:rPr>
        <w:t xml:space="preserve">本项目的特定资格要求：无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w:t>
      </w:r>
      <w:r/>
    </w:p>
    <w:p>
      <w:pPr>
        <w:ind w:firstLine="480"/>
        <w:spacing w:line="360" w:lineRule="auto"/>
        <w:rPr>
          <w:rFonts w:hint="eastAsia"/>
          <w:sz w:val="24"/>
          <w:lang w:val="en-US"/>
        </w:rPr>
      </w:pPr>
      <w:r>
        <w:rPr>
          <w:rFonts w:hint="eastAsia"/>
          <w:sz w:val="24"/>
          <w:lang w:val="en-US"/>
        </w:rPr>
        <w:t xml:space="preserve">方式：网上获取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w:t>
      </w:r>
      <w:r>
        <w:rPr>
          <w:rFonts w:hint="eastAsia"/>
          <w:sz w:val="24"/>
          <w:lang w:val="en-US"/>
        </w:rPr>
        <w:t xml:space="preserve">6</w:t>
      </w:r>
      <w:r>
        <w:rPr>
          <w:rFonts w:hint="eastAsia"/>
          <w:sz w:val="24"/>
          <w:lang w:val="en-US"/>
        </w:rPr>
        <w:t xml:space="preserve">年</w:t>
      </w:r>
      <w:r>
        <w:rPr>
          <w:rFonts w:hint="eastAsia"/>
          <w:sz w:val="24"/>
          <w:lang w:val="en-US"/>
        </w:rPr>
        <w:t xml:space="preserve">4</w:t>
      </w:r>
      <w:r>
        <w:rPr>
          <w:rFonts w:hint="eastAsia"/>
          <w:sz w:val="24"/>
          <w:lang w:val="en-US"/>
        </w:rPr>
        <w:t xml:space="preserve">月30</w:t>
      </w:r>
      <w:r>
        <w:rPr>
          <w:rFonts w:hint="eastAsia"/>
          <w:sz w:val="24"/>
          <w:lang w:val="en-US"/>
        </w:rPr>
        <w:t xml:space="preserve">日</w:t>
      </w:r>
      <w:r>
        <w:rPr>
          <w:rFonts w:hint="eastAsia"/>
          <w:sz w:val="24"/>
          <w:lang w:val="en-US"/>
        </w:rPr>
        <w:t xml:space="preserve">09时</w:t>
      </w:r>
      <w:r>
        <w:rPr>
          <w:rFonts w:hint="eastAsia"/>
          <w:sz w:val="24"/>
          <w:lang w:val="en-US"/>
        </w:rPr>
        <w:t xml:space="preserve">30</w:t>
      </w:r>
      <w:r>
        <w:rPr>
          <w:rFonts w:hint="eastAsia"/>
          <w:sz w:val="24"/>
          <w:lang w:val="en-US"/>
        </w:rPr>
        <w:t xml:space="preserve">分（北京时间）</w:t>
      </w:r>
      <w:r/>
    </w:p>
    <w:p>
      <w:pPr>
        <w:ind w:firstLine="480"/>
        <w:spacing w:line="360" w:lineRule="auto"/>
        <w:rPr>
          <w:rFonts w:hint="eastAsia"/>
          <w:sz w:val="24"/>
          <w:lang w:val="en-US"/>
        </w:rPr>
      </w:pPr>
      <w:r>
        <w:rPr>
          <w:rFonts w:hint="eastAsia"/>
          <w:sz w:val="24"/>
          <w:lang w:val="en-US"/>
        </w:rPr>
        <w:t xml:space="preserve">地点：苏采云系统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5"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w:t>
      </w:r>
      <w:r>
        <w:rPr>
          <w:rFonts w:hint="eastAsia"/>
          <w:sz w:val="24"/>
          <w:lang w:val="en-US"/>
        </w:rPr>
        <w:t xml:space="preserve">定， 参加南京地区政府采购活动的投标人，应向采购人或政府采购代理机构作出信用承诺。投标人应尽早做好承诺工作，点击‘南京公共采购信息网’首页 （</w:t>
      </w:r>
      <w:hyperlink r:id="rId10" w:tooltip="https://njgc.jfh.com/" w:history="1">
        <w:r>
          <w:rPr>
            <w:rStyle w:val="748"/>
            <w:rFonts w:hint="eastAsia"/>
            <w:sz w:val="24"/>
            <w:lang w:val="en-US"/>
          </w:rPr>
          <w:t xml:space="preserve">https://njgc.jfh.com/</w:t>
        </w:r>
      </w:hyperlink>
      <w:r>
        <w:rPr>
          <w:rFonts w:hint="eastAsia"/>
          <w:sz w:val="24"/>
          <w:lang w:val="en-US"/>
        </w:rPr>
        <w:t xml:space="preserve">）‘南京市政府采购投标人诚信档案’系统链接打开系统页面（</w:t>
      </w:r>
      <w:bookmarkStart w:id="6" w:name="OLE_LINK6"/>
      <w:r/>
      <w:bookmarkStart w:id="7"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748"/>
          <w:rFonts w:hint="eastAsia"/>
          <w:sz w:val="24"/>
          <w:lang w:val="en-US"/>
        </w:rPr>
        <w:t xml:space="preserve">http://180.101.238.212:8280/hodeframe2018_cxda/index.action;jsessionid=769BA9C8E1729422E7173B991C8EC1E5</w:t>
      </w:r>
      <w:r>
        <w:rPr>
          <w:sz w:val="24"/>
        </w:rPr>
        <w:fldChar w:fldCharType="end"/>
      </w:r>
      <w:bookmarkEnd w:id="6"/>
      <w:r/>
      <w:bookmarkEnd w:id="7"/>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投标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5"/>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南京市六合区人民政府大厂街道办事处</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南京市江北新区太子山路8号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包工</w:t>
      </w:r>
      <w:r/>
    </w:p>
    <w:p>
      <w:pPr>
        <w:ind w:firstLine="480"/>
        <w:spacing w:line="360" w:lineRule="auto"/>
        <w:rPr>
          <w:rFonts w:hint="eastAsia"/>
          <w:sz w:val="24"/>
        </w:rPr>
      </w:pPr>
      <w:r>
        <w:rPr>
          <w:rFonts w:hint="eastAsia"/>
          <w:sz w:val="24"/>
          <w:lang w:val="en-US"/>
        </w:rPr>
        <w:t xml:space="preserve">联系方式：</w:t>
      </w:r>
      <w:r>
        <w:rPr>
          <w:rFonts w:hint="eastAsia"/>
          <w:sz w:val="24"/>
          <w:lang w:val="en-US"/>
        </w:rPr>
        <w:t xml:space="preserve">025-58399806</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w:t>
      </w:r>
      <w:r>
        <w:rPr>
          <w:rFonts w:hint="eastAsia"/>
          <w:sz w:val="24"/>
        </w:rPr>
        <w:t xml:space="preserve">南京鑫骏捷建设工程咨询有限公司</w:t>
      </w:r>
      <w:r/>
    </w:p>
    <w:p>
      <w:pPr>
        <w:ind w:firstLine="480"/>
        <w:spacing w:line="360" w:lineRule="auto"/>
        <w:rPr>
          <w:rFonts w:hint="eastAsia"/>
          <w:sz w:val="24"/>
        </w:rPr>
      </w:pPr>
      <w:r>
        <w:rPr>
          <w:sz w:val="24"/>
        </w:rPr>
        <w:t xml:space="preserve">地址：</w:t>
      </w:r>
      <w:r>
        <w:rPr>
          <w:rFonts w:hint="eastAsia"/>
          <w:color w:val="000000"/>
          <w:sz w:val="24"/>
        </w:rPr>
        <w:t xml:space="preserve">南京市</w:t>
      </w:r>
      <w:r>
        <w:rPr>
          <w:rFonts w:hint="eastAsia"/>
          <w:color w:val="000000"/>
          <w:sz w:val="24"/>
        </w:rPr>
        <w:t xml:space="preserve">江北新区葛塘街道菜园路254号</w:t>
      </w:r>
      <w:r/>
    </w:p>
    <w:p>
      <w:pPr>
        <w:ind w:firstLine="480"/>
        <w:spacing w:line="360" w:lineRule="auto"/>
        <w:rPr>
          <w:rFonts w:hint="eastAsia"/>
          <w:sz w:val="24"/>
        </w:rPr>
      </w:pPr>
      <w:r>
        <w:rPr>
          <w:sz w:val="24"/>
        </w:rPr>
        <w:t xml:space="preserve">联系方式：</w:t>
      </w:r>
      <w:r>
        <w:rPr>
          <w:rFonts w:hint="eastAsia"/>
          <w:color w:val="000000"/>
          <w:sz w:val="24"/>
        </w:rPr>
        <w:t xml:space="preserve">15850718047</w:t>
      </w:r>
      <w:r/>
    </w:p>
    <w:p>
      <w:pPr>
        <w:ind w:firstLine="480"/>
        <w:spacing w:line="360" w:lineRule="auto"/>
        <w:rPr>
          <w:rFonts w:hint="eastAsia"/>
          <w:sz w:val="24"/>
        </w:rPr>
      </w:pPr>
      <w:r>
        <w:rPr>
          <w:sz w:val="24"/>
        </w:rPr>
        <w:t xml:space="preserve">项目联系人：</w:t>
      </w:r>
      <w:r>
        <w:rPr>
          <w:rFonts w:hint="eastAsia"/>
          <w:sz w:val="24"/>
        </w:rPr>
        <w:t xml:space="preserve">芦</w:t>
      </w:r>
      <w:r>
        <w:rPr>
          <w:sz w:val="24"/>
        </w:rPr>
        <w:t xml:space="preserve">工</w:t>
      </w:r>
      <w:r/>
    </w:p>
    <w:p>
      <w:pPr>
        <w:ind w:firstLine="480"/>
        <w:spacing w:line="360" w:lineRule="auto"/>
        <w:rPr>
          <w:rFonts w:hint="eastAsia"/>
        </w:rPr>
      </w:pPr>
      <w:r>
        <w:rPr>
          <w:sz w:val="24"/>
        </w:rPr>
        <w:t xml:space="preserve">电话：</w:t>
      </w:r>
      <w:r>
        <w:rPr>
          <w:rFonts w:hint="eastAsia"/>
          <w:color w:val="000000"/>
          <w:sz w:val="24"/>
        </w:rPr>
        <w:t xml:space="preserve">15850718047</w:t>
      </w:r>
      <w:r/>
    </w:p>
    <w:p>
      <w:pPr>
        <w:pStyle w:val="717"/>
        <w:rPr>
          <w:rFonts w:hint="eastAsia"/>
          <w:lang w:val="en-US"/>
        </w:rPr>
      </w:pPr>
      <w:r>
        <w:rPr>
          <w:rFonts w:hint="eastAsia"/>
          <w:lang w:val="en-US"/>
        </w:rPr>
      </w:r>
      <w:r/>
    </w:p>
    <w:p>
      <w:pPr>
        <w:pStyle w:val="717"/>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8" w:name="_Toc199354794"/>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lang w:val="en-US"/>
        </w:rPr>
        <w:outlineLvl w:val="0"/>
      </w:pPr>
      <w:r>
        <w:rPr>
          <w:rFonts w:hint="eastAsia"/>
          <w:b/>
          <w:sz w:val="36"/>
          <w:szCs w:val="36"/>
        </w:rPr>
        <w:t xml:space="preserve">第二章 </w:t>
      </w:r>
      <w:r>
        <w:rPr>
          <w:b/>
          <w:sz w:val="36"/>
          <w:szCs w:val="36"/>
        </w:rPr>
        <w:t xml:space="preserve">投标人须知</w:t>
      </w:r>
      <w:bookmarkEnd w:id="8"/>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 </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rPr>
        <w:t xml:space="preserve">本项目所属行业为</w:t>
      </w:r>
      <w:r>
        <w:rPr>
          <w:rFonts w:hint="eastAsia"/>
          <w:b/>
          <w:u w:val="single"/>
        </w:rPr>
        <w:t xml:space="preserve">其他未列明行业</w:t>
      </w:r>
      <w:r>
        <w:rPr>
          <w:rFonts w:hint="eastAsia"/>
          <w:bCs/>
        </w:rPr>
        <w:t xml:space="preserve">。</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w:t>
      </w:r>
      <w:r>
        <w:rPr>
          <w:rFonts w:hint="eastAsia"/>
          <w:lang w:val="en-US"/>
        </w:rPr>
        <w:t xml:space="preserve">获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投标人应用人民币报价。投标产品如果是进口产品的，应提供人民币与外币之间</w:t>
      </w:r>
      <w:r>
        <w:rPr>
          <w:rFonts w:hint="eastAsia"/>
        </w:rPr>
        <w:t xml:space="preserve">的汇率；报价单位为“元”。</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4采购人根据采购项目的特殊要求规定的特定条件证明文件；</w:t>
      </w:r>
      <w:r/>
    </w:p>
    <w:p>
      <w:pPr>
        <w:spacing w:line="400" w:lineRule="exact"/>
        <w:rPr>
          <w:rFonts w:hint="eastAsia"/>
        </w:rPr>
      </w:pPr>
      <w:r>
        <w:rPr>
          <w:rFonts w:hint="eastAsia"/>
        </w:rPr>
        <w:t xml:space="preserve">（5</w:t>
      </w:r>
      <w:r>
        <w:t xml:space="preserve">）</w:t>
      </w:r>
      <w:r>
        <w:rPr>
          <w:rFonts w:hint="eastAsia"/>
          <w:sz w:val="24"/>
          <w:szCs w:val="24"/>
          <w:lang w:val="en-US"/>
        </w:rPr>
        <w:t xml:space="preserve">★</w:t>
      </w:r>
      <w:r>
        <w:t xml:space="preserve">开标一览表；</w:t>
      </w:r>
      <w:r/>
    </w:p>
    <w:p>
      <w:pPr>
        <w:spacing w:line="400" w:lineRule="exact"/>
        <w:rPr>
          <w:rFonts w:hint="eastAsia"/>
          <w:sz w:val="24"/>
          <w:szCs w:val="24"/>
          <w:lang w:val="en-US"/>
        </w:rPr>
      </w:pPr>
      <w:r>
        <w:rPr>
          <w:rFonts w:hint="eastAsia"/>
        </w:rPr>
        <w:t xml:space="preserve">（6</w:t>
      </w:r>
      <w:r>
        <w:t xml:space="preserve">）分项报价表（若有）</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rPr>
        <w:t xml:space="preserve">商务条款</w:t>
      </w:r>
      <w:r>
        <w:t xml:space="preserve">偏离表；</w:t>
      </w:r>
      <w:r/>
    </w:p>
    <w:p>
      <w:pPr>
        <w:spacing w:line="400" w:lineRule="exact"/>
        <w:rPr>
          <w:rFonts w:hint="eastAsia"/>
        </w:rPr>
      </w:pPr>
      <w:r>
        <w:rPr>
          <w:rFonts w:hint="eastAsia"/>
        </w:rPr>
        <w:t xml:space="preserve">（9</w:t>
      </w:r>
      <w:r>
        <w:t xml:space="preserve">）要求采购人提供的配合（如有自拟并自行添加）；</w:t>
      </w:r>
      <w:r/>
    </w:p>
    <w:p>
      <w:pPr>
        <w:spacing w:line="400" w:lineRule="exact"/>
        <w:rPr>
          <w:rFonts w:hint="eastAsia"/>
        </w:rPr>
      </w:pPr>
      <w:r>
        <w:rPr>
          <w:rFonts w:hint="eastAsia"/>
        </w:rPr>
        <w:t xml:space="preserve">（10</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9" w:name="OLE_LINK1"/>
      <w:r/>
      <w:bookmarkStart w:id="10" w:name="OLE_LINK3"/>
      <w:r>
        <w:rPr>
          <w:rFonts w:hint="eastAsia"/>
        </w:rPr>
        <w:t xml:space="preserve">按照</w:t>
      </w:r>
      <w:r>
        <w:rPr>
          <w:rFonts w:hint="eastAsia"/>
        </w:rPr>
        <w:t xml:space="preserve">《江苏省政府采购代理服务收费指导意见》苏政采协[2024]20号</w:t>
      </w:r>
      <w:r>
        <w:rPr>
          <w:rFonts w:hint="eastAsia"/>
        </w:rPr>
        <w:t xml:space="preserve">的50%</w:t>
      </w:r>
      <w:r>
        <w:rPr>
          <w:rFonts w:hint="eastAsia"/>
        </w:rPr>
        <w:t xml:space="preserve">计算</w:t>
      </w:r>
      <w:r>
        <w:t xml:space="preserve">代理费</w:t>
      </w:r>
      <w:bookmarkEnd w:id="9"/>
      <w:r>
        <w:rPr>
          <w:rFonts w:hint="eastAsia"/>
        </w:rPr>
        <w:t xml:space="preserve">，由中标人支付，</w:t>
      </w:r>
      <w:r>
        <w:rPr>
          <w:rFonts w:hint="eastAsia"/>
        </w:rPr>
        <w:t xml:space="preserve">本项费用无需在投标报价表中单列。</w:t>
      </w:r>
      <w:bookmarkEnd w:id="10"/>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11" w:name="_Toc20823298"/>
      <w:r/>
      <w:bookmarkStart w:id="12" w:name="_Toc513029226"/>
      <w:r/>
      <w:bookmarkStart w:id="13" w:name="_Toc16938542"/>
      <w:r/>
      <w:bookmarkEnd w:id="11"/>
      <w:r/>
      <w:bookmarkEnd w:id="12"/>
      <w:r/>
      <w:bookmarkEnd w:id="13"/>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4" w:name="_Toc20823304"/>
      <w:r/>
      <w:bookmarkStart w:id="15" w:name="_Toc16938548"/>
      <w:r/>
      <w:bookmarkStart w:id="16" w:name="_Toc513029232"/>
      <w:r>
        <w:rPr>
          <w:rFonts w:hint="eastAsia"/>
          <w:b/>
          <w:bCs/>
          <w:lang w:val="en-US"/>
        </w:rPr>
        <w:t xml:space="preserve">23.投标文件的澄清</w:t>
      </w:r>
      <w:bookmarkEnd w:id="14"/>
      <w:r/>
      <w:bookmarkEnd w:id="15"/>
      <w:r/>
      <w:bookmarkEnd w:id="16"/>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17" w:name="_Toc16938549"/>
      <w:r/>
      <w:bookmarkStart w:id="18" w:name="_Toc20823305"/>
      <w:r/>
      <w:bookmarkStart w:id="19" w:name="_Toc513029233"/>
      <w:r>
        <w:rPr>
          <w:rFonts w:hint="eastAsia"/>
          <w:b/>
          <w:bCs/>
          <w:lang w:val="en-US"/>
        </w:rPr>
        <w:t xml:space="preserve">24、投标文件的</w:t>
      </w:r>
      <w:bookmarkEnd w:id="17"/>
      <w:r/>
      <w:bookmarkEnd w:id="18"/>
      <w:r/>
      <w:bookmarkEnd w:id="19"/>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未通过资格审查或符合性审查的投标人，交易中心将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20" w:name="_Toc20823306"/>
      <w:r/>
      <w:bookmarkStart w:id="21" w:name="_Toc16938550"/>
      <w:r/>
      <w:bookmarkStart w:id="22"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rPr>
      </w:pPr>
      <w:r>
        <w:rPr>
          <w:rFonts w:hint="eastAsia"/>
        </w:rPr>
        <w:t xml:space="preserve">24.7、</w:t>
      </w:r>
      <w:r>
        <w:rPr>
          <w:rFonts w:hint="eastAsia"/>
        </w:rPr>
        <w:t xml:space="preserve">异常低价投标审查</w:t>
      </w:r>
      <w:r/>
    </w:p>
    <w:p>
      <w:pPr>
        <w:spacing w:line="400" w:lineRule="exact"/>
        <w:rPr>
          <w:rFonts w:hint="eastAsia"/>
        </w:rPr>
      </w:pPr>
      <w:r>
        <w:rPr>
          <w:rFonts w:hint="eastAsia"/>
        </w:rPr>
        <w:t xml:space="preserve">24.7.1评标过程中出现下列情形之一的，评委会应当启动异常低价投标审查程序：</w:t>
      </w:r>
      <w:r/>
    </w:p>
    <w:p>
      <w:pPr>
        <w:spacing w:line="400" w:lineRule="exact"/>
        <w:rPr>
          <w:rFonts w:hint="eastAsia"/>
        </w:rPr>
      </w:pPr>
      <w:r>
        <w:rPr>
          <w:rFonts w:hint="eastAsia"/>
        </w:rPr>
        <w:t xml:space="preserve">（1）投标报价低于全部通过符合性审查供应商投标报价平均值</w:t>
      </w:r>
      <w:r>
        <w:rPr>
          <w:rFonts w:hint="eastAsia"/>
        </w:rPr>
        <w:t xml:space="preserve">50</w:t>
      </w:r>
      <w:r>
        <w:rPr>
          <w:rFonts w:hint="eastAsia"/>
        </w:rPr>
        <w:t xml:space="preserve">%的，即投标报价&lt;全部通过符合性审查供应商投标报价平均值×</w:t>
      </w:r>
      <w:r>
        <w:rPr>
          <w:rFonts w:hint="eastAsia"/>
        </w:rPr>
        <w:t xml:space="preserve">50</w:t>
      </w:r>
      <w:r>
        <w:rPr>
          <w:rFonts w:hint="eastAsia"/>
        </w:rPr>
        <w:t xml:space="preserve">%；</w:t>
      </w:r>
      <w:r/>
    </w:p>
    <w:p>
      <w:pPr>
        <w:spacing w:line="400" w:lineRule="exact"/>
        <w:rPr>
          <w:rFonts w:hint="eastAsia"/>
        </w:rPr>
      </w:pPr>
      <w:r>
        <w:rPr>
          <w:rFonts w:hint="eastAsia"/>
        </w:rPr>
        <w:t xml:space="preserve">（2）投标报价低于通过符合性审查的次低报价供应商投标报价</w:t>
      </w:r>
      <w:r>
        <w:rPr>
          <w:rFonts w:hint="eastAsia"/>
        </w:rPr>
        <w:t xml:space="preserve">50</w:t>
      </w:r>
      <w:r>
        <w:rPr>
          <w:rFonts w:hint="eastAsia"/>
        </w:rPr>
        <w:t xml:space="preserve">%的，即投标报价&lt;通过符合性审查的次低报价供应商投标报价×</w:t>
      </w:r>
      <w:r>
        <w:rPr>
          <w:rFonts w:hint="eastAsia"/>
        </w:rPr>
        <w:t xml:space="preserve">50</w:t>
      </w:r>
      <w:r>
        <w:rPr>
          <w:rFonts w:hint="eastAsia"/>
        </w:rPr>
        <w:t xml:space="preserve">%；</w:t>
      </w:r>
      <w:r/>
    </w:p>
    <w:p>
      <w:pPr>
        <w:spacing w:line="400" w:lineRule="exact"/>
        <w:rPr>
          <w:rFonts w:hint="eastAsia"/>
        </w:rPr>
      </w:pPr>
      <w:r>
        <w:rPr>
          <w:rFonts w:hint="eastAsia"/>
        </w:rPr>
        <w:t xml:space="preserve">（3）投标报价低于采购项目最高限价</w:t>
      </w:r>
      <w:r>
        <w:rPr>
          <w:rFonts w:hint="eastAsia"/>
        </w:rPr>
        <w:t xml:space="preserve">45</w:t>
      </w:r>
      <w:r>
        <w:rPr>
          <w:rFonts w:hint="eastAsia"/>
        </w:rPr>
        <w:t xml:space="preserve">%的，即投标报价&lt;采购项目最高限价×</w:t>
      </w:r>
      <w:r>
        <w:rPr>
          <w:rFonts w:hint="eastAsia"/>
        </w:rPr>
        <w:t xml:space="preserve">45</w:t>
      </w:r>
      <w:r>
        <w:rPr>
          <w:rFonts w:hint="eastAsia"/>
        </w:rPr>
        <w:t xml:space="preserve">%；</w:t>
      </w:r>
      <w:r/>
    </w:p>
    <w:p>
      <w:pPr>
        <w:spacing w:line="400" w:lineRule="exact"/>
        <w:rPr>
          <w:rFonts w:hint="eastAsia"/>
        </w:rPr>
      </w:pPr>
      <w:r>
        <w:rPr>
          <w:rFonts w:hint="eastAsia"/>
        </w:rPr>
        <w:t xml:space="preserve">（4）评委会基于专业判断，认为供应商报价过低，有可能影响产品质量或者不能诚信履约的其他情形。</w:t>
      </w:r>
      <w:r/>
    </w:p>
    <w:p>
      <w:pPr>
        <w:spacing w:line="400" w:lineRule="exact"/>
        <w:rPr>
          <w:rFonts w:hint="eastAsia"/>
        </w:rPr>
      </w:pPr>
      <w:r>
        <w:rPr>
          <w:rFonts w:hint="eastAsia"/>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rPr>
          <w:rFonts w:hint="eastAsia"/>
        </w:rPr>
        <w:t xml:space="preserve">评委会依据专业经验，参考同类项目中标价格、类似产品市场价格水平、行业人工费用标准、</w:t>
      </w:r>
      <w:r>
        <w:rPr>
          <w:rFonts w:hint="eastAsia"/>
        </w:rPr>
        <w:t xml:space="preserve">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spacing w:line="400" w:lineRule="exact"/>
        <w:rPr>
          <w:rFonts w:hint="eastAsia"/>
          <w:b/>
          <w:bCs/>
          <w:lang w:val="en-US"/>
        </w:rPr>
        <w:outlineLvl w:val="2"/>
      </w:pPr>
      <w:r>
        <w:rPr>
          <w:rFonts w:hint="eastAsia"/>
          <w:b/>
          <w:bCs/>
          <w:lang w:val="en-US"/>
        </w:rPr>
        <w:t xml:space="preserve">2</w:t>
      </w:r>
      <w:bookmarkEnd w:id="20"/>
      <w:r/>
      <w:bookmarkEnd w:id="21"/>
      <w:r/>
      <w:bookmarkEnd w:id="22"/>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rPr>
          <w:rFonts w:hint="eastAsia"/>
        </w:rPr>
        <w:t xml:space="preserve">评委会认为投标人的报价明显低于其他通过符合性审查投标人的报价，有可能影响</w:t>
      </w:r>
      <w:r>
        <w:rPr>
          <w:rFonts w:hint="eastAsia"/>
          <w:lang w:val="en-US"/>
        </w:rPr>
        <w:t xml:space="preserve">服务</w:t>
      </w:r>
      <w:r>
        <w:rPr>
          <w:rFonts w:hint="eastAsia"/>
        </w:rPr>
        <w:t xml:space="preserve">质量或者不能诚信履约的，将通过苏采云系统要求其在合理的时间内提供说明，必要时提交相关证明材料。投标人不能证明其报价合理性的，评委会应当将其作为无效投标处理。</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w:t>
      </w:r>
      <w:r>
        <w:rPr>
          <w:rFonts w:hint="eastAsia"/>
        </w:rPr>
        <w:t xml:space="preserve">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单位</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b/>
          <w:bCs/>
        </w:rPr>
      </w:pPr>
      <w:r>
        <w:rPr>
          <w:rFonts w:hint="eastAsia"/>
        </w:rPr>
        <w:t xml:space="preserve">2</w:t>
      </w:r>
      <w:r>
        <w:rPr>
          <w:rFonts w:hint="eastAsia"/>
          <w:lang w:val="en-US"/>
        </w:rPr>
        <w:t xml:space="preserve">7</w:t>
      </w:r>
      <w:r>
        <w:rPr>
          <w:rFonts w:hint="eastAsia"/>
        </w:rPr>
        <w:t xml:space="preserve">.4</w:t>
      </w:r>
      <w:r>
        <w:rPr>
          <w:rFonts w:hint="eastAsia"/>
          <w:lang w:val="en-US"/>
        </w:rPr>
        <w:t xml:space="preserve">、</w:t>
      </w:r>
      <w:r>
        <w:rPr>
          <w:rFonts w:hint="eastAsia"/>
          <w:b/>
          <w:bCs/>
        </w:rPr>
        <w:t xml:space="preserve">若有充分证据证明中标人</w:t>
      </w:r>
      <w:r>
        <w:rPr>
          <w:rFonts w:hint="eastAsia"/>
          <w:b/>
          <w:bCs/>
          <w:lang w:val="en-US"/>
        </w:rPr>
        <w:t xml:space="preserve">有</w:t>
      </w:r>
      <w:r>
        <w:rPr>
          <w:rFonts w:hint="eastAsia"/>
          <w:b/>
          <w:bCs/>
        </w:rPr>
        <w:t xml:space="preserve">下列情况之一的，一经查实将被取消中标资格：</w:t>
      </w:r>
      <w:r/>
    </w:p>
    <w:p>
      <w:pPr>
        <w:spacing w:line="400" w:lineRule="exact"/>
        <w:rPr>
          <w:rFonts w:hint="eastAsia"/>
        </w:rPr>
      </w:pPr>
      <w:r>
        <w:rPr>
          <w:rFonts w:hint="eastAsia"/>
        </w:rPr>
        <w:t xml:space="preserve">2</w:t>
      </w:r>
      <w:r>
        <w:rPr>
          <w:rFonts w:hint="eastAsia"/>
        </w:rPr>
        <w:t xml:space="preserve">7</w:t>
      </w:r>
      <w:r>
        <w:rPr>
          <w:rFonts w:hint="eastAsia"/>
        </w:rPr>
        <w:t xml:space="preserve">.4.1</w:t>
      </w:r>
      <w:r>
        <w:rPr>
          <w:rFonts w:hint="eastAsia"/>
        </w:rPr>
        <w:t xml:space="preserve">、</w:t>
      </w:r>
      <w:r>
        <w:rPr>
          <w:rFonts w:hint="eastAsia"/>
        </w:rPr>
        <w:t xml:space="preserve">提供虚假材料谋取中标。</w:t>
      </w:r>
      <w:r/>
    </w:p>
    <w:p>
      <w:pPr>
        <w:spacing w:line="400" w:lineRule="exact"/>
        <w:rPr>
          <w:rFonts w:hint="eastAsia"/>
        </w:rPr>
      </w:pPr>
      <w:r>
        <w:rPr>
          <w:rFonts w:hint="eastAsia"/>
        </w:rPr>
        <w:t xml:space="preserve">2</w:t>
      </w:r>
      <w:r>
        <w:rPr>
          <w:rFonts w:hint="eastAsia"/>
        </w:rPr>
        <w:t xml:space="preserve">7</w:t>
      </w:r>
      <w:r>
        <w:rPr>
          <w:rFonts w:hint="eastAsia"/>
        </w:rPr>
        <w:t xml:space="preserve">.4.2</w:t>
      </w:r>
      <w:r>
        <w:rPr>
          <w:rFonts w:hint="eastAsia"/>
        </w:rPr>
        <w:t xml:space="preserve">、</w:t>
      </w:r>
      <w:r>
        <w:rPr>
          <w:rFonts w:hint="eastAsia"/>
        </w:rPr>
        <w:t xml:space="preserve">向评审专家、采购人或</w:t>
      </w:r>
      <w:r>
        <w:rPr>
          <w:rFonts w:hint="eastAsia"/>
        </w:rPr>
        <w:t xml:space="preserve">代理机构</w:t>
      </w:r>
      <w:r>
        <w:rPr>
          <w:rFonts w:hint="eastAsia"/>
        </w:rPr>
        <w:t xml:space="preserve">工作人员行贿或者提供其他不正当利益。</w:t>
      </w:r>
      <w:r/>
    </w:p>
    <w:p>
      <w:pPr>
        <w:spacing w:line="400" w:lineRule="exact"/>
        <w:rPr>
          <w:rFonts w:hint="eastAsia"/>
        </w:rPr>
      </w:pPr>
      <w:r>
        <w:rPr>
          <w:rFonts w:hint="eastAsia"/>
        </w:rPr>
        <w:t xml:space="preserve">2</w:t>
      </w:r>
      <w:r>
        <w:rPr>
          <w:rFonts w:hint="eastAsia"/>
        </w:rPr>
        <w:t xml:space="preserve">7</w:t>
      </w:r>
      <w:r>
        <w:rPr>
          <w:rFonts w:hint="eastAsia"/>
        </w:rPr>
        <w:t xml:space="preserve">.4.3</w:t>
      </w:r>
      <w:r>
        <w:rPr>
          <w:rFonts w:hint="eastAsia"/>
        </w:rPr>
        <w:t xml:space="preserve">、</w:t>
      </w:r>
      <w:r>
        <w:rPr>
          <w:rFonts w:hint="eastAsia"/>
        </w:rPr>
        <w:t xml:space="preserve">与其他供应商、评审专家、采购人或</w:t>
      </w:r>
      <w:r>
        <w:rPr>
          <w:rFonts w:hint="eastAsia"/>
        </w:rPr>
        <w:t xml:space="preserve">代理机构</w:t>
      </w:r>
      <w:r>
        <w:rPr>
          <w:rFonts w:hint="eastAsia"/>
        </w:rPr>
        <w:t xml:space="preserve">工作人员恶意串通。</w:t>
      </w:r>
      <w:r/>
    </w:p>
    <w:p>
      <w:pPr>
        <w:spacing w:line="400" w:lineRule="exact"/>
        <w:rPr>
          <w:rFonts w:hint="eastAsia"/>
        </w:rPr>
      </w:pPr>
      <w:r>
        <w:rPr>
          <w:rFonts w:hint="eastAsia"/>
        </w:rPr>
        <w:t xml:space="preserve">2</w:t>
      </w:r>
      <w:r>
        <w:rPr>
          <w:rFonts w:hint="eastAsia"/>
        </w:rPr>
        <w:t xml:space="preserve">7</w:t>
      </w:r>
      <w:r>
        <w:rPr>
          <w:rFonts w:hint="eastAsia"/>
        </w:rPr>
        <w:t xml:space="preserve">.4.4</w:t>
      </w:r>
      <w:r>
        <w:rPr>
          <w:rFonts w:hint="eastAsia"/>
        </w:rPr>
        <w:t xml:space="preserve">、</w:t>
      </w:r>
      <w:r>
        <w:rPr>
          <w:rFonts w:hint="eastAsia"/>
        </w:rPr>
        <w:t xml:space="preserve">属于本文件规定的无效投标情形，但在评标过程中未被评委会发现。</w:t>
      </w:r>
      <w:r/>
    </w:p>
    <w:p>
      <w:pPr>
        <w:spacing w:line="400" w:lineRule="exact"/>
        <w:rPr>
          <w:rFonts w:hint="eastAsia"/>
        </w:rPr>
      </w:pPr>
      <w:r>
        <w:rPr>
          <w:rFonts w:hint="eastAsia"/>
        </w:rPr>
        <w:t xml:space="preserve">2</w:t>
      </w:r>
      <w:r>
        <w:rPr>
          <w:rFonts w:hint="eastAsia"/>
        </w:rPr>
        <w:t xml:space="preserve">7</w:t>
      </w:r>
      <w:r>
        <w:rPr>
          <w:rFonts w:hint="eastAsia"/>
        </w:rPr>
        <w:t xml:space="preserve">.4.5</w:t>
      </w:r>
      <w:r>
        <w:rPr>
          <w:rFonts w:hint="eastAsia"/>
        </w:rPr>
        <w:t xml:space="preserve">、</w:t>
      </w:r>
      <w:r>
        <w:rPr>
          <w:rFonts w:hint="eastAsia"/>
        </w:rPr>
        <w:t xml:space="preserve">采取不正当手段诋毁、排挤其他供应商。</w:t>
      </w:r>
      <w:r/>
    </w:p>
    <w:p>
      <w:pPr>
        <w:spacing w:line="400" w:lineRule="exact"/>
        <w:rPr>
          <w:rFonts w:hint="eastAsia"/>
          <w:b/>
          <w:bCs/>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b/>
          <w:bCs/>
        </w:rPr>
        <w:t xml:space="preserve">有下列情形之一的视为投标人串通投标，投标无效：</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.5.1</w:t>
      </w:r>
      <w:r>
        <w:rPr>
          <w:rFonts w:hint="eastAsia"/>
          <w:lang w:val="en-US"/>
        </w:rPr>
        <w:t xml:space="preserve">、</w:t>
      </w:r>
      <w:r>
        <w:rPr>
          <w:rFonts w:hint="eastAsia"/>
        </w:rPr>
        <w:t xml:space="preserve">不同投标人的投标文件由同一单位或者个人编制。</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.5.2</w:t>
      </w:r>
      <w:r>
        <w:rPr>
          <w:rFonts w:hint="eastAsia"/>
          <w:lang w:val="en-US"/>
        </w:rPr>
        <w:t xml:space="preserve">、</w:t>
      </w:r>
      <w:r>
        <w:rPr>
          <w:rFonts w:hint="eastAsia"/>
        </w:rPr>
        <w:t xml:space="preserve">不同投标人委托同一单位或者个人办理投标事宜。</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.5.3</w:t>
      </w:r>
      <w:r>
        <w:rPr>
          <w:rFonts w:hint="eastAsia"/>
          <w:lang w:val="en-US"/>
        </w:rPr>
        <w:t xml:space="preserve">、</w:t>
      </w:r>
      <w:r>
        <w:rPr>
          <w:rFonts w:hint="eastAsia"/>
        </w:rPr>
        <w:t xml:space="preserve">不同投标人的投标文件载明的项目管理成员或者联系人员为同一人。</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.5.4</w:t>
      </w:r>
      <w:r>
        <w:rPr>
          <w:rFonts w:hint="eastAsia"/>
          <w:lang w:val="en-US"/>
        </w:rPr>
        <w:t xml:space="preserve">、</w:t>
      </w:r>
      <w:r>
        <w:rPr>
          <w:rFonts w:hint="eastAsia"/>
        </w:rPr>
        <w:t xml:space="preserve">不同投标人的投标文件异常一致或者投标报价呈规律性差异。</w:t>
      </w:r>
      <w:r/>
    </w:p>
    <w:p>
      <w:pPr>
        <w:spacing w:line="400" w:lineRule="exact"/>
        <w:rPr>
          <w:rFonts w:hint="eastAsia"/>
        </w:rPr>
      </w:pPr>
      <w:r>
        <w:t xml:space="preserve">2</w:t>
      </w:r>
      <w:r>
        <w:rPr>
          <w:rFonts w:hint="eastAsia"/>
        </w:rPr>
        <w:t xml:space="preserve">7</w:t>
      </w:r>
      <w:r>
        <w:t xml:space="preserve">.</w:t>
      </w:r>
      <w:r>
        <w:rPr>
          <w:rFonts w:hint="eastAsia"/>
        </w:rPr>
        <w:t xml:space="preserve">6</w:t>
      </w:r>
      <w:r>
        <w:rPr>
          <w:rFonts w:hint="eastAsia"/>
        </w:rPr>
        <w:t xml:space="preserve">、中标结果确定后，代理机构将向中标人发出《中标通知书》。</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w:t>
      </w:r>
      <w:r>
        <w:rPr>
          <w:rFonts w:hint="eastAsia"/>
        </w:rPr>
        <w:t xml:space="preserve">7</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rPr>
      </w:pPr>
      <w:r>
        <w:rPr>
          <w:rFonts w:hint="eastAsia"/>
        </w:rPr>
        <w:t xml:space="preserve">29</w:t>
      </w:r>
      <w:r>
        <w:rPr>
          <w:rFonts w:hint="eastAsia"/>
        </w:rPr>
        <w:t xml:space="preserve">、</w:t>
      </w:r>
      <w:r>
        <w:rPr>
          <w:rFonts w:hint="eastAsia"/>
        </w:rPr>
        <w:t xml:space="preserve">标的物的追加</w:t>
      </w:r>
      <w:r/>
    </w:p>
    <w:p>
      <w:pPr>
        <w:spacing w:line="400" w:lineRule="exact"/>
        <w:rPr>
          <w:rFonts w:hint="eastAsia"/>
        </w:rPr>
      </w:pPr>
      <w:r>
        <w:rPr>
          <w:rFonts w:hint="eastAsia"/>
        </w:rPr>
        <w:t xml:space="preserve">29.1</w:t>
      </w:r>
      <w:r>
        <w:rPr>
          <w:rFonts w:hint="eastAsia"/>
        </w:rPr>
        <w:t xml:space="preserve">、</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jc w:val="center"/>
        <w:spacing w:line="520" w:lineRule="exact"/>
        <w:rPr>
          <w:rFonts w:hint="eastAsia"/>
          <w:b/>
          <w:sz w:val="36"/>
          <w:szCs w:val="36"/>
        </w:rPr>
        <w:outlineLvl w:val="0"/>
      </w:pPr>
      <w:r/>
      <w:bookmarkStart w:id="23" w:name="_Toc199354795"/>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rPr>
        <w:outlineLvl w:val="0"/>
      </w:pPr>
      <w:r>
        <w:rPr>
          <w:rFonts w:hint="eastAsia"/>
          <w:b/>
          <w:sz w:val="36"/>
          <w:szCs w:val="36"/>
        </w:rPr>
        <w:t xml:space="preserve">第三章 采购需求</w:t>
      </w:r>
      <w:bookmarkEnd w:id="23"/>
      <w:r/>
      <w:r/>
    </w:p>
    <w:p>
      <w:pPr>
        <w:spacing w:line="440" w:lineRule="exact"/>
        <w:rPr>
          <w:rFonts w:hint="eastAsia" w:cs="方正仿宋_GBK"/>
          <w:b/>
          <w:sz w:val="24"/>
        </w:rPr>
      </w:pPr>
      <w:r/>
      <w:bookmarkStart w:id="24" w:name="_Toc199354796"/>
      <w:r>
        <w:rPr>
          <w:rFonts w:hint="eastAsia" w:cs="方正黑体_GBK"/>
          <w:b/>
          <w:bCs/>
          <w:sz w:val="24"/>
        </w:rPr>
        <w:t xml:space="preserve">一、</w:t>
      </w:r>
      <w:r>
        <w:rPr>
          <w:rFonts w:hint="eastAsia" w:cs="方正黑体_GBK"/>
          <w:b/>
          <w:bCs/>
          <w:sz w:val="24"/>
        </w:rPr>
        <w:t xml:space="preserve">项目名称</w:t>
      </w:r>
      <w:r/>
    </w:p>
    <w:p>
      <w:pPr>
        <w:ind w:firstLine="475"/>
        <w:spacing w:line="440" w:lineRule="exact"/>
        <w:rPr>
          <w:rFonts w:hint="eastAsia" w:cs="方正仿宋_GBK"/>
          <w:sz w:val="24"/>
        </w:rPr>
      </w:pPr>
      <w:r>
        <w:rPr>
          <w:rFonts w:hint="eastAsia" w:cs="方正仿宋_GBK"/>
          <w:sz w:val="24"/>
        </w:rPr>
        <w:t xml:space="preserve">大厂街道老旧小区基础保洁服务</w:t>
      </w:r>
      <w:r/>
    </w:p>
    <w:p>
      <w:pPr>
        <w:spacing w:line="440" w:lineRule="exact"/>
        <w:rPr>
          <w:rFonts w:hint="eastAsia" w:cs="方正仿宋_GBK"/>
          <w:b/>
          <w:bCs/>
          <w:sz w:val="24"/>
        </w:rPr>
      </w:pPr>
      <w:r>
        <w:rPr>
          <w:rFonts w:hint="eastAsia" w:cs="方正黑体_GBK"/>
          <w:b/>
          <w:bCs/>
          <w:sz w:val="24"/>
        </w:rPr>
        <w:t xml:space="preserve">二、服务范围及内容</w:t>
      </w:r>
      <w:r/>
    </w:p>
    <w:p>
      <w:pPr>
        <w:ind w:firstLine="480"/>
        <w:spacing w:line="440" w:lineRule="exact"/>
        <w:rPr>
          <w:rFonts w:hint="eastAsia" w:cs="方正仿宋_GBK"/>
          <w:sz w:val="24"/>
        </w:rPr>
      </w:pPr>
      <w:r>
        <w:rPr>
          <w:rFonts w:hint="eastAsia" w:cs="方正仿宋_GBK"/>
          <w:sz w:val="24"/>
        </w:rPr>
        <w:t xml:space="preserve">1.服务范围：杨庄北村、化建新村、化建新一村</w:t>
      </w:r>
      <w:r>
        <w:rPr>
          <w:rFonts w:cs="方正仿宋_GBK"/>
          <w:sz w:val="24"/>
        </w:rPr>
        <w:t xml:space="preserve">(22-52栋)、新华三村、新华四村楼房区及平房区、</w:t>
      </w:r>
      <w:r>
        <w:rPr>
          <w:rFonts w:hint="eastAsia" w:cs="方正仿宋_GBK"/>
          <w:sz w:val="24"/>
        </w:rPr>
        <w:t xml:space="preserve">太子阁小区</w:t>
      </w:r>
      <w:r>
        <w:rPr>
          <w:rFonts w:cs="方正仿宋_GBK"/>
          <w:sz w:val="24"/>
        </w:rPr>
        <w:t xml:space="preserve">、新华六村</w:t>
      </w:r>
      <w:r>
        <w:rPr>
          <w:rFonts w:hint="eastAsia" w:cs="方正仿宋_GBK"/>
          <w:sz w:val="24"/>
        </w:rPr>
        <w:t xml:space="preserve">、</w:t>
      </w:r>
      <w:r>
        <w:rPr>
          <w:rFonts w:hint="eastAsia" w:cs="方正仿宋_GBK"/>
          <w:sz w:val="24"/>
        </w:rPr>
        <w:t xml:space="preserve">山潘三村、山潘四村、新老红旗村、南化新一村、新华二村、长冲村</w:t>
      </w:r>
      <w:r>
        <w:rPr>
          <w:rFonts w:hint="eastAsia" w:cs="方正仿宋_GBK"/>
          <w:sz w:val="24"/>
        </w:rPr>
        <w:t xml:space="preserve">、地税局后两栋居民楼、凤南园，总</w:t>
      </w:r>
      <w:r>
        <w:rPr>
          <w:rFonts w:hint="eastAsia" w:cs="方正仿宋_GBK"/>
          <w:sz w:val="24"/>
        </w:rPr>
        <w:t xml:space="preserve">面积</w:t>
      </w:r>
      <w:r>
        <w:rPr>
          <w:rFonts w:cs="方正仿宋_GBK"/>
          <w:sz w:val="24"/>
        </w:rPr>
        <w:t xml:space="preserve"> </w:t>
      </w:r>
      <w:r>
        <w:rPr>
          <w:rFonts w:hint="eastAsia" w:cs="方正仿宋_GBK"/>
          <w:sz w:val="24"/>
        </w:rPr>
        <w:t xml:space="preserve">656291</w:t>
      </w:r>
      <w:r>
        <w:rPr>
          <w:rFonts w:hint="eastAsia" w:cs="方正仿宋_GBK"/>
          <w:sz w:val="24"/>
        </w:rPr>
        <w:t xml:space="preserve">㎡。</w:t>
      </w:r>
      <w:r/>
    </w:p>
    <w:p>
      <w:pPr>
        <w:ind w:firstLine="480"/>
        <w:spacing w:line="440" w:lineRule="exact"/>
        <w:rPr>
          <w:rFonts w:hint="eastAsia" w:cs="方正仿宋_GBK"/>
          <w:sz w:val="24"/>
        </w:rPr>
      </w:pPr>
      <w:r>
        <w:rPr>
          <w:rFonts w:hint="eastAsia" w:cs="方正仿宋_GBK"/>
          <w:sz w:val="24"/>
        </w:rPr>
        <w:t xml:space="preserve">2.服务内容</w:t>
      </w:r>
      <w:r/>
    </w:p>
    <w:p>
      <w:pPr>
        <w:ind w:firstLine="480"/>
        <w:spacing w:line="440" w:lineRule="exact"/>
        <w:rPr>
          <w:rFonts w:hint="eastAsia" w:cs="方正仿宋_GBK"/>
          <w:sz w:val="24"/>
        </w:rPr>
      </w:pPr>
      <w:r>
        <w:rPr>
          <w:rFonts w:hint="eastAsia" w:cs="方正仿宋_GBK"/>
          <w:sz w:val="24"/>
        </w:rPr>
        <w:t xml:space="preserve">【环境卫生管理】</w:t>
      </w:r>
      <w:r/>
    </w:p>
    <w:p>
      <w:pPr>
        <w:ind w:firstLine="480"/>
        <w:spacing w:line="440" w:lineRule="exact"/>
        <w:rPr>
          <w:rFonts w:hint="eastAsia" w:cs="方正仿宋_GBK"/>
          <w:sz w:val="24"/>
        </w:rPr>
      </w:pPr>
      <w:r>
        <w:rPr>
          <w:rFonts w:hint="eastAsia" w:cs="方正仿宋_GBK"/>
          <w:sz w:val="24"/>
        </w:rPr>
        <w:t xml:space="preserve">（1）每日1次清运垃圾；</w:t>
      </w:r>
      <w:r/>
    </w:p>
    <w:p>
      <w:pPr>
        <w:ind w:firstLine="480"/>
        <w:spacing w:line="440" w:lineRule="exact"/>
        <w:rPr>
          <w:rFonts w:hint="eastAsia" w:cs="方正仿宋_GBK"/>
          <w:sz w:val="24"/>
        </w:rPr>
      </w:pPr>
      <w:r>
        <w:rPr>
          <w:rFonts w:hint="eastAsia" w:cs="方正仿宋_GBK"/>
          <w:sz w:val="24"/>
        </w:rPr>
        <w:t xml:space="preserve">（2）垃圾箱（桶）、果皮箱周围地面每日清扫1次；</w:t>
      </w:r>
      <w:r/>
    </w:p>
    <w:p>
      <w:pPr>
        <w:ind w:firstLine="480"/>
        <w:spacing w:line="440" w:lineRule="exact"/>
        <w:rPr>
          <w:rFonts w:hint="eastAsia" w:cs="方正仿宋_GBK"/>
          <w:sz w:val="24"/>
        </w:rPr>
      </w:pPr>
      <w:r>
        <w:rPr>
          <w:rFonts w:hint="eastAsia" w:cs="方正仿宋_GBK"/>
          <w:sz w:val="24"/>
        </w:rPr>
        <w:t xml:space="preserve">（3）每月1次清洁公共楼内地面，每周1次绿地表面杂物清理（根据甲方迎查迎检适时增加）；</w:t>
      </w:r>
      <w:r/>
    </w:p>
    <w:p>
      <w:pPr>
        <w:ind w:firstLine="480"/>
        <w:spacing w:line="440" w:lineRule="exact"/>
        <w:rPr>
          <w:rFonts w:hint="eastAsia" w:cs="方正仿宋_GBK"/>
          <w:sz w:val="24"/>
        </w:rPr>
      </w:pPr>
      <w:r>
        <w:rPr>
          <w:rFonts w:hint="eastAsia" w:cs="方正仿宋_GBK"/>
          <w:sz w:val="24"/>
        </w:rPr>
        <w:t xml:space="preserve">（4）每月1次擦抹公共楼道设施（楼梯扶手）；</w:t>
      </w:r>
      <w:r/>
    </w:p>
    <w:p>
      <w:pPr>
        <w:ind w:firstLine="480"/>
        <w:spacing w:line="440" w:lineRule="exact"/>
        <w:rPr>
          <w:rFonts w:hint="eastAsia" w:cs="方正仿宋_GBK"/>
          <w:sz w:val="24"/>
        </w:rPr>
      </w:pPr>
      <w:r>
        <w:rPr>
          <w:rFonts w:hint="eastAsia" w:cs="方正仿宋_GBK"/>
          <w:sz w:val="24"/>
        </w:rPr>
        <w:t xml:space="preserve">（5）隔日1次清扫公共道路，道路无明显杂物；</w:t>
      </w:r>
      <w:r/>
    </w:p>
    <w:p>
      <w:pPr>
        <w:ind w:firstLine="480"/>
        <w:spacing w:line="440" w:lineRule="exact"/>
        <w:rPr>
          <w:rFonts w:hint="eastAsia" w:cs="方正仿宋_GBK"/>
          <w:sz w:val="24"/>
        </w:rPr>
      </w:pPr>
      <w:r>
        <w:rPr>
          <w:rFonts w:hint="eastAsia" w:cs="方正仿宋_GBK"/>
          <w:sz w:val="24"/>
        </w:rPr>
        <w:t xml:space="preserve">（6）积极配合所在社区处理居民乱堆放、举报、投诉及工单；</w:t>
      </w:r>
      <w:r/>
    </w:p>
    <w:p>
      <w:pPr>
        <w:ind w:firstLine="480"/>
        <w:spacing w:line="440" w:lineRule="exact"/>
        <w:rPr>
          <w:rFonts w:hint="eastAsia" w:cs="方正仿宋_GBK"/>
          <w:sz w:val="24"/>
        </w:rPr>
      </w:pPr>
      <w:r>
        <w:rPr>
          <w:rFonts w:hint="eastAsia" w:cs="方正仿宋_GBK"/>
          <w:sz w:val="24"/>
        </w:rPr>
        <w:t xml:space="preserve">（7）每年2次消杀。如实施垃圾分类，与上述标准不一致的，按照垃圾分类法规规定和相关行政监管部门的要求调整。</w:t>
      </w:r>
      <w:r/>
    </w:p>
    <w:p>
      <w:pPr>
        <w:ind w:firstLine="480"/>
        <w:spacing w:line="440" w:lineRule="exact"/>
        <w:rPr>
          <w:rFonts w:hint="eastAsia" w:cs="方正仿宋_GBK"/>
          <w:sz w:val="24"/>
        </w:rPr>
      </w:pPr>
      <w:r>
        <w:rPr>
          <w:rFonts w:hint="eastAsia" w:cs="方正仿宋_GBK"/>
          <w:sz w:val="24"/>
        </w:rPr>
        <w:t xml:space="preserve">①小区院落内的日常环卫工作，包括：地面、楼道的清扫保洁作业，清理乱喷涂、张贴。</w:t>
      </w:r>
      <w:r/>
    </w:p>
    <w:p>
      <w:pPr>
        <w:ind w:firstLine="480"/>
        <w:spacing w:line="440" w:lineRule="exact"/>
        <w:rPr>
          <w:rFonts w:hint="eastAsia" w:cs="方正仿宋_GBK"/>
          <w:sz w:val="24"/>
        </w:rPr>
      </w:pPr>
      <w:r>
        <w:rPr>
          <w:rFonts w:hint="eastAsia" w:cs="方正仿宋_GBK"/>
          <w:sz w:val="24"/>
        </w:rPr>
        <w:t xml:space="preserve">②在保洁作业时段做好小区院落内的居民生活垃圾分类相关辅助工作。包括，垃圾分类桶的清洗、维修、更换，桶身分类标识的补充；因垃圾分类导致的居民生活垃圾随意丢弃的托底清理；垃圾分类集中点位的保洁。</w:t>
      </w:r>
      <w:r/>
    </w:p>
    <w:p>
      <w:pPr>
        <w:ind w:firstLine="480"/>
        <w:spacing w:line="440" w:lineRule="exact"/>
        <w:rPr>
          <w:rFonts w:hint="eastAsia" w:cs="方正仿宋_GBK"/>
          <w:sz w:val="24"/>
        </w:rPr>
      </w:pPr>
      <w:r>
        <w:rPr>
          <w:rFonts w:hint="eastAsia" w:cs="方正仿宋_GBK"/>
          <w:sz w:val="24"/>
        </w:rPr>
        <w:t xml:space="preserve">③平房区的日常环卫工作，包括：路面清扫保洁，垃圾清理收运，垃圾容器的清洗、维修、更换，明沟的漂浮物清理，清理乱张贴、喷涂。</w:t>
      </w:r>
      <w:r/>
    </w:p>
    <w:p>
      <w:pPr>
        <w:ind w:firstLine="480"/>
        <w:spacing w:line="440" w:lineRule="exact"/>
        <w:rPr>
          <w:rFonts w:hint="eastAsia" w:cs="方正仿宋_GBK"/>
          <w:sz w:val="24"/>
        </w:rPr>
      </w:pPr>
      <w:r>
        <w:rPr>
          <w:rFonts w:hint="eastAsia" w:cs="方正仿宋_GBK"/>
          <w:sz w:val="24"/>
        </w:rPr>
        <w:t xml:space="preserve">④规定范围内的爱国卫生工作，包括：填堵鼠洞、清理鼠迹、投放鼠药。</w:t>
      </w:r>
      <w:r/>
    </w:p>
    <w:p>
      <w:pPr>
        <w:ind w:firstLine="480"/>
        <w:spacing w:line="440" w:lineRule="exact"/>
        <w:rPr>
          <w:rFonts w:hint="eastAsia" w:cs="方正仿宋_GBK"/>
          <w:sz w:val="24"/>
        </w:rPr>
      </w:pPr>
      <w:r>
        <w:rPr>
          <w:rFonts w:hint="eastAsia" w:cs="方正仿宋_GBK"/>
          <w:sz w:val="24"/>
        </w:rPr>
        <w:t xml:space="preserve">⑤小区院落内的扫雪防冻等应急保障工作。</w:t>
      </w:r>
      <w:r/>
    </w:p>
    <w:p>
      <w:pPr>
        <w:ind w:firstLine="480"/>
        <w:spacing w:line="440" w:lineRule="exact"/>
        <w:rPr>
          <w:rFonts w:hint="eastAsia" w:cs="方正仿宋_GBK"/>
          <w:sz w:val="24"/>
        </w:rPr>
      </w:pPr>
      <w:r>
        <w:rPr>
          <w:rFonts w:hint="eastAsia" w:cs="方正仿宋_GBK"/>
          <w:sz w:val="24"/>
        </w:rPr>
        <w:t xml:space="preserve">⑥对小区建筑垃圾等无主垃圾进行清理。</w:t>
      </w:r>
      <w:r/>
    </w:p>
    <w:p>
      <w:pPr>
        <w:ind w:firstLine="482"/>
        <w:spacing w:line="440" w:lineRule="exact"/>
        <w:rPr>
          <w:rFonts w:hint="eastAsia" w:cs="方正仿宋_GBK"/>
          <w:b/>
          <w:sz w:val="24"/>
        </w:rPr>
      </w:pPr>
      <w:r>
        <w:rPr>
          <w:rFonts w:hint="eastAsia" w:cs="方正仿宋_GBK"/>
          <w:b/>
          <w:sz w:val="24"/>
        </w:rPr>
        <w:t xml:space="preserve">三、质量要求</w:t>
      </w:r>
      <w:r/>
    </w:p>
    <w:p>
      <w:pPr>
        <w:ind w:firstLine="480"/>
        <w:spacing w:line="440" w:lineRule="exact"/>
        <w:rPr>
          <w:rFonts w:hint="eastAsia" w:cs="方正仿宋_GBK"/>
          <w:sz w:val="24"/>
        </w:rPr>
      </w:pPr>
      <w:r>
        <w:rPr>
          <w:rFonts w:hint="eastAsia" w:cs="方正仿宋_GBK"/>
          <w:sz w:val="24"/>
        </w:rPr>
        <w:t xml:space="preserve">根据南京市普通住宅前期物业公共服务一级标准以及街道相关要求，</w:t>
      </w:r>
      <w:r>
        <w:rPr>
          <w:rFonts w:hint="eastAsia" w:cs="方正仿宋_GBK"/>
          <w:sz w:val="24"/>
        </w:rPr>
        <w:t xml:space="preserve">采购人</w:t>
      </w:r>
      <w:r>
        <w:rPr>
          <w:rFonts w:hint="eastAsia" w:cs="方正仿宋_GBK"/>
          <w:sz w:val="24"/>
        </w:rPr>
        <w:t xml:space="preserve">每季度对</w:t>
      </w:r>
      <w:r>
        <w:rPr>
          <w:rFonts w:hint="eastAsia" w:cs="方正仿宋_GBK"/>
          <w:sz w:val="24"/>
        </w:rPr>
        <w:t xml:space="preserve">中标人</w:t>
      </w:r>
      <w:r>
        <w:rPr>
          <w:rFonts w:hint="eastAsia" w:cs="方正仿宋_GBK"/>
          <w:sz w:val="24"/>
        </w:rPr>
        <w:t xml:space="preserve">协议履行情况进行业务考核，根据服务质量标准进行打分，</w:t>
      </w:r>
      <w:r>
        <w:rPr>
          <w:rFonts w:hint="eastAsia" w:cs="方正仿宋_GBK"/>
          <w:sz w:val="24"/>
        </w:rPr>
        <w:t xml:space="preserve">最终</w:t>
      </w:r>
      <w:r>
        <w:rPr>
          <w:rFonts w:hint="eastAsia" w:cs="方正仿宋_GBK"/>
          <w:sz w:val="24"/>
        </w:rPr>
        <w:t xml:space="preserve">得分为各个社</w:t>
      </w:r>
      <w:r>
        <w:rPr>
          <w:rFonts w:hint="eastAsia" w:cs="方正仿宋_GBK"/>
          <w:sz w:val="24"/>
        </w:rPr>
        <w:t xml:space="preserve">区考核得分的平均分。</w:t>
      </w:r>
      <w:r>
        <w:rPr>
          <w:rFonts w:hint="eastAsia" w:cs="方正仿宋_GBK"/>
          <w:sz w:val="24"/>
        </w:rPr>
        <w:t xml:space="preserve">考核</w:t>
      </w:r>
      <w:r>
        <w:rPr>
          <w:rFonts w:hint="eastAsia" w:cs="方正仿宋_GBK"/>
          <w:sz w:val="24"/>
        </w:rPr>
        <w:t xml:space="preserve">不低于</w:t>
      </w:r>
      <w:r>
        <w:rPr>
          <w:rFonts w:hint="eastAsia" w:cs="方正仿宋_GBK"/>
          <w:sz w:val="24"/>
        </w:rPr>
        <w:t xml:space="preserve">9</w:t>
      </w:r>
      <w:r>
        <w:rPr>
          <w:rFonts w:hint="eastAsia" w:cs="方正仿宋_GBK"/>
          <w:sz w:val="24"/>
        </w:rPr>
        <w:t xml:space="preserve">0分正常支付保洁费用，</w:t>
      </w:r>
      <w:r>
        <w:rPr>
          <w:rFonts w:hint="eastAsia" w:cs="方正仿宋_GBK"/>
          <w:sz w:val="24"/>
        </w:rPr>
        <w:t xml:space="preserve">考核</w:t>
      </w:r>
      <w:r>
        <w:rPr>
          <w:rFonts w:hint="eastAsia" w:cs="方正仿宋_GBK"/>
          <w:sz w:val="24"/>
        </w:rPr>
        <w:t xml:space="preserve">低于</w:t>
      </w:r>
      <w:r>
        <w:rPr>
          <w:rFonts w:hint="eastAsia" w:cs="方正仿宋_GBK"/>
          <w:sz w:val="24"/>
        </w:rPr>
        <w:t xml:space="preserve">9</w:t>
      </w:r>
      <w:r>
        <w:rPr>
          <w:rFonts w:hint="eastAsia" w:cs="方正仿宋_GBK"/>
          <w:sz w:val="24"/>
        </w:rPr>
        <w:t xml:space="preserve">0分，</w:t>
      </w:r>
      <w:r>
        <w:rPr>
          <w:rFonts w:hint="eastAsia" w:cs="方正仿宋_GBK"/>
          <w:sz w:val="24"/>
        </w:rPr>
        <w:t xml:space="preserve">则中标单位无条件退场，采购人有权解除合同</w:t>
      </w:r>
      <w:r>
        <w:rPr>
          <w:rFonts w:hint="eastAsia" w:cs="方正仿宋_GBK"/>
          <w:sz w:val="24"/>
        </w:rPr>
        <w:t xml:space="preserve">。</w:t>
      </w:r>
      <w:r/>
    </w:p>
    <w:p>
      <w:pPr>
        <w:ind w:firstLine="482"/>
        <w:spacing w:line="440" w:lineRule="exact"/>
        <w:rPr>
          <w:rFonts w:hint="eastAsia" w:cs="方正仿宋_GBK"/>
          <w:b/>
          <w:sz w:val="24"/>
        </w:rPr>
      </w:pPr>
      <w:r>
        <w:rPr>
          <w:rFonts w:hint="eastAsia" w:cs="方正仿宋_GBK"/>
          <w:b/>
          <w:sz w:val="24"/>
        </w:rPr>
        <w:t xml:space="preserve">四、管理要求</w:t>
      </w:r>
      <w:r/>
    </w:p>
    <w:p>
      <w:pPr>
        <w:ind w:firstLine="480"/>
        <w:spacing w:line="440" w:lineRule="exact"/>
        <w:rPr>
          <w:rFonts w:hint="eastAsia" w:cs="方正仿宋_GBK"/>
          <w:sz w:val="24"/>
        </w:rPr>
      </w:pPr>
      <w:r>
        <w:rPr>
          <w:rFonts w:hint="eastAsia" w:cs="方正仿宋_GBK"/>
          <w:sz w:val="24"/>
        </w:rPr>
        <w:t xml:space="preserve">1.中标人作业时应严格遵守劳动纪律，遵守安全操作规程，确保安全,发生各种意外事故由乙方自行依照法律法规妥善处理。</w:t>
      </w:r>
      <w:r/>
    </w:p>
    <w:p>
      <w:pPr>
        <w:ind w:firstLine="480"/>
        <w:spacing w:line="440" w:lineRule="exact"/>
        <w:rPr>
          <w:rFonts w:hint="eastAsia" w:cs="方正仿宋_GBK"/>
          <w:sz w:val="24"/>
        </w:rPr>
      </w:pPr>
      <w:r>
        <w:rPr>
          <w:rFonts w:hint="eastAsia" w:cs="方正仿宋_GBK"/>
          <w:sz w:val="24"/>
        </w:rPr>
        <w:t xml:space="preserve">2.中标人使用的保洁工作人员必须身体健康、仪容端正、品德良好，负责养护工人的培训、教育、统一着装上岗，佩戴上岗证、穿安全反光背心。特殊岗位技术人员需有相应的操作上岗证或从业资格证，不得无证上岗或持过期证上岗。</w:t>
      </w:r>
      <w:r/>
    </w:p>
    <w:p>
      <w:pPr>
        <w:ind w:firstLine="480"/>
        <w:spacing w:line="440" w:lineRule="exact"/>
        <w:rPr>
          <w:rFonts w:hint="eastAsia" w:cs="方正仿宋_GBK"/>
          <w:sz w:val="24"/>
        </w:rPr>
      </w:pPr>
      <w:r>
        <w:rPr>
          <w:rFonts w:hint="eastAsia" w:cs="方正仿宋_GBK"/>
          <w:sz w:val="24"/>
        </w:rPr>
        <w:t xml:space="preserve">3.中标人应保持取水栓、垃圾桶等设施的整洁完好，养护期间由于管养不善，造成破损的，由中标人自行修复；对不能修复的垃圾桶及时更换。</w:t>
      </w:r>
      <w:r/>
    </w:p>
    <w:p>
      <w:pPr>
        <w:ind w:firstLine="480"/>
        <w:spacing w:line="440" w:lineRule="exact"/>
        <w:rPr>
          <w:rFonts w:hint="eastAsia" w:cs="方正仿宋_GBK"/>
          <w:sz w:val="24"/>
        </w:rPr>
      </w:pPr>
      <w:r>
        <w:rPr>
          <w:rFonts w:hint="eastAsia" w:cs="方正仿宋_GBK"/>
          <w:sz w:val="24"/>
        </w:rPr>
        <w:t xml:space="preserve">4.中标人应完成项目范围内突发性和重大性保障工作任务，如文明城市检查、市工单回复、重大活动环境保障等任务，采购人不另行支付保障费用；制定防台、扫雪防冻等应急预案(成立防台、扫雪、防冻领导小组分工及细化的消险保障专项方案)。在防台、扫雪防冻及执行重大保障任务期间，中标人须按照甲方要求提供24小时保障，服从采购人调度和管理。在遇到不可抗拒自然灾害时按照预案实施，如因未按照预案制定应对措施或措施实施不到位所造成的一切损失由中标人承担。</w:t>
      </w:r>
      <w:r/>
    </w:p>
    <w:p>
      <w:pPr>
        <w:ind w:firstLine="480"/>
        <w:spacing w:line="440" w:lineRule="exact"/>
        <w:rPr>
          <w:rFonts w:hint="eastAsia" w:cs="方正仿宋_GBK"/>
          <w:sz w:val="24"/>
        </w:rPr>
      </w:pPr>
      <w:r>
        <w:rPr>
          <w:rFonts w:hint="eastAsia" w:cs="方正仿宋_GBK"/>
          <w:sz w:val="24"/>
        </w:rPr>
        <w:t xml:space="preserve">5.中标人应认真</w:t>
      </w:r>
      <w:r>
        <w:rPr>
          <w:rFonts w:hint="eastAsia" w:cs="方正仿宋_GBK"/>
          <w:sz w:val="24"/>
        </w:rPr>
        <w:t xml:space="preserve">配合</w:t>
      </w:r>
      <w:r>
        <w:rPr>
          <w:rFonts w:hint="eastAsia" w:cs="方正仿宋_GBK"/>
          <w:sz w:val="24"/>
        </w:rPr>
        <w:t xml:space="preserve">处理项目范围内各类信访、投诉、媒体曝光、举报以及采购人巡查下发的问题整改菜单，需在采购人规定时限内及时整改并回复取得投诉方满意，如在采购人规定时限内未完成整改任务，采购人有权利选择第三方进行整改，涉及的整改费用经审计后由甲方在养护经费中予以扣除，整改后的设施量仍由中标人负责养护管理。同时采购人保留对中标人不响应行为的处罚的权利（如因中标人消极响应造成恶劣影响的情况，采购人有权利无条件解除养护合同并对中标人进行处罚），由此造成的所有损失由中标人自行承担。</w:t>
      </w:r>
      <w:r/>
    </w:p>
    <w:p>
      <w:pPr>
        <w:ind w:firstLine="482"/>
        <w:spacing w:line="440" w:lineRule="exact"/>
        <w:rPr>
          <w:rFonts w:hint="eastAsia" w:cs="方正仿宋_GBK"/>
          <w:b/>
          <w:sz w:val="24"/>
        </w:rPr>
      </w:pPr>
      <w:r>
        <w:rPr>
          <w:rFonts w:hint="eastAsia" w:cs="方正仿宋_GBK"/>
          <w:b/>
          <w:sz w:val="24"/>
        </w:rPr>
        <w:t xml:space="preserve">五、服务期限</w:t>
      </w:r>
      <w:r/>
    </w:p>
    <w:p>
      <w:pPr>
        <w:ind w:firstLine="480"/>
        <w:spacing w:line="440" w:lineRule="exact"/>
        <w:rPr>
          <w:rFonts w:hint="eastAsia" w:cs="方正仿宋_GBK"/>
          <w:sz w:val="24"/>
        </w:rPr>
      </w:pPr>
      <w:r>
        <w:rPr>
          <w:rFonts w:cs="方正仿宋_GBK"/>
          <w:sz w:val="24"/>
        </w:rPr>
        <w:t xml:space="preserve">合同生效之日起三年，合同一年一签，每年服务期满，采购人有权根据预算调整或考核情况决定继续履行合同（可能根据预算调整压缩合同金额）或终止合同。</w:t>
      </w:r>
      <w:r/>
    </w:p>
    <w:p>
      <w:pPr>
        <w:ind w:firstLine="482"/>
        <w:spacing w:line="440" w:lineRule="exact"/>
        <w:rPr>
          <w:rFonts w:hint="eastAsia" w:cs="方正仿宋_GBK"/>
          <w:b/>
          <w:sz w:val="24"/>
        </w:rPr>
      </w:pPr>
      <w:r>
        <w:rPr>
          <w:rFonts w:hint="eastAsia" w:cs="方正仿宋_GBK"/>
          <w:b/>
          <w:sz w:val="24"/>
        </w:rPr>
        <w:t xml:space="preserve">六、付款方式</w:t>
      </w:r>
      <w:r/>
    </w:p>
    <w:p>
      <w:pPr>
        <w:ind w:firstLine="480"/>
        <w:spacing w:line="440" w:lineRule="exact"/>
        <w:rPr>
          <w:rFonts w:hint="eastAsia" w:cs="方正仿宋_GBK"/>
          <w:sz w:val="24"/>
        </w:rPr>
      </w:pPr>
      <w:r>
        <w:rPr>
          <w:rFonts w:hint="eastAsia" w:cs="方正仿宋_GBK"/>
          <w:sz w:val="24"/>
        </w:rPr>
        <w:t xml:space="preserve">1.本合同项下所有款项均以人民币支付；</w:t>
      </w:r>
      <w:r/>
    </w:p>
    <w:p>
      <w:pPr>
        <w:ind w:firstLine="480"/>
        <w:spacing w:line="440" w:lineRule="exact"/>
        <w:rPr>
          <w:rFonts w:hint="eastAsia" w:cs="方正仿宋_GBK"/>
          <w:sz w:val="24"/>
        </w:rPr>
      </w:pPr>
      <w:r>
        <w:rPr>
          <w:rFonts w:hint="eastAsia" w:cs="方正仿宋_GBK"/>
          <w:sz w:val="24"/>
        </w:rPr>
        <w:t xml:space="preserve">2.</w:t>
      </w:r>
      <w:bookmarkStart w:id="25" w:name="OLE_LINK4"/>
      <w:r>
        <w:rPr>
          <w:rFonts w:hint="eastAsia" w:cs="方正仿宋_GBK"/>
          <w:sz w:val="24"/>
        </w:rPr>
        <w:t xml:space="preserve">采购人按照合同价款和考核情况分4次按季度支付服务费用，在每季度第一个月内完成上季度的费用结算。中标人须于每季度末向采购人提供合法有效票据，逾期未能提供，采购人不承担因此造成的逾期付款责任。</w:t>
      </w:r>
      <w:bookmarkEnd w:id="25"/>
      <w:r/>
      <w:r/>
    </w:p>
    <w:p>
      <w:pPr>
        <w:jc w:val="center"/>
        <w:rPr>
          <w:rFonts w:hint="eastAsia"/>
          <w:b/>
          <w:sz w:val="36"/>
          <w:szCs w:val="36"/>
        </w:rPr>
        <w:outlineLvl w:val="0"/>
      </w:pPr>
      <w:r>
        <w:rPr>
          <w:rFonts w:hint="eastAsia"/>
          <w:b/>
          <w:sz w:val="36"/>
          <w:szCs w:val="36"/>
        </w:rPr>
      </w:r>
      <w:r/>
    </w:p>
    <w:p>
      <w:pPr>
        <w:jc w:val="center"/>
        <w:rPr>
          <w:rFonts w:hint="eastAsia"/>
        </w:rPr>
        <w:outlineLvl w:val="0"/>
      </w:pPr>
      <w:r>
        <w:rPr>
          <w:rFonts w:hint="eastAsia"/>
          <w:b/>
          <w:sz w:val="36"/>
          <w:szCs w:val="36"/>
        </w:rPr>
        <w:t xml:space="preserve">第四章 </w:t>
      </w:r>
      <w:r>
        <w:rPr>
          <w:b/>
          <w:sz w:val="36"/>
          <w:szCs w:val="36"/>
        </w:rPr>
        <w:t xml:space="preserve">评标标准</w:t>
      </w:r>
      <w:bookmarkEnd w:id="24"/>
      <w:r/>
      <w:r/>
    </w:p>
    <w:p>
      <w:pPr>
        <w:pStyle w:val="717"/>
        <w:jc w:val="left"/>
        <w:spacing w:line="360" w:lineRule="exact"/>
        <w:rPr>
          <w:rFonts w:hint="eastAsia"/>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下表</w:t>
      </w:r>
      <w:r>
        <w:rPr>
          <w:rFonts w:hint="eastAsia"/>
          <w:sz w:val="22"/>
        </w:rPr>
        <w:t xml:space="preserve">6</w:t>
      </w:r>
      <w:r>
        <w:rPr>
          <w:rFonts w:hint="eastAsia"/>
          <w:sz w:val="22"/>
        </w:rPr>
        <w:t xml:space="preserve">-</w:t>
      </w:r>
      <w:r>
        <w:rPr>
          <w:rFonts w:hint="eastAsia"/>
          <w:sz w:val="22"/>
        </w:rPr>
        <w:t xml:space="preserve">9</w:t>
      </w:r>
      <w:r>
        <w:rPr>
          <w:rFonts w:hint="eastAsia"/>
          <w:sz w:val="22"/>
        </w:rPr>
        <w:t xml:space="preserve">项</w:t>
      </w:r>
      <w:r>
        <w:rPr>
          <w:rFonts w:hint="eastAsia"/>
          <w:sz w:val="22"/>
        </w:rPr>
        <w:t xml:space="preserve">优劣顺序排列，由评标委员会推荐中标候选人排序。</w:t>
      </w:r>
      <w:r/>
    </w:p>
    <w:tbl>
      <w:tblPr>
        <w:tblW w:w="50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0"/>
        <w:gridCol w:w="1199"/>
        <w:gridCol w:w="6708"/>
        <w:gridCol w:w="688"/>
      </w:tblGrid>
      <w:tr>
        <w:trPr>
          <w:jc w:val="center"/>
          <w:trHeight w:val="430"/>
          <w:tblHeader/>
        </w:trPr>
        <w:tc>
          <w:tcPr>
            <w:tcW w:w="709" w:type="dxa"/>
            <w:vAlign w:val="center"/>
            <w:textDirection w:val="lrTb"/>
            <w:noWrap w:val="false"/>
          </w:tcPr>
          <w:p>
            <w:pPr>
              <w:jc w:val="center"/>
              <w:widowControl/>
              <w:rPr>
                <w:rFonts w:hint="eastAsia"/>
                <w:b/>
                <w:szCs w:val="21"/>
              </w:rPr>
            </w:pPr>
            <w:r>
              <w:rPr>
                <w:rFonts w:hint="eastAsia"/>
                <w:b/>
                <w:szCs w:val="21"/>
              </w:rPr>
              <w:t xml:space="preserve">序号</w:t>
            </w:r>
            <w:r/>
          </w:p>
        </w:tc>
        <w:tc>
          <w:tcPr>
            <w:tcW w:w="1225" w:type="dxa"/>
            <w:vAlign w:val="center"/>
            <w:textDirection w:val="lrTb"/>
            <w:noWrap w:val="false"/>
          </w:tcPr>
          <w:p>
            <w:pPr>
              <w:jc w:val="center"/>
              <w:widowControl/>
              <w:rPr>
                <w:rFonts w:hint="eastAsia"/>
                <w:b/>
                <w:szCs w:val="21"/>
              </w:rPr>
            </w:pPr>
            <w:r>
              <w:rPr>
                <w:rFonts w:hint="eastAsia"/>
                <w:b/>
                <w:szCs w:val="21"/>
              </w:rPr>
              <w:t xml:space="preserve">评分因素</w:t>
            </w:r>
            <w:r/>
          </w:p>
        </w:tc>
        <w:tc>
          <w:tcPr>
            <w:tcW w:w="6902" w:type="dxa"/>
            <w:vAlign w:val="center"/>
            <w:textDirection w:val="lrTb"/>
            <w:noWrap w:val="false"/>
          </w:tcPr>
          <w:p>
            <w:pPr>
              <w:jc w:val="center"/>
              <w:widowControl/>
              <w:rPr>
                <w:rFonts w:hint="eastAsia"/>
                <w:b/>
                <w:szCs w:val="21"/>
              </w:rPr>
            </w:pPr>
            <w:r>
              <w:rPr>
                <w:rFonts w:hint="eastAsia"/>
                <w:b/>
                <w:szCs w:val="21"/>
              </w:rPr>
              <w:t xml:space="preserve">评审标准</w:t>
            </w:r>
            <w:r/>
          </w:p>
        </w:tc>
        <w:tc>
          <w:tcPr>
            <w:tcW w:w="693" w:type="dxa"/>
            <w:vAlign w:val="center"/>
            <w:textDirection w:val="lrTb"/>
            <w:noWrap w:val="false"/>
          </w:tcPr>
          <w:p>
            <w:pPr>
              <w:jc w:val="center"/>
              <w:widowControl/>
              <w:rPr>
                <w:rFonts w:hint="eastAsia"/>
                <w:b/>
                <w:szCs w:val="21"/>
              </w:rPr>
            </w:pPr>
            <w:r>
              <w:rPr>
                <w:rFonts w:hint="eastAsia"/>
                <w:b/>
                <w:szCs w:val="21"/>
              </w:rPr>
              <w:t xml:space="preserve">分值</w:t>
            </w:r>
            <w:r/>
          </w:p>
        </w:tc>
      </w:tr>
      <w:tr>
        <w:trPr>
          <w:jc w:val="center"/>
          <w:trHeight w:val="863"/>
        </w:trPr>
        <w:tc>
          <w:tcPr>
            <w:tcW w:w="709" w:type="dxa"/>
            <w:vAlign w:val="center"/>
            <w:textDirection w:val="lrTb"/>
            <w:noWrap w:val="false"/>
          </w:tcPr>
          <w:p>
            <w:pPr>
              <w:jc w:val="center"/>
              <w:widowControl/>
              <w:rPr>
                <w:rFonts w:hint="eastAsia"/>
                <w:szCs w:val="21"/>
              </w:rPr>
            </w:pPr>
            <w:r>
              <w:rPr>
                <w:rFonts w:hint="eastAsia"/>
                <w:szCs w:val="21"/>
              </w:rPr>
              <w:t xml:space="preserve">1</w:t>
            </w:r>
            <w:r/>
          </w:p>
        </w:tc>
        <w:tc>
          <w:tcPr>
            <w:tcW w:w="1225" w:type="dxa"/>
            <w:vAlign w:val="center"/>
            <w:textDirection w:val="lrTb"/>
            <w:noWrap w:val="false"/>
          </w:tcPr>
          <w:p>
            <w:pPr>
              <w:jc w:val="center"/>
              <w:widowControl/>
              <w:rPr>
                <w:rFonts w:hint="eastAsia"/>
                <w:szCs w:val="21"/>
              </w:rPr>
            </w:pPr>
            <w:r>
              <w:rPr>
                <w:rFonts w:hint="eastAsia"/>
                <w:szCs w:val="21"/>
              </w:rPr>
              <w:t xml:space="preserve">报价</w:t>
            </w:r>
            <w:r/>
          </w:p>
        </w:tc>
        <w:tc>
          <w:tcPr>
            <w:tcW w:w="6902" w:type="dxa"/>
            <w:vAlign w:val="center"/>
            <w:textDirection w:val="lrTb"/>
            <w:noWrap w:val="false"/>
          </w:tcPr>
          <w:p>
            <w:pPr>
              <w:widowControl/>
              <w:rPr>
                <w:rFonts w:hint="eastAsia"/>
                <w:szCs w:val="21"/>
              </w:rPr>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1</w:t>
            </w:r>
            <w:r>
              <w:t xml:space="preserve">0（小数点保留两位）</w:t>
            </w:r>
            <w:r/>
          </w:p>
        </w:tc>
        <w:tc>
          <w:tcPr>
            <w:tcW w:w="693" w:type="dxa"/>
            <w:vAlign w:val="center"/>
            <w:textDirection w:val="lrTb"/>
            <w:noWrap w:val="false"/>
          </w:tcPr>
          <w:p>
            <w:pPr>
              <w:jc w:val="center"/>
              <w:widowControl/>
              <w:rPr>
                <w:rFonts w:hint="eastAsia"/>
                <w:szCs w:val="21"/>
              </w:rPr>
            </w:pPr>
            <w:r>
              <w:rPr>
                <w:rFonts w:hint="eastAsia"/>
                <w:szCs w:val="21"/>
              </w:rPr>
              <w:t xml:space="preserve">10</w:t>
            </w:r>
            <w:r/>
          </w:p>
        </w:tc>
      </w:tr>
      <w:tr>
        <w:trPr>
          <w:jc w:val="center"/>
          <w:trHeight w:val="538"/>
        </w:trPr>
        <w:tc>
          <w:tcPr>
            <w:tcW w:w="709" w:type="dxa"/>
            <w:vAlign w:val="center"/>
            <w:textDirection w:val="lrTb"/>
            <w:noWrap w:val="false"/>
          </w:tcPr>
          <w:p>
            <w:pPr>
              <w:jc w:val="center"/>
              <w:widowControl/>
              <w:rPr>
                <w:rFonts w:hint="eastAsia"/>
                <w:szCs w:val="21"/>
              </w:rPr>
            </w:pPr>
            <w:r>
              <w:rPr>
                <w:rFonts w:hint="eastAsia"/>
                <w:szCs w:val="21"/>
              </w:rPr>
              <w:t xml:space="preserve">2</w:t>
            </w:r>
            <w:r/>
          </w:p>
        </w:tc>
        <w:tc>
          <w:tcPr>
            <w:tcW w:w="1225" w:type="dxa"/>
            <w:vAlign w:val="center"/>
            <w:textDirection w:val="lrTb"/>
            <w:noWrap w:val="false"/>
          </w:tcPr>
          <w:p>
            <w:pPr>
              <w:jc w:val="center"/>
              <w:widowControl/>
              <w:rPr>
                <w:rFonts w:hint="eastAsia"/>
                <w:szCs w:val="21"/>
              </w:rPr>
            </w:pPr>
            <w:r>
              <w:rPr>
                <w:rFonts w:hint="eastAsia"/>
                <w:szCs w:val="21"/>
              </w:rPr>
              <w:t xml:space="preserve">业绩</w:t>
            </w:r>
            <w:r/>
          </w:p>
        </w:tc>
        <w:tc>
          <w:tcPr>
            <w:tcW w:w="6902" w:type="dxa"/>
            <w:vAlign w:val="center"/>
            <w:textDirection w:val="lrTb"/>
            <w:noWrap w:val="false"/>
          </w:tcPr>
          <w:p>
            <w:pPr>
              <w:rPr>
                <w:rFonts w:hint="eastAsia"/>
                <w:bCs/>
                <w:szCs w:val="21"/>
              </w:rPr>
            </w:pPr>
            <w:r>
              <w:rPr>
                <w:rFonts w:hint="eastAsia"/>
                <w:bCs/>
                <w:szCs w:val="21"/>
              </w:rPr>
              <w:t xml:space="preserve">自2021年1月1日（含）以来，供应商承担过保洁业绩的有1个得3分，满分9分。</w:t>
            </w:r>
            <w:r/>
          </w:p>
          <w:p>
            <w:pPr>
              <w:widowControl/>
              <w:rPr>
                <w:rFonts w:hint="eastAsia"/>
                <w:szCs w:val="21"/>
              </w:rPr>
            </w:pPr>
            <w:r>
              <w:rPr>
                <w:rFonts w:hint="eastAsia"/>
                <w:bCs/>
                <w:szCs w:val="21"/>
              </w:rPr>
              <w:t xml:space="preserve">（提供合同，时间以合同签订时间为准，提供的证明材料必须能够反映相关数据，否则视作未提供）。</w:t>
            </w:r>
            <w:r/>
          </w:p>
        </w:tc>
        <w:tc>
          <w:tcPr>
            <w:tcW w:w="693" w:type="dxa"/>
            <w:vAlign w:val="center"/>
            <w:textDirection w:val="lrTb"/>
            <w:noWrap w:val="false"/>
          </w:tcPr>
          <w:p>
            <w:pPr>
              <w:jc w:val="center"/>
              <w:widowControl/>
              <w:rPr>
                <w:rFonts w:hint="eastAsia"/>
                <w:szCs w:val="21"/>
              </w:rPr>
            </w:pPr>
            <w:r>
              <w:rPr>
                <w:rFonts w:hint="eastAsia"/>
                <w:szCs w:val="21"/>
              </w:rPr>
              <w:t xml:space="preserve">9</w:t>
            </w:r>
            <w:r/>
          </w:p>
        </w:tc>
      </w:tr>
      <w:tr>
        <w:trPr>
          <w:jc w:val="center"/>
          <w:trHeight w:val="538"/>
        </w:trPr>
        <w:tc>
          <w:tcPr>
            <w:tcW w:w="709" w:type="dxa"/>
            <w:vAlign w:val="center"/>
            <w:textDirection w:val="lrTb"/>
            <w:noWrap w:val="false"/>
          </w:tcPr>
          <w:p>
            <w:pPr>
              <w:jc w:val="center"/>
              <w:widowControl/>
              <w:rPr>
                <w:rFonts w:hint="eastAsia"/>
                <w:szCs w:val="21"/>
              </w:rPr>
            </w:pPr>
            <w:r>
              <w:rPr>
                <w:rFonts w:hint="eastAsia"/>
                <w:szCs w:val="21"/>
              </w:rPr>
              <w:t xml:space="preserve">3</w:t>
            </w:r>
            <w:r/>
          </w:p>
        </w:tc>
        <w:tc>
          <w:tcPr>
            <w:tcW w:w="1225" w:type="dxa"/>
            <w:vAlign w:val="center"/>
            <w:textDirection w:val="lrTb"/>
            <w:noWrap w:val="false"/>
          </w:tcPr>
          <w:p>
            <w:pPr>
              <w:jc w:val="center"/>
              <w:widowControl/>
              <w:rPr>
                <w:rFonts w:hint="eastAsia"/>
                <w:szCs w:val="21"/>
              </w:rPr>
            </w:pPr>
            <w:r>
              <w:rPr>
                <w:szCs w:val="21"/>
              </w:rPr>
              <w:t xml:space="preserve">拟投入车辆</w:t>
            </w:r>
            <w:r/>
          </w:p>
        </w:tc>
        <w:tc>
          <w:tcPr>
            <w:tcW w:w="6902" w:type="dxa"/>
            <w:vAlign w:val="center"/>
            <w:textDirection w:val="lrTb"/>
            <w:noWrap w:val="false"/>
          </w:tcPr>
          <w:p>
            <w:pPr>
              <w:widowControl/>
              <w:rPr>
                <w:rFonts w:hint="eastAsia"/>
                <w:szCs w:val="21"/>
              </w:rPr>
            </w:pPr>
            <w:r>
              <w:rPr>
                <w:rFonts w:hint="eastAsia"/>
                <w:szCs w:val="21"/>
              </w:rPr>
              <w:t xml:space="preserve">综合本项目正常业务以及备用应急要求，根据供应商现有车辆情况进行评价：</w:t>
            </w:r>
            <w:r/>
          </w:p>
          <w:p>
            <w:pPr>
              <w:widowControl/>
              <w:rPr>
                <w:rFonts w:hint="eastAsia"/>
                <w:szCs w:val="21"/>
              </w:rPr>
            </w:pPr>
            <w:r>
              <w:rPr>
                <w:rFonts w:hint="eastAsia"/>
                <w:szCs w:val="21"/>
              </w:rPr>
              <w:t xml:space="preserve">（1）供应商拟投入本项目巡查、应急撒盐除雪车辆（皮卡）的，提供3辆及以上的，得3分。</w:t>
            </w:r>
            <w:r/>
          </w:p>
          <w:p>
            <w:pPr>
              <w:widowControl/>
              <w:rPr>
                <w:rFonts w:hint="eastAsia"/>
                <w:szCs w:val="21"/>
              </w:rPr>
            </w:pPr>
            <w:r>
              <w:rPr>
                <w:rFonts w:hint="eastAsia"/>
                <w:szCs w:val="21"/>
              </w:rPr>
              <w:t xml:space="preserve">（2）供应商拟投入本项目除雪专用设备（雪铲、滚刷及撒布机）3台及以上的，得3分。</w:t>
            </w:r>
            <w:r/>
          </w:p>
          <w:p>
            <w:pPr>
              <w:widowControl/>
              <w:rPr>
                <w:rFonts w:hint="eastAsia"/>
                <w:szCs w:val="21"/>
              </w:rPr>
            </w:pPr>
            <w:r>
              <w:rPr>
                <w:rFonts w:hint="eastAsia"/>
                <w:szCs w:val="21"/>
              </w:rPr>
              <w:t xml:space="preserve">（3）供应商拟投入本项目</w:t>
            </w:r>
            <w:r>
              <w:rPr>
                <w:rFonts w:hint="eastAsia"/>
                <w:szCs w:val="21"/>
                <w:lang w:val="en-US"/>
              </w:rPr>
              <w:t xml:space="preserve">扫路机</w:t>
            </w:r>
            <w:r>
              <w:rPr>
                <w:rFonts w:hint="eastAsia"/>
                <w:szCs w:val="21"/>
              </w:rPr>
              <w:t xml:space="preserve">，提供</w:t>
            </w:r>
            <w:r>
              <w:rPr>
                <w:rFonts w:hint="eastAsia"/>
                <w:szCs w:val="21"/>
                <w:lang w:val="en-US"/>
              </w:rPr>
              <w:t xml:space="preserve">5</w:t>
            </w:r>
            <w:r>
              <w:rPr>
                <w:rFonts w:hint="eastAsia"/>
                <w:szCs w:val="21"/>
              </w:rPr>
              <w:t xml:space="preserve">辆及以上的，得2分；</w:t>
            </w:r>
            <w:r/>
          </w:p>
          <w:p>
            <w:pPr>
              <w:widowControl/>
              <w:rPr>
                <w:rFonts w:hint="eastAsia"/>
                <w:szCs w:val="21"/>
              </w:rPr>
            </w:pPr>
            <w:r>
              <w:rPr>
                <w:rFonts w:hint="eastAsia"/>
                <w:szCs w:val="21"/>
              </w:rPr>
              <w:t xml:space="preserve">（4）供应商拟投入本项目新能源洗扫车，提供1辆及以上的，得</w:t>
            </w:r>
            <w:r>
              <w:rPr>
                <w:rFonts w:hint="eastAsia"/>
                <w:szCs w:val="21"/>
                <w:lang w:val="en-US"/>
              </w:rPr>
              <w:t xml:space="preserve">2</w:t>
            </w:r>
            <w:r>
              <w:rPr>
                <w:rFonts w:hint="eastAsia"/>
                <w:szCs w:val="21"/>
              </w:rPr>
              <w:t xml:space="preserve">分；</w:t>
            </w:r>
            <w:r/>
          </w:p>
          <w:p>
            <w:pPr>
              <w:widowControl/>
              <w:rPr>
                <w:rFonts w:hint="eastAsia"/>
                <w:szCs w:val="21"/>
              </w:rPr>
            </w:pPr>
            <w:r>
              <w:rPr>
                <w:rFonts w:hint="eastAsia"/>
                <w:szCs w:val="21"/>
              </w:rPr>
              <w:t xml:space="preserve">（5）供应商拟投入本项目小型单兵（高压）冲洗车，提供</w:t>
            </w:r>
            <w:r>
              <w:rPr>
                <w:rFonts w:hint="eastAsia"/>
                <w:szCs w:val="21"/>
                <w:lang w:val="en-US"/>
              </w:rPr>
              <w:t xml:space="preserve">5</w:t>
            </w:r>
            <w:r>
              <w:rPr>
                <w:rFonts w:hint="eastAsia"/>
                <w:szCs w:val="21"/>
              </w:rPr>
              <w:t xml:space="preserve">台及以上的，得3分；</w:t>
            </w:r>
            <w:r/>
          </w:p>
          <w:p>
            <w:pPr>
              <w:widowControl/>
              <w:rPr>
                <w:rFonts w:hint="eastAsia"/>
                <w:szCs w:val="21"/>
                <w:lang w:val="en-US"/>
              </w:rPr>
            </w:pPr>
            <w:r>
              <w:rPr>
                <w:rFonts w:hint="eastAsia"/>
                <w:szCs w:val="21"/>
              </w:rPr>
              <w:t xml:space="preserve">（6）供应商拟投入本项目电动三轮保洁车，每提供5辆得</w:t>
            </w:r>
            <w:r>
              <w:rPr>
                <w:rFonts w:hint="eastAsia"/>
                <w:szCs w:val="21"/>
                <w:lang w:val="en-US"/>
              </w:rPr>
              <w:t xml:space="preserve">1</w:t>
            </w:r>
            <w:r>
              <w:rPr>
                <w:rFonts w:hint="eastAsia"/>
                <w:szCs w:val="21"/>
              </w:rPr>
              <w:t xml:space="preserve">分，最高得</w:t>
            </w:r>
            <w:r>
              <w:rPr>
                <w:rFonts w:hint="eastAsia"/>
                <w:szCs w:val="21"/>
                <w:lang w:val="en-US"/>
              </w:rPr>
              <w:t xml:space="preserve">4</w:t>
            </w:r>
            <w:r>
              <w:rPr>
                <w:rFonts w:hint="eastAsia"/>
                <w:szCs w:val="21"/>
              </w:rPr>
              <w:t xml:space="preserve">分；</w:t>
            </w:r>
            <w:r>
              <w:rPr>
                <w:rFonts w:hint="eastAsia"/>
                <w:szCs w:val="21"/>
              </w:rPr>
              <w:br/>
              <w:t xml:space="preserve">（</w:t>
            </w:r>
            <w:r>
              <w:rPr>
                <w:rFonts w:hint="eastAsia"/>
                <w:szCs w:val="21"/>
                <w:lang w:val="en-US"/>
              </w:rPr>
              <w:t xml:space="preserve">7）供应商拟投入本项目垃圾桶清洗设备，提供1套，得3分；</w:t>
            </w:r>
            <w:r>
              <w:rPr>
                <w:rFonts w:hint="eastAsia"/>
                <w:szCs w:val="21"/>
                <w:lang w:val="en-US"/>
              </w:rPr>
              <w:br/>
              <w:t xml:space="preserve">（8）供应商拟投入本项目粉碎机（用于树枝清理），提供1台，得3分。</w:t>
            </w:r>
            <w:r/>
          </w:p>
          <w:p>
            <w:pPr>
              <w:widowControl/>
              <w:rPr>
                <w:rFonts w:hint="eastAsia"/>
                <w:szCs w:val="21"/>
              </w:rPr>
            </w:pPr>
            <w:r>
              <w:rPr>
                <w:rFonts w:hint="eastAsia"/>
                <w:szCs w:val="21"/>
              </w:rPr>
              <w:t xml:space="preserve">注：以上车辆与设备须为投标人自有或租赁；所有车辆均需提供车头正面、车身侧面、车尾背面三张照片，照片能清晰的显示车牌号以及车辆所需功能；如为自有需提供购置发票及行驶证；如为租赁须提供有效的租赁协议、出租方的购置发票及行驶证等证明材料；</w:t>
            </w:r>
            <w:r>
              <w:rPr>
                <w:rFonts w:hint="eastAsia"/>
                <w:szCs w:val="21"/>
                <w:lang w:val="en-US"/>
              </w:rPr>
              <w:t xml:space="preserve">扫路机</w:t>
            </w:r>
            <w:r>
              <w:rPr>
                <w:rFonts w:hint="eastAsia"/>
                <w:szCs w:val="21"/>
              </w:rPr>
              <w:t xml:space="preserve">、小型单兵（高压）冲洗车、电动三轮保洁车、除雪专用设备、</w:t>
            </w:r>
            <w:r>
              <w:rPr>
                <w:rFonts w:hint="eastAsia"/>
                <w:szCs w:val="21"/>
                <w:lang w:val="en-US"/>
              </w:rPr>
              <w:t xml:space="preserve">垃圾桶清洗设备、粉碎机（用于树枝清理）</w:t>
            </w:r>
            <w:r>
              <w:rPr>
                <w:rFonts w:hint="eastAsia"/>
                <w:szCs w:val="21"/>
              </w:rPr>
              <w:t xml:space="preserve">无需提供行驶证。</w:t>
            </w:r>
            <w:r/>
          </w:p>
          <w:p>
            <w:pPr>
              <w:widowControl/>
              <w:rPr>
                <w:rFonts w:hint="eastAsia"/>
                <w:szCs w:val="21"/>
              </w:rPr>
            </w:pPr>
            <w:r>
              <w:rPr>
                <w:rFonts w:hint="eastAsia"/>
                <w:szCs w:val="21"/>
              </w:rPr>
              <w:t xml:space="preserve">（提供上述材料电子件，未提供或提供不全不得分）</w:t>
            </w:r>
            <w:r/>
          </w:p>
        </w:tc>
        <w:tc>
          <w:tcPr>
            <w:tcW w:w="693" w:type="dxa"/>
            <w:vAlign w:val="center"/>
            <w:textDirection w:val="lrTb"/>
            <w:noWrap w:val="false"/>
          </w:tcPr>
          <w:p>
            <w:pPr>
              <w:jc w:val="center"/>
              <w:widowControl/>
              <w:rPr>
                <w:rFonts w:hint="eastAsia"/>
                <w:szCs w:val="21"/>
                <w:lang w:val="en-US"/>
              </w:rPr>
            </w:pPr>
            <w:r>
              <w:rPr>
                <w:rFonts w:hint="eastAsia"/>
                <w:szCs w:val="21"/>
                <w:lang w:val="en-US"/>
              </w:rPr>
              <w:t xml:space="preserve">23</w:t>
            </w:r>
            <w:r/>
          </w:p>
        </w:tc>
      </w:tr>
      <w:tr>
        <w:trPr>
          <w:jc w:val="center"/>
          <w:trHeight w:val="1662"/>
        </w:trPr>
        <w:tc>
          <w:tcPr>
            <w:tcW w:w="709" w:type="dxa"/>
            <w:vAlign w:val="center"/>
            <w:textDirection w:val="lrTb"/>
            <w:noWrap w:val="false"/>
          </w:tcPr>
          <w:p>
            <w:pPr>
              <w:jc w:val="center"/>
              <w:rPr>
                <w:rFonts w:hint="eastAsia"/>
                <w:szCs w:val="21"/>
              </w:rPr>
            </w:pPr>
            <w:r>
              <w:rPr>
                <w:rFonts w:hint="eastAsia"/>
                <w:szCs w:val="21"/>
              </w:rPr>
              <w:t xml:space="preserve">4</w:t>
            </w:r>
            <w:r/>
          </w:p>
        </w:tc>
        <w:tc>
          <w:tcPr>
            <w:tcW w:w="1225" w:type="dxa"/>
            <w:vAlign w:val="center"/>
            <w:textDirection w:val="lrTb"/>
            <w:noWrap w:val="false"/>
          </w:tcPr>
          <w:p>
            <w:pPr>
              <w:jc w:val="center"/>
              <w:widowControl/>
              <w:rPr>
                <w:rFonts w:hint="eastAsia"/>
                <w:szCs w:val="21"/>
              </w:rPr>
            </w:pPr>
            <w:r>
              <w:rPr>
                <w:szCs w:val="21"/>
              </w:rPr>
              <w:t xml:space="preserve">拟投入人员</w:t>
            </w:r>
            <w:r/>
          </w:p>
        </w:tc>
        <w:tc>
          <w:tcPr>
            <w:tcW w:w="6902" w:type="dxa"/>
            <w:vAlign w:val="center"/>
            <w:textDirection w:val="lrTb"/>
            <w:noWrap w:val="false"/>
          </w:tcPr>
          <w:p>
            <w:pPr>
              <w:widowControl/>
              <w:rPr>
                <w:rFonts w:hint="eastAsia"/>
                <w:szCs w:val="21"/>
              </w:rPr>
            </w:pPr>
            <w:r>
              <w:rPr>
                <w:rFonts w:hint="eastAsia"/>
                <w:szCs w:val="21"/>
              </w:rPr>
              <w:t xml:space="preserve">（1）项目负责人具有从事保洁工作两年及以上经验得3分。（供应商为拟投入项目负责人缴纳的近半年内任意一个月社保证明等相关材料）</w:t>
            </w:r>
            <w:r/>
          </w:p>
          <w:p>
            <w:pPr>
              <w:widowControl/>
              <w:rPr>
                <w:rFonts w:hint="eastAsia"/>
                <w:szCs w:val="21"/>
              </w:rPr>
            </w:pPr>
            <w:r>
              <w:rPr>
                <w:rFonts w:hint="eastAsia"/>
                <w:szCs w:val="21"/>
              </w:rPr>
              <w:t xml:space="preserve">（2）保洁员不少于</w:t>
            </w:r>
            <w:r>
              <w:rPr>
                <w:rFonts w:hint="eastAsia"/>
                <w:szCs w:val="21"/>
                <w:lang w:val="en-US"/>
              </w:rPr>
              <w:t xml:space="preserve">45</w:t>
            </w:r>
            <w:r>
              <w:rPr>
                <w:rFonts w:hint="eastAsia"/>
                <w:szCs w:val="21"/>
              </w:rPr>
              <w:t xml:space="preserve">名（不含项目负责人），得5分，每增加一名人员，加1分，本项最多得7分。（提供供应商为拟投入保洁人员缴纳的近半年内任意一个月社保证明）</w:t>
            </w:r>
            <w:r/>
          </w:p>
        </w:tc>
        <w:tc>
          <w:tcPr>
            <w:tcW w:w="693" w:type="dxa"/>
            <w:vAlign w:val="center"/>
            <w:textDirection w:val="lrTb"/>
            <w:noWrap w:val="false"/>
          </w:tcPr>
          <w:p>
            <w:pPr>
              <w:jc w:val="center"/>
              <w:widowControl/>
              <w:rPr>
                <w:rFonts w:hint="eastAsia"/>
                <w:szCs w:val="21"/>
              </w:rPr>
            </w:pPr>
            <w:r>
              <w:rPr>
                <w:rFonts w:hint="eastAsia"/>
                <w:szCs w:val="21"/>
              </w:rPr>
              <w:t xml:space="preserve">10</w:t>
            </w:r>
            <w:r/>
          </w:p>
        </w:tc>
      </w:tr>
      <w:tr>
        <w:trPr>
          <w:jc w:val="center"/>
          <w:trHeight w:val="833"/>
        </w:trPr>
        <w:tc>
          <w:tcPr>
            <w:tcW w:w="709" w:type="dxa"/>
            <w:vAlign w:val="center"/>
            <w:textDirection w:val="lrTb"/>
            <w:noWrap w:val="false"/>
          </w:tcPr>
          <w:p>
            <w:pPr>
              <w:jc w:val="center"/>
              <w:rPr>
                <w:rFonts w:hint="eastAsia"/>
                <w:szCs w:val="21"/>
              </w:rPr>
            </w:pPr>
            <w:r>
              <w:rPr>
                <w:rFonts w:hint="eastAsia"/>
                <w:szCs w:val="21"/>
              </w:rPr>
              <w:t xml:space="preserve">5</w:t>
            </w:r>
            <w:r/>
          </w:p>
        </w:tc>
        <w:tc>
          <w:tcPr>
            <w:tcW w:w="1225" w:type="dxa"/>
            <w:vAlign w:val="center"/>
            <w:textDirection w:val="lrTb"/>
            <w:noWrap w:val="false"/>
          </w:tcPr>
          <w:p>
            <w:pPr>
              <w:jc w:val="center"/>
              <w:widowControl/>
              <w:rPr>
                <w:rFonts w:hint="eastAsia"/>
                <w:szCs w:val="21"/>
              </w:rPr>
            </w:pPr>
            <w:r>
              <w:rPr>
                <w:szCs w:val="21"/>
              </w:rPr>
              <w:t xml:space="preserve">场地支持</w:t>
            </w:r>
            <w:r/>
          </w:p>
        </w:tc>
        <w:tc>
          <w:tcPr>
            <w:tcW w:w="6902" w:type="dxa"/>
            <w:vAlign w:val="center"/>
            <w:textDirection w:val="lrTb"/>
            <w:noWrap w:val="false"/>
          </w:tcPr>
          <w:p>
            <w:pPr>
              <w:rPr>
                <w:rFonts w:hint="eastAsia"/>
                <w:szCs w:val="21"/>
              </w:rPr>
            </w:pPr>
            <w:r>
              <w:rPr>
                <w:rFonts w:hint="eastAsia"/>
                <w:szCs w:val="21"/>
              </w:rPr>
              <w:t xml:space="preserve">供应商提供不小于5000（含）平方米场地，用于本项目停车、办公用的得8分，提供3000（含）-5000（不含）平方米场地，用于本项目停车、办公用的得3分；其他不得分。</w:t>
            </w:r>
            <w:r/>
          </w:p>
          <w:p>
            <w:pPr>
              <w:rPr>
                <w:rFonts w:hint="eastAsia"/>
                <w:szCs w:val="21"/>
              </w:rPr>
            </w:pPr>
            <w:r>
              <w:rPr>
                <w:rFonts w:hint="eastAsia"/>
                <w:szCs w:val="21"/>
              </w:rPr>
              <w:t xml:space="preserve">（面积以产权证明或租赁合同中数据为准。场地属于自有场地类</w:t>
            </w:r>
            <w:r>
              <w:rPr>
                <w:rFonts w:hint="eastAsia"/>
                <w:szCs w:val="21"/>
              </w:rPr>
              <w:t xml:space="preserve">型，须提供产权证明；场地属于租赁场地类型，需提供租赁协议</w:t>
            </w:r>
            <w:r>
              <w:rPr>
                <w:rFonts w:hint="eastAsia"/>
                <w:szCs w:val="21"/>
                <w:lang w:val="en-US"/>
              </w:rPr>
              <w:t xml:space="preserve">及资金往来票据证明</w:t>
            </w:r>
            <w:r>
              <w:rPr>
                <w:rFonts w:hint="eastAsia"/>
                <w:szCs w:val="21"/>
              </w:rPr>
              <w:t xml:space="preserve">）</w:t>
            </w:r>
            <w:r/>
          </w:p>
        </w:tc>
        <w:tc>
          <w:tcPr>
            <w:tcW w:w="693" w:type="dxa"/>
            <w:vAlign w:val="center"/>
            <w:textDirection w:val="lrTb"/>
            <w:noWrap w:val="false"/>
          </w:tcPr>
          <w:p>
            <w:pPr>
              <w:jc w:val="center"/>
              <w:widowControl/>
              <w:rPr>
                <w:rFonts w:hint="eastAsia"/>
                <w:szCs w:val="21"/>
              </w:rPr>
            </w:pPr>
            <w:r>
              <w:rPr>
                <w:rFonts w:hint="eastAsia"/>
                <w:szCs w:val="21"/>
              </w:rPr>
              <w:t xml:space="preserve">8</w:t>
            </w:r>
            <w:r/>
          </w:p>
        </w:tc>
      </w:tr>
      <w:tr>
        <w:trPr>
          <w:jc w:val="center"/>
          <w:trHeight w:val="833"/>
        </w:trPr>
        <w:tc>
          <w:tcPr>
            <w:tcW w:w="709" w:type="dxa"/>
            <w:vAlign w:val="center"/>
            <w:textDirection w:val="lrTb"/>
            <w:noWrap w:val="false"/>
          </w:tcPr>
          <w:p>
            <w:pPr>
              <w:jc w:val="center"/>
              <w:rPr>
                <w:rFonts w:hint="eastAsia"/>
                <w:szCs w:val="21"/>
              </w:rPr>
            </w:pPr>
            <w:r>
              <w:rPr>
                <w:rFonts w:hint="eastAsia"/>
                <w:szCs w:val="21"/>
              </w:rPr>
              <w:t xml:space="preserve">6</w:t>
            </w:r>
            <w:r/>
          </w:p>
        </w:tc>
        <w:tc>
          <w:tcPr>
            <w:tcW w:w="1225" w:type="dxa"/>
            <w:vAlign w:val="center"/>
            <w:textDirection w:val="lrTb"/>
            <w:noWrap w:val="false"/>
          </w:tcPr>
          <w:p>
            <w:pPr>
              <w:jc w:val="center"/>
              <w:widowControl/>
              <w:rPr>
                <w:rFonts w:hint="eastAsia"/>
                <w:szCs w:val="21"/>
              </w:rPr>
            </w:pPr>
            <w:r>
              <w:rPr>
                <w:rFonts w:hint="eastAsia"/>
                <w:szCs w:val="21"/>
              </w:rPr>
              <w:t xml:space="preserve">企业管理体系以及组织架构方案</w:t>
            </w:r>
            <w:r/>
          </w:p>
        </w:tc>
        <w:tc>
          <w:tcPr>
            <w:tcW w:w="6902" w:type="dxa"/>
            <w:vAlign w:val="center"/>
            <w:textDirection w:val="lrTb"/>
            <w:noWrap w:val="false"/>
          </w:tcPr>
          <w:p>
            <w:pPr>
              <w:rPr>
                <w:rFonts w:hint="eastAsia"/>
                <w:szCs w:val="21"/>
              </w:rPr>
            </w:pPr>
            <w:r>
              <w:rPr>
                <w:rFonts w:hint="eastAsia"/>
                <w:szCs w:val="21"/>
              </w:rPr>
              <w:t xml:space="preserve">企业管理体系以及组织架构方案，内容包括但不限于组织管理体系、管理人员配备及岗位分工：</w:t>
            </w:r>
            <w:r/>
          </w:p>
          <w:p>
            <w:pPr>
              <w:rPr>
                <w:rFonts w:hint="eastAsia"/>
                <w:szCs w:val="21"/>
              </w:rPr>
            </w:pPr>
            <w:r>
              <w:rPr>
                <w:rFonts w:hint="eastAsia"/>
                <w:szCs w:val="21"/>
              </w:rPr>
              <w:t xml:space="preserve">（1）方案科学合理，针对性、可行性强的，得</w:t>
            </w:r>
            <w:r>
              <w:rPr>
                <w:rFonts w:hint="eastAsia"/>
                <w:szCs w:val="21"/>
                <w:lang w:val="en-US"/>
              </w:rPr>
              <w:t xml:space="preserve">8</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6</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（4）方案不合理，缺乏针对性、可行性，简单空洞得2分；</w:t>
            </w:r>
            <w:r/>
          </w:p>
          <w:p>
            <w:pPr>
              <w:rPr>
                <w:rFonts w:hint="eastAsia"/>
                <w:szCs w:val="21"/>
              </w:rPr>
            </w:pPr>
            <w:r>
              <w:rPr>
                <w:rFonts w:hint="eastAsia"/>
                <w:szCs w:val="21"/>
              </w:rPr>
              <w:t xml:space="preserve">（5）未提供的，不得分。</w:t>
            </w:r>
            <w:r/>
          </w:p>
        </w:tc>
        <w:tc>
          <w:tcPr>
            <w:tcW w:w="693" w:type="dxa"/>
            <w:vAlign w:val="center"/>
            <w:textDirection w:val="lrTb"/>
            <w:noWrap w:val="false"/>
          </w:tcPr>
          <w:p>
            <w:pPr>
              <w:jc w:val="center"/>
              <w:widowControl/>
              <w:rPr>
                <w:rFonts w:hint="eastAsia"/>
                <w:szCs w:val="21"/>
              </w:rPr>
            </w:pPr>
            <w:r>
              <w:rPr>
                <w:rFonts w:hint="eastAsia"/>
                <w:szCs w:val="21"/>
                <w:lang w:val="en-US"/>
              </w:rPr>
              <w:t xml:space="preserve">8</w:t>
            </w:r>
            <w:r/>
          </w:p>
        </w:tc>
      </w:tr>
      <w:tr>
        <w:trPr>
          <w:jc w:val="center"/>
          <w:trHeight w:val="632"/>
        </w:trPr>
        <w:tc>
          <w:tcPr>
            <w:tcW w:w="709" w:type="dxa"/>
            <w:vAlign w:val="center"/>
            <w:textDirection w:val="lrTb"/>
            <w:noWrap w:val="false"/>
          </w:tcPr>
          <w:p>
            <w:pPr>
              <w:jc w:val="center"/>
              <w:rPr>
                <w:rFonts w:hint="eastAsia"/>
                <w:szCs w:val="21"/>
              </w:rPr>
            </w:pPr>
            <w:r>
              <w:rPr>
                <w:rFonts w:hint="eastAsia"/>
                <w:szCs w:val="21"/>
              </w:rPr>
              <w:t xml:space="preserve">7</w:t>
            </w:r>
            <w:r/>
          </w:p>
        </w:tc>
        <w:tc>
          <w:tcPr>
            <w:tcW w:w="1225" w:type="dxa"/>
            <w:vAlign w:val="center"/>
            <w:textDirection w:val="lrTb"/>
            <w:noWrap w:val="false"/>
          </w:tcPr>
          <w:p>
            <w:pPr>
              <w:jc w:val="center"/>
              <w:widowControl/>
              <w:rPr>
                <w:rFonts w:hint="eastAsia"/>
                <w:szCs w:val="21"/>
              </w:rPr>
            </w:pPr>
            <w:r>
              <w:rPr>
                <w:rFonts w:hint="eastAsia"/>
                <w:szCs w:val="21"/>
              </w:rPr>
              <w:t xml:space="preserve">环卫保洁方案</w:t>
            </w:r>
            <w:r/>
          </w:p>
        </w:tc>
        <w:tc>
          <w:tcPr>
            <w:tcW w:w="6902" w:type="dxa"/>
            <w:vAlign w:val="center"/>
            <w:textDirection w:val="lrTb"/>
            <w:noWrap w:val="false"/>
          </w:tcPr>
          <w:p>
            <w:pPr>
              <w:rPr>
                <w:rFonts w:hint="eastAsia"/>
                <w:szCs w:val="21"/>
              </w:rPr>
            </w:pPr>
            <w:r>
              <w:rPr>
                <w:rFonts w:hint="eastAsia"/>
                <w:szCs w:val="21"/>
              </w:rPr>
              <w:t xml:space="preserve">提供环卫保洁方案，内容包括但不限于道路清扫、楼道清扫，机械化作业：</w:t>
            </w:r>
            <w:r/>
          </w:p>
          <w:p>
            <w:pPr>
              <w:rPr>
                <w:rFonts w:hint="eastAsia"/>
                <w:szCs w:val="21"/>
              </w:rPr>
            </w:pPr>
            <w:r>
              <w:rPr>
                <w:rFonts w:hint="eastAsia"/>
                <w:szCs w:val="21"/>
              </w:rPr>
              <w:t xml:space="preserve">（1）方案科学合理，针对性、可行性强的，得</w:t>
            </w:r>
            <w:r>
              <w:rPr>
                <w:rFonts w:hint="eastAsia"/>
                <w:szCs w:val="21"/>
                <w:lang w:val="en-US"/>
              </w:rPr>
              <w:t xml:space="preserve">8</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6</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（4）方案不合理，缺乏针对性、可行性，简单空洞得2分；</w:t>
            </w:r>
            <w:r/>
          </w:p>
          <w:p>
            <w:pPr>
              <w:rPr>
                <w:rFonts w:hint="eastAsia"/>
                <w:szCs w:val="21"/>
              </w:rPr>
            </w:pPr>
            <w:r>
              <w:rPr>
                <w:rFonts w:hint="eastAsia"/>
                <w:szCs w:val="21"/>
              </w:rPr>
              <w:t xml:space="preserve">（5）未提供的，不得分。</w:t>
            </w:r>
            <w:r/>
          </w:p>
        </w:tc>
        <w:tc>
          <w:tcPr>
            <w:tcW w:w="693" w:type="dxa"/>
            <w:vAlign w:val="center"/>
            <w:textDirection w:val="lrTb"/>
            <w:noWrap w:val="false"/>
          </w:tcPr>
          <w:p>
            <w:pPr>
              <w:jc w:val="center"/>
              <w:widowControl/>
              <w:rPr>
                <w:rFonts w:hint="eastAsia"/>
                <w:szCs w:val="21"/>
              </w:rPr>
            </w:pPr>
            <w:r>
              <w:rPr>
                <w:rFonts w:hint="eastAsia"/>
                <w:szCs w:val="21"/>
                <w:lang w:val="en-US"/>
              </w:rPr>
              <w:t xml:space="preserve">8</w:t>
            </w:r>
            <w:r/>
          </w:p>
        </w:tc>
      </w:tr>
      <w:tr>
        <w:trPr>
          <w:jc w:val="center"/>
          <w:trHeight w:val="1419"/>
        </w:trPr>
        <w:tc>
          <w:tcPr>
            <w:tcW w:w="709" w:type="dxa"/>
            <w:vAlign w:val="center"/>
            <w:textDirection w:val="lrTb"/>
            <w:noWrap w:val="false"/>
          </w:tcPr>
          <w:p>
            <w:pPr>
              <w:jc w:val="center"/>
              <w:rPr>
                <w:rFonts w:hint="eastAsia"/>
                <w:szCs w:val="21"/>
              </w:rPr>
            </w:pPr>
            <w:r>
              <w:rPr>
                <w:rFonts w:hint="eastAsia"/>
                <w:szCs w:val="21"/>
              </w:rPr>
              <w:t xml:space="preserve">8</w:t>
            </w:r>
            <w:r/>
          </w:p>
        </w:tc>
        <w:tc>
          <w:tcPr>
            <w:tcW w:w="1225" w:type="dxa"/>
            <w:vAlign w:val="center"/>
            <w:textDirection w:val="lrTb"/>
            <w:noWrap w:val="false"/>
          </w:tcPr>
          <w:p>
            <w:pPr>
              <w:jc w:val="center"/>
              <w:widowControl/>
              <w:rPr>
                <w:rFonts w:hint="eastAsia"/>
                <w:szCs w:val="21"/>
              </w:rPr>
            </w:pPr>
            <w:r>
              <w:rPr>
                <w:rFonts w:hint="eastAsia"/>
                <w:szCs w:val="21"/>
              </w:rPr>
              <w:t xml:space="preserve">应急预案</w:t>
            </w:r>
            <w:r/>
          </w:p>
        </w:tc>
        <w:tc>
          <w:tcPr>
            <w:tcW w:w="6902" w:type="dxa"/>
            <w:vAlign w:val="center"/>
            <w:textDirection w:val="lrTb"/>
            <w:noWrap w:val="false"/>
          </w:tcPr>
          <w:p>
            <w:pPr>
              <w:rPr>
                <w:rFonts w:hint="eastAsia"/>
                <w:szCs w:val="21"/>
              </w:rPr>
            </w:pPr>
            <w:r>
              <w:rPr>
                <w:rFonts w:hint="eastAsia"/>
                <w:szCs w:val="21"/>
              </w:rPr>
              <w:t xml:space="preserve">提供的突击保障任务、突发事件处置方案、重大活动应急保障方案、突发问题或纠纷等的应急预案,包含但不限于台风、扫雪、防（雨）汛、防霾等：</w:t>
            </w:r>
            <w:r/>
          </w:p>
          <w:p>
            <w:pPr>
              <w:rPr>
                <w:rFonts w:hint="eastAsia"/>
                <w:szCs w:val="21"/>
              </w:rPr>
            </w:pPr>
            <w:r>
              <w:rPr>
                <w:rFonts w:hint="eastAsia"/>
                <w:szCs w:val="21"/>
              </w:rPr>
              <w:t xml:space="preserve">（1）方案科学合理，针对性、可行性强的，得</w:t>
            </w:r>
            <w:r>
              <w:rPr>
                <w:rFonts w:hint="eastAsia"/>
                <w:szCs w:val="21"/>
                <w:lang w:val="en-US"/>
              </w:rPr>
              <w:t xml:space="preserve">8</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6</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（4）方案不合理，缺乏针对性、可行性，简单空洞得2分；</w:t>
            </w:r>
            <w:r/>
          </w:p>
          <w:p>
            <w:pPr>
              <w:rPr>
                <w:rFonts w:hint="eastAsia"/>
                <w:szCs w:val="21"/>
              </w:rPr>
            </w:pPr>
            <w:r>
              <w:rPr>
                <w:rFonts w:hint="eastAsia"/>
                <w:szCs w:val="21"/>
              </w:rPr>
              <w:t xml:space="preserve">（5）未提供的，不得分。</w:t>
            </w:r>
            <w:r/>
          </w:p>
        </w:tc>
        <w:tc>
          <w:tcPr>
            <w:tcW w:w="693" w:type="dxa"/>
            <w:vAlign w:val="center"/>
            <w:textDirection w:val="lrTb"/>
            <w:noWrap w:val="false"/>
          </w:tcPr>
          <w:p>
            <w:pPr>
              <w:jc w:val="center"/>
              <w:widowControl/>
              <w:rPr>
                <w:rFonts w:hint="eastAsia"/>
                <w:szCs w:val="21"/>
              </w:rPr>
            </w:pPr>
            <w:r>
              <w:rPr>
                <w:rFonts w:hint="eastAsia"/>
                <w:szCs w:val="21"/>
                <w:lang w:val="en-US"/>
              </w:rPr>
              <w:t xml:space="preserve">8</w:t>
            </w:r>
            <w:r/>
          </w:p>
        </w:tc>
      </w:tr>
      <w:tr>
        <w:trPr>
          <w:jc w:val="center"/>
          <w:trHeight w:val="775"/>
        </w:trPr>
        <w:tc>
          <w:tcPr>
            <w:tcW w:w="709" w:type="dxa"/>
            <w:vAlign w:val="center"/>
            <w:textDirection w:val="lrTb"/>
            <w:noWrap w:val="false"/>
          </w:tcPr>
          <w:p>
            <w:pPr>
              <w:jc w:val="center"/>
              <w:rPr>
                <w:rFonts w:hint="eastAsia"/>
                <w:szCs w:val="21"/>
              </w:rPr>
            </w:pPr>
            <w:r>
              <w:rPr>
                <w:rFonts w:hint="eastAsia"/>
                <w:szCs w:val="21"/>
              </w:rPr>
              <w:t xml:space="preserve">9</w:t>
            </w:r>
            <w:r/>
          </w:p>
        </w:tc>
        <w:tc>
          <w:tcPr>
            <w:tcW w:w="1225" w:type="dxa"/>
            <w:vAlign w:val="center"/>
            <w:textDirection w:val="lrTb"/>
            <w:noWrap w:val="false"/>
          </w:tcPr>
          <w:p>
            <w:pPr>
              <w:jc w:val="center"/>
              <w:widowControl/>
              <w:rPr>
                <w:rFonts w:hint="eastAsia"/>
                <w:szCs w:val="21"/>
              </w:rPr>
            </w:pPr>
            <w:r>
              <w:rPr>
                <w:rFonts w:hint="eastAsia"/>
                <w:szCs w:val="21"/>
              </w:rPr>
              <w:t xml:space="preserve">企业内部管理制度和员工考核管理办法</w:t>
            </w:r>
            <w:r/>
          </w:p>
        </w:tc>
        <w:tc>
          <w:tcPr>
            <w:tcW w:w="6902" w:type="dxa"/>
            <w:vAlign w:val="center"/>
            <w:textDirection w:val="lrTb"/>
            <w:noWrap w:val="false"/>
          </w:tcPr>
          <w:p>
            <w:pPr>
              <w:rPr>
                <w:rFonts w:hint="eastAsia"/>
                <w:szCs w:val="21"/>
              </w:rPr>
            </w:pPr>
            <w:r>
              <w:rPr>
                <w:rFonts w:hint="eastAsia"/>
                <w:szCs w:val="21"/>
              </w:rPr>
              <w:t xml:space="preserve">企业内部管理制度和员工考核管理办法，内容包括但不限于：制定内部管理和考核办法，考核办法包括管理人员考核办法、环卫工人考核办法等和考核内容：</w:t>
            </w:r>
            <w:r/>
          </w:p>
          <w:p>
            <w:pPr>
              <w:rPr>
                <w:rFonts w:hint="eastAsia"/>
                <w:szCs w:val="21"/>
              </w:rPr>
            </w:pPr>
            <w:r>
              <w:rPr>
                <w:rFonts w:hint="eastAsia"/>
                <w:szCs w:val="21"/>
              </w:rPr>
              <w:t xml:space="preserve">（1）方案科学合理，针对性、可行性强的，得</w:t>
            </w:r>
            <w:r>
              <w:rPr>
                <w:rFonts w:hint="eastAsia"/>
                <w:szCs w:val="21"/>
                <w:lang w:val="en-US"/>
              </w:rPr>
              <w:t xml:space="preserve">8</w:t>
            </w:r>
            <w:r>
              <w:rPr>
                <w:rFonts w:hint="eastAsia"/>
                <w:szCs w:val="21"/>
              </w:rPr>
              <w:t xml:space="preserve">分；</w:t>
            </w:r>
            <w:r/>
          </w:p>
          <w:p>
            <w:pPr>
              <w:rPr>
                <w:rFonts w:hint="eastAsia"/>
                <w:szCs w:val="21"/>
              </w:rPr>
            </w:pPr>
            <w:r>
              <w:rPr>
                <w:rFonts w:hint="eastAsia"/>
                <w:szCs w:val="21"/>
              </w:rPr>
              <w:t xml:space="preserve">（2）方案较合理,针对性、可行性较强的,得</w:t>
            </w:r>
            <w:r>
              <w:rPr>
                <w:rFonts w:hint="eastAsia"/>
                <w:szCs w:val="21"/>
                <w:lang w:val="en-US"/>
              </w:rPr>
              <w:t xml:space="preserve">6</w:t>
            </w:r>
            <w:r>
              <w:rPr>
                <w:rFonts w:hint="eastAsia"/>
                <w:szCs w:val="21"/>
              </w:rPr>
              <w:t xml:space="preserve">分；</w:t>
            </w:r>
            <w:r/>
          </w:p>
          <w:p>
            <w:pPr>
              <w:rPr>
                <w:rFonts w:hint="eastAsia"/>
                <w:szCs w:val="21"/>
              </w:rPr>
            </w:pPr>
            <w:r>
              <w:rPr>
                <w:rFonts w:hint="eastAsia"/>
                <w:szCs w:val="21"/>
              </w:rPr>
              <w:t xml:space="preserve">（3）方案基本合理，具备一定针对性、可行性的,得4分；</w:t>
            </w:r>
            <w:r/>
          </w:p>
          <w:p>
            <w:pPr>
              <w:rPr>
                <w:rFonts w:hint="eastAsia"/>
                <w:szCs w:val="21"/>
              </w:rPr>
            </w:pPr>
            <w:r>
              <w:rPr>
                <w:rFonts w:hint="eastAsia"/>
                <w:szCs w:val="21"/>
              </w:rPr>
              <w:t xml:space="preserve">（4）方案不合理，缺乏针对性、可行性，简单空洞得2分；</w:t>
            </w:r>
            <w:r/>
          </w:p>
          <w:p>
            <w:pPr>
              <w:rPr>
                <w:rFonts w:hint="eastAsia"/>
                <w:szCs w:val="21"/>
              </w:rPr>
            </w:pPr>
            <w:r>
              <w:rPr>
                <w:rFonts w:hint="eastAsia"/>
                <w:szCs w:val="21"/>
              </w:rPr>
              <w:t xml:space="preserve">（5）未提供的，不得分。</w:t>
            </w:r>
            <w:r/>
          </w:p>
        </w:tc>
        <w:tc>
          <w:tcPr>
            <w:tcW w:w="693" w:type="dxa"/>
            <w:vAlign w:val="center"/>
            <w:textDirection w:val="lrTb"/>
            <w:noWrap w:val="false"/>
          </w:tcPr>
          <w:p>
            <w:pPr>
              <w:jc w:val="center"/>
              <w:widowControl/>
              <w:rPr>
                <w:rFonts w:hint="eastAsia"/>
                <w:szCs w:val="21"/>
              </w:rPr>
            </w:pPr>
            <w:r>
              <w:rPr>
                <w:rFonts w:hint="eastAsia"/>
                <w:szCs w:val="21"/>
                <w:lang w:val="en-US"/>
              </w:rPr>
              <w:t xml:space="preserve">8</w:t>
            </w:r>
            <w:r/>
          </w:p>
        </w:tc>
      </w:tr>
      <w:tr>
        <w:trPr>
          <w:jc w:val="center"/>
          <w:trHeight w:val="775"/>
        </w:trPr>
        <w:tc>
          <w:tcPr>
            <w:tcW w:w="709" w:type="dxa"/>
            <w:vAlign w:val="center"/>
            <w:textDirection w:val="lrTb"/>
            <w:noWrap w:val="false"/>
          </w:tcPr>
          <w:p>
            <w:pPr>
              <w:jc w:val="center"/>
              <w:rPr>
                <w:rFonts w:hint="eastAsia"/>
                <w:szCs w:val="21"/>
              </w:rPr>
            </w:pPr>
            <w:r>
              <w:rPr>
                <w:rFonts w:hint="eastAsia"/>
                <w:szCs w:val="21"/>
              </w:rPr>
              <w:t xml:space="preserve">10</w:t>
            </w:r>
            <w:r/>
          </w:p>
        </w:tc>
        <w:tc>
          <w:tcPr>
            <w:tcW w:w="1225" w:type="dxa"/>
            <w:vAlign w:val="center"/>
            <w:textDirection w:val="lrTb"/>
            <w:noWrap w:val="false"/>
          </w:tcPr>
          <w:p>
            <w:pPr>
              <w:jc w:val="center"/>
              <w:widowControl/>
              <w:rPr>
                <w:rFonts w:hint="eastAsia"/>
                <w:szCs w:val="21"/>
              </w:rPr>
            </w:pPr>
            <w:r>
              <w:rPr>
                <w:szCs w:val="21"/>
              </w:rPr>
              <w:t xml:space="preserve">服务承诺</w:t>
            </w:r>
            <w:r/>
          </w:p>
        </w:tc>
        <w:tc>
          <w:tcPr>
            <w:tcW w:w="6902" w:type="dxa"/>
            <w:vAlign w:val="center"/>
            <w:textDirection w:val="lrTb"/>
            <w:noWrap w:val="false"/>
          </w:tcPr>
          <w:p>
            <w:pPr>
              <w:rPr>
                <w:rFonts w:hint="eastAsia"/>
                <w:szCs w:val="21"/>
              </w:rPr>
            </w:pPr>
            <w:r>
              <w:rPr>
                <w:rFonts w:hint="eastAsia"/>
                <w:szCs w:val="21"/>
              </w:rPr>
              <w:t xml:space="preserve">（1）承诺作业时间满足采购文件要求，承诺作业标准达到考核办法要求，提供承诺书，内容完整得3分，不完整或未提供承诺书不得分；</w:t>
            </w:r>
            <w:r/>
          </w:p>
          <w:p>
            <w:pPr>
              <w:rPr>
                <w:rFonts w:hint="eastAsia"/>
                <w:szCs w:val="21"/>
              </w:rPr>
            </w:pPr>
            <w:r>
              <w:rPr>
                <w:rFonts w:hint="eastAsia"/>
                <w:szCs w:val="21"/>
              </w:rPr>
              <w:t xml:space="preserve">（2）供应商承诺如由于供应商的原因造成采购人的形象受损（公众投诉、媒体曝光、重大活动保障等），一经查实，采购人有权扣除供应商当月所有经费，并由成交人积极采取措施，消除不良影响，提供承诺书，内容完整得3分，不完整或未提供承诺书不得分；</w:t>
            </w:r>
            <w:r/>
          </w:p>
          <w:p>
            <w:pPr>
              <w:rPr>
                <w:rFonts w:hint="eastAsia"/>
                <w:szCs w:val="21"/>
              </w:rPr>
            </w:pPr>
            <w:r>
              <w:rPr>
                <w:rFonts w:hint="eastAsia"/>
                <w:szCs w:val="21"/>
              </w:rPr>
              <w:t xml:space="preserve">（3）供应商承诺如由于供应商工作人员工作时的过失或故意行为，造成采购人或第三方经济损失的，供应商负责赔偿责任。提供承诺书，内容完整得</w:t>
            </w:r>
            <w:r>
              <w:rPr>
                <w:rFonts w:hint="eastAsia"/>
                <w:szCs w:val="21"/>
                <w:lang w:val="en-US"/>
              </w:rPr>
              <w:t xml:space="preserve">2</w:t>
            </w:r>
            <w:r>
              <w:rPr>
                <w:rFonts w:hint="eastAsia"/>
                <w:szCs w:val="21"/>
              </w:rPr>
              <w:t xml:space="preserve">分，不完整或未提供承诺书不得分。</w:t>
            </w:r>
            <w:r/>
          </w:p>
        </w:tc>
        <w:tc>
          <w:tcPr>
            <w:tcW w:w="693" w:type="dxa"/>
            <w:vAlign w:val="center"/>
            <w:textDirection w:val="lrTb"/>
            <w:noWrap w:val="false"/>
          </w:tcPr>
          <w:p>
            <w:pPr>
              <w:jc w:val="center"/>
              <w:widowControl/>
              <w:rPr>
                <w:rFonts w:hint="eastAsia"/>
                <w:szCs w:val="21"/>
              </w:rPr>
            </w:pPr>
            <w:r>
              <w:rPr>
                <w:rFonts w:hint="eastAsia"/>
                <w:szCs w:val="21"/>
                <w:lang w:val="en-US"/>
              </w:rPr>
              <w:t xml:space="preserve">8</w:t>
            </w:r>
            <w:r/>
          </w:p>
        </w:tc>
      </w:tr>
      <w:tr>
        <w:trPr>
          <w:jc w:val="center"/>
          <w:trHeight w:val="835"/>
        </w:trPr>
        <w:tc>
          <w:tcPr>
            <w:gridSpan w:val="3"/>
            <w:tcW w:w="8836" w:type="dxa"/>
            <w:vAlign w:val="center"/>
            <w:textDirection w:val="lrTb"/>
            <w:noWrap w:val="false"/>
          </w:tcPr>
          <w:p>
            <w:pPr>
              <w:jc w:val="center"/>
              <w:widowControl/>
              <w:rPr>
                <w:rFonts w:hint="eastAsia"/>
                <w:szCs w:val="21"/>
              </w:rPr>
            </w:pPr>
            <w:r>
              <w:rPr>
                <w:rFonts w:hint="eastAsia"/>
                <w:szCs w:val="21"/>
              </w:rPr>
              <w:t xml:space="preserve">合计</w:t>
            </w:r>
            <w:r/>
          </w:p>
        </w:tc>
        <w:tc>
          <w:tcPr>
            <w:tcW w:w="693" w:type="dxa"/>
            <w:vAlign w:val="center"/>
            <w:textDirection w:val="lrTb"/>
            <w:noWrap w:val="false"/>
          </w:tcPr>
          <w:p>
            <w:pPr>
              <w:jc w:val="center"/>
              <w:widowControl/>
              <w:rPr>
                <w:rFonts w:hint="eastAsia"/>
                <w:szCs w:val="21"/>
              </w:rPr>
            </w:pPr>
            <w:r>
              <w:rPr>
                <w:rFonts w:hint="eastAsia"/>
                <w:szCs w:val="21"/>
              </w:rPr>
              <w:t xml:space="preserve">100</w:t>
            </w:r>
            <w:r/>
          </w:p>
        </w:tc>
      </w:tr>
    </w:tbl>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pPr>
      <w:r>
        <w:rPr>
          <w:rFonts w:hint="eastAsia"/>
          <w:lang w:val="en-US"/>
        </w:rPr>
        <w:t xml:space="preserve">1、对小微企业提供的服务给予投标价的</w:t>
      </w:r>
      <w:r>
        <w:rPr>
          <w:lang w:val="en-US"/>
        </w:rPr>
        <w:t xml:space="preserve">10%</w:t>
      </w:r>
      <w:r>
        <w:rPr>
          <w:rFonts w:hint="eastAsia"/>
          <w:lang w:val="en-US"/>
        </w:rPr>
        <w:t xml:space="preserve">价格扣除，用扣除后的价格参与评审。</w:t>
      </w:r>
      <w:r/>
    </w:p>
    <w:p>
      <w:pPr>
        <w:ind w:firstLine="440"/>
        <w:spacing w:line="340" w:lineRule="exact"/>
        <w:rPr>
          <w:rFonts w:hint="eastAsia"/>
          <w:lang w:val="en-US"/>
        </w:rPr>
      </w:pPr>
      <w:r>
        <w:rPr>
          <w:rFonts w:hint="eastAsia"/>
          <w:lang w:val="en-US"/>
        </w:rPr>
        <w:t xml:space="preserve">2、小企业（含小型、微型企业）应当同时符合以下条件：</w:t>
      </w:r>
      <w:r/>
    </w:p>
    <w:p>
      <w:pPr>
        <w:ind w:firstLine="440"/>
        <w:spacing w:line="340" w:lineRule="exact"/>
        <w:rPr>
          <w:rFonts w:hint="eastAsia"/>
          <w:lang w:val="en-US"/>
        </w:rPr>
      </w:pPr>
      <w:r>
        <w:rPr>
          <w:rFonts w:hint="eastAsia"/>
          <w:lang w:val="en-US"/>
        </w:rPr>
        <w:t xml:space="preserve">（</w:t>
      </w:r>
      <w:r>
        <w:rPr>
          <w:lang w:val="en-US"/>
        </w:rPr>
        <w:t xml:space="preserve">1</w:t>
      </w:r>
      <w:r>
        <w:rPr>
          <w:rFonts w:hint="eastAsia"/>
          <w:lang w:val="en-US"/>
        </w:rPr>
        <w:t xml:space="preserve">）供应商为小企业，且符合中小企业划分标准；</w:t>
      </w:r>
      <w:r/>
    </w:p>
    <w:p>
      <w:pPr>
        <w:ind w:firstLine="440"/>
        <w:spacing w:line="340" w:lineRule="exact"/>
        <w:rPr>
          <w:rFonts w:hint="eastAsia"/>
          <w:lang w:val="en-US"/>
        </w:rPr>
      </w:pPr>
      <w:r>
        <w:rPr>
          <w:rFonts w:hint="eastAsia"/>
          <w:lang w:val="en-US"/>
        </w:rPr>
        <w:t xml:space="preserve">（</w:t>
      </w:r>
      <w:r>
        <w:rPr>
          <w:lang w:val="en-US"/>
        </w:rPr>
        <w:t xml:space="preserve">2</w:t>
      </w:r>
      <w:r>
        <w:rPr>
          <w:rFonts w:hint="eastAsia"/>
          <w:lang w:val="en-US"/>
        </w:rPr>
        <w:t xml:space="preserve">）提供本企业制造的货物、承担的工程或者服务，或者提供其他小企业制造的货物。如果提供的货物为大中型企业注册商标的货物，视同大中型企业。</w:t>
      </w:r>
      <w:r/>
    </w:p>
    <w:p>
      <w:pPr>
        <w:ind w:firstLine="440"/>
        <w:spacing w:line="340" w:lineRule="exact"/>
        <w:rPr>
          <w:rFonts w:hint="eastAsia"/>
          <w:lang w:val="en-US"/>
        </w:rPr>
      </w:pPr>
      <w:r>
        <w:rPr>
          <w:rFonts w:hint="eastAsia"/>
          <w:lang w:val="en-US"/>
        </w:rPr>
        <w:t xml:space="preserve">3、监狱企业视同小型、微型企业，对其产品价格给予</w:t>
      </w:r>
      <w:r>
        <w:rPr>
          <w:lang w:val="en-US"/>
        </w:rPr>
        <w:t xml:space="preserve">5%</w:t>
      </w:r>
      <w:r>
        <w:rPr>
          <w:rFonts w:hint="eastAsia"/>
          <w:lang w:val="en-US"/>
        </w:rPr>
        <w:t xml:space="preserve">的扣除，用扣除后的价格参与评审。参加投标的监狱企业，应当按照《关于政府采购支持监狱企业发展有关问题的通知》（财库</w:t>
      </w:r>
      <w:r>
        <w:rPr>
          <w:lang w:val="en-US"/>
        </w:rPr>
        <w:t xml:space="preserve">[2014]68 </w:t>
      </w:r>
      <w:r>
        <w:rPr>
          <w:rFonts w:hint="eastAsia"/>
          <w:lang w:val="en-US"/>
        </w:rPr>
        <w:t xml:space="preserve">号）的规定提供由省级以上监狱管理局、戒毒管理局</w:t>
      </w:r>
      <w:r>
        <w:rPr>
          <w:lang w:val="en-US"/>
        </w:rPr>
        <w:t xml:space="preserve">(</w:t>
      </w:r>
      <w:r>
        <w:rPr>
          <w:rFonts w:hint="eastAsia"/>
          <w:lang w:val="en-US"/>
        </w:rPr>
        <w:t xml:space="preserve">含新疆生产建设兵团</w:t>
      </w:r>
      <w:r>
        <w:rPr>
          <w:lang w:val="en-US"/>
        </w:rPr>
        <w:t xml:space="preserve">)</w:t>
      </w:r>
      <w:r>
        <w:rPr>
          <w:rFonts w:hint="eastAsia"/>
          <w:lang w:val="en-US"/>
        </w:rPr>
        <w:t xml:space="preserve">出具的属于监狱企业的证明文件复印件。</w:t>
      </w:r>
      <w:r/>
    </w:p>
    <w:p>
      <w:pPr>
        <w:ind w:firstLine="440"/>
        <w:spacing w:line="340" w:lineRule="exact"/>
        <w:rPr>
          <w:rFonts w:hint="eastAsia"/>
          <w:lang w:val="en-US"/>
        </w:rPr>
      </w:pPr>
      <w:r>
        <w:rPr>
          <w:rFonts w:hint="eastAsia"/>
          <w:lang w:val="en-US"/>
        </w:rPr>
        <w:t xml:space="preserve">4、残疾人福利性单位视同小型、微型企业，对其产品价格给予</w:t>
      </w:r>
      <w:r>
        <w:rPr>
          <w:lang w:val="en-US"/>
        </w:rPr>
        <w:t xml:space="preserve">5%</w:t>
      </w:r>
      <w:r>
        <w:rPr>
          <w:rFonts w:hint="eastAsia"/>
          <w:lang w:val="en-US"/>
        </w:rPr>
        <w:t xml:space="preserve">的扣除，用扣除后的价格参与评审。参加投标的残疾人福利性单位，应当按照《财政部、民政部、中国残疾人联合会关于促进残疾人就业政府采购政策的通知》（财库〔</w:t>
      </w:r>
      <w:r>
        <w:rPr>
          <w:lang w:val="en-US"/>
        </w:rPr>
        <w:t xml:space="preserve">2017</w:t>
      </w:r>
      <w:r>
        <w:rPr>
          <w:rFonts w:hint="eastAsia"/>
          <w:lang w:val="en-US"/>
        </w:rPr>
        <w:t xml:space="preserve">〕</w:t>
      </w:r>
      <w:r>
        <w:rPr>
          <w:lang w:val="en-US"/>
        </w:rPr>
        <w:t xml:space="preserve">141</w:t>
      </w:r>
      <w:r>
        <w:rPr>
          <w:rFonts w:hint="eastAsia"/>
          <w:lang w:val="en-US"/>
        </w:rPr>
        <w:t xml:space="preserve">号）的规定提供《残疾人福利性单位声明函》。</w:t>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bookmarkStart w:id="26" w:name="_Toc199354797"/>
      <w:r>
        <w:rPr>
          <w:rFonts w:hint="eastAsia"/>
          <w:b/>
          <w:sz w:val="36"/>
          <w:szCs w:val="36"/>
        </w:rPr>
        <w:t xml:space="preserve">第五章 </w:t>
      </w:r>
      <w:r>
        <w:rPr>
          <w:b/>
          <w:sz w:val="36"/>
          <w:szCs w:val="36"/>
        </w:rPr>
        <w:t xml:space="preserve">合同主要条款及格式</w:t>
      </w:r>
      <w:bookmarkEnd w:id="26"/>
      <w:r/>
      <w:r/>
    </w:p>
    <w:p>
      <w:pPr>
        <w:pStyle w:val="721"/>
        <w:rPr>
          <w:szCs w:val="52"/>
        </w:rPr>
      </w:pPr>
      <w:r>
        <w:rPr>
          <w:rFonts w:hint="eastAsia"/>
        </w:rPr>
        <w:t xml:space="preserve">此合同格式及主要条款作为签订正式合同时的参考，最终以甲乙双方签订的合同为准。</w:t>
      </w:r>
      <w:r/>
    </w:p>
    <w:p>
      <w:pPr>
        <w:pStyle w:val="722"/>
      </w:pPr>
      <w:r/>
      <w:r/>
    </w:p>
    <w:p>
      <w:pPr>
        <w:jc w:val="center"/>
        <w:rPr>
          <w:rFonts w:hint="eastAsia"/>
          <w:b/>
          <w:sz w:val="48"/>
        </w:rPr>
      </w:pPr>
      <w:r/>
      <w:bookmarkStart w:id="27" w:name="_Toc199354798"/>
      <w:r>
        <w:rPr>
          <w:rFonts w:hint="eastAsia"/>
          <w:b/>
          <w:sz w:val="48"/>
        </w:rPr>
        <w:t xml:space="preserve">大厂街道老旧小区</w:t>
      </w:r>
      <w:r>
        <w:rPr>
          <w:rFonts w:hint="eastAsia"/>
          <w:b/>
          <w:sz w:val="48"/>
        </w:rPr>
        <w:t xml:space="preserve">基础保洁</w:t>
      </w:r>
      <w:r>
        <w:rPr>
          <w:b/>
          <w:sz w:val="48"/>
        </w:rPr>
        <w:t xml:space="preserve">服务合同</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r>
      <w:r/>
    </w:p>
    <w:p>
      <w:pPr>
        <w:jc w:val="center"/>
        <w:rPr>
          <w:rFonts w:hint="eastAsia"/>
          <w:sz w:val="36"/>
        </w:rPr>
      </w:pPr>
      <w:r>
        <w:rPr>
          <w:rFonts w:hint="eastAsia"/>
          <w:sz w:val="36"/>
        </w:rPr>
        <w:t xml:space="preserve">二零二六年   月</w:t>
      </w:r>
      <w:r/>
    </w:p>
    <w:p>
      <w:pPr>
        <w:ind w:right="2448"/>
        <w:spacing w:before="33"/>
        <w:rPr>
          <w:rFonts w:hint="eastAsia"/>
          <w:b/>
          <w:sz w:val="48"/>
        </w:rPr>
      </w:pPr>
      <w:r>
        <w:rPr>
          <w:b/>
          <w:sz w:val="48"/>
        </w:rPr>
        <w:br w:type="page" w:clear="all"/>
      </w:r>
      <w:r/>
    </w:p>
    <w:p>
      <w:pPr>
        <w:ind w:left="110" w:firstLine="440"/>
        <w:spacing w:before="60" w:after="60" w:line="440" w:lineRule="exact"/>
        <w:rPr>
          <w:rFonts w:hint="eastAsia"/>
          <w:szCs w:val="21"/>
        </w:rPr>
      </w:pPr>
      <w:r>
        <w:rPr>
          <w:szCs w:val="21"/>
        </w:rPr>
        <w:t xml:space="preserve">甲方：</w:t>
      </w:r>
      <w:r>
        <w:rPr>
          <w:rFonts w:hint="eastAsia"/>
          <w:szCs w:val="21"/>
        </w:rPr>
        <w:t xml:space="preserve">南京市六合区人民政府大厂街道办事处</w:t>
      </w:r>
      <w:r/>
    </w:p>
    <w:p>
      <w:pPr>
        <w:ind w:left="110" w:firstLine="440"/>
        <w:spacing w:before="60" w:after="60" w:line="440" w:lineRule="exact"/>
        <w:rPr>
          <w:rFonts w:hint="eastAsia"/>
          <w:szCs w:val="21"/>
        </w:rPr>
      </w:pPr>
      <w:r>
        <w:rPr>
          <w:szCs w:val="21"/>
        </w:rPr>
        <w:t xml:space="preserve">地址：</w:t>
      </w:r>
      <w:r>
        <w:rPr>
          <w:rFonts w:hint="eastAsia"/>
          <w:szCs w:val="21"/>
        </w:rPr>
        <w:t xml:space="preserve">南京市六合区太子山路</w:t>
      </w:r>
      <w:r>
        <w:rPr>
          <w:szCs w:val="21"/>
        </w:rPr>
        <w:t xml:space="preserve">8号</w:t>
      </w:r>
      <w:r/>
    </w:p>
    <w:p>
      <w:pPr>
        <w:ind w:left="110" w:firstLine="440"/>
        <w:spacing w:before="60" w:after="60" w:line="440" w:lineRule="exact"/>
        <w:rPr>
          <w:rFonts w:hint="eastAsia"/>
          <w:szCs w:val="21"/>
        </w:rPr>
      </w:pPr>
      <w:r>
        <w:rPr>
          <w:szCs w:val="21"/>
        </w:rPr>
        <w:t xml:space="preserve">负责人： </w:t>
      </w:r>
      <w:r/>
    </w:p>
    <w:p>
      <w:pPr>
        <w:ind w:left="110" w:firstLine="440"/>
        <w:spacing w:before="60" w:after="60" w:line="440" w:lineRule="exact"/>
        <w:rPr>
          <w:rFonts w:hint="eastAsia"/>
          <w:szCs w:val="21"/>
        </w:rPr>
      </w:pPr>
      <w:r>
        <w:rPr>
          <w:szCs w:val="21"/>
        </w:rPr>
        <w:t xml:space="preserve">联系电话：</w:t>
      </w:r>
      <w:r/>
    </w:p>
    <w:p>
      <w:pPr>
        <w:ind w:left="110" w:firstLine="440"/>
        <w:spacing w:before="60" w:after="60" w:line="440" w:lineRule="exact"/>
        <w:rPr>
          <w:rFonts w:hint="eastAsia"/>
          <w:szCs w:val="21"/>
        </w:rPr>
      </w:pPr>
      <w:r>
        <w:rPr>
          <w:rFonts w:hint="eastAsia"/>
          <w:szCs w:val="21"/>
        </w:rPr>
      </w:r>
      <w:r/>
    </w:p>
    <w:p>
      <w:pPr>
        <w:ind w:left="110" w:firstLine="440"/>
        <w:spacing w:before="60" w:after="60" w:line="440" w:lineRule="exact"/>
        <w:rPr>
          <w:rFonts w:hint="eastAsia"/>
          <w:szCs w:val="21"/>
        </w:rPr>
      </w:pPr>
      <w:r>
        <w:rPr>
          <w:szCs w:val="21"/>
        </w:rPr>
        <w:t xml:space="preserve">乙方：</w:t>
      </w:r>
      <w:r/>
    </w:p>
    <w:p>
      <w:pPr>
        <w:ind w:left="110" w:firstLine="440"/>
        <w:spacing w:before="60" w:after="60" w:line="440" w:lineRule="exact"/>
        <w:rPr>
          <w:rFonts w:hint="eastAsia"/>
          <w:szCs w:val="21"/>
        </w:rPr>
      </w:pPr>
      <w:r>
        <w:rPr>
          <w:rFonts w:hint="eastAsia"/>
          <w:szCs w:val="21"/>
        </w:rPr>
        <w:t xml:space="preserve">统一社会信用代码：</w:t>
      </w:r>
      <w:r/>
    </w:p>
    <w:p>
      <w:pPr>
        <w:ind w:left="110" w:firstLine="440"/>
        <w:spacing w:before="60" w:after="60" w:line="440" w:lineRule="exact"/>
        <w:rPr>
          <w:rFonts w:hint="eastAsia"/>
          <w:szCs w:val="21"/>
        </w:rPr>
      </w:pPr>
      <w:r>
        <w:rPr>
          <w:szCs w:val="21"/>
        </w:rPr>
        <w:t xml:space="preserve">法定代表人：</w:t>
      </w:r>
      <w:r/>
    </w:p>
    <w:p>
      <w:pPr>
        <w:ind w:left="110" w:firstLine="440"/>
        <w:spacing w:before="60" w:after="60" w:line="440" w:lineRule="exact"/>
        <w:rPr>
          <w:rFonts w:hint="eastAsia"/>
          <w:szCs w:val="21"/>
        </w:rPr>
      </w:pPr>
      <w:r>
        <w:rPr>
          <w:szCs w:val="21"/>
        </w:rPr>
        <w:t xml:space="preserve">地址</w:t>
      </w:r>
      <w:r>
        <w:rPr>
          <w:rFonts w:hint="eastAsia"/>
          <w:szCs w:val="21"/>
        </w:rPr>
        <w:t xml:space="preserve">：</w:t>
      </w:r>
      <w:r/>
    </w:p>
    <w:p>
      <w:pPr>
        <w:ind w:left="110" w:firstLine="440"/>
        <w:spacing w:before="60" w:after="60" w:line="440" w:lineRule="exact"/>
        <w:rPr>
          <w:rFonts w:hint="eastAsia"/>
          <w:szCs w:val="21"/>
        </w:rPr>
      </w:pPr>
      <w:r>
        <w:rPr>
          <w:szCs w:val="21"/>
        </w:rPr>
        <w:t xml:space="preserve">联系电话：</w:t>
      </w:r>
      <w:r/>
    </w:p>
    <w:p>
      <w:pPr>
        <w:ind w:left="110" w:firstLine="440"/>
        <w:spacing w:before="60" w:after="60" w:line="440" w:lineRule="exact"/>
        <w:rPr>
          <w:rFonts w:hint="eastAsia"/>
          <w:szCs w:val="21"/>
        </w:rPr>
      </w:pPr>
      <w:r>
        <w:rPr>
          <w:rFonts w:hint="eastAsia"/>
          <w:szCs w:val="21"/>
        </w:rPr>
      </w:r>
      <w:r/>
    </w:p>
    <w:p>
      <w:pPr>
        <w:ind w:left="110" w:firstLine="440"/>
        <w:spacing w:before="60" w:after="60" w:line="440" w:lineRule="exact"/>
        <w:rPr>
          <w:rFonts w:hint="eastAsia"/>
          <w:szCs w:val="21"/>
        </w:rPr>
      </w:pPr>
      <w:r>
        <w:rPr>
          <w:szCs w:val="21"/>
        </w:rPr>
        <w:t xml:space="preserve">根据</w:t>
      </w:r>
      <w:r>
        <w:rPr>
          <w:rFonts w:hint="eastAsia"/>
          <w:szCs w:val="21"/>
        </w:rPr>
        <w:t xml:space="preserve">《中华人民共和国民法典》</w:t>
      </w:r>
      <w:r>
        <w:rPr>
          <w:szCs w:val="21"/>
        </w:rPr>
        <w:t xml:space="preserve">《物业管理条例》及国家和地方相关法律、法规，在自愿、平等、协商一致的基础上，就甲方委托乙方对</w:t>
      </w:r>
      <w:r>
        <w:rPr>
          <w:rFonts w:hint="eastAsia"/>
          <w:bCs/>
          <w:szCs w:val="21"/>
        </w:rPr>
        <w:t xml:space="preserve">大厂街道老旧小区基础保洁</w:t>
      </w:r>
      <w:r>
        <w:rPr>
          <w:bCs/>
          <w:szCs w:val="21"/>
        </w:rPr>
        <w:t xml:space="preserve">服务</w:t>
      </w:r>
      <w:r>
        <w:rPr>
          <w:szCs w:val="21"/>
        </w:rPr>
        <w:t xml:space="preserve">提供服务事宜，订立本合同。</w:t>
      </w:r>
      <w:r/>
    </w:p>
    <w:p>
      <w:pPr>
        <w:ind w:left="110" w:firstLine="442"/>
        <w:spacing w:before="60" w:after="60" w:line="440" w:lineRule="exact"/>
        <w:rPr>
          <w:rFonts w:hint="eastAsia"/>
          <w:b/>
          <w:bCs/>
          <w:szCs w:val="21"/>
        </w:rPr>
      </w:pPr>
      <w:r>
        <w:rPr>
          <w:rFonts w:hint="eastAsia"/>
          <w:b/>
          <w:bCs/>
          <w:szCs w:val="21"/>
        </w:rPr>
        <w:t xml:space="preserve">第一条</w:t>
      </w:r>
      <w:r>
        <w:rPr>
          <w:b/>
          <w:bCs/>
          <w:szCs w:val="21"/>
        </w:rPr>
        <w:t xml:space="preserve">  </w:t>
      </w:r>
      <w:r>
        <w:rPr>
          <w:rFonts w:hint="eastAsia"/>
          <w:b/>
          <w:bCs/>
          <w:szCs w:val="21"/>
        </w:rPr>
        <w:t xml:space="preserve">服务范围及内容</w:t>
      </w:r>
      <w:r/>
    </w:p>
    <w:p>
      <w:pPr>
        <w:ind w:left="110" w:firstLine="440"/>
        <w:spacing w:before="60" w:after="60" w:line="440" w:lineRule="exact"/>
        <w:rPr>
          <w:rFonts w:hint="eastAsia"/>
          <w:szCs w:val="21"/>
        </w:rPr>
      </w:pPr>
      <w:r>
        <w:rPr>
          <w:rFonts w:hint="eastAsia"/>
          <w:szCs w:val="21"/>
        </w:rPr>
        <w:t xml:space="preserve">涉及</w:t>
      </w:r>
      <w:r>
        <w:rPr>
          <w:rFonts w:hint="eastAsia"/>
          <w:szCs w:val="21"/>
          <w:u w:val="single"/>
        </w:rPr>
        <w:t xml:space="preserve">    </w:t>
      </w:r>
      <w:r>
        <w:rPr>
          <w:szCs w:val="21"/>
        </w:rPr>
        <w:t xml:space="preserve">个小区，保洁服务面积共</w:t>
      </w:r>
      <w:r>
        <w:rPr>
          <w:rFonts w:hint="eastAsia"/>
          <w:szCs w:val="21"/>
          <w:u w:val="single"/>
        </w:rPr>
        <w:t xml:space="preserve">     </w:t>
      </w:r>
      <w:r>
        <w:rPr>
          <w:szCs w:val="21"/>
        </w:rPr>
        <w:t xml:space="preserve">㎡</w:t>
      </w:r>
      <w:r>
        <w:rPr>
          <w:rFonts w:hint="eastAsia"/>
          <w:szCs w:val="21"/>
        </w:rPr>
        <w:t xml:space="preserve">。</w:t>
      </w:r>
      <w:r/>
    </w:p>
    <w:p>
      <w:pPr>
        <w:ind w:left="110" w:firstLine="440"/>
        <w:spacing w:before="60" w:after="60" w:line="440" w:lineRule="exact"/>
        <w:rPr>
          <w:rFonts w:hint="eastAsia"/>
          <w:szCs w:val="21"/>
        </w:rPr>
      </w:pPr>
      <w:r>
        <w:rPr>
          <w:rFonts w:hint="eastAsia"/>
          <w:szCs w:val="21"/>
        </w:rPr>
        <w:t xml:space="preserve">乙方负责小区院落内的日常环卫工作，包括：地面、楼道的清扫保洁作业，清理乱喷涂、张贴。</w:t>
      </w:r>
      <w:r/>
    </w:p>
    <w:p>
      <w:pPr>
        <w:ind w:left="110" w:firstLine="440"/>
        <w:spacing w:before="60" w:after="60" w:line="440" w:lineRule="exact"/>
        <w:rPr>
          <w:rFonts w:hint="eastAsia"/>
          <w:szCs w:val="21"/>
        </w:rPr>
      </w:pPr>
      <w:r>
        <w:rPr>
          <w:szCs w:val="21"/>
        </w:rPr>
        <w:t xml:space="preserve">根据甲方与垃圾</w:t>
      </w:r>
      <w:r>
        <w:rPr>
          <w:rFonts w:hint="eastAsia"/>
          <w:szCs w:val="21"/>
        </w:rPr>
        <w:t xml:space="preserve">清运</w:t>
      </w:r>
      <w:r>
        <w:rPr>
          <w:szCs w:val="21"/>
        </w:rPr>
        <w:t xml:space="preserve">责任单位的分工，</w:t>
      </w:r>
      <w:r>
        <w:rPr>
          <w:rFonts w:hint="eastAsia"/>
          <w:szCs w:val="21"/>
        </w:rPr>
        <w:t xml:space="preserve">乙方</w:t>
      </w:r>
      <w:r>
        <w:rPr>
          <w:szCs w:val="21"/>
        </w:rPr>
        <w:t xml:space="preserve">在保洁作业时段做好小区院落内的居民生活垃圾分类相关辅助工作。包括，垃圾分类桶的清洗，桶身分类标识的补充；因垃圾分类导致的居民生活垃圾随意丢弃的托底清理；垃圾分类集中点位的保洁。</w:t>
      </w:r>
      <w:r/>
    </w:p>
    <w:p>
      <w:pPr>
        <w:ind w:left="110" w:firstLine="442"/>
        <w:spacing w:before="60" w:after="60" w:line="440" w:lineRule="exact"/>
        <w:rPr>
          <w:rFonts w:hint="eastAsia"/>
          <w:b/>
          <w:bCs/>
          <w:szCs w:val="21"/>
        </w:rPr>
      </w:pPr>
      <w:r>
        <w:rPr>
          <w:rFonts w:hint="eastAsia"/>
          <w:b/>
          <w:bCs/>
          <w:szCs w:val="21"/>
        </w:rPr>
        <w:t xml:space="preserve">第二条</w:t>
      </w:r>
      <w:r>
        <w:rPr>
          <w:b/>
          <w:bCs/>
          <w:szCs w:val="21"/>
        </w:rPr>
        <w:t xml:space="preserve">  </w:t>
      </w:r>
      <w:r>
        <w:rPr>
          <w:rFonts w:hint="eastAsia"/>
          <w:b/>
          <w:bCs/>
          <w:szCs w:val="21"/>
        </w:rPr>
        <w:t xml:space="preserve">双方的权利和义务</w:t>
      </w:r>
      <w:r/>
    </w:p>
    <w:p>
      <w:pPr>
        <w:ind w:left="110" w:firstLine="442"/>
        <w:spacing w:before="60" w:after="60" w:line="440" w:lineRule="exact"/>
        <w:rPr>
          <w:rFonts w:hint="eastAsia"/>
          <w:b/>
          <w:szCs w:val="21"/>
        </w:rPr>
      </w:pPr>
      <w:r>
        <w:rPr>
          <w:rFonts w:hint="eastAsia"/>
          <w:b/>
          <w:szCs w:val="21"/>
        </w:rPr>
        <w:t xml:space="preserve">一、甲方的权利和义务</w:t>
      </w:r>
      <w:r/>
    </w:p>
    <w:p>
      <w:pPr>
        <w:ind w:left="110" w:firstLine="440"/>
        <w:spacing w:before="60" w:after="60" w:line="440" w:lineRule="exact"/>
        <w:rPr>
          <w:rFonts w:hint="eastAsia"/>
          <w:szCs w:val="21"/>
        </w:rPr>
      </w:pPr>
      <w:r>
        <w:rPr>
          <w:szCs w:val="21"/>
        </w:rPr>
        <w:t xml:space="preserve">1、监督乙方按照</w:t>
      </w:r>
      <w:r>
        <w:rPr>
          <w:szCs w:val="21"/>
        </w:rPr>
        <w:t xml:space="preserve">服务合同约定提供基础保洁</w:t>
      </w:r>
      <w:r>
        <w:rPr>
          <w:szCs w:val="21"/>
        </w:rPr>
        <w:t xml:space="preserve">服务。</w:t>
      </w:r>
      <w:r/>
    </w:p>
    <w:p>
      <w:pPr>
        <w:ind w:left="110" w:firstLine="440"/>
        <w:spacing w:before="60" w:after="60" w:line="440" w:lineRule="exact"/>
        <w:rPr>
          <w:rFonts w:hint="eastAsia"/>
          <w:szCs w:val="21"/>
        </w:rPr>
      </w:pPr>
      <w:r>
        <w:rPr>
          <w:szCs w:val="21"/>
        </w:rPr>
        <w:t xml:space="preserve">2、有权监督乙方按照合同约定履行维护保养义务。</w:t>
      </w:r>
      <w:r/>
    </w:p>
    <w:p>
      <w:pPr>
        <w:ind w:left="110" w:firstLine="440"/>
        <w:spacing w:before="60" w:after="60" w:line="440" w:lineRule="exact"/>
        <w:rPr>
          <w:rFonts w:hint="eastAsia"/>
          <w:szCs w:val="21"/>
        </w:rPr>
      </w:pPr>
      <w:r>
        <w:rPr>
          <w:rFonts w:hint="eastAsia"/>
          <w:szCs w:val="21"/>
        </w:rPr>
        <w:t xml:space="preserve">3、有权要求乙方配合做好迎接上级检查、文明城市建设、扫雪防冻等重大事项保障工作。</w:t>
      </w:r>
      <w:r/>
    </w:p>
    <w:p>
      <w:pPr>
        <w:ind w:left="110" w:firstLine="440"/>
        <w:spacing w:before="60" w:after="60" w:line="440" w:lineRule="exact"/>
        <w:rPr>
          <w:rFonts w:hint="eastAsia"/>
          <w:szCs w:val="21"/>
        </w:rPr>
      </w:pPr>
      <w:r>
        <w:rPr>
          <w:rFonts w:hint="eastAsia"/>
          <w:szCs w:val="21"/>
        </w:rPr>
        <w:t xml:space="preserve">4、</w:t>
      </w:r>
      <w:r>
        <w:rPr>
          <w:szCs w:val="21"/>
        </w:rPr>
        <w:t xml:space="preserve">负责提供乙方施工所需的电力照明、用水、必要的人员及登高作业设备。</w:t>
      </w:r>
      <w:r/>
    </w:p>
    <w:p>
      <w:pPr>
        <w:ind w:left="110" w:firstLine="440"/>
        <w:spacing w:before="60" w:after="60" w:line="440" w:lineRule="exact"/>
        <w:rPr>
          <w:rFonts w:hint="eastAsia"/>
          <w:szCs w:val="21"/>
        </w:rPr>
      </w:pPr>
      <w:r>
        <w:rPr>
          <w:rFonts w:hint="eastAsia"/>
          <w:szCs w:val="21"/>
        </w:rPr>
        <w:t xml:space="preserve">5</w:t>
      </w:r>
      <w:r>
        <w:rPr>
          <w:szCs w:val="21"/>
        </w:rPr>
        <w:t xml:space="preserve">、在本合同生效之日起六十日内，甲、乙双方应共同对</w:t>
      </w:r>
      <w:r>
        <w:rPr>
          <w:rFonts w:hint="eastAsia"/>
          <w:szCs w:val="21"/>
        </w:rPr>
        <w:t xml:space="preserve">项目</w:t>
      </w:r>
      <w:r>
        <w:rPr>
          <w:szCs w:val="21"/>
        </w:rPr>
        <w:t xml:space="preserve">的共用部位、共用设施设备</w:t>
      </w:r>
      <w:r>
        <w:rPr>
          <w:szCs w:val="21"/>
        </w:rPr>
        <w:t xml:space="preserve">进行查验，查验中双方确认的问题应作好书面记录并签章存档。</w:t>
      </w:r>
      <w:r/>
    </w:p>
    <w:p>
      <w:pPr>
        <w:ind w:left="110" w:firstLine="440"/>
        <w:spacing w:before="60" w:after="60" w:line="440" w:lineRule="exact"/>
        <w:rPr>
          <w:rFonts w:hint="eastAsia"/>
          <w:szCs w:val="21"/>
        </w:rPr>
      </w:pPr>
      <w:r>
        <w:rPr>
          <w:rFonts w:hint="eastAsia"/>
          <w:szCs w:val="21"/>
        </w:rPr>
        <w:t xml:space="preserve">6</w:t>
      </w:r>
      <w:r>
        <w:rPr>
          <w:rFonts w:hint="eastAsia"/>
          <w:szCs w:val="21"/>
        </w:rPr>
        <w:t xml:space="preserve">、甲方应同社区及时支付南化生活区</w:t>
      </w:r>
      <w:r>
        <w:rPr>
          <w:rFonts w:hint="eastAsia"/>
          <w:szCs w:val="21"/>
        </w:rPr>
        <w:t xml:space="preserve">的公共能耗费用。为乙方工作提供必要的用水用电环境。</w:t>
      </w:r>
      <w:r/>
    </w:p>
    <w:p>
      <w:pPr>
        <w:ind w:left="110" w:firstLine="440"/>
        <w:spacing w:before="60" w:after="60" w:line="440" w:lineRule="exact"/>
        <w:rPr>
          <w:rFonts w:hint="eastAsia"/>
          <w:szCs w:val="21"/>
        </w:rPr>
      </w:pPr>
      <w:r>
        <w:rPr>
          <w:rFonts w:hint="eastAsia"/>
          <w:szCs w:val="21"/>
        </w:rPr>
        <w:t xml:space="preserve">7、</w:t>
      </w:r>
      <w:r>
        <w:rPr>
          <w:szCs w:val="21"/>
        </w:rPr>
        <w:t xml:space="preserve">有权要求乙方</w:t>
      </w:r>
      <w:r>
        <w:rPr>
          <w:rFonts w:hint="eastAsia"/>
          <w:szCs w:val="21"/>
        </w:rPr>
        <w:t xml:space="preserve">在遇到检查、工单处理等紧急、重大活动或工作时要保证对应的作业量，并根据乙方实际作业量，对乙方按照季度实报实销。</w:t>
      </w:r>
      <w:r/>
    </w:p>
    <w:p>
      <w:pPr>
        <w:ind w:left="110" w:firstLine="442"/>
        <w:spacing w:before="60" w:after="60" w:line="440" w:lineRule="exact"/>
        <w:rPr>
          <w:rFonts w:hint="eastAsia"/>
          <w:b/>
          <w:szCs w:val="21"/>
        </w:rPr>
      </w:pPr>
      <w:r>
        <w:rPr>
          <w:b/>
          <w:szCs w:val="21"/>
        </w:rPr>
        <w:t xml:space="preserve">二、乙方的权利和义务</w:t>
      </w:r>
      <w:r/>
    </w:p>
    <w:p>
      <w:pPr>
        <w:ind w:left="110" w:firstLine="440"/>
        <w:spacing w:before="60" w:after="60" w:line="440" w:lineRule="exact"/>
        <w:rPr>
          <w:rFonts w:hint="eastAsia"/>
          <w:szCs w:val="21"/>
        </w:rPr>
      </w:pPr>
      <w:r>
        <w:rPr>
          <w:szCs w:val="21"/>
        </w:rPr>
        <w:t xml:space="preserve">1</w:t>
      </w:r>
      <w:r>
        <w:rPr>
          <w:szCs w:val="21"/>
        </w:rPr>
        <w:t xml:space="preserve">、根据有关法律、法规及本合同的约定提供</w:t>
      </w:r>
      <w:r>
        <w:rPr>
          <w:szCs w:val="21"/>
        </w:rPr>
        <w:t xml:space="preserve">服务。</w:t>
      </w:r>
      <w:r/>
    </w:p>
    <w:p>
      <w:pPr>
        <w:ind w:left="110" w:firstLine="440"/>
        <w:spacing w:before="60" w:after="60" w:line="440" w:lineRule="exact"/>
        <w:rPr>
          <w:rFonts w:hint="eastAsia"/>
          <w:szCs w:val="21"/>
        </w:rPr>
      </w:pPr>
      <w:r>
        <w:rPr>
          <w:szCs w:val="21"/>
        </w:rPr>
        <w:t xml:space="preserve">2、可以将本</w:t>
      </w:r>
      <w:r>
        <w:rPr>
          <w:rFonts w:hint="eastAsia"/>
          <w:szCs w:val="21"/>
        </w:rPr>
        <w:t xml:space="preserve">项目</w:t>
      </w:r>
      <w:r>
        <w:rPr>
          <w:szCs w:val="21"/>
        </w:rPr>
        <w:t xml:space="preserve">管理区域内的专项服务业务委托给专业性服务企业。</w:t>
      </w:r>
      <w:r/>
    </w:p>
    <w:p>
      <w:pPr>
        <w:ind w:left="110" w:firstLine="440"/>
        <w:spacing w:before="60" w:after="60" w:line="440" w:lineRule="exact"/>
        <w:rPr>
          <w:rFonts w:hint="eastAsia"/>
          <w:szCs w:val="21"/>
        </w:rPr>
      </w:pPr>
      <w:r>
        <w:rPr>
          <w:rFonts w:hint="eastAsia"/>
          <w:szCs w:val="21"/>
        </w:rPr>
        <w:t xml:space="preserve">3、积极配合甲方做好迎接上级检查、文明城市建设、扫雪防冻等重大事项保障工作。</w:t>
      </w:r>
      <w:r/>
    </w:p>
    <w:p>
      <w:pPr>
        <w:ind w:left="110" w:firstLine="440"/>
        <w:spacing w:before="60" w:after="60" w:line="440" w:lineRule="exact"/>
        <w:rPr>
          <w:rFonts w:hint="eastAsia"/>
          <w:szCs w:val="21"/>
        </w:rPr>
      </w:pPr>
      <w:r>
        <w:rPr>
          <w:rFonts w:hint="eastAsia"/>
          <w:szCs w:val="21"/>
        </w:rPr>
        <w:t xml:space="preserve">4、在遇到检查、工单处理等紧急、重大活动或工作时要保证对应的作业量，甲方根据乙方实际作业量，按照季度实报实销。</w:t>
      </w:r>
      <w:r/>
    </w:p>
    <w:p>
      <w:pPr>
        <w:ind w:left="110" w:firstLine="442"/>
        <w:spacing w:before="60" w:after="60" w:line="440" w:lineRule="exact"/>
        <w:rPr>
          <w:rFonts w:hint="eastAsia"/>
          <w:b/>
          <w:bCs/>
          <w:szCs w:val="21"/>
        </w:rPr>
      </w:pPr>
      <w:r>
        <w:rPr>
          <w:b/>
          <w:bCs/>
          <w:szCs w:val="21"/>
        </w:rPr>
        <w:t xml:space="preserve">第</w:t>
      </w:r>
      <w:r>
        <w:rPr>
          <w:rFonts w:hint="eastAsia"/>
          <w:b/>
          <w:bCs/>
          <w:szCs w:val="21"/>
        </w:rPr>
        <w:t xml:space="preserve">三</w:t>
      </w:r>
      <w:r>
        <w:rPr>
          <w:b/>
          <w:bCs/>
          <w:szCs w:val="21"/>
        </w:rPr>
        <w:t xml:space="preserve">条  合同期限</w:t>
      </w:r>
      <w:r/>
    </w:p>
    <w:p>
      <w:pPr>
        <w:ind w:left="110" w:firstLine="440"/>
        <w:spacing w:before="60" w:after="60" w:line="440" w:lineRule="exact"/>
        <w:rPr>
          <w:rFonts w:hint="eastAsia"/>
          <w:szCs w:val="21"/>
        </w:rPr>
      </w:pPr>
      <w:r>
        <w:rPr>
          <w:szCs w:val="21"/>
        </w:rPr>
        <w:t xml:space="preserve">合同生效之日起三年，合同一年一签，每年服务期满，采购人有权根据预算调整或考核情况决定继续履行合同（可能根据预算调整压缩合同金额）或终止合同。</w:t>
      </w:r>
      <w:r/>
    </w:p>
    <w:p>
      <w:pPr>
        <w:ind w:left="110" w:firstLine="440"/>
        <w:spacing w:before="60" w:after="60" w:line="440" w:lineRule="exact"/>
        <w:rPr>
          <w:rFonts w:hint="eastAsia"/>
          <w:szCs w:val="21"/>
        </w:rPr>
      </w:pPr>
      <w:r>
        <w:rPr>
          <w:szCs w:val="21"/>
        </w:rPr>
        <w:t xml:space="preserve">本合同</w:t>
      </w:r>
      <w:r>
        <w:rPr>
          <w:szCs w:val="21"/>
        </w:rPr>
        <w:t xml:space="preserve">服务期限自</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日起至</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日止。</w:t>
      </w:r>
      <w:r/>
    </w:p>
    <w:p>
      <w:pPr>
        <w:ind w:left="110" w:firstLine="440"/>
        <w:spacing w:before="60" w:after="60" w:line="440" w:lineRule="exact"/>
        <w:rPr>
          <w:rFonts w:hint="eastAsia"/>
          <w:szCs w:val="21"/>
        </w:rPr>
      </w:pPr>
      <w:r>
        <w:rPr>
          <w:rFonts w:hint="eastAsia"/>
          <w:szCs w:val="21"/>
        </w:rPr>
        <w:t xml:space="preserve">如南化生活区</w:t>
      </w:r>
      <w:r>
        <w:rPr>
          <w:rFonts w:hint="eastAsia"/>
          <w:szCs w:val="21"/>
          <w:u w:val="single"/>
        </w:rPr>
        <w:t xml:space="preserve">   </w:t>
      </w:r>
      <w:r>
        <w:rPr>
          <w:rFonts w:hint="eastAsia"/>
          <w:szCs w:val="21"/>
        </w:rPr>
        <w:t xml:space="preserve">片区小区在合同期内成功选聘新的物业服务公司，乙方应无条件退出服务，甲乙双方进行已完成的服务项目结算，并且乙方应做好交接工作。</w:t>
      </w:r>
      <w:r/>
    </w:p>
    <w:p>
      <w:pPr>
        <w:ind w:left="110" w:firstLine="440"/>
        <w:spacing w:before="60" w:after="60" w:line="440" w:lineRule="exact"/>
        <w:rPr>
          <w:rFonts w:hint="eastAsia"/>
        </w:rPr>
      </w:pPr>
      <w:r>
        <w:rPr>
          <w:szCs w:val="21"/>
        </w:rPr>
        <w:t xml:space="preserve">本合同任何一方依据法规及合同约定决定提前终止、解除本合同或合同到期不再续签的，均应当至少提前30</w:t>
      </w:r>
      <w:r>
        <w:rPr>
          <w:rFonts w:hint="eastAsia"/>
          <w:szCs w:val="21"/>
        </w:rPr>
        <w:t xml:space="preserve">日</w:t>
      </w:r>
      <w:r>
        <w:rPr>
          <w:szCs w:val="21"/>
        </w:rPr>
        <w:t xml:space="preserve">书面通知对方。</w:t>
      </w:r>
      <w:r/>
    </w:p>
    <w:p>
      <w:pPr>
        <w:ind w:left="110" w:firstLine="442"/>
        <w:spacing w:before="60" w:after="60" w:line="440" w:lineRule="exact"/>
        <w:rPr>
          <w:rFonts w:hint="eastAsia" w:ascii="仿宋" w:hAnsi="仿宋"/>
        </w:rPr>
      </w:pPr>
      <w:r>
        <w:rPr>
          <w:b/>
          <w:bCs/>
          <w:szCs w:val="21"/>
        </w:rPr>
        <w:t xml:space="preserve">第</w:t>
      </w:r>
      <w:r>
        <w:rPr>
          <w:rFonts w:hint="eastAsia"/>
          <w:b/>
          <w:bCs/>
          <w:szCs w:val="21"/>
        </w:rPr>
        <w:t xml:space="preserve">四</w:t>
      </w:r>
      <w:r>
        <w:rPr>
          <w:b/>
          <w:bCs/>
          <w:szCs w:val="21"/>
        </w:rPr>
        <w:t xml:space="preserve">条</w:t>
      </w:r>
      <w:r>
        <w:rPr>
          <w:rFonts w:hint="eastAsia"/>
          <w:b/>
          <w:bCs/>
          <w:szCs w:val="21"/>
        </w:rPr>
        <w:t xml:space="preserve"> </w:t>
      </w:r>
      <w:r>
        <w:rPr>
          <w:b/>
          <w:bCs/>
          <w:szCs w:val="21"/>
        </w:rPr>
        <w:t xml:space="preserve"> </w:t>
      </w:r>
      <w:r>
        <w:rPr>
          <w:rFonts w:hint="eastAsia"/>
          <w:b/>
          <w:bCs/>
          <w:szCs w:val="21"/>
        </w:rPr>
        <w:t xml:space="preserve">费用结算</w:t>
      </w:r>
      <w:r/>
    </w:p>
    <w:p>
      <w:pPr>
        <w:ind w:left="110" w:firstLine="440"/>
        <w:spacing w:before="60" w:after="60" w:line="440" w:lineRule="exact"/>
        <w:rPr>
          <w:rFonts w:hint="eastAsia"/>
          <w:szCs w:val="21"/>
        </w:rPr>
      </w:pPr>
      <w:r>
        <w:rPr>
          <w:rFonts w:hint="eastAsia"/>
          <w:szCs w:val="21"/>
        </w:rPr>
        <w:t xml:space="preserve">1.本合同项下所有款项均以人民币支付；</w:t>
      </w:r>
      <w:r/>
    </w:p>
    <w:p>
      <w:pPr>
        <w:ind w:left="110" w:firstLine="440"/>
        <w:spacing w:before="60" w:after="60" w:line="440" w:lineRule="exact"/>
        <w:rPr>
          <w:rFonts w:hint="eastAsia"/>
          <w:szCs w:val="21"/>
        </w:rPr>
      </w:pPr>
      <w:r>
        <w:rPr>
          <w:rFonts w:hint="eastAsia"/>
          <w:szCs w:val="21"/>
        </w:rPr>
        <w:t xml:space="preserve">2.</w:t>
      </w:r>
      <w:r>
        <w:rPr>
          <w:rFonts w:hint="eastAsia"/>
          <w:szCs w:val="21"/>
        </w:rPr>
        <w:t xml:space="preserve">采购人按照合同价款和考核情况分4次按季度支付服务费用，在每季度第一个月内完成上季度的费用结算。中标人须于每季度末向采购人提供合法有效票据，逾期未能提供，采购人不承担因此造成的逾期付款责任。</w:t>
      </w:r>
      <w:r/>
    </w:p>
    <w:p>
      <w:pPr>
        <w:ind w:left="110" w:firstLine="440"/>
        <w:spacing w:before="60" w:after="60" w:line="440" w:lineRule="exact"/>
        <w:rPr>
          <w:rFonts w:hint="eastAsia"/>
        </w:rPr>
      </w:pPr>
      <w:r>
        <w:rPr>
          <w:rFonts w:hint="eastAsia"/>
          <w:szCs w:val="21"/>
        </w:rPr>
        <w:t xml:space="preserve">3.根据南京市普通住宅前期物业公共服务一级标准以及街道相关要求，采购人每季度对中标人协议履行情况进行业务考核，根据服务质量标准进行打分，</w:t>
      </w:r>
      <w:r>
        <w:rPr>
          <w:rFonts w:hint="eastAsia"/>
          <w:szCs w:val="21"/>
        </w:rPr>
        <w:t xml:space="preserve">最终</w:t>
      </w:r>
      <w:r>
        <w:rPr>
          <w:rFonts w:hint="eastAsia"/>
          <w:szCs w:val="21"/>
        </w:rPr>
        <w:t xml:space="preserve">得分为各个社区考核得分的平均分</w:t>
      </w:r>
      <w:r>
        <w:rPr>
          <w:rFonts w:hint="eastAsia"/>
          <w:szCs w:val="21"/>
        </w:rPr>
        <w:t xml:space="preserve">。</w:t>
      </w:r>
      <w:r>
        <w:rPr>
          <w:rFonts w:hint="eastAsia"/>
          <w:szCs w:val="21"/>
        </w:rPr>
        <w:t xml:space="preserve">考核不低于90分正常支付保洁费用，考核低于90分，则中标单位无条件退场，采购人有权解除合同。</w:t>
      </w:r>
      <w:r/>
    </w:p>
    <w:p>
      <w:pPr>
        <w:ind w:left="110" w:firstLine="442"/>
        <w:spacing w:before="60" w:after="60" w:line="440" w:lineRule="exact"/>
        <w:rPr>
          <w:rFonts w:hint="eastAsia"/>
          <w:b/>
          <w:bCs/>
          <w:szCs w:val="21"/>
        </w:rPr>
      </w:pPr>
      <w:r>
        <w:rPr>
          <w:b/>
          <w:bCs/>
          <w:szCs w:val="21"/>
        </w:rPr>
        <w:t xml:space="preserve">第</w:t>
      </w:r>
      <w:r>
        <w:rPr>
          <w:rFonts w:hint="eastAsia"/>
          <w:b/>
          <w:bCs/>
          <w:szCs w:val="21"/>
        </w:rPr>
        <w:t xml:space="preserve">五</w:t>
      </w:r>
      <w:r>
        <w:rPr>
          <w:b/>
          <w:bCs/>
          <w:szCs w:val="21"/>
        </w:rPr>
        <w:t xml:space="preserve">条</w:t>
      </w:r>
      <w:r>
        <w:rPr>
          <w:rFonts w:hint="eastAsia"/>
          <w:b/>
          <w:bCs/>
          <w:szCs w:val="21"/>
        </w:rPr>
        <w:t xml:space="preserve"> </w:t>
      </w:r>
      <w:r>
        <w:rPr>
          <w:b/>
          <w:bCs/>
          <w:szCs w:val="21"/>
        </w:rPr>
        <w:t xml:space="preserve"> 服务标准</w:t>
      </w:r>
      <w:r/>
    </w:p>
    <w:p>
      <w:pPr>
        <w:ind w:left="110" w:firstLine="440"/>
        <w:spacing w:before="60" w:after="60" w:line="440" w:lineRule="exact"/>
        <w:rPr>
          <w:rFonts w:hint="eastAsia"/>
          <w:szCs w:val="21"/>
        </w:rPr>
      </w:pPr>
      <w:r>
        <w:rPr>
          <w:rFonts w:hint="eastAsia"/>
          <w:szCs w:val="21"/>
        </w:rPr>
        <w:t xml:space="preserve">【环境卫生管理】</w:t>
      </w:r>
      <w:r/>
    </w:p>
    <w:p>
      <w:pPr>
        <w:ind w:left="110" w:firstLine="440"/>
        <w:spacing w:before="60" w:after="60" w:line="440" w:lineRule="exact"/>
        <w:rPr>
          <w:rFonts w:hint="eastAsia"/>
          <w:szCs w:val="21"/>
        </w:rPr>
      </w:pPr>
      <w:r>
        <w:rPr>
          <w:szCs w:val="21"/>
        </w:rPr>
        <w:t xml:space="preserve">1.每日1次清运垃圾；</w:t>
      </w:r>
      <w:r/>
    </w:p>
    <w:p>
      <w:pPr>
        <w:ind w:left="110" w:firstLine="440"/>
        <w:spacing w:before="60" w:after="60" w:line="440" w:lineRule="exact"/>
        <w:rPr>
          <w:rFonts w:hint="eastAsia"/>
          <w:szCs w:val="21"/>
        </w:rPr>
      </w:pPr>
      <w:r>
        <w:rPr>
          <w:rFonts w:hint="eastAsia"/>
          <w:szCs w:val="21"/>
        </w:rPr>
        <w:t xml:space="preserve">2</w:t>
      </w:r>
      <w:r>
        <w:rPr>
          <w:szCs w:val="21"/>
        </w:rPr>
        <w:t xml:space="preserve">.垃圾箱（桶）、果皮</w:t>
      </w:r>
      <w:r>
        <w:rPr>
          <w:rFonts w:hint="eastAsia"/>
          <w:szCs w:val="21"/>
        </w:rPr>
        <w:t xml:space="preserve">箱周围地面每日清扫</w:t>
      </w:r>
      <w:r>
        <w:rPr>
          <w:szCs w:val="21"/>
        </w:rPr>
        <w:t xml:space="preserve">1</w:t>
      </w:r>
      <w:r>
        <w:rPr>
          <w:rFonts w:hint="eastAsia"/>
          <w:szCs w:val="21"/>
        </w:rPr>
        <w:t xml:space="preserve">次；</w:t>
      </w:r>
      <w:r/>
    </w:p>
    <w:p>
      <w:pPr>
        <w:ind w:left="110" w:firstLine="440"/>
        <w:spacing w:before="60" w:after="60" w:line="440" w:lineRule="exact"/>
        <w:rPr>
          <w:rFonts w:hint="eastAsia"/>
          <w:szCs w:val="21"/>
        </w:rPr>
      </w:pPr>
      <w:r>
        <w:rPr>
          <w:rFonts w:hint="eastAsia"/>
          <w:szCs w:val="21"/>
        </w:rPr>
        <w:t xml:space="preserve">3</w:t>
      </w:r>
      <w:r>
        <w:rPr>
          <w:szCs w:val="21"/>
        </w:rPr>
        <w:t xml:space="preserve">.</w:t>
      </w:r>
      <w:r>
        <w:rPr>
          <w:rFonts w:hint="eastAsia"/>
          <w:szCs w:val="21"/>
        </w:rPr>
        <w:t xml:space="preserve">每月1次清洁公共楼内地面，每周1次绿地表面杂物清理（根据甲方迎查迎检适时增加）；</w:t>
      </w:r>
      <w:r/>
    </w:p>
    <w:p>
      <w:pPr>
        <w:ind w:left="110" w:firstLine="440"/>
        <w:spacing w:before="60" w:after="60" w:line="440" w:lineRule="exact"/>
        <w:rPr>
          <w:rFonts w:hint="eastAsia"/>
          <w:szCs w:val="21"/>
        </w:rPr>
      </w:pPr>
      <w:r>
        <w:rPr>
          <w:rFonts w:hint="eastAsia"/>
          <w:szCs w:val="21"/>
        </w:rPr>
        <w:t xml:space="preserve">4</w:t>
      </w:r>
      <w:r>
        <w:rPr>
          <w:szCs w:val="21"/>
        </w:rPr>
        <w:t xml:space="preserve">.</w:t>
      </w:r>
      <w:r>
        <w:rPr>
          <w:rFonts w:hint="eastAsia"/>
          <w:szCs w:val="21"/>
        </w:rPr>
        <w:t xml:space="preserve">每月1次擦抹公共楼道设施（楼梯扶手）；</w:t>
      </w:r>
      <w:r/>
    </w:p>
    <w:p>
      <w:pPr>
        <w:ind w:left="110" w:firstLine="440"/>
        <w:spacing w:before="60" w:after="60" w:line="440" w:lineRule="exact"/>
        <w:rPr>
          <w:rFonts w:hint="eastAsia"/>
          <w:szCs w:val="21"/>
        </w:rPr>
      </w:pPr>
      <w:r>
        <w:rPr>
          <w:rFonts w:hint="eastAsia"/>
          <w:szCs w:val="21"/>
        </w:rPr>
        <w:t xml:space="preserve">5</w:t>
      </w:r>
      <w:r>
        <w:rPr>
          <w:szCs w:val="21"/>
        </w:rPr>
        <w:t xml:space="preserve">.</w:t>
      </w:r>
      <w:r>
        <w:rPr>
          <w:rFonts w:hint="eastAsia"/>
          <w:szCs w:val="21"/>
        </w:rPr>
        <w:t xml:space="preserve">隔日1次清扫公共道路，道路无明显杂物；</w:t>
      </w:r>
      <w:r/>
    </w:p>
    <w:p>
      <w:pPr>
        <w:ind w:left="110" w:firstLine="440"/>
        <w:spacing w:before="60" w:after="60" w:line="440" w:lineRule="exact"/>
        <w:rPr>
          <w:rFonts w:hint="eastAsia"/>
          <w:szCs w:val="21"/>
        </w:rPr>
      </w:pPr>
      <w:r>
        <w:rPr>
          <w:rFonts w:hint="eastAsia"/>
          <w:szCs w:val="21"/>
        </w:rPr>
        <w:t xml:space="preserve">6.根据甲方要求，本项目只实行基础环卫保洁，对于居民乱堆放、举报、投诉及工单，乙方将不作为受理主体，但会安排本项目人员积极配合所在社区处理。</w:t>
      </w:r>
      <w:r/>
    </w:p>
    <w:p>
      <w:pPr>
        <w:ind w:left="110" w:firstLine="440"/>
        <w:spacing w:before="60" w:after="60" w:line="440" w:lineRule="exact"/>
        <w:rPr>
          <w:rFonts w:hint="eastAsia"/>
          <w:szCs w:val="21"/>
        </w:rPr>
      </w:pPr>
      <w:r>
        <w:rPr>
          <w:rFonts w:hint="eastAsia"/>
          <w:szCs w:val="21"/>
        </w:rPr>
        <w:t xml:space="preserve">7</w:t>
      </w:r>
      <w:r>
        <w:rPr>
          <w:szCs w:val="21"/>
        </w:rPr>
        <w:t xml:space="preserve">.每年</w:t>
      </w:r>
      <w:r>
        <w:rPr>
          <w:rFonts w:hint="eastAsia"/>
          <w:szCs w:val="21"/>
        </w:rPr>
        <w:t xml:space="preserve">2</w:t>
      </w:r>
      <w:r>
        <w:rPr>
          <w:szCs w:val="21"/>
        </w:rPr>
        <w:t xml:space="preserve">次消杀。</w:t>
      </w:r>
      <w:r>
        <w:rPr>
          <w:rFonts w:hint="eastAsia"/>
          <w:szCs w:val="21"/>
        </w:rPr>
        <w:t xml:space="preserve">如实施垃圾分类，与上述标准不一致的，按照垃圾分类法规规定和相关行政监管部门的要求调整。</w:t>
      </w:r>
      <w:r/>
    </w:p>
    <w:p>
      <w:pPr>
        <w:ind w:left="110" w:firstLine="440"/>
        <w:spacing w:before="60" w:after="60" w:line="440" w:lineRule="exact"/>
        <w:rPr>
          <w:rFonts w:hint="eastAsia"/>
          <w:szCs w:val="21"/>
        </w:rPr>
      </w:pPr>
      <w:r>
        <w:rPr>
          <w:rFonts w:hint="eastAsia"/>
          <w:szCs w:val="21"/>
        </w:rPr>
        <w:t xml:space="preserve">（</w:t>
      </w:r>
      <w:r>
        <w:rPr>
          <w:szCs w:val="21"/>
        </w:rPr>
        <w:t xml:space="preserve">1）小区院落内的日常环卫工作，包括：地面、楼道的清扫保洁作业，清理乱喷涂、张贴。</w:t>
      </w:r>
      <w:r/>
    </w:p>
    <w:p>
      <w:pPr>
        <w:ind w:left="110" w:firstLine="440"/>
        <w:spacing w:before="60" w:after="60" w:line="440" w:lineRule="exact"/>
        <w:rPr>
          <w:rFonts w:hint="eastAsia"/>
          <w:szCs w:val="21"/>
        </w:rPr>
      </w:pPr>
      <w:r>
        <w:rPr>
          <w:rFonts w:hint="eastAsia"/>
          <w:szCs w:val="21"/>
        </w:rPr>
        <w:t xml:space="preserve">（</w:t>
      </w:r>
      <w:r>
        <w:rPr>
          <w:szCs w:val="21"/>
        </w:rPr>
        <w:t xml:space="preserve">2）根据甲方与垃圾分类责任单位的分工，在保洁作业时段做好小区院落内的居民生活垃圾分类相关辅助工作。包括，垃圾分类桶的清洗、维修、更换，桶身分类标识的补充；因垃圾分类导致的居民生活垃圾随意丢弃的托底清理；垃圾分类集中点位的保洁。</w:t>
      </w:r>
      <w:r/>
    </w:p>
    <w:p>
      <w:pPr>
        <w:ind w:left="110" w:firstLine="440"/>
        <w:spacing w:before="60" w:after="60" w:line="440" w:lineRule="exact"/>
        <w:rPr>
          <w:rFonts w:hint="eastAsia"/>
          <w:szCs w:val="21"/>
        </w:rPr>
      </w:pPr>
      <w:r>
        <w:rPr>
          <w:rFonts w:hint="eastAsia"/>
          <w:szCs w:val="21"/>
        </w:rPr>
        <w:t xml:space="preserve">（</w:t>
      </w:r>
      <w:r>
        <w:rPr>
          <w:szCs w:val="21"/>
        </w:rPr>
        <w:t xml:space="preserve">3）平房区的日常环卫工作，包括：路面清扫保洁，垃圾清理收运，垃圾容器的清洗、维修、更换，明沟的漂浮物清理，清理乱张贴、喷涂。</w:t>
      </w:r>
      <w:r/>
    </w:p>
    <w:p>
      <w:pPr>
        <w:ind w:left="110" w:firstLine="440"/>
        <w:spacing w:before="60" w:after="60" w:line="440" w:lineRule="exact"/>
        <w:rPr>
          <w:rFonts w:hint="eastAsia"/>
          <w:szCs w:val="21"/>
        </w:rPr>
      </w:pPr>
      <w:r>
        <w:rPr>
          <w:rFonts w:hint="eastAsia"/>
          <w:szCs w:val="21"/>
        </w:rPr>
        <w:t xml:space="preserve">（</w:t>
      </w:r>
      <w:r>
        <w:rPr>
          <w:szCs w:val="21"/>
        </w:rPr>
        <w:t xml:space="preserve">4）规定范围内的爱国卫生工作，包括：填堵鼠洞、清理鼠迹、投放鼠药。</w:t>
      </w:r>
      <w:r/>
    </w:p>
    <w:p>
      <w:pPr>
        <w:ind w:left="110" w:firstLine="440"/>
        <w:spacing w:before="60" w:after="60" w:line="440" w:lineRule="exact"/>
        <w:rPr>
          <w:rFonts w:hint="eastAsia"/>
          <w:szCs w:val="21"/>
        </w:rPr>
      </w:pPr>
      <w:r>
        <w:rPr>
          <w:rFonts w:hint="eastAsia"/>
          <w:szCs w:val="21"/>
        </w:rPr>
        <w:t xml:space="preserve">（5</w:t>
      </w:r>
      <w:r>
        <w:rPr>
          <w:szCs w:val="21"/>
        </w:rPr>
        <w:t xml:space="preserve">）小区院落内的扫雪防冻等应急保障工作。</w:t>
      </w:r>
      <w:r/>
    </w:p>
    <w:p>
      <w:pPr>
        <w:ind w:left="110" w:firstLine="440"/>
        <w:spacing w:before="60" w:after="60" w:line="440" w:lineRule="exact"/>
        <w:rPr>
          <w:rFonts w:hint="eastAsia"/>
          <w:szCs w:val="21"/>
        </w:rPr>
      </w:pPr>
      <w:r>
        <w:rPr>
          <w:rFonts w:hint="eastAsia"/>
          <w:szCs w:val="21"/>
        </w:rPr>
        <w:t xml:space="preserve">（6）根据甲方要求对小区建筑垃圾等无主垃圾进行清理，并实报实销。</w:t>
      </w:r>
      <w:r/>
    </w:p>
    <w:p>
      <w:pPr>
        <w:ind w:left="110" w:firstLine="442"/>
        <w:spacing w:before="60" w:after="60" w:line="440" w:lineRule="exact"/>
        <w:rPr>
          <w:rFonts w:hint="eastAsia"/>
          <w:b/>
          <w:bCs/>
          <w:szCs w:val="21"/>
        </w:rPr>
      </w:pPr>
      <w:r>
        <w:rPr>
          <w:rFonts w:hint="eastAsia"/>
          <w:b/>
          <w:bCs/>
          <w:szCs w:val="21"/>
        </w:rPr>
        <w:t xml:space="preserve">第六条</w:t>
      </w:r>
      <w:r>
        <w:rPr>
          <w:b/>
          <w:bCs/>
          <w:szCs w:val="21"/>
        </w:rPr>
        <w:t xml:space="preserve">  </w:t>
      </w:r>
      <w:r>
        <w:rPr>
          <w:rFonts w:hint="eastAsia"/>
          <w:b/>
          <w:bCs/>
          <w:szCs w:val="21"/>
        </w:rPr>
        <w:t xml:space="preserve">违约责任</w:t>
      </w:r>
      <w:r/>
    </w:p>
    <w:p>
      <w:pPr>
        <w:ind w:left="110" w:firstLine="440"/>
        <w:spacing w:before="60" w:after="60" w:line="440" w:lineRule="exact"/>
        <w:rPr>
          <w:rFonts w:hint="eastAsia"/>
          <w:szCs w:val="21"/>
        </w:rPr>
      </w:pPr>
      <w:r>
        <w:rPr>
          <w:szCs w:val="21"/>
        </w:rPr>
        <w:t xml:space="preserve">一、乙方违反协议，未达到管理服务质量约定目标的，甲方有权要求乙方限期改正，逾期未改正且给业主造成损失的，乙方承担相应的法律责任；</w:t>
      </w:r>
      <w:r/>
    </w:p>
    <w:p>
      <w:pPr>
        <w:ind w:left="110" w:firstLine="440"/>
        <w:spacing w:before="60" w:after="60" w:line="440" w:lineRule="exact"/>
        <w:rPr>
          <w:rFonts w:hint="eastAsia"/>
          <w:szCs w:val="21"/>
        </w:rPr>
      </w:pPr>
      <w:r>
        <w:rPr>
          <w:rFonts w:hint="eastAsia"/>
          <w:szCs w:val="21"/>
        </w:rPr>
        <w:t xml:space="preserve">二</w:t>
      </w:r>
      <w:r>
        <w:rPr>
          <w:szCs w:val="21"/>
        </w:rPr>
        <w:t xml:space="preserve">、甲方违反协议，不按照约定</w:t>
      </w:r>
      <w:r>
        <w:rPr>
          <w:rFonts w:hint="eastAsia"/>
          <w:szCs w:val="21"/>
        </w:rPr>
        <w:t xml:space="preserve">支付服务</w:t>
      </w:r>
      <w:r>
        <w:rPr>
          <w:szCs w:val="21"/>
        </w:rPr>
        <w:t xml:space="preserve">费用的，乙方可以依照合同约定收取违约金，即有权要求甲方每逾期一日按应缴额的万分之五支付违约金，并承担乙方实现债权的费用，包括且不限于邮寄费、诉讼费、保全费、公告费、律师费、差旅费等。</w:t>
      </w:r>
      <w:r/>
    </w:p>
    <w:p>
      <w:pPr>
        <w:ind w:left="110" w:firstLine="440"/>
        <w:spacing w:before="60" w:after="60" w:line="440" w:lineRule="exact"/>
        <w:rPr>
          <w:rFonts w:hint="eastAsia"/>
          <w:szCs w:val="21"/>
        </w:rPr>
      </w:pPr>
      <w:r>
        <w:rPr>
          <w:rFonts w:hint="eastAsia"/>
          <w:szCs w:val="21"/>
        </w:rPr>
        <w:t xml:space="preserve">三</w:t>
      </w:r>
      <w:r>
        <w:rPr>
          <w:szCs w:val="21"/>
        </w:rPr>
        <w:t xml:space="preserve">、在本合同有效期内，任何一方不得擅自解除合同。否则，违约方应向守约方支付</w:t>
      </w:r>
      <w:r>
        <w:rPr>
          <w:rFonts w:hint="eastAsia"/>
          <w:szCs w:val="21"/>
        </w:rPr>
        <w:t xml:space="preserve">伍</w:t>
      </w:r>
      <w:r>
        <w:rPr>
          <w:szCs w:val="21"/>
        </w:rPr>
        <w:t xml:space="preserve">万元违约金，同时赔偿守约方因此遭受的含可得利益在内的一切经济损失。</w:t>
      </w:r>
      <w:r/>
    </w:p>
    <w:p>
      <w:pPr>
        <w:ind w:left="110" w:firstLine="440"/>
        <w:spacing w:before="60" w:after="60" w:line="440" w:lineRule="exact"/>
        <w:rPr>
          <w:rFonts w:hint="eastAsia"/>
          <w:szCs w:val="21"/>
        </w:rPr>
      </w:pPr>
      <w:r>
        <w:rPr>
          <w:szCs w:val="21"/>
        </w:rPr>
        <w:t xml:space="preserve">第</w:t>
      </w:r>
      <w:r>
        <w:rPr>
          <w:rFonts w:hint="eastAsia"/>
          <w:szCs w:val="21"/>
        </w:rPr>
        <w:t xml:space="preserve">七</w:t>
      </w:r>
      <w:r>
        <w:rPr>
          <w:szCs w:val="21"/>
        </w:rPr>
        <w:t xml:space="preserve">条</w:t>
      </w:r>
      <w:r>
        <w:rPr>
          <w:rFonts w:hint="eastAsia"/>
          <w:szCs w:val="21"/>
        </w:rPr>
        <w:t xml:space="preserve"> </w:t>
      </w:r>
      <w:r>
        <w:rPr>
          <w:szCs w:val="21"/>
        </w:rPr>
        <w:t xml:space="preserve"> 在本协议履行期间，如遇不可抗力致使本协议无法履行，双方按有关法律规定处理。</w:t>
      </w:r>
      <w:r/>
    </w:p>
    <w:p>
      <w:pPr>
        <w:ind w:left="110" w:firstLine="440"/>
        <w:spacing w:before="60" w:after="60" w:line="440" w:lineRule="exact"/>
        <w:rPr>
          <w:rFonts w:hint="eastAsia"/>
          <w:szCs w:val="21"/>
        </w:rPr>
      </w:pPr>
      <w:r>
        <w:rPr>
          <w:szCs w:val="21"/>
        </w:rPr>
        <w:t xml:space="preserve">第</w:t>
      </w:r>
      <w:r>
        <w:rPr>
          <w:rFonts w:hint="eastAsia"/>
          <w:szCs w:val="21"/>
        </w:rPr>
        <w:t xml:space="preserve">八</w:t>
      </w:r>
      <w:r>
        <w:rPr>
          <w:szCs w:val="21"/>
        </w:rPr>
        <w:t xml:space="preserve">条</w:t>
      </w:r>
      <w:r>
        <w:rPr>
          <w:rFonts w:hint="eastAsia"/>
          <w:szCs w:val="21"/>
        </w:rPr>
        <w:t xml:space="preserve">  </w:t>
      </w:r>
      <w:r>
        <w:rPr>
          <w:szCs w:val="21"/>
        </w:rPr>
        <w:t xml:space="preserve">本协议中未规定的事宜，均遵照国家有关法律、法规和规章执行。</w:t>
      </w:r>
      <w:r/>
    </w:p>
    <w:p>
      <w:pPr>
        <w:ind w:left="110" w:firstLine="440"/>
        <w:spacing w:before="60" w:after="60" w:line="440" w:lineRule="exact"/>
        <w:rPr>
          <w:rFonts w:hint="eastAsia"/>
          <w:szCs w:val="21"/>
        </w:rPr>
      </w:pPr>
      <w:r>
        <w:rPr>
          <w:szCs w:val="21"/>
        </w:rPr>
        <w:t xml:space="preserve">第</w:t>
      </w:r>
      <w:r>
        <w:rPr>
          <w:rFonts w:hint="eastAsia"/>
          <w:szCs w:val="21"/>
        </w:rPr>
        <w:t xml:space="preserve">九</w:t>
      </w:r>
      <w:r>
        <w:rPr>
          <w:szCs w:val="21"/>
        </w:rPr>
        <w:t xml:space="preserve">条</w:t>
      </w:r>
      <w:r>
        <w:rPr>
          <w:rFonts w:hint="eastAsia"/>
          <w:szCs w:val="21"/>
        </w:rPr>
        <w:t xml:space="preserve">  </w:t>
      </w:r>
      <w:r>
        <w:rPr>
          <w:szCs w:val="21"/>
        </w:rPr>
        <w:t xml:space="preserve">本协议在履行中如发生争议，双方可以协商或调解解决，不愿协商、调解或者协商、调解无效的，当事人可依法向合同履行地（项目所在地）人民法院起诉。</w:t>
      </w:r>
      <w:r/>
    </w:p>
    <w:p>
      <w:pPr>
        <w:ind w:left="110" w:firstLine="440"/>
        <w:spacing w:before="60" w:after="60" w:line="440" w:lineRule="exact"/>
        <w:rPr>
          <w:rFonts w:hint="eastAsia"/>
          <w:szCs w:val="21"/>
        </w:rPr>
      </w:pPr>
      <w:r>
        <w:rPr>
          <w:szCs w:val="21"/>
        </w:rPr>
        <w:t xml:space="preserve">第十条</w:t>
      </w:r>
      <w:r>
        <w:rPr>
          <w:rFonts w:hint="eastAsia"/>
          <w:szCs w:val="21"/>
        </w:rPr>
        <w:t xml:space="preserve"> </w:t>
      </w:r>
      <w:r>
        <w:rPr>
          <w:szCs w:val="21"/>
        </w:rPr>
        <w:t xml:space="preserve"> 本协议一式</w:t>
      </w:r>
      <w:r>
        <w:rPr>
          <w:rFonts w:hint="eastAsia"/>
          <w:szCs w:val="21"/>
        </w:rPr>
        <w:t xml:space="preserve">肆</w:t>
      </w:r>
      <w:r>
        <w:rPr>
          <w:szCs w:val="21"/>
        </w:rPr>
        <w:t xml:space="preserve">份，甲乙双方各执</w:t>
      </w:r>
      <w:r>
        <w:rPr>
          <w:rFonts w:hint="eastAsia"/>
          <w:szCs w:val="21"/>
        </w:rPr>
        <w:t xml:space="preserve">贰</w:t>
      </w:r>
      <w:r>
        <w:rPr>
          <w:szCs w:val="21"/>
        </w:rPr>
        <w:t xml:space="preserve">份</w:t>
      </w:r>
      <w:r>
        <w:rPr>
          <w:rFonts w:hint="eastAsia"/>
          <w:szCs w:val="21"/>
        </w:rPr>
        <w:t xml:space="preserve">，</w:t>
      </w:r>
      <w:r>
        <w:rPr>
          <w:szCs w:val="21"/>
        </w:rPr>
        <w:t xml:space="preserve">自双方盖章签字之日起生效。</w:t>
      </w:r>
      <w:r/>
    </w:p>
    <w:p>
      <w:pPr>
        <w:ind w:left="110" w:firstLine="440"/>
        <w:spacing w:before="60" w:after="60" w:line="440" w:lineRule="exact"/>
        <w:rPr>
          <w:rFonts w:hint="eastAsia" w:ascii="黑体" w:hAnsi="黑体" w:eastAsia="黑体"/>
          <w:b/>
          <w:sz w:val="36"/>
          <w:szCs w:val="36"/>
        </w:rPr>
      </w:pPr>
      <w:r>
        <w:rPr>
          <w:rFonts w:hint="eastAsia"/>
          <w:szCs w:val="21"/>
        </w:rPr>
        <w:t xml:space="preserve">（以下无正文）</w:t>
      </w:r>
      <w:r/>
    </w:p>
    <w:p>
      <w:pPr>
        <w:ind w:left="110" w:firstLine="440"/>
        <w:spacing w:before="60" w:after="60" w:line="440" w:lineRule="exact"/>
        <w:rPr>
          <w:rFonts w:hint="eastAsia"/>
          <w:szCs w:val="21"/>
        </w:rPr>
      </w:pPr>
      <w:r>
        <w:rPr>
          <w:szCs w:val="21"/>
        </w:rPr>
        <w:t xml:space="preserve">甲方（章）：                       乙方（章）：</w:t>
      </w:r>
      <w:r/>
    </w:p>
    <w:p>
      <w:pPr>
        <w:spacing w:before="60" w:after="60" w:line="440" w:lineRule="exact"/>
        <w:rPr>
          <w:rFonts w:hint="eastAsia"/>
          <w:szCs w:val="21"/>
        </w:rPr>
      </w:pPr>
      <w:r>
        <w:rPr>
          <w:rFonts w:hint="eastAsia"/>
          <w:szCs w:val="21"/>
        </w:rPr>
      </w:r>
      <w:r/>
    </w:p>
    <w:p>
      <w:pPr>
        <w:ind w:left="110" w:firstLine="440"/>
        <w:spacing w:before="60" w:after="60" w:line="440" w:lineRule="exact"/>
        <w:rPr>
          <w:rFonts w:hint="eastAsia"/>
          <w:szCs w:val="21"/>
        </w:rPr>
      </w:pPr>
      <w:r>
        <w:rPr>
          <w:szCs w:val="21"/>
        </w:rPr>
        <w:t xml:space="preserve">代表人：</w:t>
      </w:r>
      <w:r>
        <w:rPr>
          <w:szCs w:val="21"/>
        </w:rPr>
        <w:t xml:space="preserve">                          </w:t>
      </w:r>
      <w:r>
        <w:rPr>
          <w:szCs w:val="21"/>
        </w:rPr>
        <w:t xml:space="preserve">代表人：</w:t>
      </w:r>
      <w:r/>
    </w:p>
    <w:p>
      <w:pPr>
        <w:ind w:left="110" w:firstLine="1320"/>
        <w:spacing w:before="60" w:after="60" w:line="440" w:lineRule="exact"/>
        <w:rPr>
          <w:rFonts w:hint="eastAsia" w:ascii="仿宋" w:hAnsi="仿宋" w:eastAsia="仿宋"/>
          <w:sz w:val="28"/>
          <w:szCs w:val="36"/>
        </w:rPr>
      </w:pPr>
      <w:r>
        <w:rPr>
          <w:szCs w:val="21"/>
        </w:rPr>
        <w:t xml:space="preserve">年     月     日</w:t>
      </w:r>
      <w:r>
        <w:rPr>
          <w:szCs w:val="21"/>
        </w:rPr>
        <w:t xml:space="preserve">                   </w:t>
      </w:r>
      <w:r>
        <w:rPr>
          <w:szCs w:val="21"/>
        </w:rPr>
        <w:t xml:space="preserve">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附件1：</w:t>
      </w:r>
      <w:r/>
    </w:p>
    <w:p>
      <w:pPr>
        <w:pStyle w:val="721"/>
        <w:ind w:firstLine="482"/>
        <w:rPr>
          <w:rFonts w:hint="eastAsia" w:hAnsi="宋体"/>
          <w:b/>
        </w:rPr>
      </w:pPr>
      <w:r>
        <w:rPr>
          <w:rFonts w:hint="eastAsia" w:hAnsi="宋体"/>
          <w:b/>
        </w:rPr>
        <w:t xml:space="preserve">服务质量标准考核表</w:t>
      </w:r>
      <w:r/>
    </w:p>
    <w:tbl>
      <w:tblP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1276"/>
        <w:gridCol w:w="3997"/>
        <w:gridCol w:w="1701"/>
        <w:gridCol w:w="1275"/>
      </w:tblGrid>
      <w:tr>
        <w:trPr>
          <w:jc w:val="center"/>
          <w:trHeight w:val="460"/>
        </w:trPr>
        <w:tc>
          <w:tcPr>
            <w:gridSpan w:val="2"/>
            <w:tcW w:w="2098"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检查内容</w:t>
            </w:r>
            <w:r/>
          </w:p>
        </w:tc>
        <w:tc>
          <w:tcPr>
            <w:tcW w:w="3997"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检查标准及评分细则</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扣分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不符合项内容描述及现场图片</w:t>
            </w:r>
            <w:r/>
          </w:p>
        </w:tc>
      </w:tr>
      <w:tr>
        <w:trPr>
          <w:jc w:val="center"/>
          <w:trHeight w:val="460"/>
        </w:trPr>
        <w:tc>
          <w:tcPr>
            <w:tcW w:w="822"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内部事务</w:t>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ascii="仿宋" w:hAnsi="仿宋"/>
                <w:color w:val="000000"/>
                <w:szCs w:val="21"/>
              </w:rPr>
              <w:t xml:space="preserve">BI</w:t>
            </w:r>
            <w:r>
              <w:rPr>
                <w:rFonts w:ascii="仿宋" w:hAnsi="仿宋"/>
                <w:color w:val="000000"/>
                <w:szCs w:val="21"/>
              </w:rPr>
              <w:t xml:space="preserve">行为规范</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统一工装</w:t>
            </w:r>
            <w:r>
              <w:rPr>
                <w:rFonts w:ascii="仿宋" w:hAnsi="仿宋"/>
                <w:color w:val="000000"/>
                <w:szCs w:val="21"/>
              </w:rPr>
              <w:t xml:space="preserve">,</w:t>
            </w:r>
            <w:r>
              <w:rPr>
                <w:rFonts w:ascii="仿宋" w:hAnsi="仿宋"/>
                <w:color w:val="000000"/>
                <w:szCs w:val="21"/>
              </w:rPr>
              <w:t xml:space="preserve">衣着得体、佩戴工牌</w:t>
            </w:r>
            <w:r>
              <w:rPr>
                <w:rFonts w:ascii="仿宋" w:hAnsi="仿宋"/>
                <w:color w:val="000000"/>
                <w:szCs w:val="21"/>
              </w:rPr>
              <w:t xml:space="preserve">,</w:t>
            </w:r>
            <w:r>
              <w:rPr>
                <w:rFonts w:ascii="仿宋" w:hAnsi="仿宋"/>
                <w:color w:val="000000"/>
                <w:szCs w:val="21"/>
              </w:rPr>
              <w:t xml:space="preserve">素质有佳，符合岗位工作要求</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员工精神面貌良好，工作期间不饮酒、抽烟、打架或粗言秽语</w:t>
            </w:r>
            <w:r>
              <w:rPr>
                <w:rFonts w:ascii="仿宋" w:hAnsi="仿宋"/>
                <w:color w:val="000000"/>
                <w:szCs w:val="21"/>
              </w:rPr>
              <w:t xml:space="preserve">;</w:t>
            </w:r>
            <w:r>
              <w:rPr>
                <w:rFonts w:ascii="仿宋" w:hAnsi="仿宋"/>
                <w:color w:val="000000"/>
                <w:szCs w:val="21"/>
              </w:rPr>
              <w:t xml:space="preserve">聚众闲聊，不做损坏公司形象、声誉及不道德的事情</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3.</w:t>
            </w:r>
            <w:r>
              <w:rPr>
                <w:rFonts w:ascii="仿宋" w:hAnsi="仿宋"/>
                <w:color w:val="000000"/>
                <w:szCs w:val="21"/>
              </w:rPr>
              <w:t xml:space="preserve">不随地吐痰、乱扔垃圾、不乱涂画，不践踏草坪，节约用水、用电</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hint="eastAsia" w:ascii="仿宋" w:hAnsi="仿宋"/>
                <w:color w:val="000000"/>
                <w:szCs w:val="21"/>
              </w:rPr>
              <w:t xml:space="preserve">4.</w:t>
            </w:r>
            <w:r>
              <w:rPr>
                <w:rFonts w:hint="eastAsia" w:ascii="仿宋" w:hAnsi="仿宋"/>
                <w:color w:val="000000"/>
                <w:szCs w:val="21"/>
              </w:rPr>
              <w:t xml:space="preserve">执行严格考勤打卡制度，真实有效</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库房、休息室管理</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库房机具、物料、药品分类摆放整齐，有相关的标识。</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库房环境整洁，相关制度上墙，物品领用有严格的记录常用物料有一定的库存，能满足日常使用。</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3.</w:t>
            </w:r>
            <w:r>
              <w:rPr>
                <w:rFonts w:ascii="仿宋" w:hAnsi="仿宋"/>
                <w:color w:val="000000"/>
                <w:szCs w:val="21"/>
              </w:rPr>
              <w:t xml:space="preserve">库房物料进出库台账清楚，</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4.</w:t>
            </w:r>
            <w:r>
              <w:rPr>
                <w:rFonts w:ascii="仿宋" w:hAnsi="仿宋"/>
                <w:color w:val="000000"/>
                <w:szCs w:val="21"/>
              </w:rPr>
              <w:t xml:space="preserve">休息室规范整齐、干净整洁，无私拉乱接现象。</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培训事务</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每周组织或参与</w:t>
            </w:r>
            <w:r>
              <w:rPr>
                <w:rFonts w:ascii="仿宋" w:hAnsi="仿宋"/>
                <w:color w:val="000000"/>
                <w:szCs w:val="21"/>
              </w:rPr>
              <w:t xml:space="preserve">1</w:t>
            </w:r>
            <w:r>
              <w:rPr>
                <w:rFonts w:ascii="仿宋" w:hAnsi="仿宋"/>
                <w:color w:val="000000"/>
                <w:szCs w:val="21"/>
              </w:rPr>
              <w:t xml:space="preserve">次培训，服务礼仪、工作纪律、工作技能等</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计划事务</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制定周、月、专项清洁计划按时上报管理处</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严格按计划保质保量完成计划任务</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人员管理</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保洁员工入职、离职及时通知管理处，进行人员档案更新与岗位责任区确定</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保洁工具规范放置，不出现随意摆放在园区的情况</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restart"/>
            <w:textDirection w:val="lrTb"/>
            <w:noWrap w:val="false"/>
          </w:tcPr>
          <w:p>
            <w:pPr>
              <w:jc w:val="center"/>
              <w:rPr>
                <w:rFonts w:hint="eastAsia" w:ascii="仿宋" w:hAnsi="仿宋"/>
                <w:color w:val="000000"/>
                <w:szCs w:val="21"/>
              </w:rPr>
            </w:pPr>
            <w:r>
              <w:rPr>
                <w:rFonts w:hint="eastAsia" w:ascii="仿宋" w:hAnsi="仿宋"/>
                <w:color w:val="000000"/>
                <w:szCs w:val="21"/>
              </w:rPr>
              <w:t xml:space="preserve">室内区域</w:t>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共用楼道、走廊、消防通道</w:t>
            </w:r>
            <w:r>
              <w:rPr>
                <w:rFonts w:ascii="仿宋" w:hAnsi="仿宋"/>
                <w:color w:val="000000"/>
                <w:szCs w:val="21"/>
              </w:rPr>
              <w:t xml:space="preserve">:</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楼道台阶、走廊地面无积尘、无积水、无污渍、无杂物，理石地面保养到位</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hint="eastAsia" w:ascii="仿宋" w:hAnsi="仿宋"/>
                <w:color w:val="000000"/>
                <w:szCs w:val="21"/>
              </w:rPr>
              <w:t xml:space="preserve">2</w:t>
            </w:r>
            <w:r>
              <w:rPr>
                <w:rFonts w:ascii="仿宋" w:hAnsi="仿宋"/>
                <w:color w:val="000000"/>
                <w:szCs w:val="21"/>
              </w:rPr>
              <w:t xml:space="preserve">.</w:t>
            </w:r>
            <w:r>
              <w:rPr>
                <w:rFonts w:ascii="仿宋" w:hAnsi="仿宋"/>
                <w:color w:val="000000"/>
                <w:szCs w:val="21"/>
              </w:rPr>
              <w:t xml:space="preserve">墙面无积尘、无蛛网、无污渍无手印，乱贴画处理效果良好</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hint="eastAsia" w:ascii="仿宋" w:hAnsi="仿宋"/>
                <w:color w:val="000000"/>
                <w:szCs w:val="21"/>
              </w:rPr>
              <w:t xml:space="preserve">3</w:t>
            </w:r>
            <w:r>
              <w:rPr>
                <w:rFonts w:ascii="仿宋" w:hAnsi="仿宋"/>
                <w:color w:val="000000"/>
                <w:szCs w:val="21"/>
              </w:rPr>
              <w:t xml:space="preserve">.</w:t>
            </w:r>
            <w:r>
              <w:rPr>
                <w:rFonts w:ascii="仿宋" w:hAnsi="仿宋"/>
                <w:color w:val="000000"/>
                <w:szCs w:val="21"/>
              </w:rPr>
              <w:t xml:space="preserve">楼梯扶手、铁艺型材无积尘、无污渍</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hint="eastAsia" w:ascii="仿宋" w:hAnsi="仿宋"/>
                <w:color w:val="000000"/>
                <w:szCs w:val="21"/>
              </w:rPr>
              <w:t xml:space="preserve">4</w:t>
            </w:r>
            <w:r>
              <w:rPr>
                <w:rFonts w:ascii="仿宋" w:hAnsi="仿宋"/>
                <w:color w:val="000000"/>
                <w:szCs w:val="21"/>
              </w:rPr>
              <w:t xml:space="preserve">.</w:t>
            </w:r>
            <w:r>
              <w:rPr>
                <w:rFonts w:ascii="仿宋" w:hAnsi="仿宋"/>
                <w:color w:val="000000"/>
                <w:szCs w:val="21"/>
              </w:rPr>
              <w:t xml:space="preserve">天花板无积尘、无蛛网</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hint="eastAsia" w:ascii="仿宋" w:hAnsi="仿宋"/>
                <w:color w:val="000000"/>
                <w:szCs w:val="21"/>
              </w:rPr>
              <w:t xml:space="preserve">5</w:t>
            </w:r>
            <w:r>
              <w:rPr>
                <w:rFonts w:hint="eastAsia" w:ascii="仿宋" w:hAnsi="仿宋"/>
                <w:color w:val="000000"/>
                <w:szCs w:val="21"/>
              </w:rPr>
              <w:t xml:space="preserve">.</w:t>
            </w:r>
            <w:r>
              <w:rPr>
                <w:rFonts w:ascii="仿宋" w:hAnsi="仿宋"/>
                <w:color w:val="000000"/>
                <w:szCs w:val="21"/>
              </w:rPr>
              <w:t xml:space="preserve">垃圾桶无异味，无垃圾外，墙面有相应的防护，有提示标识</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室外区域</w:t>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园区主路、景观路、人行道、宅间道、园路、地上停车位等</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所有路面无杂物、无垃圾、无明显泥沙，油迹等污渍处理效果良好</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人行道、上下台阶、无障碍通道无垃圾、无积水</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hint="eastAsia" w:ascii="仿宋" w:hAnsi="仿宋"/>
                <w:color w:val="000000"/>
                <w:szCs w:val="21"/>
              </w:rPr>
              <w:t xml:space="preserve">3</w:t>
            </w:r>
            <w:r>
              <w:rPr>
                <w:rFonts w:ascii="仿宋" w:hAnsi="仿宋"/>
                <w:color w:val="000000"/>
                <w:szCs w:val="21"/>
              </w:rPr>
              <w:t xml:space="preserve">.</w:t>
            </w:r>
            <w:r>
              <w:rPr>
                <w:rFonts w:ascii="仿宋" w:hAnsi="仿宋"/>
                <w:color w:val="000000"/>
                <w:szCs w:val="21"/>
              </w:rPr>
              <w:t xml:space="preserve">地上停车位无垃圾</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散水坡、雨水排水沟</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散水坡无杂物、无垃圾、无明显污渍</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雨水</w:t>
            </w:r>
            <w:r>
              <w:rPr>
                <w:rFonts w:hint="eastAsia" w:ascii="仿宋" w:hAnsi="仿宋"/>
                <w:color w:val="000000"/>
                <w:szCs w:val="21"/>
              </w:rPr>
              <w:t xml:space="preserve">篦</w:t>
            </w:r>
            <w:r>
              <w:rPr>
                <w:rFonts w:ascii="仿宋" w:hAnsi="仿宋"/>
                <w:color w:val="000000"/>
                <w:szCs w:val="21"/>
              </w:rPr>
              <w:t xml:space="preserve">子上无杂物，无封堵，排水沟内无沉积泥沙、无杂物、无垃圾，排水通畅</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绿化区域</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草坪内无杂物、无垃圾</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灌木丛内无垃圾、无杂物</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3.</w:t>
            </w:r>
            <w:r>
              <w:rPr>
                <w:rFonts w:ascii="仿宋" w:hAnsi="仿宋"/>
                <w:color w:val="000000"/>
                <w:szCs w:val="21"/>
              </w:rPr>
              <w:t xml:space="preserve">灌木、乔木上无飞挂杂物</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垃圾分类</w:t>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垃圾分类点保洁</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垃圾桶上盖、外侧四壁、标识无积灰、无污渍，定期清洗</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垃圾桶内简套袋完好，无破损、无泄漏</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3.</w:t>
            </w:r>
            <w:r>
              <w:rPr>
                <w:rFonts w:ascii="仿宋" w:hAnsi="仿宋"/>
                <w:color w:val="000000"/>
                <w:szCs w:val="21"/>
              </w:rPr>
              <w:t xml:space="preserve">垃圾桶周围无散落垃圾杂物，垃圾桶装满后及时换新的垃圾袋</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4.</w:t>
            </w:r>
            <w:r>
              <w:rPr>
                <w:rFonts w:ascii="仿宋" w:hAnsi="仿宋"/>
                <w:color w:val="000000"/>
                <w:szCs w:val="21"/>
              </w:rPr>
              <w:t xml:space="preserve">垃圾分类点周围地面污溃、油渍清洁效果良好</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消杀消毒</w:t>
            </w:r>
            <w:r/>
          </w:p>
        </w:tc>
        <w:tc>
          <w:tcPr>
            <w:tcW w:w="1276" w:type="dxa"/>
            <w:vAlign w:val="center"/>
            <w:vMerge w:val="restart"/>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消杀、消毒</w:t>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1.</w:t>
            </w:r>
            <w:r>
              <w:rPr>
                <w:rFonts w:ascii="仿宋" w:hAnsi="仿宋"/>
                <w:color w:val="000000"/>
                <w:szCs w:val="21"/>
              </w:rPr>
              <w:t xml:space="preserve">消杀作业前在园区宣传栏、楼道张贴消杀通知，消杀时放置消杀作业警示牌</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r>
        <w:trPr>
          <w:jc w:val="center"/>
          <w:trHeight w:val="460"/>
        </w:trPr>
        <w:tc>
          <w:tcPr>
            <w:tcW w:w="822"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1276" w:type="dxa"/>
            <w:vAlign w:val="center"/>
            <w:vMerge w:val="continue"/>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c>
          <w:tcPr>
            <w:tcW w:w="3997" w:type="dxa"/>
            <w:vAlign w:val="center"/>
            <w:textDirection w:val="lrTb"/>
            <w:noWrap w:val="false"/>
          </w:tcPr>
          <w:p>
            <w:pPr>
              <w:widowControl/>
              <w:rPr>
                <w:rFonts w:hint="eastAsia" w:ascii="仿宋" w:hAnsi="仿宋"/>
                <w:color w:val="000000"/>
                <w:szCs w:val="21"/>
              </w:rPr>
            </w:pPr>
            <w:r>
              <w:rPr>
                <w:rFonts w:ascii="仿宋" w:hAnsi="仿宋"/>
                <w:color w:val="000000"/>
                <w:szCs w:val="21"/>
              </w:rPr>
              <w:t xml:space="preserve">2.</w:t>
            </w:r>
            <w:r>
              <w:rPr>
                <w:rFonts w:ascii="仿宋" w:hAnsi="仿宋"/>
                <w:color w:val="000000"/>
                <w:szCs w:val="21"/>
              </w:rPr>
              <w:t xml:space="preserve">垃圾桶、楼道等区域定期进行消杀工作</w:t>
            </w:r>
            <w:r>
              <w:rPr>
                <w:rFonts w:ascii="仿宋" w:hAnsi="仿宋"/>
                <w:color w:val="000000"/>
                <w:szCs w:val="21"/>
              </w:rPr>
              <w:t xml:space="preserve">,</w:t>
            </w:r>
            <w:r>
              <w:rPr>
                <w:rFonts w:ascii="仿宋" w:hAnsi="仿宋"/>
                <w:color w:val="000000"/>
                <w:szCs w:val="21"/>
              </w:rPr>
              <w:t xml:space="preserve">无苍蝇蚊虫滋生</w:t>
            </w:r>
            <w:r/>
          </w:p>
        </w:tc>
        <w:tc>
          <w:tcPr>
            <w:tcW w:w="1701"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t xml:space="preserve">每发现一项不符合扣</w:t>
            </w:r>
            <w:r>
              <w:rPr>
                <w:rFonts w:ascii="仿宋" w:hAnsi="仿宋"/>
                <w:color w:val="000000"/>
                <w:szCs w:val="21"/>
              </w:rPr>
              <w:t xml:space="preserve">0.</w:t>
            </w:r>
            <w:r>
              <w:rPr>
                <w:rFonts w:hint="eastAsia" w:ascii="仿宋" w:hAnsi="仿宋"/>
                <w:color w:val="000000"/>
                <w:szCs w:val="21"/>
              </w:rPr>
              <w:t xml:space="preserve">2</w:t>
            </w:r>
            <w:r>
              <w:rPr>
                <w:rFonts w:ascii="仿宋" w:hAnsi="仿宋"/>
                <w:color w:val="000000"/>
                <w:szCs w:val="21"/>
              </w:rPr>
              <w:t xml:space="preserve">分</w:t>
            </w:r>
            <w:r/>
          </w:p>
        </w:tc>
        <w:tc>
          <w:tcPr>
            <w:tcW w:w="1275" w:type="dxa"/>
            <w:vAlign w:val="center"/>
            <w:textDirection w:val="lrTb"/>
            <w:noWrap w:val="false"/>
          </w:tcPr>
          <w:p>
            <w:pPr>
              <w:jc w:val="center"/>
              <w:widowControl/>
              <w:rPr>
                <w:rFonts w:hint="eastAsia" w:ascii="仿宋" w:hAnsi="仿宋"/>
                <w:color w:val="000000"/>
                <w:szCs w:val="21"/>
              </w:rPr>
            </w:pPr>
            <w:r>
              <w:rPr>
                <w:rFonts w:hint="eastAsia" w:ascii="仿宋" w:hAnsi="仿宋"/>
                <w:color w:val="000000"/>
                <w:szCs w:val="21"/>
              </w:rPr>
            </w:r>
            <w:r/>
          </w:p>
        </w:tc>
      </w:tr>
    </w:tbl>
    <w:p>
      <w:pPr>
        <w:jc w:val="center"/>
        <w:rPr>
          <w:rFonts w:hint="eastAsia" w:ascii="黑体" w:hAnsi="黑体" w:eastAsia="黑体"/>
          <w:b/>
          <w:sz w:val="36"/>
          <w:szCs w:val="36"/>
        </w:rPr>
      </w:pPr>
      <w:r>
        <w:rPr>
          <w:rFonts w:hint="eastAsia"/>
        </w:rPr>
        <w:t xml:space="preserve">备注：</w:t>
      </w:r>
      <w:r>
        <w:t xml:space="preserve">1个平米内</w:t>
      </w:r>
      <w:r>
        <w:rPr>
          <w:rFonts w:hint="eastAsia"/>
        </w:rPr>
        <w:t xml:space="preserve">不符合项多项计1项</w:t>
      </w:r>
      <w:r/>
    </w:p>
    <w:p>
      <w:pPr>
        <w:jc w:val="center"/>
        <w:rPr>
          <w:rFonts w:hint="eastAsia" w:ascii="黑体" w:hAnsi="黑体" w:eastAsia="黑体"/>
          <w:b/>
          <w:sz w:val="36"/>
          <w:szCs w:val="36"/>
        </w:rPr>
      </w:pPr>
      <w:r>
        <w:rPr>
          <w:rFonts w:hint="eastAsia" w:ascii="黑体" w:hAnsi="黑体" w:eastAsia="黑体"/>
          <w:b/>
          <w:sz w:val="36"/>
          <w:szCs w:val="36"/>
        </w:rPr>
      </w:r>
      <w:r/>
    </w:p>
    <w:p>
      <w:pPr>
        <w:jc w:val="center"/>
        <w:rPr>
          <w:rFonts w:hint="eastAsia" w:ascii="黑体" w:hAnsi="黑体" w:eastAsia="黑体"/>
          <w:b/>
          <w:sz w:val="36"/>
          <w:szCs w:val="36"/>
        </w:rPr>
      </w:pPr>
      <w:r>
        <w:rPr>
          <w:rFonts w:hint="eastAsia" w:ascii="黑体" w:hAnsi="黑体" w:eastAsia="黑体"/>
          <w:b/>
          <w:sz w:val="36"/>
          <w:szCs w:val="36"/>
        </w:rPr>
      </w:r>
      <w:r/>
    </w:p>
    <w:p>
      <w:pPr>
        <w:jc w:val="center"/>
        <w:rPr>
          <w:rFonts w:hint="eastAsia" w:ascii="黑体" w:hAnsi="黑体" w:eastAsia="黑体"/>
          <w:b/>
          <w:sz w:val="36"/>
          <w:szCs w:val="36"/>
        </w:rPr>
      </w:pPr>
      <w:r>
        <w:rPr>
          <w:rFonts w:hint="eastAsia" w:ascii="黑体" w:hAnsi="黑体" w:eastAsia="黑体"/>
          <w:b/>
          <w:sz w:val="36"/>
          <w:szCs w:val="36"/>
        </w:rPr>
      </w:r>
      <w:r/>
    </w:p>
    <w:p>
      <w:pPr>
        <w:jc w:val="center"/>
        <w:rPr>
          <w:rFonts w:hint="eastAsia" w:ascii="黑体" w:hAnsi="黑体" w:eastAsia="黑体"/>
          <w:b/>
          <w:sz w:val="36"/>
          <w:szCs w:val="36"/>
        </w:rPr>
      </w:pPr>
      <w:r>
        <w:rPr>
          <w:rFonts w:hint="eastAsia" w:ascii="黑体" w:hAnsi="黑体" w:eastAsia="黑体"/>
          <w:b/>
          <w:sz w:val="36"/>
          <w:szCs w:val="36"/>
        </w:rPr>
      </w:r>
      <w:r/>
    </w:p>
    <w:p>
      <w:pPr>
        <w:jc w:val="center"/>
        <w:rPr>
          <w:rFonts w:hint="eastAsia" w:ascii="黑体" w:hAnsi="黑体" w:eastAsia="黑体"/>
          <w:b/>
          <w:sz w:val="36"/>
          <w:szCs w:val="36"/>
        </w:rPr>
      </w:pPr>
      <w:r>
        <w:rPr>
          <w:rFonts w:hint="eastAsia" w:ascii="黑体" w:hAnsi="黑体" w:eastAsia="黑体"/>
          <w:b/>
          <w:sz w:val="36"/>
          <w:szCs w:val="36"/>
        </w:rPr>
      </w:r>
      <w:r/>
    </w:p>
    <w:p>
      <w:pPr>
        <w:jc w:val="center"/>
        <w:rPr>
          <w:rFonts w:hint="eastAsia" w:ascii="黑体" w:hAnsi="黑体" w:eastAsia="黑体"/>
          <w:b/>
          <w:sz w:val="36"/>
          <w:szCs w:val="36"/>
        </w:rPr>
      </w:pPr>
      <w:r>
        <w:rPr>
          <w:rFonts w:hint="eastAsia" w:ascii="黑体" w:hAnsi="黑体" w:eastAsia="黑体"/>
          <w:b/>
          <w:sz w:val="36"/>
          <w:szCs w:val="36"/>
        </w:rPr>
      </w:r>
      <w:r/>
    </w:p>
    <w:p>
      <w:pPr>
        <w:jc w:val="center"/>
        <w:rPr>
          <w:rFonts w:hint="eastAsia" w:ascii="黑体" w:hAnsi="黑体" w:eastAsia="黑体"/>
          <w:b/>
          <w:sz w:val="36"/>
          <w:szCs w:val="36"/>
        </w:rPr>
      </w:pPr>
      <w:r>
        <w:rPr>
          <w:rFonts w:hint="eastAsia" w:ascii="黑体" w:hAnsi="黑体" w:eastAsia="黑体"/>
          <w:b/>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附件</w:t>
      </w:r>
      <w:r>
        <w:t xml:space="preserve">2</w:t>
      </w:r>
      <w:r>
        <w:rPr>
          <w:rFonts w:hint="eastAsia"/>
        </w:rPr>
        <w:t xml:space="preserve">：</w:t>
      </w:r>
      <w:r/>
    </w:p>
    <w:p>
      <w:pPr>
        <w:pStyle w:val="721"/>
        <w:ind w:firstLine="482"/>
        <w:rPr>
          <w:b/>
        </w:rPr>
      </w:pPr>
      <w:r>
        <w:rPr>
          <w:rFonts w:hint="eastAsia"/>
          <w:b/>
        </w:rPr>
        <w:t xml:space="preserve">服务质量评审指引</w:t>
      </w:r>
      <w:r/>
    </w:p>
    <w:p>
      <w:pPr>
        <w:ind w:left="110" w:firstLine="440"/>
        <w:spacing w:before="60" w:after="60" w:line="440" w:lineRule="exact"/>
        <w:rPr>
          <w:rFonts w:hint="eastAsia" w:ascii="黑体" w:eastAsia="黑体"/>
          <w:szCs w:val="21"/>
        </w:rPr>
      </w:pPr>
      <w:r>
        <w:rPr>
          <w:rFonts w:hint="eastAsia" w:ascii="黑体" w:eastAsia="黑体"/>
          <w:szCs w:val="21"/>
        </w:rPr>
        <w:t xml:space="preserve">第一条 总则</w:t>
      </w:r>
      <w:r/>
    </w:p>
    <w:p>
      <w:pPr>
        <w:ind w:left="110" w:firstLine="440"/>
        <w:spacing w:before="60" w:after="60" w:line="440" w:lineRule="exact"/>
        <w:rPr>
          <w:rFonts w:hint="eastAsia"/>
          <w:szCs w:val="21"/>
        </w:rPr>
      </w:pPr>
      <w:r>
        <w:rPr>
          <w:szCs w:val="21"/>
        </w:rPr>
        <w:t xml:space="preserve">1</w:t>
      </w:r>
      <w:r>
        <w:rPr>
          <w:rFonts w:hint="eastAsia"/>
          <w:szCs w:val="21"/>
        </w:rPr>
        <w:t xml:space="preserve">、甲方负责根据项目的实际情况，指定一名或一名以上的考核人员，负责对乙方的服务质量进行监控。</w:t>
      </w:r>
      <w:r/>
    </w:p>
    <w:p>
      <w:pPr>
        <w:ind w:left="110" w:firstLine="440"/>
        <w:spacing w:before="60" w:after="60" w:line="440" w:lineRule="exact"/>
        <w:rPr>
          <w:rFonts w:hint="eastAsia"/>
          <w:szCs w:val="21"/>
        </w:rPr>
      </w:pPr>
      <w:r>
        <w:rPr>
          <w:rFonts w:hint="eastAsia"/>
          <w:szCs w:val="21"/>
        </w:rPr>
        <w:t xml:space="preserve">2、乙方每月28日前，提交下月的清洁作业计划；每月5日前，提交上月工作报告及问题的整改情况。</w:t>
      </w:r>
      <w:r/>
    </w:p>
    <w:p>
      <w:pPr>
        <w:ind w:left="110" w:firstLine="440"/>
        <w:spacing w:before="60" w:after="60" w:line="440" w:lineRule="exact"/>
        <w:rPr>
          <w:rFonts w:hint="eastAsia" w:ascii="黑体" w:eastAsia="黑体"/>
          <w:szCs w:val="21"/>
        </w:rPr>
      </w:pPr>
      <w:r>
        <w:rPr>
          <w:rFonts w:hint="eastAsia" w:ascii="黑体" w:eastAsia="黑体"/>
          <w:szCs w:val="21"/>
        </w:rPr>
        <w:t xml:space="preserve">第二条 考核方法</w:t>
      </w:r>
      <w:r/>
    </w:p>
    <w:p>
      <w:pPr>
        <w:ind w:left="110" w:firstLine="440"/>
        <w:spacing w:before="60" w:after="60" w:line="440" w:lineRule="exact"/>
        <w:rPr>
          <w:rFonts w:hint="eastAsia" w:ascii="黑体" w:eastAsia="黑体"/>
          <w:szCs w:val="21"/>
        </w:rPr>
      </w:pPr>
      <w:r>
        <w:rPr>
          <w:rFonts w:hint="eastAsia" w:ascii="黑体" w:eastAsia="黑体"/>
          <w:szCs w:val="21"/>
        </w:rPr>
        <w:t xml:space="preserve">1、检查频次</w:t>
      </w:r>
      <w:r/>
    </w:p>
    <w:p>
      <w:pPr>
        <w:ind w:left="110" w:firstLine="440"/>
        <w:spacing w:before="60" w:after="60" w:line="440" w:lineRule="exact"/>
        <w:rPr>
          <w:rFonts w:hint="eastAsia"/>
          <w:szCs w:val="21"/>
        </w:rPr>
      </w:pPr>
      <w:r>
        <w:rPr>
          <w:rFonts w:hint="eastAsia"/>
          <w:szCs w:val="21"/>
        </w:rPr>
        <w:t xml:space="preserve">（1）月检：甲方考核人员会同乙方负责人、现场负责人，共同对服务质量每月至少进行一次全面检查和考评。甲方根据检查结果填写记录，双方签字确认后各留一份《清洁服务工作检查记录表》；</w:t>
      </w:r>
      <w:r/>
    </w:p>
    <w:p>
      <w:pPr>
        <w:ind w:left="110" w:firstLine="440"/>
        <w:spacing w:before="60" w:after="60" w:line="440" w:lineRule="exact"/>
        <w:rPr>
          <w:rFonts w:hint="eastAsia"/>
          <w:szCs w:val="21"/>
        </w:rPr>
      </w:pPr>
      <w:r>
        <w:rPr>
          <w:rFonts w:hint="eastAsia"/>
          <w:szCs w:val="21"/>
        </w:rPr>
        <w:t xml:space="preserve">（2）季度检：甲方每季度末组织对乙方清洁服务质量进行检查。检查结果作为对乙方的考核依据。</w:t>
      </w:r>
      <w:r/>
    </w:p>
    <w:p>
      <w:pPr>
        <w:ind w:left="110" w:firstLine="440"/>
        <w:spacing w:before="60" w:after="60" w:line="440" w:lineRule="exact"/>
        <w:rPr>
          <w:rFonts w:hint="eastAsia"/>
          <w:b/>
          <w:szCs w:val="21"/>
        </w:rPr>
      </w:pPr>
      <w:r>
        <w:rPr>
          <w:szCs w:val="21"/>
        </w:rPr>
        <w:t xml:space="preserve">2</w:t>
      </w:r>
      <w:r>
        <w:rPr>
          <w:rFonts w:hint="eastAsia"/>
          <w:szCs w:val="21"/>
        </w:rPr>
        <w:t xml:space="preserve">、</w:t>
      </w:r>
      <w:r>
        <w:rPr>
          <w:rFonts w:hint="eastAsia" w:ascii="黑体" w:eastAsia="黑体"/>
          <w:szCs w:val="21"/>
        </w:rPr>
        <w:t xml:space="preserve">评审方法</w:t>
      </w:r>
      <w:r/>
    </w:p>
    <w:p>
      <w:pPr>
        <w:ind w:left="110" w:firstLine="440"/>
        <w:spacing w:before="60" w:after="60" w:line="440" w:lineRule="exact"/>
        <w:rPr>
          <w:rFonts w:hint="eastAsia"/>
          <w:szCs w:val="21"/>
        </w:rPr>
      </w:pPr>
      <w:r>
        <w:rPr>
          <w:rFonts w:hint="eastAsia"/>
          <w:szCs w:val="21"/>
        </w:rPr>
        <w:t xml:space="preserve">（1）甲方每月评审主要以月检记录的不符合项作为评审依据。不符合项包括轻微不合格项和严重不合格项。在服务协议中应确定每月不符合项的限度；</w:t>
      </w:r>
      <w:r/>
    </w:p>
    <w:p>
      <w:pPr>
        <w:ind w:left="110" w:firstLine="440"/>
        <w:spacing w:before="60" w:after="60" w:line="440" w:lineRule="exact"/>
        <w:rPr>
          <w:rFonts w:hint="eastAsia"/>
          <w:szCs w:val="21"/>
        </w:rPr>
      </w:pPr>
      <w:r>
        <w:rPr>
          <w:rFonts w:hint="eastAsia"/>
          <w:szCs w:val="21"/>
        </w:rPr>
        <w:t xml:space="preserve">（2）每月8日前对乙方的服务效果进行总结评估，填写《月度清洁服务工作评估表》，交乙方确认,并抄送甲方公司品质管理部。评估表作为是否扣减乙方服务费用的重要依据；</w:t>
      </w:r>
      <w:r/>
    </w:p>
    <w:p>
      <w:pPr>
        <w:ind w:left="110" w:firstLine="440"/>
        <w:spacing w:before="60" w:after="60" w:line="440" w:lineRule="exact"/>
        <w:rPr>
          <w:rFonts w:hint="eastAsia"/>
          <w:szCs w:val="21"/>
        </w:rPr>
      </w:pPr>
      <w:r>
        <w:rPr>
          <w:rFonts w:hint="eastAsia"/>
          <w:szCs w:val="21"/>
        </w:rPr>
        <w:t xml:space="preserve">（3）轻微不合格项的判定依据：依据</w:t>
      </w:r>
      <w:r>
        <w:rPr>
          <w:rFonts w:hint="eastAsia"/>
          <w:b/>
          <w:szCs w:val="21"/>
        </w:rPr>
        <w:t xml:space="preserve">《服务质量标准考核表》</w:t>
      </w:r>
      <w:r>
        <w:rPr>
          <w:rFonts w:hint="eastAsia"/>
          <w:szCs w:val="21"/>
        </w:rPr>
        <w:t xml:space="preserve">；</w:t>
      </w:r>
      <w:r/>
    </w:p>
    <w:p>
      <w:pPr>
        <w:ind w:left="110" w:firstLine="440"/>
        <w:spacing w:before="60" w:after="60" w:line="440" w:lineRule="exact"/>
        <w:rPr>
          <w:rFonts w:hint="eastAsia"/>
          <w:szCs w:val="21"/>
        </w:rPr>
      </w:pPr>
      <w:r>
        <w:rPr>
          <w:rFonts w:hint="eastAsia"/>
          <w:szCs w:val="21"/>
        </w:rPr>
        <w:t xml:space="preserve">（4）严重不合格项的判定依据：</w:t>
      </w:r>
      <w:r/>
    </w:p>
    <w:p>
      <w:pPr>
        <w:ind w:left="110" w:firstLine="440"/>
        <w:spacing w:before="60" w:after="60" w:line="440" w:lineRule="exact"/>
        <w:rPr>
          <w:rFonts w:hint="eastAsia"/>
          <w:szCs w:val="21"/>
        </w:rPr>
      </w:pPr>
      <w:r>
        <w:rPr>
          <w:rFonts w:hint="eastAsia"/>
          <w:szCs w:val="21"/>
        </w:rPr>
        <w:t xml:space="preserve">ⅰ、在同一天的检查中，发现同一区域（指同一单元或方圆10平方米，下同）出现严重脏污或同一区域有三处或以上的保洁项目不到位，</w:t>
      </w:r>
      <w:r/>
    </w:p>
    <w:p>
      <w:pPr>
        <w:ind w:left="110" w:firstLine="440"/>
        <w:spacing w:before="60" w:after="60" w:line="440" w:lineRule="exact"/>
        <w:rPr>
          <w:rFonts w:hint="eastAsia"/>
          <w:szCs w:val="21"/>
        </w:rPr>
      </w:pPr>
      <w:r>
        <w:rPr>
          <w:rFonts w:hint="eastAsia"/>
          <w:szCs w:val="21"/>
        </w:rPr>
        <w:t xml:space="preserve">ⅱ、连续三日检查中，同一区域出现两次及以上相同项目的不合格，</w:t>
      </w:r>
      <w:r/>
    </w:p>
    <w:p>
      <w:pPr>
        <w:ind w:left="110" w:firstLine="440"/>
        <w:spacing w:before="60" w:after="60" w:line="440" w:lineRule="exact"/>
        <w:rPr>
          <w:rFonts w:hint="eastAsia"/>
          <w:szCs w:val="21"/>
        </w:rPr>
      </w:pPr>
      <w:r>
        <w:rPr>
          <w:rFonts w:hint="eastAsia"/>
          <w:szCs w:val="21"/>
        </w:rPr>
        <w:t xml:space="preserve">ⅲ、在规定的整改时间内未完成整改项目，</w:t>
      </w:r>
      <w:r/>
    </w:p>
    <w:p>
      <w:pPr>
        <w:ind w:left="110" w:firstLine="440"/>
        <w:spacing w:before="60" w:after="60" w:line="440" w:lineRule="exact"/>
        <w:rPr>
          <w:rFonts w:hint="eastAsia"/>
          <w:szCs w:val="21"/>
        </w:rPr>
      </w:pPr>
      <w:r>
        <w:rPr>
          <w:rFonts w:hint="eastAsia"/>
          <w:szCs w:val="21"/>
        </w:rPr>
        <w:t xml:space="preserve">ⅳ、员工离岗时间超过半小时或当值时间内发生与工作明显无关的行为，</w:t>
      </w:r>
      <w:r/>
    </w:p>
    <w:p>
      <w:pPr>
        <w:ind w:left="110" w:firstLine="440"/>
        <w:spacing w:before="60" w:after="60" w:line="440" w:lineRule="exact"/>
        <w:rPr>
          <w:rFonts w:hint="eastAsia"/>
          <w:szCs w:val="21"/>
        </w:rPr>
      </w:pPr>
      <w:r>
        <w:rPr>
          <w:rFonts w:hint="eastAsia"/>
          <w:szCs w:val="21"/>
        </w:rPr>
        <w:t xml:space="preserve">ⅴ、其他有违职业操守、造成人员、物品、财产损害或小区业主意见较大，经查证属实的行为或结果等。</w:t>
      </w:r>
      <w:r/>
    </w:p>
    <w:p>
      <w:pPr>
        <w:ind w:left="110" w:firstLine="440"/>
        <w:spacing w:before="60" w:after="60" w:line="440" w:lineRule="exact"/>
        <w:rPr>
          <w:rFonts w:hint="eastAsia" w:ascii="黑体" w:hAnsi="黑体" w:eastAsia="黑体"/>
          <w:szCs w:val="21"/>
        </w:rPr>
      </w:pPr>
      <w:r>
        <w:rPr>
          <w:rFonts w:ascii="黑体" w:hAnsi="黑体" w:eastAsia="黑体"/>
          <w:szCs w:val="21"/>
        </w:rPr>
        <w:t xml:space="preserve">3</w:t>
      </w:r>
      <w:r>
        <w:rPr>
          <w:rFonts w:hint="eastAsia" w:ascii="黑体" w:hAnsi="黑体" w:eastAsia="黑体"/>
          <w:szCs w:val="21"/>
        </w:rPr>
        <w:t xml:space="preserve">、考核方法</w:t>
      </w:r>
      <w:r/>
    </w:p>
    <w:p>
      <w:pPr>
        <w:ind w:left="110" w:firstLine="440"/>
        <w:spacing w:before="60" w:after="60" w:line="440" w:lineRule="exact"/>
        <w:rPr>
          <w:rFonts w:hint="eastAsia"/>
          <w:szCs w:val="21"/>
        </w:rPr>
      </w:pPr>
      <w:r>
        <w:rPr>
          <w:rFonts w:hint="eastAsia"/>
          <w:szCs w:val="21"/>
        </w:rPr>
        <w:t xml:space="preserve">（1）甲方每月对乙方托底服务质量的评审主要以月检记录的不符合项作为评审依据。乙方每月轻微不合格项扣分限</w:t>
      </w:r>
      <w:r>
        <w:rPr>
          <w:rFonts w:hint="eastAsia"/>
          <w:szCs w:val="21"/>
        </w:rPr>
        <w:t xml:space="preserve">6</w:t>
      </w:r>
      <w:r>
        <w:rPr>
          <w:rFonts w:hint="eastAsia"/>
          <w:szCs w:val="21"/>
        </w:rPr>
        <w:t xml:space="preserve">分以内；不得有严重不合格项；</w:t>
      </w:r>
      <w:r/>
    </w:p>
    <w:p>
      <w:pPr>
        <w:ind w:left="110" w:firstLine="440"/>
        <w:spacing w:before="60" w:after="60" w:line="440" w:lineRule="exact"/>
        <w:rPr>
          <w:rFonts w:hint="eastAsia"/>
          <w:szCs w:val="21"/>
        </w:rPr>
      </w:pPr>
      <w:r>
        <w:rPr>
          <w:rFonts w:hint="eastAsia"/>
          <w:szCs w:val="21"/>
        </w:rPr>
        <w:t xml:space="preserve">（2）轻微不合格项扣分一个月内超过以上限度，每超过</w:t>
      </w:r>
      <w:r>
        <w:rPr>
          <w:rFonts w:hint="eastAsia"/>
          <w:szCs w:val="21"/>
        </w:rPr>
        <w:t xml:space="preserve">0.5</w:t>
      </w:r>
      <w:r>
        <w:rPr>
          <w:rFonts w:hint="eastAsia"/>
          <w:szCs w:val="21"/>
        </w:rPr>
        <w:t xml:space="preserve">分，扣除乙方当月清洁服务费</w:t>
      </w:r>
      <w:r>
        <w:rPr>
          <w:szCs w:val="21"/>
        </w:rPr>
        <w:t xml:space="preserve">50</w:t>
      </w:r>
      <w:r>
        <w:rPr>
          <w:rFonts w:hint="eastAsia"/>
          <w:szCs w:val="21"/>
        </w:rPr>
        <w:t xml:space="preserve">元</w:t>
      </w:r>
      <w:r>
        <w:rPr>
          <w:szCs w:val="21"/>
        </w:rPr>
        <w:t xml:space="preserve">,</w:t>
      </w:r>
      <w:r>
        <w:rPr>
          <w:rFonts w:hint="eastAsia"/>
          <w:szCs w:val="21"/>
        </w:rPr>
        <w:t xml:space="preserve">依此类推；</w:t>
      </w:r>
      <w:r/>
    </w:p>
    <w:p>
      <w:pPr>
        <w:ind w:left="110" w:firstLine="440"/>
        <w:spacing w:before="60" w:after="60" w:line="440" w:lineRule="exact"/>
        <w:rPr>
          <w:rFonts w:hint="eastAsia"/>
          <w:szCs w:val="21"/>
        </w:rPr>
      </w:pPr>
      <w:r>
        <w:rPr>
          <w:rFonts w:hint="eastAsia"/>
          <w:szCs w:val="21"/>
        </w:rPr>
        <w:t xml:space="preserve">（3）严重不合格项每出现</w:t>
      </w:r>
      <w:r>
        <w:rPr>
          <w:szCs w:val="21"/>
        </w:rPr>
        <w:t xml:space="preserve">1</w:t>
      </w:r>
      <w:r>
        <w:rPr>
          <w:rFonts w:hint="eastAsia"/>
          <w:szCs w:val="21"/>
        </w:rPr>
        <w:t xml:space="preserve">项，扣除乙方当月清洁服务费</w:t>
      </w:r>
      <w:r>
        <w:rPr>
          <w:szCs w:val="21"/>
        </w:rPr>
        <w:t xml:space="preserve">100</w:t>
      </w:r>
      <w:r>
        <w:rPr>
          <w:rFonts w:hint="eastAsia"/>
          <w:szCs w:val="21"/>
        </w:rPr>
        <w:t xml:space="preserve">元</w:t>
      </w:r>
      <w:r>
        <w:rPr>
          <w:szCs w:val="21"/>
        </w:rPr>
        <w:t xml:space="preserve">,</w:t>
      </w:r>
      <w:r>
        <w:rPr>
          <w:rFonts w:hint="eastAsia"/>
          <w:szCs w:val="21"/>
        </w:rPr>
        <w:t xml:space="preserve">依此类推；</w:t>
      </w:r>
      <w:r/>
    </w:p>
    <w:p>
      <w:pPr>
        <w:ind w:left="110" w:firstLine="440"/>
        <w:spacing w:before="60" w:after="60" w:line="440" w:lineRule="exact"/>
        <w:rPr>
          <w:rFonts w:hint="eastAsia"/>
          <w:szCs w:val="21"/>
        </w:rPr>
      </w:pPr>
      <w:r>
        <w:rPr>
          <w:rFonts w:hint="eastAsia"/>
          <w:szCs w:val="21"/>
        </w:rPr>
        <w:t xml:space="preserve">（4）小区业主对清洁服务质量的有效投诉（经甲方和乙方验证属实）每出现1次，且乙方未在规定的时间内处理投诉（排除不可抗力），扣除乙方当月清洁服务费</w:t>
      </w:r>
      <w:r>
        <w:rPr>
          <w:szCs w:val="21"/>
        </w:rPr>
        <w:t xml:space="preserve">300</w:t>
      </w:r>
      <w:r>
        <w:rPr>
          <w:rFonts w:hint="eastAsia"/>
          <w:szCs w:val="21"/>
        </w:rPr>
        <w:t xml:space="preserve">元，依此类推；</w:t>
      </w:r>
      <w:r/>
    </w:p>
    <w:p>
      <w:pPr>
        <w:ind w:left="110" w:firstLine="440"/>
        <w:spacing w:before="60" w:after="60" w:line="440" w:lineRule="exact"/>
        <w:rPr>
          <w:rFonts w:hint="eastAsia"/>
          <w:szCs w:val="21"/>
        </w:rPr>
      </w:pPr>
      <w:r>
        <w:rPr>
          <w:rFonts w:hint="eastAsia"/>
          <w:szCs w:val="21"/>
        </w:rPr>
        <w:t xml:space="preserve">（5）乙方员工用不正当手段收买甲方或公司监控人员，每发现</w:t>
      </w:r>
      <w:r>
        <w:rPr>
          <w:rFonts w:hint="eastAsia"/>
          <w:szCs w:val="21"/>
          <w:u w:val="single"/>
        </w:rPr>
        <w:t xml:space="preserve">  1  </w:t>
      </w:r>
      <w:r>
        <w:rPr>
          <w:rFonts w:hint="eastAsia"/>
          <w:szCs w:val="21"/>
        </w:rPr>
        <w:t xml:space="preserve">次, 扣除乙方当月清洁服务费</w:t>
      </w:r>
      <w:r>
        <w:rPr>
          <w:szCs w:val="21"/>
        </w:rPr>
        <w:t xml:space="preserve">500</w:t>
      </w:r>
      <w:r>
        <w:rPr>
          <w:rFonts w:hint="eastAsia"/>
          <w:szCs w:val="21"/>
        </w:rPr>
        <w:t xml:space="preserve">元，依此类推；</w:t>
      </w:r>
      <w:r/>
    </w:p>
    <w:p>
      <w:pPr>
        <w:ind w:left="110" w:firstLine="440"/>
        <w:spacing w:before="60" w:after="60" w:line="440" w:lineRule="exact"/>
        <w:rPr>
          <w:rFonts w:hint="eastAsia"/>
          <w:szCs w:val="21"/>
        </w:rPr>
      </w:pPr>
      <w:r>
        <w:rPr>
          <w:rFonts w:hint="eastAsia"/>
          <w:szCs w:val="21"/>
        </w:rPr>
        <w:t xml:space="preserve">（6）乙方员工私自拿用、盗窃甲方员工或小区业主的私人物品，每发现</w:t>
      </w:r>
      <w:r>
        <w:rPr>
          <w:rFonts w:hint="eastAsia"/>
          <w:szCs w:val="21"/>
        </w:rPr>
        <w:t xml:space="preserve">  1  </w:t>
      </w:r>
      <w:r>
        <w:rPr>
          <w:rFonts w:hint="eastAsia"/>
          <w:szCs w:val="21"/>
        </w:rPr>
        <w:t xml:space="preserve">次，扣除乙方当月清洁服务费</w:t>
      </w:r>
      <w:r>
        <w:rPr>
          <w:szCs w:val="21"/>
        </w:rPr>
        <w:t xml:space="preserve">500</w:t>
      </w:r>
      <w:r>
        <w:rPr>
          <w:rFonts w:hint="eastAsia"/>
          <w:szCs w:val="21"/>
        </w:rPr>
        <w:t xml:space="preserve">元，依此类推；</w:t>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rPr>
          <w:rFonts w:hint="eastAsia"/>
          <w:b/>
          <w:sz w:val="36"/>
          <w:szCs w:val="36"/>
        </w:rPr>
        <w:t xml:space="preserve">第六章 </w:t>
      </w:r>
      <w:r>
        <w:rPr>
          <w:b/>
          <w:sz w:val="36"/>
          <w:szCs w:val="36"/>
        </w:rPr>
        <w:t xml:space="preserve">投标文件格式及附件</w:t>
      </w:r>
      <w:bookmarkEnd w:id="27"/>
      <w:r/>
      <w:r/>
    </w:p>
    <w:p>
      <w:pPr>
        <w:pStyle w:val="717"/>
        <w:rPr>
          <w:rFonts w:hint="eastAsia"/>
        </w:rPr>
      </w:pPr>
      <w:r>
        <w:rPr>
          <w:rFonts w:hint="eastAsia"/>
        </w:rPr>
      </w:r>
      <w:r/>
    </w:p>
    <w:p>
      <w:pPr>
        <w:pStyle w:val="717"/>
        <w:rPr>
          <w:rFonts w:hint="eastAsia"/>
        </w:rPr>
      </w:pPr>
      <w:r>
        <w:rPr>
          <w:rFonts w:hint="eastAsia"/>
        </w:rPr>
      </w:r>
      <w:r/>
    </w:p>
    <w:p>
      <w:pPr>
        <w:jc w:val="center"/>
        <w:rPr>
          <w:rFonts w:hint="eastAsia"/>
          <w:b/>
          <w:color w:val="000000"/>
          <w:sz w:val="72"/>
          <w:szCs w:val="21"/>
        </w:rPr>
      </w:pPr>
      <w:r>
        <w:rPr>
          <w:rFonts w:hint="eastAsia"/>
          <w:b/>
          <w:color w:val="000000"/>
          <w:sz w:val="72"/>
          <w:szCs w:val="21"/>
        </w:rPr>
        <w:t xml:space="preserve">投  标  文  件</w:t>
      </w:r>
      <w:r/>
    </w:p>
    <w:p>
      <w:pPr>
        <w:jc w:val="center"/>
        <w:rPr>
          <w:rFonts w:hint="eastAsia"/>
          <w:b/>
          <w:color w:val="000000"/>
          <w:sz w:val="72"/>
          <w:szCs w:val="21"/>
        </w:rPr>
      </w:pPr>
      <w:r>
        <w:rPr>
          <w:rFonts w:hint="eastAsia"/>
          <w:b/>
          <w:color w:val="000000"/>
          <w:sz w:val="72"/>
          <w:szCs w:val="21"/>
        </w:rPr>
      </w:r>
      <w:r/>
    </w:p>
    <w:p>
      <w:pPr>
        <w:jc w:val="center"/>
        <w:rPr>
          <w:rFonts w:hint="eastAsia"/>
          <w:b/>
          <w:color w:val="000000"/>
          <w:sz w:val="72"/>
          <w:szCs w:val="21"/>
        </w:rPr>
      </w:pPr>
      <w:r>
        <w:rPr>
          <w:rFonts w:hint="eastAsia"/>
          <w:b/>
          <w:color w:val="000000"/>
          <w:sz w:val="72"/>
          <w:szCs w:val="21"/>
        </w:rPr>
      </w:r>
      <w:r/>
    </w:p>
    <w:p>
      <w:pPr>
        <w:jc w:val="center"/>
        <w:rPr>
          <w:rFonts w:hint="eastAsia"/>
          <w:b/>
          <w:color w:val="000000"/>
          <w:sz w:val="36"/>
          <w:szCs w:val="21"/>
        </w:rPr>
      </w:pPr>
      <w:r>
        <w:rPr>
          <w:rFonts w:hint="eastAsia"/>
          <w:b/>
          <w:color w:val="000000"/>
          <w:sz w:val="36"/>
          <w:szCs w:val="21"/>
        </w:rPr>
      </w:r>
      <w:r/>
    </w:p>
    <w:p>
      <w:pPr>
        <w:jc w:val="center"/>
        <w:rPr>
          <w:rFonts w:hint="eastAsia"/>
          <w:b/>
          <w:color w:val="000000"/>
          <w:sz w:val="36"/>
          <w:szCs w:val="21"/>
        </w:rPr>
      </w:pPr>
      <w:r>
        <w:rPr>
          <w:rFonts w:hint="eastAsia"/>
          <w:b/>
          <w:color w:val="000000"/>
          <w:sz w:val="36"/>
          <w:szCs w:val="21"/>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pStyle w:val="717"/>
        <w:rPr>
          <w:rFonts w:hint="eastAsia"/>
        </w:rPr>
      </w:pPr>
      <w:r>
        <w:rPr>
          <w:rFonts w:hint="eastAsia"/>
        </w:rPr>
      </w:r>
      <w:r/>
    </w:p>
    <w:p>
      <w:pPr>
        <w:jc w:val="center"/>
        <w:rPr>
          <w:rFonts w:hint="eastAsia"/>
          <w:b/>
          <w:color w:val="000000"/>
          <w:sz w:val="36"/>
          <w:szCs w:val="21"/>
        </w:rPr>
      </w:pPr>
      <w:r>
        <w:rPr>
          <w:rFonts w:hint="eastAsia"/>
          <w:b/>
          <w:color w:val="000000"/>
          <w:sz w:val="36"/>
          <w:szCs w:val="21"/>
        </w:rPr>
      </w:r>
      <w:r/>
    </w:p>
    <w:p>
      <w:pPr>
        <w:ind w:firstLine="1084"/>
        <w:rPr>
          <w:rFonts w:hint="eastAsia"/>
          <w:b/>
          <w:color w:val="000000"/>
          <w:sz w:val="36"/>
          <w:szCs w:val="21"/>
          <w:lang w:val="en-US"/>
        </w:rPr>
      </w:pPr>
      <w:r>
        <w:rPr>
          <w:rFonts w:hint="eastAsia"/>
          <w:b/>
          <w:color w:val="000000"/>
          <w:sz w:val="36"/>
          <w:szCs w:val="21"/>
        </w:rPr>
        <w:t xml:space="preserve">项 目 名 称：</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rFonts w:hint="eastAsia"/>
          <w:b/>
          <w:color w:val="000000"/>
          <w:sz w:val="36"/>
          <w:szCs w:val="21"/>
          <w:u w:val="single"/>
          <w:lang w:val="en-US"/>
        </w:rPr>
      </w:pPr>
      <w:r>
        <w:rPr>
          <w:rFonts w:hint="eastAsia"/>
          <w:b/>
          <w:color w:val="000000"/>
          <w:sz w:val="36"/>
          <w:szCs w:val="21"/>
        </w:rPr>
        <w:t xml:space="preserve">项 目 编 号：</w:t>
      </w:r>
      <w:r>
        <w:rPr>
          <w:rFonts w:hint="eastAsia"/>
          <w:b/>
          <w:color w:val="000000"/>
          <w:sz w:val="36"/>
          <w:szCs w:val="21"/>
          <w:u w:val="single"/>
        </w:rPr>
        <w:t xml:space="preserve">               </w:t>
      </w:r>
      <w:r>
        <w:rPr>
          <w:rFonts w:hint="eastAsia"/>
          <w:b/>
          <w:color w:val="000000"/>
          <w:sz w:val="36"/>
          <w:szCs w:val="21"/>
          <w:u w:val="single"/>
          <w:lang w:val="en-US"/>
        </w:rPr>
        <w:t xml:space="preserve">    </w:t>
      </w:r>
      <w:r/>
    </w:p>
    <w:p>
      <w:pPr>
        <w:rPr>
          <w:rFonts w:hint="eastAsia"/>
          <w:b/>
          <w:color w:val="000000"/>
          <w:sz w:val="36"/>
          <w:szCs w:val="21"/>
          <w:u w:val="single"/>
          <w:lang w:val="en-US"/>
        </w:rPr>
      </w:pPr>
      <w:r>
        <w:rPr>
          <w:rFonts w:hint="eastAsia"/>
          <w:b/>
          <w:color w:val="000000"/>
          <w:sz w:val="36"/>
          <w:szCs w:val="21"/>
        </w:rPr>
        <w:t xml:space="preserve">      投标人名称 ：</w:t>
      </w:r>
      <w:r>
        <w:rPr>
          <w:rFonts w:hint="eastAsia"/>
          <w:b/>
          <w:color w:val="000000"/>
          <w:sz w:val="36"/>
          <w:szCs w:val="21"/>
          <w:u w:val="single"/>
        </w:rPr>
        <w:t xml:space="preserve">（加盖电子公章）</w:t>
      </w:r>
      <w:r>
        <w:rPr>
          <w:rFonts w:hint="eastAsia"/>
          <w:b/>
          <w:color w:val="000000"/>
          <w:sz w:val="36"/>
          <w:szCs w:val="21"/>
          <w:u w:val="single"/>
          <w:lang w:val="en-US"/>
        </w:rPr>
        <w:t xml:space="preserve">   </w:t>
      </w:r>
      <w:r/>
    </w:p>
    <w:p>
      <w:pPr>
        <w:rPr>
          <w:rFonts w:hint="eastAsia"/>
          <w:b/>
          <w:color w:val="000000"/>
          <w:sz w:val="36"/>
          <w:szCs w:val="21"/>
          <w:u w:val="single"/>
          <w:lang w:val="en-US"/>
        </w:rPr>
      </w:pPr>
      <w:r>
        <w:rPr>
          <w:rFonts w:hint="eastAsia"/>
          <w:b/>
          <w:color w:val="000000"/>
          <w:sz w:val="36"/>
          <w:szCs w:val="21"/>
        </w:rPr>
        <w:t xml:space="preserve">      日      期 ：</w:t>
      </w:r>
      <w:r>
        <w:rPr>
          <w:rFonts w:hint="eastAsia"/>
          <w:b/>
          <w:color w:val="000000"/>
          <w:sz w:val="36"/>
          <w:szCs w:val="21"/>
          <w:u w:val="single"/>
        </w:rPr>
        <w:t xml:space="preserve">               </w:t>
      </w:r>
      <w:r>
        <w:rPr>
          <w:rFonts w:hint="eastAsia"/>
          <w:b/>
          <w:color w:val="000000"/>
          <w:sz w:val="36"/>
          <w:szCs w:val="21"/>
          <w:u w:val="single"/>
          <w:lang w:val="en-US"/>
        </w:rPr>
        <w:t xml:space="preserve">    </w:t>
      </w:r>
      <w:r/>
    </w:p>
    <w:p>
      <w:pPr>
        <w:pStyle w:val="717"/>
        <w:ind w:left="440" w:firstLine="4800"/>
        <w:rPr>
          <w:rFonts w:hint="eastAsia"/>
          <w:u w:val="single"/>
        </w:rPr>
      </w:pPr>
      <w:r>
        <w:rPr>
          <w:rFonts w:hint="eastAsia"/>
          <w:u w:val="single"/>
        </w:rPr>
      </w:r>
      <w:r/>
    </w:p>
    <w:p>
      <w:pPr>
        <w:pStyle w:val="717"/>
        <w:jc w:val="both"/>
        <w:rPr>
          <w:rFonts w:hint="eastAsia"/>
          <w:u w:val="single"/>
        </w:rPr>
      </w:pPr>
      <w:r>
        <w:rPr>
          <w:rFonts w:hint="eastAsia"/>
          <w:u w:val="single"/>
        </w:rPr>
      </w:r>
      <w:r/>
    </w:p>
    <w:p>
      <w:pPr>
        <w:pStyle w:val="717"/>
        <w:jc w:val="both"/>
        <w:rPr>
          <w:rFonts w:hint="eastAsia"/>
          <w:sz w:val="22"/>
        </w:rPr>
        <w:outlineLvl w:val="2"/>
      </w:pPr>
      <w:r>
        <w:rPr>
          <w:rFonts w:hint="eastAsia"/>
          <w:sz w:val="24"/>
        </w:rPr>
        <w:t xml:space="preserve">一、投标函</w:t>
      </w:r>
      <w:r/>
    </w:p>
    <w:p>
      <w:pPr>
        <w:pStyle w:val="717"/>
        <w:rPr>
          <w:rFonts w:hint="eastAsia"/>
          <w:b/>
          <w:sz w:val="22"/>
          <w:u w:val="single"/>
        </w:rPr>
      </w:pPr>
      <w:r>
        <w:rPr>
          <w:rFonts w:hint="eastAsia"/>
          <w:b/>
          <w:sz w:val="28"/>
        </w:rPr>
        <w:t xml:space="preserve">投标函</w:t>
      </w:r>
      <w:r/>
    </w:p>
    <w:p>
      <w:pPr>
        <w:pStyle w:val="717"/>
        <w:jc w:val="both"/>
        <w:spacing w:line="400" w:lineRule="exact"/>
        <w:rPr>
          <w:rFonts w:hint="eastAsia"/>
          <w:sz w:val="22"/>
        </w:rPr>
      </w:pPr>
      <w:r>
        <w:rPr>
          <w:rFonts w:hint="eastAsia"/>
          <w:sz w:val="22"/>
        </w:rPr>
        <w:t xml:space="preserve">致：南京市六合区人民政府大厂街道办事处</w:t>
      </w:r>
      <w:r/>
    </w:p>
    <w:p>
      <w:pPr>
        <w:pStyle w:val="717"/>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717"/>
        <w:ind w:left="440"/>
        <w:jc w:val="both"/>
        <w:spacing w:line="400" w:lineRule="exact"/>
        <w:rPr>
          <w:rFonts w:hint="eastAsia"/>
          <w:sz w:val="22"/>
        </w:rPr>
      </w:pPr>
      <w:r>
        <w:rPr>
          <w:rFonts w:hint="eastAsia"/>
          <w:sz w:val="22"/>
        </w:rPr>
        <w:t xml:space="preserve">据此函，签字人兹宣布声明和承诺如下：</w:t>
      </w:r>
      <w:r/>
    </w:p>
    <w:p>
      <w:pPr>
        <w:pStyle w:val="717"/>
        <w:ind w:firstLine="480"/>
        <w:jc w:val="both"/>
        <w:spacing w:line="400" w:lineRule="exact"/>
        <w:rPr>
          <w:rFonts w:hint="eastAsia"/>
          <w:sz w:val="22"/>
          <w:lang w:val="en-US"/>
        </w:rPr>
      </w:pPr>
      <w:r>
        <w:rPr>
          <w:rFonts w:hint="eastAsia"/>
          <w:sz w:val="22"/>
          <w:lang w:val="en-US"/>
        </w:rPr>
        <w:t xml:space="preserve">1.按招标文件规定的各项要求，向买方提供所需服务（包含与服务相关的货物）。</w:t>
      </w:r>
      <w:r/>
    </w:p>
    <w:p>
      <w:pPr>
        <w:pStyle w:val="717"/>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717"/>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717"/>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717"/>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717"/>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717"/>
        <w:ind w:firstLine="482"/>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717"/>
        <w:ind w:left="440"/>
        <w:jc w:val="both"/>
        <w:spacing w:line="400" w:lineRule="exact"/>
        <w:rPr>
          <w:rFonts w:hint="eastAsia"/>
          <w:sz w:val="22"/>
        </w:rPr>
      </w:pPr>
      <w:r>
        <w:rPr>
          <w:rFonts w:hint="eastAsia"/>
          <w:sz w:val="22"/>
        </w:rPr>
        <w:t xml:space="preserve">地  址：</w:t>
      </w:r>
      <w:r/>
    </w:p>
    <w:p>
      <w:pPr>
        <w:pStyle w:val="717"/>
        <w:ind w:left="440"/>
        <w:jc w:val="both"/>
        <w:spacing w:line="400" w:lineRule="exact"/>
        <w:rPr>
          <w:rFonts w:hint="eastAsia"/>
          <w:sz w:val="22"/>
        </w:rPr>
      </w:pPr>
      <w:r>
        <w:rPr>
          <w:rFonts w:hint="eastAsia"/>
          <w:sz w:val="22"/>
        </w:rPr>
        <w:t xml:space="preserve">邮  编：</w:t>
      </w:r>
      <w:r/>
    </w:p>
    <w:p>
      <w:pPr>
        <w:pStyle w:val="717"/>
        <w:ind w:left="440"/>
        <w:jc w:val="both"/>
        <w:spacing w:line="400" w:lineRule="exact"/>
        <w:rPr>
          <w:rFonts w:hint="eastAsia"/>
          <w:sz w:val="22"/>
        </w:rPr>
      </w:pPr>
      <w:r>
        <w:rPr>
          <w:rFonts w:hint="eastAsia"/>
          <w:sz w:val="22"/>
        </w:rPr>
        <w:t xml:space="preserve">电  话：</w:t>
      </w:r>
      <w:r/>
    </w:p>
    <w:p>
      <w:pPr>
        <w:pStyle w:val="717"/>
        <w:ind w:left="440"/>
        <w:jc w:val="both"/>
        <w:spacing w:line="400" w:lineRule="exact"/>
        <w:rPr>
          <w:rFonts w:hint="eastAsia"/>
          <w:sz w:val="22"/>
        </w:rPr>
      </w:pPr>
      <w:r>
        <w:rPr>
          <w:rFonts w:hint="eastAsia"/>
          <w:sz w:val="22"/>
        </w:rPr>
        <w:t xml:space="preserve">传  真：</w:t>
      </w:r>
      <w:r/>
    </w:p>
    <w:p>
      <w:pPr>
        <w:pStyle w:val="717"/>
        <w:ind w:left="440"/>
        <w:jc w:val="both"/>
        <w:spacing w:line="400" w:lineRule="exact"/>
        <w:rPr>
          <w:rFonts w:hint="eastAsia"/>
          <w:sz w:val="22"/>
        </w:rPr>
      </w:pPr>
      <w:r>
        <w:rPr>
          <w:rFonts w:hint="eastAsia"/>
          <w:sz w:val="22"/>
        </w:rPr>
        <w:t xml:space="preserve">开户行：</w:t>
      </w:r>
      <w:r/>
    </w:p>
    <w:p>
      <w:pPr>
        <w:pStyle w:val="717"/>
        <w:ind w:left="440"/>
        <w:jc w:val="both"/>
        <w:spacing w:line="400" w:lineRule="exact"/>
        <w:rPr>
          <w:rFonts w:hint="eastAsia"/>
          <w:sz w:val="22"/>
        </w:rPr>
      </w:pPr>
      <w:r>
        <w:rPr>
          <w:rFonts w:hint="eastAsia"/>
          <w:sz w:val="22"/>
        </w:rPr>
        <w:t xml:space="preserve">账  号：</w:t>
      </w:r>
      <w:r/>
    </w:p>
    <w:p>
      <w:pPr>
        <w:pStyle w:val="717"/>
        <w:ind w:left="440"/>
        <w:jc w:val="both"/>
        <w:spacing w:line="400" w:lineRule="exact"/>
        <w:rPr>
          <w:rFonts w:hint="eastAsia"/>
          <w:lang w:val="en-US"/>
        </w:rPr>
      </w:pPr>
      <w:r>
        <w:rPr>
          <w:rFonts w:hint="eastAsia"/>
          <w:sz w:val="22"/>
        </w:rPr>
        <w:t xml:space="preserve">投标人名称：（加盖电子公章）</w:t>
      </w:r>
      <w:r/>
    </w:p>
    <w:p>
      <w:pPr>
        <w:pStyle w:val="717"/>
        <w:ind w:left="440"/>
        <w:jc w:val="both"/>
        <w:spacing w:line="400" w:lineRule="exact"/>
        <w:rPr>
          <w:rFonts w:hint="eastAsia"/>
          <w:sz w:val="22"/>
        </w:rPr>
      </w:pPr>
      <w:r>
        <w:rPr>
          <w:rFonts w:hint="eastAsia"/>
          <w:sz w:val="22"/>
          <w:lang w:val="en-US"/>
        </w:rPr>
        <w:t xml:space="preserve">日  期：</w:t>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sz w:val="22"/>
        </w:rPr>
      </w:pPr>
      <w:r>
        <w:rPr>
          <w:rFonts w:hint="eastAsia"/>
          <w:sz w:val="22"/>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rPr>
        <w:outlineLvl w:val="2"/>
      </w:pPr>
      <w:r>
        <w:rPr>
          <w:rFonts w:hint="eastAsia"/>
          <w:sz w:val="24"/>
        </w:rPr>
        <w:t xml:space="preserve">二、法人授权书</w:t>
      </w:r>
      <w:r/>
    </w:p>
    <w:p>
      <w:pPr>
        <w:pStyle w:val="717"/>
        <w:rPr>
          <w:rFonts w:hint="eastAsia"/>
          <w:b/>
          <w:sz w:val="28"/>
          <w:szCs w:val="28"/>
        </w:rPr>
        <w:outlineLvl w:val="3"/>
      </w:pPr>
      <w:r>
        <w:rPr>
          <w:rFonts w:hint="eastAsia"/>
          <w:b/>
          <w:sz w:val="28"/>
          <w:szCs w:val="28"/>
        </w:rPr>
        <w:t xml:space="preserve">法人授权书</w:t>
      </w:r>
      <w:r/>
    </w:p>
    <w:p>
      <w:pPr>
        <w:pStyle w:val="91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（项目名称）</w:t>
      </w:r>
      <w:r>
        <w:rPr>
          <w:rFonts w:hint="eastAsia" w:ascii="宋体" w:hAnsi="宋体"/>
          <w:color w:val="000000"/>
          <w:sz w:val="24"/>
          <w:szCs w:val="24"/>
          <w:u w:val="single"/>
        </w:rPr>
        <w:t xml:space="preserve">  </w:t>
      </w:r>
      <w:r>
        <w:rPr>
          <w:rFonts w:hint="eastAsia"/>
          <w:sz w:val="24"/>
          <w:szCs w:val="24"/>
        </w:rPr>
        <w:t xml:space="preserve">采购活动的合法代理人，以本单位名义全权处理一切与该项目采购有关的事务。</w:t>
      </w:r>
      <w:r/>
    </w:p>
    <w:p>
      <w:pPr>
        <w:pStyle w:val="919"/>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19"/>
        <w:ind w:firstLine="480"/>
        <w:spacing w:line="480" w:lineRule="exact"/>
        <w:rPr>
          <w:sz w:val="24"/>
          <w:szCs w:val="24"/>
        </w:rPr>
      </w:pPr>
      <w:r>
        <w:rPr>
          <w:rFonts w:hint="eastAsia"/>
          <w:sz w:val="24"/>
          <w:szCs w:val="24"/>
        </w:rPr>
        <w:t xml:space="preserve">被授权人身份证号码：</w:t>
      </w:r>
      <w:r/>
    </w:p>
    <w:p>
      <w:pPr>
        <w:pStyle w:val="919"/>
        <w:ind w:firstLine="480"/>
        <w:spacing w:line="480" w:lineRule="exact"/>
        <w:rPr>
          <w:sz w:val="24"/>
          <w:szCs w:val="24"/>
          <w:u w:val="single"/>
        </w:rPr>
      </w:pPr>
      <w:r>
        <w:rPr>
          <w:rFonts w:hint="eastAsia"/>
          <w:sz w:val="24"/>
          <w:szCs w:val="24"/>
        </w:rPr>
        <w:t xml:space="preserve">被授权人联系电话：（手机）</w:t>
      </w:r>
      <w:r/>
    </w:p>
    <w:p>
      <w:pPr>
        <w:pStyle w:val="91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19"/>
        <w:ind w:firstLine="480"/>
        <w:spacing w:line="480" w:lineRule="exact"/>
        <w:rPr>
          <w:sz w:val="24"/>
          <w:szCs w:val="24"/>
          <w:u w:val="single"/>
        </w:rPr>
      </w:pPr>
      <w:r>
        <w:rPr>
          <w:rFonts w:hint="eastAsia"/>
          <w:sz w:val="24"/>
          <w:szCs w:val="24"/>
        </w:rPr>
        <w:t xml:space="preserve">单位地址：</w:t>
      </w:r>
      <w:r/>
    </w:p>
    <w:p>
      <w:pPr>
        <w:pStyle w:val="717"/>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717"/>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717"/>
        <w:ind w:firstLine="480"/>
        <w:jc w:val="both"/>
        <w:rPr>
          <w:rFonts w:hint="eastAsia"/>
        </w:rPr>
      </w:pPr>
      <w:r>
        <w:rPr>
          <w:rFonts w:hint="eastAsia"/>
        </w:rPr>
      </w:r>
      <w:r/>
    </w:p>
    <w:p>
      <w:pPr>
        <w:pStyle w:val="717"/>
        <w:ind w:firstLine="480"/>
        <w:jc w:val="both"/>
        <w:rPr>
          <w:rFonts w:hint="eastAsia"/>
        </w:rPr>
      </w:pPr>
      <w:r>
        <w:rPr>
          <w:rFonts w:hint="eastAsia"/>
        </w:rPr>
      </w:r>
      <w:r/>
    </w:p>
    <w:p>
      <w:pPr>
        <w:pStyle w:val="717"/>
        <w:ind w:firstLine="480"/>
        <w:jc w:val="both"/>
        <w:rPr>
          <w:rFonts w:hint="eastAsia"/>
        </w:rPr>
      </w:pPr>
      <w:r>
        <w:rPr>
          <w:rFonts w:hint="eastAsia"/>
        </w:rPr>
      </w:r>
      <w:r/>
    </w:p>
    <w:p>
      <w:pPr>
        <w:pStyle w:val="717"/>
        <w:ind w:firstLine="480"/>
        <w:jc w:val="both"/>
        <w:rPr>
          <w:rFonts w:hint="eastAsia"/>
        </w:rPr>
      </w:pPr>
      <w:r>
        <w:rPr>
          <w:rFonts w:hint="eastAsia"/>
        </w:rPr>
      </w:r>
      <w:r/>
    </w:p>
    <w:p>
      <w:pPr>
        <w:pStyle w:val="717"/>
        <w:ind w:firstLine="480"/>
        <w:jc w:val="both"/>
        <w:rPr>
          <w:rFonts w:hint="eastAsia"/>
        </w:rPr>
      </w:pPr>
      <w:r>
        <w:rPr>
          <w:rFonts w:hint="eastAsia"/>
        </w:rPr>
      </w:r>
      <w:r/>
    </w:p>
    <w:p>
      <w:pPr>
        <w:pStyle w:val="717"/>
        <w:ind w:firstLine="480"/>
        <w:jc w:val="both"/>
        <w:rPr>
          <w:rFonts w:hint="eastAsia"/>
        </w:rPr>
      </w:pPr>
      <w:r>
        <w:rPr>
          <w:rFonts w:hint="eastAsia"/>
        </w:rPr>
      </w:r>
      <w:r/>
    </w:p>
    <w:p>
      <w:pPr>
        <w:pStyle w:val="717"/>
        <w:jc w:val="both"/>
        <w:rPr>
          <w:rFonts w:hint="eastAsia"/>
        </w:rPr>
      </w:pPr>
      <w:r>
        <w:rPr>
          <w:rFonts w:hint="eastAsia"/>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rPr>
        <w:outlineLvl w:val="2"/>
      </w:pPr>
      <w:r>
        <w:rPr>
          <w:rFonts w:hint="eastAsia"/>
          <w:sz w:val="24"/>
        </w:rPr>
        <w:t xml:space="preserve">三、开标一览表</w:t>
      </w:r>
      <w:r/>
    </w:p>
    <w:p>
      <w:pPr>
        <w:pStyle w:val="717"/>
        <w:ind w:left="440"/>
        <w:rPr>
          <w:rFonts w:hint="eastAsia"/>
          <w:b/>
          <w:sz w:val="28"/>
          <w:szCs w:val="28"/>
        </w:rPr>
      </w:pPr>
      <w:r>
        <w:rPr>
          <w:rFonts w:hint="eastAsia"/>
          <w:b/>
          <w:sz w:val="28"/>
          <w:szCs w:val="28"/>
        </w:rPr>
        <w:t xml:space="preserve">开标一览表</w:t>
      </w:r>
      <w:r/>
    </w:p>
    <w:p>
      <w:pPr>
        <w:spacing w:line="360" w:lineRule="auto"/>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spacing w:line="360" w:lineRule="auto"/>
        <w:rPr>
          <w:rFonts w:hint="eastAsia"/>
          <w:sz w:val="24"/>
          <w:szCs w:val="24"/>
        </w:rPr>
      </w:pPr>
      <w:r>
        <w:rPr>
          <w:rFonts w:hint="eastAsia"/>
          <w:sz w:val="24"/>
          <w:szCs w:val="24"/>
        </w:rPr>
        <w:t xml:space="preserve">项目名称：</w:t>
      </w:r>
      <w:r/>
    </w:p>
    <w:p>
      <w:pPr>
        <w:spacing w:line="360" w:lineRule="auto"/>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Style w:val="745"/>
        <w:tblW w:w="0" w:type="auto"/>
        <w:tblLook w:val="04A0" w:firstRow="1" w:lastRow="0" w:firstColumn="1" w:lastColumn="0" w:noHBand="0" w:noVBand="1"/>
      </w:tblPr>
      <w:tblGrid>
        <w:gridCol w:w="3013"/>
        <w:gridCol w:w="6161"/>
      </w:tblGrid>
      <w:tr>
        <w:trPr>
          <w:trHeight w:val="794" w:hRule="exact"/>
        </w:trPr>
        <w:tc>
          <w:tcPr>
            <w:tcW w:w="3085" w:type="dxa"/>
            <w:vAlign w:val="center"/>
            <w:textDirection w:val="lrTb"/>
            <w:noWrap w:val="false"/>
          </w:tcPr>
          <w:p>
            <w:pPr>
              <w:jc w:val="center"/>
              <w:rPr>
                <w:rFonts w:hint="eastAsia"/>
                <w:sz w:val="24"/>
                <w:szCs w:val="24"/>
              </w:rPr>
            </w:pPr>
            <w:r>
              <w:rPr>
                <w:sz w:val="24"/>
                <w:szCs w:val="24"/>
              </w:rPr>
              <w:t xml:space="preserve">投标项目名称</w:t>
            </w:r>
            <w:r/>
          </w:p>
        </w:tc>
        <w:tc>
          <w:tcPr>
            <w:tcW w:w="6315" w:type="dxa"/>
            <w:vAlign w:val="center"/>
            <w:textDirection w:val="lrTb"/>
            <w:noWrap w:val="false"/>
          </w:tcPr>
          <w:p>
            <w:pPr>
              <w:jc w:val="center"/>
              <w:rPr>
                <w:rFonts w:hint="eastAsia"/>
                <w:sz w:val="24"/>
                <w:szCs w:val="24"/>
              </w:rPr>
            </w:pPr>
            <w:r>
              <w:rPr>
                <w:sz w:val="24"/>
                <w:szCs w:val="24"/>
              </w:rPr>
              <w:t xml:space="preserve">总价（小写）</w:t>
            </w:r>
            <w:r/>
          </w:p>
        </w:tc>
      </w:tr>
      <w:tr>
        <w:trPr>
          <w:trHeight w:val="794" w:hRule="exact"/>
        </w:trPr>
        <w:tc>
          <w:tcPr>
            <w:tcW w:w="3085" w:type="dxa"/>
            <w:vAlign w:val="center"/>
            <w:textDirection w:val="lrTb"/>
            <w:noWrap w:val="false"/>
          </w:tcPr>
          <w:p>
            <w:pPr>
              <w:jc w:val="center"/>
              <w:rPr>
                <w:rFonts w:hint="eastAsia"/>
                <w:sz w:val="24"/>
                <w:szCs w:val="24"/>
              </w:rPr>
            </w:pPr>
            <w:r>
              <w:rPr>
                <w:rFonts w:cs="Segoe UI"/>
                <w:sz w:val="24"/>
                <w:szCs w:val="21"/>
                <w:shd w:val="clear" w:color="auto" w:fill="ffffff"/>
              </w:rPr>
              <w:t xml:space="preserve">大厂街道老旧小区基础保洁服务</w:t>
            </w:r>
            <w:r/>
          </w:p>
        </w:tc>
        <w:tc>
          <w:tcPr>
            <w:tcW w:w="6315" w:type="dxa"/>
            <w:vAlign w:val="center"/>
            <w:textDirection w:val="lrTb"/>
            <w:noWrap w:val="false"/>
          </w:tcPr>
          <w:p>
            <w:pPr>
              <w:jc w:val="center"/>
              <w:rPr>
                <w:rFonts w:hint="eastAsia"/>
                <w:sz w:val="24"/>
                <w:szCs w:val="24"/>
              </w:rPr>
            </w:pPr>
            <w:r>
              <w:rPr>
                <w:rFonts w:hint="eastAsia"/>
                <w:sz w:val="24"/>
                <w:szCs w:val="24"/>
                <w:u w:val="single"/>
              </w:rPr>
              <w:t xml:space="preserve">总价：</w:t>
            </w:r>
            <w:r>
              <w:rPr>
                <w:rFonts w:hint="eastAsia"/>
                <w:sz w:val="24"/>
                <w:szCs w:val="24"/>
                <w:u w:val="single"/>
              </w:rPr>
              <w:t xml:space="preserve">     </w:t>
            </w:r>
            <w:r>
              <w:rPr>
                <w:sz w:val="24"/>
                <w:szCs w:val="24"/>
              </w:rPr>
              <w:t xml:space="preserve">元</w:t>
            </w:r>
            <w:r>
              <w:rPr>
                <w:rFonts w:hint="eastAsia"/>
                <w:sz w:val="24"/>
                <w:szCs w:val="24"/>
              </w:rPr>
              <w:t xml:space="preserve">（</w:t>
            </w:r>
            <w:r>
              <w:rPr>
                <w:rFonts w:hint="eastAsia"/>
                <w:sz w:val="24"/>
                <w:szCs w:val="24"/>
                <w:u w:val="single"/>
              </w:rPr>
              <w:t xml:space="preserve">单价：    </w:t>
            </w:r>
            <w:r>
              <w:rPr>
                <w:rFonts w:hint="eastAsia"/>
                <w:sz w:val="24"/>
                <w:szCs w:val="24"/>
              </w:rPr>
              <w:t xml:space="preserve">元/年）</w:t>
            </w:r>
            <w:r/>
          </w:p>
        </w:tc>
      </w:tr>
    </w:tbl>
    <w:p>
      <w:pPr>
        <w:rPr>
          <w:rFonts w:hint="eastAsia"/>
          <w:sz w:val="24"/>
          <w:szCs w:val="24"/>
        </w:rPr>
      </w:pPr>
      <w:r>
        <w:rPr>
          <w:rFonts w:hint="eastAsia"/>
          <w:sz w:val="24"/>
          <w:szCs w:val="24"/>
        </w:rPr>
      </w:r>
      <w:r/>
    </w:p>
    <w:p>
      <w:pPr>
        <w:pStyle w:val="717"/>
        <w:ind w:firstLine="480"/>
        <w:jc w:val="both"/>
        <w:spacing w:line="440" w:lineRule="exact"/>
        <w:rPr>
          <w:rFonts w:hint="eastAsia"/>
        </w:rPr>
      </w:pPr>
      <w:r>
        <w:rPr>
          <w:rFonts w:hint="eastAsia"/>
          <w:sz w:val="24"/>
          <w:szCs w:val="24"/>
        </w:rPr>
        <w:t xml:space="preserve">              </w:t>
      </w:r>
      <w:r>
        <w:rPr>
          <w:rFonts w:hint="eastAsia"/>
          <w:sz w:val="24"/>
          <w:szCs w:val="24"/>
        </w:rPr>
        <w:t xml:space="preserve">                              </w:t>
      </w: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rPr>
          <w:rFonts w:hint="eastAsia"/>
          <w:sz w:val="24"/>
          <w:szCs w:val="24"/>
        </w:rPr>
        <w:t xml:space="preserve">    年     月    日</w:t>
      </w:r>
      <w:r/>
    </w:p>
    <w:p>
      <w:pPr>
        <w:pStyle w:val="717"/>
        <w:ind w:left="440"/>
        <w:jc w:val="both"/>
        <w:rPr>
          <w:rFonts w:hint="eastAsia"/>
        </w:rPr>
      </w:pPr>
      <w:r>
        <w:rPr>
          <w:rFonts w:hint="eastAsia"/>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outlineLvl w:val="2"/>
      </w:pPr>
      <w:r>
        <w:rPr>
          <w:rFonts w:hint="eastAsia"/>
          <w:sz w:val="24"/>
        </w:rPr>
        <w:t xml:space="preserve">四、资格证明文件</w:t>
      </w:r>
      <w:r/>
    </w:p>
    <w:p>
      <w:pPr>
        <w:pStyle w:val="717"/>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rFonts w:hint="eastAsia"/>
          <w:bCs/>
          <w:color w:val="000000"/>
          <w:sz w:val="24"/>
          <w:lang w:val="en-US"/>
        </w:rPr>
      </w:pPr>
      <w:r>
        <w:rPr>
          <w:rFonts w:hint="eastAsia"/>
          <w:bCs/>
          <w:color w:val="000000"/>
          <w:sz w:val="24"/>
          <w:lang w:val="en"/>
        </w:rPr>
        <w:t xml:space="preserve">6、</w:t>
      </w:r>
      <w:r>
        <w:rPr>
          <w:rFonts w:hint="eastAsia"/>
          <w:bCs/>
          <w:color w:val="000000"/>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717"/>
        <w:jc w:val="both"/>
        <w:rPr>
          <w:rFonts w:hint="eastAsia"/>
          <w:sz w:val="24"/>
        </w:rPr>
      </w:pPr>
      <w:r>
        <w:rPr>
          <w:rFonts w:hint="eastAsia"/>
          <w:sz w:val="24"/>
        </w:rPr>
      </w:r>
      <w:r/>
    </w:p>
    <w:p>
      <w:pPr>
        <w:pStyle w:val="717"/>
        <w:jc w:val="both"/>
        <w:rPr>
          <w:rFonts w:hint="eastAsia"/>
          <w:sz w:val="24"/>
        </w:rPr>
        <w:outlineLvl w:val="2"/>
      </w:pPr>
      <w:r>
        <w:rPr>
          <w:rFonts w:hint="eastAsia"/>
          <w:sz w:val="24"/>
        </w:rPr>
      </w:r>
      <w:r/>
    </w:p>
    <w:p>
      <w:pPr>
        <w:pStyle w:val="717"/>
        <w:jc w:val="both"/>
        <w:rPr>
          <w:rFonts w:hint="eastAsia"/>
          <w:sz w:val="24"/>
        </w:rPr>
        <w:outlineLvl w:val="2"/>
      </w:pPr>
      <w:r>
        <w:rPr>
          <w:rFonts w:hint="eastAsia"/>
          <w:sz w:val="24"/>
        </w:rPr>
      </w:r>
      <w:r/>
    </w:p>
    <w:p>
      <w:pPr>
        <w:pStyle w:val="717"/>
        <w:jc w:val="both"/>
        <w:rPr>
          <w:rFonts w:hint="eastAsia"/>
          <w:sz w:val="24"/>
          <w:szCs w:val="24"/>
        </w:rPr>
        <w:outlineLvl w:val="2"/>
      </w:pPr>
      <w:r>
        <w:rPr>
          <w:rFonts w:hint="eastAsia"/>
          <w:sz w:val="24"/>
        </w:rPr>
        <w:t xml:space="preserve">五</w:t>
      </w:r>
      <w:r>
        <w:rPr>
          <w:sz w:val="24"/>
        </w:rPr>
        <w:t xml:space="preserve">、商务条款偏离表格式</w:t>
      </w:r>
      <w:r/>
    </w:p>
    <w:p>
      <w:pPr>
        <w:pStyle w:val="717"/>
        <w:rPr>
          <w:rFonts w:hint="eastAsia"/>
          <w:b/>
          <w:sz w:val="28"/>
          <w:szCs w:val="28"/>
        </w:rPr>
      </w:pPr>
      <w:r>
        <w:rPr>
          <w:b/>
          <w:sz w:val="28"/>
          <w:szCs w:val="28"/>
        </w:rPr>
        <w:t xml:space="preserve">商务条款偏离表</w:t>
      </w:r>
      <w:r/>
    </w:p>
    <w:tbl>
      <w:tblPr>
        <w:tblStyle w:val="745"/>
        <w:tblW w:w="0" w:type="auto"/>
        <w:tblLook w:val="04A0" w:firstRow="1" w:lastRow="0" w:firstColumn="1" w:lastColumn="0" w:noHBand="0" w:noVBand="1"/>
      </w:tblPr>
      <w:tblGrid>
        <w:gridCol w:w="675"/>
        <w:gridCol w:w="2268"/>
        <w:gridCol w:w="2835"/>
        <w:gridCol w:w="2977"/>
      </w:tblGrid>
      <w:tr>
        <w:trPr>
          <w:trHeight w:val="454" w:hRule="exact"/>
        </w:trPr>
        <w:tc>
          <w:tcPr>
            <w:tcW w:w="675" w:type="dxa"/>
            <w:vAlign w:val="center"/>
            <w:textDirection w:val="lrTb"/>
            <w:noWrap w:val="false"/>
          </w:tcPr>
          <w:p>
            <w:pPr>
              <w:jc w:val="center"/>
              <w:rPr>
                <w:rFonts w:hint="eastAsia"/>
              </w:rPr>
            </w:pPr>
            <w:r>
              <w:t xml:space="preserve">序号</w:t>
            </w:r>
            <w:r/>
          </w:p>
        </w:tc>
        <w:tc>
          <w:tcPr>
            <w:tcW w:w="2268" w:type="dxa"/>
            <w:vAlign w:val="center"/>
            <w:textDirection w:val="lrTb"/>
            <w:noWrap w:val="false"/>
          </w:tcPr>
          <w:p>
            <w:pPr>
              <w:jc w:val="center"/>
              <w:rPr>
                <w:rFonts w:hint="eastAsia"/>
              </w:rPr>
            </w:pPr>
            <w:r>
              <w:t xml:space="preserve">招标文件</w:t>
            </w:r>
            <w:r>
              <w:rPr>
                <w:rFonts w:hint="eastAsia"/>
              </w:rPr>
              <w:t xml:space="preserve">要求</w:t>
            </w:r>
            <w:r/>
          </w:p>
        </w:tc>
        <w:tc>
          <w:tcPr>
            <w:tcW w:w="2835" w:type="dxa"/>
            <w:vAlign w:val="center"/>
            <w:textDirection w:val="lrTb"/>
            <w:noWrap w:val="false"/>
          </w:tcPr>
          <w:p>
            <w:pPr>
              <w:jc w:val="center"/>
              <w:rPr>
                <w:rFonts w:hint="eastAsia"/>
              </w:rPr>
            </w:pPr>
            <w:r>
              <w:rPr>
                <w:rFonts w:hint="eastAsia"/>
              </w:rPr>
              <w:t xml:space="preserve">投标响应情况</w:t>
            </w:r>
            <w:r/>
          </w:p>
        </w:tc>
        <w:tc>
          <w:tcPr>
            <w:tcW w:w="2977" w:type="dxa"/>
            <w:vAlign w:val="center"/>
            <w:textDirection w:val="lrTb"/>
            <w:noWrap w:val="false"/>
          </w:tcPr>
          <w:p>
            <w:pPr>
              <w:jc w:val="center"/>
              <w:rPr>
                <w:rFonts w:hint="eastAsia"/>
              </w:rPr>
            </w:pPr>
            <w:r>
              <w:rPr>
                <w:rFonts w:hint="eastAsia"/>
              </w:rPr>
              <w:t xml:space="preserve">正偏离、无偏离或负偏离</w:t>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bl>
    <w:p>
      <w:pPr>
        <w:pStyle w:val="717"/>
        <w:ind w:left="440"/>
        <w:jc w:val="both"/>
        <w:rPr>
          <w:rFonts w:hint="eastAsia"/>
        </w:rPr>
      </w:pPr>
      <w:r>
        <w:rPr>
          <w:rFonts w:hint="eastAsia"/>
        </w:rPr>
      </w:r>
      <w:r/>
    </w:p>
    <w:p>
      <w:pPr>
        <w:pStyle w:val="71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717"/>
        <w:ind w:firstLine="480"/>
        <w:jc w:val="left"/>
        <w:rPr>
          <w:rFonts w:hint="eastAsia"/>
          <w:sz w:val="24"/>
        </w:rPr>
      </w:pPr>
      <w:r>
        <w:rPr>
          <w:rFonts w:hint="eastAsia"/>
          <w:sz w:val="24"/>
        </w:rPr>
      </w:r>
      <w:r/>
    </w:p>
    <w:p>
      <w:pPr>
        <w:pStyle w:val="717"/>
        <w:ind w:firstLine="480"/>
        <w:jc w:val="left"/>
        <w:rPr>
          <w:rFonts w:hint="eastAsia"/>
          <w:sz w:val="24"/>
        </w:rPr>
      </w:pPr>
      <w:r>
        <w:rPr>
          <w:rFonts w:hint="eastAsia"/>
          <w:sz w:val="24"/>
        </w:rPr>
        <w:t xml:space="preserve">备注：如果行数不够，请自行增加。</w:t>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b/>
          <w:szCs w:val="21"/>
        </w:rPr>
        <w:outlineLvl w:val="2"/>
      </w:pPr>
      <w:r>
        <w:rPr>
          <w:rFonts w:hint="eastAsia"/>
          <w:sz w:val="24"/>
        </w:rPr>
        <w:t xml:space="preserve">六、</w:t>
      </w:r>
      <w:r>
        <w:rPr>
          <w:rFonts w:hint="eastAsia"/>
          <w:color w:val="000000"/>
          <w:sz w:val="24"/>
          <w:szCs w:val="21"/>
        </w:rPr>
        <w:t xml:space="preserve">技术条款偏离表格式</w:t>
      </w:r>
      <w:r/>
    </w:p>
    <w:p>
      <w:pPr>
        <w:pStyle w:val="717"/>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color w:val="000000"/>
          <w:szCs w:val="21"/>
        </w:rPr>
      </w:pPr>
      <w:r>
        <w:rPr>
          <w:rFonts w:hint="eastAsia"/>
          <w:color w:val="000000"/>
          <w:szCs w:val="21"/>
        </w:rPr>
      </w:r>
      <w:r/>
    </w:p>
    <w:p>
      <w:pPr>
        <w:pStyle w:val="71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717"/>
        <w:ind w:firstLine="480"/>
        <w:jc w:val="left"/>
        <w:rPr>
          <w:rFonts w:hint="eastAsia"/>
          <w:sz w:val="24"/>
        </w:rPr>
      </w:pPr>
      <w:r>
        <w:rPr>
          <w:rFonts w:hint="eastAsia"/>
          <w:sz w:val="24"/>
        </w:rPr>
      </w:r>
      <w:r/>
    </w:p>
    <w:p>
      <w:pPr>
        <w:ind w:firstLine="480"/>
        <w:spacing w:line="360" w:lineRule="auto"/>
        <w:rPr>
          <w:rFonts w:hint="eastAsia"/>
          <w:color w:val="000000"/>
          <w:sz w:val="24"/>
          <w:szCs w:val="24"/>
        </w:rPr>
      </w:pPr>
      <w:r>
        <w:rPr>
          <w:rFonts w:hint="eastAsia"/>
          <w:sz w:val="24"/>
        </w:rPr>
        <w:t xml:space="preserve">备注：如果行数不够，请自行增加。</w:t>
      </w:r>
      <w:r/>
    </w:p>
    <w:p>
      <w:pPr>
        <w:pStyle w:val="717"/>
        <w:jc w:val="both"/>
        <w:rPr>
          <w:rFonts w:hint="eastAsia"/>
        </w:rPr>
      </w:pPr>
      <w:r>
        <w:rPr>
          <w:rFonts w:hint="eastAsia"/>
        </w:rPr>
      </w:r>
      <w:r/>
    </w:p>
    <w:p>
      <w:pPr>
        <w:pStyle w:val="717"/>
        <w:jc w:val="both"/>
        <w:rPr>
          <w:rFonts w:hint="eastAsia"/>
        </w:rPr>
      </w:pPr>
      <w:r>
        <w:rPr>
          <w:rFonts w:hint="eastAsia"/>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pPr>
      <w:r>
        <w:rPr>
          <w:rFonts w:hint="eastAsia"/>
          <w:sz w:val="24"/>
        </w:rPr>
      </w:r>
      <w:r/>
    </w:p>
    <w:p>
      <w:pPr>
        <w:pStyle w:val="717"/>
        <w:jc w:val="both"/>
        <w:rPr>
          <w:rFonts w:hint="eastAsia"/>
          <w:sz w:val="24"/>
        </w:rPr>
        <w:outlineLvl w:val="2"/>
      </w:pPr>
      <w:r>
        <w:rPr>
          <w:rFonts w:hint="eastAsia"/>
          <w:sz w:val="24"/>
        </w:rPr>
        <w:t xml:space="preserve">七</w:t>
      </w:r>
      <w:r>
        <w:rPr>
          <w:rFonts w:hint="eastAsia"/>
          <w:sz w:val="24"/>
        </w:rPr>
        <w:t xml:space="preserve">、</w:t>
      </w:r>
      <w:r>
        <w:rPr>
          <w:b/>
          <w:sz w:val="24"/>
          <w:lang w:val="en-US"/>
        </w:rPr>
        <w:t xml:space="preserve">《</w:t>
      </w:r>
      <w:r>
        <w:rPr>
          <w:rFonts w:hint="eastAsia"/>
          <w:b/>
          <w:sz w:val="24"/>
          <w:lang w:val="en-US"/>
        </w:rPr>
        <w:t xml:space="preserve">南京市政府采购供应商信用记录表暨信用承诺书</w:t>
      </w:r>
      <w:r>
        <w:rPr>
          <w:b/>
          <w:sz w:val="24"/>
          <w:lang w:val="en-US"/>
        </w:rPr>
        <w:t xml:space="preserve">》</w:t>
      </w:r>
      <w:r>
        <w:rPr>
          <w:rFonts w:hint="eastAsia"/>
          <w:b/>
          <w:sz w:val="24"/>
          <w:lang w:val="en-US"/>
        </w:rPr>
        <w:t xml:space="preserve">（网上获取）</w:t>
      </w:r>
      <w:r/>
    </w:p>
    <w:p>
      <w:pPr>
        <w:pStyle w:val="717"/>
        <w:jc w:val="both"/>
        <w:rPr>
          <w:rFonts w:hint="eastAsia"/>
          <w:sz w:val="24"/>
        </w:rPr>
        <w:outlineLvl w:val="2"/>
      </w:pPr>
      <w:r>
        <w:rPr>
          <w:rFonts w:hint="eastAsia"/>
          <w:sz w:val="24"/>
        </w:rPr>
      </w:r>
      <w:r/>
    </w:p>
    <w:p>
      <w:pPr>
        <w:pStyle w:val="717"/>
        <w:jc w:val="both"/>
        <w:rPr>
          <w:rFonts w:hint="eastAsia"/>
          <w:sz w:val="24"/>
        </w:rPr>
        <w:outlineLvl w:val="2"/>
      </w:pPr>
      <w:r>
        <w:rPr>
          <w:rFonts w:hint="eastAsia"/>
          <w:sz w:val="24"/>
        </w:rPr>
      </w:r>
      <w:r/>
    </w:p>
    <w:p>
      <w:pPr>
        <w:pStyle w:val="717"/>
        <w:jc w:val="both"/>
        <w:rPr>
          <w:rFonts w:hint="eastAsia"/>
          <w:sz w:val="24"/>
        </w:rPr>
        <w:outlineLvl w:val="2"/>
      </w:pPr>
      <w:r>
        <w:rPr>
          <w:rFonts w:hint="eastAsia"/>
          <w:sz w:val="24"/>
        </w:rPr>
      </w:r>
      <w:r/>
    </w:p>
    <w:p>
      <w:pPr>
        <w:pStyle w:val="717"/>
        <w:jc w:val="both"/>
        <w:rPr>
          <w:rFonts w:hint="eastAsia"/>
          <w:sz w:val="24"/>
        </w:rPr>
        <w:outlineLvl w:val="2"/>
      </w:pPr>
      <w:r>
        <w:rPr>
          <w:rFonts w:hint="eastAsia"/>
          <w:sz w:val="24"/>
        </w:rPr>
      </w:r>
      <w:r/>
    </w:p>
    <w:p>
      <w:pPr>
        <w:pStyle w:val="717"/>
        <w:jc w:val="both"/>
        <w:rPr>
          <w:rFonts w:hint="eastAsia"/>
          <w:sz w:val="24"/>
        </w:rPr>
        <w:outlineLvl w:val="2"/>
      </w:pPr>
      <w:r>
        <w:rPr>
          <w:rFonts w:hint="eastAsia"/>
          <w:sz w:val="24"/>
        </w:rPr>
      </w:r>
      <w:r/>
    </w:p>
    <w:p>
      <w:pPr>
        <w:pStyle w:val="717"/>
        <w:jc w:val="both"/>
        <w:rPr>
          <w:rFonts w:hint="eastAsia"/>
        </w:rPr>
        <w:outlineLvl w:val="2"/>
      </w:pPr>
      <w:r>
        <w:rPr>
          <w:rFonts w:hint="eastAsia"/>
          <w:sz w:val="24"/>
        </w:rPr>
        <w:t xml:space="preserve">八</w:t>
      </w:r>
      <w:r>
        <w:rPr>
          <w:rFonts w:hint="eastAsia"/>
          <w:sz w:val="24"/>
        </w:rPr>
        <w:t xml:space="preserve">、投标需要的其他证明文件及材料</w:t>
      </w:r>
      <w:r/>
    </w:p>
    <w:p>
      <w:pPr>
        <w:pStyle w:val="717"/>
        <w:jc w:val="both"/>
        <w:rPr>
          <w:rFonts w:hint="eastAsia"/>
        </w:rPr>
      </w:pPr>
      <w:r>
        <w:rPr>
          <w:rFonts w:hint="eastAsia"/>
        </w:rPr>
      </w:r>
      <w:r/>
    </w:p>
    <w:p>
      <w:pPr>
        <w:pStyle w:val="717"/>
        <w:jc w:val="both"/>
        <w:rPr>
          <w:rFonts w:hint="eastAsia"/>
          <w:sz w:val="24"/>
        </w:rPr>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r>
      <w:r/>
    </w:p>
    <w:p>
      <w:pPr>
        <w:pStyle w:val="717"/>
        <w:jc w:val="both"/>
        <w:rPr>
          <w:rFonts w:hint="eastAsia"/>
          <w:sz w:val="24"/>
        </w:rPr>
        <w:outlineLvl w:val="1"/>
      </w:pPr>
      <w:r>
        <w:rPr>
          <w:rFonts w:hint="eastAsia"/>
          <w:sz w:val="24"/>
        </w:rPr>
        <w:t xml:space="preserve">附件一、报价折扣文件</w:t>
      </w:r>
      <w:r/>
    </w:p>
    <w:p>
      <w:pPr>
        <w:pStyle w:val="717"/>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rPr>
          <w:rFonts w:hint="eastAsia"/>
          <w:b/>
          <w:sz w:val="28"/>
          <w:szCs w:val="28"/>
        </w:rPr>
        <w:t xml:space="preserve">中小企业声明函（服务）</w:t>
      </w:r>
      <w:r/>
    </w:p>
    <w:p>
      <w:pPr>
        <w:ind w:firstLine="440"/>
        <w:spacing w:line="360" w:lineRule="auto"/>
        <w:widowControl/>
        <w:rPr>
          <w:rFonts w:hint="eastAsia"/>
          <w:szCs w:val="21"/>
        </w:rPr>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rFonts w:hint="eastAsia"/>
        </w:rPr>
      </w:pPr>
      <w:r>
        <w:rPr>
          <w:rFonts w:hint="eastAsia"/>
        </w:rPr>
        <w:t xml:space="preserve">1. </w:t>
      </w:r>
      <w:r>
        <w:rPr>
          <w:rFonts w:hint="eastAsia"/>
          <w:u w:val="single"/>
        </w:rPr>
        <w:t xml:space="preserve">（标的名称）</w:t>
      </w:r>
      <w:r>
        <w:rPr>
          <w:rFonts w:hint="eastAsia"/>
        </w:rPr>
        <w:t xml:space="preserve"> ，属于</w:t>
      </w:r>
      <w:r>
        <w:rPr>
          <w:b/>
          <w:u w:val="single"/>
        </w:rPr>
        <w:t xml:space="preserve">其他未列明行业</w:t>
      </w:r>
      <w:r>
        <w:rPr>
          <w:rFonts w:hint="eastAsia"/>
        </w:rPr>
        <w:t xml:space="preserve">；承接企业为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w:t>
      </w:r>
      <w:r>
        <w:rPr>
          <w:rFonts w:ascii="Wingdings" w:hAnsi="Wingdings"/>
          <w:color w:val="000000"/>
          <w:u w:val="single"/>
        </w:rPr>
        <w:t xml:space="preserve"></w:t>
      </w:r>
      <w:r>
        <w:rPr>
          <w:rFonts w:hint="eastAsia"/>
          <w:u w:val="single"/>
        </w:rPr>
        <w:t xml:space="preserve">中型企业、</w:t>
      </w:r>
      <w:r>
        <w:rPr>
          <w:rFonts w:ascii="Wingdings" w:hAnsi="Wingdings"/>
          <w:color w:val="000000"/>
          <w:u w:val="single"/>
        </w:rPr>
        <w:t xml:space="preserve"></w:t>
      </w:r>
      <w:r>
        <w:rPr>
          <w:rFonts w:hint="eastAsia"/>
          <w:u w:val="single"/>
        </w:rPr>
        <w:t xml:space="preserve">小型企业、</w:t>
      </w:r>
      <w:r>
        <w:rPr>
          <w:rFonts w:ascii="Wingdings" w:hAnsi="Wingdings"/>
          <w:color w:val="000000"/>
          <w:u w:val="single"/>
        </w:rPr>
        <w:t xml:space="preserve"></w:t>
      </w:r>
      <w:r>
        <w:rPr>
          <w:rFonts w:hint="eastAsia"/>
          <w:u w:val="single"/>
        </w:rPr>
        <w:t xml:space="preserve">微型企业）</w:t>
      </w:r>
      <w:r>
        <w:rPr>
          <w:rFonts w:hint="eastAsia"/>
        </w:rPr>
        <w:t xml:space="preserve">；</w:t>
      </w:r>
      <w:r/>
    </w:p>
    <w:p>
      <w:pPr>
        <w:ind w:firstLine="440"/>
        <w:spacing w:line="360" w:lineRule="auto"/>
        <w:widowControl/>
        <w:rPr>
          <w:rFonts w:hint="eastAsia"/>
        </w:rPr>
      </w:pPr>
      <w:r>
        <w:rPr>
          <w:rFonts w:hint="eastAsia"/>
        </w:rPr>
      </w:r>
      <w:r/>
    </w:p>
    <w:p>
      <w:pPr>
        <w:ind w:firstLine="440"/>
        <w:spacing w:line="360" w:lineRule="auto"/>
        <w:widowControl/>
        <w:rPr>
          <w:rFonts w:hint="eastAsia"/>
        </w:rPr>
      </w:pPr>
      <w:r>
        <w:rPr>
          <w:rFonts w:hint="eastAsia"/>
        </w:rPr>
        <w:t xml:space="preserve">……</w:t>
      </w:r>
      <w:r/>
    </w:p>
    <w:p>
      <w:pPr>
        <w:ind w:firstLine="440"/>
        <w:spacing w:line="360" w:lineRule="auto"/>
        <w:widowControl/>
        <w:rPr>
          <w:rFonts w:hint="eastAsia"/>
        </w:rPr>
      </w:pPr>
      <w:r>
        <w:rPr>
          <w:rFonts w:hint="eastAsia"/>
        </w:rPr>
        <w:t xml:space="preserve">以上企业，不属于大企业的分支机构，不存在控股股东为大企业的情形，也不存在与大企业的负责人为同一人的情形。</w:t>
      </w:r>
      <w:r/>
    </w:p>
    <w:p>
      <w:pPr>
        <w:ind w:firstLine="330"/>
        <w:spacing w:line="336" w:lineRule="auto"/>
        <w:rPr>
          <w:rFonts w:hint="eastAsia"/>
          <w:sz w:val="24"/>
          <w:szCs w:val="24"/>
        </w:rPr>
      </w:pPr>
      <w:r>
        <w:rPr>
          <w:rFonts w:hint="eastAsia"/>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p>
    <w:p>
      <w:pPr>
        <w:ind w:firstLine="480"/>
        <w:spacing w:line="336" w:lineRule="auto"/>
        <w:rPr>
          <w:rFonts w:hint="eastAsia" w:cs="Times New Roman"/>
          <w:sz w:val="24"/>
          <w:szCs w:val="24"/>
        </w:rPr>
      </w:pPr>
      <w:r>
        <w:rPr>
          <w:rFonts w:hint="eastAsia" w:cs="Times New Roman"/>
          <w:sz w:val="24"/>
          <w:szCs w:val="24"/>
        </w:rPr>
      </w:r>
      <w:r/>
    </w:p>
    <w:p>
      <w:pPr>
        <w:pStyle w:val="717"/>
        <w:jc w:val="left"/>
        <w:rPr>
          <w:rFonts w:hint="eastAsia" w:cs="Times New Roman"/>
          <w:sz w:val="24"/>
          <w:szCs w:val="24"/>
          <w:lang w:val="en-US"/>
        </w:rPr>
      </w:pPr>
      <w:r>
        <w:rPr>
          <w:rFonts w:hint="eastAsia" w:cs="Times New Roman"/>
          <w:sz w:val="24"/>
          <w:szCs w:val="24"/>
          <w:lang w:val="en-US"/>
        </w:rPr>
        <w:t xml:space="preserve">备注：1.从业人员、营业收入、资产总额填报上一年度数据，无上一年度数据的新成立企业可不填报。2.在所属企业类型前的</w:t>
      </w:r>
      <w:r>
        <w:rPr>
          <w:rFonts w:cs="Times New Roman"/>
          <w:sz w:val="24"/>
          <w:szCs w:val="24"/>
          <w:lang w:val="en-US"/>
        </w:rPr>
        <w:t xml:space="preserve">¨</w:t>
      </w:r>
      <w:r>
        <w:rPr>
          <w:rFonts w:hint="eastAsia" w:cs="Times New Roman"/>
          <w:sz w:val="24"/>
          <w:szCs w:val="24"/>
          <w:lang w:val="en-US"/>
        </w:rPr>
        <w:t xml:space="preserve">内打“√”。3.投标人如不提供此声明函，不得享受小微企业价格扣除政策。此声明函将随成交结果同时公告，接受社会监督。4.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717"/>
        <w:jc w:val="both"/>
        <w:rPr>
          <w:rFonts w:hint="eastAsia"/>
          <w:sz w:val="24"/>
          <w:lang w:val="en-US"/>
        </w:rPr>
      </w:pPr>
      <w:r>
        <w:rPr>
          <w:rFonts w:hint="eastAsia"/>
          <w:sz w:val="24"/>
          <w:lang w:val="en-US"/>
        </w:rPr>
      </w:r>
      <w:r/>
    </w:p>
    <w:p>
      <w:pPr>
        <w:pStyle w:val="717"/>
        <w:jc w:val="left"/>
        <w:rPr>
          <w:rFonts w:hint="eastAsia"/>
          <w:sz w:val="24"/>
        </w:rPr>
      </w:pPr>
      <w:r>
        <w:rPr>
          <w:rFonts w:hint="eastAsia"/>
          <w:sz w:val="24"/>
        </w:rPr>
      </w:r>
      <w:r/>
    </w:p>
    <w:p>
      <w:pPr>
        <w:pStyle w:val="717"/>
        <w:jc w:val="left"/>
        <w:rPr>
          <w:rFonts w:hint="eastAsia"/>
          <w:sz w:val="24"/>
        </w:rPr>
      </w:pPr>
      <w:r>
        <w:rPr>
          <w:rFonts w:hint="eastAsia"/>
          <w:sz w:val="24"/>
        </w:rPr>
      </w:r>
      <w:r/>
    </w:p>
    <w:p>
      <w:pPr>
        <w:pStyle w:val="717"/>
        <w:jc w:val="left"/>
        <w:rPr>
          <w:rFonts w:hint="eastAsia"/>
          <w:sz w:val="24"/>
        </w:rPr>
        <w:outlineLvl w:val="1"/>
      </w:pPr>
      <w:r>
        <w:rPr>
          <w:rFonts w:hint="eastAsia"/>
          <w:sz w:val="24"/>
        </w:rPr>
      </w:r>
      <w:r/>
    </w:p>
    <w:p>
      <w:pPr>
        <w:pStyle w:val="717"/>
        <w:jc w:val="left"/>
        <w:rPr>
          <w:rFonts w:hint="eastAsia"/>
          <w:sz w:val="24"/>
        </w:rPr>
        <w:outlineLvl w:val="1"/>
      </w:pPr>
      <w:r>
        <w:rPr>
          <w:rFonts w:hint="eastAsia"/>
          <w:sz w:val="24"/>
        </w:rPr>
      </w:r>
      <w:r/>
    </w:p>
    <w:p>
      <w:pPr>
        <w:pStyle w:val="717"/>
        <w:jc w:val="left"/>
        <w:rPr>
          <w:rFonts w:hint="eastAsia"/>
        </w:rPr>
        <w:outlineLvl w:val="1"/>
      </w:pPr>
      <w:r>
        <w:rPr>
          <w:rFonts w:hint="eastAsia"/>
          <w:sz w:val="24"/>
        </w:rPr>
        <w:t xml:space="preserve">2、</w:t>
      </w:r>
      <w:r>
        <w:rPr>
          <w:sz w:val="24"/>
        </w:rPr>
        <w:t xml:space="preserve">残疾人福利性单位声明函（若有）</w:t>
      </w:r>
      <w:r/>
    </w:p>
    <w:p>
      <w:pPr>
        <w:pStyle w:val="717"/>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921"/>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color w:val="000000"/>
          <w:sz w:val="24"/>
          <w:szCs w:val="24"/>
        </w:rPr>
        <w:t xml:space="preserve">日  </w:t>
      </w:r>
      <w:r>
        <w:rPr>
          <w:rFonts w:hint="eastAsia"/>
          <w:color w:val="000000"/>
          <w:sz w:val="24"/>
          <w:szCs w:val="24"/>
          <w:lang w:val="en-US"/>
        </w:rPr>
        <w:t xml:space="preserve">  </w:t>
      </w:r>
      <w:r>
        <w:rPr>
          <w:rFonts w:hint="eastAsia"/>
          <w:color w:val="000000"/>
          <w:sz w:val="24"/>
          <w:szCs w:val="24"/>
        </w:rPr>
        <w:t xml:space="preserve">期：</w:t>
      </w:r>
      <w:r/>
    </w:p>
    <w:p>
      <w:pPr>
        <w:pStyle w:val="717"/>
        <w:ind w:firstLine="4560"/>
        <w:jc w:val="both"/>
        <w:rPr>
          <w:rFonts w:hint="eastAsia"/>
        </w:rPr>
      </w:pPr>
      <w:r>
        <w:rPr>
          <w:rFonts w:hint="eastAsia"/>
        </w:rPr>
      </w:r>
      <w:r/>
    </w:p>
    <w:p>
      <w:pPr>
        <w:pStyle w:val="717"/>
        <w:jc w:val="both"/>
        <w:rPr>
          <w:rFonts w:hint="eastAsia"/>
        </w:rPr>
      </w:pPr>
      <w:r>
        <w:rPr>
          <w:rFonts w:hint="eastAsia"/>
        </w:rPr>
      </w:r>
      <w:r/>
    </w:p>
    <w:p>
      <w:pPr>
        <w:pStyle w:val="717"/>
        <w:jc w:val="both"/>
        <w:rPr>
          <w:rFonts w:hint="eastAsia"/>
          <w:sz w:val="24"/>
        </w:rPr>
        <w:outlineLvl w:val="1"/>
      </w:pPr>
      <w:r>
        <w:rPr>
          <w:sz w:val="24"/>
        </w:rPr>
        <w:t xml:space="preserve">3、属于监狱企业的证明文件（若有）</w:t>
      </w:r>
      <w:r/>
    </w:p>
    <w:p>
      <w:pPr>
        <w:pStyle w:val="717"/>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717"/>
        <w:ind w:left="440"/>
        <w:jc w:val="both"/>
        <w:rPr>
          <w:rFonts w:hint="eastAsia"/>
        </w:rPr>
      </w:pPr>
      <w:r>
        <w:rPr>
          <w:rFonts w:hint="eastAsia"/>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r>
      <w:r/>
    </w:p>
    <w:p>
      <w:pPr>
        <w:pStyle w:val="717"/>
        <w:jc w:val="both"/>
        <w:rPr>
          <w:rFonts w:hint="eastAsia"/>
          <w:sz w:val="24"/>
          <w:szCs w:val="24"/>
        </w:rPr>
        <w:outlineLvl w:val="2"/>
      </w:pPr>
      <w:r>
        <w:rPr>
          <w:rFonts w:hint="eastAsia"/>
          <w:sz w:val="24"/>
          <w:szCs w:val="24"/>
        </w:rPr>
        <w:t xml:space="preserve">附件二、声明格式</w:t>
      </w:r>
      <w:r/>
    </w:p>
    <w:p>
      <w:pPr>
        <w:pStyle w:val="717"/>
        <w:jc w:val="both"/>
        <w:rPr>
          <w:rFonts w:hint="eastAsia"/>
          <w:sz w:val="24"/>
          <w:szCs w:val="24"/>
        </w:rPr>
        <w:outlineLvl w:val="1"/>
      </w:pPr>
      <w:r>
        <w:rPr>
          <w:rFonts w:hint="eastAsia"/>
          <w:sz w:val="24"/>
          <w:szCs w:val="24"/>
        </w:rPr>
        <w:t xml:space="preserve">1、无重大违法记录声明</w:t>
      </w:r>
      <w:r/>
    </w:p>
    <w:p>
      <w:pPr>
        <w:pStyle w:val="717"/>
        <w:rPr>
          <w:rFonts w:hint="eastAsia"/>
          <w:b/>
          <w:sz w:val="24"/>
          <w:szCs w:val="24"/>
        </w:rPr>
      </w:pPr>
      <w:r>
        <w:rPr>
          <w:rFonts w:hint="eastAsia"/>
          <w:b/>
          <w:sz w:val="28"/>
          <w:szCs w:val="24"/>
        </w:rPr>
        <w:t xml:space="preserve">无重大违法记录声明</w:t>
      </w:r>
      <w:r/>
    </w:p>
    <w:p>
      <w:pPr>
        <w:pStyle w:val="717"/>
        <w:jc w:val="both"/>
        <w:rPr>
          <w:rFonts w:hint="eastAsia"/>
          <w:sz w:val="24"/>
          <w:szCs w:val="24"/>
        </w:rPr>
      </w:pPr>
      <w:r>
        <w:rPr>
          <w:rFonts w:hint="eastAsia"/>
          <w:sz w:val="24"/>
          <w:szCs w:val="24"/>
        </w:rPr>
        <w:t xml:space="preserve">南京市六合区人民政府大厂街道办事处：</w:t>
      </w:r>
      <w:r/>
    </w:p>
    <w:p>
      <w:pPr>
        <w:pStyle w:val="717"/>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717"/>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717"/>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717"/>
        <w:jc w:val="both"/>
        <w:rPr>
          <w:rFonts w:hint="eastAsia"/>
          <w:sz w:val="24"/>
          <w:szCs w:val="24"/>
        </w:rPr>
      </w:pPr>
      <w:r>
        <w:rPr>
          <w:rFonts w:hint="eastAsia"/>
          <w:sz w:val="24"/>
          <w:szCs w:val="24"/>
        </w:rPr>
      </w:r>
      <w:r/>
    </w:p>
    <w:p>
      <w:pPr>
        <w:pStyle w:val="717"/>
        <w:ind w:left="440" w:firstLine="6000"/>
        <w:jc w:val="both"/>
        <w:rPr>
          <w:rFonts w:hint="eastAsia"/>
          <w:sz w:val="24"/>
          <w:szCs w:val="24"/>
        </w:rPr>
      </w:pPr>
      <w:r>
        <w:rPr>
          <w:rFonts w:hint="eastAsia"/>
          <w:sz w:val="24"/>
          <w:szCs w:val="24"/>
        </w:rPr>
        <w:t xml:space="preserve">声明人：（加盖电子公章）</w:t>
      </w:r>
      <w:r/>
    </w:p>
    <w:p>
      <w:pPr>
        <w:pStyle w:val="717"/>
        <w:ind w:left="440" w:firstLine="6240"/>
        <w:jc w:val="both"/>
        <w:rPr>
          <w:rFonts w:hint="eastAsia"/>
        </w:rPr>
      </w:pPr>
      <w:r>
        <w:rPr>
          <w:rFonts w:hint="eastAsia"/>
          <w:sz w:val="24"/>
          <w:szCs w:val="24"/>
        </w:rPr>
        <w:t xml:space="preserve">日期：</w:t>
      </w:r>
      <w:r>
        <w:rPr>
          <w:sz w:val="24"/>
          <w:szCs w:val="24"/>
        </w:rPr>
        <w:t xml:space="preserve">年月日</w:t>
      </w:r>
      <w:r/>
    </w:p>
    <w:p>
      <w:pPr>
        <w:pStyle w:val="717"/>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具备履行合同所必需的设备和专业技术能力的声明格式</w:t>
      </w:r>
      <w:r/>
    </w:p>
    <w:p>
      <w:pPr>
        <w:pStyle w:val="721"/>
        <w:ind w:left="440"/>
        <w:spacing w:before="7"/>
        <w:rPr>
          <w:b/>
          <w:sz w:val="14"/>
        </w:rPr>
      </w:pPr>
      <w:r>
        <w:rPr>
          <w:b/>
          <w:sz w:val="14"/>
        </w:rPr>
      </w:r>
      <w:r/>
    </w:p>
    <w:p>
      <w:pPr>
        <w:jc w:val="center"/>
        <w:spacing w:after="100" w:afterAutospacing="1"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717"/>
        <w:jc w:val="both"/>
        <w:rPr>
          <w:rFonts w:hint="eastAsia"/>
          <w:sz w:val="24"/>
          <w:szCs w:val="24"/>
        </w:rPr>
      </w:pPr>
      <w:r>
        <w:rPr>
          <w:rFonts w:hint="eastAsia"/>
          <w:sz w:val="24"/>
          <w:szCs w:val="24"/>
        </w:rPr>
        <w:t xml:space="preserve">南京市六合区人民政府大厂街道办事处：</w:t>
      </w:r>
      <w:r/>
    </w:p>
    <w:p>
      <w:pPr>
        <w:pStyle w:val="717"/>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717"/>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717"/>
        <w:ind w:firstLine="480"/>
        <w:jc w:val="both"/>
        <w:rPr>
          <w:rFonts w:hint="eastAsia"/>
          <w:sz w:val="24"/>
          <w:szCs w:val="24"/>
        </w:rPr>
      </w:pPr>
      <w:r>
        <w:rPr>
          <w:sz w:val="24"/>
          <w:szCs w:val="24"/>
        </w:rPr>
        <w:t xml:space="preserve">主要设备有：</w:t>
      </w:r>
      <w:r>
        <w:rPr>
          <w:sz w:val="24"/>
          <w:szCs w:val="24"/>
        </w:rPr>
        <w:tab/>
        <w:t xml:space="preserve">。</w:t>
      </w:r>
      <w:r/>
    </w:p>
    <w:p>
      <w:pPr>
        <w:pStyle w:val="717"/>
        <w:jc w:val="both"/>
        <w:rPr>
          <w:rFonts w:hint="eastAsia"/>
          <w:sz w:val="24"/>
          <w:szCs w:val="24"/>
        </w:rPr>
      </w:pPr>
      <w:r>
        <w:rPr>
          <w:rFonts w:hint="eastAsia"/>
          <w:sz w:val="24"/>
          <w:szCs w:val="24"/>
        </w:rPr>
      </w:r>
      <w:r/>
    </w:p>
    <w:p>
      <w:pPr>
        <w:pStyle w:val="717"/>
        <w:ind w:firstLine="480"/>
        <w:jc w:val="both"/>
        <w:rPr>
          <w:rFonts w:hint="eastAsia"/>
          <w:sz w:val="24"/>
          <w:szCs w:val="24"/>
        </w:rPr>
        <w:outlineLvl w:val="0"/>
      </w:pPr>
      <w:r/>
      <w:bookmarkStart w:id="28" w:name="_Toc199354799"/>
      <w:r>
        <w:rPr>
          <w:sz w:val="24"/>
          <w:szCs w:val="24"/>
        </w:rPr>
        <w:t xml:space="preserve">主要专业技术能力有：</w:t>
      </w:r>
      <w:r>
        <w:rPr>
          <w:sz w:val="24"/>
          <w:szCs w:val="24"/>
        </w:rPr>
        <w:tab/>
        <w:t xml:space="preserve">。</w:t>
      </w:r>
      <w:bookmarkEnd w:id="28"/>
      <w:r/>
      <w:r/>
    </w:p>
    <w:p>
      <w:pPr>
        <w:pStyle w:val="721"/>
        <w:ind w:left="440" w:firstLine="2880"/>
        <w:spacing w:before="165"/>
      </w:pPr>
      <w:r>
        <w:t xml:space="preserve">声明人：</w:t>
      </w:r>
      <w:r>
        <w:rPr>
          <w:rFonts w:hint="eastAsia" w:hAnsi="宋体"/>
        </w:rPr>
        <w:t xml:space="preserve">（加盖电子公章）</w:t>
      </w:r>
      <w:r/>
    </w:p>
    <w:p>
      <w:pPr>
        <w:pStyle w:val="717"/>
        <w:ind w:left="440" w:firstLine="3360"/>
        <w:jc w:val="both"/>
        <w:rPr>
          <w:rFonts w:hint="eastAsia"/>
          <w:sz w:val="24"/>
          <w:szCs w:val="24"/>
        </w:rPr>
      </w:pPr>
      <w:r>
        <w:rPr>
          <w:rFonts w:hint="eastAsia"/>
          <w:sz w:val="24"/>
          <w:szCs w:val="24"/>
        </w:rPr>
      </w:r>
      <w:r/>
    </w:p>
    <w:p>
      <w:pPr>
        <w:pStyle w:val="717"/>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sectPr>
      <w:footerReference w:type="default" r:id="rId8"/>
      <w:footnotePr/>
      <w:endnotePr/>
      <w:type w:val="nextPage"/>
      <w:pgSz w:w="11906" w:h="16838" w:orient="portrait"/>
      <w:pgMar w:top="1361" w:right="1361" w:bottom="1361" w:left="1361" w:header="851" w:footer="992" w:gutter="0"/>
      <w:pgNumType w:start="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黑体">
    <w:panose1 w:val="02010609060101010101"/>
  </w:font>
  <w:font w:name="方正黑体_GBK">
    <w:panose1 w:val="020B0503020202020204"/>
  </w:font>
  <w:font w:name="方正仿宋_GBK">
    <w:panose1 w:val="020B0503020202020204"/>
  </w:font>
  <w:font w:name="仿宋">
    <w:panose1 w:val="02010609060101010101"/>
  </w:font>
  <w:font w:name="KNLe">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9580644"/>
      <w:rPr/>
    </w:sdtPr>
    <w:sdtContent>
      <w:p>
        <w:pPr>
          <w:pStyle w:val="732"/>
          <w:jc w:val="right"/>
        </w:pPr>
        <w:r>
          <w:fldChar w:fldCharType="begin"/>
        </w:r>
        <w:r>
          <w:instrText xml:space="preserve">PAGE   \* MERGEFORMAT</w:instrText>
        </w:r>
        <w:r>
          <w:fldChar w:fldCharType="separate"/>
        </w:r>
        <w:r>
          <w:rPr>
            <w:lang w:val="zh-CN"/>
          </w:rPr>
          <w:t xml:space="preserve">39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4">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5">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7">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8">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9">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0">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1">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2">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3">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4">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5">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6">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7">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8">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9">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1">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2">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3" w:default="1">
    <w:name w:val="Normal"/>
    <w:next w:val="717"/>
    <w:uiPriority w:val="1"/>
    <w:qFormat/>
    <w:pPr>
      <w:widowControl w:val="off"/>
    </w:pPr>
    <w:rPr>
      <w:rFonts w:ascii="宋体" w:hAnsi="宋体" w:cs="宋体"/>
      <w:sz w:val="22"/>
      <w:szCs w:val="22"/>
      <w:lang w:val="zh-CN" w:bidi="zh-CN"/>
    </w:rPr>
  </w:style>
  <w:style w:type="paragraph" w:styleId="674">
    <w:name w:val="Heading 1"/>
    <w:basedOn w:val="673"/>
    <w:next w:val="673"/>
    <w:link w:val="898"/>
    <w:qFormat/>
    <w:pPr>
      <w:keepLines/>
      <w:keepNext/>
      <w:spacing w:before="340" w:after="330" w:line="578" w:lineRule="auto"/>
      <w:outlineLvl w:val="0"/>
    </w:pPr>
    <w:rPr>
      <w:b/>
      <w:bCs/>
      <w:sz w:val="44"/>
      <w:szCs w:val="44"/>
    </w:rPr>
  </w:style>
  <w:style w:type="paragraph" w:styleId="675">
    <w:name w:val="Heading 2"/>
    <w:basedOn w:val="673"/>
    <w:next w:val="673"/>
    <w:link w:val="899"/>
    <w:qFormat/>
    <w:pPr>
      <w:ind w:left="1436" w:right="1443"/>
      <w:jc w:val="center"/>
      <w:spacing w:before="27"/>
      <w:outlineLvl w:val="1"/>
    </w:pPr>
    <w:rPr>
      <w:sz w:val="32"/>
      <w:szCs w:val="32"/>
    </w:rPr>
  </w:style>
  <w:style w:type="paragraph" w:styleId="676">
    <w:name w:val="Heading 3"/>
    <w:basedOn w:val="673"/>
    <w:next w:val="673"/>
    <w:link w:val="752"/>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90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8">
    <w:name w:val="Heading 5"/>
    <w:basedOn w:val="673"/>
    <w:next w:val="673"/>
    <w:link w:val="901"/>
    <w:uiPriority w:val="9"/>
    <w:semiHidden/>
    <w:unhideWhenUsed/>
    <w:qFormat/>
    <w:pPr>
      <w:keepLines/>
      <w:keepNext/>
      <w:spacing w:before="280" w:after="290" w:line="376" w:lineRule="auto"/>
      <w:outlineLvl w:val="4"/>
    </w:pPr>
    <w:rPr>
      <w:b/>
      <w:bCs/>
      <w:sz w:val="28"/>
      <w:szCs w:val="28"/>
    </w:rPr>
  </w:style>
  <w:style w:type="paragraph" w:styleId="679">
    <w:name w:val="Heading 6"/>
    <w:basedOn w:val="673"/>
    <w:next w:val="673"/>
    <w:link w:val="755"/>
    <w:uiPriority w:val="9"/>
    <w:unhideWhenUsed/>
    <w:qFormat/>
    <w:pPr>
      <w:keepLines/>
      <w:keepNext/>
      <w:spacing w:before="320" w:after="200"/>
      <w:outlineLvl w:val="5"/>
    </w:pPr>
    <w:rPr>
      <w:rFonts w:ascii="Arial" w:hAnsi="Arial" w:eastAsia="Arial" w:cs="Arial"/>
      <w:b/>
      <w:bCs/>
    </w:rPr>
  </w:style>
  <w:style w:type="paragraph" w:styleId="680">
    <w:name w:val="Heading 7"/>
    <w:basedOn w:val="673"/>
    <w:next w:val="673"/>
    <w:link w:val="756"/>
    <w:uiPriority w:val="9"/>
    <w:unhideWhenUsed/>
    <w:qFormat/>
    <w:pPr>
      <w:keepLines/>
      <w:keepNext/>
      <w:spacing w:before="320" w:after="200"/>
      <w:outlineLvl w:val="6"/>
    </w:pPr>
    <w:rPr>
      <w:rFonts w:ascii="Arial" w:hAnsi="Arial" w:eastAsia="Arial" w:cs="Arial"/>
      <w:b/>
      <w:bCs/>
      <w:i/>
      <w:iCs/>
    </w:rPr>
  </w:style>
  <w:style w:type="paragraph" w:styleId="681">
    <w:name w:val="Heading 8"/>
    <w:basedOn w:val="673"/>
    <w:next w:val="673"/>
    <w:link w:val="757"/>
    <w:uiPriority w:val="9"/>
    <w:unhideWhenUsed/>
    <w:qFormat/>
    <w:pPr>
      <w:keepLines/>
      <w:keepNext/>
      <w:spacing w:before="320" w:after="200"/>
      <w:outlineLvl w:val="7"/>
    </w:pPr>
    <w:rPr>
      <w:rFonts w:ascii="Arial" w:hAnsi="Arial" w:eastAsia="Arial" w:cs="Arial"/>
      <w:i/>
      <w:iCs/>
    </w:rPr>
  </w:style>
  <w:style w:type="paragraph" w:styleId="682">
    <w:name w:val="Heading 9"/>
    <w:basedOn w:val="673"/>
    <w:next w:val="673"/>
    <w:link w:val="758"/>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character" w:styleId="686" w:customStyle="1">
    <w:name w:val="Heading 3 Char"/>
    <w:basedOn w:val="683"/>
    <w:uiPriority w:val="9"/>
    <w:rPr>
      <w:rFonts w:ascii="Arial" w:hAnsi="Arial" w:eastAsia="Arial" w:cs="Arial"/>
      <w:sz w:val="30"/>
      <w:szCs w:val="30"/>
    </w:rPr>
  </w:style>
  <w:style w:type="character" w:styleId="687" w:customStyle="1">
    <w:name w:val="Heading 6 Char"/>
    <w:basedOn w:val="683"/>
    <w:uiPriority w:val="9"/>
    <w:rPr>
      <w:rFonts w:ascii="Arial" w:hAnsi="Arial" w:eastAsia="Arial" w:cs="Arial"/>
      <w:b/>
      <w:bCs/>
      <w:sz w:val="22"/>
      <w:szCs w:val="22"/>
    </w:rPr>
  </w:style>
  <w:style w:type="character" w:styleId="688" w:customStyle="1">
    <w:name w:val="Heading 7 Char"/>
    <w:basedOn w:val="683"/>
    <w:uiPriority w:val="9"/>
    <w:rPr>
      <w:rFonts w:ascii="Arial" w:hAnsi="Arial" w:eastAsia="Arial" w:cs="Arial"/>
      <w:b/>
      <w:bCs/>
      <w:i/>
      <w:iCs/>
      <w:sz w:val="22"/>
      <w:szCs w:val="22"/>
    </w:rPr>
  </w:style>
  <w:style w:type="character" w:styleId="689" w:customStyle="1">
    <w:name w:val="Heading 8 Char"/>
    <w:basedOn w:val="683"/>
    <w:uiPriority w:val="9"/>
    <w:rPr>
      <w:rFonts w:ascii="Arial" w:hAnsi="Arial" w:eastAsia="Arial" w:cs="Arial"/>
      <w:i/>
      <w:iCs/>
      <w:sz w:val="22"/>
      <w:szCs w:val="22"/>
    </w:rPr>
  </w:style>
  <w:style w:type="character" w:styleId="690" w:customStyle="1">
    <w:name w:val="Heading 9 Char"/>
    <w:basedOn w:val="683"/>
    <w:uiPriority w:val="9"/>
    <w:rPr>
      <w:rFonts w:ascii="Arial" w:hAnsi="Arial" w:eastAsia="Arial" w:cs="Arial"/>
      <w:i/>
      <w:iCs/>
      <w:sz w:val="21"/>
      <w:szCs w:val="21"/>
    </w:rPr>
  </w:style>
  <w:style w:type="character" w:styleId="691" w:customStyle="1">
    <w:name w:val="Title Char"/>
    <w:basedOn w:val="683"/>
    <w:uiPriority w:val="10"/>
    <w:rPr>
      <w:sz w:val="48"/>
      <w:szCs w:val="48"/>
    </w:rPr>
  </w:style>
  <w:style w:type="character" w:styleId="692" w:customStyle="1">
    <w:name w:val="Subtitle Char"/>
    <w:basedOn w:val="683"/>
    <w:uiPriority w:val="11"/>
    <w:rPr>
      <w:sz w:val="24"/>
      <w:szCs w:val="24"/>
    </w:rPr>
  </w:style>
  <w:style w:type="character" w:styleId="693" w:customStyle="1">
    <w:name w:val="Quote Char"/>
    <w:uiPriority w:val="29"/>
    <w:rPr>
      <w:i/>
    </w:rPr>
  </w:style>
  <w:style w:type="character" w:styleId="694" w:customStyle="1">
    <w:name w:val="Intense Quote Char"/>
    <w:uiPriority w:val="30"/>
    <w:rPr>
      <w:i/>
    </w:rPr>
  </w:style>
  <w:style w:type="table" w:styleId="695" w:customStyle="1">
    <w:name w:val="无格式表格 11"/>
    <w:basedOn w:val="68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无格式表格 21"/>
    <w:basedOn w:val="68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无格式表格 31"/>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无格式表格 41"/>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无格式表格 51"/>
    <w:basedOn w:val="68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网格表 1 浅色1"/>
    <w:basedOn w:val="68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1" w:customStyle="1">
    <w:name w:val="网格表 21"/>
    <w:basedOn w:val="6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2" w:customStyle="1">
    <w:name w:val="网格表 31"/>
    <w:basedOn w:val="68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网格表 41"/>
    <w:basedOn w:val="68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customStyle="1">
    <w:name w:val="网格表 5 深色1"/>
    <w:basedOn w:val="68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5" w:customStyle="1">
    <w:name w:val="网格表 6 彩色1"/>
    <w:basedOn w:val="68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6" w:customStyle="1">
    <w:name w:val="网格表 7 彩色1"/>
    <w:basedOn w:val="68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7" w:customStyle="1">
    <w:name w:val="清单表 1 浅色1"/>
    <w:basedOn w:val="68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customStyle="1">
    <w:name w:val="清单表 21"/>
    <w:basedOn w:val="68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9" w:customStyle="1">
    <w:name w:val="清单表 31"/>
    <w:basedOn w:val="6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0" w:customStyle="1">
    <w:name w:val="清单表 41"/>
    <w:basedOn w:val="68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1" w:customStyle="1">
    <w:name w:val="清单表 5 深色1"/>
    <w:basedOn w:val="68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2" w:customStyle="1">
    <w:name w:val="清单表 6 彩色1"/>
    <w:basedOn w:val="68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3" w:customStyle="1">
    <w:name w:val="清单表 7 彩色1"/>
    <w:basedOn w:val="68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14" w:customStyle="1">
    <w:name w:val="Footnote Text Char"/>
    <w:uiPriority w:val="99"/>
    <w:rPr>
      <w:sz w:val="18"/>
    </w:rPr>
  </w:style>
  <w:style w:type="character" w:styleId="715" w:customStyle="1">
    <w:name w:val="Endnote Text Char"/>
    <w:uiPriority w:val="99"/>
    <w:rPr>
      <w:sz w:val="20"/>
    </w:rPr>
  </w:style>
  <w:style w:type="paragraph" w:styleId="716">
    <w:name w:val="TOC Heading"/>
    <w:uiPriority w:val="39"/>
    <w:unhideWhenUsed/>
  </w:style>
  <w:style w:type="paragraph" w:styleId="717">
    <w:name w:val="Body Text Indent"/>
    <w:basedOn w:val="673"/>
    <w:link w:val="897"/>
    <w:uiPriority w:val="99"/>
    <w:unhideWhenUsed/>
    <w:qFormat/>
    <w:pPr>
      <w:jc w:val="center"/>
      <w:spacing w:line="360" w:lineRule="auto"/>
    </w:pPr>
    <w:rPr>
      <w:sz w:val="48"/>
    </w:rPr>
  </w:style>
  <w:style w:type="paragraph" w:styleId="718">
    <w:name w:val="toc 7"/>
    <w:basedOn w:val="673"/>
    <w:next w:val="673"/>
    <w:uiPriority w:val="39"/>
    <w:unhideWhenUsed/>
    <w:qFormat/>
    <w:pPr>
      <w:ind w:left="1701"/>
      <w:spacing w:after="57"/>
    </w:pPr>
  </w:style>
  <w:style w:type="paragraph" w:styleId="719">
    <w:name w:val="Normal Indent"/>
    <w:basedOn w:val="673"/>
    <w:link w:val="915"/>
    <w:qFormat/>
    <w:pPr>
      <w:ind w:firstLine="420"/>
    </w:pPr>
  </w:style>
  <w:style w:type="paragraph" w:styleId="720">
    <w:name w:val="Caption"/>
    <w:basedOn w:val="673"/>
    <w:next w:val="673"/>
    <w:uiPriority w:val="35"/>
    <w:semiHidden/>
    <w:unhideWhenUsed/>
    <w:qFormat/>
    <w:pPr>
      <w:spacing w:line="276" w:lineRule="auto"/>
    </w:pPr>
    <w:rPr>
      <w:b/>
      <w:bCs/>
      <w:color w:val="4f81bd" w:themeColor="accent1"/>
      <w:sz w:val="18"/>
      <w:szCs w:val="18"/>
    </w:rPr>
  </w:style>
  <w:style w:type="paragraph" w:styleId="721">
    <w:name w:val="Body Text"/>
    <w:basedOn w:val="722"/>
    <w:link w:val="902"/>
    <w:uiPriority w:val="1"/>
    <w:qFormat/>
    <w:pPr>
      <w:ind w:left="0"/>
    </w:pPr>
    <w:rPr>
      <w:b w:val="0"/>
      <w:sz w:val="24"/>
    </w:rPr>
  </w:style>
  <w:style w:type="paragraph" w:styleId="722"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723">
    <w:name w:val="Block Text"/>
    <w:basedOn w:val="673"/>
    <w:qFormat/>
    <w:pPr>
      <w:ind w:left="1440" w:right="1440"/>
      <w:spacing w:after="120"/>
    </w:pPr>
    <w:rPr>
      <w:rFonts w:hAnsi="Calibri" w:cs="Times New Roman"/>
      <w:sz w:val="21"/>
      <w:lang w:val="en-US" w:bidi="ar-SA"/>
    </w:rPr>
  </w:style>
  <w:style w:type="paragraph" w:styleId="724">
    <w:name w:val="index 4"/>
    <w:basedOn w:val="673"/>
    <w:next w:val="673"/>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725">
    <w:name w:val="toc 5"/>
    <w:basedOn w:val="673"/>
    <w:next w:val="673"/>
    <w:uiPriority w:val="39"/>
    <w:unhideWhenUsed/>
    <w:qFormat/>
    <w:pPr>
      <w:ind w:left="1134"/>
      <w:spacing w:after="57"/>
    </w:pPr>
  </w:style>
  <w:style w:type="paragraph" w:styleId="726">
    <w:name w:val="toc 3"/>
    <w:basedOn w:val="673"/>
    <w:next w:val="673"/>
    <w:uiPriority w:val="39"/>
    <w:unhideWhenUsed/>
    <w:qFormat/>
    <w:pPr>
      <w:ind w:left="567"/>
      <w:spacing w:after="57"/>
    </w:pPr>
  </w:style>
  <w:style w:type="paragraph" w:styleId="727">
    <w:name w:val="Plain Text"/>
    <w:basedOn w:val="673"/>
    <w:link w:val="918"/>
    <w:qFormat/>
    <w:pPr>
      <w:jc w:val="both"/>
    </w:pPr>
    <w:rPr>
      <w:rFonts w:hAnsi="Courier New" w:cs="Courier New"/>
      <w:sz w:val="21"/>
      <w:szCs w:val="21"/>
      <w:lang w:val="en-US" w:bidi="ar-SA"/>
    </w:rPr>
  </w:style>
  <w:style w:type="paragraph" w:styleId="728">
    <w:name w:val="toc 8"/>
    <w:basedOn w:val="673"/>
    <w:next w:val="673"/>
    <w:uiPriority w:val="39"/>
    <w:unhideWhenUsed/>
    <w:qFormat/>
    <w:pPr>
      <w:ind w:left="1984"/>
      <w:spacing w:after="57"/>
    </w:pPr>
  </w:style>
  <w:style w:type="paragraph" w:styleId="729">
    <w:name w:val="Date"/>
    <w:basedOn w:val="673"/>
    <w:next w:val="673"/>
    <w:link w:val="903"/>
    <w:uiPriority w:val="99"/>
    <w:semiHidden/>
    <w:unhideWhenUsed/>
    <w:qFormat/>
    <w:pPr>
      <w:ind w:left="100"/>
    </w:pPr>
  </w:style>
  <w:style w:type="paragraph" w:styleId="730">
    <w:name w:val="endnote text"/>
    <w:basedOn w:val="673"/>
    <w:link w:val="895"/>
    <w:uiPriority w:val="99"/>
    <w:semiHidden/>
    <w:unhideWhenUsed/>
    <w:qFormat/>
    <w:rPr>
      <w:sz w:val="20"/>
    </w:rPr>
  </w:style>
  <w:style w:type="paragraph" w:styleId="731">
    <w:name w:val="Balloon Text"/>
    <w:basedOn w:val="673"/>
    <w:link w:val="904"/>
    <w:semiHidden/>
    <w:unhideWhenUsed/>
    <w:qFormat/>
    <w:rPr>
      <w:sz w:val="18"/>
      <w:szCs w:val="18"/>
    </w:rPr>
  </w:style>
  <w:style w:type="paragraph" w:styleId="732">
    <w:name w:val="Footer"/>
    <w:basedOn w:val="673"/>
    <w:link w:val="905"/>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33">
    <w:name w:val="Header"/>
    <w:basedOn w:val="673"/>
    <w:link w:val="906"/>
    <w:unhideWhenUsed/>
    <w:qFormat/>
    <w:pPr>
      <w:jc w:val="center"/>
      <w:tabs>
        <w:tab w:val="center" w:pos="4153" w:leader="none"/>
        <w:tab w:val="right" w:pos="8306" w:leader="none"/>
      </w:tabs>
      <w:pBdr>
        <w:bottom w:val="single" w:color="auto" w:sz="6" w:space="1"/>
      </w:pBdr>
    </w:pPr>
    <w:rPr>
      <w:sz w:val="18"/>
      <w:szCs w:val="18"/>
    </w:rPr>
  </w:style>
  <w:style w:type="paragraph" w:styleId="734">
    <w:name w:val="toc 1"/>
    <w:basedOn w:val="673"/>
    <w:next w:val="673"/>
    <w:uiPriority w:val="39"/>
    <w:qFormat/>
    <w:pPr>
      <w:ind w:left="483"/>
      <w:spacing w:before="222"/>
    </w:pPr>
    <w:rPr>
      <w:sz w:val="32"/>
      <w:szCs w:val="32"/>
    </w:rPr>
  </w:style>
  <w:style w:type="paragraph" w:styleId="735">
    <w:name w:val="toc 4"/>
    <w:basedOn w:val="673"/>
    <w:next w:val="673"/>
    <w:uiPriority w:val="39"/>
    <w:unhideWhenUsed/>
    <w:qFormat/>
    <w:pPr>
      <w:ind w:left="850"/>
      <w:spacing w:after="57"/>
    </w:pPr>
  </w:style>
  <w:style w:type="paragraph" w:styleId="736">
    <w:name w:val="Subtitle"/>
    <w:basedOn w:val="673"/>
    <w:next w:val="673"/>
    <w:link w:val="761"/>
    <w:uiPriority w:val="11"/>
    <w:qFormat/>
    <w:pPr>
      <w:spacing w:before="200" w:after="200"/>
    </w:pPr>
    <w:rPr>
      <w:sz w:val="24"/>
      <w:szCs w:val="24"/>
    </w:rPr>
  </w:style>
  <w:style w:type="paragraph" w:styleId="737">
    <w:name w:val="footnote text"/>
    <w:basedOn w:val="673"/>
    <w:link w:val="894"/>
    <w:uiPriority w:val="99"/>
    <w:semiHidden/>
    <w:unhideWhenUsed/>
    <w:qFormat/>
    <w:pPr>
      <w:spacing w:after="40"/>
    </w:pPr>
    <w:rPr>
      <w:sz w:val="18"/>
    </w:rPr>
  </w:style>
  <w:style w:type="paragraph" w:styleId="738">
    <w:name w:val="toc 6"/>
    <w:basedOn w:val="673"/>
    <w:next w:val="673"/>
    <w:uiPriority w:val="39"/>
    <w:unhideWhenUsed/>
    <w:qFormat/>
    <w:pPr>
      <w:ind w:left="1417"/>
      <w:spacing w:after="57"/>
    </w:pPr>
  </w:style>
  <w:style w:type="paragraph" w:styleId="739">
    <w:name w:val="table of figures"/>
    <w:basedOn w:val="673"/>
    <w:next w:val="673"/>
    <w:uiPriority w:val="99"/>
    <w:unhideWhenUsed/>
    <w:qFormat/>
  </w:style>
  <w:style w:type="paragraph" w:styleId="740">
    <w:name w:val="toc 2"/>
    <w:basedOn w:val="673"/>
    <w:next w:val="673"/>
    <w:uiPriority w:val="39"/>
    <w:unhideWhenUsed/>
    <w:qFormat/>
    <w:pPr>
      <w:ind w:left="283"/>
      <w:spacing w:after="57"/>
    </w:pPr>
  </w:style>
  <w:style w:type="paragraph" w:styleId="741">
    <w:name w:val="toc 9"/>
    <w:basedOn w:val="673"/>
    <w:next w:val="673"/>
    <w:uiPriority w:val="39"/>
    <w:unhideWhenUsed/>
    <w:qFormat/>
    <w:pPr>
      <w:ind w:left="2268"/>
      <w:spacing w:after="57"/>
    </w:pPr>
  </w:style>
  <w:style w:type="paragraph" w:styleId="742">
    <w:name w:val="Normal (Web)"/>
    <w:basedOn w:val="673"/>
    <w:uiPriority w:val="99"/>
    <w:qFormat/>
    <w:pPr>
      <w:spacing w:before="100" w:beforeAutospacing="1" w:after="100" w:afterAutospacing="1"/>
      <w:widowControl/>
    </w:pPr>
    <w:rPr>
      <w:sz w:val="24"/>
      <w:szCs w:val="24"/>
      <w:lang w:val="en-US" w:bidi="ar-SA"/>
    </w:rPr>
  </w:style>
  <w:style w:type="paragraph" w:styleId="743">
    <w:name w:val="Title"/>
    <w:basedOn w:val="673"/>
    <w:next w:val="673"/>
    <w:link w:val="760"/>
    <w:uiPriority w:val="10"/>
    <w:qFormat/>
    <w:pPr>
      <w:contextualSpacing/>
      <w:spacing w:before="300" w:after="200"/>
    </w:pPr>
    <w:rPr>
      <w:sz w:val="48"/>
      <w:szCs w:val="48"/>
    </w:rPr>
  </w:style>
  <w:style w:type="paragraph" w:styleId="744">
    <w:name w:val="Body Text First Indent 2"/>
    <w:basedOn w:val="717"/>
    <w:link w:val="916"/>
    <w:uiPriority w:val="99"/>
    <w:semiHidden/>
    <w:unhideWhenUsed/>
    <w:qFormat/>
    <w:pPr>
      <w:ind w:left="420" w:firstLine="420"/>
      <w:jc w:val="left"/>
      <w:spacing w:after="120" w:line="240" w:lineRule="auto"/>
    </w:pPr>
    <w:rPr>
      <w:sz w:val="22"/>
    </w:rPr>
  </w:style>
  <w:style w:type="table" w:styleId="745">
    <w:name w:val="Table Grid"/>
    <w:basedOn w:val="6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basedOn w:val="683"/>
    <w:uiPriority w:val="99"/>
    <w:semiHidden/>
    <w:unhideWhenUsed/>
    <w:qFormat/>
    <w:rPr>
      <w:vertAlign w:val="superscript"/>
    </w:rPr>
  </w:style>
  <w:style w:type="character" w:styleId="747">
    <w:name w:val="FollowedHyperlink"/>
    <w:basedOn w:val="683"/>
    <w:uiPriority w:val="99"/>
    <w:semiHidden/>
    <w:unhideWhenUsed/>
    <w:qFormat/>
    <w:rPr>
      <w:color w:val="800080" w:themeColor="followedHyperlink"/>
      <w:u w:val="single"/>
    </w:rPr>
  </w:style>
  <w:style w:type="character" w:styleId="748">
    <w:name w:val="Hyperlink"/>
    <w:basedOn w:val="683"/>
    <w:uiPriority w:val="99"/>
    <w:unhideWhenUsed/>
    <w:qFormat/>
    <w:rPr>
      <w:color w:val="0000ff" w:themeColor="hyperlink"/>
      <w:u w:val="single"/>
    </w:rPr>
  </w:style>
  <w:style w:type="character" w:styleId="749">
    <w:name w:val="footnote reference"/>
    <w:basedOn w:val="683"/>
    <w:uiPriority w:val="99"/>
    <w:unhideWhenUsed/>
    <w:qFormat/>
    <w:rPr>
      <w:vertAlign w:val="superscript"/>
    </w:rPr>
  </w:style>
  <w:style w:type="character" w:styleId="750" w:customStyle="1">
    <w:name w:val="Heading 1 Char"/>
    <w:basedOn w:val="683"/>
    <w:uiPriority w:val="9"/>
    <w:qFormat/>
    <w:rPr>
      <w:rFonts w:ascii="Arial" w:hAnsi="Arial" w:eastAsia="Arial" w:cs="Arial"/>
      <w:sz w:val="40"/>
      <w:szCs w:val="40"/>
    </w:rPr>
  </w:style>
  <w:style w:type="character" w:styleId="751" w:customStyle="1">
    <w:name w:val="Heading 2 Char"/>
    <w:basedOn w:val="683"/>
    <w:uiPriority w:val="9"/>
    <w:qFormat/>
    <w:rPr>
      <w:rFonts w:ascii="Arial" w:hAnsi="Arial" w:eastAsia="Arial" w:cs="Arial"/>
      <w:sz w:val="34"/>
    </w:rPr>
  </w:style>
  <w:style w:type="character" w:styleId="752" w:customStyle="1">
    <w:name w:val="标题 3 字符"/>
    <w:basedOn w:val="683"/>
    <w:link w:val="676"/>
    <w:uiPriority w:val="9"/>
    <w:qFormat/>
    <w:rPr>
      <w:rFonts w:ascii="Arial" w:hAnsi="Arial" w:eastAsia="Arial" w:cs="Arial"/>
      <w:sz w:val="30"/>
      <w:szCs w:val="30"/>
    </w:rPr>
  </w:style>
  <w:style w:type="character" w:styleId="753" w:customStyle="1">
    <w:name w:val="Heading 4 Char"/>
    <w:basedOn w:val="683"/>
    <w:uiPriority w:val="9"/>
    <w:qFormat/>
    <w:rPr>
      <w:rFonts w:ascii="Arial" w:hAnsi="Arial" w:eastAsia="Arial" w:cs="Arial"/>
      <w:b/>
      <w:bCs/>
      <w:sz w:val="26"/>
      <w:szCs w:val="26"/>
    </w:rPr>
  </w:style>
  <w:style w:type="character" w:styleId="754" w:customStyle="1">
    <w:name w:val="Heading 5 Char"/>
    <w:basedOn w:val="683"/>
    <w:uiPriority w:val="9"/>
    <w:qFormat/>
    <w:rPr>
      <w:rFonts w:ascii="Arial" w:hAnsi="Arial" w:eastAsia="Arial" w:cs="Arial"/>
      <w:b/>
      <w:bCs/>
      <w:sz w:val="24"/>
      <w:szCs w:val="24"/>
    </w:rPr>
  </w:style>
  <w:style w:type="character" w:styleId="755" w:customStyle="1">
    <w:name w:val="标题 6 字符"/>
    <w:basedOn w:val="683"/>
    <w:link w:val="679"/>
    <w:uiPriority w:val="9"/>
    <w:qFormat/>
    <w:rPr>
      <w:rFonts w:ascii="Arial" w:hAnsi="Arial" w:eastAsia="Arial" w:cs="Arial"/>
      <w:b/>
      <w:bCs/>
      <w:sz w:val="22"/>
      <w:szCs w:val="22"/>
    </w:rPr>
  </w:style>
  <w:style w:type="character" w:styleId="756" w:customStyle="1">
    <w:name w:val="标题 7 字符"/>
    <w:basedOn w:val="683"/>
    <w:link w:val="680"/>
    <w:uiPriority w:val="9"/>
    <w:qFormat/>
    <w:rPr>
      <w:rFonts w:ascii="Arial" w:hAnsi="Arial" w:eastAsia="Arial" w:cs="Arial"/>
      <w:b/>
      <w:bCs/>
      <w:i/>
      <w:iCs/>
      <w:sz w:val="22"/>
      <w:szCs w:val="22"/>
    </w:rPr>
  </w:style>
  <w:style w:type="character" w:styleId="757" w:customStyle="1">
    <w:name w:val="标题 8 字符"/>
    <w:basedOn w:val="683"/>
    <w:link w:val="681"/>
    <w:uiPriority w:val="9"/>
    <w:qFormat/>
    <w:rPr>
      <w:rFonts w:ascii="Arial" w:hAnsi="Arial" w:eastAsia="Arial" w:cs="Arial"/>
      <w:i/>
      <w:iCs/>
      <w:sz w:val="22"/>
      <w:szCs w:val="22"/>
    </w:rPr>
  </w:style>
  <w:style w:type="character" w:styleId="758" w:customStyle="1">
    <w:name w:val="标题 9 字符"/>
    <w:basedOn w:val="683"/>
    <w:link w:val="682"/>
    <w:uiPriority w:val="9"/>
    <w:qFormat/>
    <w:rPr>
      <w:rFonts w:ascii="Arial" w:hAnsi="Arial" w:eastAsia="Arial" w:cs="Arial"/>
      <w:i/>
      <w:iCs/>
      <w:sz w:val="21"/>
      <w:szCs w:val="21"/>
    </w:rPr>
  </w:style>
  <w:style w:type="paragraph" w:styleId="759">
    <w:name w:val="No Spacing"/>
    <w:uiPriority w:val="1"/>
    <w:qFormat/>
  </w:style>
  <w:style w:type="character" w:styleId="760" w:customStyle="1">
    <w:name w:val="标题 字符"/>
    <w:basedOn w:val="683"/>
    <w:link w:val="743"/>
    <w:uiPriority w:val="10"/>
    <w:qFormat/>
    <w:rPr>
      <w:sz w:val="48"/>
      <w:szCs w:val="48"/>
    </w:rPr>
  </w:style>
  <w:style w:type="character" w:styleId="761" w:customStyle="1">
    <w:name w:val="副标题 字符"/>
    <w:basedOn w:val="683"/>
    <w:link w:val="736"/>
    <w:uiPriority w:val="11"/>
    <w:qFormat/>
    <w:rPr>
      <w:sz w:val="24"/>
      <w:szCs w:val="24"/>
    </w:rPr>
  </w:style>
  <w:style w:type="paragraph" w:styleId="762">
    <w:name w:val="Quote"/>
    <w:basedOn w:val="673"/>
    <w:next w:val="673"/>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673"/>
    <w:next w:val="673"/>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Header Char"/>
    <w:basedOn w:val="683"/>
    <w:uiPriority w:val="99"/>
    <w:qFormat/>
  </w:style>
  <w:style w:type="character" w:styleId="767" w:customStyle="1">
    <w:name w:val="Footer Char"/>
    <w:basedOn w:val="683"/>
    <w:uiPriority w:val="99"/>
    <w:qFormat/>
  </w:style>
  <w:style w:type="character" w:styleId="768" w:customStyle="1">
    <w:name w:val="Caption Char"/>
    <w:uiPriority w:val="99"/>
    <w:qFormat/>
  </w:style>
  <w:style w:type="table" w:styleId="769" w:customStyle="1">
    <w:name w:val="Table Grid Light"/>
    <w:basedOn w:val="6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0" w:customStyle="1">
    <w:name w:val="无格式表格 11"/>
    <w:basedOn w:val="6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8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8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8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6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8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8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8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basedOn w:val="6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8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8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8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8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8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8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68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8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8" w:customStyle="1">
    <w:name w:val="Grid Table 4 - Accent 2"/>
    <w:basedOn w:val="68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9" w:customStyle="1">
    <w:name w:val="Grid Table 4 - Accent 3"/>
    <w:basedOn w:val="68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0" w:customStyle="1">
    <w:name w:val="Grid Table 4 - Accent 4"/>
    <w:basedOn w:val="68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68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68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basedOn w:val="68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basedOn w:val="6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basedOn w:val="68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1" w:customStyle="1">
    <w:name w:val="Grid Table 6 Colorful - Accent 1"/>
    <w:basedOn w:val="68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2" w:customStyle="1">
    <w:name w:val="Grid Table 6 Colorful - Accent 2"/>
    <w:basedOn w:val="68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3" w:customStyle="1">
    <w:name w:val="Grid Table 6 Colorful - Accent 3"/>
    <w:basedOn w:val="68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4" w:customStyle="1">
    <w:name w:val="Grid Table 6 Colorful - Accent 4"/>
    <w:basedOn w:val="6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5" w:customStyle="1">
    <w:name w:val="Grid Table 6 Colorful - Accent 5"/>
    <w:basedOn w:val="68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6" w:customStyle="1">
    <w:name w:val="Grid Table 6 Colorful - Accent 6"/>
    <w:basedOn w:val="68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7" w:customStyle="1">
    <w:name w:val="网格表 7 彩色1"/>
    <w:basedOn w:val="68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8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8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8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8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8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8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68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8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8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8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8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8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8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basedOn w:val="68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2" w:customStyle="1">
    <w:name w:val="List Table 2 - Accent 1"/>
    <w:basedOn w:val="68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basedOn w:val="68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4" w:customStyle="1">
    <w:name w:val="List Table 2 - Accent 3"/>
    <w:basedOn w:val="68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basedOn w:val="68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basedOn w:val="68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basedOn w:val="68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basedOn w:val="6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8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basedOn w:val="68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8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8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8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8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basedOn w:val="6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8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68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68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68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68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68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basedOn w:val="68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3" w:customStyle="1">
    <w:name w:val="List Table 5 Dark - Accent 1"/>
    <w:basedOn w:val="68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4" w:customStyle="1">
    <w:name w:val="List Table 5 Dark - Accent 2"/>
    <w:basedOn w:val="68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5" w:customStyle="1">
    <w:name w:val="List Table 5 Dark - Accent 3"/>
    <w:basedOn w:val="68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6" w:customStyle="1">
    <w:name w:val="List Table 5 Dark - Accent 4"/>
    <w:basedOn w:val="68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7" w:customStyle="1">
    <w:name w:val="List Table 5 Dark - Accent 5"/>
    <w:basedOn w:val="684"/>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8" w:customStyle="1">
    <w:name w:val="List Table 5 Dark - Accent 6"/>
    <w:basedOn w:val="68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9" w:customStyle="1">
    <w:name w:val="清单表 6 彩色1"/>
    <w:basedOn w:val="68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0" w:customStyle="1">
    <w:name w:val="List Table 6 Colorful - Accent 1"/>
    <w:basedOn w:val="68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1" w:customStyle="1">
    <w:name w:val="List Table 6 Colorful - Accent 2"/>
    <w:basedOn w:val="68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2" w:customStyle="1">
    <w:name w:val="List Table 6 Colorful - Accent 3"/>
    <w:basedOn w:val="68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3" w:customStyle="1">
    <w:name w:val="List Table 6 Colorful - Accent 4"/>
    <w:basedOn w:val="68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4" w:customStyle="1">
    <w:name w:val="List Table 6 Colorful - Accent 5"/>
    <w:basedOn w:val="68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5" w:customStyle="1">
    <w:name w:val="List Table 6 Colorful - Accent 6"/>
    <w:basedOn w:val="68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6" w:customStyle="1">
    <w:name w:val="清单表 7 彩色1"/>
    <w:basedOn w:val="68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84"/>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8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8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8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8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8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4" w:customStyle="1">
    <w:name w:val="Lined - Accent 1"/>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5" w:customStyle="1">
    <w:name w:val="Lined - Accent 2"/>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6" w:customStyle="1">
    <w:name w:val="Lined - Accent 3"/>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7" w:customStyle="1">
    <w:name w:val="Lined - Accent 4"/>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basedOn w:val="6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basedOn w:val="68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1" w:customStyle="1">
    <w:name w:val="Bordered &amp; Lined - Accent 1"/>
    <w:basedOn w:val="68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2" w:customStyle="1">
    <w:name w:val="Bordered &amp; Lined - Accent 2"/>
    <w:basedOn w:val="68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3" w:customStyle="1">
    <w:name w:val="Bordered &amp; Lined - Accent 3"/>
    <w:basedOn w:val="684"/>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4" w:customStyle="1">
    <w:name w:val="Bordered &amp; Lined - Accent 4"/>
    <w:basedOn w:val="68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basedOn w:val="68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basedOn w:val="68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basedOn w:val="68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8" w:customStyle="1">
    <w:name w:val="Bordered - Accent 1"/>
    <w:basedOn w:val="68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basedOn w:val="68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0" w:customStyle="1">
    <w:name w:val="Bordered - Accent 3"/>
    <w:basedOn w:val="68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1" w:customStyle="1">
    <w:name w:val="Bordered - Accent 4"/>
    <w:basedOn w:val="68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basedOn w:val="68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basedOn w:val="68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
    <w:link w:val="737"/>
    <w:uiPriority w:val="99"/>
    <w:qFormat/>
    <w:rPr>
      <w:sz w:val="18"/>
    </w:rPr>
  </w:style>
  <w:style w:type="character" w:styleId="895" w:customStyle="1">
    <w:name w:val="尾注文本 字符"/>
    <w:link w:val="730"/>
    <w:uiPriority w:val="99"/>
    <w:qFormat/>
    <w:rPr>
      <w:sz w:val="20"/>
    </w:rPr>
  </w:style>
  <w:style w:type="paragraph" w:styleId="896" w:customStyle="1">
    <w:name w:val="TOC 标题1"/>
    <w:uiPriority w:val="39"/>
    <w:unhideWhenUsed/>
    <w:qFormat/>
  </w:style>
  <w:style w:type="character" w:styleId="897" w:customStyle="1">
    <w:name w:val="正文文本缩进 字符"/>
    <w:basedOn w:val="683"/>
    <w:link w:val="717"/>
    <w:uiPriority w:val="99"/>
    <w:qFormat/>
    <w:rPr>
      <w:rFonts w:ascii="宋体" w:hAnsi="宋体" w:cs="宋体"/>
      <w:sz w:val="48"/>
      <w:szCs w:val="22"/>
      <w:lang w:val="zh-CN" w:bidi="zh-CN"/>
    </w:rPr>
  </w:style>
  <w:style w:type="character" w:styleId="898" w:customStyle="1">
    <w:name w:val="标题 1 字符"/>
    <w:basedOn w:val="683"/>
    <w:link w:val="674"/>
    <w:qFormat/>
    <w:rPr>
      <w:rFonts w:ascii="宋体" w:hAnsi="宋体" w:eastAsia="宋体" w:cs="宋体"/>
      <w:b/>
      <w:bCs/>
      <w:sz w:val="44"/>
      <w:szCs w:val="44"/>
      <w:lang w:val="zh-CN" w:bidi="zh-CN"/>
    </w:rPr>
  </w:style>
  <w:style w:type="character" w:styleId="899" w:customStyle="1">
    <w:name w:val="标题 2 字符"/>
    <w:basedOn w:val="683"/>
    <w:link w:val="675"/>
    <w:qFormat/>
    <w:rPr>
      <w:rFonts w:ascii="宋体" w:hAnsi="宋体" w:eastAsia="宋体" w:cs="宋体"/>
      <w:sz w:val="32"/>
      <w:szCs w:val="32"/>
      <w:lang w:val="zh-CN" w:bidi="zh-CN"/>
    </w:rPr>
  </w:style>
  <w:style w:type="character" w:styleId="900" w:customStyle="1">
    <w:name w:val="标题 4 字符"/>
    <w:basedOn w:val="683"/>
    <w:link w:val="677"/>
    <w:uiPriority w:val="9"/>
    <w:semiHidden/>
    <w:qFormat/>
    <w:rPr>
      <w:rFonts w:asciiTheme="majorHAnsi" w:hAnsiTheme="majorHAnsi" w:eastAsiaTheme="majorEastAsia" w:cstheme="majorBidi"/>
      <w:b/>
      <w:bCs/>
      <w:sz w:val="28"/>
      <w:szCs w:val="28"/>
      <w:lang w:val="zh-CN" w:bidi="zh-CN"/>
    </w:rPr>
  </w:style>
  <w:style w:type="character" w:styleId="901" w:customStyle="1">
    <w:name w:val="标题 5 字符"/>
    <w:basedOn w:val="683"/>
    <w:link w:val="678"/>
    <w:uiPriority w:val="9"/>
    <w:semiHidden/>
    <w:qFormat/>
    <w:rPr>
      <w:rFonts w:ascii="宋体" w:hAnsi="宋体" w:eastAsia="宋体" w:cs="宋体"/>
      <w:b/>
      <w:bCs/>
      <w:sz w:val="28"/>
      <w:szCs w:val="28"/>
      <w:lang w:val="zh-CN" w:bidi="zh-CN"/>
    </w:rPr>
  </w:style>
  <w:style w:type="character" w:styleId="902" w:customStyle="1">
    <w:name w:val="正文文本 字符"/>
    <w:basedOn w:val="683"/>
    <w:link w:val="721"/>
    <w:uiPriority w:val="1"/>
    <w:qFormat/>
    <w:rPr>
      <w:rFonts w:ascii="宋体" w:cs="宋体" w:hAnsiTheme="minorHAnsi"/>
      <w:color w:val="000000"/>
      <w:sz w:val="24"/>
      <w:szCs w:val="24"/>
    </w:rPr>
  </w:style>
  <w:style w:type="character" w:styleId="903" w:customStyle="1">
    <w:name w:val="日期 字符"/>
    <w:basedOn w:val="683"/>
    <w:link w:val="729"/>
    <w:uiPriority w:val="99"/>
    <w:semiHidden/>
    <w:qFormat/>
    <w:rPr>
      <w:rFonts w:ascii="宋体" w:hAnsi="宋体" w:eastAsia="宋体" w:cs="宋体"/>
      <w:sz w:val="22"/>
      <w:lang w:val="zh-CN" w:bidi="zh-CN"/>
    </w:rPr>
  </w:style>
  <w:style w:type="character" w:styleId="904" w:customStyle="1">
    <w:name w:val="批注框文本 字符"/>
    <w:basedOn w:val="683"/>
    <w:link w:val="731"/>
    <w:uiPriority w:val="99"/>
    <w:semiHidden/>
    <w:qFormat/>
    <w:rPr>
      <w:rFonts w:ascii="宋体" w:hAnsi="宋体" w:eastAsia="宋体" w:cs="宋体"/>
      <w:sz w:val="18"/>
      <w:szCs w:val="18"/>
      <w:lang w:val="zh-CN" w:bidi="zh-CN"/>
    </w:rPr>
  </w:style>
  <w:style w:type="character" w:styleId="905" w:customStyle="1">
    <w:name w:val="页脚 字符"/>
    <w:basedOn w:val="683"/>
    <w:link w:val="732"/>
    <w:uiPriority w:val="99"/>
    <w:qFormat/>
    <w:rPr>
      <w:rFonts w:ascii="Times New Roman" w:hAnsi="Times New Roman" w:cs="Times New Roman"/>
      <w:sz w:val="18"/>
      <w:szCs w:val="18"/>
    </w:rPr>
  </w:style>
  <w:style w:type="character" w:styleId="906" w:customStyle="1">
    <w:name w:val="页眉 字符"/>
    <w:basedOn w:val="683"/>
    <w:link w:val="733"/>
    <w:qFormat/>
    <w:rPr>
      <w:rFonts w:ascii="宋体" w:hAnsi="宋体" w:eastAsia="宋体" w:cs="宋体"/>
      <w:sz w:val="18"/>
      <w:szCs w:val="18"/>
      <w:lang w:val="zh-CN" w:bidi="zh-CN"/>
    </w:rPr>
  </w:style>
  <w:style w:type="paragraph" w:styleId="907">
    <w:name w:val="List Paragraph"/>
    <w:basedOn w:val="673"/>
    <w:uiPriority w:val="99"/>
    <w:qFormat/>
    <w:pPr>
      <w:ind w:firstLine="420"/>
    </w:pPr>
  </w:style>
  <w:style w:type="character" w:styleId="908" w:customStyle="1">
    <w:name w:val="NormalCharacter"/>
    <w:qFormat/>
  </w:style>
  <w:style w:type="paragraph" w:styleId="909" w:customStyle="1">
    <w:name w:val="_Style 27"/>
    <w:qFormat/>
    <w:pPr>
      <w:widowControl w:val="off"/>
    </w:pPr>
    <w:rPr>
      <w:rFonts w:ascii="宋体" w:hAnsi="宋体" w:cs="宋体"/>
      <w:sz w:val="22"/>
      <w:szCs w:val="22"/>
      <w:lang w:val="zh-CN" w:bidi="zh-CN"/>
    </w:rPr>
  </w:style>
  <w:style w:type="paragraph" w:styleId="910" w:customStyle="1">
    <w:name w:val="首行缩进"/>
    <w:basedOn w:val="673"/>
    <w:qFormat/>
    <w:pPr>
      <w:ind w:firstLine="480"/>
      <w:jc w:val="both"/>
      <w:spacing w:line="360" w:lineRule="auto"/>
    </w:pPr>
    <w:rPr>
      <w:rFonts w:ascii="Calibri" w:hAnsi="Calibri" w:eastAsia="Calibri"/>
      <w:sz w:val="20"/>
      <w:szCs w:val="20"/>
      <w:lang w:bidi="ar-SA"/>
    </w:rPr>
  </w:style>
  <w:style w:type="paragraph" w:styleId="911" w:customStyle="1">
    <w:name w:val="p0"/>
    <w:basedOn w:val="673"/>
    <w:qFormat/>
    <w:pPr>
      <w:jc w:val="both"/>
      <w:widowControl/>
    </w:pPr>
    <w:rPr>
      <w:rFonts w:ascii="Calibri" w:hAnsi="Calibri" w:cs="Times New Roman"/>
      <w:sz w:val="21"/>
      <w:szCs w:val="21"/>
      <w:lang w:val="en-US" w:bidi="ar-SA"/>
    </w:rPr>
  </w:style>
  <w:style w:type="character" w:styleId="912" w:customStyle="1">
    <w:name w:val="rvts12"/>
    <w:qFormat/>
    <w:rPr>
      <w:rFonts w:hint="default" w:ascii="KNLe" w:hAnsi="KNLe"/>
      <w:color w:val="000000"/>
      <w:sz w:val="24"/>
      <w:szCs w:val="24"/>
    </w:rPr>
  </w:style>
  <w:style w:type="paragraph" w:styleId="913" w:customStyle="1">
    <w:name w:val="Table Paragraph"/>
    <w:basedOn w:val="673"/>
    <w:uiPriority w:val="1"/>
    <w:qFormat/>
    <w:pPr>
      <w:jc w:val="center"/>
    </w:pPr>
    <w:rPr>
      <w:sz w:val="21"/>
      <w:szCs w:val="24"/>
    </w:rPr>
  </w:style>
  <w:style w:type="character" w:styleId="914" w:customStyle="1">
    <w:name w:val="font11"/>
    <w:basedOn w:val="683"/>
    <w:qFormat/>
    <w:rPr>
      <w:rFonts w:hint="eastAsia" w:ascii="仿宋" w:hAnsi="仿宋" w:eastAsia="仿宋" w:cs="仿宋"/>
      <w:color w:val="000000"/>
      <w:sz w:val="18"/>
      <w:szCs w:val="18"/>
      <w:u w:val="none"/>
    </w:rPr>
  </w:style>
  <w:style w:type="character" w:styleId="915" w:customStyle="1">
    <w:name w:val="正文缩进 字符"/>
    <w:link w:val="719"/>
    <w:qFormat/>
    <w:rPr>
      <w:rFonts w:ascii="宋体" w:hAnsi="宋体" w:cs="宋体"/>
      <w:sz w:val="22"/>
      <w:szCs w:val="22"/>
      <w:lang w:val="zh-CN" w:bidi="zh-CN"/>
    </w:rPr>
  </w:style>
  <w:style w:type="character" w:styleId="916" w:customStyle="1">
    <w:name w:val="正文文本首行缩进 2 字符"/>
    <w:basedOn w:val="897"/>
    <w:link w:val="744"/>
    <w:uiPriority w:val="99"/>
    <w:semiHidden/>
    <w:qFormat/>
    <w:rPr>
      <w:rFonts w:ascii="宋体" w:hAnsi="宋体" w:cs="宋体"/>
      <w:sz w:val="22"/>
      <w:szCs w:val="22"/>
      <w:lang w:val="zh-CN" w:bidi="zh-CN"/>
    </w:rPr>
  </w:style>
  <w:style w:type="table" w:styleId="917" w:customStyle="1">
    <w:name w:val="Table Normal"/>
    <w:qFormat/>
    <w:tblPr>
      <w:tblCellMar>
        <w:left w:w="0" w:type="dxa"/>
        <w:top w:w="0" w:type="dxa"/>
        <w:right w:w="0" w:type="dxa"/>
        <w:bottom w:w="0" w:type="dxa"/>
      </w:tblCellMar>
    </w:tblPr>
  </w:style>
  <w:style w:type="character" w:styleId="918" w:customStyle="1">
    <w:name w:val="纯文本 字符"/>
    <w:basedOn w:val="683"/>
    <w:link w:val="727"/>
    <w:qFormat/>
    <w:rPr>
      <w:rFonts w:ascii="宋体" w:hAnsi="Courier New" w:cs="Courier New"/>
      <w:sz w:val="21"/>
      <w:szCs w:val="21"/>
    </w:rPr>
  </w:style>
  <w:style w:type="paragraph" w:styleId="919" w:customStyle="1">
    <w:name w:val="Char"/>
    <w:basedOn w:val="673"/>
    <w:qFormat/>
    <w:pPr>
      <w:ind w:firstLine="200"/>
      <w:jc w:val="both"/>
      <w:tabs>
        <w:tab w:val="left" w:pos="360" w:leader="none"/>
      </w:tabs>
    </w:pPr>
    <w:rPr>
      <w:rFonts w:ascii="Times New Roman" w:hAnsi="Times New Roman" w:cs="Times New Roman"/>
      <w:sz w:val="28"/>
      <w:szCs w:val="30"/>
      <w:lang w:val="en-US" w:bidi="ar-SA"/>
    </w:rPr>
  </w:style>
  <w:style w:type="paragraph" w:styleId="920" w:customStyle="1">
    <w:name w:val="普通正文"/>
    <w:basedOn w:val="673"/>
    <w:qFormat/>
    <w:pPr>
      <w:ind w:firstLine="480"/>
      <w:spacing w:before="120" w:after="120" w:line="360" w:lineRule="auto"/>
    </w:pPr>
    <w:rPr>
      <w:rFonts w:ascii="Arial" w:hAnsi="Arial" w:cs="Times New Roman"/>
      <w:sz w:val="24"/>
      <w:szCs w:val="24"/>
      <w:lang w:val="en-US" w:bidi="ar-SA"/>
    </w:rPr>
  </w:style>
  <w:style w:type="paragraph" w:styleId="921" w:customStyle="1">
    <w:name w:val="索引 41"/>
    <w:basedOn w:val="673"/>
    <w:next w:val="673"/>
    <w:semiHidden/>
    <w:qFormat/>
    <w:pPr>
      <w:ind w:left="1260"/>
      <w:jc w:val="both"/>
    </w:pPr>
    <w:rPr>
      <w:rFonts w:ascii="Calibri" w:hAnsi="Calibri" w:eastAsia="Calibri"/>
      <w:sz w:val="20"/>
      <w:lang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A78B6-85FC-4666-876E-4D7753DDC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芦春琴</cp:lastModifiedBy>
  <cp:revision>18</cp:revision>
  <dcterms:created xsi:type="dcterms:W3CDTF">2026-04-02T02:01:00Z</dcterms:created>
  <dcterms:modified xsi:type="dcterms:W3CDTF">2026-04-14T06:53:55Z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CAAC6B5E420341B8B3E49D58853641C3_13</vt:lpwstr>
  </property>
  <property fmtid="{D5CDD505-2E9C-101B-9397-08002B2CF9AE}" pid="4" name="KSOTemplateDocerSaveRecord">
    <vt:lpwstr>eyJoZGlkIjoiZTRmNTFmYTNjYWY2NTk3ZDk2NzUyODc0NGNlMGQ4OTIiLCJ1c2VySWQiOiIxMjA2MjcyODM0In0=</vt:lpwstr>
  </property>
</Properties>
</file>