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27F66">
      <w:pPr>
        <w:spacing w:before="56" w:line="219" w:lineRule="auto"/>
        <w:ind w:left="3859"/>
        <w:outlineLvl w:val="0"/>
        <w:rPr>
          <w:rFonts w:ascii="宋体" w:hAnsi="宋体" w:eastAsia="宋体" w:cs="宋体"/>
          <w:b/>
          <w:bCs/>
          <w:spacing w:val="-5"/>
          <w:sz w:val="28"/>
          <w:szCs w:val="28"/>
        </w:rPr>
      </w:pPr>
      <w:r>
        <w:rPr>
          <w:rFonts w:ascii="宋体" w:hAnsi="宋体" w:eastAsia="宋体" w:cs="宋体"/>
          <w:b/>
          <w:bCs/>
          <w:spacing w:val="-5"/>
          <w:sz w:val="28"/>
          <w:szCs w:val="28"/>
        </w:rPr>
        <w:t>清单编制说明</w:t>
      </w:r>
    </w:p>
    <w:p w14:paraId="0DB68EBB">
      <w:pPr>
        <w:spacing w:before="56" w:line="219" w:lineRule="auto"/>
        <w:ind w:left="3859"/>
        <w:outlineLvl w:val="0"/>
        <w:rPr>
          <w:rFonts w:ascii="宋体" w:hAnsi="宋体" w:eastAsia="宋体" w:cs="宋体"/>
          <w:b/>
          <w:bCs/>
          <w:spacing w:val="-5"/>
          <w:sz w:val="28"/>
          <w:szCs w:val="28"/>
        </w:rPr>
      </w:pPr>
    </w:p>
    <w:p w14:paraId="0C7694FD">
      <w:pPr>
        <w:bidi w:val="0"/>
        <w:spacing w:line="360" w:lineRule="auto"/>
        <w:rPr>
          <w:rFonts w:hint="eastAsia" w:ascii="宋体" w:hAnsi="宋体" w:eastAsia="宋体" w:cs="宋体"/>
          <w:sz w:val="28"/>
          <w:szCs w:val="28"/>
        </w:rPr>
      </w:pPr>
      <w:r>
        <w:rPr>
          <w:rFonts w:hint="eastAsia" w:ascii="宋体" w:hAnsi="宋体" w:eastAsia="宋体" w:cs="宋体"/>
          <w:sz w:val="28"/>
          <w:szCs w:val="28"/>
        </w:rPr>
        <w:t>工程名称：溧水区晶桥镇2023年水稻生态补偿资金项目</w:t>
      </w:r>
    </w:p>
    <w:tbl>
      <w:tblPr>
        <w:tblStyle w:val="5"/>
        <w:tblW w:w="949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95"/>
      </w:tblGrid>
      <w:tr w14:paraId="629B3C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630" w:hRule="atLeast"/>
        </w:trPr>
        <w:tc>
          <w:tcPr>
            <w:tcW w:w="9495" w:type="dxa"/>
            <w:vAlign w:val="top"/>
          </w:tcPr>
          <w:p w14:paraId="3613791C">
            <w:pPr>
              <w:numPr>
                <w:ilvl w:val="0"/>
                <w:numId w:val="0"/>
              </w:numPr>
              <w:bidi w:val="0"/>
              <w:spacing w:line="360" w:lineRule="auto"/>
              <w:ind w:left="280" w:leftChars="0" w:hanging="280" w:hangingChars="100"/>
              <w:rPr>
                <w:rFonts w:hint="eastAsia" w:ascii="宋体" w:hAnsi="宋体" w:eastAsia="宋体" w:cs="宋体"/>
                <w:sz w:val="28"/>
                <w:szCs w:val="28"/>
              </w:rPr>
            </w:pPr>
            <w:r>
              <w:rPr>
                <w:rFonts w:hint="eastAsia" w:ascii="宋体" w:hAnsi="宋体" w:eastAsia="宋体" w:cs="宋体"/>
                <w:snapToGrid w:val="0"/>
                <w:color w:val="000000"/>
                <w:kern w:val="0"/>
                <w:sz w:val="28"/>
                <w:szCs w:val="28"/>
                <w:lang w:val="en-US" w:eastAsia="en-US" w:bidi="ar-SA"/>
              </w:rPr>
              <w:t>一、</w:t>
            </w:r>
            <w:r>
              <w:rPr>
                <w:rFonts w:hint="eastAsia" w:ascii="宋体" w:hAnsi="宋体" w:eastAsia="宋体" w:cs="宋体"/>
                <w:sz w:val="28"/>
                <w:szCs w:val="28"/>
              </w:rPr>
              <w:t>工程概况：本工程为</w:t>
            </w:r>
            <w:r>
              <w:rPr>
                <w:rFonts w:hint="eastAsia" w:ascii="宋体" w:hAnsi="宋体" w:eastAsia="宋体" w:cs="宋体"/>
                <w:sz w:val="28"/>
                <w:szCs w:val="28"/>
                <w:lang w:val="en-US" w:eastAsia="zh-CN"/>
              </w:rPr>
              <w:t>溧水区晶桥镇2023年水稻生态补偿资金项目</w:t>
            </w:r>
            <w:r>
              <w:rPr>
                <w:rFonts w:hint="eastAsia" w:ascii="宋体" w:hAnsi="宋体" w:eastAsia="宋体" w:cs="宋体"/>
                <w:sz w:val="28"/>
                <w:szCs w:val="28"/>
              </w:rPr>
              <w:t>，项目位于溧水区</w:t>
            </w:r>
            <w:r>
              <w:rPr>
                <w:rFonts w:hint="eastAsia" w:ascii="宋体" w:hAnsi="宋体" w:eastAsia="宋体" w:cs="宋体"/>
                <w:sz w:val="28"/>
                <w:szCs w:val="28"/>
                <w:lang w:val="en-US" w:eastAsia="zh-CN"/>
              </w:rPr>
              <w:t>晶桥</w:t>
            </w:r>
            <w:r>
              <w:rPr>
                <w:rFonts w:hint="eastAsia" w:ascii="宋体" w:hAnsi="宋体" w:eastAsia="宋体" w:cs="宋体"/>
                <w:sz w:val="28"/>
                <w:szCs w:val="28"/>
              </w:rPr>
              <w:t>镇。主要建设内容为：新建泵站</w:t>
            </w:r>
            <w:r>
              <w:rPr>
                <w:rFonts w:hint="eastAsia" w:ascii="宋体" w:hAnsi="宋体" w:eastAsia="宋体" w:cs="宋体"/>
                <w:sz w:val="28"/>
                <w:szCs w:val="28"/>
                <w:lang w:val="en-US" w:eastAsia="zh-CN"/>
              </w:rPr>
              <w:t>1</w:t>
            </w:r>
            <w:r>
              <w:rPr>
                <w:rFonts w:hint="eastAsia" w:ascii="宋体" w:hAnsi="宋体" w:eastAsia="宋体" w:cs="宋体"/>
                <w:sz w:val="28"/>
                <w:szCs w:val="28"/>
              </w:rPr>
              <w:t>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离心泵机组1台套、真空泵1台、新建出水池1座1.5m*1.5m*1.3m、重力式挡墙1座、</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新建De355PE管869.4m；新建直径500mm钢筋砼涵管1座、新建配套钢筋砼出水池1座3m*2m*2m</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新建重力式挡墙1座；新建2.5m宽混凝土道路2089</w:t>
            </w:r>
            <w:r>
              <w:rPr>
                <w:rFonts w:hint="eastAsia" w:ascii="宋体" w:hAnsi="宋体" w:eastAsia="宋体" w:cs="宋体"/>
                <w:sz w:val="28"/>
                <w:szCs w:val="28"/>
              </w:rPr>
              <w:t>m</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新建3.5m宽混凝土道路989m；新建预制板梯形渠918.5m</w:t>
            </w:r>
            <w:r>
              <w:rPr>
                <w:rFonts w:hint="eastAsia" w:ascii="宋体" w:hAnsi="宋体" w:eastAsia="宋体" w:cs="宋体"/>
                <w:sz w:val="28"/>
                <w:szCs w:val="28"/>
              </w:rPr>
              <w:t>(具体详见图纸及工程量清单)</w:t>
            </w:r>
          </w:p>
          <w:p w14:paraId="33F759E3">
            <w:pPr>
              <w:bidi w:val="0"/>
              <w:spacing w:line="360" w:lineRule="auto"/>
              <w:rPr>
                <w:rFonts w:hint="eastAsia" w:ascii="宋体" w:hAnsi="宋体" w:eastAsia="宋体" w:cs="宋体"/>
                <w:sz w:val="28"/>
                <w:szCs w:val="28"/>
              </w:rPr>
            </w:pPr>
            <w:r>
              <w:rPr>
                <w:rFonts w:hint="eastAsia" w:ascii="宋体" w:hAnsi="宋体" w:eastAsia="宋体" w:cs="宋体"/>
                <w:sz w:val="28"/>
                <w:szCs w:val="28"/>
              </w:rPr>
              <w:t>二、清单编制范围：设计图纸范围内的全部内容。</w:t>
            </w:r>
          </w:p>
          <w:p w14:paraId="3A659BBA">
            <w:pPr>
              <w:bidi w:val="0"/>
              <w:spacing w:line="360" w:lineRule="auto"/>
              <w:rPr>
                <w:rFonts w:hint="eastAsia" w:ascii="宋体" w:hAnsi="宋体" w:eastAsia="宋体" w:cs="宋体"/>
                <w:sz w:val="28"/>
                <w:szCs w:val="28"/>
              </w:rPr>
            </w:pPr>
            <w:r>
              <w:rPr>
                <w:rFonts w:hint="eastAsia" w:ascii="宋体" w:hAnsi="宋体" w:eastAsia="宋体" w:cs="宋体"/>
                <w:sz w:val="28"/>
                <w:szCs w:val="28"/>
              </w:rPr>
              <w:t>三、编制依据及说明：</w:t>
            </w:r>
          </w:p>
          <w:p w14:paraId="3B775F5F">
            <w:pPr>
              <w:bidi w:val="0"/>
              <w:spacing w:line="360" w:lineRule="auto"/>
              <w:ind w:firstLine="560" w:firstLineChars="200"/>
              <w:rPr>
                <w:rFonts w:hint="eastAsia" w:ascii="宋体" w:hAnsi="宋体" w:eastAsia="宋体" w:cs="宋体"/>
                <w:color w:val="FF0000"/>
                <w:sz w:val="28"/>
                <w:szCs w:val="28"/>
              </w:rPr>
            </w:pPr>
            <w:r>
              <w:rPr>
                <w:rFonts w:hint="eastAsia" w:ascii="宋体" w:hAnsi="宋体" w:eastAsia="宋体" w:cs="宋体"/>
                <w:sz w:val="28"/>
                <w:szCs w:val="28"/>
              </w:rPr>
              <w:t>1、建设单位提供的溧水区晶桥镇2023年水稻生态补偿资金项目</w:t>
            </w:r>
            <w:bookmarkStart w:id="0" w:name="_GoBack"/>
            <w:bookmarkEnd w:id="0"/>
            <w:r>
              <w:rPr>
                <w:rFonts w:hint="eastAsia" w:ascii="宋体" w:hAnsi="宋体" w:eastAsia="宋体" w:cs="宋体"/>
                <w:sz w:val="28"/>
                <w:szCs w:val="28"/>
              </w:rPr>
              <w:t>的施工图纸</w:t>
            </w:r>
            <w:r>
              <w:rPr>
                <w:rFonts w:hint="eastAsia" w:ascii="宋体" w:hAnsi="宋体" w:eastAsia="宋体" w:cs="宋体"/>
                <w:color w:val="auto"/>
                <w:sz w:val="28"/>
                <w:szCs w:val="28"/>
              </w:rPr>
              <w:t>;</w:t>
            </w:r>
          </w:p>
          <w:p w14:paraId="4DA887EE">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2、《水利工程工程量清单计价规范》(GB50501-2007);</w:t>
            </w:r>
          </w:p>
          <w:p w14:paraId="5E7503C0">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3、《江苏省水利工程设计概(估)算编制规定》(2017年修订版);</w:t>
            </w:r>
          </w:p>
          <w:p w14:paraId="235F20D6">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4、《江苏省水利工程预算定额》(2010版),《江苏省水利工程预算定额建筑工程、安装工程动态基价表》(2019年含税版),《江苏省水利工程施工机械台时费定额》(2019年含税版);</w:t>
            </w:r>
          </w:p>
          <w:p w14:paraId="18DD156D">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5、《江苏省市政工程计价表定额》(2014版);</w:t>
            </w:r>
          </w:p>
          <w:p w14:paraId="3A8EE926">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6、拟定的招标文件；</w:t>
            </w:r>
          </w:p>
          <w:p w14:paraId="62629CB9">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7、省水利厅关于发布江苏省水利工程人工预算工时单价标准的通知(苏水基[2015]32号文);</w:t>
            </w:r>
          </w:p>
          <w:p w14:paraId="10F66821">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8、省住房城乡建设厅关于发布建设工程人工工资指导价的通知(苏建函价[202</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348</w:t>
            </w:r>
            <w:r>
              <w:rPr>
                <w:rFonts w:hint="eastAsia" w:ascii="宋体" w:hAnsi="宋体" w:eastAsia="宋体" w:cs="宋体"/>
                <w:sz w:val="28"/>
                <w:szCs w:val="28"/>
              </w:rPr>
              <w:t>号文);</w:t>
            </w:r>
          </w:p>
          <w:p w14:paraId="528FD350">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9、与以上配套的相关规定、规范、标准图集和技术资料。</w:t>
            </w:r>
          </w:p>
          <w:p w14:paraId="6CDCCAA9">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10、建筑工程材料价格采用南京市202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月建设工程材料指导价，对于没有发布价格信息的材料 其价格参照市场价。</w:t>
            </w:r>
          </w:p>
          <w:p w14:paraId="50EE1449">
            <w:pPr>
              <w:bidi w:val="0"/>
              <w:spacing w:line="360" w:lineRule="auto"/>
              <w:rPr>
                <w:rFonts w:hint="eastAsia" w:ascii="宋体" w:hAnsi="宋体" w:eastAsia="宋体" w:cs="宋体"/>
                <w:sz w:val="28"/>
                <w:szCs w:val="28"/>
              </w:rPr>
            </w:pPr>
            <w:r>
              <w:rPr>
                <w:rFonts w:hint="eastAsia" w:ascii="宋体" w:hAnsi="宋体" w:eastAsia="宋体" w:cs="宋体"/>
                <w:sz w:val="28"/>
                <w:szCs w:val="28"/>
              </w:rPr>
              <w:t>四、其他说明：</w:t>
            </w:r>
          </w:p>
          <w:p w14:paraId="7098ACF7">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4.1土方外运、垃圾清运至溧水区符合要求的地点，运距自行考虑，外运渣土所需的渣土费、缴纳政 府相关部门的费用自行考虑。缺方内运的运距自行考虑，所需的土源费、缴纳政府相关部门的费用自行考虑。</w:t>
            </w:r>
          </w:p>
          <w:p w14:paraId="0D85DCFF">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4.2土方开挖中包含清淤、土方、清杂、管道、结构等所有土方的挖、弃、运等，土方平衡投标人自行考虑，投标人在工程土方的开挖、回填等工程量子目清单报价时须考虑土方倒运等发生的费用， 并纳入相关的工程量清单子目中进行报价，否则视为投标人让利，结算时不再调整。</w:t>
            </w:r>
          </w:p>
          <w:p w14:paraId="5229BE69">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4.3环境保护要求等，按省、市及当地环保主管部门的规定。</w:t>
            </w:r>
          </w:p>
          <w:p w14:paraId="318A2707">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4.4工程量清单中所描述的项目特征仅为招标人对该分部分项工程特征的概述，而非是工程特征的全面描述，计价时必须按相关的国家规范、设计图纸及建设单位要求。</w:t>
            </w:r>
          </w:p>
          <w:p w14:paraId="3B4D7EAA">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4.5工程量清单仅是投标人投标报价的共同基础。工程量清单中的工程量是根据招标设计图纸按《水利工程工程量清单计价规范》(GB50501-2007)计算规则计算的用于投标报价的估算工程量，不作为最终结算工程量，最终结算工程量是承包人实际完成并符合相关技术标准、图纸要求及相关计算规则 等规定计算的有效工程量。</w:t>
            </w:r>
          </w:p>
          <w:p w14:paraId="335B0B74">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6</w:t>
            </w:r>
            <w:r>
              <w:rPr>
                <w:rFonts w:hint="eastAsia" w:ascii="宋体" w:hAnsi="宋体" w:eastAsia="宋体" w:cs="宋体"/>
                <w:sz w:val="28"/>
                <w:szCs w:val="28"/>
              </w:rPr>
              <w:t>投标单位严格按照清单项目特征描述内容及施工程序进行投标报价，本工程量清单应与投标须知、合同专用条款、合同通用条款、技术条件、规范及设计图纸一起使用，设计文件与清单描述不一 致的，以设计文件为准；清单中未注明，但施工图纸中包含的项目报价时应包含在相关子目综合单价 中，不另计取，结算时不再调整</w:t>
            </w:r>
          </w:p>
          <w:p w14:paraId="6C0C2DFE">
            <w:pPr>
              <w:bidi w:val="0"/>
              <w:spacing w:line="360" w:lineRule="auto"/>
              <w:ind w:left="559" w:leftChars="266" w:firstLine="0" w:firstLineChars="0"/>
              <w:rPr>
                <w:rFonts w:hint="eastAsia" w:eastAsia="宋体"/>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7</w:t>
            </w:r>
            <w:r>
              <w:rPr>
                <w:rFonts w:hint="eastAsia" w:ascii="宋体" w:hAnsi="宋体" w:eastAsia="宋体" w:cs="宋体"/>
                <w:sz w:val="28"/>
                <w:szCs w:val="28"/>
              </w:rPr>
              <w:t>本工程均采用商品砼，砂浆为预拌砂浆，具体要求详见设计图纸。 4.</w:t>
            </w:r>
            <w:r>
              <w:rPr>
                <w:rFonts w:hint="eastAsia" w:ascii="宋体" w:hAnsi="宋体" w:eastAsia="宋体" w:cs="宋体"/>
                <w:sz w:val="28"/>
                <w:szCs w:val="28"/>
                <w:lang w:val="en-US" w:eastAsia="zh-CN"/>
              </w:rPr>
              <w:t>8</w:t>
            </w:r>
            <w:r>
              <w:rPr>
                <w:rFonts w:hint="eastAsia" w:ascii="宋体" w:hAnsi="宋体" w:eastAsia="宋体" w:cs="宋体"/>
                <w:sz w:val="28"/>
                <w:szCs w:val="28"/>
              </w:rPr>
              <w:t>施工用水、用电由投标人根据现状自行考虑到报价中。</w:t>
            </w:r>
          </w:p>
        </w:tc>
      </w:tr>
    </w:tbl>
    <w:p w14:paraId="35F72229">
      <w:pPr>
        <w:bidi w:val="0"/>
        <w:spacing w:line="360" w:lineRule="auto"/>
        <w:rPr>
          <w:rFonts w:hint="eastAsia" w:ascii="宋体" w:hAnsi="宋体" w:eastAsia="宋体" w:cs="宋体"/>
          <w:sz w:val="28"/>
          <w:szCs w:val="28"/>
        </w:rPr>
      </w:pPr>
    </w:p>
    <w:p w14:paraId="6E3619B9">
      <w:pPr>
        <w:bidi w:val="0"/>
        <w:spacing w:line="360" w:lineRule="auto"/>
        <w:rPr>
          <w:rFonts w:hint="eastAsia" w:ascii="宋体" w:hAnsi="宋体" w:eastAsia="宋体" w:cs="宋体"/>
          <w:sz w:val="28"/>
          <w:szCs w:val="28"/>
        </w:rPr>
        <w:sectPr>
          <w:pgSz w:w="12250" w:h="17090"/>
          <w:pgMar w:top="1241" w:right="1230" w:bottom="0" w:left="1514" w:header="0" w:footer="0" w:gutter="0"/>
          <w:cols w:space="720" w:num="1"/>
        </w:sectPr>
      </w:pPr>
    </w:p>
    <w:tbl>
      <w:tblPr>
        <w:tblStyle w:val="5"/>
        <w:tblW w:w="941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10"/>
      </w:tblGrid>
      <w:tr w14:paraId="0CEFAB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87" w:hRule="atLeast"/>
        </w:trPr>
        <w:tc>
          <w:tcPr>
            <w:tcW w:w="9410" w:type="dxa"/>
            <w:vAlign w:val="top"/>
          </w:tcPr>
          <w:p w14:paraId="27BF5413">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9</w:t>
            </w:r>
            <w:r>
              <w:rPr>
                <w:rFonts w:hint="eastAsia" w:ascii="宋体" w:hAnsi="宋体" w:eastAsia="宋体" w:cs="宋体"/>
                <w:sz w:val="28"/>
                <w:szCs w:val="28"/>
              </w:rPr>
              <w:t>措施项目清单中，由投标人根据现场实际情况本企业施工经验自行考虑完成该项目全部工作内容所需要的措施项目，投标人没有计算或少计的措施项目费用，视为该费用已包含在其它费用内，除 合同中约定可调整范围外，没有计算或少计的措施项目费结算时不予增加。</w:t>
            </w:r>
          </w:p>
          <w:p w14:paraId="22FF54C0">
            <w:pPr>
              <w:bidi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4.1</w:t>
            </w:r>
            <w:r>
              <w:rPr>
                <w:rFonts w:hint="eastAsia" w:ascii="宋体" w:hAnsi="宋体" w:eastAsia="宋体" w:cs="宋体"/>
                <w:sz w:val="28"/>
                <w:szCs w:val="28"/>
                <w:lang w:val="en-US" w:eastAsia="zh-CN"/>
              </w:rPr>
              <w:t>0</w:t>
            </w:r>
            <w:r>
              <w:rPr>
                <w:rFonts w:hint="eastAsia" w:ascii="宋体" w:hAnsi="宋体" w:eastAsia="宋体" w:cs="宋体"/>
                <w:sz w:val="28"/>
                <w:szCs w:val="28"/>
              </w:rPr>
              <w:t>保险费自主报价，结算凭发票按实报销，但不超过投标总价</w:t>
            </w:r>
            <w:r>
              <w:rPr>
                <w:rFonts w:hint="eastAsia" w:ascii="宋体" w:hAnsi="宋体" w:eastAsia="宋体" w:cs="宋体"/>
                <w:sz w:val="28"/>
                <w:szCs w:val="28"/>
                <w:lang w:val="en-US" w:eastAsia="zh-CN"/>
              </w:rPr>
              <w:t>.</w:t>
            </w:r>
          </w:p>
          <w:p w14:paraId="5BB62ECD">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eastAsia="宋体" w:cs="宋体"/>
                <w:sz w:val="28"/>
                <w:szCs w:val="28"/>
                <w:lang w:val="en-US" w:eastAsia="zh-CN"/>
              </w:rPr>
              <w:t>1</w:t>
            </w:r>
            <w:r>
              <w:rPr>
                <w:rFonts w:hint="eastAsia" w:ascii="宋体" w:hAnsi="宋体" w:eastAsia="宋体" w:cs="宋体"/>
                <w:sz w:val="28"/>
                <w:szCs w:val="28"/>
              </w:rPr>
              <w:t>安全文明措施费按苏水规(2017)3号要求报分解表。</w:t>
            </w:r>
          </w:p>
          <w:p w14:paraId="40E02412">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eastAsia="宋体" w:cs="宋体"/>
                <w:sz w:val="28"/>
                <w:szCs w:val="28"/>
                <w:lang w:val="en-US" w:eastAsia="zh-CN"/>
              </w:rPr>
              <w:t>2</w:t>
            </w:r>
            <w:r>
              <w:rPr>
                <w:rFonts w:hint="eastAsia" w:ascii="宋体" w:hAnsi="宋体" w:eastAsia="宋体" w:cs="宋体"/>
                <w:sz w:val="28"/>
                <w:szCs w:val="28"/>
              </w:rPr>
              <w:t>本工程暂列金额按1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000元计入。 </w:t>
            </w:r>
          </w:p>
          <w:p w14:paraId="054D1606">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eastAsia="宋体" w:cs="宋体"/>
                <w:sz w:val="28"/>
                <w:szCs w:val="28"/>
                <w:lang w:val="en-US" w:eastAsia="zh-CN"/>
              </w:rPr>
              <w:t>3</w:t>
            </w:r>
            <w:r>
              <w:rPr>
                <w:rFonts w:hint="eastAsia" w:ascii="宋体" w:hAnsi="宋体" w:eastAsia="宋体" w:cs="宋体"/>
                <w:sz w:val="28"/>
                <w:szCs w:val="28"/>
              </w:rPr>
              <w:t>本工程工期为</w:t>
            </w:r>
            <w:r>
              <w:rPr>
                <w:rFonts w:hint="eastAsia" w:ascii="宋体" w:hAnsi="宋体" w:eastAsia="宋体" w:cs="宋体"/>
                <w:sz w:val="28"/>
                <w:szCs w:val="28"/>
                <w:lang w:val="en-US" w:eastAsia="zh-CN"/>
              </w:rPr>
              <w:t>150</w:t>
            </w:r>
            <w:r>
              <w:rPr>
                <w:rFonts w:hint="eastAsia" w:ascii="宋体" w:hAnsi="宋体" w:eastAsia="宋体" w:cs="宋体"/>
                <w:sz w:val="28"/>
                <w:szCs w:val="28"/>
              </w:rPr>
              <w:t>天。</w:t>
            </w:r>
          </w:p>
          <w:p w14:paraId="17B07767">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eastAsia="宋体" w:cs="宋体"/>
                <w:sz w:val="28"/>
                <w:szCs w:val="28"/>
                <w:lang w:val="en-US" w:eastAsia="zh-CN"/>
              </w:rPr>
              <w:t>4</w:t>
            </w:r>
            <w:r>
              <w:rPr>
                <w:rFonts w:hint="eastAsia" w:ascii="宋体" w:hAnsi="宋体" w:eastAsia="宋体" w:cs="宋体"/>
                <w:sz w:val="28"/>
                <w:szCs w:val="28"/>
              </w:rPr>
              <w:t>本说明未尽事项，以计价规范、计价管理办法、工程量计算规范、招标文件以及有关法律、法规及相关文件为准。</w:t>
            </w:r>
          </w:p>
        </w:tc>
      </w:tr>
    </w:tbl>
    <w:p w14:paraId="4C1A58E5">
      <w:pPr>
        <w:bidi w:val="0"/>
        <w:rPr>
          <w:rFonts w:hint="eastAsia" w:ascii="宋体" w:hAnsi="宋体" w:eastAsia="宋体" w:cs="宋体"/>
          <w:sz w:val="28"/>
          <w:szCs w:val="28"/>
        </w:rPr>
        <w:sectPr>
          <w:pgSz w:w="12210" w:h="17060"/>
          <w:pgMar w:top="1125" w:right="1254" w:bottom="0" w:left="1535" w:header="0" w:footer="0" w:gutter="0"/>
          <w:cols w:space="720" w:num="1"/>
        </w:sectPr>
      </w:pPr>
    </w:p>
    <w:p w14:paraId="17C16945">
      <w:pPr>
        <w:bidi w:val="0"/>
        <w:jc w:val="both"/>
        <w:rPr>
          <w:rFonts w:hint="eastAsia"/>
          <w:lang w:val="en-US" w:eastAsia="zh-CN"/>
        </w:rPr>
      </w:pPr>
    </w:p>
    <w:sectPr>
      <w:pgSz w:w="12250" w:h="17090"/>
      <w:pgMar w:top="905" w:right="804" w:bottom="0" w:left="95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M5ZjQ2OTNjNzRhYWE1MTI5NjI5MTc5ZjNhYzg0MmYifQ=="/>
  </w:docVars>
  <w:rsids>
    <w:rsidRoot w:val="00000000"/>
    <w:rsid w:val="12993BC0"/>
    <w:rsid w:val="19CA69E0"/>
    <w:rsid w:val="21135A2B"/>
    <w:rsid w:val="2E9A25B9"/>
    <w:rsid w:val="305443C3"/>
    <w:rsid w:val="32982106"/>
    <w:rsid w:val="32B0105E"/>
    <w:rsid w:val="33574D5E"/>
    <w:rsid w:val="4B863FDA"/>
    <w:rsid w:val="5473746C"/>
    <w:rsid w:val="5A6A0B89"/>
    <w:rsid w:val="76DA7273"/>
    <w:rsid w:val="78D56123"/>
    <w:rsid w:val="7FA562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1482</Words>
  <Characters>1664</Characters>
  <TotalTime>0</TotalTime>
  <ScaleCrop>false</ScaleCrop>
  <LinksUpToDate>false</LinksUpToDate>
  <CharactersWithSpaces>1673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2024-11-11T14:28:00Z</dcterms:created>
  <dc:creator>Kingsoft-PDF</dc:creator>
  <cp:lastModifiedBy>六六是小可爱</cp:lastModifiedBy>
  <dcterms:modified xsi:type="dcterms:W3CDTF">2024-12-23T07:14:43Z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2024-11-11T14:28:12Z</vt:filetime>
  </property>
  <property fmtid="{D5CDD505-2E9C-101B-9397-08002B2CF9AE}" pid="4" name="UsrData">
    <vt:lpwstr>6731a3f7bf5aca001f7bec97wl</vt:lpwstr>
  </property>
  <property fmtid="{D5CDD505-2E9C-101B-9397-08002B2CF9AE}" pid="5" name="KSOProductBuildVer">
    <vt:lpwstr>2052-12.1.0.19302</vt:lpwstr>
  </property>
  <property fmtid="{D5CDD505-2E9C-101B-9397-08002B2CF9AE}" pid="6" name="ICV">
    <vt:lpwstr>EDED7F973DAF40CC9D74D5CE0BC67370_12</vt:lpwstr>
  </property>
</Properties>
</file>