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1"/>
        <w:ind w:firstLine="0"/>
        <w:jc w:val="center"/>
        <w:rPr>
          <w:rFonts w:hint="eastAsia" w:eastAsia="黑体"/>
          <w:b/>
          <w:bCs/>
          <w:sz w:val="84"/>
          <w:lang w:eastAsia="zh-CN"/>
        </w:rPr>
      </w:pPr>
      <w:r>
        <w:rPr>
          <w:rFonts w:hint="eastAsia" w:eastAsia="黑体"/>
          <w:b/>
          <w:bCs/>
          <w:sz w:val="84"/>
          <w:lang w:eastAsia="zh-CN"/>
        </w:rPr>
        <w:t xml:space="preserve">询价采购文件</w:t>
      </w:r>
      <w:r>
        <w:rPr>
          <w:rFonts w:hint="eastAsia" w:eastAsia="黑体"/>
          <w:b/>
          <w:bCs/>
          <w:sz w:val="84"/>
          <w:lang w:eastAsia="zh-CN"/>
        </w:rPr>
      </w:r>
      <w:r/>
    </w:p>
    <w:p>
      <w:pPr>
        <w:pStyle w:val="928"/>
        <w:ind w:left="3202" w:hanging="1606"/>
        <w:jc w:val="left"/>
        <w:spacing w:line="360" w:lineRule="auto"/>
        <w:rPr>
          <w:rFonts w:hint="eastAsia" w:ascii="Arial" w:hAnsi="Arial"/>
          <w:b/>
          <w:bCs/>
          <w:sz w:val="32"/>
          <w:szCs w:val="32"/>
          <w:u w:val="single"/>
        </w:rPr>
      </w:pPr>
      <w:r>
        <w:rPr>
          <w:rFonts w:hint="eastAsia" w:ascii="Arial" w:hAnsi="Arial"/>
          <w:b/>
          <w:bCs/>
          <w:sz w:val="32"/>
          <w:szCs w:val="32"/>
        </w:rPr>
        <w:t xml:space="preserve">项目名称：</w:t>
      </w:r>
      <w:r>
        <w:rPr>
          <w:rFonts w:hint="eastAsia" w:ascii="宋体" w:hAnsi="宋体"/>
          <w:b/>
          <w:bCs/>
          <w:sz w:val="32"/>
          <w:szCs w:val="32"/>
        </w:rPr>
        <w:t xml:space="preserve">南京市高淳生态环境局视频会议终端采购及安装项目</w:t>
      </w:r>
      <w:r>
        <w:rPr>
          <w:rFonts w:hint="eastAsia" w:ascii="Arial" w:hAnsi="Arial"/>
          <w:b/>
          <w:bCs/>
          <w:sz w:val="32"/>
          <w:szCs w:val="32"/>
          <w:u w:val="single"/>
        </w:rPr>
      </w:r>
      <w:r/>
    </w:p>
    <w:p>
      <w:pPr>
        <w:pStyle w:val="928"/>
        <w:ind w:firstLine="1606"/>
        <w:jc w:val="left"/>
        <w:spacing w:before="120" w:after="120" w:line="360" w:lineRule="auto"/>
        <w:rPr>
          <w:b/>
          <w:bCs/>
          <w:sz w:val="32"/>
          <w:szCs w:val="32"/>
        </w:rPr>
      </w:pPr>
      <w:r>
        <w:rPr>
          <w:rFonts w:hint="eastAsia" w:ascii="Arial" w:hAnsi="Arial"/>
          <w:b/>
          <w:bCs/>
          <w:sz w:val="32"/>
          <w:szCs w:val="32"/>
        </w:rPr>
        <w:t xml:space="preserve">项目编号：</w:t>
      </w:r>
      <w:r>
        <w:rPr>
          <w:rFonts w:hint="eastAsia"/>
          <w:b/>
          <w:bCs/>
          <w:sz w:val="32"/>
          <w:szCs w:val="32"/>
        </w:rPr>
        <w:t xml:space="preserve">JSZC-320118-JZCG-X2026-0005</w:t>
      </w:r>
      <w:r>
        <w:rPr>
          <w:rFonts w:hint="eastAsia" w:ascii="Arial" w:hAnsi="Arial"/>
          <w:b/>
          <w:bCs/>
          <w:sz w:val="32"/>
          <w:szCs w:val="32"/>
        </w:rPr>
      </w:r>
      <w:r/>
      <w:r>
        <w:rPr>
          <w:rFonts w:hint="eastAsia"/>
          <w:b/>
          <w:bCs/>
          <w:sz w:val="32"/>
          <w:szCs w:val="32"/>
        </w:rPr>
      </w:r>
      <w:r/>
    </w:p>
    <w:p>
      <w:pPr>
        <w:pStyle w:val="928"/>
        <w:jc w:val="center"/>
        <w:spacing w:line="360" w:lineRule="auto"/>
        <w:rPr>
          <w:rFonts w:hint="eastAsia"/>
          <w:b/>
          <w:bCs/>
          <w:sz w:val="32"/>
          <w:szCs w:val="32"/>
        </w:rPr>
      </w:pPr>
      <w:r>
        <w:rPr>
          <w:rFonts w:hint="eastAsia"/>
          <w:b/>
          <w:bCs/>
          <w:sz w:val="32"/>
          <w:szCs w:val="32"/>
        </w:rPr>
        <w:t xml:space="preserve">（</w:t>
      </w:r>
      <w:r>
        <w:rPr>
          <w:rFonts w:hint="eastAsia" w:ascii="宋体" w:hAnsi="宋体" w:cs="宋体"/>
          <w:b/>
          <w:bCs/>
          <w:sz w:val="32"/>
          <w:szCs w:val="32"/>
        </w:rPr>
        <w:t xml:space="preserve">非专门</w:t>
      </w:r>
      <w:r>
        <w:rPr>
          <w:rFonts w:hint="eastAsia"/>
          <w:b/>
          <w:bCs/>
          <w:sz w:val="32"/>
          <w:szCs w:val="32"/>
        </w:rPr>
        <w:t xml:space="preserve">面向中小企业）</w:t>
      </w:r>
      <w:r>
        <w:rPr>
          <w:rFonts w:hint="eastAsia"/>
          <w:b/>
          <w:bCs/>
          <w:sz w:val="32"/>
          <w:szCs w:val="32"/>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51"/>
        <w:ind w:firstLine="0"/>
        <w:jc w:val="center"/>
        <w:rPr>
          <w:rFonts w:hint="eastAsia"/>
          <w:b/>
          <w:bCs/>
          <w:sz w:val="32"/>
          <w:lang w:eastAsia="zh-CN"/>
        </w:rPr>
      </w:pPr>
      <w:r>
        <w:rPr>
          <w:rFonts w:hint="eastAsia"/>
          <w:b/>
          <w:bCs/>
          <w:sz w:val="32"/>
          <w:lang w:eastAsia="zh-CN"/>
        </w:rPr>
        <w:t xml:space="preserve">南京市公共资源交易中心高淳分中心</w:t>
      </w:r>
      <w:r>
        <w:rPr>
          <w:rFonts w:hint="eastAsia"/>
          <w:b/>
          <w:bCs/>
          <w:sz w:val="32"/>
          <w:lang w:eastAsia="zh-CN"/>
        </w:rPr>
      </w:r>
      <w:r/>
    </w:p>
    <w:p>
      <w:pPr>
        <w:pStyle w:val="928"/>
        <w:jc w:val="center"/>
        <w:spacing w:line="360" w:lineRule="auto"/>
        <w:rPr>
          <w:rFonts w:hint="eastAsia"/>
          <w:b/>
          <w:sz w:val="32"/>
          <w:szCs w:val="32"/>
        </w:rPr>
      </w:pPr>
      <w:r>
        <w:rPr>
          <w:rFonts w:hint="eastAsia"/>
          <w:b/>
          <w:sz w:val="32"/>
          <w:szCs w:val="32"/>
        </w:rPr>
        <w:t xml:space="preserve">2026年04月</w:t>
      </w:r>
      <w:r>
        <w:rPr>
          <w:rFonts w:hint="eastAsia"/>
          <w:b/>
          <w:sz w:val="32"/>
          <w:szCs w:val="32"/>
        </w:rPr>
      </w:r>
      <w:r/>
    </w:p>
    <w:p>
      <w:pPr>
        <w:pStyle w:val="92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8"/>
        <w:jc w:val="center"/>
        <w:spacing w:before="120" w:after="120" w:line="360" w:lineRule="auto"/>
        <w:rPr>
          <w:rFonts w:hint="eastAsia" w:ascii="Arial" w:hAnsi="Arial"/>
          <w:sz w:val="24"/>
          <w:szCs w:val="24"/>
        </w:rPr>
      </w:pPr>
      <w:r>
        <w:rPr>
          <w:rFonts w:hint="eastAsia" w:ascii="Arial" w:hAnsi="Arial"/>
          <w:sz w:val="24"/>
          <w:szCs w:val="24"/>
        </w:rPr>
      </w:r>
      <w:r/>
    </w:p>
    <w:p>
      <w:pPr>
        <w:pStyle w:val="951"/>
        <w:ind w:firstLine="0"/>
        <w:jc w:val="both"/>
        <w:rPr>
          <w:rFonts w:hint="eastAsia"/>
        </w:rPr>
      </w:pPr>
      <w:r>
        <w:rPr>
          <w:rFonts w:hint="eastAsia"/>
        </w:rPr>
      </w:r>
      <w:r/>
    </w:p>
    <w:p>
      <w:pPr>
        <w:pStyle w:val="951"/>
        <w:ind w:firstLine="0"/>
        <w:jc w:val="center"/>
        <w:rPr>
          <w:rFonts w:hint="eastAsia"/>
        </w:rPr>
      </w:pPr>
      <w:r>
        <w:rPr>
          <w:rFonts w:hint="eastAsia"/>
        </w:rPr>
      </w:r>
      <w:r/>
    </w:p>
    <w:p>
      <w:pPr>
        <w:pStyle w:val="951"/>
        <w:ind w:firstLine="0"/>
        <w:jc w:val="center"/>
        <w:rPr>
          <w:rFonts w:hint="eastAsia"/>
        </w:rPr>
      </w:pPr>
      <w:r>
        <w:rPr>
          <w:rFonts w:hint="eastAsia"/>
        </w:rPr>
      </w:r>
      <w:r/>
    </w:p>
    <w:p>
      <w:pPr>
        <w:pStyle w:val="951"/>
        <w:ind w:firstLine="0"/>
        <w:jc w:val="center"/>
        <w:rPr>
          <w:rFonts w:hint="eastAsia"/>
        </w:rPr>
      </w:pPr>
      <w:r>
        <w:rPr>
          <w:rFonts w:hint="eastAsia"/>
        </w:rPr>
      </w:r>
      <w:r/>
    </w:p>
    <w:p>
      <w:pPr>
        <w:pStyle w:val="951"/>
        <w:ind w:firstLine="0"/>
        <w:jc w:val="center"/>
        <w:rPr>
          <w:rFonts w:hint="eastAsia"/>
        </w:rPr>
      </w:pPr>
      <w:r>
        <w:rPr>
          <w:rFonts w:hint="eastAsia"/>
        </w:rPr>
      </w:r>
      <w:r/>
    </w:p>
    <w:p>
      <w:pPr>
        <w:pStyle w:val="928"/>
        <w:jc w:val="center"/>
        <w:spacing w:line="360" w:lineRule="auto"/>
        <w:rPr>
          <w:rFonts w:hint="eastAsia" w:ascii="黑体" w:hAnsi="Arial" w:eastAsia="黑体"/>
          <w:b/>
          <w:sz w:val="44"/>
          <w:szCs w:val="21"/>
        </w:rPr>
        <w:outlineLvl w:val="0"/>
      </w:pPr>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928"/>
        <w:spacing w:line="36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28"/>
        <w:numPr>
          <w:ilvl w:val="0"/>
          <w:numId w:val="1"/>
        </w:numPr>
        <w:jc w:val="center"/>
        <w:spacing w:line="3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询价采购邀请……………………………… 1</w:t>
      </w:r>
      <w:r>
        <w:rPr>
          <w:rFonts w:hint="eastAsia" w:ascii="黑体" w:hAnsi="宋体" w:eastAsia="黑体"/>
          <w:sz w:val="36"/>
          <w:szCs w:val="21"/>
        </w:rPr>
      </w:r>
      <w:r/>
    </w:p>
    <w:p>
      <w:pPr>
        <w:pStyle w:val="928"/>
        <w:numPr>
          <w:ilvl w:val="0"/>
          <w:numId w:val="1"/>
        </w:numPr>
        <w:jc w:val="center"/>
        <w:spacing w:line="3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4</w:t>
      </w:r>
      <w:r>
        <w:rPr>
          <w:rFonts w:hint="eastAsia" w:ascii="黑体" w:hAnsi="宋体" w:eastAsia="黑体"/>
          <w:sz w:val="36"/>
          <w:szCs w:val="21"/>
        </w:rPr>
      </w:r>
      <w:r/>
    </w:p>
    <w:p>
      <w:pPr>
        <w:pStyle w:val="928"/>
        <w:numPr>
          <w:ilvl w:val="0"/>
          <w:numId w:val="1"/>
        </w:numPr>
        <w:jc w:val="center"/>
        <w:spacing w:line="3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合同文本……………………………………18</w:t>
      </w:r>
      <w:r>
        <w:rPr>
          <w:rFonts w:hint="eastAsia" w:ascii="黑体" w:hAnsi="宋体" w:eastAsia="黑体"/>
          <w:sz w:val="36"/>
          <w:szCs w:val="21"/>
        </w:rPr>
      </w:r>
      <w:r/>
    </w:p>
    <w:p>
      <w:pPr>
        <w:pStyle w:val="928"/>
        <w:numPr>
          <w:ilvl w:val="0"/>
          <w:numId w:val="1"/>
        </w:numPr>
        <w:jc w:val="center"/>
        <w:spacing w:line="3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采购需求……………………………………23</w:t>
      </w:r>
      <w:r>
        <w:rPr>
          <w:rFonts w:hint="eastAsia" w:ascii="黑体" w:hAnsi="宋体" w:eastAsia="黑体"/>
          <w:sz w:val="36"/>
          <w:szCs w:val="21"/>
        </w:rPr>
      </w:r>
      <w:r/>
    </w:p>
    <w:p>
      <w:pPr>
        <w:pStyle w:val="928"/>
        <w:numPr>
          <w:ilvl w:val="0"/>
          <w:numId w:val="1"/>
        </w:numPr>
        <w:jc w:val="center"/>
        <w:spacing w:line="3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成交标准……………………………………29</w:t>
      </w:r>
      <w:r>
        <w:rPr>
          <w:rFonts w:hint="eastAsia" w:ascii="黑体" w:hAnsi="宋体" w:eastAsia="黑体"/>
          <w:sz w:val="36"/>
          <w:szCs w:val="21"/>
        </w:rPr>
      </w:r>
      <w:r/>
    </w:p>
    <w:p>
      <w:pPr>
        <w:pStyle w:val="928"/>
        <w:numPr>
          <w:ilvl w:val="0"/>
          <w:numId w:val="1"/>
        </w:numPr>
        <w:jc w:val="center"/>
        <w:spacing w:line="3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响应文件格式………………………………31</w:t>
      </w:r>
      <w:r>
        <w:rPr>
          <w:rFonts w:hint="eastAsia" w:ascii="黑体" w:hAnsi="宋体" w:eastAsia="黑体"/>
          <w:sz w:val="36"/>
          <w:szCs w:val="21"/>
        </w:rPr>
      </w:r>
      <w:r/>
    </w:p>
    <w:p>
      <w:pPr>
        <w:pStyle w:val="928"/>
        <w:rPr>
          <w:rFonts w:hint="eastAsia"/>
        </w:rPr>
      </w:pPr>
      <w:r>
        <w:rPr>
          <w:rFonts w:hint="eastAsia"/>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rFonts w:hint="eastAsia"/>
          <w:szCs w:val="21"/>
        </w:rPr>
      </w:pPr>
      <w:r>
        <w:rPr>
          <w:rFonts w:hint="eastAsia"/>
          <w:szCs w:val="21"/>
        </w:rPr>
      </w:r>
      <w:r/>
    </w:p>
    <w:p>
      <w:pPr>
        <w:pStyle w:val="928"/>
        <w:spacing w:line="360" w:lineRule="auto"/>
        <w:rPr>
          <w:szCs w:val="21"/>
        </w:rPr>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szCs w:val="21"/>
        </w:rPr>
      </w:r>
      <w:r/>
    </w:p>
    <w:p>
      <w:pPr>
        <w:pStyle w:val="928"/>
        <w:spacing w:line="360" w:lineRule="auto"/>
        <w:rPr>
          <w:rFonts w:hint="eastAsia"/>
          <w:szCs w:val="21"/>
        </w:rPr>
      </w:pPr>
      <w:r>
        <w:rPr>
          <w:rFonts w:hint="eastAsia"/>
          <w:szCs w:val="21"/>
        </w:rPr>
      </w:r>
      <w:r/>
    </w:p>
    <w:p>
      <w:pPr>
        <w:pStyle w:val="928"/>
        <w:jc w:val="center"/>
        <w:keepNext/>
        <w:spacing w:line="360" w:lineRule="auto"/>
        <w:rPr>
          <w:rFonts w:hint="eastAsia" w:ascii="方正小标宋简体" w:hAnsi="方正小标宋简体" w:eastAsia="方正小标宋简体" w:cs="方正小标宋简体"/>
          <w:color w:val="000000"/>
          <w:sz w:val="36"/>
          <w:szCs w:val="36"/>
        </w:rPr>
        <w:outlineLvl w:val="0"/>
      </w:pPr>
      <w:r/>
      <w:bookmarkStart w:id="6" w:name="_Toc226530349"/>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询价采购邀请</w:t>
      </w:r>
      <w:bookmarkEnd w:id="6"/>
      <w:r>
        <w:rPr>
          <w:rFonts w:hint="eastAsia" w:ascii="方正小标宋简体" w:hAnsi="方正小标宋简体" w:eastAsia="方正小标宋简体" w:cs="方正小标宋简体"/>
          <w:color w:val="000000"/>
          <w:sz w:val="36"/>
          <w:szCs w:val="36"/>
        </w:rPr>
      </w:r>
      <w:r/>
    </w:p>
    <w:p>
      <w:pPr>
        <w:pStyle w:val="928"/>
        <w:ind w:firstLine="480"/>
        <w:spacing w:line="360" w:lineRule="auto"/>
        <w:rPr>
          <w:rFonts w:hint="eastAsia" w:ascii="宋体" w:hAnsi="宋体"/>
          <w:sz w:val="24"/>
          <w:szCs w:val="24"/>
        </w:rPr>
      </w:pPr>
      <w:r/>
      <w:bookmarkStart w:id="7" w:name="_Toc120614211"/>
      <w:r>
        <w:rPr>
          <w:rFonts w:hint="eastAsia" w:ascii="宋体" w:hAnsi="宋体"/>
          <w:sz w:val="24"/>
          <w:szCs w:val="24"/>
        </w:rPr>
      </w:r>
      <w:r/>
    </w:p>
    <w:p>
      <w:pPr>
        <w:pStyle w:val="928"/>
        <w:ind w:firstLine="480"/>
        <w:spacing w:line="360" w:lineRule="auto"/>
        <w:rPr>
          <w:rFonts w:hint="eastAsia" w:ascii="宋体" w:hAnsi="宋体" w:cs="宋体"/>
          <w:bCs/>
          <w:szCs w:val="21"/>
        </w:rPr>
      </w:pPr>
      <w:r>
        <w:rPr>
          <w:rFonts w:hint="eastAsia" w:ascii="宋体" w:hAnsi="宋体"/>
          <w:sz w:val="24"/>
          <w:szCs w:val="24"/>
        </w:rPr>
        <w:t xml:space="preserve">受南京市高淳生态环境局（采购单位）委托，南京市公共资源交易中心高淳分中心（以下简称“交易中心”）就</w:t>
      </w:r>
      <w:bookmarkStart w:id="8" w:name="OLE_LINK3"/>
      <w:r>
        <w:rPr>
          <w:rFonts w:hint="eastAsia" w:ascii="宋体" w:hAnsi="宋体"/>
          <w:b/>
          <w:bCs/>
          <w:sz w:val="24"/>
          <w:szCs w:val="24"/>
        </w:rPr>
        <w:t xml:space="preserve">南京市高淳生态环境局视频会议终端采购及安装</w:t>
      </w:r>
      <w:bookmarkEnd w:id="8"/>
      <w:r>
        <w:rPr>
          <w:rFonts w:hint="eastAsia" w:ascii="宋体" w:hAnsi="宋体"/>
          <w:b/>
          <w:bCs/>
          <w:sz w:val="24"/>
          <w:szCs w:val="24"/>
        </w:rPr>
        <w:t xml:space="preserve">项目</w:t>
      </w:r>
      <w:r>
        <w:rPr>
          <w:rFonts w:hint="eastAsia" w:ascii="宋体" w:hAnsi="宋体"/>
          <w:sz w:val="24"/>
          <w:szCs w:val="24"/>
        </w:rPr>
        <w:t xml:space="preserve">（项目名称）进行询价采购，欢迎符合条件的供应商</w:t>
      </w:r>
      <w:r>
        <w:rPr>
          <w:rFonts w:hint="eastAsia" w:ascii="宋体" w:hAnsi="宋体"/>
          <w:sz w:val="24"/>
          <w:szCs w:val="24"/>
          <w:lang w:val="zh-CN"/>
        </w:rPr>
        <w:t xml:space="preserve">提交响应文件，并一次性报出不得更改</w:t>
      </w:r>
      <w:r>
        <w:rPr>
          <w:rFonts w:hint="eastAsia" w:ascii="宋体" w:hAnsi="宋体"/>
          <w:sz w:val="24"/>
          <w:szCs w:val="24"/>
        </w:rPr>
        <w:t xml:space="preserve">的</w:t>
      </w:r>
      <w:r>
        <w:rPr>
          <w:rFonts w:hint="eastAsia" w:ascii="宋体" w:hAnsi="宋体"/>
          <w:sz w:val="24"/>
          <w:szCs w:val="24"/>
          <w:lang w:val="zh-CN"/>
        </w:rPr>
        <w:t xml:space="preserve">价格</w:t>
      </w:r>
      <w:r>
        <w:rPr>
          <w:rFonts w:hint="eastAsia" w:ascii="宋体" w:hAnsi="宋体"/>
          <w:sz w:val="24"/>
          <w:szCs w:val="24"/>
        </w:rPr>
        <w:t xml:space="preserve">。</w:t>
      </w:r>
      <w:r>
        <w:rPr>
          <w:rFonts w:hint="eastAsia" w:ascii="宋体" w:hAnsi="宋体" w:cs="宋体"/>
          <w:bCs/>
          <w:szCs w:val="21"/>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9" w:name="_Toc226530350"/>
      <w:r>
        <w:rPr>
          <w:rFonts w:hint="eastAsia" w:ascii="方正黑体_GBK" w:hAnsi="方正黑体_GBK" w:eastAsia="方正黑体_GBK" w:cs="方正黑体_GBK"/>
          <w:b w:val="0"/>
          <w:bCs w:val="0"/>
          <w:sz w:val="30"/>
          <w:szCs w:val="30"/>
        </w:rPr>
        <w:t xml:space="preserve">一、项目基本情况</w:t>
      </w:r>
      <w:bookmarkEnd w:id="9"/>
      <w:r>
        <w:rPr>
          <w:rFonts w:hint="eastAsia" w:ascii="方正黑体_GBK" w:hAnsi="方正黑体_GBK" w:eastAsia="方正黑体_GBK" w:cs="方正黑体_GBK"/>
          <w:b w:val="0"/>
          <w:bCs w:val="0"/>
          <w:sz w:val="30"/>
          <w:szCs w:val="30"/>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1.项目编号：JSZC-320118-JZCG-X2026-0005</w:t>
      </w:r>
      <w:r>
        <w:rPr>
          <w:rFonts w:hint="eastAsia" w:ascii="宋体" w:hAnsi="宋体"/>
          <w:sz w:val="24"/>
          <w:szCs w:val="24"/>
        </w:rPr>
      </w:r>
      <w:r/>
    </w:p>
    <w:p>
      <w:pPr>
        <w:pStyle w:val="928"/>
        <w:ind w:firstLine="480"/>
        <w:spacing w:line="360" w:lineRule="auto"/>
        <w:rPr>
          <w:rFonts w:ascii="宋体" w:hAnsi="宋体"/>
          <w:sz w:val="24"/>
          <w:szCs w:val="24"/>
        </w:rPr>
      </w:pPr>
      <w:r>
        <w:rPr>
          <w:rFonts w:hint="eastAsia" w:ascii="宋体" w:hAnsi="宋体"/>
          <w:sz w:val="24"/>
          <w:szCs w:val="24"/>
        </w:rPr>
        <w:t xml:space="preserve">2.项目名称：</w:t>
      </w:r>
      <w:bookmarkStart w:id="10" w:name="OLE_LINK6"/>
      <w:r>
        <w:rPr>
          <w:rFonts w:hint="eastAsia" w:ascii="宋体" w:hAnsi="宋体"/>
          <w:sz w:val="24"/>
          <w:szCs w:val="24"/>
        </w:rPr>
        <w:t xml:space="preserve">南京市高淳生态环境局视频会议终端采购及安装项目</w:t>
      </w:r>
      <w:r>
        <w:rPr>
          <w:rFonts w:ascii="宋体" w:hAnsi="宋体"/>
          <w:sz w:val="24"/>
          <w:szCs w:val="24"/>
        </w:rPr>
      </w:r>
      <w:r/>
    </w:p>
    <w:p>
      <w:pPr>
        <w:pStyle w:val="928"/>
        <w:ind w:firstLine="480"/>
        <w:spacing w:line="360" w:lineRule="auto"/>
        <w:rPr>
          <w:rFonts w:hint="eastAsia" w:ascii="宋体" w:hAnsi="宋体"/>
          <w:sz w:val="24"/>
          <w:szCs w:val="24"/>
        </w:rPr>
      </w:pPr>
      <w:r/>
      <w:bookmarkEnd w:id="10"/>
      <w:r>
        <w:rPr>
          <w:rFonts w:hint="eastAsia" w:ascii="宋体" w:hAnsi="宋体"/>
          <w:sz w:val="24"/>
          <w:szCs w:val="24"/>
        </w:rPr>
        <w:t xml:space="preserve">3.预算金额： 2.88万元 </w:t>
      </w:r>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4.最高限价：2.88万元，</w:t>
      </w:r>
      <w:r>
        <w:rPr>
          <w:rFonts w:hint="eastAsia" w:ascii="宋体" w:hAnsi="宋体" w:cs="宋体"/>
          <w:sz w:val="24"/>
          <w:szCs w:val="24"/>
          <w:shd w:val="clear" w:color="auto" w:fill="ffffff"/>
        </w:rPr>
        <w:t xml:space="preserve">报价超过最高限价作无效投标处理。</w:t>
      </w:r>
      <w:r>
        <w:rPr>
          <w:rFonts w:hint="eastAsia" w:ascii="宋体" w:hAnsi="宋体"/>
          <w:sz w:val="24"/>
          <w:szCs w:val="24"/>
        </w:rPr>
      </w:r>
      <w:r/>
    </w:p>
    <w:p>
      <w:pPr>
        <w:pStyle w:val="928"/>
        <w:ind w:firstLine="480"/>
        <w:spacing w:line="360" w:lineRule="auto"/>
        <w:rPr>
          <w:rFonts w:ascii="宋体" w:hAnsi="宋体"/>
          <w:sz w:val="24"/>
          <w:szCs w:val="24"/>
          <w:u w:val="single"/>
        </w:rPr>
      </w:pPr>
      <w:r>
        <w:rPr>
          <w:rFonts w:hint="eastAsia" w:ascii="宋体" w:hAnsi="宋体"/>
          <w:sz w:val="24"/>
          <w:szCs w:val="24"/>
        </w:rPr>
        <w:t xml:space="preserve">5.采购需求（简介）：本项目采购的视频会议终端设备，适用于中小型会议室、个人办公场所日常视频会议、远程协作等场景，1080p全高清音视频传输、便捷的内容共享、企业级安全防护等功能，适配现有办公网络环境，可快速部署、简易操作，满足本单位高频次、多场景的远程协作需求</w:t>
      </w:r>
      <w:r>
        <w:rPr>
          <w:rFonts w:hint="eastAsia" w:ascii="宋体" w:hAnsi="宋体" w:cs="宋体"/>
          <w:sz w:val="24"/>
          <w:szCs w:val="24"/>
        </w:rPr>
        <w:t xml:space="preserve">（详细内容见本询价文件第四章）。 </w:t>
      </w:r>
      <w:r>
        <w:rPr>
          <w:rFonts w:ascii="宋体" w:hAnsi="宋体"/>
          <w:sz w:val="24"/>
          <w:szCs w:val="24"/>
          <w:u w:val="single"/>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bookmarkStart w:id="11" w:name="OLE_LINK10"/>
      <w:r>
        <w:rPr>
          <w:rFonts w:hint="eastAsia" w:ascii="宋体" w:hAnsi="宋体" w:cs="宋体"/>
          <w:sz w:val="24"/>
          <w:szCs w:val="24"/>
        </w:rPr>
        <w:t xml:space="preserve">合同生效之日起</w:t>
      </w:r>
      <w:bookmarkEnd w:id="11"/>
      <w:r>
        <w:rPr>
          <w:rFonts w:hint="eastAsia" w:ascii="宋体" w:hAnsi="宋体" w:cs="宋体"/>
          <w:sz w:val="24"/>
          <w:szCs w:val="24"/>
        </w:rPr>
        <w:t xml:space="preserve">5个工作日</w:t>
      </w:r>
      <w:r>
        <w:rPr>
          <w:rFonts w:hint="eastAsia" w:ascii="宋体" w:hAnsi="宋体" w:cs="宋体"/>
          <w:sz w:val="24"/>
          <w:szCs w:val="24"/>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7.本项目不接受联合体参加询价。</w:t>
      </w:r>
      <w:r>
        <w:rPr>
          <w:rFonts w:hint="eastAsia" w:ascii="宋体" w:hAnsi="宋体" w:cs="宋体"/>
          <w:sz w:val="24"/>
          <w:szCs w:val="24"/>
        </w:rPr>
      </w:r>
      <w:r/>
    </w:p>
    <w:p>
      <w:pPr>
        <w:pStyle w:val="954"/>
        <w:ind w:firstLine="480"/>
        <w:rPr>
          <w:rFonts w:hint="eastAsia" w:cs="宋体"/>
          <w:sz w:val="24"/>
          <w:szCs w:val="24"/>
        </w:rPr>
      </w:pPr>
      <w:r>
        <w:rPr>
          <w:rFonts w:hint="eastAsia" w:cs="宋体"/>
          <w:sz w:val="24"/>
          <w:szCs w:val="24"/>
        </w:rPr>
        <w:t xml:space="preserve">8.本项目不接受进口产品。</w:t>
      </w:r>
      <w:r>
        <w:rPr>
          <w:rFonts w:hint="eastAsia" w:cs="宋体"/>
          <w:sz w:val="24"/>
          <w:szCs w:val="24"/>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2" w:name="_Toc226530351"/>
      <w:r>
        <w:rPr>
          <w:rFonts w:hint="eastAsia" w:ascii="方正黑体_GBK" w:hAnsi="方正黑体_GBK" w:eastAsia="方正黑体_GBK" w:cs="方正黑体_GBK"/>
          <w:b w:val="0"/>
          <w:bCs w:val="0"/>
          <w:sz w:val="30"/>
          <w:szCs w:val="30"/>
        </w:rPr>
        <w:t xml:space="preserve">二、申请人的资格要求</w:t>
      </w:r>
      <w:bookmarkEnd w:id="12"/>
      <w:r>
        <w:rPr>
          <w:rFonts w:hint="eastAsia" w:ascii="方正黑体_GBK" w:hAnsi="方正黑体_GBK" w:eastAsia="方正黑体_GBK" w:cs="方正黑体_GBK"/>
          <w:b w:val="0"/>
          <w:bCs w:val="0"/>
          <w:sz w:val="30"/>
          <w:szCs w:val="30"/>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8"/>
        <w:ind w:firstLine="480"/>
        <w:spacing w:line="360"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928"/>
        <w:ind w:firstLine="480"/>
        <w:spacing w:line="360"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928"/>
        <w:ind w:firstLine="480"/>
        <w:spacing w:line="360"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2.落实政府采购政策需满足的资格要求：无</w:t>
      </w:r>
      <w:r>
        <w:rPr>
          <w:rFonts w:hint="eastAsia" w:ascii="宋体" w:hAnsi="宋体"/>
          <w:sz w:val="24"/>
          <w:szCs w:val="24"/>
          <w:highlight w:val="yellow"/>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3" w:name="_Toc226530352"/>
      <w:r>
        <w:rPr>
          <w:rFonts w:hint="eastAsia" w:ascii="方正黑体_GBK" w:hAnsi="方正黑体_GBK" w:eastAsia="方正黑体_GBK" w:cs="方正黑体_GBK"/>
          <w:b w:val="0"/>
          <w:bCs w:val="0"/>
          <w:sz w:val="30"/>
          <w:szCs w:val="30"/>
        </w:rPr>
        <w:t xml:space="preserve">三、获取询价文件</w:t>
      </w:r>
      <w:bookmarkEnd w:id="13"/>
      <w:r>
        <w:rPr>
          <w:rFonts w:hint="eastAsia" w:ascii="方正黑体_GBK" w:hAnsi="方正黑体_GBK" w:eastAsia="方正黑体_GBK" w:cs="方正黑体_GBK"/>
          <w:b w:val="0"/>
          <w:bCs w:val="0"/>
          <w:sz w:val="30"/>
          <w:szCs w:val="30"/>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1.时间：自询价文件公告发布之日起。</w:t>
      </w:r>
      <w:r>
        <w:rPr>
          <w:rFonts w:hint="eastAsia" w:ascii="宋体" w:hAnsi="宋体" w:cs="宋体"/>
          <w:sz w:val="24"/>
          <w:szCs w:val="24"/>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4" w:name="_Toc226530353"/>
      <w:r>
        <w:rPr>
          <w:rFonts w:hint="eastAsia" w:ascii="方正黑体_GBK" w:hAnsi="方正黑体_GBK" w:eastAsia="方正黑体_GBK" w:cs="方正黑体_GBK"/>
          <w:b w:val="0"/>
          <w:bCs w:val="0"/>
          <w:sz w:val="30"/>
          <w:szCs w:val="30"/>
        </w:rPr>
        <w:t xml:space="preserve">四、提交响应文件截止时间</w:t>
      </w:r>
      <w:bookmarkEnd w:id="14"/>
      <w:r>
        <w:rPr>
          <w:rFonts w:hint="eastAsia" w:ascii="方正黑体_GBK" w:hAnsi="方正黑体_GBK" w:eastAsia="方正黑体_GBK" w:cs="方正黑体_GBK"/>
          <w:b w:val="0"/>
          <w:bCs w:val="0"/>
          <w:sz w:val="30"/>
          <w:szCs w:val="30"/>
        </w:rPr>
      </w:r>
      <w:r/>
    </w:p>
    <w:p>
      <w:pPr>
        <w:pStyle w:val="928"/>
        <w:ind w:firstLine="482"/>
        <w:spacing w:line="360" w:lineRule="auto"/>
        <w:rPr>
          <w:rFonts w:hint="eastAsia" w:ascii="宋体" w:hAnsi="宋体" w:cs="宋体"/>
          <w:b/>
          <w:bCs/>
          <w:sz w:val="24"/>
          <w:szCs w:val="24"/>
        </w:rPr>
      </w:pPr>
      <w:r>
        <w:rPr>
          <w:rFonts w:hint="eastAsia" w:ascii="宋体" w:hAnsi="宋体" w:cs="宋体"/>
          <w:b/>
          <w:bCs/>
          <w:sz w:val="24"/>
          <w:szCs w:val="24"/>
        </w:rPr>
        <w:t xml:space="preserve"> 2026年05月07日09时30分（北京时间）。</w:t>
      </w:r>
      <w:r>
        <w:rPr>
          <w:rFonts w:hint="eastAsia" w:ascii="宋体" w:hAnsi="宋体" w:cs="宋体"/>
          <w:b/>
          <w:bCs/>
          <w:sz w:val="24"/>
          <w:szCs w:val="24"/>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5" w:name="_Toc226530354"/>
      <w:r>
        <w:rPr>
          <w:rFonts w:hint="eastAsia" w:ascii="方正黑体_GBK" w:hAnsi="方正黑体_GBK" w:eastAsia="方正黑体_GBK" w:cs="方正黑体_GBK"/>
          <w:b w:val="0"/>
          <w:bCs w:val="0"/>
          <w:sz w:val="30"/>
          <w:szCs w:val="30"/>
        </w:rPr>
        <w:t xml:space="preserve">五、公告期限</w:t>
      </w:r>
      <w:bookmarkEnd w:id="15"/>
      <w:r>
        <w:rPr>
          <w:rFonts w:hint="eastAsia" w:ascii="方正黑体_GBK" w:hAnsi="方正黑体_GBK" w:eastAsia="方正黑体_GBK" w:cs="方正黑体_GBK"/>
          <w:b w:val="0"/>
          <w:bCs w:val="0"/>
          <w:sz w:val="30"/>
          <w:szCs w:val="30"/>
        </w:rPr>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6" w:name="_Toc226530355"/>
      <w:r>
        <w:rPr>
          <w:rFonts w:hint="eastAsia" w:ascii="方正黑体_GBK" w:hAnsi="方正黑体_GBK" w:eastAsia="方正黑体_GBK" w:cs="方正黑体_GBK"/>
          <w:b w:val="0"/>
          <w:bCs w:val="0"/>
          <w:sz w:val="30"/>
          <w:szCs w:val="30"/>
        </w:rPr>
        <w:t xml:space="preserve">六、其他事宜</w:t>
      </w:r>
      <w:bookmarkEnd w:id="16"/>
      <w:r>
        <w:rPr>
          <w:rFonts w:hint="eastAsia" w:ascii="方正黑体_GBK" w:hAnsi="方正黑体_GBK" w:eastAsia="方正黑体_GBK" w:cs="方正黑体_GBK"/>
          <w:b w:val="0"/>
          <w:bCs w:val="0"/>
          <w:sz w:val="30"/>
          <w:szCs w:val="30"/>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1.本次询价不收取询价保证金。</w:t>
      </w:r>
      <w:r>
        <w:rPr>
          <w:rFonts w:hint="eastAsia" w:ascii="宋体" w:hAnsi="宋体" w:cs="宋体"/>
          <w:sz w:val="24"/>
          <w:szCs w:val="24"/>
        </w:rPr>
      </w:r>
      <w:r/>
    </w:p>
    <w:p>
      <w:pPr>
        <w:pStyle w:val="928"/>
        <w:ind w:firstLine="480"/>
        <w:spacing w:line="360"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928"/>
        <w:ind w:firstLine="480"/>
        <w:spacing w:line="360"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928"/>
        <w:ind w:firstLine="482"/>
        <w:spacing w:line="360"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w:t>
      </w:r>
      <w:r>
        <w:rPr>
          <w:rFonts w:hint="eastAsia" w:ascii="宋体" w:hAnsi="宋体"/>
          <w:b/>
          <w:bCs/>
          <w:sz w:val="24"/>
        </w:rPr>
        <w:t xml:space="preserve">成交</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928"/>
        <w:ind w:firstLine="480"/>
        <w:spacing w:line="360" w:lineRule="auto"/>
        <w:rPr>
          <w:rFonts w:ascii="宋体" w:hAnsi="宋体"/>
          <w:sz w:val="24"/>
        </w:rPr>
      </w:pPr>
      <w:r>
        <w:rPr>
          <w:rFonts w:hint="eastAsia" w:ascii="宋体" w:hAnsi="宋体"/>
          <w:sz w:val="24"/>
        </w:rPr>
        <w:t xml:space="preserve">采购人《质疑函》收件人：傅月红，收件地址：</w:t>
      </w:r>
      <w:r>
        <w:rPr>
          <w:rFonts w:hint="eastAsia" w:ascii="宋体" w:hAnsi="宋体" w:cs="宋体"/>
          <w:sz w:val="24"/>
          <w:szCs w:val="24"/>
        </w:rPr>
        <w:t xml:space="preserve">南京市高淳区胥河北路5号，</w:t>
      </w:r>
      <w:r>
        <w:rPr>
          <w:rFonts w:hint="eastAsia" w:ascii="宋体" w:hAnsi="宋体"/>
          <w:sz w:val="24"/>
        </w:rPr>
        <w:t xml:space="preserve">联系电话：025-57338721。</w:t>
      </w:r>
      <w:r>
        <w:rPr>
          <w:rFonts w:ascii="宋体" w:hAnsi="宋体"/>
          <w:sz w:val="24"/>
        </w:rPr>
      </w:r>
      <w:r/>
    </w:p>
    <w:p>
      <w:pPr>
        <w:pStyle w:val="928"/>
        <w:ind w:firstLine="480"/>
        <w:spacing w:line="360"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交易中心《质疑函》收件人：南京市公共资源交易中心高淳分中心政府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w:t>
      </w:r>
      <w:r>
        <w:rPr>
          <w:rFonts w:hint="eastAsia" w:ascii="宋体" w:hAnsi="宋体"/>
          <w:sz w:val="24"/>
          <w:szCs w:val="24"/>
        </w:rPr>
        <w:t xml:space="preserve">南京市高淳区创新大道9号高淳市民中心4楼B区</w:t>
      </w:r>
      <w:r>
        <w:rPr>
          <w:rFonts w:hint="eastAsia" w:ascii="宋体" w:hAnsi="宋体"/>
          <w:sz w:val="24"/>
          <w:lang w:val="zh-CN"/>
        </w:rPr>
        <w:t xml:space="preserve">，联系电话：</w:t>
      </w:r>
      <w:r>
        <w:rPr>
          <w:rFonts w:hint="eastAsia" w:ascii="宋体" w:hAnsi="宋体"/>
          <w:sz w:val="24"/>
          <w:szCs w:val="24"/>
        </w:rPr>
        <w:t xml:space="preserve">025-56821765</w:t>
      </w:r>
      <w:r>
        <w:rPr>
          <w:rFonts w:hint="eastAsia" w:ascii="宋体" w:hAnsi="宋体"/>
          <w:sz w:val="24"/>
          <w:lang w:val="zh-CN"/>
        </w:rPr>
        <w:t xml:space="preserve">。</w:t>
      </w:r>
      <w:r>
        <w:rPr>
          <w:rFonts w:hint="eastAsia" w:ascii="宋体" w:hAnsi="宋体" w:cs="宋体"/>
          <w:b/>
          <w:bCs/>
          <w:sz w:val="24"/>
          <w:szCs w:val="24"/>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7" w:name="_Toc226530356"/>
      <w:r>
        <w:rPr>
          <w:rFonts w:hint="eastAsia" w:ascii="方正黑体_GBK" w:hAnsi="方正黑体_GBK" w:eastAsia="方正黑体_GBK" w:cs="方正黑体_GBK"/>
          <w:b w:val="0"/>
          <w:bCs w:val="0"/>
          <w:sz w:val="30"/>
          <w:szCs w:val="30"/>
        </w:rPr>
        <w:t xml:space="preserve">七、本次询价联系方式</w:t>
      </w:r>
      <w:bookmarkEnd w:id="17"/>
      <w:r>
        <w:rPr>
          <w:rFonts w:hint="eastAsia" w:ascii="方正黑体_GBK" w:hAnsi="方正黑体_GBK" w:eastAsia="方正黑体_GBK" w:cs="方正黑体_GBK"/>
          <w:b w:val="0"/>
          <w:bCs w:val="0"/>
          <w:sz w:val="30"/>
          <w:szCs w:val="30"/>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1.采购人南京市高淳生态环境局          </w:t>
      </w:r>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南京市高淳区胥河北路5号</w:t>
      </w:r>
      <w:r>
        <w:rPr>
          <w:rFonts w:hint="eastAsia" w:ascii="宋体" w:hAnsi="宋体"/>
          <w:sz w:val="24"/>
          <w:szCs w:val="24"/>
        </w:rPr>
        <w:t xml:space="preserve">    </w:t>
      </w:r>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联系人：傅月红 </w:t>
      </w:r>
      <w:r>
        <w:rPr>
          <w:rFonts w:hint="eastAsia" w:ascii="宋体" w:hAnsi="宋体"/>
          <w:sz w:val="24"/>
          <w:szCs w:val="24"/>
        </w:rPr>
      </w:r>
      <w:r/>
    </w:p>
    <w:p>
      <w:pPr>
        <w:pStyle w:val="928"/>
        <w:ind w:firstLine="480"/>
        <w:spacing w:line="360" w:lineRule="auto"/>
        <w:rPr>
          <w:rFonts w:ascii="宋体" w:hAnsi="宋体"/>
          <w:sz w:val="24"/>
          <w:szCs w:val="24"/>
        </w:rPr>
      </w:pPr>
      <w:r>
        <w:rPr>
          <w:rFonts w:hint="eastAsia" w:ascii="宋体" w:hAnsi="宋体"/>
          <w:sz w:val="24"/>
          <w:szCs w:val="24"/>
        </w:rPr>
        <w:t xml:space="preserve">联系电话：025-</w:t>
      </w:r>
      <w:bookmarkStart w:id="18" w:name="_Toc28359086"/>
      <w:r/>
      <w:bookmarkStart w:id="19" w:name="_Toc28359009"/>
      <w:r>
        <w:t xml:space="preserve"> </w:t>
      </w:r>
      <w:r>
        <w:rPr>
          <w:rFonts w:ascii="宋体" w:hAnsi="宋体"/>
          <w:sz w:val="24"/>
          <w:szCs w:val="24"/>
        </w:rPr>
        <w:t xml:space="preserve">57338721</w:t>
      </w:r>
      <w:r>
        <w:rPr>
          <w:rFonts w:hint="eastAsia" w:ascii="宋体" w:hAnsi="宋体"/>
          <w:sz w:val="24"/>
          <w:szCs w:val="24"/>
        </w:rPr>
        <w:t xml:space="preserve"> </w:t>
      </w:r>
      <w:r>
        <w:rPr>
          <w:rFonts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2.交易中心</w:t>
      </w:r>
      <w:bookmarkEnd w:id="18"/>
      <w:r/>
      <w:bookmarkEnd w:id="19"/>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地　址：南京市高淳区创新大道9号高淳市民中心4楼B区  </w:t>
      </w:r>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联系人：王女士</w:t>
      </w:r>
      <w:r>
        <w:rPr>
          <w:rFonts w:hint="eastAsia" w:ascii="宋体" w:hAnsi="宋体"/>
          <w:sz w:val="24"/>
          <w:szCs w:val="24"/>
        </w:rPr>
      </w:r>
      <w:r/>
    </w:p>
    <w:p>
      <w:pPr>
        <w:pStyle w:val="928"/>
        <w:ind w:firstLine="480"/>
        <w:spacing w:line="360" w:lineRule="auto"/>
        <w:rPr>
          <w:rFonts w:hint="eastAsia"/>
        </w:rPr>
      </w:pPr>
      <w:r>
        <w:rPr>
          <w:rFonts w:hint="eastAsia" w:ascii="宋体" w:hAnsi="宋体"/>
          <w:sz w:val="24"/>
          <w:szCs w:val="24"/>
        </w:rPr>
        <w:t xml:space="preserve">联系电话：025-57358978</w:t>
      </w:r>
      <w:r>
        <w:rPr>
          <w:rFonts w:hint="eastAsia"/>
        </w:rPr>
      </w:r>
      <w:r/>
    </w:p>
    <w:p>
      <w:pPr>
        <w:pStyle w:val="928"/>
        <w:jc w:val="center"/>
        <w:keepNext/>
        <w:spacing w:line="360" w:lineRule="auto"/>
        <w:rPr>
          <w:rFonts w:hint="eastAsia" w:ascii="黑体" w:eastAsia="黑体"/>
          <w:sz w:val="44"/>
          <w:szCs w:val="44"/>
        </w:rPr>
        <w:outlineLvl w:val="0"/>
      </w:pPr>
      <w:r>
        <w:rPr>
          <w:rFonts w:hint="eastAsia" w:ascii="黑体" w:eastAsia="黑体"/>
          <w:sz w:val="44"/>
          <w:szCs w:val="44"/>
        </w:rPr>
        <w:br w:type="page" w:clear="all"/>
      </w:r>
      <w:bookmarkStart w:id="20" w:name="_Toc226530357"/>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7"/>
      <w:r>
        <w:rPr>
          <w:rFonts w:hint="eastAsia" w:ascii="方正小标宋简体" w:hAnsi="方正小标宋简体" w:eastAsia="方正小标宋简体" w:cs="方正小标宋简体"/>
          <w:color w:val="000000"/>
          <w:sz w:val="36"/>
          <w:szCs w:val="36"/>
        </w:rPr>
        <w:t xml:space="preserve">供应商须知</w:t>
      </w:r>
      <w:bookmarkEnd w:id="20"/>
      <w:r>
        <w:rPr>
          <w:rFonts w:hint="eastAsia" w:ascii="黑体" w:eastAsia="黑体"/>
          <w:sz w:val="44"/>
          <w:szCs w:val="44"/>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21" w:name="_Toc20823275"/>
      <w:r/>
      <w:bookmarkStart w:id="22" w:name="_Toc513029203"/>
      <w:r/>
      <w:bookmarkStart w:id="23" w:name="_Toc120614214"/>
      <w:r/>
      <w:bookmarkStart w:id="24" w:name="_Toc16938519"/>
      <w:r/>
      <w:bookmarkStart w:id="25" w:name="_Toc226530358"/>
      <w:r>
        <w:rPr>
          <w:rFonts w:hint="eastAsia" w:ascii="方正黑体_GBK" w:hAnsi="方正黑体_GBK" w:eastAsia="方正黑体_GBK" w:cs="方正黑体_GBK"/>
          <w:b w:val="0"/>
          <w:bCs w:val="0"/>
          <w:sz w:val="30"/>
          <w:szCs w:val="30"/>
        </w:rPr>
        <w:t xml:space="preserve">一、总则</w:t>
      </w:r>
      <w:bookmarkEnd w:id="21"/>
      <w:r/>
      <w:bookmarkEnd w:id="22"/>
      <w:r/>
      <w:bookmarkEnd w:id="23"/>
      <w:r/>
      <w:bookmarkEnd w:id="24"/>
      <w:r/>
      <w:bookmarkEnd w:id="25"/>
      <w:r>
        <w:rPr>
          <w:rFonts w:hint="eastAsia" w:ascii="方正黑体_GBK" w:hAnsi="方正黑体_GBK" w:eastAsia="方正黑体_GBK" w:cs="方正黑体_GBK"/>
          <w:b w:val="0"/>
          <w:bCs w:val="0"/>
          <w:sz w:val="30"/>
          <w:szCs w:val="30"/>
        </w:rPr>
      </w:r>
      <w:r/>
    </w:p>
    <w:p>
      <w:pPr>
        <w:pStyle w:val="931"/>
        <w:ind w:firstLine="422"/>
        <w:spacing w:before="0" w:after="0" w:line="360" w:lineRule="auto"/>
        <w:rPr>
          <w:rFonts w:hint="eastAsia" w:ascii="方正楷体_GBK" w:hAnsi="方正楷体_GBK" w:eastAsia="方正楷体_GBK" w:cs="方正楷体_GBK"/>
        </w:rPr>
      </w:pPr>
      <w:r/>
      <w:bookmarkStart w:id="26" w:name="_Hlt16619475"/>
      <w:r/>
      <w:bookmarkEnd w:id="26"/>
      <w:r/>
      <w:bookmarkStart w:id="27" w:name="_Toc458694821"/>
      <w:r/>
      <w:bookmarkStart w:id="28" w:name="_Toc20823276"/>
      <w:r/>
      <w:bookmarkStart w:id="29" w:name="_Toc16938520"/>
      <w:r/>
      <w:bookmarkStart w:id="30" w:name="_Toc513029204"/>
      <w:r>
        <w:rPr>
          <w:rFonts w:hint="eastAsia" w:ascii="方正楷体_GBK" w:hAnsi="方正楷体_GBK" w:eastAsia="方正楷体_GBK" w:cs="方正楷体_GBK"/>
        </w:rPr>
        <w:t xml:space="preserve">1</w:t>
      </w:r>
      <w:bookmarkEnd w:id="27"/>
      <w:r>
        <w:rPr>
          <w:rFonts w:hint="eastAsia" w:ascii="方正楷体_GBK" w:hAnsi="方正楷体_GBK" w:eastAsia="方正楷体_GBK" w:cs="方正楷体_GBK"/>
        </w:rPr>
        <w:t xml:space="preserve">.采购方式</w:t>
      </w:r>
      <w:bookmarkEnd w:id="28"/>
      <w:r/>
      <w:bookmarkEnd w:id="29"/>
      <w:r/>
      <w:bookmarkEnd w:id="30"/>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1.1 本次政府采购活动采取询价方式，本文件仅适用于采购公告中所述项目。</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bookmarkStart w:id="31" w:name="_Toc20823277"/>
      <w:r/>
      <w:bookmarkStart w:id="32" w:name="_Toc513029205"/>
      <w:r/>
      <w:bookmarkStart w:id="33" w:name="_Toc16938521"/>
      <w:r>
        <w:rPr>
          <w:rFonts w:hint="eastAsia" w:ascii="方正楷体_GBK" w:hAnsi="方正楷体_GBK" w:eastAsia="方正楷体_GBK" w:cs="方正楷体_GBK"/>
        </w:rPr>
        <w:t xml:space="preserve">2.合格的</w:t>
      </w:r>
      <w:bookmarkEnd w:id="31"/>
      <w:r/>
      <w:bookmarkEnd w:id="32"/>
      <w:r/>
      <w:bookmarkEnd w:id="33"/>
      <w:r>
        <w:rPr>
          <w:rFonts w:hint="eastAsia" w:ascii="方正楷体_GBK" w:hAnsi="方正楷体_GBK" w:eastAsia="方正楷体_GBK" w:cs="方正楷体_GBK"/>
        </w:rPr>
        <w:t xml:space="preserve">供应商</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bookmarkStart w:id="34" w:name="_Toc513029206"/>
      <w:r/>
      <w:bookmarkStart w:id="35" w:name="_Toc16938522"/>
      <w:r/>
      <w:bookmarkStart w:id="36" w:name="_Toc20823278"/>
      <w:r>
        <w:rPr>
          <w:rFonts w:hint="eastAsia" w:ascii="宋体" w:hAnsi="宋体"/>
          <w:sz w:val="24"/>
          <w:szCs w:val="21"/>
        </w:rPr>
        <w:t xml:space="preserve">2.1 满足采购公告对供应商资格要求的规定。</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2.2 </w:t>
      </w:r>
      <w:r>
        <w:rPr>
          <w:rFonts w:hint="eastAsia" w:ascii="宋体" w:hAnsi="宋体"/>
          <w:sz w:val="24"/>
        </w:rPr>
        <w:t xml:space="preserve">满足询价文件规定的实质性要求和条件。</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bookmarkEnd w:id="34"/>
      <w:r/>
      <w:bookmarkEnd w:id="35"/>
      <w:r/>
      <w:bookmarkEnd w:id="36"/>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bookmarkStart w:id="37" w:name="_Toc16938523"/>
      <w:r/>
      <w:bookmarkStart w:id="38" w:name="_Toc462564067"/>
      <w:r/>
      <w:bookmarkStart w:id="39" w:name="_Toc20823279"/>
      <w:r/>
      <w:bookmarkStart w:id="40" w:name="_Toc513029207"/>
      <w:r>
        <w:rPr>
          <w:rFonts w:hint="eastAsia" w:ascii="方正楷体_GBK" w:hAnsi="方正楷体_GBK" w:eastAsia="方正楷体_GBK" w:cs="方正楷体_GBK"/>
        </w:rPr>
        <w:t xml:space="preserve">4.询价费用</w:t>
      </w:r>
      <w:bookmarkEnd w:id="37"/>
      <w:r/>
      <w:bookmarkEnd w:id="38"/>
      <w:r/>
      <w:bookmarkEnd w:id="39"/>
      <w:r/>
      <w:bookmarkEnd w:id="40"/>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4.1 供应商应自行承担所有与参加本次采购有关的费用，无论采购过程中的做法和结果如何，交易中心在任何情况下均无义务和责任承担这些费用。</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4.2 本次采购交易中心和采购人不收取询价文件工本费与成交服务费。</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5.询价文件的约束力</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41" w:name="_Toc16938525"/>
      <w:r/>
      <w:bookmarkStart w:id="42" w:name="_Toc513029209"/>
      <w:r/>
      <w:bookmarkStart w:id="43" w:name="_Toc20823281"/>
      <w:r/>
      <w:bookmarkStart w:id="44" w:name="_Toc120614215"/>
      <w:r/>
      <w:bookmarkStart w:id="45" w:name="_Toc226530359"/>
      <w:r>
        <w:rPr>
          <w:rFonts w:hint="eastAsia" w:ascii="方正黑体_GBK" w:hAnsi="方正黑体_GBK" w:eastAsia="方正黑体_GBK" w:cs="方正黑体_GBK"/>
          <w:b w:val="0"/>
          <w:bCs w:val="0"/>
          <w:sz w:val="30"/>
          <w:szCs w:val="30"/>
        </w:rPr>
        <w:t xml:space="preserve">二、</w:t>
      </w:r>
      <w:bookmarkEnd w:id="41"/>
      <w:r/>
      <w:bookmarkEnd w:id="42"/>
      <w:r/>
      <w:bookmarkEnd w:id="43"/>
      <w:r/>
      <w:bookmarkEnd w:id="44"/>
      <w:r>
        <w:rPr>
          <w:rFonts w:hint="eastAsia" w:ascii="方正黑体_GBK" w:hAnsi="方正黑体_GBK" w:eastAsia="方正黑体_GBK" w:cs="方正黑体_GBK"/>
          <w:b w:val="0"/>
          <w:bCs w:val="0"/>
          <w:sz w:val="30"/>
          <w:szCs w:val="30"/>
        </w:rPr>
        <w:t xml:space="preserve">询价文件</w:t>
      </w:r>
      <w:bookmarkEnd w:id="45"/>
      <w:r>
        <w:rPr>
          <w:rFonts w:hint="eastAsia" w:ascii="方正黑体_GBK" w:hAnsi="方正黑体_GBK" w:eastAsia="方正黑体_GBK" w:cs="方正黑体_GBK"/>
          <w:b w:val="0"/>
          <w:bCs w:val="0"/>
          <w:sz w:val="30"/>
          <w:szCs w:val="30"/>
        </w:rPr>
      </w:r>
      <w:r/>
    </w:p>
    <w:p>
      <w:pPr>
        <w:pStyle w:val="931"/>
        <w:ind w:firstLine="422"/>
        <w:spacing w:before="0" w:after="0" w:line="360" w:lineRule="auto"/>
        <w:rPr>
          <w:rFonts w:hint="eastAsia" w:ascii="方正楷体_GBK" w:hAnsi="方正楷体_GBK" w:eastAsia="方正楷体_GBK" w:cs="方正楷体_GBK"/>
        </w:rPr>
      </w:pPr>
      <w:r/>
      <w:bookmarkStart w:id="46" w:name="_Toc513029210"/>
      <w:r/>
      <w:bookmarkStart w:id="47" w:name="_Toc20823282"/>
      <w:r/>
      <w:bookmarkStart w:id="48" w:name="_Toc16938526"/>
      <w:r>
        <w:rPr>
          <w:rFonts w:hint="eastAsia" w:ascii="方正楷体_GBK" w:hAnsi="方正楷体_GBK" w:eastAsia="方正楷体_GBK" w:cs="方正楷体_GBK"/>
        </w:rPr>
        <w:t xml:space="preserve">6.询价文件构成</w:t>
      </w:r>
      <w:bookmarkEnd w:id="46"/>
      <w:r/>
      <w:bookmarkEnd w:id="47"/>
      <w:r/>
      <w:bookmarkEnd w:id="48"/>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6.1</w:t>
      </w:r>
      <w:r>
        <w:rPr>
          <w:rFonts w:hint="eastAsia" w:ascii="宋体" w:hAnsi="宋体"/>
          <w:sz w:val="24"/>
          <w:szCs w:val="21"/>
        </w:rPr>
        <w:t xml:space="preserve"> 询价</w:t>
      </w:r>
      <w:r>
        <w:rPr>
          <w:rFonts w:hint="eastAsia" w:ascii="宋体" w:hAnsi="宋体"/>
          <w:sz w:val="24"/>
          <w:szCs w:val="21"/>
          <w:lang w:val="zh-CN"/>
        </w:rPr>
        <w:t xml:space="preserve">文件由以下部分组成：</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（1）询价采购邀请</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（2）供应商须知</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（3）合同文本</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（4）采购需求</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w:t>
      </w:r>
      <w:r>
        <w:rPr>
          <w:rFonts w:hint="eastAsia" w:ascii="宋体" w:hAnsi="宋体"/>
          <w:sz w:val="24"/>
          <w:szCs w:val="21"/>
        </w:rPr>
        <w:t xml:space="preserve">5</w:t>
      </w:r>
      <w:r>
        <w:rPr>
          <w:rFonts w:hint="eastAsia" w:ascii="宋体" w:hAnsi="宋体"/>
          <w:sz w:val="24"/>
          <w:szCs w:val="21"/>
          <w:lang w:val="zh-CN"/>
        </w:rPr>
        <w:t xml:space="preserve">）成交标准</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w:t>
      </w:r>
      <w:r>
        <w:rPr>
          <w:rFonts w:hint="eastAsia" w:ascii="宋体" w:hAnsi="宋体"/>
          <w:sz w:val="24"/>
          <w:szCs w:val="21"/>
        </w:rPr>
        <w:t xml:space="preserve">6</w:t>
      </w:r>
      <w:r>
        <w:rPr>
          <w:rFonts w:hint="eastAsia" w:ascii="宋体" w:hAnsi="宋体"/>
          <w:sz w:val="24"/>
          <w:szCs w:val="21"/>
          <w:lang w:val="zh-CN"/>
        </w:rPr>
        <w:t xml:space="preserve">）响应文件格式</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供应商应仔细检查</w:t>
      </w:r>
      <w:r>
        <w:rPr>
          <w:rFonts w:hint="eastAsia" w:ascii="宋体" w:hAnsi="宋体"/>
          <w:sz w:val="24"/>
          <w:szCs w:val="21"/>
        </w:rPr>
        <w:t xml:space="preserve">询价</w:t>
      </w:r>
      <w:r>
        <w:rPr>
          <w:rFonts w:hint="eastAsia" w:ascii="宋体" w:hAnsi="宋体"/>
          <w:sz w:val="24"/>
          <w:szCs w:val="21"/>
          <w:lang w:val="zh-CN"/>
        </w:rPr>
        <w:t xml:space="preserve">文件是否齐全，如有缺漏请立即与交易中心联系。</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6.2 供应商应认真阅读</w:t>
      </w:r>
      <w:r>
        <w:rPr>
          <w:rFonts w:hint="eastAsia" w:ascii="宋体" w:hAnsi="宋体"/>
          <w:sz w:val="24"/>
          <w:szCs w:val="21"/>
        </w:rPr>
        <w:t xml:space="preserve">询价</w:t>
      </w:r>
      <w:r>
        <w:rPr>
          <w:rFonts w:hint="eastAsia" w:ascii="宋体" w:hAnsi="宋体"/>
          <w:sz w:val="24"/>
          <w:szCs w:val="21"/>
          <w:lang w:val="zh-CN"/>
        </w:rPr>
        <w:t xml:space="preserve">文件中所有的事项、格式、条款和规范等要求。按</w:t>
      </w:r>
      <w:r>
        <w:rPr>
          <w:rFonts w:hint="eastAsia" w:ascii="宋体" w:hAnsi="宋体"/>
          <w:sz w:val="24"/>
          <w:szCs w:val="21"/>
        </w:rPr>
        <w:t xml:space="preserve">询价</w:t>
      </w:r>
      <w:r>
        <w:rPr>
          <w:rFonts w:hint="eastAsia" w:ascii="宋体" w:hAnsi="宋体"/>
          <w:sz w:val="24"/>
          <w:szCs w:val="21"/>
          <w:lang w:val="zh-CN"/>
        </w:rPr>
        <w:t xml:space="preserve">文件要求和规定编制响应文件，并保证所提供的全部资料的真实性，以使其响应文件对</w:t>
      </w:r>
      <w:r>
        <w:rPr>
          <w:rFonts w:hint="eastAsia" w:ascii="宋体" w:hAnsi="宋体"/>
          <w:sz w:val="24"/>
          <w:szCs w:val="21"/>
        </w:rPr>
        <w:t xml:space="preserve">询价</w:t>
      </w:r>
      <w:r>
        <w:rPr>
          <w:rFonts w:hint="eastAsia" w:ascii="宋体" w:hAnsi="宋体"/>
          <w:sz w:val="24"/>
          <w:szCs w:val="21"/>
          <w:lang w:val="zh-CN"/>
        </w:rPr>
        <w:t xml:space="preserve">文件作出实质性响应，否则其风险由供应商自行承担。</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bookmarkStart w:id="49" w:name="_Toc16938527"/>
      <w:r/>
      <w:bookmarkStart w:id="50" w:name="_Toc513029211"/>
      <w:r/>
      <w:bookmarkStart w:id="51" w:name="_Toc462564070"/>
      <w:r/>
      <w:bookmarkStart w:id="52" w:name="_Toc20823283"/>
      <w:r>
        <w:rPr>
          <w:rFonts w:hint="eastAsia" w:ascii="方正楷体_GBK" w:hAnsi="方正楷体_GBK" w:eastAsia="方正楷体_GBK" w:cs="方正楷体_GBK"/>
        </w:rPr>
        <w:t xml:space="preserve">7.询价文件的澄清</w:t>
      </w:r>
      <w:bookmarkEnd w:id="49"/>
      <w:r/>
      <w:bookmarkEnd w:id="50"/>
      <w:r/>
      <w:bookmarkEnd w:id="51"/>
      <w:r/>
      <w:bookmarkEnd w:id="52"/>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bookmarkStart w:id="53" w:name="_Toc16938528"/>
      <w:r/>
      <w:bookmarkStart w:id="54" w:name="_Toc513029212"/>
      <w:r/>
      <w:bookmarkStart w:id="55" w:name="_Toc20823284"/>
      <w:r/>
      <w:bookmarkStart w:id="56" w:name="_Toc462564071"/>
      <w:r>
        <w:rPr>
          <w:rFonts w:hint="eastAsia" w:ascii="宋体" w:hAnsi="宋体"/>
          <w:sz w:val="24"/>
          <w:szCs w:val="21"/>
          <w:lang w:val="zh-CN"/>
        </w:rPr>
        <w:t xml:space="preserve">7.1 任何要求对</w:t>
      </w:r>
      <w:r>
        <w:rPr>
          <w:rFonts w:hint="eastAsia" w:ascii="宋体" w:hAnsi="宋体"/>
          <w:sz w:val="24"/>
          <w:szCs w:val="21"/>
        </w:rPr>
        <w:t xml:space="preserve">询价</w:t>
      </w:r>
      <w:r>
        <w:rPr>
          <w:rFonts w:hint="eastAsia" w:ascii="宋体" w:hAnsi="宋体"/>
          <w:sz w:val="24"/>
          <w:szCs w:val="21"/>
          <w:lang w:val="zh-CN"/>
        </w:rPr>
        <w:t xml:space="preserve">文件进行澄清的供应商，应在响应文件接收截止时间三日前按</w:t>
      </w:r>
      <w:r>
        <w:rPr>
          <w:rFonts w:hint="eastAsia" w:ascii="宋体" w:hAnsi="宋体"/>
          <w:sz w:val="24"/>
          <w:szCs w:val="21"/>
        </w:rPr>
        <w:t xml:space="preserve">采购</w:t>
      </w:r>
      <w:r>
        <w:rPr>
          <w:rFonts w:hint="eastAsia" w:ascii="宋体" w:hAnsi="宋体"/>
          <w:sz w:val="24"/>
          <w:szCs w:val="21"/>
          <w:lang w:val="zh-CN"/>
        </w:rPr>
        <w:t xml:space="preserve">公告中的通讯地址，以书面形式通知交易中心。</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bookmarkEnd w:id="53"/>
      <w:r/>
      <w:bookmarkEnd w:id="54"/>
      <w:r/>
      <w:bookmarkEnd w:id="55"/>
      <w:r/>
      <w:bookmarkEnd w:id="56"/>
      <w:r/>
      <w:bookmarkStart w:id="57" w:name="_Toc513029213"/>
      <w:r/>
      <w:bookmarkStart w:id="58" w:name="_Toc16938529"/>
      <w:r/>
      <w:bookmarkStart w:id="59" w:name="_Toc120614216"/>
      <w:r/>
      <w:bookmarkStart w:id="60" w:name="_Toc20823285"/>
      <w:r/>
      <w:bookmarkStart w:id="61" w:name="_Toc462564072"/>
      <w:r>
        <w:rPr>
          <w:rFonts w:hint="eastAsia" w:ascii="方正楷体_GBK" w:hAnsi="方正楷体_GBK" w:eastAsia="方正楷体_GBK" w:cs="方正楷体_GBK"/>
        </w:rPr>
        <w:t xml:space="preserve">8.询价文件的修改</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8.1 在响应文件提交截止时间前，交易中心可以对</w:t>
      </w:r>
      <w:r>
        <w:rPr>
          <w:rFonts w:hint="eastAsia" w:ascii="宋体" w:hAnsi="宋体"/>
          <w:sz w:val="24"/>
          <w:szCs w:val="21"/>
        </w:rPr>
        <w:t xml:space="preserve">询价</w:t>
      </w:r>
      <w:r>
        <w:rPr>
          <w:rFonts w:hint="eastAsia" w:ascii="宋体" w:hAnsi="宋体"/>
          <w:sz w:val="24"/>
          <w:szCs w:val="21"/>
          <w:lang w:val="zh-CN"/>
        </w:rPr>
        <w:t xml:space="preserve">文件进行修改。</w:t>
      </w:r>
      <w:r>
        <w:rPr>
          <w:rFonts w:hint="eastAsia" w:ascii="宋体" w:hAnsi="宋体"/>
          <w:sz w:val="24"/>
          <w:szCs w:val="21"/>
        </w:rPr>
        <w:t xml:space="preserve">询价</w:t>
      </w:r>
      <w:r>
        <w:rPr>
          <w:rFonts w:hint="eastAsia" w:ascii="宋体" w:hAnsi="宋体"/>
          <w:sz w:val="24"/>
          <w:szCs w:val="21"/>
          <w:lang w:val="zh-CN"/>
        </w:rPr>
        <w:t xml:space="preserve">文件的修改将在原公告媒体发布更正公告，更正内容将作为</w:t>
      </w:r>
      <w:r>
        <w:rPr>
          <w:rFonts w:hint="eastAsia" w:ascii="宋体" w:hAnsi="宋体"/>
          <w:sz w:val="24"/>
          <w:szCs w:val="21"/>
        </w:rPr>
        <w:t xml:space="preserve">询价</w:t>
      </w:r>
      <w:r>
        <w:rPr>
          <w:rFonts w:hint="eastAsia" w:ascii="宋体" w:hAnsi="宋体"/>
          <w:sz w:val="24"/>
          <w:szCs w:val="21"/>
          <w:lang w:val="zh-CN"/>
        </w:rPr>
        <w:t xml:space="preserve">文件的组成部分，并对供应商具有约束力。</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8.2</w:t>
      </w:r>
      <w:r>
        <w:rPr>
          <w:rFonts w:hint="eastAsia" w:ascii="宋体" w:hAnsi="宋体"/>
          <w:sz w:val="24"/>
          <w:szCs w:val="21"/>
        </w:rPr>
        <w:t xml:space="preserve"> </w:t>
      </w:r>
      <w:r>
        <w:rPr>
          <w:rFonts w:hint="eastAsia" w:ascii="宋体" w:hAnsi="宋体"/>
          <w:sz w:val="24"/>
          <w:szCs w:val="21"/>
          <w:lang w:val="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8.3</w:t>
      </w:r>
      <w:r>
        <w:rPr>
          <w:rFonts w:hint="eastAsia" w:ascii="宋体" w:hAnsi="宋体"/>
          <w:sz w:val="24"/>
          <w:szCs w:val="21"/>
        </w:rPr>
        <w:t xml:space="preserve"> </w:t>
      </w:r>
      <w:r>
        <w:rPr>
          <w:rFonts w:hint="eastAsia" w:ascii="宋体" w:hAnsi="宋体"/>
          <w:sz w:val="24"/>
          <w:szCs w:val="21"/>
          <w:lang w:val="zh-CN"/>
        </w:rPr>
        <w:t xml:space="preserve">交易中心有权按照法定的要求推迟提交响应文件截止时间，并在原公告媒体发布更正公告。</w:t>
      </w:r>
      <w:r>
        <w:rPr>
          <w:rFonts w:hint="eastAsia" w:ascii="宋体" w:hAnsi="宋体"/>
          <w:sz w:val="24"/>
          <w:szCs w:val="21"/>
          <w:lang w:val="zh-CN"/>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62" w:name="_Toc226530360"/>
      <w:r>
        <w:rPr>
          <w:rFonts w:hint="eastAsia" w:ascii="方正黑体_GBK" w:hAnsi="方正黑体_GBK" w:eastAsia="方正黑体_GBK" w:cs="方正黑体_GBK"/>
          <w:b w:val="0"/>
          <w:bCs w:val="0"/>
          <w:sz w:val="30"/>
          <w:szCs w:val="30"/>
        </w:rPr>
        <w:t xml:space="preserve">三、响应文件的编制</w:t>
      </w:r>
      <w:bookmarkEnd w:id="57"/>
      <w:r/>
      <w:bookmarkEnd w:id="58"/>
      <w:r/>
      <w:bookmarkEnd w:id="59"/>
      <w:r/>
      <w:bookmarkEnd w:id="60"/>
      <w:r/>
      <w:bookmarkEnd w:id="61"/>
      <w:r/>
      <w:bookmarkEnd w:id="62"/>
      <w:r>
        <w:rPr>
          <w:rFonts w:hint="eastAsia" w:ascii="方正黑体_GBK" w:hAnsi="方正黑体_GBK" w:eastAsia="方正黑体_GBK" w:cs="方正黑体_GBK"/>
          <w:b w:val="0"/>
          <w:bCs w:val="0"/>
          <w:sz w:val="30"/>
          <w:szCs w:val="30"/>
        </w:rPr>
      </w:r>
      <w:r/>
    </w:p>
    <w:p>
      <w:pPr>
        <w:pStyle w:val="931"/>
        <w:ind w:firstLine="422"/>
        <w:spacing w:before="0" w:after="0" w:line="360" w:lineRule="auto"/>
        <w:rPr>
          <w:rFonts w:hint="eastAsia" w:ascii="方正楷体_GBK" w:hAnsi="方正楷体_GBK" w:eastAsia="方正楷体_GBK" w:cs="方正楷体_GBK"/>
        </w:rPr>
      </w:pPr>
      <w:r/>
      <w:bookmarkStart w:id="63" w:name="_Toc462564073"/>
      <w:r/>
      <w:bookmarkStart w:id="64" w:name="_Toc513029214"/>
      <w:r/>
      <w:bookmarkStart w:id="65" w:name="_Toc20823286"/>
      <w:r/>
      <w:bookmarkStart w:id="66" w:name="_Toc16938530"/>
      <w:r>
        <w:rPr>
          <w:rFonts w:hint="eastAsia" w:ascii="方正楷体_GBK" w:hAnsi="方正楷体_GBK" w:eastAsia="方正楷体_GBK" w:cs="方正楷体_GBK"/>
        </w:rPr>
        <w:t xml:space="preserve">9.响应文件的语言及度量衡单位</w:t>
      </w:r>
      <w:bookmarkEnd w:id="63"/>
      <w:r/>
      <w:bookmarkEnd w:id="64"/>
      <w:r/>
      <w:bookmarkEnd w:id="65"/>
      <w:r/>
      <w:bookmarkEnd w:id="66"/>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9.1</w:t>
      </w:r>
      <w:r>
        <w:rPr>
          <w:rFonts w:hint="eastAsia" w:ascii="宋体" w:hAnsi="宋体"/>
          <w:sz w:val="24"/>
          <w:szCs w:val="21"/>
        </w:rPr>
        <w:t xml:space="preserve"> </w:t>
      </w:r>
      <w:r>
        <w:rPr>
          <w:rFonts w:hint="eastAsia" w:ascii="宋体" w:hAnsi="宋体"/>
          <w:sz w:val="24"/>
          <w:szCs w:val="21"/>
          <w:lang w:val="zh-CN"/>
        </w:rPr>
        <w:t xml:space="preserve">供应商提交的响应文件以及供应商与交易中心就有关采购活动的所有来往通知、函件和文件均应使用简体中文。</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9.2</w:t>
      </w:r>
      <w:r>
        <w:rPr>
          <w:rFonts w:hint="eastAsia" w:ascii="宋体" w:hAnsi="宋体"/>
          <w:sz w:val="24"/>
          <w:szCs w:val="21"/>
        </w:rPr>
        <w:t xml:space="preserve"> </w:t>
      </w:r>
      <w:r>
        <w:rPr>
          <w:rFonts w:hint="eastAsia" w:ascii="宋体" w:hAnsi="宋体"/>
          <w:sz w:val="24"/>
          <w:szCs w:val="21"/>
          <w:lang w:val="zh-CN"/>
        </w:rPr>
        <w:t xml:space="preserve">除技术性能另有规定外，响应文件所使用的度量衡单位，均须采用国家法定计量单位。</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bookmarkStart w:id="67" w:name="_Toc16938531"/>
      <w:r/>
      <w:bookmarkStart w:id="68" w:name="_Toc20823287"/>
      <w:r/>
      <w:bookmarkStart w:id="69" w:name="_Toc462564074"/>
      <w:r/>
      <w:bookmarkStart w:id="70" w:name="_Toc513029215"/>
      <w:r>
        <w:rPr>
          <w:rFonts w:hint="eastAsia" w:ascii="方正楷体_GBK" w:hAnsi="方正楷体_GBK" w:eastAsia="方正楷体_GBK" w:cs="方正楷体_GBK"/>
        </w:rPr>
        <w:t xml:space="preserve">10.响应文件构成</w:t>
      </w:r>
      <w:bookmarkEnd w:id="67"/>
      <w:r/>
      <w:bookmarkEnd w:id="68"/>
      <w:r/>
      <w:bookmarkEnd w:id="69"/>
      <w:r/>
      <w:bookmarkEnd w:id="70"/>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bookmarkStart w:id="71" w:name="_Hlt26668975"/>
      <w:r/>
      <w:bookmarkEnd w:id="71"/>
      <w:r/>
      <w:bookmarkStart w:id="72" w:name="_Hlt26954838"/>
      <w:r/>
      <w:bookmarkEnd w:id="72"/>
      <w:r/>
      <w:bookmarkStart w:id="73" w:name="_Hlt26670360"/>
      <w:r/>
      <w:bookmarkEnd w:id="73"/>
      <w:r/>
      <w:bookmarkStart w:id="74" w:name="_Toc14577355"/>
      <w:r/>
      <w:bookmarkStart w:id="75" w:name="_Toc49090507"/>
      <w:r/>
      <w:bookmarkStart w:id="76" w:name="_Toc14577357"/>
      <w:r/>
      <w:bookmarkStart w:id="77" w:name="_Toc513029219"/>
      <w:r/>
      <w:bookmarkStart w:id="78" w:name="_Toc49090508"/>
      <w:r/>
      <w:bookmarkStart w:id="79" w:name="_Toc14577354"/>
      <w:r/>
      <w:bookmarkStart w:id="80" w:name="_Toc513029216"/>
      <w:r/>
      <w:bookmarkStart w:id="81" w:name="_Toc49090509"/>
      <w:r>
        <w:rPr>
          <w:rFonts w:hint="eastAsia" w:ascii="宋体" w:hAnsi="宋体"/>
          <w:sz w:val="24"/>
          <w:szCs w:val="21"/>
          <w:lang w:val="zh-CN"/>
        </w:rPr>
        <w:t xml:space="preserve">10.1</w:t>
      </w:r>
      <w:r>
        <w:rPr>
          <w:rFonts w:hint="eastAsia" w:ascii="宋体" w:hAnsi="宋体"/>
          <w:sz w:val="24"/>
          <w:szCs w:val="21"/>
        </w:rPr>
        <w:t xml:space="preserve"> </w:t>
      </w:r>
      <w:r>
        <w:rPr>
          <w:rFonts w:hint="eastAsia" w:ascii="宋体" w:hAnsi="宋体"/>
          <w:sz w:val="24"/>
          <w:szCs w:val="21"/>
          <w:lang w:val="zh-CN"/>
        </w:rPr>
        <w:t xml:space="preserve">供应商编写的响应文件应包括资格证明文件、符合性证明文件、分项报价表、响应及偏离表、其他证明文件、询价响应函等部分。</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bookmarkEnd w:id="74"/>
      <w:r/>
      <w:bookmarkEnd w:id="75"/>
      <w:r/>
      <w:bookmarkEnd w:id="76"/>
      <w:r/>
      <w:bookmarkEnd w:id="77"/>
      <w:r/>
      <w:bookmarkEnd w:id="78"/>
      <w:r/>
      <w:bookmarkEnd w:id="79"/>
      <w:r/>
      <w:bookmarkEnd w:id="80"/>
      <w:r/>
      <w:bookmarkEnd w:id="81"/>
      <w:r>
        <w:rPr>
          <w:rFonts w:hint="eastAsia" w:ascii="方正楷体_GBK" w:hAnsi="方正楷体_GBK" w:eastAsia="方正楷体_GBK" w:cs="方正楷体_GBK"/>
        </w:rPr>
        <w:t xml:space="preserve">11.证明供应商及响应标的符合采购文件规定的文件</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11.1</w:t>
      </w:r>
      <w:r>
        <w:rPr>
          <w:rFonts w:hint="eastAsia" w:ascii="宋体" w:hAnsi="宋体"/>
          <w:sz w:val="24"/>
          <w:szCs w:val="21"/>
        </w:rPr>
        <w:t xml:space="preserve"> </w:t>
      </w:r>
      <w:r>
        <w:rPr>
          <w:rFonts w:hint="eastAsia" w:ascii="宋体" w:hAnsi="宋体"/>
          <w:sz w:val="24"/>
          <w:szCs w:val="21"/>
          <w:lang w:val="zh-CN"/>
        </w:rPr>
        <w:t xml:space="preserve">供应商应按照法律、法规、规章和规范性文件以及</w:t>
      </w:r>
      <w:r>
        <w:rPr>
          <w:rFonts w:hint="eastAsia" w:ascii="宋体" w:hAnsi="宋体"/>
          <w:sz w:val="24"/>
          <w:szCs w:val="21"/>
        </w:rPr>
        <w:t xml:space="preserve">询价</w:t>
      </w:r>
      <w:r>
        <w:rPr>
          <w:rFonts w:hint="eastAsia" w:ascii="宋体" w:hAnsi="宋体"/>
          <w:sz w:val="24"/>
          <w:szCs w:val="21"/>
          <w:lang w:val="zh-CN"/>
        </w:rPr>
        <w:t xml:space="preserve">文件要求提交证明文件，证明响应标的符合</w:t>
      </w:r>
      <w:r>
        <w:rPr>
          <w:rFonts w:hint="eastAsia" w:ascii="宋体" w:hAnsi="宋体"/>
          <w:sz w:val="24"/>
          <w:szCs w:val="21"/>
        </w:rPr>
        <w:t xml:space="preserve">询价</w:t>
      </w:r>
      <w:r>
        <w:rPr>
          <w:rFonts w:hint="eastAsia" w:ascii="宋体" w:hAnsi="宋体"/>
          <w:sz w:val="24"/>
          <w:szCs w:val="21"/>
          <w:lang w:val="zh-CN"/>
        </w:rPr>
        <w:t xml:space="preserve">文件规定。</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11.2</w:t>
      </w:r>
      <w:r>
        <w:rPr>
          <w:rFonts w:hint="eastAsia" w:ascii="宋体" w:hAnsi="宋体"/>
          <w:sz w:val="24"/>
          <w:szCs w:val="21"/>
        </w:rPr>
        <w:t xml:space="preserve"> 询价</w:t>
      </w:r>
      <w:r>
        <w:rPr>
          <w:rFonts w:hint="eastAsia" w:ascii="宋体" w:hAnsi="宋体"/>
          <w:sz w:val="24"/>
          <w:szCs w:val="21"/>
          <w:lang w:val="zh-CN"/>
        </w:rPr>
        <w:t xml:space="preserve">文件对证明文件无明确形式要求的，证明文件可以以文字资料、图纸和数据等形式提交。</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12.分项报价表（如有）</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bookmarkStart w:id="82" w:name="_Hlt26954848"/>
      <w:r/>
      <w:bookmarkEnd w:id="82"/>
      <w:r/>
      <w:bookmarkStart w:id="83" w:name="_Hlt26670482"/>
      <w:r/>
      <w:bookmarkEnd w:id="83"/>
      <w:r/>
      <w:bookmarkStart w:id="84" w:name="_Hlt26954731"/>
      <w:r/>
      <w:bookmarkEnd w:id="84"/>
      <w:r/>
      <w:bookmarkStart w:id="85" w:name="_Hlt26954846"/>
      <w:r/>
      <w:bookmarkEnd w:id="85"/>
      <w:r/>
      <w:bookmarkStart w:id="86" w:name="_Hlt26670486"/>
      <w:r/>
      <w:bookmarkEnd w:id="86"/>
      <w:r>
        <w:rPr>
          <w:rFonts w:hint="eastAsia" w:ascii="宋体" w:hAnsi="宋体"/>
          <w:sz w:val="24"/>
          <w:szCs w:val="21"/>
          <w:lang w:val="zh-CN"/>
        </w:rPr>
        <w:t xml:space="preserve">12.1 供应商应按照</w:t>
      </w:r>
      <w:r>
        <w:rPr>
          <w:rFonts w:hint="eastAsia" w:ascii="宋体" w:hAnsi="宋体"/>
          <w:sz w:val="24"/>
          <w:szCs w:val="21"/>
        </w:rPr>
        <w:t xml:space="preserve">询价</w:t>
      </w:r>
      <w:r>
        <w:rPr>
          <w:rFonts w:hint="eastAsia" w:ascii="宋体" w:hAnsi="宋体"/>
          <w:sz w:val="24"/>
          <w:szCs w:val="21"/>
          <w:lang w:val="zh-CN"/>
        </w:rPr>
        <w:t xml:space="preserve">文件规定格式填报分项报价表。</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12.2</w:t>
      </w:r>
      <w:r>
        <w:rPr>
          <w:rFonts w:hint="eastAsia" w:ascii="宋体" w:hAnsi="宋体"/>
          <w:sz w:val="24"/>
          <w:szCs w:val="21"/>
        </w:rPr>
        <w:t xml:space="preserve"> </w:t>
      </w:r>
      <w:r>
        <w:rPr>
          <w:rFonts w:hint="eastAsia" w:ascii="宋体" w:hAnsi="宋体"/>
          <w:sz w:val="24"/>
          <w:szCs w:val="21"/>
          <w:lang w:val="zh-CN"/>
        </w:rPr>
        <w:t xml:space="preserve">响应文件中的单价和总价无特殊规定的采用人民币报价，以元为单位标注。</w:t>
      </w:r>
      <w:r>
        <w:rPr>
          <w:rFonts w:hint="eastAsia" w:ascii="宋体" w:hAnsi="宋体"/>
          <w:sz w:val="24"/>
          <w:szCs w:val="21"/>
        </w:rPr>
        <w:t xml:space="preserve">询价</w:t>
      </w:r>
      <w:r>
        <w:rPr>
          <w:rFonts w:hint="eastAsia" w:ascii="宋体" w:hAnsi="宋体"/>
          <w:sz w:val="24"/>
          <w:szCs w:val="21"/>
          <w:lang w:val="zh-CN"/>
        </w:rPr>
        <w:t xml:space="preserve">文件另有规定的按规定执行。</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w:t>
      </w:r>
      <w:r>
        <w:rPr>
          <w:rFonts w:hint="eastAsia" w:ascii="宋体" w:hAnsi="宋体"/>
          <w:sz w:val="24"/>
          <w:szCs w:val="21"/>
        </w:rPr>
        <w:t xml:space="preserve">询价</w:t>
      </w:r>
      <w:r>
        <w:rPr>
          <w:rFonts w:hint="eastAsia" w:ascii="宋体" w:hAnsi="宋体"/>
          <w:sz w:val="24"/>
          <w:szCs w:val="21"/>
          <w:lang w:val="zh-CN"/>
        </w:rPr>
        <w:t xml:space="preserve">文件中的技术要求与商务要求逐项作出响应或偏离说明。</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bookmarkStart w:id="87" w:name="_Toc49090511"/>
      <w:r/>
      <w:bookmarkStart w:id="88" w:name="_Toc14577360"/>
      <w:r>
        <w:rPr>
          <w:rFonts w:hint="eastAsia" w:ascii="方正楷体_GBK" w:hAnsi="方正楷体_GBK" w:eastAsia="方正楷体_GBK" w:cs="方正楷体_GBK"/>
        </w:rPr>
        <w:t xml:space="preserve">14.询价响应函</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 供应商应按照询价文件中提供的格式完整、正确填报询价响应函。</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15.询价有效期</w:t>
      </w:r>
      <w:bookmarkEnd w:id="87"/>
      <w:r/>
      <w:bookmarkEnd w:id="88"/>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5</w:t>
      </w:r>
      <w:r>
        <w:rPr>
          <w:rFonts w:hint="eastAsia" w:ascii="宋体" w:hAnsi="宋体"/>
          <w:sz w:val="24"/>
          <w:szCs w:val="21"/>
          <w:lang w:val="zh-CN"/>
        </w:rPr>
        <w:t xml:space="preserve">.1 询价有效期为采购公告规定的提交响应文件截止之日起六十天。询价有效期比规定短的将被视为非实质性响应询价文件而被拒绝。</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16.询价有效期的延长</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6</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sz w:val="24"/>
          <w:szCs w:val="21"/>
          <w:lang w:val="zh-CN"/>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89" w:name="_Hlt26954852"/>
      <w:r/>
      <w:bookmarkEnd w:id="89"/>
      <w:r/>
      <w:bookmarkStart w:id="90" w:name="_Hlt26954739"/>
      <w:r/>
      <w:bookmarkEnd w:id="90"/>
      <w:r/>
      <w:bookmarkStart w:id="91" w:name="_Toc120614217"/>
      <w:r/>
      <w:bookmarkStart w:id="92" w:name="_Toc226530361"/>
      <w:r/>
      <w:bookmarkStart w:id="93" w:name="_Toc20823296"/>
      <w:r/>
      <w:bookmarkStart w:id="94" w:name="_Toc513029224"/>
      <w:r/>
      <w:bookmarkStart w:id="95" w:name="_Toc16938540"/>
      <w:r>
        <w:rPr>
          <w:rFonts w:hint="eastAsia" w:ascii="方正黑体_GBK" w:hAnsi="方正黑体_GBK" w:eastAsia="方正黑体_GBK" w:cs="方正黑体_GBK"/>
          <w:b w:val="0"/>
          <w:bCs w:val="0"/>
          <w:sz w:val="30"/>
          <w:szCs w:val="30"/>
        </w:rPr>
        <w:t xml:space="preserve">四、响应文件的递交</w:t>
      </w:r>
      <w:bookmarkEnd w:id="91"/>
      <w:r/>
      <w:bookmarkEnd w:id="92"/>
      <w:r/>
      <w:bookmarkEnd w:id="93"/>
      <w:r/>
      <w:bookmarkEnd w:id="94"/>
      <w:r/>
      <w:bookmarkEnd w:id="95"/>
      <w:r>
        <w:rPr>
          <w:rFonts w:hint="eastAsia" w:ascii="方正黑体_GBK" w:hAnsi="方正黑体_GBK" w:eastAsia="方正黑体_GBK" w:cs="方正黑体_GBK"/>
          <w:b w:val="0"/>
          <w:bCs w:val="0"/>
          <w:sz w:val="30"/>
          <w:szCs w:val="30"/>
        </w:rPr>
      </w:r>
      <w:r/>
    </w:p>
    <w:p>
      <w:pPr>
        <w:pStyle w:val="931"/>
        <w:ind w:firstLine="422"/>
        <w:spacing w:before="0" w:after="0" w:line="360" w:lineRule="auto"/>
        <w:rPr>
          <w:rFonts w:hint="eastAsia" w:ascii="方正楷体_GBK" w:hAnsi="方正楷体_GBK" w:eastAsia="方正楷体_GBK" w:cs="方正楷体_GBK"/>
        </w:rPr>
      </w:pPr>
      <w:r/>
      <w:bookmarkStart w:id="96" w:name="_Toc513029225"/>
      <w:r/>
      <w:bookmarkStart w:id="97" w:name="_Toc20823297"/>
      <w:r/>
      <w:bookmarkStart w:id="98" w:name="_Toc16938541"/>
      <w:r/>
      <w:bookmarkStart w:id="99" w:name="_Toc462564084"/>
      <w:r>
        <w:rPr>
          <w:rFonts w:hint="eastAsia" w:ascii="方正楷体_GBK" w:hAnsi="方正楷体_GBK" w:eastAsia="方正楷体_GBK" w:cs="方正楷体_GBK"/>
        </w:rPr>
        <w:t xml:space="preserve">17.</w:t>
      </w:r>
      <w:bookmarkEnd w:id="96"/>
      <w:r/>
      <w:bookmarkEnd w:id="97"/>
      <w:r/>
      <w:bookmarkEnd w:id="98"/>
      <w:r/>
      <w:bookmarkEnd w:id="99"/>
      <w:r>
        <w:rPr>
          <w:rFonts w:hint="eastAsia" w:ascii="方正楷体_GBK" w:hAnsi="方正楷体_GBK" w:eastAsia="方正楷体_GBK" w:cs="方正楷体_GBK"/>
        </w:rPr>
        <w:t xml:space="preserve">响应文件的递交</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7</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供应商应当按照《操作手册》规定</w:t>
      </w:r>
      <w:bookmarkStart w:id="100" w:name="_Toc513029226"/>
      <w:r/>
      <w:bookmarkStart w:id="101" w:name="_Toc16938542"/>
      <w:r/>
      <w:bookmarkStart w:id="102" w:name="_Toc20823298"/>
      <w:r>
        <w:rPr>
          <w:rFonts w:hint="eastAsia" w:ascii="宋体" w:hAnsi="宋体"/>
          <w:sz w:val="24"/>
          <w:szCs w:val="21"/>
          <w:lang w:val="zh-CN"/>
        </w:rPr>
        <w:t xml:space="preserve">，在</w:t>
      </w:r>
      <w:r>
        <w:rPr>
          <w:rFonts w:hint="eastAsia" w:ascii="宋体" w:hAnsi="宋体"/>
          <w:sz w:val="24"/>
          <w:szCs w:val="21"/>
        </w:rPr>
        <w:t xml:space="preserve">采购</w:t>
      </w:r>
      <w:r>
        <w:rPr>
          <w:rFonts w:hint="eastAsia" w:ascii="宋体" w:hAnsi="宋体"/>
          <w:sz w:val="24"/>
          <w:szCs w:val="21"/>
          <w:lang w:val="zh-CN"/>
        </w:rPr>
        <w:t xml:space="preserve">公告规定的提交响应文件截止时间前制作并上传电子响应文件。</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rPr>
        <w:t xml:space="preserve">17</w:t>
      </w:r>
      <w:r>
        <w:rPr>
          <w:rFonts w:hint="eastAsia" w:ascii="宋体" w:hAnsi="宋体"/>
          <w:sz w:val="24"/>
          <w:szCs w:val="21"/>
          <w:lang w:val="zh-CN"/>
        </w:rPr>
        <w:t xml:space="preserve">.</w:t>
      </w:r>
      <w:r>
        <w:rPr>
          <w:rFonts w:hint="eastAsia" w:ascii="宋体" w:hAnsi="宋体"/>
          <w:sz w:val="24"/>
          <w:szCs w:val="21"/>
        </w:rPr>
        <w:t xml:space="preserve">2 </w:t>
      </w:r>
      <w:r>
        <w:rPr>
          <w:rFonts w:hint="eastAsia" w:ascii="宋体" w:hAnsi="宋体"/>
          <w:sz w:val="24"/>
          <w:szCs w:val="21"/>
          <w:lang w:val="zh-CN"/>
        </w:rPr>
        <w:t xml:space="preserve">供应商应充分考虑网络环境、网络带宽等因素</w:t>
      </w:r>
      <w:r>
        <w:rPr>
          <w:rFonts w:hint="eastAsia" w:ascii="宋体" w:hAnsi="宋体"/>
          <w:sz w:val="24"/>
          <w:szCs w:val="21"/>
        </w:rPr>
        <w:t xml:space="preserve">可能产生的影响</w:t>
      </w:r>
      <w:r>
        <w:rPr>
          <w:rFonts w:hint="eastAsia" w:ascii="宋体" w:hAnsi="宋体"/>
          <w:sz w:val="24"/>
          <w:szCs w:val="21"/>
          <w:lang w:val="zh-CN"/>
        </w:rPr>
        <w:t xml:space="preserve">，如因供应商自身原因造成的电子响应文件上传不成功由供应商自行承担全部责任，并按照本采购文件第二章第2</w:t>
      </w:r>
      <w:r>
        <w:rPr>
          <w:rFonts w:hint="eastAsia" w:ascii="宋体" w:hAnsi="宋体"/>
          <w:sz w:val="24"/>
          <w:szCs w:val="21"/>
        </w:rPr>
        <w:t xml:space="preserve">4</w:t>
      </w:r>
      <w:r>
        <w:rPr>
          <w:rFonts w:hint="eastAsia" w:ascii="宋体" w:hAnsi="宋体"/>
          <w:sz w:val="24"/>
          <w:szCs w:val="21"/>
          <w:lang w:val="zh-CN"/>
        </w:rPr>
        <w:t xml:space="preserve">.3条规定做无效响应处理。</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7</w:t>
      </w:r>
      <w:r>
        <w:rPr>
          <w:rFonts w:hint="eastAsia" w:ascii="宋体" w:hAnsi="宋体"/>
          <w:sz w:val="24"/>
          <w:szCs w:val="21"/>
          <w:lang w:val="zh-CN"/>
        </w:rPr>
        <w:t xml:space="preserve">.</w:t>
      </w:r>
      <w:r>
        <w:rPr>
          <w:rFonts w:hint="eastAsia" w:ascii="宋体" w:hAnsi="宋体"/>
          <w:sz w:val="24"/>
          <w:szCs w:val="21"/>
        </w:rPr>
        <w:t xml:space="preserve">3</w:t>
      </w:r>
      <w:r>
        <w:rPr>
          <w:rFonts w:hint="eastAsia" w:ascii="宋体" w:hAnsi="宋体"/>
          <w:sz w:val="24"/>
          <w:szCs w:val="21"/>
          <w:lang w:val="zh-CN"/>
        </w:rPr>
        <w:t xml:space="preserve"> 交易中心可以按照规定，通过修改询价文件酌情延长提交响应文件截止日期，在此情况下，供应商的所有权利和义务均以延长后新的截止日期为准。</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w:t>
      </w:r>
      <w:bookmarkEnd w:id="100"/>
      <w:r/>
      <w:bookmarkEnd w:id="101"/>
      <w:r/>
      <w:bookmarkEnd w:id="102"/>
      <w:r/>
      <w:bookmarkStart w:id="103" w:name="_Toc16938543"/>
      <w:r/>
      <w:bookmarkStart w:id="104" w:name="_Toc20823299"/>
      <w:r/>
      <w:bookmarkStart w:id="105" w:name="_Toc513029227"/>
      <w:r>
        <w:rPr>
          <w:rFonts w:hint="eastAsia" w:ascii="方正楷体_GBK" w:hAnsi="方正楷体_GBK" w:eastAsia="方正楷体_GBK" w:cs="方正楷体_GBK"/>
        </w:rPr>
        <w:t xml:space="preserve">响应文件</w:t>
      </w:r>
      <w:bookmarkEnd w:id="103"/>
      <w:r/>
      <w:bookmarkEnd w:id="104"/>
      <w:r/>
      <w:bookmarkEnd w:id="10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rPr>
        <w:t xml:space="preserve">18</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提交响应文件截止时间后上传的任何响应文件将被拒绝。</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bookmarkStart w:id="106" w:name="_Toc20823300"/>
      <w:r/>
      <w:bookmarkStart w:id="107" w:name="_Toc16938544"/>
      <w:r/>
      <w:bookmarkStart w:id="108" w:name="_Toc513029228"/>
      <w:r>
        <w:rPr>
          <w:rFonts w:hint="eastAsia" w:ascii="方正楷体_GBK" w:hAnsi="方正楷体_GBK" w:eastAsia="方正楷体_GBK" w:cs="方正楷体_GBK"/>
        </w:rPr>
        <w:t xml:space="preserve">19.响应文件的撤回和修改</w:t>
      </w:r>
      <w:bookmarkEnd w:id="106"/>
      <w:r/>
      <w:bookmarkEnd w:id="107"/>
      <w:r/>
      <w:bookmarkEnd w:id="108"/>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bookmarkStart w:id="109" w:name="_Toc513029229"/>
      <w:r/>
      <w:bookmarkStart w:id="110" w:name="_Toc20823301"/>
      <w:r/>
      <w:bookmarkStart w:id="111" w:name="_Toc16938545"/>
      <w:r/>
      <w:bookmarkStart w:id="112" w:name="_Toc120614218"/>
      <w:r>
        <w:rPr>
          <w:rFonts w:hint="eastAsia" w:ascii="宋体" w:hAnsi="宋体"/>
          <w:sz w:val="24"/>
          <w:szCs w:val="21"/>
        </w:rPr>
        <w:t xml:space="preserve">19</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响应文件的撤回</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rPr>
        <w:t xml:space="preserve">19</w:t>
      </w:r>
      <w:r>
        <w:rPr>
          <w:rFonts w:hint="eastAsia" w:ascii="宋体" w:hAnsi="宋体"/>
          <w:sz w:val="24"/>
          <w:szCs w:val="21"/>
          <w:lang w:val="zh-CN"/>
        </w:rPr>
        <w:t xml:space="preserve">.1.1</w:t>
      </w:r>
      <w:r>
        <w:rPr>
          <w:rFonts w:hint="eastAsia" w:ascii="宋体" w:hAnsi="宋体"/>
          <w:sz w:val="24"/>
          <w:szCs w:val="21"/>
        </w:rPr>
        <w:t xml:space="preserve"> </w:t>
      </w:r>
      <w:r>
        <w:rPr>
          <w:rFonts w:hint="eastAsia" w:ascii="宋体" w:hAnsi="宋体"/>
          <w:sz w:val="24"/>
          <w:szCs w:val="21"/>
          <w:lang w:val="zh-CN"/>
        </w:rPr>
        <w:t xml:space="preserve">供应商可在提交响应文件截止时间前，撤回其电子响应文件，具体操作方法见《操作手册》。</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rPr>
        <w:t xml:space="preserve">19</w:t>
      </w:r>
      <w:r>
        <w:rPr>
          <w:rFonts w:hint="eastAsia" w:ascii="宋体" w:hAnsi="宋体"/>
          <w:sz w:val="24"/>
          <w:szCs w:val="21"/>
          <w:lang w:val="zh-CN"/>
        </w:rPr>
        <w:t xml:space="preserve">.1.2</w:t>
      </w:r>
      <w:r>
        <w:rPr>
          <w:rFonts w:hint="eastAsia" w:ascii="宋体" w:hAnsi="宋体"/>
          <w:sz w:val="24"/>
          <w:szCs w:val="21"/>
        </w:rPr>
        <w:t xml:space="preserve"> </w:t>
      </w:r>
      <w:r>
        <w:rPr>
          <w:rFonts w:hint="eastAsia" w:ascii="宋体" w:hAnsi="宋体"/>
          <w:sz w:val="24"/>
          <w:szCs w:val="21"/>
          <w:lang w:val="zh-CN"/>
        </w:rPr>
        <w:t xml:space="preserve">供应商撤回电子响应文件，则认为其不再参与本项目采购活动。</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rPr>
        <w:t xml:space="preserve">19</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响应文件的修改</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rPr>
        <w:t xml:space="preserve">19.2.1 </w:t>
      </w:r>
      <w:r>
        <w:rPr>
          <w:rFonts w:hint="eastAsia" w:ascii="宋体" w:hAnsi="宋体"/>
          <w:sz w:val="24"/>
          <w:szCs w:val="21"/>
          <w:lang w:val="zh-CN"/>
        </w:rPr>
        <w:t xml:space="preserve">供应商可在提交响应文件截止时间前，对其电子响应文件进行修改，具体操作方法见《操作手册》。</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rPr>
        <w:t xml:space="preserve">19.2.2 </w:t>
      </w:r>
      <w:r>
        <w:rPr>
          <w:rFonts w:hint="eastAsia" w:ascii="宋体" w:hAnsi="宋体"/>
          <w:sz w:val="24"/>
          <w:szCs w:val="21"/>
          <w:lang w:val="zh-CN"/>
        </w:rPr>
        <w:t xml:space="preserve">提交响应文件截止时间之后，供应商不得对其电子响应文件作任何修改。</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rPr>
        <w:t xml:space="preserve">19</w:t>
      </w:r>
      <w:r>
        <w:rPr>
          <w:rFonts w:hint="eastAsia" w:ascii="宋体" w:hAnsi="宋体"/>
          <w:sz w:val="24"/>
          <w:szCs w:val="21"/>
          <w:lang w:val="zh-CN"/>
        </w:rPr>
        <w:t xml:space="preserve">.</w:t>
      </w:r>
      <w:r>
        <w:rPr>
          <w:rFonts w:hint="eastAsia" w:ascii="宋体" w:hAnsi="宋体"/>
          <w:sz w:val="24"/>
          <w:szCs w:val="21"/>
        </w:rPr>
        <w:t xml:space="preserve">3</w:t>
      </w:r>
      <w:r>
        <w:rPr>
          <w:rFonts w:hint="eastAsia" w:ascii="宋体" w:hAnsi="宋体"/>
          <w:sz w:val="24"/>
          <w:szCs w:val="21"/>
          <w:lang w:val="zh-CN"/>
        </w:rPr>
        <w:t xml:space="preserve"> 在提交响应文件截止时间至询价文件中规定的询价有效期满之间的这段时间内，供应商不得撤回其响应文件。</w:t>
      </w:r>
      <w:r>
        <w:rPr>
          <w:rFonts w:hint="eastAsia" w:ascii="宋体" w:hAnsi="宋体"/>
          <w:sz w:val="24"/>
          <w:szCs w:val="21"/>
          <w:lang w:val="zh-CN"/>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13" w:name="_Toc226530362"/>
      <w:r>
        <w:rPr>
          <w:rFonts w:hint="eastAsia" w:ascii="方正黑体_GBK" w:hAnsi="方正黑体_GBK" w:eastAsia="方正黑体_GBK" w:cs="方正黑体_GBK"/>
          <w:b w:val="0"/>
          <w:bCs w:val="0"/>
          <w:sz w:val="30"/>
          <w:szCs w:val="30"/>
        </w:rPr>
        <w:t xml:space="preserve">五、响应文件的解密与评审</w:t>
      </w:r>
      <w:bookmarkEnd w:id="109"/>
      <w:r/>
      <w:bookmarkEnd w:id="110"/>
      <w:r/>
      <w:bookmarkEnd w:id="111"/>
      <w:r/>
      <w:bookmarkEnd w:id="112"/>
      <w:r/>
      <w:bookmarkEnd w:id="113"/>
      <w:r>
        <w:rPr>
          <w:rFonts w:hint="eastAsia" w:ascii="方正黑体_GBK" w:hAnsi="方正黑体_GBK" w:eastAsia="方正黑体_GBK" w:cs="方正黑体_GBK"/>
          <w:b w:val="0"/>
          <w:bCs w:val="0"/>
          <w:sz w:val="30"/>
          <w:szCs w:val="30"/>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928"/>
        <w:ind w:firstLine="480"/>
        <w:spacing w:line="360" w:lineRule="auto"/>
        <w:rPr>
          <w:rFonts w:hint="eastAsia" w:ascii="宋体" w:hAnsi="宋体"/>
          <w:sz w:val="24"/>
          <w:szCs w:val="21"/>
          <w:lang w:val="zh-CN"/>
        </w:rPr>
      </w:pPr>
      <w:r>
        <w:rPr>
          <w:rFonts w:hint="eastAsia" w:ascii="宋体" w:hAnsi="宋体"/>
          <w:sz w:val="24"/>
          <w:szCs w:val="21"/>
          <w:lang w:val="zh-CN"/>
        </w:rPr>
        <w:t xml:space="preserve">22.1</w:t>
      </w:r>
      <w:r>
        <w:rPr>
          <w:rFonts w:hint="eastAsia" w:ascii="宋体" w:hAnsi="宋体"/>
          <w:sz w:val="24"/>
          <w:szCs w:val="21"/>
        </w:rPr>
        <w:t xml:space="preserve"> </w:t>
      </w:r>
      <w:r>
        <w:rPr>
          <w:rFonts w:hint="eastAsia" w:ascii="宋体" w:hAnsi="宋体"/>
          <w:sz w:val="24"/>
          <w:szCs w:val="21"/>
          <w:lang w:val="zh-CN"/>
        </w:rPr>
        <w:t xml:space="preserve">供应商应当按照《操作手册》规定，在苏采云系统规定的时间内对响应文件进行解密。</w:t>
      </w:r>
      <w:r>
        <w:rPr>
          <w:rFonts w:hint="eastAsia" w:ascii="宋体" w:hAnsi="宋体"/>
          <w:sz w:val="24"/>
          <w:szCs w:val="21"/>
          <w:lang w:val="zh-CN"/>
        </w:rPr>
      </w:r>
      <w:r/>
    </w:p>
    <w:p>
      <w:pPr>
        <w:pStyle w:val="931"/>
        <w:ind w:firstLine="422"/>
        <w:spacing w:before="0" w:after="0" w:line="360" w:lineRule="auto"/>
        <w:rPr>
          <w:rFonts w:hint="eastAsia" w:ascii="方正楷体_GBK" w:hAnsi="方正楷体_GBK" w:eastAsia="方正楷体_GBK" w:cs="方正楷体_GBK"/>
        </w:rPr>
      </w:pPr>
      <w:r/>
      <w:bookmarkStart w:id="114" w:name="_Toc16938547"/>
      <w:r/>
      <w:bookmarkStart w:id="115" w:name="_Toc513029231"/>
      <w:r/>
      <w:bookmarkStart w:id="116" w:name="_Toc20823303"/>
      <w:r>
        <w:rPr>
          <w:rFonts w:hint="eastAsia" w:ascii="方正楷体_GBK" w:hAnsi="方正楷体_GBK" w:eastAsia="方正楷体_GBK" w:cs="方正楷体_GBK"/>
        </w:rPr>
        <w:t xml:space="preserve">21.询价</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21.1 依法组建的询价小组对响应文件进行评审。</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21.2 询价小组由采购人代表和有关方面的专家组成，人员构成符合政府采购有关规定。</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21.3 询价小组独立工作，负责评审所有响应文件并推荐成交候选人，或根据采购人授权直接确定成交供应商。</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bookmarkEnd w:id="114"/>
      <w:r/>
      <w:bookmarkEnd w:id="115"/>
      <w:r/>
      <w:bookmarkEnd w:id="116"/>
      <w:r/>
      <w:bookmarkStart w:id="117" w:name="_Toc16938548"/>
      <w:r/>
      <w:bookmarkStart w:id="118" w:name="_Toc20823304"/>
      <w:r/>
      <w:bookmarkStart w:id="119" w:name="_Toc513029232"/>
      <w:r>
        <w:rPr>
          <w:rFonts w:hint="eastAsia" w:ascii="宋体" w:hAnsi="宋体"/>
          <w:sz w:val="24"/>
          <w:szCs w:val="21"/>
        </w:rPr>
        <w:t xml:space="preserve">22.1 询价小组、采购人和交易中心工作人员、相关监督人员等与评审工作有关的人员，对评审情况以及在评审过程中获悉的国家秘密、商业秘密负有保密责任。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22.3 交易中心和询价小组不向未成交的供应商解释未成交原因，也不公布评审过程中的相关细节。</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bookmarkEnd w:id="117"/>
      <w:r/>
      <w:bookmarkEnd w:id="118"/>
      <w:r/>
      <w:bookmarkEnd w:id="119"/>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bookmarkStart w:id="120" w:name="_Toc513029233"/>
      <w:r/>
      <w:bookmarkStart w:id="121" w:name="_Toc20823305"/>
      <w:r/>
      <w:bookmarkStart w:id="122" w:name="_Toc16938549"/>
      <w:r>
        <w:rPr>
          <w:rFonts w:hint="eastAsia" w:ascii="宋体" w:hAnsi="宋体"/>
          <w:sz w:val="24"/>
          <w:szCs w:val="21"/>
        </w:rPr>
        <w:t xml:space="preserve">23.1 项目评审期间，询价小组有权要求供应商对响应文件中含义不明确、同类问题表述不一致或者有明显文字和计算错误的内容等作出必要的澄清、说明或者补正。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询价小组并非对每个供应商都做澄清要求。</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23.2 需要供应商进行澄清、说明和补正的，询价小组将通过苏采云系统向供应商发出</w:t>
      </w:r>
      <w:r>
        <w:rPr>
          <w:rFonts w:hint="eastAsia" w:ascii="宋体" w:hAnsi="宋体"/>
          <w:sz w:val="24"/>
          <w:szCs w:val="21"/>
          <w:lang w:val="zh-CN"/>
        </w:rPr>
        <w:t xml:space="preserve">《澄清要求函》</w:t>
      </w:r>
      <w:r>
        <w:rPr>
          <w:rFonts w:hint="eastAsia" w:ascii="宋体" w:hAnsi="宋体"/>
          <w:sz w:val="24"/>
          <w:szCs w:val="21"/>
        </w:rPr>
        <w:t xml:space="preserve">，接到</w:t>
      </w:r>
      <w:r>
        <w:rPr>
          <w:rFonts w:hint="eastAsia" w:ascii="宋体" w:hAnsi="宋体"/>
          <w:sz w:val="24"/>
          <w:szCs w:val="21"/>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szCs w:val="21"/>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23.3 接到询价小组澄清、说明和补正要求的供应商如未按规定做出澄清、说明和补正，其风险由供应商自行承担。</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w:t>
      </w:r>
      <w:bookmarkEnd w:id="120"/>
      <w:r/>
      <w:bookmarkEnd w:id="121"/>
      <w:r/>
      <w:bookmarkEnd w:id="122"/>
      <w:r>
        <w:rPr>
          <w:rFonts w:hint="eastAsia" w:ascii="方正楷体_GBK" w:hAnsi="方正楷体_GBK" w:eastAsia="方正楷体_GBK" w:cs="方正楷体_GBK"/>
        </w:rPr>
        <w:t xml:space="preserve">查</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bookmarkStart w:id="123" w:name="_Toc20823306"/>
      <w:r/>
      <w:bookmarkStart w:id="124" w:name="_Toc513029234"/>
      <w:r/>
      <w:bookmarkStart w:id="125" w:name="_Toc16938550"/>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24.1.1 资格审查。依据法律法规和询价文件的规定，询价小组对响应文件中的资格证明文件进行审查，以确定供应商是否具备参加询价的资格。</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询价小组进行资格审查时，将在“信用中国”网站（www.creditchina.gov.cn）查询供应商的信用记录，以确定供应商是否具备询价资格，查询结果留存并归档。</w:t>
      </w:r>
      <w:r>
        <w:rPr>
          <w:rFonts w:hint="eastAsia" w:ascii="宋体" w:hAnsi="宋体"/>
          <w:sz w:val="24"/>
          <w:szCs w:val="21"/>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24.1.2 符合性审查。依据询价文件的规定，由询价小组从有效性、完整性和对询价文件的响应程度等方面对响应文件进行审查，以确定是否对询价文件的实质性要求作出响应。</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24.1.3 未通过资格审查或符合性审查的供应商，询价小组将通过苏采云系统告知具体原因，评审结束后将不再接受有关询问。</w:t>
      </w:r>
      <w:r>
        <w:rPr>
          <w:rFonts w:hint="eastAsia" w:ascii="宋体" w:hAnsi="宋体"/>
          <w:sz w:val="24"/>
          <w:szCs w:val="21"/>
        </w:rPr>
      </w:r>
      <w:r/>
    </w:p>
    <w:p>
      <w:pPr>
        <w:pStyle w:val="928"/>
        <w:ind w:firstLine="420"/>
        <w:spacing w:line="360" w:lineRule="auto"/>
        <w:rPr>
          <w:rFonts w:hint="eastAsia" w:ascii="宋体" w:hAnsi="宋体"/>
          <w:sz w:val="24"/>
          <w:lang w:val="zh-CN"/>
        </w:rPr>
      </w:pPr>
      <w:r>
        <w:rPr>
          <w:rFonts w:hint="eastAsia" w:ascii="宋体" w:hAnsi="宋体"/>
          <w:sz w:val="24"/>
          <w:szCs w:val="21"/>
        </w:rPr>
        <w:t xml:space="preserve">24.2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所谓重大偏离或保留是指与询价文件规定的实质性要求存在负偏离，或者在实质上与询价文件不一致，而且限制了合同中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szCs w:val="21"/>
        </w:rPr>
        <w:t xml:space="preserve">询价小组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询价小组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异常低价投标审查</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rPr>
        <w:t xml:space="preserve">询价</w:t>
      </w:r>
      <w:r>
        <w:rPr>
          <w:rFonts w:hint="eastAsia" w:ascii="宋体" w:hAnsi="宋体"/>
          <w:sz w:val="24"/>
          <w:szCs w:val="21"/>
        </w:rPr>
        <w:t xml:space="preserve">小组</w:t>
      </w:r>
      <w:r>
        <w:rPr>
          <w:rFonts w:hint="eastAsia" w:ascii="宋体" w:hAnsi="宋体"/>
          <w:sz w:val="24"/>
          <w:lang w:val="zh-CN"/>
        </w:rPr>
        <w:t xml:space="preserve">应当启动异常低价投标审查程序：</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最后报价</w:t>
      </w:r>
      <w:r>
        <w:rPr>
          <w:rFonts w:hint="eastAsia" w:ascii="宋体" w:hAnsi="宋体"/>
          <w:sz w:val="24"/>
          <w:lang w:val="zh-CN"/>
        </w:rPr>
        <w:t xml:space="preserve">平均值</w:t>
      </w:r>
      <w:r>
        <w:rPr>
          <w:rFonts w:hint="eastAsia" w:ascii="宋体" w:hAnsi="宋体"/>
          <w:sz w:val="24"/>
          <w:u w:val="single"/>
          <w:lang w:val="zh-CN"/>
        </w:rPr>
        <w:t xml:space="preserve">60%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60%</w:t>
      </w:r>
      <w:r>
        <w:rPr>
          <w:rFonts w:hint="eastAsia" w:ascii="宋体" w:hAnsi="宋体"/>
          <w:sz w:val="24"/>
          <w:lang w:val="zh-CN"/>
        </w:rPr>
        <w:t xml:space="preserve">；</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60%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60%</w:t>
      </w:r>
      <w:r>
        <w:rPr>
          <w:rFonts w:hint="eastAsia" w:ascii="宋体" w:hAnsi="宋体"/>
          <w:sz w:val="24"/>
          <w:lang w:val="zh-CN"/>
        </w:rPr>
        <w:t xml:space="preserve">；</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60%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60%</w:t>
      </w:r>
      <w:r>
        <w:rPr>
          <w:rFonts w:hint="eastAsia" w:ascii="宋体" w:hAnsi="宋体"/>
          <w:sz w:val="24"/>
          <w:lang w:val="zh-CN"/>
        </w:rPr>
        <w:t xml:space="preserve">；</w:t>
      </w:r>
      <w:r>
        <w:rPr>
          <w:rFonts w:hint="eastAsia" w:ascii="宋体" w:hAnsi="宋体"/>
          <w:sz w:val="24"/>
          <w:lang w:val="zh-CN"/>
        </w:rPr>
      </w:r>
      <w:r/>
    </w:p>
    <w:p>
      <w:pPr>
        <w:pStyle w:val="928"/>
        <w:ind w:firstLine="480"/>
        <w:spacing w:line="360" w:lineRule="auto"/>
        <w:rPr>
          <w:rFonts w:hint="eastAsia" w:ascii="宋体" w:hAnsi="宋体"/>
          <w:sz w:val="24"/>
          <w:szCs w:val="24"/>
        </w:rPr>
      </w:pPr>
      <w:r>
        <w:rPr>
          <w:rFonts w:hint="eastAsia" w:ascii="宋体" w:hAnsi="宋体"/>
          <w:sz w:val="24"/>
          <w:lang w:val="zh-CN"/>
        </w:rPr>
        <w:t xml:space="preserve">（4）</w:t>
      </w:r>
      <w:r>
        <w:rPr>
          <w:rFonts w:hint="eastAsia" w:ascii="宋体" w:hAnsi="宋体"/>
          <w:sz w:val="24"/>
        </w:rPr>
        <w:t xml:space="preserve">询价</w:t>
      </w:r>
      <w:r>
        <w:rPr>
          <w:rFonts w:hint="eastAsia" w:ascii="宋体" w:hAnsi="宋体"/>
          <w:sz w:val="24"/>
          <w:szCs w:val="21"/>
        </w:rPr>
        <w:t xml:space="preserve">小组</w:t>
      </w:r>
      <w:r>
        <w:rPr>
          <w:rFonts w:hint="eastAsia" w:ascii="宋体" w:hAnsi="宋体"/>
          <w:sz w:val="24"/>
          <w:lang w:val="zh-CN"/>
        </w:rPr>
        <w:t xml:space="preserve">基于专业判断，认为供应商报价过低，有可能影响产品质量或者不能诚信</w:t>
      </w:r>
      <w:r>
        <w:rPr>
          <w:rFonts w:hint="eastAsia" w:ascii="宋体" w:hAnsi="宋体"/>
          <w:sz w:val="24"/>
          <w:szCs w:val="24"/>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2询价</w:t>
      </w:r>
      <w:r>
        <w:rPr>
          <w:rFonts w:hint="eastAsia" w:ascii="宋体" w:hAnsi="宋体"/>
          <w:sz w:val="24"/>
          <w:szCs w:val="21"/>
        </w:rPr>
        <w:t xml:space="preserve">小组</w:t>
      </w:r>
      <w:r>
        <w:rPr>
          <w:rFonts w:hint="eastAsia" w:ascii="宋体" w:hAnsi="宋体"/>
          <w:sz w:val="24"/>
          <w:lang w:val="zh-CN"/>
        </w:rPr>
        <w:t xml:space="preserve">启动异常低价投标审查后，属于前述第（1）项至第（4）项情形的，应当要求相关供应商在评审现场合理的时间内对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6"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26"/>
      <w:r>
        <w:rPr>
          <w:rFonts w:hint="eastAsia" w:ascii="宋体" w:hAnsi="宋体"/>
          <w:sz w:val="24"/>
          <w:lang w:val="zh-CN"/>
        </w:rPr>
        <w:t xml:space="preserve">。</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szCs w:val="21"/>
        </w:rPr>
        <w:t xml:space="preserve">询价小组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询价小组</w:t>
      </w:r>
      <w:r>
        <w:rPr>
          <w:rFonts w:hint="eastAsia" w:ascii="宋体" w:hAnsi="宋体"/>
          <w:sz w:val="24"/>
          <w:lang w:val="zh-CN"/>
        </w:rPr>
        <w:t xml:space="preserve">应当将其作为</w:t>
      </w:r>
      <w:r>
        <w:rPr>
          <w:rFonts w:hint="eastAsia" w:ascii="宋体" w:hAnsi="宋体"/>
          <w:sz w:val="24"/>
        </w:rPr>
        <w:t xml:space="preserve">未实质性响应询价文件</w:t>
      </w:r>
      <w:r>
        <w:rPr>
          <w:rFonts w:hint="eastAsia" w:ascii="宋体" w:hAnsi="宋体"/>
          <w:sz w:val="24"/>
          <w:lang w:val="zh-CN"/>
        </w:rPr>
        <w:t xml:space="preserve">处理。</w:t>
      </w:r>
      <w:r>
        <w:rPr>
          <w:rFonts w:hint="eastAsia" w:ascii="宋体" w:hAnsi="宋体"/>
          <w:sz w:val="24"/>
          <w:lang w:val="zh-CN"/>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 未实质性响应询价文件的情形</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24.4.2 供应商未按照询价文件要求上传电子响应文件。</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24.4.3 同一供应商提交两个（含两个）以上不同的响应文件或者报价。</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24.4.4 供应商不具备询价文件中规定的资格要求。</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24.4.5 供应商的报价超过了采购预算或最高限价或单价上限。</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24.4.6 不符合询价文件中规定的实质性要求和条件（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24.4.9 询价小组按照本采购文件规定对供应商进行异常低价投标审查后，认为供应商不能证明其报价合理性的。</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24.4.11 响应文件未按照询价文件要求加盖电子公章。</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24.4.12 法律法规及本询价文件规定的其他无效响应的情形。</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24.5 未实质性响应询价文件的响应文件按无效响应处理。</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24.6 如果响应文件实质上没有响应询价文件的要求，询价小组将予以拒绝，供应商不得通过修改或撤销不合要求的偏离或保留而使其成为实质性响应的文件。</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w:t>
      </w:r>
      <w:r>
        <w:rPr>
          <w:rFonts w:hint="eastAsia" w:ascii="宋体" w:hAnsi="宋体"/>
          <w:sz w:val="24"/>
          <w:szCs w:val="21"/>
        </w:rPr>
        <w:t xml:space="preserve">询价小组</w:t>
      </w:r>
      <w:r>
        <w:rPr>
          <w:rFonts w:hint="eastAsia" w:ascii="宋体" w:hAnsi="宋体"/>
          <w:sz w:val="24"/>
          <w:lang w:val="zh-CN"/>
        </w:rPr>
        <w:t xml:space="preserve">联系。</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23"/>
      <w:r/>
      <w:bookmarkEnd w:id="124"/>
      <w:r/>
      <w:bookmarkEnd w:id="125"/>
      <w:r>
        <w:rPr>
          <w:rFonts w:hint="eastAsia" w:ascii="方正楷体_GBK" w:hAnsi="方正楷体_GBK" w:eastAsia="方正楷体_GBK" w:cs="方正楷体_GBK"/>
        </w:rPr>
        <w:t xml:space="preserve">5.成交标准</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25.1 成交标准见询价文件第五章。</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25.2 询价采购终止</w:t>
      </w:r>
      <w:r>
        <w:rPr>
          <w:rFonts w:hint="eastAsia" w:ascii="宋体" w:hAnsi="宋体"/>
          <w:sz w:val="24"/>
          <w:szCs w:val="21"/>
          <w:lang w:val="zh-CN"/>
        </w:rPr>
      </w:r>
      <w:r/>
    </w:p>
    <w:p>
      <w:pPr>
        <w:pStyle w:val="928"/>
        <w:ind w:firstLine="422"/>
        <w:spacing w:line="360" w:lineRule="auto"/>
        <w:rPr>
          <w:rFonts w:hint="eastAsia" w:ascii="宋体" w:hAnsi="宋体"/>
          <w:b/>
          <w:bCs/>
          <w:sz w:val="24"/>
          <w:szCs w:val="21"/>
          <w:lang w:val="zh-CN"/>
        </w:rPr>
      </w:pPr>
      <w:r>
        <w:rPr>
          <w:rFonts w:hint="eastAsia" w:ascii="宋体" w:hAnsi="宋体"/>
          <w:b/>
          <w:bCs/>
          <w:sz w:val="24"/>
          <w:szCs w:val="21"/>
          <w:lang w:val="zh-CN"/>
        </w:rPr>
        <w:t xml:space="preserve">出现下列情形之一的，本次采购活动终止：</w:t>
      </w:r>
      <w:r>
        <w:rPr>
          <w:rFonts w:hint="eastAsia" w:ascii="宋体" w:hAnsi="宋体"/>
          <w:b/>
          <w:bCs/>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.3.1因情况变化，不再符合规定的询价采购方式适用情形。</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.3.2出现影响采购公正的违法、违规行为。</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.3.3</w:t>
      </w:r>
      <w:r>
        <w:rPr>
          <w:rFonts w:hint="eastAsia" w:ascii="宋体" w:hAnsi="宋体"/>
          <w:sz w:val="24"/>
          <w:szCs w:val="21"/>
        </w:rPr>
        <w:t xml:space="preserve">在苏采云系统规定时间内成功解密电子响应文件的供应商不足三家</w:t>
      </w:r>
      <w:r>
        <w:rPr>
          <w:rFonts w:hint="eastAsia" w:ascii="宋体" w:hAnsi="宋体"/>
          <w:sz w:val="24"/>
          <w:szCs w:val="21"/>
          <w:lang w:val="zh-CN"/>
        </w:rPr>
        <w:t xml:space="preserve">。</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.3.4在询价过程中符合要求的供应商或者报价未超过采购预算</w:t>
      </w:r>
      <w:r>
        <w:rPr>
          <w:rFonts w:hint="eastAsia" w:ascii="宋体" w:hAnsi="宋体"/>
          <w:sz w:val="24"/>
          <w:szCs w:val="21"/>
        </w:rPr>
        <w:t xml:space="preserve">或最高限价</w:t>
      </w:r>
      <w:r>
        <w:rPr>
          <w:rFonts w:hint="eastAsia" w:ascii="宋体" w:hAnsi="宋体"/>
          <w:sz w:val="24"/>
          <w:szCs w:val="21"/>
          <w:lang w:val="zh-CN"/>
        </w:rPr>
        <w:t xml:space="preserve">的供应商不足三家</w:t>
      </w:r>
      <w:r>
        <w:rPr>
          <w:rFonts w:hint="eastAsia" w:ascii="宋体" w:hAnsi="宋体"/>
          <w:sz w:val="24"/>
          <w:szCs w:val="21"/>
        </w:rPr>
        <w:t xml:space="preserve">。</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.3.5法律法规规定的其他应当终止情形。</w:t>
      </w:r>
      <w:r>
        <w:rPr>
          <w:rFonts w:hint="eastAsia" w:ascii="宋体" w:hAnsi="宋体"/>
          <w:sz w:val="24"/>
          <w:szCs w:val="21"/>
          <w:lang w:val="zh-CN"/>
        </w:rPr>
      </w:r>
      <w:r/>
    </w:p>
    <w:p>
      <w:pPr>
        <w:pStyle w:val="928"/>
        <w:ind w:firstLine="422"/>
        <w:spacing w:line="360" w:lineRule="auto"/>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询价小组应</w:t>
      </w:r>
      <w:r>
        <w:rPr>
          <w:rFonts w:hint="eastAsia" w:ascii="宋体" w:hAnsi="宋体"/>
          <w:b/>
          <w:bCs/>
          <w:sz w:val="24"/>
          <w:lang w:bidi="ar"/>
        </w:rPr>
        <w:t xml:space="preserve">对询价</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27" w:name="_Toc226530363"/>
      <w:r>
        <w:rPr>
          <w:rFonts w:hint="eastAsia" w:ascii="方正黑体_GBK" w:hAnsi="方正黑体_GBK" w:eastAsia="方正黑体_GBK" w:cs="方正黑体_GBK"/>
          <w:b w:val="0"/>
          <w:bCs w:val="0"/>
          <w:sz w:val="30"/>
          <w:szCs w:val="30"/>
        </w:rPr>
        <w:t xml:space="preserve">六、成交</w:t>
      </w:r>
      <w:bookmarkEnd w:id="127"/>
      <w:r>
        <w:rPr>
          <w:rFonts w:hint="eastAsia" w:ascii="方正黑体_GBK" w:hAnsi="方正黑体_GBK" w:eastAsia="方正黑体_GBK" w:cs="方正黑体_GBK"/>
          <w:b w:val="0"/>
          <w:bCs w:val="0"/>
          <w:sz w:val="30"/>
          <w:szCs w:val="30"/>
        </w:rPr>
      </w:r>
      <w:r/>
    </w:p>
    <w:p>
      <w:pPr>
        <w:pStyle w:val="931"/>
        <w:ind w:firstLine="422"/>
        <w:spacing w:before="0" w:after="0" w:line="360" w:lineRule="auto"/>
        <w:rPr>
          <w:rFonts w:hint="eastAsia" w:ascii="方正楷体_GBK" w:hAnsi="方正楷体_GBK" w:eastAsia="方正楷体_GBK" w:cs="方正楷体_GBK"/>
        </w:rPr>
      </w:pPr>
      <w:r/>
      <w:bookmarkStart w:id="128" w:name="_Toc513029238"/>
      <w:r/>
      <w:bookmarkStart w:id="129" w:name="_Toc20823310"/>
      <w:r/>
      <w:bookmarkStart w:id="130" w:name="_Toc16938554"/>
      <w:r/>
      <w:bookmarkStart w:id="131" w:name="_Toc120614220"/>
      <w:r/>
      <w:bookmarkStart w:id="132" w:name="_Toc20823308"/>
      <w:r/>
      <w:bookmarkStart w:id="133" w:name="_Toc16938552"/>
      <w:r/>
      <w:bookmarkStart w:id="134" w:name="_Toc513029236"/>
      <w:r>
        <w:rPr>
          <w:rFonts w:hint="eastAsia" w:ascii="方正楷体_GBK" w:hAnsi="方正楷体_GBK" w:eastAsia="方正楷体_GBK" w:cs="方正楷体_GBK"/>
        </w:rPr>
        <w:t xml:space="preserve">2</w:t>
      </w:r>
      <w:bookmarkEnd w:id="128"/>
      <w:r>
        <w:rPr>
          <w:rFonts w:hint="eastAsia" w:ascii="方正楷体_GBK" w:hAnsi="方正楷体_GBK" w:eastAsia="方正楷体_GBK" w:cs="方正楷体_GBK"/>
        </w:rPr>
        <w:t xml:space="preserve">6.确定</w:t>
      </w:r>
      <w:bookmarkEnd w:id="129"/>
      <w:r/>
      <w:bookmarkEnd w:id="130"/>
      <w:r>
        <w:rPr>
          <w:rFonts w:hint="eastAsia" w:ascii="方正楷体_GBK" w:hAnsi="方正楷体_GBK" w:eastAsia="方正楷体_GBK" w:cs="方正楷体_GBK"/>
        </w:rPr>
        <w:t xml:space="preserve">成交单位</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26.1 成交候选供应商的确定原则和数量见询价文件第五章。</w:t>
      </w:r>
      <w:r>
        <w:rPr>
          <w:rFonts w:hint="eastAsia" w:ascii="宋体" w:hAnsi="宋体"/>
          <w:sz w:val="24"/>
          <w:szCs w:val="21"/>
        </w:rPr>
      </w:r>
      <w:r/>
    </w:p>
    <w:p>
      <w:pPr>
        <w:pStyle w:val="928"/>
        <w:ind w:firstLine="420"/>
        <w:spacing w:line="360" w:lineRule="auto"/>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（1）询价小组直接确定排名第一的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（2）采购人在询价小组推荐的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28"/>
        <w:ind w:firstLine="420"/>
        <w:spacing w:line="360" w:lineRule="auto"/>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26.4.4 不满足本询价文件规定的实质性要求，但在评审过程中未被询价小组发现。</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35" w:name="_Toc226530364"/>
      <w:r>
        <w:rPr>
          <w:rFonts w:hint="eastAsia" w:ascii="方正黑体_GBK" w:hAnsi="方正黑体_GBK" w:eastAsia="方正黑体_GBK" w:cs="方正黑体_GBK"/>
          <w:b w:val="0"/>
          <w:bCs w:val="0"/>
          <w:sz w:val="30"/>
          <w:szCs w:val="30"/>
        </w:rPr>
        <w:t xml:space="preserve">七、授予合同</w:t>
      </w:r>
      <w:bookmarkEnd w:id="131"/>
      <w:r/>
      <w:bookmarkEnd w:id="135"/>
      <w:r>
        <w:rPr>
          <w:rFonts w:hint="eastAsia" w:ascii="方正黑体_GBK" w:hAnsi="方正黑体_GBK" w:eastAsia="方正黑体_GBK" w:cs="方正黑体_GBK"/>
          <w:b w:val="0"/>
          <w:bCs w:val="0"/>
          <w:sz w:val="30"/>
          <w:szCs w:val="30"/>
        </w:rPr>
      </w:r>
      <w:r/>
    </w:p>
    <w:p>
      <w:pPr>
        <w:pStyle w:val="931"/>
        <w:ind w:firstLine="422"/>
        <w:spacing w:before="0" w:after="0" w:line="360" w:lineRule="auto"/>
        <w:rPr>
          <w:rFonts w:hint="eastAsia" w:ascii="方正楷体_GBK" w:hAnsi="方正楷体_GBK" w:eastAsia="方正楷体_GBK" w:cs="方正楷体_GBK"/>
        </w:rPr>
      </w:pPr>
      <w:r/>
      <w:bookmarkEnd w:id="132"/>
      <w:r/>
      <w:bookmarkEnd w:id="133"/>
      <w:r/>
      <w:bookmarkEnd w:id="134"/>
      <w:r/>
      <w:bookmarkStart w:id="136" w:name="_Toc20823314"/>
      <w:r/>
      <w:bookmarkStart w:id="137" w:name="_Toc479757207"/>
      <w:r/>
      <w:bookmarkStart w:id="138" w:name="_Toc513029242"/>
      <w:r/>
      <w:bookmarkStart w:id="139" w:name="_Toc120614221"/>
      <w:r/>
      <w:bookmarkStart w:id="140" w:name="_Toc16938558"/>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28.l 成交供应商应当在《成交通知书》发出之日起三十日内，按照询价文件确定的事项与采购人签订政府采购合同。</w:t>
      </w:r>
      <w:r>
        <w:rPr>
          <w:rFonts w:hint="eastAsia" w:ascii="宋体" w:hAnsi="宋体"/>
          <w:sz w:val="24"/>
        </w:rPr>
        <w:t xml:space="preserve">采购人于合同签订后2个工作日内通过苏采云系统进行公示。</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28.2 询价文件、成交供应商的响应文件及采购过程中有关澄清、承诺文件均作为合同附件。</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szCs w:val="21"/>
        </w:rPr>
      </w:pPr>
      <w:r>
        <w:rPr>
          <w:rFonts w:hint="eastAsia" w:ascii="宋体" w:hAnsi="宋体"/>
          <w:sz w:val="24"/>
          <w:szCs w:val="21"/>
        </w:rPr>
        <w:t xml:space="preserve">29.1 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928"/>
        <w:ind w:firstLine="420"/>
        <w:spacing w:line="360" w:lineRule="auto"/>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928"/>
        <w:ind w:firstLine="420"/>
        <w:spacing w:line="360" w:lineRule="auto"/>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930"/>
        <w:ind w:firstLine="465"/>
        <w:spacing w:before="145" w:after="145" w:line="360" w:lineRule="auto"/>
        <w:rPr>
          <w:rFonts w:hint="eastAsia" w:ascii="方正黑体_GBK" w:hAnsi="方正黑体_GBK" w:eastAsia="方正黑体_GBK" w:cs="方正黑体_GBK"/>
          <w:b w:val="0"/>
          <w:bCs w:val="0"/>
          <w:sz w:val="30"/>
          <w:szCs w:val="30"/>
        </w:rPr>
      </w:pPr>
      <w:r/>
      <w:bookmarkStart w:id="141" w:name="_Toc226530365"/>
      <w:r>
        <w:rPr>
          <w:rFonts w:hint="eastAsia" w:ascii="方正黑体_GBK" w:hAnsi="方正黑体_GBK" w:eastAsia="方正黑体_GBK" w:cs="方正黑体_GBK"/>
          <w:b w:val="0"/>
          <w:bCs w:val="0"/>
          <w:sz w:val="30"/>
          <w:szCs w:val="30"/>
        </w:rPr>
        <w:t xml:space="preserve">八、质疑</w:t>
      </w:r>
      <w:bookmarkEnd w:id="141"/>
      <w:r>
        <w:rPr>
          <w:rFonts w:hint="eastAsia" w:ascii="方正黑体_GBK" w:hAnsi="方正黑体_GBK" w:eastAsia="方正黑体_GBK" w:cs="方正黑体_GBK"/>
          <w:b w:val="0"/>
          <w:bCs w:val="0"/>
          <w:sz w:val="30"/>
          <w:szCs w:val="30"/>
        </w:rPr>
      </w:r>
      <w:r/>
    </w:p>
    <w:p>
      <w:pPr>
        <w:pStyle w:val="928"/>
        <w:ind w:firstLine="420"/>
        <w:spacing w:line="360"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928"/>
        <w:ind w:firstLine="420"/>
        <w:jc w:val="left"/>
        <w:spacing w:line="360" w:lineRule="auto"/>
        <w:rPr>
          <w:rFonts w:hint="eastAsia" w:ascii="宋体" w:hAnsi="宋体"/>
          <w:sz w:val="24"/>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供应商根据质疑事项向相应的质疑答复主体提出质疑，具体详见采购文件第一章。由采购人负责答复的质疑，采购人将《质疑答复函》抄送交易中心。</w:t>
      </w:r>
      <w:r>
        <w:rPr>
          <w:rFonts w:hint="eastAsia" w:ascii="宋体" w:hAnsi="宋体"/>
          <w:sz w:val="24"/>
        </w:rPr>
      </w:r>
      <w:r/>
    </w:p>
    <w:p>
      <w:pPr>
        <w:pStyle w:val="928"/>
        <w:ind w:firstLine="420"/>
        <w:spacing w:line="360" w:lineRule="auto"/>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930"/>
        <w:ind w:firstLine="465"/>
        <w:spacing w:before="145" w:after="145" w:line="360" w:lineRule="auto"/>
        <w:rPr>
          <w:rFonts w:ascii="方正黑体_GBK" w:hAnsi="方正黑体_GBK" w:eastAsia="方正黑体_GBK" w:cs="方正黑体_GBK"/>
          <w:b w:val="0"/>
          <w:bCs w:val="0"/>
          <w:sz w:val="30"/>
          <w:szCs w:val="30"/>
        </w:rPr>
      </w:pPr>
      <w:r/>
      <w:bookmarkStart w:id="142" w:name="_Toc226530366"/>
      <w:r>
        <w:rPr>
          <w:rFonts w:hint="eastAsia" w:ascii="方正黑体_GBK" w:hAnsi="方正黑体_GBK" w:eastAsia="方正黑体_GBK" w:cs="方正黑体_GBK"/>
          <w:b w:val="0"/>
          <w:bCs w:val="0"/>
          <w:sz w:val="30"/>
          <w:szCs w:val="30"/>
        </w:rPr>
        <w:t xml:space="preserve">九、政策功能落实</w:t>
      </w:r>
      <w:bookmarkEnd w:id="142"/>
      <w:r>
        <w:rPr>
          <w:rFonts w:ascii="方正黑体_GBK" w:hAnsi="方正黑体_GBK" w:eastAsia="方正黑体_GBK" w:cs="方正黑体_GBK"/>
          <w:b w:val="0"/>
          <w:bCs w:val="0"/>
          <w:sz w:val="30"/>
          <w:szCs w:val="30"/>
        </w:rPr>
      </w:r>
      <w:r/>
    </w:p>
    <w:p>
      <w:pPr>
        <w:pStyle w:val="931"/>
        <w:ind w:firstLine="422"/>
        <w:spacing w:before="0" w:after="0" w:line="36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38.1 本项目中的货物全部由</w:t>
      </w:r>
      <w:r>
        <w:rPr>
          <w:rFonts w:hint="eastAsia" w:ascii="宋体" w:hAnsi="宋体"/>
          <w:sz w:val="24"/>
          <w:lang w:val="zh-CN"/>
        </w:rPr>
        <w:t xml:space="preserve">中小企业制造</w:t>
      </w:r>
      <w:r>
        <w:rPr>
          <w:rFonts w:hint="eastAsia" w:ascii="宋体" w:hAnsi="宋体"/>
          <w:sz w:val="24"/>
        </w:rPr>
        <w:t xml:space="preserve">的</w:t>
      </w:r>
      <w:r>
        <w:rPr>
          <w:rFonts w:hint="eastAsia" w:ascii="宋体" w:hAnsi="宋体"/>
          <w:sz w:val="24"/>
          <w:lang w:val="zh-CN"/>
        </w:rPr>
        <w:t xml:space="preserve">，</w:t>
      </w:r>
      <w:r>
        <w:rPr>
          <w:rFonts w:hint="eastAsia" w:ascii="宋体" w:hAnsi="宋体"/>
          <w:sz w:val="24"/>
        </w:rPr>
        <w:t xml:space="preserve">响应</w:t>
      </w:r>
      <w:r>
        <w:rPr>
          <w:rFonts w:hint="eastAsia" w:ascii="宋体" w:hAnsi="宋体"/>
          <w:sz w:val="24"/>
          <w:lang w:val="zh-CN"/>
        </w:rPr>
        <w:t xml:space="preserve">供应商享受中小企业扶持政策。</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931"/>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928"/>
        <w:ind w:firstLine="420"/>
        <w:spacing w:line="360"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第五章成交标准</w:t>
      </w:r>
      <w:r>
        <w:rPr>
          <w:rFonts w:hint="eastAsia" w:ascii="宋体" w:hAnsi="宋体"/>
          <w:sz w:val="24"/>
          <w:lang w:val="zh-CN"/>
        </w:rPr>
        <w:t xml:space="preserve">）。</w:t>
      </w:r>
      <w:r>
        <w:rPr>
          <w:rFonts w:hint="eastAsia" w:ascii="宋体" w:hAnsi="宋体"/>
          <w:sz w:val="24"/>
          <w:lang w:val="zh-CN"/>
        </w:rPr>
      </w:r>
      <w:r/>
    </w:p>
    <w:p>
      <w:pPr>
        <w:pStyle w:val="931"/>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928"/>
        <w:ind w:firstLine="420"/>
        <w:spacing w:line="360"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928"/>
        <w:ind w:firstLine="420"/>
        <w:spacing w:line="360" w:lineRule="auto"/>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928"/>
        <w:ind w:firstLine="420"/>
        <w:spacing w:line="360"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928"/>
        <w:ind w:firstLine="420"/>
        <w:spacing w:line="360" w:lineRule="auto"/>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931"/>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928"/>
        <w:ind w:firstLine="420"/>
        <w:spacing w:line="360" w:lineRule="auto"/>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lang w:val="zh-CN"/>
        </w:rPr>
      </w:r>
      <w:r/>
    </w:p>
    <w:p>
      <w:pPr>
        <w:pStyle w:val="931"/>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928"/>
        <w:ind w:firstLine="420"/>
        <w:spacing w:line="360" w:lineRule="auto"/>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lang w:val="zh-CN"/>
        </w:rPr>
      </w:r>
      <w:r/>
    </w:p>
    <w:p>
      <w:pPr>
        <w:pStyle w:val="928"/>
        <w:ind w:firstLine="420"/>
        <w:spacing w:line="360" w:lineRule="auto"/>
        <w:rPr>
          <w:rFonts w:hint="eastAsia" w:ascii="宋体" w:hAnsi="宋体"/>
          <w:sz w:val="24"/>
          <w:szCs w:val="21"/>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szCs w:val="21"/>
        </w:rPr>
      </w:r>
      <w:r/>
    </w:p>
    <w:p>
      <w:pPr>
        <w:pStyle w:val="931"/>
        <w:ind w:firstLine="422"/>
        <w:spacing w:before="0" w:after="0" w:line="36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928"/>
        <w:ind w:firstLine="420"/>
        <w:spacing w:line="360" w:lineRule="auto"/>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928"/>
        <w:ind w:firstLine="420"/>
        <w:spacing w:line="360" w:lineRule="auto"/>
        <w:rPr>
          <w:rFonts w:ascii="宋体" w:hAnsi="宋体"/>
          <w:sz w:val="24"/>
        </w:rPr>
      </w:pPr>
      <w:r>
        <w:rPr>
          <w:rFonts w:hint="eastAsia" w:ascii="宋体" w:hAnsi="宋体"/>
          <w:sz w:val="24"/>
        </w:rPr>
        <w:t xml:space="preserve">43.4对本国产品的支持政策</w:t>
      </w:r>
      <w:r>
        <w:rPr>
          <w:rFonts w:ascii="宋体" w:hAnsi="宋体"/>
          <w:sz w:val="24"/>
        </w:rPr>
      </w:r>
      <w:r/>
    </w:p>
    <w:p>
      <w:pPr>
        <w:pStyle w:val="928"/>
        <w:ind w:firstLine="422"/>
        <w:spacing w:line="360" w:lineRule="auto"/>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928"/>
        <w:ind w:firstLine="420"/>
        <w:spacing w:line="360" w:lineRule="auto"/>
        <w:rPr>
          <w:rFonts w:ascii="宋体" w:hAnsi="宋体"/>
          <w:sz w:val="24"/>
        </w:rPr>
      </w:pPr>
      <w:r>
        <w:rPr>
          <w:rFonts w:hint="eastAsia" w:ascii="宋体" w:hAnsi="宋体"/>
          <w:sz w:val="24"/>
        </w:rPr>
        <w:t xml:space="preserve">43.5政策执行要求</w:t>
      </w:r>
      <w:r>
        <w:rPr>
          <w:rFonts w:ascii="宋体" w:hAnsi="宋体"/>
          <w:sz w:val="24"/>
        </w:rPr>
      </w:r>
      <w:r/>
    </w:p>
    <w:p>
      <w:pPr>
        <w:pStyle w:val="928"/>
        <w:ind w:firstLine="420"/>
        <w:spacing w:line="360" w:lineRule="auto"/>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928"/>
        <w:ind w:firstLine="420"/>
        <w:spacing w:line="360" w:lineRule="auto"/>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928"/>
        <w:jc w:val="center"/>
        <w:keepNext/>
        <w:spacing w:line="360" w:lineRule="auto"/>
        <w:rPr>
          <w:rFonts w:hint="eastAsia" w:ascii="黑体" w:eastAsia="黑体"/>
          <w:sz w:val="44"/>
          <w:szCs w:val="44"/>
        </w:rPr>
        <w:outlineLvl w:val="0"/>
      </w:pPr>
      <w:r>
        <w:rPr>
          <w:rFonts w:hint="eastAsia" w:ascii="黑体" w:eastAsia="黑体"/>
          <w:sz w:val="44"/>
          <w:szCs w:val="44"/>
        </w:rPr>
        <w:br w:type="page" w:clear="all"/>
      </w:r>
      <w:bookmarkStart w:id="143" w:name="_Toc226530367"/>
      <w:r>
        <w:rPr>
          <w:rFonts w:hint="eastAsia" w:ascii="方正小标宋简体" w:hAnsi="方正小标宋简体" w:eastAsia="方正小标宋简体" w:cs="方正小标宋简体"/>
          <w:color w:val="000000"/>
          <w:sz w:val="36"/>
          <w:szCs w:val="36"/>
        </w:rPr>
        <w:t xml:space="preserve">第三章  合同</w:t>
      </w:r>
      <w:bookmarkEnd w:id="136"/>
      <w:r/>
      <w:bookmarkEnd w:id="137"/>
      <w:r/>
      <w:bookmarkEnd w:id="138"/>
      <w:r/>
      <w:bookmarkEnd w:id="139"/>
      <w:r/>
      <w:bookmarkEnd w:id="140"/>
      <w:r>
        <w:rPr>
          <w:rFonts w:hint="eastAsia" w:ascii="方正小标宋简体" w:hAnsi="方正小标宋简体" w:eastAsia="方正小标宋简体" w:cs="方正小标宋简体"/>
          <w:color w:val="000000"/>
          <w:sz w:val="36"/>
          <w:szCs w:val="36"/>
        </w:rPr>
        <w:t xml:space="preserve">文本</w:t>
      </w:r>
      <w:bookmarkEnd w:id="143"/>
      <w:r>
        <w:rPr>
          <w:rFonts w:hint="eastAsia" w:ascii="黑体" w:eastAsia="黑体"/>
          <w:sz w:val="44"/>
          <w:szCs w:val="44"/>
        </w:rPr>
      </w:r>
      <w:r/>
    </w:p>
    <w:p>
      <w:pPr>
        <w:pStyle w:val="928"/>
        <w:ind w:firstLine="480"/>
        <w:spacing w:line="360" w:lineRule="auto"/>
        <w:rPr>
          <w:rFonts w:hint="eastAsia" w:ascii="宋体" w:hAnsi="宋体"/>
          <w:bCs/>
          <w:color w:val="000000"/>
          <w:sz w:val="24"/>
          <w:szCs w:val="21"/>
        </w:rPr>
      </w:pPr>
      <w:r/>
      <w:bookmarkStart w:id="144" w:name="_Hlt16619369"/>
      <w:r/>
      <w:bookmarkEnd w:id="144"/>
      <w:r/>
      <w:bookmarkStart w:id="145" w:name="_Toc20823315"/>
      <w:r/>
      <w:bookmarkStart w:id="146" w:name="_Toc16938559"/>
      <w:r/>
      <w:bookmarkStart w:id="147" w:name="_Toc513029243"/>
      <w:r/>
      <w:bookmarkStart w:id="148" w:name="_Hlt16619350"/>
      <w:r/>
      <w:bookmarkStart w:id="149" w:name="_Toc120614244"/>
      <w:r/>
      <w:bookmarkStart w:id="150" w:name="_Toc20823346"/>
      <w:r/>
      <w:bookmarkStart w:id="151" w:name="_Toc16938590"/>
      <w:r/>
      <w:bookmarkStart w:id="152" w:name="_Toc479757211"/>
      <w:r/>
      <w:bookmarkStart w:id="153" w:name="_Toc462564139"/>
      <w:r>
        <w:rPr>
          <w:rFonts w:hint="eastAsia" w:ascii="宋体" w:hAnsi="宋体"/>
          <w:bCs/>
          <w:color w:val="000000"/>
          <w:sz w:val="24"/>
          <w:szCs w:val="21"/>
        </w:rPr>
        <w:t xml:space="preserve">以下为本项目的合同条款，合同双方不得对采购、响应文件内容作实质性修改。</w:t>
      </w:r>
      <w:r>
        <w:rPr>
          <w:rFonts w:hint="eastAsia" w:ascii="宋体" w:hAnsi="宋体"/>
          <w:bCs/>
          <w:color w:val="000000"/>
          <w:sz w:val="24"/>
          <w:szCs w:val="21"/>
        </w:rPr>
      </w:r>
      <w:r/>
    </w:p>
    <w:p>
      <w:pPr>
        <w:pStyle w:val="928"/>
        <w:jc w:val="center"/>
        <w:spacing w:before="145" w:after="145" w:line="360" w:lineRule="auto"/>
        <w:rPr>
          <w:rFonts w:hint="eastAsia" w:ascii="宋体" w:hAnsi="宋体"/>
          <w:b/>
          <w:color w:val="000000"/>
          <w:sz w:val="30"/>
          <w:szCs w:val="21"/>
        </w:rPr>
      </w:pPr>
      <w:r>
        <w:rPr>
          <w:rFonts w:hint="eastAsia" w:ascii="宋体" w:hAnsi="宋体"/>
          <w:b/>
          <w:color w:val="000000"/>
          <w:sz w:val="30"/>
          <w:szCs w:val="21"/>
        </w:rPr>
      </w:r>
      <w:r/>
    </w:p>
    <w:p>
      <w:pPr>
        <w:pStyle w:val="928"/>
        <w:jc w:val="center"/>
        <w:spacing w:before="145" w:after="145" w:line="360"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928"/>
        <w:jc w:val="left"/>
        <w:spacing w:before="145" w:after="145" w:line="360"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28"/>
        <w:spacing w:before="145" w:after="145"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spacing w:before="145" w:after="145" w:line="360"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28"/>
        <w:jc w:val="left"/>
        <w:spacing w:before="145" w:after="145" w:line="360"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28"/>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南京市公共资源交易中心高淳分中心组织的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928"/>
        <w:spacing w:line="360"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标的质量：按询价文件及响应文件执行。</w:t>
      </w:r>
      <w:r>
        <w:rPr>
          <w:rFonts w:hint="eastAsia" w:ascii="宋体" w:hAnsi="宋体" w:cs="Courier New"/>
          <w:sz w:val="24"/>
          <w:szCs w:val="24"/>
        </w:rPr>
      </w:r>
      <w:r/>
    </w:p>
    <w:p>
      <w:pPr>
        <w:pStyle w:val="928"/>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标的数量（规模）：按询价文件及响应文件执行。</w:t>
      </w:r>
      <w:r>
        <w:rPr>
          <w:rFonts w:hint="eastAsia" w:ascii="宋体" w:hAnsi="宋体" w:cs="Courier New"/>
          <w:sz w:val="24"/>
          <w:szCs w:val="24"/>
        </w:rPr>
      </w:r>
      <w:r/>
    </w:p>
    <w:p>
      <w:pPr>
        <w:pStyle w:val="928"/>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履行时间（期限）：按询价文件及响应文件执行。</w:t>
      </w:r>
      <w:r>
        <w:rPr>
          <w:rFonts w:hint="eastAsia" w:ascii="宋体" w:hAnsi="宋体" w:cs="Courier New"/>
          <w:sz w:val="24"/>
          <w:szCs w:val="24"/>
        </w:rPr>
      </w:r>
      <w:r/>
    </w:p>
    <w:p>
      <w:pPr>
        <w:pStyle w:val="928"/>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928"/>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履行方式：按询价文件及响应文件执行。</w:t>
      </w:r>
      <w:r>
        <w:rPr>
          <w:rFonts w:hint="eastAsia" w:ascii="宋体" w:hAnsi="宋体" w:cs="Courier New"/>
          <w:sz w:val="24"/>
          <w:szCs w:val="24"/>
        </w:rPr>
      </w:r>
      <w:r/>
    </w:p>
    <w:p>
      <w:pPr>
        <w:pStyle w:val="928"/>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包装方式：按询价文件及响应文件执行。</w:t>
      </w:r>
      <w:r>
        <w:rPr>
          <w:rFonts w:hint="eastAsia" w:ascii="宋体" w:hAnsi="宋体" w:cs="Courier New"/>
          <w:sz w:val="24"/>
          <w:szCs w:val="24"/>
        </w:rPr>
      </w:r>
      <w:r/>
    </w:p>
    <w:p>
      <w:pPr>
        <w:pStyle w:val="928"/>
        <w:spacing w:line="360" w:lineRule="auto"/>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询价</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47"/>
        <w:spacing w:line="360"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本合同金额为（大写）：____________________圆（_________________元）人民币。</w:t>
      </w:r>
      <w:r>
        <w:rPr>
          <w:rFonts w:hAnsi="宋体"/>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乙方应按采购文件规定的时间向甲方提供货物(包含与货物相关的服务)的有关技术资料。</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六、</w:t>
      </w:r>
      <w:r>
        <w:rPr>
          <w:rFonts w:hint="eastAsia" w:ascii="方正黑体_GBK" w:hAnsi="方正黑体_GBK" w:eastAsia="方正黑体_GBK" w:cs="方正黑体_GBK"/>
          <w:bCs/>
          <w:sz w:val="24"/>
          <w:szCs w:val="24"/>
        </w:rPr>
        <w:t xml:space="preserve">履约保证金</w:t>
      </w:r>
      <w:r>
        <w:rPr>
          <w:rFonts w:hint="eastAsia" w:ascii="方正黑体_GBK" w:hAnsi="方正黑体_GBK" w:eastAsia="方正黑体_GBK" w:cs="方正黑体_GBK"/>
          <w:bCs/>
          <w:sz w:val="24"/>
          <w:szCs w:val="24"/>
        </w:rPr>
      </w:r>
      <w:r/>
    </w:p>
    <w:p>
      <w:pPr>
        <w:pStyle w:val="928"/>
        <w:spacing w:line="360"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928"/>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928"/>
        <w:spacing w:line="360"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7.2 除询价文件接受分包并经甲方同意，乙方可按分包意向协议分包情况外，乙方不得将合同标的分包给他人履行。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47"/>
        <w:spacing w:line="360"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947"/>
        <w:spacing w:line="360" w:lineRule="auto"/>
        <w:rPr>
          <w:rFonts w:hint="eastAsia" w:hAnsi="宋体"/>
          <w:sz w:val="24"/>
          <w:szCs w:val="24"/>
        </w:rPr>
      </w:pPr>
      <w:r>
        <w:rPr>
          <w:rFonts w:hint="eastAsia" w:hAnsi="宋体"/>
          <w:sz w:val="24"/>
          <w:szCs w:val="24"/>
        </w:rPr>
        <w:t xml:space="preserve">8.1.1 合同签订后5个工作日安装完成，通过验收合格，甲方支付合同总价款的100% 。</w:t>
      </w:r>
      <w:r>
        <w:rPr>
          <w:rFonts w:hint="eastAsia" w:hAnsi="宋体"/>
          <w:sz w:val="24"/>
          <w:szCs w:val="24"/>
        </w:rPr>
      </w:r>
      <w:r/>
    </w:p>
    <w:p>
      <w:pPr>
        <w:pStyle w:val="947"/>
        <w:spacing w:line="360" w:lineRule="auto"/>
        <w:rPr>
          <w:rFonts w:hint="eastAsia" w:hAnsi="宋体"/>
          <w:sz w:val="24"/>
          <w:szCs w:val="24"/>
        </w:rPr>
      </w:pPr>
      <w:r>
        <w:rPr>
          <w:rFonts w:hint="eastAsia" w:hAnsi="宋体"/>
          <w:sz w:val="24"/>
          <w:szCs w:val="24"/>
        </w:rPr>
        <w:t xml:space="preserve">8.1.2 满足合同约定支付条件的，甲方收到乙方发票后10个工作日内，将资金支付到合同约定的乙方账户。 </w:t>
      </w:r>
      <w:r>
        <w:rPr>
          <w:rFonts w:hint="eastAsia" w:hAnsi="宋体"/>
          <w:sz w:val="24"/>
          <w:szCs w:val="24"/>
        </w:rPr>
      </w:r>
      <w:r/>
    </w:p>
    <w:p>
      <w:pPr>
        <w:pStyle w:val="947"/>
        <w:spacing w:line="360"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47"/>
        <w:spacing w:line="360"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乙方应按采购文件规定的货物性能、技术要求、质量标准向甲方提供未经使用的全新产品。</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如有必要，甲方可邀请参加本项目竞争的其他供应商或第三方专业机构及专家参与验收，相关意见将作为验收结论的参考。</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采购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928"/>
        <w:spacing w:line="360"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928"/>
        <w:spacing w:line="360"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928"/>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92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47"/>
        <w:spacing w:before="120" w:after="120" w:line="360" w:lineRule="auto"/>
        <w:rPr>
          <w:rFonts w:hint="eastAsia" w:hAnsi="宋体"/>
          <w:sz w:val="24"/>
          <w:szCs w:val="24"/>
        </w:rPr>
      </w:pPr>
      <w:r/>
      <w:bookmarkEnd w:id="145"/>
      <w:r/>
      <w:bookmarkEnd w:id="146"/>
      <w:r/>
      <w:bookmarkEnd w:id="147"/>
      <w:r>
        <w:rPr>
          <w:rFonts w:hint="eastAsia" w:hAnsi="宋体"/>
          <w:sz w:val="24"/>
          <w:szCs w:val="24"/>
        </w:rPr>
        <w:t xml:space="preserve">  </w:t>
      </w:r>
      <w:r>
        <w:rPr>
          <w:rFonts w:hint="eastAsia" w:hAnsi="宋体"/>
          <w:sz w:val="24"/>
          <w:szCs w:val="24"/>
        </w:rPr>
      </w:r>
      <w:r/>
    </w:p>
    <w:p>
      <w:pPr>
        <w:pStyle w:val="947"/>
        <w:spacing w:before="120" w:after="120" w:line="360"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47"/>
        <w:spacing w:before="120" w:after="120" w:line="360"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47"/>
        <w:spacing w:before="120" w:after="120" w:line="360"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47"/>
        <w:spacing w:before="120" w:after="120" w:line="360"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47"/>
        <w:spacing w:before="120" w:after="120" w:line="360"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47"/>
        <w:ind w:firstLine="4800"/>
        <w:spacing w:before="120" w:after="120" w:line="360"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928"/>
        <w:jc w:val="center"/>
        <w:spacing w:before="145" w:after="145" w:line="360" w:lineRule="auto"/>
        <w:rPr>
          <w:rFonts w:hint="eastAsia" w:ascii="宋体" w:hAnsi="宋体"/>
          <w:b/>
          <w:sz w:val="30"/>
          <w:szCs w:val="21"/>
        </w:rPr>
      </w:pPr>
      <w:r>
        <w:rPr>
          <w:rFonts w:hint="eastAsia" w:ascii="宋体" w:hAnsi="宋体"/>
          <w:b/>
          <w:sz w:val="30"/>
          <w:szCs w:val="21"/>
        </w:rPr>
      </w:r>
      <w:r/>
    </w:p>
    <w:p>
      <w:pPr>
        <w:pStyle w:val="947"/>
        <w:ind w:firstLine="4800"/>
        <w:spacing w:before="120" w:after="120" w:line="360" w:lineRule="auto"/>
        <w:rPr>
          <w:rFonts w:hint="eastAsia" w:hAnsi="宋体"/>
          <w:sz w:val="24"/>
          <w:szCs w:val="24"/>
        </w:rPr>
      </w:pPr>
      <w:r>
        <w:rPr>
          <w:rFonts w:hint="eastAsia" w:hAnsi="宋体"/>
          <w:sz w:val="24"/>
          <w:szCs w:val="24"/>
        </w:rPr>
      </w:r>
      <w:r/>
    </w:p>
    <w:p>
      <w:pPr>
        <w:pStyle w:val="947"/>
        <w:ind w:firstLine="4800"/>
        <w:spacing w:before="120" w:after="120" w:line="360" w:lineRule="auto"/>
        <w:rPr>
          <w:rFonts w:hint="eastAsia" w:hAnsi="宋体"/>
          <w:sz w:val="24"/>
          <w:szCs w:val="24"/>
        </w:rPr>
      </w:pPr>
      <w:r>
        <w:rPr>
          <w:rFonts w:hint="eastAsia" w:hAnsi="宋体"/>
          <w:sz w:val="24"/>
          <w:szCs w:val="24"/>
        </w:rPr>
      </w:r>
      <w:r/>
    </w:p>
    <w:p>
      <w:pPr>
        <w:pStyle w:val="947"/>
        <w:ind w:firstLine="4800"/>
        <w:spacing w:before="120" w:after="120" w:line="360" w:lineRule="auto"/>
        <w:rPr>
          <w:rFonts w:hint="eastAsia" w:hAnsi="宋体"/>
          <w:sz w:val="24"/>
          <w:szCs w:val="24"/>
        </w:rPr>
      </w:pPr>
      <w:r>
        <w:rPr>
          <w:rFonts w:hint="eastAsia" w:hAnsi="宋体"/>
          <w:sz w:val="24"/>
          <w:szCs w:val="24"/>
        </w:rPr>
      </w:r>
      <w:r/>
    </w:p>
    <w:p>
      <w:pPr>
        <w:pStyle w:val="928"/>
        <w:jc w:val="center"/>
        <w:spacing w:before="145" w:after="145" w:line="360" w:lineRule="auto"/>
        <w:rPr>
          <w:rFonts w:hint="eastAsia" w:ascii="宋体" w:hAnsi="宋体"/>
          <w:b/>
          <w:sz w:val="30"/>
          <w:szCs w:val="21"/>
        </w:rPr>
        <w:outlineLvl w:val="1"/>
      </w:pPr>
      <w:r/>
      <w:bookmarkStart w:id="154" w:name="_Toc226530368"/>
      <w:r>
        <w:rPr>
          <w:rFonts w:hint="eastAsia" w:ascii="宋体" w:hAnsi="宋体"/>
          <w:b/>
          <w:sz w:val="30"/>
          <w:szCs w:val="21"/>
        </w:rPr>
        <w:t xml:space="preserve">《*******合同》补充协议（合同附件）</w:t>
      </w:r>
      <w:bookmarkEnd w:id="154"/>
      <w:r>
        <w:rPr>
          <w:rFonts w:hint="eastAsia" w:ascii="宋体" w:hAnsi="宋体"/>
          <w:b/>
          <w:sz w:val="30"/>
          <w:szCs w:val="21"/>
        </w:rPr>
      </w:r>
      <w:r/>
    </w:p>
    <w:p>
      <w:pPr>
        <w:pStyle w:val="947"/>
        <w:jc w:val="left"/>
        <w:spacing w:before="120" w:after="120" w:line="360" w:lineRule="auto"/>
        <w:rPr>
          <w:rFonts w:hAnsi="宋体"/>
          <w:color w:val="000000"/>
          <w:sz w:val="24"/>
          <w:szCs w:val="24"/>
        </w:rPr>
      </w:pPr>
      <w:r>
        <w:rPr>
          <w:rFonts w:hint="eastAsia" w:hAnsi="宋体"/>
          <w:color w:val="000000"/>
          <w:sz w:val="24"/>
          <w:szCs w:val="24"/>
        </w:rPr>
        <w:t xml:space="preserve">    如遇询价文件及合同未约定事项，双方可友好协商签订补充协议。</w:t>
      </w:r>
      <w:r>
        <w:rPr>
          <w:rFonts w:hAnsi="宋体"/>
          <w:color w:val="000000"/>
          <w:sz w:val="24"/>
          <w:szCs w:val="24"/>
        </w:rPr>
      </w:r>
      <w:r/>
    </w:p>
    <w:p>
      <w:pPr>
        <w:pStyle w:val="928"/>
        <w:jc w:val="center"/>
        <w:spacing w:before="120" w:after="120" w:line="360" w:lineRule="auto"/>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bookmarkStart w:id="155" w:name="_Toc226530369"/>
      <w:r>
        <w:rPr>
          <w:rFonts w:hint="eastAsia" w:ascii="方正小标宋简体" w:hAnsi="方正小标宋简体" w:eastAsia="方正小标宋简体" w:cs="方正小标宋简体"/>
          <w:color w:val="000000"/>
          <w:sz w:val="36"/>
          <w:szCs w:val="36"/>
        </w:rPr>
        <w:t xml:space="preserve">第</w:t>
      </w:r>
      <w:bookmarkEnd w:id="148"/>
      <w:r>
        <w:rPr>
          <w:rFonts w:hint="eastAsia" w:ascii="方正小标宋简体" w:hAnsi="方正小标宋简体" w:eastAsia="方正小标宋简体" w:cs="方正小标宋简体"/>
          <w:color w:val="000000"/>
          <w:sz w:val="36"/>
          <w:szCs w:val="36"/>
        </w:rPr>
        <w:t xml:space="preserve">四章  采购需求</w:t>
      </w:r>
      <w:bookmarkEnd w:id="149"/>
      <w:r/>
      <w:bookmarkEnd w:id="150"/>
      <w:r/>
      <w:bookmarkEnd w:id="151"/>
      <w:r/>
      <w:bookmarkEnd w:id="155"/>
      <w:r/>
      <w:bookmarkStart w:id="156" w:name="_Toc26554093"/>
      <w:r/>
      <w:bookmarkStart w:id="157" w:name="_Toc49090575"/>
      <w:r>
        <w:rPr>
          <w:rFonts w:hint="eastAsia" w:ascii="黑体" w:hAnsi="Courier New" w:eastAsia="黑体" w:cs="Courier New"/>
          <w:bCs/>
          <w:sz w:val="44"/>
          <w:szCs w:val="21"/>
        </w:rPr>
      </w:r>
      <w:r/>
    </w:p>
    <w:p>
      <w:pPr>
        <w:pStyle w:val="928"/>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928"/>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28"/>
        <w:ind w:firstLine="480"/>
        <w:spacing w:line="360"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928"/>
        <w:ind w:firstLine="480"/>
        <w:spacing w:line="360" w:lineRule="auto"/>
        <w:rPr>
          <w:rFonts w:ascii="宋体" w:hAnsi="宋体"/>
          <w:sz w:val="24"/>
          <w:szCs w:val="24"/>
        </w:rPr>
      </w:pPr>
      <w:r>
        <w:rPr>
          <w:rFonts w:hint="eastAsia" w:ascii="宋体" w:hAnsi="宋体"/>
          <w:sz w:val="24"/>
          <w:szCs w:val="24"/>
        </w:rPr>
        <w:t xml:space="preserve">南京市高淳生态环境局视频会议终端采购及安装</w:t>
      </w:r>
      <w:r>
        <w:rPr>
          <w:rFonts w:ascii="宋体" w:hAnsi="宋体"/>
          <w:sz w:val="24"/>
          <w:szCs w:val="24"/>
        </w:rPr>
      </w:r>
      <w:r/>
    </w:p>
    <w:p>
      <w:pPr>
        <w:pStyle w:val="928"/>
        <w:ind w:firstLine="480"/>
        <w:spacing w:line="360"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928"/>
        <w:ind w:firstLine="480"/>
        <w:spacing w:line="360" w:lineRule="auto"/>
        <w:rPr>
          <w:rFonts w:hint="eastAsia" w:ascii="宋体" w:hAnsi="宋体" w:cs="宋体"/>
          <w:bCs/>
          <w:sz w:val="24"/>
          <w:szCs w:val="24"/>
        </w:rPr>
      </w:pPr>
      <w:r>
        <w:rPr>
          <w:rFonts w:hint="eastAsia" w:ascii="宋体" w:hAnsi="宋体" w:cs="宋体"/>
          <w:bCs/>
          <w:sz w:val="24"/>
          <w:szCs w:val="24"/>
        </w:rPr>
        <w:t xml:space="preserve">遵</w:t>
      </w:r>
      <w:bookmarkStart w:id="158" w:name="OLE_LINK7"/>
      <w:r>
        <w:rPr>
          <w:rFonts w:hint="eastAsia" w:ascii="宋体" w:hAnsi="宋体" w:cs="宋体"/>
          <w:bCs/>
          <w:sz w:val="24"/>
          <w:szCs w:val="24"/>
        </w:rPr>
        <w:t xml:space="preserve">循国家、行业及地方现行的规范和标准</w:t>
      </w:r>
      <w:bookmarkEnd w:id="158"/>
      <w:r>
        <w:rPr>
          <w:rFonts w:hint="eastAsia" w:ascii="宋体" w:hAnsi="宋体" w:cs="宋体"/>
          <w:bCs/>
          <w:sz w:val="24"/>
          <w:szCs w:val="24"/>
        </w:rPr>
        <w:t xml:space="preserve">。</w:t>
      </w:r>
      <w:r>
        <w:rPr>
          <w:rFonts w:hint="eastAsia" w:ascii="宋体" w:hAnsi="宋体" w:cs="宋体"/>
          <w:bCs/>
          <w:sz w:val="24"/>
          <w:szCs w:val="24"/>
        </w:rPr>
      </w:r>
      <w:r/>
    </w:p>
    <w:p>
      <w:pPr>
        <w:pStyle w:val="928"/>
        <w:ind w:firstLine="480"/>
        <w:spacing w:line="360" w:lineRule="auto"/>
        <w:rPr>
          <w:rFonts w:hint="eastAsia" w:ascii="宋体" w:hAnsi="宋体" w:cs="宋体"/>
          <w:bCs/>
          <w:sz w:val="24"/>
          <w:szCs w:val="24"/>
        </w:rPr>
        <w:outlineLvl w:val="1"/>
      </w:pPr>
      <w:r/>
      <w:bookmarkStart w:id="159" w:name="_Toc226530370"/>
      <w:r>
        <w:rPr>
          <w:rFonts w:hint="eastAsia" w:ascii="黑体" w:hAnsi="黑体" w:eastAsia="黑体" w:cs="黑体"/>
          <w:color w:val="000000"/>
          <w:sz w:val="24"/>
          <w:szCs w:val="24"/>
        </w:rPr>
        <w:t xml:space="preserve">三、项目清单</w:t>
      </w:r>
      <w:bookmarkEnd w:id="159"/>
      <w:r>
        <w:rPr>
          <w:rFonts w:hint="eastAsia" w:ascii="宋体" w:hAnsi="宋体" w:cs="宋体"/>
          <w:bCs/>
          <w:sz w:val="24"/>
          <w:szCs w:val="24"/>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9"/>
        <w:gridCol w:w="2177"/>
        <w:gridCol w:w="993"/>
        <w:gridCol w:w="992"/>
        <w:gridCol w:w="1276"/>
        <w:gridCol w:w="1275"/>
        <w:gridCol w:w="1134"/>
        <w:gridCol w:w="1231"/>
      </w:tblGrid>
      <w:tr>
        <w:trPr>
          <w:trHeight w:val="470"/>
        </w:trPr>
        <w:tc>
          <w:tcPr>
            <w:tcW w:w="649"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序号</w:t>
            </w:r>
            <w:r>
              <w:rPr>
                <w:rFonts w:hint="eastAsia" w:ascii="宋体" w:hAnsi="宋体" w:cs="宋体"/>
                <w:bCs/>
                <w:sz w:val="22"/>
              </w:rPr>
            </w:r>
            <w:r/>
          </w:p>
        </w:tc>
        <w:tc>
          <w:tcPr>
            <w:tcW w:w="2177"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分项名称</w:t>
            </w:r>
            <w:r>
              <w:rPr>
                <w:rFonts w:hint="eastAsia" w:ascii="宋体" w:hAnsi="宋体" w:cs="宋体"/>
                <w:bCs/>
                <w:sz w:val="22"/>
              </w:rPr>
            </w:r>
            <w:r/>
          </w:p>
        </w:tc>
        <w:tc>
          <w:tcPr>
            <w:tcW w:w="993"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数量</w:t>
            </w:r>
            <w:r>
              <w:rPr>
                <w:rFonts w:hint="eastAsia" w:ascii="宋体" w:hAnsi="宋体" w:cs="宋体"/>
                <w:bCs/>
                <w:sz w:val="22"/>
              </w:rPr>
            </w:r>
            <w:r/>
          </w:p>
        </w:tc>
        <w:tc>
          <w:tcPr>
            <w:tcW w:w="992"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单位</w:t>
            </w:r>
            <w:r>
              <w:rPr>
                <w:rFonts w:hint="eastAsia" w:ascii="宋体" w:hAnsi="宋体" w:cs="宋体"/>
                <w:bCs/>
                <w:sz w:val="22"/>
              </w:rPr>
            </w:r>
            <w:r/>
          </w:p>
        </w:tc>
        <w:tc>
          <w:tcPr>
            <w:tcW w:w="1276"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单价上限</w:t>
            </w:r>
            <w:r>
              <w:rPr>
                <w:rFonts w:hint="eastAsia" w:ascii="宋体" w:hAnsi="宋体" w:cs="宋体"/>
                <w:bCs/>
                <w:sz w:val="22"/>
              </w:rPr>
            </w:r>
            <w:r/>
          </w:p>
          <w:p>
            <w:pPr>
              <w:pStyle w:val="928"/>
              <w:jc w:val="center"/>
              <w:spacing w:line="360" w:lineRule="auto"/>
              <w:rPr>
                <w:rFonts w:hint="eastAsia" w:ascii="宋体" w:hAnsi="宋体" w:cs="宋体"/>
                <w:bCs/>
                <w:sz w:val="22"/>
              </w:rPr>
            </w:pPr>
            <w:r>
              <w:rPr>
                <w:rFonts w:hint="eastAsia" w:ascii="宋体" w:hAnsi="宋体" w:cs="宋体"/>
                <w:bCs/>
                <w:sz w:val="22"/>
              </w:rPr>
              <w:t xml:space="preserve">（元）</w:t>
            </w:r>
            <w:r>
              <w:rPr>
                <w:rFonts w:hint="eastAsia" w:ascii="宋体" w:hAnsi="宋体" w:cs="宋体"/>
                <w:bCs/>
                <w:sz w:val="22"/>
              </w:rPr>
            </w:r>
            <w:r/>
          </w:p>
        </w:tc>
        <w:tc>
          <w:tcPr>
            <w:tcW w:w="1275"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产品类型</w:t>
            </w:r>
            <w:r>
              <w:rPr>
                <w:rFonts w:hint="eastAsia" w:ascii="宋体" w:hAnsi="宋体" w:cs="宋体"/>
                <w:bCs/>
                <w:sz w:val="22"/>
              </w:rPr>
            </w:r>
            <w:r/>
          </w:p>
        </w:tc>
        <w:tc>
          <w:tcPr>
            <w:tcW w:w="1134"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所属行业</w:t>
            </w:r>
            <w:r>
              <w:rPr>
                <w:rFonts w:hint="eastAsia" w:ascii="宋体" w:hAnsi="宋体" w:cs="宋体"/>
                <w:bCs/>
                <w:sz w:val="22"/>
              </w:rPr>
            </w:r>
            <w:r/>
          </w:p>
        </w:tc>
        <w:tc>
          <w:tcPr>
            <w:tcW w:w="1231"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属性</w:t>
            </w:r>
            <w:r>
              <w:rPr>
                <w:rFonts w:hint="eastAsia" w:ascii="宋体" w:hAnsi="宋体" w:cs="宋体"/>
                <w:bCs/>
                <w:sz w:val="22"/>
              </w:rPr>
            </w:r>
            <w:r/>
          </w:p>
        </w:tc>
      </w:tr>
      <w:tr>
        <w:trPr>
          <w:trHeight w:val="414"/>
        </w:trPr>
        <w:tc>
          <w:tcPr>
            <w:tcW w:w="649"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1</w:t>
            </w:r>
            <w:r>
              <w:rPr>
                <w:rFonts w:hint="eastAsia" w:ascii="宋体" w:hAnsi="宋体" w:cs="宋体"/>
                <w:bCs/>
                <w:sz w:val="22"/>
              </w:rPr>
            </w:r>
            <w:r/>
          </w:p>
        </w:tc>
        <w:tc>
          <w:tcPr>
            <w:tcW w:w="2177"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视频会议终端（含会议摄像机和会议全向麦克风）</w:t>
            </w:r>
            <w:r>
              <w:rPr>
                <w:rFonts w:hint="eastAsia" w:ascii="宋体" w:hAnsi="宋体" w:cs="宋体"/>
                <w:bCs/>
                <w:sz w:val="22"/>
              </w:rPr>
            </w:r>
            <w:r/>
          </w:p>
        </w:tc>
        <w:tc>
          <w:tcPr>
            <w:tcW w:w="993"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1</w:t>
            </w:r>
            <w:r>
              <w:rPr>
                <w:rFonts w:hint="eastAsia" w:ascii="宋体" w:hAnsi="宋体" w:cs="宋体"/>
                <w:bCs/>
                <w:sz w:val="22"/>
              </w:rPr>
            </w:r>
            <w:r/>
          </w:p>
        </w:tc>
        <w:tc>
          <w:tcPr>
            <w:tcW w:w="992"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台</w:t>
            </w:r>
            <w:r>
              <w:rPr>
                <w:rFonts w:hint="eastAsia" w:ascii="宋体" w:hAnsi="宋体" w:cs="宋体"/>
                <w:bCs/>
                <w:sz w:val="22"/>
              </w:rPr>
            </w:r>
            <w:r/>
          </w:p>
        </w:tc>
        <w:tc>
          <w:tcPr>
            <w:tcW w:w="1276" w:type="dxa"/>
            <w:vAlign w:val="center"/>
            <w:textDirection w:val="lrTb"/>
            <w:noWrap w:val="false"/>
          </w:tcPr>
          <w:p>
            <w:pPr>
              <w:pStyle w:val="928"/>
              <w:jc w:val="center"/>
              <w:spacing w:line="360" w:lineRule="auto"/>
              <w:rPr>
                <w:rFonts w:ascii="宋体" w:hAnsi="宋体" w:cs="宋体"/>
                <w:bCs/>
                <w:sz w:val="22"/>
              </w:rPr>
            </w:pPr>
            <w:r>
              <w:rPr>
                <w:rFonts w:hint="eastAsia" w:ascii="宋体" w:hAnsi="宋体" w:cs="宋体"/>
                <w:bCs/>
                <w:sz w:val="22"/>
              </w:rPr>
              <w:t xml:space="preserve">27800</w:t>
            </w:r>
            <w:r>
              <w:rPr>
                <w:rFonts w:ascii="宋体" w:hAnsi="宋体" w:cs="宋体"/>
                <w:bCs/>
                <w:sz w:val="22"/>
              </w:rPr>
            </w:r>
            <w:r/>
          </w:p>
        </w:tc>
        <w:tc>
          <w:tcPr>
            <w:tcW w:w="1275"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主要产品</w:t>
            </w:r>
            <w:r>
              <w:rPr>
                <w:rFonts w:hint="eastAsia" w:ascii="宋体" w:hAnsi="宋体" w:cs="宋体"/>
                <w:bCs/>
                <w:sz w:val="22"/>
              </w:rPr>
            </w:r>
            <w:r/>
          </w:p>
        </w:tc>
        <w:tc>
          <w:tcPr>
            <w:tcW w:w="1134" w:type="dxa"/>
            <w:vAlign w:val="center"/>
            <w:textDirection w:val="lrTb"/>
            <w:noWrap w:val="false"/>
          </w:tcPr>
          <w:p>
            <w:pPr>
              <w:pStyle w:val="928"/>
              <w:jc w:val="center"/>
              <w:spacing w:line="360" w:lineRule="auto"/>
              <w:rPr>
                <w:rFonts w:hint="eastAsia" w:ascii="宋体" w:hAnsi="宋体" w:cs="宋体"/>
                <w:bCs/>
                <w:sz w:val="22"/>
              </w:rPr>
            </w:pPr>
            <w:r/>
            <w:bookmarkStart w:id="160" w:name="OLE_LINK8"/>
            <w:r>
              <w:rPr>
                <w:rFonts w:hint="eastAsia" w:ascii="宋体" w:hAnsi="宋体" w:cs="宋体"/>
                <w:bCs/>
                <w:sz w:val="22"/>
              </w:rPr>
              <w:t xml:space="preserve">工业</w:t>
            </w:r>
            <w:bookmarkEnd w:id="160"/>
            <w:r>
              <w:rPr>
                <w:rFonts w:hint="eastAsia" w:ascii="宋体" w:hAnsi="宋体" w:cs="宋体"/>
                <w:bCs/>
                <w:sz w:val="22"/>
              </w:rPr>
            </w:r>
            <w:r/>
          </w:p>
        </w:tc>
        <w:tc>
          <w:tcPr>
            <w:tcW w:w="1231"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货物</w:t>
            </w:r>
            <w:r>
              <w:rPr>
                <w:rFonts w:hint="eastAsia" w:ascii="宋体" w:hAnsi="宋体" w:cs="宋体"/>
                <w:bCs/>
                <w:sz w:val="22"/>
              </w:rPr>
            </w:r>
            <w:r/>
          </w:p>
        </w:tc>
      </w:tr>
      <w:tr>
        <w:trPr>
          <w:trHeight w:val="414"/>
        </w:trPr>
        <w:tc>
          <w:tcPr>
            <w:tcW w:w="649"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2</w:t>
            </w:r>
            <w:r>
              <w:rPr>
                <w:rFonts w:hint="eastAsia" w:ascii="宋体" w:hAnsi="宋体" w:cs="宋体"/>
                <w:bCs/>
                <w:sz w:val="22"/>
              </w:rPr>
            </w:r>
            <w:r/>
          </w:p>
        </w:tc>
        <w:tc>
          <w:tcPr>
            <w:tcW w:w="2177"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20米三合一会议摄</w:t>
            </w:r>
            <w:r>
              <w:rPr>
                <w:rFonts w:hint="eastAsia" w:ascii="宋体" w:hAnsi="宋体" w:cs="宋体"/>
                <w:bCs/>
                <w:sz w:val="22"/>
              </w:rPr>
            </w:r>
            <w:r/>
          </w:p>
          <w:p>
            <w:pPr>
              <w:pStyle w:val="928"/>
              <w:jc w:val="center"/>
              <w:spacing w:line="360" w:lineRule="auto"/>
              <w:rPr>
                <w:rFonts w:hint="eastAsia" w:ascii="宋体" w:hAnsi="宋体" w:cs="宋体"/>
                <w:bCs/>
                <w:sz w:val="22"/>
              </w:rPr>
            </w:pPr>
            <w:r>
              <w:rPr>
                <w:rFonts w:hint="eastAsia" w:ascii="宋体" w:hAnsi="宋体" w:cs="宋体"/>
                <w:bCs/>
                <w:sz w:val="22"/>
              </w:rPr>
              <w:t xml:space="preserve">像机延长线及安装</w:t>
            </w:r>
            <w:r>
              <w:rPr>
                <w:rFonts w:hint="eastAsia" w:ascii="宋体" w:hAnsi="宋体" w:cs="宋体"/>
                <w:bCs/>
                <w:sz w:val="22"/>
              </w:rPr>
            </w:r>
            <w:r/>
          </w:p>
          <w:p>
            <w:pPr>
              <w:pStyle w:val="928"/>
              <w:jc w:val="center"/>
              <w:spacing w:line="360" w:lineRule="auto"/>
              <w:rPr>
                <w:rFonts w:hint="eastAsia" w:ascii="宋体" w:hAnsi="宋体" w:cs="宋体"/>
                <w:bCs/>
                <w:sz w:val="22"/>
              </w:rPr>
            </w:pPr>
            <w:r>
              <w:rPr>
                <w:rFonts w:hint="eastAsia" w:ascii="宋体" w:hAnsi="宋体" w:cs="宋体"/>
                <w:bCs/>
                <w:sz w:val="22"/>
              </w:rPr>
              <w:t xml:space="preserve">调试、对接</w:t>
            </w:r>
            <w:r>
              <w:rPr>
                <w:rFonts w:hint="eastAsia" w:ascii="宋体" w:hAnsi="宋体" w:cs="宋体"/>
                <w:bCs/>
                <w:sz w:val="22"/>
              </w:rPr>
            </w:r>
            <w:r/>
          </w:p>
        </w:tc>
        <w:tc>
          <w:tcPr>
            <w:tcW w:w="993"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1</w:t>
            </w:r>
            <w:r>
              <w:rPr>
                <w:rFonts w:hint="eastAsia" w:ascii="宋体" w:hAnsi="宋体" w:cs="宋体"/>
                <w:bCs/>
                <w:sz w:val="22"/>
              </w:rPr>
            </w:r>
            <w:r/>
          </w:p>
        </w:tc>
        <w:tc>
          <w:tcPr>
            <w:tcW w:w="992"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项</w:t>
            </w:r>
            <w:r>
              <w:rPr>
                <w:rFonts w:hint="eastAsia" w:ascii="宋体" w:hAnsi="宋体" w:cs="宋体"/>
                <w:bCs/>
                <w:sz w:val="22"/>
              </w:rPr>
            </w:r>
            <w:r/>
          </w:p>
        </w:tc>
        <w:tc>
          <w:tcPr>
            <w:tcW w:w="1276" w:type="dxa"/>
            <w:vAlign w:val="center"/>
            <w:textDirection w:val="lrTb"/>
            <w:noWrap w:val="false"/>
          </w:tcPr>
          <w:p>
            <w:pPr>
              <w:pStyle w:val="928"/>
              <w:jc w:val="center"/>
              <w:spacing w:line="360" w:lineRule="auto"/>
              <w:rPr>
                <w:rFonts w:ascii="宋体" w:hAnsi="宋体" w:cs="宋体"/>
                <w:bCs/>
                <w:sz w:val="22"/>
              </w:rPr>
            </w:pPr>
            <w:r>
              <w:rPr>
                <w:rFonts w:hint="eastAsia" w:ascii="宋体" w:hAnsi="宋体" w:cs="宋体"/>
                <w:bCs/>
                <w:sz w:val="22"/>
              </w:rPr>
              <w:t xml:space="preserve">1000</w:t>
            </w:r>
            <w:r>
              <w:rPr>
                <w:rFonts w:ascii="宋体" w:hAnsi="宋体" w:cs="宋体"/>
                <w:bCs/>
                <w:sz w:val="22"/>
              </w:rPr>
            </w:r>
            <w:r/>
          </w:p>
        </w:tc>
        <w:tc>
          <w:tcPr>
            <w:tcW w:w="1275"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r>
            <w:r/>
          </w:p>
        </w:tc>
        <w:tc>
          <w:tcPr>
            <w:tcW w:w="1134"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工业</w:t>
            </w:r>
            <w:r>
              <w:rPr>
                <w:rFonts w:hint="eastAsia" w:ascii="宋体" w:hAnsi="宋体" w:cs="宋体"/>
                <w:bCs/>
                <w:sz w:val="22"/>
              </w:rPr>
            </w:r>
            <w:r/>
          </w:p>
        </w:tc>
        <w:tc>
          <w:tcPr>
            <w:tcW w:w="1231" w:type="dxa"/>
            <w:vAlign w:val="center"/>
            <w:textDirection w:val="lrTb"/>
            <w:noWrap w:val="false"/>
          </w:tcPr>
          <w:p>
            <w:pPr>
              <w:pStyle w:val="928"/>
              <w:jc w:val="center"/>
              <w:spacing w:line="360" w:lineRule="auto"/>
              <w:rPr>
                <w:rFonts w:hint="eastAsia" w:ascii="宋体" w:hAnsi="宋体" w:cs="宋体"/>
                <w:bCs/>
                <w:sz w:val="22"/>
              </w:rPr>
            </w:pPr>
            <w:r>
              <w:rPr>
                <w:rFonts w:hint="eastAsia" w:ascii="宋体" w:hAnsi="宋体" w:cs="宋体"/>
                <w:bCs/>
                <w:sz w:val="22"/>
              </w:rPr>
              <w:t xml:space="preserve">货物</w:t>
            </w:r>
            <w:r>
              <w:rPr>
                <w:rFonts w:hint="eastAsia" w:ascii="宋体" w:hAnsi="宋体" w:cs="宋体"/>
                <w:bCs/>
                <w:sz w:val="22"/>
              </w:rPr>
            </w:r>
            <w:r/>
          </w:p>
        </w:tc>
      </w:tr>
    </w:tbl>
    <w:p>
      <w:pPr>
        <w:pStyle w:val="928"/>
      </w:pPr>
      <w:r/>
      <w:r/>
    </w:p>
    <w:p>
      <w:pPr>
        <w:pStyle w:val="928"/>
      </w:pPr>
      <w:r/>
      <w:r/>
    </w:p>
    <w:p>
      <w:pPr>
        <w:pStyle w:val="928"/>
      </w:pPr>
      <w:r/>
      <w:r/>
    </w:p>
    <w:p>
      <w:pPr>
        <w:pStyle w:val="928"/>
        <w:ind w:firstLine="480"/>
        <w:spacing w:line="360" w:lineRule="auto"/>
        <w:rPr>
          <w:rFonts w:hint="eastAsia" w:ascii="宋体" w:hAnsi="宋体" w:cs="宋体"/>
          <w:b/>
          <w:sz w:val="24"/>
          <w:szCs w:val="24"/>
        </w:rPr>
        <w:outlineLvl w:val="1"/>
      </w:pPr>
      <w:r/>
      <w:bookmarkStart w:id="161" w:name="_Toc226530371"/>
      <w:r>
        <w:rPr>
          <w:rFonts w:hint="eastAsia" w:ascii="宋体" w:hAnsi="宋体" w:cs="宋体"/>
          <w:bCs/>
          <w:sz w:val="24"/>
          <w:szCs w:val="24"/>
        </w:rPr>
        <w:t xml:space="preserve">★</w:t>
      </w:r>
      <w:r>
        <w:rPr>
          <w:rFonts w:hint="eastAsia" w:ascii="黑体" w:hAnsi="黑体" w:eastAsia="黑体" w:cs="黑体"/>
          <w:sz w:val="24"/>
          <w:szCs w:val="24"/>
        </w:rPr>
        <w:t xml:space="preserve">四、拟采购产品需要满足的技术、商务要求</w:t>
      </w:r>
      <w:bookmarkEnd w:id="161"/>
      <w:r>
        <w:rPr>
          <w:rFonts w:hint="eastAsia" w:ascii="宋体" w:hAnsi="宋体" w:cs="宋体"/>
          <w:b/>
          <w:sz w:val="24"/>
          <w:szCs w:val="24"/>
        </w:rPr>
      </w:r>
      <w:r/>
    </w:p>
    <w:p>
      <w:pPr>
        <w:pStyle w:val="928"/>
        <w:ind w:firstLine="480"/>
        <w:spacing w:line="360" w:lineRule="auto"/>
        <w:rPr>
          <w:rFonts w:hint="eastAsia" w:ascii="宋体" w:hAnsi="宋体" w:cs="宋体"/>
          <w:bCs/>
          <w:sz w:val="24"/>
          <w:szCs w:val="24"/>
        </w:rPr>
        <w:outlineLvl w:val="2"/>
      </w:pPr>
      <w:r/>
      <w:bookmarkStart w:id="162" w:name="_Toc226530372"/>
      <w:r>
        <w:rPr>
          <w:rFonts w:hint="eastAsia" w:ascii="宋体" w:hAnsi="宋体" w:cs="宋体"/>
          <w:bCs/>
          <w:sz w:val="24"/>
          <w:szCs w:val="24"/>
        </w:rPr>
        <w:t xml:space="preserve">★（一）技术要求</w:t>
      </w:r>
      <w:bookmarkEnd w:id="162"/>
      <w:r>
        <w:rPr>
          <w:rFonts w:hint="eastAsia" w:ascii="宋体" w:hAnsi="宋体" w:cs="宋体"/>
          <w:bCs/>
          <w:sz w:val="24"/>
          <w:szCs w:val="24"/>
        </w:rPr>
      </w:r>
      <w:r/>
    </w:p>
    <w:p>
      <w:pPr>
        <w:pStyle w:val="928"/>
        <w:ind w:firstLine="420"/>
        <w:spacing w:line="360" w:lineRule="auto"/>
        <w:rPr>
          <w:rFonts w:hint="eastAsia"/>
        </w:rPr>
      </w:pPr>
      <w:r>
        <w:rPr>
          <w:rFonts w:hint="eastAsia"/>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169"/>
        <w:gridCol w:w="8505"/>
      </w:tblGrid>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产品名称</w:t>
            </w:r>
            <w:r>
              <w:rPr>
                <w:rFonts w:hint="eastAsia" w:ascii="宋体" w:hAnsi="宋体" w:cs="宋体"/>
                <w:b/>
                <w:sz w:val="24"/>
                <w:szCs w:val="24"/>
              </w:rPr>
            </w:r>
            <w:r/>
          </w:p>
        </w:tc>
        <w:tc>
          <w:tcPr>
            <w:tcW w:w="8505"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rPr>
                <w:rFonts w:hint="eastAsia" w:ascii="宋体" w:hAnsi="宋体" w:cs="宋体"/>
                <w:b/>
                <w:sz w:val="24"/>
                <w:szCs w:val="24"/>
              </w:rPr>
            </w:r>
            <w:r/>
          </w:p>
        </w:tc>
      </w:tr>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微软雅黑" w:hAnsi="微软雅黑" w:eastAsia="微软雅黑"/>
                <w:szCs w:val="21"/>
              </w:rPr>
              <w:t xml:space="preserve">硬件结构</w:t>
            </w:r>
            <w:r>
              <w:rPr>
                <w:rFonts w:hint="eastAsia" w:ascii="宋体" w:hAnsi="宋体" w:cs="宋体"/>
                <w:b/>
                <w:sz w:val="24"/>
                <w:szCs w:val="24"/>
              </w:rPr>
            </w:r>
            <w:r/>
          </w:p>
        </w:tc>
        <w:tc>
          <w:tcPr>
            <w:tcW w:w="8505" w:type="dxa"/>
            <w:vAlign w:val="center"/>
            <w:textDirection w:val="lrTb"/>
            <w:noWrap w:val="false"/>
          </w:tcPr>
          <w:p>
            <w:pPr>
              <w:pStyle w:val="928"/>
              <w:rPr>
                <w:rFonts w:hint="eastAsia" w:ascii="微软雅黑" w:hAnsi="微软雅黑" w:eastAsia="微软雅黑"/>
                <w:szCs w:val="21"/>
              </w:rPr>
            </w:pPr>
            <w:r>
              <w:rPr>
                <w:rFonts w:hint="eastAsia" w:ascii="微软雅黑" w:hAnsi="微软雅黑" w:eastAsia="微软雅黑"/>
                <w:szCs w:val="21"/>
              </w:rPr>
              <w:t xml:space="preserve">1、采用分体式结构设计，摄像机与主机可分离安装。</w:t>
            </w:r>
            <w:r>
              <w:rPr>
                <w:rFonts w:hint="eastAsia" w:ascii="微软雅黑" w:hAnsi="微软雅黑" w:eastAsia="微软雅黑"/>
                <w:szCs w:val="21"/>
              </w:rPr>
            </w:r>
            <w:r/>
          </w:p>
          <w:p>
            <w:pPr>
              <w:pStyle w:val="928"/>
              <w:jc w:val="left"/>
              <w:spacing w:line="360" w:lineRule="auto"/>
              <w:rPr>
                <w:rFonts w:hint="eastAsia" w:ascii="微软雅黑" w:hAnsi="微软雅黑" w:eastAsia="微软雅黑"/>
                <w:szCs w:val="21"/>
              </w:rPr>
            </w:pPr>
            <w:r>
              <w:rPr>
                <w:rFonts w:hint="eastAsia" w:ascii="微软雅黑" w:hAnsi="微软雅黑" w:eastAsia="微软雅黑"/>
                <w:szCs w:val="21"/>
              </w:rPr>
              <w:t xml:space="preserve">2、采用嵌入式操作系统，非PC结构不受电脑病毒感染。</w:t>
            </w:r>
            <w:r>
              <w:rPr>
                <w:rFonts w:hint="eastAsia" w:ascii="微软雅黑" w:hAnsi="微软雅黑" w:eastAsia="微软雅黑"/>
                <w:szCs w:val="21"/>
              </w:rPr>
            </w:r>
            <w:r/>
          </w:p>
        </w:tc>
      </w:tr>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微软雅黑" w:hAnsi="微软雅黑" w:eastAsia="微软雅黑"/>
                <w:szCs w:val="21"/>
              </w:rPr>
              <w:t xml:space="preserve">会议速率</w:t>
            </w:r>
            <w:r>
              <w:rPr>
                <w:rFonts w:hint="eastAsia" w:ascii="宋体" w:hAnsi="宋体" w:cs="宋体"/>
                <w:b/>
                <w:sz w:val="24"/>
                <w:szCs w:val="24"/>
              </w:rPr>
            </w:r>
            <w:r/>
          </w:p>
        </w:tc>
        <w:tc>
          <w:tcPr>
            <w:tcW w:w="8505" w:type="dxa"/>
            <w:vAlign w:val="center"/>
            <w:textDirection w:val="lrTb"/>
            <w:noWrap w:val="false"/>
          </w:tcPr>
          <w:p>
            <w:pPr>
              <w:pStyle w:val="928"/>
              <w:jc w:val="left"/>
              <w:spacing w:line="360" w:lineRule="auto"/>
              <w:rPr>
                <w:rFonts w:hint="eastAsia" w:ascii="微软雅黑" w:hAnsi="微软雅黑" w:eastAsia="微软雅黑"/>
                <w:szCs w:val="21"/>
              </w:rPr>
            </w:pPr>
            <w:r>
              <w:rPr>
                <w:rFonts w:hint="eastAsia" w:ascii="微软雅黑" w:hAnsi="微软雅黑" w:eastAsia="微软雅黑"/>
                <w:szCs w:val="21"/>
              </w:rPr>
              <w:t xml:space="preserve">支持在64Kbps—6Mbps之间动态可调。</w:t>
            </w:r>
            <w:r>
              <w:rPr>
                <w:rFonts w:hint="eastAsia" w:ascii="微软雅黑" w:hAnsi="微软雅黑" w:eastAsia="微软雅黑"/>
                <w:szCs w:val="21"/>
              </w:rPr>
            </w:r>
            <w:r/>
          </w:p>
        </w:tc>
      </w:tr>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微软雅黑" w:hAnsi="微软雅黑" w:eastAsia="微软雅黑" w:cs="宋体"/>
                <w:szCs w:val="21"/>
              </w:rPr>
              <w:t xml:space="preserve">接</w:t>
            </w:r>
            <w:r>
              <w:rPr>
                <w:rFonts w:hint="eastAsia" w:ascii="微软雅黑" w:hAnsi="微软雅黑" w:eastAsia="微软雅黑"/>
                <w:szCs w:val="21"/>
              </w:rPr>
              <w:t xml:space="preserve">口要求</w:t>
            </w:r>
            <w:r>
              <w:rPr>
                <w:rFonts w:hint="eastAsia" w:ascii="宋体" w:hAnsi="宋体" w:cs="宋体"/>
                <w:b/>
                <w:sz w:val="24"/>
                <w:szCs w:val="24"/>
              </w:rPr>
            </w:r>
            <w:r/>
          </w:p>
        </w:tc>
        <w:tc>
          <w:tcPr>
            <w:tcW w:w="8505" w:type="dxa"/>
            <w:vAlign w:val="center"/>
            <w:textDirection w:val="lrTb"/>
            <w:noWrap w:val="false"/>
          </w:tcPr>
          <w:p>
            <w:pPr>
              <w:pStyle w:val="928"/>
              <w:rPr>
                <w:rFonts w:hint="eastAsia" w:ascii="微软雅黑" w:hAnsi="微软雅黑" w:eastAsia="微软雅黑"/>
                <w:szCs w:val="21"/>
              </w:rPr>
            </w:pPr>
            <w:r>
              <w:rPr>
                <w:rFonts w:hint="eastAsia" w:ascii="微软雅黑" w:hAnsi="微软雅黑" w:eastAsia="微软雅黑"/>
                <w:szCs w:val="21"/>
              </w:rPr>
              <w:t xml:space="preserve">1、至少支持3路视频输入接口、2路视频输出接口。</w:t>
            </w:r>
            <w:r>
              <w:rPr>
                <w:rFonts w:hint="eastAsia" w:ascii="微软雅黑" w:hAnsi="微软雅黑" w:eastAsia="微软雅黑"/>
                <w:szCs w:val="21"/>
              </w:rPr>
            </w:r>
            <w:r/>
          </w:p>
          <w:p>
            <w:pPr>
              <w:pStyle w:val="928"/>
              <w:rPr>
                <w:rFonts w:hint="eastAsia" w:ascii="微软雅黑" w:hAnsi="微软雅黑" w:eastAsia="微软雅黑"/>
                <w:szCs w:val="21"/>
              </w:rPr>
            </w:pPr>
            <w:r>
              <w:rPr>
                <w:rFonts w:ascii="微软雅黑" w:hAnsi="微软雅黑" w:eastAsia="微软雅黑"/>
                <w:szCs w:val="21"/>
              </w:rPr>
              <w:t xml:space="preserve">2、</w:t>
            </w:r>
            <w:r>
              <w:rPr>
                <w:rFonts w:hint="eastAsia" w:ascii="微软雅黑" w:hAnsi="微软雅黑" w:eastAsia="微软雅黑"/>
                <w:szCs w:val="21"/>
              </w:rPr>
              <w:t xml:space="preserve">支持</w:t>
            </w:r>
            <w:r>
              <w:rPr>
                <w:rFonts w:ascii="微软雅黑" w:hAnsi="微软雅黑" w:eastAsia="微软雅黑"/>
                <w:szCs w:val="21"/>
              </w:rPr>
              <w:t xml:space="preserve">USB摄像机输入</w:t>
            </w:r>
            <w:r>
              <w:rPr>
                <w:rFonts w:hint="eastAsia" w:ascii="微软雅黑" w:hAnsi="微软雅黑" w:eastAsia="微软雅黑"/>
                <w:szCs w:val="21"/>
              </w:rPr>
              <w:t xml:space="preserve">，并能够兼容第三方摄像机。</w:t>
            </w:r>
            <w:r>
              <w:rPr>
                <w:rFonts w:hint="eastAsia" w:ascii="微软雅黑" w:hAnsi="微软雅黑" w:eastAsia="微软雅黑"/>
                <w:szCs w:val="21"/>
              </w:rPr>
            </w:r>
            <w:r/>
          </w:p>
          <w:p>
            <w:pPr>
              <w:pStyle w:val="928"/>
              <w:rPr>
                <w:rFonts w:hint="eastAsia" w:ascii="宋体" w:hAnsi="宋体" w:cs="宋体"/>
                <w:b/>
                <w:sz w:val="24"/>
                <w:szCs w:val="24"/>
              </w:rPr>
            </w:pPr>
            <w:r>
              <w:rPr>
                <w:rFonts w:hint="eastAsia" w:ascii="微软雅黑" w:hAnsi="微软雅黑" w:eastAsia="微软雅黑"/>
                <w:szCs w:val="21"/>
              </w:rPr>
              <w:t xml:space="preserve">3、要求支持通过网络连接摄像头</w:t>
            </w:r>
            <w:bookmarkStart w:id="163" w:name="OLE_LINK4"/>
            <w:r>
              <w:rPr>
                <w:rFonts w:hint="eastAsia" w:ascii="微软雅黑" w:hAnsi="微软雅黑" w:eastAsia="微软雅黑"/>
                <w:szCs w:val="21"/>
              </w:rPr>
              <w:t xml:space="preserve">，</w:t>
            </w:r>
            <w:r>
              <w:rPr>
                <w:rFonts w:hint="eastAsia" w:ascii="微软雅黑" w:hAnsi="微软雅黑" w:eastAsia="微软雅黑"/>
                <w:b/>
                <w:bCs/>
                <w:szCs w:val="21"/>
              </w:rPr>
              <w:t xml:space="preserve">此项需提供响应证明材料</w:t>
            </w:r>
            <w:r>
              <w:rPr>
                <w:rFonts w:hint="eastAsia" w:ascii="微软雅黑" w:hAnsi="微软雅黑" w:eastAsia="微软雅黑"/>
                <w:szCs w:val="21"/>
              </w:rPr>
              <w:t xml:space="preserve">。</w:t>
            </w:r>
            <w:bookmarkEnd w:id="163"/>
            <w:r>
              <w:rPr>
                <w:rFonts w:hint="eastAsia" w:ascii="宋体" w:hAnsi="宋体" w:cs="宋体"/>
                <w:b/>
                <w:sz w:val="24"/>
                <w:szCs w:val="24"/>
              </w:rPr>
            </w:r>
            <w:r/>
          </w:p>
        </w:tc>
      </w:tr>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4</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微软雅黑" w:hAnsi="微软雅黑" w:eastAsia="微软雅黑"/>
                <w:szCs w:val="21"/>
              </w:rPr>
              <w:t xml:space="preserve">视频指标</w:t>
            </w:r>
            <w:r>
              <w:rPr>
                <w:rFonts w:hint="eastAsia" w:ascii="宋体" w:hAnsi="宋体" w:cs="宋体"/>
                <w:b/>
                <w:sz w:val="24"/>
                <w:szCs w:val="24"/>
              </w:rPr>
            </w:r>
            <w:r/>
          </w:p>
        </w:tc>
        <w:tc>
          <w:tcPr>
            <w:tcW w:w="8505" w:type="dxa"/>
            <w:vAlign w:val="center"/>
            <w:textDirection w:val="lrTb"/>
            <w:noWrap w:val="false"/>
          </w:tcPr>
          <w:p>
            <w:pPr>
              <w:pStyle w:val="928"/>
              <w:rPr>
                <w:rFonts w:hint="eastAsia" w:ascii="微软雅黑" w:hAnsi="微软雅黑" w:eastAsia="微软雅黑"/>
                <w:szCs w:val="21"/>
              </w:rPr>
            </w:pPr>
            <w:r>
              <w:rPr>
                <w:rFonts w:hint="eastAsia" w:ascii="微软雅黑" w:hAnsi="微软雅黑" w:eastAsia="微软雅黑"/>
                <w:szCs w:val="21"/>
              </w:rPr>
              <w:t xml:space="preserve">1、视频标准和协议，应符合ITU-T H.263、H.264、</w:t>
            </w:r>
            <w:r>
              <w:rPr>
                <w:rFonts w:ascii="微软雅黑" w:hAnsi="微软雅黑" w:eastAsia="微软雅黑"/>
                <w:szCs w:val="21"/>
              </w:rPr>
              <w:t xml:space="preserve">H.264 High Profile、</w:t>
            </w:r>
            <w:r>
              <w:rPr>
                <w:rFonts w:hint="eastAsia" w:ascii="微软雅黑" w:hAnsi="微软雅黑" w:eastAsia="微软雅黑"/>
                <w:szCs w:val="21"/>
              </w:rPr>
              <w:t xml:space="preserve">H.</w:t>
            </w:r>
            <w:r>
              <w:rPr>
                <w:rFonts w:ascii="微软雅黑" w:hAnsi="微软雅黑" w:eastAsia="微软雅黑"/>
                <w:szCs w:val="21"/>
              </w:rPr>
              <w:t xml:space="preserve">265</w:t>
            </w:r>
            <w:r>
              <w:rPr>
                <w:rFonts w:hint="eastAsia" w:ascii="微软雅黑" w:hAnsi="微软雅黑" w:eastAsia="微软雅黑"/>
                <w:szCs w:val="21"/>
              </w:rPr>
              <w:t xml:space="preserve">等国际标准。</w:t>
            </w:r>
            <w:r>
              <w:rPr>
                <w:rFonts w:hint="eastAsia" w:ascii="微软雅黑" w:hAnsi="微软雅黑" w:eastAsia="微软雅黑"/>
                <w:szCs w:val="21"/>
              </w:rPr>
            </w:r>
            <w:r/>
          </w:p>
          <w:p>
            <w:pPr>
              <w:pStyle w:val="928"/>
              <w:rPr>
                <w:rFonts w:hint="eastAsia" w:ascii="微软雅黑" w:hAnsi="微软雅黑" w:eastAsia="微软雅黑"/>
                <w:szCs w:val="21"/>
              </w:rPr>
            </w:pPr>
            <w:r>
              <w:rPr>
                <w:rFonts w:hint="eastAsia" w:ascii="微软雅黑" w:hAnsi="微软雅黑" w:eastAsia="微软雅黑"/>
                <w:szCs w:val="21"/>
              </w:rPr>
              <w:t xml:space="preserve">2、图像格式能支持HD720p、1080p</w:t>
            </w:r>
            <w:r>
              <w:rPr>
                <w:rFonts w:ascii="微软雅黑" w:hAnsi="微软雅黑" w:eastAsia="微软雅黑"/>
                <w:szCs w:val="21"/>
              </w:rPr>
              <w:t xml:space="preserve">、</w:t>
            </w:r>
            <w:r>
              <w:rPr>
                <w:rFonts w:hint="eastAsia" w:ascii="微软雅黑" w:hAnsi="微软雅黑" w:eastAsia="微软雅黑"/>
                <w:szCs w:val="21"/>
              </w:rPr>
              <w:t xml:space="preserve">4</w:t>
            </w:r>
            <w:r>
              <w:rPr>
                <w:rFonts w:ascii="微软雅黑" w:hAnsi="微软雅黑" w:eastAsia="微软雅黑"/>
                <w:szCs w:val="21"/>
              </w:rPr>
              <w:t xml:space="preserve">K</w:t>
            </w:r>
            <w:r>
              <w:rPr>
                <w:rFonts w:hint="eastAsia" w:ascii="微软雅黑" w:hAnsi="微软雅黑" w:eastAsia="微软雅黑"/>
                <w:szCs w:val="21"/>
              </w:rPr>
              <w:t xml:space="preserve">等格式，</w:t>
            </w:r>
            <w:r>
              <w:rPr>
                <w:rFonts w:hint="eastAsia" w:ascii="微软雅黑" w:hAnsi="微软雅黑" w:eastAsia="微软雅黑"/>
                <w:b/>
                <w:bCs/>
                <w:szCs w:val="21"/>
              </w:rPr>
              <w:t xml:space="preserve">此项需提供响应证明材料。</w:t>
            </w:r>
            <w:r>
              <w:rPr>
                <w:rFonts w:hint="eastAsia" w:ascii="微软雅黑" w:hAnsi="微软雅黑" w:eastAsia="微软雅黑"/>
                <w:szCs w:val="21"/>
              </w:rPr>
            </w:r>
            <w:r/>
          </w:p>
          <w:p>
            <w:pPr>
              <w:pStyle w:val="928"/>
              <w:jc w:val="left"/>
              <w:spacing w:line="360" w:lineRule="auto"/>
              <w:rPr>
                <w:rFonts w:hint="eastAsia" w:ascii="宋体" w:hAnsi="宋体" w:cs="宋体"/>
                <w:b/>
                <w:sz w:val="24"/>
                <w:szCs w:val="24"/>
              </w:rPr>
            </w:pPr>
            <w:r>
              <w:rPr>
                <w:rFonts w:hint="eastAsia" w:ascii="微软雅黑" w:hAnsi="微软雅黑" w:eastAsia="微软雅黑"/>
                <w:szCs w:val="21"/>
              </w:rPr>
              <w:t xml:space="preserve">3</w:t>
            </w:r>
            <w:r>
              <w:rPr>
                <w:rFonts w:ascii="微软雅黑" w:hAnsi="微软雅黑" w:eastAsia="微软雅黑"/>
                <w:szCs w:val="21"/>
              </w:rPr>
              <w:t xml:space="preserve">、</w:t>
            </w:r>
            <w:r>
              <w:rPr>
                <w:rFonts w:hint="eastAsia" w:ascii="微软雅黑" w:hAnsi="微软雅黑" w:eastAsia="微软雅黑"/>
                <w:szCs w:val="21"/>
              </w:rPr>
              <w:t xml:space="preserve">终端应具备双屏双显功能，视频输出支持16:9和4:3的输出显示方式。</w:t>
            </w:r>
            <w:r>
              <w:rPr>
                <w:rFonts w:hint="eastAsia" w:ascii="宋体" w:hAnsi="宋体" w:cs="宋体"/>
                <w:b/>
                <w:sz w:val="24"/>
                <w:szCs w:val="24"/>
              </w:rPr>
            </w:r>
            <w:r/>
          </w:p>
        </w:tc>
      </w:tr>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5</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微软雅黑" w:hAnsi="微软雅黑" w:eastAsia="微软雅黑"/>
                <w:szCs w:val="21"/>
              </w:rPr>
              <w:t xml:space="preserve">音频指标</w:t>
            </w:r>
            <w:r>
              <w:rPr>
                <w:rFonts w:hint="eastAsia" w:ascii="宋体" w:hAnsi="宋体" w:cs="宋体"/>
                <w:b/>
                <w:sz w:val="24"/>
                <w:szCs w:val="24"/>
              </w:rPr>
            </w:r>
            <w:r/>
          </w:p>
        </w:tc>
        <w:tc>
          <w:tcPr>
            <w:tcW w:w="8505" w:type="dxa"/>
            <w:vAlign w:val="center"/>
            <w:textDirection w:val="lrTb"/>
            <w:noWrap w:val="false"/>
          </w:tcPr>
          <w:p>
            <w:pPr>
              <w:pStyle w:val="928"/>
              <w:rPr>
                <w:rFonts w:hint="eastAsia" w:ascii="微软雅黑" w:hAnsi="微软雅黑" w:eastAsia="微软雅黑"/>
                <w:szCs w:val="21"/>
              </w:rPr>
            </w:pPr>
            <w:r>
              <w:rPr>
                <w:rFonts w:hint="eastAsia" w:ascii="微软雅黑" w:hAnsi="微软雅黑" w:eastAsia="微软雅黑"/>
                <w:szCs w:val="21"/>
              </w:rPr>
              <w:t xml:space="preserve">1、支持ITU-T G.71</w:t>
            </w:r>
            <w:r>
              <w:rPr>
                <w:rFonts w:ascii="微软雅黑" w:hAnsi="微软雅黑" w:eastAsia="微软雅黑"/>
                <w:szCs w:val="21"/>
              </w:rPr>
              <w:t xml:space="preserve">1</w:t>
            </w:r>
            <w:r>
              <w:rPr>
                <w:rFonts w:hint="eastAsia" w:ascii="微软雅黑" w:hAnsi="微软雅黑" w:eastAsia="微软雅黑"/>
                <w:szCs w:val="21"/>
              </w:rPr>
              <w:t xml:space="preserve">、G</w:t>
            </w:r>
            <w:r>
              <w:rPr>
                <w:rFonts w:ascii="微软雅黑" w:hAnsi="微软雅黑" w:eastAsia="微软雅黑"/>
                <w:szCs w:val="21"/>
              </w:rPr>
              <w:t xml:space="preserve">.719、</w:t>
            </w:r>
            <w:r>
              <w:rPr>
                <w:rFonts w:hint="eastAsia" w:ascii="微软雅黑" w:hAnsi="微软雅黑" w:eastAsia="微软雅黑"/>
                <w:szCs w:val="21"/>
              </w:rPr>
              <w:t xml:space="preserve">G</w:t>
            </w:r>
            <w:r>
              <w:rPr>
                <w:rFonts w:ascii="微软雅黑" w:hAnsi="微软雅黑" w:eastAsia="微软雅黑"/>
                <w:szCs w:val="21"/>
              </w:rPr>
              <w:t xml:space="preserve">.722、</w:t>
            </w:r>
            <w:r>
              <w:rPr>
                <w:rFonts w:hint="eastAsia" w:ascii="微软雅黑" w:hAnsi="微软雅黑" w:eastAsia="微软雅黑"/>
                <w:szCs w:val="21"/>
              </w:rPr>
              <w:t xml:space="preserve">G.72</w:t>
            </w:r>
            <w:r>
              <w:rPr>
                <w:rFonts w:ascii="微软雅黑" w:hAnsi="微软雅黑" w:eastAsia="微软雅黑"/>
                <w:szCs w:val="21"/>
              </w:rPr>
              <w:t xml:space="preserve">8</w:t>
            </w:r>
            <w:r>
              <w:rPr>
                <w:rFonts w:hint="eastAsia" w:ascii="微软雅黑" w:hAnsi="微软雅黑" w:eastAsia="微软雅黑"/>
                <w:szCs w:val="21"/>
              </w:rPr>
              <w:t xml:space="preserve">、G.72</w:t>
            </w:r>
            <w:r>
              <w:rPr>
                <w:rFonts w:ascii="微软雅黑" w:hAnsi="微软雅黑" w:eastAsia="微软雅黑"/>
                <w:szCs w:val="21"/>
              </w:rPr>
              <w:t xml:space="preserve">9A</w:t>
            </w:r>
            <w:r>
              <w:rPr>
                <w:rFonts w:hint="eastAsia" w:ascii="微软雅黑" w:hAnsi="微软雅黑" w:eastAsia="微软雅黑"/>
                <w:szCs w:val="21"/>
              </w:rPr>
              <w:t xml:space="preserve">等音频国际编解码标准，为达到最佳声音还原效果，应具备2</w:t>
            </w:r>
            <w:r>
              <w:rPr>
                <w:rFonts w:ascii="微软雅黑" w:hAnsi="微软雅黑" w:eastAsia="微软雅黑"/>
                <w:szCs w:val="21"/>
              </w:rPr>
              <w:t xml:space="preserve">2</w:t>
            </w:r>
            <w:r>
              <w:rPr>
                <w:rFonts w:hint="eastAsia" w:ascii="微软雅黑" w:hAnsi="微软雅黑" w:eastAsia="微软雅黑"/>
                <w:szCs w:val="21"/>
              </w:rPr>
              <w:t xml:space="preserve">KHz或以上带宽音频算法。</w:t>
            </w:r>
            <w:r>
              <w:rPr>
                <w:rFonts w:ascii="微软雅黑" w:hAnsi="微软雅黑" w:eastAsia="微软雅黑"/>
                <w:szCs w:val="21"/>
              </w:rPr>
              <w:t xml:space="preserve"> </w:t>
            </w:r>
            <w:r>
              <w:rPr>
                <w:rFonts w:hint="eastAsia" w:ascii="微软雅黑" w:hAnsi="微软雅黑" w:eastAsia="微软雅黑"/>
                <w:szCs w:val="21"/>
              </w:rPr>
            </w:r>
            <w:r/>
          </w:p>
          <w:p>
            <w:pPr>
              <w:pStyle w:val="928"/>
              <w:rPr>
                <w:rFonts w:hint="eastAsia" w:ascii="微软雅黑" w:hAnsi="微软雅黑" w:eastAsia="微软雅黑"/>
                <w:szCs w:val="21"/>
              </w:rPr>
            </w:pPr>
            <w:r>
              <w:rPr>
                <w:rFonts w:hint="eastAsia" w:ascii="微软雅黑" w:hAnsi="微软雅黑" w:eastAsia="微软雅黑"/>
                <w:szCs w:val="21"/>
              </w:rPr>
              <w:t xml:space="preserve">2</w:t>
            </w:r>
            <w:r>
              <w:rPr>
                <w:rFonts w:ascii="微软雅黑" w:hAnsi="微软雅黑" w:eastAsia="微软雅黑"/>
                <w:szCs w:val="21"/>
              </w:rPr>
              <w:t xml:space="preserve">、</w:t>
            </w:r>
            <w:r>
              <w:rPr>
                <w:rFonts w:hint="eastAsia" w:ascii="微软雅黑" w:hAnsi="微软雅黑" w:eastAsia="微软雅黑"/>
                <w:szCs w:val="21"/>
              </w:rPr>
              <w:t xml:space="preserve">提供360°全向数字I</w:t>
            </w:r>
            <w:r>
              <w:rPr>
                <w:rFonts w:ascii="微软雅黑" w:hAnsi="微软雅黑" w:eastAsia="微软雅黑"/>
                <w:szCs w:val="21"/>
              </w:rPr>
              <w:t xml:space="preserve">P网络</w:t>
            </w:r>
            <w:r>
              <w:rPr>
                <w:rFonts w:hint="eastAsia" w:ascii="微软雅黑" w:hAnsi="微软雅黑" w:eastAsia="微软雅黑"/>
                <w:szCs w:val="21"/>
              </w:rPr>
              <w:t xml:space="preserve">麦克风。</w:t>
            </w:r>
            <w:r>
              <w:rPr>
                <w:rFonts w:hint="eastAsia" w:ascii="微软雅黑" w:hAnsi="微软雅黑" w:eastAsia="微软雅黑"/>
                <w:szCs w:val="21"/>
              </w:rPr>
            </w:r>
            <w:r/>
          </w:p>
          <w:p>
            <w:pPr>
              <w:pStyle w:val="928"/>
              <w:rPr>
                <w:highlight w:val="yellow"/>
              </w:rPr>
            </w:pPr>
            <w:r>
              <w:rPr>
                <w:rFonts w:hint="eastAsia" w:ascii="微软雅黑" w:hAnsi="微软雅黑" w:eastAsia="微软雅黑"/>
                <w:szCs w:val="21"/>
              </w:rPr>
              <w:t xml:space="preserve">3、要求支持扩展不少于3个全向数字麦克风。</w:t>
            </w:r>
            <w:r>
              <w:rPr>
                <w:rFonts w:hint="eastAsia" w:ascii="微软雅黑" w:hAnsi="微软雅黑" w:eastAsia="微软雅黑"/>
                <w:b/>
                <w:bCs/>
                <w:szCs w:val="21"/>
              </w:rPr>
              <w:t xml:space="preserve">此项需提供响应证明材料。</w:t>
            </w:r>
            <w:r>
              <w:rPr>
                <w:highlight w:val="yellow"/>
              </w:rPr>
            </w:r>
            <w:r/>
          </w:p>
          <w:p>
            <w:pPr>
              <w:pStyle w:val="928"/>
              <w:jc w:val="left"/>
              <w:spacing w:line="360" w:lineRule="auto"/>
              <w:rPr>
                <w:rFonts w:hint="eastAsia" w:ascii="宋体" w:hAnsi="宋体" w:cs="宋体"/>
                <w:b/>
                <w:sz w:val="24"/>
                <w:szCs w:val="24"/>
              </w:rPr>
            </w:pPr>
            <w:r>
              <w:rPr>
                <w:rFonts w:hint="eastAsia" w:ascii="微软雅黑" w:hAnsi="微软雅黑" w:eastAsia="微软雅黑"/>
                <w:szCs w:val="21"/>
              </w:rPr>
              <w:t xml:space="preserve">4、支持选配同品牌吊顶全向数字麦克风阵列。</w:t>
            </w:r>
            <w:r>
              <w:rPr>
                <w:rFonts w:hint="eastAsia" w:ascii="微软雅黑" w:hAnsi="微软雅黑" w:eastAsia="微软雅黑"/>
                <w:b/>
                <w:bCs/>
                <w:szCs w:val="21"/>
              </w:rPr>
              <w:t xml:space="preserve">此项需提供响应证明材料。</w:t>
            </w:r>
            <w:r>
              <w:rPr>
                <w:rFonts w:hint="eastAsia" w:ascii="宋体" w:hAnsi="宋体" w:cs="宋体"/>
                <w:b/>
                <w:sz w:val="24"/>
                <w:szCs w:val="24"/>
              </w:rPr>
            </w:r>
            <w:r/>
          </w:p>
        </w:tc>
      </w:tr>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6</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微软雅黑" w:hAnsi="微软雅黑" w:eastAsia="微软雅黑"/>
                <w:szCs w:val="21"/>
              </w:rPr>
              <w:t xml:space="preserve">会议平台要求</w:t>
            </w:r>
            <w:r>
              <w:rPr>
                <w:rFonts w:hint="eastAsia" w:ascii="宋体" w:hAnsi="宋体" w:cs="宋体"/>
                <w:b/>
                <w:sz w:val="24"/>
                <w:szCs w:val="24"/>
              </w:rPr>
            </w:r>
            <w:r/>
          </w:p>
        </w:tc>
        <w:tc>
          <w:tcPr>
            <w:tcW w:w="8505" w:type="dxa"/>
            <w:vAlign w:val="center"/>
            <w:textDirection w:val="lrTb"/>
            <w:noWrap w:val="false"/>
          </w:tcPr>
          <w:p>
            <w:pPr>
              <w:pStyle w:val="928"/>
              <w:rPr>
                <w:rFonts w:hint="eastAsia" w:ascii="微软雅黑" w:hAnsi="微软雅黑" w:eastAsia="微软雅黑"/>
                <w:szCs w:val="21"/>
              </w:rPr>
            </w:pPr>
            <w:r>
              <w:rPr>
                <w:rFonts w:hint="eastAsia" w:ascii="微软雅黑" w:hAnsi="微软雅黑" w:eastAsia="微软雅黑"/>
                <w:szCs w:val="21"/>
              </w:rPr>
              <w:t xml:space="preserve">1、支持H.323及SIP标准协议，</w:t>
            </w:r>
            <w:r>
              <w:rPr>
                <w:rFonts w:hint="eastAsia" w:ascii="微软雅黑" w:hAnsi="微软雅黑" w:eastAsia="微软雅黑"/>
                <w:b/>
                <w:bCs/>
                <w:szCs w:val="21"/>
              </w:rPr>
              <w:t xml:space="preserve">此项需提供响应证明材料。</w:t>
            </w:r>
            <w:r>
              <w:rPr>
                <w:rFonts w:hint="eastAsia" w:ascii="微软雅黑" w:hAnsi="微软雅黑" w:eastAsia="微软雅黑"/>
                <w:szCs w:val="21"/>
              </w:rPr>
            </w:r>
            <w:r/>
          </w:p>
          <w:p>
            <w:pPr>
              <w:pStyle w:val="928"/>
              <w:rPr>
                <w:rFonts w:hint="eastAsia" w:ascii="微软雅黑" w:hAnsi="微软雅黑" w:eastAsia="微软雅黑"/>
                <w:szCs w:val="21"/>
              </w:rPr>
            </w:pPr>
            <w:r>
              <w:rPr>
                <w:rFonts w:hint="eastAsia" w:ascii="微软雅黑" w:hAnsi="微软雅黑" w:eastAsia="微软雅黑"/>
                <w:szCs w:val="21"/>
              </w:rPr>
              <w:t xml:space="preserve">2、支持原生腾讯会议Rooms app、Teams Rooms app、Zoom Rooms app体验，并得到腾讯会议RoomsTeams Rooms app、Zoom Rooms app认证，</w:t>
            </w:r>
            <w:r>
              <w:rPr>
                <w:rFonts w:hint="eastAsia" w:ascii="微软雅黑" w:hAnsi="微软雅黑" w:eastAsia="微软雅黑"/>
                <w:b/>
                <w:bCs/>
                <w:szCs w:val="21"/>
              </w:rPr>
              <w:t xml:space="preserve">此项需提供响应证明材料</w:t>
            </w:r>
            <w:r>
              <w:rPr>
                <w:rFonts w:hint="eastAsia" w:ascii="微软雅黑" w:hAnsi="微软雅黑" w:eastAsia="微软雅黑"/>
                <w:szCs w:val="21"/>
              </w:rPr>
              <w:t xml:space="preserve">。</w:t>
            </w:r>
            <w:r>
              <w:rPr>
                <w:rFonts w:hint="eastAsia" w:ascii="微软雅黑" w:hAnsi="微软雅黑" w:eastAsia="微软雅黑"/>
                <w:szCs w:val="21"/>
              </w:rPr>
            </w:r>
            <w:r/>
          </w:p>
          <w:p>
            <w:pPr>
              <w:pStyle w:val="928"/>
              <w:jc w:val="left"/>
              <w:spacing w:line="360" w:lineRule="auto"/>
              <w:rPr>
                <w:rFonts w:hint="eastAsia" w:ascii="宋体" w:hAnsi="宋体" w:cs="宋体"/>
                <w:b/>
                <w:sz w:val="24"/>
                <w:szCs w:val="24"/>
              </w:rPr>
            </w:pPr>
            <w:r>
              <w:rPr>
                <w:rFonts w:hint="eastAsia" w:ascii="微软雅黑" w:hAnsi="微软雅黑" w:eastAsia="微软雅黑"/>
                <w:szCs w:val="21"/>
              </w:rPr>
              <w:t xml:space="preserve">3、当系统连接个人PC时，支持将系统的音视频输入输出能力通过一根线缆连接转变成PC的音视频外设；同时PC的视频输出可以输出到系统所连接的显示设备上。</w:t>
            </w:r>
            <w:r>
              <w:rPr>
                <w:rFonts w:hint="eastAsia" w:ascii="宋体" w:hAnsi="宋体" w:cs="宋体"/>
                <w:b/>
                <w:sz w:val="24"/>
                <w:szCs w:val="24"/>
              </w:rPr>
            </w:r>
            <w:r/>
          </w:p>
        </w:tc>
      </w:tr>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7</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微软雅黑" w:hAnsi="微软雅黑" w:eastAsia="微软雅黑"/>
                <w:szCs w:val="21"/>
              </w:rPr>
              <w:t xml:space="preserve">服务要求</w:t>
            </w:r>
            <w:r>
              <w:rPr>
                <w:rFonts w:hint="eastAsia" w:ascii="宋体" w:hAnsi="宋体" w:cs="宋体"/>
                <w:b/>
                <w:sz w:val="24"/>
                <w:szCs w:val="24"/>
              </w:rPr>
            </w:r>
            <w:r/>
          </w:p>
        </w:tc>
        <w:tc>
          <w:tcPr>
            <w:tcW w:w="8505" w:type="dxa"/>
            <w:vAlign w:val="center"/>
            <w:textDirection w:val="lrTb"/>
            <w:noWrap w:val="false"/>
          </w:tcPr>
          <w:p>
            <w:pPr>
              <w:pStyle w:val="928"/>
              <w:jc w:val="left"/>
              <w:spacing w:line="360" w:lineRule="auto"/>
              <w:rPr>
                <w:rFonts w:hint="eastAsia" w:ascii="宋体" w:hAnsi="宋体" w:cs="宋体"/>
                <w:b/>
                <w:sz w:val="24"/>
                <w:szCs w:val="24"/>
              </w:rPr>
            </w:pPr>
            <w:r>
              <w:rPr>
                <w:rFonts w:hint="eastAsia" w:ascii="微软雅黑" w:hAnsi="微软雅黑" w:eastAsia="微软雅黑"/>
                <w:szCs w:val="21"/>
              </w:rPr>
              <w:t xml:space="preserve">要求会议主机提供不少于三年原厂服务授权，</w:t>
            </w:r>
            <w:r>
              <w:rPr>
                <w:rFonts w:hint="eastAsia" w:ascii="微软雅黑" w:hAnsi="微软雅黑" w:eastAsia="微软雅黑"/>
                <w:b/>
                <w:bCs/>
                <w:szCs w:val="21"/>
              </w:rPr>
              <w:t xml:space="preserve">此项需提供针对本次项目的响应证明材料。签订合同时须提供三年原厂服务授权原件。</w:t>
            </w:r>
            <w:r>
              <w:rPr>
                <w:rFonts w:hint="eastAsia" w:ascii="宋体" w:hAnsi="宋体" w:cs="宋体"/>
                <w:b/>
                <w:sz w:val="24"/>
                <w:szCs w:val="24"/>
              </w:rPr>
            </w:r>
            <w:r/>
          </w:p>
        </w:tc>
      </w:tr>
      <w:tr>
        <w:trPr/>
        <w:tc>
          <w:tcPr>
            <w:tcW w:w="660"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宋体" w:hAnsi="宋体" w:cs="宋体"/>
                <w:b/>
                <w:sz w:val="24"/>
                <w:szCs w:val="24"/>
              </w:rPr>
              <w:t xml:space="preserve">8</w:t>
            </w:r>
            <w:r>
              <w:rPr>
                <w:rFonts w:hint="eastAsia" w:ascii="宋体" w:hAnsi="宋体" w:cs="宋体"/>
                <w:b/>
                <w:sz w:val="24"/>
                <w:szCs w:val="24"/>
              </w:rPr>
            </w:r>
            <w:r/>
          </w:p>
        </w:tc>
        <w:tc>
          <w:tcPr>
            <w:tcW w:w="1169" w:type="dxa"/>
            <w:vAlign w:val="center"/>
            <w:textDirection w:val="lrTb"/>
            <w:noWrap w:val="false"/>
          </w:tcPr>
          <w:p>
            <w:pPr>
              <w:pStyle w:val="928"/>
              <w:jc w:val="center"/>
              <w:spacing w:line="360" w:lineRule="auto"/>
              <w:rPr>
                <w:rFonts w:hint="eastAsia" w:ascii="宋体" w:hAnsi="宋体" w:cs="宋体"/>
                <w:b/>
                <w:sz w:val="24"/>
                <w:szCs w:val="24"/>
              </w:rPr>
            </w:pPr>
            <w:r>
              <w:rPr>
                <w:rFonts w:hint="eastAsia" w:ascii="微软雅黑" w:hAnsi="微软雅黑" w:eastAsia="微软雅黑"/>
                <w:szCs w:val="21"/>
              </w:rPr>
              <w:t xml:space="preserve">高清摄像机</w:t>
            </w:r>
            <w:r>
              <w:rPr>
                <w:rFonts w:hint="eastAsia" w:ascii="宋体" w:hAnsi="宋体" w:cs="宋体"/>
                <w:b/>
                <w:sz w:val="24"/>
                <w:szCs w:val="24"/>
              </w:rPr>
            </w:r>
            <w:r/>
          </w:p>
        </w:tc>
        <w:tc>
          <w:tcPr>
            <w:tcW w:w="8505" w:type="dxa"/>
            <w:vAlign w:val="center"/>
            <w:textDirection w:val="lrTb"/>
            <w:noWrap w:val="false"/>
          </w:tcPr>
          <w:p>
            <w:pPr>
              <w:pStyle w:val="928"/>
              <w:rPr>
                <w:rFonts w:hint="eastAsia" w:ascii="微软雅黑" w:hAnsi="微软雅黑" w:eastAsia="微软雅黑"/>
                <w:szCs w:val="21"/>
              </w:rPr>
            </w:pPr>
            <w:r>
              <w:rPr>
                <w:rFonts w:hint="eastAsia" w:ascii="微软雅黑" w:hAnsi="微软雅黑" w:eastAsia="微软雅黑"/>
                <w:szCs w:val="21"/>
              </w:rPr>
              <w:t xml:space="preserve">1、与视频会议终端相同品牌，</w:t>
            </w:r>
            <w:r>
              <w:rPr>
                <w:rFonts w:hint="eastAsia" w:ascii="微软雅黑" w:hAnsi="微软雅黑" w:eastAsia="微软雅黑"/>
                <w:szCs w:val="21"/>
              </w:rPr>
            </w:r>
            <w:r/>
          </w:p>
          <w:p>
            <w:pPr>
              <w:pStyle w:val="928"/>
              <w:rPr>
                <w:rFonts w:hint="eastAsia" w:ascii="微软雅黑" w:hAnsi="微软雅黑" w:eastAsia="微软雅黑"/>
                <w:b/>
                <w:bCs/>
                <w:szCs w:val="21"/>
              </w:rPr>
            </w:pPr>
            <w:r>
              <w:rPr>
                <w:rFonts w:hint="eastAsia" w:ascii="微软雅黑" w:hAnsi="微软雅黑" w:eastAsia="微软雅黑"/>
                <w:szCs w:val="21"/>
              </w:rPr>
              <w:t xml:space="preserve">2、摄像机具备双镜头，每个镜头均具备800万像素感光器件，主镜头12倍光学变焦，至少支持</w:t>
            </w:r>
            <w:r>
              <w:rPr>
                <w:rFonts w:ascii="微软雅黑" w:hAnsi="微软雅黑" w:eastAsia="微软雅黑"/>
                <w:szCs w:val="21"/>
              </w:rPr>
              <w:t xml:space="preserve">1080P</w:t>
            </w:r>
            <w:r>
              <w:rPr>
                <w:rFonts w:hint="eastAsia" w:ascii="微软雅黑" w:hAnsi="微软雅黑" w:eastAsia="微软雅黑"/>
                <w:szCs w:val="21"/>
              </w:rPr>
              <w:t xml:space="preserve">和4</w:t>
            </w:r>
            <w:r>
              <w:rPr>
                <w:rFonts w:ascii="微软雅黑" w:hAnsi="微软雅黑" w:eastAsia="微软雅黑"/>
                <w:szCs w:val="21"/>
              </w:rPr>
              <w:t xml:space="preserve">K</w:t>
            </w:r>
            <w:r>
              <w:rPr>
                <w:rFonts w:hint="eastAsia" w:ascii="微软雅黑" w:hAnsi="微软雅黑" w:eastAsia="微软雅黑"/>
                <w:szCs w:val="21"/>
              </w:rPr>
              <w:t xml:space="preserve">的高清图像格式；</w:t>
            </w:r>
            <w:r>
              <w:rPr>
                <w:rFonts w:hint="eastAsia" w:ascii="微软雅黑" w:hAnsi="微软雅黑" w:eastAsia="微软雅黑"/>
                <w:b/>
                <w:bCs/>
                <w:szCs w:val="21"/>
              </w:rPr>
              <w:t xml:space="preserve">此项需提供响应证明材料。</w:t>
            </w:r>
            <w:r>
              <w:rPr>
                <w:b/>
                <w:bCs/>
              </w:rPr>
            </w:r>
            <w:r/>
          </w:p>
          <w:p>
            <w:pPr>
              <w:pStyle w:val="928"/>
              <w:rPr>
                <w:rFonts w:hint="eastAsia" w:ascii="微软雅黑" w:hAnsi="微软雅黑" w:eastAsia="微软雅黑"/>
                <w:szCs w:val="21"/>
                <w:highlight w:val="red"/>
              </w:rPr>
            </w:pPr>
            <w:r>
              <w:rPr>
                <w:rFonts w:hint="eastAsia" w:ascii="微软雅黑" w:hAnsi="微软雅黑" w:eastAsia="微软雅黑"/>
                <w:szCs w:val="21"/>
              </w:rPr>
              <w:t xml:space="preserve">3、具备RJ-45以太网口，支持PoE供电，支持单根网线传输视频及控制信号；</w:t>
            </w:r>
            <w:r>
              <w:rPr>
                <w:rFonts w:hint="eastAsia" w:ascii="微软雅黑" w:hAnsi="微软雅黑" w:eastAsia="微软雅黑"/>
                <w:szCs w:val="21"/>
                <w:highlight w:val="red"/>
              </w:rPr>
            </w:r>
            <w:r/>
          </w:p>
          <w:p>
            <w:pPr>
              <w:pStyle w:val="928"/>
              <w:jc w:val="left"/>
              <w:spacing w:line="360" w:lineRule="auto"/>
              <w:rPr>
                <w:rFonts w:hint="eastAsia" w:ascii="宋体" w:hAnsi="宋体" w:cs="宋体"/>
                <w:b/>
                <w:sz w:val="24"/>
                <w:szCs w:val="24"/>
              </w:rPr>
            </w:pPr>
            <w:r>
              <w:rPr>
                <w:rFonts w:hint="eastAsia" w:ascii="微软雅黑" w:hAnsi="微软雅黑" w:eastAsia="微软雅黑"/>
                <w:szCs w:val="21"/>
              </w:rPr>
              <w:t xml:space="preserve">4、为满足培训应用场景需求，要求支持自动追拍演讲者的智能导播模式，即镜头取景画面可跟随讲师的移动进行平滑无缝的追拍，保证演讲者的近身特写始终出现在镜头取景画面当中，</w:t>
            </w:r>
            <w:r>
              <w:rPr>
                <w:rFonts w:hint="eastAsia" w:ascii="微软雅黑" w:hAnsi="微软雅黑" w:eastAsia="微软雅黑"/>
                <w:b/>
                <w:bCs/>
                <w:szCs w:val="21"/>
              </w:rPr>
              <w:t xml:space="preserve">此项需提供响应证明材料。</w:t>
            </w:r>
            <w:r>
              <w:rPr>
                <w:rFonts w:hint="eastAsia" w:ascii="宋体" w:hAnsi="宋体" w:cs="宋体"/>
                <w:b/>
                <w:sz w:val="24"/>
                <w:szCs w:val="24"/>
              </w:rPr>
            </w:r>
            <w:r/>
          </w:p>
        </w:tc>
      </w:tr>
    </w:tbl>
    <w:p>
      <w:pPr>
        <w:pStyle w:val="954"/>
        <w:ind w:firstLine="0"/>
        <w:jc w:val="left"/>
        <w:rPr>
          <w:rFonts w:hint="eastAsia" w:cs="宋体"/>
          <w:bCs/>
          <w:sz w:val="24"/>
          <w:szCs w:val="24"/>
        </w:rPr>
      </w:pPr>
      <w:r/>
      <w:bookmarkStart w:id="164" w:name="_Toc226530373"/>
      <w:r>
        <w:rPr>
          <w:rFonts w:hint="eastAsia" w:cs="宋体"/>
          <w:bCs/>
          <w:sz w:val="24"/>
          <w:szCs w:val="24"/>
        </w:rPr>
        <w:t xml:space="preserve">★（二）安装服务</w:t>
      </w:r>
      <w:r>
        <w:rPr>
          <w:rFonts w:hint="eastAsia" w:cs="宋体"/>
          <w:bCs/>
          <w:sz w:val="24"/>
          <w:szCs w:val="24"/>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8320"/>
      </w:tblGrid>
      <w:tr>
        <w:trPr>
          <w:cantSplit/>
          <w:trHeight w:val="976"/>
        </w:trPr>
        <w:tc>
          <w:tcPr>
            <w:tcW w:w="660" w:type="dxa"/>
            <w:vAlign w:val="center"/>
            <w:textDirection w:val="lrTb"/>
            <w:noWrap w:val="false"/>
          </w:tcPr>
          <w:p>
            <w:pPr>
              <w:pStyle w:val="928"/>
              <w:jc w:val="center"/>
              <w:spacing w:line="360" w:lineRule="auto"/>
              <w:rPr>
                <w:rFonts w:hint="eastAsia" w:ascii="宋体" w:hAnsi="宋体" w:cs="宋体"/>
                <w:bCs/>
                <w:sz w:val="24"/>
                <w:szCs w:val="24"/>
              </w:rPr>
            </w:pPr>
            <w:r>
              <w:rPr>
                <w:rFonts w:hint="eastAsia" w:ascii="宋体" w:hAnsi="宋体" w:cs="宋体"/>
                <w:b/>
                <w:sz w:val="24"/>
                <w:szCs w:val="24"/>
              </w:rPr>
              <w:t xml:space="preserve">序号</w:t>
            </w:r>
            <w:r>
              <w:rPr>
                <w:rFonts w:hint="eastAsia" w:ascii="宋体" w:hAnsi="宋体" w:cs="宋体"/>
                <w:bCs/>
                <w:sz w:val="24"/>
                <w:szCs w:val="24"/>
              </w:rPr>
            </w:r>
            <w:r/>
          </w:p>
        </w:tc>
        <w:tc>
          <w:tcPr>
            <w:tcW w:w="1354" w:type="dxa"/>
            <w:vAlign w:val="center"/>
            <w:textDirection w:val="lrTb"/>
            <w:noWrap w:val="false"/>
          </w:tcPr>
          <w:p>
            <w:pPr>
              <w:pStyle w:val="928"/>
              <w:jc w:val="center"/>
              <w:spacing w:line="360" w:lineRule="auto"/>
              <w:rPr>
                <w:rFonts w:hint="eastAsia" w:ascii="宋体" w:hAnsi="宋体" w:cs="宋体"/>
                <w:bCs/>
                <w:sz w:val="24"/>
                <w:szCs w:val="24"/>
              </w:rPr>
            </w:pPr>
            <w:r>
              <w:rPr>
                <w:rFonts w:hint="eastAsia" w:ascii="宋体" w:hAnsi="宋体" w:cs="宋体"/>
                <w:b/>
                <w:sz w:val="24"/>
                <w:szCs w:val="24"/>
              </w:rPr>
              <w:t xml:space="preserve">产品名称</w:t>
            </w:r>
            <w:r>
              <w:rPr>
                <w:rFonts w:hint="eastAsia" w:ascii="宋体" w:hAnsi="宋体" w:cs="宋体"/>
                <w:bCs/>
                <w:sz w:val="24"/>
                <w:szCs w:val="24"/>
              </w:rPr>
            </w:r>
            <w:r/>
          </w:p>
        </w:tc>
        <w:tc>
          <w:tcPr>
            <w:tcW w:w="8320" w:type="dxa"/>
            <w:vAlign w:val="center"/>
            <w:textDirection w:val="lrTb"/>
            <w:noWrap w:val="false"/>
          </w:tcPr>
          <w:p>
            <w:pPr>
              <w:pStyle w:val="954"/>
              <w:ind w:firstLine="0"/>
              <w:jc w:val="center"/>
              <w:rPr>
                <w:rFonts w:hint="eastAsia" w:cs="宋体"/>
                <w:sz w:val="24"/>
                <w:szCs w:val="24"/>
              </w:rPr>
            </w:pPr>
            <w:r>
              <w:rPr>
                <w:rFonts w:hint="eastAsia" w:cs="宋体"/>
                <w:b/>
                <w:sz w:val="24"/>
                <w:szCs w:val="24"/>
              </w:rPr>
              <w:t xml:space="preserve">功能、性能、配置要求不低于以下要求</w:t>
            </w:r>
            <w:r>
              <w:rPr>
                <w:rFonts w:hint="eastAsia" w:cs="宋体"/>
                <w:sz w:val="24"/>
                <w:szCs w:val="24"/>
              </w:rPr>
            </w:r>
            <w:r/>
          </w:p>
        </w:tc>
      </w:tr>
      <w:tr>
        <w:trPr>
          <w:cantSplit/>
          <w:trHeight w:val="976"/>
        </w:trPr>
        <w:tc>
          <w:tcPr>
            <w:tcW w:w="660" w:type="dxa"/>
            <w:vAlign w:val="center"/>
            <w:textDirection w:val="lrTb"/>
            <w:noWrap w:val="false"/>
          </w:tcPr>
          <w:p>
            <w:pPr>
              <w:pStyle w:val="928"/>
              <w:jc w:val="center"/>
              <w:spacing w:line="360" w:lineRule="auto"/>
              <w:rPr>
                <w:rFonts w:hint="eastAsia" w:ascii="微软雅黑" w:hAnsi="微软雅黑" w:eastAsia="微软雅黑"/>
                <w:szCs w:val="21"/>
              </w:rPr>
            </w:pPr>
            <w:r>
              <w:rPr>
                <w:rFonts w:hint="eastAsia" w:ascii="微软雅黑" w:hAnsi="微软雅黑" w:eastAsia="微软雅黑"/>
                <w:szCs w:val="21"/>
              </w:rPr>
            </w:r>
            <w:r/>
          </w:p>
          <w:p>
            <w:pPr>
              <w:pStyle w:val="954"/>
              <w:ind w:firstLine="126"/>
              <w:rPr>
                <w:rFonts w:hint="eastAsia" w:ascii="微软雅黑" w:hAnsi="微软雅黑" w:eastAsia="微软雅黑"/>
                <w:szCs w:val="21"/>
              </w:rPr>
            </w:pPr>
            <w:r>
              <w:rPr>
                <w:rFonts w:hint="eastAsia" w:ascii="微软雅黑" w:hAnsi="微软雅黑" w:eastAsia="微软雅黑"/>
                <w:szCs w:val="21"/>
              </w:rPr>
              <w:t xml:space="preserve">1</w:t>
            </w:r>
            <w:r>
              <w:rPr>
                <w:rFonts w:hint="eastAsia" w:ascii="微软雅黑" w:hAnsi="微软雅黑" w:eastAsia="微软雅黑"/>
                <w:szCs w:val="21"/>
              </w:rPr>
            </w:r>
            <w:r/>
          </w:p>
          <w:p>
            <w:pPr>
              <w:pStyle w:val="928"/>
              <w:jc w:val="center"/>
              <w:spacing w:line="360" w:lineRule="auto"/>
              <w:rPr>
                <w:rFonts w:hint="eastAsia" w:ascii="微软雅黑" w:hAnsi="微软雅黑" w:eastAsia="微软雅黑"/>
                <w:szCs w:val="21"/>
              </w:rPr>
            </w:pPr>
            <w:r>
              <w:rPr>
                <w:rFonts w:hint="eastAsia" w:ascii="微软雅黑" w:hAnsi="微软雅黑" w:eastAsia="微软雅黑"/>
                <w:szCs w:val="21"/>
              </w:rPr>
            </w:r>
            <w:r/>
          </w:p>
        </w:tc>
        <w:tc>
          <w:tcPr>
            <w:tcW w:w="1354" w:type="dxa"/>
            <w:vAlign w:val="center"/>
            <w:textDirection w:val="lrTb"/>
            <w:noWrap w:val="false"/>
          </w:tcPr>
          <w:p>
            <w:pPr>
              <w:pStyle w:val="928"/>
              <w:spacing w:line="360" w:lineRule="auto"/>
              <w:rPr>
                <w:rFonts w:hint="eastAsia" w:ascii="微软雅黑" w:hAnsi="微软雅黑" w:eastAsia="微软雅黑"/>
                <w:szCs w:val="21"/>
              </w:rPr>
            </w:pPr>
            <w:r>
              <w:rPr>
                <w:rFonts w:hint="eastAsia" w:ascii="微软雅黑" w:hAnsi="微软雅黑" w:eastAsia="微软雅黑"/>
                <w:szCs w:val="21"/>
              </w:rPr>
              <w:t xml:space="preserve">安装调试服务</w:t>
            </w:r>
            <w:r>
              <w:rPr>
                <w:rFonts w:hint="eastAsia" w:ascii="微软雅黑" w:hAnsi="微软雅黑" w:eastAsia="微软雅黑"/>
                <w:szCs w:val="21"/>
              </w:rPr>
            </w:r>
            <w:r/>
          </w:p>
        </w:tc>
        <w:tc>
          <w:tcPr>
            <w:tcW w:w="8320" w:type="dxa"/>
            <w:vAlign w:val="center"/>
            <w:textDirection w:val="lrTb"/>
            <w:noWrap w:val="false"/>
          </w:tcPr>
          <w:p>
            <w:pPr>
              <w:pStyle w:val="954"/>
              <w:ind w:firstLine="0"/>
              <w:rPr>
                <w:rFonts w:ascii="微软雅黑" w:hAnsi="微软雅黑" w:eastAsia="微软雅黑"/>
                <w:szCs w:val="21"/>
              </w:rPr>
            </w:pPr>
            <w:r>
              <w:rPr>
                <w:rFonts w:hint="eastAsia" w:ascii="微软雅黑" w:hAnsi="微软雅黑" w:eastAsia="微软雅黑"/>
                <w:szCs w:val="21"/>
              </w:rPr>
              <w:t xml:space="preserve">1、摄像机吸顶安装，线路走顶暗装，需要和原省环保厅及市环保局高清视频会议系统无缝对接，实现互联、互通、互控。 </w:t>
            </w:r>
            <w:r>
              <w:rPr>
                <w:rFonts w:ascii="微软雅黑" w:hAnsi="微软雅黑" w:eastAsia="微软雅黑"/>
                <w:szCs w:val="21"/>
              </w:rPr>
            </w:r>
            <w:r/>
          </w:p>
          <w:p>
            <w:pPr>
              <w:pStyle w:val="928"/>
              <w:rPr>
                <w:rFonts w:hint="eastAsia" w:ascii="微软雅黑" w:hAnsi="微软雅黑" w:eastAsia="微软雅黑"/>
                <w:szCs w:val="21"/>
              </w:rPr>
            </w:pPr>
            <w:r>
              <w:rPr>
                <w:rFonts w:hint="eastAsia" w:ascii="微软雅黑" w:hAnsi="微软雅黑" w:eastAsia="微软雅黑"/>
                <w:szCs w:val="21"/>
              </w:rPr>
              <w:t xml:space="preserve">2、接入原有大屏显示系统，确保画面切换正常，并使大屏画面可以同时显示本视频会议系统和原腾讯会议画面。</w:t>
            </w:r>
            <w:r>
              <w:rPr>
                <w:rFonts w:hint="eastAsia" w:ascii="微软雅黑" w:hAnsi="微软雅黑" w:eastAsia="微软雅黑"/>
                <w:szCs w:val="21"/>
              </w:rPr>
            </w:r>
            <w:r/>
          </w:p>
        </w:tc>
      </w:tr>
    </w:tbl>
    <w:p>
      <w:pPr>
        <w:pStyle w:val="928"/>
        <w:rPr>
          <w:rFonts w:hint="eastAsia"/>
        </w:rPr>
      </w:pPr>
      <w:r>
        <w:rPr>
          <w:rFonts w:hint="eastAsia"/>
        </w:rPr>
      </w:r>
      <w:r/>
    </w:p>
    <w:p>
      <w:pPr>
        <w:pStyle w:val="954"/>
        <w:rPr>
          <w:rFonts w:hint="eastAsia"/>
        </w:rPr>
      </w:pPr>
      <w:r>
        <w:rPr>
          <w:rFonts w:hint="eastAsia"/>
        </w:rPr>
      </w:r>
      <w:r/>
    </w:p>
    <w:p>
      <w:pPr>
        <w:pStyle w:val="928"/>
        <w:ind w:firstLine="480"/>
        <w:spacing w:line="360" w:lineRule="auto"/>
        <w:rPr>
          <w:rFonts w:hint="eastAsia" w:ascii="宋体" w:hAnsi="宋体" w:cs="宋体"/>
          <w:b/>
          <w:sz w:val="24"/>
          <w:szCs w:val="24"/>
        </w:rPr>
        <w:outlineLvl w:val="2"/>
      </w:pPr>
      <w:r>
        <w:rPr>
          <w:rFonts w:hint="eastAsia" w:ascii="宋体" w:hAnsi="宋体" w:cs="宋体"/>
          <w:sz w:val="24"/>
          <w:szCs w:val="24"/>
        </w:rPr>
        <w:t xml:space="preserve">★</w:t>
      </w:r>
      <w:r>
        <w:rPr>
          <w:rFonts w:hint="eastAsia" w:ascii="宋体" w:hAnsi="宋体" w:cs="宋体"/>
          <w:b/>
          <w:sz w:val="24"/>
          <w:szCs w:val="24"/>
        </w:rPr>
        <w:t xml:space="preserve">（三）商务要求</w:t>
      </w:r>
      <w:bookmarkEnd w:id="164"/>
      <w:r>
        <w:rPr>
          <w:rFonts w:hint="eastAsia" w:ascii="宋体" w:hAnsi="宋体" w:cs="宋体"/>
          <w:b/>
          <w:sz w:val="24"/>
          <w:szCs w:val="24"/>
        </w:rPr>
      </w:r>
      <w:r/>
    </w:p>
    <w:p>
      <w:pPr>
        <w:pStyle w:val="928"/>
        <w:ind w:left="420" w:firstLine="480"/>
        <w:jc w:val="left"/>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rPr>
          <w:rFonts w:ascii="宋体" w:hAnsi="宋体" w:cs="宋体"/>
          <w:bCs/>
          <w:sz w:val="24"/>
          <w:szCs w:val="24"/>
        </w:rPr>
      </w:r>
      <w:r/>
    </w:p>
    <w:p>
      <w:pPr>
        <w:pStyle w:val="928"/>
        <w:ind w:left="420" w:firstLine="480"/>
        <w:jc w:val="left"/>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928"/>
        <w:ind w:left="420" w:firstLine="480"/>
        <w:jc w:val="left"/>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928"/>
        <w:ind w:left="420" w:firstLine="480"/>
        <w:jc w:val="left"/>
        <w:spacing w:line="360" w:lineRule="auto"/>
        <w:rPr>
          <w:rFonts w:ascii="宋体" w:hAnsi="宋体" w:cs="宋体"/>
          <w:sz w:val="24"/>
          <w:szCs w:val="24"/>
        </w:rPr>
      </w:pPr>
      <w:r>
        <w:rPr>
          <w:rFonts w:hint="eastAsia" w:ascii="宋体" w:hAnsi="宋体" w:cs="宋体"/>
          <w:sz w:val="24"/>
          <w:szCs w:val="24"/>
        </w:rPr>
        <w:t xml:space="preserve">（3）供应商报价除包含询价文件中列明的项目外，还应包括保障产品正常使用应当具有的物资和服务，对产品正常使用应当具有的物资和服务理解不一致的以采购单位理解为准。</w:t>
      </w:r>
      <w:r>
        <w:rPr>
          <w:rFonts w:ascii="宋体" w:hAnsi="宋体" w:cs="宋体"/>
          <w:sz w:val="24"/>
          <w:szCs w:val="24"/>
        </w:rPr>
      </w:r>
      <w:r/>
    </w:p>
    <w:p>
      <w:pPr>
        <w:pStyle w:val="928"/>
        <w:ind w:left="420" w:firstLine="480"/>
        <w:jc w:val="left"/>
        <w:spacing w:line="360" w:lineRule="auto"/>
        <w:rPr>
          <w:rFonts w:ascii="宋体" w:hAnsi="宋体" w:cs="宋体"/>
          <w:bCs/>
          <w:sz w:val="24"/>
          <w:szCs w:val="24"/>
        </w:rPr>
      </w:pPr>
      <w:r>
        <w:rPr>
          <w:rFonts w:hint="eastAsia" w:ascii="宋体" w:hAnsi="宋体" w:cs="宋体"/>
          <w:bCs/>
          <w:sz w:val="24"/>
          <w:szCs w:val="24"/>
        </w:rPr>
        <w:t xml:space="preserve">2.实施要求</w:t>
      </w:r>
      <w:r>
        <w:rPr>
          <w:rFonts w:ascii="宋体" w:hAnsi="宋体" w:cs="宋体"/>
          <w:bCs/>
          <w:sz w:val="24"/>
          <w:szCs w:val="24"/>
        </w:rPr>
      </w:r>
      <w:r/>
    </w:p>
    <w:p>
      <w:pPr>
        <w:pStyle w:val="928"/>
        <w:ind w:left="420"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（1）总体要求</w:t>
      </w:r>
      <w:r>
        <w:rPr>
          <w:rFonts w:hint="eastAsia" w:ascii="宋体" w:hAnsi="宋体" w:cs="宋体"/>
          <w:bCs/>
          <w:sz w:val="24"/>
          <w:szCs w:val="24"/>
        </w:rPr>
      </w:r>
      <w:r/>
    </w:p>
    <w:p>
      <w:pPr>
        <w:pStyle w:val="928"/>
        <w:ind w:left="420"/>
        <w:jc w:val="left"/>
        <w:spacing w:line="360" w:lineRule="auto"/>
        <w:rPr>
          <w:rFonts w:ascii="宋体" w:hAnsi="宋体" w:cs="宋体"/>
          <w:bCs/>
          <w:sz w:val="24"/>
          <w:szCs w:val="24"/>
        </w:rPr>
      </w:pPr>
      <w:r>
        <w:rPr>
          <w:rFonts w:hint="eastAsia" w:ascii="Calibri" w:hAnsi="Calibri" w:cs="Calibri"/>
          <w:bCs/>
          <w:sz w:val="24"/>
          <w:szCs w:val="24"/>
        </w:rPr>
        <w:t xml:space="preserve">（一）</w:t>
      </w:r>
      <w:r>
        <w:rPr>
          <w:rFonts w:ascii="宋体" w:hAnsi="宋体" w:cs="宋体"/>
          <w:bCs/>
          <w:sz w:val="24"/>
          <w:szCs w:val="24"/>
        </w:rPr>
        <w:t xml:space="preserve">现场实施过程中，需严格遵守采购人的场地管理、安全管理等规章制度，做好施工区域的卫生防护、设备防护工作，避免对采购人原有办公设施、网络环境、会议系统造成损坏，若因施工操作导致采购人财物损失，由供应商承担全部赔偿责任。 </w:t>
      </w:r>
      <w:r>
        <w:rPr>
          <w:rFonts w:ascii="宋体" w:hAnsi="宋体" w:cs="宋体"/>
          <w:bCs/>
          <w:sz w:val="24"/>
          <w:szCs w:val="24"/>
        </w:rPr>
      </w:r>
      <w:r/>
    </w:p>
    <w:p>
      <w:pPr>
        <w:pStyle w:val="928"/>
        <w:ind w:left="420"/>
        <w:jc w:val="left"/>
        <w:spacing w:line="360" w:lineRule="auto"/>
        <w:rPr>
          <w:rFonts w:ascii="宋体" w:hAnsi="宋体" w:cs="宋体"/>
          <w:bCs/>
          <w:sz w:val="24"/>
          <w:szCs w:val="24"/>
        </w:rPr>
      </w:pPr>
      <w:r>
        <w:rPr>
          <w:rFonts w:hint="eastAsia" w:ascii="Calibri" w:hAnsi="Calibri" w:cs="Calibri"/>
          <w:bCs/>
          <w:sz w:val="24"/>
          <w:szCs w:val="24"/>
        </w:rPr>
        <w:t xml:space="preserve">（二）</w:t>
      </w:r>
      <w:r>
        <w:rPr>
          <w:rFonts w:ascii="宋体" w:hAnsi="宋体" w:cs="宋体"/>
          <w:bCs/>
          <w:sz w:val="24"/>
          <w:szCs w:val="24"/>
        </w:rPr>
        <w:t xml:space="preserve">设备安装调试需按照国家相关音视频工程施工标准及产品原厂技术规范执行，摄像机采用吸顶安装方式，安装位置需经采购人确认，确保拍摄视角符合要求、设备固定牢固；所有线路</w:t>
      </w:r>
      <w:r>
        <w:rPr>
          <w:rFonts w:hint="eastAsia" w:ascii="宋体" w:hAnsi="宋体" w:cs="宋体"/>
          <w:bCs/>
          <w:sz w:val="24"/>
          <w:szCs w:val="24"/>
        </w:rPr>
        <w:t xml:space="preserve">走屋顶暗线按装，</w:t>
      </w:r>
      <w:r>
        <w:rPr>
          <w:rFonts w:ascii="宋体" w:hAnsi="宋体" w:cs="宋体"/>
          <w:bCs/>
          <w:sz w:val="24"/>
          <w:szCs w:val="24"/>
        </w:rPr>
        <w:t xml:space="preserve">规范布线、做好标识，隐藏式布置，保证现场整洁美观。 </w:t>
      </w:r>
      <w:r>
        <w:rPr>
          <w:rFonts w:ascii="宋体" w:hAnsi="宋体" w:cs="宋体"/>
          <w:bCs/>
          <w:sz w:val="24"/>
          <w:szCs w:val="24"/>
        </w:rPr>
      </w:r>
      <w:r/>
    </w:p>
    <w:p>
      <w:pPr>
        <w:pStyle w:val="928"/>
        <w:ind w:left="420"/>
        <w:jc w:val="left"/>
        <w:spacing w:line="360" w:lineRule="auto"/>
        <w:rPr>
          <w:rFonts w:ascii="宋体" w:hAnsi="宋体" w:cs="宋体"/>
          <w:bCs/>
          <w:sz w:val="24"/>
          <w:szCs w:val="24"/>
        </w:rPr>
      </w:pPr>
      <w:r>
        <w:rPr>
          <w:rFonts w:hint="eastAsia" w:ascii="宋体" w:hAnsi="宋体" w:cs="宋体"/>
          <w:bCs/>
          <w:sz w:val="24"/>
          <w:szCs w:val="24"/>
        </w:rPr>
        <w:t xml:space="preserve">（三）</w:t>
      </w:r>
      <w:r>
        <w:rPr>
          <w:rFonts w:ascii="宋体" w:hAnsi="宋体" w:cs="宋体"/>
          <w:bCs/>
          <w:sz w:val="24"/>
          <w:szCs w:val="24"/>
        </w:rPr>
        <w:t xml:space="preserve">完成安装调试后，供应商需向采购人提供</w:t>
      </w:r>
      <w:r>
        <w:rPr>
          <w:rFonts w:ascii="宋体" w:hAnsi="宋体" w:cs="宋体"/>
          <w:b/>
          <w:bCs/>
          <w:sz w:val="24"/>
          <w:szCs w:val="24"/>
        </w:rPr>
        <w:t xml:space="preserve">设备操作使用培训</w:t>
      </w:r>
      <w:r>
        <w:rPr>
          <w:rFonts w:ascii="宋体" w:hAnsi="宋体" w:cs="宋体"/>
          <w:bCs/>
          <w:sz w:val="24"/>
          <w:szCs w:val="24"/>
        </w:rPr>
        <w:t xml:space="preserve">，培训对象包括采购人的设备操作人员、日常维护人员，培训内容涵盖设备开关机、功能操作、基础故障排查、日常保养等，确保参训人员能独立操作设备，培训后需签署培训确认单。 </w:t>
      </w:r>
      <w:r>
        <w:rPr>
          <w:rFonts w:ascii="宋体" w:hAnsi="宋体" w:cs="宋体"/>
          <w:bCs/>
          <w:sz w:val="24"/>
          <w:szCs w:val="24"/>
        </w:rPr>
      </w:r>
      <w:r/>
    </w:p>
    <w:p>
      <w:pPr>
        <w:pStyle w:val="928"/>
        <w:ind w:left="420"/>
        <w:jc w:val="left"/>
        <w:spacing w:line="360" w:lineRule="auto"/>
        <w:rPr>
          <w:rFonts w:ascii="宋体" w:hAnsi="宋体" w:cs="宋体"/>
          <w:bCs/>
          <w:sz w:val="24"/>
          <w:szCs w:val="24"/>
        </w:rPr>
      </w:pPr>
      <w:r>
        <w:rPr>
          <w:rFonts w:hint="eastAsia" w:ascii="Calibri" w:hAnsi="Calibri" w:cs="Calibri"/>
          <w:bCs/>
          <w:sz w:val="24"/>
          <w:szCs w:val="24"/>
        </w:rPr>
        <w:t xml:space="preserve">（四）</w:t>
      </w:r>
      <w:r>
        <w:rPr>
          <w:rFonts w:ascii="宋体" w:hAnsi="宋体" w:cs="宋体"/>
          <w:bCs/>
          <w:sz w:val="24"/>
          <w:szCs w:val="24"/>
        </w:rPr>
        <w:t xml:space="preserve">合同签订后 </w:t>
      </w:r>
      <w:r>
        <w:rPr>
          <w:rFonts w:hint="eastAsia" w:ascii="宋体" w:hAnsi="宋体" w:cs="宋体"/>
          <w:bCs/>
          <w:sz w:val="24"/>
          <w:szCs w:val="24"/>
        </w:rPr>
        <w:t xml:space="preserve">5</w:t>
      </w:r>
      <w:r>
        <w:rPr>
          <w:rFonts w:ascii="宋体" w:hAnsi="宋体" w:cs="宋体"/>
          <w:bCs/>
          <w:sz w:val="24"/>
          <w:szCs w:val="24"/>
        </w:rPr>
        <w:t xml:space="preserve"> </w:t>
      </w:r>
      <w:r>
        <w:rPr>
          <w:rFonts w:hint="eastAsia" w:ascii="宋体" w:hAnsi="宋体" w:cs="宋体"/>
          <w:bCs/>
          <w:sz w:val="24"/>
          <w:szCs w:val="24"/>
        </w:rPr>
        <w:t xml:space="preserve">个工作日</w:t>
      </w:r>
      <w:r>
        <w:rPr>
          <w:rFonts w:ascii="宋体" w:hAnsi="宋体" w:cs="宋体"/>
          <w:bCs/>
          <w:sz w:val="24"/>
          <w:szCs w:val="24"/>
        </w:rPr>
        <w:t xml:space="preserve">内，必须完成所有设备的交付、安装、调试、系统对接及整体验收工作，确保设备正常投入使用，无延期交付及调试情况。</w:t>
      </w:r>
      <w:r>
        <w:rPr>
          <w:rFonts w:ascii="宋体" w:hAnsi="宋体" w:cs="宋体"/>
          <w:bCs/>
          <w:sz w:val="24"/>
          <w:szCs w:val="24"/>
        </w:rPr>
      </w:r>
      <w:r/>
    </w:p>
    <w:p>
      <w:pPr>
        <w:pStyle w:val="928"/>
        <w:ind w:left="420"/>
        <w:jc w:val="left"/>
        <w:spacing w:line="360" w:lineRule="auto"/>
        <w:rPr>
          <w:rFonts w:ascii="宋体" w:hAnsi="宋体" w:cs="宋体"/>
          <w:bCs/>
          <w:sz w:val="24"/>
          <w:szCs w:val="24"/>
        </w:rPr>
      </w:pPr>
      <w:r>
        <w:rPr>
          <w:rFonts w:hint="eastAsia" w:ascii="宋体" w:hAnsi="宋体" w:cs="宋体"/>
          <w:bCs/>
          <w:sz w:val="24"/>
          <w:szCs w:val="24"/>
        </w:rPr>
        <w:t xml:space="preserve">（五）</w:t>
      </w:r>
      <w:r>
        <w:rPr>
          <w:rFonts w:ascii="宋体" w:hAnsi="宋体" w:cs="宋体"/>
          <w:bCs/>
          <w:sz w:val="24"/>
          <w:szCs w:val="24"/>
        </w:rPr>
        <w:t xml:space="preserve">与原省、市高清视频会议系统对接时，需严格遵循原有系统的协议标准及对接规范，实现</w:t>
      </w:r>
      <w:r>
        <w:rPr>
          <w:rFonts w:ascii="宋体" w:hAnsi="宋体" w:cs="宋体"/>
          <w:b/>
          <w:bCs/>
          <w:sz w:val="24"/>
          <w:szCs w:val="24"/>
        </w:rPr>
        <w:t xml:space="preserve">互联、互通、互控</w:t>
      </w:r>
      <w:r>
        <w:rPr>
          <w:rFonts w:ascii="宋体" w:hAnsi="宋体" w:cs="宋体"/>
          <w:bCs/>
          <w:sz w:val="24"/>
          <w:szCs w:val="24"/>
        </w:rPr>
        <w:t xml:space="preserve">，确保对接后原有系统功能不受影响，新采购设备可正常接入原有会议体系，完成会议呼叫、音视频传输、双流互动、远端控制等所有功能。 </w:t>
      </w:r>
      <w:r>
        <w:rPr>
          <w:rFonts w:ascii="宋体" w:hAnsi="宋体" w:cs="宋体"/>
          <w:bCs/>
          <w:sz w:val="24"/>
          <w:szCs w:val="24"/>
        </w:rPr>
      </w:r>
      <w:r/>
    </w:p>
    <w:p>
      <w:pPr>
        <w:pStyle w:val="928"/>
        <w:ind w:left="420"/>
        <w:jc w:val="left"/>
        <w:spacing w:line="360" w:lineRule="auto"/>
        <w:rPr>
          <w:rFonts w:ascii="宋体" w:hAnsi="宋体" w:cs="宋体"/>
          <w:bCs/>
          <w:sz w:val="24"/>
          <w:szCs w:val="24"/>
        </w:rPr>
      </w:pPr>
      <w:r>
        <w:rPr>
          <w:rFonts w:hint="eastAsia" w:ascii="宋体" w:hAnsi="宋体" w:cs="宋体"/>
          <w:bCs/>
          <w:sz w:val="24"/>
          <w:szCs w:val="24"/>
        </w:rPr>
        <w:t xml:space="preserve">（六）</w:t>
      </w:r>
      <w:r>
        <w:rPr>
          <w:rFonts w:ascii="宋体" w:hAnsi="宋体" w:cs="宋体"/>
          <w:bCs/>
          <w:sz w:val="24"/>
          <w:szCs w:val="24"/>
        </w:rPr>
        <w:t xml:space="preserve">施工过程中使用的辅材（如布线管材、固定配件、转接头等）需为合格产品，满足国家相关质量标准，且适配本次采购的设备及现场环境，辅材费用包含在总价中，供应商不得额外收费。</w:t>
      </w:r>
      <w:r>
        <w:rPr>
          <w:rFonts w:ascii="宋体" w:hAnsi="宋体" w:cs="宋体"/>
          <w:bCs/>
          <w:sz w:val="24"/>
          <w:szCs w:val="24"/>
        </w:rPr>
      </w:r>
      <w:r/>
    </w:p>
    <w:p>
      <w:pPr>
        <w:pStyle w:val="928"/>
        <w:ind w:left="420"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（2）质量要求</w:t>
      </w:r>
      <w:r>
        <w:rPr>
          <w:rFonts w:hint="eastAsia" w:ascii="宋体" w:hAnsi="宋体" w:cs="宋体"/>
          <w:bCs/>
          <w:sz w:val="24"/>
          <w:szCs w:val="24"/>
        </w:rPr>
      </w:r>
      <w:r/>
    </w:p>
    <w:p>
      <w:pPr>
        <w:pStyle w:val="928"/>
        <w:ind w:left="420" w:firstLine="480"/>
        <w:jc w:val="left"/>
        <w:spacing w:line="360" w:lineRule="auto"/>
        <w:rPr>
          <w:rFonts w:ascii="宋体" w:hAnsi="宋体" w:cs="宋体"/>
          <w:bCs/>
          <w:sz w:val="24"/>
          <w:szCs w:val="24"/>
        </w:rPr>
      </w:pPr>
      <w:r>
        <w:rPr>
          <w:rFonts w:ascii="宋体" w:hAnsi="宋体" w:cs="宋体"/>
          <w:bCs/>
          <w:sz w:val="24"/>
          <w:szCs w:val="24"/>
        </w:rPr>
        <w:t xml:space="preserve">（一）设备本身质量要求</w:t>
      </w:r>
      <w:r>
        <w:rPr>
          <w:rFonts w:ascii="宋体" w:hAnsi="宋体" w:cs="宋体"/>
          <w:bCs/>
          <w:sz w:val="24"/>
          <w:szCs w:val="24"/>
        </w:rPr>
      </w:r>
      <w:r/>
    </w:p>
    <w:p>
      <w:pPr>
        <w:pStyle w:val="928"/>
        <w:numPr>
          <w:ilvl w:val="0"/>
          <w:numId w:val="2"/>
        </w:numPr>
        <w:ind w:left="420" w:firstLine="480"/>
        <w:jc w:val="left"/>
        <w:spacing w:line="360" w:lineRule="auto"/>
        <w:tabs>
          <w:tab w:val="left" w:pos="720" w:leader="none"/>
        </w:tabs>
        <w:rPr>
          <w:rFonts w:ascii="宋体" w:hAnsi="宋体" w:cs="宋体"/>
          <w:bCs/>
          <w:sz w:val="24"/>
          <w:szCs w:val="24"/>
        </w:rPr>
      </w:pPr>
      <w:r>
        <w:rPr>
          <w:rFonts w:ascii="宋体" w:hAnsi="宋体" w:cs="宋体"/>
          <w:bCs/>
          <w:sz w:val="24"/>
          <w:szCs w:val="24"/>
        </w:rPr>
        <w:t xml:space="preserve">本次采购的所有设备（视频会议终端、摄像机、全向麦克风、摄像机延长线等）均为</w:t>
      </w:r>
      <w:r>
        <w:rPr>
          <w:rFonts w:ascii="宋体" w:hAnsi="宋体" w:cs="宋体"/>
          <w:b/>
          <w:bCs/>
          <w:sz w:val="24"/>
          <w:szCs w:val="24"/>
        </w:rPr>
        <w:t xml:space="preserve">全新、未拆封、</w:t>
      </w:r>
      <w:r>
        <w:rPr>
          <w:rFonts w:hint="eastAsia" w:ascii="宋体" w:hAnsi="宋体" w:cs="宋体"/>
          <w:b/>
          <w:bCs/>
          <w:sz w:val="24"/>
          <w:szCs w:val="24"/>
        </w:rPr>
        <w:t xml:space="preserve">国内行货、三码合一、</w:t>
      </w:r>
      <w:r>
        <w:rPr>
          <w:rFonts w:ascii="宋体" w:hAnsi="宋体" w:cs="宋体"/>
          <w:b/>
          <w:bCs/>
          <w:sz w:val="24"/>
          <w:szCs w:val="24"/>
        </w:rPr>
        <w:t xml:space="preserve">原厂正品</w:t>
      </w:r>
      <w:r>
        <w:rPr>
          <w:rFonts w:ascii="宋体" w:hAnsi="宋体" w:cs="宋体"/>
          <w:bCs/>
          <w:sz w:val="24"/>
          <w:szCs w:val="24"/>
        </w:rPr>
        <w:t xml:space="preserve">，无任何质量瑕疵、翻新、拼装情况，设备的型号、配置、技术指标需完全满足或高于采购文件中列明的技术要求，不得擅自降</w:t>
      </w:r>
      <w:r>
        <w:rPr>
          <w:rFonts w:ascii="宋体" w:hAnsi="宋体" w:cs="宋体"/>
          <w:bCs/>
          <w:sz w:val="24"/>
          <w:szCs w:val="24"/>
        </w:rPr>
      </w:r>
      <w:r/>
    </w:p>
    <w:p>
      <w:pPr>
        <w:pStyle w:val="928"/>
        <w:numPr>
          <w:ilvl w:val="0"/>
          <w:numId w:val="2"/>
        </w:numPr>
        <w:ind w:left="420" w:firstLine="480"/>
        <w:jc w:val="left"/>
        <w:spacing w:line="360" w:lineRule="auto"/>
        <w:tabs>
          <w:tab w:val="left" w:pos="720" w:leader="none"/>
        </w:tabs>
        <w:rPr>
          <w:rFonts w:ascii="宋体" w:hAnsi="宋体" w:cs="宋体"/>
          <w:bCs/>
          <w:sz w:val="24"/>
          <w:szCs w:val="24"/>
        </w:rPr>
      </w:pPr>
      <w:r>
        <w:rPr>
          <w:rFonts w:ascii="宋体" w:hAnsi="宋体" w:cs="宋体"/>
          <w:bCs/>
          <w:sz w:val="24"/>
          <w:szCs w:val="24"/>
        </w:rPr>
        <w:t xml:space="preserve">摄像机延长线为适配本项目设备的多用途复合线，长度严格为 20 米，线体无破损、传输信号稳定，无衰减、干扰情况，满足摄像机与终端的远距离连接需求。</w:t>
      </w:r>
      <w:r>
        <w:rPr>
          <w:rFonts w:ascii="宋体" w:hAnsi="宋体" w:cs="宋体"/>
          <w:bCs/>
          <w:sz w:val="24"/>
          <w:szCs w:val="24"/>
        </w:rPr>
      </w:r>
      <w:r/>
    </w:p>
    <w:p>
      <w:pPr>
        <w:pStyle w:val="928"/>
        <w:ind w:left="420" w:firstLine="480"/>
        <w:jc w:val="left"/>
        <w:spacing w:line="360" w:lineRule="auto"/>
        <w:rPr>
          <w:rFonts w:ascii="宋体" w:hAnsi="宋体" w:cs="宋体"/>
          <w:bCs/>
          <w:sz w:val="24"/>
          <w:szCs w:val="24"/>
        </w:rPr>
      </w:pPr>
      <w:r>
        <w:rPr>
          <w:rFonts w:ascii="宋体" w:hAnsi="宋体" w:cs="宋体"/>
          <w:bCs/>
          <w:sz w:val="24"/>
          <w:szCs w:val="24"/>
        </w:rPr>
        <w:t xml:space="preserve">（二）安装调试及系统运行质量要求</w:t>
      </w:r>
      <w:r>
        <w:rPr>
          <w:rFonts w:ascii="宋体" w:hAnsi="宋体" w:cs="宋体"/>
          <w:bCs/>
          <w:sz w:val="24"/>
          <w:szCs w:val="24"/>
        </w:rPr>
      </w:r>
      <w:r/>
    </w:p>
    <w:p>
      <w:pPr>
        <w:pStyle w:val="928"/>
        <w:numPr>
          <w:ilvl w:val="0"/>
          <w:numId w:val="3"/>
        </w:numPr>
        <w:ind w:left="420" w:firstLine="480"/>
        <w:jc w:val="left"/>
        <w:spacing w:line="360" w:lineRule="auto"/>
        <w:tabs>
          <w:tab w:val="left" w:pos="720" w:leader="none"/>
        </w:tabs>
        <w:rPr>
          <w:rFonts w:ascii="宋体" w:hAnsi="宋体" w:cs="宋体"/>
          <w:bCs/>
          <w:sz w:val="24"/>
          <w:szCs w:val="24"/>
        </w:rPr>
      </w:pPr>
      <w:r>
        <w:rPr>
          <w:rFonts w:ascii="宋体" w:hAnsi="宋体" w:cs="宋体"/>
          <w:bCs/>
          <w:sz w:val="24"/>
          <w:szCs w:val="24"/>
        </w:rPr>
        <w:t xml:space="preserve">设备安装完成后，固定牢固、位置精准，无松动、倾斜情况，线路连接规范、接触良好，无短路、接触不良等安全隐患，设备运行时无异常噪音、发热等情况。</w:t>
      </w:r>
      <w:r>
        <w:rPr>
          <w:rFonts w:ascii="宋体" w:hAnsi="宋体" w:cs="宋体"/>
          <w:bCs/>
          <w:sz w:val="24"/>
          <w:szCs w:val="24"/>
        </w:rPr>
      </w:r>
      <w:r/>
    </w:p>
    <w:p>
      <w:pPr>
        <w:pStyle w:val="928"/>
        <w:numPr>
          <w:ilvl w:val="0"/>
          <w:numId w:val="3"/>
        </w:numPr>
        <w:ind w:left="420" w:firstLine="480"/>
        <w:jc w:val="left"/>
        <w:spacing w:line="360" w:lineRule="auto"/>
        <w:tabs>
          <w:tab w:val="left" w:pos="720" w:leader="none"/>
        </w:tabs>
        <w:rPr>
          <w:rFonts w:ascii="宋体" w:hAnsi="宋体" w:cs="宋体"/>
          <w:bCs/>
          <w:sz w:val="24"/>
          <w:szCs w:val="24"/>
        </w:rPr>
      </w:pPr>
      <w:r>
        <w:rPr>
          <w:rFonts w:ascii="宋体" w:hAnsi="宋体" w:cs="宋体"/>
          <w:bCs/>
          <w:sz w:val="24"/>
          <w:szCs w:val="24"/>
        </w:rPr>
        <w:t xml:space="preserve">安装调试后，所有设备功能全部正常实现，音视频传输清晰、流畅，视频分辨率、帧率达到技术要求，双流功能正常，辅流视频分辨率不低于 1080/30；全向麦克风拾音、扩音效果良好，噪音过滤、回声消除功能有效。</w:t>
      </w:r>
      <w:r>
        <w:rPr>
          <w:rFonts w:ascii="宋体" w:hAnsi="宋体" w:cs="宋体"/>
          <w:bCs/>
          <w:sz w:val="24"/>
          <w:szCs w:val="24"/>
        </w:rPr>
      </w:r>
      <w:r/>
    </w:p>
    <w:p>
      <w:pPr>
        <w:pStyle w:val="928"/>
        <w:numPr>
          <w:ilvl w:val="0"/>
          <w:numId w:val="3"/>
        </w:numPr>
        <w:ind w:left="420" w:firstLine="480"/>
        <w:jc w:val="left"/>
        <w:spacing w:line="360" w:lineRule="auto"/>
        <w:tabs>
          <w:tab w:val="left" w:pos="720" w:leader="none"/>
        </w:tabs>
        <w:rPr>
          <w:rFonts w:ascii="宋体" w:hAnsi="宋体" w:cs="宋体"/>
          <w:bCs/>
          <w:sz w:val="24"/>
          <w:szCs w:val="24"/>
        </w:rPr>
      </w:pPr>
      <w:r>
        <w:rPr>
          <w:rFonts w:ascii="宋体" w:hAnsi="宋体" w:cs="宋体"/>
          <w:bCs/>
          <w:sz w:val="24"/>
          <w:szCs w:val="24"/>
        </w:rPr>
        <w:t xml:space="preserve">与原省、市高清视频会议系统对接完成后，系统整体运行稳定，无卡顿、掉线、音视频不同步等问题，可正常完成跨区域会议的发起、加入、主持、控制等所有操作，主席终端的广播、选看、远端摄像机调控等功能正常生效。</w:t>
      </w:r>
      <w:r>
        <w:rPr>
          <w:rFonts w:ascii="宋体" w:hAnsi="宋体" w:cs="宋体"/>
          <w:bCs/>
          <w:sz w:val="24"/>
          <w:szCs w:val="24"/>
        </w:rPr>
      </w:r>
      <w:r/>
    </w:p>
    <w:p>
      <w:pPr>
        <w:pStyle w:val="928"/>
        <w:numPr>
          <w:ilvl w:val="0"/>
          <w:numId w:val="3"/>
        </w:numPr>
        <w:ind w:left="420" w:firstLine="480"/>
        <w:jc w:val="left"/>
        <w:spacing w:line="360" w:lineRule="auto"/>
        <w:tabs>
          <w:tab w:val="left" w:pos="720" w:leader="none"/>
        </w:tabs>
        <w:rPr>
          <w:rFonts w:ascii="宋体" w:hAnsi="宋体" w:cs="宋体"/>
          <w:bCs/>
          <w:sz w:val="24"/>
          <w:szCs w:val="24"/>
        </w:rPr>
      </w:pPr>
      <w:r>
        <w:rPr>
          <w:rFonts w:ascii="宋体" w:hAnsi="宋体" w:cs="宋体"/>
          <w:bCs/>
          <w:sz w:val="24"/>
          <w:szCs w:val="24"/>
        </w:rPr>
        <w:t xml:space="preserve">设备及系统的各项性能指标需经专业检测，达到采购文件要求及原厂技术标准，系统连续无故障运行时间不低于 72 小时，满足采购人日常会议及应急会议的使用需求。</w:t>
      </w:r>
      <w:r>
        <w:rPr>
          <w:rFonts w:ascii="宋体" w:hAnsi="宋体" w:cs="宋体"/>
          <w:bCs/>
          <w:sz w:val="24"/>
          <w:szCs w:val="24"/>
        </w:rPr>
      </w:r>
      <w:r/>
    </w:p>
    <w:p>
      <w:pPr>
        <w:pStyle w:val="928"/>
        <w:numPr>
          <w:ilvl w:val="0"/>
          <w:numId w:val="3"/>
        </w:numPr>
        <w:ind w:left="420" w:firstLine="480"/>
        <w:jc w:val="left"/>
        <w:spacing w:line="360" w:lineRule="auto"/>
        <w:tabs>
          <w:tab w:val="left" w:pos="720" w:leader="none"/>
        </w:tabs>
        <w:rPr>
          <w:rFonts w:ascii="宋体" w:hAnsi="宋体" w:cs="宋体"/>
          <w:bCs/>
          <w:sz w:val="24"/>
          <w:szCs w:val="24"/>
        </w:rPr>
      </w:pPr>
      <w:r>
        <w:rPr>
          <w:rFonts w:ascii="宋体" w:hAnsi="宋体" w:cs="宋体"/>
          <w:bCs/>
          <w:sz w:val="24"/>
          <w:szCs w:val="24"/>
        </w:rPr>
        <w:t xml:space="preserve">供应商对本次采购的设备及安装调试工程承担整体质量责任，质保期内若因设备本身质量、安装调试工艺等非人为因素导致的质量问题，由供应商按照商务要求承担免费维修、更换、退货等责任。</w:t>
      </w:r>
      <w:r>
        <w:rPr>
          <w:rFonts w:ascii="宋体" w:hAnsi="宋体" w:cs="宋体"/>
          <w:bCs/>
          <w:sz w:val="24"/>
          <w:szCs w:val="24"/>
        </w:rPr>
      </w:r>
      <w:r/>
    </w:p>
    <w:p>
      <w:pPr>
        <w:pStyle w:val="928"/>
        <w:ind w:left="420"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（3）验收要求</w:t>
      </w:r>
      <w:r>
        <w:rPr>
          <w:rFonts w:hint="eastAsia" w:ascii="宋体" w:hAnsi="宋体" w:cs="宋体"/>
          <w:bCs/>
          <w:sz w:val="24"/>
          <w:szCs w:val="24"/>
        </w:rPr>
      </w:r>
      <w:r/>
    </w:p>
    <w:p>
      <w:pPr>
        <w:pStyle w:val="928"/>
        <w:ind w:left="420" w:firstLine="480"/>
        <w:jc w:val="left"/>
        <w:spacing w:line="360" w:lineRule="auto"/>
        <w:rPr>
          <w:rFonts w:hint="eastAsia" w:ascii="宋体" w:hAnsi="宋体" w:cs="宋体"/>
          <w:bCs/>
          <w:sz w:val="24"/>
          <w:szCs w:val="24"/>
        </w:rPr>
      </w:pPr>
      <w:r>
        <w:rPr>
          <w:rFonts w:ascii="宋体" w:hAnsi="宋体" w:cs="宋体"/>
          <w:bCs/>
          <w:sz w:val="24"/>
          <w:szCs w:val="24"/>
        </w:rPr>
        <w:t xml:space="preserve">所有设备安装调试完成、与原有系统无缝对接后，供应商向采购人提交《竣工验收申请》及全套项目资料（包括项目实施计划书、施工记录、设备资料、培训记录、系统对接报告等），采购人在 1 个工作日内组织整体竣工验收</w:t>
      </w:r>
      <w:r>
        <w:rPr>
          <w:rFonts w:hint="eastAsia" w:ascii="宋体" w:hAnsi="宋体" w:cs="宋体"/>
          <w:bCs/>
          <w:sz w:val="24"/>
          <w:szCs w:val="24"/>
        </w:rPr>
        <w:t xml:space="preserve">。</w:t>
      </w:r>
      <w:r>
        <w:rPr>
          <w:rFonts w:hint="eastAsia" w:ascii="宋体" w:hAnsi="宋体" w:cs="宋体"/>
          <w:bCs/>
          <w:sz w:val="24"/>
          <w:szCs w:val="24"/>
        </w:rPr>
      </w:r>
      <w:r/>
    </w:p>
    <w:p>
      <w:pPr>
        <w:pStyle w:val="928"/>
        <w:ind w:left="420"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（4）质保（维保）及售后要求</w:t>
      </w:r>
      <w:r>
        <w:rPr>
          <w:rFonts w:hint="eastAsia" w:ascii="宋体" w:hAnsi="宋体" w:cs="宋体"/>
          <w:bCs/>
          <w:sz w:val="24"/>
          <w:szCs w:val="24"/>
        </w:rPr>
      </w:r>
      <w:r/>
    </w:p>
    <w:p>
      <w:pPr>
        <w:pStyle w:val="928"/>
        <w:ind w:left="420" w:firstLine="480"/>
        <w:jc w:val="left"/>
        <w:spacing w:line="360" w:lineRule="auto"/>
        <w:rPr>
          <w:rFonts w:hint="eastAsia" w:ascii="宋体" w:hAnsi="宋体" w:cs="宋体"/>
          <w:sz w:val="24"/>
          <w:szCs w:val="24"/>
        </w:rPr>
      </w:pPr>
      <w:r>
        <w:rPr>
          <w:rFonts w:hint="eastAsia" w:ascii="宋体" w:hAnsi="宋体" w:cs="宋体"/>
          <w:sz w:val="24"/>
          <w:szCs w:val="24"/>
        </w:rPr>
        <w:t xml:space="preserve">（一）</w:t>
      </w:r>
      <w:r>
        <w:rPr>
          <w:rFonts w:ascii="宋体" w:hAnsi="宋体" w:cs="宋体"/>
          <w:sz w:val="24"/>
          <w:szCs w:val="24"/>
        </w:rPr>
        <w:t xml:space="preserve">质保期</w:t>
      </w:r>
      <w:r>
        <w:rPr>
          <w:rFonts w:hint="eastAsia" w:ascii="宋体" w:hAnsi="宋体" w:cs="宋体"/>
          <w:sz w:val="24"/>
          <w:szCs w:val="24"/>
        </w:rPr>
        <w:t xml:space="preserve">3年，在质保期内，</w:t>
      </w:r>
      <w:r>
        <w:rPr>
          <w:rFonts w:ascii="宋体" w:hAnsi="宋体" w:cs="宋体"/>
          <w:sz w:val="24"/>
          <w:szCs w:val="24"/>
        </w:rPr>
        <w:t xml:space="preserve">每</w:t>
      </w:r>
      <w:r>
        <w:rPr>
          <w:rFonts w:hint="eastAsia" w:ascii="宋体" w:hAnsi="宋体" w:cs="宋体"/>
          <w:sz w:val="24"/>
          <w:szCs w:val="24"/>
        </w:rPr>
        <w:t xml:space="preserve">半</w:t>
      </w:r>
      <w:r>
        <w:rPr>
          <w:rFonts w:ascii="宋体" w:hAnsi="宋体" w:cs="宋体"/>
          <w:sz w:val="24"/>
          <w:szCs w:val="24"/>
        </w:rPr>
        <w:t xml:space="preserve">年维护1次</w:t>
      </w:r>
      <w:r>
        <w:rPr>
          <w:rFonts w:hint="eastAsia" w:ascii="宋体" w:hAnsi="宋体" w:cs="宋体"/>
          <w:sz w:val="24"/>
          <w:szCs w:val="24"/>
        </w:rPr>
        <w:t xml:space="preserve">，</w:t>
      </w:r>
      <w:r>
        <w:rPr>
          <w:rFonts w:ascii="宋体" w:hAnsi="宋体" w:cs="宋体"/>
          <w:sz w:val="24"/>
          <w:szCs w:val="24"/>
        </w:rPr>
        <w:t xml:space="preserve">维护及更换损坏件的费用包含在总价中。</w:t>
      </w:r>
      <w:r>
        <w:rPr>
          <w:rFonts w:hint="eastAsia" w:ascii="宋体" w:hAnsi="宋体" w:cs="宋体"/>
          <w:sz w:val="24"/>
          <w:szCs w:val="24"/>
        </w:rPr>
        <w:t xml:space="preserve"> </w:t>
      </w:r>
      <w:r>
        <w:rPr>
          <w:rFonts w:hint="eastAsia" w:ascii="宋体" w:hAnsi="宋体" w:cs="宋体"/>
          <w:sz w:val="24"/>
          <w:szCs w:val="24"/>
        </w:rPr>
      </w:r>
      <w:r/>
    </w:p>
    <w:p>
      <w:pPr>
        <w:pStyle w:val="928"/>
        <w:ind w:left="420" w:firstLine="480"/>
        <w:jc w:val="left"/>
        <w:spacing w:line="360" w:lineRule="auto"/>
        <w:rPr>
          <w:rFonts w:ascii="宋体" w:hAnsi="宋体" w:cs="宋体"/>
          <w:sz w:val="24"/>
          <w:szCs w:val="24"/>
        </w:rPr>
      </w:pPr>
      <w:r>
        <w:rPr>
          <w:rFonts w:hint="eastAsia" w:ascii="宋体" w:hAnsi="宋体" w:cs="宋体"/>
          <w:sz w:val="24"/>
          <w:szCs w:val="24"/>
        </w:rPr>
        <w:t xml:space="preserve">（二）</w:t>
      </w:r>
      <w:r>
        <w:rPr>
          <w:rFonts w:ascii="宋体" w:hAnsi="宋体" w:cs="宋体"/>
          <w:sz w:val="24"/>
          <w:szCs w:val="24"/>
        </w:rPr>
        <w:t xml:space="preserve">质保期内</w:t>
      </w:r>
      <w:r>
        <w:rPr>
          <w:rFonts w:hint="eastAsia" w:ascii="宋体" w:hAnsi="宋体" w:cs="宋体"/>
          <w:sz w:val="24"/>
          <w:szCs w:val="24"/>
        </w:rPr>
        <w:t xml:space="preserve">，</w:t>
      </w:r>
      <w:r>
        <w:rPr>
          <w:rFonts w:ascii="宋体" w:hAnsi="宋体" w:cs="宋体"/>
          <w:sz w:val="24"/>
          <w:szCs w:val="24"/>
        </w:rPr>
        <w:t xml:space="preserve">一旦产品发生质量问题</w:t>
      </w:r>
      <w:r>
        <w:rPr>
          <w:rFonts w:hint="eastAsia" w:ascii="宋体" w:hAnsi="宋体" w:cs="宋体"/>
          <w:sz w:val="24"/>
          <w:szCs w:val="24"/>
        </w:rPr>
        <w:t xml:space="preserve">，</w:t>
      </w:r>
      <w:r>
        <w:rPr>
          <w:rFonts w:ascii="宋体" w:hAnsi="宋体" w:cs="宋体"/>
          <w:sz w:val="24"/>
          <w:szCs w:val="24"/>
        </w:rPr>
        <w:t xml:space="preserve">供应商接到报修请求</w:t>
      </w:r>
      <w:r>
        <w:rPr>
          <w:rFonts w:hint="eastAsia" w:ascii="宋体" w:hAnsi="宋体" w:cs="宋体"/>
          <w:sz w:val="24"/>
          <w:szCs w:val="24"/>
        </w:rPr>
        <w:t xml:space="preserve">，</w:t>
      </w:r>
      <w:r>
        <w:rPr>
          <w:rFonts w:ascii="宋体" w:hAnsi="宋体" w:cs="宋体"/>
          <w:sz w:val="24"/>
          <w:szCs w:val="24"/>
        </w:rPr>
        <w:t xml:space="preserve">在2小时内响应</w:t>
      </w:r>
      <w:r>
        <w:rPr>
          <w:rFonts w:hint="eastAsia" w:ascii="宋体" w:hAnsi="宋体" w:cs="宋体"/>
          <w:sz w:val="24"/>
          <w:szCs w:val="24"/>
        </w:rPr>
        <w:t xml:space="preserve">，</w:t>
      </w:r>
      <w:r>
        <w:rPr>
          <w:rFonts w:ascii="宋体" w:hAnsi="宋体" w:cs="宋体"/>
          <w:sz w:val="24"/>
          <w:szCs w:val="24"/>
        </w:rPr>
        <w:t xml:space="preserve">12小时内维修人员到达现场进行修理、更换或退货</w:t>
      </w:r>
      <w:r>
        <w:rPr>
          <w:rFonts w:hint="eastAsia" w:ascii="宋体" w:hAnsi="宋体" w:cs="宋体"/>
          <w:sz w:val="24"/>
          <w:szCs w:val="24"/>
        </w:rPr>
        <w:t xml:space="preserve">，</w:t>
      </w:r>
      <w:r>
        <w:rPr>
          <w:rFonts w:ascii="宋体" w:hAnsi="宋体" w:cs="宋体"/>
          <w:sz w:val="24"/>
          <w:szCs w:val="24"/>
        </w:rPr>
        <w:t xml:space="preserve">费用由供应商负责。如供应商在接到通知后2小时内没有答复</w:t>
      </w:r>
      <w:r>
        <w:rPr>
          <w:rFonts w:hint="eastAsia" w:ascii="宋体" w:hAnsi="宋体" w:cs="宋体"/>
          <w:sz w:val="24"/>
          <w:szCs w:val="24"/>
        </w:rPr>
        <w:t xml:space="preserve">，</w:t>
      </w:r>
      <w:r>
        <w:rPr>
          <w:rFonts w:ascii="宋体" w:hAnsi="宋体" w:cs="宋体"/>
          <w:sz w:val="24"/>
          <w:szCs w:val="24"/>
        </w:rPr>
        <w:t xml:space="preserve">则视为承认质量问题并承担由此发生的一切费用。质保期内</w:t>
      </w:r>
      <w:r>
        <w:rPr>
          <w:rFonts w:hint="eastAsia" w:ascii="宋体" w:hAnsi="宋体" w:cs="宋体"/>
          <w:sz w:val="24"/>
          <w:szCs w:val="24"/>
        </w:rPr>
        <w:t xml:space="preserve">产品</w:t>
      </w:r>
      <w:r>
        <w:rPr>
          <w:rFonts w:ascii="宋体" w:hAnsi="宋体" w:cs="宋体"/>
          <w:sz w:val="24"/>
          <w:szCs w:val="24"/>
        </w:rPr>
        <w:t xml:space="preserve">的一切质量问题</w:t>
      </w:r>
      <w:r>
        <w:rPr>
          <w:rFonts w:hint="eastAsia" w:ascii="宋体" w:hAnsi="宋体" w:cs="宋体"/>
          <w:sz w:val="24"/>
          <w:szCs w:val="24"/>
        </w:rPr>
        <w:t xml:space="preserve">，</w:t>
      </w:r>
      <w:r>
        <w:rPr>
          <w:rFonts w:ascii="宋体" w:hAnsi="宋体" w:cs="宋体"/>
          <w:sz w:val="24"/>
          <w:szCs w:val="24"/>
        </w:rPr>
        <w:t xml:space="preserve">更换部件及</w:t>
      </w:r>
      <w:r>
        <w:rPr>
          <w:rFonts w:hint="eastAsia" w:ascii="宋体" w:hAnsi="宋体" w:cs="宋体"/>
          <w:sz w:val="24"/>
          <w:szCs w:val="24"/>
        </w:rPr>
        <w:t xml:space="preserve">产品</w:t>
      </w:r>
      <w:r>
        <w:rPr>
          <w:rFonts w:ascii="宋体" w:hAnsi="宋体" w:cs="宋体"/>
          <w:sz w:val="24"/>
          <w:szCs w:val="24"/>
        </w:rPr>
        <w:t xml:space="preserve">本身质量原因造成的直接经济损失全部由供应商负责。无法短时间完成维修的</w:t>
      </w:r>
      <w:r>
        <w:rPr>
          <w:rFonts w:hint="eastAsia" w:ascii="宋体" w:hAnsi="宋体" w:cs="宋体"/>
          <w:sz w:val="24"/>
          <w:szCs w:val="24"/>
        </w:rPr>
        <w:t xml:space="preserve">，</w:t>
      </w:r>
      <w:r>
        <w:rPr>
          <w:rFonts w:ascii="宋体" w:hAnsi="宋体" w:cs="宋体"/>
          <w:sz w:val="24"/>
          <w:szCs w:val="24"/>
        </w:rPr>
        <w:t xml:space="preserve">应向采购人提供应急备用产品。 </w:t>
      </w:r>
      <w:r>
        <w:rPr>
          <w:rFonts w:ascii="宋体" w:hAnsi="宋体" w:cs="宋体"/>
          <w:sz w:val="24"/>
          <w:szCs w:val="24"/>
        </w:rPr>
      </w:r>
      <w:r/>
    </w:p>
    <w:p>
      <w:pPr>
        <w:pStyle w:val="928"/>
        <w:ind w:left="420" w:firstLine="480"/>
        <w:jc w:val="left"/>
        <w:spacing w:line="360" w:lineRule="auto"/>
        <w:rPr>
          <w:rFonts w:ascii="宋体" w:hAnsi="宋体" w:cs="宋体"/>
          <w:sz w:val="24"/>
          <w:szCs w:val="24"/>
        </w:rPr>
      </w:pPr>
      <w:r>
        <w:rPr>
          <w:rFonts w:hint="eastAsia" w:ascii="宋体" w:hAnsi="宋体" w:cs="宋体"/>
          <w:sz w:val="24"/>
          <w:szCs w:val="24"/>
        </w:rPr>
        <w:t xml:space="preserve">（三）质保期内维修（人为因素除外）费用包含在总价中，质保期外提供不高于市场价格的终身维护。成交后提供质保期外配件价格明细表。</w:t>
      </w:r>
      <w:r>
        <w:rPr>
          <w:rFonts w:ascii="宋体" w:hAnsi="宋体" w:cs="宋体"/>
          <w:sz w:val="24"/>
          <w:szCs w:val="24"/>
        </w:rPr>
      </w:r>
      <w:r/>
    </w:p>
    <w:p>
      <w:pPr>
        <w:pStyle w:val="928"/>
        <w:ind w:left="420" w:firstLine="480"/>
        <w:jc w:val="left"/>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928"/>
        <w:ind w:left="420" w:firstLine="480"/>
        <w:jc w:val="left"/>
        <w:spacing w:line="360"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928"/>
        <w:ind w:left="420" w:firstLine="480"/>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928"/>
        <w:ind w:left="420" w:firstLine="480"/>
        <w:jc w:val="left"/>
        <w:spacing w:line="360"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5个工作日</w:t>
      </w:r>
      <w:r>
        <w:rPr>
          <w:rFonts w:ascii="宋体" w:hAnsi="宋体" w:cs="宋体"/>
          <w:sz w:val="24"/>
          <w:szCs w:val="24"/>
        </w:rPr>
        <w:t xml:space="preserve">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928"/>
        <w:ind w:left="420" w:firstLine="480"/>
        <w:jc w:val="left"/>
        <w:spacing w:line="360"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928"/>
        <w:ind w:left="420"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5.履约保证金</w:t>
      </w:r>
      <w:r>
        <w:rPr>
          <w:rFonts w:hint="eastAsia" w:ascii="宋体" w:hAnsi="宋体" w:cs="宋体"/>
          <w:bCs/>
          <w:sz w:val="24"/>
          <w:szCs w:val="24"/>
        </w:rPr>
      </w:r>
      <w:r/>
    </w:p>
    <w:p>
      <w:pPr>
        <w:pStyle w:val="928"/>
        <w:ind w:left="420" w:firstLine="480"/>
        <w:jc w:val="left"/>
        <w:spacing w:line="360"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rPr>
          <w:rFonts w:ascii="宋体" w:hAnsi="宋体" w:cs="宋体"/>
          <w:bCs/>
          <w:sz w:val="24"/>
          <w:szCs w:val="24"/>
        </w:rPr>
      </w:r>
      <w:r/>
    </w:p>
    <w:p>
      <w:pPr>
        <w:pStyle w:val="928"/>
        <w:ind w:left="420" w:firstLine="480"/>
        <w:jc w:val="left"/>
        <w:spacing w:line="360" w:lineRule="auto"/>
        <w:rPr>
          <w:rFonts w:hint="eastAsia" w:ascii="宋体" w:hAnsi="宋体" w:cs="宋体"/>
          <w:sz w:val="24"/>
          <w:szCs w:val="24"/>
        </w:rPr>
      </w:pPr>
      <w:r/>
      <w:bookmarkStart w:id="165" w:name="OLE_LINK1"/>
      <w:r>
        <w:rPr>
          <w:rFonts w:hint="eastAsia" w:ascii="宋体" w:hAnsi="宋体" w:cs="宋体"/>
          <w:sz w:val="24"/>
          <w:szCs w:val="24"/>
        </w:rPr>
        <w:t xml:space="preserve">6.其他要求</w:t>
      </w:r>
      <w:r>
        <w:rPr>
          <w:rFonts w:hint="eastAsia" w:ascii="宋体" w:hAnsi="宋体" w:cs="宋体"/>
          <w:sz w:val="24"/>
          <w:szCs w:val="24"/>
        </w:rPr>
      </w:r>
      <w:r/>
    </w:p>
    <w:p>
      <w:pPr>
        <w:pStyle w:val="928"/>
        <w:ind w:left="420" w:firstLine="480"/>
        <w:jc w:val="left"/>
        <w:spacing w:line="360"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pStyle w:val="928"/>
        <w:ind w:left="420" w:firstLine="480"/>
        <w:jc w:val="left"/>
        <w:spacing w:line="360" w:lineRule="auto"/>
        <w:rPr>
          <w:rFonts w:hint="eastAsia" w:ascii="宋体" w:hAnsi="宋体" w:cs="宋体"/>
          <w:bCs/>
          <w:sz w:val="24"/>
          <w:szCs w:val="24"/>
        </w:rPr>
      </w:pPr>
      <w:r>
        <w:rPr>
          <w:rFonts w:hint="eastAsia" w:ascii="宋体" w:hAnsi="宋体" w:cs="宋体"/>
          <w:sz w:val="24"/>
          <w:szCs w:val="24"/>
        </w:rPr>
        <w:t xml:space="preserve">采购文件成交标准中涉及的相关证明材料，应在响应文件中提供，由评审小组在评审现场予以确认。签订合同时供应商应按采购人要求提供上述证明材料原件供采购人核验。</w:t>
      </w:r>
      <w:r>
        <w:rPr>
          <w:rFonts w:hint="eastAsia" w:ascii="宋体" w:hAnsi="宋体" w:cs="宋体"/>
          <w:bCs/>
          <w:sz w:val="24"/>
          <w:szCs w:val="24"/>
        </w:rPr>
      </w:r>
      <w:r/>
    </w:p>
    <w:p>
      <w:pPr>
        <w:pStyle w:val="928"/>
        <w:ind w:firstLine="480"/>
        <w:spacing w:line="360" w:lineRule="auto"/>
        <w:rPr>
          <w:rFonts w:hint="eastAsia" w:ascii="宋体" w:hAnsi="宋体" w:cs="宋体"/>
          <w:bCs/>
          <w:sz w:val="24"/>
          <w:szCs w:val="24"/>
        </w:rPr>
      </w:pPr>
      <w:r/>
      <w:bookmarkEnd w:id="165"/>
      <w:r>
        <w:rPr>
          <w:rFonts w:hint="eastAsia" w:ascii="宋体" w:hAnsi="宋体" w:cs="宋体"/>
          <w:bCs/>
          <w:sz w:val="24"/>
          <w:szCs w:val="24"/>
        </w:rPr>
      </w:r>
      <w:r/>
    </w:p>
    <w:p>
      <w:pPr>
        <w:pStyle w:val="928"/>
        <w:spacing w:line="360" w:lineRule="auto"/>
        <w:rPr>
          <w:rFonts w:hint="eastAsia"/>
          <w:szCs w:val="21"/>
        </w:rPr>
      </w:pPr>
      <w:r/>
      <w:bookmarkStart w:id="166" w:name="_Toc120614281"/>
      <w:r>
        <w:rPr>
          <w:rFonts w:hint="eastAsia"/>
          <w:szCs w:val="21"/>
        </w:rPr>
      </w:r>
      <w:r/>
    </w:p>
    <w:p>
      <w:pPr>
        <w:pStyle w:val="928"/>
        <w:jc w:val="center"/>
        <w:spacing w:line="360" w:lineRule="auto"/>
        <w:rPr>
          <w:rFonts w:hint="eastAsia" w:ascii="黑体" w:hAnsi="宋体" w:eastAsia="黑体" w:cs="宋体"/>
          <w:spacing w:val="-10"/>
          <w:sz w:val="36"/>
          <w:szCs w:val="36"/>
          <w:lang w:val="zh-CN"/>
        </w:rPr>
        <w:outlineLvl w:val="0"/>
      </w:pPr>
      <w:r>
        <w:rPr>
          <w:rFonts w:hint="eastAsia" w:ascii="黑体" w:eastAsia="黑体"/>
          <w:sz w:val="44"/>
          <w:szCs w:val="44"/>
        </w:rPr>
        <w:br w:type="page" w:clear="all"/>
      </w:r>
      <w:bookmarkStart w:id="167" w:name="_Toc226530374"/>
      <w:r>
        <w:rPr>
          <w:rFonts w:hint="eastAsia" w:ascii="方正小标宋简体" w:hAnsi="方正小标宋简体" w:eastAsia="方正小标宋简体" w:cs="方正小标宋简体"/>
          <w:color w:val="000000"/>
          <w:sz w:val="36"/>
          <w:szCs w:val="36"/>
        </w:rPr>
        <w:t xml:space="preserve">第五章  </w:t>
      </w:r>
      <w:r>
        <w:rPr>
          <w:rFonts w:hint="eastAsia" w:ascii="方正小标宋简体" w:hAnsi="方正小标宋简体" w:eastAsia="方正小标宋简体" w:cs="方正小标宋简体"/>
          <w:color w:val="000000"/>
          <w:sz w:val="36"/>
          <w:szCs w:val="36"/>
          <w:lang w:val="zh-CN"/>
        </w:rPr>
        <w:t xml:space="preserve">成交标准</w:t>
      </w:r>
      <w:bookmarkEnd w:id="167"/>
      <w:r>
        <w:rPr>
          <w:rFonts w:hint="eastAsia" w:ascii="黑体" w:hAnsi="宋体" w:eastAsia="黑体" w:cs="宋体"/>
          <w:spacing w:val="-10"/>
          <w:sz w:val="36"/>
          <w:szCs w:val="36"/>
          <w:lang w:val="zh-CN"/>
        </w:rPr>
      </w:r>
      <w:r/>
    </w:p>
    <w:p>
      <w:pPr>
        <w:pStyle w:val="928"/>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28"/>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一、成交标准</w:t>
      </w:r>
      <w:r>
        <w:rPr>
          <w:rFonts w:hint="eastAsia" w:ascii="黑体" w:hAnsi="黑体" w:eastAsia="黑体" w:cs="黑体"/>
          <w:color w:val="000000"/>
          <w:sz w:val="24"/>
          <w:szCs w:val="24"/>
        </w:rPr>
      </w:r>
      <w:r/>
    </w:p>
    <w:p>
      <w:pPr>
        <w:pStyle w:val="928"/>
        <w:ind w:firstLine="480"/>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询价小组从质量和服务均满足采购文件实质性要求的供应商中，按照</w:t>
      </w:r>
      <w:r>
        <w:rPr>
          <w:rFonts w:hint="eastAsia" w:ascii="宋体" w:hAnsi="宋体" w:cs="宋体"/>
          <w:sz w:val="24"/>
          <w:szCs w:val="24"/>
        </w:rPr>
        <w:t xml:space="preserve">评审价格</w:t>
      </w:r>
      <w:r>
        <w:rPr>
          <w:rFonts w:hint="eastAsia" w:ascii="宋体" w:hAnsi="宋体" w:cs="宋体"/>
          <w:sz w:val="24"/>
          <w:szCs w:val="24"/>
          <w:lang w:val="zh-CN"/>
        </w:rPr>
        <w:t xml:space="preserve">由低到高顺序推荐</w:t>
      </w:r>
      <w:r>
        <w:rPr>
          <w:rFonts w:hint="eastAsia" w:ascii="宋体" w:hAnsi="宋体"/>
          <w:sz w:val="24"/>
          <w:szCs w:val="24"/>
        </w:rPr>
        <w:t xml:space="preserve">3</w:t>
      </w:r>
      <w:r>
        <w:rPr>
          <w:rFonts w:hint="eastAsia" w:ascii="宋体" w:hAnsi="宋体"/>
          <w:sz w:val="24"/>
          <w:szCs w:val="24"/>
          <w:lang w:val="zh-CN"/>
        </w:rPr>
        <w:t xml:space="preserve">名</w:t>
      </w:r>
      <w:r>
        <w:rPr>
          <w:rFonts w:hint="eastAsia" w:ascii="宋体" w:hAnsi="宋体" w:cs="宋体"/>
          <w:sz w:val="24"/>
          <w:szCs w:val="24"/>
          <w:lang w:val="zh-CN"/>
        </w:rPr>
        <w:t xml:space="preserve">成交候选供应商，并编写评审报告。</w:t>
      </w:r>
      <w:r>
        <w:rPr>
          <w:rFonts w:hint="eastAsia" w:ascii="宋体" w:hAnsi="宋体" w:cs="宋体"/>
          <w:sz w:val="24"/>
          <w:szCs w:val="24"/>
          <w:lang w:val="zh-CN"/>
        </w:rPr>
      </w:r>
      <w:r/>
    </w:p>
    <w:p>
      <w:pPr>
        <w:pStyle w:val="945"/>
        <w:ind w:firstLine="480"/>
        <w:spacing w:line="360" w:lineRule="auto"/>
        <w:rPr>
          <w:rFonts w:hint="eastAsia" w:ascii="宋体" w:hAnsi="宋体" w:cs="宋体"/>
          <w:sz w:val="24"/>
          <w:szCs w:val="24"/>
        </w:rPr>
      </w:pPr>
      <w:r>
        <w:rPr>
          <w:rFonts w:hint="eastAsia" w:ascii="宋体" w:hAnsi="宋体" w:cs="宋体"/>
          <w:sz w:val="24"/>
          <w:szCs w:val="24"/>
        </w:rPr>
        <w:t xml:space="preserve">2.供应商的评审价格如相同，按照供应商在“苏采云系统”最终递交响应文件的先后顺序进行排名。</w:t>
      </w:r>
      <w:r>
        <w:rPr>
          <w:rFonts w:hint="eastAsia" w:ascii="宋体" w:hAnsi="宋体" w:cs="宋体"/>
          <w:sz w:val="24"/>
          <w:szCs w:val="24"/>
        </w:rPr>
      </w:r>
      <w:r/>
    </w:p>
    <w:p>
      <w:pPr>
        <w:pStyle w:val="928"/>
        <w:ind w:firstLine="480"/>
        <w:spacing w:line="360" w:lineRule="auto"/>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rPr>
          <w:rFonts w:hint="eastAsia" w:ascii="黑体" w:hAnsi="黑体" w:eastAsia="黑体" w:cs="黑体"/>
          <w:color w:val="000000"/>
          <w:sz w:val="24"/>
          <w:szCs w:val="24"/>
        </w:rPr>
      </w:r>
      <w:r/>
    </w:p>
    <w:p>
      <w:pPr>
        <w:pStyle w:val="928"/>
        <w:ind w:firstLine="420"/>
        <w:spacing w:line="360" w:lineRule="auto"/>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928"/>
        <w:ind w:firstLine="420"/>
        <w:spacing w:line="360" w:lineRule="auto"/>
        <w:rPr>
          <w:rFonts w:hint="eastAsia" w:ascii="宋体" w:hAnsi="宋体"/>
          <w:sz w:val="24"/>
        </w:rPr>
      </w:pPr>
      <w:r>
        <w:rPr>
          <w:rFonts w:hint="eastAsia" w:ascii="宋体" w:hAnsi="宋体"/>
          <w:sz w:val="24"/>
        </w:rPr>
        <w:t xml:space="preserve">2.如本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采购包中含有多种产品，供应商为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采购包提供的符合本国产品标准的产品成本之和占该供应商提供的全部产品成本之和的比例达到80%以上时，依法</w:t>
      </w:r>
      <w:r>
        <w:rPr>
          <w:rFonts w:hint="eastAsia" w:ascii="宋体" w:hAnsi="宋体"/>
          <w:sz w:val="24"/>
        </w:rPr>
        <w:t xml:space="preserve">对该供应商提供的全部产品给予价格评审优惠，即对该供应商提供的全部产品的总报价给予20%的价格扣除，用扣除后的价格参与评审。</w:t>
      </w:r>
      <w:r>
        <w:rPr>
          <w:rFonts w:hint="eastAsia" w:ascii="宋体" w:hAnsi="宋体"/>
          <w:sz w:val="24"/>
        </w:rPr>
      </w:r>
      <w:r/>
    </w:p>
    <w:p>
      <w:pPr>
        <w:pStyle w:val="928"/>
        <w:ind w:firstLine="420"/>
        <w:spacing w:line="360" w:lineRule="auto"/>
        <w:rPr>
          <w:rFonts w:hint="eastAsia" w:ascii="宋体" w:hAnsi="宋体"/>
          <w:sz w:val="24"/>
        </w:rPr>
      </w:pPr>
      <w:r>
        <w:rPr>
          <w:rFonts w:hint="eastAsia" w:ascii="宋体" w:hAnsi="宋体"/>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928"/>
        <w:ind w:firstLine="420"/>
        <w:spacing w:line="360" w:lineRule="auto"/>
        <w:rPr>
          <w:rFonts w:hint="eastAsia" w:ascii="宋体" w:hAnsi="宋体"/>
          <w:sz w:val="24"/>
        </w:rPr>
      </w:pPr>
      <w:r>
        <w:rPr>
          <w:rFonts w:hint="eastAsia" w:ascii="宋体" w:hAnsi="宋体"/>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rPr>
        <w:t xml:space="preserve">供应商需在《声明函》中填写比例数值</w:t>
      </w:r>
      <w:r>
        <w:rPr>
          <w:rFonts w:hint="eastAsia" w:ascii="宋体" w:hAnsi="宋体"/>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4"/>
        </w:rPr>
      </w:r>
      <w:r/>
    </w:p>
    <w:p>
      <w:pPr>
        <w:pStyle w:val="928"/>
        <w:ind w:firstLine="422"/>
        <w:spacing w:line="360" w:lineRule="auto"/>
        <w:widowControl/>
        <w:rPr>
          <w:rFonts w:hint="eastAsia" w:ascii="宋体" w:hAnsi="宋体" w:cs="宋体"/>
          <w:b/>
          <w:bCs/>
          <w:color w:val="0000ff"/>
          <w:sz w:val="24"/>
          <w:szCs w:val="24"/>
        </w:rPr>
      </w:pPr>
      <w:r>
        <w:rPr>
          <w:rFonts w:hint="eastAsia" w:ascii="宋体" w:hAnsi="宋体"/>
          <w:b/>
          <w:bCs/>
          <w:sz w:val="24"/>
        </w:rPr>
        <w:t xml:space="preserve">5.</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928"/>
        <w:ind w:firstLine="480"/>
        <w:spacing w:line="360" w:lineRule="auto"/>
        <w:widowControl/>
        <w:rPr>
          <w:rFonts w:ascii="黑体" w:hAnsi="黑体" w:eastAsia="黑体" w:cs="黑体"/>
          <w:sz w:val="24"/>
          <w:szCs w:val="24"/>
        </w:rPr>
      </w:pPr>
      <w:r>
        <w:rPr>
          <w:rFonts w:hint="eastAsia" w:ascii="黑体" w:hAnsi="黑体" w:eastAsia="黑体" w:cs="黑体"/>
          <w:sz w:val="24"/>
          <w:szCs w:val="24"/>
        </w:rPr>
        <w:t xml:space="preserve">三、小微企业价格扣除</w:t>
      </w:r>
      <w:r>
        <w:rPr>
          <w:rFonts w:ascii="黑体" w:hAnsi="黑体" w:eastAsia="黑体" w:cs="黑体"/>
          <w:sz w:val="24"/>
          <w:szCs w:val="24"/>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sz w:val="24"/>
          <w:szCs w:val="24"/>
        </w:rPr>
        <w:t xml:space="preserve"> </w:t>
      </w:r>
      <w:r>
        <w:rPr>
          <w:rFonts w:hint="eastAsia" w:ascii="宋体" w:hAnsi="宋体" w:cs="宋体"/>
          <w:sz w:val="24"/>
          <w:szCs w:val="24"/>
        </w:rPr>
        <w:t xml:space="preserve">的扣除，用扣除后的价格参与评审。</w:t>
      </w:r>
      <w:r>
        <w:rPr>
          <w:rFonts w:hint="eastAsia" w:ascii="宋体" w:hAnsi="宋体" w:cs="宋体"/>
          <w:sz w:val="24"/>
          <w:szCs w:val="24"/>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r>
      <w:r/>
    </w:p>
    <w:p>
      <w:pPr>
        <w:pStyle w:val="928"/>
        <w:ind w:firstLine="480"/>
        <w:spacing w:line="360" w:lineRule="auto"/>
        <w:rPr>
          <w:rFonts w:hint="eastAsia" w:ascii="宋体" w:hAnsi="宋体" w:cs="宋体"/>
          <w:sz w:val="24"/>
          <w:szCs w:val="24"/>
        </w:rPr>
      </w:pPr>
      <w:r>
        <w:rPr>
          <w:rFonts w:hint="eastAsia" w:ascii="宋体" w:hAnsi="宋体" w:cs="宋体"/>
          <w:sz w:val="24"/>
          <w:szCs w:val="24"/>
        </w:rPr>
      </w:r>
      <w:r/>
    </w:p>
    <w:p>
      <w:pPr>
        <w:pStyle w:val="928"/>
        <w:jc w:val="center"/>
        <w:spacing w:line="360" w:lineRule="auto"/>
        <w:rPr>
          <w:rFonts w:hint="eastAsia"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bookmarkStart w:id="168" w:name="_Toc226530375"/>
      <w:r>
        <w:rPr>
          <w:rFonts w:hint="eastAsia" w:ascii="方正小标宋简体" w:hAnsi="方正小标宋简体" w:eastAsia="方正小标宋简体" w:cs="方正小标宋简体"/>
          <w:color w:val="000000"/>
          <w:sz w:val="36"/>
          <w:szCs w:val="36"/>
          <w:lang w:val="zh-CN"/>
        </w:rPr>
        <w:t xml:space="preserve">第六章  </w:t>
      </w:r>
      <w:bookmarkEnd w:id="156"/>
      <w:r/>
      <w:bookmarkEnd w:id="157"/>
      <w:r/>
      <w:bookmarkEnd w:id="166"/>
      <w:r>
        <w:rPr>
          <w:rFonts w:hint="eastAsia" w:ascii="方正小标宋简体" w:hAnsi="方正小标宋简体" w:eastAsia="方正小标宋简体" w:cs="方正小标宋简体"/>
          <w:color w:val="000000"/>
          <w:sz w:val="36"/>
          <w:szCs w:val="36"/>
          <w:lang w:val="zh-CN"/>
        </w:rPr>
        <w:t xml:space="preserve">响应文件格式</w:t>
      </w:r>
      <w:bookmarkEnd w:id="168"/>
      <w:r>
        <w:rPr>
          <w:rFonts w:hint="eastAsia" w:ascii="方正小标宋简体" w:hAnsi="方正小标宋简体" w:eastAsia="方正小标宋简体" w:cs="方正小标宋简体"/>
          <w:color w:val="000000"/>
          <w:sz w:val="36"/>
          <w:szCs w:val="36"/>
          <w:lang w:val="zh-CN"/>
        </w:rPr>
        <w:t xml:space="preserve"> </w:t>
      </w:r>
      <w:r>
        <w:rPr>
          <w:rFonts w:hint="eastAsia" w:ascii="方正小标宋简体" w:hAnsi="方正小标宋简体" w:eastAsia="方正小标宋简体" w:cs="方正小标宋简体"/>
          <w:color w:val="000000"/>
          <w:sz w:val="36"/>
          <w:szCs w:val="36"/>
          <w:lang w:val="zh-CN"/>
        </w:rPr>
      </w:r>
      <w:r/>
    </w:p>
    <w:p>
      <w:pPr>
        <w:pStyle w:val="928"/>
        <w:jc w:val="center"/>
        <w:spacing w:line="360" w:lineRule="auto"/>
        <w:rPr>
          <w:rFonts w:hint="eastAsia" w:ascii="宋体" w:hAnsi="宋体"/>
          <w:b/>
          <w:sz w:val="72"/>
          <w:szCs w:val="21"/>
        </w:rPr>
      </w:pPr>
      <w:r/>
      <w:bookmarkStart w:id="169" w:name="_Hlt26955039"/>
      <w:r/>
      <w:bookmarkEnd w:id="169"/>
      <w:r/>
      <w:bookmarkStart w:id="170" w:name="_Hlt26671244"/>
      <w:r/>
      <w:bookmarkEnd w:id="170"/>
      <w:r/>
      <w:bookmarkStart w:id="171" w:name="_Toc120614282"/>
      <w:r/>
      <w:bookmarkStart w:id="172" w:name="_Toc26554094"/>
      <w:r/>
      <w:bookmarkStart w:id="173" w:name="_Toc49090576"/>
      <w:r>
        <w:rPr>
          <w:rFonts w:hint="eastAsia" w:ascii="宋体" w:hAnsi="宋体"/>
          <w:b/>
          <w:sz w:val="72"/>
          <w:szCs w:val="21"/>
        </w:rPr>
      </w:r>
      <w:r/>
    </w:p>
    <w:p>
      <w:pPr>
        <w:pStyle w:val="928"/>
        <w:jc w:val="center"/>
        <w:spacing w:line="360" w:lineRule="auto"/>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28"/>
        <w:jc w:val="center"/>
        <w:spacing w:line="360" w:lineRule="auto"/>
        <w:rPr>
          <w:rFonts w:hint="eastAsia" w:ascii="宋体" w:hAnsi="宋体"/>
          <w:b/>
          <w:sz w:val="72"/>
          <w:szCs w:val="21"/>
        </w:rPr>
      </w:pPr>
      <w:r>
        <w:rPr>
          <w:rFonts w:hint="eastAsia" w:ascii="宋体" w:hAnsi="宋体"/>
          <w:b/>
          <w:sz w:val="72"/>
          <w:szCs w:val="21"/>
        </w:rPr>
      </w:r>
      <w:r/>
    </w:p>
    <w:p>
      <w:pPr>
        <w:pStyle w:val="928"/>
        <w:jc w:val="center"/>
        <w:spacing w:line="360" w:lineRule="auto"/>
        <w:rPr>
          <w:rFonts w:hint="eastAsia" w:ascii="宋体" w:hAnsi="宋体"/>
          <w:b/>
          <w:sz w:val="72"/>
          <w:szCs w:val="21"/>
        </w:rPr>
      </w:pPr>
      <w:r>
        <w:rPr>
          <w:rFonts w:hint="eastAsia" w:ascii="宋体" w:hAnsi="宋体"/>
          <w:b/>
          <w:sz w:val="72"/>
          <w:szCs w:val="21"/>
        </w:rPr>
      </w:r>
      <w:r/>
    </w:p>
    <w:p>
      <w:pPr>
        <w:pStyle w:val="928"/>
        <w:jc w:val="center"/>
        <w:spacing w:line="360" w:lineRule="auto"/>
        <w:rPr>
          <w:rFonts w:hint="eastAsia" w:ascii="宋体" w:hAnsi="宋体"/>
          <w:b/>
          <w:sz w:val="36"/>
          <w:szCs w:val="21"/>
        </w:rPr>
      </w:pPr>
      <w:r>
        <w:rPr>
          <w:rFonts w:hint="eastAsia" w:ascii="宋体" w:hAnsi="宋体"/>
          <w:b/>
          <w:sz w:val="36"/>
          <w:szCs w:val="21"/>
        </w:rPr>
      </w:r>
      <w:r/>
    </w:p>
    <w:p>
      <w:pPr>
        <w:pStyle w:val="928"/>
        <w:jc w:val="center"/>
        <w:spacing w:line="360" w:lineRule="auto"/>
        <w:rPr>
          <w:rFonts w:hint="eastAsia" w:ascii="宋体" w:hAnsi="宋体"/>
          <w:b/>
          <w:sz w:val="36"/>
          <w:szCs w:val="21"/>
        </w:rPr>
      </w:pPr>
      <w:r>
        <w:rPr>
          <w:rFonts w:hint="eastAsia" w:ascii="宋体" w:hAnsi="宋体"/>
          <w:b/>
          <w:sz w:val="36"/>
          <w:szCs w:val="21"/>
        </w:rPr>
      </w:r>
      <w:r/>
    </w:p>
    <w:p>
      <w:pPr>
        <w:pStyle w:val="928"/>
        <w:jc w:val="center"/>
        <w:spacing w:line="360" w:lineRule="auto"/>
        <w:rPr>
          <w:rFonts w:hint="eastAsia" w:ascii="宋体" w:hAnsi="宋体"/>
          <w:b/>
          <w:sz w:val="36"/>
          <w:szCs w:val="21"/>
        </w:rPr>
      </w:pPr>
      <w:r>
        <w:rPr>
          <w:rFonts w:hint="eastAsia" w:ascii="宋体" w:hAnsi="宋体"/>
          <w:b/>
          <w:sz w:val="36"/>
          <w:szCs w:val="21"/>
        </w:rPr>
      </w:r>
      <w:r/>
    </w:p>
    <w:p>
      <w:pPr>
        <w:pStyle w:val="928"/>
        <w:ind w:firstLine="1084"/>
        <w:spacing w:line="36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28"/>
        <w:ind w:firstLine="1084"/>
        <w:spacing w:line="360" w:lineRule="auto"/>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28"/>
        <w:spacing w:line="360" w:lineRule="auto"/>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928"/>
        <w:spacing w:line="36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28"/>
        <w:jc w:val="center"/>
        <w:spacing w:line="360" w:lineRule="auto"/>
        <w:rPr>
          <w:rFonts w:hint="eastAsia" w:ascii="宋体" w:hAnsi="宋体"/>
          <w:b/>
          <w:bCs/>
          <w:sz w:val="32"/>
          <w:szCs w:val="32"/>
        </w:rPr>
      </w:pPr>
      <w:r>
        <w:rPr>
          <w:rFonts w:hint="eastAsia" w:ascii="宋体" w:hAnsi="宋体"/>
          <w:b/>
          <w:bCs/>
          <w:sz w:val="32"/>
          <w:szCs w:val="32"/>
        </w:rPr>
      </w:r>
      <w:r/>
    </w:p>
    <w:p>
      <w:pPr>
        <w:pStyle w:val="928"/>
        <w:spacing w:line="360" w:lineRule="auto"/>
        <w:rPr>
          <w:rFonts w:ascii="宋体" w:hAnsi="宋体"/>
          <w:szCs w:val="21"/>
        </w:rPr>
      </w:pPr>
      <w:r>
        <w:rPr>
          <w:rFonts w:ascii="宋体" w:hAnsi="宋体"/>
          <w:szCs w:val="21"/>
        </w:rPr>
      </w:r>
      <w:r/>
    </w:p>
    <w:p>
      <w:pPr>
        <w:pStyle w:val="928"/>
        <w:jc w:val="center"/>
        <w:spacing w:line="360" w:lineRule="auto"/>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928"/>
        <w:jc w:val="center"/>
        <w:spacing w:line="360" w:lineRule="auto"/>
        <w:rPr>
          <w:rFonts w:hint="eastAsia" w:ascii="宋体" w:hAnsi="宋体"/>
          <w:b/>
          <w:bCs/>
          <w:sz w:val="32"/>
          <w:szCs w:val="32"/>
        </w:rPr>
      </w:pPr>
      <w:r>
        <w:rPr>
          <w:rFonts w:hint="eastAsia" w:ascii="宋体" w:hAnsi="宋体"/>
          <w:b/>
          <w:bCs/>
          <w:sz w:val="32"/>
          <w:szCs w:val="32"/>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四、询价响应函</w:t>
      </w:r>
      <w:r>
        <w:rPr>
          <w:rFonts w:hint="eastAsia" w:ascii="宋体" w:hAnsi="宋体" w:cs="宋体"/>
          <w:sz w:val="28"/>
          <w:szCs w:val="28"/>
        </w:rPr>
      </w:r>
      <w:r/>
    </w:p>
    <w:p>
      <w:pPr>
        <w:pStyle w:val="928"/>
        <w:ind w:firstLine="560"/>
        <w:spacing w:line="360" w:lineRule="auto"/>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询价报价表</w:t>
      </w:r>
      <w:r>
        <w:rPr>
          <w:rFonts w:ascii="宋体" w:hAnsi="宋体" w:cs="宋体"/>
          <w:sz w:val="28"/>
          <w:szCs w:val="28"/>
        </w:rPr>
      </w:r>
      <w:r/>
    </w:p>
    <w:p>
      <w:pPr>
        <w:pStyle w:val="928"/>
        <w:ind w:firstLine="560"/>
        <w:spacing w:line="360" w:lineRule="auto"/>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t xml:space="preserve">十二、关于符合本国产品标准的声明函（如有）</w:t>
      </w:r>
      <w:r>
        <w:rPr>
          <w:rFonts w:hint="eastAsia" w:ascii="宋体" w:hAnsi="宋体" w:cs="宋体"/>
          <w:sz w:val="28"/>
          <w:szCs w:val="28"/>
        </w:rPr>
      </w:r>
      <w:r/>
    </w:p>
    <w:p>
      <w:pPr>
        <w:pStyle w:val="928"/>
        <w:ind w:firstLine="560"/>
        <w:spacing w:line="360" w:lineRule="auto"/>
        <w:rPr>
          <w:rFonts w:hint="eastAsia" w:ascii="宋体" w:hAnsi="宋体" w:cs="宋体"/>
          <w:sz w:val="28"/>
          <w:szCs w:val="28"/>
        </w:rPr>
      </w:pPr>
      <w:r>
        <w:rPr>
          <w:rFonts w:hint="eastAsia" w:ascii="宋体" w:hAnsi="宋体" w:cs="宋体"/>
          <w:sz w:val="28"/>
          <w:szCs w:val="28"/>
        </w:rPr>
      </w:r>
      <w:r/>
    </w:p>
    <w:p>
      <w:pPr>
        <w:pStyle w:val="928"/>
        <w:ind w:firstLine="480"/>
        <w:spacing w:line="360" w:lineRule="auto"/>
        <w:rPr>
          <w:rFonts w:ascii="宋体" w:hAnsi="宋体"/>
          <w:sz w:val="24"/>
          <w:szCs w:val="21"/>
        </w:rPr>
      </w:pPr>
      <w:r>
        <w:rPr>
          <w:rFonts w:ascii="宋体" w:hAnsi="宋体"/>
          <w:sz w:val="24"/>
          <w:szCs w:val="21"/>
        </w:rPr>
      </w:r>
      <w:r/>
    </w:p>
    <w:p>
      <w:pPr>
        <w:pStyle w:val="928"/>
        <w:ind w:firstLine="480"/>
        <w:spacing w:line="360" w:lineRule="auto"/>
        <w:rPr>
          <w:rFonts w:ascii="宋体" w:hAnsi="宋体"/>
          <w:sz w:val="24"/>
          <w:szCs w:val="21"/>
        </w:rPr>
      </w:pPr>
      <w:r>
        <w:rPr>
          <w:rFonts w:ascii="宋体" w:hAnsi="宋体"/>
          <w:sz w:val="24"/>
          <w:szCs w:val="21"/>
        </w:rPr>
      </w:r>
      <w:r/>
    </w:p>
    <w:p>
      <w:pPr>
        <w:pStyle w:val="928"/>
        <w:ind w:firstLine="480"/>
        <w:spacing w:line="360" w:lineRule="auto"/>
        <w:rPr>
          <w:rFonts w:ascii="宋体" w:hAnsi="宋体"/>
          <w:sz w:val="24"/>
          <w:szCs w:val="21"/>
        </w:rPr>
      </w:pPr>
      <w:r>
        <w:rPr>
          <w:rFonts w:ascii="宋体" w:hAnsi="宋体"/>
          <w:sz w:val="24"/>
          <w:szCs w:val="21"/>
        </w:rPr>
      </w:r>
      <w:r/>
    </w:p>
    <w:p>
      <w:pPr>
        <w:pStyle w:val="928"/>
        <w:ind w:firstLine="480"/>
        <w:spacing w:line="360" w:lineRule="auto"/>
        <w:rPr>
          <w:rFonts w:ascii="宋体" w:hAnsi="宋体"/>
          <w:sz w:val="24"/>
          <w:szCs w:val="21"/>
        </w:rPr>
      </w:pPr>
      <w:r>
        <w:rPr>
          <w:rFonts w:ascii="宋体" w:hAnsi="宋体"/>
          <w:sz w:val="24"/>
          <w:szCs w:val="21"/>
        </w:rPr>
      </w:r>
      <w:r/>
    </w:p>
    <w:p>
      <w:pPr>
        <w:pStyle w:val="928"/>
        <w:ind w:firstLine="480"/>
        <w:spacing w:line="360" w:lineRule="auto"/>
        <w:rPr>
          <w:rFonts w:ascii="宋体" w:hAnsi="宋体"/>
          <w:sz w:val="24"/>
          <w:szCs w:val="21"/>
        </w:rPr>
      </w:pPr>
      <w:r>
        <w:rPr>
          <w:rFonts w:ascii="宋体" w:hAnsi="宋体"/>
          <w:sz w:val="24"/>
          <w:szCs w:val="21"/>
        </w:rPr>
      </w:r>
      <w:r/>
    </w:p>
    <w:p>
      <w:pPr>
        <w:pStyle w:val="928"/>
        <w:ind w:firstLine="480"/>
        <w:spacing w:line="360" w:lineRule="auto"/>
        <w:rPr>
          <w:rFonts w:ascii="宋体" w:hAnsi="宋体"/>
          <w:sz w:val="24"/>
          <w:szCs w:val="21"/>
        </w:rPr>
      </w:pPr>
      <w:r>
        <w:rPr>
          <w:rFonts w:ascii="宋体" w:hAnsi="宋体"/>
          <w:sz w:val="24"/>
          <w:szCs w:val="21"/>
        </w:rPr>
      </w:r>
      <w:r/>
    </w:p>
    <w:p>
      <w:pPr>
        <w:pStyle w:val="928"/>
        <w:ind w:firstLine="480"/>
        <w:spacing w:line="360" w:lineRule="auto"/>
        <w:rPr>
          <w:rFonts w:ascii="宋体" w:hAnsi="宋体"/>
          <w:sz w:val="24"/>
          <w:szCs w:val="21"/>
        </w:rPr>
      </w:pPr>
      <w:r>
        <w:rPr>
          <w:rFonts w:ascii="宋体" w:hAnsi="宋体"/>
          <w:sz w:val="24"/>
          <w:szCs w:val="21"/>
        </w:rPr>
      </w:r>
      <w:r/>
    </w:p>
    <w:p>
      <w:pPr>
        <w:pStyle w:val="928"/>
        <w:ind w:firstLine="480"/>
        <w:spacing w:line="360" w:lineRule="auto"/>
        <w:rPr>
          <w:rFonts w:ascii="宋体" w:hAnsi="宋体"/>
          <w:sz w:val="24"/>
          <w:szCs w:val="21"/>
        </w:rPr>
      </w:pPr>
      <w:r>
        <w:rPr>
          <w:rFonts w:ascii="宋体" w:hAnsi="宋体"/>
          <w:sz w:val="24"/>
          <w:szCs w:val="21"/>
        </w:rPr>
      </w:r>
      <w:r/>
    </w:p>
    <w:p>
      <w:pPr>
        <w:pStyle w:val="928"/>
        <w:ind w:firstLine="480"/>
        <w:spacing w:line="360" w:lineRule="auto"/>
        <w:rPr>
          <w:rFonts w:ascii="宋体" w:hAnsi="宋体"/>
          <w:sz w:val="24"/>
          <w:szCs w:val="21"/>
        </w:rPr>
      </w:pPr>
      <w:r>
        <w:rPr>
          <w:rFonts w:ascii="宋体" w:hAnsi="宋体"/>
          <w:sz w:val="24"/>
          <w:szCs w:val="21"/>
        </w:rPr>
      </w:r>
      <w:r/>
    </w:p>
    <w:p>
      <w:pPr>
        <w:pStyle w:val="928"/>
        <w:spacing w:line="360" w:lineRule="auto"/>
        <w:rPr>
          <w:rFonts w:ascii="黑体" w:hAnsi="黑体" w:eastAsia="黑体"/>
          <w:i/>
          <w:sz w:val="32"/>
          <w:szCs w:val="32"/>
          <w:u w:val="single"/>
        </w:rPr>
      </w:pPr>
      <w:r>
        <w:rPr>
          <w:rFonts w:ascii="黑体" w:hAnsi="黑体" w:eastAsia="黑体"/>
          <w:i/>
          <w:sz w:val="32"/>
          <w:szCs w:val="32"/>
          <w:u w:val="single"/>
        </w:rPr>
      </w:r>
      <w:r/>
    </w:p>
    <w:p>
      <w:pPr>
        <w:pStyle w:val="928"/>
        <w:spacing w:line="360" w:lineRule="auto"/>
        <w:rPr>
          <w:rFonts w:hint="eastAsia" w:ascii="黑体" w:hAnsi="黑体" w:eastAsia="黑体"/>
          <w:sz w:val="32"/>
          <w:szCs w:val="32"/>
        </w:rPr>
      </w:pPr>
      <w:r/>
      <w:bookmarkEnd w:id="171"/>
      <w:r/>
      <w:bookmarkEnd w:id="172"/>
      <w:r/>
      <w:bookmarkEnd w:id="173"/>
      <w:r/>
      <w:bookmarkStart w:id="174" w:name="_Toc120614284"/>
      <w:r>
        <w:rPr>
          <w:rFonts w:hint="eastAsia" w:ascii="黑体" w:hAnsi="黑体" w:eastAsia="黑体"/>
          <w:sz w:val="32"/>
          <w:szCs w:val="32"/>
        </w:rPr>
      </w:r>
      <w:r/>
    </w:p>
    <w:p>
      <w:pPr>
        <w:pStyle w:val="928"/>
        <w:spacing w:line="360" w:lineRule="auto"/>
        <w:rPr>
          <w:rFonts w:hint="eastAsia" w:ascii="黑体" w:hAnsi="黑体" w:eastAsia="黑体"/>
          <w:i/>
          <w:sz w:val="32"/>
          <w:szCs w:val="32"/>
          <w:u w:val="single"/>
        </w:rPr>
      </w:pP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bookmarkStart w:id="175" w:name="_Toc226530376"/>
      <w:r>
        <w:rPr>
          <w:rFonts w:hint="eastAsia" w:ascii="方正小标宋简体" w:hAnsi="方正小标宋简体" w:eastAsia="方正小标宋简体" w:cs="方正小标宋简体"/>
          <w:color w:val="000000"/>
          <w:sz w:val="32"/>
          <w:szCs w:val="32"/>
        </w:rPr>
        <w:t xml:space="preserve">供应商信用承诺函</w:t>
      </w:r>
      <w:bookmarkEnd w:id="175"/>
      <w:r>
        <w:rPr>
          <w:rFonts w:hint="eastAsia" w:ascii="方正小标宋简体" w:hAnsi="方正小标宋简体" w:eastAsia="方正小标宋简体" w:cs="方正小标宋简体"/>
          <w:color w:val="000000"/>
          <w:sz w:val="32"/>
          <w:szCs w:val="32"/>
        </w:rPr>
      </w:r>
      <w:r/>
    </w:p>
    <w:p>
      <w:pPr>
        <w:pStyle w:val="928"/>
        <w:spacing w:line="360" w:lineRule="auto"/>
        <w:rPr>
          <w:rFonts w:hint="eastAsia" w:ascii="宋体" w:hAnsi="宋体"/>
          <w:color w:val="000000"/>
          <w:sz w:val="24"/>
          <w:szCs w:val="24"/>
        </w:rPr>
      </w:pPr>
      <w:r>
        <w:rPr>
          <w:rFonts w:hint="eastAsia" w:ascii="宋体" w:hAnsi="宋体"/>
          <w:color w:val="000000"/>
          <w:sz w:val="24"/>
          <w:szCs w:val="24"/>
        </w:rPr>
        <w:t xml:space="preserve">南京市公共资源交易中心高淳分中心：</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28"/>
        <w:ind w:firstLine="492"/>
        <w:spacing w:line="360" w:lineRule="auto"/>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28"/>
        <w:ind w:firstLine="492"/>
        <w:spacing w:line="360" w:lineRule="auto"/>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928"/>
        <w:ind w:firstLine="492"/>
        <w:spacing w:line="360" w:lineRule="auto"/>
        <w:rPr>
          <w:color w:val="000000"/>
          <w:sz w:val="24"/>
          <w:szCs w:val="24"/>
        </w:rPr>
      </w:pPr>
      <w:r>
        <w:rPr>
          <w:color w:val="000000"/>
          <w:sz w:val="24"/>
          <w:szCs w:val="24"/>
        </w:rPr>
      </w:r>
      <w:r/>
    </w:p>
    <w:p>
      <w:pPr>
        <w:pStyle w:val="928"/>
        <w:ind w:right="180" w:firstLine="360"/>
        <w:jc w:val="right"/>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28"/>
        <w:ind w:firstLine="6240"/>
        <w:spacing w:line="360" w:lineRule="auto"/>
        <w:rPr>
          <w:rFonts w:hint="eastAsia"/>
          <w:color w:val="000000"/>
          <w:sz w:val="24"/>
          <w:szCs w:val="24"/>
        </w:rPr>
      </w:pPr>
      <w:r>
        <w:rPr>
          <w:rFonts w:hint="eastAsia"/>
          <w:color w:val="000000"/>
          <w:sz w:val="24"/>
          <w:szCs w:val="24"/>
        </w:rPr>
        <w:t xml:space="preserve">日  期：</w:t>
      </w:r>
      <w:r>
        <w:rPr>
          <w:rFonts w:hint="eastAsia"/>
          <w:color w:val="000000"/>
          <w:sz w:val="24"/>
          <w:szCs w:val="24"/>
        </w:rPr>
      </w:r>
      <w:r/>
    </w:p>
    <w:p>
      <w:pPr>
        <w:pStyle w:val="954"/>
        <w:ind w:firstLine="480"/>
        <w:rPr>
          <w:rFonts w:hint="eastAsia"/>
          <w:color w:val="000000"/>
          <w:sz w:val="24"/>
          <w:szCs w:val="24"/>
        </w:rPr>
      </w:pPr>
      <w:r>
        <w:rPr>
          <w:rFonts w:hint="eastAsia"/>
          <w:color w:val="000000"/>
          <w:sz w:val="24"/>
          <w:szCs w:val="24"/>
        </w:rPr>
      </w:r>
      <w:r/>
    </w:p>
    <w:p>
      <w:pPr>
        <w:pStyle w:val="928"/>
        <w:rPr>
          <w:rFonts w:hint="eastAsia"/>
          <w:color w:val="000000"/>
          <w:sz w:val="24"/>
          <w:szCs w:val="24"/>
        </w:rPr>
      </w:pPr>
      <w:r>
        <w:rPr>
          <w:rFonts w:hint="eastAsia"/>
          <w:color w:val="000000"/>
          <w:sz w:val="24"/>
          <w:szCs w:val="24"/>
        </w:rPr>
      </w:r>
      <w:r/>
    </w:p>
    <w:p>
      <w:pPr>
        <w:pStyle w:val="928"/>
        <w:rPr>
          <w:rFonts w:hint="eastAsia"/>
        </w:rPr>
      </w:pPr>
      <w:r>
        <w:rPr>
          <w:rFonts w:hint="eastAsia"/>
        </w:rPr>
      </w:r>
      <w:r/>
    </w:p>
    <w:p>
      <w:pPr>
        <w:pStyle w:val="928"/>
        <w:spacing w:line="360" w:lineRule="auto"/>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928"/>
        <w:spacing w:line="360" w:lineRule="auto"/>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928"/>
        <w:spacing w:line="360" w:lineRule="auto"/>
        <w:rPr>
          <w:rFonts w:hint="eastAsia" w:ascii="宋体" w:hAnsi="宋体"/>
          <w:bCs/>
          <w:sz w:val="24"/>
          <w:szCs w:val="21"/>
        </w:rPr>
      </w:pPr>
      <w:r>
        <w:rPr>
          <w:rFonts w:hint="eastAsia" w:ascii="宋体" w:hAnsi="宋体"/>
          <w:bCs/>
          <w:sz w:val="24"/>
          <w:szCs w:val="21"/>
        </w:rPr>
      </w:r>
      <w:r/>
    </w:p>
    <w:p>
      <w:pPr>
        <w:pStyle w:val="928"/>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28"/>
        <w:spacing w:line="360" w:lineRule="auto"/>
        <w:rPr>
          <w:rFonts w:hint="eastAsia" w:ascii="黑体" w:hAnsi="黑体" w:eastAsia="黑体"/>
          <w:sz w:val="32"/>
          <w:szCs w:val="32"/>
        </w:rPr>
      </w:pPr>
      <w:r>
        <w:rPr>
          <w:rFonts w:hint="eastAsia" w:ascii="黑体" w:hAnsi="黑体" w:eastAsia="黑体"/>
          <w:sz w:val="32"/>
          <w:szCs w:val="32"/>
        </w:rPr>
      </w:r>
      <w:r/>
    </w:p>
    <w:p>
      <w:pPr>
        <w:pStyle w:val="928"/>
        <w:spacing w:line="360" w:lineRule="auto"/>
        <w:rPr>
          <w:rFonts w:hint="eastAsia" w:ascii="黑体" w:hAnsi="黑体" w:eastAsia="黑体"/>
          <w:sz w:val="32"/>
          <w:szCs w:val="32"/>
        </w:rPr>
      </w:pPr>
      <w:r>
        <w:rPr>
          <w:rFonts w:hint="eastAsia" w:ascii="黑体" w:hAnsi="黑体" w:eastAsia="黑体"/>
          <w:sz w:val="32"/>
          <w:szCs w:val="32"/>
        </w:rPr>
      </w:r>
      <w:r/>
    </w:p>
    <w:p>
      <w:pPr>
        <w:pStyle w:val="928"/>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2"/>
      </w:pPr>
      <w:r/>
      <w:bookmarkStart w:id="176" w:name="_Toc226530377"/>
      <w:r>
        <w:rPr>
          <w:rFonts w:hint="eastAsia" w:ascii="方正小标宋简体" w:hAnsi="方正小标宋简体" w:eastAsia="方正小标宋简体" w:cs="方正小标宋简体"/>
          <w:color w:val="000000"/>
          <w:sz w:val="32"/>
          <w:szCs w:val="32"/>
          <w:lang w:val="zh-CN"/>
        </w:rPr>
        <w:t xml:space="preserve">法人授权书</w:t>
      </w:r>
      <w:bookmarkEnd w:id="176"/>
      <w:r>
        <w:rPr>
          <w:rFonts w:hint="eastAsia" w:ascii="方正小标宋简体" w:hAnsi="方正小标宋简体" w:eastAsia="方正小标宋简体" w:cs="方正小标宋简体"/>
          <w:color w:val="000000"/>
          <w:sz w:val="32"/>
          <w:szCs w:val="32"/>
          <w:lang w:val="zh-CN"/>
        </w:rPr>
      </w:r>
      <w:r/>
    </w:p>
    <w:p>
      <w:pPr>
        <w:pStyle w:val="958"/>
        <w:ind w:firstLine="480"/>
        <w:spacing w:line="36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8"/>
        <w:ind w:firstLine="480"/>
        <w:spacing w:line="36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8"/>
        <w:ind w:firstLine="0"/>
        <w:spacing w:line="36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8"/>
        <w:ind w:firstLine="480"/>
        <w:spacing w:line="36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58"/>
        <w:ind w:firstLine="480"/>
        <w:spacing w:line="36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58"/>
        <w:ind w:firstLine="480"/>
        <w:spacing w:line="36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8"/>
        <w:ind w:firstLine="480"/>
        <w:spacing w:line="360" w:lineRule="auto"/>
        <w:tabs>
          <w:tab w:val="left" w:pos="360" w:leader="none"/>
        </w:tabs>
        <w:rPr>
          <w:rFonts w:hint="eastAsia"/>
          <w:sz w:val="24"/>
          <w:szCs w:val="24"/>
        </w:rPr>
      </w:pPr>
      <w:r>
        <w:rPr>
          <w:rFonts w:hint="eastAsia"/>
          <w:sz w:val="24"/>
          <w:szCs w:val="24"/>
        </w:rPr>
        <w:t xml:space="preserve">日    期：</w:t>
      </w:r>
      <w:bookmarkStart w:id="177" w:name="_Hlt26955070"/>
      <w:r/>
      <w:bookmarkEnd w:id="177"/>
      <w:r/>
      <w:bookmarkStart w:id="178" w:name="_Hlt26671380"/>
      <w:r/>
      <w:bookmarkEnd w:id="178"/>
      <w:r/>
      <w:bookmarkStart w:id="179" w:name="_格式3__银行出具的资信证明"/>
      <w:r/>
      <w:bookmarkEnd w:id="179"/>
      <w:r>
        <w:rPr>
          <w:rFonts w:hint="eastAsia"/>
          <w:sz w:val="24"/>
          <w:szCs w:val="24"/>
        </w:rPr>
      </w:r>
      <w:r/>
    </w:p>
    <w:p>
      <w:pPr>
        <w:pStyle w:val="928"/>
        <w:ind w:firstLine="420"/>
        <w:spacing w:line="360" w:lineRule="auto"/>
        <w:tabs>
          <w:tab w:val="left" w:pos="360" w:leader="none"/>
        </w:tabs>
        <w:rPr>
          <w:rFonts w:hint="eastAsia" w:ascii="宋体" w:hAnsi="宋体"/>
          <w:szCs w:val="21"/>
          <w:u w:val="single"/>
        </w:rPr>
      </w:pPr>
      <w:r>
        <w:rPr>
          <w:rFonts w:hint="eastAsia" w:ascii="宋体" w:hAnsi="宋体"/>
          <w:szCs w:val="21"/>
          <w:u w:val="single"/>
        </w:rPr>
      </w:r>
      <w:r/>
    </w:p>
    <w:p>
      <w:pPr>
        <w:pStyle w:val="928"/>
        <w:ind w:firstLine="420"/>
        <w:spacing w:line="360" w:lineRule="auto"/>
        <w:tabs>
          <w:tab w:val="left" w:pos="360" w:leader="none"/>
        </w:tabs>
        <w:rPr>
          <w:rFonts w:hint="eastAsia" w:ascii="宋体" w:hAnsi="宋体"/>
          <w:szCs w:val="21"/>
          <w:u w:val="single"/>
        </w:rPr>
      </w:pPr>
      <w:r>
        <w:rPr>
          <w:rFonts w:hint="eastAsia" w:ascii="宋体" w:hAnsi="宋体"/>
          <w:szCs w:val="21"/>
          <w:u w:val="single"/>
        </w:rPr>
      </w:r>
      <w:r/>
    </w:p>
    <w:p>
      <w:pPr>
        <w:pStyle w:val="928"/>
        <w:ind w:firstLine="420"/>
        <w:spacing w:line="360" w:lineRule="auto"/>
        <w:tabs>
          <w:tab w:val="left" w:pos="360" w:leader="none"/>
        </w:tabs>
        <w:rPr>
          <w:rFonts w:hint="eastAsia" w:ascii="宋体" w:hAnsi="宋体"/>
          <w:szCs w:val="21"/>
          <w:u w:val="single"/>
        </w:rPr>
      </w:pPr>
      <w:r>
        <w:rPr>
          <w:rFonts w:hint="eastAsia" w:ascii="宋体" w:hAnsi="宋体"/>
          <w:szCs w:val="21"/>
          <w:u w:val="single"/>
        </w:rPr>
      </w:r>
      <w:r/>
    </w:p>
    <w:p>
      <w:pPr>
        <w:pStyle w:val="928"/>
        <w:spacing w:line="360" w:lineRule="auto"/>
        <w:tabs>
          <w:tab w:val="left" w:pos="360" w:leader="none"/>
        </w:tabs>
        <w:rPr>
          <w:rFonts w:hint="eastAsia" w:ascii="宋体" w:hAnsi="宋体"/>
          <w:szCs w:val="21"/>
          <w:u w:val="single"/>
        </w:rPr>
      </w:pPr>
      <w:r>
        <w:rPr>
          <w:rFonts w:hint="eastAsia" w:ascii="宋体" w:hAnsi="宋体"/>
          <w:szCs w:val="21"/>
          <w:u w:val="single"/>
        </w:rPr>
      </w:r>
      <w:r/>
    </w:p>
    <w:p>
      <w:pPr>
        <w:pStyle w:val="928"/>
        <w:ind w:firstLine="420"/>
        <w:spacing w:line="360" w:lineRule="auto"/>
        <w:tabs>
          <w:tab w:val="left" w:pos="360" w:leader="none"/>
        </w:tabs>
        <w:rPr>
          <w:rFonts w:hint="eastAsia" w:ascii="宋体" w:hAnsi="宋体"/>
          <w:szCs w:val="21"/>
          <w:u w:val="single"/>
        </w:rPr>
      </w:pPr>
      <w:r>
        <w:rPr>
          <w:rFonts w:hint="eastAsia" w:ascii="宋体" w:hAnsi="宋体"/>
          <w:szCs w:val="21"/>
          <w:u w:val="single"/>
        </w:rPr>
      </w:r>
      <w:r/>
    </w:p>
    <w:p>
      <w:pPr>
        <w:pStyle w:val="928"/>
        <w:spacing w:line="360" w:lineRule="auto"/>
        <w:rPr>
          <w:rFonts w:hint="eastAsia" w:ascii="黑体" w:hAnsi="黑体" w:eastAsia="黑体"/>
          <w:sz w:val="32"/>
          <w:szCs w:val="32"/>
        </w:rPr>
      </w:pPr>
      <w:r>
        <w:rPr>
          <w:rFonts w:hint="eastAsia" w:ascii="黑体" w:hAnsi="黑体" w:eastAsia="黑体"/>
          <w:sz w:val="32"/>
          <w:szCs w:val="32"/>
        </w:rPr>
        <w:t xml:space="preserve">四、询价响应函</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2"/>
      </w:pPr>
      <w:r/>
      <w:bookmarkStart w:id="180" w:name="_Toc226530378"/>
      <w:r>
        <w:rPr>
          <w:rFonts w:hint="eastAsia" w:ascii="方正小标宋简体" w:hAnsi="方正小标宋简体" w:eastAsia="方正小标宋简体" w:cs="方正小标宋简体"/>
          <w:color w:val="000000"/>
          <w:sz w:val="32"/>
          <w:szCs w:val="32"/>
        </w:rPr>
        <w:t xml:space="preserve">询价响应函</w:t>
      </w:r>
      <w:bookmarkEnd w:id="180"/>
      <w:r>
        <w:rPr>
          <w:rFonts w:hint="eastAsia" w:ascii="方正小标宋简体" w:hAnsi="方正小标宋简体" w:eastAsia="方正小标宋简体" w:cs="方正小标宋简体"/>
          <w:color w:val="000000"/>
          <w:sz w:val="32"/>
          <w:szCs w:val="32"/>
          <w:lang w:val="zh-CN"/>
        </w:rPr>
      </w:r>
      <w:r/>
    </w:p>
    <w:p>
      <w:pPr>
        <w:pStyle w:val="928"/>
        <w:jc w:val="left"/>
        <w:spacing w:line="360" w:lineRule="auto"/>
        <w:rPr>
          <w:rFonts w:hint="eastAsia" w:ascii="宋体" w:hAnsi="宋体"/>
          <w:sz w:val="24"/>
          <w:szCs w:val="21"/>
        </w:rPr>
      </w:pPr>
      <w:r>
        <w:rPr>
          <w:rFonts w:hint="eastAsia" w:ascii="宋体" w:hAnsi="宋体"/>
          <w:sz w:val="24"/>
          <w:szCs w:val="21"/>
        </w:rPr>
        <w:t xml:space="preserve">致：南京市公共资源交易中心高淳分中心</w:t>
      </w:r>
      <w:r>
        <w:rPr>
          <w:rFonts w:hint="eastAsia" w:ascii="宋体" w:hAnsi="宋体"/>
          <w:sz w:val="24"/>
          <w:szCs w:val="21"/>
        </w:rPr>
      </w:r>
      <w:r/>
    </w:p>
    <w:p>
      <w:pPr>
        <w:pStyle w:val="951"/>
        <w:spacing w:before="0" w:after="0"/>
        <w:widowControl w:val="off"/>
        <w:rPr>
          <w:rFonts w:hint="eastAsia" w:ascii="宋体" w:hAnsi="宋体"/>
          <w:szCs w:val="21"/>
          <w:lang w:eastAsia="zh-CN"/>
        </w:rPr>
      </w:pPr>
      <w:r>
        <w:rPr>
          <w:rFonts w:hint="eastAsia" w:ascii="宋体" w:hAnsi="宋体"/>
          <w:szCs w:val="21"/>
          <w:lang w:eastAsia="zh-CN"/>
        </w:rPr>
        <w:t xml:space="preserve">根据贵方编号为</w:t>
      </w:r>
      <w:r>
        <w:rPr>
          <w:rFonts w:hint="eastAsia" w:ascii="宋体" w:hAnsi="宋体"/>
          <w:color w:val="000000"/>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w:t>
      </w:r>
      <w:r>
        <w:rPr>
          <w:rFonts w:hint="eastAsia" w:ascii="宋体" w:hAnsi="宋体"/>
          <w:szCs w:val="21"/>
          <w:lang w:eastAsia="zh-CN"/>
        </w:rPr>
        <w:t xml:space="preserve">询价文件，我方正式提</w:t>
      </w:r>
      <w:r>
        <w:rPr>
          <w:rFonts w:hint="eastAsia" w:ascii="宋体" w:hAnsi="宋体" w:cs="宋体"/>
          <w:lang w:eastAsia="zh-CN"/>
        </w:rPr>
        <w:t xml:space="preserve">交询价响应函，</w:t>
      </w:r>
      <w:r>
        <w:rPr>
          <w:rFonts w:hint="eastAsia" w:ascii="宋体" w:hAnsi="宋体"/>
          <w:szCs w:val="21"/>
          <w:lang w:eastAsia="zh-CN"/>
        </w:rPr>
        <w:t xml:space="preserve">并宣布同意如下内容：</w:t>
      </w:r>
      <w:r>
        <w:rPr>
          <w:rFonts w:hint="eastAsia" w:ascii="宋体" w:hAnsi="宋体"/>
          <w:szCs w:val="21"/>
          <w:lang w:eastAsia="zh-CN"/>
        </w:rPr>
      </w:r>
      <w:r/>
    </w:p>
    <w:p>
      <w:pPr>
        <w:pStyle w:val="928"/>
        <w:ind w:firstLine="480"/>
        <w:jc w:val="left"/>
        <w:spacing w:line="360" w:lineRule="auto"/>
        <w:rPr>
          <w:rFonts w:hint="eastAsia" w:ascii="宋体" w:hAnsi="宋体"/>
          <w:sz w:val="24"/>
          <w:szCs w:val="21"/>
        </w:rPr>
      </w:pPr>
      <w:r>
        <w:rPr>
          <w:rFonts w:hint="eastAsia" w:ascii="宋体" w:hAnsi="宋体"/>
          <w:sz w:val="24"/>
          <w:szCs w:val="21"/>
        </w:rPr>
        <w:t xml:space="preserve">1.按询价文件规定的各项要求，向买方提供所需货物（包含与货物相关的服务）。</w:t>
      </w:r>
      <w:r>
        <w:rPr>
          <w:rFonts w:hint="eastAsia" w:ascii="宋体" w:hAnsi="宋体"/>
          <w:sz w:val="24"/>
          <w:szCs w:val="21"/>
        </w:rPr>
      </w:r>
      <w:r/>
    </w:p>
    <w:p>
      <w:pPr>
        <w:pStyle w:val="928"/>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928"/>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3.我们已详细审核全部询价文件及其有效补充文件，我们知道必须放弃提出含糊不清或误解问题的权利。</w:t>
      </w:r>
      <w:r>
        <w:rPr>
          <w:rFonts w:hint="eastAsia" w:ascii="宋体" w:hAnsi="宋体"/>
          <w:sz w:val="24"/>
          <w:szCs w:val="21"/>
        </w:rPr>
      </w:r>
      <w:r/>
    </w:p>
    <w:p>
      <w:pPr>
        <w:pStyle w:val="928"/>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4.我们同意从规定的询价日期起遵循本响应文件，并在规定的询价有效期期满之前均具有约束力。</w:t>
      </w:r>
      <w:r>
        <w:rPr>
          <w:rFonts w:hint="eastAsia" w:ascii="宋体" w:hAnsi="宋体"/>
          <w:sz w:val="24"/>
          <w:szCs w:val="21"/>
        </w:rPr>
      </w:r>
      <w:r/>
    </w:p>
    <w:p>
      <w:pPr>
        <w:pStyle w:val="928"/>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5.同意向贵方提供贵方可能另外要求的与询价有关的任何证据或资料，并保证我方已提供和将要提供的文件是真实的、准确的。</w:t>
      </w:r>
      <w:r>
        <w:rPr>
          <w:rFonts w:hint="eastAsia" w:ascii="宋体" w:hAnsi="宋体"/>
          <w:sz w:val="24"/>
          <w:szCs w:val="21"/>
        </w:rPr>
      </w:r>
      <w:r/>
    </w:p>
    <w:p>
      <w:pPr>
        <w:pStyle w:val="928"/>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6.一旦我方成交，我方将根据询价文件的规定，严格履行合同的责任和义务，并保证在询价文件规定的时间完成项目，交付买方验收、使用。</w:t>
      </w:r>
      <w:r>
        <w:rPr>
          <w:rFonts w:hint="eastAsia" w:ascii="宋体" w:hAnsi="宋体"/>
          <w:sz w:val="24"/>
          <w:szCs w:val="21"/>
        </w:rPr>
      </w:r>
      <w:r/>
    </w:p>
    <w:p>
      <w:pPr>
        <w:pStyle w:val="928"/>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54"/>
        <w:ind w:firstLine="480"/>
        <w:rPr>
          <w:rFonts w:hint="eastAsia"/>
          <w:sz w:val="24"/>
          <w:szCs w:val="24"/>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sz w:val="24"/>
          <w:szCs w:val="24"/>
        </w:rPr>
        <w:t xml:space="preserve">内打“√”）  </w:t>
      </w:r>
      <w:r>
        <w:rPr>
          <w:rFonts w:hint="eastAsia"/>
          <w:sz w:val="24"/>
          <w:szCs w:val="24"/>
        </w:rPr>
      </w:r>
      <w:r/>
    </w:p>
    <w:p>
      <w:pPr>
        <w:pStyle w:val="928"/>
        <w:ind w:firstLine="480"/>
        <w:jc w:val="left"/>
        <w:spacing w:line="360" w:lineRule="auto"/>
        <w:rPr>
          <w:rFonts w:hint="eastAsia" w:ascii="宋体" w:hAnsi="宋体"/>
          <w:sz w:val="24"/>
          <w:szCs w:val="21"/>
        </w:rPr>
      </w:pPr>
      <w:r>
        <w:rPr>
          <w:rFonts w:hint="eastAsia" w:ascii="宋体" w:hAnsi="宋体"/>
          <w:sz w:val="24"/>
          <w:szCs w:val="21"/>
        </w:rPr>
        <w:t xml:space="preserve">9.我方与本次询价有关的正式通讯地址为：</w:t>
      </w:r>
      <w:r>
        <w:rPr>
          <w:rFonts w:hint="eastAsia" w:ascii="宋体" w:hAnsi="宋体"/>
          <w:sz w:val="24"/>
          <w:szCs w:val="21"/>
        </w:rPr>
      </w:r>
      <w:r/>
    </w:p>
    <w:p>
      <w:pPr>
        <w:pStyle w:val="951"/>
        <w:spacing w:before="0" w:after="0"/>
        <w:widowControl w:val="off"/>
        <w:rPr>
          <w:rFonts w:hint="eastAsia" w:ascii="宋体" w:hAnsi="宋体"/>
          <w:szCs w:val="21"/>
          <w:lang w:eastAsia="zh-CN"/>
        </w:rPr>
      </w:pPr>
      <w:r>
        <w:rPr>
          <w:rFonts w:hint="eastAsia" w:ascii="宋体" w:hAnsi="宋体"/>
          <w:szCs w:val="21"/>
          <w:lang w:eastAsia="zh-CN"/>
        </w:rPr>
        <w:t xml:space="preserve">地  址：</w:t>
      </w:r>
      <w:r>
        <w:rPr>
          <w:rFonts w:hint="eastAsia" w:ascii="宋体" w:hAnsi="宋体"/>
          <w:szCs w:val="21"/>
          <w:lang w:eastAsia="zh-CN"/>
        </w:rPr>
      </w:r>
      <w:r/>
    </w:p>
    <w:p>
      <w:pPr>
        <w:pStyle w:val="951"/>
        <w:spacing w:before="0" w:after="0"/>
        <w:widowControl w:val="off"/>
        <w:rPr>
          <w:rFonts w:hint="eastAsia" w:ascii="宋体" w:hAnsi="宋体"/>
          <w:szCs w:val="21"/>
          <w:lang w:eastAsia="zh-CN"/>
        </w:rPr>
      </w:pPr>
      <w:r>
        <w:rPr>
          <w:rFonts w:hint="eastAsia" w:ascii="宋体" w:hAnsi="宋体"/>
          <w:szCs w:val="21"/>
          <w:lang w:eastAsia="zh-CN"/>
        </w:rPr>
        <w:t xml:space="preserve">邮  编：</w:t>
      </w:r>
      <w:r>
        <w:rPr>
          <w:rFonts w:hint="eastAsia" w:ascii="宋体" w:hAnsi="宋体"/>
          <w:szCs w:val="21"/>
          <w:lang w:eastAsia="zh-CN"/>
        </w:rPr>
      </w:r>
      <w:r/>
    </w:p>
    <w:p>
      <w:pPr>
        <w:pStyle w:val="951"/>
        <w:spacing w:before="0" w:after="0"/>
        <w:widowControl w:val="off"/>
        <w:rPr>
          <w:rFonts w:hint="eastAsia" w:ascii="宋体" w:hAnsi="宋体"/>
          <w:szCs w:val="21"/>
          <w:u w:val="single"/>
          <w:lang w:eastAsia="zh-CN"/>
        </w:rPr>
      </w:pPr>
      <w:r>
        <w:rPr>
          <w:rFonts w:hint="eastAsia" w:ascii="宋体" w:hAnsi="宋体"/>
          <w:szCs w:val="21"/>
          <w:lang w:eastAsia="zh-CN"/>
        </w:rPr>
        <w:t xml:space="preserve">电  话：</w:t>
      </w:r>
      <w:r>
        <w:rPr>
          <w:rFonts w:hint="eastAsia" w:ascii="宋体" w:hAnsi="宋体"/>
          <w:szCs w:val="21"/>
          <w:u w:val="single"/>
          <w:lang w:eastAsia="zh-CN"/>
        </w:rPr>
      </w:r>
      <w:r/>
    </w:p>
    <w:p>
      <w:pPr>
        <w:pStyle w:val="951"/>
        <w:spacing w:before="0" w:after="0"/>
        <w:widowControl w:val="off"/>
        <w:rPr>
          <w:rFonts w:hint="eastAsia" w:ascii="宋体" w:hAnsi="宋体"/>
          <w:szCs w:val="21"/>
          <w:u w:val="single"/>
          <w:lang w:eastAsia="zh-CN"/>
        </w:rPr>
      </w:pPr>
      <w:r>
        <w:rPr>
          <w:rFonts w:hint="eastAsia" w:ascii="宋体" w:hAnsi="宋体"/>
          <w:szCs w:val="21"/>
          <w:lang w:eastAsia="zh-CN"/>
        </w:rPr>
        <w:t xml:space="preserve">传  真：</w:t>
      </w:r>
      <w:r>
        <w:rPr>
          <w:rFonts w:hint="eastAsia" w:ascii="宋体" w:hAnsi="宋体"/>
          <w:szCs w:val="21"/>
          <w:u w:val="single"/>
          <w:lang w:eastAsia="zh-CN"/>
        </w:rPr>
      </w:r>
      <w:r/>
    </w:p>
    <w:p>
      <w:pPr>
        <w:pStyle w:val="951"/>
        <w:spacing w:before="0" w:after="0"/>
        <w:widowControl w:val="off"/>
        <w:rPr>
          <w:rFonts w:hint="eastAsia" w:ascii="宋体" w:hAnsi="宋体"/>
          <w:szCs w:val="21"/>
          <w:u w:val="single"/>
          <w:lang w:eastAsia="zh-CN"/>
        </w:rPr>
      </w:pPr>
      <w:r>
        <w:rPr>
          <w:rFonts w:hint="eastAsia" w:ascii="宋体" w:hAnsi="宋体"/>
          <w:szCs w:val="21"/>
          <w:lang w:eastAsia="zh-CN"/>
        </w:rPr>
        <w:t xml:space="preserve">开户行：</w:t>
      </w:r>
      <w:r>
        <w:rPr>
          <w:rFonts w:hint="eastAsia" w:ascii="宋体" w:hAnsi="宋体"/>
          <w:szCs w:val="21"/>
          <w:u w:val="single"/>
          <w:lang w:eastAsia="zh-CN"/>
        </w:rPr>
      </w:r>
      <w:r/>
    </w:p>
    <w:p>
      <w:pPr>
        <w:pStyle w:val="951"/>
        <w:spacing w:before="0" w:after="0"/>
        <w:widowControl w:val="off"/>
        <w:rPr>
          <w:rFonts w:hint="eastAsia" w:ascii="宋体" w:hAnsi="宋体"/>
          <w:szCs w:val="21"/>
          <w:u w:val="single"/>
          <w:lang w:eastAsia="zh-CN"/>
        </w:rPr>
      </w:pPr>
      <w:r>
        <w:rPr>
          <w:rFonts w:hint="eastAsia" w:ascii="宋体" w:hAnsi="宋体"/>
          <w:szCs w:val="21"/>
          <w:lang w:eastAsia="zh-CN"/>
        </w:rPr>
        <w:t xml:space="preserve">账  号：</w:t>
      </w:r>
      <w:r>
        <w:rPr>
          <w:rFonts w:hint="eastAsia" w:ascii="宋体" w:hAnsi="宋体"/>
          <w:szCs w:val="21"/>
          <w:u w:val="single"/>
          <w:lang w:eastAsia="zh-CN"/>
        </w:rPr>
      </w:r>
      <w:r/>
    </w:p>
    <w:p>
      <w:pPr>
        <w:pStyle w:val="928"/>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51"/>
        <w:spacing w:before="0" w:after="0"/>
        <w:widowControl w:val="off"/>
        <w:rPr>
          <w:rFonts w:hint="eastAsia" w:ascii="宋体" w:hAnsi="宋体"/>
          <w:szCs w:val="21"/>
          <w:lang w:eastAsia="zh-CN"/>
        </w:rPr>
      </w:pPr>
      <w:r>
        <w:rPr>
          <w:rFonts w:hint="eastAsia" w:ascii="宋体" w:hAnsi="宋体"/>
          <w:szCs w:val="21"/>
          <w:lang w:eastAsia="zh-CN"/>
        </w:rPr>
        <w:t xml:space="preserve">日  期：</w:t>
      </w:r>
      <w:r>
        <w:rPr>
          <w:rFonts w:hint="eastAsia" w:ascii="宋体" w:hAnsi="宋体"/>
          <w:szCs w:val="21"/>
          <w:lang w:eastAsia="zh-CN"/>
        </w:rPr>
      </w:r>
      <w:r/>
    </w:p>
    <w:p>
      <w:pPr>
        <w:pStyle w:val="928"/>
        <w:ind w:firstLine="240"/>
        <w:jc w:val="center"/>
        <w:spacing w:line="360" w:lineRule="auto"/>
        <w:rPr>
          <w:rFonts w:hint="eastAsia" w:ascii="宋体" w:hAnsi="宋体"/>
          <w:bCs/>
          <w:sz w:val="24"/>
          <w:szCs w:val="21"/>
        </w:rPr>
      </w:pPr>
      <w:r>
        <w:rPr>
          <w:rFonts w:hint="eastAsia" w:ascii="宋体" w:hAnsi="宋体"/>
          <w:bCs/>
          <w:sz w:val="24"/>
          <w:szCs w:val="21"/>
        </w:rPr>
      </w:r>
      <w:r/>
    </w:p>
    <w:p>
      <w:pPr>
        <w:pStyle w:val="928"/>
        <w:ind w:firstLine="240"/>
        <w:jc w:val="center"/>
        <w:spacing w:line="360" w:lineRule="auto"/>
        <w:rPr>
          <w:rFonts w:hint="eastAsia" w:ascii="宋体" w:hAnsi="宋体"/>
          <w:bCs/>
          <w:sz w:val="24"/>
          <w:szCs w:val="21"/>
        </w:rPr>
      </w:pPr>
      <w:r>
        <w:rPr>
          <w:rFonts w:hint="eastAsia" w:ascii="宋体" w:hAnsi="宋体"/>
          <w:bCs/>
          <w:sz w:val="24"/>
          <w:szCs w:val="21"/>
        </w:rPr>
      </w:r>
      <w:r/>
    </w:p>
    <w:p>
      <w:pPr>
        <w:pStyle w:val="928"/>
        <w:jc w:val="left"/>
        <w:spacing w:line="360" w:lineRule="auto"/>
        <w:rPr>
          <w:rFonts w:hint="eastAsia" w:ascii="黑体" w:hAnsi="黑体" w:eastAsia="黑体"/>
          <w:sz w:val="32"/>
          <w:szCs w:val="32"/>
        </w:rPr>
      </w:pPr>
      <w:r/>
      <w:bookmarkEnd w:id="152"/>
      <w:r/>
      <w:bookmarkEnd w:id="153"/>
      <w:r/>
      <w:bookmarkEnd w:id="174"/>
      <w:r>
        <w:rPr>
          <w:rFonts w:hint="eastAsia" w:ascii="黑体" w:hAnsi="黑体" w:eastAsia="黑体"/>
          <w:sz w:val="32"/>
          <w:szCs w:val="32"/>
        </w:rPr>
        <w:t xml:space="preserve">五、询价报价表</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bookmarkStart w:id="181" w:name="_Toc226530379"/>
      <w:r>
        <w:rPr>
          <w:rFonts w:hint="eastAsia" w:ascii="方正小标宋简体" w:hAnsi="方正小标宋简体" w:eastAsia="方正小标宋简体" w:cs="方正小标宋简体"/>
          <w:color w:val="000000"/>
          <w:sz w:val="32"/>
          <w:szCs w:val="32"/>
        </w:rPr>
        <w:t xml:space="preserve">询价报价表</w:t>
      </w:r>
      <w:bookmarkEnd w:id="181"/>
      <w:r>
        <w:rPr>
          <w:rFonts w:hint="eastAsia" w:ascii="方正小标宋简体" w:hAnsi="方正小标宋简体" w:eastAsia="方正小标宋简体" w:cs="方正小标宋简体"/>
          <w:color w:val="000000"/>
          <w:sz w:val="32"/>
          <w:szCs w:val="32"/>
        </w:rPr>
      </w:r>
      <w:r/>
    </w:p>
    <w:p>
      <w:pPr>
        <w:pStyle w:val="928"/>
        <w:spacing w:line="360" w:lineRule="auto"/>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928"/>
        <w:spacing w:line="36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1"/>
              <w:ind w:firstLine="0"/>
              <w:spacing w:before="0" w:after="0"/>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28"/>
        <w:spacing w:line="360" w:lineRule="auto"/>
        <w:rPr>
          <w:rFonts w:ascii="宋体" w:hAnsi="宋体"/>
          <w:sz w:val="24"/>
          <w:szCs w:val="24"/>
        </w:rPr>
      </w:pPr>
      <w:r>
        <w:rPr>
          <w:rFonts w:ascii="宋体" w:hAnsi="宋体"/>
          <w:sz w:val="24"/>
          <w:szCs w:val="24"/>
        </w:rPr>
      </w:r>
      <w:r/>
    </w:p>
    <w:p>
      <w:pPr>
        <w:pStyle w:val="928"/>
        <w:ind w:firstLine="480"/>
        <w:spacing w:line="36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28"/>
        <w:spacing w:line="360" w:lineRule="auto"/>
      </w:pPr>
      <w:r/>
      <w:r/>
    </w:p>
    <w:p>
      <w:pPr>
        <w:pStyle w:val="954"/>
      </w:pPr>
      <w:r/>
      <w:r/>
    </w:p>
    <w:p>
      <w:pPr>
        <w:pStyle w:val="928"/>
        <w:spacing w:line="360" w:lineRule="auto"/>
      </w:pPr>
      <w:r/>
      <w:r/>
    </w:p>
    <w:p>
      <w:pPr>
        <w:pStyle w:val="954"/>
      </w:pPr>
      <w:r/>
      <w:r/>
    </w:p>
    <w:p>
      <w:pPr>
        <w:pStyle w:val="928"/>
        <w:spacing w:line="360" w:lineRule="auto"/>
      </w:pPr>
      <w:r/>
      <w:r/>
    </w:p>
    <w:p>
      <w:pPr>
        <w:pStyle w:val="954"/>
      </w:pPr>
      <w:r/>
      <w:r/>
    </w:p>
    <w:p>
      <w:pPr>
        <w:pStyle w:val="928"/>
        <w:spacing w:line="360" w:lineRule="auto"/>
      </w:pPr>
      <w:r/>
      <w:r/>
    </w:p>
    <w:p>
      <w:pPr>
        <w:pStyle w:val="954"/>
      </w:pPr>
      <w:r/>
      <w:r/>
    </w:p>
    <w:p>
      <w:pPr>
        <w:pStyle w:val="928"/>
        <w:spacing w:line="360" w:lineRule="auto"/>
      </w:pPr>
      <w:r/>
      <w:r/>
    </w:p>
    <w:p>
      <w:pPr>
        <w:pStyle w:val="954"/>
      </w:pPr>
      <w:r/>
      <w:r/>
    </w:p>
    <w:p>
      <w:pPr>
        <w:pStyle w:val="928"/>
        <w:spacing w:line="360" w:lineRule="auto"/>
      </w:pPr>
      <w:r/>
      <w:r/>
    </w:p>
    <w:p>
      <w:pPr>
        <w:pStyle w:val="928"/>
        <w:spacing w:line="360" w:lineRule="auto"/>
      </w:pPr>
      <w:r/>
      <w:r/>
    </w:p>
    <w:p>
      <w:pPr>
        <w:pStyle w:val="928"/>
        <w:spacing w:line="360" w:lineRule="auto"/>
      </w:pPr>
      <w:r/>
      <w:r/>
    </w:p>
    <w:p>
      <w:pPr>
        <w:pStyle w:val="928"/>
        <w:spacing w:line="360" w:lineRule="auto"/>
      </w:pPr>
      <w:r/>
      <w:r/>
    </w:p>
    <w:p>
      <w:pPr>
        <w:pStyle w:val="928"/>
        <w:spacing w:line="360" w:lineRule="auto"/>
      </w:pPr>
      <w:r/>
      <w:r/>
    </w:p>
    <w:p>
      <w:pPr>
        <w:pStyle w:val="928"/>
        <w:spacing w:line="360" w:lineRule="auto"/>
      </w:pPr>
      <w:r/>
      <w:r/>
    </w:p>
    <w:p>
      <w:pPr>
        <w:pStyle w:val="928"/>
        <w:spacing w:line="360" w:lineRule="auto"/>
      </w:pPr>
      <w:r/>
      <w:r/>
    </w:p>
    <w:p>
      <w:pPr>
        <w:pStyle w:val="928"/>
        <w:spacing w:line="360" w:lineRule="auto"/>
      </w:p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t xml:space="preserve">六、分项报价表</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bookmarkStart w:id="182" w:name="_Toc226530380"/>
      <w:r>
        <w:rPr>
          <w:rFonts w:hint="eastAsia" w:ascii="方正小标宋简体" w:hAnsi="方正小标宋简体" w:eastAsia="方正小标宋简体" w:cs="方正小标宋简体"/>
          <w:color w:val="000000"/>
          <w:sz w:val="32"/>
          <w:szCs w:val="32"/>
        </w:rPr>
        <w:t xml:space="preserve">分项报价表</w:t>
      </w:r>
      <w:bookmarkEnd w:id="182"/>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47"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313" w:type="dxa"/>
            <w:vAlign w:val="center"/>
            <w:textDirection w:val="lrTb"/>
            <w:noWrap w:val="false"/>
          </w:tcPr>
          <w:p>
            <w:pPr>
              <w:pStyle w:val="928"/>
              <w:jc w:val="center"/>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47" w:type="dxa"/>
            <w:vAlign w:val="center"/>
            <w:textDirection w:val="lrTb"/>
            <w:noWrap w:val="false"/>
          </w:tcPr>
          <w:p>
            <w:pPr>
              <w:pStyle w:val="928"/>
              <w:jc w:val="center"/>
              <w:spacing w:line="360" w:lineRule="auto"/>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313"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pStyle w:val="928"/>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928"/>
              <w:spacing w:line="360" w:lineRule="auto"/>
              <w:rPr>
                <w:rFonts w:hint="eastAsia" w:ascii="宋体" w:hAnsi="宋体"/>
                <w:sz w:val="24"/>
                <w:szCs w:val="24"/>
              </w:rPr>
            </w:pPr>
            <w:r>
              <w:rPr>
                <w:rFonts w:hint="eastAsia" w:ascii="宋体" w:hAnsi="宋体"/>
                <w:sz w:val="24"/>
                <w:szCs w:val="24"/>
              </w:rPr>
              <w:t xml:space="preserve">总报价（元）：</w:t>
            </w:r>
            <w:r>
              <w:rPr>
                <w:rFonts w:hint="eastAsia" w:ascii="宋体" w:hAnsi="宋体"/>
                <w:sz w:val="24"/>
                <w:szCs w:val="24"/>
              </w:rPr>
            </w:r>
            <w:r/>
          </w:p>
        </w:tc>
      </w:tr>
    </w:tbl>
    <w:p>
      <w:pPr>
        <w:pStyle w:val="928"/>
        <w:ind w:firstLine="480"/>
        <w:spacing w:line="360" w:lineRule="auto"/>
        <w:rPr>
          <w:rFonts w:hint="eastAsia" w:ascii="宋体" w:hAnsi="宋体"/>
          <w:sz w:val="24"/>
          <w:szCs w:val="24"/>
        </w:rPr>
      </w:pPr>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r>
      <w:r/>
    </w:p>
    <w:p>
      <w:pPr>
        <w:pStyle w:val="957"/>
        <w:ind w:firstLine="480"/>
        <w:jc w:val="both"/>
        <w:spacing w:before="0" w:beforeAutospacing="0" w:after="0" w:afterAutospacing="0" w:line="360" w:lineRule="auto"/>
        <w:rPr>
          <w:color w:val="000000"/>
        </w:rPr>
      </w:pPr>
      <w:r>
        <w:rPr>
          <w:color w:val="000000"/>
        </w:rPr>
        <w:t xml:space="preserve">备注： </w:t>
      </w:r>
      <w:r>
        <w:rPr>
          <w:color w:val="000000"/>
        </w:rPr>
      </w:r>
      <w:r/>
    </w:p>
    <w:p>
      <w:pPr>
        <w:pStyle w:val="957"/>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957"/>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2.《分项报价表》中“总报价”应当与《询价报价表》中“总报价”一致。</w:t>
      </w:r>
      <w:r>
        <w:rPr>
          <w:rFonts w:hint="eastAsia"/>
          <w:color w:val="000000"/>
        </w:rPr>
      </w:r>
      <w:r/>
    </w:p>
    <w:p>
      <w:pPr>
        <w:pStyle w:val="957"/>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3.供应商所报产品须与“第四章-项目清单”中的产品一一对应，如有缺项、漏项或者超出单价上限，视为无效响应。</w:t>
      </w:r>
      <w:r>
        <w:rPr>
          <w:rFonts w:hint="eastAsia"/>
        </w:rPr>
        <w:t xml:space="preserve">“项目清单”中分项仅为一项的，此表无需提供。</w:t>
      </w:r>
      <w:r>
        <w:rPr>
          <w:rFonts w:hint="eastAsia"/>
          <w:color w:val="000000"/>
        </w:rPr>
      </w:r>
      <w:r/>
    </w:p>
    <w:p>
      <w:pPr>
        <w:pStyle w:val="957"/>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928"/>
        <w:spacing w:line="360" w:lineRule="auto"/>
      </w:pPr>
      <w:r/>
      <w:r/>
    </w:p>
    <w:p>
      <w:pPr>
        <w:pStyle w:val="928"/>
        <w:spacing w:line="360" w:lineRule="auto"/>
      </w:pPr>
      <w:r/>
      <w:r/>
    </w:p>
    <w:p>
      <w:pPr>
        <w:pStyle w:val="954"/>
      </w:pPr>
      <w:r/>
      <w:r/>
    </w:p>
    <w:p>
      <w:pPr>
        <w:pStyle w:val="928"/>
        <w:spacing w:line="360" w:lineRule="auto"/>
      </w:p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sz w:val="32"/>
          <w:szCs w:val="32"/>
        </w:rPr>
        <w:outlineLvl w:val="2"/>
      </w:pPr>
      <w:r/>
      <w:bookmarkStart w:id="183" w:name="_Toc226530381"/>
      <w:r>
        <w:rPr>
          <w:rFonts w:hint="eastAsia" w:ascii="方正小标宋简体" w:hAnsi="方正小标宋简体" w:eastAsia="方正小标宋简体" w:cs="方正小标宋简体"/>
          <w:sz w:val="32"/>
          <w:szCs w:val="32"/>
        </w:rPr>
        <w:t xml:space="preserve">技术要求响应及偏离表</w:t>
      </w:r>
      <w:bookmarkEnd w:id="183"/>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t xml:space="preserve">询价文件要求</w:t>
            </w:r>
            <w:r>
              <w:rPr>
                <w:rFonts w:hint="eastAsia" w:ascii="宋体" w:hAnsi="宋体"/>
                <w:color w:val="000000"/>
                <w:sz w:val="24"/>
                <w:szCs w:val="24"/>
              </w:rPr>
            </w:r>
            <w:r/>
          </w:p>
        </w:tc>
        <w:tc>
          <w:tcPr>
            <w:tcW w:w="2832" w:type="dxa"/>
            <w:vAlign w:val="center"/>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7" w:type="dxa"/>
            <w:vAlign w:val="center"/>
            <w:textDirection w:val="lrTb"/>
            <w:noWrap w:val="false"/>
          </w:tcPr>
          <w:p>
            <w:pPr>
              <w:pStyle w:val="928"/>
              <w:jc w:val="center"/>
              <w:spacing w:line="360" w:lineRule="auto"/>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spacing w:line="360" w:lineRule="auto"/>
        <w:rPr>
          <w:rFonts w:hint="eastAsia" w:ascii="宋体" w:hAnsi="宋体"/>
          <w:sz w:val="24"/>
          <w:szCs w:val="24"/>
        </w:rPr>
      </w:pPr>
      <w:r>
        <w:rPr>
          <w:rFonts w:hint="eastAsia" w:ascii="宋体" w:hAnsi="宋体"/>
          <w:sz w:val="24"/>
          <w:szCs w:val="24"/>
        </w:rPr>
      </w:r>
      <w:r/>
    </w:p>
    <w:p>
      <w:pPr>
        <w:pStyle w:val="928"/>
        <w:ind w:right="180" w:firstLine="480"/>
        <w:rPr>
          <w:color w:val="000000"/>
        </w:rPr>
      </w:pPr>
      <w:r>
        <w:rPr>
          <w:rFonts w:hint="eastAsia" w:ascii="宋体" w:hAnsi="宋体"/>
          <w:sz w:val="24"/>
          <w:szCs w:val="24"/>
        </w:rPr>
        <w:t xml:space="preserve">供应商名称：（加盖电子公章）</w:t>
      </w:r>
      <w:r>
        <w:rPr>
          <w:color w:val="000000"/>
        </w:rPr>
      </w:r>
      <w:r/>
    </w:p>
    <w:p>
      <w:pPr>
        <w:pStyle w:val="957"/>
        <w:ind w:firstLine="480"/>
        <w:jc w:val="both"/>
        <w:spacing w:before="0" w:beforeAutospacing="0" w:after="0" w:afterAutospacing="0" w:line="360" w:lineRule="auto"/>
      </w:pPr>
      <w:r>
        <w:t xml:space="preserve">备注： </w:t>
      </w:r>
      <w:r/>
    </w:p>
    <w:p>
      <w:pPr>
        <w:pStyle w:val="957"/>
        <w:ind w:firstLine="480"/>
        <w:jc w:val="both"/>
        <w:spacing w:before="0" w:beforeAutospacing="0" w:after="0" w:afterAutospacing="0" w:line="360" w:lineRule="auto"/>
        <w:rPr>
          <w:rFonts w:hint="eastAsia"/>
        </w:rPr>
      </w:pPr>
      <w:r>
        <w:rPr>
          <w:rFonts w:hint="eastAsia"/>
        </w:rPr>
        <w:t xml:space="preserve">1.供应商须对询价文件技术要求中的实质性要求（斜体下划线内容或打“★”内容）及其他要求做出明确响应，否则视为无效响应。</w:t>
      </w:r>
      <w:r>
        <w:rPr>
          <w:rFonts w:hint="eastAsia"/>
        </w:rPr>
      </w:r>
      <w:r/>
    </w:p>
    <w:p>
      <w:pPr>
        <w:pStyle w:val="95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957"/>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928"/>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59"/>
        <w:spacing w:line="360" w:lineRule="auto"/>
        <w:rPr>
          <w:rFonts w:hint="eastAsia"/>
          <w:lang w:val="en-US"/>
        </w:rPr>
      </w:pPr>
      <w:r>
        <w:rPr>
          <w:rFonts w:hint="eastAsia"/>
          <w:lang w:val="en-US"/>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t xml:space="preserve">八、商务要求响应及偏离表</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sz w:val="32"/>
          <w:szCs w:val="32"/>
        </w:rPr>
        <w:outlineLvl w:val="2"/>
      </w:pPr>
      <w:r/>
      <w:bookmarkStart w:id="184" w:name="_Toc226530382"/>
      <w:r>
        <w:rPr>
          <w:rFonts w:hint="eastAsia" w:ascii="方正小标宋简体" w:hAnsi="方正小标宋简体" w:eastAsia="方正小标宋简体" w:cs="方正小标宋简体"/>
          <w:sz w:val="32"/>
          <w:szCs w:val="32"/>
        </w:rPr>
        <w:t xml:space="preserve">商务要求响应及偏离表</w:t>
      </w:r>
      <w:bookmarkEnd w:id="184"/>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t xml:space="preserve">询价文件要求</w:t>
            </w:r>
            <w:r>
              <w:rPr>
                <w:rFonts w:hint="eastAsia" w:ascii="宋体" w:hAnsi="宋体"/>
                <w:color w:val="000000"/>
                <w:sz w:val="24"/>
                <w:szCs w:val="24"/>
              </w:rPr>
            </w:r>
            <w:r/>
          </w:p>
        </w:tc>
        <w:tc>
          <w:tcPr>
            <w:tcW w:w="2832" w:type="dxa"/>
            <w:vAlign w:val="center"/>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28"/>
              <w:jc w:val="center"/>
              <w:spacing w:line="360" w:lineRule="auto"/>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spacing w:line="360" w:lineRule="auto"/>
        <w:rPr>
          <w:rFonts w:hint="eastAsia" w:ascii="宋体" w:hAnsi="宋体"/>
          <w:sz w:val="24"/>
          <w:szCs w:val="24"/>
        </w:rPr>
      </w:pPr>
      <w:r>
        <w:rPr>
          <w:rFonts w:hint="eastAsia" w:ascii="宋体" w:hAnsi="宋体"/>
          <w:sz w:val="24"/>
          <w:szCs w:val="24"/>
        </w:rPr>
      </w:r>
      <w:r/>
    </w:p>
    <w:p>
      <w:pPr>
        <w:pStyle w:val="928"/>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957"/>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57"/>
        <w:ind w:firstLine="480"/>
        <w:jc w:val="both"/>
        <w:spacing w:before="0" w:beforeAutospacing="0" w:after="0" w:afterAutospacing="0" w:line="360" w:lineRule="auto"/>
      </w:pPr>
      <w:r>
        <w:rPr>
          <w:rFonts w:hint="eastAsia"/>
        </w:rPr>
        <w:t xml:space="preserve">1.供应商须对询价文件商务要求中的实质性要求（斜体下划线内容或打“★”内容）做出明确响应，否则视为无效响应。</w:t>
      </w:r>
      <w:r/>
    </w:p>
    <w:p>
      <w:pPr>
        <w:pStyle w:val="957"/>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28"/>
        <w:spacing w:line="360" w:lineRule="auto"/>
        <w:rPr>
          <w:rFonts w:hint="eastAsia" w:ascii="宋体" w:hAnsi="宋体"/>
          <w:color w:val="000000"/>
          <w:sz w:val="24"/>
          <w:szCs w:val="21"/>
        </w:rPr>
      </w:pPr>
      <w:r>
        <w:rPr>
          <w:rFonts w:hint="eastAsia" w:ascii="宋体" w:hAnsi="宋体"/>
          <w:color w:val="000000"/>
          <w:sz w:val="24"/>
          <w:szCs w:val="21"/>
        </w:rPr>
      </w:r>
      <w:r/>
    </w:p>
    <w:p>
      <w:pPr>
        <w:pStyle w:val="928"/>
        <w:spacing w:line="360" w:lineRule="auto"/>
        <w:rPr>
          <w:rFonts w:hint="eastAsia" w:ascii="仿宋_GB2312" w:hAnsi="Arial"/>
          <w:color w:val="000000"/>
          <w:sz w:val="30"/>
          <w:szCs w:val="21"/>
        </w:rPr>
      </w:pPr>
      <w:r>
        <w:rPr>
          <w:rFonts w:hint="eastAsia" w:ascii="仿宋_GB2312" w:hAnsi="Arial"/>
          <w:color w:val="000000"/>
          <w:sz w:val="30"/>
          <w:szCs w:val="21"/>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t xml:space="preserve">九、中小企业声明函</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bookmarkStart w:id="185" w:name="_Toc226530383"/>
      <w:r>
        <w:rPr>
          <w:rFonts w:hint="eastAsia" w:ascii="方正小标宋简体" w:hAnsi="方正小标宋简体" w:eastAsia="方正小标宋简体" w:cs="方正小标宋简体"/>
          <w:color w:val="000000"/>
          <w:sz w:val="32"/>
          <w:szCs w:val="32"/>
        </w:rPr>
        <w:t xml:space="preserve">中小企业声明函（货物）</w:t>
      </w:r>
      <w:bookmarkEnd w:id="185"/>
      <w:r>
        <w:rPr>
          <w:rFonts w:hint="eastAsia" w:ascii="方正小标宋简体" w:hAnsi="方正小标宋简体" w:eastAsia="方正小标宋简体" w:cs="方正小标宋简体"/>
          <w:color w:val="000000"/>
          <w:sz w:val="32"/>
          <w:szCs w:val="32"/>
        </w:rPr>
      </w:r>
      <w:r/>
    </w:p>
    <w:p>
      <w:pPr>
        <w:pStyle w:val="928"/>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928"/>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行业（询价文件中明确的所属行业）；制造商为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28"/>
        <w:ind w:firstLine="36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行业（询价文件中明确的所属行业）；制造商为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28"/>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8"/>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28"/>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9"/>
        <w:spacing w:line="360" w:lineRule="auto"/>
        <w:rPr>
          <w:rFonts w:hint="eastAsia" w:ascii="宋体" w:hAnsi="宋体"/>
          <w:sz w:val="24"/>
          <w:szCs w:val="24"/>
        </w:rPr>
      </w:pPr>
      <w:r>
        <w:rPr>
          <w:rFonts w:hint="eastAsia" w:ascii="宋体" w:hAnsi="宋体"/>
          <w:sz w:val="24"/>
          <w:szCs w:val="24"/>
        </w:rPr>
      </w:r>
      <w:r/>
    </w:p>
    <w:p>
      <w:pPr>
        <w:pStyle w:val="928"/>
        <w:spacing w:line="360" w:lineRule="auto"/>
        <w:rPr>
          <w:rFonts w:hint="eastAsia"/>
        </w:rPr>
      </w:pPr>
      <w:r>
        <w:rPr>
          <w:rFonts w:hint="eastAsia"/>
        </w:rPr>
      </w:r>
      <w:r/>
    </w:p>
    <w:p>
      <w:pPr>
        <w:pStyle w:val="92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28"/>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28"/>
        <w:spacing w:line="360" w:lineRule="auto"/>
        <w:rPr>
          <w:rFonts w:hint="eastAsia" w:ascii="宋体" w:hAnsi="宋体"/>
          <w:sz w:val="24"/>
          <w:szCs w:val="24"/>
        </w:rPr>
      </w:pPr>
      <w:r>
        <w:rPr>
          <w:rFonts w:hint="eastAsia" w:ascii="宋体" w:hAnsi="宋体"/>
          <w:sz w:val="24"/>
          <w:szCs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货物，供应商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954"/>
        <w:ind w:firstLine="480"/>
        <w:rPr>
          <w:rFonts w:hint="eastAsia"/>
          <w:sz w:val="24"/>
          <w:szCs w:val="24"/>
        </w:rPr>
      </w:pPr>
      <w:r>
        <w:rPr>
          <w:rFonts w:hint="eastAsia"/>
          <w:sz w:val="24"/>
          <w:szCs w:val="24"/>
        </w:rPr>
      </w:r>
      <w:r/>
    </w:p>
    <w:p>
      <w:pPr>
        <w:pStyle w:val="928"/>
        <w:rPr>
          <w:rFonts w:hint="eastAsia"/>
        </w:rPr>
      </w:pPr>
      <w:r>
        <w:rPr>
          <w:rFonts w:hint="eastAsia"/>
        </w:rPr>
      </w:r>
      <w:r/>
    </w:p>
    <w:p>
      <w:pPr>
        <w:pStyle w:val="954"/>
        <w:rPr>
          <w:rFonts w:hint="eastAsia"/>
        </w:rPr>
      </w:pPr>
      <w:r>
        <w:rPr>
          <w:rFonts w:hint="eastAsia"/>
        </w:rPr>
      </w:r>
      <w:r/>
    </w:p>
    <w:p>
      <w:pPr>
        <w:pStyle w:val="928"/>
        <w:rPr>
          <w:rFonts w:hint="eastAsia"/>
        </w:rPr>
      </w:pPr>
      <w:r>
        <w:rPr>
          <w:rFonts w:hint="eastAsia"/>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t xml:space="preserve">十、残疾人福利性单位声明函</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28"/>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928"/>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9"/>
        <w:spacing w:line="360" w:lineRule="auto"/>
        <w:rPr>
          <w:rFonts w:hint="eastAsia" w:ascii="宋体" w:hAnsi="宋体"/>
          <w:sz w:val="24"/>
          <w:szCs w:val="24"/>
        </w:rPr>
      </w:pPr>
      <w:r>
        <w:rPr>
          <w:rFonts w:hint="eastAsia" w:ascii="宋体" w:hAnsi="宋体"/>
          <w:sz w:val="24"/>
          <w:szCs w:val="24"/>
        </w:rPr>
      </w:r>
      <w:r/>
    </w:p>
    <w:p>
      <w:pPr>
        <w:pStyle w:val="928"/>
        <w:spacing w:line="360" w:lineRule="auto"/>
        <w:rPr>
          <w:rFonts w:hint="eastAsia"/>
        </w:rPr>
      </w:pPr>
      <w:r>
        <w:rPr>
          <w:rFonts w:hint="eastAsia"/>
        </w:rPr>
      </w:r>
      <w:r/>
    </w:p>
    <w:p>
      <w:pPr>
        <w:pStyle w:val="92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28"/>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28"/>
        <w:ind w:firstLine="480"/>
        <w:spacing w:line="360" w:lineRule="auto"/>
        <w:rPr>
          <w:rFonts w:hint="eastAsia" w:ascii="宋体" w:hAnsi="宋体"/>
          <w:sz w:val="24"/>
        </w:rPr>
      </w:pPr>
      <w:r>
        <w:rPr>
          <w:rFonts w:hint="eastAsia" w:ascii="宋体" w:hAnsi="宋体"/>
          <w:sz w:val="24"/>
        </w:rPr>
      </w:r>
      <w:r/>
    </w:p>
    <w:p>
      <w:pPr>
        <w:pStyle w:val="928"/>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28"/>
        <w:ind w:firstLine="480"/>
        <w:spacing w:line="360" w:lineRule="auto"/>
        <w:rPr>
          <w:rFonts w:hint="eastAsia" w:ascii="宋体" w:hAnsi="宋体"/>
          <w:sz w:val="24"/>
        </w:rPr>
      </w:pPr>
      <w:r>
        <w:rPr>
          <w:rFonts w:hint="eastAsia" w:ascii="宋体" w:hAnsi="宋体"/>
          <w:sz w:val="24"/>
        </w:rPr>
        <w:t xml:space="preserve">1.供应商如不提供此声明函，价格将不作相应扣除。</w:t>
      </w:r>
      <w:r>
        <w:rPr>
          <w:rFonts w:hint="eastAsia" w:ascii="宋体" w:hAnsi="宋体"/>
          <w:sz w:val="24"/>
        </w:rPr>
      </w:r>
      <w:r/>
    </w:p>
    <w:p>
      <w:pPr>
        <w:pStyle w:val="928"/>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928"/>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956"/>
        <w:spacing w:line="360" w:lineRule="auto"/>
      </w:pPr>
      <w:r/>
      <w:r/>
    </w:p>
    <w:p>
      <w:pPr>
        <w:pStyle w:val="928"/>
        <w:ind w:firstLine="5760"/>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28"/>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928"/>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928"/>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928"/>
        <w:spacing w:line="360" w:lineRule="auto"/>
        <w:rPr>
          <w:rFonts w:hint="eastAsia" w:ascii="黑体" w:hAnsi="黑体" w:eastAsia="黑体"/>
          <w:b/>
          <w:sz w:val="32"/>
          <w:szCs w:val="32"/>
        </w:rPr>
      </w:pPr>
      <w:r>
        <w:rPr>
          <w:rFonts w:hint="eastAsia" w:ascii="黑体" w:hAnsi="黑体" w:eastAsia="黑体"/>
          <w:b/>
          <w:sz w:val="32"/>
          <w:szCs w:val="32"/>
        </w:rPr>
      </w:r>
      <w:r/>
    </w:p>
    <w:p>
      <w:pPr>
        <w:pStyle w:val="928"/>
        <w:jc w:val="left"/>
        <w:spacing w:line="360" w:lineRule="auto"/>
        <w:rPr>
          <w:rFonts w:hint="eastAsia" w:ascii="黑体" w:hAnsi="黑体" w:eastAsia="黑体"/>
          <w:sz w:val="32"/>
          <w:szCs w:val="32"/>
        </w:rPr>
      </w:pPr>
      <w:r>
        <w:rPr>
          <w:rFonts w:hint="eastAsia" w:ascii="黑体" w:hAnsi="黑体" w:eastAsia="黑体"/>
          <w:sz w:val="32"/>
          <w:szCs w:val="32"/>
        </w:rPr>
        <w:t xml:space="preserve">十一、联合体协议</w:t>
      </w:r>
      <w:r>
        <w:rPr>
          <w:rFonts w:hint="eastAsia" w:ascii="黑体" w:hAnsi="黑体" w:eastAsia="黑体"/>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928"/>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8"/>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28"/>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28"/>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28"/>
        <w:ind w:firstLine="645"/>
        <w:spacing w:line="360" w:lineRule="auto"/>
        <w:rPr>
          <w:rFonts w:hint="eastAsia" w:ascii="宋体" w:hAnsi="宋体"/>
          <w:sz w:val="24"/>
        </w:rPr>
      </w:pPr>
      <w:r>
        <w:rPr>
          <w:rFonts w:hint="eastAsia" w:ascii="宋体" w:hAnsi="宋体"/>
          <w:sz w:val="24"/>
        </w:rPr>
      </w:r>
      <w:r/>
    </w:p>
    <w:p>
      <w:pPr>
        <w:pStyle w:val="928"/>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28"/>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28"/>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28"/>
        <w:ind w:firstLine="480"/>
        <w:spacing w:line="360" w:lineRule="auto"/>
        <w:rPr>
          <w:rFonts w:hint="eastAsia" w:ascii="宋体" w:hAnsi="宋体"/>
          <w:sz w:val="24"/>
        </w:rPr>
      </w:pPr>
      <w:r>
        <w:rPr>
          <w:rFonts w:hint="eastAsia" w:ascii="宋体" w:hAnsi="宋体"/>
          <w:sz w:val="24"/>
        </w:rPr>
      </w:r>
      <w:r/>
    </w:p>
    <w:p>
      <w:pPr>
        <w:pStyle w:val="928"/>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28"/>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928"/>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928"/>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rPr>
          <w:rFonts w:hint="eastAsia" w:ascii="宋体" w:hAnsi="宋体"/>
          <w:sz w:val="24"/>
        </w:rPr>
      </w:r>
      <w:r/>
    </w:p>
    <w:p>
      <w:pPr>
        <w:pStyle w:val="954"/>
        <w:ind w:firstLine="0"/>
        <w:rPr>
          <w:sz w:val="24"/>
        </w:rPr>
      </w:pPr>
      <w:r>
        <w:rPr>
          <w:sz w:val="24"/>
        </w:rPr>
      </w:r>
      <w:r/>
    </w:p>
    <w:p>
      <w:pPr>
        <w:pStyle w:val="928"/>
        <w:spacing w:line="360" w:lineRule="auto"/>
      </w:pPr>
      <w:r/>
      <w:r/>
    </w:p>
    <w:p>
      <w:pPr>
        <w:pStyle w:val="928"/>
        <w:jc w:val="left"/>
        <w:spacing w:line="360" w:lineRule="auto"/>
        <w:rPr>
          <w:rFonts w:hint="eastAsia" w:ascii="宋体" w:hAnsi="宋体"/>
          <w:sz w:val="24"/>
        </w:rPr>
      </w:pPr>
      <w:r>
        <w:rPr>
          <w:rFonts w:hint="eastAsia" w:ascii="黑体" w:hAnsi="黑体" w:eastAsia="黑体"/>
          <w:sz w:val="32"/>
          <w:szCs w:val="32"/>
        </w:rPr>
        <w:t xml:space="preserve">十二、关于符合本国产品标准的声明函</w:t>
      </w:r>
      <w:r>
        <w:rPr>
          <w:rFonts w:hint="eastAsia" w:ascii="宋体" w:hAnsi="宋体"/>
          <w:sz w:val="24"/>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5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5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5"/>
          <w:rFonts w:hint="eastAsia"/>
          <w:i w:val="0"/>
          <w:u w:val="single"/>
          <w:shd w:val="clear" w:color="auto" w:fill="ffffff"/>
        </w:rPr>
        <w:t xml:space="preserve">（产品名称1）</w:t>
      </w:r>
      <w:r>
        <w:rPr>
          <w:rStyle w:val="93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5"/>
          <w:rFonts w:hint="eastAsia"/>
          <w:i w:val="0"/>
          <w:u w:val="single"/>
          <w:shd w:val="clear" w:color="auto" w:fill="ffffff"/>
        </w:rPr>
        <w:t xml:space="preserve">（厂名）</w:t>
      </w:r>
      <w:r>
        <w:rPr>
          <w:rStyle w:val="935"/>
          <w:rFonts w:hint="eastAsia"/>
          <w:i w:val="0"/>
          <w:shd w:val="clear" w:color="auto" w:fill="ffffff"/>
          <w:vertAlign w:val="superscript"/>
        </w:rPr>
        <w:t xml:space="preserve">2</w:t>
      </w:r>
      <w:r>
        <w:rPr>
          <w:rFonts w:hint="eastAsia"/>
          <w:shd w:val="clear" w:color="auto" w:fill="ffffff"/>
        </w:rPr>
        <w:t xml:space="preserve">，厂址为</w:t>
      </w:r>
      <w:r>
        <w:rPr>
          <w:rStyle w:val="935"/>
          <w:rFonts w:hint="eastAsia"/>
          <w:i w:val="0"/>
          <w:u w:val="single"/>
          <w:shd w:val="clear" w:color="auto" w:fill="ffffff"/>
        </w:rPr>
        <w:t xml:space="preserve">（生产厂址）</w:t>
      </w:r>
      <w:r>
        <w:rPr>
          <w:rFonts w:hint="eastAsia"/>
          <w:shd w:val="clear" w:color="auto" w:fill="ffffff"/>
        </w:rPr>
        <w:t xml:space="preserve">。</w:t>
      </w:r>
      <w:r>
        <w:rPr>
          <w:rStyle w:val="935"/>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35"/>
          <w:rFonts w:hint="eastAsia"/>
          <w:i w:val="0"/>
          <w:strike/>
          <w:u w:val="single"/>
          <w:shd w:val="clear" w:color="auto" w:fill="ffffff"/>
        </w:rPr>
        <w:t xml:space="preserve">（规定比例）</w:t>
      </w:r>
      <w:r>
        <w:rPr>
          <w:rStyle w:val="935"/>
          <w:rFonts w:hint="eastAsia"/>
          <w:i w:val="0"/>
          <w:shd w:val="clear" w:color="auto" w:fill="ffffff"/>
          <w:vertAlign w:val="superscript"/>
        </w:rPr>
        <w:t xml:space="preserve">3</w:t>
      </w:r>
      <w:r>
        <w:rPr>
          <w:rFonts w:hint="eastAsia"/>
          <w:strike/>
          <w:shd w:val="clear" w:color="auto" w:fill="ffffff"/>
        </w:rPr>
        <w:t xml:space="preserve">。</w:t>
      </w:r>
      <w:r>
        <w:rPr>
          <w:rStyle w:val="935"/>
          <w:rFonts w:hint="eastAsia"/>
          <w:i w:val="0"/>
          <w:strike/>
          <w:u w:val="single"/>
          <w:shd w:val="clear" w:color="auto" w:fill="ffffff"/>
        </w:rPr>
        <w:t xml:space="preserve">（产品名称1）</w:t>
      </w:r>
      <w:r>
        <w:rPr>
          <w:rFonts w:hint="eastAsia"/>
          <w:strike/>
          <w:shd w:val="clear" w:color="auto" w:fill="ffffff"/>
        </w:rPr>
        <w:t xml:space="preserve">的</w:t>
      </w:r>
      <w:r>
        <w:rPr>
          <w:rStyle w:val="935"/>
          <w:rFonts w:hint="eastAsia"/>
          <w:i w:val="0"/>
          <w:strike/>
          <w:u w:val="single"/>
          <w:shd w:val="clear" w:color="auto" w:fill="ffffff"/>
        </w:rPr>
        <w:t xml:space="preserve">（关键组件）</w:t>
      </w:r>
      <w:r>
        <w:rPr>
          <w:rStyle w:val="935"/>
          <w:rFonts w:hint="eastAsia"/>
          <w:i w:val="0"/>
          <w:shd w:val="clear" w:color="auto" w:fill="ffffff"/>
          <w:vertAlign w:val="superscript"/>
        </w:rPr>
        <w:t xml:space="preserve">4</w:t>
      </w:r>
      <w:r>
        <w:rPr>
          <w:rFonts w:hint="eastAsia"/>
          <w:strike/>
          <w:shd w:val="clear" w:color="auto" w:fill="ffffff"/>
        </w:rPr>
        <w:t xml:space="preserve">在中国境内生产。</w:t>
      </w:r>
      <w:r>
        <w:rPr>
          <w:rStyle w:val="935"/>
          <w:rFonts w:hint="eastAsia"/>
          <w:i w:val="0"/>
          <w:strike/>
          <w:u w:val="single"/>
          <w:shd w:val="clear" w:color="auto" w:fill="ffffff"/>
        </w:rPr>
        <w:t xml:space="preserve">（产品名称1）</w:t>
      </w:r>
      <w:r>
        <w:rPr>
          <w:rFonts w:hint="eastAsia"/>
          <w:strike/>
          <w:shd w:val="clear" w:color="auto" w:fill="ffffff"/>
        </w:rPr>
        <w:t xml:space="preserve">的</w:t>
      </w:r>
      <w:r>
        <w:rPr>
          <w:rStyle w:val="935"/>
          <w:rFonts w:hint="eastAsia"/>
          <w:i w:val="0"/>
          <w:strike/>
          <w:u w:val="single"/>
          <w:shd w:val="clear" w:color="auto" w:fill="ffffff"/>
        </w:rPr>
        <w:t xml:space="preserve">（关键工序）</w:t>
      </w:r>
      <w:r>
        <w:rPr>
          <w:rStyle w:val="935"/>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957"/>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935"/>
          <w:rFonts w:hint="eastAsia"/>
          <w:i w:val="0"/>
          <w:u w:val="single"/>
          <w:shd w:val="clear" w:color="auto" w:fill="ffffff"/>
        </w:rPr>
        <w:t xml:space="preserve">（产品名称2）</w:t>
      </w:r>
      <w:r>
        <w:rPr>
          <w:rFonts w:hint="eastAsia"/>
          <w:shd w:val="clear" w:color="auto" w:fill="ffffff"/>
        </w:rPr>
        <w:t xml:space="preserve">，生产厂为</w:t>
      </w:r>
      <w:r>
        <w:rPr>
          <w:rStyle w:val="935"/>
          <w:rFonts w:hint="eastAsia"/>
          <w:i w:val="0"/>
          <w:u w:val="single"/>
          <w:shd w:val="clear" w:color="auto" w:fill="ffffff"/>
        </w:rPr>
        <w:t xml:space="preserve">（厂名）</w:t>
      </w:r>
      <w:r>
        <w:rPr>
          <w:rFonts w:hint="eastAsia"/>
          <w:shd w:val="clear" w:color="auto" w:fill="ffffff"/>
        </w:rPr>
        <w:t xml:space="preserve">，厂址为</w:t>
      </w:r>
      <w:r>
        <w:rPr>
          <w:rStyle w:val="935"/>
          <w:rFonts w:hint="eastAsia"/>
          <w:i w:val="0"/>
          <w:u w:val="single"/>
          <w:shd w:val="clear" w:color="auto" w:fill="ffffff"/>
        </w:rPr>
        <w:t xml:space="preserve">（生产厂址）</w:t>
      </w:r>
      <w:r>
        <w:rPr>
          <w:rFonts w:hint="eastAsia"/>
          <w:shd w:val="clear" w:color="auto" w:fill="ffffff"/>
        </w:rPr>
        <w:t xml:space="preserve">。</w:t>
      </w:r>
      <w:r>
        <w:rPr>
          <w:rStyle w:val="935"/>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35"/>
          <w:rFonts w:hint="eastAsia"/>
          <w:i w:val="0"/>
          <w:strike/>
          <w:u w:val="single"/>
          <w:shd w:val="clear" w:color="auto" w:fill="ffffff"/>
        </w:rPr>
        <w:t xml:space="preserve">（规定比例）</w:t>
      </w:r>
      <w:r>
        <w:rPr>
          <w:rFonts w:hint="eastAsia"/>
          <w:strike/>
          <w:shd w:val="clear" w:color="auto" w:fill="ffffff"/>
        </w:rPr>
        <w:t xml:space="preserve">。</w:t>
      </w:r>
      <w:r>
        <w:rPr>
          <w:rStyle w:val="935"/>
          <w:rFonts w:hint="eastAsia"/>
          <w:i w:val="0"/>
          <w:strike/>
          <w:u w:val="single"/>
          <w:shd w:val="clear" w:color="auto" w:fill="ffffff"/>
        </w:rPr>
        <w:t xml:space="preserve">（产品名称2）</w:t>
      </w:r>
      <w:r>
        <w:rPr>
          <w:rFonts w:hint="eastAsia"/>
          <w:strike/>
          <w:shd w:val="clear" w:color="auto" w:fill="ffffff"/>
        </w:rPr>
        <w:t xml:space="preserve">的</w:t>
      </w:r>
      <w:r>
        <w:rPr>
          <w:rStyle w:val="935"/>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35"/>
          <w:rFonts w:hint="eastAsia"/>
          <w:i w:val="0"/>
          <w:strike/>
          <w:u w:val="single"/>
          <w:shd w:val="clear" w:color="auto" w:fill="ffffff"/>
        </w:rPr>
        <w:t xml:space="preserve">（产品名称2）</w:t>
      </w:r>
      <w:r>
        <w:rPr>
          <w:rFonts w:hint="eastAsia"/>
          <w:strike/>
          <w:shd w:val="clear" w:color="auto" w:fill="ffffff"/>
        </w:rPr>
        <w:t xml:space="preserve">的</w:t>
      </w:r>
      <w:r>
        <w:rPr>
          <w:rStyle w:val="935"/>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95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5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35"/>
          <w:vertAlign w:val="superscript"/>
        </w:rPr>
        <w:t xml:space="preserve">6</w:t>
      </w:r>
      <w:r>
        <w:rPr>
          <w:rFonts w:hint="eastAsia"/>
          <w:shd w:val="clear" w:color="auto" w:fill="ffffff"/>
        </w:rPr>
      </w:r>
      <w:r/>
    </w:p>
    <w:p>
      <w:pPr>
        <w:pStyle w:val="957"/>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5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5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5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5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5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57"/>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95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95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957"/>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8"/>
        <w:jc w:val="center"/>
        <w:spacing w:line="360" w:lineRule="auto"/>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hint="eastAsia" w:ascii="宋体" w:hAnsi="宋体"/>
          <w:sz w:val="24"/>
          <w:szCs w:val="24"/>
        </w:rPr>
      </w:pPr>
      <w:r>
        <w:rPr>
          <w:rFonts w:hint="eastAsia" w:ascii="宋体" w:hAnsi="宋体"/>
          <w:sz w:val="24"/>
          <w:szCs w:val="24"/>
        </w:rPr>
      </w:r>
      <w:r/>
    </w:p>
    <w:p>
      <w:pPr>
        <w:pStyle w:val="928"/>
        <w:spacing w:line="360" w:lineRule="auto"/>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28"/>
        <w:spacing w:line="360" w:lineRule="auto"/>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28"/>
        <w:spacing w:line="360" w:lineRule="auto"/>
        <w:rPr>
          <w:rFonts w:hint="eastAsia" w:ascii="宋体" w:hAnsi="宋体"/>
          <w:bCs/>
          <w:sz w:val="24"/>
          <w:szCs w:val="24"/>
        </w:rPr>
      </w:pPr>
      <w:r>
        <w:rPr>
          <w:rFonts w:hint="eastAsia" w:ascii="宋体" w:hAnsi="宋体"/>
          <w:bCs/>
          <w:sz w:val="24"/>
          <w:szCs w:val="24"/>
        </w:rPr>
      </w:r>
      <w:r/>
    </w:p>
    <w:p>
      <w:pPr>
        <w:pStyle w:val="928"/>
        <w:ind w:firstLine="480"/>
        <w:spacing w:line="360" w:lineRule="auto"/>
        <w:rPr>
          <w:rFonts w:hint="eastAsia" w:ascii="宋体" w:hAnsi="宋体"/>
          <w:bCs/>
          <w:sz w:val="24"/>
          <w:szCs w:val="24"/>
        </w:rPr>
      </w:pPr>
      <w:r>
        <w:rPr>
          <w:rFonts w:hint="eastAsia" w:ascii="宋体" w:hAnsi="宋体"/>
          <w:bCs/>
          <w:sz w:val="24"/>
          <w:szCs w:val="24"/>
        </w:rPr>
      </w:r>
      <w:r/>
    </w:p>
    <w:p>
      <w:pPr>
        <w:pStyle w:val="928"/>
        <w:ind w:firstLine="480"/>
        <w:spacing w:line="360" w:lineRule="auto"/>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928"/>
        <w:ind w:firstLine="480"/>
        <w:spacing w:line="360" w:lineRule="auto"/>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928"/>
        <w:ind w:firstLine="480"/>
        <w:spacing w:line="360" w:lineRule="auto"/>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928"/>
        <w:ind w:firstLine="480"/>
        <w:spacing w:line="360" w:lineRule="auto"/>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928"/>
        <w:ind w:firstLine="480"/>
        <w:spacing w:line="360" w:lineRule="auto"/>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928"/>
        <w:ind w:firstLine="480"/>
        <w:spacing w:line="360" w:lineRule="auto"/>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928"/>
        <w:ind w:firstLine="480"/>
        <w:spacing w:line="360" w:lineRule="auto"/>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928"/>
        <w:ind w:firstLine="480"/>
        <w:spacing w:line="360" w:lineRule="auto"/>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928"/>
        <w:spacing w:line="360" w:lineRule="auto"/>
        <w:rPr>
          <w:rFonts w:hint="eastAsia" w:ascii="宋体" w:hAnsi="宋体" w:cs="仿宋"/>
          <w:sz w:val="24"/>
          <w:szCs w:val="24"/>
        </w:rPr>
      </w:pPr>
      <w:r>
        <w:rPr>
          <w:rFonts w:hint="eastAsia" w:ascii="宋体" w:hAnsi="宋体" w:cs="仿宋"/>
          <w:sz w:val="24"/>
          <w:szCs w:val="24"/>
        </w:rPr>
      </w:r>
      <w:r/>
    </w:p>
    <w:p>
      <w:pPr>
        <w:pStyle w:val="928"/>
        <w:spacing w:line="360" w:lineRule="auto"/>
      </w:p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微软雅黑">
    <w:panose1 w:val="020B0503020204020204"/>
  </w:font>
  <w:font w:name="Calibri">
    <w:panose1 w:val="020F0502020204030204"/>
  </w:font>
  <w:font w:name="仿宋">
    <w:panose1 w:val="02010609060101010101"/>
  </w:font>
  <w:font w:name="方正楷体_GBK">
    <w:panose1 w:val="020B0503020202020204"/>
  </w:font>
  <w:font w:name="等线 Light">
    <w:panose1 w:val="02010600030101010101"/>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8"/>
                    </w:pPr>
                    <w:r/>
                    <w:r/>
                  </w:p>
                </w:txbxContent>
              </v:textbox>
            </v:shape>
          </w:pict>
        </mc:Fallback>
      </mc:AlternateContent>
    </w:r>
    <w:r>
      <w:rPr>
        <w:rFonts w:hint="eastAsia"/>
      </w:rPr>
    </w:r>
    <w:r/>
  </w:p>
  <w:p>
    <w:pPr>
      <w:pStyle w:val="946"/>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8"/>
        <w:ind w:left="720" w:hanging="360"/>
        <w:tabs>
          <w:tab w:val="num" w:pos="720" w:leader="none"/>
        </w:tabs>
      </w:pPr>
    </w:lvl>
    <w:lvl w:ilvl="1">
      <w:start w:val="1"/>
      <w:numFmt w:val="decimal"/>
      <w:isLgl w:val="false"/>
      <w:suff w:val="tab"/>
      <w:lvlText w:val="%2."/>
      <w:lvlJc w:val="left"/>
      <w:pPr>
        <w:pStyle w:val="928"/>
        <w:ind w:left="1440" w:hanging="360"/>
        <w:tabs>
          <w:tab w:val="num" w:pos="1440" w:leader="none"/>
        </w:tabs>
      </w:pPr>
    </w:lvl>
    <w:lvl w:ilvl="2">
      <w:start w:val="1"/>
      <w:numFmt w:val="decimal"/>
      <w:isLgl w:val="false"/>
      <w:suff w:val="tab"/>
      <w:lvlText w:val="%3."/>
      <w:lvlJc w:val="left"/>
      <w:pPr>
        <w:pStyle w:val="928"/>
        <w:ind w:left="2160" w:hanging="360"/>
        <w:tabs>
          <w:tab w:val="num" w:pos="2160" w:leader="none"/>
        </w:tabs>
      </w:pPr>
    </w:lvl>
    <w:lvl w:ilvl="3">
      <w:start w:val="1"/>
      <w:numFmt w:val="decimal"/>
      <w:isLgl w:val="false"/>
      <w:suff w:val="tab"/>
      <w:lvlText w:val="%4."/>
      <w:lvlJc w:val="left"/>
      <w:pPr>
        <w:pStyle w:val="928"/>
        <w:ind w:left="2880" w:hanging="360"/>
        <w:tabs>
          <w:tab w:val="num" w:pos="2880" w:leader="none"/>
        </w:tabs>
      </w:pPr>
    </w:lvl>
    <w:lvl w:ilvl="4">
      <w:start w:val="1"/>
      <w:numFmt w:val="decimal"/>
      <w:isLgl w:val="false"/>
      <w:suff w:val="tab"/>
      <w:lvlText w:val="%5."/>
      <w:lvlJc w:val="left"/>
      <w:pPr>
        <w:pStyle w:val="928"/>
        <w:ind w:left="3600" w:hanging="360"/>
        <w:tabs>
          <w:tab w:val="num" w:pos="3600" w:leader="none"/>
        </w:tabs>
      </w:pPr>
    </w:lvl>
    <w:lvl w:ilvl="5">
      <w:start w:val="1"/>
      <w:numFmt w:val="decimal"/>
      <w:isLgl w:val="false"/>
      <w:suff w:val="tab"/>
      <w:lvlText w:val="%6."/>
      <w:lvlJc w:val="left"/>
      <w:pPr>
        <w:pStyle w:val="928"/>
        <w:ind w:left="4320" w:hanging="360"/>
        <w:tabs>
          <w:tab w:val="num" w:pos="4320" w:leader="none"/>
        </w:tabs>
      </w:pPr>
    </w:lvl>
    <w:lvl w:ilvl="6">
      <w:start w:val="1"/>
      <w:numFmt w:val="decimal"/>
      <w:isLgl w:val="false"/>
      <w:suff w:val="tab"/>
      <w:lvlText w:val="%7."/>
      <w:lvlJc w:val="left"/>
      <w:pPr>
        <w:pStyle w:val="928"/>
        <w:ind w:left="5040" w:hanging="360"/>
        <w:tabs>
          <w:tab w:val="num" w:pos="5040" w:leader="none"/>
        </w:tabs>
      </w:pPr>
    </w:lvl>
    <w:lvl w:ilvl="7">
      <w:start w:val="1"/>
      <w:numFmt w:val="decimal"/>
      <w:isLgl w:val="false"/>
      <w:suff w:val="tab"/>
      <w:lvlText w:val="%8."/>
      <w:lvlJc w:val="left"/>
      <w:pPr>
        <w:pStyle w:val="928"/>
        <w:ind w:left="5760" w:hanging="360"/>
        <w:tabs>
          <w:tab w:val="num" w:pos="5760" w:leader="none"/>
        </w:tabs>
      </w:pPr>
    </w:lvl>
    <w:lvl w:ilvl="8">
      <w:start w:val="1"/>
      <w:numFmt w:val="decimal"/>
      <w:isLgl w:val="false"/>
      <w:suff w:val="tab"/>
      <w:lvlText w:val="%9."/>
      <w:lvlJc w:val="left"/>
      <w:pPr>
        <w:pStyle w:val="928"/>
        <w:ind w:left="6480" w:hanging="360"/>
        <w:tabs>
          <w:tab w:val="num" w:pos="6480" w:leader="none"/>
        </w:tabs>
      </w:pPr>
    </w:lvl>
  </w:abstractNum>
  <w:abstractNum w:abstractNumId="2">
    <w:multiLevelType w:val="hybridMultilevel"/>
    <w:lvl w:ilvl="0">
      <w:start w:val="1"/>
      <w:numFmt w:val="decimal"/>
      <w:isLgl w:val="false"/>
      <w:suff w:val="tab"/>
      <w:lvlText w:val="%1."/>
      <w:lvlJc w:val="left"/>
      <w:pPr>
        <w:pStyle w:val="928"/>
        <w:ind w:left="720" w:hanging="360"/>
        <w:tabs>
          <w:tab w:val="num" w:pos="720" w:leader="none"/>
        </w:tabs>
      </w:pPr>
    </w:lvl>
    <w:lvl w:ilvl="1">
      <w:start w:val="5"/>
      <w:numFmt w:val="decimal"/>
      <w:isLgl w:val="false"/>
      <w:suff w:val="tab"/>
      <w:lvlText w:val="%2、"/>
      <w:lvlJc w:val="left"/>
      <w:pPr>
        <w:pStyle w:val="928"/>
        <w:ind w:left="1440" w:hanging="360"/>
      </w:pPr>
    </w:lvl>
    <w:lvl w:ilvl="2">
      <w:start w:val="1"/>
      <w:numFmt w:val="decimal"/>
      <w:isLgl w:val="false"/>
      <w:suff w:val="tab"/>
      <w:lvlText w:val="%3."/>
      <w:lvlJc w:val="left"/>
      <w:pPr>
        <w:pStyle w:val="928"/>
        <w:ind w:left="2160" w:hanging="360"/>
        <w:tabs>
          <w:tab w:val="num" w:pos="2160" w:leader="none"/>
        </w:tabs>
      </w:pPr>
    </w:lvl>
    <w:lvl w:ilvl="3">
      <w:start w:val="1"/>
      <w:numFmt w:val="decimal"/>
      <w:isLgl w:val="false"/>
      <w:suff w:val="tab"/>
      <w:lvlText w:val="%4."/>
      <w:lvlJc w:val="left"/>
      <w:pPr>
        <w:pStyle w:val="928"/>
        <w:ind w:left="2880" w:hanging="360"/>
        <w:tabs>
          <w:tab w:val="num" w:pos="2880" w:leader="none"/>
        </w:tabs>
      </w:pPr>
    </w:lvl>
    <w:lvl w:ilvl="4">
      <w:start w:val="1"/>
      <w:numFmt w:val="decimal"/>
      <w:isLgl w:val="false"/>
      <w:suff w:val="tab"/>
      <w:lvlText w:val="%5."/>
      <w:lvlJc w:val="left"/>
      <w:pPr>
        <w:pStyle w:val="928"/>
        <w:ind w:left="3600" w:hanging="360"/>
        <w:tabs>
          <w:tab w:val="num" w:pos="3600" w:leader="none"/>
        </w:tabs>
      </w:pPr>
    </w:lvl>
    <w:lvl w:ilvl="5">
      <w:start w:val="1"/>
      <w:numFmt w:val="decimal"/>
      <w:isLgl w:val="false"/>
      <w:suff w:val="tab"/>
      <w:lvlText w:val="%6."/>
      <w:lvlJc w:val="left"/>
      <w:pPr>
        <w:pStyle w:val="928"/>
        <w:ind w:left="4320" w:hanging="360"/>
        <w:tabs>
          <w:tab w:val="num" w:pos="4320" w:leader="none"/>
        </w:tabs>
      </w:pPr>
    </w:lvl>
    <w:lvl w:ilvl="6">
      <w:start w:val="1"/>
      <w:numFmt w:val="decimal"/>
      <w:isLgl w:val="false"/>
      <w:suff w:val="tab"/>
      <w:lvlText w:val="%7."/>
      <w:lvlJc w:val="left"/>
      <w:pPr>
        <w:pStyle w:val="928"/>
        <w:ind w:left="5040" w:hanging="360"/>
        <w:tabs>
          <w:tab w:val="num" w:pos="5040" w:leader="none"/>
        </w:tabs>
      </w:pPr>
    </w:lvl>
    <w:lvl w:ilvl="7">
      <w:start w:val="1"/>
      <w:numFmt w:val="decimal"/>
      <w:isLgl w:val="false"/>
      <w:suff w:val="tab"/>
      <w:lvlText w:val="%8."/>
      <w:lvlJc w:val="left"/>
      <w:pPr>
        <w:pStyle w:val="928"/>
        <w:ind w:left="5760" w:hanging="360"/>
        <w:tabs>
          <w:tab w:val="num" w:pos="5760" w:leader="none"/>
        </w:tabs>
      </w:pPr>
    </w:lvl>
    <w:lvl w:ilvl="8">
      <w:start w:val="1"/>
      <w:numFmt w:val="decimal"/>
      <w:isLgl w:val="false"/>
      <w:suff w:val="tab"/>
      <w:lvlText w:val="%9."/>
      <w:lvlJc w:val="left"/>
      <w:pPr>
        <w:pStyle w:val="928"/>
        <w:ind w:left="6480" w:hanging="360"/>
        <w:tabs>
          <w:tab w:val="num" w:pos="648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54"/>
    <w:link w:val="928"/>
    <w:qFormat/>
    <w:pPr>
      <w:jc w:val="both"/>
      <w:widowControl w:val="off"/>
    </w:pPr>
    <w:rPr>
      <w:sz w:val="21"/>
      <w:szCs w:val="22"/>
      <w:lang w:val="en-US" w:eastAsia="zh-CN" w:bidi="ar-SA"/>
    </w:rPr>
  </w:style>
  <w:style w:type="paragraph" w:styleId="929">
    <w:name w:val="标题 1"/>
    <w:basedOn w:val="928"/>
    <w:next w:val="928"/>
    <w:link w:val="936"/>
    <w:qFormat/>
    <w:pPr>
      <w:keepLines/>
      <w:keepNext/>
      <w:spacing w:before="340" w:after="330" w:line="578" w:lineRule="auto"/>
      <w:outlineLvl w:val="0"/>
    </w:pPr>
    <w:rPr>
      <w:b/>
      <w:bCs/>
      <w:sz w:val="44"/>
      <w:szCs w:val="44"/>
    </w:rPr>
  </w:style>
  <w:style w:type="paragraph" w:styleId="930">
    <w:name w:val="标题 3"/>
    <w:basedOn w:val="928"/>
    <w:next w:val="944"/>
    <w:link w:val="92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1">
    <w:name w:val="标题 4"/>
    <w:basedOn w:val="928"/>
    <w:next w:val="944"/>
    <w:link w:val="928"/>
    <w:qFormat/>
    <w:pPr>
      <w:keepLines/>
      <w:keepNext/>
      <w:spacing w:before="280" w:after="290" w:line="376" w:lineRule="auto"/>
      <w:outlineLvl w:val="3"/>
    </w:pPr>
    <w:rPr>
      <w:rFonts w:ascii="Arial" w:hAnsi="Arial" w:eastAsia="黑体" w:cs="Arial"/>
      <w:b/>
      <w:bCs/>
      <w:sz w:val="28"/>
      <w:szCs w:val="28"/>
    </w:rPr>
  </w:style>
  <w:style w:type="character" w:styleId="932">
    <w:name w:val="默认段落字体"/>
    <w:next w:val="932"/>
    <w:link w:val="928"/>
    <w:semiHidden/>
  </w:style>
  <w:style w:type="table" w:styleId="933">
    <w:name w:val="普通表格"/>
    <w:next w:val="933"/>
    <w:link w:val="928"/>
    <w:semiHidden/>
    <w:qFormat/>
    <w:tblPr/>
  </w:style>
  <w:style w:type="character" w:styleId="934">
    <w:name w:val="正文文本首行缩进 2 字符"/>
    <w:next w:val="934"/>
    <w:link w:val="954"/>
    <w:rPr>
      <w:rFonts w:ascii="宋体" w:hAnsi="宋体"/>
      <w:sz w:val="21"/>
    </w:rPr>
  </w:style>
  <w:style w:type="character" w:styleId="935">
    <w:name w:val="强调"/>
    <w:next w:val="935"/>
    <w:link w:val="928"/>
    <w:qFormat/>
    <w:rPr>
      <w:i/>
    </w:rPr>
  </w:style>
  <w:style w:type="character" w:styleId="936">
    <w:name w:val="标题 1 字符"/>
    <w:next w:val="936"/>
    <w:link w:val="929"/>
    <w:rPr>
      <w:rFonts w:ascii="Times New Roman" w:hAnsi="Times New Roman"/>
      <w:b/>
      <w:bCs/>
      <w:sz w:val="44"/>
      <w:szCs w:val="44"/>
    </w:rPr>
  </w:style>
  <w:style w:type="character" w:styleId="937">
    <w:name w:val="批注文字 字符"/>
    <w:next w:val="937"/>
    <w:link w:val="945"/>
    <w:uiPriority w:val="99"/>
    <w:rPr>
      <w:sz w:val="21"/>
      <w:szCs w:val="22"/>
    </w:rPr>
  </w:style>
  <w:style w:type="character" w:styleId="938">
    <w:name w:val="页脚 字符"/>
    <w:next w:val="938"/>
    <w:link w:val="946"/>
    <w:uiPriority w:val="99"/>
    <w:rPr>
      <w:rFonts w:ascii="Times New Roman" w:hAnsi="Times New Roman"/>
      <w:sz w:val="18"/>
      <w:szCs w:val="18"/>
    </w:rPr>
  </w:style>
  <w:style w:type="character" w:styleId="939">
    <w:name w:val="正文文本缩进 字符"/>
    <w:next w:val="939"/>
    <w:link w:val="949"/>
    <w:uiPriority w:val="99"/>
    <w:rPr>
      <w:sz w:val="21"/>
      <w:szCs w:val="22"/>
    </w:rPr>
  </w:style>
  <w:style w:type="character" w:styleId="940">
    <w:name w:val="超链接"/>
    <w:next w:val="940"/>
    <w:link w:val="928"/>
    <w:uiPriority w:val="99"/>
    <w:unhideWhenUsed/>
    <w:rPr>
      <w:color w:val="0563c1"/>
      <w:u w:val="single"/>
    </w:rPr>
  </w:style>
  <w:style w:type="character" w:styleId="941">
    <w:name w:val="页码"/>
    <w:next w:val="941"/>
    <w:link w:val="928"/>
    <w:qFormat/>
  </w:style>
  <w:style w:type="character" w:styleId="942">
    <w:name w:val="批注引用"/>
    <w:next w:val="942"/>
    <w:link w:val="928"/>
    <w:uiPriority w:val="99"/>
    <w:rPr>
      <w:sz w:val="21"/>
      <w:szCs w:val="21"/>
    </w:rPr>
  </w:style>
  <w:style w:type="paragraph" w:styleId="943">
    <w:name w:val="目录 2"/>
    <w:basedOn w:val="928"/>
    <w:next w:val="928"/>
    <w:link w:val="928"/>
    <w:uiPriority w:val="39"/>
    <w:pPr>
      <w:ind w:left="420"/>
    </w:pPr>
  </w:style>
  <w:style w:type="paragraph" w:styleId="944">
    <w:name w:val="正文缩进"/>
    <w:basedOn w:val="928"/>
    <w:next w:val="944"/>
    <w:link w:val="928"/>
    <w:qFormat/>
    <w:pPr>
      <w:ind w:firstLine="420"/>
    </w:pPr>
    <w:rPr>
      <w:szCs w:val="21"/>
    </w:rPr>
  </w:style>
  <w:style w:type="paragraph" w:styleId="945">
    <w:name w:val="批注文字"/>
    <w:basedOn w:val="928"/>
    <w:next w:val="945"/>
    <w:link w:val="937"/>
    <w:uiPriority w:val="99"/>
    <w:unhideWhenUsed/>
    <w:qFormat/>
    <w:pPr>
      <w:jc w:val="left"/>
    </w:pPr>
  </w:style>
  <w:style w:type="paragraph" w:styleId="946">
    <w:name w:val="页脚"/>
    <w:basedOn w:val="928"/>
    <w:next w:val="946"/>
    <w:link w:val="938"/>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47">
    <w:name w:val="纯文本"/>
    <w:basedOn w:val="928"/>
    <w:next w:val="947"/>
    <w:link w:val="928"/>
    <w:qFormat/>
    <w:rPr>
      <w:rFonts w:ascii="宋体" w:hAnsi="Courier New" w:eastAsia="宋体" w:cs="Courier New"/>
      <w:szCs w:val="21"/>
    </w:rPr>
  </w:style>
  <w:style w:type="paragraph" w:styleId="948">
    <w:name w:val="目录 3"/>
    <w:basedOn w:val="928"/>
    <w:next w:val="928"/>
    <w:link w:val="928"/>
    <w:uiPriority w:val="39"/>
    <w:pPr>
      <w:ind w:left="840"/>
    </w:pPr>
  </w:style>
  <w:style w:type="paragraph" w:styleId="949">
    <w:name w:val="正文文本缩进"/>
    <w:basedOn w:val="928"/>
    <w:next w:val="955"/>
    <w:link w:val="939"/>
    <w:uiPriority w:val="99"/>
    <w:unhideWhenUsed/>
    <w:qFormat/>
    <w:pPr>
      <w:ind w:left="420"/>
      <w:spacing w:after="120"/>
    </w:pPr>
  </w:style>
  <w:style w:type="paragraph" w:styleId="950">
    <w:name w:val="TOC 标题"/>
    <w:basedOn w:val="929"/>
    <w:next w:val="928"/>
    <w:link w:val="928"/>
    <w:uiPriority w:val="39"/>
    <w:qFormat/>
    <w:pPr>
      <w:jc w:val="left"/>
      <w:spacing w:before="240" w:after="0" w:line="259" w:lineRule="auto"/>
      <w:widowControl/>
      <w:outlineLvl w:val="9"/>
    </w:pPr>
    <w:rPr>
      <w:rFonts w:ascii="等线 Light" w:hAnsi="等线 Light" w:eastAsia="等线 Light" w:cs="Times New Roman"/>
      <w:b w:val="0"/>
      <w:bCs w:val="0"/>
      <w:color w:val="2f5496"/>
      <w:sz w:val="32"/>
      <w:szCs w:val="32"/>
    </w:rPr>
  </w:style>
  <w:style w:type="paragraph" w:styleId="951">
    <w:name w:val="普通正文"/>
    <w:basedOn w:val="961"/>
    <w:next w:val="951"/>
    <w:link w:val="928"/>
    <w:qFormat/>
    <w:pPr>
      <w:ind w:firstLine="480"/>
      <w:jc w:val="left"/>
      <w:spacing w:before="120" w:after="120" w:line="360" w:lineRule="auto"/>
    </w:pPr>
    <w:rPr>
      <w:rFonts w:ascii="Arial" w:hAnsi="Arial" w:eastAsia="宋体" w:cs="Times New Roman"/>
      <w:sz w:val="24"/>
      <w:szCs w:val="24"/>
    </w:rPr>
  </w:style>
  <w:style w:type="paragraph" w:styleId="952">
    <w:name w:val="页眉"/>
    <w:basedOn w:val="928"/>
    <w:next w:val="952"/>
    <w:link w:val="92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53">
    <w:name w:val="修订"/>
    <w:next w:val="953"/>
    <w:link w:val="928"/>
    <w:uiPriority w:val="99"/>
    <w:unhideWhenUsed/>
    <w:rPr>
      <w:sz w:val="21"/>
      <w:szCs w:val="22"/>
      <w:lang w:val="en-US" w:eastAsia="zh-CN" w:bidi="ar-SA"/>
    </w:rPr>
  </w:style>
  <w:style w:type="paragraph" w:styleId="954">
    <w:name w:val="正文首行缩进 2"/>
    <w:basedOn w:val="949"/>
    <w:next w:val="928"/>
    <w:link w:val="934"/>
    <w:qFormat/>
    <w:pPr>
      <w:ind w:left="0" w:firstLine="420"/>
      <w:spacing w:after="0" w:line="360" w:lineRule="auto"/>
    </w:pPr>
    <w:rPr>
      <w:rFonts w:ascii="宋体" w:hAnsi="宋体" w:eastAsia="宋体" w:cs="Times New Roman"/>
      <w:szCs w:val="20"/>
    </w:rPr>
  </w:style>
  <w:style w:type="paragraph" w:styleId="955">
    <w:name w:val="寄信人地址"/>
    <w:basedOn w:val="928"/>
    <w:next w:val="955"/>
    <w:link w:val="928"/>
    <w:qFormat/>
    <w:rPr>
      <w:rFonts w:ascii="Arial" w:hAnsi="Arial" w:eastAsia="宋体" w:cs="宋体"/>
    </w:rPr>
  </w:style>
  <w:style w:type="paragraph" w:styleId="956">
    <w:name w:val="正文文本12"/>
    <w:basedOn w:val="928"/>
    <w:next w:val="956"/>
    <w:link w:val="928"/>
    <w:uiPriority w:val="1"/>
    <w:qFormat/>
    <w:pPr>
      <w:ind w:left="120"/>
    </w:pPr>
    <w:rPr>
      <w:rFonts w:ascii="宋体" w:hAnsi="宋体" w:eastAsia="宋体" w:cs="宋体"/>
      <w:sz w:val="21"/>
      <w:szCs w:val="21"/>
      <w:lang w:val="zh-CN" w:eastAsia="zh-CN" w:bidi="zh-CN"/>
    </w:rPr>
  </w:style>
  <w:style w:type="paragraph" w:styleId="957">
    <w:name w:val="普通(网站)"/>
    <w:basedOn w:val="928"/>
    <w:next w:val="957"/>
    <w:link w:val="928"/>
    <w:uiPriority w:val="99"/>
    <w:qFormat/>
    <w:pPr>
      <w:jc w:val="left"/>
      <w:spacing w:before="100" w:beforeAutospacing="1" w:after="100" w:afterAutospacing="1"/>
      <w:widowControl/>
    </w:pPr>
    <w:rPr>
      <w:rFonts w:ascii="宋体" w:hAnsi="宋体" w:eastAsia="宋体" w:cs="宋体"/>
      <w:sz w:val="24"/>
      <w:szCs w:val="24"/>
    </w:rPr>
  </w:style>
  <w:style w:type="paragraph" w:styleId="958">
    <w:name w:val="Char"/>
    <w:basedOn w:val="928"/>
    <w:next w:val="958"/>
    <w:link w:val="928"/>
    <w:qFormat/>
    <w:pPr>
      <w:ind w:firstLine="200"/>
      <w:tabs>
        <w:tab w:val="left" w:pos="360" w:leader="none"/>
      </w:tabs>
    </w:pPr>
    <w:rPr>
      <w:rFonts w:ascii="Times New Roman" w:hAnsi="Times New Roman" w:eastAsia="宋体" w:cs="Times New Roman"/>
      <w:sz w:val="28"/>
      <w:szCs w:val="30"/>
    </w:rPr>
  </w:style>
  <w:style w:type="paragraph" w:styleId="959">
    <w:name w:val="索引 41"/>
    <w:basedOn w:val="928"/>
    <w:next w:val="928"/>
    <w:link w:val="928"/>
    <w:semiHidden/>
    <w:qFormat/>
    <w:pPr>
      <w:ind w:left="1260"/>
    </w:pPr>
    <w:rPr>
      <w:rFonts w:ascii="Calibri" w:hAnsi="Calibri" w:eastAsia="Calibri" w:cs="宋体"/>
      <w:sz w:val="20"/>
      <w:lang w:val="zh-CN"/>
    </w:rPr>
  </w:style>
  <w:style w:type="paragraph" w:styleId="960">
    <w:name w:val="目录 1"/>
    <w:basedOn w:val="928"/>
    <w:next w:val="928"/>
    <w:link w:val="928"/>
    <w:uiPriority w:val="39"/>
  </w:style>
  <w:style w:type="paragraph" w:styleId="961">
    <w:name w:val="正文1"/>
    <w:next w:val="961"/>
    <w:link w:val="928"/>
    <w:qFormat/>
    <w:pPr>
      <w:spacing w:after="200" w:line="276" w:lineRule="auto"/>
    </w:pPr>
    <w:rPr>
      <w:sz w:val="22"/>
      <w:szCs w:val="22"/>
      <w:lang w:val="en-US" w:eastAsia="en-US" w:bidi="ar-SA"/>
    </w:rPr>
  </w:style>
  <w:style w:type="paragraph" w:styleId="962">
    <w:name w:val="列表段落"/>
    <w:basedOn w:val="928"/>
    <w:next w:val="962"/>
    <w:link w:val="928"/>
    <w:uiPriority w:val="34"/>
    <w:qFormat/>
    <w:pPr>
      <w:ind w:firstLine="420"/>
    </w:pPr>
    <w:rPr>
      <w:rFonts w:ascii="Calibri" w:hAnsi="Calibri" w:eastAsia="宋体" w:cs="Times New Roman"/>
    </w:rPr>
  </w:style>
  <w:style w:type="paragraph" w:styleId="963">
    <w:name w:val="正文文本 211"/>
    <w:basedOn w:val="928"/>
    <w:next w:val="963"/>
    <w:link w:val="928"/>
    <w:uiPriority w:val="99"/>
    <w:qFormat/>
    <w:pPr>
      <w:jc w:val="center"/>
    </w:pPr>
    <w:rPr>
      <w:b/>
      <w:bCs/>
      <w:sz w:val="20"/>
      <w:szCs w:val="20"/>
    </w:rPr>
  </w:style>
  <w:style w:type="table" w:styleId="964">
    <w:name w:val="Table Normal"/>
    <w:next w:val="964"/>
    <w:link w:val="928"/>
    <w:qFormat/>
    <w:rPr>
      <w:lang w:val="en-US" w:eastAsia="zh-CN" w:bidi="ar-SA"/>
    </w:rPr>
    <w:tblPr/>
  </w:style>
  <w:style w:type="character" w:styleId="965" w:default="1">
    <w:name w:val="Default Paragraph Font"/>
    <w:uiPriority w:val="1"/>
    <w:semiHidden/>
    <w:unhideWhenUsed/>
  </w:style>
  <w:style w:type="numbering" w:styleId="966" w:default="1">
    <w:name w:val="No List"/>
    <w:uiPriority w:val="99"/>
    <w:semiHidden/>
    <w:unhideWhenUsed/>
  </w:style>
  <w:style w:type="table" w:styleId="9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七月</dc:creator>
  <cp:lastModifiedBy>王涵</cp:lastModifiedBy>
  <cp:revision>4</cp:revision>
  <dcterms:created xsi:type="dcterms:W3CDTF">2026-04-27T07:45:00Z</dcterms:created>
  <dcterms:modified xsi:type="dcterms:W3CDTF">2026-04-28T01:47:45Z</dcterms:modified>
</cp:coreProperties>
</file>