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color w:val="000000"/>
          <w:sz w:val="64"/>
        </w:rPr>
        <w:t xml:space="preserve">竞争性磋商文件</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 </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0"/>
      </w:tblGrid>
      <w:tr>
        <w:trPr>
          <w:trHeight w:val="1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项目编号：JSZC-320100-NJGJ-C2026-0014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项目名称：</w:t>
            </w:r>
            <w:r>
              <w:rPr>
                <w:rFonts w:ascii="SimHei" w:hAnsi="SimHei" w:eastAsia="SimHei" w:cs="SimHei"/>
                <w:color w:val="000000"/>
                <w:sz w:val="36"/>
                <w:u w:val="single"/>
              </w:rPr>
              <w:t xml:space="preserve">南京技师学院校园零星维修工程项目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采购单位：</w:t>
            </w:r>
            <w:r>
              <w:rPr>
                <w:rFonts w:ascii="SimHei" w:hAnsi="SimHei" w:eastAsia="SimHei" w:cs="SimHei"/>
                <w:color w:val="000000"/>
                <w:sz w:val="36"/>
                <w:u w:val="single"/>
              </w:rPr>
              <w:t xml:space="preserve">南京技师学院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采购类别：</w:t>
            </w:r>
            <w:r>
              <w:rPr>
                <w:rFonts w:ascii="SimHei" w:hAnsi="SimHei" w:eastAsia="SimHei" w:cs="SimHei"/>
                <w:color w:val="000000"/>
                <w:sz w:val="36"/>
                <w:u w:val="single"/>
              </w:rPr>
              <w:t xml:space="preserve">工程类</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南京国景工程项目管理有限公司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二○二六年四月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81716859" w:history="1">
        <w:r>
          <w:rPr>
            <w:rStyle w:val="808"/>
            <w:rFonts w:ascii="SimSun" w:hAnsi="SimSun" w:eastAsia="SimSun" w:cs="SimSun"/>
            <w:color w:val="0000ee"/>
            <w:sz w:val="21"/>
            <w:u w:val="single"/>
          </w:rPr>
          <w:t xml:space="preserve">第一章竞争性磋商公告</w:t>
        </w:r>
        <w:r>
          <w:rPr>
            <w:rStyle w:val="808"/>
            <w:rFonts w:ascii="SimSun" w:hAnsi="SimSun" w:eastAsia="SimSun" w:cs="SimSun"/>
            <w:b/>
            <w:color w:val="0000ee"/>
            <w:sz w:val="21"/>
            <w:u w:val="single"/>
          </w:rPr>
          <w:tab/>
          <w:t xml:space="preserve">3</w:t>
        </w:r>
      </w:hyperlink>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81716860" w:history="1">
        <w:r>
          <w:rPr>
            <w:rStyle w:val="808"/>
            <w:rFonts w:ascii="SimSun" w:hAnsi="SimSun" w:eastAsia="SimSun" w:cs="SimSun"/>
            <w:color w:val="0000ee"/>
            <w:sz w:val="21"/>
            <w:u w:val="single"/>
          </w:rPr>
          <w:t xml:space="preserve">第二章</w:t>
        </w:r>
        <w:r>
          <w:rPr>
            <w:rStyle w:val="808"/>
            <w:rFonts w:ascii="SimSun" w:hAnsi="SimSun" w:eastAsia="SimSun" w:cs="SimSun"/>
            <w:color w:val="0000ee"/>
            <w:sz w:val="21"/>
            <w:u w:val="none"/>
          </w:rPr>
          <w:t xml:space="preserve">  </w:t>
        </w:r>
        <w:r>
          <w:rPr>
            <w:rStyle w:val="808"/>
            <w:rFonts w:ascii="SimSun" w:hAnsi="SimSun" w:eastAsia="SimSun" w:cs="SimSun"/>
            <w:color w:val="0000ee"/>
            <w:sz w:val="21"/>
            <w:u w:val="single"/>
          </w:rPr>
          <w:t xml:space="preserve">竞争性磋商须知</w:t>
        </w:r>
        <w:r>
          <w:rPr>
            <w:rStyle w:val="808"/>
            <w:rFonts w:ascii="SimSun" w:hAnsi="SimSun" w:eastAsia="SimSun" w:cs="SimSun"/>
            <w:b/>
            <w:color w:val="0000ee"/>
            <w:sz w:val="21"/>
            <w:u w:val="single"/>
          </w:rPr>
          <w:tab/>
          <w:t xml:space="preserve">8</w:t>
        </w:r>
      </w:hyperlink>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81716860" w:history="1">
        <w:r>
          <w:rPr>
            <w:rStyle w:val="808"/>
            <w:rFonts w:ascii="SimSun" w:hAnsi="SimSun" w:eastAsia="SimSun" w:cs="SimSun"/>
            <w:color w:val="0000ee"/>
            <w:sz w:val="21"/>
            <w:u w:val="single"/>
          </w:rPr>
          <w:t xml:space="preserve">第三章</w:t>
        </w:r>
        <w:r>
          <w:rPr>
            <w:rStyle w:val="808"/>
            <w:rFonts w:ascii="SimSun" w:hAnsi="SimSun" w:eastAsia="SimSun" w:cs="SimSun"/>
            <w:color w:val="0000ee"/>
            <w:sz w:val="21"/>
            <w:u w:val="none"/>
          </w:rPr>
          <w:t xml:space="preserve">  </w:t>
        </w:r>
        <w:r>
          <w:rPr>
            <w:rStyle w:val="808"/>
            <w:rFonts w:ascii="SimSun" w:hAnsi="SimSun" w:eastAsia="SimSun" w:cs="SimSun"/>
            <w:color w:val="0000ee"/>
            <w:sz w:val="21"/>
            <w:u w:val="single"/>
          </w:rPr>
          <w:t xml:space="preserve">成交标准</w:t>
        </w:r>
        <w:r>
          <w:rPr>
            <w:rStyle w:val="808"/>
            <w:rFonts w:ascii="SimSun" w:hAnsi="SimSun" w:eastAsia="SimSun" w:cs="SimSun"/>
            <w:b/>
            <w:color w:val="0000ee"/>
            <w:sz w:val="21"/>
            <w:u w:val="single"/>
          </w:rPr>
          <w:tab/>
          <w:t xml:space="preserve">1</w:t>
        </w:r>
      </w:hyperlink>
      <w:r>
        <w:rPr>
          <w:rFonts w:ascii="SimSun" w:hAnsi="SimSun" w:eastAsia="SimSun" w:cs="SimSun"/>
          <w:b/>
          <w:color w:val="000000"/>
          <w:sz w:val="21"/>
        </w:rPr>
        <w:t xml:space="preserve">8</w:t>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81716860" w:history="1">
        <w:r>
          <w:rPr>
            <w:rStyle w:val="808"/>
            <w:rFonts w:ascii="SimSun" w:hAnsi="SimSun" w:eastAsia="SimSun" w:cs="SimSun"/>
            <w:color w:val="0000ee"/>
            <w:sz w:val="21"/>
            <w:u w:val="single"/>
          </w:rPr>
          <w:t xml:space="preserve">第四章</w:t>
        </w:r>
        <w:r>
          <w:rPr>
            <w:rStyle w:val="808"/>
            <w:rFonts w:ascii="SimSun" w:hAnsi="SimSun" w:eastAsia="SimSun" w:cs="SimSun"/>
            <w:color w:val="0000ee"/>
            <w:sz w:val="21"/>
            <w:u w:val="none"/>
          </w:rPr>
          <w:t xml:space="preserve">  </w:t>
        </w:r>
        <w:r>
          <w:rPr>
            <w:rStyle w:val="808"/>
            <w:rFonts w:ascii="SimSun" w:hAnsi="SimSun" w:eastAsia="SimSun" w:cs="SimSun"/>
            <w:color w:val="0000ee"/>
            <w:sz w:val="21"/>
            <w:u w:val="single"/>
          </w:rPr>
          <w:t xml:space="preserve">采购项目需求</w:t>
        </w:r>
        <w:r>
          <w:rPr>
            <w:rStyle w:val="808"/>
            <w:rFonts w:ascii="SimSun" w:hAnsi="SimSun" w:eastAsia="SimSun" w:cs="SimSun"/>
            <w:b/>
            <w:color w:val="0000ee"/>
            <w:sz w:val="21"/>
            <w:u w:val="single"/>
          </w:rPr>
          <w:tab/>
          <w:t xml:space="preserve">2</w:t>
        </w:r>
      </w:hyperlink>
      <w:r>
        <w:rPr>
          <w:rFonts w:ascii="SimSun" w:hAnsi="SimSun" w:eastAsia="SimSun" w:cs="SimSun"/>
          <w:b/>
          <w:color w:val="000000"/>
          <w:sz w:val="21"/>
        </w:rPr>
        <w:t xml:space="preserve">0</w:t>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81716885" w:history="1">
        <w:r>
          <w:rPr>
            <w:rStyle w:val="808"/>
            <w:rFonts w:ascii="SimSun" w:hAnsi="SimSun" w:eastAsia="SimSun" w:cs="SimSun"/>
            <w:color w:val="0000ee"/>
            <w:sz w:val="21"/>
            <w:u w:val="single"/>
          </w:rPr>
          <w:t xml:space="preserve">第五章</w:t>
        </w:r>
        <w:r>
          <w:rPr>
            <w:rStyle w:val="808"/>
            <w:rFonts w:ascii="SimSun" w:hAnsi="SimSun" w:eastAsia="SimSun" w:cs="SimSun"/>
            <w:color w:val="0000ee"/>
            <w:sz w:val="21"/>
            <w:u w:val="none"/>
          </w:rPr>
          <w:t xml:space="preserve">  </w:t>
        </w:r>
        <w:r>
          <w:rPr>
            <w:rStyle w:val="808"/>
            <w:rFonts w:ascii="SimSun" w:hAnsi="SimSun" w:eastAsia="SimSun" w:cs="SimSun"/>
            <w:color w:val="0000ee"/>
            <w:sz w:val="21"/>
            <w:u w:val="single"/>
          </w:rPr>
          <w:t xml:space="preserve">合同草案条款及格式</w:t>
        </w:r>
        <w:r>
          <w:rPr>
            <w:rStyle w:val="808"/>
            <w:rFonts w:ascii="SimSun" w:hAnsi="SimSun" w:eastAsia="SimSun" w:cs="SimSun"/>
            <w:b/>
            <w:color w:val="0000ee"/>
            <w:sz w:val="21"/>
            <w:u w:val="single"/>
          </w:rPr>
          <w:tab/>
          <w:t xml:space="preserve">3</w:t>
        </w:r>
      </w:hyperlink>
      <w:r>
        <w:rPr>
          <w:rFonts w:ascii="SimSun" w:hAnsi="SimSun" w:eastAsia="SimSun" w:cs="SimSun"/>
          <w:b/>
          <w:color w:val="000000"/>
          <w:sz w:val="21"/>
        </w:rPr>
        <w:t xml:space="preserve">0</w:t>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tabs>
          <w:tab w:val="left" w:pos="906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81716888" w:history="1">
        <w:r>
          <w:rPr>
            <w:rStyle w:val="808"/>
            <w:rFonts w:ascii="SimSun" w:hAnsi="SimSun" w:eastAsia="SimSun" w:cs="SimSun"/>
            <w:color w:val="0000ee"/>
            <w:sz w:val="21"/>
            <w:u w:val="single"/>
          </w:rPr>
          <w:t xml:space="preserve">第六章响应文件格式</w:t>
        </w:r>
        <w:r>
          <w:rPr>
            <w:rStyle w:val="808"/>
            <w:rFonts w:ascii="SimSun" w:hAnsi="SimSun" w:eastAsia="SimSun" w:cs="SimSun"/>
            <w:b/>
            <w:color w:val="0000ee"/>
            <w:sz w:val="21"/>
            <w:u w:val="single"/>
          </w:rPr>
          <w:tab/>
        </w:r>
      </w:hyperlink>
      <w:r>
        <w:rPr>
          <w:rFonts w:ascii="SimSun" w:hAnsi="SimSun" w:eastAsia="SimSun" w:cs="SimSun"/>
          <w:b/>
          <w:color w:val="000000"/>
          <w:sz w:val="21"/>
        </w:rPr>
        <w:t xml:space="preserve">57</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第一章竞争性磋商公告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南京技师学院校园零星维修工程项目采购项目的潜在供应商应在江苏政府采购网获取采购文件，并于2026年</w:t>
      </w:r>
      <w:r>
        <w:rPr>
          <w:rFonts w:ascii="SimSun" w:hAnsi="SimSun" w:eastAsia="SimSun" w:cs="SimSun"/>
          <w:color w:val="000000"/>
          <w:sz w:val="21"/>
        </w:rPr>
        <w:t xml:space="preserve">07月21日09点30分（北京时间）前提交响应文件。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项目编号：</w:t>
      </w:r>
      <w:r>
        <w:rPr>
          <w:rFonts w:ascii="SimSun" w:hAnsi="SimSun" w:eastAsia="SimSun" w:cs="SimSun"/>
          <w:color w:val="000000"/>
          <w:sz w:val="21"/>
        </w:rPr>
        <w:t xml:space="preserve">JSZC-320100-NJGJ-C2026-0014</w:t>
      </w:r>
      <w:r>
        <w:rPr>
          <w:rFonts w:ascii="SimSun" w:hAnsi="SimSun" w:eastAsia="SimSun" w:cs="SimSun"/>
          <w:color w:val="000000"/>
          <w:sz w:val="21"/>
          <w:u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项目名称：南京技师学院校园零星维修工程项目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最高限价：100%≥投标优惠率（单价下浮比例）≥0%。（投标优惠率报价超过最高限价的按无效投标处理）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主要内容为校区内建筑物及附属设施的修缮。涉及建筑与装饰、市政等零星维修服务。具体为屋面排水、屋面防水、平立面防水、伸缩缝、保温、隔热、楼地面、墙柱面、天棚、吊顶、油漆、涂料、墙纸、门窗、桌椅、隔断、柜类、窗帘、窗帘轨道、灯具、洁具、线路、道路路面、路灯、雨污水井、检查井、给排水、按甲方要求完成隔离池清疏工作等内容（不含卷帘门、闸机、电动门），预算金额在10万元（不含10万元）以内的零星维修改造内容及10万元（不含10万）以下单项工程项目。本项目年度总预算100万元（按实结算），合同不设置中标价格，</w:t>
      </w:r>
      <w:r>
        <w:rPr>
          <w:rFonts w:ascii="SimSun" w:hAnsi="SimSun" w:eastAsia="SimSun" w:cs="SimSun"/>
          <w:color w:val="000000"/>
          <w:sz w:val="21"/>
        </w:rPr>
        <w:t xml:space="preserve">只确定中标优惠率。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合同履行期限：2026年08月01日至2027年07月31日。合同日期与预算额度按照先到的为准：合同时间到期后，若工程结算额度未达到100万元，则合同终止；若在合同期内工程结算额度提前达到年度预算，则合同终止。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SimSun" w:hAnsi="SimSun" w:eastAsia="SimSun" w:cs="SimSun"/>
          <w:color w:val="000000"/>
          <w:sz w:val="21"/>
        </w:rPr>
        <w:t xml:space="preserve">一）满足《中华人民共和国政府采购法》第二十二条规定：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1.具有独立承担民事责任的能力；（提供法人或者其他组织的营业执照，供应商为自然人的，提供其身份证，复印件加盖公章）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2026年1月（含）以来任一月的资产负债表和利润表或2025年（或2024年）年度审计报告或银行出具的针对本项目的资信证明，或财政部门认可的专业担保机构出具的投标担保函，复印件加盖供应商公章扫描上传至电子投标文件中；法人或者其它组织成立不满一年不需提供。或提供《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复印件加盖供应商公章扫描上传至电子投标文件中。或提供《南京市政府采购供应商信用记录表暨信用承诺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2026年1月（含）以来任一月的依法缴纳税收和社会保障资金的相关材料复印件加盖供应商公章扫描上传至电子投标文件中。或提供《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原件扫描上传至电子投标文件中。或提供《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6.法律、行政法规规定的其他条件。（提供承诺书原件扫描上传至电子投标文件中。或提供《南京市政府采购供应商信用记录表暨信用承诺书》）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1.本项目落实政府采购促进中小企业发展的要求：</w:t>
      </w:r>
      <w:r>
        <w:rPr>
          <w:rFonts w:ascii="SimSun" w:hAnsi="SimSun" w:eastAsia="SimSun" w:cs="SimSun"/>
          <w:b/>
          <w:color w:val="000000"/>
          <w:sz w:val="21"/>
        </w:rPr>
        <w:t xml:space="preserve">根据财政部、工业和信息化部发布的《关于印发&lt;政府采购促进中小企业发展管理办法&gt;的通知》(财库〔2020〕46 号)，该项目为专门面向中小企业采购，非中小型企业参与本项目投标，将作无效标处理。（须提供《中小企业声明函》加盖投标人公章，否则视为未提供）。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1.投标供应商应具有建筑工程施工总承包三级(含)以上资质，并具有有效期内的安全生产许可证。（提供证书复印件加盖供应商公章扫描上传至电子投标文件中）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资质：具备注册建造师证建筑工程二级(含)以上并具有有效的安全生产考核合格证书（B类证）；同时须提供由供应商为其缴纳2026年1月（含）以来任一月的缴纳社保证明。（须有人员姓名并加盖社保部门章，非补缴）。（提供证明材料复印件加盖供应商公章扫描上传至电子投标文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3.其他要求：（提供含下列要求的承诺书原件）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（1）供应商不得存在下列情形之一： a.为采购人不具有独立法人资格的附属机构（单位）； b.为本招标项目的监理人、代建人、项目管理人，以及为本招标项目提供招标代理、设计服务的； c.与本招标项目的监理人、代建人、招标代理机构同为一个法定代表人的，或者相互控股、参股的； d.与采购人存在利害关系可能影响招标公正性的； e.单位负责人为同一人或者存在控股、管理关系的不同单位； f.处于被责令停业、财产被接管、冻结和破产状态，以及投标资格被取消或者被暂停且在暂停期内； g.因拖欠工人工资或者因发生质量安全事故被有</w:t>
      </w:r>
      <w:r>
        <w:rPr>
          <w:rFonts w:ascii="SimSun" w:hAnsi="SimSun" w:eastAsia="SimSun" w:cs="SimSun"/>
          <w:color w:val="000000"/>
          <w:sz w:val="21"/>
        </w:rPr>
        <w:t xml:space="preserve">关部门限制在招标项目所在地承接工程的； h.供应商近 3 年内有行贿犯罪行为且被记录，或者法定代表人有行贿犯罪记录且自记录之日起未超过 5 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（3）供应商被“信用中国”网站（www.creditchina.gov.cn）、“中国政府采购网”(www.ccgp.gov.cn)列入失信被执行人、重大税收违法失信主体、政府采购严重违法失信行为记录名单。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方式：“江苏政府采购网”自行免费下载文件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 0.00元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截止时间：2026年</w:t>
      </w:r>
      <w:r>
        <w:rPr>
          <w:rFonts w:ascii="SimSun" w:hAnsi="SimSun" w:eastAsia="SimSun" w:cs="SimSun"/>
          <w:color w:val="000000"/>
          <w:sz w:val="21"/>
        </w:rPr>
        <w:t xml:space="preserve">07月21日09点30分（北京时间）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 http://jszfcg.jsczt.cn/）</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五、响应文件开启信息：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时间：2026年07月21日09点30分（北京时间）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地点：“苏采云”网上开标大厅</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七、其他补充事宜</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 </w:t>
      </w:r>
      <w:r>
        <w:rPr>
          <w:rFonts w:ascii="SimSun" w:hAnsi="SimSun" w:eastAsia="SimSun" w:cs="SimSun"/>
          <w:color w:val="000000"/>
          <w:sz w:val="21"/>
        </w:rPr>
        <w:t xml:space="preserve">集中现场考察或答疑：本项目采购人组织集中考察。请务必对项目现场进行仔细认真地查勘，如有疑问，及时向采购人咨询和反馈。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（1）请参加踏勘的供应商携带营业执照复印件（加盖单位公章）、法定代表人授权委托书（加盖单位公章）、身份证原件参集中考察或答疑。每家供应商只允许派1名代表参加。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（2）踏勘签到2026年07月17日上午9：30，地点：南京技师学院东南门（联系人：钟老师，025-85796589）。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（3）参加现场踏勘的人员须在2026年07月16日17:00前填写南京技师学校入校申请（详见第四章采购项目需求中附件）。入校申请审核通过后，访客将收到入校凭证短信，入校时打开凭证短信展示给门卫，即可入校。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注：因未参加现场踏勘导致对项目实际情况不了解而影响报价文件编制,由供应商自行承担后果。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磋商保证金数额及交纳办法：</w:t>
      </w:r>
      <w:r>
        <w:rPr>
          <w:rFonts w:ascii="SimSun" w:hAnsi="SimSun" w:eastAsia="SimSun" w:cs="SimSun"/>
          <w:b/>
          <w:color w:val="000000"/>
          <w:sz w:val="21"/>
        </w:rPr>
        <w:t xml:space="preserve">本项目不收取磋商保证金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政府采购信用承诺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（6）符合法律、行政法规和采购文件规定的其他条件。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rPr>
          <w:rFonts w:ascii="Calibri" w:hAnsi="Calibri" w:eastAsia="Calibri" w:cs="Calibri"/>
          <w:color w:val="000000"/>
          <w:spacing w:val="8"/>
          <w:sz w:val="24"/>
        </w:rPr>
        <w:t xml:space="preserve">响应文件份数：中标后提供纸质版一式叁份（壹份正本、贰份副本）。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所属行业：建筑业。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是否接受进口产品：不接受。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报价方式：采用优惠率报价，报价切勿报反，如有不理解务必联系招标代理。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得分最高的为中标单位并签订合同，签订合同中的优惠率，为中标供应商的投标优惠率。如中标供应商拒绝按此签署合同，视同自愿放弃中标资格，排名次序后的供应商进行递补。并按递补后中标供应商的投标优惠率签订合同。</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潜在供应商访问政府采购管理交易系统（苏采云）的网络地址和方法：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（8）“苏采云”南京地区客服热线025-83633744、025-83633743。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有关本次招标的事项若存在变动或修改，请及时关注“江苏政府采购网”、“南京公共采购信息网”发布的更正公告。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八、对本次磋商提出询问，请按以下方式联系：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单位名称：南京技师学院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单位地址：江苏省南京市栖霞区学海路29号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联系人：钟老师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联系电话：025-85796589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 南京国景工程项目管理有限公司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单位地址：南京市鼓楼区定淮门12号熊猫新兴软件园16-2号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联系人：林工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联系电话：18915972301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项目联系人：林工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话：18915972301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第二章竞争性磋商须知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供应商须知前附表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7"/>
        <w:gridCol w:w="2016"/>
        <w:gridCol w:w="6661"/>
      </w:tblGrid>
      <w:tr>
        <w:trPr>
          <w:trHeight w:val="5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名称：南京技师学院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地址：江苏省南京市栖霞区学海路29号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联系人：钟老师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联系方式：025-85796589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名称：南京国景工程项目管理有限公司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地址：南京市鼓楼区定淮门12号熊猫新兴软件园16-2号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联系人：林工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联系方式：18915972301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南京技师学院校园零星维修工程项目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南京市栖霞区仙林大学城学海路29号南京技师学院内及校外产权房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供应商企业信用信息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（1）查询渠道：“信用中国”网站（www.creditchina.gov.cn）、“中国政府采购网”网站（www.ccgp.gov.cn）；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（2）查询结果处理：对具有违法失信记录的供应商作无效投标处理。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响应文件拒收情形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（1）在磋商文件要求提交响应文件的截止时间之后送达的；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（2）法律、法规和磋商文件规定的其他拒收情形。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无效响应文件情形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（1）本章总则中6.3、6.4加“※”项要求提供的证明材料缺失或无效的；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（2）供应商响应文件中未响应磋商文件第四章采购项目需求中规定的实质性要求的；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（3）供应商提交的最后报价超过磋商文件中规定的项目预算或最高限价的；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小组认为供应商提交的最后报价明显低于其他实质性响应磋商文件的供应商报价，有可能影响工程质量或者不能诚信履约的，将要求其在评审合理的时间内提供书面说明及相关证明材料；供应商不能证明其报价合理性的，磋商小组将对该供应商作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（5）不符合法律、法规和磋商文件规定的其他实质性要求的。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供应商响应文件中加盖的公章仅能使用与供应商名称一致的标准公章，不得使用其他形式（如带有“专用章”、“合同章”、“财务章”、“业务章”等字样）的印章；否则，按无效响应文件处理。</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《中华人民共和国政府采购法》、《中华人民共和国政府采购法实施条例》、《政府采购竞争性磋商采购方式管理暂行办法》等法律、行政法规、部门规章和规范性文件。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“采购人”是指依法进行政府采购的国家机关、事业单位、团体组织。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 “供应商”是指参加磋商竞争，并符合磋商文件规定资格条件的法人、其他组织或者自然人。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 “采购代理机构”是指集中采购机构和集中采购机构以外的采购代理机构，集中采购机构以外的采购代理机构，是从事采购代理业务的社会中介机构。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“工程”指本磋商文件中所述相关工程。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“用户或使用单位”是指使用工程的单位。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3.1 中小企业政策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（2）对于专门面向中小企业或小型、微型企业的项目，只面向中小企业或小型、微型企业采购。对于非专门面向中小企业的项目，对小型和微型企业产品的价格给予5%的扣除，用扣除后的价格参与评审。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（3）参加政府采购活动的中小企业应当提供《中小企业声明函》、由省级以上监狱管理局戒毒管理局(含新疆生产建设兵团)出具的属于监狱企业的证明文件或《残疾人福利性单位声明函》。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接受供应商以联合体形式参加采购活动的项目，小型、微型企业联合体应当符合《政府采购促进中小企业发展管理办法》（财库〔2020〕46号）第六条的规定。联合协议中约定，小型、微型企业的协议合同金额占到联合体协议合同总金额 30%以上的，给予联合体 3%(疫情期间)的价格扣除。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节能产品、环境标志产品政策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（3）拟采购产品属于节能产品、环境标志产品品目清单规定优先采购的，在性能、技术、服务等指标同等条件下，实行优先采购，优先采购的评审标准详见本磋商文件第三章。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tab/>
        <w:t xml:space="preserve">进口产品政策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（1）除在磋商文件另有规定外，不允许进口产品参加。进口产品认定依照《财政部关于政府采购进口产品管理有关问题的通知》（财办库〔2008〕248号）的规定。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4.1 供应商应承担所有与准备和参加磋商有关的费用，无论磋商结果如何，采购代理机构和采购人在任何情况下均无义务和责任承担这些费用。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SimSun" w:hAnsi="SimSun" w:eastAsia="SimSun" w:cs="SimSun"/>
          <w:b/>
          <w:color w:val="000000"/>
          <w:sz w:val="21"/>
        </w:rPr>
        <w:t xml:space="preserve">本次采购招标代理服务费1000元，工程造价咨询服务费按照中标价格*1‰收费，一并支付给采购代理机构，请供应商予以关注并核算到总报价中</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4.3上述费用由成交供应商在领取成交通知书时结算。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二、响应文件编制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响应文件的编制应按照磋商文件统一规定的格式，供应商可根据自身实际情况进行添加调整。响应文件统一用A4幅面并编制目录，由于编排混乱导致响应文件被误读或查找不到，责任由供应商承担。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5.5 供应商应在响应文件中写清相应的项目编号、项目名称、供应商全称、地址、电话、传真等，如有必要，可以增加附页，作为响应文件的组成部分。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供应商应当根据磋商文件要求编制响应文件，并根据自己的商务能力、技术水平对磋商文件提出的要求和条件逐条标明是否响应。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响应文件由商务部分、技术部分、价格部分，以及其他部分组成。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6.3 响应文件的商务部分：</w:t>
      </w:r>
      <w:r>
        <w:rPr>
          <w:rFonts w:ascii="SimSun" w:hAnsi="SimSun" w:eastAsia="SimSun" w:cs="SimSun"/>
          <w:color w:val="000000"/>
          <w:sz w:val="21"/>
        </w:rPr>
        <w:t xml:space="preserve">商务部分是证明供应商有资格参加磋商和成交后有能力履行合同的文件，这些文件应能满足竞争性磋商文件的要求，包括但不限于下列文件</w:t>
      </w:r>
      <w:r>
        <w:rPr>
          <w:rFonts w:ascii="FangSong" w:hAnsi="FangSong" w:eastAsia="FangSong" w:cs="FangSong"/>
          <w:b/>
          <w:color w:val="000000"/>
          <w:sz w:val="21"/>
        </w:rPr>
        <w:t xml:space="preserve">（加“※”项不得有缺失或无效）：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（1）※竞争性磋商申请及声明；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（2）※法定代表人授权委托书及委托代理人的身份证复印件；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（3）※第一章竞争性磋商公告中（一）满足《中华人民共和国政府采购法》第二十二条规定；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FangSong" w:hAnsi="FangSong" w:eastAsia="FangSong" w:cs="FangSong"/>
          <w:b/>
          <w:color w:val="000000"/>
          <w:sz w:val="21"/>
        </w:rPr>
        <w:t xml:space="preserve">（4）※第一章竞争性磋商公告中（二）落实政府采购政策需满足的资格要求；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（5）※第一章竞争性磋商公告中（三）本项目的特定资格要求；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rFonts w:ascii="SimSun" w:hAnsi="SimSun" w:eastAsia="SimSun" w:cs="SimSun"/>
          <w:color w:val="000000"/>
          <w:sz w:val="21"/>
        </w:rPr>
        <w:t xml:space="preserve">  （6）开标一览表（格式见附件）；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（7）磋商保证金（如有）；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（8）分项报价表（如有）；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（10）供应商认为需要提供的其他资格证明文件和商务资料。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 响应文件的技术部分：</w:t>
      </w:r>
      <w:r>
        <w:rPr>
          <w:rFonts w:ascii="SimSun" w:hAnsi="SimSun" w:eastAsia="SimSun" w:cs="SimSun"/>
          <w:color w:val="000000"/>
          <w:sz w:val="21"/>
        </w:rPr>
        <w:t xml:space="preserve">技术部分是证明供应商提供的工程是合格的，并符合磋商文件要求的证明文件，以及对工程的详细说明，这些文件可以是文字资料、图纸（表）和数据等。提供的工程如与磋商文件要求有不符之处，应说明其差别之所在。包括但不限于下列文件</w:t>
      </w:r>
      <w:r>
        <w:rPr>
          <w:rFonts w:ascii="FangSong" w:hAnsi="FangSong" w:eastAsia="FangSong" w:cs="FangSong"/>
          <w:b/>
          <w:color w:val="000000"/>
          <w:sz w:val="21"/>
        </w:rPr>
        <w:t xml:space="preserve">（加“※”项不得有缺失或无效）：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（1）工程内容的详细说明；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（4）供应商认为需要提供的其他技术资料等；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（5）《技术条款偏离表》。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 响应文件的价格部分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（1）供应商投标报价应包含本工程项目有关的所有费用，以及技术资料、支付给员工的工资和国家强制缴纳的各种社会保障资金，以及供应商认为需要的其他费用等。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（2）供应商响应文件所报的投标价格（首次报价）不得超过磋商文件规定的预算价、限价，超过磋商文件规定的，按无效投标处理。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（3）经磋商后，如果成交价高于或低于供应商在响应文件所报投标价格（首次报价）的，分项报价同比例调整。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6.6 响应文件的其他部分：</w:t>
      </w:r>
      <w:r>
        <w:rPr>
          <w:rFonts w:ascii="SimSun" w:hAnsi="SimSun" w:eastAsia="SimSun" w:cs="SimSun"/>
          <w:color w:val="000000"/>
          <w:sz w:val="21"/>
        </w:rPr>
        <w:t xml:space="preserve">其他部分由供应商根据编制响应文件需要提供的其他相关文件。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7、磋商保证金：无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三、响应文件签署、递交和解密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8、响应文件应按照磋商文件要求加盖电子公章，否则视为无效投标。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9、供应商应当按照《操作手册》规定，在招标公告规定的投标截止时间前制作并上传电子响应文件。采购代理机构拒绝接收提交响应文件截止时间后上传的任何电子响应文件。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应当按照《操作手册》规定，在“苏采云”系统规定的时间内对响应文件进行解密。供应商应充分考虑网络环境、网络带宽等因素可能对投标产生的影响，如因供应商自身原因造成的电子响应文件解密不成功的，做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11、有下列情形之一的响应文件将拒收：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未按磋商文件规定要求提交响应文件的截止时间之后上传的；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法律、法规和磋商文件规定的其他拒收情形。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12、联合体（如本项目接受联合体投标的，联合体各方须满足以下要求）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两个以上的自然人、法人或者其他组织可以组成一个联合体，以一个供应商的身份共同参加政府采购。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联合体中有同类资质的供应商按照联合体分工承担相同工作的，按照资质等级较低的供应商确定资质等级。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w:t>
      </w:r>
      <w:r>
        <w:rPr>
          <w:rFonts w:ascii="Calibri" w:hAnsi="Calibri" w:eastAsia="Calibri" w:cs="Calibri"/>
          <w:color w:val="000000"/>
          <w:sz w:val="24"/>
        </w:rPr>
        <w:t xml:space="preserve">代理机构将在采购公告中规定的时间组织磋商活动。供应商应当按照《操作手册》规定，参加磋商活动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磋商工作由采购代理机构负责组织，具体磋商事务由依法组建的磋商小组负责。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响应文件初审分为资格审查和符合性审查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（1）资格审查：依据法律法规和磋商文件的规定，对响应文件中的资格证明文件进行审查。以确定供应商是否具备参加磋商的资格。联合体成员均须满足申请人的资格要求。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（2）符合性检查：依据磋商文件的规定，由磋商小组从响应文件的有效性、完整性和对磋商文件的响应程度进行审查，以确定是否对磋商文件的实质性要求作出响应。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（3）未通过资格审查或符合性审查的供应商，磋商小组将在”政府采购管理交易系统（苏采云）”中写明未通过资格审查或符合性审查的原因，评审结束后，将不再告知未通过资格审查或符合性审查的原因。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（4）在详细评审之前，磋商小组将首先审查每份响应文件是否实质性响应了磋商文件的要求。实质性响应的响应文件应该是与磋商文件要求的全部条款、条件和规格相符，没有重大偏离或保留。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对于通过资格性和符合性审查的供应商，磋商小组所有成员将集中与单一供应商在”政府采购管理交易系统（苏采云）”中分别进行磋商。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在磋商过程中，磋商小组可能根据磋商文件和磋商情况实质性变动的内容有：采购需求中★条款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14.4 </w:t>
      </w:r>
      <w:r>
        <w:rPr>
          <w:rFonts w:ascii="Calibri" w:hAnsi="Calibri" w:eastAsia="Calibri" w:cs="Calibri"/>
          <w:color w:val="000000"/>
          <w:sz w:val="24"/>
        </w:rPr>
        <w:t xml:space="preserve">评审期间，磋商小组要求供应商澄清、说明或者更正响应文件以电子函件形式提交但并非对每个供应商都作澄清要求。接到磋商小组澄清要求的供应商应按磋商小组规定的时间和格式在”政府采购管理交易系统（苏采云）”中做出澄清，澄清的内容作为响应文件的补充部分。具体操作方式见《操作手册》。接到磋商小组澄清要求的供应商如未按规定做出澄清，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如磋商文件有实质性变动的，供应商应当按照磋商文件的变动情况和磋商小组的要求提交响应（或补充）文件，并由其法定代表人或授权代表签字或者加盖公章。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 磋商结束后，磋商小组将要求所有实质性响应的供应商在规定时间内提交最后报价（二次或多次报价）。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 提交最后报价的供应商不得少于3家。最后报价由其法定代表人或授权代表签字或者加盖公章，最后报价是供应商响应文件的有效组成部分。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14.8 出现下列情形之一的，响应文件按照无效处理：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（1）本章6.3、6.4加“※”项要求提供的证明材料缺失或无效的；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（2）供应商响应文件中未响应磋商文件第四章采购项目需求中规定的实质性要求的；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（3）供应商提交的最后报价超过磋商文件中规定的项目预算或最高限价的；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4）磋商小组认为供应商提交的最后报价明显低于其他实质性响应磋商文件的供应商报价，有可能影响工程质量或者不能诚信履约的，将要求其在评审现场合理的时间内提供书面说明及相关证明材料；供应商不能证明其报价合理性的，磋商小组将对该供应商作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（5）供应商被“信用中国”网站、“中国政府采购网”网站列入失信被执行人、重大税收违法失信主体、政府采购严重违法失信行为记录名单的；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（6）以他人名义投标，或者以其他方式弄虚作假；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（7）与其他供应商或者与采购人串通投标；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（8）响应文件载明的项目完成期限超过磋商文件规定的期限的；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（9）响应文件提出了不能满足磋商文件要求或采购人不能接受的工程验收、计量、价款结算和支付办法的；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（8）以向采购人或者磋商小组行贿的手段谋取中标；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（9）不符合法律、法规和磋商文件规定的其他实质性要求的。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注：实质性要求是指本招标文件中用带星号（“★”）、“必须”或“应（应当）”等其他文字说明的商务和技术要求。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14.9 出现下列情形之一的，磋商终止：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（1）因情况变化，不再符合规定的竞争性磋商采购方式适用情形的；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（2）出现影响采购公正的违法、违规行为的；</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（3）因重大变故，采购任务取消的。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15、评定成交方法和标准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综合评审因素详见第三章成交标准。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15.3政府采购异常低价审查：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(1)投标报价低于全部通过符合性审查供应商投标报价平均值65%的，即投标报价〈全部通过符合性审查供应商投标报价平均值x65%；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(2)投标报价低于通过符合性审查的次低报价供应商投标报价65%的，即投标报价&lt;通过符合性审查的次低报价供应商投标报价x65%；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(3)投标报价低于采购项目最高限价65%的，即投标报价&lt;采购项目最高限价x65%；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(4)评委会基于专业判断，认为供应商报价过低，有可能影响产品质量或者不能诚信履约的其他情形。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评标结果按评审后最终得分由高到低进行排名，得分相同的，按磋商报价由低到高顺序排列。得分且投标报价相同的，则按技术指标优劣顺序排列选择，如上述都相同，则由磋商小组随机抽取，进行排序。</w:t>
      </w:r>
      <w:r>
        <w:rPr>
          <w:rFonts w:ascii="SimSun" w:hAnsi="SimSun" w:eastAsia="SimSun" w:cs="SimSun"/>
          <w:color w:val="000000"/>
          <w:sz w:val="21"/>
          <w:u w:val="none"/>
        </w:rPr>
        <w:t xml:space="preserve">磋商小组</w:t>
      </w:r>
      <w:r>
        <w:rPr>
          <w:rFonts w:ascii="SimSun" w:hAnsi="SimSun" w:eastAsia="SimSun" w:cs="SimSun"/>
          <w:color w:val="000000"/>
          <w:sz w:val="21"/>
        </w:rPr>
        <w:t xml:space="preserve">将综合排名第一的供应商确定为成交候选供应商。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成交候选供应商确定后，默认按照以下第（1）种方式确定成交供应商：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（1）磋商小组直接确定综合排名第一的成交候选供应商为成交供应商；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（2）采购人从评审报告提出的成交候选供应商中，按照排序由高到低的原则确定成交供应商。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按照第（2）种方式确定成交供应商的，采购代理机构在评审结束后2个工作日内将评审报告送交采购人。采购人在收到评审报告后5个工作日内，从评审报告提出的成交候选供应商中，按照排序由高到低的原则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采购代理机构将在”江苏政府采购网、南京公共采购信息网”发布成交公告，公告期限为1个工作日。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成交通知书对采购人和成交供应商具有同等法律效力。</w:t>
      </w:r>
      <w:r/>
    </w:p>
    <w:p>
      <w:pPr>
        <w:ind w:left="0" w:right="0" w:firstLine="42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成交通知书发出后，成交供应商除发生法律规定的不能预见、不能避免并不能克服的客观情况外不得放弃或拒绝签订合同的。放弃或拒绝签订合同的，视情节严重，由相关部门将其列入不良行为记录名单，在一至三年内不得参加政府采购活动，并予以通报。</w:t>
      </w:r>
      <w:r/>
    </w:p>
    <w:p>
      <w:pPr>
        <w:ind w:left="0" w:right="0" w:firstLine="42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 采购代理机构对未成交的供应商不作未成交原因的解释。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 所有响应文件都将作为档案保存，不论成交与否，采购代理机构均不退回。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17、编写评审报告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磋商小组根据磋商过程和结果编写评审报告。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成交供应商应当自成交通知书发出之日起三十日内，与采购人签订合同，所签订的合同不得对竞争性磋商文件和响应文件作实质性修改。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成交供应商因不可抗力或者自身原因不能履行合同的，采购人可以视情与排位在成交供应商之后第一位的成交候选供应商签订合同，也可以重新开展采购活动。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合同履行中，采购人需追加与合同标的相同的工程的，在不改变合同其他条款的前提下，可以与供应商协商签订补充合同，但所有补充合同的采购金额不得超过原合同采购金额的百分之十。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五、询问、诚实信用和质疑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19、询问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19.1 供应商对磋商活动事项有疑问的，可以依法向采购代理机构或采购人提出询问，采购代理机构或采购人将在两个工作日内作出答复，但答复的内容不涉及商业秘密。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20、诚实信用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20.1 供应商之间不得相互串通投标报价，不得妨碍其他供应商的公平竞争，不得损害采购人和其他供应商的合法权益。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20.2 供应商不得以向采购代理机构工作人员、磋商小组成员行贿或者采取其他不正当手段谋取成交。经查实供应商有此行为的，政府采购监督管理部门将供应商列入不良行为记录名单，按照政府采购法有关规定处理。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20.3 供应商不得虚假承诺，否则，按照提供虚假材料谋取中标成交处理。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供应商应自觉遵守磋商评审纪律，扰乱磋商评审现场秩序的，属于失信行为，失信行为将被记入供应商诚信档案。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供应商认为采购文件、采购过程和中标结果使自己的合法权益受到损害的，可以在知道或者应当知道其权益受到损害之日起七个工作日内，将质疑文件原件以书面形式送达招标代理。质疑必须以参加投标供应商法定代表人或授权代表（投标文件中所确定的）携带质疑材料原件递交到代理公司，否则，招标代理有权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质疑供应商是指直接参加本次投标活动的供应商，未参加投标活动的供应商或在投标活动中自身权益未受到损害的供应商所提出的质疑不予受理。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上述应知其权益受到损害之日是指：</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（3）对中标结果提出质疑的，自中标结果公告期限届满之日起计算。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质疑文件应包括以下主要内容，并按照“谁主张、谁举证”的原则，附上相关证明材料。否则，招标代理或采购人不予受理：</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（1）质疑项目名称、项目编号、包号、磋商公告发布时间、开标时间；</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（2）提起质疑的日期、具体的质疑事项及事实根据（具体条款）；</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（4）质疑供应商名称、地址、邮编、联系人、联系电话（包括座机、手机、传真号码等）；</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（5）质疑文件应当署名，质疑人为自然人的，应当由本人签字并附有效身份证明；质疑人为法人或其他组织的，应当由法定代表人签字并加盖单位公章。</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（6）供应商委托代理质疑的，应当向被质疑人提交授权委托书，并载明委托代理的具体权限和事项。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根据《政府采购质疑和投诉办法》第十条规定，供应商认为采购文件、采购过程、中标或者成交结果使自己的权益受到损害的，可以在知道或者应知其权益受到损害之日起 7 个工作日内，以书面形式向采购采购代理机构提出质疑，因此，供应商通过正当途径获取信息认为自身权益受到损害的，进行质疑投诉是受法律保护的，通过非正当途径获取信息，并质疑投诉，企图改变评审结果等不良行为则依据《政府采购质疑和投诉办法》第三十七条规定，会受到相关处罚，如属于虚假、恶意投诉，由财政部门列入不良行为记录名单，禁止其1至3年内参加政府采购活动</w:t>
      </w:r>
      <w:r>
        <w:rPr>
          <w:rFonts w:ascii="SimSun" w:hAnsi="SimSun" w:eastAsia="SimSun" w:cs="SimSun"/>
          <w:color w:val="000000"/>
          <w:sz w:val="21"/>
        </w:rPr>
        <w:t xml:space="preserve">等。</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第三章  成交标准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一、成交方法：</w:t>
      </w:r>
      <w:r>
        <w:rPr>
          <w:rFonts w:ascii="SimSun" w:hAnsi="SimSun" w:eastAsia="SimSun" w:cs="SimSun"/>
          <w:color w:val="000000"/>
          <w:sz w:val="21"/>
        </w:rPr>
        <w:t xml:space="preserve">本项目成交方法采用</w:t>
      </w:r>
      <w:r>
        <w:rPr>
          <w:rFonts w:ascii="SimSun" w:hAnsi="SimSun" w:eastAsia="SimSun" w:cs="SimSun"/>
          <w:b/>
          <w:color w:val="000000"/>
          <w:sz w:val="21"/>
          <w:u w:val="single"/>
        </w:rPr>
        <w:t xml:space="preserve">综合评分法</w:t>
      </w:r>
      <w:r>
        <w:rPr>
          <w:rFonts w:ascii="SimSun" w:hAnsi="SimSun" w:eastAsia="SimSun" w:cs="SimSun"/>
          <w:color w:val="000000"/>
          <w:sz w:val="21"/>
        </w:rPr>
        <w:t xml:space="preserve">，即在最大限度地满足磋商文件实质性要求前提下，按照磋商文件中规定的各项因素进行综合评审后，以评审总得分最高的供应商作为成交候选供应商或者成交供应商的评分方法。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二、成交标准：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3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264" w:after="0" w:line="68"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264" w:after="0" w:line="68"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264" w:after="0" w:line="68"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264" w:after="0" w:line="68"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2"/>
                <w:sz w:val="21"/>
              </w:rPr>
              <w:t xml:space="preserve">分值</w:t>
            </w:r>
            <w:r/>
          </w:p>
        </w:tc>
      </w:tr>
      <w:tr>
        <w:trPr>
          <w:trHeight w:val="103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68"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1.</w:t>
            </w:r>
            <w:r>
              <w:rPr>
                <w:rFonts w:ascii="Calibri" w:hAnsi="Calibri" w:eastAsia="Calibri" w:cs="Calibri"/>
                <w:b/>
                <w:color w:val="000000"/>
                <w:spacing w:val="-2"/>
                <w:sz w:val="21"/>
              </w:rPr>
              <w:t xml:space="preserve">价格分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采用低价优先法计算，即满足磋商文件要求且磋商</w:t>
            </w:r>
            <w:r>
              <w:rPr>
                <w:rFonts w:ascii="SimSun" w:hAnsi="SimSun" w:eastAsia="SimSun" w:cs="SimSun"/>
                <w:color w:val="000000"/>
                <w:sz w:val="21"/>
              </w:rPr>
              <w:t xml:space="preserve">费率</w:t>
            </w:r>
            <w:r>
              <w:rPr>
                <w:rFonts w:ascii="Calibri" w:hAnsi="Calibri" w:eastAsia="Calibri" w:cs="Calibri"/>
                <w:color w:val="000000"/>
                <w:sz w:val="21"/>
              </w:rPr>
              <w:t xml:space="preserve">最低的磋商报价为评标基准价，其价格分为满分。</w:t>
            </w:r>
            <w:r/>
          </w:p>
          <w:p>
            <w:pPr>
              <w:ind w:left="0" w:right="0" w:firstLine="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本项目评标基准价为：（</w:t>
            </w:r>
            <w:r>
              <w:rPr>
                <w:rFonts w:ascii="SimSun" w:hAnsi="SimSun" w:eastAsia="SimSun" w:cs="SimSun"/>
                <w:color w:val="000000"/>
                <w:sz w:val="21"/>
              </w:rPr>
              <w:t xml:space="preserve">1-</w:t>
            </w:r>
            <w:r>
              <w:rPr>
                <w:rFonts w:ascii="Calibri" w:hAnsi="Calibri" w:eastAsia="Calibri" w:cs="Calibri"/>
                <w:color w:val="000000"/>
                <w:sz w:val="21"/>
              </w:rPr>
              <w:t xml:space="preserve">投标优惠率）的最低值。</w:t>
            </w:r>
            <w:r/>
          </w:p>
          <w:p>
            <w:pPr>
              <w:ind w:left="0" w:right="0" w:firstLine="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本项目其他供应商的磋商报价为：</w:t>
            </w:r>
            <w:r>
              <w:rPr>
                <w:rFonts w:ascii="SimSun" w:hAnsi="SimSun" w:eastAsia="SimSun" w:cs="SimSun"/>
                <w:color w:val="000000"/>
                <w:sz w:val="21"/>
              </w:rPr>
              <w:t xml:space="preserve">1-</w:t>
            </w:r>
            <w:r>
              <w:rPr>
                <w:rFonts w:ascii="Calibri" w:hAnsi="Calibri" w:eastAsia="Calibri" w:cs="Calibri"/>
                <w:color w:val="000000"/>
                <w:sz w:val="21"/>
              </w:rPr>
              <w:t xml:space="preserve">投标优惠率。</w:t>
            </w:r>
            <w:r/>
          </w:p>
          <w:p>
            <w:pPr>
              <w:ind w:left="0" w:right="0" w:firstLine="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其他供应商的价格分统一按照下列公式计算：磋商报价得分</w:t>
            </w:r>
            <w:r>
              <w:rPr>
                <w:rFonts w:ascii="SimSun" w:hAnsi="SimSun" w:eastAsia="SimSun" w:cs="SimSun"/>
                <w:color w:val="000000"/>
                <w:sz w:val="21"/>
              </w:rPr>
              <w:t xml:space="preserve">=(</w:t>
            </w:r>
            <w:r>
              <w:rPr>
                <w:rFonts w:ascii="Calibri" w:hAnsi="Calibri" w:eastAsia="Calibri" w:cs="Calibri"/>
                <w:color w:val="000000"/>
                <w:sz w:val="21"/>
              </w:rPr>
              <w:t xml:space="preserve">评标基准价</w:t>
            </w:r>
            <w:r>
              <w:rPr>
                <w:rFonts w:ascii="SimSun" w:hAnsi="SimSun" w:eastAsia="SimSun" w:cs="SimSun"/>
                <w:color w:val="000000"/>
                <w:sz w:val="21"/>
              </w:rPr>
              <w:t xml:space="preserve">/</w:t>
            </w:r>
            <w:r>
              <w:rPr>
                <w:rFonts w:ascii="Calibri" w:hAnsi="Calibri" w:eastAsia="Calibri" w:cs="Calibri"/>
                <w:color w:val="000000"/>
                <w:sz w:val="21"/>
              </w:rPr>
              <w:t xml:space="preserve">磋商报价</w:t>
            </w:r>
            <w:r>
              <w:rPr>
                <w:rFonts w:ascii="SimSun" w:hAnsi="SimSun" w:eastAsia="SimSun" w:cs="SimSun"/>
                <w:color w:val="000000"/>
                <w:sz w:val="21"/>
              </w:rPr>
              <w:t xml:space="preserve">)</w:t>
            </w:r>
            <w:r>
              <w:rPr>
                <w:rFonts w:ascii="Calibri" w:hAnsi="Calibri" w:eastAsia="Calibri" w:cs="Calibri"/>
                <w:color w:val="000000"/>
                <w:sz w:val="21"/>
              </w:rPr>
              <w:t xml:space="preserve">×</w:t>
            </w:r>
            <w:r>
              <w:rPr>
                <w:rFonts w:ascii="SimSun" w:hAnsi="SimSun" w:eastAsia="SimSun" w:cs="SimSun"/>
                <w:color w:val="000000"/>
                <w:sz w:val="21"/>
              </w:rPr>
              <w:t xml:space="preserve">70</w:t>
            </w:r>
            <w:r>
              <w:rPr>
                <w:rFonts w:ascii="Calibri" w:hAnsi="Calibri" w:eastAsia="Calibri" w:cs="Calibri"/>
                <w:color w:val="000000"/>
                <w:sz w:val="21"/>
              </w:rPr>
              <w:t xml:space="preserve">（小数点后保留两位）。磋商小组认为供应商最终报价明显低于其他实质响应供应商报价，有可能影响施工质量、难以诚信履约时，可要求供应商在现场合理的时间内提供书面说明</w:t>
            </w:r>
            <w:r>
              <w:rPr>
                <w:rFonts w:ascii="SimSun" w:hAnsi="SimSun" w:eastAsia="SimSun" w:cs="SimSun"/>
                <w:color w:val="000000"/>
                <w:sz w:val="21"/>
              </w:rPr>
              <w:t xml:space="preserve">（具体详见第二章竞争性磋商须知15.3政府采购异常低价审查）</w:t>
            </w:r>
            <w:r>
              <w:rPr>
                <w:rFonts w:ascii="Calibri" w:hAnsi="Calibri" w:eastAsia="Calibri" w:cs="Calibri"/>
                <w:color w:val="000000"/>
                <w:sz w:val="21"/>
              </w:rPr>
              <w:t xml:space="preserve">，内容包括但不限于其最后报价与首次报价差额的原因、具体可落实环节和理由等。供应商不能按磋商小组要求说明报价合理性的，磋商小组可以将其作为无效响应。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69"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70</w:t>
            </w:r>
            <w:r/>
          </w:p>
        </w:tc>
      </w:tr>
      <w:tr>
        <w:trPr>
          <w:trHeight w:val="472"/>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both"/>
              <w:spacing w:before="68"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w:t>
            </w:r>
            <w:r>
              <w:rPr>
                <w:rFonts w:ascii="Calibri" w:hAnsi="Calibri" w:eastAsia="Calibri" w:cs="Calibri"/>
                <w:b/>
                <w:color w:val="000000"/>
                <w:spacing w:val="-3"/>
                <w:sz w:val="21"/>
              </w:rPr>
              <w:t xml:space="preserve">商务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both"/>
              <w:spacing w:before="68"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68"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w:t>
            </w:r>
            <w:r/>
          </w:p>
        </w:tc>
      </w:tr>
      <w:tr>
        <w:trPr>
          <w:trHeight w:val="12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w:t>
            </w:r>
            <w:r>
              <w:rPr>
                <w:rFonts w:ascii="Calibri" w:hAnsi="Calibri" w:eastAsia="Calibri" w:cs="Calibri"/>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w:t>
            </w:r>
            <w:r>
              <w:rPr>
                <w:rFonts w:ascii="Calibri" w:hAnsi="Calibri" w:eastAsia="Calibri" w:cs="Calibri"/>
                <w:color w:val="000000"/>
                <w:sz w:val="21"/>
              </w:rPr>
              <w:t xml:space="preserve">年</w:t>
            </w:r>
            <w:r>
              <w:rPr>
                <w:rFonts w:ascii="SimSun" w:hAnsi="SimSun" w:eastAsia="SimSun" w:cs="SimSun"/>
                <w:color w:val="000000"/>
                <w:sz w:val="21"/>
              </w:rPr>
              <w:t xml:space="preserve">01</w:t>
            </w:r>
            <w:r>
              <w:rPr>
                <w:rFonts w:ascii="Calibri" w:hAnsi="Calibri" w:eastAsia="Calibri" w:cs="Calibri"/>
                <w:color w:val="000000"/>
                <w:sz w:val="21"/>
              </w:rPr>
              <w:t xml:space="preserve">月</w:t>
            </w:r>
            <w:r>
              <w:rPr>
                <w:rFonts w:ascii="SimSun" w:hAnsi="SimSun" w:eastAsia="SimSun" w:cs="SimSun"/>
                <w:color w:val="000000"/>
                <w:sz w:val="21"/>
              </w:rPr>
              <w:t xml:space="preserve">01</w:t>
            </w:r>
            <w:r>
              <w:rPr>
                <w:rFonts w:ascii="Calibri" w:hAnsi="Calibri" w:eastAsia="Calibri" w:cs="Calibri"/>
                <w:color w:val="000000"/>
                <w:sz w:val="21"/>
              </w:rPr>
              <w:t xml:space="preserve">日</w:t>
            </w:r>
            <w:r>
              <w:rPr>
                <w:rFonts w:ascii="SimSun" w:hAnsi="SimSun" w:eastAsia="SimSun" w:cs="SimSun"/>
                <w:color w:val="000000"/>
                <w:sz w:val="21"/>
              </w:rPr>
              <w:t xml:space="preserve">（含）</w:t>
            </w:r>
            <w:r>
              <w:rPr>
                <w:rFonts w:ascii="Calibri" w:hAnsi="Calibri" w:eastAsia="Calibri" w:cs="Calibri"/>
                <w:color w:val="000000"/>
                <w:sz w:val="21"/>
              </w:rPr>
              <w:t xml:space="preserve">至今具有类似业绩，每完整提供</w:t>
            </w:r>
            <w:r>
              <w:rPr>
                <w:rFonts w:ascii="SimSun" w:hAnsi="SimSun" w:eastAsia="SimSun" w:cs="SimSun"/>
                <w:color w:val="000000"/>
                <w:sz w:val="21"/>
              </w:rPr>
              <w:t xml:space="preserve">1</w:t>
            </w:r>
            <w:r>
              <w:rPr>
                <w:rFonts w:ascii="Calibri" w:hAnsi="Calibri" w:eastAsia="Calibri" w:cs="Calibri"/>
                <w:color w:val="000000"/>
                <w:sz w:val="21"/>
              </w:rPr>
              <w:t xml:space="preserve">份有效业绩得</w:t>
            </w:r>
            <w:r>
              <w:rPr>
                <w:rFonts w:ascii="SimSun" w:hAnsi="SimSun" w:eastAsia="SimSun" w:cs="SimSun"/>
                <w:color w:val="000000"/>
                <w:sz w:val="21"/>
              </w:rPr>
              <w:t xml:space="preserve">3</w:t>
            </w:r>
            <w:r>
              <w:rPr>
                <w:rFonts w:ascii="Calibri" w:hAnsi="Calibri" w:eastAsia="Calibri" w:cs="Calibri"/>
                <w:color w:val="000000"/>
                <w:sz w:val="21"/>
              </w:rPr>
              <w:t xml:space="preserve">分，满分</w:t>
            </w:r>
            <w:r>
              <w:rPr>
                <w:rFonts w:ascii="SimSun" w:hAnsi="SimSun" w:eastAsia="SimSun" w:cs="SimSun"/>
                <w:color w:val="000000"/>
                <w:sz w:val="21"/>
              </w:rPr>
              <w:t xml:space="preserve">6</w:t>
            </w:r>
            <w:r>
              <w:rPr>
                <w:rFonts w:ascii="Calibri" w:hAnsi="Calibri" w:eastAsia="Calibri" w:cs="Calibri"/>
                <w:color w:val="000000"/>
                <w:sz w:val="21"/>
              </w:rPr>
              <w:t xml:space="preserve">分。【每份业绩需同时提供中标通知书、合同和验收报告（验收报告含建设单位、监理单位及施工单位公章、项目负责人签字）</w:t>
            </w:r>
            <w:r>
              <w:rPr>
                <w:rFonts w:ascii="SimSun" w:hAnsi="SimSun" w:eastAsia="SimSun" w:cs="SimSun"/>
                <w:color w:val="000000"/>
                <w:sz w:val="21"/>
              </w:rPr>
              <w:t xml:space="preserve">复印件加盖公章扫描上传至电子投标文件中，时间以合同签订时间为准。】</w:t>
            </w:r>
            <w:r/>
          </w:p>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（企业业绩、项目负责人业绩为同一业绩时不可以兼得）</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12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项目负责人自2023</w:t>
            </w:r>
            <w:r>
              <w:rPr>
                <w:rFonts w:ascii="Calibri" w:hAnsi="Calibri" w:eastAsia="Calibri" w:cs="Calibri"/>
                <w:color w:val="000000"/>
                <w:sz w:val="21"/>
              </w:rPr>
              <w:t xml:space="preserve">年</w:t>
            </w:r>
            <w:r>
              <w:rPr>
                <w:rFonts w:ascii="SimSun" w:hAnsi="SimSun" w:eastAsia="SimSun" w:cs="SimSun"/>
                <w:color w:val="000000"/>
                <w:sz w:val="21"/>
              </w:rPr>
              <w:t xml:space="preserve">01</w:t>
            </w:r>
            <w:r>
              <w:rPr>
                <w:rFonts w:ascii="Calibri" w:hAnsi="Calibri" w:eastAsia="Calibri" w:cs="Calibri"/>
                <w:color w:val="000000"/>
                <w:sz w:val="21"/>
              </w:rPr>
              <w:t xml:space="preserve">月</w:t>
            </w:r>
            <w:r>
              <w:rPr>
                <w:rFonts w:ascii="SimSun" w:hAnsi="SimSun" w:eastAsia="SimSun" w:cs="SimSun"/>
                <w:color w:val="000000"/>
                <w:sz w:val="21"/>
              </w:rPr>
              <w:t xml:space="preserve">01</w:t>
            </w:r>
            <w:r>
              <w:rPr>
                <w:rFonts w:ascii="Calibri" w:hAnsi="Calibri" w:eastAsia="Calibri" w:cs="Calibri"/>
                <w:color w:val="000000"/>
                <w:sz w:val="21"/>
              </w:rPr>
              <w:t xml:space="preserve">日</w:t>
            </w:r>
            <w:r>
              <w:rPr>
                <w:rFonts w:ascii="SimSun" w:hAnsi="SimSun" w:eastAsia="SimSun" w:cs="SimSun"/>
                <w:color w:val="000000"/>
                <w:sz w:val="21"/>
              </w:rPr>
              <w:t xml:space="preserve">（含）</w:t>
            </w:r>
            <w:r>
              <w:rPr>
                <w:rFonts w:ascii="Calibri" w:hAnsi="Calibri" w:eastAsia="Calibri" w:cs="Calibri"/>
                <w:color w:val="000000"/>
                <w:sz w:val="21"/>
              </w:rPr>
              <w:t xml:space="preserve">至今具有类似业绩，每完整提供</w:t>
            </w:r>
            <w:r>
              <w:rPr>
                <w:rFonts w:ascii="SimSun" w:hAnsi="SimSun" w:eastAsia="SimSun" w:cs="SimSun"/>
                <w:color w:val="000000"/>
                <w:sz w:val="21"/>
              </w:rPr>
              <w:t xml:space="preserve">1</w:t>
            </w:r>
            <w:r>
              <w:rPr>
                <w:rFonts w:ascii="Calibri" w:hAnsi="Calibri" w:eastAsia="Calibri" w:cs="Calibri"/>
                <w:color w:val="000000"/>
                <w:sz w:val="21"/>
              </w:rPr>
              <w:t xml:space="preserve">份有效业绩得</w:t>
            </w:r>
            <w:r>
              <w:rPr>
                <w:rFonts w:ascii="SimSun" w:hAnsi="SimSun" w:eastAsia="SimSun" w:cs="SimSun"/>
                <w:color w:val="000000"/>
                <w:sz w:val="21"/>
              </w:rPr>
              <w:t xml:space="preserve">3</w:t>
            </w:r>
            <w:r>
              <w:rPr>
                <w:rFonts w:ascii="Calibri" w:hAnsi="Calibri" w:eastAsia="Calibri" w:cs="Calibri"/>
                <w:color w:val="000000"/>
                <w:sz w:val="21"/>
              </w:rPr>
              <w:t xml:space="preserve">分，满分</w:t>
            </w:r>
            <w:r>
              <w:rPr>
                <w:rFonts w:ascii="SimSun" w:hAnsi="SimSun" w:eastAsia="SimSun" w:cs="SimSun"/>
                <w:color w:val="000000"/>
                <w:sz w:val="21"/>
              </w:rPr>
              <w:t xml:space="preserve">3</w:t>
            </w:r>
            <w:r>
              <w:rPr>
                <w:rFonts w:ascii="Calibri" w:hAnsi="Calibri" w:eastAsia="Calibri" w:cs="Calibri"/>
                <w:color w:val="000000"/>
                <w:sz w:val="21"/>
              </w:rPr>
              <w:t xml:space="preserve">分。</w:t>
            </w:r>
            <w:r>
              <w:rPr>
                <w:rFonts w:ascii="SimSun" w:hAnsi="SimSun" w:eastAsia="SimSun" w:cs="SimSun"/>
                <w:color w:val="000000"/>
                <w:sz w:val="21"/>
              </w:rPr>
              <w:t xml:space="preserve">【</w:t>
            </w:r>
            <w:r>
              <w:rPr>
                <w:rFonts w:ascii="Calibri" w:hAnsi="Calibri" w:eastAsia="Calibri" w:cs="Calibri"/>
                <w:color w:val="000000"/>
                <w:sz w:val="21"/>
              </w:rPr>
              <w:t xml:space="preserve">每份业绩需同时提供中标通知书、合同和验收报告（验收报告含建设单位、监理单位及施工单位公章、项目负责人签字）</w:t>
            </w:r>
            <w:r>
              <w:rPr>
                <w:rFonts w:ascii="SimSun" w:hAnsi="SimSun" w:eastAsia="SimSun" w:cs="SimSun"/>
                <w:color w:val="000000"/>
                <w:sz w:val="21"/>
              </w:rPr>
              <w:t xml:space="preserve">复印件加盖公章扫描上传至电子投标文件中，时间以合同签订时间为准。提供的证明材料需体现项目负责人姓名】</w:t>
            </w:r>
            <w:r/>
          </w:p>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（企业业绩、项目负责人业绩为同一业绩时不可以兼得）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供应商拟投入本项目技术人员（施工员、质量员、材料员、资料员）具有相关人员岗位证书的，每提供一个人员证书</w:t>
            </w:r>
            <w:r>
              <w:rPr>
                <w:rFonts w:ascii="SimSun" w:hAnsi="SimSun" w:eastAsia="SimSun" w:cs="SimSun"/>
                <w:color w:val="000000"/>
                <w:sz w:val="21"/>
              </w:rPr>
              <w:t xml:space="preserve">得1</w:t>
            </w:r>
            <w:r>
              <w:rPr>
                <w:rFonts w:ascii="Calibri" w:hAnsi="Calibri" w:eastAsia="Calibri" w:cs="Calibri"/>
                <w:color w:val="000000"/>
                <w:sz w:val="21"/>
              </w:rPr>
              <w:t xml:space="preserve">分，满分</w:t>
            </w:r>
            <w:r>
              <w:rPr>
                <w:rFonts w:ascii="SimSun" w:hAnsi="SimSun" w:eastAsia="SimSun" w:cs="SimSun"/>
                <w:color w:val="000000"/>
                <w:sz w:val="21"/>
              </w:rPr>
              <w:t xml:space="preserve">4</w:t>
            </w:r>
            <w:r>
              <w:rPr>
                <w:rFonts w:ascii="Calibri" w:hAnsi="Calibri" w:eastAsia="Calibri" w:cs="Calibri"/>
                <w:color w:val="000000"/>
                <w:sz w:val="21"/>
              </w:rPr>
              <w:t xml:space="preserve">分</w:t>
            </w:r>
            <w:r>
              <w:rPr>
                <w:rFonts w:ascii="SimSun" w:hAnsi="SimSun" w:eastAsia="SimSun" w:cs="SimSun"/>
                <w:color w:val="000000"/>
                <w:sz w:val="21"/>
              </w:rPr>
              <w:t xml:space="preserve">，每个人员</w:t>
            </w:r>
            <w:r>
              <w:rPr>
                <w:rFonts w:ascii="Calibri" w:hAnsi="Calibri" w:eastAsia="Calibri" w:cs="Calibri"/>
                <w:color w:val="000000"/>
                <w:sz w:val="21"/>
              </w:rPr>
              <w:t xml:space="preserve">岗位证书</w:t>
            </w:r>
            <w:r>
              <w:rPr>
                <w:rFonts w:ascii="SimSun" w:hAnsi="SimSun" w:eastAsia="SimSun" w:cs="SimSun"/>
                <w:color w:val="000000"/>
                <w:sz w:val="21"/>
              </w:rPr>
              <w:t xml:space="preserve">不重复计分</w:t>
            </w:r>
            <w:r>
              <w:rPr>
                <w:rFonts w:ascii="Calibri" w:hAnsi="Calibri" w:eastAsia="Calibri" w:cs="Calibri"/>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11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供应商为本项目配备的造价人员具备二级造价工程师(含)以上得2分，同时具有建筑工程类中级及以上职称证书的加2分。满分4分。</w:t>
            </w:r>
            <w:r/>
          </w:p>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1.项目负责人、项目组成员之间均不重复计分，一人一岗，不得兼职。</w:t>
            </w:r>
            <w:r/>
          </w:p>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提供资格证书等相关证明材料，并提供社保机构出具的近半年的任意一个月投标单位为其缴纳的养老保险缴费证明（需明确缴费月份、个人姓名、缴费单位）材料并加盖社保中心章或社保中心参保缴费证明电子专用章，非补缴。（提供相关证书复印件并加盖公章扫描上传至电子投标文件中，同一人不能兼任不同岗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1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施工现场的安全管理，确保施工现场安全生产落到实处，供应商必须与施工人员签订安全责任书的承诺书、制定安全培训计划表。提供此承诺的得4分。（提供承诺书加盖公章扫描上传至电子投标文件中，格式自拟，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9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环保措施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施工所有材料和工艺均符合国家环保相关规范和采购需求的实质性要求，如有违反，承担由此给学校造成的一切损失。提供此承诺的得4分。（提供承诺书加盖公章扫描上传至电子投标文件中，格式自拟，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9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在质保期内采购人原因造成的维修，维修费用只收取材料成本费，维修标准以采购人确认为准。提供此承诺的得5分。（提供承诺书加盖公章扫描上传电子投标文件中，格式自拟，未提供的不得分。）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3"/>
                <w:sz w:val="21"/>
              </w:rPr>
              <w:t xml:space="preserve">合</w:t>
            </w:r>
            <w:r>
              <w:rPr>
                <w:rFonts w:ascii="Calibri" w:hAnsi="Calibri" w:eastAsia="Calibri" w:cs="Calibri"/>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172" w:right="0" w:firstLine="0"/>
              <w:jc w:val="center"/>
              <w:spacing w:before="123"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w:t>
            </w:r>
            <w:r>
              <w:rPr>
                <w:rFonts w:ascii="Calibri" w:hAnsi="Calibri" w:eastAsia="Calibri" w:cs="Calibri"/>
                <w:color w:val="000000"/>
                <w:spacing w:val="-11"/>
                <w:sz w:val="21"/>
              </w:rPr>
              <w:t xml:space="preserve">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注：1.除本章另有说明外，所有认证、证明和业绩均以清晰有效的证明文件的复印件为依据。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2.本项目专门面向中小企业采购，对小微企业、监狱企业、残疾人福利性单位不执行价格扣除优惠政策。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tabs>
          <w:tab w:val="left" w:pos="321"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2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第四章  采购项目需求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一、项目概括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主要内容为校区内建筑物及附属设施的修缮。涉及建筑与装饰、市政等零星维修服务。具体为屋面排水、屋面防水、平立面防水、伸缩缝、保温、隔热、楼地面、墙柱面、天棚、吊顶、油漆、涂料、墙纸、门窗、桌椅、隔断、柜类、窗帘、窗帘轨道、灯具、洁具、线路、道路路面、路灯、雨污水井、检查井、给排水、按甲方要求完成隔离池清疏工作等内容（不含卷帘门、闸机、电动门），预算金额在10万元（不含10万元）以内的零星维修改造内容及10万元（不含10万）以下单项工程项目。本项目年度总预算</w:t>
      </w:r>
      <w:r>
        <w:rPr>
          <w:rFonts w:ascii="SimSun" w:hAnsi="SimSun" w:eastAsia="SimSun" w:cs="SimSun"/>
          <w:color w:val="000000"/>
          <w:sz w:val="21"/>
        </w:rPr>
        <w:t xml:space="preserve">100万元（按实结算），合同不设置中标价格，只确定中标优惠率。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预算金额：100万元。</w:t>
      </w:r>
      <w:r/>
    </w:p>
    <w:p>
      <w:pPr>
        <w:ind w:left="0" w:right="0"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二、合同履行期限：2026年08月01日至2027年07月31日</w:t>
      </w:r>
      <w:r>
        <w:rPr>
          <w:rFonts w:ascii="SimSun" w:hAnsi="SimSun" w:eastAsia="SimSun" w:cs="SimSun"/>
          <w:color w:val="000000"/>
          <w:sz w:val="21"/>
        </w:rPr>
        <w:t xml:space="preserve">。合同日期与预算额度按照先到的为准：合同时间到期后，若工程结算额度未达到100万元，则合同终止；若在合同期内工程结算额度提前达到年度预算，则合同终止。</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三、施工地点：</w:t>
      </w:r>
      <w:r>
        <w:rPr>
          <w:rFonts w:ascii="SimSun" w:hAnsi="SimSun" w:eastAsia="SimSun" w:cs="SimSun"/>
          <w:color w:val="000000"/>
          <w:sz w:val="21"/>
        </w:rPr>
        <w:t xml:space="preserve">南京市栖霞区仙林大学城学海路29号南京技师学院内及校外产权房。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四、集中考察时间：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集中现场考察或答疑：本项目采购人组织集中考察。请务必对项目现场进行仔细认真地查勘，如有疑问，及时向采购人咨询和反馈。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（1）请参加踏勘的供应商携带营业执照复印件（加盖单位公章）、法定代表人授权委托书（加盖单位公章）、身份证原件参集中考察或答疑。每家供应商只允许派1名代表参加。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（2）踏勘签到2026年07月17日上午9：30，地点：南京技师学院东南门（联系人：钟老师，025-85796589）。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（3）参加现场踏勘的人员须在2026年07月16日17:00前填写南京技师学校入校申请（详见第四章采购项目需求中附件）。入校申请审核通过后，访客将收到入校凭证短信，入校时打开凭证短信展示给门卫，即可入校。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注：因未参加现场踏勘导致对项目实际情况不了解而影响报价文件编制,由供应商自行承担后果。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★五、具体要求（供应商需完全响应，在响应文件中提供承诺书</w:t>
      </w:r>
      <w:r>
        <w:rPr>
          <w:rFonts w:ascii="SimSun" w:hAnsi="SimSun" w:eastAsia="SimSun" w:cs="SimSun"/>
          <w:color w:val="000000"/>
          <w:sz w:val="21"/>
        </w:rPr>
        <w:t xml:space="preserve">扫描上传至电子投标文件中</w:t>
      </w:r>
      <w:r>
        <w:rPr>
          <w:rFonts w:ascii="SimSun" w:hAnsi="SimSun" w:eastAsia="SimSun" w:cs="SimSun"/>
          <w:b/>
          <w:color w:val="000000"/>
          <w:sz w:val="21"/>
        </w:rPr>
        <w:t xml:space="preserve">，不接受负偏离</w:t>
      </w:r>
      <w:r>
        <w:rPr>
          <w:rFonts w:ascii="SimHei" w:hAnsi="SimHei" w:eastAsia="SimHei" w:cs="SimHei"/>
          <w:color w:val="000000"/>
          <w:sz w:val="24"/>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1、报价方式：采用优惠率报价，</w:t>
      </w:r>
      <w:r>
        <w:rPr>
          <w:rFonts w:ascii="Calibri" w:hAnsi="Calibri" w:eastAsia="Calibri" w:cs="Calibri"/>
          <w:b/>
          <w:color w:val="000000"/>
          <w:sz w:val="21"/>
        </w:rPr>
        <w:t xml:space="preserve">报价切勿报反，如有不理解务必联系招标代理。</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最高限价：100%≥投标优惠率（单价下浮比例）≥0%。（投标优惠率报价超过最高限价的按无效投标处理）</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投标报价不得超过限价（即优惠率不得小于0%），否则按无效投标处理。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2、最终工程结算价：最终工程结算价=经审计后的工程审定价*（1-中标优惠率）-中标方需承担的审计费=经审计后的工程审定价*中标费率-中标方需承担的审计费。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1）送审批次与核算口径</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（1）以OA系统中后勤服务处出具的验收日期为起算节点，中标方按月集中报送审计材料；寒暑假期间或当派工单数量较少时，中标方可提交书面申请，经招标方同意后可将多批次合并后一并送审。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（2）单套送审资料内全部派工单合并对应单个工程项目；审计费用按单份审计报告对应的计费金额单独计算；核减额、核减率、审计费用分担均按单个工程项目独立核算，不与其他批次项目合并计算。</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（3）术语定义（本条款统一适用）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送审价：单套送审资料内全部派工单报送的造价合计金额；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审定工程价款：审计单位出具正式报告确认的本项目审定造价；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项目总核减额＝送审价－审定工程价款；</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核减率＝项目总核减额 ÷ 送审价 ×100%；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中标优惠率、中标费率：按双方签订的施工承包合同约定执行；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 审计收费比率、审计中标费率、单项最低收费标准：按招标方与审计单位签订的审计服务合同约定标准执行。</w:t>
      </w:r>
      <w:r/>
    </w:p>
    <w:p>
      <w:pPr>
        <w:pStyle w:val="652"/>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2）审计费用分担规则</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单个工程项目核减率≤15%时，本次审计产生的全部审计费用由招标方承担。</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单个工程项目核减率＞15%时，分两种情形分担审计费用：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（1）若审计单位按照审计合同约定的单项工程最低收费标准计取审计费，则本项目全部审计费用由中标方承担，招标方有权从应付中标方的工程结算款中直接扣除该费用；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（2）若审计单位计取的审计费用高于单项最低收费标准，按以下规则分担：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送审价15%核减限额以内对应的全部审计费用由招标方承担；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超出送审价15%核减限额的超额核减部分对应的审计费用由中标方承担，招标方有权从应付中标方的工程结算款中直接扣除该费用。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中标方应承担审计费计算公式为：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中标方应承担审计费＝（项目总核减额－送审价×15%）×审计收费比率×审计中标费率 </w:t>
      </w:r>
      <w:r/>
    </w:p>
    <w:p>
      <w:pPr>
        <w:pStyle w:val="652"/>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3）补充追偿与免责约定</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方可先行全额向审计单位支付审计费用，审计报告、审计计费明细、发票送达中标方后15日内，中标方须完成核对并确认自身应承担的审计费金额；中标方逾期未提出书面异议的，视为认可招标方确定的扣款金额。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审计机构存在定额套用错误、工程量计算失误等审计自身原因形成的不合理核减，该部分核减额不计入项目总核减额，对应审计费用不由中标方承担；仅因中标方高估冒算、报送资料不实、虚报工程量产生的核减，全额计入项目总核减额。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（3）因中标方报送资料残缺、反复修改补充造成重复审计产生的额外审计费用，全部由中标方承担。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3、供应商承诺：最终工程结算价=经审计后的工程审定价*（1-中标优惠率）-中标方需承担的审计费=经审计后的工程审定价*中标费率-中标方需承担的审计费</w:t>
      </w:r>
      <w:r>
        <w:rPr>
          <w:rFonts w:ascii="SimSun" w:hAnsi="SimSun" w:eastAsia="SimSun" w:cs="SimSun"/>
          <w:color w:val="000000"/>
          <w:sz w:val="24"/>
        </w:rPr>
        <w:t xml:space="preserve">。（</w:t>
      </w:r>
      <w:r>
        <w:rPr>
          <w:rFonts w:ascii="SimSun" w:hAnsi="SimSun" w:eastAsia="SimSun" w:cs="SimSun"/>
          <w:color w:val="000000"/>
          <w:sz w:val="21"/>
        </w:rPr>
        <w:t xml:space="preserve">请供应商按此要求提供承诺书并加盖公章扫描上传至电子投标文件中，格式自拟</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综合得分最高的为中标单位并签订合同，签订合同中的优惠率，为中标供应商的投标优惠率。如中标供应商拒绝按此签署合同，视同自愿放弃中标资格，排名次序后的供应商进行递补。并按递补后中标供应商的投标优惠率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报价应包括竞争性磋商文件所确定的招标范围内相应技术文件的全部内容，投标报价中应包含完成本工程的所有费用：附属工程、临时工程、材料、各种试验费、工程所需的工料机、管理费及利润；施工现场的清理和建筑垃圾及余土的向外运输费用；现场安全文明施工、材料搬运、垂直运输、脚手架搭拆、工程超高及高层增加等相关的措施费用；社会保险、公积金等相关的规费；其他所有费用以及税金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6、本工程现场不安排临时设施等用地，在校外安排生活设施等费用投标单位自行报价（该费用已由供应商在投标时综合考虑并已考虑到投标报价中）。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7、供应商需做好现场及成品保护工作（包含原有设备、建筑物、道路、绿化等该费用由供应商在投标时综合考虑并已考虑到投标报价中）。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8、拆除项目中垃圾、余土要求装袋、外运、填埋场地及无害化处理投标单位自行考虑报价，（费用由施工方自行承担），校园内不允许堆放任何垃圾，如有残值的材料必须经采购人确认后，供应商自行处理。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9、按采购人要求完工后还需恢复原状，此费用不单独计列，综合考虑后报价。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10、按业主要求房间内部床、柜子等均需拆卸堆至指定地点并做好保护工作，完工后还需恢复原状，此费用不单独计列，综合考虑后报价。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11、所有装修材料等运至各楼层房间转运费，此费用不单独计列，综合考虑后报价。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12、与其他施工单位配合的费用，此费用不单独计列，综合考虑后报价。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（二）工程变更要求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1、设计变更需有设计单位的设计变更通知单，并经采购方研究同意后，授权项目负责人签字确认。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2、现场签证由学院相关会议研定后，授权采购方项目负责人签字确认方为有效。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3、成交方不得对原有工程设计进行变更，因中标方自身原因导致的工程变更，成交方无权要求追加合同价款的签证，并承担由此给采购方带来的一切损失。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4、因工程设计变更引起的工程量增减，且符合价款调整条件的，必须在5日内将量、价申请报告报采购方核准、审查确认，如出现逾期不报将视同优惠，任何后补签证的请求将受到采购方的拒绝。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1、供应商应设立安全生产管理机构，建立健全安全生产责任制度和教育培训制度，制定安全生产规章制度和操作规程，建立生产安全事故紧急预案。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3、建立安全生产费用预算，在工程报价中应当包含工程施工的安全作业环境及安全施工措施所需费用。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（1）包括：脚手架设施、三宝、四口、五临边防护措施、施工机械安全措施、电气保护安全照明设施、消防安全措施、现场环境美化等。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（2）要保证安全生产费用专款专用，用于施工安全防护用具及设施的采购和更新、安全施工措施的落实、安全生产条件的改善，不得挪作他用。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（3）中标单位在项目实施前应实地勘察，确保所需的各项有关安全文明施工的措施费用包含在总价中。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（4）接受采购人的监督，应无条件接受采购人提出的有关文明施工、安全施工的要求。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4、严格按照现行工程建设强制性标准和安全生产操作规范以及与建设工程相关的法律、法规进行施工作业。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5、要依法参加工伤社会保险，为从业人员交纳保险费。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6、供应商应严格执行建筑施工规范、安全操作规范、安全防火规定、环境保护规定，施工中所发生的一切安全责任事故均由供应商承担，采购人不承担任何责任。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（四）施工组织要求</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1、对项目总体有深刻认识，表述清晰、完整、严谨、措施先进、具体，施工阶段划分呼应总体表述，划分清晰、合理。 施工进度计划和各阶段进度关键思路清晰、准确、完整，计划编制合理可行，关键节点的控制措施有力、合理、可行。针对本项目现场安全文明、环保措施的规范性、全面性、合理性、针对性、具体性、可靠性及操作规程科学性。各分部分项工程的施工方案及质量保证体系及措施符合规范要求，各项措施方法可靠、详尽。关键施工技术、工艺及工程项目实施的重点、难点和解决方案，具有针对性、实际可操作性。</w:t>
      </w:r>
      <w:r>
        <w:rPr>
          <w:rFonts w:ascii="SimSun" w:hAnsi="SimSun" w:eastAsia="SimSun" w:cs="SimSun"/>
          <w:b/>
          <w:color w:val="000000"/>
          <w:sz w:val="21"/>
        </w:rPr>
        <w:t xml:space="preserve">（供应商须承诺中标后对需要提供施工组织设计的项目提供上述方案并按批准后的方案进行施工，提供承诺书并加盖公章扫描上传至电子投标文件中）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2、供应商需配备项目负责人1名,中标后项目负责人不得更换。项目负责人应按采购人要求参加必要的工程会议，且项目负责人负责后期学校现场管理。 还需具备方案制定、预算编制（通过造价软件，根据计价、计量、信息指导价等规范文件）和现场协调解决问题的能力，以保证前期工作（方案编制、预算编制等）的及时性和有效性。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供应商为本项目配备的安全员1名，具备专职安全生产管理人员安全生产考核合格证书C证（C2或C3），须提供资格证书等相关证明材料，并提供社保机构出具的2026年1月（含）以来任意一个月投标单位为其缴纳的养老保险缴费证明（需明确缴费月份、个人姓名、缴费单位）材料并加盖社保中心章或社保中心参保缴费证明电子专用章，非补缴。（提供相关证书复印件并加盖公章扫描上传至电子投标文件中，同一人不能兼任不同岗位，未提供作无效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须承诺：中标后至少配备现场负责人1名（可由项目经理担任也可另行委派），若现场负责人不由项目经理担任，项目经理每周驻场时间不少于5天，至少须配备水电工2人，水电工人员要求50岁及以下人员，接到派单任务后，水电及现场负责人1小时内到达现场，电工须持应急管理部门颁发高压电工证。</w:t>
      </w:r>
      <w:r>
        <w:rPr>
          <w:rFonts w:ascii="SimSun" w:hAnsi="SimSun" w:eastAsia="SimSun" w:cs="SimSun"/>
          <w:b/>
          <w:color w:val="000000"/>
          <w:sz w:val="21"/>
        </w:rPr>
        <w:t xml:space="preserve">（提供承诺书并加盖公章扫描上传至电子投标文件中）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5、施工人员年龄不能超过60周岁，沟通、协调能力强，责任感、事业心强，能吃苦耐劳，身体状况良好。中标后不得随意更换施工人员。遇紧急突发维修项目可随时增加人力保证满足采购人需求。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每天需上报当天工作日志，汇总当日维修情况及进度（需）；每周一需上报周工作报表，汇总上周工作及本周工作计划；因中标单位原因未及时报送或未能及时确认审计结果，造成采购人无法支付工程款项，责任乙方自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校施工期间需服从采购人管理，配合教学时间开展施工工作，部分噪音、停水停电等施工需根据采购人要求安排在非教学时间或夜间。所有现场施工人员必须统一工作服；技术人员（登高、焊接、电工等）必须持证上岗。如遇动火需联系学院后勤服务处、安全保卫处提前办理动火证。进入学生宿舍需在物管站登记后，由物业陪同进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相关违约金条款：项目负责人未能按照要求参加工程会议，每次上交违约金5000元；若施工过程中，安全员未到岗，每发现一次上交违约金2000元；若发现施工人员未能按规范要求统一服装，上交违约金200元/人/次；垃圾不运出校外者每发现一次上交违约金2000元，每接到一个有效投诉支付违约金500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9、供应商应做到文明施工，不得扰民，做好施工现场及园内整洁，做好已有设施和装修的保护措施，如有损坏采购人有权要求赔偿，施工垃圾及时清运，清运手续、费用由施工方自行解决。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10、供应商需以承诺书形式表明，本项目不存在转包、分包、挂靠，一经发现，采购人有权立刻取消其施工资格，解除施工合同，已完工作量不予结算，由此给学校造成的所有损失由供应商承担。</w:t>
      </w:r>
      <w:r>
        <w:rPr>
          <w:rFonts w:ascii="SimSun" w:hAnsi="SimSun" w:eastAsia="SimSun" w:cs="SimSun"/>
          <w:b/>
          <w:color w:val="000000"/>
          <w:sz w:val="21"/>
        </w:rPr>
        <w:t xml:space="preserve">（提供承诺书并加盖公章扫描上传至电子投标文件中）</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（五）维保要求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24小时维修电话，必须有专人负责网上报修的受理与处理工作，接甲方报修信息后，供应商必须30分钟内做出响应，维修人员1小时内到达现场，及时做好维修工作，如确实维修完成不了的，写清楚不能维修完成的原因，后续维修时间，预计完成的时间，并跟报修人沟通好后交后勤服务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所有派工单均需甲方、乙方、监理三方共同现场计量，若乙方不参加则默认甲方和监理方的计量结果。如有特殊情况按以下内容处理。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工程：每周集中计量1-2次。隐蔽工程：隐蔽前必须完成计量，如后期方便计量的也可集中计量，但甲方不承担由此产生的费用。紧急抢修工程：甲方、乙方、监理三方共同现场计量，若监理或甲方不在场，则必须留存影像资料。留存影像资料要求：所有派工单都必须留存影像资料，影像资料要求能说明用该计量单位，如以m2为单位的，则需拍照含有2个方向的带刻度尺的影像原图，以个为单位的，则需拍照清楚几个。尺寸不全或不能说明该计量单位的或未留影像的工作量不予认可。现场计量后三方盖章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供应商需在OA系统中，现场计量完成后24小时内提交派工单的工程情况，上传影像资料和现场计量后三方盖章确认的工程量确认单。</w:t>
      </w:r>
      <w:r>
        <w:rPr>
          <w:rFonts w:ascii="SimSun" w:hAnsi="SimSun" w:eastAsia="SimSun" w:cs="SimSun"/>
          <w:b/>
          <w:color w:val="000000"/>
          <w:sz w:val="21"/>
        </w:rPr>
        <w:t xml:space="preserve">（提供承诺书并加盖公章扫描上传至电子投标文件中）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2、原则上报修任务当天完成，如有特殊情况供应商须向甲方说明情况，在甲方同意的前提下才可在第二天完成；对较复杂的维修项目如厕所、屋面防水等项目，尽快排查，完成维修工作。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3、维修工作完成后供应商必需在规定时间内通知甲方人员验收签字确认，作为结算依据，派工单据遗失须及时向甲方说明原因，否则不确认相应的维修事宜。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4、工程质保要求：按照符合国家法规、法规要求执行。质保期间凡工程出现非人为因素（不可抗力除外）导致的损坏，施工方需与采购人告知之日起三日内免费维修完毕。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（六）工程进度管理要求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1、乙方接到维修改造任务后必须在承诺的到场时间内到场，且不得超过1小时，若未能按要求到场的甲方有权进行追责（包括但不限于限期整改、要求乙方上交违约金每次500元、终止合同等。）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接到任务后对于1万元以下的维修改造工程，接到维修任务后一般不超过24小时完成项目的维修改造。若不能完成需向报修人及后勤服务处说明不能完成的原因及计划完成时间，并征得报修人及后勤服务处同意。1万元及以上的维修改造工程，或者虽然金额不足1万元但监理方或甲方提出需要提供施工方案的工程，必须在承诺时间内且不得超过48小时内向后勤服务处上报项目施工方案（含工期安排）及概算文件(概算文件必须详细备注所用材料的品牌、规格、型号等信息)；若未能按时间及规范要求上报的甲方有权进行追责（包括但不限于限期整改、要求乙方上</w:t>
      </w:r>
      <w:r>
        <w:rPr>
          <w:rFonts w:ascii="SimSun" w:hAnsi="SimSun" w:eastAsia="SimSun" w:cs="SimSun"/>
          <w:color w:val="000000"/>
          <w:sz w:val="21"/>
        </w:rPr>
        <w:t xml:space="preserve">交违约金每次500元、终止合同等。）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3、后勤服务处项目负责人及时检查、督促工程进度情况，针对施工中出现的问题，要求乙方采取相对的措施，确保质量、进度计划的措施，甲方派出工程监理，乙方应积极配合，服从监理监督管理。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4、乙方由于自身原因未按照要求完成进度计划的，甲方有权进行追责（包括但不限于限期整改、要求乙方上交违约金每次500元、终止合同等。）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月结束后，乙方必须在次月底前，向后勤服务处上报该月任务结算资料，或本月结束前由施工单位提出申请，后勤服务处同意后合并数月提交结算资料。否则次月底若不交任务结算资料，则默认为放弃该月合同款项。由此导致工程项目不能进行结算审计，甲方不能支付监理费用，则监理费用由乙方支付给监理单位，计费标准为：5000元/工程项目，若乙方不支付给监理单位，则甲方可拒绝支付后期工程款。一个工程项目按每月为一个工程项目或经甲方同意合并数月算一个工程项目。</w:t>
      </w:r>
      <w:r>
        <w:rPr>
          <w:rFonts w:ascii="SimSun" w:hAnsi="SimSun" w:eastAsia="SimSun" w:cs="SimSun"/>
          <w:b/>
          <w:color w:val="000000"/>
          <w:sz w:val="21"/>
        </w:rPr>
        <w:t xml:space="preserve">（提供承诺书加盖公章扫描上传至电子投标文件中）。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在接到后勤服务处抢修工程任务时候，必须在承诺的时间内且不超过1小时到达现场，及时开展抢修工作，并在3个小时内完成抢修工作；若不能在3个小时内完成抢修工作，则需要向甲方提供书面说明并获得采购人同意。若未提供书面说明或未征得甲方同意，甲方有权进行追责（包括但不限于限期整改、要求乙方上交违约金每次500元、终止合同等。）</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（七）工程质量标准和使用材料要求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验收标准：符合国家现行质量验收标准。工程质量不符合设计要求或质量不能达到合同约定标准的，采购人有权要求成交供应商返工或解除合同，成交供应商无条件接受；需返工的返工费用由成交供应商承担，工期不予顺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使用的所有材料，成交供应商须提供样板并采购人及监理确认，符合工程要求的方可使用。如发生所供材料等与封样不符，采购人有权拒用，损失由成交供应商承担；成交供应商对施工材料、产品的质量符合国家行业规定及相关环保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3、按照相关规范、标准制定操作流程，合理安排工作计划并根据采购人的实际情况按时完成施工作业，质量达到合格要求。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（八）项目验收要求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1、材料进场验收：材料进场后必须提供相关产品的合格证、检测报告、质保书等相关资料，方可进场使用。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2、中间验收及隐蔽验收：乙方应提前通知甲方进行中间验收和隐蔽验收，乙方不得以任何理由在未经验收的情况下私自进入下一道工序，否则重新返工，并由乙方承担全部损失。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3、验收过程中，对验收不合格的进场材料、半成品、成品等，必须进行整改或退货，直至整改合格为止，所有损失由乙方自行承担。对验收过程中出现大量不合格（不合格项超过5%） 或乙方对质量问题拒绝整改的，甲方将此行为视为乙方无履行合同能力，甲方有权解除合同并要求乙方退场，造成的所有损失全部由乙方承担，甲方不承担任何经济及其它损失。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品牌验收：装饰装修部分和安装部分的材料品牌要求，投标供应商须按照推荐的材料品牌进行报价或高于采购人推荐的品牌，如投标供应商不带品牌报价，视同响应招标文件的要求，后期招标人可在推荐品牌中任选一种，有此产生的费用价差由投标供应商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1、供应商必须在投标文件中承诺，中标后安排专人负责项目预结算、施工资料管理等工作。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2、本项目中所有需用到的材料、运输等，费用由中标单位全部承担，本项目验收按功能要求验收。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3、施工期间施工单位需遵守校内的各项管理制度，所有施工人员及车辆须服从采购人管理。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成交供应商在本项目施工过程中未严格履行农民工工资监控制度，对施工工人工资发放监管不力，引发欠薪事件，导致施工工人采用极端方式讨薪，造成较为恶劣的社会影响的，将提请建设主管部门对其进行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5、如在施工过程中发生违章操作及安全事故，由此所造成的一切损失由成交供应商承担。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6、质保期：</w:t>
      </w:r>
      <w:r>
        <w:rPr>
          <w:rFonts w:ascii="SimSun" w:hAnsi="SimSun" w:eastAsia="SimSun" w:cs="SimSun"/>
          <w:color w:val="000000"/>
          <w:sz w:val="21"/>
          <w:u w:val="single"/>
        </w:rPr>
        <w:t xml:space="preserve">2</w:t>
      </w:r>
      <w:r>
        <w:rPr>
          <w:rFonts w:ascii="SimSun" w:hAnsi="SimSun" w:eastAsia="SimSun" w:cs="SimSun"/>
          <w:color w:val="000000"/>
          <w:sz w:val="21"/>
        </w:rPr>
        <w:t xml:space="preserve">年，其中防水工程</w:t>
      </w:r>
      <w:r>
        <w:rPr>
          <w:rFonts w:ascii="SimSun" w:hAnsi="SimSun" w:eastAsia="SimSun" w:cs="SimSun"/>
          <w:color w:val="000000"/>
          <w:sz w:val="21"/>
          <w:u w:val="single"/>
        </w:rPr>
        <w:t xml:space="preserve">5</w:t>
      </w:r>
      <w:r>
        <w:rPr>
          <w:rFonts w:ascii="SimSun" w:hAnsi="SimSun" w:eastAsia="SimSun" w:cs="SimSun"/>
          <w:color w:val="000000"/>
          <w:sz w:val="21"/>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六、施工主材要求：</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推荐品牌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根据工程项目需要，按学校、设计和规范要求，型号选型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宁国海螺、南京中联、江苏金峰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开关，插座</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施耐德、公牛、罗格朗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PVC给排水管</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公元、联塑、伟星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电管</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日丰、友发、金牛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雷士、欧普、松下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乳胶漆</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多乐士、立邦、三棵树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油漆</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多乐士、立邦、三棵树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电线、电缆（国标）</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大地、无锡江南、远东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地砖、墙砖</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马可波罗、诺贝尔、东鹏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卫生洁具（水龙头、台盆、坐便器、蹲便器）</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恒洁、九牧、箭牌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地漏</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潜水艇、九牧、箭牌</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成交供应商所提供的施工材料必须符合国家质量检测、环境、安全等有关标准，采购人对部分材料提出了推荐品牌（见上表）；供应商若使用其它品牌主材需提供各项参数的对比表由专家委员会审核，主材各项参数不得低于采购文件所推荐的品牌，否则做无效投标处理。所选的档次应是该品牌中的系列产品，且须是优等品。供应商须在响应文件中明确各拟投材料的品牌、产地、规格、型号、材质、颜色、性能参数等要求，填写《材料响应一览表》，盖章后扫描上传至电子投标文件中，格式自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正式施工前，供应商应提供产品检测报告、合格证。（投标时以承诺书形式加盖公章扫描上传至电子投标文件中）</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七、履约保证金、质保金、违约金及付款方式</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合同签订前，中标人须向甲方缴纳本项目履约保证金10万元至指定账户作为履约保证金(形式：电汇、支票、转账、现金、银行保函均可)。施工单位在本合同期限内所有零星维修项目审计结算后，施工单位提出请款申请后1个月内办理付款手续后无息返还。如遇财政关门等不可控制情况,履约保证金将在次年预算下达后无息拨付。如成交供应商在合同期内主动退出，或不配合甲方施工，扣除所有履约保证金。</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质保金：不收取质保金。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（三）违约金：供应商收到违约告知 3 个工作日内无书面异议，视为认可当期违约金金额，每期结算前汇总当期全部应付违约金总额。违约金由供应商上交至采购人指定的非税账户，由采购人上交财政。供应商在当期工程款拨付前上交当期全部应付违约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承接的零星维修工程竣工验收合格后，提交完整的结算资料（纸质稿一式三份，电子稿一份），工程结算经审计后30天内办理工程款报销，工程款为最终工程结算价扣除按合同条款其他应扣除的费用。最终工程结算价=经审计后的工程审定价*（1-中标优惠率）-中标方需承担的审计费=经审计后的工程审定价*中标费率-中标方需承担的审计费。如遇财政关门等不可控制情况，合同款将在次年预算下达后无息拨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（五）成交供应商须提供等额发票，否则采购人有权拒绝付款，因财政审批导致的延迟支付，采购人不承担迟延支付的违约责任。</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（六）根据财政预算管理要求，如遇年初预算指标暂未下达、年度预算压减、年末财政结算系统提前关闭等不可控情况，合同支付条款将在相应预算指标下达后执行。</w:t>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381250" cy="3762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13264" name=""/>
                        <pic:cNvPicPr>
                          <a:picLocks noChangeAspect="1"/>
                        </pic:cNvPicPr>
                        <pic:nvPr/>
                      </pic:nvPicPr>
                      <pic:blipFill>
                        <a:blip/>
                        <a:stretch/>
                      </pic:blipFill>
                      <pic:spPr bwMode="auto">
                        <a:xfrm>
                          <a:off x="0" y="0"/>
                          <a:ext cx="2381249" cy="37623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7.5pt;height:296.2pt;mso-wrap-distance-left:0.0pt;mso-wrap-distance-top:0.0pt;mso-wrap-distance-right:0.0pt;mso-wrap-distance-bottom:0.0pt;" stroked="false">
                <v:path textboxrect="0,0,0,0"/>
              </v:shape>
            </w:pict>
          </mc:Fallback>
        </mc:AlternateContent>
      </w:r>
      <w:r>
        <w:rPr>
          <w:rFonts w:ascii="KaiTi" w:hAnsi="KaiTi" w:eastAsia="KaiTi" w:cs="KaiTi"/>
          <w:color w:val="000000"/>
          <w:sz w:val="28"/>
        </w:rPr>
        <w:t xml:space="preserve"> </w:t>
      </w:r>
      <w:r>
        <mc:AlternateContent>
          <mc:Choice Requires="wpg">
            <w:drawing>
              <wp:inline xmlns:wp="http://schemas.openxmlformats.org/drawingml/2006/wordprocessingDrawing" distT="0" distB="0" distL="0" distR="0">
                <wp:extent cx="2381250" cy="37623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393741" name=""/>
                        <pic:cNvPicPr>
                          <a:picLocks noChangeAspect="1"/>
                        </pic:cNvPicPr>
                        <pic:nvPr/>
                      </pic:nvPicPr>
                      <pic:blipFill>
                        <a:blip r:embed="rId15"/>
                        <a:stretch/>
                      </pic:blipFill>
                      <pic:spPr bwMode="auto">
                        <a:xfrm>
                          <a:off x="0" y="0"/>
                          <a:ext cx="2381249" cy="37623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7.5pt;height:296.2pt;mso-wrap-distance-left:0.0pt;mso-wrap-distance-top:0.0pt;mso-wrap-distance-right:0.0pt;mso-wrap-distance-bottom:0.0pt;" stroked="false">
                <v:path textboxrect="0,0,0,0"/>
                <v:imagedata r:id="rId15" o:title=""/>
              </v:shape>
            </w:pict>
          </mc:Fallback>
        </mc:AlternateContent>
      </w:r>
      <w:r>
        <w:rPr>
          <w:rFonts w:ascii="KaiTi" w:hAnsi="KaiTi" w:eastAsia="KaiTi" w:cs="KaiTi"/>
          <w:color w:val="000000"/>
          <w:sz w:val="28"/>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注：入校事由请备注校园零星维修工程项目现场踏勘。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第五章  合同草案条款及格式</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南京技师学院校园零星维修工程项目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（2026.8.1-2027.7.31）</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合同编号 ：</w:t>
      </w:r>
      <w:r>
        <w:rPr>
          <w:rFonts w:ascii="SimSun" w:hAnsi="SimSun" w:eastAsia="SimSun" w:cs="SimSun"/>
          <w:b/>
          <w:color w:val="000000"/>
          <w:sz w:val="30"/>
          <w:u w:val="single"/>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项目名称 ：</w:t>
      </w:r>
      <w:r>
        <w:rPr>
          <w:rFonts w:ascii="SimSun" w:hAnsi="SimSun" w:eastAsia="SimSun" w:cs="SimSun"/>
          <w:b/>
          <w:color w:val="000000"/>
          <w:sz w:val="28"/>
          <w:u w:val="single"/>
        </w:rPr>
        <w:t xml:space="preserve">南京技师学院校园零星维修工程项目</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采 购 人 ：</w:t>
      </w:r>
      <w:r>
        <w:rPr>
          <w:rFonts w:ascii="Calibri" w:hAnsi="Calibri" w:eastAsia="Calibri" w:cs="Calibri"/>
          <w:b/>
          <w:color w:val="000000"/>
          <w:sz w:val="30"/>
          <w:u w:val="single"/>
        </w:rPr>
        <w:t xml:space="preserve">南京技师学院</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供 应 商 ：</w:t>
      </w:r>
      <w:r>
        <w:rPr>
          <w:rFonts w:ascii="SimSun" w:hAnsi="SimSun" w:eastAsia="SimSun" w:cs="SimSun"/>
          <w:b/>
          <w:color w:val="000000"/>
          <w:sz w:val="30"/>
          <w:u w:val="single"/>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签订日期 ：</w:t>
      </w:r>
      <w:r>
        <w:rPr>
          <w:rFonts w:ascii="Calibri" w:hAnsi="Calibri" w:eastAsia="Calibri" w:cs="Calibri"/>
          <w:b/>
          <w:color w:val="000000"/>
          <w:sz w:val="30"/>
          <w:u w:val="single"/>
        </w:rPr>
        <w:t xml:space="preserve">     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框架协议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1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rPr>
                <w:rFonts w:ascii="SimSun" w:hAnsi="SimSun" w:eastAsia="SimSun" w:cs="SimSun"/>
                <w:color w:val="000000"/>
                <w:sz w:val="21"/>
                <w:u w:val="single"/>
              </w:rPr>
              <w:t xml:space="preserve">南京技师学院</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1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rPr>
                <w:rFonts w:ascii="SimSun" w:hAnsi="SimSun" w:eastAsia="SimSun" w:cs="SimSun"/>
                <w:color w:val="000000"/>
                <w:sz w:val="21"/>
                <w:u w:val="single"/>
              </w:rPr>
              <w:t xml:space="preserve">南京市栖霞区学海路29号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p>
            <w:pPr>
              <w:ind w:left="-467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经项目公开招标，就</w:t>
      </w:r>
      <w:r>
        <w:rPr>
          <w:rFonts w:ascii="SimSun" w:hAnsi="SimSun" w:eastAsia="SimSun" w:cs="SimSun"/>
          <w:color w:val="000000"/>
          <w:sz w:val="21"/>
          <w:u w:val="single"/>
        </w:rPr>
        <w:t xml:space="preserve">南京技师学院校园零星维修工程项目</w:t>
      </w:r>
      <w:r>
        <w:rPr>
          <w:rFonts w:ascii="SimSun" w:hAnsi="SimSun" w:eastAsia="SimSun" w:cs="SimSun"/>
          <w:color w:val="000000"/>
          <w:sz w:val="21"/>
        </w:rPr>
        <w:t xml:space="preserve">，</w:t>
      </w:r>
      <w:r>
        <w:rPr>
          <w:rFonts w:ascii="SimSun" w:hAnsi="SimSun" w:eastAsia="SimSun" w:cs="SimSun"/>
          <w:color w:val="000000"/>
          <w:sz w:val="21"/>
          <w:u w:val="single"/>
        </w:rPr>
        <w:t xml:space="preserve">南京技师学院</w:t>
      </w:r>
      <w:r>
        <w:rPr>
          <w:rFonts w:ascii="SimSun" w:hAnsi="SimSun" w:eastAsia="SimSun" w:cs="SimSun"/>
          <w:color w:val="000000"/>
          <w:sz w:val="21"/>
        </w:rPr>
        <w:t xml:space="preserve">（以下简称“甲方”）和</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（以下简称“乙方”）同意按下述条款和条件签订本合同（以下简称“合同”）。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1.定义</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除非另有特别约定，在本合同以及与本合同有关的甲乙双方另行签订的其他文件中，下列词语按如下定义进行解释：</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1.1“合同”是指甲方和乙方签署的协议，即由双方签订的合同格式中的文件，包括所有的附件、附录和组成合同部分的所有其他文件，包括招标文件、应答文件及其有效补充文件。</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1.2“工程施工”是指委托施工单位实施的工程；</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1.3“甲方”是指南京技师学院。</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1.4“工作日”是指除公休日和国家法定节假日以外的日历日。</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1.5“第三方”是指本合同以外的任何中国境内、境外的法人、自然人或其他组织。</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1.6“附件”是指与本合同的订立、履行有关的，经甲乙双方认可的，对本合同约定的内容进行细化、补充、修改、变更的文件、图纸、音像制品等资料。</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1.7“招标文件”是指《南京技师学院校园零星维修工程项目招标文件》。</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2.适用范围</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2.1本合同条款仅适用于</w:t>
      </w:r>
      <w:r>
        <w:rPr>
          <w:rFonts w:ascii="SimSun" w:hAnsi="SimSun" w:eastAsia="SimSun" w:cs="SimSun"/>
          <w:color w:val="000000"/>
          <w:sz w:val="21"/>
          <w:u w:val="single"/>
        </w:rPr>
        <w:t xml:space="preserve">南京技师学院校园零星维修工程项目</w:t>
      </w:r>
      <w:r>
        <w:rPr>
          <w:rFonts w:ascii="SimSun" w:hAnsi="SimSun" w:eastAsia="SimSun" w:cs="SimSun"/>
          <w:color w:val="000000"/>
          <w:sz w:val="21"/>
        </w:rPr>
        <w:t xml:space="preserve">。</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3.合同的组成</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3.1本合同的组成部分包括但不限于下列文件：</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3.1.1本合同条款</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3.1.2招标文件</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3.1.3应答文件</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3.1.4中标通知书</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3.1.5形成合同的其他有关文件</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3.2上述文件互为补充和解释，如有不清或相互矛盾之处，在对于采购方更为有利的前提下，以签署时间在后的为准，但甲、乙双方有特别约定的除外。</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4.协议承诺</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4.1甲方确定乙方为合同期内南京技师学院校园零星维修工程项目施工单位。</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4.2乙方应按甲方要求提供相关工程服务。</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乙方按本合同向甲方提供工程服务时应与甲方签订相应专项合同（即施工合同），确定工程服务范围、质量、期限、合同价款等。取费标准及优惠率应按国家有关规定以及乙方在应答文件中的承诺执行。如乙方在各专项合同中的承诺优于招标文件、乙方应答文件和本合同时，以专项合同为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4.4办理限额内工程项目定点服务业务程序。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4.4.1甲方按照采购程序选择乙方为工程服务单位。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4.4.2乙方根据甲方的工程要求，经甲方确认后，乙方与甲方签订专项合同。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4.4.3乙方根据合同规定工程项目服务业务。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4.5甲方的权利和义务。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4.5.1甲方的权利</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4.5.1.1根据乙方应答文件中有关内容，有权对乙方工程项目服务情况进行检查。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4.5.1.2有权对工程项目服务质量进行监督和检查，对所发现的问题进行调查和处理。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4.5.1.3因乙方违反合同规定给甲方造成损失时，及/或因乙方质量问题引起甲方给第三方造成损害，甲方有权直接要求乙方赔偿全部及/或任何相关的经济损失，乙方承诺将不予推卸地、及时地、直接地承担全部及/或任何相关的损失的赔偿责任，包括第三方的相关的全部及/或任何损失的赔偿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4.5.2甲方的义务</w:t>
      </w:r>
      <w:r/>
    </w:p>
    <w:p>
      <w:pPr>
        <w:ind w:left="0" w:right="0" w:firstLine="31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尽力与乙方协调服务方面的关系，与有关部门一起对解决和处理工程项目服务过程中所发生的纠纷予以协调。</w:t>
      </w:r>
      <w:r/>
    </w:p>
    <w:p>
      <w:pPr>
        <w:ind w:left="0" w:right="0" w:firstLine="31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乙方的权利和义务</w:t>
      </w:r>
      <w:r/>
    </w:p>
    <w:p>
      <w:pPr>
        <w:ind w:left="0" w:right="0" w:firstLine="31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4.6.1乙方的权利</w:t>
      </w:r>
      <w:r/>
    </w:p>
    <w:p>
      <w:pPr>
        <w:ind w:left="0" w:right="0" w:firstLine="31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4.6.1.1依约收取工程服务费用。</w:t>
      </w:r>
      <w:r/>
    </w:p>
    <w:p>
      <w:pPr>
        <w:ind w:left="0" w:right="0" w:firstLine="31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4.6.1.2乙方有权拒绝甲方提出的除工程、乙方承诺及合同约定以外的其它要求。</w:t>
      </w:r>
      <w:r/>
    </w:p>
    <w:p>
      <w:pPr>
        <w:ind w:left="0" w:right="0" w:firstLine="31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4.6.1.3乙方有权对甲方在工程服务过程中的不正当要求和违规行为进行举报，并要求依法主张其合法权利。</w:t>
      </w:r>
      <w:r/>
    </w:p>
    <w:p>
      <w:pPr>
        <w:ind w:left="0" w:right="0" w:firstLine="31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4.6.1.4对有充分理由和证据确信其工程款未落实或工程款不足的工程项目，有权拒绝承接，但应将有关情况详细书面记录以备查，作为乙方针对可能发生的相关违约指控的抗辩依据。</w:t>
      </w:r>
      <w:r/>
    </w:p>
    <w:p>
      <w:pPr>
        <w:ind w:left="0" w:right="0" w:firstLine="31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4.6.2乙方的义务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4.6.2.1严格执行国家的法律、法规，守法经营，按章办事，自觉维护甲方的利益。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4.6.2.2接受甲方的检查、监督，严格履行服务承诺，做到诚实、守信。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4.6.2.3加强内部管理，提高工程项目服务质量，按照合同的有关规定开展工程业务，保证不发生质量问题。</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4.6.2.4向甲方及时报送委派项目负责人及其项目组织机构主要成员名单（必须是此次招标中承诺的人员）、工程组织设计，完成工程服务合同专用条件中约定的工程范围内的业务。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4.6.2.5项目组织机构在履行本合同义务的期间，应当运用合理的技能，认真勤奋、诚实守信地开展工作。帮助甲方实现合同预定的目标，公正地维护各方的合法权益。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4.6.2.6项目组织机构使用甲方提供的设施和物品属于甲方的财产，在服务工作完成或者中止时，应当将其设施和剩余的物品库存清单提交给甲方，并且按照工程项目服务合同约定的时间和方式移交此类设施和物品。</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4.6.2.7在工程项目服务合同期内或者合同终止后，未征得有关方同意，不得泄露与本工程、本合同业务活动有关的保密资料。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4.6.2.8遵循诚实信用原则，认真搞好工程项目服务，杜绝不正当竞争行为。</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4.6.2.9建立工程项目服务档案制度。乙方必须将有关政府采购的材料整理归档，妥善保管，以备查用。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5.违约责任和监督管理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5.1乙方应按与甲方签订的工程服务合同约定的内容完成施工任务。逾期未完成的，乙方应按与甲方签订的工程服务合同规定，给予甲方经济赔偿。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乙方在责任期内，应当履行施工合同中约定的义务。如果由于乙方对施工、材料和设备等方面的直接指定或者违法行为、或者侵犯了第三方的权益造成甲方经济损失，应当向甲方进行赔偿。累计赔偿总额不应当超过合同价款（除去税金）。</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5.3乙方对甲方或者第三方违反合同规定的质量要求和完工（交图、交货）时限，不承担责任。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因不可抗力导致合同不能全部或者部分履行，乙方不承担责任。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5.4乙方向甲方提出赔偿要求不能成立时，乙方应当补偿由于该索赔所导致甲方的直接费用支出。</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5.5乙方接受甲方工程服务委托后，不得转包、分包。</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5.6如果乙方未能履行按合同规定的任何义务，甲方有权从履约保证金中扣除相应部分作为补偿。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5.7履约保证金的扣除不影响乙方履行本合同规定的各项义务。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5.8工程服务单位出现下列情况之一者，一经核实，甲方有权立即解除合同，由此给甲方造成损失的，应当予以赔偿，同时依法承担相应法律责任：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⑴经核实挂靠、借用资质参加本次招标并入围的企业，经查证核实的；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⑵未按规定与甲方签订合同，或者将所承担的工程项目部分或全部转包给他人的；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⑶合同有效期内，乙方擅自变更、转让、租借项目资格的；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⑷合同有效期内，无正当理由拒绝承接甲方工程服务任务，累计三次以上的；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⑸招标时弄虚作假，未如实填写建设工程质量、安全事故记录及被投诉或起诉情况，被第三人举报，经招标单位核实，情况属实的；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⑹未按合同约定履行义务或履行合同过程中存在质量、安全等事故或工期严重延误，影响甲方正常使用的；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⑺通过行贿受贿等非法手段，收买甲方获取工程服务项目，经有关部门核查属实的；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⑻未按有关规定支付农民工工资，造成农民工上访等事件的；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⑼合同有效期内，被行业主管部门处罚或取消施工资质的。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被取消资格或因其自身过错导致甲方解除合同的工程服务单位，其履约保证金将不予退还，造成甲方其他损失的，还应当承担赔偿责任。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6.不可抗力</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合同任一方由于受诸如战争、骚乱、瘟疫、严重火灾、洪水、台风、地震等不可抗力事件的影响而不能执行合同时，履行合同的期限应予以延长，延长的期限应相当于事故所影响的时间。不可抗力事件是指合同当事人无法预见、无法预防、无法避免和无法控制，以致双方不能履行或不能如期履行合同的意外事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6.2遭受不可抗力一方应在不可抗力事件发生后尽快以书面形式通知对方，并于事件发生后14天内将公证机关出具的证明文件、详细情况报告以及不可抗力对履行合同影响程度的说明用特快专递或挂号信寄给对方。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发生不可抗力时，任何一方均不对因不可抗力无法履行或延迟履行本合同义务而使另一方蒙受损失承担责任，但遭受不可抗力一方有责任尽可能及时采取适当或必要措施减少或消除不可抗力的影响。遭受不可抗力事件影响的一方对因未尽本项义务而造成的损失承担赔偿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6.4一旦不可抗力事件的影响持续120天以上，甲乙双方通过友好协商，在合理的时间内达成进一步履行合同或终止合同的协议。</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7.履约保证金</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若根据合同约定或因其它任何原因使该项履约保证金被甲方扣除或经协商抵扣或用于赔偿甲方及/或甲方及/或第三方损失等情形减少而不足前一条款所指规定数目的，乙方应当在该等情形出现之日起三日内将其补足。</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若经双方一致确认并不存在依约应当扣除、应当支付的事项，施工单位在本合同期限内所有零星维修项目审计结束后，施工单位提出请款申请后1个月内办理付款手续后无息返还。如遇财政关门等不可控制情况,履约保证金将在次年预算下达后无息拨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7.3如施工单位在合同期内主动退出，</w:t>
      </w:r>
      <w:r>
        <w:rPr>
          <w:rFonts w:ascii="Calibri" w:hAnsi="Calibri" w:eastAsia="Calibri" w:cs="Calibri"/>
          <w:color w:val="000000"/>
          <w:sz w:val="24"/>
        </w:rPr>
        <w:t xml:space="preserve">或</w:t>
      </w:r>
      <w:r>
        <w:rPr>
          <w:rFonts w:ascii="SimSun" w:hAnsi="SimSun" w:eastAsia="SimSun" w:cs="SimSun"/>
          <w:color w:val="000000"/>
          <w:sz w:val="21"/>
        </w:rPr>
        <w:t xml:space="preserve">不配合甲方施工要求，扣除所有履约保证金。</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8．保密条款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8.1任何一方对其获知的本合同涉及的所有有形、无形的信息及资料（包括但不限于甲乙双方的往来书面文字文件、电子邮件及信息、软盘资料等）中另一方的商业秘密或国家秘密负有保密义务。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9.合同的解释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9.1任何一方对本合同及其附件的解释均应遵循诚实信的原则，依照本合同签订时有效的中华人民共和国的法律、法规以及人们通常的理解执行。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9.2本合同标题仅供查阅方便，并非对本合同的诠释或解释，本合同中以日表述的时间期限均指公历日。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9.3对本合同的任何解释均应以书面做出。</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10.争议的解决</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10.1在执行本合同中发生的与本合同有关的争端，若属于甲、乙双方之间的争议，甲、乙双方应通过友好协商解决，协商不成的，应将争议提交甲方所在地人民法院裁决。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11.合同的终止</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11.1出现下列情况时本合同自行终止：</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11.1.1本合同正常履行完毕；</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11.1.2甲乙双方以书面协议终止本合同的履行；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11.1.3不可抗力导致本合同无法履行或不必履行时，经双方书面一致同意；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11.1.4一方不履行合同条款，造成另一方无法执行合同协议，协商又不能解决，守约方可以通知对方合同终止履行，同时终止履行并不影响相关的赔偿及违约金责任。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11.2除本合同另有约定外，发生任何以下一种情况，甲方有权解除本合同，对于由此给乙方造成的损失甲方不承担赔偿责任，对于由此给甲方造成的损失，乙方应负赔偿责任：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11.2.1乙方向甲方提供任何形式的回扣。</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11.2.2一方存在一种其它严重违约的情形。</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11.2.3合同约定或符合法律规定的其它情形。</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12.法律适用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12.1本合同及附件的订立、效力、解释、履行、争议的解决等适用本合同签订时有效的中华人民共和国法律、法规的有关规定。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13.权利的保留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14.主导语言与计量单位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14.1合同书写应用简体中文。甲乙双方所有的来往信函，以及合同有关的文件均应以简体中文书写。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14.2除合同另有规定外，计量单位均使用中华人民共和国法定计量单位。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15.通知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甲乙双方发出的与本合同有关的通知或回复均应发至本合同的通讯地址，付款或收款应使用以下账号，一方变更通讯地址或账号，应自变更之日起3个工作日内将变更后的通讯地址和账号以书面形式通知对方。变更方不履行通知义务，应对由此造成的一切后果承担法律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15.3上述发出通知、回复的费用由发出方承担。</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16.合同修改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16.1对于本合同的未尽事宜，需进行修改、补充或完善的，甲乙双方必须就所修改的内容签订书面的合同修改书，作为本合同的补充协议。补充协议的签署及生效方式与本合同的签署及生效方式相同。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16.2补充协议与本合同具有同等法律效力。</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17.合同生效</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17.1本合同自签订之日起生效。</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17.2本合同一式陆份，甲方执肆份，乙方执贰份。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17.3本合同应按照中华人民共和国的现行法律进行解释。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专项合同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采购人（全称）</w:t>
      </w:r>
      <w:r>
        <w:rPr>
          <w:rFonts w:ascii="SimSun" w:hAnsi="SimSun" w:eastAsia="SimSun" w:cs="SimSun"/>
          <w:color w:val="000000"/>
          <w:sz w:val="21"/>
          <w:u w:val="single"/>
        </w:rPr>
        <w:t xml:space="preserve">南京技师学院    </w:t>
      </w:r>
      <w:r>
        <w:rPr>
          <w:rFonts w:ascii="SimSun" w:hAnsi="SimSun" w:eastAsia="SimSun" w:cs="SimSun"/>
          <w:color w:val="000000"/>
          <w:sz w:val="21"/>
        </w:rPr>
        <w:t xml:space="preserve">（简称甲方）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w:t>
      </w:r>
      <w:r>
        <w:rPr>
          <w:rFonts w:ascii="SimSun" w:hAnsi="SimSun" w:eastAsia="SimSun" w:cs="SimSun"/>
          <w:color w:val="000000"/>
          <w:sz w:val="21"/>
          <w:u w:val="single"/>
        </w:rPr>
        <w:t xml:space="preserve">                </w:t>
      </w:r>
      <w:r>
        <w:rPr>
          <w:rFonts w:ascii="SimSun" w:hAnsi="SimSun" w:eastAsia="SimSun" w:cs="SimSun"/>
          <w:color w:val="000000"/>
          <w:sz w:val="21"/>
        </w:rPr>
        <w:t xml:space="preserve">（简称乙方）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依照《中华人民共和国民法典》、《中华人民共和国建筑法》及其他有关法律、法规，遵循平等、自愿、公平和诚实信用的原则，双方就本工程施工事项协商一致，订立本合同。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w:t>
      </w:r>
      <w:r>
        <w:rPr>
          <w:rFonts w:ascii="SimSun" w:hAnsi="SimSun" w:eastAsia="SimSun" w:cs="SimSun"/>
          <w:color w:val="000000"/>
          <w:sz w:val="21"/>
          <w:u w:val="single"/>
        </w:rPr>
        <w:t xml:space="preserve">南京技师学院校园零星维修工程项目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工程地点：南京市栖霞区学海路29号南京技师学院内及校外产权房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内容：主要内容为校区内建筑物及附属设施的修缮。涉及建筑与装饰、市政等零星维修服务。具体为屋面排水、屋面防水、平立面防水、伸缩缝、保温、隔热、楼地面、墙柱面、天棚、吊顶、油漆、涂料、墙纸、门窗、桌椅、隔断、柜类、窗帘、窗帘轨道、灯具、洁具、线路、道路路面、路灯、雨污水井、检查井、给排水、按甲方要求完成隔离池清疏工作等内容（不含卷帘门、闸机、电动门），预算金额在10万元（不含10万元）以内的零星维修改造内容及10万元（不含10万）以下单项工程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2、工程承包范围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承包范围：招标文件所列的所有项目。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 年  / 月  /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 年 /  月  /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合同工期总日历天数： / 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合同期：2026年8月1日-2027年7月31日。合同日期与预算额度按照先到的为准：合同时间到期后，若工程结算额度未达到100万元，则合同终止；若在合同期内工程结算额度提前达到年度预算，则合同终止。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1）工程质量标准：按《建筑工程施工质量验收统一规范》（GB50300-2013）等国家、江苏省、南京市现行规范验收；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2）质保期：</w:t>
      </w:r>
      <w:r>
        <w:rPr>
          <w:rFonts w:ascii="SimSun" w:hAnsi="SimSun" w:eastAsia="SimSun" w:cs="SimSun"/>
          <w:color w:val="000000"/>
          <w:sz w:val="21"/>
          <w:u w:val="single"/>
        </w:rPr>
        <w:t xml:space="preserve">2</w:t>
      </w:r>
      <w:r>
        <w:rPr>
          <w:rFonts w:ascii="SimSun" w:hAnsi="SimSun" w:eastAsia="SimSun" w:cs="SimSun"/>
          <w:color w:val="000000"/>
          <w:sz w:val="21"/>
        </w:rPr>
        <w:t xml:space="preserve">年，其中防水工程</w:t>
      </w:r>
      <w:r>
        <w:rPr>
          <w:rFonts w:ascii="SimSun" w:hAnsi="SimSun" w:eastAsia="SimSun" w:cs="SimSun"/>
          <w:color w:val="000000"/>
          <w:sz w:val="21"/>
          <w:u w:val="single"/>
        </w:rPr>
        <w:t xml:space="preserve">5</w:t>
      </w:r>
      <w:r>
        <w:rPr>
          <w:rFonts w:ascii="SimSun" w:hAnsi="SimSun" w:eastAsia="SimSun" w:cs="SimSun"/>
          <w:color w:val="000000"/>
          <w:sz w:val="21"/>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1）金额（大写）：</w:t>
      </w:r>
      <w:r>
        <w:rPr>
          <w:rFonts w:ascii="SimSun" w:hAnsi="SimSun" w:eastAsia="SimSun" w:cs="SimSun"/>
          <w:color w:val="000000"/>
          <w:sz w:val="21"/>
          <w:u w:val="single"/>
        </w:rPr>
        <w:t xml:space="preserve">  / (</w:t>
      </w:r>
      <w:r>
        <w:rPr>
          <w:rFonts w:ascii="SimSun" w:hAnsi="SimSun" w:eastAsia="SimSun" w:cs="SimSun"/>
          <w:color w:val="000000"/>
          <w:sz w:val="21"/>
        </w:rPr>
        <w:t xml:space="preserve">人民币)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4"/>
        </w:rPr>
        <w:t xml:space="preserve">优惠率：</w:t>
      </w:r>
      <w:r>
        <w:rPr>
          <w:rFonts w:ascii="SimSun" w:hAnsi="SimSun" w:eastAsia="SimSun" w:cs="SimSun"/>
          <w:color w:val="000000"/>
          <w:sz w:val="21"/>
          <w:u w:val="single"/>
        </w:rPr>
        <w:t xml:space="preserve">     %  </w:t>
      </w:r>
      <w:r>
        <w:rPr>
          <w:rFonts w:ascii="SimSun" w:hAnsi="SimSun" w:eastAsia="SimSun" w:cs="SimSun"/>
          <w:color w:val="000000"/>
          <w:sz w:val="21"/>
        </w:rPr>
        <w:t xml:space="preserve">；费率：</w:t>
      </w:r>
      <w:r>
        <w:rPr>
          <w:rFonts w:ascii="SimSun" w:hAnsi="SimSun" w:eastAsia="SimSun" w:cs="SimSun"/>
          <w:color w:val="000000"/>
          <w:sz w:val="21"/>
          <w:u w:val="single"/>
        </w:rPr>
        <w:t xml:space="preserve">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6、组成合同的文件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组成本合同的有关文件：下列关于南京技师学院校园零星维修工程项目（项目编号：  ）的招投标文件或与本次采购活动方式相适应的文件及有关附件是本合同不可分割的组成部分，与本合同具有同等法律效力。不得擅自变更实质性条款。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组成本合同的文件包括：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1）、本合同协议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2）、本合同专用条款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3）、明确双方权利、义务的纪要、协议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4）、合同通用条款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5）、应答文件、招标文件和中标通知书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6）、施工图纸、竣工图纸和相关电子文件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7）、标准、规范及有关技术文件、技术要求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双方有关工程的洽商、变更等书面协议或文件视为本合同的组成部分。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特别约定:上述合同文件内容互为补充，如有不明确之处，以最有利于甲方的文件约定和解释为准。专用合同条款及其附件须经合同当事人签字或盖章。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7、本协议书中有关词语含义与《建设工程施工合同》范本（GF-2017-0201）通用条款、专用条款中分别赋予它们的定义相同。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8、乙方向甲方承诺按照合同约定进行施工、竣工并在质保期内承担工程质量保修责任。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9、甲方向乙方承诺按照合同约定的期限和方式支付合同价款及其他应当支付的款项。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 南京技师学院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本合同双方约定甲方、乙方双方盖章后生效。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8"/>
        <w:gridCol w:w="491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3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甲方（采购人）：南京技师学院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3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3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3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3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3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二、通用条款、专用条款</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通用条款、专用条款为本合同重要组成部分，请甲乙双方按《建设工程施工合同》范本（GF-2017-0201）协商签定，未尽事宜，由合同双方协商处理。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1、工程名称：</w:t>
      </w:r>
      <w:r>
        <w:rPr>
          <w:rFonts w:ascii="SimSun" w:hAnsi="SimSun" w:eastAsia="SimSun" w:cs="SimSun"/>
          <w:color w:val="000000"/>
          <w:sz w:val="21"/>
          <w:u w:val="single"/>
        </w:rPr>
        <w:t xml:space="preserve">南京技师学院校园零星维修工程项目</w:t>
      </w: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2、工程地点：</w:t>
      </w:r>
      <w:r>
        <w:rPr>
          <w:rFonts w:ascii="SimSun" w:hAnsi="SimSun" w:eastAsia="SimSun" w:cs="SimSun"/>
          <w:color w:val="000000"/>
          <w:sz w:val="21"/>
        </w:rPr>
        <w:t xml:space="preserve">南京市栖霞区学海路29号南京技师学院内及校外产权房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3、工程内容：</w:t>
      </w:r>
      <w:r>
        <w:rPr>
          <w:rFonts w:ascii="SimSun" w:hAnsi="SimSun" w:eastAsia="SimSun" w:cs="SimSun"/>
          <w:color w:val="000000"/>
          <w:sz w:val="21"/>
        </w:rPr>
        <w:t xml:space="preserve">主要内容为校区内建筑物及附属设施的修缮。涉及建筑与装饰、市政等零星维修服务。具体为屋面排水、屋面防水、平立面防水、伸缩缝、保温、隔热、楼地面、墙柱面、天棚、吊顶、油漆、涂料、墙纸、门窗、桌椅、隔断、柜类、窗帘、窗帘轨道、灯具、洁具、线路、道路路面、路灯、雨污水井、检查井、给排水、按甲方要求完成隔离池清疏工作等内容（不含卷帘门、闸机、电动门），预算金额在10万元（不含10万元）以内的零星维修改造内容及10万元（不含10万）以下单项工程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4、合同履行期限：</w:t>
      </w:r>
      <w:r>
        <w:rPr>
          <w:rFonts w:ascii="SimSun" w:hAnsi="SimSun" w:eastAsia="SimSun" w:cs="SimSun"/>
          <w:color w:val="000000"/>
          <w:sz w:val="21"/>
          <w:u w:val="single"/>
        </w:rPr>
        <w:t xml:space="preserve">2026 年08月01日-2027 年07月31日</w:t>
      </w:r>
      <w:r>
        <w:rPr>
          <w:rFonts w:ascii="SimSun" w:hAnsi="SimSun" w:eastAsia="SimSun" w:cs="SimSun"/>
          <w:color w:val="000000"/>
          <w:sz w:val="21"/>
        </w:rPr>
        <w:t xml:space="preserve">。合同日期与预算额度按照先到的为准：合同时间到期后，若工程结算额度未达到100万元，则合同终止；若在合同期内工程结算额度提前达到年度预算，则合同终止。</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5、预算金额：</w:t>
      </w:r>
      <w:r>
        <w:rPr>
          <w:rFonts w:ascii="SimSun" w:hAnsi="SimSun" w:eastAsia="SimSun" w:cs="SimSun"/>
          <w:color w:val="000000"/>
          <w:sz w:val="21"/>
        </w:rPr>
        <w:t xml:space="preserve">100万元，结算额度小于等于100万元。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二、具体要求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（一）安全要求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1、乙方应设立安全生产管理机构，建立健全安全生产责任制度和教育培训制度，制定安全生产规章制度和操作规程，建立生产安全事故紧急预案。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3、建立安全生产费用预算，在工程报价中应当包含工程施工的安全作业环境及安全施工措施所需费用。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（1）包括：脚手架设施、三宝、四口、五临边防护措施、施工机械安全措施、电气保护安全照明设施、消防安全措施、现场环境美化等。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（2）要保证安全生产费用专款专用，用于施工安全防护用具及设施的采购和更新、安全施工措施的落实、安全生产条件的改善，不得挪作他用。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（3）乙方在项目实施前应实地勘察，确保所需的各项有关安全文明施工的措施费用包含在总价中。</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（4）接受甲方的监督，应无条件接受甲方提出的有关文明施工、安全施工的要求。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4、严格按照现行工程建设强制性标准和安全生产操作规范以及与建设工程相关的法律、法规进行施工作业。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5、要依法参加工伤社会保险，为从业人员交纳保险费。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6、乙方应严格执行建筑施工规范、安全操作规范、安全防火规定、环境保护规定，施工中所发生的一切安全责任事故均由乙方承担，甲方不承担任何责任。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（二）施工组织要求</w:t>
      </w: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1、对项目总体有深刻认识，表述清晰、完整、严谨、措施先进、具体，施工阶段划分呼应总体表述，划分清晰、合理。 施工进度计划和各阶段进度关键思路清晰、准确、完整，计划编制合理可行，关键节点的控制措施有力、合理、可行。针对本项目现场安全文明、环保措施的规范性、全面性、合理性、针对性、具体性、可靠性及操作规程科学性。各分部分项工程的施工方案及质量保证体系及措施符合规范要求，各项措施方法可靠、详尽。关键施工技术、工艺及工程项目实施的重点、难点和解决方案，具有针对性、实际可操作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2、乙方需配备项目负责人1名,且项目负责人不得更换，项目负责人应按甲方要求参加必要的工程会议，且项目负责人负责后期学校现场管理。 还需具备方案制定、预算编制（通过造价软件，根据计价、计量、信息指导价等规范文件）和现场协调解决问题的能力，以保证前期工作（方案编制、预算编制等）的及时性和有效性。配备的人员需在合同签订后7个工作日内把与投标文件一致的人员信息复印件加盖公章交甲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至少配备现场负责人1名（可由项目经理担任也可另行委派），若现场负责人不由项目经理担任，项目经理每周驻场时间不少于5天，至少须配备水电工2人，水电工人员要求50岁及以下人员，接到派单任务后，水电及现场负责人1小时内到达现场，电工须持应急管理部门颁发高压电工证。配备的人员需在合同签订后7个工作日内把与投标文件一致的人员信息复印件加盖公章交甲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4、施工人员年龄不能超过60周岁，沟通、协调能力强，责任感、事业心强，能吃苦耐劳，身体状况良好。不得随意更换施工人员。遇紧急突发维修项目可随时增加人力保证满足甲方需求。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天需上报当天工作日志，汇总当日维修情况及进度（需）；每周一需上报周工作报表，汇总上周工作及本周工作计划；因乙方原因未及时报送或未能及时确认审计结果，造成甲方无法支付工程款项，责任乙方自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校施工期间需服从甲方管理，配合教学时间开展施工工作，部分噪音、停水停电等施工需根据甲方要求安排在非教学时间或夜间。所有现场施工人员必须统一工作服；技术人员（登高、焊接、电工等）必须持证上岗。如遇动火需联系学院后勤服务处、安全保卫处提前办理动火证。</w:t>
      </w:r>
      <w:r>
        <w:rPr>
          <w:rFonts w:ascii="SimSun" w:hAnsi="SimSun" w:eastAsia="SimSun" w:cs="SimSun"/>
          <w:color w:val="000000"/>
          <w:sz w:val="24"/>
        </w:rPr>
        <w:t xml:space="preserve">进入学生宿舍需在物管站登记后，由物业陪同进入。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相关违约金条款：项目负责人未能按照要求参加工程会议，每次上交违约金5000元；若施工过程中，安全员未到岗，每发现一次上交违约金2000元；若发现施工人员未能按规范要求统一服装，上交违约金200元/人/次；垃圾不运出校外者每发现一次上交违约金2000元，每接到一个有效投诉上交违约金500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8、乙方应做到文明施工，不得扰民，做好施工现场及园内整洁，做好已有设施和装修的保护措施，如有损坏甲方有权要求赔偿，施工垃圾及时清运，清运手续、费用由施工方自行解决。</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9、本项目不存在转包、分包、挂靠，一经发现，甲方有权立刻取消其施工资格，解除施工合同，已完工作量不予结算，由此给学校造成的所有损失由乙方承担。</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（三）维保要求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24小时维修电话，必须有专人负责网上报修的受理与处理工作，接甲方报修信息后，乙方必须30分钟内做出响应，维修人员1小时内到达现场，及时做好维修工作，如确实维修完成不了的，写清楚不能维修完成的原因，后续维修时间，预计完成的时间，并跟报修人沟通好后交后勤服务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所有派工单均需甲方、乙方、监理三方共同现场计量，若乙方不参加则默认甲方和监理方的计量结果。如有特殊情况按以下内容处理。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工程：每周集中计量1-2次。隐蔽工程：隐蔽前必须完成计量，如后期方便计量的也可集中计量，但甲方不承担由此产生的费用。紧急抢修工程：甲方、乙方、监理三方共同现场计量，若监理不在场，则必须留存影像资料。留存影像资料要求：所有派工单都必须留存影像资料，影像资料要求能说明用该计量单位，如以m2为单位的，则需拍照含有2个方向的带刻度尺的影像原图，以个为单位的，则需拍照清楚几个。尺寸不全或不能说明该计量单位的或未留影像的工作量不予认可。现场计量后三方盖章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乙方需在OA系统中，现场计量完成后24小时内提交派工单的工程情况，上传影像资料和现场计量后三方盖章确认的工程量确认单。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2、原则上报修任务当天完成，如有特殊情况乙方须向甲方说明情况，在甲方同意的前提下才可在第二天完成；对较复杂的维修项目如厕所、屋面防水等项目，尽快排查，完成维修工作。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3、维修工作完成后乙方必需在规定时间内通知甲方人员验收签字确认，作为结算依据，派工单据遗失须及时向甲方说明原因，否则不确认相应的维修事宜。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4、工程质保要求：按照符合国家法规、法规要求执行。质保期间凡工程出现非人为因素（不可抗力除外）导致的损坏，施工方需与甲方告知之日起三日内免费维修完毕。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（四）工程进度管理要求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1、乙方接到维修改造任务后必须在承诺的到场时间内到场，且不得超过1小时，若未能按要求到场的甲方有权进行追责（包括但不限于限期整改、要求乙方上交违约金每次500元、终止合同等。）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接到任务后对于1万元（不含）以下的维修改造工程，接到维修任务后一般不超过24小时完成项目的维修改造。若不能完成需向报修人及后勤服务处说明不能完成的原因及计划完成时间，并征得报修人及后勤服务处同意。若预算金额在1万元（含）及以上的维修改造工程，或者虽然金额不足1万元，但监理方或甲方提出需要提供施工方案的工程，必须在承诺时间内且不得超过48小时内向后勤服务处上报项目施工方案（含工期安排）及概算文件(概算文件必须详细备注所用材料的品牌、规格、型号等信息)；若未能按时间及规范要求上报的甲方有权进行追责（包括</w:t>
      </w:r>
      <w:r>
        <w:rPr>
          <w:rFonts w:ascii="SimSun" w:hAnsi="SimSun" w:eastAsia="SimSun" w:cs="SimSun"/>
          <w:color w:val="000000"/>
          <w:sz w:val="21"/>
        </w:rPr>
        <w:t xml:space="preserve">但不限于限期整改、要求乙方上交违约金每次500元、终止合同等。）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3、后勤服务处项目负责人及时检查、督促工程进度情况，针对施工中出现的问题，要求乙方采取相对的措施，确保质量、进度计划的措施，甲方派出工程监理，乙方应积极配合，服从监理监督管理。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4、乙方由于自身原因未按照要求完成进度计划的，甲方有权进行追责（包括但不限于限期整改、要求乙方上交违约金每次500元、终止合同等。）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Calibri" w:hAnsi="Calibri" w:eastAsia="Calibri" w:cs="Calibri"/>
          <w:color w:val="000000"/>
          <w:sz w:val="21"/>
        </w:rPr>
        <w:t xml:space="preserve">本月结束后，乙方必须在次月底前，向后勤服务处上报该月任务结算资料，或本月结束前由施工单位提出申请，后勤服务处同意后合并数月提交结算资料。否则次月底若不交任务结算资料，则默认为放弃该月合同款项。由此导致工程项目不能进行结算审计，甲方不能支付监理费用，则监理费用由乙方支付给监理单位，计费标准为：</w:t>
      </w:r>
      <w:r>
        <w:rPr>
          <w:rFonts w:ascii="SimSun" w:hAnsi="SimSun" w:eastAsia="SimSun" w:cs="SimSun"/>
          <w:color w:val="000000"/>
          <w:sz w:val="21"/>
        </w:rPr>
        <w:t xml:space="preserve">5000</w:t>
      </w:r>
      <w:r>
        <w:rPr>
          <w:rFonts w:ascii="Calibri" w:hAnsi="Calibri" w:eastAsia="Calibri" w:cs="Calibri"/>
          <w:color w:val="000000"/>
          <w:sz w:val="21"/>
        </w:rPr>
        <w:t xml:space="preserve">元</w:t>
      </w:r>
      <w:r>
        <w:rPr>
          <w:rFonts w:ascii="SimSun" w:hAnsi="SimSun" w:eastAsia="SimSun" w:cs="SimSun"/>
          <w:color w:val="000000"/>
          <w:sz w:val="21"/>
        </w:rPr>
        <w:t xml:space="preserve">/</w:t>
      </w:r>
      <w:r>
        <w:rPr>
          <w:rFonts w:ascii="Calibri" w:hAnsi="Calibri" w:eastAsia="Calibri" w:cs="Calibri"/>
          <w:color w:val="000000"/>
          <w:sz w:val="21"/>
        </w:rPr>
        <w:t xml:space="preserve">工程项目，若乙方不支付给监理单位，则甲方可拒绝支付后期工程款。一个工程项目按每月为一个工程项目或经甲方同意合并数月算一个工程项目</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在接到后勤服务处抢修工程任务时候，必须在承诺的时间内且不超过1小时到达现场，及时开展抢修工作，并在3个小时内完成抢修工作；若不能在3个小时内完成抢修工作，则需要向甲方提供书面说明并获得甲方同意。若未提供书面说明或未征得甲方同意，甲方有权进行追责（包括但不限于限期整改、要求乙方上交违约金每次500元、终止合同等。）</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（五）工程质量标准和使用材料要求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验收标准：符合国家现行质量验收标准。工程质量不符合设计要求或质量不能达到合同约定标准的，甲方有权要求成交乙方返工或解除合同，乙方无条件接受；需返工的返工费用由乙方承担，工期不予顺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使用的所有材料，乙方须提供样板并甲方及监理确认，符合工程要求的方可使用。如发生所供材料等与封样不符，甲方有权拒用，损失由乙方承担；乙方对施工材料、产品的质量符合国家行业规定及相关环保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3、按照相关规范、标准制定操作流程，合理安排工作计划并根据甲方的实际情况按时完成施工作业，质量达到合格要求。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（六）项目验收要求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1、材料进场验收：材料进场后必须提供相关产品的合格证、检测报告、质保书等相关资料，方可进场使用。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2、中间验收及隐蔽验收：乙方应提前通知甲方进行中间验收和隐蔽验收，乙方不得以任何理由在未经验收的情况下私自进入下一道工序，否则重新返工，并由乙方承担全部损失。</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过程中，对验收不合格的进场材料、半成品、成品等，必须进行整改或退货，直至整改合格为止，所有损失由乙方自行承担。对验收过程中出现大量不合格（不合格项超过5%）或乙方对质量问题拒绝整改的，甲方将此行为视为乙方无履行合同能力，甲方有权解除合同并要求乙方退场，造成的所有损失全部由乙方承担，甲方不承担任何经济及其它损失。</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品牌验收：装饰装修部分和安装部分的材料品牌要求，乙方须按照推荐的材料品牌进行报价或高于采购人推荐的品牌，如乙方不带品牌报价，视同响应招标文件的要求，后期招标人可在推荐品牌中任选一种，有此产生的费用价差由乙方承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1、乙方必须安排专人负责项目预结算、施工资料管理等工作。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2、本项目中所有需用到的材料、运输等，费用由乙方全部承担，本项目验收按功能要求验收。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3、施工期间施工单位需遵守校内的各项管理制度，所有施工人员及车辆须服从采购人管理。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乙方在本项目施工过程中未严格履行农民工工资监控制度，对施工工人工资发放监管不力，引发欠薪事件，导致施工工人采用极端方式讨薪，造成较为恶劣的社会影响的，将提请建设主管部门对其进行处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5、如在施工过程中发生违章操作及安全事故，由此所造成的一切损失由乙方承担。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6、质保期：</w:t>
      </w:r>
      <w:r>
        <w:rPr>
          <w:rFonts w:ascii="SimSun" w:hAnsi="SimSun" w:eastAsia="SimSun" w:cs="SimSun"/>
          <w:color w:val="000000"/>
          <w:sz w:val="21"/>
          <w:u w:val="single"/>
        </w:rPr>
        <w:t xml:space="preserve">2</w:t>
      </w:r>
      <w:r>
        <w:rPr>
          <w:rFonts w:ascii="SimSun" w:hAnsi="SimSun" w:eastAsia="SimSun" w:cs="SimSun"/>
          <w:color w:val="000000"/>
          <w:sz w:val="21"/>
        </w:rPr>
        <w:t xml:space="preserve">年，其中防水工程</w:t>
      </w:r>
      <w:r>
        <w:rPr>
          <w:rFonts w:ascii="SimSun" w:hAnsi="SimSun" w:eastAsia="SimSun" w:cs="SimSun"/>
          <w:color w:val="000000"/>
          <w:sz w:val="21"/>
          <w:u w:val="single"/>
        </w:rPr>
        <w:t xml:space="preserve">5</w:t>
      </w:r>
      <w:r>
        <w:rPr>
          <w:rFonts w:ascii="SimSun" w:hAnsi="SimSun" w:eastAsia="SimSun" w:cs="SimSun"/>
          <w:color w:val="000000"/>
          <w:sz w:val="21"/>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除继续履行将损害国家利益和社会公众利益的，政府采购合同的双方当事人不得擅自变更、中止或者终止合同。乙方除发生法律规定的不能预见、不能避免并不能克服的客观情况外，不得放弃或拒绝签订合同。放弃或拒绝签订合同的，乙方不得参加对该项目重新开展的采购活动，由财政部门按照《政府采购法》第七十七条第一款予以罚款，列入不良行为记录名单，在一至三年内禁止参加政府采购活动，并予以通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三、施工主材要求：</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根据工程项目需要，按学校、设计和规范要求，型号选型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开关，插座</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PVC给排水管</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电管</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乳胶漆</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油漆</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电线、电缆（国标）</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地砖、墙砖</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卫生洁具（水龙头、台盆、坐便器、蹲便器）</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地漏</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乙方所提供的施工材料必须符合国家质量检测、环境、安全等有关标准，正式施工前，乙方应提供产品检测报告、合格证。</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四、履约保证金、质保金、违约金及付款方式</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合同签订前，中标人须向甲方缴纳本项目履约保证金10万元至指定账户作为履约保证金(形式：电汇、支票、转账、现金、银行保函均可)。施工单位在本合同期限内所有零星维修项目审计结算后，施工单位提出请款申请后1个月内办理付款手续后无息返还。如遇财政关门等不可控制情况,履约保证金将在次年预算下达后无息拨付。如成交供应商在合同期内主动退出，或不配合甲方施工，扣除所有履约保证金。</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质保金：不收取质保金。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（三）违约金：乙方收到违约告知 3 个工作日内无书面异议，视为认可当期违约金金额，每期结算前汇总当期全部应付违约金总额。违约金由乙方上交至甲方指定的非税账户，由甲方上交财政。乙方在当期工程款拨付前上交当期全部应付违约金。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承接的零星维修工程竣工验收合格后，提交完整的结算资料（纸质稿一式三份，电子稿一份），工程结算经审计后30天内办理工程款报销，工程款为最终工程结算价扣除按合同条款其他应扣除的费用。最终工程结算价=经审计后的工程审定价*（1-中标优惠率）-乙方需承担的审计费=经审计后的工程审定价*中标费率-乙方需承担的审计费。如遇财政关门等不可控制情况，合同款将在次年预算下达后无息拨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（五）成交供应商须提供等额发票，否则采购人有权拒绝付款，因财政审批导致的延迟支付，采购人不承担迟延支付的违约责任。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（六）根据财政预算管理要求，如遇年初预算指标暂未下达、年度预算压减、年末财政结算系统提前关闭等不可控情况，合同支付条款将在相应预算指标下达后执行。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五、工程费用管理要求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年度工程总费用严格控制在年度预算内；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后勤服务处安排的抢修任务，乙方不得追加相关措施费或抢修费、赶工费等费用（含节假日安排工程，如：春节期间）；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乙方的进度款申报，严格按照实际完成的工程量及定额标准填报，不得虚报。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5.4计价原则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5.4.1乙方承担的具体工程项目施工任务，由甲方根据工程性质和特点，报价的计价方法按下列规则计算：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5.4.1.1《建设工程工程量清单计价规范》（GB/T50500-2024）、《江苏省建筑防水修缮造价定额》（2020）、《江苏省建筑防水堵漏修缮定额》（2020）、《江苏省安装工程计价定额》（2014）、《江苏省建筑与装饰工程计价定额》（2014）执行。(以上计价方式若有最新版本按最新版本计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5.4.1.2可参考的工程计价表和有关文件按《江苏省房屋修缮工程计价表》（2009年）、《江苏省建筑与市政工程计价表》、《江苏省建设工程工程量清单计价项目指引》(以上计价方式若有最新版本按最新版本计价)。等相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5.4.1.3 材料、设备价格：以南京市工程造价信息中公布的合同签订时的材料、设备单价为基础；材料消耗量和辅材单价按相关定额计算。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5.4.1.4 人工费单价：按签订合同时正在实行的江苏省政策性文件确定。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5.4.1.5措施费和不可竞争费用：双方应根据具体项目情况在合同中加以明确约定中。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5.4.2定点期间，如遇国家或江苏省政策性调整，则双方须按最新政策规定执行。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5.4.3结算价格的确定：乙方依据本合同5.5.1.1、5.5.1.2条款及施工承包合同的价格调整约定核算工程造价，造价涵盖人工费、材料费、机械费、管理费（含企业管理费、现场管理费）、措施费、规费、保险费、利润、税金等全部费用，本工程结算由甲方委托第三方审计单位实施造价审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中标费率＝1－中标优惠率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最终工程结算价＝工程审定价×中标费率 －乙方应承担的审计费用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审计费用承担按以下方式计算：</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1、送审批次与核算口径</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（1）以OA系统中后勤服务处出具的验收日期为起算节点，乙方按月集中报送审计材料；寒暑假期间或当派工单数量较少时，乙方可提交书面申请，经甲方同意后可将多批次合并后一并送审。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（2）单套送审资料内全部派工单合并对应单个工程项目；审计费用按单份审计报告对应的计费金额单独计算；核减额、核减率、审计费用分担均按单个工程项目独立核算，不与其他批次项目合并计算。</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（3）术语定义（本条款统一适用）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送审价：单套送审资料内全部派工单报送的造价合计金额；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审定工程价款：审计单位出具正式报告确认的本项目审定造价；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项目总核减额＝送审价－审定工程价款；</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核减率＝项目总核减额÷送审价 ×100%；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中标优惠率、中标费率：按双方签订的施工承包合同约定执行；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 审计收费比率、审计中标费率、单项最低收费标准：按甲方与审计单位签订的审计服务合同约定标准执行。</w:t>
      </w:r>
      <w:r/>
    </w:p>
    <w:p>
      <w:pPr>
        <w:pStyle w:val="652"/>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2、审计费用分担规则</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单个工程项目核减率≤15%时，本次审计产生的全部审计费用由甲方承担。</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单个工程项目核减率＞15%时，分两种情形分担审计费用：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（1）若审计单位按照审计合同约定的单项工程最低收费标准计取审计费，则本项目全部审计费用由乙方承担，甲方有权从应付乙方的工程结算款中直接扣除该费用；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（2）若审计单位计取的审计费用高于单项最低收费标准，按以下规则分担：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送审价15%核减限额以内对应的全部审计费用由甲方承担；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超出送审价15%核减限额的超额核减部分对应的审计费用由乙方承担，甲方有权从应付乙方的工程结算款中直接扣除该费用。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乙方应承担审计费计算公式为：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乙方应承担审计费＝（项目总核减额－送审价×15%）×审计收费比率×审计中标费率 </w:t>
      </w:r>
      <w:r/>
    </w:p>
    <w:p>
      <w:pPr>
        <w:pStyle w:val="652"/>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3、补充追偿与免责约定</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（1）甲方可先行全额向审计单位支付审计费用，审计报告、审计计费明细、发票送达乙方后15日内，乙方须完成核对并确认自身应承担的审计费金额；乙方逾期未提出书面异议的，视为认可甲方确定的扣款金额。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审计机构存在定额套用错误、工程量计算失误等审计自身原因形成的不合理核减，该部分核减额不计入项目总核减额，对应审计费用不由乙方承担；仅因乙方高估冒算、报送资料不实、虚报工程量产生的核减，全额计入项目总核减额。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（3）因乙方报送资料残缺、反复修改补充造成重复审计产生的额外审计费用，全部由乙方承担。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5.5限额内工程报价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5.5.1乙方填报的费率，无论在施工承包合同签订前或签订后，均不得以任何理由进行上调。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5.5.2其他注意事项：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5.5.2.1在具体项目施工期间，乙方应根据江苏省相关文件规定、现行标准和合同文件关于农民工工伤保险的约定，负责购买农民工工伤保险。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5.5.2.2凡涉及影响建筑风格、档次的设备、材料，采购前其品牌、质量、规格、颜色等必须获得甲方的书面确认。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六、项目施工及支付流程安排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使用单位提报或后勤服务处巡查提出维修任务。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后勤服务处针对任务内容确定施工任务。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乙方接到任务后对于1万元（不含）以下的维修改造工程，接到维修任务后一般不超过24小时完成项目的维修改造。若不能完成需向报修人及后勤服务处说明不能完成的原因及计划完成时间，并征得报修人及后勤服务处同意。若预算金额在1万元（含）及以上的维修改造工程，或者虽然金额不足1万元，但监理方或甲方提出需要提供施工方案的工程，必须在承诺时间内且不得超过48小时内向后勤服务处上报项目施工方案（含工期安排）及概算文件(概算文件必须详细备注所用材料的品牌、规格、型号等信息)；若未能按时间及规范要求上报的甲方有权进行追责（</w:t>
      </w:r>
      <w:r>
        <w:rPr>
          <w:rFonts w:ascii="SimSun" w:hAnsi="SimSun" w:eastAsia="SimSun" w:cs="SimSun"/>
          <w:color w:val="000000"/>
          <w:sz w:val="21"/>
        </w:rPr>
        <w:t xml:space="preserve">包括但不限于限期整改、要求乙方上交违约金每次500元、终止合同等。）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施工过程中如遇主材进场或隐蔽工程，必须通知后勤服务处联系相关单位组织验收或签证。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工程完工后，乙方应及时向后勤服务处提出验收申请。后勤服务处在接到申请一周内，将组织设计单位（如有）、监理、使用单位、乙方等进行工程验收。对验收中查出的质量问题，乙方必须认真、及时整改。对施工质量不合格的工程，不验收，不结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rPr>
          <w:rFonts w:ascii="Calibri" w:hAnsi="Calibri" w:eastAsia="Calibri" w:cs="Calibri"/>
          <w:color w:val="000000"/>
          <w:sz w:val="21"/>
        </w:rPr>
        <w:t xml:space="preserve">、本月结束后，乙方必须在次月底前，向后勤服务处上报该月任务结算资料，或本月结束前由施工单位提出申请，后勤服务处同意后合并数月提交结算资料。否则次月底若不交任务结算资料，则默认为放弃该月合同款项。由此导致工程项目不能进行结算审计，甲方不能支付监理费用，则监理费用由乙方支付给监理单位，计费标准为：</w:t>
      </w:r>
      <w:r>
        <w:rPr>
          <w:rFonts w:ascii="SimSun" w:hAnsi="SimSun" w:eastAsia="SimSun" w:cs="SimSun"/>
          <w:color w:val="000000"/>
          <w:sz w:val="21"/>
        </w:rPr>
        <w:t xml:space="preserve">5000</w:t>
      </w:r>
      <w:r>
        <w:rPr>
          <w:rFonts w:ascii="Calibri" w:hAnsi="Calibri" w:eastAsia="Calibri" w:cs="Calibri"/>
          <w:color w:val="000000"/>
          <w:sz w:val="21"/>
        </w:rPr>
        <w:t xml:space="preserve">元</w:t>
      </w:r>
      <w:r>
        <w:rPr>
          <w:rFonts w:ascii="SimSun" w:hAnsi="SimSun" w:eastAsia="SimSun" w:cs="SimSun"/>
          <w:color w:val="000000"/>
          <w:sz w:val="21"/>
        </w:rPr>
        <w:t xml:space="preserve">/</w:t>
      </w:r>
      <w:r>
        <w:rPr>
          <w:rFonts w:ascii="Calibri" w:hAnsi="Calibri" w:eastAsia="Calibri" w:cs="Calibri"/>
          <w:color w:val="000000"/>
          <w:sz w:val="21"/>
        </w:rPr>
        <w:t xml:space="preserve">工程项目，若乙方不支付给监理单位，则甲方可拒绝支付后期工程款。一个工程项目按每月为一个工程项目或经甲方同意合并数月算一个工程项目。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 结算资料施工单位自检合格后交监理单位，监理单位审查合格后交后勤服务处，后勤服务处初审合格后，将该任务结算资料报送第三方审计公司审定。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 费用支付以工程竣工验收合格，竣工资料移交（纸质稿一式三份，电子稿一份），工程结算经审计后30天内办理工程款报销，工程款为最终工程结算价扣除按合同条款其他应扣除的费用。最终工程结算价=经审计后的工程审定价*（1-中标优惠率）-需承担的审计费=经审计后的工程审定价*中标费率-需承担的审计费。乙方需提供有效票据，支付全款。不预留质保金。如遇财政关门等不可控制情况，合同款将在次年预算下达后无息拨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七、施工单位管理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对质量、安全、进度等存在问题的甲方有权进行追责，追责方式包括（包括但不限于限期整改、要求乙方上交违约金每次500元、终止合同等。）乙方需绝对服从于甲方管理，若不服从甲方管理，则甲方有权终止合同，不需征得乙方同意，且履约保证金不退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若施工过程中发现存在弄虚作假、违反廉政协议的情况，一票否决，合同终止。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施工中若存在严重施工质量问题或安全事故，合同终止。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出现本通用条款、专用条款7.2、7.3的施工单位，三年之内不允许参加学校招投标项目。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八、廉政建设要求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乙方必须严格按照《廉政协议》履行职责与义务，若出现违反《廉政协议》规定的情况，一票否决，坚决清理出学校施工队伍。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具体单项任务工期根据实际情况确定。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十、其他要求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10.1由于乙方原因造成对甲方的不利影响，视为乙方违约。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10.2乙方提供24小时维修电话，按照学校信息化管理要求，后勤服务处将推行网上报修系统，乙方必须有专人负责网上报修的受理与处理工作。乙方需绝对服从于甲方管理。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10.3每月例会及其他按甲方要求需要乙方公司法人代表参加的会议由公司法人代表参加。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10.4乙方安排专人负责项目预结算、施工资料管理及网上报修工作等工作，每次计量或结算需要乙方安排预算人员来学校并携带造价相关资料。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10.5乙方应保证所提供的货物及服务不侵犯任何第三方的知识产权及其他任何合法权益。若甲方在使用乙方货物或服务的任何一部分过程中，遭致第三方索赔或主张权利的，乙方应当修正以避免侵权等。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w:t>
      </w:r>
      <w:r>
        <w:rPr>
          <w:rFonts w:ascii="Times New Roman" w:hAnsi="Times New Roman" w:eastAsia="Times New Roman" w:cs="Times New Roman"/>
          <w:color w:val="000000"/>
          <w:sz w:val="24"/>
        </w:rPr>
        <w:t xml:space="preserve">1</w:t>
      </w:r>
      <w:r>
        <w:rPr>
          <w:rFonts w:ascii="Calibri" w:hAnsi="Calibri" w:eastAsia="Calibri" w:cs="Calibri"/>
          <w:color w:val="000000"/>
          <w:sz w:val="24"/>
        </w:rPr>
        <w:t xml:space="preserve">：安全文明施工协议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安全文明施工协议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甲方（采购人）：南京</w:t>
      </w:r>
      <w:r>
        <w:rPr>
          <w:rFonts w:ascii="Calibri" w:hAnsi="Calibri" w:eastAsia="Calibri" w:cs="Calibri"/>
          <w:color w:val="000000"/>
          <w:sz w:val="21"/>
        </w:rPr>
        <w:t xml:space="preserve">技师</w:t>
      </w:r>
      <w:r>
        <w:rPr>
          <w:rFonts w:ascii="SimSun" w:hAnsi="SimSun" w:eastAsia="SimSun" w:cs="SimSun"/>
          <w:color w:val="000000"/>
          <w:sz w:val="21"/>
        </w:rPr>
        <w:t xml:space="preserve">学院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经双方友好协商，就安全生产及相关事项形成以下协议：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一、安全施工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（1）进入校内施工现场的各类安全防护由乙方统一协调管理，安全责任由乙方承担，费用含在合同价格中；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（2）乙方负责进入施工现场施工人员及财物安全，发生任何伤亡事故与甲方无关，所有损失和责任由乙方承担；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需严格执行《中华人民共和国安全生产法》、《建设工程安全生产管理条例》（国务院第393号令）等相关法律法规。乙方在施工现场的安全管理、安全教育和安全事故责任及所发生的费用均由承包方承担。由乙方按规范施工并对安全生产负全责，乙方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地赔偿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（4）乙方应当遵守工程建设安全生产有关管理规定，严格按安全标准组织施工，并随时接受甲方及行业安全检查人员依法实施的监督检查，采取必要的安全防护措施，消除事故隐患。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（5）乙方使用电、气焊（割)、喷灯及在易燃、易爆区域使用电钻、砂轮等，可生产火焰、火花及炽热表面的临时性作业，均为动火作业，必须向甲方申请办理动火证，经甲方审批后方可施工。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需办理有关施工场地交通、环卫和施工噪音管理等手续：乙方负责涉及到交通、环卫、市容(含渣土外运)、环保及劳务用工管理等所有协调工作，并按相关部门要求的时限及标准办理所有相关手续，并承担所发生的一切费用。工程施工期间，噪声对环境的影响必须满足国家和南京市有关法规要求。施工噪声遵守《建筑施工场界噪声限值》（GB12523－90）。在选择施工设备及施工方法时，乙方必须考虑由此产生的噪声标准及对施工人员和周围单位和居民的影响。在工程施工过程中，若发生施工噪声超标扰民事件，由乙方负责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担施工安全保卫工作及夜间施工照明的责任和要求：在实施和完成本工程过程中，乙方应充分关注和保障所有在场人员及行人的安全，采取有效措施，使施工现场和本工程的实施保持有条不紊；为保护本工程免遭损坏，或为现场附近和过往人群的安全与方便，在确有必要的时候和地方，或当监理工程师或有关主管部门要求时，乙方应自费提供照明、警卫、护栅、警告标志等安全防护措施。非施工人员不得进入现场。安全事故，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（3）施工场地清洁卫生的要求：按江苏省和南京市有关规定执行，文明施工，保证工完场清。施工围挡按甲方要求统一制作；同时乙方应按甲方要求，按规定作好场内各项标识，标牌，便于检查、视察或参观。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（4）扬尘控制：乙方应按照南京市人民政府令第321号修改后的《南京市扬尘污染防治管理办法》及控制扬尘十项措施进行现场扬尘控制管理。具体控制措施方案由乙方现场项目部制定。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污水排放：所有的废水、污水应按批准的方法处理后排入排污系统，不得污染环境，由此而引进的后果由乙方自行负责。所有的施工垃圾应按照批准的方法运往批准的地点进行处理，生活垃圾应按照城市规定每天集中，纳入城市垃圾处理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夜间施工：乙方应按南京市有关规定要求办理夜间施工许可证。乙方应充分考虑中考、高考、节假日及城市有关部门重大活动等期间限制夜间施工而对工期造成的影响，由于施工可能对周围居民、企事业等单位造成影响，可能由此而引发各种争议，这些争议应由乙方负责协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w:t>
      </w:r>
      <w:r>
        <w:rPr>
          <w:rFonts w:ascii="Calibri" w:hAnsi="Calibri" w:eastAsia="Calibri" w:cs="Calibri"/>
          <w:color w:val="000000"/>
          <w:sz w:val="21"/>
        </w:rPr>
        <w:t xml:space="preserve">        </w:t>
      </w:r>
      <w:r>
        <w:rPr>
          <w:rFonts w:ascii="SimSun" w:hAnsi="SimSun" w:eastAsia="SimSun" w:cs="SimSun"/>
          <w:color w:val="000000"/>
          <w:sz w:val="21"/>
        </w:rPr>
        <w:t xml:space="preserve"> 乙方：（盖章）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rPr>
          <w:rFonts w:ascii="Calibri" w:hAnsi="Calibri" w:eastAsia="Calibri" w:cs="Calibri"/>
          <w:color w:val="000000"/>
          <w:sz w:val="21"/>
        </w:rPr>
        <w:t xml:space="preserve">   </w:t>
      </w:r>
      <w:r>
        <w:rPr>
          <w:rFonts w:ascii="SimSun" w:hAnsi="SimSun" w:eastAsia="SimSun" w:cs="SimSun"/>
          <w:color w:val="000000"/>
          <w:sz w:val="21"/>
        </w:rPr>
        <w:t xml:space="preserve">            代表人：</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w:t>
      </w:r>
      <w:r>
        <w:rPr>
          <w:rFonts w:ascii="Times New Roman" w:hAnsi="Times New Roman" w:eastAsia="Times New Roman" w:cs="Times New Roman"/>
          <w:color w:val="000000"/>
          <w:sz w:val="24"/>
        </w:rPr>
        <w:t xml:space="preserve">2</w:t>
      </w:r>
      <w:r>
        <w:rPr>
          <w:rFonts w:ascii="Calibri" w:hAnsi="Calibri" w:eastAsia="Calibri" w:cs="Calibri"/>
          <w:color w:val="000000"/>
          <w:sz w:val="24"/>
        </w:rPr>
        <w:t xml:space="preserve">：廉政协议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 政 协 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甲方（采购人）：南京</w:t>
      </w:r>
      <w:r>
        <w:rPr>
          <w:rFonts w:ascii="Calibri" w:hAnsi="Calibri" w:eastAsia="Calibri" w:cs="Calibri"/>
          <w:color w:val="000000"/>
          <w:sz w:val="21"/>
        </w:rPr>
        <w:t xml:space="preserve">技师</w:t>
      </w:r>
      <w:r>
        <w:rPr>
          <w:rFonts w:ascii="SimSun" w:hAnsi="SimSun" w:eastAsia="SimSun" w:cs="SimSun"/>
          <w:color w:val="000000"/>
          <w:sz w:val="21"/>
        </w:rPr>
        <w:t xml:space="preserve">学院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为进一步加强党风廉政建设，确保项目建设优质、高效、有序开展，预防职务犯罪行为以及各种不正当行为的发生。根据党和国家有关廉政建设相关规定，并结合实际，特订立本廉政协议。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Calibri" w:hAnsi="Calibri" w:eastAsia="Calibri" w:cs="Calibri"/>
          <w:color w:val="000000"/>
          <w:sz w:val="21"/>
        </w:rPr>
        <w:t xml:space="preserve"> 双方应严格遵守党的政治纪律和组织纪律，严格遵守国家法律法规，严守中央八项规定精神及实施细则要求，筑牢拒腐防变思想防线。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Calibri" w:hAnsi="Calibri" w:eastAsia="Calibri" w:cs="Calibri"/>
          <w:color w:val="000000"/>
          <w:sz w:val="21"/>
        </w:rPr>
        <w:t xml:space="preserve"> 双方应坚持公平、公正、公开、诚信原则，严禁损害国家利益和集体利益。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w:t>
      </w:r>
      <w:r>
        <w:rPr>
          <w:rFonts w:ascii="Calibri" w:hAnsi="Calibri" w:eastAsia="Calibri" w:cs="Calibri"/>
          <w:color w:val="000000"/>
          <w:sz w:val="21"/>
        </w:rPr>
        <w:t xml:space="preserve">双方应健全党风廉政建设各项制度，加强教育，强化监督。如有违反，应及时提醒和督促纠正，并有权向对方行政主管部门、行业主管部门及纪检监察部门检举报告。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Calibri" w:hAnsi="Calibri" w:eastAsia="Calibri" w:cs="Calibri"/>
          <w:color w:val="000000"/>
          <w:sz w:val="21"/>
        </w:rPr>
        <w:t xml:space="preserve"> 甲方义务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一</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甲方工作人员不得以任何形式向乙方索要、收受礼金、有价证券、支付凭证、贵重物品等财务。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二</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甲方工作人员不准在乙方报销应由甲方及其工作人员个人支付的费用。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三</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甲方工作人员不得参加乙方可能对工作正常开展有影响的宴请、娱乐活动；除有合同约定外，不得要求乙方提供交通工具、通讯工具等高档办公用品。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四</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甲方工作人员不得接受乙方为其及其特定关系人的住房装修、婚丧嫁娶及配偶、子女、亲友出国</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境</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旅游提供便利和利益。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五</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甲方工作人员不得接受乙方为其配偶、子女及其特定关系人安排工作或劳务。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六</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甲方工作人员不得参加乙方借调研考察之名组织的旅游和绕道旅游。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Calibri" w:hAnsi="Calibri" w:eastAsia="Calibri" w:cs="Calibri"/>
          <w:color w:val="000000"/>
          <w:sz w:val="21"/>
        </w:rPr>
        <w:t xml:space="preserve"> 乙方义务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一</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乙方不得以任何形式向甲方及其工作人员及其特定关系人馈赠礼金、礼品、有价证券、支付凭证、贵重物品等财物。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二</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乙方不得以任何名义为甲方、甲方工作人员及其特定关系人报销应由甲方及其个人或特定关系人支付的费用。不得以任何名义在投标单位或中标单位报销应由乙方及其个人支付的费用。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三</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乙方不得以任何理由邀请甲方及其工作人员参加可能对工作正常开展有 影响的宴请、娱乐活动；不得为其提供交通工具、通讯工具、高档办公用品等。不 得参加投标单位或中标单位可能对工作正常开展有影响的宴请、娱乐活动；不得接受为其提供交通工具、通讯工具、高档办公用品等。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四</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乙方不得为甲方工作人员及其特定关系人住房装修、婚丧嫁娶及配偶、子女、亲友出国</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境</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旅游提供便利；不得为甲方工作人员的配偶、子女及其特定关系人安排工作或劳务。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五</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乙方不得要求投标单位或中标单位为其工作人员及其特定关系人的住房装修、婚丧嫁娶及配偶、子女、亲友出国</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境</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旅游提供方便；不得要求投标单位或中标单位为其工作人员的配偶、子女及其特定关系人安排工作或劳务。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六</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乙方及其工作人员不得与投标单位串通，不得违反招投标法律法规，损害国家和集体利益。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七</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乙方不得借调研考察之名组织甲方工作人员进行旅游和绕道旅游。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Calibri" w:hAnsi="Calibri" w:eastAsia="Calibri" w:cs="Calibri"/>
          <w:color w:val="000000"/>
          <w:sz w:val="21"/>
        </w:rPr>
        <w:t xml:space="preserve"> 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一</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项目实施过程中，如发现甲方工作人员违反上述协议内容，视情况予以党纪政纪处理；情节严重者移交司法机关处理。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二</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项目实施过程中，如发现乙方工作人员违反上述协议，将根据管理权限移交相关主管部门处理，情节严重者移交司法机关处理。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Calibri" w:hAnsi="Calibri" w:eastAsia="Calibri" w:cs="Calibri"/>
          <w:color w:val="000000"/>
          <w:sz w:val="21"/>
        </w:rPr>
        <w:t xml:space="preserve"> 监督检查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南京技师学院纪委对合同执行情况予以监督检查。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Calibri" w:hAnsi="Calibri" w:eastAsia="Calibri" w:cs="Calibri"/>
          <w:color w:val="000000"/>
          <w:sz w:val="21"/>
        </w:rPr>
        <w:t xml:space="preserve"> 本合同自签订之日起生效。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甲方： （公章 </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                      乙方： </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公章</w:t>
      </w:r>
      <w:r>
        <w:rPr>
          <w:rFonts w:ascii="Times New Roman" w:hAnsi="Times New Roman" w:eastAsia="Times New Roman" w:cs="Times New Roma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负责人</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签字</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               法定代表人</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签字</w:t>
      </w:r>
      <w:r>
        <w:rPr>
          <w:rFonts w:ascii="Times New Roman" w:hAnsi="Times New Roman" w:eastAsia="Times New Roman" w:cs="Times New Roman"/>
          <w:color w:val="000000"/>
          <w:sz w:val="21"/>
        </w:rPr>
        <w:t xml:space="preserve">)</w:t>
      </w:r>
      <w:r>
        <w:rPr>
          <w:rFonts w:ascii="Calibri" w:hAnsi="Calibri" w:eastAsia="Calibri" w:cs="Calibri"/>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签署日期：                       签署日期：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w:t>
      </w:r>
      <w:r>
        <w:rPr>
          <w:rFonts w:ascii="Times New Roman" w:hAnsi="Times New Roman" w:eastAsia="Times New Roman" w:cs="Times New Roman"/>
          <w:color w:val="000000"/>
          <w:sz w:val="24"/>
        </w:rPr>
        <w:t xml:space="preserve">3 </w:t>
      </w:r>
      <w:r>
        <w:rPr>
          <w:rFonts w:ascii="Calibri" w:hAnsi="Calibri" w:eastAsia="Calibri" w:cs="Calibri"/>
          <w:color w:val="000000"/>
          <w:sz w:val="24"/>
        </w:rPr>
        <w:t xml:space="preserve">工程质量保修承诺书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 程 质 量 保 修 承 诺 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致</w:t>
      </w:r>
      <w:r>
        <w:rPr>
          <w:rFonts w:ascii="SimSun" w:hAnsi="SimSun" w:eastAsia="SimSun" w:cs="SimSun"/>
          <w:color w:val="000000"/>
          <w:sz w:val="21"/>
        </w:rPr>
        <w:t xml:space="preserve">:</w:t>
      </w:r>
      <w:r>
        <w:rPr>
          <w:rFonts w:ascii="Calibri" w:hAnsi="Calibri" w:eastAsia="Calibri" w:cs="Calibri"/>
          <w:color w:val="000000"/>
          <w:sz w:val="21"/>
        </w:rPr>
        <w:t xml:space="preserve">南京技师学院</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我单位为保证</w:t>
      </w:r>
      <w:r>
        <w:rPr>
          <w:rFonts w:ascii="SimSun" w:hAnsi="SimSun" w:eastAsia="SimSun" w:cs="SimSun"/>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u w:val="single"/>
        </w:rPr>
        <w:t xml:space="preserve"> </w:t>
      </w:r>
      <w:r>
        <w:rPr>
          <w:rFonts w:ascii="Calibri" w:hAnsi="Calibri" w:eastAsia="Calibri" w:cs="Calibri"/>
          <w:color w:val="000000"/>
          <w:sz w:val="21"/>
        </w:rPr>
        <w:t xml:space="preserve">（工程名称）在合理使用期限内正常使用，根据《中华人民共和国建筑法》、《建设工程质量管理条例》和《房屋建筑工程质量保修办法》，提供工程质量保修承诺书。在质保期内按照有关管理规定承担本工程质量保修责任及护养责任。具体承诺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一、保修范围、内容、质保期限</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质量保修约定如下：本协议书为</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u w:val="single"/>
        </w:rPr>
        <w:t xml:space="preserve"> </w:t>
      </w:r>
      <w:r>
        <w:rPr>
          <w:rFonts w:ascii="Calibri" w:hAnsi="Calibri" w:eastAsia="Calibri" w:cs="Calibri"/>
          <w:color w:val="000000"/>
          <w:sz w:val="21"/>
        </w:rPr>
        <w:t xml:space="preserve">（工程名称）关于工程质量保修的补充内容，保修范围</w:t>
      </w:r>
      <w:r>
        <w:rPr>
          <w:rFonts w:ascii="SimSun" w:hAnsi="SimSun" w:eastAsia="SimSun" w:cs="SimSun"/>
          <w:color w:val="000000"/>
          <w:sz w:val="21"/>
        </w:rPr>
        <w:t xml:space="preserve"> </w:t>
      </w:r>
      <w:r>
        <w:rPr>
          <w:rFonts w:ascii="Calibri" w:hAnsi="Calibri" w:eastAsia="Calibri" w:cs="Calibri"/>
          <w:color w:val="000000"/>
          <w:sz w:val="21"/>
        </w:rPr>
        <w:t xml:space="preserve">、内容与合同一致。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二、质保期</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rPr>
          <w:rFonts w:ascii="SimSun" w:hAnsi="SimSun" w:eastAsia="SimSun" w:cs="SimSun"/>
          <w:color w:val="000000"/>
          <w:sz w:val="21"/>
          <w:u w:val="single"/>
        </w:rPr>
        <w:t xml:space="preserve">2</w:t>
      </w:r>
      <w:r>
        <w:rPr>
          <w:rFonts w:ascii="SimSun" w:hAnsi="SimSun" w:eastAsia="SimSun" w:cs="SimSun"/>
          <w:color w:val="000000"/>
          <w:sz w:val="21"/>
        </w:rPr>
        <w:t xml:space="preserve">年，其中防水工程</w:t>
      </w:r>
      <w:r>
        <w:rPr>
          <w:rFonts w:ascii="SimSun" w:hAnsi="SimSun" w:eastAsia="SimSun" w:cs="SimSun"/>
          <w:color w:val="000000"/>
          <w:sz w:val="21"/>
          <w:u w:val="single"/>
        </w:rPr>
        <w:t xml:space="preserve">5</w:t>
      </w:r>
      <w:r>
        <w:rPr>
          <w:rFonts w:ascii="SimSun" w:hAnsi="SimSun" w:eastAsia="SimSun" w:cs="SimSun"/>
          <w:color w:val="000000"/>
          <w:sz w:val="21"/>
        </w:rPr>
        <w:t xml:space="preserve">年。</w:t>
      </w:r>
      <w:r>
        <w:rPr>
          <w:rFonts w:ascii="Calibri" w:hAnsi="Calibri" w:eastAsia="Calibri" w:cs="Calibri"/>
          <w:color w:val="000000"/>
          <w:sz w:val="21"/>
        </w:rPr>
        <w:t xml:space="preserve">质保期自工程竣工验收合格之日起计算。</w:t>
      </w:r>
      <w:r>
        <w:rPr>
          <w:rFonts w:ascii="SimSun" w:hAnsi="SimSun" w:eastAsia="SimSun" w:cs="SimSun"/>
          <w:color w:val="000000"/>
          <w:sz w:val="21"/>
        </w:rPr>
        <w:t xml:space="preserve"> </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缺陷责任期</w:t>
      </w:r>
      <w:r>
        <w:rPr>
          <w:rFonts w:ascii="SimSun" w:hAnsi="SimSun" w:eastAsia="SimSun" w:cs="SimSun"/>
          <w:color w:val="000000"/>
          <w:sz w:val="21"/>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工程缺陷责任期为</w:t>
      </w:r>
      <w:r>
        <w:rPr>
          <w:rFonts w:ascii="Calibri" w:hAnsi="Calibri" w:eastAsia="Calibri" w:cs="Calibri"/>
          <w:color w:val="000000"/>
          <w:sz w:val="21"/>
          <w:u w:val="single"/>
        </w:rPr>
        <w:t xml:space="preserve"> </w:t>
      </w:r>
      <w:r>
        <w:rPr>
          <w:rFonts w:ascii="SimSun" w:hAnsi="SimSun" w:eastAsia="SimSun" w:cs="SimSun"/>
          <w:color w:val="000000"/>
          <w:sz w:val="21"/>
          <w:u w:val="single"/>
        </w:rPr>
        <w:t xml:space="preserve">24 </w:t>
      </w:r>
      <w:r>
        <w:rPr>
          <w:rFonts w:ascii="Calibri" w:hAnsi="Calibri" w:eastAsia="Calibri" w:cs="Calibri"/>
          <w:color w:val="000000"/>
          <w:sz w:val="21"/>
        </w:rPr>
        <w:t xml:space="preserve">个月，缺陷责任期自工程通过竣工验收之日起计算。单位工程先于全部工程进行验收，单位工程缺陷责任期自单位工程验收合格之日起算。</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color w:val="000000"/>
          <w:sz w:val="21"/>
        </w:rPr>
        <w:t xml:space="preserve">四、</w:t>
      </w:r>
      <w:r>
        <w:rPr>
          <w:rFonts w:ascii="SimSun" w:hAnsi="SimSun" w:eastAsia="SimSun" w:cs="SimSun"/>
          <w:color w:val="000000"/>
          <w:sz w:val="21"/>
        </w:rPr>
        <w:t xml:space="preserve">质保期</w:t>
      </w:r>
      <w:r>
        <w:rPr>
          <w:rFonts w:ascii="Calibri" w:hAnsi="Calibri" w:eastAsia="Calibri" w:cs="Calibri"/>
          <w:color w:val="000000"/>
          <w:sz w:val="21"/>
        </w:rPr>
        <w:t xml:space="preserve">责任</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Calibri" w:hAnsi="Calibri" w:eastAsia="Calibri" w:cs="Calibri"/>
          <w:color w:val="000000"/>
          <w:sz w:val="21"/>
        </w:rPr>
        <w:t xml:space="preserve">．属于保修范围、内容的项目，我单位承诺应当在接到保修通知之日起</w:t>
      </w:r>
      <w:r>
        <w:rPr>
          <w:rFonts w:ascii="SimSun" w:hAnsi="SimSun" w:eastAsia="SimSun" w:cs="SimSun"/>
          <w:color w:val="000000"/>
          <w:sz w:val="21"/>
          <w:u w:val="single"/>
        </w:rPr>
        <w:t xml:space="preserve">12</w:t>
      </w:r>
      <w:r>
        <w:rPr>
          <w:rFonts w:ascii="Calibri" w:hAnsi="Calibri" w:eastAsia="Calibri" w:cs="Calibri"/>
          <w:color w:val="000000"/>
          <w:sz w:val="21"/>
          <w:u w:val="single"/>
        </w:rPr>
        <w:t xml:space="preserve">小时</w:t>
      </w:r>
      <w:r>
        <w:rPr>
          <w:rFonts w:ascii="Calibri" w:hAnsi="Calibri" w:eastAsia="Calibri" w:cs="Calibri"/>
          <w:color w:val="000000"/>
          <w:sz w:val="21"/>
        </w:rPr>
        <w:t xml:space="preserve">内派人保修，一般质量问题应在</w:t>
      </w:r>
      <w:r>
        <w:rPr>
          <w:rFonts w:ascii="SimSun" w:hAnsi="SimSun" w:eastAsia="SimSun" w:cs="SimSun"/>
          <w:color w:val="000000"/>
          <w:sz w:val="21"/>
        </w:rPr>
        <w:t xml:space="preserve">3</w:t>
      </w:r>
      <w:r>
        <w:rPr>
          <w:rFonts w:ascii="Calibri" w:hAnsi="Calibri" w:eastAsia="Calibri" w:cs="Calibri"/>
          <w:color w:val="000000"/>
          <w:sz w:val="21"/>
        </w:rPr>
        <w:t xml:space="preserve">天内完成维修，复杂问题应在</w:t>
      </w:r>
      <w:r>
        <w:rPr>
          <w:rFonts w:ascii="SimSun" w:hAnsi="SimSun" w:eastAsia="SimSun" w:cs="SimSun"/>
          <w:color w:val="000000"/>
          <w:sz w:val="21"/>
        </w:rPr>
        <w:t xml:space="preserve">7</w:t>
      </w:r>
      <w:r>
        <w:rPr>
          <w:rFonts w:ascii="Calibri" w:hAnsi="Calibri" w:eastAsia="Calibri" w:cs="Calibri"/>
          <w:color w:val="000000"/>
          <w:sz w:val="21"/>
        </w:rPr>
        <w:t xml:space="preserve">天内完成维修。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Calibri" w:hAnsi="Calibri" w:eastAsia="Calibri" w:cs="Calibri"/>
          <w:color w:val="000000"/>
          <w:sz w:val="21"/>
        </w:rPr>
        <w:t xml:space="preserve">．发生紧急事故需抢修的，我单位承诺在接到事故通知后，应当立即到达事故现场抢修。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Calibri" w:hAnsi="Calibri" w:eastAsia="Calibri" w:cs="Calibri"/>
          <w:color w:val="000000"/>
          <w:sz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我单位承诺实施保修。</w:t>
      </w:r>
      <w:r/>
    </w:p>
    <w:p>
      <w:pPr>
        <w:ind w:left="5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Calibri" w:hAnsi="Calibri" w:eastAsia="Calibri" w:cs="Calibri"/>
          <w:color w:val="000000"/>
          <w:sz w:val="21"/>
        </w:rPr>
        <w:t xml:space="preserve">．质量保修完成后，由</w:t>
      </w:r>
      <w:r>
        <w:rPr>
          <w:rFonts w:ascii="SimSun" w:hAnsi="SimSun" w:eastAsia="SimSun" w:cs="SimSun"/>
          <w:color w:val="000000"/>
          <w:sz w:val="21"/>
        </w:rPr>
        <w:t xml:space="preserve">甲方</w:t>
      </w:r>
      <w:r>
        <w:rPr>
          <w:rFonts w:ascii="Calibri" w:hAnsi="Calibri" w:eastAsia="Calibri" w:cs="Calibri"/>
          <w:color w:val="000000"/>
          <w:sz w:val="21"/>
        </w:rPr>
        <w:t xml:space="preserve">组织验收。</w:t>
      </w:r>
      <w:r>
        <w:rPr>
          <w:rFonts w:ascii="SimSun" w:hAnsi="SimSun" w:eastAsia="SimSun" w:cs="SimSun"/>
          <w:color w:val="000000"/>
          <w:sz w:val="21"/>
        </w:rPr>
        <w:t xml:space="preserve"> </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保修费用</w:t>
      </w:r>
      <w:r>
        <w:rPr>
          <w:rFonts w:ascii="SimSun" w:hAnsi="SimSun" w:eastAsia="SimSun" w:cs="SimSun"/>
          <w:color w:val="000000"/>
          <w:sz w:val="21"/>
        </w:rPr>
        <w:t xml:space="preserve"> </w:t>
      </w:r>
      <w:r>
        <w:rPr>
          <w:rFonts w:ascii="Calibri" w:hAnsi="Calibri" w:eastAsia="Calibri" w:cs="Calibri"/>
          <w:color w:val="000000"/>
          <w:sz w:val="21"/>
        </w:rPr>
        <w:t xml:space="preserve">保修费用由造成质量缺陷的责任方承担。</w:t>
      </w:r>
      <w:r>
        <w:rPr>
          <w:rFonts w:ascii="SimSun" w:hAnsi="SimSun" w:eastAsia="SimSun" w:cs="SimSun"/>
          <w:color w:val="000000"/>
          <w:sz w:val="21"/>
        </w:rPr>
        <w:t xml:space="preserve"> </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双方约定的其他工程质量保修事项：另行协商。</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工程质量保修承诺书由我单位在签订合同时签订，作为施工合同补充文件，其有效期限至</w:t>
      </w:r>
      <w:r>
        <w:rPr>
          <w:rFonts w:ascii="SimSun" w:hAnsi="SimSun" w:eastAsia="SimSun" w:cs="SimSun"/>
          <w:color w:val="000000"/>
          <w:sz w:val="21"/>
        </w:rPr>
        <w:t xml:space="preserve">质保期</w:t>
      </w:r>
      <w:r>
        <w:rPr>
          <w:rFonts w:ascii="Calibri" w:hAnsi="Calibri" w:eastAsia="Calibri" w:cs="Calibri"/>
          <w:color w:val="000000"/>
          <w:sz w:val="21"/>
        </w:rPr>
        <w:t xml:space="preserve">满。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8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承</w:t>
      </w:r>
      <w:r>
        <w:rPr>
          <w:rFonts w:ascii="SimSun" w:hAnsi="SimSun" w:eastAsia="SimSun" w:cs="SimSun"/>
          <w:color w:val="000000"/>
          <w:sz w:val="21"/>
        </w:rPr>
        <w:t xml:space="preserve"> </w:t>
      </w:r>
      <w:r>
        <w:rPr>
          <w:rFonts w:ascii="Calibri" w:hAnsi="Calibri" w:eastAsia="Calibri" w:cs="Calibri"/>
          <w:color w:val="000000"/>
          <w:sz w:val="21"/>
        </w:rPr>
        <w:t xml:space="preserve">包</w:t>
      </w:r>
      <w:r>
        <w:rPr>
          <w:rFonts w:ascii="SimSun" w:hAnsi="SimSun" w:eastAsia="SimSun" w:cs="SimSun"/>
          <w:color w:val="000000"/>
          <w:sz w:val="21"/>
        </w:rPr>
        <w:t xml:space="preserve"> </w:t>
      </w:r>
      <w:r>
        <w:rPr>
          <w:rFonts w:ascii="Calibri" w:hAnsi="Calibri" w:eastAsia="Calibri" w:cs="Calibri"/>
          <w:color w:val="000000"/>
          <w:sz w:val="21"/>
        </w:rPr>
        <w:t xml:space="preserve">人</w:t>
      </w:r>
      <w:r>
        <w:rPr>
          <w:rFonts w:ascii="SimSun" w:hAnsi="SimSun" w:eastAsia="SimSun" w:cs="SimSun"/>
          <w:color w:val="000000"/>
          <w:sz w:val="21"/>
        </w:rPr>
        <w:t xml:space="preserve">(</w:t>
      </w:r>
      <w:r>
        <w:rPr>
          <w:rFonts w:ascii="Calibri" w:hAnsi="Calibri" w:eastAsia="Calibri" w:cs="Calibri"/>
          <w:color w:val="000000"/>
          <w:sz w:val="21"/>
        </w:rPr>
        <w:t xml:space="preserve">公章</w:t>
      </w:r>
      <w:r>
        <w:rPr>
          <w:rFonts w:ascii="SimSun" w:hAnsi="SimSun" w:eastAsia="SimSun" w:cs="SimSun"/>
          <w:color w:val="000000"/>
          <w:sz w:val="21"/>
        </w:rPr>
        <w:t xml:space="preserve">)</w:t>
      </w:r>
      <w:r>
        <w:rPr>
          <w:rFonts w:ascii="Calibri" w:hAnsi="Calibri" w:eastAsia="Calibri" w:cs="Calibri"/>
          <w:color w:val="000000"/>
          <w:sz w:val="21"/>
        </w:rPr>
        <w:t xml:space="preserve">：</w:t>
      </w:r>
      <w:r/>
    </w:p>
    <w:p>
      <w:pPr>
        <w:ind w:left="0" w:right="24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法定代表人</w:t>
      </w:r>
      <w:r>
        <w:rPr>
          <w:rFonts w:ascii="SimSun" w:hAnsi="SimSun" w:eastAsia="SimSun" w:cs="SimSun"/>
          <w:color w:val="000000"/>
          <w:sz w:val="21"/>
        </w:rPr>
        <w:t xml:space="preserve">(</w:t>
      </w:r>
      <w:r>
        <w:rPr>
          <w:rFonts w:ascii="Calibri" w:hAnsi="Calibri" w:eastAsia="Calibri" w:cs="Calibri"/>
          <w:color w:val="000000"/>
          <w:sz w:val="21"/>
        </w:rPr>
        <w:t xml:space="preserve">签字</w:t>
      </w:r>
      <w:r>
        <w:rPr>
          <w:rFonts w:ascii="SimSun" w:hAnsi="SimSun" w:eastAsia="SimSun" w:cs="SimSun"/>
          <w:color w:val="000000"/>
          <w:sz w:val="21"/>
        </w:rPr>
        <w:t xml:space="preserve">)</w:t>
      </w:r>
      <w:r>
        <w:rPr>
          <w:rFonts w:ascii="Calibri" w:hAnsi="Calibri" w:eastAsia="Calibri" w:cs="Calibri"/>
          <w:color w:val="000000"/>
          <w:sz w:val="21"/>
        </w:rPr>
        <w:t xml:space="preserve">：</w:t>
      </w:r>
      <w:r/>
    </w:p>
    <w:p>
      <w:pPr>
        <w:ind w:left="0" w:right="0" w:firstLine="525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年</w:t>
      </w:r>
      <w:r>
        <w:rPr>
          <w:rFonts w:ascii="SimSun" w:hAnsi="SimSun" w:eastAsia="SimSun" w:cs="SimSun"/>
          <w:color w:val="000000"/>
          <w:sz w:val="21"/>
        </w:rPr>
        <w:t xml:space="preserve"> </w:t>
      </w:r>
      <w:r>
        <w:rPr>
          <w:rFonts w:ascii="Calibri" w:hAnsi="Calibri" w:eastAsia="Calibri" w:cs="Calibri"/>
          <w:color w:val="000000"/>
          <w:sz w:val="21"/>
        </w:rPr>
        <w:t xml:space="preserve">  月</w:t>
      </w:r>
      <w:r>
        <w:rPr>
          <w:rFonts w:ascii="SimSun" w:hAnsi="SimSun" w:eastAsia="SimSun" w:cs="SimSun"/>
          <w:color w:val="000000"/>
          <w:sz w:val="21"/>
        </w:rPr>
        <w:t xml:space="preserve"> </w:t>
      </w:r>
      <w:r>
        <w:rPr>
          <w:rFonts w:ascii="Calibri" w:hAnsi="Calibri" w:eastAsia="Calibri" w:cs="Calibri"/>
          <w:color w:val="000000"/>
          <w:sz w:val="21"/>
        </w:rPr>
        <w:t xml:space="preserve">  日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  工程量确认单</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0"/>
        <w:gridCol w:w="4350"/>
        <w:gridCol w:w="1257"/>
        <w:gridCol w:w="1123"/>
      </w:tblGrid>
      <w:tr>
        <w:trPr>
          <w:trHeight w:val="700"/>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          工程量确认单          </w:t>
            </w:r>
            <w:r>
              <w:rPr>
                <w:rFonts w:ascii="SimSun" w:hAnsi="SimSun" w:eastAsia="SimSun" w:cs="SimSun"/>
                <w:color w:val="000000"/>
                <w:sz w:val="18"/>
              </w:rPr>
              <w:t xml:space="preserve">  派工单编号：</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报修地点、内容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现场测量日期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工程内容及完成情况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确认工程量</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确认意见</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050" cy="15144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564188" name=""/>
                              <pic:cNvPicPr>
                                <a:picLocks noChangeAspect="1"/>
                              </pic:cNvPicPr>
                              <pic:nvPr/>
                            </pic:nvPicPr>
                            <pic:blipFill>
                              <a:blip/>
                              <a:stretch/>
                            </pic:blipFill>
                            <pic:spPr bwMode="auto">
                              <a:xfrm>
                                <a:off x="0" y="0"/>
                                <a:ext cx="19049" cy="15144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pt;height:119.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以上工程量经三方现场核实，情况属实，予以确认。</w:t>
            </w:r>
            <w:r/>
          </w:p>
        </w:tc>
      </w:tr>
      <w:tr>
        <w:trPr>
          <w:trHeight w:val="1320"/>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施工单位</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监理单位</w:t>
            </w:r>
            <w:r/>
          </w:p>
        </w:tc>
        <w:tc>
          <w:tcPr>
            <w:gridSpan w:val="2"/>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南京技师学院后勤服务处</w:t>
            </w:r>
            <w:r/>
          </w:p>
        </w:tc>
      </w:tr>
      <w:tr>
        <w:trPr>
          <w:trHeight w:val="102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（盖章）</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评分索引表（可按需调整）</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0"/>
        <w:gridCol w:w="3570"/>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2" w:right="0" w:firstLine="422"/>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center"/>
            <w:textDirection w:val="lrTb"/>
            <w:noWrap w:val="false"/>
          </w:tcPr>
          <w:p>
            <w:pPr>
              <w:ind w:left="1442" w:right="0" w:firstLine="422"/>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2" w:right="0" w:firstLine="422"/>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20"/>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2" w:right="0" w:firstLine="422"/>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2" w:right="0" w:firstLine="422"/>
              <w:jc w:val="center"/>
              <w:spacing w:before="120" w:after="12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1、各供应商可根据企业自身实际情况以及对磋商文件的响应程度进行编制响应文件，以下各格式及表格仅供参考，可按需调整。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正本（副本）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南京技师学院校园零星维修工程项目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响应文件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2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项目编号：</w:t>
      </w:r>
      <w:r>
        <w:rPr>
          <w:rFonts w:ascii="SimHei" w:hAnsi="SimHei" w:eastAsia="SimHei" w:cs="SimHei"/>
          <w:color w:val="000000"/>
          <w:sz w:val="32"/>
          <w:u w:val="single"/>
        </w:rPr>
        <w:t xml:space="preserve">                     </w:t>
      </w:r>
      <w:r/>
    </w:p>
    <w:p>
      <w:pPr>
        <w:ind w:left="0" w:right="0" w:firstLine="12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供 应 商：</w:t>
      </w:r>
      <w:r>
        <w:rPr>
          <w:rFonts w:ascii="SimHei" w:hAnsi="SimHei" w:eastAsia="SimHei" w:cs="SimHei"/>
          <w:color w:val="000000"/>
          <w:sz w:val="32"/>
          <w:u w:val="single"/>
        </w:rPr>
        <w:t xml:space="preserve">                     </w:t>
      </w:r>
      <w:r>
        <w:rPr>
          <w:rFonts w:ascii="SimHei" w:hAnsi="SimHei" w:eastAsia="SimHei" w:cs="SimHei"/>
          <w:color w:val="000000"/>
          <w:sz w:val="32"/>
        </w:rPr>
        <w:t xml:space="preserve">（单位公章）</w:t>
      </w:r>
      <w:r/>
    </w:p>
    <w:p>
      <w:pPr>
        <w:ind w:left="0" w:right="0" w:firstLine="12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联 系 人：</w:t>
      </w:r>
      <w:r>
        <w:rPr>
          <w:rFonts w:ascii="SimHei" w:hAnsi="SimHei" w:eastAsia="SimHei" w:cs="SimHei"/>
          <w:color w:val="000000"/>
          <w:sz w:val="32"/>
          <w:u w:val="single"/>
        </w:rPr>
        <w:t xml:space="preserve">                     </w:t>
      </w:r>
      <w:r/>
    </w:p>
    <w:p>
      <w:pPr>
        <w:ind w:left="0" w:right="0" w:firstLine="12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联系方式：</w:t>
      </w:r>
      <w:r>
        <w:rPr>
          <w:rFonts w:ascii="SimHei" w:hAnsi="SimHei" w:eastAsia="SimHei" w:cs="SimHei"/>
          <w:color w:val="000000"/>
          <w:sz w:val="32"/>
          <w:u w:val="single"/>
        </w:rPr>
        <w:t xml:space="preserve">                     </w:t>
      </w:r>
      <w:r/>
    </w:p>
    <w:p>
      <w:pPr>
        <w:ind w:left="0" w:right="0" w:firstLine="12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单位地址：</w:t>
      </w:r>
      <w:r>
        <w:rPr>
          <w:rFonts w:ascii="SimHei" w:hAnsi="SimHei" w:eastAsia="SimHei" w:cs="SimHei"/>
          <w:color w:val="000000"/>
          <w:sz w:val="32"/>
          <w:u w:val="single"/>
        </w:rPr>
        <w:t xml:space="preserve">                     </w:t>
      </w:r>
      <w:r/>
    </w:p>
    <w:p>
      <w:pPr>
        <w:ind w:left="0" w:right="0" w:firstLine="32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rPr>
          <w:rFonts w:ascii="SimHei" w:hAnsi="SimHei" w:eastAsia="SimHei" w:cs="SimHei"/>
          <w:color w:val="000000"/>
          <w:sz w:val="32"/>
        </w:rPr>
        <w:t xml:space="preserve">年</w:t>
      </w:r>
      <w:r>
        <w:rPr>
          <w:rFonts w:ascii="SimHei" w:hAnsi="SimHei" w:eastAsia="SimHei" w:cs="SimHei"/>
          <w:color w:val="000000"/>
          <w:sz w:val="32"/>
          <w:u w:val="single"/>
        </w:rPr>
        <w:t xml:space="preserve">   </w:t>
      </w:r>
      <w:r>
        <w:rPr>
          <w:rFonts w:ascii="SimHei" w:hAnsi="SimHei" w:eastAsia="SimHei" w:cs="SimHei"/>
          <w:color w:val="000000"/>
          <w:sz w:val="32"/>
        </w:rPr>
        <w:t xml:space="preserve">月</w:t>
      </w:r>
      <w:r>
        <w:rPr>
          <w:rFonts w:ascii="SimHei" w:hAnsi="SimHei" w:eastAsia="SimHei" w:cs="SimHei"/>
          <w:color w:val="000000"/>
          <w:sz w:val="32"/>
          <w:u w:val="single"/>
        </w:rPr>
        <w:t xml:space="preserve">   </w:t>
      </w:r>
      <w:r>
        <w:rPr>
          <w:rFonts w:ascii="SimHei" w:hAnsi="SimHei" w:eastAsia="SimHei" w:cs="SimHei"/>
          <w:color w:val="000000"/>
          <w:sz w:val="32"/>
        </w:rPr>
        <w:t xml:space="preserve">日</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一、竞争性磋商申请及声明…………………………………………………………………………………X</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二、法定代表人授权委托书及委托代理人的身份证复印件………………………………………………X</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三、“不存在与参加本项目的其他供应商单位负责人为同一人或者存在直接控股、管理关系”的承诺函 …………………………………………………………………………………………………………X</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四、第一章竞争性磋商公告中2.1供应商的基本条件证明文件…………………………………………X</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五、第一章竞争性磋商公告中2.2落实政府采购政策需满足的资格要求的证明文件…………………X</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六、第一章竞争性磋商公告中2.3采购人根据采购项目的特殊要求规定的特定条件的证明文件……………………………………………………………………………………………………………X</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七、第三章成交标准要求提供的方案或相关证明材料等…………………………………………………X</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八、工程内容的详细说明……………………………………………………………………………………X</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九、项目实施方案……………………………………………………………………………………………X</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十、表格格式………………………………………………………………………………………………X</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十一、附件……………………………………………………………………………………………………X</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一、竞争性磋商申请及声明</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致：南京技师学院</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南京国景工程项目管理有限公司</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（供应商名称），提交响应文件并参加磋商。</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我们的资格条件完全符合政府采购法和本次磋商要求</w:t>
      </w:r>
      <w:r>
        <w:rPr>
          <w:rFonts w:ascii="SimSun" w:hAnsi="SimSun" w:eastAsia="SimSun" w:cs="SimSun"/>
          <w:color w:val="000000"/>
          <w:sz w:val="21"/>
        </w:rPr>
        <w:t xml:space="preserve">，我们同意并向贵方提供了与本次采购活动有关的所有证据和资料。</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3、我们单位</w:t>
      </w:r>
      <w:r>
        <w:rPr>
          <w:rFonts w:ascii="SimSun" w:hAnsi="SimSun" w:eastAsia="SimSun" w:cs="SimSun"/>
          <w:color w:val="000000"/>
          <w:sz w:val="21"/>
          <w:u w:val="single"/>
        </w:rPr>
        <w:t xml:space="preserve">        </w:t>
      </w:r>
      <w:r>
        <w:rPr>
          <w:rFonts w:ascii="SimSun" w:hAnsi="SimSun" w:eastAsia="SimSun" w:cs="SimSun"/>
          <w:color w:val="000000"/>
          <w:sz w:val="21"/>
        </w:rPr>
        <w:t xml:space="preserve">（根据单位实际情况填写“是”或“不是”）外商投资企业。</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4、按磋商要求，我们的首次报价优惠率为</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6、一旦我方成交，我方将根据磋商文件的规定，严格履行合同，并保证于承诺的时间完成项目的启动、实施等工作，及时交付采购人验收、使用。</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8、我方正式通讯方式为：</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9、我方正式开户银行和帐号为：</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w:t>
      </w:r>
      <w:r>
        <w:rPr>
          <w:rFonts w:ascii="SimSun" w:hAnsi="SimSun" w:eastAsia="SimSun" w:cs="SimSun"/>
          <w:color w:val="000000"/>
          <w:sz w:val="21"/>
          <w:u w:val="single"/>
        </w:rPr>
        <w:t xml:space="preserve">                       </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供应商授权代表姓名（签字或盖章）：</w:t>
      </w:r>
      <w:r>
        <w:rPr>
          <w:rFonts w:ascii="SimSun" w:hAnsi="SimSun" w:eastAsia="SimSun" w:cs="SimSun"/>
          <w:color w:val="000000"/>
          <w:sz w:val="21"/>
          <w:u w:val="single"/>
        </w:rPr>
        <w:t xml:space="preserve">         </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二、法定代表人授权委托书及委托代理人的身份证复印件</w:t>
      </w:r>
      <w:r/>
    </w:p>
    <w:p>
      <w:pPr>
        <w:ind w:left="0" w:right="0" w:firstLine="72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法定代表人授权委托书</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致：南京技师学院</w:t>
      </w:r>
      <w:r/>
    </w:p>
    <w:p>
      <w:pPr>
        <w:ind w:left="0" w:right="0" w:firstLine="42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南京国景工程项目管理有限公司</w:t>
      </w:r>
      <w:r/>
    </w:p>
    <w:p>
      <w:pPr>
        <w:ind w:left="0" w:right="0" w:firstLine="48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（项目编号）进行磋商报价，以本公司名义处理一切与之有关的事务。</w:t>
      </w:r>
      <w:r/>
    </w:p>
    <w:p>
      <w:pPr>
        <w:ind w:left="0" w:right="0" w:firstLine="42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日签字生效，特此声明。</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rPr>
          <w:rFonts w:ascii="SimSun" w:hAnsi="SimSun" w:eastAsia="SimSun" w:cs="SimSun"/>
          <w:color w:val="000000"/>
          <w:sz w:val="21"/>
          <w:u w:val="single"/>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授权委托人（签字或签章）：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期：年月日</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法定代表人、委托代理人的身份证复印件</w:t>
      </w:r>
      <w:r/>
    </w:p>
    <w:p>
      <w:pPr>
        <w:ind w:left="0" w:right="0" w:firstLine="420"/>
        <w:spacing w:before="0" w:after="0" w:line="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三、“不存在与参加本项目的其他供应商单位负责人为同一人或者存在直接控股、管理关系”的承诺函</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致：南京技师学院</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南京国景工程项目管理有限公司</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竞争性磋商公告，我公司郑重承诺：在参加本次政府采购活动不存在与参加本项目的其他供应商单位负责人为同一人或者存在直接控股、管理关系情形。本公司对上述承诺的真实性负责。如有虚假，将依法承担相应责任。</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特此承诺！</w:t>
      </w:r>
      <w:r/>
    </w:p>
    <w:p>
      <w:pPr>
        <w:ind w:left="0" w:right="0" w:firstLine="411"/>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2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11"/>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单位负责人、公司控股关系及公司管理关系释义：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①单位负责人：</w:t>
      </w:r>
      <w:r>
        <w:rPr>
          <w:rFonts w:ascii="FangSong" w:hAnsi="FangSong" w:eastAsia="FangSong" w:cs="FangSong"/>
          <w:color w:val="000000"/>
          <w:sz w:val="24"/>
        </w:rPr>
        <w:t xml:space="preserve">是指</w:t>
      </w:r>
      <w:r>
        <w:rPr>
          <w:rFonts w:ascii="FangSong" w:hAnsi="FangSong" w:eastAsia="FangSong" w:cs="FangSong"/>
          <w:b/>
          <w:color w:val="000000"/>
          <w:sz w:val="24"/>
          <w:vertAlign w:val="superscript"/>
        </w:rPr>
        <w:t xml:space="preserve">A</w:t>
      </w:r>
      <w:r>
        <w:rPr>
          <w:rFonts w:ascii="FangSong" w:hAnsi="FangSong" w:eastAsia="FangSong" w:cs="FangSong"/>
          <w:b/>
          <w:color w:val="000000"/>
          <w:sz w:val="24"/>
          <w:u w:val="single"/>
        </w:rPr>
        <w:t xml:space="preserve">单位法定代表人</w:t>
      </w:r>
      <w:r>
        <w:rPr>
          <w:rFonts w:ascii="FangSong" w:hAnsi="FangSong" w:eastAsia="FangSong" w:cs="FangSong"/>
          <w:color w:val="000000"/>
          <w:sz w:val="24"/>
        </w:rPr>
        <w:t xml:space="preserve">或者</w:t>
      </w:r>
      <w:r>
        <w:rPr>
          <w:rFonts w:ascii="FangSong" w:hAnsi="FangSong" w:eastAsia="FangSong" w:cs="FangSong"/>
          <w:b/>
          <w:color w:val="000000"/>
          <w:sz w:val="24"/>
          <w:vertAlign w:val="superscript"/>
        </w:rPr>
        <w:t xml:space="preserve">B</w:t>
      </w:r>
      <w:r>
        <w:rPr>
          <w:rFonts w:ascii="FangSong" w:hAnsi="FangSong" w:eastAsia="FangSong" w:cs="FangSong"/>
          <w:b/>
          <w:color w:val="000000"/>
          <w:sz w:val="24"/>
          <w:u w:val="single"/>
        </w:rPr>
        <w:t xml:space="preserve">法律、行政法规规定代表单位行使职权的主要负责人。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A：所谓法定代表人：</w:t>
      </w:r>
      <w:r>
        <w:rPr>
          <w:rFonts w:ascii="FangSong" w:hAnsi="FangSong" w:eastAsia="FangSong" w:cs="FangSong"/>
          <w:color w:val="000000"/>
          <w:sz w:val="24"/>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B：所谓法律、行政法规规定代表单位行使职权的主要负责人：</w:t>
      </w:r>
      <w:r>
        <w:rPr>
          <w:rFonts w:ascii="FangSong" w:hAnsi="FangSong" w:eastAsia="FangSong" w:cs="FangSong"/>
          <w:color w:val="000000"/>
          <w:sz w:val="24"/>
        </w:rPr>
        <w:t xml:space="preserve">是指除法定代表人以外，法律、行政法规规定的代表单位行使职权的主要负责人。如个人独资企业的投资人，代表合伙企业执行合伙企业事务的合伙人等。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②控股关系：</w:t>
      </w:r>
      <w:r>
        <w:rPr>
          <w:rFonts w:ascii="FangSong" w:hAnsi="FangSong" w:eastAsia="FangSong" w:cs="FangSong"/>
          <w:color w:val="000000"/>
          <w:sz w:val="24"/>
        </w:rPr>
        <w:t xml:space="preserve">政府采购法实施条例所谓控股关系是指单位或个人股东的控股关系。控股的含义：根据《中华人民共和国公司法》第二百一十六条规定：“本法相关用语的含义：</w:t>
      </w:r>
      <w:r>
        <w:rPr>
          <w:rFonts w:ascii="FangSong" w:hAnsi="FangSong" w:eastAsia="FangSong" w:cs="FangSong"/>
          <w:b/>
          <w:color w:val="000000"/>
          <w:sz w:val="24"/>
        </w:rPr>
        <w:t xml:space="preserve">（二）控股股东，是指</w:t>
      </w:r>
      <w:r>
        <w:rPr>
          <w:rFonts w:ascii="FangSong" w:hAnsi="FangSong" w:eastAsia="FangSong" w:cs="FangSong"/>
          <w:b/>
          <w:color w:val="000000"/>
          <w:sz w:val="24"/>
          <w:vertAlign w:val="superscript"/>
        </w:rPr>
        <w:t xml:space="preserve">A</w:t>
      </w:r>
      <w:r>
        <w:rPr>
          <w:rFonts w:ascii="FangSong" w:hAnsi="FangSong" w:eastAsia="FangSong" w:cs="FangSong"/>
          <w:b/>
          <w:color w:val="000000"/>
          <w:sz w:val="24"/>
          <w:u w:val="single"/>
        </w:rPr>
        <w:t xml:space="preserve">其出资额占有限责任公司资本总额百分之五十以上或者其持有的股份占股份有限公司股本总额百分之五十以上的股东</w:t>
      </w:r>
      <w:r>
        <w:rPr>
          <w:rFonts w:ascii="FangSong" w:hAnsi="FangSong" w:eastAsia="FangSong" w:cs="FangSong"/>
          <w:b/>
          <w:color w:val="000000"/>
          <w:sz w:val="24"/>
        </w:rPr>
        <w:t xml:space="preserve">；</w:t>
      </w:r>
      <w:r>
        <w:rPr>
          <w:rFonts w:ascii="FangSong" w:hAnsi="FangSong" w:eastAsia="FangSong" w:cs="FangSong"/>
          <w:b/>
          <w:color w:val="000000"/>
          <w:sz w:val="24"/>
          <w:vertAlign w:val="superscript"/>
        </w:rPr>
        <w:t xml:space="preserve">B</w:t>
      </w:r>
      <w:r>
        <w:rPr>
          <w:rFonts w:ascii="FangSong" w:hAnsi="FangSong" w:eastAsia="FangSong" w:cs="FangSong"/>
          <w:b/>
          <w:color w:val="000000"/>
          <w:sz w:val="24"/>
          <w:u w:val="single"/>
        </w:rPr>
        <w:t xml:space="preserve">出资额或者持有股份的比例虽然不足百分之五十，但依其出资额或者持有的股份所享有的表决权已足以对股东会、股东大会的决议产生重大影响的股东</w:t>
      </w:r>
      <w:r>
        <w:rPr>
          <w:rFonts w:ascii="FangSong" w:hAnsi="FangSong" w:eastAsia="FangSong" w:cs="FangSong"/>
          <w:color w:val="000000"/>
          <w:sz w:val="24"/>
        </w:rPr>
        <w:t xml:space="preserve">”。实践中，一般对A所述情形称为绝对控股，B所述情形称为相对控股，政府采购法实施条例所称“控股”包括绝对控股和相对控股。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③管理关系：</w:t>
      </w:r>
      <w:r>
        <w:rPr>
          <w:rFonts w:ascii="FangSong" w:hAnsi="FangSong" w:eastAsia="FangSong" w:cs="FangSong"/>
          <w:color w:val="000000"/>
          <w:sz w:val="24"/>
        </w:rPr>
        <w:t xml:space="preserve">政府采购法实施条例所谓管理关系是指不具有出资持股关系的其他单位之间存在的管理与被管理关系，如一些上下级关系的事业单位和团体组织。</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四、第一章竞争性磋商公告中2.1供应商的基本条件证明文件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2、如供应商是事业单位的，应提供有效的“事业单位法人证书”；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3、如供应商是非企业专业服务机构的，应提供有效的执业许可证等证明文件；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4、如供应商是个体工商户的，应提供有效的“个体工商户营业执照”；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5、如供应商是自然人的，应提供有效的自然人身份证明。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1、健全的财务会计制度指供应商能够严格执行现行的财务会计管理制度，财务管理制度清晰，能够按规定真实、全面地反映企业的生产经营活动；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2、依法作出的财务状况报告包括经审计的财务报告或银行出具的资信证明或其他会计报表等，能够清晰反映供应商的商业信誉情况；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3、供应商成立不满一个月或供应商提供金融机构或担保机构出具的保函则可以不需要提供其他财务状况报告。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1、根据项目需求提供履行合同所必需的设备和专业技术能力的证明材料；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2、可提供与项目实施有关的相关设备购置或租赁票据，或者相关服务人员用工合同，也可以提供具有履行合同所必需的设备和专业技术能力承诺函（格式自拟并加盖公章）。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1、缴纳税收证明材料：供应商参加政府采购活动前六个月内（至少一个月）缴纳增值税或营业税或企业所得税凭据；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2、缴纳社会保障资金证明材料：供应商参加政府采购活动前六个月内（至少一个月）缴纳社会保险的凭据（专用收据或社会保障缴纳清单）；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3、依法免税或不需要缴纳社会保障资金的供应商应提供相关证明材料。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2、无重大违法记录声明格式：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致：南京技师学院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南京国景工程项目管理有限公司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注：供应商应当按照磋商文件规定的要求提供相关证明材料，如未作要求，可不予提供。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五、第一章竞争性磋商公告中2.2落实政府采购政策需满足的资格要求的证明文件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注：供应商应当按照磋商文件规定的要求提供相关证明材料，如未作要求，可不予提供。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六、第一章竞争性磋商公告中2.3采购人根据采购项目的特殊要求规定的特定条件的证明文件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注：供应商应当按照磋商文件规定的要求提供相关证明材料，如未作要求，可不予提供。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1"/>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七、第三章成交标准要求提供的方案或相关证明材料等</w:t>
      </w:r>
      <w:r/>
    </w:p>
    <w:p>
      <w:pPr>
        <w:ind w:left="0" w:right="0" w:firstLine="42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八、工程内容的详细说明</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注：各供应商根据对本项目的了解情况以及对磋商文件响应程度等进行编制上述相关详细说明，格式自拟。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九、项目实施方案</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实施方案是证明供应商提供的工程是合格的、并符合磋商文件要求的证明文件，方案包括但不限于：项目实施方案、服务承诺等，这些文件可以是文字资料方案、图纸（表）和数据等。各供应商根据企业自身情况及对磋商文件响应程度进行编制响应文件，格式自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十、表格格式（仅供参考，可按需调整或删除）</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（一）报价表格式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1"/>
        <w:gridCol w:w="1665"/>
        <w:gridCol w:w="886"/>
        <w:gridCol w:w="2763"/>
        <w:gridCol w:w="1328"/>
        <w:gridCol w:w="2041"/>
      </w:tblGrid>
      <w:tr>
        <w:trPr>
          <w:trHeight w:val="7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首次报价</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（优惠率）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项目交付时间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w:t>
            </w:r>
            <w:r/>
          </w:p>
        </w:tc>
      </w:tr>
      <w:tr>
        <w:trPr>
          <w:trHeight w:val="87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注：优惠率为下浮率，优惠率+折扣率=1</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1、供应商响应文件所报的投标价格（首次报价）不得超过磋商文件规定的预算价、限价，超过磋商文件规定的，按无效投标处理。</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2、磋商结束后，磋商小组将要求所有实质性响应的供应商在规定时间内提交最后报价（二次或多次报价）。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（三）商务条款偏离表格式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2133"/>
        <w:gridCol w:w="3480"/>
        <w:gridCol w:w="1932"/>
        <w:gridCol w:w="1020"/>
      </w:tblGrid>
      <w:tr>
        <w:trPr>
          <w:trHeight w:val="698"/>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6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（四）技术条款偏离表格式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1470"/>
        <w:gridCol w:w="1742"/>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4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（五）项目负责人简介表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7"/>
        <w:gridCol w:w="967"/>
        <w:gridCol w:w="1242"/>
        <w:gridCol w:w="1243"/>
        <w:gridCol w:w="1418"/>
        <w:gridCol w:w="760"/>
        <w:gridCol w:w="997"/>
        <w:gridCol w:w="1761"/>
      </w:tblGrid>
      <w:tr>
        <w:trPr>
          <w:trHeight w:val="54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5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工作经验年限</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2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（六）项目成员配置表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0"/>
        <w:gridCol w:w="1327"/>
        <w:gridCol w:w="840"/>
        <w:gridCol w:w="855"/>
        <w:gridCol w:w="1725"/>
        <w:gridCol w:w="1544"/>
        <w:gridCol w:w="2093"/>
      </w:tblGrid>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证书类别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工作经验年限</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（七）供应商类似业绩情况表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1"/>
        <w:gridCol w:w="2145"/>
        <w:gridCol w:w="2095"/>
        <w:gridCol w:w="1165"/>
        <w:gridCol w:w="1316"/>
        <w:gridCol w:w="1053"/>
        <w:gridCol w:w="9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0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top"/>
            <w:textDirection w:val="lrTb"/>
            <w:noWrap w:val="false"/>
          </w:tcPr>
          <w:p>
            <w:pPr>
              <w:ind w:left="0" w:right="0" w:firstLine="10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说明：供应商根据本格式要求如实填写业绩情况表，并附业绩合同复印件。</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（八）响应综合说明书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包括施工队伍组织情况、施工组织设计方案、施工工期、施工质量保证等措施。</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服务承诺要求：质保期【(自该工程竣工验收合格之日起计算)为贰年，防水防渗漏质保期伍年】的基础上，质保期增加</w:t>
      </w:r>
      <w:r>
        <w:rPr>
          <w:rFonts w:ascii="SimSun" w:hAnsi="SimSun" w:eastAsia="SimSun" w:cs="SimSun"/>
          <w:color w:val="000000"/>
          <w:sz w:val="21"/>
          <w:u w:val="single"/>
        </w:rPr>
        <w:t xml:space="preserve">    </w:t>
      </w:r>
      <w:r>
        <w:rPr>
          <w:rFonts w:ascii="SimSun" w:hAnsi="SimSun" w:eastAsia="SimSun" w:cs="SimSun"/>
          <w:color w:val="000000"/>
          <w:sz w:val="21"/>
        </w:rPr>
        <w:t xml:space="preserve">年，招标文件规定的质保期为最低要求，不满足的作无效投标文件处理；其他服务承诺由供应商自定。</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2"/>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附件一、信用中国”（ww</w:t>
      </w:r>
      <w:r>
        <w:rPr>
          <w:rFonts w:ascii="SimSun" w:hAnsi="SimSun" w:eastAsia="SimSun" w:cs="SimSun"/>
          <w:b/>
          <w:color w:val="000000"/>
          <w:sz w:val="24"/>
        </w:rPr>
        <w:t xml:space="preserve">w.creditchina.gov.cn</w:t>
      </w:r>
      <w:r>
        <w:rPr>
          <w:rFonts w:ascii="Calibri" w:hAnsi="Calibri" w:eastAsia="Calibri" w:cs="Calibri"/>
          <w:b/>
          <w:color w:val="000000"/>
          <w:sz w:val="24"/>
        </w:rPr>
        <w:t xml:space="preserve">）、“中国政府采购网</w:t>
      </w:r>
      <w:r>
        <w:rPr>
          <w:rFonts w:ascii="SimSun" w:hAnsi="SimSun" w:eastAsia="SimSun" w:cs="SimSun"/>
          <w:b/>
          <w:color w:val="000000"/>
          <w:sz w:val="24"/>
        </w:rPr>
        <w:t xml:space="preserve">"(www.ccgp.gov.cn)</w:t>
      </w:r>
      <w:r>
        <w:rPr>
          <w:rFonts w:ascii="Calibri" w:hAnsi="Calibri" w:eastAsia="Calibri" w:cs="Calibri"/>
          <w:b/>
          <w:color w:val="000000"/>
          <w:sz w:val="24"/>
        </w:rPr>
        <w:t xml:space="preserve">网站截图</w:t>
      </w:r>
      <w:r>
        <w:rPr>
          <w:rFonts w:ascii="SimSun" w:hAnsi="SimSun" w:eastAsia="SimSun" w:cs="SimSun"/>
          <w:b/>
          <w:color w:val="000000"/>
          <w:sz w:val="24"/>
        </w:rPr>
        <w:t xml:space="preserve">或下载报告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0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0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0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0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jc w:val="both"/>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附件二、承诺书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（项目编号）的要求，我方 </w:t>
      </w:r>
      <w:r>
        <w:rPr>
          <w:rFonts w:ascii="SimSun" w:hAnsi="SimSun" w:eastAsia="SimSun" w:cs="SimSun"/>
          <w:color w:val="000000"/>
          <w:sz w:val="21"/>
          <w:u w:val="single"/>
        </w:rPr>
        <w:t xml:space="preserve">              </w:t>
      </w:r>
      <w:r>
        <w:rPr>
          <w:rFonts w:ascii="SimSun" w:hAnsi="SimSun" w:eastAsia="SimSun" w:cs="SimSun"/>
          <w:color w:val="000000"/>
          <w:sz w:val="21"/>
        </w:rPr>
        <w:t xml:space="preserve">（投标供应商名称）作为供应商承诺</w:t>
      </w:r>
      <w:r>
        <w:rPr>
          <w:rFonts w:ascii="Arial" w:hAnsi="Arial" w:eastAsia="Arial" w:cs="Arial"/>
          <w:color w:val="000000"/>
          <w:sz w:val="21"/>
        </w:rPr>
        <w:t xml:space="preserve">不存在以下情况</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（1）供应商单位负责人为同一人或者存在直接控股、管理关系的不同供应商，参加同一合同项下的政府采购活动。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（2）凡为采购项目提供整体设计、规范编制或者项目管理、监理、检测等服务的供应商，再参加本项目的采购活动。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（3）供应商被“信用中国”网站（www.creditchina.gov.cn）、“中国政府采购网"(www.ccgp.gov.cn)列入失信被执行人、重大税收违法失信主体、政府采购严重违法失信行为记录名单。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0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0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0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0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400"/>
        <w:spacing w:before="240" w:after="240"/>
        <w:rPr>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w:t>
      </w:r>
      <w:r>
        <w:rPr>
          <w:rFonts w:ascii="Calibri" w:hAnsi="Calibri" w:eastAsia="Calibri" w:cs="Calibri"/>
          <w:b/>
          <w:color w:val="000000"/>
          <w:sz w:val="24"/>
        </w:rPr>
        <w:t xml:space="preserve">相关政策声明函格式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640"/>
        <w:jc w:val="both"/>
        <w:spacing w:before="240" w:after="240" w:line="4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i/>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i/>
          <w:color w:val="000000"/>
          <w:sz w:val="21"/>
          <w:u w:val="single"/>
        </w:rPr>
        <w:t xml:space="preserve">（项目名称）</w:t>
      </w:r>
      <w:r>
        <w:rPr>
          <w:rFonts w:ascii="SimSun" w:hAnsi="SimSun" w:eastAsia="SimSun" w:cs="SimSun"/>
          <w:color w:val="000000"/>
          <w:sz w:val="21"/>
        </w:rPr>
        <w:t xml:space="preserve">釆购活动工程的施工单位全部为符合政策要求的中小企业（或者：服务全部由符合政策要求的中小企业承接）。相关企业（含联合 体中的中小企业、签订分包意向协议的中小企业）的具体情 况如下：</w:t>
      </w:r>
      <w:r/>
    </w:p>
    <w:p>
      <w:pPr>
        <w:numPr>
          <w:ilvl w:val="0"/>
          <w:numId w:val="7"/>
        </w:numPr>
        <w:jc w:val="both"/>
        <w:spacing w:before="240" w:after="240" w:line="493" w:lineRule="atLeast"/>
        <w:tabs>
          <w:tab w:val="left" w:pos="1166" w:leader="none"/>
          <w:tab w:val="left" w:pos="6653"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 </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i/>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tab/>
      </w:r>
      <w:r>
        <w:rPr>
          <w:rFonts w:ascii="SimSun" w:hAnsi="SimSun" w:eastAsia="SimSun" w:cs="SimSun"/>
          <w:color w:val="000000"/>
          <w:sz w:val="21"/>
        </w:rPr>
        <w:t xml:space="preserve">人，营业 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i/>
          <w:color w:val="000000"/>
          <w:sz w:val="21"/>
          <w:u w:val="single"/>
        </w:rPr>
        <w:t xml:space="preserve">（中型企业、 小型企业、微型企业）</w:t>
      </w:r>
      <w:r>
        <w:rPr>
          <w:rFonts w:ascii="SimSun" w:hAnsi="SimSun" w:eastAsia="SimSun" w:cs="SimSun"/>
          <w:i/>
          <w:color w:val="000000"/>
          <w:sz w:val="21"/>
        </w:rPr>
        <w:t xml:space="preserve">、</w:t>
      </w:r>
      <w:r/>
    </w:p>
    <w:p>
      <w:pPr>
        <w:numPr>
          <w:ilvl w:val="0"/>
          <w:numId w:val="7"/>
        </w:numPr>
        <w:jc w:val="both"/>
        <w:spacing w:before="240" w:after="240" w:line="493" w:lineRule="atLeast"/>
        <w:tabs>
          <w:tab w:val="left" w:pos="1166" w:leader="none"/>
          <w:tab w:val="left" w:pos="6653"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（釆购文件中明确的所属行业）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i/>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 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i/>
          <w:color w:val="000000"/>
          <w:sz w:val="21"/>
          <w:u w:val="single"/>
        </w:rPr>
        <w:t xml:space="preserve">（中型企业、 小型企业、微型企业）</w:t>
      </w:r>
      <w:r/>
    </w:p>
    <w:p>
      <w:pPr>
        <w:ind w:left="1680" w:right="0" w:hanging="1680"/>
        <w:spacing w:before="240" w:after="240" w:line="499" w:lineRule="atLeast"/>
        <w:tabs>
          <w:tab w:val="left" w:pos="-1133" w:leader="none"/>
        </w:tabs>
        <w:pBdr>
          <w:top w:val="singl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64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64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366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年月日</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备注：1.从业人员、营业收入、资产总额填报上一年度数据，无上一年度数据的新成立企业可不填报。</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2.在政府采购活动中，供应商提供的货物、工程或者服务符合下列情形的，享受本办法规定的中小企业扶持政策：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（一）在服务采购项目中，服务由中小企业承接，即提供服务的人员为中小企业依照《中华人民共和国劳动合同法》 订立劳动合同的从业人员。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在货物采购项目中，供应商提供的货物既有中小企业制造货物，也有大型企业制造货物的，不享受本办法规定的中小企业扶持政策。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4.如未对（中型企业、小型企业、微型企业）进行勾选，视同非小微企业，不可享受相应扶持政策。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5.中标单位为中小企业的，《中小企业声明函》将随中标结果同时公告。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附：中小企业划型标准规定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残疾人福利性单位声明函声明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南京技师学院</w:t>
      </w:r>
      <w:r>
        <w:rPr>
          <w:rFonts w:ascii="Calibri" w:hAnsi="Calibri" w:eastAsia="Calibri" w:cs="Calibri"/>
          <w:color w:val="000000"/>
          <w:sz w:val="24"/>
        </w:rPr>
        <w:t xml:space="preserve">：</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我单位</w:t>
      </w:r>
      <w:r>
        <w:rPr>
          <w:rFonts w:ascii="Calibri" w:hAnsi="Calibri" w:eastAsia="Calibri" w:cs="Calibri"/>
          <w:color w:val="000000"/>
          <w:sz w:val="24"/>
          <w:u w:val="single"/>
        </w:rPr>
        <w:t xml:space="preserve"> （供应商名称）</w:t>
      </w:r>
      <w:r>
        <w:rPr>
          <w:rFonts w:ascii="Calibri" w:hAnsi="Calibri" w:eastAsia="Calibri" w:cs="Calibri"/>
          <w:color w:val="000000"/>
          <w:sz w:val="24"/>
        </w:rPr>
        <w:t xml:space="preserve">郑重声明，本公司为残疾人福利性单位。即，本单位同时满足以下条件：</w:t>
      </w:r>
      <w:r/>
    </w:p>
    <w:p>
      <w:pPr>
        <w:ind w:left="0" w:right="0" w:firstLine="4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rPr>
        <w:t xml:space="preserve">、安置的残疾人占本单位在职职工人数的比例不低于</w:t>
      </w:r>
      <w:r>
        <w:rPr>
          <w:rFonts w:ascii="SimSun" w:hAnsi="SimSun" w:eastAsia="SimSun" w:cs="SimSun"/>
          <w:color w:val="000000"/>
          <w:sz w:val="24"/>
        </w:rPr>
        <w:t xml:space="preserve">25%</w:t>
      </w:r>
      <w:r>
        <w:rPr>
          <w:rFonts w:ascii="Calibri" w:hAnsi="Calibri" w:eastAsia="Calibri" w:cs="Calibri"/>
          <w:color w:val="000000"/>
          <w:sz w:val="24"/>
        </w:rPr>
        <w:t xml:space="preserve">（含</w:t>
      </w:r>
      <w:r>
        <w:rPr>
          <w:rFonts w:ascii="SimSun" w:hAnsi="SimSun" w:eastAsia="SimSun" w:cs="SimSun"/>
          <w:color w:val="000000"/>
          <w:sz w:val="24"/>
        </w:rPr>
        <w:t xml:space="preserve">25%</w:t>
      </w:r>
      <w:r>
        <w:rPr>
          <w:rFonts w:ascii="Calibri" w:hAnsi="Calibri" w:eastAsia="Calibri" w:cs="Calibri"/>
          <w:color w:val="000000"/>
          <w:sz w:val="24"/>
        </w:rPr>
        <w:t xml:space="preserve">），并且安置的残疾人人数不少于</w:t>
      </w:r>
      <w:r>
        <w:rPr>
          <w:rFonts w:ascii="SimSun" w:hAnsi="SimSun" w:eastAsia="SimSun" w:cs="SimSun"/>
          <w:color w:val="000000"/>
          <w:sz w:val="24"/>
        </w:rPr>
        <w:t xml:space="preserve">10</w:t>
      </w:r>
      <w:r>
        <w:rPr>
          <w:rFonts w:ascii="Calibri" w:hAnsi="Calibri" w:eastAsia="Calibri" w:cs="Calibri"/>
          <w:color w:val="000000"/>
          <w:sz w:val="24"/>
        </w:rPr>
        <w:t xml:space="preserve">人（含</w:t>
      </w:r>
      <w:r>
        <w:rPr>
          <w:rFonts w:ascii="SimSun" w:hAnsi="SimSun" w:eastAsia="SimSun" w:cs="SimSun"/>
          <w:color w:val="000000"/>
          <w:sz w:val="24"/>
        </w:rPr>
        <w:t xml:space="preserve">10</w:t>
      </w:r>
      <w:r>
        <w:rPr>
          <w:rFonts w:ascii="Calibri" w:hAnsi="Calibri" w:eastAsia="Calibri" w:cs="Calibri"/>
          <w:color w:val="000000"/>
          <w:sz w:val="24"/>
        </w:rPr>
        <w:t xml:space="preserve">人）；</w:t>
      </w:r>
      <w:r/>
    </w:p>
    <w:p>
      <w:pPr>
        <w:ind w:left="0" w:right="0" w:firstLine="4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、依法与安置的每位残疾人签订了一年以上（含一年）的劳动合同或服务协议；</w:t>
      </w:r>
      <w:r/>
    </w:p>
    <w:p>
      <w:pPr>
        <w:ind w:left="0" w:right="0" w:firstLine="4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Calibri" w:hAnsi="Calibri" w:eastAsia="Calibri" w:cs="Calibri"/>
          <w:color w:val="000000"/>
          <w:sz w:val="24"/>
        </w:rPr>
        <w:t xml:space="preserve">、为安置的每位残疾人按月足额缴纳了基本养老保险、基本医疗保险、失业保险、工伤保险和生育保险等社会保险费；</w:t>
      </w:r>
      <w:r/>
    </w:p>
    <w:p>
      <w:pPr>
        <w:ind w:left="0" w:right="0" w:firstLine="4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Calibri" w:hAnsi="Calibri" w:eastAsia="Calibri" w:cs="Calibri"/>
          <w:color w:val="000000"/>
          <w:sz w:val="24"/>
        </w:rPr>
        <w:t xml:space="preserve">、通过银行等金融机构向安置的每位残疾人，按月支付了不低于单位所在区县适用的经省级人民政府批准的月最低工资标准的工资；</w:t>
      </w:r>
      <w:r/>
    </w:p>
    <w:p>
      <w:pPr>
        <w:ind w:left="0" w:right="0" w:firstLine="4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Calibri" w:hAnsi="Calibri" w:eastAsia="Calibri" w:cs="Calibri"/>
          <w:color w:val="000000"/>
          <w:sz w:val="24"/>
        </w:rPr>
        <w:t xml:space="preserve">、本单位参加</w:t>
      </w:r>
      <w:r>
        <w:rPr>
          <w:rFonts w:ascii="SimSun" w:hAnsi="SimSun" w:eastAsia="SimSun" w:cs="SimSun"/>
          <w:color w:val="000000"/>
          <w:sz w:val="24"/>
        </w:rPr>
        <w:t xml:space="preserve">______</w:t>
      </w:r>
      <w:r>
        <w:rPr>
          <w:rFonts w:ascii="Calibri" w:hAnsi="Calibri" w:eastAsia="Calibri" w:cs="Calibri"/>
          <w:color w:val="000000"/>
          <w:sz w:val="24"/>
        </w:rPr>
        <w:t xml:space="preserve">（项目编号）</w:t>
      </w:r>
      <w:r>
        <w:rPr>
          <w:rFonts w:ascii="SimSun" w:hAnsi="SimSun" w:eastAsia="SimSun" w:cs="SimSun"/>
          <w:color w:val="000000"/>
          <w:sz w:val="24"/>
        </w:rPr>
        <w:t xml:space="preserve">_______________</w:t>
      </w:r>
      <w:r>
        <w:rPr>
          <w:rFonts w:ascii="Calibri" w:hAnsi="Calibri" w:eastAsia="Calibri" w:cs="Calibri"/>
          <w:color w:val="000000"/>
          <w:sz w:val="24"/>
        </w:rPr>
        <w:t xml:space="preserve">（项目名称）采购活动提供本单位制造的货物、承担的工程或者服务（以下简称产品），或者提供其他残疾人福利性单位制造的货物（不包括使用非残疾人福利性单位注册商标的货物）。</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本单位对上述声明的真实性负责。如有虚假，将依法承担相应责任。</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供应商名称：</w:t>
      </w:r>
      <w:r>
        <w:rPr>
          <w:rFonts w:ascii="Calibri" w:hAnsi="Calibri" w:eastAsia="Calibri" w:cs="Calibri"/>
          <w:color w:val="000000"/>
          <w:sz w:val="24"/>
          <w:u w:val="single"/>
        </w:rPr>
        <w:t xml:space="preserve">                 </w:t>
      </w:r>
      <w:r>
        <w:rPr>
          <w:rFonts w:ascii="Calibri" w:hAnsi="Calibri" w:eastAsia="Calibri" w:cs="Calibri"/>
          <w:color w:val="000000"/>
          <w:sz w:val="24"/>
        </w:rPr>
        <w:t xml:space="preserve">（</w:t>
      </w:r>
      <w:r>
        <w:rPr>
          <w:rFonts w:ascii="SimSun" w:hAnsi="SimSun" w:eastAsia="SimSun" w:cs="SimSun"/>
          <w:color w:val="000000"/>
          <w:sz w:val="24"/>
        </w:rPr>
        <w:t xml:space="preserve">加盖电子公章</w:t>
      </w:r>
      <w:r>
        <w:rPr>
          <w:rFonts w:ascii="Calibri" w:hAnsi="Calibri" w:eastAsia="Calibri" w:cs="Calibri"/>
          <w:color w:val="000000"/>
          <w:sz w:val="24"/>
        </w:rPr>
        <w:t xml:space="preserve">）</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日期：</w:t>
      </w:r>
      <w:r>
        <w:rPr>
          <w:rFonts w:ascii="Calibri" w:hAnsi="Calibri" w:eastAsia="Calibri" w:cs="Calibri"/>
          <w:color w:val="000000"/>
          <w:sz w:val="24"/>
          <w:u w:val="single"/>
        </w:rPr>
        <w:t xml:space="preserve">       </w:t>
      </w:r>
      <w:r>
        <w:rPr>
          <w:rFonts w:ascii="Calibri" w:hAnsi="Calibri" w:eastAsia="Calibri" w:cs="Calibri"/>
          <w:color w:val="000000"/>
          <w:sz w:val="24"/>
        </w:rPr>
        <w:t xml:space="preserve">年</w:t>
      </w:r>
      <w:r>
        <w:rPr>
          <w:rFonts w:ascii="Calibri" w:hAnsi="Calibri" w:eastAsia="Calibri" w:cs="Calibri"/>
          <w:color w:val="000000"/>
          <w:sz w:val="24"/>
          <w:u w:val="single"/>
        </w:rPr>
        <w:t xml:space="preserve">    </w:t>
      </w:r>
      <w:r>
        <w:rPr>
          <w:rFonts w:ascii="Calibri" w:hAnsi="Calibri" w:eastAsia="Calibri" w:cs="Calibri"/>
          <w:color w:val="000000"/>
          <w:sz w:val="24"/>
        </w:rPr>
        <w:t xml:space="preserve">月</w:t>
      </w:r>
      <w:r>
        <w:rPr>
          <w:rFonts w:ascii="Calibri" w:hAnsi="Calibri" w:eastAsia="Calibri" w:cs="Calibri"/>
          <w:color w:val="000000"/>
          <w:sz w:val="24"/>
          <w:u w:val="single"/>
        </w:rPr>
        <w:t xml:space="preserve">    </w:t>
      </w:r>
      <w:r>
        <w:rPr>
          <w:rFonts w:ascii="Calibri" w:hAnsi="Calibri" w:eastAsia="Calibri" w:cs="Calibri"/>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（提供由省级以上监狱管理局、戒毒管理局</w:t>
      </w:r>
      <w:r>
        <w:rPr>
          <w:rFonts w:ascii="SimSun" w:hAnsi="SimSun" w:eastAsia="SimSun" w:cs="SimSun"/>
          <w:color w:val="000000"/>
          <w:sz w:val="24"/>
        </w:rPr>
        <w:t xml:space="preserve">(</w:t>
      </w:r>
      <w:r>
        <w:rPr>
          <w:rFonts w:ascii="Calibri" w:hAnsi="Calibri" w:eastAsia="Calibri" w:cs="Calibri"/>
          <w:color w:val="000000"/>
          <w:sz w:val="24"/>
        </w:rPr>
        <w:t xml:space="preserve">含新疆生产建设兵团</w:t>
      </w:r>
      <w:r>
        <w:rPr>
          <w:rFonts w:ascii="SimSun" w:hAnsi="SimSun" w:eastAsia="SimSun" w:cs="SimSun"/>
          <w:color w:val="000000"/>
          <w:sz w:val="24"/>
        </w:rPr>
        <w:t xml:space="preserve">)</w:t>
      </w:r>
      <w:r>
        <w:rPr>
          <w:rFonts w:ascii="Calibri" w:hAnsi="Calibri" w:eastAsia="Calibri" w:cs="Calibri"/>
          <w:color w:val="000000"/>
          <w:sz w:val="24"/>
        </w:rPr>
        <w:t xml:space="preserve">出具的属于监狱企业的证明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（提供国家确定的认证机构出具的、处于有效期之内的产品认证证书）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环境标志产品认证证书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（提供国家确定的认证机构出具的、处于有效期之内的产品认证证书）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rPr>
        <w:color w:val="000000"/>
        <w:spacing w:val="0"/>
        <w:sz w:val="26"/>
      </w:rPr>
    </w:lvl>
    <w:lvl w:ilvl="1">
      <w:start w:val="0"/>
      <w:numFmt w:val="decimal"/>
      <w:isLgl w:val="false"/>
      <w:suff w:val="tab"/>
      <w:lvlText w:val="%2."/>
      <w:lvlJc w:val="left"/>
      <w:pPr>
        <w:ind w:left="1440" w:hanging="360"/>
      </w:pPr>
    </w:lvl>
    <w:lvl w:ilvl="2">
      <w:start w:val="0"/>
      <w:numFmt w:val="decimal"/>
      <w:isLgl w:val="false"/>
      <w:suff w:val="tab"/>
      <w:lvlText w:val="%3."/>
      <w:lvlJc w:val="left"/>
      <w:pPr>
        <w:ind w:left="2160" w:hanging="360"/>
      </w:pPr>
    </w:lvl>
    <w:lvl w:ilvl="3">
      <w:start w:val="0"/>
      <w:numFmt w:val="decimal"/>
      <w:isLgl w:val="false"/>
      <w:suff w:val="tab"/>
      <w:lvlText w:val="%4."/>
      <w:lvlJc w:val="left"/>
      <w:pPr>
        <w:ind w:left="2880" w:hanging="360"/>
      </w:pPr>
    </w:lvl>
    <w:lvl w:ilvl="4">
      <w:start w:val="0"/>
      <w:numFmt w:val="decimal"/>
      <w:isLgl w:val="false"/>
      <w:suff w:val="tab"/>
      <w:lvlText w:val="%5."/>
      <w:lvlJc w:val="left"/>
      <w:pPr>
        <w:ind w:left="3600" w:hanging="360"/>
      </w:pPr>
    </w:lvl>
    <w:lvl w:ilvl="5">
      <w:start w:val="0"/>
      <w:numFmt w:val="decimal"/>
      <w:isLgl w:val="false"/>
      <w:suff w:val="tab"/>
      <w:lvlText w:val="%6."/>
      <w:lvlJc w:val="left"/>
      <w:pPr>
        <w:ind w:left="4320" w:hanging="360"/>
      </w:pPr>
    </w:lvl>
    <w:lvl w:ilvl="6">
      <w:start w:val="0"/>
      <w:numFmt w:val="decimal"/>
      <w:isLgl w:val="false"/>
      <w:suff w:val="tab"/>
      <w:lvlText w:val="%7."/>
      <w:lvlJc w:val="left"/>
      <w:pPr>
        <w:ind w:left="5040" w:hanging="360"/>
      </w:pPr>
    </w:lvl>
    <w:lvl w:ilvl="7">
      <w:start w:val="0"/>
      <w:numFmt w:val="decimal"/>
      <w:isLgl w:val="false"/>
      <w:suff w:val="tab"/>
      <w:lvlText w:val="%8."/>
      <w:lvlJc w:val="left"/>
      <w:pPr>
        <w:ind w:left="5760" w:hanging="360"/>
      </w:pPr>
    </w:lvl>
    <w:lvl w:ilvl="8">
      <w:start w:val="0"/>
      <w:numFmt w:val="decimal"/>
      <w:isLgl w:val="false"/>
      <w:suff w:val="tab"/>
      <w:lvlText w:val="%9."/>
      <w:lvlJc w:val="left"/>
      <w:pPr>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8171685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8171686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8171686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8171686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8171688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81716888" TargetMode="External"/><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俞静</cp:lastModifiedBy>
  <cp:revision>9</cp:revision>
  <dcterms:created xsi:type="dcterms:W3CDTF">2026-07-07T06:04:02Z</dcterms:created>
  <dcterms:modified xsi:type="dcterms:W3CDTF">2026-07-07T07:57:48Z</dcterms:modified>
</cp:coreProperties>
</file>