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ind w:firstLine="400"/>
        <w:rPr>
          <w:rFonts w:ascii="Times New Roman"/>
          <w:sz w:val="20"/>
          <w:lang w:val="en-US"/>
        </w:rPr>
      </w:pPr>
      <w:r>
        <w:rPr>
          <w:rFonts w:ascii="Times New Roman"/>
          <w:sz w:val="20"/>
          <w:lang w:val="en-US"/>
        </w:rPr>
      </w:r>
      <w:r/>
    </w:p>
    <w:p>
      <w:pPr>
        <w:pStyle w:val="884"/>
        <w:ind w:firstLine="400"/>
        <w:rPr>
          <w:rFonts w:ascii="Times New Roman"/>
          <w:sz w:val="20"/>
        </w:rPr>
      </w:pPr>
      <w:r>
        <w:rPr>
          <w:rFonts w:ascii="Times New Roman"/>
          <w:sz w:val="20"/>
        </w:rPr>
      </w:r>
      <w:r/>
    </w:p>
    <w:p>
      <w:pPr>
        <w:pStyle w:val="884"/>
        <w:ind w:firstLine="400"/>
        <w:rPr>
          <w:rFonts w:ascii="Times New Roman"/>
          <w:sz w:val="20"/>
        </w:rPr>
      </w:pPr>
      <w:r>
        <w:rPr>
          <w:rFonts w:ascii="Times New Roman"/>
          <w:sz w:val="20"/>
        </w:rPr>
      </w:r>
      <w:r/>
    </w:p>
    <w:p>
      <w:pPr>
        <w:pStyle w:val="884"/>
        <w:ind w:firstLine="400"/>
        <w:rPr>
          <w:rFonts w:ascii="Times New Roman"/>
          <w:sz w:val="20"/>
        </w:rPr>
      </w:pPr>
      <w:r>
        <w:rPr>
          <w:rFonts w:ascii="Times New Roman"/>
          <w:sz w:val="20"/>
        </w:rPr>
      </w:r>
      <w:r/>
    </w:p>
    <w:p>
      <w:pPr>
        <w:pStyle w:val="884"/>
        <w:ind w:firstLine="400"/>
        <w:rPr>
          <w:rFonts w:ascii="Times New Roman"/>
          <w:sz w:val="20"/>
        </w:rPr>
      </w:pPr>
      <w:r>
        <w:rPr>
          <w:rFonts w:ascii="Times New Roman"/>
          <w:sz w:val="20"/>
        </w:rPr>
      </w:r>
      <w:r/>
    </w:p>
    <w:p>
      <w:pPr>
        <w:pStyle w:val="884"/>
        <w:ind w:firstLine="400"/>
        <w:rPr>
          <w:rFonts w:ascii="Times New Roman"/>
          <w:sz w:val="20"/>
        </w:rPr>
      </w:pPr>
      <w:r>
        <w:rPr>
          <w:rFonts w:ascii="Times New Roman"/>
          <w:sz w:val="20"/>
        </w:rPr>
      </w:r>
      <w:r/>
    </w:p>
    <w:p>
      <w:pPr>
        <w:pStyle w:val="884"/>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19"/>
          <w:rFonts w:ascii="黑体" w:eastAsia="黑体" w:cs="Times New Roman"/>
          <w:sz w:val="76"/>
          <w:szCs w:val="76"/>
          <w:lang w:val="en-US" w:bidi="ar-SA"/>
        </w:rPr>
      </w:pPr>
      <w:r>
        <w:rPr>
          <w:rStyle w:val="1119"/>
          <w:rFonts w:ascii="黑体" w:eastAsia="黑体" w:cs="Times New Roman"/>
          <w:sz w:val="76"/>
          <w:szCs w:val="76"/>
          <w:lang w:val="en-US" w:bidi="ar-SA"/>
        </w:rPr>
        <w:t xml:space="preserve">公开招标文件</w:t>
      </w:r>
      <w:r/>
    </w:p>
    <w:p>
      <w:pPr>
        <w:pStyle w:val="884"/>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19"/>
                <w:rFonts w:ascii="黑体" w:eastAsia="黑体"/>
                <w:sz w:val="40"/>
              </w:rPr>
            </w:pPr>
            <w:r>
              <w:rPr>
                <w:rStyle w:val="1119"/>
                <w:rFonts w:ascii="黑体" w:eastAsia="黑体"/>
                <w:sz w:val="40"/>
              </w:rPr>
              <w:t xml:space="preserve">项目编号：</w:t>
            </w:r>
            <w:r>
              <w:rPr>
                <w:rStyle w:val="1119"/>
                <w:rFonts w:ascii="黑体" w:eastAsia="黑体"/>
                <w:sz w:val="40"/>
              </w:rPr>
              <w:t xml:space="preserve">JSZC-320115-NSZX-G2026-0008</w:t>
            </w:r>
            <w:r/>
          </w:p>
          <w:p>
            <w:pPr>
              <w:ind w:firstLine="800"/>
              <w:rPr>
                <w:rStyle w:val="1119"/>
                <w:rFonts w:ascii="黑体" w:eastAsia="黑体"/>
                <w:sz w:val="40"/>
              </w:rPr>
            </w:pPr>
            <w:r>
              <w:rPr>
                <w:rFonts w:ascii="黑体" w:eastAsia="黑体"/>
                <w:sz w:val="40"/>
              </w:rPr>
            </w:r>
            <w:r/>
          </w:p>
          <w:p>
            <w:pPr>
              <w:ind w:firstLine="800"/>
              <w:rPr>
                <w:rStyle w:val="1119"/>
                <w:rFonts w:ascii="黑体" w:eastAsia="黑体"/>
                <w:sz w:val="40"/>
              </w:rPr>
            </w:pPr>
            <w:r>
              <w:rPr>
                <w:rStyle w:val="1119"/>
                <w:rFonts w:ascii="黑体" w:eastAsia="黑体"/>
                <w:sz w:val="40"/>
              </w:rPr>
              <w:t xml:space="preserve">项目名称：</w:t>
            </w:r>
            <w:r>
              <w:rPr>
                <w:rStyle w:val="1119"/>
                <w:rFonts w:hint="eastAsia" w:ascii="黑体" w:eastAsia="黑体"/>
                <w:sz w:val="40"/>
              </w:rPr>
              <w:t xml:space="preserve">凤凰山粮库、谷里人居、23农路、九龙湖南延、如意湖景观、正方新城场平结算审计服务</w:t>
            </w:r>
            <w:r/>
          </w:p>
          <w:p>
            <w:pPr>
              <w:ind w:firstLine="880"/>
              <w:rPr>
                <w:rStyle w:val="1119"/>
                <w:rFonts w:ascii="黑体" w:eastAsia="黑体"/>
                <w:sz w:val="44"/>
              </w:rPr>
            </w:pPr>
            <w:r>
              <w:rPr>
                <w:rFonts w:ascii="黑体" w:eastAsia="黑体"/>
                <w:sz w:val="44"/>
              </w:rPr>
            </w:r>
            <w:r/>
          </w:p>
          <w:p>
            <w:pPr>
              <w:ind w:firstLine="880"/>
              <w:rPr>
                <w:rStyle w:val="1119"/>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4"/>
        <w:ind w:firstLine="880"/>
        <w:rPr>
          <w:sz w:val="44"/>
        </w:rPr>
      </w:pPr>
      <w:r>
        <w:rPr>
          <w:sz w:val="44"/>
        </w:rPr>
      </w:r>
      <w:r/>
    </w:p>
    <w:p>
      <w:pPr>
        <w:pStyle w:val="884"/>
        <w:ind w:firstLine="880"/>
        <w:rPr>
          <w:sz w:val="44"/>
        </w:rPr>
      </w:pPr>
      <w:r>
        <w:rPr>
          <w:sz w:val="44"/>
        </w:rPr>
      </w:r>
      <w:r/>
    </w:p>
    <w:p>
      <w:pPr>
        <w:pStyle w:val="884"/>
        <w:ind w:firstLine="880"/>
        <w:rPr>
          <w:sz w:val="44"/>
        </w:rPr>
      </w:pPr>
      <w:r>
        <w:rPr>
          <w:sz w:val="44"/>
        </w:rPr>
      </w:r>
      <w:r/>
    </w:p>
    <w:p>
      <w:pPr>
        <w:pStyle w:val="884"/>
        <w:ind w:firstLine="880"/>
        <w:rPr>
          <w:sz w:val="44"/>
        </w:rPr>
      </w:pPr>
      <w:r>
        <w:rPr>
          <w:sz w:val="44"/>
        </w:rPr>
      </w:r>
      <w:r/>
    </w:p>
    <w:p>
      <w:pPr>
        <w:jc w:val="center"/>
        <w:rPr>
          <w:rStyle w:val="1119"/>
          <w:rFonts w:ascii="黑体" w:eastAsia="黑体"/>
          <w:sz w:val="44"/>
        </w:rPr>
      </w:pPr>
      <w:r/>
      <w:bookmarkStart w:id="0" w:name="_Toc15862"/>
      <w:r>
        <w:rPr>
          <w:rStyle w:val="1119"/>
          <w:rFonts w:ascii="黑体" w:eastAsia="黑体"/>
          <w:sz w:val="44"/>
        </w:rPr>
        <w:t xml:space="preserve">南京江审咨询有限公司</w:t>
      </w:r>
      <w:r/>
    </w:p>
    <w:p>
      <w:pPr>
        <w:jc w:val="center"/>
        <w:rPr>
          <w:rStyle w:val="1119"/>
          <w:rFonts w:ascii="黑体" w:eastAsia="黑体"/>
          <w:sz w:val="44"/>
        </w:rPr>
      </w:pPr>
      <w:r>
        <w:rPr>
          <w:rFonts w:ascii="黑体" w:eastAsia="黑体"/>
          <w:sz w:val="44"/>
        </w:rPr>
      </w:r>
      <w:r/>
    </w:p>
    <w:p>
      <w:pPr>
        <w:jc w:val="center"/>
        <w:rPr>
          <w:rStyle w:val="1119"/>
          <w:rFonts w:ascii="黑体" w:eastAsia="黑体"/>
          <w:sz w:val="44"/>
        </w:rPr>
      </w:pPr>
      <w:r>
        <w:rPr>
          <w:rStyle w:val="1119"/>
          <w:rFonts w:ascii="黑体" w:eastAsia="黑体"/>
          <w:sz w:val="44"/>
        </w:rPr>
        <w:t xml:space="preserve">二〇二</w:t>
      </w:r>
      <w:r>
        <w:rPr>
          <w:rStyle w:val="1119"/>
          <w:rFonts w:hint="eastAsia" w:ascii="黑体" w:eastAsia="黑体"/>
          <w:sz w:val="44"/>
        </w:rPr>
        <w:t xml:space="preserve">六</w:t>
      </w:r>
      <w:r>
        <w:rPr>
          <w:rStyle w:val="1119"/>
          <w:rFonts w:ascii="黑体" w:eastAsia="黑体"/>
          <w:sz w:val="44"/>
        </w:rPr>
        <w:t xml:space="preserve">年</w:t>
      </w:r>
      <w:r>
        <w:rPr>
          <w:rStyle w:val="1119"/>
          <w:rFonts w:hint="eastAsia" w:ascii="黑体" w:eastAsia="黑体"/>
          <w:sz w:val="44"/>
        </w:rPr>
        <w:t xml:space="preserve">三</w:t>
      </w:r>
      <w:r>
        <w:rPr>
          <w:rStyle w:val="1119"/>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凤凰山粮库、谷里人居、23农路、九龙湖南延、如意湖景观、正方新城场平结算审计服务</w:t>
      </w:r>
      <w:r>
        <w:t xml:space="preserve">进行国内公开招标，</w:t>
      </w:r>
      <w:r>
        <w:t xml:space="preserve">兹邀请</w:t>
      </w:r>
      <w:r>
        <w:t xml:space="preserve">符合资格条件的供应商投标。</w:t>
      </w:r>
      <w:r/>
    </w:p>
    <w:p>
      <w:pPr>
        <w:pStyle w:val="861"/>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JSZC-320115-NSZX-G2026-0008</w:t>
      </w:r>
      <w:r/>
    </w:p>
    <w:p>
      <w:pPr>
        <w:ind w:firstLine="560"/>
        <w:jc w:val="both"/>
        <w:spacing w:line="240" w:lineRule="exact"/>
      </w:pPr>
      <w:r>
        <w:rPr>
          <w:rFonts w:hint="eastAsia"/>
        </w:rPr>
        <w:t xml:space="preserve">项目名称：凤凰山粮库、谷里人居、23农路、九龙湖南延、如意湖景观、正方新城场平结算审计服务</w:t>
      </w:r>
      <w:r/>
    </w:p>
    <w:p>
      <w:pPr>
        <w:ind w:firstLine="560"/>
        <w:jc w:val="both"/>
        <w:spacing w:line="240" w:lineRule="exact"/>
        <w:rPr>
          <w:lang w:val="en-US"/>
        </w:rPr>
      </w:pPr>
      <w:r>
        <w:rPr>
          <w:rFonts w:hint="eastAsia"/>
        </w:rPr>
        <w:t xml:space="preserve">预算金额：</w:t>
      </w:r>
      <w:r>
        <w:rPr>
          <w:rFonts w:hint="eastAsia"/>
          <w:lang w:val="en-US"/>
        </w:rPr>
        <w:t xml:space="preserve">133万元，其中包一50万元，包二42万元，包三41万元。（核减率暂按5%计算，预算金额按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：133万元，其中包一50万元，包二42万元，包三41万元。</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采购需求：凤凰山粮库、谷里人居、23农路、九龙湖南延、如意湖景观、正方新城场平、结算审计服务，其中包</w:t>
      </w:r>
      <w:r>
        <w:rPr>
          <w:rFonts w:hint="eastAsia"/>
        </w:rPr>
        <w:t xml:space="preserve">一</w:t>
      </w:r>
      <w:r>
        <w:rPr>
          <w:rFonts w:hint="eastAsia"/>
        </w:rPr>
        <w:t xml:space="preserve">包含南京江宁凤凰山粮食储备库、谷里街道农村人居环境整治建设项目；包二包含</w:t>
      </w:r>
      <w:r>
        <w:t xml:space="preserve">2023年江宁区农村公路提档升级工程；包三包含</w:t>
      </w:r>
      <w:r>
        <w:rPr>
          <w:rFonts w:hint="eastAsia"/>
        </w:rPr>
        <w:t xml:space="preserve">九龙湖路南延等项目通淮街（胜</w:t>
      </w:r>
      <w:r>
        <w:rPr>
          <w:rFonts w:hint="eastAsia"/>
        </w:rPr>
        <w:t xml:space="preserve">太</w:t>
      </w:r>
      <w:r>
        <w:rPr>
          <w:rFonts w:hint="eastAsia"/>
        </w:rPr>
        <w:t xml:space="preserve">路</w:t>
      </w:r>
      <w:r>
        <w:t xml:space="preserve">-董村路）改造工程、</w:t>
      </w:r>
      <w:r>
        <w:rPr>
          <w:rFonts w:hint="eastAsia"/>
        </w:rPr>
        <w:t xml:space="preserve">如意湖景观二期工程、正方新城用</w:t>
      </w:r>
      <w:r>
        <w:rPr>
          <w:rFonts w:hint="eastAsia"/>
        </w:rPr>
        <w:t xml:space="preserve">地场平</w:t>
      </w:r>
      <w:r>
        <w:rPr>
          <w:rFonts w:hint="eastAsia"/>
        </w:rPr>
        <w:t xml:space="preserve">项目（金鑫中路以北地块），具体要求详见第四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合同履行期限：自签订合同后4个月</w:t>
      </w:r>
      <w:r/>
    </w:p>
    <w:p>
      <w:pPr>
        <w:ind w:firstLine="560"/>
        <w:jc w:val="both"/>
        <w:spacing w:line="240" w:lineRule="exact"/>
      </w:pPr>
      <w:r>
        <w:rPr>
          <w:rFonts w:hint="eastAsia"/>
        </w:rPr>
        <w:t xml:space="preserve">本项目不接受联合体投标</w:t>
      </w:r>
      <w:r/>
    </w:p>
    <w:p>
      <w:pPr>
        <w:pStyle w:val="861"/>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w:t>
      </w:r>
      <w:r>
        <w:rPr>
          <w:rFonts w:cs="仿宋"/>
          <w:lang w:val="en-US" w:bidi="ar-SA"/>
        </w:rPr>
        <w:t xml:space="preserve">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1"/>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1"/>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4</w:t>
      </w:r>
      <w:r>
        <w:rPr>
          <w:rFonts w:cs="仿宋"/>
          <w:b/>
          <w:u w:val="single"/>
          <w:lang w:val="en-US"/>
        </w:rPr>
        <w:t xml:space="preserve">月</w:t>
      </w:r>
      <w:r>
        <w:rPr>
          <w:rFonts w:hint="eastAsia" w:cs="仿宋"/>
          <w:b/>
          <w:u w:val="single"/>
          <w:lang w:val="en-US"/>
        </w:rPr>
        <w:t xml:space="preserve">21</w:t>
      </w:r>
      <w:r>
        <w:rPr>
          <w:rFonts w:cs="仿宋"/>
          <w:b/>
          <w:u w:val="single"/>
          <w:lang w:val="en-US"/>
        </w:rPr>
        <w:t xml:space="preserve">日9</w:t>
      </w:r>
      <w:r>
        <w:rPr>
          <w:rFonts w:hint="eastAsia" w:cs="仿宋"/>
          <w:b/>
          <w:u w:val="single"/>
        </w:rPr>
        <w:t xml:space="preserve">点</w:t>
      </w:r>
      <w:r>
        <w:rPr>
          <w:rFonts w:cs="仿宋"/>
          <w:b/>
          <w:u w:val="single"/>
          <w:lang w:val="en-US"/>
        </w:rPr>
        <w:t xml:space="preserve">30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1"/>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1"/>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1"/>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lang w:val="en-US"/>
        </w:rPr>
      </w:pPr>
      <w:r>
        <w:rPr>
          <w:rFonts w:hint="eastAsia" w:cs="仿宋"/>
        </w:rPr>
        <w:t xml:space="preserve">联系方式：</w:t>
      </w:r>
      <w:bookmarkStart w:id="1" w:name="_Toc28359010"/>
      <w:r/>
      <w:bookmarkStart w:id="2" w:name="_Toc28359087"/>
      <w:r>
        <w:rPr>
          <w:rFonts w:cs="仿宋"/>
        </w:rPr>
        <w:t xml:space="preserve">025-86170600</w:t>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0"/>
        <w:ind w:firstLine="723"/>
        <w:spacing w:line="567" w:lineRule="exact"/>
        <w:tabs>
          <w:tab w:val="left" w:pos="1447" w:leader="none"/>
        </w:tabs>
        <w:rPr>
          <w:rFonts w:ascii="宋体" w:hAnsi="宋体" w:eastAsia="宋体" w:cs="宋体"/>
        </w:rPr>
      </w:pPr>
      <w:r/>
      <w:bookmarkStart w:id="3" w:name="_Toc17035"/>
      <w:r/>
      <w:bookmarkStart w:id="4"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3"/>
      <w:r/>
      <w:bookmarkEnd w:id="4"/>
      <w:r/>
      <w:r/>
    </w:p>
    <w:p>
      <w:pPr>
        <w:pStyle w:val="864"/>
        <w:ind w:left="0" w:firstLine="470"/>
        <w:rPr>
          <w:rFonts w:ascii="宋体" w:hAnsi="宋体" w:eastAsia="宋体" w:cs="仿宋"/>
          <w:spacing w:val="-3"/>
          <w:sz w:val="24"/>
          <w:szCs w:val="24"/>
        </w:rPr>
      </w:pPr>
      <w:r/>
      <w:bookmarkStart w:id="5"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5"/>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6"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rPr>
          <w:rFonts w:cs="仿宋"/>
          <w:spacing w:val="-3"/>
          <w:sz w:val="24"/>
          <w:szCs w:val="24"/>
        </w:rPr>
      </w:pPr>
      <w:r>
        <w:rPr>
          <w:rFonts w:cs="仿宋"/>
          <w:spacing w:val="-3"/>
          <w:sz w:val="24"/>
          <w:szCs w:val="24"/>
          <w:lang w:val="en-US"/>
        </w:rPr>
        <w:t xml:space="preserve">3.2</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cs="仿宋"/>
          <w:spacing w:val="-3"/>
          <w:sz w:val="24"/>
          <w:szCs w:val="24"/>
        </w:rPr>
        <w:t xml:space="preserve">3.</w:t>
      </w:r>
      <w:r>
        <w:rPr>
          <w:rFonts w:cs="仿宋"/>
          <w:spacing w:val="-3"/>
          <w:sz w:val="24"/>
          <w:szCs w:val="24"/>
          <w:lang w:val="en-US"/>
        </w:rPr>
        <w:t xml:space="preserve">3本项目采购标的对应的中小企业划分标准所属行业为：</w:t>
      </w:r>
      <w:r>
        <w:rPr>
          <w:rFonts w:hint="eastAsia" w:cs="仿宋"/>
          <w:b/>
          <w:spacing w:val="-3"/>
          <w:sz w:val="24"/>
          <w:szCs w:val="24"/>
          <w:lang w:val="en-US"/>
        </w:rPr>
        <w:t xml:space="preserve">租赁和</w:t>
      </w:r>
      <w:r>
        <w:rPr>
          <w:rFonts w:cs="仿宋"/>
          <w:b/>
          <w:spacing w:val="-3"/>
          <w:sz w:val="24"/>
          <w:szCs w:val="24"/>
          <w:lang w:val="en-US"/>
        </w:rPr>
        <w:t xml:space="preserve">商务服务业</w:t>
      </w:r>
      <w:r>
        <w:rPr>
          <w:rFonts w:hint="eastAsia" w:cs="仿宋"/>
          <w:spacing w:val="-3"/>
          <w:sz w:val="24"/>
          <w:szCs w:val="24"/>
          <w:lang w:val="en-US"/>
        </w:rPr>
        <w:t xml:space="preserve">。</w:t>
      </w:r>
      <w:r/>
    </w:p>
    <w:p>
      <w:pPr>
        <w:pStyle w:val="864"/>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6"/>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4"/>
        <w:ind w:left="0" w:firstLine="482"/>
        <w:tabs>
          <w:tab w:val="left" w:pos="1058" w:leader="none"/>
        </w:tabs>
        <w:rPr>
          <w:rFonts w:ascii="宋体" w:hAnsi="宋体" w:eastAsia="宋体" w:cs="仿宋"/>
          <w:sz w:val="24"/>
          <w:szCs w:val="24"/>
        </w:rPr>
      </w:pPr>
      <w:r/>
      <w:bookmarkStart w:id="7" w:name="_Toc20513"/>
      <w:r>
        <w:rPr>
          <w:rFonts w:hint="eastAsia" w:ascii="宋体" w:hAnsi="宋体" w:eastAsia="宋体" w:cs="仿宋"/>
          <w:sz w:val="24"/>
          <w:szCs w:val="24"/>
        </w:rPr>
        <w:t xml:space="preserve">三、投标</w:t>
      </w:r>
      <w:bookmarkEnd w:id="7"/>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w:t>
      </w:r>
      <w:r>
        <w:rPr>
          <w:rFonts w:cs="仿宋"/>
          <w:spacing w:val="-3"/>
          <w:sz w:val="24"/>
          <w:szCs w:val="24"/>
          <w:lang w:val="en-US"/>
        </w:rPr>
        <w:t xml:space="preserve">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cs="仿宋"/>
          <w:spacing w:val="-3"/>
          <w:sz w:val="24"/>
          <w:szCs w:val="24"/>
          <w:lang w:val="en-US"/>
        </w:rPr>
        <w:t xml:space="preserve">7000.00</w:t>
      </w:r>
      <w:r>
        <w:rPr>
          <w:rFonts w:hint="eastAsia" w:cs="仿宋"/>
          <w:spacing w:val="-3"/>
          <w:sz w:val="24"/>
          <w:szCs w:val="24"/>
          <w:lang w:val="en-US"/>
        </w:rPr>
        <w:t xml:space="preserve">元/包</w:t>
      </w:r>
      <w:r>
        <w:rPr>
          <w:rFonts w:cs="仿宋"/>
          <w:spacing w:val="-3"/>
          <w:sz w:val="24"/>
          <w:szCs w:val="24"/>
          <w:lang w:val="en-US"/>
        </w:rPr>
        <w:t xml:space="preserve">。</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72010122002399613</w:t>
      </w:r>
      <w:r/>
    </w:p>
    <w:p>
      <w:pPr>
        <w:ind w:firstLine="468"/>
        <w:rPr>
          <w:rFonts w:cs="仿宋"/>
          <w:spacing w:val="-3"/>
          <w:sz w:val="24"/>
          <w:szCs w:val="24"/>
          <w:lang w:val="en-US"/>
        </w:rPr>
      </w:pPr>
      <w:r>
        <w:rPr>
          <w:rFonts w:hint="eastAsia" w:cs="仿宋"/>
          <w:spacing w:val="-3"/>
          <w:sz w:val="24"/>
          <w:szCs w:val="24"/>
          <w:lang w:val="en-US"/>
        </w:rPr>
        <w:t xml:space="preserve">开户行：宁波银行南京分行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0"/>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0"/>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0"/>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2"/>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2"/>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2"/>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102"/>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2"/>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0"/>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0"/>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100"/>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0"/>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w:t>
      </w:r>
      <w:r>
        <w:rPr>
          <w:rFonts w:cs="仿宋"/>
          <w:bCs/>
          <w:spacing w:val="-1"/>
          <w:sz w:val="24"/>
          <w:szCs w:val="24"/>
          <w:lang w:val="en-US"/>
        </w:rPr>
        <w:t xml:space="preserve">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0"/>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0"/>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2）★《技术条款偏离表》；</w:t>
      </w:r>
      <w:r/>
    </w:p>
    <w:p>
      <w:pPr>
        <w:pStyle w:val="1100"/>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0"/>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4"/>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0"/>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0"/>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4"/>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w:t>
      </w:r>
      <w:r>
        <w:rPr>
          <w:rFonts w:cs="仿宋"/>
          <w:spacing w:val="-3"/>
          <w:sz w:val="24"/>
          <w:szCs w:val="24"/>
          <w:lang w:val="en-US"/>
        </w:rPr>
        <w:t xml:space="preserve">册》规定执行。</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0"/>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0"/>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0"/>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0"/>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0"/>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0"/>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21.3.2综合评分的主要因素：评分标准详见文件第四章。</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4"/>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4"/>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0"/>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0"/>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w:t>
      </w:r>
      <w:r>
        <w:rPr>
          <w:rFonts w:cs="仿宋"/>
          <w:spacing w:val="-3"/>
          <w:sz w:val="24"/>
          <w:szCs w:val="24"/>
          <w:lang w:val="en-US"/>
        </w:rPr>
        <w:t xml:space="preserve">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0"/>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0"/>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8" w:name="_Toc32667"/>
      <w:r/>
      <w:bookmarkStart w:id="9"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8"/>
      <w:r/>
      <w:bookmarkEnd w:id="9"/>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进行评审排序，再对包二、包三依次评审排序，同一投标人不可兼中多个包，前一个采购包中排名第一的供应商不参与后续采购包的评审排序。</w:t>
      </w:r>
      <w:r/>
    </w:p>
    <w:tbl>
      <w:tblPr>
        <w:tblW w:w="10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554"/>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33</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33</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33</w:t>
            </w:r>
            <w:r>
              <w:rPr>
                <w:sz w:val="21"/>
                <w:szCs w:val="21"/>
              </w:rPr>
              <w:t xml:space="preserve">分。</w:t>
            </w:r>
            <w:r>
              <w:rPr>
                <w:rFonts w:hint="eastAsia"/>
                <w:sz w:val="21"/>
                <w:szCs w:val="21"/>
              </w:rPr>
              <w:t xml:space="preserve">（提供注册在本单位的注册证书原件彩色扫描件及</w:t>
            </w:r>
            <w:r>
              <w:rPr>
                <w:sz w:val="21"/>
                <w:szCs w:val="21"/>
              </w:rPr>
              <w:t xml:space="preserve">2025年9月至2026年2月期间投标人为其缴纳的至少一个月社保缴纳证明，年龄以身份证年龄为准）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45</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7</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4</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1</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7</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4</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1</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7</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4</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1</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554"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58"/>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17"/>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17"/>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17"/>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17"/>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58"/>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58"/>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p>
    <w:p>
      <w:pPr>
        <w:pStyle w:val="958"/>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4"/>
        <w:ind w:firstLine="161"/>
        <w:spacing w:before="5"/>
        <w:rPr>
          <w:b/>
          <w:sz w:val="8"/>
        </w:rPr>
      </w:pPr>
      <w:r>
        <w:rPr>
          <w:b/>
          <w:sz w:val="8"/>
        </w:rPr>
      </w:r>
      <w:r/>
    </w:p>
    <w:p>
      <w:pPr>
        <w:ind w:firstLine="723"/>
        <w:jc w:val="center"/>
        <w:rPr>
          <w:b/>
          <w:bCs/>
          <w:sz w:val="36"/>
          <w:szCs w:val="36"/>
          <w:lang w:val="en-US"/>
        </w:rPr>
        <w:outlineLvl w:val="0"/>
      </w:pPr>
      <w:r/>
      <w:bookmarkStart w:id="10" w:name="_Toc32495"/>
      <w:r/>
      <w:bookmarkStart w:id="11"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0"/>
      <w:r/>
      <w:bookmarkEnd w:id="11"/>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6个子项目，具体如下：</w:t>
      </w:r>
      <w:r/>
    </w:p>
    <w:p>
      <w:pPr>
        <w:ind w:firstLine="480"/>
        <w:jc w:val="both"/>
        <w:spacing w:line="288" w:lineRule="auto"/>
        <w:rPr>
          <w:sz w:val="24"/>
          <w:szCs w:val="24"/>
        </w:rPr>
      </w:pPr>
      <w:r>
        <w:rPr>
          <w:rFonts w:hint="eastAsia"/>
          <w:sz w:val="24"/>
          <w:szCs w:val="24"/>
        </w:rPr>
        <w:t xml:space="preserve">1</w:t>
      </w:r>
      <w:r>
        <w:rPr>
          <w:sz w:val="24"/>
          <w:szCs w:val="24"/>
        </w:rPr>
        <w:t xml:space="preserve">、由南京江宁粮食投资发展集团有限公司投资建设的南京江宁凤凰山粮食储备库项目，位于江宁区横溪街道西泉社区西泉路30号，经南京江宁技术开发区管理委员会行政审批局（宁经管</w:t>
      </w:r>
      <w:r>
        <w:rPr>
          <w:sz w:val="24"/>
          <w:szCs w:val="24"/>
        </w:rPr>
        <w:t xml:space="preserve">委行审备</w:t>
      </w:r>
      <w:r>
        <w:rPr>
          <w:sz w:val="24"/>
          <w:szCs w:val="24"/>
        </w:rPr>
        <w:t xml:space="preserve">[2021]416号）批准立项，计划总投资15390万元。</w:t>
      </w:r>
      <w:r/>
    </w:p>
    <w:p>
      <w:pPr>
        <w:ind w:firstLine="480"/>
        <w:jc w:val="both"/>
        <w:spacing w:line="288" w:lineRule="auto"/>
        <w:rPr>
          <w:sz w:val="24"/>
          <w:szCs w:val="24"/>
        </w:rPr>
      </w:pPr>
      <w:r>
        <w:rPr>
          <w:rFonts w:hint="eastAsia"/>
          <w:sz w:val="24"/>
          <w:szCs w:val="24"/>
        </w:rPr>
        <w:t xml:space="preserve">2</w:t>
      </w:r>
      <w:r>
        <w:rPr>
          <w:sz w:val="24"/>
          <w:szCs w:val="24"/>
        </w:rPr>
        <w:t xml:space="preserve">、由谷里街道投资建设的谷里街道农村人居环境整治建设项目，经宁委办发【2018】64号、宁政办发【2017】39号批文准予立项，计划总投资5793.02万元，中标价合同4828.9万元，已于2019年3月27日完成施工。</w:t>
      </w:r>
      <w:r/>
    </w:p>
    <w:p>
      <w:pPr>
        <w:ind w:firstLine="480"/>
        <w:jc w:val="both"/>
        <w:spacing w:line="288" w:lineRule="auto"/>
        <w:rPr>
          <w:sz w:val="24"/>
          <w:szCs w:val="24"/>
        </w:rPr>
      </w:pPr>
      <w:r>
        <w:rPr>
          <w:rFonts w:hint="eastAsia"/>
          <w:sz w:val="24"/>
          <w:szCs w:val="24"/>
        </w:rPr>
        <w:t xml:space="preserve">3</w:t>
      </w:r>
      <w:r>
        <w:rPr>
          <w:sz w:val="24"/>
          <w:szCs w:val="24"/>
        </w:rPr>
        <w:t xml:space="preserve">、由区财政资金投资建设的2023年江宁区农村公路提档升级工程，由江宁区交通运输局自行组织建设，该项目经申报区行政</w:t>
      </w:r>
      <w:r>
        <w:rPr>
          <w:sz w:val="24"/>
          <w:szCs w:val="24"/>
        </w:rPr>
        <w:t xml:space="preserve">审批局</w:t>
      </w:r>
      <w:r>
        <w:rPr>
          <w:sz w:val="24"/>
          <w:szCs w:val="24"/>
        </w:rPr>
        <w:t xml:space="preserve">审批，计划总投26500万元，资金来源为区街财政，获取《关于2023年江宁区农村公路高质量提档升级工程项目可行性研究报告的批复》(江宁审批投资〔2024〕3号)批文批准立项。该工程实行公开招标，开竣工时间为2024年8月至2024年12月31日。</w:t>
      </w:r>
      <w:r/>
    </w:p>
    <w:p>
      <w:pPr>
        <w:ind w:firstLine="480"/>
        <w:jc w:val="both"/>
        <w:spacing w:line="288" w:lineRule="auto"/>
        <w:rPr>
          <w:sz w:val="24"/>
          <w:szCs w:val="24"/>
        </w:rPr>
      </w:pPr>
      <w:r>
        <w:rPr>
          <w:rFonts w:hint="eastAsia"/>
          <w:sz w:val="24"/>
          <w:szCs w:val="24"/>
        </w:rPr>
        <w:t xml:space="preserve">4</w:t>
      </w:r>
      <w:r>
        <w:rPr>
          <w:sz w:val="24"/>
          <w:szCs w:val="24"/>
        </w:rPr>
        <w:t xml:space="preserve">、</w:t>
      </w:r>
      <w:r>
        <w:rPr>
          <w:rFonts w:hint="eastAsia"/>
          <w:sz w:val="24"/>
          <w:szCs w:val="24"/>
        </w:rPr>
        <w:t xml:space="preserve">由南京江宁经济技术开发集团有限公司非财政投资建设的九龙湖路南延等项目，经“宁经管委发〔</w:t>
      </w:r>
      <w:r>
        <w:rPr>
          <w:sz w:val="24"/>
          <w:szCs w:val="24"/>
        </w:rPr>
        <w:t xml:space="preserve">2018〕57号”、“宁经管委发〔2021〕189号”批文批准立项，计划总投资18500万元，采用分部分项工程量清单方式发包，中标合同价15819.09万元。</w:t>
      </w:r>
      <w:r/>
    </w:p>
    <w:p>
      <w:pPr>
        <w:ind w:firstLine="480"/>
        <w:jc w:val="both"/>
        <w:spacing w:line="288" w:lineRule="auto"/>
        <w:rPr>
          <w:sz w:val="24"/>
          <w:szCs w:val="24"/>
        </w:rPr>
      </w:pPr>
      <w:r>
        <w:rPr>
          <w:rFonts w:hint="eastAsia"/>
          <w:sz w:val="24"/>
          <w:szCs w:val="24"/>
        </w:rPr>
        <w:t xml:space="preserve">5</w:t>
      </w:r>
      <w:r>
        <w:rPr>
          <w:sz w:val="24"/>
          <w:szCs w:val="24"/>
        </w:rPr>
        <w:t xml:space="preserve">、由南京江宁经济技术开发集团有限公司投资建设的如意湖景观二期工程项目，经</w:t>
      </w:r>
      <w:r>
        <w:rPr>
          <w:sz w:val="24"/>
          <w:szCs w:val="24"/>
        </w:rPr>
        <w:t xml:space="preserve">宁经营委</w:t>
      </w:r>
      <w:r>
        <w:rPr>
          <w:sz w:val="24"/>
          <w:szCs w:val="24"/>
        </w:rPr>
        <w:t xml:space="preserve">发〔2017〕88号批文批准立项，计划总投资1.1亿元。</w:t>
      </w:r>
      <w:r/>
    </w:p>
    <w:p>
      <w:pPr>
        <w:ind w:firstLine="480"/>
        <w:jc w:val="both"/>
        <w:spacing w:line="288" w:lineRule="auto"/>
        <w:rPr>
          <w:sz w:val="24"/>
          <w:szCs w:val="24"/>
        </w:rPr>
      </w:pPr>
      <w:r>
        <w:rPr>
          <w:rFonts w:hint="eastAsia"/>
          <w:sz w:val="24"/>
          <w:szCs w:val="24"/>
        </w:rPr>
        <w:t xml:space="preserve">6</w:t>
      </w:r>
      <w:r>
        <w:rPr>
          <w:sz w:val="24"/>
          <w:szCs w:val="24"/>
        </w:rPr>
        <w:t xml:space="preserve">、由南京江宁经济技术开发集团有限公司非财政投资建设的正方新城用</w:t>
      </w:r>
      <w:r>
        <w:rPr>
          <w:sz w:val="24"/>
          <w:szCs w:val="24"/>
        </w:rPr>
        <w:t xml:space="preserve">地场平</w:t>
      </w:r>
      <w:r>
        <w:rPr>
          <w:sz w:val="24"/>
          <w:szCs w:val="24"/>
        </w:rPr>
        <w:t xml:space="preserve">项目，经“宁经管委发〔2021〕127号”批文批准立项，计划总投资21000万元，采用分部分项工程量清单方式发包，施工总承包中标合同价12571.32万元。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8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819"/>
        <w:gridCol w:w="3389"/>
        <w:gridCol w:w="1296"/>
        <w:gridCol w:w="854"/>
        <w:gridCol w:w="1186"/>
      </w:tblGrid>
      <w:tr>
        <w:trPr>
          <w:jc w:val="center"/>
          <w:trHeight w:val="194"/>
        </w:trPr>
        <w:tc>
          <w:tcPr>
            <w:tcW w:w="636"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1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3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96"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4"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86"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r>
      <w:tr>
        <w:trPr>
          <w:jc w:val="center"/>
          <w:trHeight w:val="194"/>
        </w:trPr>
        <w:tc>
          <w:tcPr>
            <w:tcW w:w="636" w:type="dxa"/>
            <w:vAlign w:val="center"/>
            <w:textDirection w:val="lrTb"/>
            <w:noWrap w:val="false"/>
          </w:tcPr>
          <w:p>
            <w:pPr>
              <w:jc w:val="center"/>
            </w:pPr>
            <w:r>
              <w:rPr>
                <w:rFonts w:hint="eastAsia"/>
              </w:rPr>
              <w:t xml:space="preserve">1</w:t>
            </w:r>
            <w:r/>
          </w:p>
        </w:tc>
        <w:tc>
          <w:tcPr>
            <w:tcW w:w="819" w:type="dxa"/>
            <w:vAlign w:val="center"/>
            <w:vMerge w:val="restart"/>
            <w:textDirection w:val="lrTb"/>
            <w:noWrap w:val="false"/>
          </w:tcPr>
          <w:p>
            <w:pPr>
              <w:jc w:val="center"/>
            </w:pPr>
            <w:r>
              <w:rPr>
                <w:rFonts w:hint="eastAsia"/>
              </w:rPr>
              <w:t xml:space="preserve">包1</w:t>
            </w:r>
            <w:r/>
          </w:p>
        </w:tc>
        <w:tc>
          <w:tcPr>
            <w:tcW w:w="3389" w:type="dxa"/>
            <w:vAlign w:val="center"/>
            <w:textDirection w:val="lrTb"/>
            <w:noWrap w:val="false"/>
          </w:tcPr>
          <w:p>
            <w:pPr>
              <w:jc w:val="center"/>
            </w:pPr>
            <w:r>
              <w:rPr>
                <w:rFonts w:hint="eastAsia"/>
              </w:rPr>
              <w:t xml:space="preserve">南京江宁凤凰山粮食储备库项目</w:t>
            </w:r>
            <w:r/>
          </w:p>
        </w:tc>
        <w:tc>
          <w:tcPr>
            <w:tcW w:w="1296" w:type="dxa"/>
            <w:vAlign w:val="center"/>
            <w:textDirection w:val="lrTb"/>
            <w:noWrap w:val="false"/>
          </w:tcPr>
          <w:p>
            <w:pPr>
              <w:jc w:val="center"/>
            </w:pPr>
            <w:r>
              <w:rPr>
                <w:rFonts w:hint="eastAsia"/>
              </w:rPr>
              <w:t xml:space="preserve">13,416.62</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31.88</w:t>
            </w:r>
            <w:r/>
          </w:p>
        </w:tc>
      </w:tr>
      <w:tr>
        <w:trPr>
          <w:jc w:val="center"/>
          <w:trHeight w:val="194"/>
        </w:trPr>
        <w:tc>
          <w:tcPr>
            <w:tcW w:w="636" w:type="dxa"/>
            <w:vAlign w:val="center"/>
            <w:textDirection w:val="lrTb"/>
            <w:noWrap w:val="false"/>
          </w:tcPr>
          <w:p>
            <w:pPr>
              <w:jc w:val="center"/>
            </w:pPr>
            <w:r>
              <w:rPr>
                <w:rFonts w:hint="eastAsia"/>
              </w:rPr>
              <w:t xml:space="preserve">2</w:t>
            </w:r>
            <w:r/>
          </w:p>
        </w:tc>
        <w:tc>
          <w:tcPr>
            <w:tcW w:w="819" w:type="dxa"/>
            <w:vAlign w:val="center"/>
            <w:vMerge w:val="continue"/>
            <w:textDirection w:val="lrTb"/>
            <w:noWrap w:val="false"/>
          </w:tcPr>
          <w:p>
            <w:pPr>
              <w:jc w:val="center"/>
            </w:pPr>
            <w:r/>
            <w:r/>
          </w:p>
        </w:tc>
        <w:tc>
          <w:tcPr>
            <w:tcW w:w="3389" w:type="dxa"/>
            <w:vAlign w:val="center"/>
            <w:textDirection w:val="lrTb"/>
            <w:noWrap w:val="false"/>
          </w:tcPr>
          <w:p>
            <w:pPr>
              <w:jc w:val="center"/>
            </w:pPr>
            <w:r>
              <w:rPr>
                <w:rFonts w:hint="eastAsia"/>
              </w:rPr>
              <w:t xml:space="preserve">谷里街道农村人居环境整治建设项目</w:t>
            </w:r>
            <w:r/>
          </w:p>
        </w:tc>
        <w:tc>
          <w:tcPr>
            <w:tcW w:w="1296" w:type="dxa"/>
            <w:vAlign w:val="center"/>
            <w:textDirection w:val="lrTb"/>
            <w:noWrap w:val="false"/>
          </w:tcPr>
          <w:p>
            <w:pPr>
              <w:jc w:val="center"/>
            </w:pPr>
            <w:r>
              <w:rPr>
                <w:rFonts w:hint="eastAsia"/>
              </w:rPr>
              <w:t xml:space="preserve">7,155.80</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17.64</w:t>
            </w:r>
            <w:r/>
          </w:p>
        </w:tc>
      </w:tr>
      <w:tr>
        <w:trPr>
          <w:jc w:val="center"/>
          <w:trHeight w:val="194"/>
        </w:trPr>
        <w:tc>
          <w:tcPr>
            <w:tcW w:w="636" w:type="dxa"/>
            <w:vAlign w:val="center"/>
            <w:textDirection w:val="lrTb"/>
            <w:noWrap w:val="false"/>
          </w:tcPr>
          <w:p>
            <w:pPr>
              <w:jc w:val="center"/>
            </w:pPr>
            <w:r>
              <w:rPr>
                <w:rFonts w:hint="eastAsia"/>
              </w:rPr>
              <w:t xml:space="preserve">3</w:t>
            </w:r>
            <w:r/>
          </w:p>
        </w:tc>
        <w:tc>
          <w:tcPr>
            <w:tcW w:w="819" w:type="dxa"/>
            <w:vAlign w:val="center"/>
            <w:textDirection w:val="lrTb"/>
            <w:noWrap w:val="false"/>
          </w:tcPr>
          <w:p>
            <w:pPr>
              <w:jc w:val="center"/>
            </w:pPr>
            <w:r>
              <w:rPr>
                <w:rFonts w:hint="eastAsia"/>
              </w:rPr>
              <w:t xml:space="preserve">包2</w:t>
            </w:r>
            <w:r/>
          </w:p>
        </w:tc>
        <w:tc>
          <w:tcPr>
            <w:tcW w:w="3389" w:type="dxa"/>
            <w:vAlign w:val="center"/>
            <w:textDirection w:val="lrTb"/>
            <w:noWrap w:val="false"/>
          </w:tcPr>
          <w:p>
            <w:pPr>
              <w:jc w:val="center"/>
            </w:pPr>
            <w:r>
              <w:rPr>
                <w:rFonts w:hint="eastAsia"/>
              </w:rPr>
              <w:t xml:space="preserve">2023年江宁区农村公路提档升级工程</w:t>
            </w:r>
            <w:r/>
          </w:p>
        </w:tc>
        <w:tc>
          <w:tcPr>
            <w:tcW w:w="1296" w:type="dxa"/>
            <w:vAlign w:val="center"/>
            <w:textDirection w:val="lrTb"/>
            <w:noWrap w:val="false"/>
          </w:tcPr>
          <w:p>
            <w:pPr>
              <w:jc w:val="center"/>
            </w:pPr>
            <w:r>
              <w:rPr>
                <w:rFonts w:hint="eastAsia"/>
              </w:rPr>
              <w:t xml:space="preserve">17,744.50</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41.49</w:t>
            </w:r>
            <w:r/>
          </w:p>
        </w:tc>
      </w:tr>
      <w:tr>
        <w:trPr>
          <w:jc w:val="center"/>
          <w:trHeight w:val="194"/>
        </w:trPr>
        <w:tc>
          <w:tcPr>
            <w:tcW w:w="636" w:type="dxa"/>
            <w:vAlign w:val="center"/>
            <w:textDirection w:val="lrTb"/>
            <w:noWrap w:val="false"/>
          </w:tcPr>
          <w:p>
            <w:pPr>
              <w:jc w:val="center"/>
            </w:pPr>
            <w:r>
              <w:rPr>
                <w:rFonts w:hint="eastAsia"/>
              </w:rPr>
              <w:t xml:space="preserve">4</w:t>
            </w:r>
            <w:r/>
          </w:p>
        </w:tc>
        <w:tc>
          <w:tcPr>
            <w:tcW w:w="819" w:type="dxa"/>
            <w:vAlign w:val="center"/>
            <w:vMerge w:val="restart"/>
            <w:textDirection w:val="lrTb"/>
            <w:noWrap w:val="false"/>
          </w:tcPr>
          <w:p>
            <w:pPr>
              <w:jc w:val="center"/>
            </w:pPr>
            <w:r>
              <w:rPr>
                <w:rFonts w:hint="eastAsia"/>
              </w:rPr>
              <w:t xml:space="preserve">包3</w:t>
            </w:r>
            <w:r/>
          </w:p>
        </w:tc>
        <w:tc>
          <w:tcPr>
            <w:tcW w:w="3389" w:type="dxa"/>
            <w:vAlign w:val="center"/>
            <w:textDirection w:val="lrTb"/>
            <w:noWrap w:val="false"/>
          </w:tcPr>
          <w:p>
            <w:pPr>
              <w:jc w:val="center"/>
            </w:pPr>
            <w:r>
              <w:rPr>
                <w:rFonts w:hint="eastAsia"/>
              </w:rPr>
              <w:t xml:space="preserve">九龙湖路南延等项目通淮街（胜</w:t>
            </w:r>
            <w:r>
              <w:rPr>
                <w:rFonts w:hint="eastAsia"/>
              </w:rPr>
              <w:t xml:space="preserve">太</w:t>
            </w:r>
            <w:r>
              <w:rPr>
                <w:rFonts w:hint="eastAsia"/>
              </w:rPr>
              <w:t xml:space="preserve">路-董村路）改造工程</w:t>
            </w:r>
            <w:r/>
          </w:p>
        </w:tc>
        <w:tc>
          <w:tcPr>
            <w:tcW w:w="1296" w:type="dxa"/>
            <w:vAlign w:val="center"/>
            <w:textDirection w:val="lrTb"/>
            <w:noWrap w:val="false"/>
          </w:tcPr>
          <w:p>
            <w:pPr>
              <w:jc w:val="center"/>
            </w:pPr>
            <w:r>
              <w:rPr>
                <w:rFonts w:hint="eastAsia"/>
              </w:rPr>
              <w:t xml:space="preserve">4,700.92</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11.86</w:t>
            </w:r>
            <w:r/>
          </w:p>
        </w:tc>
      </w:tr>
      <w:tr>
        <w:trPr>
          <w:jc w:val="center"/>
          <w:trHeight w:val="482"/>
        </w:trPr>
        <w:tc>
          <w:tcPr>
            <w:tcW w:w="636" w:type="dxa"/>
            <w:vAlign w:val="center"/>
            <w:textDirection w:val="lrTb"/>
            <w:noWrap w:val="false"/>
          </w:tcPr>
          <w:p>
            <w:pPr>
              <w:jc w:val="center"/>
            </w:pPr>
            <w:r>
              <w:rPr>
                <w:rFonts w:hint="eastAsia"/>
              </w:rPr>
              <w:t xml:space="preserve">5</w:t>
            </w:r>
            <w:r/>
          </w:p>
        </w:tc>
        <w:tc>
          <w:tcPr>
            <w:tcW w:w="819" w:type="dxa"/>
            <w:vAlign w:val="center"/>
            <w:vMerge w:val="continue"/>
            <w:textDirection w:val="lrTb"/>
            <w:noWrap w:val="false"/>
          </w:tcPr>
          <w:p>
            <w:pPr>
              <w:jc w:val="center"/>
            </w:pPr>
            <w:r/>
            <w:r/>
          </w:p>
        </w:tc>
        <w:tc>
          <w:tcPr>
            <w:tcW w:w="3389" w:type="dxa"/>
            <w:vAlign w:val="center"/>
            <w:textDirection w:val="lrTb"/>
            <w:noWrap w:val="false"/>
          </w:tcPr>
          <w:p>
            <w:pPr>
              <w:jc w:val="center"/>
            </w:pPr>
            <w:r>
              <w:rPr>
                <w:rFonts w:hint="eastAsia"/>
              </w:rPr>
              <w:t xml:space="preserve">如意湖景观二期工程</w:t>
            </w:r>
            <w:r/>
          </w:p>
        </w:tc>
        <w:tc>
          <w:tcPr>
            <w:tcW w:w="1296" w:type="dxa"/>
            <w:vAlign w:val="center"/>
            <w:textDirection w:val="lrTb"/>
            <w:noWrap w:val="false"/>
          </w:tcPr>
          <w:p>
            <w:pPr>
              <w:jc w:val="center"/>
            </w:pPr>
            <w:r>
              <w:rPr>
                <w:rFonts w:hint="eastAsia"/>
              </w:rPr>
              <w:t xml:space="preserve">7,480.26</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18.4</w:t>
            </w:r>
            <w:r/>
          </w:p>
        </w:tc>
      </w:tr>
      <w:tr>
        <w:trPr>
          <w:jc w:val="center"/>
          <w:trHeight w:val="194"/>
        </w:trPr>
        <w:tc>
          <w:tcPr>
            <w:tcW w:w="636" w:type="dxa"/>
            <w:vAlign w:val="center"/>
            <w:textDirection w:val="lrTb"/>
            <w:noWrap w:val="false"/>
          </w:tcPr>
          <w:p>
            <w:pPr>
              <w:jc w:val="center"/>
            </w:pPr>
            <w:r>
              <w:rPr>
                <w:rFonts w:hint="eastAsia"/>
              </w:rPr>
              <w:t xml:space="preserve">6</w:t>
            </w:r>
            <w:r/>
          </w:p>
        </w:tc>
        <w:tc>
          <w:tcPr>
            <w:tcW w:w="819" w:type="dxa"/>
            <w:vAlign w:val="center"/>
            <w:vMerge w:val="continue"/>
            <w:textDirection w:val="lrTb"/>
            <w:noWrap w:val="false"/>
          </w:tcPr>
          <w:p>
            <w:pPr>
              <w:jc w:val="center"/>
            </w:pPr>
            <w:r/>
            <w:r/>
          </w:p>
        </w:tc>
        <w:tc>
          <w:tcPr>
            <w:tcW w:w="3389" w:type="dxa"/>
            <w:vAlign w:val="center"/>
            <w:textDirection w:val="lrTb"/>
            <w:noWrap w:val="false"/>
          </w:tcPr>
          <w:p>
            <w:pPr>
              <w:jc w:val="center"/>
            </w:pPr>
            <w:r>
              <w:rPr>
                <w:rFonts w:hint="eastAsia"/>
              </w:rPr>
              <w:t xml:space="preserve">正方新城用</w:t>
            </w:r>
            <w:r>
              <w:rPr>
                <w:rFonts w:hint="eastAsia"/>
              </w:rPr>
              <w:t xml:space="preserve">地场平</w:t>
            </w:r>
            <w:r>
              <w:rPr>
                <w:rFonts w:hint="eastAsia"/>
              </w:rPr>
              <w:t xml:space="preserve">项目（金鑫中路以北地块）</w:t>
            </w:r>
            <w:r/>
          </w:p>
        </w:tc>
        <w:tc>
          <w:tcPr>
            <w:tcW w:w="1296" w:type="dxa"/>
            <w:vAlign w:val="center"/>
            <w:textDirection w:val="lrTb"/>
            <w:noWrap w:val="false"/>
          </w:tcPr>
          <w:p>
            <w:pPr>
              <w:jc w:val="center"/>
            </w:pPr>
            <w:r>
              <w:rPr>
                <w:rFonts w:hint="eastAsia"/>
              </w:rPr>
              <w:t xml:space="preserve">4,146.84</w:t>
            </w:r>
            <w:r/>
          </w:p>
        </w:tc>
        <w:tc>
          <w:tcPr>
            <w:tcW w:w="854" w:type="dxa"/>
            <w:vAlign w:val="center"/>
            <w:textDirection w:val="lrTb"/>
            <w:noWrap w:val="false"/>
          </w:tcPr>
          <w:p>
            <w:pPr>
              <w:jc w:val="center"/>
            </w:pPr>
            <w:r>
              <w:rPr>
                <w:rFonts w:hint="eastAsia"/>
              </w:rPr>
              <w:t xml:space="preserve">5%</w:t>
            </w:r>
            <w:r/>
          </w:p>
        </w:tc>
        <w:tc>
          <w:tcPr>
            <w:tcW w:w="1186" w:type="dxa"/>
            <w:vAlign w:val="center"/>
            <w:textDirection w:val="lrTb"/>
            <w:noWrap w:val="false"/>
          </w:tcPr>
          <w:p>
            <w:pPr>
              <w:jc w:val="center"/>
            </w:pPr>
            <w:r>
              <w:rPr>
                <w:rFonts w:hint="eastAsia"/>
              </w:rPr>
              <w:t xml:space="preserve">10.5</w:t>
            </w:r>
            <w:r/>
          </w:p>
        </w:tc>
      </w:tr>
      <w:tr>
        <w:trPr>
          <w:jc w:val="center"/>
          <w:trHeight w:val="341"/>
        </w:trPr>
        <w:tc>
          <w:tcPr>
            <w:tcW w:w="636" w:type="dxa"/>
            <w:vAlign w:val="center"/>
            <w:textDirection w:val="lrTb"/>
            <w:noWrap w:val="false"/>
          </w:tcPr>
          <w:p>
            <w:pPr>
              <w:jc w:val="center"/>
            </w:pPr>
            <w:r/>
            <w:r/>
          </w:p>
        </w:tc>
        <w:tc>
          <w:tcPr>
            <w:tcW w:w="819" w:type="dxa"/>
            <w:vAlign w:val="center"/>
            <w:textDirection w:val="lrTb"/>
            <w:noWrap w:val="false"/>
          </w:tcPr>
          <w:p>
            <w:pPr>
              <w:jc w:val="center"/>
            </w:pPr>
            <w:r/>
            <w:r/>
          </w:p>
        </w:tc>
        <w:tc>
          <w:tcPr>
            <w:tcW w:w="3389" w:type="dxa"/>
            <w:vAlign w:val="center"/>
            <w:textDirection w:val="lrTb"/>
            <w:noWrap w:val="false"/>
          </w:tcPr>
          <w:p>
            <w:pPr>
              <w:jc w:val="center"/>
            </w:pPr>
            <w:r/>
            <w:r/>
          </w:p>
        </w:tc>
        <w:tc>
          <w:tcPr>
            <w:tcW w:w="1296" w:type="dxa"/>
            <w:vAlign w:val="center"/>
            <w:textDirection w:val="lrTb"/>
            <w:noWrap w:val="false"/>
          </w:tcPr>
          <w:p>
            <w:pPr>
              <w:jc w:val="center"/>
            </w:pPr>
            <w:r>
              <w:t xml:space="preserve">54644.9</w:t>
            </w:r>
            <w:r>
              <w:rPr>
                <w:rFonts w:hint="eastAsia"/>
              </w:rPr>
              <w:t xml:space="preserve">4</w:t>
            </w:r>
            <w:r/>
          </w:p>
        </w:tc>
        <w:tc>
          <w:tcPr>
            <w:tcW w:w="854" w:type="dxa"/>
            <w:vAlign w:val="center"/>
            <w:textDirection w:val="lrTb"/>
            <w:noWrap w:val="false"/>
          </w:tcPr>
          <w:p>
            <w:pPr>
              <w:jc w:val="center"/>
              <w:spacing w:line="240" w:lineRule="exact"/>
              <w:widowControl/>
              <w:rPr>
                <w:sz w:val="20"/>
                <w:szCs w:val="20"/>
                <w:lang w:val="en-US" w:bidi="ar-SA"/>
              </w:rPr>
            </w:pPr>
            <w:r>
              <w:rPr>
                <w:sz w:val="20"/>
                <w:szCs w:val="20"/>
                <w:lang w:val="en-US" w:bidi="ar-SA"/>
              </w:rPr>
            </w:r>
            <w:r/>
          </w:p>
        </w:tc>
        <w:tc>
          <w:tcPr>
            <w:tcW w:w="1186" w:type="dxa"/>
            <w:vAlign w:val="center"/>
            <w:textDirection w:val="lrTb"/>
            <w:noWrap w:val="false"/>
          </w:tcPr>
          <w:p>
            <w:pPr>
              <w:jc w:val="center"/>
            </w:pPr>
            <w:r>
              <w:t xml:space="preserve">131.77</w:t>
            </w:r>
            <w:r/>
          </w:p>
        </w:tc>
      </w:tr>
    </w:tbl>
    <w:p>
      <w:r>
        <w:rPr>
          <w:rFonts w:hint="eastAsia"/>
        </w:rPr>
        <w:t xml:space="preserve">注：本项目结算时，“基本收费”的计费基数以实际送审额为准。</w:t>
      </w:r>
      <w:r/>
    </w:p>
    <w:p>
      <w:pPr>
        <w:ind w:firstLine="482"/>
        <w:spacing w:line="288" w:lineRule="auto"/>
        <w:rPr>
          <w:b/>
          <w:bCs/>
          <w:sz w:val="24"/>
          <w:szCs w:val="24"/>
        </w:rPr>
      </w:pPr>
      <w:r>
        <w:rPr>
          <w:rFonts w:hint="eastAsia"/>
          <w:b/>
          <w:bCs/>
          <w:sz w:val="24"/>
          <w:szCs w:val="24"/>
        </w:rPr>
        <w:t xml:space="preserve">二、供应商基本要求</w:t>
      </w:r>
      <w:r/>
    </w:p>
    <w:p>
      <w:pPr>
        <w:ind w:firstLine="480"/>
        <w:spacing w:line="288" w:lineRule="auto"/>
        <w:rPr>
          <w:sz w:val="24"/>
          <w:szCs w:val="24"/>
        </w:rPr>
      </w:pPr>
      <w:r>
        <w:rPr>
          <w:rFonts w:hint="eastAsia"/>
          <w:sz w:val="24"/>
          <w:szCs w:val="24"/>
        </w:rPr>
        <w:t xml:space="preserve">（一）服务内容</w:t>
      </w:r>
      <w:r/>
    </w:p>
    <w:p>
      <w:pPr>
        <w:ind w:firstLine="480"/>
        <w:jc w:val="both"/>
        <w:spacing w:line="288" w:lineRule="auto"/>
        <w:rPr>
          <w:sz w:val="24"/>
          <w:szCs w:val="24"/>
        </w:rPr>
      </w:pPr>
      <w:r>
        <w:rPr>
          <w:rFonts w:hint="eastAsia"/>
          <w:sz w:val="24"/>
          <w:szCs w:val="24"/>
        </w:rPr>
        <w:t xml:space="preserve">凤凰山粮库、谷里人居、23农路、九龙湖南延、如意湖景观、正方新城场平结算审计服务。</w:t>
      </w:r>
      <w:r/>
    </w:p>
    <w:p>
      <w:pPr>
        <w:ind w:firstLine="480"/>
        <w:spacing w:line="288" w:lineRule="auto"/>
        <w:rPr>
          <w:sz w:val="24"/>
          <w:szCs w:val="24"/>
        </w:rPr>
      </w:pPr>
      <w:r>
        <w:rPr>
          <w:rFonts w:hint="eastAsia"/>
          <w:sz w:val="24"/>
          <w:szCs w:val="24"/>
        </w:rPr>
        <w:t xml:space="preserve">（二）服务要求</w:t>
      </w:r>
      <w:r/>
    </w:p>
    <w:p>
      <w:pPr>
        <w:ind w:firstLine="480"/>
        <w:jc w:val="both"/>
        <w:spacing w:line="288" w:lineRule="auto"/>
        <w:rPr>
          <w:sz w:val="24"/>
          <w:szCs w:val="24"/>
        </w:rPr>
      </w:pPr>
      <w:r>
        <w:rPr>
          <w:sz w:val="24"/>
          <w:szCs w:val="24"/>
        </w:rPr>
        <w:t xml:space="preserve">1.主要审计事项</w:t>
      </w:r>
      <w:r/>
    </w:p>
    <w:p>
      <w:pPr>
        <w:ind w:firstLine="480"/>
        <w:jc w:val="both"/>
        <w:spacing w:line="288" w:lineRule="auto"/>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288" w:lineRule="auto"/>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288" w:lineRule="auto"/>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288" w:lineRule="auto"/>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288" w:lineRule="auto"/>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spacing w:line="288" w:lineRule="auto"/>
        <w:rPr>
          <w:sz w:val="24"/>
          <w:szCs w:val="24"/>
        </w:rPr>
      </w:pPr>
      <w:r>
        <w:rPr>
          <w:rFonts w:hint="eastAsia"/>
          <w:sz w:val="24"/>
          <w:szCs w:val="24"/>
        </w:rPr>
        <w:t xml:space="preserve">（1）包一、包三</w:t>
      </w:r>
      <w:r/>
    </w:p>
    <w:p>
      <w:pPr>
        <w:ind w:firstLine="480"/>
        <w:jc w:val="both"/>
        <w:spacing w:line="288" w:lineRule="auto"/>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名团队成员同时具备一级注册造价工程师和高级及以上职称（建设工程类），团队成员中还应当具有1名成员为“安装工程”专业的一级注册造价工程师，所有成员男性不超过60周岁，女性不超过55周岁。（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2025年9月至2026年2月期间投标人为其缴纳的至少一个月社保缴纳证明，年龄以身份证年龄为准</w:t>
      </w:r>
      <w:r>
        <w:rPr>
          <w:rFonts w:hint="eastAsia"/>
          <w:sz w:val="24"/>
          <w:szCs w:val="24"/>
        </w:rPr>
        <w:t xml:space="preserve">）</w:t>
      </w:r>
      <w:r>
        <w:rPr>
          <w:sz w:val="24"/>
          <w:szCs w:val="24"/>
        </w:rPr>
        <w:t xml:space="preserve">。</w:t>
      </w:r>
      <w:r/>
    </w:p>
    <w:p>
      <w:pPr>
        <w:ind w:firstLine="482"/>
        <w:jc w:val="both"/>
        <w:spacing w:line="288" w:lineRule="auto"/>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且具备高级及以上技术职称（建设工程类）。供应商派出的项目组组长需全程参与审计过程，供应商无权撤出响应文件中提供的人员，如因人员离职、丧失工作能力等原因有增补调换须得到采购人的同意。</w:t>
      </w:r>
      <w:r/>
    </w:p>
    <w:p>
      <w:pPr>
        <w:ind w:firstLine="482"/>
        <w:spacing w:line="288" w:lineRule="auto"/>
        <w:rPr>
          <w:bCs/>
          <w:sz w:val="24"/>
          <w:szCs w:val="24"/>
        </w:rPr>
      </w:pPr>
      <w:r>
        <w:rPr>
          <w:rFonts w:hint="eastAsia"/>
          <w:bCs/>
          <w:sz w:val="24"/>
          <w:szCs w:val="24"/>
        </w:rPr>
        <w:t xml:space="preserve">（2）包二</w:t>
      </w:r>
      <w:r/>
    </w:p>
    <w:p>
      <w:pPr>
        <w:ind w:firstLine="480"/>
        <w:jc w:val="both"/>
        <w:spacing w:line="288" w:lineRule="auto"/>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5</w:t>
      </w:r>
      <w:r>
        <w:rPr>
          <w:sz w:val="24"/>
          <w:szCs w:val="24"/>
        </w:rPr>
        <w:t xml:space="preserve">名团队成员同时具备一级注册造价工程师和建设工程类高级及以上职称</w:t>
      </w:r>
      <w:r>
        <w:rPr>
          <w:rFonts w:hint="eastAsia"/>
          <w:sz w:val="24"/>
          <w:szCs w:val="24"/>
        </w:rPr>
        <w:t xml:space="preserve">，</w:t>
      </w:r>
      <w:r>
        <w:rPr>
          <w:rFonts w:hint="eastAsia"/>
          <w:sz w:val="24"/>
          <w:szCs w:val="24"/>
          <w:lang w:val="en-US"/>
        </w:rPr>
        <w:t xml:space="preserve">并且至少1名</w:t>
      </w:r>
      <w:r>
        <w:rPr>
          <w:sz w:val="24"/>
          <w:szCs w:val="24"/>
        </w:rPr>
        <w:t xml:space="preserve">团队成员同时具备一级注册造价工程师和</w:t>
      </w:r>
      <w:r>
        <w:rPr>
          <w:rFonts w:hint="eastAsia"/>
          <w:sz w:val="24"/>
          <w:szCs w:val="24"/>
        </w:rPr>
        <w:t xml:space="preserve">交通运输工程</w:t>
      </w:r>
      <w:r>
        <w:rPr>
          <w:sz w:val="24"/>
          <w:szCs w:val="24"/>
        </w:rPr>
        <w:t xml:space="preserve">类高级及以上职称，团队成员中还应当具有1名成员为“安装工程”、</w:t>
      </w:r>
      <w:r>
        <w:rPr>
          <w:rFonts w:hint="eastAsia"/>
          <w:sz w:val="24"/>
          <w:szCs w:val="24"/>
          <w:lang w:val="en-US"/>
        </w:rPr>
        <w:t xml:space="preserve">1</w:t>
      </w:r>
      <w:r>
        <w:rPr>
          <w:sz w:val="24"/>
          <w:szCs w:val="24"/>
        </w:rPr>
        <w:t xml:space="preserve">名成员为“</w:t>
      </w:r>
      <w:r>
        <w:rPr>
          <w:rFonts w:hint="eastAsia"/>
          <w:sz w:val="24"/>
          <w:szCs w:val="24"/>
        </w:rPr>
        <w:t xml:space="preserve">交通运输工程</w:t>
      </w:r>
      <w:r>
        <w:rPr>
          <w:sz w:val="24"/>
          <w:szCs w:val="24"/>
        </w:rPr>
        <w:t xml:space="preserve">”专业的一级注册造价工程师，所有成员男性不超过60周岁，女性不超过55周岁。（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2025年9月至2026年2月期间投标人为其缴纳的至少一个月社保缴纳证明，年龄以身份证年龄为准</w:t>
      </w:r>
      <w:r>
        <w:rPr>
          <w:rFonts w:hint="eastAsia"/>
          <w:sz w:val="24"/>
          <w:szCs w:val="24"/>
        </w:rPr>
        <w:t xml:space="preserve">）</w:t>
      </w:r>
      <w:r>
        <w:rPr>
          <w:sz w:val="24"/>
          <w:szCs w:val="24"/>
        </w:rPr>
        <w:t xml:space="preserve">。</w:t>
      </w:r>
      <w:r/>
    </w:p>
    <w:p>
      <w:pPr>
        <w:ind w:firstLine="482"/>
        <w:jc w:val="both"/>
        <w:spacing w:line="288" w:lineRule="auto"/>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组组长。组长须为“交通运输工程”专业</w:t>
      </w:r>
      <w:r>
        <w:rPr>
          <w:sz w:val="24"/>
          <w:szCs w:val="24"/>
        </w:rPr>
        <w:t xml:space="preserve">一级注册造价工程师</w:t>
      </w:r>
      <w:r>
        <w:rPr>
          <w:rFonts w:hint="eastAsia"/>
          <w:bCs/>
          <w:sz w:val="24"/>
          <w:szCs w:val="24"/>
        </w:rPr>
        <w:t xml:space="preserve">且具备高级及以上技术职称（</w:t>
      </w:r>
      <w:r>
        <w:rPr>
          <w:sz w:val="24"/>
          <w:szCs w:val="24"/>
        </w:rPr>
        <w:t xml:space="preserve">建设工程类或</w:t>
      </w:r>
      <w:r>
        <w:rPr>
          <w:rFonts w:hint="eastAsia"/>
          <w:sz w:val="24"/>
          <w:szCs w:val="24"/>
        </w:rPr>
        <w:t xml:space="preserve">交通运输工程</w:t>
      </w:r>
      <w:r>
        <w:rPr>
          <w:sz w:val="24"/>
          <w:szCs w:val="24"/>
        </w:rPr>
        <w:t xml:space="preserve">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1"/>
        <w:jc w:val="left"/>
        <w:spacing w:line="36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1"/>
        <w:spacing w:line="36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288" w:lineRule="auto"/>
        <w:rPr>
          <w:b/>
          <w:bCs/>
          <w:sz w:val="24"/>
          <w:szCs w:val="24"/>
        </w:rPr>
      </w:pPr>
      <w:r>
        <w:rPr>
          <w:rFonts w:hint="eastAsia"/>
          <w:b/>
          <w:bCs/>
          <w:sz w:val="24"/>
          <w:szCs w:val="24"/>
        </w:rPr>
        <w:t xml:space="preserve">二、项目服务周期</w:t>
      </w:r>
      <w:r/>
    </w:p>
    <w:p>
      <w:pPr>
        <w:ind w:firstLine="482"/>
        <w:spacing w:line="288" w:lineRule="auto"/>
        <w:rPr>
          <w:sz w:val="24"/>
          <w:szCs w:val="24"/>
        </w:rPr>
      </w:pPr>
      <w:r>
        <w:rPr>
          <w:rFonts w:hint="eastAsia"/>
          <w:sz w:val="24"/>
          <w:szCs w:val="24"/>
        </w:rPr>
        <w:t xml:space="preserve">自签订合同后4个月</w:t>
      </w:r>
      <w:r>
        <w:rPr>
          <w:sz w:val="24"/>
          <w:szCs w:val="24"/>
        </w:rPr>
        <w:t xml:space="preserve">。</w:t>
      </w:r>
      <w:r/>
    </w:p>
    <w:p>
      <w:pPr>
        <w:ind w:firstLine="482"/>
        <w:spacing w:line="288" w:lineRule="auto"/>
        <w:rPr>
          <w:b/>
          <w:bCs/>
          <w:sz w:val="24"/>
          <w:szCs w:val="24"/>
        </w:rPr>
      </w:pPr>
      <w:r>
        <w:rPr>
          <w:rFonts w:hint="eastAsia"/>
          <w:b/>
          <w:bCs/>
          <w:sz w:val="24"/>
          <w:szCs w:val="24"/>
        </w:rPr>
        <w:t xml:space="preserve">三、价格确定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lang w:val="en-US"/>
        </w:rPr>
        <w:t xml:space="preserve">包一50万元，包二42万元，包三41万元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*调整比例，最高不超过本项目预算金额（即</w:t>
      </w:r>
      <w:r>
        <w:rPr>
          <w:lang w:val="en-US"/>
        </w:rPr>
        <w:t xml:space="preserve">包一50万元，</w:t>
      </w:r>
      <w:r>
        <w:rPr>
          <w:lang w:val="en-US"/>
        </w:rPr>
        <w:t xml:space="preserve">包二42万元，包三41万元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如有理解不清，请提前拨打电话025-86170600咨询。）</w:t>
      </w:r>
      <w:r/>
    </w:p>
    <w:p>
      <w:pPr>
        <w:ind w:firstLine="482"/>
        <w:spacing w:line="340" w:lineRule="exact"/>
      </w:pPr>
      <w:r>
        <w:rPr>
          <w:rFonts w:hint="eastAsia"/>
          <w:b/>
          <w:bCs/>
          <w:sz w:val="24"/>
          <w:szCs w:val="24"/>
        </w:rPr>
        <w:t xml:space="preserve">四、用户反馈和评价机制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五、付款条件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49"/>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2" w:name="_Toc27448"/>
      <w:r/>
      <w:bookmarkStart w:id="13" w:name="_Toc28983"/>
      <w:r>
        <w:rPr>
          <w:rFonts w:hint="eastAsia"/>
          <w:b/>
          <w:sz w:val="36"/>
        </w:rPr>
        <w:t xml:space="preserve">第五章</w:t>
      </w:r>
      <w:r>
        <w:rPr>
          <w:b/>
          <w:sz w:val="36"/>
        </w:rPr>
        <w:t xml:space="preserve">  </w:t>
      </w:r>
      <w:r>
        <w:rPr>
          <w:rFonts w:hint="eastAsia"/>
          <w:b/>
          <w:sz w:val="36"/>
        </w:rPr>
        <w:t xml:space="preserve">合同条款及格式合同</w:t>
      </w:r>
      <w:bookmarkEnd w:id="12"/>
      <w:r/>
      <w:bookmarkEnd w:id="13"/>
      <w:r/>
      <w:r/>
    </w:p>
    <w:p>
      <w:pPr>
        <w:pStyle w:val="891"/>
        <w:jc w:val="center"/>
        <w:spacing w:before="120" w:after="120" w:line="288" w:lineRule="auto"/>
        <w:rPr>
          <w:rFonts w:ascii="黑体" w:hAnsi="黑体" w:eastAsia="黑体"/>
          <w:b/>
          <w:sz w:val="40"/>
          <w:szCs w:val="24"/>
        </w:rPr>
      </w:pPr>
      <w:r/>
      <w:bookmarkStart w:id="14" w:name="_Toc16938559"/>
      <w:r/>
      <w:bookmarkStart w:id="15" w:name="_Toc513029243"/>
      <w:r/>
      <w:bookmarkStart w:id="16" w:name="_Toc20823315"/>
      <w:r>
        <w:rPr>
          <w:rFonts w:hint="eastAsia" w:ascii="黑体" w:hAnsi="黑体" w:eastAsia="黑体"/>
          <w:b/>
          <w:sz w:val="40"/>
          <w:szCs w:val="24"/>
        </w:rPr>
        <w:t xml:space="preserve">南京市政府采购合同（服务）</w:t>
      </w:r>
      <w:r/>
    </w:p>
    <w:p>
      <w:pPr>
        <w:pStyle w:val="891"/>
        <w:jc w:val="center"/>
        <w:spacing w:before="120" w:after="120" w:line="288" w:lineRule="auto"/>
        <w:rPr>
          <w:rFonts w:hAnsi="宋体"/>
          <w:sz w:val="24"/>
          <w:szCs w:val="24"/>
        </w:rPr>
      </w:pPr>
      <w:r>
        <w:rPr>
          <w:rFonts w:hint="eastAsia" w:hAnsi="宋体"/>
          <w:sz w:val="24"/>
          <w:szCs w:val="24"/>
        </w:rPr>
        <w:t xml:space="preserve">（合同编号）</w:t>
      </w:r>
      <w:r/>
    </w:p>
    <w:p>
      <w:pPr>
        <w:pStyle w:val="891"/>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1"/>
        <w:ind w:firstLine="480"/>
        <w:spacing w:before="120" w:after="120" w:line="288" w:lineRule="auto"/>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w:t>
      </w:r>
      <w:r>
        <w:rPr>
          <w:rFonts w:hAnsi="宋体"/>
          <w:sz w:val="24"/>
          <w:szCs w:val="24"/>
        </w:rPr>
        <w:t xml:space="preserve">_________</w:t>
      </w:r>
      <w:r/>
    </w:p>
    <w:p>
      <w:pPr>
        <w:pStyle w:val="891"/>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凤凰山粮库、谷里人居、23农路、九龙湖南延、如意湖景观、正方新城场平结算审计服务（</w:t>
      </w:r>
      <w:r>
        <w:rPr>
          <w:u w:val="single"/>
          <w:lang w:val="en-US"/>
        </w:rPr>
        <w:t xml:space="preserve">包一</w:t>
      </w:r>
      <w:r>
        <w:rPr>
          <w:rFonts w:hint="eastAsia"/>
          <w:u w:val="single"/>
          <w:lang w:val="en-US"/>
        </w:rPr>
        <w:t xml:space="preserve">/包二/包三</w:t>
      </w:r>
      <w:r>
        <w:rPr>
          <w:rFonts w:hint="eastAsia" w:hAnsi="宋体"/>
          <w:sz w:val="24"/>
          <w:szCs w:val="24"/>
          <w:u w:val="single"/>
        </w:rPr>
        <w:t xml:space="preserve">）</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4"/>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自签订合同后4个月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1216"/>
        <w:gridCol w:w="2410"/>
        <w:gridCol w:w="1731"/>
      </w:tblGrid>
      <w:tr>
        <w:trPr>
          <w:jc w:val="center"/>
          <w:trHeight w:val="406"/>
        </w:trPr>
        <w:tc>
          <w:tcPr>
            <w:tcW w:w="942" w:type="dxa"/>
            <w:vAlign w:val="center"/>
            <w:textDirection w:val="lrTb"/>
            <w:noWrap w:val="false"/>
          </w:tcPr>
          <w:p>
            <w:pPr>
              <w:ind w:firstLine="200"/>
              <w:jc w:val="center"/>
              <w:spacing w:line="288" w:lineRule="auto"/>
              <w:rPr>
                <w:sz w:val="24"/>
                <w:szCs w:val="24"/>
              </w:rPr>
            </w:pPr>
            <w:r>
              <w:rPr>
                <w:rFonts w:hint="eastAsia"/>
                <w:sz w:val="24"/>
                <w:szCs w:val="24"/>
              </w:rPr>
              <w:t xml:space="preserve">序号</w:t>
            </w:r>
            <w:r/>
          </w:p>
        </w:tc>
        <w:tc>
          <w:tcPr>
            <w:tcW w:w="1708" w:type="dxa"/>
            <w:vAlign w:val="center"/>
            <w:textDirection w:val="lrTb"/>
            <w:noWrap w:val="false"/>
          </w:tcPr>
          <w:p>
            <w:pPr>
              <w:ind w:firstLine="200"/>
              <w:jc w:val="center"/>
              <w:spacing w:line="288" w:lineRule="auto"/>
              <w:rPr>
                <w:sz w:val="24"/>
                <w:szCs w:val="24"/>
              </w:rPr>
            </w:pPr>
            <w:r>
              <w:rPr>
                <w:rFonts w:hint="eastAsia"/>
                <w:sz w:val="24"/>
                <w:szCs w:val="24"/>
              </w:rPr>
              <w:t xml:space="preserve">姓名</w:t>
            </w:r>
            <w:r/>
          </w:p>
        </w:tc>
        <w:tc>
          <w:tcPr>
            <w:tcW w:w="992" w:type="dxa"/>
            <w:vAlign w:val="center"/>
            <w:textDirection w:val="lrTb"/>
            <w:noWrap w:val="false"/>
          </w:tcPr>
          <w:p>
            <w:pPr>
              <w:ind w:firstLine="200"/>
              <w:jc w:val="center"/>
              <w:spacing w:line="288" w:lineRule="auto"/>
              <w:rPr>
                <w:sz w:val="24"/>
                <w:szCs w:val="24"/>
              </w:rPr>
            </w:pPr>
            <w:r>
              <w:rPr>
                <w:rFonts w:hint="eastAsia"/>
                <w:sz w:val="24"/>
                <w:szCs w:val="24"/>
              </w:rPr>
              <w:t xml:space="preserve">性别</w:t>
            </w:r>
            <w:r/>
          </w:p>
        </w:tc>
        <w:tc>
          <w:tcPr>
            <w:tcW w:w="1216" w:type="dxa"/>
            <w:textDirection w:val="lrTb"/>
            <w:noWrap w:val="false"/>
          </w:tcPr>
          <w:p>
            <w:pPr>
              <w:ind w:firstLine="200"/>
              <w:jc w:val="center"/>
              <w:spacing w:line="288" w:lineRule="auto"/>
              <w:rPr>
                <w:sz w:val="24"/>
                <w:szCs w:val="24"/>
              </w:rPr>
            </w:pPr>
            <w:r>
              <w:rPr>
                <w:rFonts w:hint="eastAsia"/>
                <w:sz w:val="24"/>
                <w:szCs w:val="24"/>
              </w:rPr>
              <w:t xml:space="preserve">职称</w:t>
            </w:r>
            <w:r/>
          </w:p>
        </w:tc>
        <w:tc>
          <w:tcPr>
            <w:tcW w:w="2410" w:type="dxa"/>
            <w:vAlign w:val="center"/>
            <w:textDirection w:val="lrTb"/>
            <w:noWrap w:val="false"/>
          </w:tcPr>
          <w:p>
            <w:pPr>
              <w:ind w:firstLine="200"/>
              <w:jc w:val="center"/>
              <w:spacing w:line="288" w:lineRule="auto"/>
              <w:rPr>
                <w:sz w:val="24"/>
                <w:szCs w:val="24"/>
              </w:rPr>
            </w:pPr>
            <w:r>
              <w:rPr>
                <w:rFonts w:hint="eastAsia"/>
                <w:sz w:val="24"/>
                <w:szCs w:val="24"/>
              </w:rPr>
              <w:t xml:space="preserve">职（执）业资格</w:t>
            </w:r>
            <w:r/>
          </w:p>
        </w:tc>
        <w:tc>
          <w:tcPr>
            <w:tcW w:w="1731" w:type="dxa"/>
            <w:vAlign w:val="center"/>
            <w:textDirection w:val="lrTb"/>
            <w:noWrap w:val="false"/>
          </w:tcPr>
          <w:p>
            <w:pPr>
              <w:ind w:firstLine="200"/>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708" w:type="dxa"/>
            <w:vAlign w:val="bottom"/>
            <w:textDirection w:val="lrTb"/>
            <w:noWrap w:val="false"/>
          </w:tcPr>
          <w:p>
            <w:pPr>
              <w:ind w:firstLine="200"/>
              <w:jc w:val="center"/>
              <w:spacing w:line="288" w:lineRule="auto"/>
              <w:rPr>
                <w:sz w:val="24"/>
                <w:szCs w:val="24"/>
              </w:rPr>
            </w:pPr>
            <w:r>
              <w:rPr>
                <w:sz w:val="24"/>
                <w:szCs w:val="24"/>
              </w:rPr>
            </w:r>
            <w:r/>
          </w:p>
        </w:tc>
        <w:tc>
          <w:tcPr>
            <w:tcW w:w="992" w:type="dxa"/>
            <w:vAlign w:val="bottom"/>
            <w:textDirection w:val="lrTb"/>
            <w:noWrap w:val="false"/>
          </w:tcPr>
          <w:p>
            <w:pPr>
              <w:ind w:firstLine="200"/>
              <w:jc w:val="center"/>
              <w:spacing w:line="288" w:lineRule="auto"/>
              <w:rPr>
                <w:sz w:val="24"/>
                <w:szCs w:val="24"/>
              </w:rPr>
            </w:pPr>
            <w:r>
              <w:rPr>
                <w:sz w:val="24"/>
                <w:szCs w:val="24"/>
              </w:rPr>
            </w:r>
            <w:r/>
          </w:p>
        </w:tc>
        <w:tc>
          <w:tcPr>
            <w:tcW w:w="1216" w:type="dxa"/>
            <w:textDirection w:val="lrTb"/>
            <w:noWrap w:val="false"/>
          </w:tcPr>
          <w:p>
            <w:pPr>
              <w:ind w:firstLine="200"/>
              <w:jc w:val="center"/>
              <w:spacing w:line="288" w:lineRule="auto"/>
              <w:rPr>
                <w:sz w:val="24"/>
                <w:szCs w:val="24"/>
              </w:rPr>
            </w:pPr>
            <w:r>
              <w:rPr>
                <w:sz w:val="24"/>
                <w:szCs w:val="24"/>
              </w:rPr>
            </w:r>
            <w:r/>
          </w:p>
        </w:tc>
        <w:tc>
          <w:tcPr>
            <w:tcW w:w="2410" w:type="dxa"/>
            <w:textDirection w:val="lrTb"/>
            <w:noWrap w:val="false"/>
          </w:tcPr>
          <w:p>
            <w:pPr>
              <w:ind w:firstLine="200"/>
              <w:jc w:val="center"/>
              <w:spacing w:line="288" w:lineRule="auto"/>
              <w:rPr>
                <w:sz w:val="24"/>
                <w:szCs w:val="24"/>
              </w:rPr>
            </w:pPr>
            <w:r>
              <w:rPr>
                <w:sz w:val="24"/>
                <w:szCs w:val="24"/>
              </w:rPr>
            </w:r>
            <w:r/>
          </w:p>
        </w:tc>
        <w:tc>
          <w:tcPr>
            <w:tcW w:w="1731" w:type="dxa"/>
            <w:vAlign w:val="bottom"/>
            <w:textDirection w:val="lrTb"/>
            <w:noWrap w:val="false"/>
          </w:tcPr>
          <w:p>
            <w:pPr>
              <w:ind w:firstLine="200"/>
              <w:jc w:val="center"/>
              <w:spacing w:line="288" w:lineRule="auto"/>
              <w:rPr>
                <w:sz w:val="24"/>
                <w:szCs w:val="24"/>
              </w:rPr>
            </w:pPr>
            <w:r>
              <w:rPr>
                <w:sz w:val="24"/>
                <w:szCs w:val="24"/>
              </w:rPr>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spacing w:line="288" w:lineRule="auto"/>
        <w:rPr>
          <w:sz w:val="24"/>
          <w:szCs w:val="24"/>
        </w:rPr>
      </w:pPr>
      <w:r>
        <w:rPr>
          <w:sz w:val="24"/>
          <w:szCs w:val="24"/>
        </w:rPr>
        <w:t xml:space="preserve">2.本项目结算时，“基本收费”的收费基数为实际送审总金额。</w:t>
      </w:r>
      <w:r/>
    </w:p>
    <w:p>
      <w:pPr>
        <w:ind w:firstLine="480"/>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sz w:val="24"/>
          <w:szCs w:val="24"/>
        </w:rPr>
        <w:t xml:space="preserve">即</w:t>
      </w:r>
      <w:r>
        <w:rPr>
          <w:lang w:val="en-US"/>
        </w:rPr>
        <w:t xml:space="preserve">包一50万元，包二42万元，包三41万元</w:t>
      </w:r>
      <w:r>
        <w:rPr>
          <w:rFonts w:hint="eastAsia"/>
          <w:sz w:val="24"/>
          <w:szCs w:val="24"/>
        </w:rPr>
        <w:t xml:space="preserve">）</w:t>
      </w:r>
      <w:r>
        <w:rPr>
          <w:sz w:val="24"/>
          <w:szCs w:val="24"/>
        </w:rPr>
        <w:t xml:space="preserve">均不予增加。</w:t>
      </w:r>
      <w:r/>
    </w:p>
    <w:p>
      <w:pPr>
        <w:ind w:firstLine="480"/>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4"/>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1"/>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1"/>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p>
    <w:p>
      <w:pPr>
        <w:ind w:firstLine="450"/>
        <w:rPr>
          <w:szCs w:val="21"/>
        </w:rPr>
      </w:pPr>
      <w:r/>
      <w:bookmarkStart w:id="17" w:name="_Toc12329"/>
      <w:r/>
      <w:bookmarkStart w:id="18" w:name="_Toc32290"/>
      <w:r/>
      <w:bookmarkEnd w:id="14"/>
      <w:r/>
      <w:bookmarkEnd w:id="15"/>
      <w:r/>
      <w:bookmarkEnd w:id="16"/>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0"/>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7"/>
      <w:r/>
      <w:bookmarkEnd w:id="18"/>
      <w:r/>
      <w:r/>
    </w:p>
    <w:p>
      <w:pPr>
        <w:ind w:firstLine="600"/>
        <w:jc w:val="center"/>
        <w:spacing w:line="495" w:lineRule="exact"/>
        <w:rPr>
          <w:sz w:val="30"/>
        </w:rPr>
      </w:pPr>
      <w:r>
        <w:rPr>
          <w:sz w:val="30"/>
        </w:rPr>
        <w:t xml:space="preserve">（格式供参考）</w:t>
      </w:r>
      <w:r/>
    </w:p>
    <w:p>
      <w:pPr>
        <w:pStyle w:val="884"/>
        <w:ind w:firstLine="723"/>
        <w:rPr>
          <w:b/>
          <w:sz w:val="36"/>
        </w:rPr>
      </w:pPr>
      <w:r>
        <w:rPr>
          <w:b/>
          <w:sz w:val="36"/>
        </w:rPr>
      </w:r>
      <w:r/>
    </w:p>
    <w:p>
      <w:pPr>
        <w:pStyle w:val="884"/>
        <w:ind w:firstLine="502"/>
        <w:spacing w:before="8"/>
        <w:rPr>
          <w:b/>
          <w:sz w:val="25"/>
        </w:rPr>
      </w:pPr>
      <w:r>
        <w:rPr>
          <w:b/>
          <w:sz w:val="25"/>
        </w:rPr>
      </w:r>
      <w:r/>
    </w:p>
    <w:p>
      <w:pPr>
        <w:ind w:right="451" w:firstLine="2000"/>
        <w:jc w:val="center"/>
        <w:spacing w:line="1241" w:lineRule="exact"/>
        <w:rPr>
          <w:sz w:val="100"/>
        </w:rPr>
      </w:pPr>
      <w:r/>
      <w:bookmarkStart w:id="19" w:name="_Toc1284"/>
      <w:r/>
      <w:bookmarkStart w:id="20" w:name="_Toc838"/>
      <w:r/>
      <w:bookmarkStart w:id="21"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19"/>
      <w:r/>
      <w:bookmarkEnd w:id="20"/>
      <w:r/>
      <w:bookmarkEnd w:id="21"/>
      <w:r/>
      <w:r/>
    </w:p>
    <w:p>
      <w:pPr>
        <w:pStyle w:val="884"/>
        <w:ind w:firstLine="1446"/>
        <w:rPr>
          <w:b/>
          <w:sz w:val="72"/>
        </w:rPr>
      </w:pPr>
      <w:r>
        <w:rPr>
          <w:b/>
          <w:sz w:val="72"/>
        </w:rPr>
      </w:r>
      <w:r/>
    </w:p>
    <w:p>
      <w:pPr>
        <w:pStyle w:val="884"/>
        <w:ind w:firstLine="1305"/>
        <w:spacing w:before="5"/>
        <w:rPr>
          <w:b/>
          <w:sz w:val="65"/>
        </w:rPr>
      </w:pPr>
      <w:r>
        <w:rPr>
          <w:b/>
          <w:sz w:val="65"/>
        </w:rPr>
      </w:r>
      <w:r/>
    </w:p>
    <w:p>
      <w:pPr>
        <w:ind w:firstLine="883"/>
        <w:spacing w:line="360" w:lineRule="auto"/>
        <w:rPr>
          <w:b/>
          <w:sz w:val="44"/>
          <w:szCs w:val="44"/>
          <w:u w:val="single"/>
        </w:rPr>
      </w:pPr>
      <w:r/>
      <w:bookmarkStart w:id="22" w:name="_Toc24074"/>
      <w:r>
        <w:rPr>
          <w:rFonts w:hint="eastAsia"/>
          <w:b/>
          <w:sz w:val="44"/>
          <w:szCs w:val="44"/>
        </w:rPr>
        <w:t xml:space="preserve">项目编号：</w:t>
      </w:r>
      <w:bookmarkEnd w:id="22"/>
      <w:r/>
      <w:r/>
    </w:p>
    <w:p>
      <w:pPr>
        <w:ind w:firstLine="883"/>
        <w:spacing w:line="360" w:lineRule="auto"/>
        <w:rPr>
          <w:b/>
          <w:sz w:val="44"/>
          <w:szCs w:val="44"/>
        </w:rPr>
      </w:pPr>
      <w:r/>
      <w:bookmarkStart w:id="23" w:name="_Toc14883"/>
      <w:r>
        <w:rPr>
          <w:rFonts w:hint="eastAsia"/>
          <w:b/>
          <w:sz w:val="44"/>
          <w:szCs w:val="44"/>
        </w:rPr>
        <w:t xml:space="preserve">项目名称：</w:t>
      </w:r>
      <w:bookmarkEnd w:id="23"/>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4" w:name="_Toc26250"/>
      <w:r>
        <w:rPr>
          <w:rFonts w:hint="eastAsia"/>
          <w:b/>
          <w:sz w:val="44"/>
          <w:szCs w:val="44"/>
        </w:rPr>
        <w:t xml:space="preserve">投标人名称：</w:t>
      </w:r>
      <w:bookmarkEnd w:id="24"/>
      <w:r/>
      <w:r/>
    </w:p>
    <w:p>
      <w:pPr>
        <w:ind w:firstLine="883"/>
        <w:spacing w:line="360" w:lineRule="auto"/>
        <w:rPr>
          <w:b/>
          <w:sz w:val="44"/>
          <w:szCs w:val="44"/>
        </w:rPr>
      </w:pPr>
      <w:r/>
      <w:bookmarkStart w:id="25" w:name="_Toc32435"/>
      <w:r>
        <w:rPr>
          <w:rFonts w:hint="eastAsia"/>
          <w:b/>
          <w:sz w:val="44"/>
          <w:szCs w:val="44"/>
        </w:rPr>
        <w:t xml:space="preserve">日</w:t>
      </w:r>
      <w:r>
        <w:rPr>
          <w:b/>
          <w:sz w:val="44"/>
          <w:szCs w:val="44"/>
        </w:rPr>
        <w:tab/>
        <w:t xml:space="preserve">  期：</w:t>
      </w:r>
      <w:bookmarkEnd w:id="25"/>
      <w:r/>
      <w:r/>
    </w:p>
    <w:p>
      <w:pPr>
        <w:pStyle w:val="887"/>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58"/>
        <w:ind w:firstLine="602"/>
        <w:rPr>
          <w:sz w:val="30"/>
        </w:rPr>
      </w:pPr>
      <w:r>
        <w:rPr>
          <w:sz w:val="30"/>
        </w:rPr>
      </w:r>
      <w:r/>
    </w:p>
    <w:p>
      <w:pPr>
        <w:pStyle w:val="958"/>
        <w:ind w:firstLine="602"/>
        <w:rPr>
          <w:sz w:val="30"/>
        </w:rPr>
      </w:pPr>
      <w:r>
        <w:rPr>
          <w:sz w:val="30"/>
        </w:rPr>
      </w:r>
      <w:r/>
    </w:p>
    <w:p>
      <w:pPr>
        <w:pStyle w:val="958"/>
        <w:ind w:firstLine="602"/>
        <w:rPr>
          <w:sz w:val="30"/>
        </w:rPr>
      </w:pPr>
      <w:r>
        <w:rPr>
          <w:sz w:val="30"/>
        </w:rPr>
      </w:r>
      <w:r/>
    </w:p>
    <w:p>
      <w:pPr>
        <w:pStyle w:val="958"/>
        <w:ind w:firstLine="602"/>
        <w:rPr>
          <w:sz w:val="30"/>
        </w:rPr>
      </w:pPr>
      <w:r>
        <w:rPr>
          <w:sz w:val="30"/>
        </w:rPr>
      </w:r>
      <w:r/>
    </w:p>
    <w:p>
      <w:pPr>
        <w:pStyle w:val="958"/>
        <w:ind w:firstLine="602"/>
        <w:rPr>
          <w:sz w:val="30"/>
        </w:rPr>
      </w:pPr>
      <w:r>
        <w:rPr>
          <w:sz w:val="30"/>
        </w:rPr>
      </w:r>
      <w:r/>
    </w:p>
    <w:p>
      <w:pPr>
        <w:ind w:firstLine="600"/>
        <w:rPr>
          <w:sz w:val="30"/>
        </w:rPr>
      </w:pPr>
      <w:r>
        <w:rPr>
          <w:sz w:val="30"/>
        </w:rPr>
        <w:br w:type="page" w:clear="all"/>
      </w:r>
      <w:r/>
    </w:p>
    <w:p>
      <w:pPr>
        <w:pStyle w:val="958"/>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6" w:name="_Toc32721"/>
      <w:r>
        <w:rPr>
          <w:rFonts w:ascii="仿宋" w:hAnsi="仿宋" w:eastAsia="仿宋"/>
          <w:b/>
          <w:sz w:val="32"/>
        </w:rPr>
        <w:t xml:space="preserve">附件一、投标申请及声明格式</w:t>
      </w:r>
      <w:bookmarkEnd w:id="26"/>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88"/>
        <w:ind w:firstLine="723"/>
        <w:rPr>
          <w:rFonts w:ascii="仿宋" w:hAnsi="仿宋" w:eastAsia="仿宋"/>
          <w:b/>
          <w:sz w:val="36"/>
        </w:rPr>
      </w:pPr>
      <w:r>
        <w:rPr>
          <w:rFonts w:ascii="仿宋" w:hAnsi="仿宋" w:eastAsia="仿宋"/>
          <w:b/>
          <w:sz w:val="36"/>
        </w:rPr>
      </w:r>
      <w:r/>
    </w:p>
    <w:p>
      <w:pPr>
        <w:pStyle w:val="884"/>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5"/>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5"/>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5"/>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5"/>
        <w:ind w:left="425"/>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5"/>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7"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7"/>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8" w:name="_Hlk45291991"/>
      <w:r>
        <w:rPr>
          <w:rFonts w:hint="eastAsia"/>
          <w:szCs w:val="21"/>
        </w:rPr>
        <w:t xml:space="preserve">法定代表人的身份证的复印件（正反面）：</w:t>
      </w:r>
      <w:bookmarkEnd w:id="28"/>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29" w:name="page44"/>
      <w:r/>
      <w:bookmarkStart w:id="30" w:name="_Toc7699"/>
      <w:r/>
      <w:bookmarkEnd w:id="29"/>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w:instrText>
      </w:r>
      <w:r>
        <w:instrText xml:space="preserve">描件发送至邮箱</w:instrText>
      </w:r>
      <w:r>
        <w:rPr>
          <w:lang w:val="en-US"/>
        </w:rPr>
        <w:instrText xml:space="preserve">（</w:instrText>
      </w:r>
      <w:r>
        <w:rPr>
          <w:lang w:val="en-US"/>
        </w:rPr>
        <w:instrText xml:space="preserve">njjszxlll@163.com</w:instrText>
      </w:r>
      <w:r>
        <w:rPr>
          <w:lang w:val="en-US"/>
        </w:rPr>
        <w:instrText xml:space="preserve">），</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w:instrText>
      </w:r>
      <w:r>
        <w:rPr>
          <w:lang w:val="en-US"/>
        </w:rPr>
        <w:instrText xml:space="preserve">njjszxlll@163.com</w:instrText>
      </w:r>
      <w:r>
        <w:rPr>
          <w:lang w:val="en-US"/>
        </w:rPr>
        <w:instrText xml:space="preserve">），</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3"/>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0"/>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W w:w="2340"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Borders>
              <w:top w:val="none" w:color="000000" w:sz="4" w:space="0"/>
              <w:left w:val="none" w:color="000000" w:sz="4" w:space="0"/>
              <w:bottom w:val="none" w:color="000000" w:sz="4" w:space="0"/>
              <w:right w:val="none" w:color="000000" w:sz="4" w:space="0"/>
            </w:tcBorders>
            <w:tcW w:w="1920" w:type="dxa"/>
            <w:vAlign w:val="bottom"/>
            <w:textDirection w:val="lrTb"/>
            <w:noWrap w:val="false"/>
          </w:tcPr>
          <w:p>
            <w:pPr>
              <w:spacing w:line="0" w:lineRule="atLeast"/>
              <w:rPr>
                <w:rFonts w:ascii="仿宋" w:hAnsi="仿宋" w:eastAsia="仿宋"/>
              </w:rPr>
            </w:pP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2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40" w:type="dxa"/>
            <w:vAlign w:val="bottom"/>
            <w:textDirection w:val="lrTb"/>
            <w:noWrap w:val="false"/>
          </w:tcPr>
          <w:p>
            <w:pPr>
              <w:spacing w:line="0" w:lineRule="atLeast"/>
              <w:rPr>
                <w:rFonts w:ascii="仿宋" w:hAnsi="仿宋" w:eastAsia="仿宋"/>
                <w:lang w:val="en-US"/>
              </w:rPr>
            </w:pPr>
            <w:r>
              <w:rPr>
                <w:rFonts w:ascii="仿宋" w:hAnsi="仿宋" w:eastAsia="仿宋"/>
                <w:lang w:val="en-US"/>
              </w:rPr>
            </w:r>
            <w:r/>
          </w:p>
        </w:tc>
      </w:tr>
      <w:tr>
        <w:trPr>
          <w:trHeight w:val="130"/>
        </w:trPr>
        <w:tc>
          <w:tcPr>
            <w:tcBorders>
              <w:bottom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660"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000000" w:sz="8" w:space="0"/>
            </w:tcBorders>
            <w:tcW w:w="1920"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000000" w:sz="8" w:space="0"/>
            </w:tcBorders>
            <w:tcW w:w="302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40"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3"/>
        <w:numPr>
          <w:ilvl w:val="0"/>
          <w:numId w:val="0"/>
        </w:numPr>
      </w:pPr>
      <w:r/>
      <w:r/>
    </w:p>
    <w:p>
      <w:pPr>
        <w:ind w:left="220" w:firstLine="643"/>
        <w:spacing w:line="366" w:lineRule="exact"/>
        <w:rPr>
          <w:rFonts w:ascii="仿宋" w:hAnsi="仿宋" w:eastAsia="仿宋"/>
          <w:b/>
          <w:sz w:val="32"/>
        </w:rPr>
        <w:outlineLvl w:val="0"/>
      </w:pPr>
      <w:r/>
      <w:bookmarkStart w:id="31" w:name="_Toc21935"/>
      <w:r>
        <w:rPr>
          <w:rFonts w:ascii="仿宋" w:hAnsi="仿宋" w:eastAsia="仿宋"/>
          <w:b/>
          <w:sz w:val="32"/>
        </w:rPr>
        <w:t xml:space="preserve">附件六、商务条款偏离表格式</w:t>
      </w:r>
      <w:bookmarkEnd w:id="31"/>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rPr>
                <w:rFonts w:hint="eastAsia" w:ascii="仿宋" w:hAnsi="仿宋" w:eastAsia="仿宋"/>
                <w:sz w:val="21"/>
                <w:lang w:val="en-US"/>
              </w:rPr>
              <w:t xml:space="preserve">                 </w:t>
            </w: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000000"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000000"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2" w:name="_Toc16140"/>
      <w:r/>
      <w:bookmarkStart w:id="33" w:name="_Toc1477"/>
      <w:r/>
      <w:bookmarkStart w:id="34"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2"/>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p>
      <w:pPr>
        <w:pStyle w:val="888"/>
        <w:ind w:firstLine="723"/>
        <w:rPr>
          <w:rFonts w:ascii="仿宋" w:hAnsi="仿宋" w:eastAsia="仿宋"/>
          <w:b/>
          <w:sz w:val="36"/>
        </w:rPr>
      </w:pPr>
      <w:r>
        <w:rPr>
          <w:rFonts w:ascii="仿宋" w:hAnsi="仿宋" w:eastAsia="仿宋"/>
          <w:b/>
          <w:sz w:val="36"/>
        </w:rPr>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报价一览表中填写40%时，最终服务费=“苏价服〔2014〕383号文件”中工程结算审核（基本收费+效益收费）收费标准*40%*调整比例，最高不超过本项目预算金额。如有理解不清，请提前拨打电话025-86170600咨询。）</w:t>
      </w:r>
      <w:r>
        <w:rPr>
          <w:rFonts w:hint="eastAsia" w:ascii="仿宋" w:hAnsi="仿宋" w:eastAsia="仿宋" w:cs="仿宋"/>
          <w:sz w:val="24"/>
          <w:szCs w:val="24"/>
        </w:rPr>
        <w:t xml:space="preserve">。</w:t>
      </w:r>
      <w:r/>
    </w:p>
    <w:p>
      <w:pPr>
        <w:pStyle w:val="888"/>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pStyle w:val="883"/>
        <w:ind w:firstLine="640"/>
        <w:rPr>
          <w:rFonts w:eastAsia="仿宋"/>
        </w:rPr>
      </w:pPr>
      <w:r>
        <w:rPr>
          <w:rFonts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3"/>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szCs w:val="24"/>
        </w:rPr>
      </w:pPr>
      <w:r>
        <w:rPr>
          <w:rFonts w:ascii="仿宋" w:hAnsi="仿宋" w:eastAsia="仿宋" w:cs="仿宋"/>
          <w:b/>
          <w:bCs/>
          <w:sz w:val="24"/>
          <w:szCs w:val="24"/>
        </w:rPr>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429" w:type="dxa"/>
        <w:jc w:val="center"/>
        <w:tblLayout w:type="fixed"/>
        <w:tblLook w:val="04A0" w:firstRow="1" w:lastRow="0" w:firstColumn="1" w:lastColumn="0" w:noHBand="0" w:noVBand="1"/>
      </w:tblPr>
      <w:tblGrid>
        <w:gridCol w:w="534"/>
        <w:gridCol w:w="896"/>
        <w:gridCol w:w="663"/>
        <w:gridCol w:w="709"/>
        <w:gridCol w:w="674"/>
        <w:gridCol w:w="850"/>
        <w:gridCol w:w="1314"/>
        <w:gridCol w:w="812"/>
        <w:gridCol w:w="851"/>
        <w:gridCol w:w="709"/>
        <w:gridCol w:w="1030"/>
        <w:gridCol w:w="387"/>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bottom w:val="single" w:color="000000" w:sz="4" w:space="0"/>
              <w:right w:val="single" w:color="000000" w:sz="4" w:space="0"/>
            </w:tcBorders>
            <w:tcW w:w="896"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bottom w:val="single" w:color="000000" w:sz="4" w:space="0"/>
              <w:right w:val="single" w:color="000000" w:sz="4" w:space="0"/>
            </w:tcBorders>
            <w:tcW w:w="66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bottom w:val="single" w:color="000000" w:sz="4" w:space="0"/>
              <w:right w:val="single" w:color="000000" w:sz="4" w:space="0"/>
            </w:tcBorders>
            <w:tcW w:w="67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专业</w:t>
            </w:r>
            <w:r/>
          </w:p>
        </w:tc>
        <w:tc>
          <w:tcPr>
            <w:tcBorders>
              <w:top w:val="single" w:color="000000" w:sz="4" w:space="0"/>
              <w:bottom w:val="single" w:color="000000" w:sz="4" w:space="0"/>
              <w:right w:val="single" w:color="000000" w:sz="4" w:space="0"/>
            </w:tcBorders>
            <w:tcW w:w="85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学历</w:t>
            </w:r>
            <w:r/>
          </w:p>
        </w:tc>
        <w:tc>
          <w:tcPr>
            <w:tcBorders>
              <w:top w:val="single" w:color="000000" w:sz="4" w:space="0"/>
              <w:bottom w:val="single" w:color="000000" w:sz="4" w:space="0"/>
              <w:right w:val="single" w:color="000000" w:sz="4" w:space="0"/>
            </w:tcBorders>
            <w:tcW w:w="13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w:t>
            </w:r>
            <w:r/>
          </w:p>
        </w:tc>
        <w:tc>
          <w:tcPr>
            <w:tcBorders>
              <w:top w:val="single" w:color="000000" w:sz="4" w:space="0"/>
              <w:bottom w:val="single" w:color="000000" w:sz="4" w:space="0"/>
              <w:right w:val="single" w:color="000000" w:sz="4" w:space="0"/>
            </w:tcBorders>
            <w:tcW w:w="81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bottom w:val="single" w:color="000000" w:sz="4" w:space="0"/>
              <w:right w:val="single" w:color="000000" w:sz="4" w:space="0"/>
            </w:tcBorders>
            <w:tcW w:w="851"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bottom w:val="single" w:color="000000" w:sz="4" w:space="0"/>
              <w:right w:val="single" w:color="000000" w:sz="4" w:space="0"/>
            </w:tcBorders>
            <w:tcW w:w="103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Borders>
              <w:top w:val="single" w:color="000000" w:sz="4" w:space="0"/>
              <w:bottom w:val="single" w:color="000000" w:sz="4" w:space="0"/>
              <w:right w:val="single" w:color="000000" w:sz="4" w:space="0"/>
            </w:tcBorders>
            <w:tcW w:w="387"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3</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p>
    <w:p>
      <w:pPr>
        <w:ind w:firstLine="480"/>
        <w:spacing w:line="360" w:lineRule="auto"/>
      </w:p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5" w:name="_Toc31149"/>
      <w:r/>
      <w:bookmarkEnd w:id="34"/>
      <w:r/>
      <w:r/>
    </w:p>
    <w:p>
      <w:pPr>
        <w:ind w:firstLine="643"/>
        <w:widowControl/>
        <w:rPr>
          <w:rFonts w:ascii="仿宋" w:hAnsi="仿宋" w:eastAsia="仿宋"/>
          <w:b/>
          <w:sz w:val="32"/>
        </w:rPr>
        <w:outlineLvl w:val="0"/>
      </w:pPr>
      <w:r/>
      <w:bookmarkStart w:id="36" w:name="page49"/>
      <w:r/>
      <w:bookmarkStart w:id="37" w:name="_Toc27856"/>
      <w:r/>
      <w:bookmarkEnd w:id="35"/>
      <w:r/>
      <w:bookmarkEnd w:id="36"/>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7"/>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8" w:name="bookmark33"/>
      <w:r/>
      <w:bookmarkStart w:id="39" w:name="bookmark32"/>
      <w:r/>
      <w:bookmarkStart w:id="40" w:name="bookmark34"/>
      <w:r>
        <w:rPr>
          <w:rFonts w:hint="eastAsia" w:ascii="仿宋" w:hAnsi="仿宋" w:eastAsia="仿宋" w:cs="仿宋"/>
          <w:b/>
          <w:bCs/>
          <w:sz w:val="24"/>
          <w:szCs w:val="24"/>
        </w:rPr>
        <w:t xml:space="preserve">中小企业声明函（服务）</w:t>
      </w:r>
      <w:bookmarkEnd w:id="38"/>
      <w:r/>
      <w:bookmarkEnd w:id="39"/>
      <w:r/>
      <w:bookmarkEnd w:id="40"/>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17"/>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98"/>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643"/>
        <w:widowControl/>
        <w:rPr>
          <w:rFonts w:ascii="仿宋" w:hAnsi="仿宋" w:eastAsia="仿宋" w:cs="Microsoft JhengHei"/>
          <w:b/>
          <w:bCs/>
          <w:sz w:val="32"/>
          <w:szCs w:val="21"/>
        </w:rPr>
        <w:outlineLvl w:val="0"/>
      </w:pPr>
      <w:r/>
      <w:bookmarkStart w:id="41" w:name="_Toc28593"/>
      <w:r/>
      <w:bookmarkStart w:id="42"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1"/>
      <w:r>
        <w:rPr>
          <w:rFonts w:hint="eastAsia" w:ascii="仿宋" w:hAnsi="仿宋" w:eastAsia="仿宋" w:cs="Microsoft JhengHei"/>
          <w:b/>
          <w:bCs/>
          <w:sz w:val="32"/>
          <w:szCs w:val="21"/>
        </w:rPr>
        <w:t xml:space="preserve">招标</w:t>
      </w:r>
      <w:bookmarkStart w:id="43" w:name="_GoBack"/>
      <w:r/>
      <w:bookmarkEnd w:id="43"/>
      <w:r>
        <w:rPr>
          <w:rFonts w:hint="eastAsia" w:ascii="仿宋" w:hAnsi="仿宋" w:eastAsia="仿宋" w:cs="Microsoft JhengHei"/>
          <w:b/>
          <w:bCs/>
          <w:sz w:val="32"/>
          <w:szCs w:val="21"/>
        </w:rPr>
        <w:t xml:space="preserve">文件要求及投标人认为需要提供的证明文件及材料等（格式自拟）</w:t>
      </w:r>
      <w:bookmarkEnd w:id="42"/>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8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jc w:val="center"/>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899"/>
                      <w:jc w:val="center"/>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p>
    <w:pPr>
      <w:pStyle w:val="89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0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8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6" w:default="1">
    <w:name w:val="Normal"/>
    <w:uiPriority w:val="1"/>
    <w:qFormat/>
    <w:pPr>
      <w:widowControl w:val="off"/>
    </w:pPr>
    <w:rPr>
      <w:rFonts w:ascii="宋体" w:hAnsi="宋体" w:cs="宋体"/>
      <w:sz w:val="22"/>
      <w:szCs w:val="22"/>
      <w:lang w:val="zh-CN" w:bidi="zh-CN"/>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7"/>
    <w:basedOn w:val="816"/>
    <w:next w:val="816"/>
    <w:uiPriority w:val="39"/>
    <w:unhideWhenUsed/>
    <w:qFormat/>
    <w:pPr>
      <w:ind w:left="1701"/>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rPr>
  </w:style>
  <w:style w:type="paragraph" w:styleId="831">
    <w:name w:val="annotation text"/>
    <w:basedOn w:val="816"/>
    <w:link w:val="1134"/>
    <w:uiPriority w:val="99"/>
    <w:semiHidden/>
    <w:unhideWhenUsed/>
  </w:style>
  <w:style w:type="paragraph" w:styleId="832">
    <w:name w:val="toc 5"/>
    <w:basedOn w:val="816"/>
    <w:next w:val="816"/>
    <w:uiPriority w:val="39"/>
    <w:unhideWhenUsed/>
    <w:qFormat/>
    <w:pPr>
      <w:ind w:left="1134"/>
      <w:spacing w:after="57"/>
    </w:pPr>
  </w:style>
  <w:style w:type="paragraph" w:styleId="833">
    <w:name w:val="toc 3"/>
    <w:basedOn w:val="816"/>
    <w:next w:val="816"/>
    <w:uiPriority w:val="39"/>
    <w:unhideWhenUsed/>
    <w:qFormat/>
    <w:pPr>
      <w:ind w:left="567"/>
      <w:spacing w:after="57"/>
    </w:pPr>
  </w:style>
  <w:style w:type="paragraph" w:styleId="834">
    <w:name w:val="toc 8"/>
    <w:basedOn w:val="816"/>
    <w:next w:val="816"/>
    <w:uiPriority w:val="39"/>
    <w:unhideWhenUsed/>
    <w:qFormat/>
    <w:pPr>
      <w:ind w:left="1984"/>
      <w:spacing w:after="57"/>
    </w:pPr>
  </w:style>
  <w:style w:type="paragraph" w:styleId="835">
    <w:name w:val="endnote text"/>
    <w:basedOn w:val="816"/>
    <w:uiPriority w:val="99"/>
    <w:semiHidden/>
    <w:unhideWhenUsed/>
    <w:qFormat/>
    <w:rPr>
      <w:sz w:val="20"/>
    </w:rPr>
  </w:style>
  <w:style w:type="paragraph" w:styleId="836">
    <w:name w:val="Balloon Text"/>
    <w:basedOn w:val="816"/>
    <w:link w:val="1133"/>
    <w:uiPriority w:val="99"/>
    <w:semiHidden/>
    <w:unhideWhenUsed/>
    <w:qFormat/>
    <w:rPr>
      <w:sz w:val="18"/>
      <w:szCs w:val="18"/>
    </w:rPr>
  </w:style>
  <w:style w:type="paragraph" w:styleId="837">
    <w:name w:val="Footer"/>
    <w:basedOn w:val="816"/>
    <w:uiPriority w:val="99"/>
    <w:unhideWhenUsed/>
    <w:qFormat/>
    <w:pPr>
      <w:tabs>
        <w:tab w:val="center" w:pos="7143" w:leader="none"/>
        <w:tab w:val="right" w:pos="14287" w:leader="none"/>
      </w:tabs>
    </w:pPr>
  </w:style>
  <w:style w:type="paragraph" w:styleId="838">
    <w:name w:val="Header"/>
    <w:basedOn w:val="816"/>
    <w:uiPriority w:val="99"/>
    <w:unhideWhenUsed/>
    <w:qFormat/>
    <w:pPr>
      <w:tabs>
        <w:tab w:val="center" w:pos="7143" w:leader="none"/>
        <w:tab w:val="right" w:pos="14287" w:leader="none"/>
      </w:tabs>
    </w:pPr>
  </w:style>
  <w:style w:type="paragraph" w:styleId="839">
    <w:name w:val="toc 1"/>
    <w:basedOn w:val="816"/>
    <w:next w:val="816"/>
    <w:uiPriority w:val="39"/>
    <w:unhideWhenUsed/>
    <w:qFormat/>
    <w:pPr>
      <w:spacing w:after="57"/>
    </w:pPr>
  </w:style>
  <w:style w:type="paragraph" w:styleId="840">
    <w:name w:val="toc 4"/>
    <w:basedOn w:val="816"/>
    <w:next w:val="816"/>
    <w:uiPriority w:val="39"/>
    <w:unhideWhenUsed/>
    <w:qFormat/>
    <w:pPr>
      <w:ind w:left="85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pPr>
    <w:rPr>
      <w:sz w:val="18"/>
    </w:rPr>
  </w:style>
  <w:style w:type="paragraph" w:styleId="843">
    <w:name w:val="toc 6"/>
    <w:basedOn w:val="816"/>
    <w:next w:val="816"/>
    <w:uiPriority w:val="39"/>
    <w:unhideWhenUsed/>
    <w:qFormat/>
    <w:pPr>
      <w:ind w:left="1417"/>
      <w:spacing w:after="57"/>
    </w:pPr>
  </w:style>
  <w:style w:type="paragraph" w:styleId="844">
    <w:name w:val="table of figures"/>
    <w:basedOn w:val="816"/>
    <w:next w:val="816"/>
    <w:uiPriority w:val="99"/>
    <w:unhideWhenUsed/>
    <w:qFormat/>
  </w:style>
  <w:style w:type="paragraph" w:styleId="845">
    <w:name w:val="toc 2"/>
    <w:basedOn w:val="816"/>
    <w:next w:val="816"/>
    <w:uiPriority w:val="39"/>
    <w:unhideWhenUsed/>
    <w:qFormat/>
    <w:pPr>
      <w:ind w:left="283"/>
      <w:spacing w:after="57"/>
    </w:pPr>
  </w:style>
  <w:style w:type="paragraph" w:styleId="846">
    <w:name w:val="toc 9"/>
    <w:basedOn w:val="816"/>
    <w:next w:val="816"/>
    <w:uiPriority w:val="39"/>
    <w:unhideWhenUsed/>
    <w:qFormat/>
    <w:pPr>
      <w:ind w:left="2268"/>
      <w:spacing w:after="57"/>
    </w:pPr>
  </w:style>
  <w:style w:type="paragraph" w:styleId="847">
    <w:name w:val="Title"/>
    <w:basedOn w:val="816"/>
    <w:next w:val="816"/>
    <w:uiPriority w:val="10"/>
    <w:qFormat/>
    <w:pPr>
      <w:contextualSpacing/>
      <w:spacing w:before="300" w:after="200"/>
    </w:pPr>
    <w:rPr>
      <w:sz w:val="48"/>
      <w:szCs w:val="48"/>
    </w:rPr>
  </w:style>
  <w:style w:type="paragraph" w:styleId="848">
    <w:name w:val="annotation subject"/>
    <w:basedOn w:val="831"/>
    <w:next w:val="831"/>
    <w:link w:val="1135"/>
    <w:uiPriority w:val="99"/>
    <w:semiHidden/>
    <w:unhideWhenUsed/>
    <w:rPr>
      <w:b/>
      <w:bCs/>
    </w:rPr>
  </w:style>
  <w:style w:type="table" w:styleId="8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rPr>
  </w:style>
  <w:style w:type="character" w:styleId="852">
    <w:name w:val="annotation reference"/>
    <w:basedOn w:val="826"/>
    <w:uiPriority w:val="99"/>
    <w:semiHidden/>
    <w:unhideWhenUsed/>
    <w:qFormat/>
    <w:rPr>
      <w:sz w:val="21"/>
      <w:szCs w:val="21"/>
    </w:rPr>
  </w:style>
  <w:style w:type="character" w:styleId="853">
    <w:name w:val="footnote reference"/>
    <w:uiPriority w:val="99"/>
    <w:unhideWhenUsed/>
    <w:qFormat/>
    <w:rPr>
      <w:vertAlign w:val="superscript"/>
    </w:rPr>
  </w:style>
  <w:style w:type="paragraph" w:styleId="854" w:customStyle="1">
    <w:name w:val="TOC 标题1"/>
    <w:uiPriority w:val="39"/>
    <w:unhideWhenUsed/>
  </w:style>
  <w:style w:type="paragraph" w:styleId="855">
    <w:name w:val="List Paragraph"/>
    <w:basedOn w:val="816"/>
    <w:uiPriority w:val="34"/>
    <w:qFormat/>
    <w:pPr>
      <w:contextualSpacing/>
      <w:ind w:left="720"/>
    </w:pPr>
  </w:style>
  <w:style w:type="paragraph" w:styleId="856">
    <w:name w:val="No Spacing"/>
    <w:uiPriority w:val="1"/>
    <w:qFormat/>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9" w:customStyle="1">
    <w:name w:val="TOC 标题113"/>
    <w:uiPriority w:val="39"/>
    <w:unhideWhenUsed/>
    <w:qFormat/>
  </w:style>
  <w:style w:type="paragraph" w:styleId="860" w:customStyle="1">
    <w:name w:val="标题 11"/>
    <w:basedOn w:val="816"/>
    <w:next w:val="816"/>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1" w:customStyle="1">
    <w:name w:val="标题 21"/>
    <w:basedOn w:val="816"/>
    <w:next w:val="816"/>
    <w:uiPriority w:val="1"/>
    <w:qFormat/>
    <w:pPr>
      <w:ind w:left="320"/>
      <w:outlineLvl w:val="1"/>
    </w:pPr>
    <w:rPr>
      <w:sz w:val="36"/>
      <w:szCs w:val="36"/>
    </w:rPr>
  </w:style>
  <w:style w:type="paragraph" w:styleId="862" w:customStyle="1">
    <w:name w:val="标题 31"/>
    <w:basedOn w:val="816"/>
    <w:next w:val="863"/>
    <w:uiPriority w:val="1"/>
    <w:qFormat/>
    <w:pPr>
      <w:jc w:val="center"/>
      <w:outlineLvl w:val="2"/>
    </w:pPr>
    <w:rPr>
      <w:rFonts w:ascii="Microsoft JhengHei" w:hAnsi="Microsoft JhengHei" w:eastAsia="Microsoft JhengHei" w:cs="Microsoft JhengHei"/>
      <w:b/>
      <w:bCs/>
      <w:sz w:val="32"/>
      <w:szCs w:val="32"/>
    </w:rPr>
  </w:style>
  <w:style w:type="paragraph" w:styleId="863" w:customStyle="1">
    <w:name w:val="正文缩进11"/>
    <w:basedOn w:val="816"/>
    <w:qFormat/>
    <w:pPr>
      <w:ind w:firstLine="420"/>
    </w:pPr>
  </w:style>
  <w:style w:type="paragraph" w:styleId="864" w:customStyle="1">
    <w:name w:val="标题 41"/>
    <w:basedOn w:val="816"/>
    <w:next w:val="816"/>
    <w:uiPriority w:val="1"/>
    <w:qFormat/>
    <w:pPr>
      <w:ind w:left="638"/>
      <w:outlineLvl w:val="3"/>
    </w:pPr>
    <w:rPr>
      <w:rFonts w:ascii="Microsoft JhengHei" w:hAnsi="Microsoft JhengHei" w:eastAsia="Microsoft JhengHei" w:cs="Microsoft JhengHei"/>
      <w:b/>
      <w:bCs/>
      <w:sz w:val="21"/>
      <w:szCs w:val="21"/>
    </w:rPr>
  </w:style>
  <w:style w:type="paragraph" w:styleId="865" w:customStyle="1">
    <w:name w:val="标题 51"/>
    <w:basedOn w:val="816"/>
    <w:next w:val="816"/>
    <w:link w:val="872"/>
    <w:uiPriority w:val="9"/>
    <w:qFormat/>
    <w:pPr>
      <w:keepLines/>
      <w:keepNext/>
      <w:spacing w:before="320" w:after="200"/>
      <w:outlineLvl w:val="4"/>
    </w:pPr>
    <w:rPr>
      <w:rFonts w:ascii="Arial" w:hAnsi="Arial" w:eastAsia="Arial" w:cs="Arial"/>
      <w:b/>
      <w:bCs/>
      <w:sz w:val="24"/>
      <w:szCs w:val="24"/>
    </w:rPr>
  </w:style>
  <w:style w:type="paragraph" w:styleId="866" w:customStyle="1">
    <w:name w:val="标题 61"/>
    <w:basedOn w:val="816"/>
    <w:next w:val="816"/>
    <w:link w:val="873"/>
    <w:uiPriority w:val="9"/>
    <w:qFormat/>
    <w:pPr>
      <w:keepLines/>
      <w:keepNext/>
      <w:spacing w:before="320" w:after="200"/>
      <w:outlineLvl w:val="5"/>
    </w:pPr>
    <w:rPr>
      <w:rFonts w:ascii="Arial" w:hAnsi="Arial" w:eastAsia="Arial" w:cs="Arial"/>
      <w:b/>
      <w:bCs/>
    </w:rPr>
  </w:style>
  <w:style w:type="paragraph" w:styleId="867" w:customStyle="1">
    <w:name w:val="标题 71"/>
    <w:basedOn w:val="816"/>
    <w:next w:val="816"/>
    <w:link w:val="874"/>
    <w:uiPriority w:val="9"/>
    <w:qFormat/>
    <w:pPr>
      <w:keepLines/>
      <w:keepNext/>
      <w:spacing w:before="320" w:after="200"/>
      <w:outlineLvl w:val="6"/>
    </w:pPr>
    <w:rPr>
      <w:rFonts w:ascii="Arial" w:hAnsi="Arial" w:eastAsia="Arial" w:cs="Arial"/>
      <w:b/>
      <w:bCs/>
      <w:i/>
      <w:iCs/>
    </w:rPr>
  </w:style>
  <w:style w:type="paragraph" w:styleId="868" w:customStyle="1">
    <w:name w:val="标题 81"/>
    <w:basedOn w:val="816"/>
    <w:next w:val="816"/>
    <w:link w:val="875"/>
    <w:uiPriority w:val="9"/>
    <w:qFormat/>
    <w:pPr>
      <w:keepLines/>
      <w:keepNext/>
      <w:spacing w:before="320" w:after="200"/>
      <w:outlineLvl w:val="7"/>
    </w:pPr>
    <w:rPr>
      <w:rFonts w:ascii="Arial" w:hAnsi="Arial" w:eastAsia="Arial" w:cs="Arial"/>
      <w:i/>
      <w:iCs/>
    </w:rPr>
  </w:style>
  <w:style w:type="paragraph" w:styleId="869" w:customStyle="1">
    <w:name w:val="标题 91"/>
    <w:basedOn w:val="816"/>
    <w:next w:val="816"/>
    <w:link w:val="876"/>
    <w:uiPriority w:val="9"/>
    <w:qFormat/>
    <w:pPr>
      <w:keepLines/>
      <w:keepNext/>
      <w:spacing w:before="320" w:after="200"/>
      <w:outlineLvl w:val="8"/>
    </w:pPr>
    <w:rPr>
      <w:rFonts w:ascii="Arial" w:hAnsi="Arial" w:eastAsia="Arial" w:cs="Arial"/>
      <w:i/>
      <w:iCs/>
      <w:sz w:val="21"/>
      <w:szCs w:val="21"/>
    </w:rPr>
  </w:style>
  <w:style w:type="character" w:styleId="870" w:customStyle="1">
    <w:name w:val="默认段落字体1"/>
    <w:uiPriority w:val="1"/>
    <w:unhideWhenUsed/>
    <w:qFormat/>
  </w:style>
  <w:style w:type="table" w:styleId="871" w:customStyle="1">
    <w:name w:val="普通表格1"/>
    <w:uiPriority w:val="99"/>
    <w:unhideWhenUsed/>
    <w:qFormat/>
    <w:tblPr>
      <w:tblCellMar>
        <w:left w:w="0" w:type="dxa"/>
        <w:top w:w="0" w:type="dxa"/>
        <w:right w:w="0" w:type="dxa"/>
        <w:bottom w:w="0" w:type="dxa"/>
      </w:tblCellMar>
    </w:tblPr>
  </w:style>
  <w:style w:type="character" w:styleId="872" w:customStyle="1">
    <w:name w:val="标题 5 Char"/>
    <w:link w:val="865"/>
    <w:uiPriority w:val="9"/>
    <w:qFormat/>
    <w:rPr>
      <w:rFonts w:ascii="Arial" w:hAnsi="Arial" w:eastAsia="Arial" w:cs="Arial"/>
      <w:b/>
      <w:bCs/>
      <w:sz w:val="24"/>
      <w:szCs w:val="24"/>
    </w:rPr>
  </w:style>
  <w:style w:type="character" w:styleId="873" w:customStyle="1">
    <w:name w:val="标题 6 Char"/>
    <w:link w:val="866"/>
    <w:uiPriority w:val="9"/>
    <w:qFormat/>
    <w:rPr>
      <w:rFonts w:ascii="Arial" w:hAnsi="Arial" w:eastAsia="Arial" w:cs="Arial"/>
      <w:b/>
      <w:bCs/>
      <w:sz w:val="22"/>
      <w:szCs w:val="22"/>
    </w:rPr>
  </w:style>
  <w:style w:type="character" w:styleId="874" w:customStyle="1">
    <w:name w:val="标题 7 Char"/>
    <w:link w:val="867"/>
    <w:uiPriority w:val="9"/>
    <w:qFormat/>
    <w:rPr>
      <w:rFonts w:ascii="Arial" w:hAnsi="Arial" w:eastAsia="Arial" w:cs="Arial"/>
      <w:b/>
      <w:bCs/>
      <w:i/>
      <w:iCs/>
      <w:sz w:val="22"/>
      <w:szCs w:val="22"/>
    </w:rPr>
  </w:style>
  <w:style w:type="character" w:styleId="875" w:customStyle="1">
    <w:name w:val="标题 8 Char"/>
    <w:link w:val="868"/>
    <w:uiPriority w:val="9"/>
    <w:qFormat/>
    <w:rPr>
      <w:rFonts w:ascii="Arial" w:hAnsi="Arial" w:eastAsia="Arial" w:cs="Arial"/>
      <w:i/>
      <w:iCs/>
      <w:sz w:val="22"/>
      <w:szCs w:val="22"/>
    </w:rPr>
  </w:style>
  <w:style w:type="character" w:styleId="876" w:customStyle="1">
    <w:name w:val="标题 9 Char"/>
    <w:link w:val="869"/>
    <w:uiPriority w:val="9"/>
    <w:qFormat/>
    <w:rPr>
      <w:rFonts w:ascii="Arial" w:hAnsi="Arial" w:eastAsia="Arial" w:cs="Arial"/>
      <w:i/>
      <w:iCs/>
      <w:sz w:val="21"/>
      <w:szCs w:val="21"/>
    </w:rPr>
  </w:style>
  <w:style w:type="paragraph" w:styleId="877" w:customStyle="1">
    <w:name w:val="目录 71"/>
    <w:basedOn w:val="816"/>
    <w:next w:val="816"/>
    <w:uiPriority w:val="39"/>
    <w:unhideWhenUsed/>
    <w:qFormat/>
    <w:pPr>
      <w:ind w:left="1701"/>
      <w:spacing w:after="57"/>
    </w:pPr>
  </w:style>
  <w:style w:type="paragraph" w:styleId="878" w:customStyle="1">
    <w:name w:val="题注1"/>
    <w:basedOn w:val="816"/>
    <w:next w:val="816"/>
    <w:uiPriority w:val="35"/>
    <w:qFormat/>
    <w:pPr>
      <w:spacing w:line="276" w:lineRule="auto"/>
    </w:pPr>
    <w:rPr>
      <w:b/>
      <w:bCs/>
      <w:color w:val="4f81bd"/>
      <w:sz w:val="18"/>
      <w:szCs w:val="18"/>
    </w:rPr>
  </w:style>
  <w:style w:type="paragraph" w:styleId="879" w:customStyle="1">
    <w:name w:val="文档结构图1"/>
    <w:basedOn w:val="816"/>
    <w:link w:val="880"/>
    <w:qFormat/>
    <w:rPr>
      <w:sz w:val="18"/>
      <w:szCs w:val="18"/>
    </w:rPr>
  </w:style>
  <w:style w:type="character" w:styleId="880" w:customStyle="1">
    <w:name w:val="文档结构图 Char"/>
    <w:link w:val="879"/>
    <w:qFormat/>
    <w:rPr>
      <w:rFonts w:ascii="宋体" w:hAnsi="宋体" w:cs="宋体"/>
      <w:sz w:val="18"/>
      <w:szCs w:val="18"/>
      <w:lang w:val="zh-CN" w:bidi="zh-CN"/>
    </w:rPr>
  </w:style>
  <w:style w:type="paragraph" w:styleId="881" w:customStyle="1">
    <w:name w:val="批注文字1"/>
    <w:basedOn w:val="816"/>
    <w:link w:val="882"/>
    <w:qFormat/>
  </w:style>
  <w:style w:type="character" w:styleId="882" w:customStyle="1">
    <w:name w:val="批注文字 Char"/>
    <w:link w:val="881"/>
    <w:qFormat/>
    <w:rPr>
      <w:rFonts w:ascii="宋体" w:hAnsi="宋体" w:cs="宋体"/>
      <w:sz w:val="22"/>
      <w:szCs w:val="22"/>
      <w:lang w:val="zh-CN" w:bidi="zh-CN"/>
    </w:rPr>
  </w:style>
  <w:style w:type="paragraph" w:styleId="883" w:customStyle="1">
    <w:name w:val="正文文本 31"/>
    <w:basedOn w:val="816"/>
    <w:qFormat/>
    <w:rPr>
      <w:rFonts w:ascii="仿宋_GB2312" w:hAnsi="Arial" w:eastAsia="仿宋_GB2312"/>
      <w:sz w:val="32"/>
    </w:rPr>
  </w:style>
  <w:style w:type="paragraph" w:styleId="884" w:customStyle="1">
    <w:name w:val="正文文本1"/>
    <w:basedOn w:val="816"/>
    <w:next w:val="816"/>
    <w:link w:val="885"/>
    <w:qFormat/>
    <w:rPr>
      <w:sz w:val="21"/>
      <w:szCs w:val="21"/>
    </w:rPr>
  </w:style>
  <w:style w:type="character" w:styleId="885" w:customStyle="1">
    <w:name w:val="正文文本 Char"/>
    <w:link w:val="884"/>
    <w:qFormat/>
    <w:rPr>
      <w:rFonts w:ascii="宋体" w:hAnsi="宋体" w:cs="宋体"/>
      <w:sz w:val="21"/>
      <w:szCs w:val="21"/>
      <w:lang w:val="zh-CN" w:bidi="zh-CN"/>
    </w:rPr>
  </w:style>
  <w:style w:type="paragraph" w:styleId="886" w:customStyle="1">
    <w:name w:val="正文文本缩进1"/>
    <w:basedOn w:val="816"/>
    <w:qFormat/>
    <w:pPr>
      <w:ind w:firstLine="600"/>
      <w:spacing w:line="400" w:lineRule="atLeast"/>
    </w:pPr>
    <w:rPr>
      <w:rFonts w:ascii="仿宋_GB2312" w:eastAsia="仿宋_GB2312"/>
      <w:bCs/>
      <w:sz w:val="24"/>
    </w:rPr>
  </w:style>
  <w:style w:type="paragraph" w:styleId="887" w:customStyle="1">
    <w:name w:val="列表项目符号 21"/>
    <w:basedOn w:val="816"/>
    <w:qFormat/>
    <w:pPr>
      <w:numPr>
        <w:numId w:val="1"/>
      </w:numPr>
    </w:pPr>
  </w:style>
  <w:style w:type="paragraph" w:styleId="888" w:customStyle="1">
    <w:name w:val="索引 41"/>
    <w:basedOn w:val="816"/>
    <w:next w:val="816"/>
    <w:semiHidden/>
    <w:qFormat/>
    <w:pPr>
      <w:ind w:left="1260"/>
    </w:pPr>
  </w:style>
  <w:style w:type="paragraph" w:styleId="889" w:customStyle="1">
    <w:name w:val="目录 51"/>
    <w:basedOn w:val="816"/>
    <w:next w:val="816"/>
    <w:uiPriority w:val="39"/>
    <w:unhideWhenUsed/>
    <w:qFormat/>
    <w:pPr>
      <w:ind w:left="1134"/>
      <w:spacing w:after="57"/>
    </w:pPr>
  </w:style>
  <w:style w:type="paragraph" w:styleId="890" w:customStyle="1">
    <w:name w:val="目录 31"/>
    <w:basedOn w:val="816"/>
    <w:next w:val="816"/>
    <w:uiPriority w:val="1"/>
    <w:qFormat/>
    <w:pPr>
      <w:ind w:left="218"/>
      <w:spacing w:line="312" w:lineRule="exact"/>
    </w:pPr>
    <w:rPr>
      <w:rFonts w:ascii="Microsoft JhengHei" w:hAnsi="Microsoft JhengHei" w:eastAsia="Microsoft JhengHei" w:cs="Microsoft JhengHei"/>
      <w:b/>
      <w:bCs/>
      <w:i/>
    </w:rPr>
  </w:style>
  <w:style w:type="paragraph" w:styleId="891" w:customStyle="1">
    <w:name w:val="纯文本1"/>
    <w:basedOn w:val="816"/>
    <w:next w:val="816"/>
    <w:link w:val="892"/>
    <w:qFormat/>
    <w:rPr>
      <w:rFonts w:hAnsi="Courier New"/>
    </w:rPr>
  </w:style>
  <w:style w:type="character" w:styleId="892" w:customStyle="1">
    <w:name w:val="纯文本 Char"/>
    <w:link w:val="891"/>
    <w:qFormat/>
    <w:rPr>
      <w:rFonts w:ascii="宋体" w:hAnsi="Courier New" w:cs="宋体"/>
      <w:sz w:val="22"/>
      <w:szCs w:val="22"/>
      <w:lang w:val="zh-CN" w:bidi="zh-CN"/>
    </w:rPr>
  </w:style>
  <w:style w:type="paragraph" w:styleId="893" w:customStyle="1">
    <w:name w:val="目录 81"/>
    <w:basedOn w:val="816"/>
    <w:next w:val="816"/>
    <w:uiPriority w:val="39"/>
    <w:unhideWhenUsed/>
    <w:qFormat/>
    <w:pPr>
      <w:ind w:left="1984"/>
      <w:spacing w:after="57"/>
    </w:pPr>
  </w:style>
  <w:style w:type="paragraph" w:styleId="894" w:customStyle="1">
    <w:name w:val="索引 31"/>
    <w:basedOn w:val="816"/>
    <w:next w:val="816"/>
    <w:qFormat/>
    <w:pPr>
      <w:ind w:left="400"/>
      <w:jc w:val="both"/>
    </w:pPr>
    <w:rPr>
      <w:rFonts w:ascii="Times New Roman" w:hAnsi="Times New Roman" w:cs="Times New Roman"/>
      <w:sz w:val="21"/>
      <w:szCs w:val="20"/>
      <w:lang w:val="en-US" w:bidi="ar-SA"/>
    </w:rPr>
  </w:style>
  <w:style w:type="paragraph" w:styleId="895" w:customStyle="1">
    <w:name w:val="尾注文本1"/>
    <w:basedOn w:val="816"/>
    <w:link w:val="896"/>
    <w:uiPriority w:val="99"/>
    <w:unhideWhenUsed/>
    <w:qFormat/>
    <w:rPr>
      <w:sz w:val="20"/>
    </w:rPr>
  </w:style>
  <w:style w:type="character" w:styleId="896" w:customStyle="1">
    <w:name w:val="尾注文本 Char"/>
    <w:link w:val="895"/>
    <w:uiPriority w:val="99"/>
    <w:qFormat/>
    <w:rPr>
      <w:sz w:val="20"/>
    </w:rPr>
  </w:style>
  <w:style w:type="paragraph" w:styleId="897" w:customStyle="1">
    <w:name w:val="批注框文本1"/>
    <w:basedOn w:val="816"/>
    <w:link w:val="898"/>
    <w:qFormat/>
    <w:rPr>
      <w:sz w:val="18"/>
      <w:szCs w:val="18"/>
    </w:rPr>
  </w:style>
  <w:style w:type="character" w:styleId="898" w:customStyle="1">
    <w:name w:val="批注框文本 Char"/>
    <w:link w:val="897"/>
    <w:qFormat/>
    <w:rPr>
      <w:rFonts w:ascii="宋体" w:hAnsi="宋体" w:cs="宋体"/>
      <w:sz w:val="18"/>
      <w:szCs w:val="18"/>
      <w:lang w:val="zh-CN" w:bidi="zh-CN"/>
    </w:rPr>
  </w:style>
  <w:style w:type="paragraph" w:styleId="899" w:customStyle="1">
    <w:name w:val="页脚1"/>
    <w:basedOn w:val="816"/>
    <w:link w:val="900"/>
    <w:uiPriority w:val="99"/>
    <w:unhideWhenUsed/>
    <w:qFormat/>
    <w:pPr>
      <w:tabs>
        <w:tab w:val="center" w:pos="4153" w:leader="none"/>
        <w:tab w:val="right" w:pos="8306" w:leader="none"/>
      </w:tabs>
    </w:pPr>
    <w:rPr>
      <w:sz w:val="18"/>
      <w:szCs w:val="18"/>
    </w:rPr>
  </w:style>
  <w:style w:type="character" w:styleId="900" w:customStyle="1">
    <w:name w:val="页脚 Char"/>
    <w:link w:val="899"/>
    <w:uiPriority w:val="99"/>
    <w:qFormat/>
    <w:rPr>
      <w:rFonts w:ascii="宋体" w:hAnsi="宋体" w:cs="宋体"/>
      <w:sz w:val="18"/>
      <w:szCs w:val="18"/>
      <w:lang w:val="zh-CN" w:bidi="zh-CN"/>
    </w:rPr>
  </w:style>
  <w:style w:type="paragraph" w:styleId="901" w:customStyle="1">
    <w:name w:val="页眉1"/>
    <w:basedOn w:val="816"/>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2" w:customStyle="1">
    <w:name w:val="目录 11"/>
    <w:basedOn w:val="816"/>
    <w:next w:val="816"/>
    <w:uiPriority w:val="1"/>
    <w:qFormat/>
    <w:pPr>
      <w:ind w:left="218"/>
      <w:spacing w:line="312" w:lineRule="exact"/>
    </w:pPr>
    <w:rPr>
      <w:rFonts w:ascii="Microsoft JhengHei" w:hAnsi="Microsoft JhengHei" w:eastAsia="Microsoft JhengHei" w:cs="Microsoft JhengHei"/>
      <w:b/>
      <w:bCs/>
      <w:sz w:val="21"/>
      <w:szCs w:val="21"/>
    </w:rPr>
  </w:style>
  <w:style w:type="paragraph" w:styleId="903" w:customStyle="1">
    <w:name w:val="目录 41"/>
    <w:basedOn w:val="816"/>
    <w:next w:val="816"/>
    <w:uiPriority w:val="1"/>
    <w:qFormat/>
    <w:pPr>
      <w:ind w:left="1058"/>
      <w:spacing w:line="256" w:lineRule="exact"/>
    </w:pPr>
    <w:rPr>
      <w:sz w:val="21"/>
      <w:szCs w:val="21"/>
    </w:rPr>
  </w:style>
  <w:style w:type="paragraph" w:styleId="904" w:customStyle="1">
    <w:name w:val="副标题1"/>
    <w:basedOn w:val="816"/>
    <w:next w:val="816"/>
    <w:link w:val="905"/>
    <w:uiPriority w:val="11"/>
    <w:qFormat/>
    <w:pPr>
      <w:spacing w:before="200" w:after="200"/>
    </w:pPr>
    <w:rPr>
      <w:sz w:val="24"/>
      <w:szCs w:val="24"/>
    </w:rPr>
  </w:style>
  <w:style w:type="character" w:styleId="905" w:customStyle="1">
    <w:name w:val="副标题 Char"/>
    <w:link w:val="904"/>
    <w:uiPriority w:val="11"/>
    <w:qFormat/>
    <w:rPr>
      <w:sz w:val="24"/>
      <w:szCs w:val="24"/>
    </w:rPr>
  </w:style>
  <w:style w:type="paragraph" w:styleId="906" w:customStyle="1">
    <w:name w:val="脚注文本1"/>
    <w:basedOn w:val="816"/>
    <w:link w:val="907"/>
    <w:uiPriority w:val="99"/>
    <w:unhideWhenUsed/>
    <w:qFormat/>
    <w:pPr>
      <w:spacing w:after="40"/>
    </w:pPr>
    <w:rPr>
      <w:sz w:val="18"/>
    </w:rPr>
  </w:style>
  <w:style w:type="character" w:styleId="907" w:customStyle="1">
    <w:name w:val="脚注文本 Char"/>
    <w:link w:val="906"/>
    <w:uiPriority w:val="99"/>
    <w:qFormat/>
    <w:rPr>
      <w:sz w:val="18"/>
    </w:rPr>
  </w:style>
  <w:style w:type="paragraph" w:styleId="908" w:customStyle="1">
    <w:name w:val="目录 61"/>
    <w:basedOn w:val="816"/>
    <w:next w:val="816"/>
    <w:uiPriority w:val="39"/>
    <w:unhideWhenUsed/>
    <w:qFormat/>
    <w:pPr>
      <w:ind w:left="1417"/>
      <w:spacing w:after="57"/>
    </w:pPr>
  </w:style>
  <w:style w:type="paragraph" w:styleId="909" w:customStyle="1">
    <w:name w:val="图表目录1"/>
    <w:basedOn w:val="816"/>
    <w:next w:val="816"/>
    <w:uiPriority w:val="99"/>
    <w:unhideWhenUsed/>
    <w:qFormat/>
  </w:style>
  <w:style w:type="paragraph" w:styleId="910" w:customStyle="1">
    <w:name w:val="目录 21"/>
    <w:basedOn w:val="816"/>
    <w:next w:val="816"/>
    <w:uiPriority w:val="1"/>
    <w:qFormat/>
    <w:pPr>
      <w:ind w:left="218"/>
      <w:spacing w:before="43"/>
    </w:pPr>
    <w:rPr>
      <w:sz w:val="21"/>
      <w:szCs w:val="21"/>
    </w:rPr>
  </w:style>
  <w:style w:type="paragraph" w:styleId="911" w:customStyle="1">
    <w:name w:val="目录 91"/>
    <w:basedOn w:val="816"/>
    <w:next w:val="816"/>
    <w:uiPriority w:val="39"/>
    <w:unhideWhenUsed/>
    <w:qFormat/>
    <w:pPr>
      <w:ind w:left="2268"/>
      <w:spacing w:after="57"/>
    </w:pPr>
  </w:style>
  <w:style w:type="paragraph" w:styleId="912" w:customStyle="1">
    <w:name w:val="普通(网站)1"/>
    <w:basedOn w:val="816"/>
    <w:uiPriority w:val="99"/>
    <w:qFormat/>
    <w:pPr>
      <w:spacing w:before="100" w:beforeAutospacing="1" w:after="100" w:afterAutospacing="1"/>
      <w:widowControl/>
    </w:pPr>
    <w:rPr>
      <w:rFonts w:ascii="Arial" w:hAnsi="Arial" w:eastAsia="Arial Unicode MS" w:cs="Arial"/>
      <w:sz w:val="24"/>
      <w:szCs w:val="24"/>
    </w:rPr>
  </w:style>
  <w:style w:type="paragraph" w:styleId="913" w:customStyle="1">
    <w:name w:val="索引 11"/>
    <w:basedOn w:val="816"/>
    <w:next w:val="816"/>
    <w:unhideWhenUsed/>
    <w:qFormat/>
  </w:style>
  <w:style w:type="paragraph" w:styleId="914" w:customStyle="1">
    <w:name w:val="标题1"/>
    <w:basedOn w:val="816"/>
    <w:next w:val="816"/>
    <w:link w:val="915"/>
    <w:uiPriority w:val="10"/>
    <w:qFormat/>
    <w:pPr>
      <w:contextualSpacing/>
      <w:spacing w:before="300" w:after="200"/>
    </w:pPr>
    <w:rPr>
      <w:sz w:val="48"/>
      <w:szCs w:val="48"/>
    </w:rPr>
  </w:style>
  <w:style w:type="character" w:styleId="915" w:customStyle="1">
    <w:name w:val="标题 Char"/>
    <w:link w:val="914"/>
    <w:uiPriority w:val="10"/>
    <w:qFormat/>
    <w:rPr>
      <w:sz w:val="48"/>
      <w:szCs w:val="48"/>
    </w:rPr>
  </w:style>
  <w:style w:type="paragraph" w:styleId="916" w:customStyle="1">
    <w:name w:val="批注主题1"/>
    <w:basedOn w:val="881"/>
    <w:next w:val="881"/>
    <w:link w:val="917"/>
    <w:qFormat/>
    <w:rPr>
      <w:b/>
      <w:bCs/>
    </w:rPr>
  </w:style>
  <w:style w:type="character" w:styleId="917" w:customStyle="1">
    <w:name w:val="批注主题 Char"/>
    <w:link w:val="916"/>
    <w:qFormat/>
    <w:rPr>
      <w:rFonts w:ascii="宋体" w:hAnsi="宋体" w:cs="宋体"/>
      <w:b/>
      <w:bCs/>
      <w:sz w:val="22"/>
      <w:szCs w:val="22"/>
      <w:lang w:val="zh-CN" w:bidi="zh-CN"/>
    </w:rPr>
  </w:style>
  <w:style w:type="paragraph" w:styleId="918" w:customStyle="1">
    <w:name w:val="正文首行缩进 21"/>
    <w:basedOn w:val="886"/>
    <w:next w:val="816"/>
    <w:qFormat/>
    <w:pPr>
      <w:ind w:left="420" w:firstLine="420"/>
      <w:spacing w:after="120" w:line="240" w:lineRule="auto"/>
    </w:pPr>
    <w:rPr>
      <w:rFonts w:ascii="Times New Roman" w:eastAsia="宋体"/>
      <w:bCs w:val="0"/>
      <w:sz w:val="21"/>
    </w:rPr>
  </w:style>
  <w:style w:type="table" w:styleId="919" w:customStyle="1">
    <w:name w:val="网格型11"/>
    <w:basedOn w:val="871"/>
    <w:uiPriority w:val="59"/>
    <w:qFormat/>
    <w:pPr>
      <w:jc w:val="both"/>
      <w:widowControl w:val="off"/>
    </w:pPr>
    <w:tblPr>
      <w:tblCellMar>
        <w:left w:w="0" w:type="dxa"/>
        <w:top w:w="0" w:type="dxa"/>
        <w:right w:w="0" w:type="dxa"/>
        <w:bottom w:w="0" w:type="dxa"/>
      </w:tblCellMar>
    </w:tblPr>
  </w:style>
  <w:style w:type="character" w:styleId="920" w:customStyle="1">
    <w:name w:val="尾注引用1"/>
    <w:uiPriority w:val="99"/>
    <w:unhideWhenUsed/>
    <w:qFormat/>
    <w:rPr>
      <w:vertAlign w:val="superscript"/>
    </w:rPr>
  </w:style>
  <w:style w:type="character" w:styleId="921" w:customStyle="1">
    <w:name w:val="访问过的超链接1"/>
    <w:uiPriority w:val="99"/>
    <w:unhideWhenUsed/>
    <w:qFormat/>
    <w:rPr>
      <w:color w:val="800080"/>
      <w:u w:val="single"/>
    </w:rPr>
  </w:style>
  <w:style w:type="character" w:styleId="922" w:customStyle="1">
    <w:name w:val="超链接1"/>
    <w:uiPriority w:val="99"/>
    <w:unhideWhenUsed/>
    <w:qFormat/>
    <w:rPr>
      <w:color w:val="0000ff"/>
      <w:u w:val="single"/>
    </w:rPr>
  </w:style>
  <w:style w:type="character" w:styleId="923" w:customStyle="1">
    <w:name w:val="批注引用1"/>
    <w:qFormat/>
    <w:rPr>
      <w:sz w:val="21"/>
      <w:szCs w:val="21"/>
    </w:rPr>
  </w:style>
  <w:style w:type="character" w:styleId="924" w:customStyle="1">
    <w:name w:val="脚注引用1"/>
    <w:uiPriority w:val="99"/>
    <w:unhideWhenUsed/>
    <w:qFormat/>
    <w:rPr>
      <w:vertAlign w:val="superscript"/>
    </w:rPr>
  </w:style>
  <w:style w:type="paragraph" w:styleId="925" w:customStyle="1">
    <w:name w:val="TOC 标题2"/>
    <w:uiPriority w:val="39"/>
    <w:qFormat/>
  </w:style>
  <w:style w:type="paragraph" w:styleId="926" w:customStyle="1">
    <w:name w:val="TOC 标题112"/>
    <w:uiPriority w:val="39"/>
    <w:unhideWhenUsed/>
    <w:qFormat/>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character" w:styleId="932" w:customStyle="1">
    <w:name w:val="Title Char"/>
    <w:uiPriority w:val="10"/>
    <w:qFormat/>
    <w:rPr>
      <w:sz w:val="48"/>
      <w:szCs w:val="48"/>
    </w:rPr>
  </w:style>
  <w:style w:type="character" w:styleId="933" w:customStyle="1">
    <w:name w:val="Subtitle Char"/>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table" w:styleId="936" w:customStyle="1">
    <w:name w:val="Plain Table 1"/>
    <w:basedOn w:val="871"/>
    <w:uiPriority w:val="59"/>
    <w:qFormat/>
    <w:tblPr>
      <w:tblCellMar>
        <w:left w:w="0" w:type="dxa"/>
        <w:top w:w="0" w:type="dxa"/>
        <w:right w:w="0" w:type="dxa"/>
        <w:bottom w:w="0" w:type="dxa"/>
      </w:tblCellMar>
    </w:tblPr>
  </w:style>
  <w:style w:type="table" w:styleId="937" w:customStyle="1">
    <w:name w:val="Plain Table 2"/>
    <w:basedOn w:val="871"/>
    <w:uiPriority w:val="59"/>
    <w:qFormat/>
    <w:tblPr>
      <w:tblCellMar>
        <w:left w:w="0" w:type="dxa"/>
        <w:top w:w="0" w:type="dxa"/>
        <w:right w:w="0" w:type="dxa"/>
        <w:bottom w:w="0" w:type="dxa"/>
      </w:tblCellMar>
    </w:tblPr>
  </w:style>
  <w:style w:type="table" w:styleId="938" w:customStyle="1">
    <w:name w:val="Plain Table 3"/>
    <w:basedOn w:val="871"/>
    <w:uiPriority w:val="99"/>
    <w:qFormat/>
    <w:tblPr>
      <w:tblCellMar>
        <w:left w:w="0" w:type="dxa"/>
        <w:top w:w="0" w:type="dxa"/>
        <w:right w:w="0" w:type="dxa"/>
        <w:bottom w:w="0" w:type="dxa"/>
      </w:tblCellMar>
    </w:tblPr>
  </w:style>
  <w:style w:type="table" w:styleId="939" w:customStyle="1">
    <w:name w:val="Plain Table 4"/>
    <w:basedOn w:val="871"/>
    <w:uiPriority w:val="99"/>
    <w:qFormat/>
    <w:tblPr>
      <w:tblCellMar>
        <w:left w:w="0" w:type="dxa"/>
        <w:top w:w="0" w:type="dxa"/>
        <w:right w:w="0" w:type="dxa"/>
        <w:bottom w:w="0" w:type="dxa"/>
      </w:tblCellMar>
    </w:tblPr>
  </w:style>
  <w:style w:type="table" w:styleId="940" w:customStyle="1">
    <w:name w:val="Plain Table 5"/>
    <w:basedOn w:val="871"/>
    <w:uiPriority w:val="99"/>
    <w:qFormat/>
    <w:tblPr>
      <w:tblCellMar>
        <w:left w:w="0" w:type="dxa"/>
        <w:top w:w="0" w:type="dxa"/>
        <w:right w:w="0" w:type="dxa"/>
        <w:bottom w:w="0" w:type="dxa"/>
      </w:tblCellMar>
    </w:tblPr>
  </w:style>
  <w:style w:type="table" w:styleId="941" w:customStyle="1">
    <w:name w:val="Grid Table 1 Light"/>
    <w:basedOn w:val="871"/>
    <w:uiPriority w:val="99"/>
    <w:qFormat/>
    <w:tblPr>
      <w:tblCellMar>
        <w:left w:w="0" w:type="dxa"/>
        <w:top w:w="0" w:type="dxa"/>
        <w:right w:w="0" w:type="dxa"/>
        <w:bottom w:w="0" w:type="dxa"/>
      </w:tblCellMar>
    </w:tblPr>
  </w:style>
  <w:style w:type="table" w:styleId="942" w:customStyle="1">
    <w:name w:val="Grid Table 2"/>
    <w:basedOn w:val="871"/>
    <w:uiPriority w:val="99"/>
    <w:qFormat/>
    <w:tblPr>
      <w:tblCellMar>
        <w:left w:w="0" w:type="dxa"/>
        <w:top w:w="0" w:type="dxa"/>
        <w:right w:w="0" w:type="dxa"/>
        <w:bottom w:w="0" w:type="dxa"/>
      </w:tblCellMar>
    </w:tblPr>
  </w:style>
  <w:style w:type="table" w:styleId="943" w:customStyle="1">
    <w:name w:val="Grid Table 3"/>
    <w:basedOn w:val="871"/>
    <w:uiPriority w:val="99"/>
    <w:qFormat/>
    <w:tblPr>
      <w:tblCellMar>
        <w:left w:w="0" w:type="dxa"/>
        <w:top w:w="0" w:type="dxa"/>
        <w:right w:w="0" w:type="dxa"/>
        <w:bottom w:w="0" w:type="dxa"/>
      </w:tblCellMar>
    </w:tblPr>
  </w:style>
  <w:style w:type="table" w:styleId="944" w:customStyle="1">
    <w:name w:val="Grid Table 4"/>
    <w:basedOn w:val="871"/>
    <w:uiPriority w:val="59"/>
    <w:qFormat/>
    <w:tblPr>
      <w:tblCellMar>
        <w:left w:w="0" w:type="dxa"/>
        <w:top w:w="0" w:type="dxa"/>
        <w:right w:w="0" w:type="dxa"/>
        <w:bottom w:w="0" w:type="dxa"/>
      </w:tblCellMar>
    </w:tblPr>
  </w:style>
  <w:style w:type="table" w:styleId="945" w:customStyle="1">
    <w:name w:val="Grid Table 5 Dark"/>
    <w:basedOn w:val="871"/>
    <w:uiPriority w:val="99"/>
    <w:qFormat/>
    <w:tblPr>
      <w:tblCellMar>
        <w:left w:w="0" w:type="dxa"/>
        <w:top w:w="0" w:type="dxa"/>
        <w:right w:w="0" w:type="dxa"/>
        <w:bottom w:w="0" w:type="dxa"/>
      </w:tblCellMar>
    </w:tblPr>
  </w:style>
  <w:style w:type="table" w:styleId="946" w:customStyle="1">
    <w:name w:val="Grid Table 6 Colorful"/>
    <w:basedOn w:val="871"/>
    <w:uiPriority w:val="99"/>
    <w:qFormat/>
    <w:tblPr>
      <w:tblCellMar>
        <w:left w:w="0" w:type="dxa"/>
        <w:top w:w="0" w:type="dxa"/>
        <w:right w:w="0" w:type="dxa"/>
        <w:bottom w:w="0" w:type="dxa"/>
      </w:tblCellMar>
    </w:tblPr>
  </w:style>
  <w:style w:type="table" w:styleId="947" w:customStyle="1">
    <w:name w:val="Grid Table 7 Colorful"/>
    <w:basedOn w:val="871"/>
    <w:uiPriority w:val="99"/>
    <w:qFormat/>
    <w:tblPr>
      <w:tblCellMar>
        <w:left w:w="0" w:type="dxa"/>
        <w:top w:w="0" w:type="dxa"/>
        <w:right w:w="0" w:type="dxa"/>
        <w:bottom w:w="0" w:type="dxa"/>
      </w:tblCellMar>
    </w:tblPr>
  </w:style>
  <w:style w:type="table" w:styleId="948" w:customStyle="1">
    <w:name w:val="List Table 1 Light"/>
    <w:basedOn w:val="871"/>
    <w:uiPriority w:val="99"/>
    <w:qFormat/>
    <w:tblPr>
      <w:tblCellMar>
        <w:left w:w="0" w:type="dxa"/>
        <w:top w:w="0" w:type="dxa"/>
        <w:right w:w="0" w:type="dxa"/>
        <w:bottom w:w="0" w:type="dxa"/>
      </w:tblCellMar>
    </w:tblPr>
  </w:style>
  <w:style w:type="table" w:styleId="949" w:customStyle="1">
    <w:name w:val="List Table 2"/>
    <w:basedOn w:val="871"/>
    <w:uiPriority w:val="99"/>
    <w:qFormat/>
    <w:tblPr>
      <w:tblCellMar>
        <w:left w:w="0" w:type="dxa"/>
        <w:top w:w="0" w:type="dxa"/>
        <w:right w:w="0" w:type="dxa"/>
        <w:bottom w:w="0" w:type="dxa"/>
      </w:tblCellMar>
    </w:tblPr>
  </w:style>
  <w:style w:type="table" w:styleId="950" w:customStyle="1">
    <w:name w:val="List Table 3"/>
    <w:basedOn w:val="871"/>
    <w:uiPriority w:val="99"/>
    <w:qFormat/>
    <w:tblPr>
      <w:tblCellMar>
        <w:left w:w="0" w:type="dxa"/>
        <w:top w:w="0" w:type="dxa"/>
        <w:right w:w="0" w:type="dxa"/>
        <w:bottom w:w="0" w:type="dxa"/>
      </w:tblCellMar>
    </w:tblPr>
  </w:style>
  <w:style w:type="table" w:styleId="951" w:customStyle="1">
    <w:name w:val="List Table 4"/>
    <w:basedOn w:val="871"/>
    <w:uiPriority w:val="99"/>
    <w:qFormat/>
    <w:tblPr>
      <w:tblCellMar>
        <w:left w:w="0" w:type="dxa"/>
        <w:top w:w="0" w:type="dxa"/>
        <w:right w:w="0" w:type="dxa"/>
        <w:bottom w:w="0" w:type="dxa"/>
      </w:tblCellMar>
    </w:tblPr>
  </w:style>
  <w:style w:type="table" w:styleId="952" w:customStyle="1">
    <w:name w:val="List Table 5 Dark"/>
    <w:basedOn w:val="871"/>
    <w:uiPriority w:val="99"/>
    <w:qFormat/>
    <w:tblPr>
      <w:tblCellMar>
        <w:left w:w="0" w:type="dxa"/>
        <w:top w:w="0" w:type="dxa"/>
        <w:right w:w="0" w:type="dxa"/>
        <w:bottom w:w="0" w:type="dxa"/>
      </w:tblCellMar>
    </w:tblPr>
  </w:style>
  <w:style w:type="table" w:styleId="953" w:customStyle="1">
    <w:name w:val="List Table 6 Colorful"/>
    <w:basedOn w:val="871"/>
    <w:uiPriority w:val="99"/>
    <w:qFormat/>
    <w:tblPr>
      <w:tblCellMar>
        <w:left w:w="0" w:type="dxa"/>
        <w:top w:w="0" w:type="dxa"/>
        <w:right w:w="0" w:type="dxa"/>
        <w:bottom w:w="0" w:type="dxa"/>
      </w:tblCellMar>
    </w:tblPr>
  </w:style>
  <w:style w:type="table" w:styleId="954" w:customStyle="1">
    <w:name w:val="List Table 7 Colorful"/>
    <w:basedOn w:val="871"/>
    <w:uiPriority w:val="99"/>
    <w:qFormat/>
    <w:tblPr>
      <w:tblCellMar>
        <w:left w:w="0" w:type="dxa"/>
        <w:top w:w="0" w:type="dxa"/>
        <w:right w:w="0" w:type="dxa"/>
        <w:bottom w:w="0" w:type="dxa"/>
      </w:tblCellMar>
    </w:tblPr>
  </w:style>
  <w:style w:type="character" w:styleId="955" w:customStyle="1">
    <w:name w:val="Footnote Text Char"/>
    <w:uiPriority w:val="99"/>
    <w:qFormat/>
    <w:rPr>
      <w:sz w:val="18"/>
    </w:rPr>
  </w:style>
  <w:style w:type="character" w:styleId="956" w:customStyle="1">
    <w:name w:val="Endnote Text Char"/>
    <w:uiPriority w:val="99"/>
    <w:qFormat/>
    <w:rPr>
      <w:sz w:val="20"/>
    </w:rPr>
  </w:style>
  <w:style w:type="paragraph" w:styleId="957" w:customStyle="1">
    <w:name w:val="TOC 标题111"/>
    <w:uiPriority w:val="39"/>
    <w:unhideWhenUsed/>
    <w:qFormat/>
  </w:style>
  <w:style w:type="paragraph" w:styleId="958" w:customStyle="1">
    <w:name w:val="首行缩进"/>
    <w:basedOn w:val="816"/>
    <w:qFormat/>
    <w:pPr>
      <w:ind w:firstLine="480"/>
      <w:spacing w:line="360" w:lineRule="auto"/>
    </w:pPr>
    <w:rPr>
      <w:sz w:val="24"/>
    </w:rPr>
  </w:style>
  <w:style w:type="character" w:styleId="959" w:customStyle="1">
    <w:name w:val="Heading 1 Char"/>
    <w:uiPriority w:val="9"/>
    <w:qFormat/>
    <w:rPr>
      <w:rFonts w:ascii="Arial" w:hAnsi="Arial" w:eastAsia="Arial" w:cs="Arial"/>
      <w:sz w:val="40"/>
      <w:szCs w:val="40"/>
    </w:rPr>
  </w:style>
  <w:style w:type="character" w:styleId="960" w:customStyle="1">
    <w:name w:val="Heading 2 Char"/>
    <w:uiPriority w:val="9"/>
    <w:qFormat/>
    <w:rPr>
      <w:rFonts w:ascii="Arial" w:hAnsi="Arial" w:eastAsia="Arial" w:cs="Arial"/>
      <w:sz w:val="34"/>
    </w:rPr>
  </w:style>
  <w:style w:type="character" w:styleId="961" w:customStyle="1">
    <w:name w:val="Heading 3 Char"/>
    <w:uiPriority w:val="9"/>
    <w:qFormat/>
    <w:rPr>
      <w:rFonts w:ascii="Arial" w:hAnsi="Arial" w:eastAsia="Arial" w:cs="Arial"/>
      <w:sz w:val="30"/>
      <w:szCs w:val="30"/>
    </w:rPr>
  </w:style>
  <w:style w:type="character" w:styleId="962" w:customStyle="1">
    <w:name w:val="Heading 4 Char"/>
    <w:uiPriority w:val="9"/>
    <w:qFormat/>
    <w:rPr>
      <w:rFonts w:ascii="Arial" w:hAnsi="Arial" w:eastAsia="Arial" w:cs="Arial"/>
      <w:b/>
      <w:bCs/>
      <w:sz w:val="26"/>
      <w:szCs w:val="26"/>
    </w:rPr>
  </w:style>
  <w:style w:type="paragraph" w:styleId="963" w:customStyle="1">
    <w:name w:val="无间隔1"/>
    <w:uiPriority w:val="1"/>
    <w:qFormat/>
  </w:style>
  <w:style w:type="paragraph" w:styleId="964" w:customStyle="1">
    <w:name w:val="引用1"/>
    <w:basedOn w:val="816"/>
    <w:next w:val="816"/>
    <w:link w:val="965"/>
    <w:uiPriority w:val="29"/>
    <w:qFormat/>
    <w:pPr>
      <w:ind w:left="720" w:right="720"/>
    </w:pPr>
    <w:rPr>
      <w:i/>
    </w:rPr>
  </w:style>
  <w:style w:type="character" w:styleId="965" w:customStyle="1">
    <w:name w:val="引用 Char"/>
    <w:link w:val="964"/>
    <w:uiPriority w:val="29"/>
    <w:qFormat/>
    <w:rPr>
      <w:i/>
    </w:rPr>
  </w:style>
  <w:style w:type="paragraph" w:styleId="966" w:customStyle="1">
    <w:name w:val="明显引用1"/>
    <w:basedOn w:val="816"/>
    <w:next w:val="816"/>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Char"/>
    <w:link w:val="966"/>
    <w:uiPriority w:val="30"/>
    <w:qFormat/>
    <w:rPr>
      <w:i/>
    </w:rPr>
  </w:style>
  <w:style w:type="character" w:styleId="968" w:customStyle="1">
    <w:name w:val="Header Char"/>
    <w:uiPriority w:val="99"/>
    <w:qFormat/>
  </w:style>
  <w:style w:type="character" w:styleId="969" w:customStyle="1">
    <w:name w:val="Footer Char"/>
    <w:uiPriority w:val="99"/>
    <w:qFormat/>
  </w:style>
  <w:style w:type="character" w:styleId="970" w:customStyle="1">
    <w:name w:val="Caption Char"/>
    <w:uiPriority w:val="99"/>
    <w:qFormat/>
  </w:style>
  <w:style w:type="table" w:styleId="971" w:customStyle="1">
    <w:name w:val="Table Grid Light"/>
    <w:basedOn w:val="871"/>
    <w:uiPriority w:val="59"/>
    <w:qFormat/>
    <w:tblPr>
      <w:tblCellMar>
        <w:left w:w="0" w:type="dxa"/>
        <w:top w:w="0" w:type="dxa"/>
        <w:right w:w="0" w:type="dxa"/>
        <w:bottom w:w="0" w:type="dxa"/>
      </w:tblCellMar>
    </w:tblPr>
  </w:style>
  <w:style w:type="table" w:styleId="972" w:customStyle="1">
    <w:name w:val="无格式表格 11"/>
    <w:basedOn w:val="871"/>
    <w:uiPriority w:val="59"/>
    <w:qFormat/>
    <w:tblPr>
      <w:tblCellMar>
        <w:left w:w="0" w:type="dxa"/>
        <w:top w:w="0" w:type="dxa"/>
        <w:right w:w="0" w:type="dxa"/>
        <w:bottom w:w="0" w:type="dxa"/>
      </w:tblCellMar>
    </w:tblPr>
  </w:style>
  <w:style w:type="table" w:styleId="973" w:customStyle="1">
    <w:name w:val="无格式表格 21"/>
    <w:basedOn w:val="871"/>
    <w:uiPriority w:val="59"/>
    <w:qFormat/>
    <w:tblPr>
      <w:tblCellMar>
        <w:left w:w="0" w:type="dxa"/>
        <w:top w:w="0" w:type="dxa"/>
        <w:right w:w="0" w:type="dxa"/>
        <w:bottom w:w="0" w:type="dxa"/>
      </w:tblCellMar>
    </w:tblPr>
  </w:style>
  <w:style w:type="table" w:styleId="974" w:customStyle="1">
    <w:name w:val="无格式表格 31"/>
    <w:basedOn w:val="871"/>
    <w:uiPriority w:val="99"/>
    <w:qFormat/>
    <w:tblPr>
      <w:tblCellMar>
        <w:left w:w="0" w:type="dxa"/>
        <w:top w:w="0" w:type="dxa"/>
        <w:right w:w="0" w:type="dxa"/>
        <w:bottom w:w="0" w:type="dxa"/>
      </w:tblCellMar>
    </w:tblPr>
  </w:style>
  <w:style w:type="table" w:styleId="975" w:customStyle="1">
    <w:name w:val="无格式表格 41"/>
    <w:basedOn w:val="871"/>
    <w:uiPriority w:val="99"/>
    <w:qFormat/>
    <w:tblPr>
      <w:tblCellMar>
        <w:left w:w="0" w:type="dxa"/>
        <w:top w:w="0" w:type="dxa"/>
        <w:right w:w="0" w:type="dxa"/>
        <w:bottom w:w="0" w:type="dxa"/>
      </w:tblCellMar>
    </w:tblPr>
  </w:style>
  <w:style w:type="table" w:styleId="976" w:customStyle="1">
    <w:name w:val="无格式表格 51"/>
    <w:basedOn w:val="871"/>
    <w:uiPriority w:val="99"/>
    <w:qFormat/>
    <w:tblPr>
      <w:tblCellMar>
        <w:left w:w="0" w:type="dxa"/>
        <w:top w:w="0" w:type="dxa"/>
        <w:right w:w="0" w:type="dxa"/>
        <w:bottom w:w="0" w:type="dxa"/>
      </w:tblCellMar>
    </w:tblPr>
  </w:style>
  <w:style w:type="table" w:styleId="977" w:customStyle="1">
    <w:name w:val="网格表 1 浅色1"/>
    <w:basedOn w:val="871"/>
    <w:uiPriority w:val="99"/>
    <w:qFormat/>
    <w:tblPr>
      <w:tblCellMar>
        <w:left w:w="0" w:type="dxa"/>
        <w:top w:w="0" w:type="dxa"/>
        <w:right w:w="0" w:type="dxa"/>
        <w:bottom w:w="0" w:type="dxa"/>
      </w:tblCellMar>
    </w:tblPr>
  </w:style>
  <w:style w:type="table" w:styleId="978" w:customStyle="1">
    <w:name w:val="Grid Table 1 Light - Accent 1"/>
    <w:basedOn w:val="871"/>
    <w:uiPriority w:val="99"/>
    <w:qFormat/>
    <w:tblPr>
      <w:tblCellMar>
        <w:left w:w="0" w:type="dxa"/>
        <w:top w:w="0" w:type="dxa"/>
        <w:right w:w="0" w:type="dxa"/>
        <w:bottom w:w="0" w:type="dxa"/>
      </w:tblCellMar>
    </w:tblPr>
  </w:style>
  <w:style w:type="table" w:styleId="979" w:customStyle="1">
    <w:name w:val="Grid Table 1 Light - Accent 2"/>
    <w:basedOn w:val="871"/>
    <w:uiPriority w:val="99"/>
    <w:qFormat/>
    <w:tblPr>
      <w:tblCellMar>
        <w:left w:w="0" w:type="dxa"/>
        <w:top w:w="0" w:type="dxa"/>
        <w:right w:w="0" w:type="dxa"/>
        <w:bottom w:w="0" w:type="dxa"/>
      </w:tblCellMar>
    </w:tblPr>
  </w:style>
  <w:style w:type="table" w:styleId="980" w:customStyle="1">
    <w:name w:val="Grid Table 1 Light - Accent 3"/>
    <w:basedOn w:val="871"/>
    <w:uiPriority w:val="99"/>
    <w:qFormat/>
    <w:tblPr>
      <w:tblCellMar>
        <w:left w:w="0" w:type="dxa"/>
        <w:top w:w="0" w:type="dxa"/>
        <w:right w:w="0" w:type="dxa"/>
        <w:bottom w:w="0" w:type="dxa"/>
      </w:tblCellMar>
    </w:tblPr>
  </w:style>
  <w:style w:type="table" w:styleId="981" w:customStyle="1">
    <w:name w:val="Grid Table 1 Light - Accent 4"/>
    <w:basedOn w:val="871"/>
    <w:uiPriority w:val="99"/>
    <w:qFormat/>
    <w:tblPr>
      <w:tblCellMar>
        <w:left w:w="0" w:type="dxa"/>
        <w:top w:w="0" w:type="dxa"/>
        <w:right w:w="0" w:type="dxa"/>
        <w:bottom w:w="0" w:type="dxa"/>
      </w:tblCellMar>
    </w:tblPr>
  </w:style>
  <w:style w:type="table" w:styleId="982" w:customStyle="1">
    <w:name w:val="Grid Table 1 Light - Accent 5"/>
    <w:basedOn w:val="871"/>
    <w:uiPriority w:val="99"/>
    <w:qFormat/>
    <w:tblPr>
      <w:tblCellMar>
        <w:left w:w="0" w:type="dxa"/>
        <w:top w:w="0" w:type="dxa"/>
        <w:right w:w="0" w:type="dxa"/>
        <w:bottom w:w="0" w:type="dxa"/>
      </w:tblCellMar>
    </w:tblPr>
  </w:style>
  <w:style w:type="table" w:styleId="983" w:customStyle="1">
    <w:name w:val="Grid Table 1 Light - Accent 6"/>
    <w:basedOn w:val="871"/>
    <w:uiPriority w:val="99"/>
    <w:qFormat/>
    <w:tblPr>
      <w:tblCellMar>
        <w:left w:w="0" w:type="dxa"/>
        <w:top w:w="0" w:type="dxa"/>
        <w:right w:w="0" w:type="dxa"/>
        <w:bottom w:w="0" w:type="dxa"/>
      </w:tblCellMar>
    </w:tblPr>
  </w:style>
  <w:style w:type="table" w:styleId="984" w:customStyle="1">
    <w:name w:val="网格表 21"/>
    <w:basedOn w:val="871"/>
    <w:uiPriority w:val="99"/>
    <w:qFormat/>
    <w:tblPr>
      <w:tblCellMar>
        <w:left w:w="0" w:type="dxa"/>
        <w:top w:w="0" w:type="dxa"/>
        <w:right w:w="0" w:type="dxa"/>
        <w:bottom w:w="0" w:type="dxa"/>
      </w:tblCellMar>
    </w:tblPr>
  </w:style>
  <w:style w:type="table" w:styleId="985" w:customStyle="1">
    <w:name w:val="Grid Table 2 - Accent 1"/>
    <w:basedOn w:val="871"/>
    <w:uiPriority w:val="99"/>
    <w:qFormat/>
    <w:tblPr>
      <w:tblCellMar>
        <w:left w:w="0" w:type="dxa"/>
        <w:top w:w="0" w:type="dxa"/>
        <w:right w:w="0" w:type="dxa"/>
        <w:bottom w:w="0" w:type="dxa"/>
      </w:tblCellMar>
    </w:tblPr>
  </w:style>
  <w:style w:type="table" w:styleId="986" w:customStyle="1">
    <w:name w:val="Grid Table 2 - Accent 2"/>
    <w:basedOn w:val="871"/>
    <w:uiPriority w:val="99"/>
    <w:qFormat/>
    <w:tblPr>
      <w:tblCellMar>
        <w:left w:w="0" w:type="dxa"/>
        <w:top w:w="0" w:type="dxa"/>
        <w:right w:w="0" w:type="dxa"/>
        <w:bottom w:w="0" w:type="dxa"/>
      </w:tblCellMar>
    </w:tblPr>
  </w:style>
  <w:style w:type="table" w:styleId="987" w:customStyle="1">
    <w:name w:val="Grid Table 2 - Accent 3"/>
    <w:basedOn w:val="871"/>
    <w:uiPriority w:val="99"/>
    <w:qFormat/>
    <w:tblPr>
      <w:tblCellMar>
        <w:left w:w="0" w:type="dxa"/>
        <w:top w:w="0" w:type="dxa"/>
        <w:right w:w="0" w:type="dxa"/>
        <w:bottom w:w="0" w:type="dxa"/>
      </w:tblCellMar>
    </w:tblPr>
  </w:style>
  <w:style w:type="table" w:styleId="988" w:customStyle="1">
    <w:name w:val="Grid Table 2 - Accent 4"/>
    <w:basedOn w:val="871"/>
    <w:uiPriority w:val="99"/>
    <w:qFormat/>
    <w:tblPr>
      <w:tblCellMar>
        <w:left w:w="0" w:type="dxa"/>
        <w:top w:w="0" w:type="dxa"/>
        <w:right w:w="0" w:type="dxa"/>
        <w:bottom w:w="0" w:type="dxa"/>
      </w:tblCellMar>
    </w:tblPr>
  </w:style>
  <w:style w:type="table" w:styleId="989" w:customStyle="1">
    <w:name w:val="Grid Table 2 - Accent 5"/>
    <w:basedOn w:val="871"/>
    <w:uiPriority w:val="99"/>
    <w:qFormat/>
    <w:tblPr>
      <w:tblCellMar>
        <w:left w:w="0" w:type="dxa"/>
        <w:top w:w="0" w:type="dxa"/>
        <w:right w:w="0" w:type="dxa"/>
        <w:bottom w:w="0" w:type="dxa"/>
      </w:tblCellMar>
    </w:tblPr>
  </w:style>
  <w:style w:type="table" w:styleId="990" w:customStyle="1">
    <w:name w:val="Grid Table 2 - Accent 6"/>
    <w:basedOn w:val="871"/>
    <w:uiPriority w:val="99"/>
    <w:qFormat/>
    <w:tblPr>
      <w:tblCellMar>
        <w:left w:w="0" w:type="dxa"/>
        <w:top w:w="0" w:type="dxa"/>
        <w:right w:w="0" w:type="dxa"/>
        <w:bottom w:w="0" w:type="dxa"/>
      </w:tblCellMar>
    </w:tblPr>
  </w:style>
  <w:style w:type="table" w:styleId="991" w:customStyle="1">
    <w:name w:val="网格表 31"/>
    <w:basedOn w:val="871"/>
    <w:uiPriority w:val="99"/>
    <w:qFormat/>
    <w:tblPr>
      <w:tblCellMar>
        <w:left w:w="0" w:type="dxa"/>
        <w:top w:w="0" w:type="dxa"/>
        <w:right w:w="0" w:type="dxa"/>
        <w:bottom w:w="0" w:type="dxa"/>
      </w:tblCellMar>
    </w:tblPr>
  </w:style>
  <w:style w:type="table" w:styleId="992" w:customStyle="1">
    <w:name w:val="Grid Table 3 - Accent 1"/>
    <w:basedOn w:val="871"/>
    <w:uiPriority w:val="99"/>
    <w:qFormat/>
    <w:tblPr>
      <w:tblCellMar>
        <w:left w:w="0" w:type="dxa"/>
        <w:top w:w="0" w:type="dxa"/>
        <w:right w:w="0" w:type="dxa"/>
        <w:bottom w:w="0" w:type="dxa"/>
      </w:tblCellMar>
    </w:tblPr>
  </w:style>
  <w:style w:type="table" w:styleId="993" w:customStyle="1">
    <w:name w:val="Grid Table 3 - Accent 2"/>
    <w:basedOn w:val="871"/>
    <w:uiPriority w:val="99"/>
    <w:qFormat/>
    <w:tblPr>
      <w:tblCellMar>
        <w:left w:w="0" w:type="dxa"/>
        <w:top w:w="0" w:type="dxa"/>
        <w:right w:w="0" w:type="dxa"/>
        <w:bottom w:w="0" w:type="dxa"/>
      </w:tblCellMar>
    </w:tblPr>
  </w:style>
  <w:style w:type="table" w:styleId="994" w:customStyle="1">
    <w:name w:val="Grid Table 3 - Accent 3"/>
    <w:basedOn w:val="871"/>
    <w:uiPriority w:val="99"/>
    <w:qFormat/>
    <w:tblPr>
      <w:tblCellMar>
        <w:left w:w="0" w:type="dxa"/>
        <w:top w:w="0" w:type="dxa"/>
        <w:right w:w="0" w:type="dxa"/>
        <w:bottom w:w="0" w:type="dxa"/>
      </w:tblCellMar>
    </w:tblPr>
  </w:style>
  <w:style w:type="table" w:styleId="995" w:customStyle="1">
    <w:name w:val="Grid Table 3 - Accent 4"/>
    <w:basedOn w:val="871"/>
    <w:uiPriority w:val="99"/>
    <w:qFormat/>
    <w:tblPr>
      <w:tblCellMar>
        <w:left w:w="0" w:type="dxa"/>
        <w:top w:w="0" w:type="dxa"/>
        <w:right w:w="0" w:type="dxa"/>
        <w:bottom w:w="0" w:type="dxa"/>
      </w:tblCellMar>
    </w:tblPr>
  </w:style>
  <w:style w:type="table" w:styleId="996" w:customStyle="1">
    <w:name w:val="Grid Table 3 - Accent 5"/>
    <w:basedOn w:val="871"/>
    <w:uiPriority w:val="99"/>
    <w:qFormat/>
    <w:tblPr>
      <w:tblCellMar>
        <w:left w:w="0" w:type="dxa"/>
        <w:top w:w="0" w:type="dxa"/>
        <w:right w:w="0" w:type="dxa"/>
        <w:bottom w:w="0" w:type="dxa"/>
      </w:tblCellMar>
    </w:tblPr>
  </w:style>
  <w:style w:type="table" w:styleId="997" w:customStyle="1">
    <w:name w:val="Grid Table 3 - Accent 6"/>
    <w:basedOn w:val="871"/>
    <w:uiPriority w:val="99"/>
    <w:qFormat/>
    <w:tblPr>
      <w:tblCellMar>
        <w:left w:w="0" w:type="dxa"/>
        <w:top w:w="0" w:type="dxa"/>
        <w:right w:w="0" w:type="dxa"/>
        <w:bottom w:w="0" w:type="dxa"/>
      </w:tblCellMar>
    </w:tblPr>
  </w:style>
  <w:style w:type="table" w:styleId="998" w:customStyle="1">
    <w:name w:val="网格表 41"/>
    <w:basedOn w:val="871"/>
    <w:uiPriority w:val="59"/>
    <w:qFormat/>
    <w:tblPr>
      <w:tblCellMar>
        <w:left w:w="0" w:type="dxa"/>
        <w:top w:w="0" w:type="dxa"/>
        <w:right w:w="0" w:type="dxa"/>
        <w:bottom w:w="0" w:type="dxa"/>
      </w:tblCellMar>
    </w:tblPr>
  </w:style>
  <w:style w:type="table" w:styleId="999" w:customStyle="1">
    <w:name w:val="Grid Table 4 - Accent 1"/>
    <w:basedOn w:val="871"/>
    <w:uiPriority w:val="59"/>
    <w:qFormat/>
    <w:tblPr>
      <w:tblCellMar>
        <w:left w:w="0" w:type="dxa"/>
        <w:top w:w="0" w:type="dxa"/>
        <w:right w:w="0" w:type="dxa"/>
        <w:bottom w:w="0" w:type="dxa"/>
      </w:tblCellMar>
    </w:tblPr>
  </w:style>
  <w:style w:type="table" w:styleId="1000" w:customStyle="1">
    <w:name w:val="Grid Table 4 - Accent 2"/>
    <w:basedOn w:val="871"/>
    <w:uiPriority w:val="59"/>
    <w:qFormat/>
    <w:tblPr>
      <w:tblCellMar>
        <w:left w:w="0" w:type="dxa"/>
        <w:top w:w="0" w:type="dxa"/>
        <w:right w:w="0" w:type="dxa"/>
        <w:bottom w:w="0" w:type="dxa"/>
      </w:tblCellMar>
    </w:tblPr>
  </w:style>
  <w:style w:type="table" w:styleId="1001" w:customStyle="1">
    <w:name w:val="Grid Table 4 - Accent 3"/>
    <w:basedOn w:val="871"/>
    <w:uiPriority w:val="59"/>
    <w:qFormat/>
    <w:tblPr>
      <w:tblCellMar>
        <w:left w:w="0" w:type="dxa"/>
        <w:top w:w="0" w:type="dxa"/>
        <w:right w:w="0" w:type="dxa"/>
        <w:bottom w:w="0" w:type="dxa"/>
      </w:tblCellMar>
    </w:tblPr>
  </w:style>
  <w:style w:type="table" w:styleId="1002" w:customStyle="1">
    <w:name w:val="Grid Table 4 - Accent 4"/>
    <w:basedOn w:val="871"/>
    <w:uiPriority w:val="59"/>
    <w:qFormat/>
    <w:tblPr>
      <w:tblCellMar>
        <w:left w:w="0" w:type="dxa"/>
        <w:top w:w="0" w:type="dxa"/>
        <w:right w:w="0" w:type="dxa"/>
        <w:bottom w:w="0" w:type="dxa"/>
      </w:tblCellMar>
    </w:tblPr>
  </w:style>
  <w:style w:type="table" w:styleId="1003" w:customStyle="1">
    <w:name w:val="Grid Table 4 - Accent 5"/>
    <w:basedOn w:val="871"/>
    <w:uiPriority w:val="59"/>
    <w:qFormat/>
    <w:tblPr>
      <w:tblCellMar>
        <w:left w:w="0" w:type="dxa"/>
        <w:top w:w="0" w:type="dxa"/>
        <w:right w:w="0" w:type="dxa"/>
        <w:bottom w:w="0" w:type="dxa"/>
      </w:tblCellMar>
    </w:tblPr>
  </w:style>
  <w:style w:type="table" w:styleId="1004" w:customStyle="1">
    <w:name w:val="Grid Table 4 - Accent 6"/>
    <w:basedOn w:val="871"/>
    <w:uiPriority w:val="59"/>
    <w:qFormat/>
    <w:tblPr>
      <w:tblCellMar>
        <w:left w:w="0" w:type="dxa"/>
        <w:top w:w="0" w:type="dxa"/>
        <w:right w:w="0" w:type="dxa"/>
        <w:bottom w:w="0" w:type="dxa"/>
      </w:tblCellMar>
    </w:tblPr>
  </w:style>
  <w:style w:type="table" w:styleId="1005" w:customStyle="1">
    <w:name w:val="网格表 5 深色1"/>
    <w:basedOn w:val="871"/>
    <w:uiPriority w:val="99"/>
    <w:qFormat/>
    <w:tblPr>
      <w:tblCellMar>
        <w:left w:w="0" w:type="dxa"/>
        <w:top w:w="0" w:type="dxa"/>
        <w:right w:w="0" w:type="dxa"/>
        <w:bottom w:w="0" w:type="dxa"/>
      </w:tblCellMar>
    </w:tblPr>
  </w:style>
  <w:style w:type="table" w:styleId="1006" w:customStyle="1">
    <w:name w:val="Grid Table 5 Dark- Accent 1"/>
    <w:basedOn w:val="871"/>
    <w:uiPriority w:val="99"/>
    <w:qFormat/>
    <w:tblPr>
      <w:tblCellMar>
        <w:left w:w="0" w:type="dxa"/>
        <w:top w:w="0" w:type="dxa"/>
        <w:right w:w="0" w:type="dxa"/>
        <w:bottom w:w="0" w:type="dxa"/>
      </w:tblCellMar>
    </w:tblPr>
  </w:style>
  <w:style w:type="table" w:styleId="1007" w:customStyle="1">
    <w:name w:val="Grid Table 5 Dark - Accent 2"/>
    <w:basedOn w:val="871"/>
    <w:uiPriority w:val="99"/>
    <w:qFormat/>
    <w:tblPr>
      <w:tblCellMar>
        <w:left w:w="0" w:type="dxa"/>
        <w:top w:w="0" w:type="dxa"/>
        <w:right w:w="0" w:type="dxa"/>
        <w:bottom w:w="0" w:type="dxa"/>
      </w:tblCellMar>
    </w:tblPr>
  </w:style>
  <w:style w:type="table" w:styleId="1008" w:customStyle="1">
    <w:name w:val="Grid Table 5 Dark - Accent 3"/>
    <w:basedOn w:val="871"/>
    <w:uiPriority w:val="99"/>
    <w:qFormat/>
    <w:tblPr>
      <w:tblCellMar>
        <w:left w:w="0" w:type="dxa"/>
        <w:top w:w="0" w:type="dxa"/>
        <w:right w:w="0" w:type="dxa"/>
        <w:bottom w:w="0" w:type="dxa"/>
      </w:tblCellMar>
    </w:tblPr>
  </w:style>
  <w:style w:type="table" w:styleId="1009" w:customStyle="1">
    <w:name w:val="Grid Table 5 Dark- Accent 4"/>
    <w:basedOn w:val="871"/>
    <w:uiPriority w:val="99"/>
    <w:qFormat/>
    <w:tblPr>
      <w:tblCellMar>
        <w:left w:w="0" w:type="dxa"/>
        <w:top w:w="0" w:type="dxa"/>
        <w:right w:w="0" w:type="dxa"/>
        <w:bottom w:w="0" w:type="dxa"/>
      </w:tblCellMar>
    </w:tblPr>
  </w:style>
  <w:style w:type="table" w:styleId="1010" w:customStyle="1">
    <w:name w:val="Grid Table 5 Dark - Accent 5"/>
    <w:basedOn w:val="871"/>
    <w:uiPriority w:val="99"/>
    <w:qFormat/>
    <w:tblPr>
      <w:tblCellMar>
        <w:left w:w="0" w:type="dxa"/>
        <w:top w:w="0" w:type="dxa"/>
        <w:right w:w="0" w:type="dxa"/>
        <w:bottom w:w="0" w:type="dxa"/>
      </w:tblCellMar>
    </w:tblPr>
  </w:style>
  <w:style w:type="table" w:styleId="1011" w:customStyle="1">
    <w:name w:val="Grid Table 5 Dark - Accent 6"/>
    <w:basedOn w:val="871"/>
    <w:uiPriority w:val="99"/>
    <w:qFormat/>
    <w:tblPr>
      <w:tblCellMar>
        <w:left w:w="0" w:type="dxa"/>
        <w:top w:w="0" w:type="dxa"/>
        <w:right w:w="0" w:type="dxa"/>
        <w:bottom w:w="0" w:type="dxa"/>
      </w:tblCellMar>
    </w:tblPr>
  </w:style>
  <w:style w:type="table" w:styleId="1012" w:customStyle="1">
    <w:name w:val="网格表 6 彩色1"/>
    <w:basedOn w:val="871"/>
    <w:uiPriority w:val="99"/>
    <w:qFormat/>
    <w:tblPr>
      <w:tblCellMar>
        <w:left w:w="0" w:type="dxa"/>
        <w:top w:w="0" w:type="dxa"/>
        <w:right w:w="0" w:type="dxa"/>
        <w:bottom w:w="0" w:type="dxa"/>
      </w:tblCellMar>
    </w:tblPr>
  </w:style>
  <w:style w:type="table" w:styleId="1013" w:customStyle="1">
    <w:name w:val="Grid Table 6 Colorful - Accent 1"/>
    <w:basedOn w:val="871"/>
    <w:uiPriority w:val="99"/>
    <w:qFormat/>
    <w:tblPr>
      <w:tblCellMar>
        <w:left w:w="0" w:type="dxa"/>
        <w:top w:w="0" w:type="dxa"/>
        <w:right w:w="0" w:type="dxa"/>
        <w:bottom w:w="0" w:type="dxa"/>
      </w:tblCellMar>
    </w:tblPr>
  </w:style>
  <w:style w:type="table" w:styleId="1014" w:customStyle="1">
    <w:name w:val="Grid Table 6 Colorful - Accent 2"/>
    <w:basedOn w:val="871"/>
    <w:uiPriority w:val="99"/>
    <w:qFormat/>
    <w:tblPr>
      <w:tblCellMar>
        <w:left w:w="0" w:type="dxa"/>
        <w:top w:w="0" w:type="dxa"/>
        <w:right w:w="0" w:type="dxa"/>
        <w:bottom w:w="0" w:type="dxa"/>
      </w:tblCellMar>
    </w:tblPr>
  </w:style>
  <w:style w:type="table" w:styleId="1015" w:customStyle="1">
    <w:name w:val="Grid Table 6 Colorful - Accent 3"/>
    <w:basedOn w:val="871"/>
    <w:uiPriority w:val="99"/>
    <w:qFormat/>
    <w:tblPr>
      <w:tblCellMar>
        <w:left w:w="0" w:type="dxa"/>
        <w:top w:w="0" w:type="dxa"/>
        <w:right w:w="0" w:type="dxa"/>
        <w:bottom w:w="0" w:type="dxa"/>
      </w:tblCellMar>
    </w:tblPr>
  </w:style>
  <w:style w:type="table" w:styleId="1016" w:customStyle="1">
    <w:name w:val="Grid Table 6 Colorful - Accent 4"/>
    <w:basedOn w:val="871"/>
    <w:uiPriority w:val="99"/>
    <w:qFormat/>
    <w:tblPr>
      <w:tblCellMar>
        <w:left w:w="0" w:type="dxa"/>
        <w:top w:w="0" w:type="dxa"/>
        <w:right w:w="0" w:type="dxa"/>
        <w:bottom w:w="0" w:type="dxa"/>
      </w:tblCellMar>
    </w:tblPr>
  </w:style>
  <w:style w:type="table" w:styleId="1017" w:customStyle="1">
    <w:name w:val="Grid Table 6 Colorful - Accent 5"/>
    <w:basedOn w:val="871"/>
    <w:uiPriority w:val="99"/>
    <w:qFormat/>
    <w:tblPr>
      <w:tblCellMar>
        <w:left w:w="0" w:type="dxa"/>
        <w:top w:w="0" w:type="dxa"/>
        <w:right w:w="0" w:type="dxa"/>
        <w:bottom w:w="0" w:type="dxa"/>
      </w:tblCellMar>
    </w:tblPr>
  </w:style>
  <w:style w:type="table" w:styleId="1018" w:customStyle="1">
    <w:name w:val="Grid Table 6 Colorful - Accent 6"/>
    <w:basedOn w:val="871"/>
    <w:uiPriority w:val="99"/>
    <w:qFormat/>
    <w:tblPr>
      <w:tblCellMar>
        <w:left w:w="0" w:type="dxa"/>
        <w:top w:w="0" w:type="dxa"/>
        <w:right w:w="0" w:type="dxa"/>
        <w:bottom w:w="0" w:type="dxa"/>
      </w:tblCellMar>
    </w:tblPr>
  </w:style>
  <w:style w:type="table" w:styleId="1019" w:customStyle="1">
    <w:name w:val="网格表 7 彩色1"/>
    <w:basedOn w:val="871"/>
    <w:uiPriority w:val="99"/>
    <w:qFormat/>
    <w:tblPr>
      <w:tblCellMar>
        <w:left w:w="0" w:type="dxa"/>
        <w:top w:w="0" w:type="dxa"/>
        <w:right w:w="0" w:type="dxa"/>
        <w:bottom w:w="0" w:type="dxa"/>
      </w:tblCellMar>
    </w:tblPr>
  </w:style>
  <w:style w:type="table" w:styleId="1020" w:customStyle="1">
    <w:name w:val="Grid Table 7 Colorful - Accent 1"/>
    <w:basedOn w:val="871"/>
    <w:uiPriority w:val="99"/>
    <w:qFormat/>
    <w:tblPr>
      <w:tblCellMar>
        <w:left w:w="0" w:type="dxa"/>
        <w:top w:w="0" w:type="dxa"/>
        <w:right w:w="0" w:type="dxa"/>
        <w:bottom w:w="0" w:type="dxa"/>
      </w:tblCellMar>
    </w:tblPr>
  </w:style>
  <w:style w:type="table" w:styleId="1021" w:customStyle="1">
    <w:name w:val="Grid Table 7 Colorful - Accent 2"/>
    <w:basedOn w:val="871"/>
    <w:uiPriority w:val="99"/>
    <w:qFormat/>
    <w:tblPr>
      <w:tblCellMar>
        <w:left w:w="0" w:type="dxa"/>
        <w:top w:w="0" w:type="dxa"/>
        <w:right w:w="0" w:type="dxa"/>
        <w:bottom w:w="0" w:type="dxa"/>
      </w:tblCellMar>
    </w:tblPr>
  </w:style>
  <w:style w:type="table" w:styleId="1022" w:customStyle="1">
    <w:name w:val="Grid Table 7 Colorful - Accent 3"/>
    <w:basedOn w:val="871"/>
    <w:uiPriority w:val="99"/>
    <w:qFormat/>
    <w:tblPr>
      <w:tblCellMar>
        <w:left w:w="0" w:type="dxa"/>
        <w:top w:w="0" w:type="dxa"/>
        <w:right w:w="0" w:type="dxa"/>
        <w:bottom w:w="0" w:type="dxa"/>
      </w:tblCellMar>
    </w:tblPr>
  </w:style>
  <w:style w:type="table" w:styleId="1023" w:customStyle="1">
    <w:name w:val="Grid Table 7 Colorful - Accent 4"/>
    <w:basedOn w:val="871"/>
    <w:uiPriority w:val="99"/>
    <w:qFormat/>
    <w:tblPr>
      <w:tblCellMar>
        <w:left w:w="0" w:type="dxa"/>
        <w:top w:w="0" w:type="dxa"/>
        <w:right w:w="0" w:type="dxa"/>
        <w:bottom w:w="0" w:type="dxa"/>
      </w:tblCellMar>
    </w:tblPr>
  </w:style>
  <w:style w:type="table" w:styleId="1024" w:customStyle="1">
    <w:name w:val="Grid Table 7 Colorful - Accent 5"/>
    <w:basedOn w:val="871"/>
    <w:uiPriority w:val="99"/>
    <w:qFormat/>
    <w:tblPr>
      <w:tblCellMar>
        <w:left w:w="0" w:type="dxa"/>
        <w:top w:w="0" w:type="dxa"/>
        <w:right w:w="0" w:type="dxa"/>
        <w:bottom w:w="0" w:type="dxa"/>
      </w:tblCellMar>
    </w:tblPr>
  </w:style>
  <w:style w:type="table" w:styleId="1025" w:customStyle="1">
    <w:name w:val="Grid Table 7 Colorful - Accent 6"/>
    <w:basedOn w:val="871"/>
    <w:uiPriority w:val="99"/>
    <w:qFormat/>
    <w:tblPr>
      <w:tblCellMar>
        <w:left w:w="0" w:type="dxa"/>
        <w:top w:w="0" w:type="dxa"/>
        <w:right w:w="0" w:type="dxa"/>
        <w:bottom w:w="0" w:type="dxa"/>
      </w:tblCellMar>
    </w:tblPr>
  </w:style>
  <w:style w:type="table" w:styleId="1026" w:customStyle="1">
    <w:name w:val="清单表 1 浅色1"/>
    <w:basedOn w:val="871"/>
    <w:uiPriority w:val="99"/>
    <w:qFormat/>
    <w:tblPr>
      <w:tblCellMar>
        <w:left w:w="0" w:type="dxa"/>
        <w:top w:w="0" w:type="dxa"/>
        <w:right w:w="0" w:type="dxa"/>
        <w:bottom w:w="0" w:type="dxa"/>
      </w:tblCellMar>
    </w:tblPr>
  </w:style>
  <w:style w:type="table" w:styleId="1027" w:customStyle="1">
    <w:name w:val="List Table 1 Light - Accent 1"/>
    <w:basedOn w:val="871"/>
    <w:uiPriority w:val="99"/>
    <w:qFormat/>
    <w:tblPr>
      <w:tblCellMar>
        <w:left w:w="0" w:type="dxa"/>
        <w:top w:w="0" w:type="dxa"/>
        <w:right w:w="0" w:type="dxa"/>
        <w:bottom w:w="0" w:type="dxa"/>
      </w:tblCellMar>
    </w:tblPr>
  </w:style>
  <w:style w:type="table" w:styleId="1028" w:customStyle="1">
    <w:name w:val="List Table 1 Light - Accent 2"/>
    <w:basedOn w:val="871"/>
    <w:uiPriority w:val="99"/>
    <w:qFormat/>
    <w:tblPr>
      <w:tblCellMar>
        <w:left w:w="0" w:type="dxa"/>
        <w:top w:w="0" w:type="dxa"/>
        <w:right w:w="0" w:type="dxa"/>
        <w:bottom w:w="0" w:type="dxa"/>
      </w:tblCellMar>
    </w:tblPr>
  </w:style>
  <w:style w:type="table" w:styleId="1029" w:customStyle="1">
    <w:name w:val="List Table 1 Light - Accent 3"/>
    <w:basedOn w:val="871"/>
    <w:uiPriority w:val="99"/>
    <w:qFormat/>
    <w:tblPr>
      <w:tblCellMar>
        <w:left w:w="0" w:type="dxa"/>
        <w:top w:w="0" w:type="dxa"/>
        <w:right w:w="0" w:type="dxa"/>
        <w:bottom w:w="0" w:type="dxa"/>
      </w:tblCellMar>
    </w:tblPr>
  </w:style>
  <w:style w:type="table" w:styleId="1030" w:customStyle="1">
    <w:name w:val="List Table 1 Light - Accent 4"/>
    <w:basedOn w:val="871"/>
    <w:uiPriority w:val="99"/>
    <w:qFormat/>
    <w:tblPr>
      <w:tblCellMar>
        <w:left w:w="0" w:type="dxa"/>
        <w:top w:w="0" w:type="dxa"/>
        <w:right w:w="0" w:type="dxa"/>
        <w:bottom w:w="0" w:type="dxa"/>
      </w:tblCellMar>
    </w:tblPr>
  </w:style>
  <w:style w:type="table" w:styleId="1031" w:customStyle="1">
    <w:name w:val="List Table 1 Light - Accent 5"/>
    <w:basedOn w:val="871"/>
    <w:uiPriority w:val="99"/>
    <w:qFormat/>
    <w:tblPr>
      <w:tblCellMar>
        <w:left w:w="0" w:type="dxa"/>
        <w:top w:w="0" w:type="dxa"/>
        <w:right w:w="0" w:type="dxa"/>
        <w:bottom w:w="0" w:type="dxa"/>
      </w:tblCellMar>
    </w:tblPr>
  </w:style>
  <w:style w:type="table" w:styleId="1032" w:customStyle="1">
    <w:name w:val="List Table 1 Light - Accent 6"/>
    <w:basedOn w:val="871"/>
    <w:uiPriority w:val="99"/>
    <w:qFormat/>
    <w:tblPr>
      <w:tblCellMar>
        <w:left w:w="0" w:type="dxa"/>
        <w:top w:w="0" w:type="dxa"/>
        <w:right w:w="0" w:type="dxa"/>
        <w:bottom w:w="0" w:type="dxa"/>
      </w:tblCellMar>
    </w:tblPr>
  </w:style>
  <w:style w:type="table" w:styleId="1033" w:customStyle="1">
    <w:name w:val="清单表 21"/>
    <w:basedOn w:val="871"/>
    <w:uiPriority w:val="99"/>
    <w:qFormat/>
    <w:tblPr>
      <w:tblCellMar>
        <w:left w:w="0" w:type="dxa"/>
        <w:top w:w="0" w:type="dxa"/>
        <w:right w:w="0" w:type="dxa"/>
        <w:bottom w:w="0" w:type="dxa"/>
      </w:tblCellMar>
    </w:tblPr>
  </w:style>
  <w:style w:type="table" w:styleId="1034" w:customStyle="1">
    <w:name w:val="List Table 2 - Accent 1"/>
    <w:basedOn w:val="871"/>
    <w:uiPriority w:val="99"/>
    <w:qFormat/>
    <w:tblPr>
      <w:tblCellMar>
        <w:left w:w="0" w:type="dxa"/>
        <w:top w:w="0" w:type="dxa"/>
        <w:right w:w="0" w:type="dxa"/>
        <w:bottom w:w="0" w:type="dxa"/>
      </w:tblCellMar>
    </w:tblPr>
  </w:style>
  <w:style w:type="table" w:styleId="1035" w:customStyle="1">
    <w:name w:val="List Table 2 - Accent 2"/>
    <w:basedOn w:val="871"/>
    <w:uiPriority w:val="99"/>
    <w:qFormat/>
    <w:tblPr>
      <w:tblCellMar>
        <w:left w:w="0" w:type="dxa"/>
        <w:top w:w="0" w:type="dxa"/>
        <w:right w:w="0" w:type="dxa"/>
        <w:bottom w:w="0" w:type="dxa"/>
      </w:tblCellMar>
    </w:tblPr>
  </w:style>
  <w:style w:type="table" w:styleId="1036" w:customStyle="1">
    <w:name w:val="List Table 2 - Accent 3"/>
    <w:basedOn w:val="871"/>
    <w:uiPriority w:val="99"/>
    <w:qFormat/>
    <w:tblPr>
      <w:tblCellMar>
        <w:left w:w="0" w:type="dxa"/>
        <w:top w:w="0" w:type="dxa"/>
        <w:right w:w="0" w:type="dxa"/>
        <w:bottom w:w="0" w:type="dxa"/>
      </w:tblCellMar>
    </w:tblPr>
  </w:style>
  <w:style w:type="table" w:styleId="1037" w:customStyle="1">
    <w:name w:val="List Table 2 - Accent 4"/>
    <w:basedOn w:val="871"/>
    <w:uiPriority w:val="99"/>
    <w:qFormat/>
    <w:tblPr>
      <w:tblCellMar>
        <w:left w:w="0" w:type="dxa"/>
        <w:top w:w="0" w:type="dxa"/>
        <w:right w:w="0" w:type="dxa"/>
        <w:bottom w:w="0" w:type="dxa"/>
      </w:tblCellMar>
    </w:tblPr>
  </w:style>
  <w:style w:type="table" w:styleId="1038" w:customStyle="1">
    <w:name w:val="List Table 2 - Accent 5"/>
    <w:basedOn w:val="871"/>
    <w:uiPriority w:val="99"/>
    <w:qFormat/>
    <w:tblPr>
      <w:tblCellMar>
        <w:left w:w="0" w:type="dxa"/>
        <w:top w:w="0" w:type="dxa"/>
        <w:right w:w="0" w:type="dxa"/>
        <w:bottom w:w="0" w:type="dxa"/>
      </w:tblCellMar>
    </w:tblPr>
  </w:style>
  <w:style w:type="table" w:styleId="1039" w:customStyle="1">
    <w:name w:val="List Table 2 - Accent 6"/>
    <w:basedOn w:val="871"/>
    <w:uiPriority w:val="99"/>
    <w:qFormat/>
    <w:tblPr>
      <w:tblCellMar>
        <w:left w:w="0" w:type="dxa"/>
        <w:top w:w="0" w:type="dxa"/>
        <w:right w:w="0" w:type="dxa"/>
        <w:bottom w:w="0" w:type="dxa"/>
      </w:tblCellMar>
    </w:tblPr>
  </w:style>
  <w:style w:type="table" w:styleId="1040" w:customStyle="1">
    <w:name w:val="清单表 31"/>
    <w:basedOn w:val="871"/>
    <w:uiPriority w:val="99"/>
    <w:qFormat/>
    <w:tblPr>
      <w:tblCellMar>
        <w:left w:w="0" w:type="dxa"/>
        <w:top w:w="0" w:type="dxa"/>
        <w:right w:w="0" w:type="dxa"/>
        <w:bottom w:w="0" w:type="dxa"/>
      </w:tblCellMar>
    </w:tblPr>
  </w:style>
  <w:style w:type="table" w:styleId="1041" w:customStyle="1">
    <w:name w:val="List Table 3 - Accent 1"/>
    <w:basedOn w:val="871"/>
    <w:uiPriority w:val="99"/>
    <w:qFormat/>
    <w:tblPr>
      <w:tblCellMar>
        <w:left w:w="0" w:type="dxa"/>
        <w:top w:w="0" w:type="dxa"/>
        <w:right w:w="0" w:type="dxa"/>
        <w:bottom w:w="0" w:type="dxa"/>
      </w:tblCellMar>
    </w:tblPr>
  </w:style>
  <w:style w:type="table" w:styleId="1042" w:customStyle="1">
    <w:name w:val="List Table 3 - Accent 2"/>
    <w:basedOn w:val="871"/>
    <w:uiPriority w:val="99"/>
    <w:qFormat/>
    <w:tblPr>
      <w:tblCellMar>
        <w:left w:w="0" w:type="dxa"/>
        <w:top w:w="0" w:type="dxa"/>
        <w:right w:w="0" w:type="dxa"/>
        <w:bottom w:w="0" w:type="dxa"/>
      </w:tblCellMar>
    </w:tblPr>
  </w:style>
  <w:style w:type="table" w:styleId="1043" w:customStyle="1">
    <w:name w:val="List Table 3 - Accent 3"/>
    <w:basedOn w:val="871"/>
    <w:uiPriority w:val="99"/>
    <w:qFormat/>
    <w:tblPr>
      <w:tblCellMar>
        <w:left w:w="0" w:type="dxa"/>
        <w:top w:w="0" w:type="dxa"/>
        <w:right w:w="0" w:type="dxa"/>
        <w:bottom w:w="0" w:type="dxa"/>
      </w:tblCellMar>
    </w:tblPr>
  </w:style>
  <w:style w:type="table" w:styleId="1044" w:customStyle="1">
    <w:name w:val="List Table 3 - Accent 4"/>
    <w:basedOn w:val="871"/>
    <w:uiPriority w:val="99"/>
    <w:qFormat/>
    <w:tblPr>
      <w:tblCellMar>
        <w:left w:w="0" w:type="dxa"/>
        <w:top w:w="0" w:type="dxa"/>
        <w:right w:w="0" w:type="dxa"/>
        <w:bottom w:w="0" w:type="dxa"/>
      </w:tblCellMar>
    </w:tblPr>
  </w:style>
  <w:style w:type="table" w:styleId="1045" w:customStyle="1">
    <w:name w:val="List Table 3 - Accent 5"/>
    <w:basedOn w:val="871"/>
    <w:uiPriority w:val="99"/>
    <w:qFormat/>
    <w:tblPr>
      <w:tblCellMar>
        <w:left w:w="0" w:type="dxa"/>
        <w:top w:w="0" w:type="dxa"/>
        <w:right w:w="0" w:type="dxa"/>
        <w:bottom w:w="0" w:type="dxa"/>
      </w:tblCellMar>
    </w:tblPr>
  </w:style>
  <w:style w:type="table" w:styleId="1046" w:customStyle="1">
    <w:name w:val="List Table 3 - Accent 6"/>
    <w:basedOn w:val="871"/>
    <w:uiPriority w:val="99"/>
    <w:qFormat/>
    <w:tblPr>
      <w:tblCellMar>
        <w:left w:w="0" w:type="dxa"/>
        <w:top w:w="0" w:type="dxa"/>
        <w:right w:w="0" w:type="dxa"/>
        <w:bottom w:w="0" w:type="dxa"/>
      </w:tblCellMar>
    </w:tblPr>
  </w:style>
  <w:style w:type="table" w:styleId="1047" w:customStyle="1">
    <w:name w:val="清单表 41"/>
    <w:basedOn w:val="871"/>
    <w:uiPriority w:val="99"/>
    <w:qFormat/>
    <w:tblPr>
      <w:tblCellMar>
        <w:left w:w="0" w:type="dxa"/>
        <w:top w:w="0" w:type="dxa"/>
        <w:right w:w="0" w:type="dxa"/>
        <w:bottom w:w="0" w:type="dxa"/>
      </w:tblCellMar>
    </w:tblPr>
  </w:style>
  <w:style w:type="table" w:styleId="1048" w:customStyle="1">
    <w:name w:val="List Table 4 - Accent 1"/>
    <w:basedOn w:val="871"/>
    <w:uiPriority w:val="99"/>
    <w:qFormat/>
    <w:tblPr>
      <w:tblCellMar>
        <w:left w:w="0" w:type="dxa"/>
        <w:top w:w="0" w:type="dxa"/>
        <w:right w:w="0" w:type="dxa"/>
        <w:bottom w:w="0" w:type="dxa"/>
      </w:tblCellMar>
    </w:tblPr>
  </w:style>
  <w:style w:type="table" w:styleId="1049" w:customStyle="1">
    <w:name w:val="List Table 4 - Accent 2"/>
    <w:basedOn w:val="871"/>
    <w:uiPriority w:val="99"/>
    <w:qFormat/>
    <w:tblPr>
      <w:tblCellMar>
        <w:left w:w="0" w:type="dxa"/>
        <w:top w:w="0" w:type="dxa"/>
        <w:right w:w="0" w:type="dxa"/>
        <w:bottom w:w="0" w:type="dxa"/>
      </w:tblCellMar>
    </w:tblPr>
  </w:style>
  <w:style w:type="table" w:styleId="1050" w:customStyle="1">
    <w:name w:val="List Table 4 - Accent 3"/>
    <w:basedOn w:val="871"/>
    <w:uiPriority w:val="99"/>
    <w:qFormat/>
    <w:tblPr>
      <w:tblCellMar>
        <w:left w:w="0" w:type="dxa"/>
        <w:top w:w="0" w:type="dxa"/>
        <w:right w:w="0" w:type="dxa"/>
        <w:bottom w:w="0" w:type="dxa"/>
      </w:tblCellMar>
    </w:tblPr>
  </w:style>
  <w:style w:type="table" w:styleId="1051" w:customStyle="1">
    <w:name w:val="List Table 4 - Accent 4"/>
    <w:basedOn w:val="871"/>
    <w:uiPriority w:val="99"/>
    <w:qFormat/>
    <w:tblPr>
      <w:tblCellMar>
        <w:left w:w="0" w:type="dxa"/>
        <w:top w:w="0" w:type="dxa"/>
        <w:right w:w="0" w:type="dxa"/>
        <w:bottom w:w="0" w:type="dxa"/>
      </w:tblCellMar>
    </w:tblPr>
  </w:style>
  <w:style w:type="table" w:styleId="1052" w:customStyle="1">
    <w:name w:val="List Table 4 - Accent 5"/>
    <w:basedOn w:val="871"/>
    <w:uiPriority w:val="99"/>
    <w:qFormat/>
    <w:tblPr>
      <w:tblCellMar>
        <w:left w:w="0" w:type="dxa"/>
        <w:top w:w="0" w:type="dxa"/>
        <w:right w:w="0" w:type="dxa"/>
        <w:bottom w:w="0" w:type="dxa"/>
      </w:tblCellMar>
    </w:tblPr>
  </w:style>
  <w:style w:type="table" w:styleId="1053" w:customStyle="1">
    <w:name w:val="List Table 4 - Accent 6"/>
    <w:basedOn w:val="871"/>
    <w:uiPriority w:val="99"/>
    <w:qFormat/>
    <w:tblPr>
      <w:tblCellMar>
        <w:left w:w="0" w:type="dxa"/>
        <w:top w:w="0" w:type="dxa"/>
        <w:right w:w="0" w:type="dxa"/>
        <w:bottom w:w="0" w:type="dxa"/>
      </w:tblCellMar>
    </w:tblPr>
  </w:style>
  <w:style w:type="table" w:styleId="1054" w:customStyle="1">
    <w:name w:val="清单表 5 深色1"/>
    <w:basedOn w:val="871"/>
    <w:uiPriority w:val="99"/>
    <w:qFormat/>
    <w:tblPr>
      <w:tblCellMar>
        <w:left w:w="0" w:type="dxa"/>
        <w:top w:w="0" w:type="dxa"/>
        <w:right w:w="0" w:type="dxa"/>
        <w:bottom w:w="0" w:type="dxa"/>
      </w:tblCellMar>
    </w:tblPr>
  </w:style>
  <w:style w:type="table" w:styleId="1055" w:customStyle="1">
    <w:name w:val="List Table 5 Dark - Accent 1"/>
    <w:basedOn w:val="871"/>
    <w:uiPriority w:val="99"/>
    <w:qFormat/>
    <w:tblPr>
      <w:tblCellMar>
        <w:left w:w="0" w:type="dxa"/>
        <w:top w:w="0" w:type="dxa"/>
        <w:right w:w="0" w:type="dxa"/>
        <w:bottom w:w="0" w:type="dxa"/>
      </w:tblCellMar>
    </w:tblPr>
  </w:style>
  <w:style w:type="table" w:styleId="1056" w:customStyle="1">
    <w:name w:val="List Table 5 Dark - Accent 2"/>
    <w:basedOn w:val="871"/>
    <w:uiPriority w:val="99"/>
    <w:qFormat/>
    <w:tblPr>
      <w:tblCellMar>
        <w:left w:w="0" w:type="dxa"/>
        <w:top w:w="0" w:type="dxa"/>
        <w:right w:w="0" w:type="dxa"/>
        <w:bottom w:w="0" w:type="dxa"/>
      </w:tblCellMar>
    </w:tblPr>
  </w:style>
  <w:style w:type="table" w:styleId="1057" w:customStyle="1">
    <w:name w:val="List Table 5 Dark - Accent 3"/>
    <w:basedOn w:val="871"/>
    <w:uiPriority w:val="99"/>
    <w:qFormat/>
    <w:tblPr>
      <w:tblCellMar>
        <w:left w:w="0" w:type="dxa"/>
        <w:top w:w="0" w:type="dxa"/>
        <w:right w:w="0" w:type="dxa"/>
        <w:bottom w:w="0" w:type="dxa"/>
      </w:tblCellMar>
    </w:tblPr>
  </w:style>
  <w:style w:type="table" w:styleId="1058" w:customStyle="1">
    <w:name w:val="List Table 5 Dark - Accent 4"/>
    <w:basedOn w:val="871"/>
    <w:uiPriority w:val="99"/>
    <w:qFormat/>
    <w:tblPr>
      <w:tblCellMar>
        <w:left w:w="0" w:type="dxa"/>
        <w:top w:w="0" w:type="dxa"/>
        <w:right w:w="0" w:type="dxa"/>
        <w:bottom w:w="0" w:type="dxa"/>
      </w:tblCellMar>
    </w:tblPr>
  </w:style>
  <w:style w:type="table" w:styleId="1059" w:customStyle="1">
    <w:name w:val="List Table 5 Dark - Accent 5"/>
    <w:basedOn w:val="871"/>
    <w:uiPriority w:val="99"/>
    <w:qFormat/>
    <w:tblPr>
      <w:tblCellMar>
        <w:left w:w="0" w:type="dxa"/>
        <w:top w:w="0" w:type="dxa"/>
        <w:right w:w="0" w:type="dxa"/>
        <w:bottom w:w="0" w:type="dxa"/>
      </w:tblCellMar>
    </w:tblPr>
  </w:style>
  <w:style w:type="table" w:styleId="1060" w:customStyle="1">
    <w:name w:val="List Table 5 Dark - Accent 6"/>
    <w:basedOn w:val="871"/>
    <w:uiPriority w:val="99"/>
    <w:qFormat/>
    <w:tblPr>
      <w:tblCellMar>
        <w:left w:w="0" w:type="dxa"/>
        <w:top w:w="0" w:type="dxa"/>
        <w:right w:w="0" w:type="dxa"/>
        <w:bottom w:w="0" w:type="dxa"/>
      </w:tblCellMar>
    </w:tblPr>
  </w:style>
  <w:style w:type="table" w:styleId="1061" w:customStyle="1">
    <w:name w:val="清单表 6 彩色1"/>
    <w:basedOn w:val="871"/>
    <w:uiPriority w:val="99"/>
    <w:qFormat/>
    <w:tblPr>
      <w:tblCellMar>
        <w:left w:w="0" w:type="dxa"/>
        <w:top w:w="0" w:type="dxa"/>
        <w:right w:w="0" w:type="dxa"/>
        <w:bottom w:w="0" w:type="dxa"/>
      </w:tblCellMar>
    </w:tblPr>
  </w:style>
  <w:style w:type="table" w:styleId="1062" w:customStyle="1">
    <w:name w:val="List Table 6 Colorful - Accent 1"/>
    <w:basedOn w:val="871"/>
    <w:uiPriority w:val="99"/>
    <w:qFormat/>
    <w:tblPr>
      <w:tblCellMar>
        <w:left w:w="0" w:type="dxa"/>
        <w:top w:w="0" w:type="dxa"/>
        <w:right w:w="0" w:type="dxa"/>
        <w:bottom w:w="0" w:type="dxa"/>
      </w:tblCellMar>
    </w:tblPr>
  </w:style>
  <w:style w:type="table" w:styleId="1063" w:customStyle="1">
    <w:name w:val="List Table 6 Colorful - Accent 2"/>
    <w:basedOn w:val="871"/>
    <w:uiPriority w:val="99"/>
    <w:qFormat/>
    <w:tblPr>
      <w:tblCellMar>
        <w:left w:w="0" w:type="dxa"/>
        <w:top w:w="0" w:type="dxa"/>
        <w:right w:w="0" w:type="dxa"/>
        <w:bottom w:w="0" w:type="dxa"/>
      </w:tblCellMar>
    </w:tblPr>
  </w:style>
  <w:style w:type="table" w:styleId="1064" w:customStyle="1">
    <w:name w:val="List Table 6 Colorful - Accent 3"/>
    <w:basedOn w:val="871"/>
    <w:uiPriority w:val="99"/>
    <w:qFormat/>
    <w:tblPr>
      <w:tblCellMar>
        <w:left w:w="0" w:type="dxa"/>
        <w:top w:w="0" w:type="dxa"/>
        <w:right w:w="0" w:type="dxa"/>
        <w:bottom w:w="0" w:type="dxa"/>
      </w:tblCellMar>
    </w:tblPr>
  </w:style>
  <w:style w:type="table" w:styleId="1065" w:customStyle="1">
    <w:name w:val="List Table 6 Colorful - Accent 4"/>
    <w:basedOn w:val="871"/>
    <w:uiPriority w:val="99"/>
    <w:qFormat/>
    <w:tblPr>
      <w:tblCellMar>
        <w:left w:w="0" w:type="dxa"/>
        <w:top w:w="0" w:type="dxa"/>
        <w:right w:w="0" w:type="dxa"/>
        <w:bottom w:w="0" w:type="dxa"/>
      </w:tblCellMar>
    </w:tblPr>
  </w:style>
  <w:style w:type="table" w:styleId="1066" w:customStyle="1">
    <w:name w:val="List Table 6 Colorful - Accent 5"/>
    <w:basedOn w:val="871"/>
    <w:uiPriority w:val="99"/>
    <w:qFormat/>
    <w:tblPr>
      <w:tblCellMar>
        <w:left w:w="0" w:type="dxa"/>
        <w:top w:w="0" w:type="dxa"/>
        <w:right w:w="0" w:type="dxa"/>
        <w:bottom w:w="0" w:type="dxa"/>
      </w:tblCellMar>
    </w:tblPr>
  </w:style>
  <w:style w:type="table" w:styleId="1067" w:customStyle="1">
    <w:name w:val="List Table 6 Colorful - Accent 6"/>
    <w:basedOn w:val="871"/>
    <w:uiPriority w:val="99"/>
    <w:qFormat/>
    <w:tblPr>
      <w:tblCellMar>
        <w:left w:w="0" w:type="dxa"/>
        <w:top w:w="0" w:type="dxa"/>
        <w:right w:w="0" w:type="dxa"/>
        <w:bottom w:w="0" w:type="dxa"/>
      </w:tblCellMar>
    </w:tblPr>
  </w:style>
  <w:style w:type="table" w:styleId="1068" w:customStyle="1">
    <w:name w:val="清单表 7 彩色1"/>
    <w:basedOn w:val="871"/>
    <w:uiPriority w:val="99"/>
    <w:qFormat/>
    <w:tblPr>
      <w:tblCellMar>
        <w:left w:w="0" w:type="dxa"/>
        <w:top w:w="0" w:type="dxa"/>
        <w:right w:w="0" w:type="dxa"/>
        <w:bottom w:w="0" w:type="dxa"/>
      </w:tblCellMar>
    </w:tblPr>
  </w:style>
  <w:style w:type="table" w:styleId="1069" w:customStyle="1">
    <w:name w:val="List Table 7 Colorful - Accent 1"/>
    <w:basedOn w:val="871"/>
    <w:uiPriority w:val="99"/>
    <w:qFormat/>
    <w:tblPr>
      <w:tblCellMar>
        <w:left w:w="0" w:type="dxa"/>
        <w:top w:w="0" w:type="dxa"/>
        <w:right w:w="0" w:type="dxa"/>
        <w:bottom w:w="0" w:type="dxa"/>
      </w:tblCellMar>
    </w:tblPr>
  </w:style>
  <w:style w:type="table" w:styleId="1070" w:customStyle="1">
    <w:name w:val="List Table 7 Colorful - Accent 2"/>
    <w:basedOn w:val="871"/>
    <w:uiPriority w:val="99"/>
    <w:qFormat/>
    <w:tblPr>
      <w:tblCellMar>
        <w:left w:w="0" w:type="dxa"/>
        <w:top w:w="0" w:type="dxa"/>
        <w:right w:w="0" w:type="dxa"/>
        <w:bottom w:w="0" w:type="dxa"/>
      </w:tblCellMar>
    </w:tblPr>
  </w:style>
  <w:style w:type="table" w:styleId="1071" w:customStyle="1">
    <w:name w:val="List Table 7 Colorful - Accent 3"/>
    <w:basedOn w:val="871"/>
    <w:uiPriority w:val="99"/>
    <w:qFormat/>
    <w:tblPr>
      <w:tblCellMar>
        <w:left w:w="0" w:type="dxa"/>
        <w:top w:w="0" w:type="dxa"/>
        <w:right w:w="0" w:type="dxa"/>
        <w:bottom w:w="0" w:type="dxa"/>
      </w:tblCellMar>
    </w:tblPr>
  </w:style>
  <w:style w:type="table" w:styleId="1072" w:customStyle="1">
    <w:name w:val="List Table 7 Colorful - Accent 4"/>
    <w:basedOn w:val="871"/>
    <w:uiPriority w:val="99"/>
    <w:qFormat/>
    <w:tblPr>
      <w:tblCellMar>
        <w:left w:w="0" w:type="dxa"/>
        <w:top w:w="0" w:type="dxa"/>
        <w:right w:w="0" w:type="dxa"/>
        <w:bottom w:w="0" w:type="dxa"/>
      </w:tblCellMar>
    </w:tblPr>
  </w:style>
  <w:style w:type="table" w:styleId="1073" w:customStyle="1">
    <w:name w:val="List Table 7 Colorful - Accent 5"/>
    <w:basedOn w:val="871"/>
    <w:uiPriority w:val="99"/>
    <w:qFormat/>
    <w:tblPr>
      <w:tblCellMar>
        <w:left w:w="0" w:type="dxa"/>
        <w:top w:w="0" w:type="dxa"/>
        <w:right w:w="0" w:type="dxa"/>
        <w:bottom w:w="0" w:type="dxa"/>
      </w:tblCellMar>
    </w:tblPr>
  </w:style>
  <w:style w:type="table" w:styleId="1074" w:customStyle="1">
    <w:name w:val="List Table 7 Colorful - Accent 6"/>
    <w:basedOn w:val="871"/>
    <w:uiPriority w:val="99"/>
    <w:qFormat/>
    <w:tblPr>
      <w:tblCellMar>
        <w:left w:w="0" w:type="dxa"/>
        <w:top w:w="0" w:type="dxa"/>
        <w:right w:w="0" w:type="dxa"/>
        <w:bottom w:w="0" w:type="dxa"/>
      </w:tblCellMar>
    </w:tblPr>
  </w:style>
  <w:style w:type="table" w:styleId="1075" w:customStyle="1">
    <w:name w:val="Lined - Accent"/>
    <w:basedOn w:val="871"/>
    <w:uiPriority w:val="99"/>
    <w:qFormat/>
    <w:rPr>
      <w:color w:val="404040"/>
    </w:rPr>
    <w:tblPr>
      <w:tblCellMar>
        <w:left w:w="0" w:type="dxa"/>
        <w:top w:w="0" w:type="dxa"/>
        <w:right w:w="0" w:type="dxa"/>
        <w:bottom w:w="0" w:type="dxa"/>
      </w:tblCellMar>
    </w:tblPr>
  </w:style>
  <w:style w:type="table" w:styleId="1076" w:customStyle="1">
    <w:name w:val="Lined - Accent 1"/>
    <w:basedOn w:val="871"/>
    <w:uiPriority w:val="99"/>
    <w:qFormat/>
    <w:rPr>
      <w:color w:val="404040"/>
    </w:rPr>
    <w:tblPr>
      <w:tblCellMar>
        <w:left w:w="0" w:type="dxa"/>
        <w:top w:w="0" w:type="dxa"/>
        <w:right w:w="0" w:type="dxa"/>
        <w:bottom w:w="0" w:type="dxa"/>
      </w:tblCellMar>
    </w:tblPr>
  </w:style>
  <w:style w:type="table" w:styleId="1077" w:customStyle="1">
    <w:name w:val="Lined - Accent 2"/>
    <w:basedOn w:val="871"/>
    <w:uiPriority w:val="99"/>
    <w:qFormat/>
    <w:rPr>
      <w:color w:val="404040"/>
    </w:rPr>
    <w:tblPr>
      <w:tblCellMar>
        <w:left w:w="0" w:type="dxa"/>
        <w:top w:w="0" w:type="dxa"/>
        <w:right w:w="0" w:type="dxa"/>
        <w:bottom w:w="0" w:type="dxa"/>
      </w:tblCellMar>
    </w:tblPr>
  </w:style>
  <w:style w:type="table" w:styleId="1078" w:customStyle="1">
    <w:name w:val="Lined - Accent 3"/>
    <w:basedOn w:val="871"/>
    <w:uiPriority w:val="99"/>
    <w:qFormat/>
    <w:rPr>
      <w:color w:val="404040"/>
    </w:rPr>
    <w:tblPr>
      <w:tblCellMar>
        <w:left w:w="0" w:type="dxa"/>
        <w:top w:w="0" w:type="dxa"/>
        <w:right w:w="0" w:type="dxa"/>
        <w:bottom w:w="0" w:type="dxa"/>
      </w:tblCellMar>
    </w:tblPr>
  </w:style>
  <w:style w:type="table" w:styleId="1079" w:customStyle="1">
    <w:name w:val="Lined - Accent 4"/>
    <w:basedOn w:val="871"/>
    <w:uiPriority w:val="99"/>
    <w:qFormat/>
    <w:rPr>
      <w:color w:val="404040"/>
    </w:rPr>
    <w:tblPr>
      <w:tblCellMar>
        <w:left w:w="0" w:type="dxa"/>
        <w:top w:w="0" w:type="dxa"/>
        <w:right w:w="0" w:type="dxa"/>
        <w:bottom w:w="0" w:type="dxa"/>
      </w:tblCellMar>
    </w:tblPr>
  </w:style>
  <w:style w:type="table" w:styleId="1080" w:customStyle="1">
    <w:name w:val="Lined - Accent 5"/>
    <w:basedOn w:val="871"/>
    <w:uiPriority w:val="99"/>
    <w:qFormat/>
    <w:rPr>
      <w:color w:val="404040"/>
    </w:rPr>
    <w:tblPr>
      <w:tblCellMar>
        <w:left w:w="0" w:type="dxa"/>
        <w:top w:w="0" w:type="dxa"/>
        <w:right w:w="0" w:type="dxa"/>
        <w:bottom w:w="0" w:type="dxa"/>
      </w:tblCellMar>
    </w:tblPr>
  </w:style>
  <w:style w:type="table" w:styleId="1081" w:customStyle="1">
    <w:name w:val="Lined - Accent 6"/>
    <w:basedOn w:val="871"/>
    <w:uiPriority w:val="99"/>
    <w:qFormat/>
    <w:rPr>
      <w:color w:val="404040"/>
    </w:rPr>
    <w:tblPr>
      <w:tblCellMar>
        <w:left w:w="0" w:type="dxa"/>
        <w:top w:w="0" w:type="dxa"/>
        <w:right w:w="0" w:type="dxa"/>
        <w:bottom w:w="0" w:type="dxa"/>
      </w:tblCellMar>
    </w:tblPr>
  </w:style>
  <w:style w:type="table" w:styleId="1082" w:customStyle="1">
    <w:name w:val="Bordered &amp; Lined - Accent"/>
    <w:basedOn w:val="871"/>
    <w:uiPriority w:val="99"/>
    <w:qFormat/>
    <w:rPr>
      <w:color w:val="404040"/>
    </w:rPr>
    <w:tblPr>
      <w:tblCellMar>
        <w:left w:w="0" w:type="dxa"/>
        <w:top w:w="0" w:type="dxa"/>
        <w:right w:w="0" w:type="dxa"/>
        <w:bottom w:w="0" w:type="dxa"/>
      </w:tblCellMar>
    </w:tblPr>
  </w:style>
  <w:style w:type="table" w:styleId="1083" w:customStyle="1">
    <w:name w:val="Bordered &amp; Lined - Accent 1"/>
    <w:basedOn w:val="871"/>
    <w:uiPriority w:val="99"/>
    <w:qFormat/>
    <w:rPr>
      <w:color w:val="404040"/>
    </w:rPr>
    <w:tblPr>
      <w:tblCellMar>
        <w:left w:w="0" w:type="dxa"/>
        <w:top w:w="0" w:type="dxa"/>
        <w:right w:w="0" w:type="dxa"/>
        <w:bottom w:w="0" w:type="dxa"/>
      </w:tblCellMar>
    </w:tblPr>
  </w:style>
  <w:style w:type="table" w:styleId="1084" w:customStyle="1">
    <w:name w:val="Bordered &amp; Lined - Accent 2"/>
    <w:basedOn w:val="871"/>
    <w:uiPriority w:val="99"/>
    <w:qFormat/>
    <w:rPr>
      <w:color w:val="404040"/>
    </w:rPr>
    <w:tblPr>
      <w:tblCellMar>
        <w:left w:w="0" w:type="dxa"/>
        <w:top w:w="0" w:type="dxa"/>
        <w:right w:w="0" w:type="dxa"/>
        <w:bottom w:w="0" w:type="dxa"/>
      </w:tblCellMar>
    </w:tblPr>
  </w:style>
  <w:style w:type="table" w:styleId="1085" w:customStyle="1">
    <w:name w:val="Bordered &amp; Lined - Accent 3"/>
    <w:basedOn w:val="871"/>
    <w:uiPriority w:val="99"/>
    <w:qFormat/>
    <w:rPr>
      <w:color w:val="404040"/>
    </w:rPr>
    <w:tblPr>
      <w:tblCellMar>
        <w:left w:w="0" w:type="dxa"/>
        <w:top w:w="0" w:type="dxa"/>
        <w:right w:w="0" w:type="dxa"/>
        <w:bottom w:w="0" w:type="dxa"/>
      </w:tblCellMar>
    </w:tblPr>
  </w:style>
  <w:style w:type="table" w:styleId="1086" w:customStyle="1">
    <w:name w:val="Bordered &amp; Lined - Accent 4"/>
    <w:basedOn w:val="871"/>
    <w:uiPriority w:val="99"/>
    <w:qFormat/>
    <w:rPr>
      <w:color w:val="404040"/>
    </w:rPr>
    <w:tblPr>
      <w:tblCellMar>
        <w:left w:w="0" w:type="dxa"/>
        <w:top w:w="0" w:type="dxa"/>
        <w:right w:w="0" w:type="dxa"/>
        <w:bottom w:w="0" w:type="dxa"/>
      </w:tblCellMar>
    </w:tblPr>
  </w:style>
  <w:style w:type="table" w:styleId="1087" w:customStyle="1">
    <w:name w:val="Bordered &amp; Lined - Accent 5"/>
    <w:basedOn w:val="871"/>
    <w:uiPriority w:val="99"/>
    <w:qFormat/>
    <w:rPr>
      <w:color w:val="404040"/>
    </w:rPr>
    <w:tblPr>
      <w:tblCellMar>
        <w:left w:w="0" w:type="dxa"/>
        <w:top w:w="0" w:type="dxa"/>
        <w:right w:w="0" w:type="dxa"/>
        <w:bottom w:w="0" w:type="dxa"/>
      </w:tblCellMar>
    </w:tblPr>
  </w:style>
  <w:style w:type="table" w:styleId="1088" w:customStyle="1">
    <w:name w:val="Bordered &amp; Lined - Accent 6"/>
    <w:basedOn w:val="871"/>
    <w:uiPriority w:val="99"/>
    <w:qFormat/>
    <w:rPr>
      <w:color w:val="404040"/>
    </w:rPr>
    <w:tblPr>
      <w:tblCellMar>
        <w:left w:w="0" w:type="dxa"/>
        <w:top w:w="0" w:type="dxa"/>
        <w:right w:w="0" w:type="dxa"/>
        <w:bottom w:w="0" w:type="dxa"/>
      </w:tblCellMar>
    </w:tblPr>
  </w:style>
  <w:style w:type="table" w:styleId="1089" w:customStyle="1">
    <w:name w:val="Bordered"/>
    <w:basedOn w:val="871"/>
    <w:uiPriority w:val="99"/>
    <w:qFormat/>
    <w:tblPr>
      <w:tblCellMar>
        <w:left w:w="0" w:type="dxa"/>
        <w:top w:w="0" w:type="dxa"/>
        <w:right w:w="0" w:type="dxa"/>
        <w:bottom w:w="0" w:type="dxa"/>
      </w:tblCellMar>
    </w:tblPr>
  </w:style>
  <w:style w:type="table" w:styleId="1090" w:customStyle="1">
    <w:name w:val="Bordered - Accent 1"/>
    <w:basedOn w:val="871"/>
    <w:uiPriority w:val="99"/>
    <w:qFormat/>
    <w:tblPr>
      <w:tblCellMar>
        <w:left w:w="0" w:type="dxa"/>
        <w:top w:w="0" w:type="dxa"/>
        <w:right w:w="0" w:type="dxa"/>
        <w:bottom w:w="0" w:type="dxa"/>
      </w:tblCellMar>
    </w:tblPr>
  </w:style>
  <w:style w:type="table" w:styleId="1091" w:customStyle="1">
    <w:name w:val="Bordered - Accent 2"/>
    <w:basedOn w:val="871"/>
    <w:uiPriority w:val="99"/>
    <w:qFormat/>
    <w:tblPr>
      <w:tblCellMar>
        <w:left w:w="0" w:type="dxa"/>
        <w:top w:w="0" w:type="dxa"/>
        <w:right w:w="0" w:type="dxa"/>
        <w:bottom w:w="0" w:type="dxa"/>
      </w:tblCellMar>
    </w:tblPr>
  </w:style>
  <w:style w:type="table" w:styleId="1092" w:customStyle="1">
    <w:name w:val="Bordered - Accent 3"/>
    <w:basedOn w:val="871"/>
    <w:uiPriority w:val="99"/>
    <w:qFormat/>
    <w:tblPr>
      <w:tblCellMar>
        <w:left w:w="0" w:type="dxa"/>
        <w:top w:w="0" w:type="dxa"/>
        <w:right w:w="0" w:type="dxa"/>
        <w:bottom w:w="0" w:type="dxa"/>
      </w:tblCellMar>
    </w:tblPr>
  </w:style>
  <w:style w:type="table" w:styleId="1093" w:customStyle="1">
    <w:name w:val="Bordered - Accent 4"/>
    <w:basedOn w:val="871"/>
    <w:uiPriority w:val="99"/>
    <w:qFormat/>
    <w:tblPr>
      <w:tblCellMar>
        <w:left w:w="0" w:type="dxa"/>
        <w:top w:w="0" w:type="dxa"/>
        <w:right w:w="0" w:type="dxa"/>
        <w:bottom w:w="0" w:type="dxa"/>
      </w:tblCellMar>
    </w:tblPr>
  </w:style>
  <w:style w:type="table" w:styleId="1094" w:customStyle="1">
    <w:name w:val="Bordered - Accent 5"/>
    <w:basedOn w:val="871"/>
    <w:uiPriority w:val="99"/>
    <w:qFormat/>
    <w:tblPr>
      <w:tblCellMar>
        <w:left w:w="0" w:type="dxa"/>
        <w:top w:w="0" w:type="dxa"/>
        <w:right w:w="0" w:type="dxa"/>
        <w:bottom w:w="0" w:type="dxa"/>
      </w:tblCellMar>
    </w:tblPr>
  </w:style>
  <w:style w:type="table" w:styleId="1095" w:customStyle="1">
    <w:name w:val="Bordered - Accent 6"/>
    <w:basedOn w:val="871"/>
    <w:uiPriority w:val="99"/>
    <w:qFormat/>
    <w:tblPr>
      <w:tblCellMar>
        <w:left w:w="0" w:type="dxa"/>
        <w:top w:w="0" w:type="dxa"/>
        <w:right w:w="0" w:type="dxa"/>
        <w:bottom w:w="0" w:type="dxa"/>
      </w:tblCellMar>
    </w:tblPr>
  </w:style>
  <w:style w:type="paragraph" w:styleId="1096" w:customStyle="1">
    <w:name w:val="TOC 标题11"/>
    <w:uiPriority w:val="39"/>
    <w:unhideWhenUsed/>
    <w:qFormat/>
  </w:style>
  <w:style w:type="paragraph" w:styleId="1097" w:customStyle="1">
    <w:name w:val="正文1"/>
    <w:next w:val="816"/>
    <w:qFormat/>
    <w:pPr>
      <w:jc w:val="both"/>
      <w:widowControl w:val="off"/>
    </w:pPr>
    <w:rPr>
      <w:rFonts w:eastAsia="Times New Roman"/>
      <w:color w:val="000000"/>
      <w:sz w:val="21"/>
      <w:szCs w:val="21"/>
    </w:rPr>
  </w:style>
  <w:style w:type="paragraph" w:styleId="1098" w:customStyle="1">
    <w:name w:val="彩色列表1"/>
    <w:basedOn w:val="816"/>
    <w:qFormat/>
    <w:pPr>
      <w:ind w:firstLine="420"/>
    </w:pPr>
    <w:rPr>
      <w:szCs w:val="24"/>
    </w:rPr>
  </w:style>
  <w:style w:type="table" w:styleId="1099" w:customStyle="1">
    <w:name w:val="Table Normal"/>
    <w:uiPriority w:val="2"/>
    <w:unhideWhenUsed/>
    <w:qFormat/>
    <w:tblPr>
      <w:tblCellMar>
        <w:left w:w="0" w:type="dxa"/>
        <w:top w:w="0" w:type="dxa"/>
        <w:right w:w="0" w:type="dxa"/>
        <w:bottom w:w="0" w:type="dxa"/>
      </w:tblCellMar>
    </w:tblPr>
  </w:style>
  <w:style w:type="paragraph" w:styleId="1100" w:customStyle="1">
    <w:name w:val="列表段落1"/>
    <w:basedOn w:val="816"/>
    <w:uiPriority w:val="1"/>
    <w:qFormat/>
    <w:pPr>
      <w:ind w:left="218" w:firstLine="419"/>
    </w:pPr>
  </w:style>
  <w:style w:type="paragraph" w:styleId="1101" w:customStyle="1">
    <w:name w:val="Table Paragraph"/>
    <w:basedOn w:val="816"/>
    <w:uiPriority w:val="1"/>
    <w:qFormat/>
  </w:style>
  <w:style w:type="paragraph" w:styleId="1102" w:customStyle="1">
    <w:name w:val="列出段落1"/>
    <w:basedOn w:val="816"/>
    <w:uiPriority w:val="99"/>
    <w:qFormat/>
    <w:rPr>
      <w:lang w:eastAsia="en-US"/>
    </w:rPr>
  </w:style>
  <w:style w:type="paragraph" w:styleId="1103" w:customStyle="1">
    <w:name w:val="ListBullet21"/>
    <w:basedOn w:val="816"/>
    <w:qFormat/>
    <w:pPr>
      <w:numPr>
        <w:numId w:val="2"/>
      </w:numPr>
      <w:tabs>
        <w:tab w:val="decimal" w:pos="780" w:leader="none"/>
      </w:tabs>
    </w:pPr>
  </w:style>
  <w:style w:type="paragraph" w:styleId="1104" w:customStyle="1">
    <w:name w:val="WPSOffice手动目录 1"/>
    <w:qFormat/>
  </w:style>
  <w:style w:type="paragraph" w:styleId="1105" w:customStyle="1">
    <w:name w:val="WPSOffice手动目录 3"/>
    <w:qFormat/>
    <w:pPr>
      <w:ind w:left="400"/>
    </w:pPr>
  </w:style>
  <w:style w:type="paragraph" w:styleId="1106" w:customStyle="1">
    <w:name w:val="WPSOffice手动目录 2"/>
    <w:qFormat/>
    <w:pPr>
      <w:ind w:left="200"/>
    </w:pPr>
  </w:style>
  <w:style w:type="paragraph" w:styleId="1107" w:customStyle="1">
    <w:name w:val="样式 标题 3 + (中文) 黑体 小四 非加粗 段前: 7.8 磅 段后: 0 磅 行距: 固定值 20 磅"/>
    <w:basedOn w:val="862"/>
    <w:qFormat/>
    <w:pPr>
      <w:spacing w:line="400" w:lineRule="exact"/>
    </w:pPr>
    <w:rPr>
      <w:rFonts w:ascii="Calibri" w:hAnsi="Calibri" w:eastAsia="黑体"/>
      <w:b w:val="0"/>
      <w:sz w:val="30"/>
    </w:rPr>
  </w:style>
  <w:style w:type="paragraph" w:styleId="1108" w:customStyle="1">
    <w:name w:val="正常"/>
    <w:qFormat/>
    <w:pPr>
      <w:jc w:val="both"/>
      <w:widowControl w:val="off"/>
    </w:pPr>
    <w:rPr>
      <w:rFonts w:ascii="Calibri" w:hAnsi="Calibri"/>
      <w:sz w:val="21"/>
      <w:szCs w:val="22"/>
    </w:rPr>
  </w:style>
  <w:style w:type="paragraph" w:styleId="1109" w:customStyle="1">
    <w:name w:val="无间隔11"/>
    <w:qFormat/>
    <w:pPr>
      <w:jc w:val="both"/>
      <w:widowControl w:val="off"/>
    </w:pPr>
    <w:rPr>
      <w:sz w:val="21"/>
      <w:szCs w:val="24"/>
    </w:rPr>
  </w:style>
  <w:style w:type="character" w:styleId="1110" w:customStyle="1">
    <w:name w:val="style4"/>
    <w:qFormat/>
  </w:style>
  <w:style w:type="character" w:styleId="1111" w:customStyle="1">
    <w:name w:val="font31"/>
    <w:qFormat/>
    <w:rPr>
      <w:rFonts w:hint="eastAsia" w:ascii="宋体" w:hAnsi="宋体" w:eastAsia="宋体" w:cs="宋体"/>
      <w:color w:val="000000"/>
      <w:sz w:val="20"/>
      <w:szCs w:val="20"/>
      <w:u w:val="none"/>
    </w:rPr>
  </w:style>
  <w:style w:type="character" w:styleId="1112" w:customStyle="1">
    <w:name w:val="font101"/>
    <w:qFormat/>
    <w:rPr>
      <w:rFonts w:hint="eastAsia" w:ascii="宋体" w:hAnsi="宋体" w:eastAsia="宋体" w:cs="宋体"/>
      <w:color w:val="000000"/>
      <w:sz w:val="20"/>
      <w:szCs w:val="20"/>
      <w:u w:val="none"/>
    </w:rPr>
  </w:style>
  <w:style w:type="character" w:styleId="1113" w:customStyle="1">
    <w:name w:val="font112"/>
    <w:qFormat/>
    <w:rPr>
      <w:rFonts w:hint="eastAsia" w:ascii="宋体" w:hAnsi="宋体" w:eastAsia="宋体" w:cs="宋体"/>
      <w:color w:val="000000"/>
      <w:sz w:val="20"/>
      <w:szCs w:val="20"/>
      <w:u w:val="none"/>
      <w:vertAlign w:val="superscript"/>
    </w:rPr>
  </w:style>
  <w:style w:type="character" w:styleId="1114" w:customStyle="1">
    <w:name w:val="font51"/>
    <w:qFormat/>
    <w:rPr>
      <w:rFonts w:hint="eastAsia" w:ascii="宋体" w:hAnsi="宋体" w:eastAsia="宋体" w:cs="宋体"/>
      <w:color w:val="000000"/>
      <w:sz w:val="20"/>
      <w:szCs w:val="20"/>
      <w:u w:val="none"/>
    </w:rPr>
  </w:style>
  <w:style w:type="paragraph" w:styleId="1115" w:customStyle="1">
    <w:name w:val="普通正文"/>
    <w:basedOn w:val="816"/>
    <w:qFormat/>
    <w:pPr>
      <w:ind w:firstLine="480"/>
      <w:spacing w:before="120" w:after="120" w:line="360" w:lineRule="auto"/>
    </w:pPr>
    <w:rPr>
      <w:rFonts w:ascii="Arial" w:hAnsi="Arial"/>
      <w:sz w:val="24"/>
      <w:szCs w:val="24"/>
    </w:rPr>
  </w:style>
  <w:style w:type="paragraph" w:styleId="1116" w:customStyle="1">
    <w:name w:val="修订1"/>
    <w:uiPriority w:val="99"/>
    <w:semiHidden/>
    <w:qFormat/>
    <w:rPr>
      <w:rFonts w:ascii="宋体" w:hAnsi="宋体" w:cs="宋体"/>
      <w:sz w:val="22"/>
      <w:szCs w:val="22"/>
      <w:lang w:val="zh-CN" w:bidi="zh-CN"/>
    </w:rPr>
  </w:style>
  <w:style w:type="paragraph" w:styleId="1117" w:customStyle="1">
    <w:name w:val="列出段落2"/>
    <w:basedOn w:val="816"/>
    <w:uiPriority w:val="99"/>
    <w:qFormat/>
    <w:pPr>
      <w:ind w:firstLine="420"/>
    </w:pPr>
  </w:style>
  <w:style w:type="paragraph" w:styleId="1118" w:customStyle="1">
    <w:name w:val="Default"/>
    <w:qFormat/>
    <w:pPr>
      <w:widowControl w:val="off"/>
    </w:pPr>
    <w:rPr>
      <w:color w:val="000000"/>
      <w:sz w:val="24"/>
      <w:szCs w:val="24"/>
    </w:rPr>
  </w:style>
  <w:style w:type="character" w:styleId="1119" w:customStyle="1">
    <w:name w:val="NormalCharacter1"/>
    <w:semiHidden/>
    <w:qFormat/>
  </w:style>
  <w:style w:type="paragraph" w:styleId="1120" w:customStyle="1">
    <w:name w:val="修订2"/>
    <w:uiPriority w:val="99"/>
    <w:unhideWhenUsed/>
    <w:qFormat/>
    <w:rPr>
      <w:rFonts w:ascii="宋体" w:hAnsi="宋体" w:cs="宋体"/>
      <w:sz w:val="22"/>
      <w:szCs w:val="22"/>
      <w:lang w:val="zh-CN" w:bidi="zh-CN"/>
    </w:rPr>
  </w:style>
  <w:style w:type="paragraph" w:styleId="1121" w:customStyle="1">
    <w:name w:val="正文文本首行缩进"/>
    <w:basedOn w:val="884"/>
    <w:link w:val="1122"/>
    <w:uiPriority w:val="99"/>
    <w:qFormat/>
    <w:pPr>
      <w:ind w:firstLine="420"/>
      <w:jc w:val="both"/>
      <w:spacing w:after="120"/>
    </w:pPr>
    <w:rPr>
      <w:rFonts w:ascii="Times New Roman" w:hAnsi="Times New Roman" w:cs="Times New Roman"/>
      <w:sz w:val="24"/>
      <w:szCs w:val="24"/>
      <w:lang w:val="en-US" w:eastAsia="en-US" w:bidi="ar-SA"/>
    </w:rPr>
  </w:style>
  <w:style w:type="character" w:styleId="1122" w:customStyle="1">
    <w:name w:val="正文文本首行缩进 字符"/>
    <w:link w:val="1121"/>
    <w:uiPriority w:val="99"/>
    <w:qFormat/>
    <w:rPr>
      <w:sz w:val="24"/>
      <w:szCs w:val="24"/>
      <w:lang w:eastAsia="en-US"/>
    </w:rPr>
  </w:style>
  <w:style w:type="character" w:styleId="1123" w:customStyle="1">
    <w:name w:val="正文文本 Char3"/>
    <w:qFormat/>
    <w:rPr>
      <w:rFonts w:ascii="宋体" w:hAnsi="宋体" w:cs="宋体"/>
      <w:sz w:val="21"/>
      <w:szCs w:val="21"/>
      <w:lang w:val="zh-CN" w:bidi="zh-CN"/>
    </w:rPr>
  </w:style>
  <w:style w:type="character" w:styleId="1124" w:customStyle="1">
    <w:name w:val="Other_"/>
    <w:link w:val="1125"/>
    <w:qFormat/>
    <w:rPr>
      <w:rFonts w:ascii="Arial Unicode MS" w:hAnsi="Arial Unicode MS" w:eastAsia="Arial Unicode MS" w:cs="Arial Unicode MS"/>
      <w:sz w:val="22"/>
      <w:szCs w:val="22"/>
    </w:rPr>
  </w:style>
  <w:style w:type="paragraph" w:styleId="1125" w:customStyle="1">
    <w:name w:val="Other"/>
    <w:basedOn w:val="816"/>
    <w:link w:val="1124"/>
    <w:qFormat/>
    <w:pPr>
      <w:spacing w:line="360" w:lineRule="auto"/>
    </w:pPr>
    <w:rPr>
      <w:rFonts w:ascii="Arial Unicode MS" w:hAnsi="Arial Unicode MS" w:eastAsia="Arial Unicode MS" w:cs="Arial Unicode MS"/>
      <w:lang w:val="en-US" w:bidi="ar-SA"/>
    </w:rPr>
  </w:style>
  <w:style w:type="paragraph" w:styleId="1126" w:customStyle="1">
    <w:name w:val="修订3"/>
    <w:uiPriority w:val="99"/>
    <w:unhideWhenUsed/>
    <w:qFormat/>
    <w:rPr>
      <w:rFonts w:ascii="宋体" w:hAnsi="宋体" w:cs="宋体"/>
      <w:sz w:val="22"/>
      <w:szCs w:val="22"/>
      <w:lang w:val="zh-CN" w:bidi="zh-CN"/>
    </w:rPr>
  </w:style>
  <w:style w:type="table" w:styleId="1127" w:customStyle="1">
    <w:name w:val="网格型1"/>
    <w:basedOn w:val="871"/>
    <w:uiPriority w:val="59"/>
    <w:qFormat/>
    <w:pPr>
      <w:widowControl w:val="off"/>
    </w:pPr>
    <w:rPr>
      <w:rFonts w:ascii="Calibri" w:hAnsi="Calibri"/>
    </w:rPr>
    <w:tblPr>
      <w:tblCellMar>
        <w:left w:w="0" w:type="dxa"/>
        <w:top w:w="0" w:type="dxa"/>
        <w:right w:w="0" w:type="dxa"/>
        <w:bottom w:w="0" w:type="dxa"/>
      </w:tblCellMar>
    </w:tblPr>
  </w:style>
  <w:style w:type="character" w:styleId="1128" w:customStyle="1">
    <w:name w:val="纯文本 Char4"/>
    <w:qFormat/>
    <w:rPr>
      <w:rFonts w:ascii="宋体" w:hAnsi="Courier New" w:cs="楷体_GB2312"/>
      <w:sz w:val="22"/>
      <w:szCs w:val="21"/>
      <w:lang w:val="zh-CN" w:bidi="zh-CN"/>
    </w:rPr>
  </w:style>
  <w:style w:type="paragraph" w:styleId="1129" w:customStyle="1">
    <w:name w:val="default-defaultmode"/>
    <w:basedOn w:val="816"/>
    <w:qFormat/>
    <w:pPr>
      <w:spacing w:before="100" w:beforeAutospacing="1" w:after="100" w:afterAutospacing="1"/>
      <w:widowControl/>
    </w:pPr>
    <w:rPr>
      <w:sz w:val="24"/>
      <w:szCs w:val="24"/>
      <w:lang w:val="en-US" w:bidi="ar-SA"/>
    </w:rPr>
  </w:style>
  <w:style w:type="character" w:styleId="1130" w:customStyle="1">
    <w:name w:val="default-defaultmode1"/>
    <w:qFormat/>
  </w:style>
  <w:style w:type="paragraph" w:styleId="1131" w:customStyle="1">
    <w:name w:val="正文缩进1"/>
    <w:basedOn w:val="816"/>
    <w:qFormat/>
    <w:pPr>
      <w:ind w:firstLine="420"/>
      <w:jc w:val="both"/>
    </w:pPr>
    <w:rPr>
      <w:sz w:val="21"/>
      <w:szCs w:val="21"/>
    </w:rPr>
  </w:style>
  <w:style w:type="character" w:styleId="1132" w:customStyle="1">
    <w:name w:val="font21"/>
    <w:basedOn w:val="826"/>
    <w:qFormat/>
    <w:rPr>
      <w:rFonts w:hint="eastAsia" w:ascii="宋体" w:hAnsi="宋体" w:eastAsia="宋体" w:cs="宋体"/>
      <w:b/>
      <w:bCs/>
      <w:color w:val="000000"/>
      <w:sz w:val="20"/>
      <w:szCs w:val="20"/>
      <w:u w:val="none"/>
    </w:rPr>
  </w:style>
  <w:style w:type="character" w:styleId="1133" w:customStyle="1">
    <w:name w:val="批注框文本 Char1"/>
    <w:basedOn w:val="826"/>
    <w:link w:val="836"/>
    <w:uiPriority w:val="99"/>
    <w:semiHidden/>
    <w:qFormat/>
    <w:rPr>
      <w:rFonts w:ascii="宋体" w:hAnsi="宋体" w:cs="宋体"/>
      <w:sz w:val="18"/>
      <w:szCs w:val="18"/>
      <w:lang w:val="zh-CN" w:bidi="zh-CN"/>
    </w:rPr>
  </w:style>
  <w:style w:type="character" w:styleId="1134" w:customStyle="1">
    <w:name w:val="批注文字 Char1"/>
    <w:basedOn w:val="826"/>
    <w:link w:val="831"/>
    <w:uiPriority w:val="99"/>
    <w:semiHidden/>
    <w:rPr>
      <w:rFonts w:ascii="宋体" w:hAnsi="宋体" w:cs="宋体"/>
      <w:sz w:val="22"/>
      <w:szCs w:val="22"/>
      <w:lang w:val="zh-CN" w:bidi="zh-CN"/>
    </w:rPr>
  </w:style>
  <w:style w:type="character" w:styleId="1135" w:customStyle="1">
    <w:name w:val="批注主题 Char1"/>
    <w:basedOn w:val="1134"/>
    <w:link w:val="848"/>
    <w:uiPriority w:val="99"/>
    <w:semiHidden/>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8A8BD7-9B01-4906-81B7-4F8E9F34DDF0}">
  <ds:schemaRefs>
    <ds:schemaRef ds:uri="http://schemas.openxmlformats.org/officeDocument/2006/bibliography"/>
  </ds:schemaRefs>
</ds:datastoreItem>
</file>

<file path=customXml/itemProps2.xml><?xml version="1.0" encoding="utf-8"?>
<ds:datastoreItem xmlns:ds="http://schemas.openxmlformats.org/officeDocument/2006/customXml" ds:itemID="{902C0394-232B-4D94-9C5B-9FE4B071D30B}">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cp:revision>
  <dcterms:created xsi:type="dcterms:W3CDTF">2026-03-17T02:12:00Z</dcterms:created>
  <dcterms:modified xsi:type="dcterms:W3CDTF">2026-03-27T08:00:36Z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