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157"/>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40"/>
        </w:rPr>
        <w:t xml:space="preserve">六合区2026年冶山街道农村公路市场化养护服务项目</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（服务类项目，专门面向中小企业）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项目编号：JSZC-320116-JSXX-C2026-0001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采购单位：南京市六合区人民政府冶山街道办事处</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代理单位：江苏星星工程咨询有限公司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二〇二六年二月</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第一章竞争性磋商公告.........................................1</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第二章竞争性磋商须知.........................................5</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第三章评标标准..............................................13</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第四章采购项目需求..........................................14</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第五章合同主要条款及格式....................................17</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第六章附件..................................................49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第一章 竞争性磋商公告</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六合区2026年冶山街道农村公路市场化养护服务项目</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江苏政府采购网、南京公共采购信息网自行免费下载</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2026年2月27日09点30分</w:t>
      </w:r>
      <w:r>
        <w:rPr>
          <w:rFonts w:ascii="SimSun" w:hAnsi="SimSun" w:eastAsia="SimSun" w:cs="SimSun"/>
          <w:color w:val="000000"/>
          <w:sz w:val="24"/>
        </w:rPr>
        <w:t xml:space="preserve">（北京时间）前提交投标文件。</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项目编号：JSZC-320116-JSXX-C2026-0001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项目名称：六合区2026年冶山街道农村公路市场化养护服务项目</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预算金额：200万元</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最高限价：1879812.63元</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服务期限：合同签订之日起1年</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1.《中华人民共和国政府采购法》规定的条件: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（1）具有独立承担民事责任的能力（提供法人或者其他组织的营业执照等证明材料，自然人的身份证明）；</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（3）具有履行合同所必需的设备和专业技术能力（根据项目需求提供履行合同所必需的设备和专业技术能力的声明或证明材料或提供南京市政府采购投标人信用记录表暨信用承诺书）；</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2.采购项目需要落实的政府采购政策：本项目专门面向中小企业采购的项目，供应商应为中小微企业、监狱企业、残疾人福利单位。</w:t>
      </w:r>
      <w:r/>
    </w:p>
    <w:p>
      <w:pPr>
        <w:ind w:left="0" w:right="0" w:firstLine="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（1）投标人资质等级及范围：公路工程施工总承包三级及以上，并且具有安全生产许可证（提供有效期内的证书复印件并加盖投标供应商公章）；</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）项目经理资质类别和等级：有效期内的注册建造师（公路工程专业）二级及以上，并且取得有效的安全生产考核合格证（B 证）；（提供有效期内的证书复印件并加盖投标供应商公章）。项目经理必须是与投标供应商签订了劳动合同并依法办理了社会养老保险的本单位工作人员（提供劳动合同及由投标供应商缴纳的近一年内任意一个月的社保证明并加盖投标供应商公章）；投标的项目经理无在建工程，如有在建工程必须符合苏建规字[2017]1号文规定，在建工程认定按照苏建规字[2017]1号文规定执行（提供无在建承诺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（1）单位负责人为同一人或者存在直接控股、管理关系的不同供应商，不得参加同一合同项下的政府采购活动。（提供承诺书）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（2）为采购项目提供整体设计、规范编制或者项目管理、监理、检测等服务的供应商，不得参加本项目的采购活动。（提供承诺书）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（3）供应商被“信用中国”网站（www.creditchina.gov.cn）、“中国政府采购网”(www.ccgp.gov.cn)列入失信被执行人、重大税收违法案件当事人名单、政府采购严重违法失信行为记录名单。（提供网站截图）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地点：江苏政府采购网、南京公共采购信息网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方式：网上获取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四、提交投标响应文件截止时间、地点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2026年2月27日 09:30 （北京时间）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2026年2月27日 09:30 （北京时间）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1.本项目中标后不允许分包、转包。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2.现场考察或答疑：不组织。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3.响应文件份数要求：中标后须提供纸质投标文件正本一份、副本贰份（加盖公章）。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4.政府采购信用承诺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w:t>
      </w:r>
      <w:r>
        <w:rPr>
          <w:rFonts w:ascii="SimSun" w:hAnsi="SimSun" w:eastAsia="SimSun" w:cs="SimSun"/>
          <w:color w:val="000000"/>
          <w:sz w:val="24"/>
        </w:rPr>
        <w:t xml:space="preserve">位CA电子公章，随响应文件一并递交。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w:t>
      </w:r>
      <w:r>
        <w:rPr>
          <w:rFonts w:ascii="SimSun" w:hAnsi="SimSun" w:eastAsia="SimSun" w:cs="SimSun"/>
          <w:color w:val="000000"/>
          <w:sz w:val="24"/>
        </w:rPr>
        <w:t xml:space="preserve">用承诺书替代的证明材料提交采购人或采购代理机构核验。经核验无误后，由采购人或采购代理机构发出中标（成交）通知书。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9" w:tooltip="http://www.ccgp-jiangsu.gov.cn/jiangsu/zlxz/ee/ee3a4bc5a3454aa2b0d9312230633ce9.html" w:history="1">
        <w:r>
          <w:rPr>
            <w:rStyle w:val="173"/>
            <w:rFonts w:ascii="FangSong" w:hAnsi="FangSong" w:eastAsia="FangSong" w:cs="FangSong"/>
            <w:color w:val="0000ff"/>
            <w:sz w:val="21"/>
            <w:u w:val="single"/>
          </w:rPr>
          <w:t xml:space="preserve">http://www.ccgp-jiangsu.gov.cn/jiangsu/zlxz/ee/ee3a4bc5a3454aa2b0d9312230633ce9.html</w:t>
        </w:r>
      </w:hyperlink>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（1）单位名称：南京市六合区人民政府冶山街道办事处</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（2）联系人：汪主任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（3）联系电话：13585157018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（1）代理机构名称：江苏星星工程咨询有限公司</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（2）代理机构联系人：何工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（3）代理机构联系电话：13382088600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竞争性磋商须知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“用户或使用单位”是指使用服务的单位。</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政府采购节能产品、环境标志产品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  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(2)采购产品属于政府强制采购节能产品的，供应商应当选择依据国家能效标准中二级能效(水效)指标认证的节能产品投标(响应),签订合同时提供国家确定的认证机构出具的、处于有效期之内的节能产品认证证书。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(3)采购产品属于政府优先采购节能产品和环境标志产品的，对供应商提供的国家确定的认证机构出具的、处于有效期之内的节能产品或环境标志产品认证证书，评审时给予加分。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验收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 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(1)优先采购各级政府部门公开发布的有效期内的创新产品、首台套等《目录》内的创新产品。创新产品自进入《目录》起2年内视同具备相应销售业绩。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w:t>
      </w:r>
      <w:r>
        <w:rPr>
          <w:rFonts w:ascii="SimSun" w:hAnsi="SimSun" w:eastAsia="SimSun" w:cs="SimSun"/>
          <w:color w:val="000000"/>
          <w:sz w:val="24"/>
        </w:rPr>
        <w:t xml:space="preserve">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数据交易说明(如有)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(1)数据交易标的包括数据产品、数据服务、数据工具。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(2)数据产品是指用于交易的数据和数据衍生产品，包括但不限于数据集、数据分析报告、数据可视化产品、数据指数、API 数据、加密数据等。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(3)数据服务是指提供数据收集、存储、使用、加工、传输等服务，包括但不限于数据采集和预处理服务、数据建模、分析处理服务、数据可视化服务、数据安全服务等。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(4)数据工具是指可实现数据服务的软硬件工具，包括但不限于数据存储和管理工具、数据采集工具、数据清洗工具、数据分析工具、数据可视化工具、数据安全工具等。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进口产品政策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(1)除招标公告载明接受进口产品参加外，不允许进口产品参加。进口产品认定依照 《财政部关于政府采购进口产品管理有关问题的通知》(财办库〔2008〕248号)的规定。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 未按要求提供相关材料的，不享受相关政策。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供应商应自行承担所有与参加本次磋商有关的费用，无论磋商过程中的做法和结果如何，采购人和采购代理机构在任何情况下均无义务和责任承担这些费用。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w:t>
      </w:r>
      <w:r>
        <w:rPr>
          <w:rFonts w:ascii="SimSun" w:hAnsi="SimSun" w:eastAsia="SimSun" w:cs="SimSun"/>
          <w:b/>
          <w:color w:val="000000"/>
          <w:sz w:val="24"/>
        </w:rPr>
        <w:t xml:space="preserve">招标代理费、清单编制费按计价格（2002）1980号文、苏价服（2014）383号文的79%计算。成交通知书发出后一周内，由成交供应商向采购代理机构支付代理服务费。本项费用无需在投标报价表中单列。</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4.3供应商一旦参加本项目采购活动，即被认为接受了本磋商文件的规定和约束。</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5、联合体投标（本项目不接受联合体）。</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（5）合同草案条款及格式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任何要求对磋商文件进行澄清的供应商，应在磋商截止期5日前按磋商公告中的通讯地址，以书面形式通知采购代理机构。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采购代理机构可以视采购项目的具体情况，组织供应商进行现场考察或召开磋商前答疑会，但不单独或分别组织只有一个供应商参加的现场考察和答疑会。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供应商应用人民币报价。报价产品如果是进口产品的，应提供人民币与外币之间的汇率；报价单位为“元”。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磋商响应文件应字迹清楚、内容齐全、不得涂改。如有修改，修改处须有供应商公章或投标专用章和法定代表人或其授权磋商代表签字。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供应商应在磋商响应文件中写清相应的项目编号、项目名称、供应商全称、地址、电话、传真等。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供应商应当根据竞争性磋商文件要求编制磋商电子响应文件，并根据自己的商务能力、技术水平对竞争性磋商文件提出的要求和条件逐条标明是否响应。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磋商响应文件由商务部分、技术部分、价格部分，以及其他部分组成。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本次采购的最小单位是包。采购项目的技术要求中未分包的，供应商对要求提供的服务不得部分投标；采购项目的技术要求中已经分包的，可以以包为单位投标。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如标书制作工具中格式和内容与“江苏政府采购网、南京公共采购信息网”发布的磋商文件不一致，请以“江苏政府采购网、南京公共采购信息网”发布的磋商文件为准。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w:t>
      </w:r>
      <w:r>
        <w:rPr>
          <w:rFonts w:ascii="SimSun" w:hAnsi="SimSun" w:eastAsia="SimSun" w:cs="SimSun"/>
          <w:b/>
          <w:color w:val="000000"/>
          <w:sz w:val="24"/>
        </w:rPr>
        <w:t xml:space="preserve">磋商响应文件的商务部分。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其中加★项目不得有缺失或无效，否则竞争性磋商小组有权否决供应商的投标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w:t>
      </w:r>
      <w:r>
        <w:rPr>
          <w:rFonts w:ascii="SimSun" w:hAnsi="SimSun" w:eastAsia="SimSun" w:cs="SimSun"/>
          <w:color w:val="000000"/>
          <w:sz w:val="24"/>
        </w:rPr>
        <w:t xml:space="preserve">竞争性磋商申请及声明（格式见第六章）；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法定代表人授权委托书及委托代理人的身份证复印件（格式见第六章）；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w:t>
      </w:r>
      <w:r>
        <w:rPr>
          <w:rFonts w:ascii="SimSun" w:hAnsi="SimSun" w:eastAsia="SimSun" w:cs="SimSun"/>
          <w:color w:val="000000"/>
          <w:sz w:val="24"/>
        </w:rPr>
        <w:t xml:space="preserve">第一章竞争性磋商公告中满足《中华人民共和国政府采购法》规定的资格条件证明文件或提供资格承诺函，格式见第六章；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w:t>
      </w:r>
      <w:r>
        <w:rPr>
          <w:rFonts w:ascii="SimSun" w:hAnsi="SimSun" w:eastAsia="SimSun" w:cs="SimSun"/>
          <w:color w:val="000000"/>
          <w:sz w:val="24"/>
        </w:rPr>
        <w:t xml:space="preserve">第一章竞争性磋商公告中采购人根据采购项目的特殊要求规定的特定条件证明文件；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★南京市政府采购供应商信用记录表暨信用承诺书</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w:t>
      </w:r>
      <w:r>
        <w:rPr>
          <w:rFonts w:ascii="SimSun" w:hAnsi="SimSun" w:eastAsia="SimSun" w:cs="SimSun"/>
          <w:color w:val="000000"/>
          <w:sz w:val="24"/>
        </w:rPr>
        <w:t xml:space="preserve">报价表（格式见第六章）；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rPr>
          <w:rFonts w:ascii="SimSun" w:hAnsi="SimSun" w:eastAsia="SimSun" w:cs="SimSun"/>
          <w:b/>
          <w:color w:val="000000"/>
          <w:sz w:val="24"/>
        </w:rPr>
        <w:t xml:space="preserve">★</w:t>
      </w:r>
      <w:r>
        <w:rPr>
          <w:rFonts w:ascii="SimSun" w:hAnsi="SimSun" w:eastAsia="SimSun" w:cs="SimSun"/>
          <w:color w:val="000000"/>
          <w:sz w:val="24"/>
        </w:rPr>
        <w:t xml:space="preserve">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（8）《商务条款偏离表》；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w:t>
      </w:r>
      <w:r>
        <w:rPr>
          <w:rFonts w:ascii="SimSun" w:hAnsi="SimSun" w:eastAsia="SimSun" w:cs="SimSun"/>
          <w:b/>
          <w:color w:val="000000"/>
          <w:sz w:val="24"/>
        </w:rPr>
        <w:t xml:space="preserve">磋商响应文件的技术部分。</w:t>
      </w:r>
      <w:r>
        <w:rPr>
          <w:rFonts w:ascii="SimSun" w:hAnsi="SimSun" w:eastAsia="SimSun" w:cs="SimSun"/>
          <w:color w:val="000000"/>
          <w:sz w:val="24"/>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（2）工程内容的详细说明；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（3）服务承诺；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w:t>
      </w:r>
      <w:r>
        <w:rPr>
          <w:rFonts w:ascii="SimSun" w:hAnsi="SimSun" w:eastAsia="SimSun" w:cs="SimSun"/>
          <w:b/>
          <w:color w:val="000000"/>
          <w:sz w:val="24"/>
        </w:rPr>
        <w:t xml:space="preserve">磋商响应文件的价格部分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（1）价格部分是对服务或工程价格构成的说明，竞争性磋商文件如没有特别说明的话，对每一项服务或工程仅接受一个价格。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（2）报价应包含与磋商项目有关的所用费用，以及技术资料、支付给员工的工资和国家强制缴纳的各种社会保障资金，以及供应商认为需要的其他费用等。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（3）供应商应以表格形式详细说明服务或工程的价格构成，以及价格构成各项因素的单价和总价。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（4）供应商应充分考虑到市场价格变动，以及项目实施过程中的不可预见因素，一旦成交，总价格不变。如果有漏项，视同让利。</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（5）响应文件所报的投标价格不得超过磋商文件规定的最高限价，超过磋商文件规定的最高限价的响应文件，按无效投标处理。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（6）经磋商后，如果成交价低于供应商在磋商响应文件报价的话，除特别注明外，分项报价同比例调整。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磋商响应文件的其他部分。其他部分由供应商根据编制磋商响应文件需要提供的其他相关文件组成。</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11、证明磋商响应标的符合磋商文件规定的文件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供应商应按照磋商文件要求提交证明文件，证明其及磋商响应标的符合磋商文件规定。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磋商文件对证明文件无明确形式要求的，证明文件可以以文字资料、图纸和数据等形式提交。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供应商应按照磋商文件规定格式填报分项报价表。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磋商货币。响应文件中的单价和总价无特殊规定的采用人民币报价，以元为单位标注。磋商文件中另有规定的按规定执行。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供应商需对磋商文件中的技术要求与商务要求逐项作出响应或偏离。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14、竞争性磋商申请及声明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供应商应按照磋商文件中提供的格式完整、正确填写竞争性磋商申请及声明。</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磋商有效期为采购代理机构规定的提交响应文件截止之日后</w:t>
      </w:r>
      <w:r>
        <w:rPr>
          <w:rFonts w:ascii="SimSun" w:hAnsi="SimSun" w:eastAsia="SimSun" w:cs="SimSun"/>
          <w:b/>
          <w:color w:val="000000"/>
          <w:sz w:val="24"/>
          <w:u w:val="single"/>
        </w:rPr>
        <w:t xml:space="preserve">60天</w:t>
      </w:r>
      <w:r>
        <w:rPr>
          <w:rFonts w:ascii="SimSun" w:hAnsi="SimSun" w:eastAsia="SimSun" w:cs="SimSun"/>
          <w:color w:val="000000"/>
          <w:sz w:val="24"/>
        </w:rPr>
        <w:t xml:space="preserve">。磋商有效期比规定短的将被视为非实质性响应磋商文件而予以拒绝。</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17、电子磋商响应文件的递交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响应文件应加盖投标供应商公章。磋商文件中注明须签字的地方应由供应商的法定代表人或委托代理人签字，如为委托代理人签字的应附“法定代表人授权委托书”。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供应商应当按照《操作手册》规定，在提交响应文件截止时间前制作并上传电子响应文件。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18、提交响应文件截止时间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18.1 供应商上传电子响应文件的时间不得迟于磋商公告中规定的提交响应文件截止时间。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供应商应充分考虑到网络环境、网络带宽等风险因素，如因供应商自身原因造成的电子响应文件上传不成功的按照无效响应处理。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19、响应文件的拒收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采购代理机构拒绝接收在其规定的提交响应文件截止时间后上传的任何电子响应文件。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20、响应文件的撤回和修改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供应商撤回电子响应文件，则认为其不再参与本项目磋商活动。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20.2响应文件的修改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 供应商可在提交响应文件截止时间前，对其电子响应文件进行修改，具体操作方法见《操作手册》。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在提交响应文件截止时间之后，供应商不得对其电子响应文件作任何修改。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 在提交响应文件截止时间至磋商文件中规定的磋商有效期满之间的这段时间内，供应商不得撤回其响应文件。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供应商应当按照《操作手册》规定，在苏采云系统规定的时间内对磋商响应文件进行解密。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22、磋商小组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采购代理机构将组织磋商小组对响应文件进行评审。磋商小组由采购人代表和有关技术、经济等方面的专家组成，且人员构成符合政府采购有关规定。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磋商小组独立工作，负责评审所有响应文件并确定成交侯选人。</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23、评审过程的保密与公正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磋商小组、采购人和采购代理机构工作人员、相关监督人员等与评审工作有关的人员，对评审情况以及在评审过程中获悉的国家秘密、商业秘密负有保密责任。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在评审过程中，供应商不得以任何行为影响磋商评审过程，否则其响应文件将被作为无效响应文件。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在项目评审期间，采购代理机构将设专门人员与供应商联系。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采购代理机构和磋商小组不向未成交的供应商解释未成交原因，也不公布评审过程中的相关细节。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24、评审过程中的的澄清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接到磋商小组澄清、说明和更正要求的供应商如未按规定做出澄清、说明和更正，其风险由供应商自行承担。</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25、对响应文件的审查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 响应文件审查分为资格审查和符合性审查。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资格审查：由磋商小组依据法律法规和磋商文件的规定，对响应文件中的资格证明文件进行审查，以确定供应商是否具备参加磋商的资格。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符合性审查：依据磋商文件的规定，由磋商小组从响应文件的有效性、完整性和对磋商文件的响应程度进行审查，以确定是否对磋商文件的实质性要求作出响应。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 未实质性响应磋商文件的情形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 供应商在苏采云系统规定的时间内未成功解密电子响应文件的。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 供应商未按照磋商文件要求上传电子响应文件的。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 同一供应商提交两个（含两个）以上不同的响应文件或者最后报价的。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 供应商不具备磋商文件中规定资格要求的。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 供应商的投标报价超过了最高投标限价。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25.3.6 不符合磋商文件中规定的实质性要求和条件的</w:t>
      </w:r>
      <w:r>
        <w:rPr>
          <w:rFonts w:ascii="SimSun" w:hAnsi="SimSun" w:eastAsia="SimSun" w:cs="SimSun"/>
          <w:b/>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25.3.8 响应文件含有采购人不能接受的附加条件的。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25.3.9 响应文件未按照磋商文件要求加盖CA电子公章或签字的。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  无效响应的情形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25.4.1</w:t>
      </w:r>
      <w:r>
        <w:rPr>
          <w:rFonts w:ascii="SimSun" w:hAnsi="SimSun" w:eastAsia="SimSun" w:cs="SimSun"/>
          <w:b/>
          <w:color w:val="000000"/>
          <w:sz w:val="24"/>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评标过程中出现下列情形之一的，评标委员会应当启动异常低价投标审查程序：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（1）投标报价低于采购项目预算50%的，即投标报价＜采购项目预算×50%；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（2）投标报价低于采购项目最高限价45%的，即投标报价＜采购项目最高限价×45%；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（3）评标委员会认定的供应商报价过低、有可能影响产品质量或者不能诚信履约的其他情形。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25.4.2 未实质性响应磋商文件的响应文件按无效响应处理。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25.5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 供应商在项目评审全过程中应保持通讯畅通，并安排专人与采购代理机构及磋商小组联系。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26、磋商程序及评审方法和评审标准</w:t>
      </w:r>
      <w:r/>
    </w:p>
    <w:p>
      <w:pPr>
        <w:ind w:left="0" w:right="0" w:firstLine="422"/>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磋商程序</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最后报价是供应商响应文件的有效组成部分，提交最后报价的供应商不少于3家，磋商小组将根据供应商最后得分由高到低的顺序推荐成交候选供应商。</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2"/>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  评审方法和评审标准</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 评审标准</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见本磋商文件第三章规定。</w:t>
      </w:r>
      <w:r/>
    </w:p>
    <w:p>
      <w:pPr>
        <w:ind w:left="0" w:right="0" w:firstLine="422"/>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 采购活动终止的情况</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 因情况变化，不再符合规定的竞争性磋商采购方式适用情形的。</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 出现影响采购公正的违法、违规行为的。</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 除本磋商文件第二章第26.1.2条第三款规定的情形外，在采购过程中符合要求的供应商或者最后报价未超过采购预算的供应商不足3家的。</w:t>
      </w:r>
      <w:r/>
    </w:p>
    <w:p>
      <w:pPr>
        <w:ind w:left="0" w:right="0" w:firstLine="420"/>
        <w:jc w:val="both"/>
        <w:spacing w:before="0" w:after="0"/>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 在苏采云系统规定时间内成功解密电子响应文件的供应商不足3家的。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27、确定成交单位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按以下第（1）种方式确定成交供应商；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（1）磋商小组直接确定排名第一的成交候选人为成交供应商；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（2）采购人在磋商小组推荐的3名成交候选人中按顺序确定成交供应商。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确定成交供应商后，采购代理机构将在“江苏政府采购网、南京公共采购信息网”发布成交结果公告，公告期限为1个工作日。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若有充分证据证明，成交供应商出现下列情况之一的，一经查实，将被取消成交资格：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 提供虚假材料谋取成交的。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 与评审专家、采购人、其他供应商或者采购代理机构工作人员恶意串通的。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 向评审专家、采购人或采购代理机构工作人员行贿或者提供其他不正当利益的。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 恶意竞争，最后报价明显低于其自身合理成本且又无法提供证明的。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 不满足本磋商文件规定的实质性要求，但在评审过程中又未被磋商小组发现的。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27.4.6 成交后无正当理由拒不与采购人签订政府采购合同或者未按照磋商文件确定的事项签订政府采购合同的。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27.4.7 将政府采购合同转包的。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28、询问、质疑、投诉和诚实信用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 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28.2 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 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（1）对磋商文件提出质疑的，为磋商文件公告期限届满之日起计算；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（2）对采购过程提出质疑的，自采购程序环节结束之日起计算；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（3）对成交结果提出质疑的，自成交结果公告期限届满之日起计算。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质疑文件应包括以下主要内容：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（1）质疑供应商的姓名或者名称、地址、邮编、联系人及联系电话；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（2）质疑项目的名称、编号、公告发布时间、磋商时间；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28.2.5 供应商（含潜在供应商）对与本项目有关的所有询问、质疑均请向采购代理机构提出，由采购代理机构负责答复。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28.2.6 采购代理机构只接收以纸质原件形式送达的质疑。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28.2.7 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（4）未参加磋商活动的供应商或在磋商活动中自身权益未受到损害的供应商所提出的质疑。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（5）供应商组成联合体参加磋商，联合体中任何一方或多方未按要求签字、盖章、加盖公章的质疑。</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28.3、投诉</w:t>
      </w:r>
      <w:r/>
    </w:p>
    <w:p>
      <w:pPr>
        <w:ind w:left="0" w:right="0" w:firstLine="412"/>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28.4、诚实信用</w:t>
      </w:r>
      <w:r/>
    </w:p>
    <w:p>
      <w:pPr>
        <w:ind w:left="0" w:right="0" w:firstLine="412"/>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28.4.1 供应商之间不得相互串通报价，不得妨碍其他供应商的公平竞争，不得损害采购</w:t>
      </w:r>
      <w:r>
        <w:rPr>
          <w:rFonts w:ascii="SimSun" w:hAnsi="SimSun" w:eastAsia="SimSun" w:cs="SimSun"/>
          <w:color w:val="000000"/>
          <w:sz w:val="24"/>
        </w:rPr>
        <w:t xml:space="preserve">人和其他供应商的合法权益。</w:t>
      </w:r>
      <w:r/>
    </w:p>
    <w:p>
      <w:pPr>
        <w:ind w:left="0" w:right="0" w:firstLine="412"/>
        <w:jc w:val="both"/>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28.4.2 供应商不得以向采购代理机构工作人员、磋商小组行贿或者采取其他不正当手段谋取成交。经查实供应商有此行为的，政府采购监督管理部门将供应商列入不良行为记</w:t>
      </w:r>
      <w:r>
        <w:rPr>
          <w:rFonts w:ascii="SimSun" w:hAnsi="SimSun" w:eastAsia="SimSun" w:cs="SimSun"/>
          <w:color w:val="000000"/>
          <w:spacing w:val="-95"/>
          <w:sz w:val="24"/>
        </w:rPr>
        <w:t xml:space="preserve"> </w:t>
      </w:r>
      <w:r>
        <w:rPr>
          <w:rFonts w:ascii="SimSun" w:hAnsi="SimSun" w:eastAsia="SimSun" w:cs="SimSun"/>
          <w:color w:val="000000"/>
          <w:sz w:val="24"/>
        </w:rPr>
        <w:t xml:space="preserve">录名单，按照政府采购法有关规定处理。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w:t>
      </w:r>
      <w:r>
        <w:rPr>
          <w:rFonts w:ascii="SimSun" w:hAnsi="SimSun" w:eastAsia="SimSun" w:cs="SimSun"/>
          <w:color w:val="000000"/>
          <w:spacing w:val="-60"/>
          <w:sz w:val="24"/>
        </w:rPr>
        <w:t xml:space="preserve"> </w:t>
      </w:r>
      <w:r>
        <w:rPr>
          <w:rFonts w:ascii="SimSun" w:hAnsi="SimSun" w:eastAsia="SimSun" w:cs="SimSun"/>
          <w:color w:val="000000"/>
          <w:sz w:val="24"/>
        </w:rPr>
        <w:t xml:space="preserve">供应商不得虚假承诺，否则，按照提供虚假材料谋取成交处理。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w:t>
      </w:r>
      <w:r>
        <w:rPr>
          <w:rFonts w:ascii="SimSun" w:hAnsi="SimSun" w:eastAsia="SimSun" w:cs="SimSun"/>
          <w:color w:val="000000"/>
          <w:spacing w:val="-41"/>
          <w:sz w:val="24"/>
        </w:rPr>
        <w:t xml:space="preserve"> </w:t>
      </w:r>
      <w:r>
        <w:rPr>
          <w:rFonts w:ascii="SimSun" w:hAnsi="SimSun" w:eastAsia="SimSun" w:cs="SimSun"/>
          <w:color w:val="000000"/>
          <w:spacing w:val="-7"/>
          <w:sz w:val="24"/>
        </w:rPr>
        <w:t xml:space="preserve">供应商应自觉遵守磋商、评审纪律，扰乱磋商、评审现场秩序的，属于失信行为</w:t>
      </w:r>
      <w:r>
        <w:rPr>
          <w:rFonts w:ascii="SimSun" w:hAnsi="SimSun" w:eastAsia="SimSun" w:cs="SimSun"/>
          <w:color w:val="000000"/>
          <w:sz w:val="24"/>
        </w:rPr>
        <w:t xml:space="preserve">。</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29、成交通知书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30.l成交供应商应当在成交通知书发出之日起三十日内，按照磋商文件确定的事项与采购人签订政府采购合同。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磋商文件、成交供应商的响应文件及磋商过程中有关澄清、承诺文件均应作为合同附件。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57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 分 标 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评分方法和标准：</w:t>
      </w:r>
      <w:r>
        <w:rPr>
          <w:rFonts w:ascii="SimSun" w:hAnsi="SimSun" w:eastAsia="SimSun" w:cs="SimSun"/>
          <w:color w:val="000000"/>
          <w:sz w:val="21"/>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761"/>
        <w:gridCol w:w="7269"/>
        <w:gridCol w:w="642"/>
      </w:tblGrid>
      <w:tr>
        <w:trPr>
          <w:trHeight w:val="72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评分</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分值</w:t>
            </w:r>
            <w:r/>
          </w:p>
        </w:tc>
      </w:tr>
      <w:tr>
        <w:trPr>
          <w:trHeight w:val="9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价格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采用低价优先法计算，即满足磋商文件要求且最后报价最低的供应商的价格为磋商基准价，其价格分为满分。其他供应商的价格分统一按照下列公式计算：磋商报价得分</w:t>
            </w:r>
            <w:r>
              <w:rPr>
                <w:rFonts w:ascii="SimSun" w:hAnsi="SimSun" w:eastAsia="SimSun" w:cs="SimSun"/>
                <w:color w:val="000000"/>
                <w:sz w:val="22"/>
              </w:rPr>
              <w:t xml:space="preserve">=</w:t>
            </w:r>
            <w:r>
              <w:rPr>
                <w:rFonts w:ascii="Arial" w:hAnsi="Arial" w:eastAsia="Arial" w:cs="Arial"/>
                <w:color w:val="000000"/>
                <w:sz w:val="22"/>
              </w:rPr>
              <w:t xml:space="preserve">（磋商基准价</w:t>
            </w:r>
            <w:r>
              <w:rPr>
                <w:rFonts w:ascii="SimSun" w:hAnsi="SimSun" w:eastAsia="SimSun" w:cs="SimSun"/>
                <w:color w:val="000000"/>
                <w:sz w:val="22"/>
              </w:rPr>
              <w:t xml:space="preserve">/</w:t>
            </w:r>
            <w:r>
              <w:rPr>
                <w:rFonts w:ascii="Arial" w:hAnsi="Arial" w:eastAsia="Arial" w:cs="Arial"/>
                <w:color w:val="000000"/>
                <w:sz w:val="22"/>
              </w:rPr>
              <w:t xml:space="preserve">最后磋商报价）×</w:t>
            </w:r>
            <w:r>
              <w:rPr>
                <w:rFonts w:ascii="SimSun" w:hAnsi="SimSun" w:eastAsia="SimSun" w:cs="SimSun"/>
                <w:color w:val="000000"/>
                <w:sz w:val="22"/>
              </w:rPr>
              <w:t xml:space="preserve">10</w:t>
            </w:r>
            <w:r>
              <w:rPr>
                <w:rFonts w:ascii="Arial" w:hAnsi="Arial" w:eastAsia="Arial" w:cs="Arial"/>
                <w:color w:val="000000"/>
                <w:sz w:val="22"/>
              </w:rPr>
              <w:t xml:space="preserve">（小数点保留两位）。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Arial" w:hAnsi="Arial" w:eastAsia="Arial" w:cs="Arial"/>
                <w:b/>
                <w:color w:val="000000"/>
                <w:sz w:val="21"/>
              </w:rPr>
              <w:t xml:space="preserve">分</w:t>
            </w:r>
            <w:r/>
          </w:p>
        </w:tc>
      </w:tr>
      <w:tr>
        <w:trPr>
          <w:trHeight w:val="10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项目组人员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项目部组织机构完整，安全员（提供相应合格证书）、材料员（提供相应合格证书）、资料员（提供相应合格证书）、施工员（提供相应合格证书）、质量员（提供相应合格证书）各一名，人员齐全，得</w:t>
            </w:r>
            <w:r>
              <w:rPr>
                <w:rFonts w:ascii="SimSun" w:hAnsi="SimSun" w:eastAsia="SimSun" w:cs="SimSun"/>
                <w:color w:val="000000"/>
                <w:sz w:val="22"/>
              </w:rPr>
              <w:t xml:space="preserve">15</w:t>
            </w:r>
            <w:r>
              <w:rPr>
                <w:rFonts w:ascii="Arial" w:hAnsi="Arial" w:eastAsia="Arial" w:cs="Arial"/>
                <w:color w:val="000000"/>
                <w:sz w:val="22"/>
              </w:rPr>
              <w:t xml:space="preserve">分，每少一名扣</w:t>
            </w:r>
            <w:r>
              <w:rPr>
                <w:rFonts w:ascii="SimSun" w:hAnsi="SimSun" w:eastAsia="SimSun" w:cs="SimSun"/>
                <w:color w:val="000000"/>
                <w:sz w:val="22"/>
              </w:rPr>
              <w:t xml:space="preserve">3</w:t>
            </w:r>
            <w:r>
              <w:rPr>
                <w:rFonts w:ascii="Arial" w:hAnsi="Arial" w:eastAsia="Arial" w:cs="Arial"/>
                <w:color w:val="000000"/>
                <w:sz w:val="22"/>
              </w:rPr>
              <w:t xml:space="preserve">分；以上人员提供证书复印件加盖公章及缴纳的由社保机构出具的投标截止日前半年任意一个月的养老保险资料（并加盖社保中心章或社保中心参保缴费证明电子专用章）。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w:t>
            </w:r>
            <w:r>
              <w:rPr>
                <w:rFonts w:ascii="Arial" w:hAnsi="Arial" w:eastAsia="Arial" w:cs="Arial"/>
                <w:b/>
                <w:color w:val="000000"/>
                <w:sz w:val="22"/>
              </w:rPr>
              <w:t xml:space="preserve">分</w:t>
            </w:r>
            <w:r/>
          </w:p>
        </w:tc>
      </w:tr>
      <w:tr>
        <w:trPr>
          <w:trHeight w:val="10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综合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评委根据投标人提供的投入本项目的车辆设备、规模、型号种类及车辆设备的所有权等情况评分：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设备：汽油打药机</w:t>
            </w:r>
            <w:r>
              <w:rPr>
                <w:rFonts w:ascii="SimSun" w:hAnsi="SimSun" w:eastAsia="SimSun" w:cs="SimSun"/>
                <w:color w:val="000000"/>
                <w:sz w:val="22"/>
              </w:rPr>
              <w:t xml:space="preserve">1</w:t>
            </w:r>
            <w:r>
              <w:rPr>
                <w:rFonts w:ascii="Arial" w:hAnsi="Arial" w:eastAsia="Arial" w:cs="Arial"/>
                <w:color w:val="000000"/>
                <w:sz w:val="22"/>
              </w:rPr>
              <w:t xml:space="preserve">台、割灌机</w:t>
            </w:r>
            <w:r>
              <w:rPr>
                <w:rFonts w:ascii="SimSun" w:hAnsi="SimSun" w:eastAsia="SimSun" w:cs="SimSun"/>
                <w:color w:val="000000"/>
                <w:sz w:val="22"/>
              </w:rPr>
              <w:t xml:space="preserve">1</w:t>
            </w:r>
            <w:r>
              <w:rPr>
                <w:rFonts w:ascii="Arial" w:hAnsi="Arial" w:eastAsia="Arial" w:cs="Arial"/>
                <w:color w:val="000000"/>
                <w:sz w:val="22"/>
              </w:rPr>
              <w:t xml:space="preserve">台、绿篱修剪机</w:t>
            </w:r>
            <w:r>
              <w:rPr>
                <w:rFonts w:ascii="SimSun" w:hAnsi="SimSun" w:eastAsia="SimSun" w:cs="SimSun"/>
                <w:color w:val="000000"/>
                <w:sz w:val="22"/>
              </w:rPr>
              <w:t xml:space="preserve">1</w:t>
            </w:r>
            <w:r>
              <w:rPr>
                <w:rFonts w:ascii="Arial" w:hAnsi="Arial" w:eastAsia="Arial" w:cs="Arial"/>
                <w:color w:val="000000"/>
                <w:sz w:val="22"/>
              </w:rPr>
              <w:t xml:space="preserve">台、喷雾器</w:t>
            </w:r>
            <w:r>
              <w:rPr>
                <w:rFonts w:ascii="SimSun" w:hAnsi="SimSun" w:eastAsia="SimSun" w:cs="SimSun"/>
                <w:color w:val="000000"/>
                <w:sz w:val="22"/>
              </w:rPr>
              <w:t xml:space="preserve">1</w:t>
            </w:r>
            <w:r>
              <w:rPr>
                <w:rFonts w:ascii="Arial" w:hAnsi="Arial" w:eastAsia="Arial" w:cs="Arial"/>
                <w:color w:val="000000"/>
                <w:sz w:val="22"/>
              </w:rPr>
              <w:t xml:space="preserve">台、平剪</w:t>
            </w:r>
            <w:r>
              <w:rPr>
                <w:rFonts w:ascii="SimSun" w:hAnsi="SimSun" w:eastAsia="SimSun" w:cs="SimSun"/>
                <w:color w:val="000000"/>
                <w:sz w:val="22"/>
              </w:rPr>
              <w:t xml:space="preserve">2</w:t>
            </w:r>
            <w:r>
              <w:rPr>
                <w:rFonts w:ascii="Arial" w:hAnsi="Arial" w:eastAsia="Arial" w:cs="Arial"/>
                <w:color w:val="000000"/>
                <w:sz w:val="22"/>
              </w:rPr>
              <w:t xml:space="preserve">把。投标人应配备以上数量的作业设备且配备齐全，自有率</w:t>
            </w:r>
            <w:r>
              <w:rPr>
                <w:rFonts w:ascii="SimSun" w:hAnsi="SimSun" w:eastAsia="SimSun" w:cs="SimSun"/>
                <w:color w:val="000000"/>
                <w:sz w:val="22"/>
              </w:rPr>
              <w:t xml:space="preserve">100%</w:t>
            </w:r>
            <w:r>
              <w:rPr>
                <w:rFonts w:ascii="Arial" w:hAnsi="Arial" w:eastAsia="Arial" w:cs="Arial"/>
                <w:color w:val="000000"/>
                <w:sz w:val="22"/>
              </w:rPr>
              <w:t xml:space="preserve">得</w:t>
            </w:r>
            <w:r>
              <w:rPr>
                <w:rFonts w:ascii="SimSun" w:hAnsi="SimSun" w:eastAsia="SimSun" w:cs="SimSun"/>
                <w:color w:val="000000"/>
                <w:sz w:val="22"/>
              </w:rPr>
              <w:t xml:space="preserve">6</w:t>
            </w:r>
            <w:r>
              <w:rPr>
                <w:rFonts w:ascii="Arial" w:hAnsi="Arial" w:eastAsia="Arial" w:cs="Arial"/>
                <w:color w:val="000000"/>
                <w:sz w:val="22"/>
              </w:rPr>
              <w:t xml:space="preserve">分，其余不得分；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（设备需提供发票复印件并加盖公章，否则不得分。）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w:t>
            </w:r>
            <w:r>
              <w:rPr>
                <w:rFonts w:ascii="Arial" w:hAnsi="Arial" w:eastAsia="Arial" w:cs="Arial"/>
                <w:b/>
                <w:color w:val="000000"/>
                <w:sz w:val="22"/>
              </w:rPr>
              <w:t xml:space="preserve">分</w:t>
            </w:r>
            <w:r/>
          </w:p>
        </w:tc>
      </w:tr>
      <w:tr>
        <w:trPr>
          <w:trHeight w:val="74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投标供应商自</w:t>
            </w:r>
            <w:r>
              <w:rPr>
                <w:rFonts w:ascii="SimSun" w:hAnsi="SimSun" w:eastAsia="SimSun" w:cs="SimSun"/>
                <w:color w:val="000000"/>
                <w:sz w:val="22"/>
              </w:rPr>
              <w:t xml:space="preserve">2021</w:t>
            </w:r>
            <w:r>
              <w:rPr>
                <w:rFonts w:ascii="Arial" w:hAnsi="Arial" w:eastAsia="Arial" w:cs="Arial"/>
                <w:color w:val="000000"/>
                <w:sz w:val="22"/>
              </w:rPr>
              <w:t xml:space="preserve">年</w:t>
            </w:r>
            <w:r>
              <w:rPr>
                <w:rFonts w:ascii="SimSun" w:hAnsi="SimSun" w:eastAsia="SimSun" w:cs="SimSun"/>
                <w:color w:val="000000"/>
                <w:sz w:val="22"/>
              </w:rPr>
              <w:t xml:space="preserve">12</w:t>
            </w:r>
            <w:r>
              <w:rPr>
                <w:rFonts w:ascii="Arial" w:hAnsi="Arial" w:eastAsia="Arial" w:cs="Arial"/>
                <w:color w:val="000000"/>
                <w:sz w:val="22"/>
              </w:rPr>
              <w:t xml:space="preserve">月</w:t>
            </w:r>
            <w:r>
              <w:rPr>
                <w:rFonts w:ascii="SimSun" w:hAnsi="SimSun" w:eastAsia="SimSun" w:cs="SimSun"/>
                <w:color w:val="000000"/>
                <w:sz w:val="22"/>
              </w:rPr>
              <w:t xml:space="preserve">1</w:t>
            </w:r>
            <w:r>
              <w:rPr>
                <w:rFonts w:ascii="Arial" w:hAnsi="Arial" w:eastAsia="Arial" w:cs="Arial"/>
                <w:color w:val="000000"/>
                <w:sz w:val="22"/>
              </w:rPr>
              <w:t xml:space="preserve">日以来，承担过类似项目的有一项得</w:t>
            </w:r>
            <w:r>
              <w:rPr>
                <w:rFonts w:ascii="SimSun" w:hAnsi="SimSun" w:eastAsia="SimSun" w:cs="SimSun"/>
                <w:color w:val="000000"/>
                <w:sz w:val="22"/>
              </w:rPr>
              <w:t xml:space="preserve">3</w:t>
            </w:r>
            <w:r>
              <w:rPr>
                <w:rFonts w:ascii="Arial" w:hAnsi="Arial" w:eastAsia="Arial" w:cs="Arial"/>
                <w:color w:val="000000"/>
                <w:sz w:val="22"/>
              </w:rPr>
              <w:t xml:space="preserve">分，满分</w:t>
            </w:r>
            <w:r>
              <w:rPr>
                <w:rFonts w:ascii="SimSun" w:hAnsi="SimSun" w:eastAsia="SimSun" w:cs="SimSun"/>
                <w:color w:val="000000"/>
                <w:sz w:val="22"/>
              </w:rPr>
              <w:t xml:space="preserve">9</w:t>
            </w:r>
            <w:r>
              <w:rPr>
                <w:rFonts w:ascii="Arial" w:hAnsi="Arial" w:eastAsia="Arial" w:cs="Arial"/>
                <w:color w:val="000000"/>
                <w:sz w:val="22"/>
              </w:rPr>
              <w:t xml:space="preserve">分；（提供业绩证明材料复印件加盖单位公章）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rPr>
                <w:rFonts w:ascii="Arial" w:hAnsi="Arial" w:eastAsia="Arial" w:cs="Arial"/>
                <w:b/>
                <w:color w:val="000000"/>
                <w:sz w:val="22"/>
              </w:rPr>
              <w:t xml:space="preserve">分</w:t>
            </w:r>
            <w:r/>
          </w:p>
        </w:tc>
      </w:tr>
      <w:tr>
        <w:trPr>
          <w:trHeight w:val="125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部分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、总体概述：工作流程及实施、养护方案总体设想、方案针对性；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方案措施满足项目要求，进度保证措施合理、可行针对性强得</w:t>
            </w:r>
            <w:r>
              <w:rPr>
                <w:rFonts w:ascii="SimSun" w:hAnsi="SimSun" w:eastAsia="SimSun" w:cs="SimSun"/>
                <w:color w:val="000000"/>
                <w:sz w:val="22"/>
              </w:rPr>
              <w:t xml:space="preserve">10</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Arial" w:hAnsi="Arial" w:eastAsia="Arial" w:cs="Arial"/>
                <w:color w:val="000000"/>
                <w:sz w:val="22"/>
              </w:rPr>
              <w:t xml:space="preserve">方案措施具有一定的针对性得</w:t>
            </w:r>
            <w:r>
              <w:rPr>
                <w:rFonts w:ascii="SimSun" w:hAnsi="SimSun" w:eastAsia="SimSun" w:cs="SimSun"/>
                <w:color w:val="000000"/>
                <w:sz w:val="22"/>
              </w:rPr>
              <w:t xml:space="preserve">8</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rPr>
                <w:rFonts w:ascii="Arial" w:hAnsi="Arial" w:eastAsia="Arial" w:cs="Arial"/>
                <w:color w:val="000000"/>
                <w:sz w:val="22"/>
              </w:rPr>
              <w:t xml:space="preserve">方案措施基本满足项目需求</w:t>
            </w:r>
            <w:r>
              <w:rPr>
                <w:rFonts w:ascii="SimSun" w:hAnsi="SimSun" w:eastAsia="SimSun" w:cs="SimSun"/>
                <w:color w:val="000000"/>
                <w:sz w:val="22"/>
              </w:rPr>
              <w:t xml:space="preserve">6</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rPr>
                <w:rFonts w:ascii="Arial" w:hAnsi="Arial" w:eastAsia="Arial" w:cs="Arial"/>
                <w:color w:val="000000"/>
                <w:sz w:val="22"/>
              </w:rPr>
              <w:t xml:space="preserve">方案措施不完整得</w:t>
            </w:r>
            <w:r>
              <w:rPr>
                <w:rFonts w:ascii="SimSun" w:hAnsi="SimSun" w:eastAsia="SimSun" w:cs="SimSun"/>
                <w:color w:val="000000"/>
                <w:sz w:val="22"/>
              </w:rPr>
              <w:t xml:space="preserve">4</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5</w:t>
            </w:r>
            <w:r>
              <w:rPr>
                <w:rFonts w:ascii="Arial" w:hAnsi="Arial" w:eastAsia="Arial" w:cs="Arial"/>
                <w:color w:val="000000"/>
                <w:sz w:val="22"/>
              </w:rPr>
              <w:t xml:space="preserve">）方案措施简单概述得</w:t>
            </w:r>
            <w:r>
              <w:rPr>
                <w:rFonts w:ascii="SimSun" w:hAnsi="SimSun" w:eastAsia="SimSun" w:cs="SimSun"/>
                <w:color w:val="000000"/>
                <w:sz w:val="22"/>
              </w:rPr>
              <w:t xml:space="preserve">2</w:t>
            </w:r>
            <w:r>
              <w:rPr>
                <w:rFonts w:ascii="Arial" w:hAnsi="Arial" w:eastAsia="Arial" w:cs="Arial"/>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无相关内容或其他情况不得分。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Arial" w:hAnsi="Arial" w:eastAsia="Arial" w:cs="Arial"/>
                <w:b/>
                <w:color w:val="000000"/>
                <w:sz w:val="21"/>
              </w:rPr>
              <w:t xml:space="preserve">分</w:t>
            </w:r>
            <w:r/>
          </w:p>
        </w:tc>
      </w:tr>
      <w:tr>
        <w:trPr>
          <w:trHeight w:val="9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、质量保障措施、突发事件的应急处置方案；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Arial" w:hAnsi="Arial" w:eastAsia="Arial" w:cs="Arial"/>
                <w:color w:val="000000"/>
                <w:sz w:val="22"/>
              </w:rPr>
              <w:t xml:space="preserve">质量保障措施、突发事件的应急处置方案合理、可行针对性强得</w:t>
            </w:r>
            <w:r>
              <w:rPr>
                <w:rFonts w:ascii="SimSun" w:hAnsi="SimSun" w:eastAsia="SimSun" w:cs="SimSun"/>
                <w:color w:val="000000"/>
                <w:sz w:val="22"/>
              </w:rPr>
              <w:t xml:space="preserve">10</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Arial" w:hAnsi="Arial" w:eastAsia="Arial" w:cs="Arial"/>
                <w:color w:val="000000"/>
                <w:sz w:val="22"/>
              </w:rPr>
              <w:t xml:space="preserve">质量保障措施、突发事件的应急处置方案合理具有一定的针对性得</w:t>
            </w:r>
            <w:r>
              <w:rPr>
                <w:rFonts w:ascii="SimSun" w:hAnsi="SimSun" w:eastAsia="SimSun" w:cs="SimSun"/>
                <w:color w:val="000000"/>
                <w:sz w:val="22"/>
              </w:rPr>
              <w:t xml:space="preserve">8</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rPr>
                <w:rFonts w:ascii="Arial" w:hAnsi="Arial" w:eastAsia="Arial" w:cs="Arial"/>
                <w:color w:val="000000"/>
                <w:sz w:val="22"/>
              </w:rPr>
              <w:t xml:space="preserve">质量保障措施、突发事件的应急处置方案基本满足项目需求</w:t>
            </w:r>
            <w:r>
              <w:rPr>
                <w:rFonts w:ascii="SimSun" w:hAnsi="SimSun" w:eastAsia="SimSun" w:cs="SimSun"/>
                <w:color w:val="000000"/>
                <w:sz w:val="22"/>
              </w:rPr>
              <w:t xml:space="preserve">6</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rPr>
                <w:rFonts w:ascii="Arial" w:hAnsi="Arial" w:eastAsia="Arial" w:cs="Arial"/>
                <w:color w:val="000000"/>
                <w:sz w:val="22"/>
              </w:rPr>
              <w:t xml:space="preserve">质量保障措施、突发事件的应急处置方案不完整得</w:t>
            </w:r>
            <w:r>
              <w:rPr>
                <w:rFonts w:ascii="SimSun" w:hAnsi="SimSun" w:eastAsia="SimSun" w:cs="SimSun"/>
                <w:color w:val="000000"/>
                <w:sz w:val="22"/>
              </w:rPr>
              <w:t xml:space="preserve">4</w:t>
            </w:r>
            <w:r>
              <w:rPr>
                <w:rFonts w:ascii="Arial" w:hAnsi="Arial" w:eastAsia="Arial" w:cs="Arial"/>
                <w:color w:val="000000"/>
                <w:sz w:val="22"/>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5</w:t>
            </w:r>
            <w:r>
              <w:rPr>
                <w:rFonts w:ascii="Arial" w:hAnsi="Arial" w:eastAsia="Arial" w:cs="Arial"/>
                <w:color w:val="000000"/>
                <w:sz w:val="22"/>
              </w:rPr>
              <w:t xml:space="preserve">）质量保障措施、突发事件的应急处置方案简单概述得</w:t>
            </w:r>
            <w:r>
              <w:rPr>
                <w:rFonts w:ascii="SimSun" w:hAnsi="SimSun" w:eastAsia="SimSun" w:cs="SimSun"/>
                <w:color w:val="000000"/>
                <w:sz w:val="22"/>
              </w:rPr>
              <w:t xml:space="preserve">2</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无质量保障措施、突发事件的应急处置方案内容或其他情况不得分。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Arial" w:hAnsi="Arial" w:eastAsia="Arial" w:cs="Arial"/>
                <w:b/>
                <w:color w:val="000000"/>
                <w:sz w:val="21"/>
              </w:rPr>
              <w:t xml:space="preserve">分</w:t>
            </w:r>
            <w:r/>
          </w:p>
        </w:tc>
      </w:tr>
      <w:tr>
        <w:trPr>
          <w:trHeight w:val="9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w:t>
            </w:r>
            <w:r>
              <w:rPr>
                <w:rFonts w:ascii="Arial" w:hAnsi="Arial" w:eastAsia="Arial" w:cs="Arial"/>
                <w:color w:val="000000"/>
                <w:sz w:val="21"/>
              </w:rPr>
              <w:t xml:space="preserve">小型维修施工方案、</w:t>
            </w:r>
            <w:r>
              <w:rPr>
                <w:rFonts w:ascii="Arial" w:hAnsi="Arial" w:eastAsia="Arial" w:cs="Arial"/>
                <w:color w:val="000000"/>
                <w:sz w:val="22"/>
              </w:rPr>
              <w:t xml:space="preserve">安全文明施工及环境保护措施；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Arial" w:hAnsi="Arial" w:eastAsia="Arial" w:cs="Arial"/>
                <w:color w:val="000000"/>
                <w:sz w:val="22"/>
              </w:rPr>
              <w:t xml:space="preserve">方案措施满足项目要求、合理、可行针对性强得</w:t>
            </w:r>
            <w:r>
              <w:rPr>
                <w:rFonts w:ascii="SimSun" w:hAnsi="SimSun" w:eastAsia="SimSun" w:cs="SimSun"/>
                <w:color w:val="000000"/>
                <w:sz w:val="22"/>
              </w:rPr>
              <w:t xml:space="preserve">10</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Arial" w:hAnsi="Arial" w:eastAsia="Arial" w:cs="Arial"/>
                <w:color w:val="000000"/>
                <w:sz w:val="22"/>
              </w:rPr>
              <w:t xml:space="preserve">方案措施合理具有一定的针对性得</w:t>
            </w:r>
            <w:r>
              <w:rPr>
                <w:rFonts w:ascii="SimSun" w:hAnsi="SimSun" w:eastAsia="SimSun" w:cs="SimSun"/>
                <w:color w:val="000000"/>
                <w:sz w:val="22"/>
              </w:rPr>
              <w:t xml:space="preserve">8</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rPr>
                <w:rFonts w:ascii="Arial" w:hAnsi="Arial" w:eastAsia="Arial" w:cs="Arial"/>
                <w:color w:val="000000"/>
                <w:sz w:val="22"/>
              </w:rPr>
              <w:t xml:space="preserve">方案措施基本满足项目需求</w:t>
            </w:r>
            <w:r>
              <w:rPr>
                <w:rFonts w:ascii="SimSun" w:hAnsi="SimSun" w:eastAsia="SimSun" w:cs="SimSun"/>
                <w:color w:val="000000"/>
                <w:sz w:val="22"/>
              </w:rPr>
              <w:t xml:space="preserve">6</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rPr>
                <w:rFonts w:ascii="Arial" w:hAnsi="Arial" w:eastAsia="Arial" w:cs="Arial"/>
                <w:color w:val="000000"/>
                <w:sz w:val="22"/>
              </w:rPr>
              <w:t xml:space="preserve">方案措施不完整得</w:t>
            </w:r>
            <w:r>
              <w:rPr>
                <w:rFonts w:ascii="SimSun" w:hAnsi="SimSun" w:eastAsia="SimSun" w:cs="SimSun"/>
                <w:color w:val="000000"/>
                <w:sz w:val="22"/>
              </w:rPr>
              <w:t xml:space="preserve">4</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5</w:t>
            </w:r>
            <w:r>
              <w:rPr>
                <w:rFonts w:ascii="Arial" w:hAnsi="Arial" w:eastAsia="Arial" w:cs="Arial"/>
                <w:color w:val="000000"/>
                <w:sz w:val="22"/>
              </w:rPr>
              <w:t xml:space="preserve">）方案措施简单概述得</w:t>
            </w:r>
            <w:r>
              <w:rPr>
                <w:rFonts w:ascii="SimSun" w:hAnsi="SimSun" w:eastAsia="SimSun" w:cs="SimSun"/>
                <w:color w:val="000000"/>
                <w:sz w:val="22"/>
              </w:rPr>
              <w:t xml:space="preserve">2</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无方案措施内容或其他情况不得分。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Arial" w:hAnsi="Arial" w:eastAsia="Arial" w:cs="Arial"/>
                <w:b/>
                <w:color w:val="000000"/>
                <w:sz w:val="21"/>
              </w:rPr>
              <w:t xml:space="preserve">分</w:t>
            </w:r>
            <w:r/>
          </w:p>
        </w:tc>
      </w:tr>
      <w:tr>
        <w:trPr>
          <w:trHeight w:val="197"/>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、项目管理班子的人员配备、素质及管理经验；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Arial" w:hAnsi="Arial" w:eastAsia="Arial" w:cs="Arial"/>
                <w:color w:val="000000"/>
                <w:sz w:val="22"/>
              </w:rPr>
              <w:t xml:space="preserve">人员配备及管理方案满足项目要求、合理、可行针对性强得</w:t>
            </w:r>
            <w:r>
              <w:rPr>
                <w:rFonts w:ascii="SimSun" w:hAnsi="SimSun" w:eastAsia="SimSun" w:cs="SimSun"/>
                <w:color w:val="000000"/>
                <w:sz w:val="22"/>
              </w:rPr>
              <w:t xml:space="preserve">10</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Arial" w:hAnsi="Arial" w:eastAsia="Arial" w:cs="Arial"/>
                <w:color w:val="000000"/>
                <w:sz w:val="22"/>
              </w:rPr>
              <w:t xml:space="preserve">人员配备及管理方案合理具有一定的针对性得</w:t>
            </w:r>
            <w:r>
              <w:rPr>
                <w:rFonts w:ascii="SimSun" w:hAnsi="SimSun" w:eastAsia="SimSun" w:cs="SimSun"/>
                <w:color w:val="000000"/>
                <w:sz w:val="22"/>
              </w:rPr>
              <w:t xml:space="preserve">8</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rPr>
                <w:rFonts w:ascii="Arial" w:hAnsi="Arial" w:eastAsia="Arial" w:cs="Arial"/>
                <w:color w:val="000000"/>
                <w:sz w:val="22"/>
              </w:rPr>
              <w:t xml:space="preserve">人员配备及管理方案基本满足项目需求</w:t>
            </w:r>
            <w:r>
              <w:rPr>
                <w:rFonts w:ascii="SimSun" w:hAnsi="SimSun" w:eastAsia="SimSun" w:cs="SimSun"/>
                <w:color w:val="000000"/>
                <w:sz w:val="22"/>
              </w:rPr>
              <w:t xml:space="preserve">6</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rPr>
                <w:rFonts w:ascii="Arial" w:hAnsi="Arial" w:eastAsia="Arial" w:cs="Arial"/>
                <w:color w:val="000000"/>
                <w:sz w:val="22"/>
              </w:rPr>
              <w:t xml:space="preserve">人员配备及管理方案不完整得</w:t>
            </w:r>
            <w:r>
              <w:rPr>
                <w:rFonts w:ascii="SimSun" w:hAnsi="SimSun" w:eastAsia="SimSun" w:cs="SimSun"/>
                <w:color w:val="000000"/>
                <w:sz w:val="22"/>
              </w:rPr>
              <w:t xml:space="preserve">4</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5</w:t>
            </w:r>
            <w:r>
              <w:rPr>
                <w:rFonts w:ascii="Arial" w:hAnsi="Arial" w:eastAsia="Arial" w:cs="Arial"/>
                <w:color w:val="000000"/>
                <w:sz w:val="22"/>
              </w:rPr>
              <w:t xml:space="preserve">）人员配备及管理方案简单概述得</w:t>
            </w:r>
            <w:r>
              <w:rPr>
                <w:rFonts w:ascii="SimSun" w:hAnsi="SimSun" w:eastAsia="SimSun" w:cs="SimSun"/>
                <w:color w:val="000000"/>
                <w:sz w:val="22"/>
              </w:rPr>
              <w:t xml:space="preserve">2</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无人员配备及管理方案内容或其他情况不得分。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Arial" w:hAnsi="Arial" w:eastAsia="Arial" w:cs="Arial"/>
                <w:b/>
                <w:color w:val="000000"/>
                <w:sz w:val="21"/>
              </w:rPr>
              <w:t xml:space="preserve">分</w:t>
            </w:r>
            <w:r/>
          </w:p>
        </w:tc>
      </w:tr>
      <w:tr>
        <w:trPr>
          <w:trHeight w:val="228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、养护机械设备和材料投入计划；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Arial" w:hAnsi="Arial" w:eastAsia="Arial" w:cs="Arial"/>
                <w:color w:val="000000"/>
                <w:sz w:val="22"/>
              </w:rPr>
              <w:t xml:space="preserve">养护机械设备和材料投入计划满足项目要求、合理、可行针对性强得</w:t>
            </w:r>
            <w:r>
              <w:rPr>
                <w:rFonts w:ascii="SimSun" w:hAnsi="SimSun" w:eastAsia="SimSun" w:cs="SimSun"/>
                <w:color w:val="000000"/>
                <w:sz w:val="22"/>
              </w:rPr>
              <w:t xml:space="preserve">10</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Arial" w:hAnsi="Arial" w:eastAsia="Arial" w:cs="Arial"/>
                <w:color w:val="000000"/>
                <w:sz w:val="22"/>
              </w:rPr>
              <w:t xml:space="preserve">养护机械设备和材料投入计划合理具有一定的针对性得</w:t>
            </w:r>
            <w:r>
              <w:rPr>
                <w:rFonts w:ascii="SimSun" w:hAnsi="SimSun" w:eastAsia="SimSun" w:cs="SimSun"/>
                <w:color w:val="000000"/>
                <w:sz w:val="22"/>
              </w:rPr>
              <w:t xml:space="preserve">8</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rPr>
                <w:rFonts w:ascii="Arial" w:hAnsi="Arial" w:eastAsia="Arial" w:cs="Arial"/>
                <w:color w:val="000000"/>
                <w:sz w:val="22"/>
              </w:rPr>
              <w:t xml:space="preserve">养护机械设备和材料投入计划不完整得</w:t>
            </w:r>
            <w:r>
              <w:rPr>
                <w:rFonts w:ascii="SimSun" w:hAnsi="SimSun" w:eastAsia="SimSun" w:cs="SimSun"/>
                <w:color w:val="000000"/>
                <w:sz w:val="22"/>
              </w:rPr>
              <w:t xml:space="preserve">4</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5</w:t>
            </w:r>
            <w:r>
              <w:rPr>
                <w:rFonts w:ascii="Arial" w:hAnsi="Arial" w:eastAsia="Arial" w:cs="Arial"/>
                <w:color w:val="000000"/>
                <w:sz w:val="22"/>
              </w:rPr>
              <w:t xml:space="preserve">）养护机械设备和材料投入计划简单概述得</w:t>
            </w:r>
            <w:r>
              <w:rPr>
                <w:rFonts w:ascii="SimSun" w:hAnsi="SimSun" w:eastAsia="SimSun" w:cs="SimSun"/>
                <w:color w:val="000000"/>
                <w:sz w:val="22"/>
              </w:rPr>
              <w:t xml:space="preserve">2</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无养</w:t>
            </w:r>
            <w:r>
              <w:rPr>
                <w:rFonts w:ascii="SimSun" w:hAnsi="SimSun" w:eastAsia="SimSun" w:cs="SimSun"/>
                <w:color w:val="000000"/>
                <w:sz w:val="22"/>
              </w:rPr>
              <w:t xml:space="preserve">(3) </w:t>
            </w:r>
            <w:r>
              <w:rPr>
                <w:rFonts w:ascii="Arial" w:hAnsi="Arial" w:eastAsia="Arial" w:cs="Arial"/>
                <w:color w:val="000000"/>
                <w:sz w:val="22"/>
              </w:rPr>
              <w:t xml:space="preserve">养护机械设备和材料投入计划基本满足项目需求</w:t>
            </w:r>
            <w:r>
              <w:rPr>
                <w:rFonts w:ascii="SimSun" w:hAnsi="SimSun" w:eastAsia="SimSun" w:cs="SimSun"/>
                <w:color w:val="000000"/>
                <w:sz w:val="22"/>
              </w:rPr>
              <w:t xml:space="preserve">6</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护机械设备和材料投入计划内容或其他情况不得分。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Arial" w:hAnsi="Arial" w:eastAsia="Arial" w:cs="Arial"/>
                <w:b/>
                <w:color w:val="000000"/>
                <w:sz w:val="21"/>
              </w:rPr>
              <w:t xml:space="preserve">分</w:t>
            </w:r>
            <w:r/>
          </w:p>
        </w:tc>
      </w:tr>
      <w:tr>
        <w:trPr>
          <w:trHeight w:val="26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Arial" w:hAnsi="Arial" w:eastAsia="Arial" w:cs="Arial"/>
                <w:color w:val="000000"/>
                <w:sz w:val="22"/>
              </w:rPr>
              <w:t xml:space="preserve">、评委根据投标人提供的养护档案资料管理制度，建立、收集、保存、 移交等流程健全、规范程度等综合评分：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1</w:t>
            </w:r>
            <w:r>
              <w:rPr>
                <w:rFonts w:ascii="Arial" w:hAnsi="Arial" w:eastAsia="Arial" w:cs="Arial"/>
                <w:color w:val="000000"/>
                <w:sz w:val="22"/>
              </w:rPr>
              <w:t xml:space="preserve">）有完整的养护档案资料管理制度，建立、收集、保存、移交等流程健全、规范的得</w:t>
            </w:r>
            <w:r>
              <w:rPr>
                <w:rFonts w:ascii="SimSun" w:hAnsi="SimSun" w:eastAsia="SimSun" w:cs="SimSun"/>
                <w:color w:val="000000"/>
                <w:sz w:val="22"/>
              </w:rPr>
              <w:t xml:space="preserve">10</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2</w:t>
            </w:r>
            <w:r>
              <w:rPr>
                <w:rFonts w:ascii="Arial" w:hAnsi="Arial" w:eastAsia="Arial" w:cs="Arial"/>
                <w:color w:val="000000"/>
                <w:sz w:val="22"/>
              </w:rPr>
              <w:t xml:space="preserve">）养护档案资料管理制度，建立、收集、保存、移交等流程基本健全、 基本规范的得</w:t>
            </w:r>
            <w:r>
              <w:rPr>
                <w:rFonts w:ascii="SimSun" w:hAnsi="SimSun" w:eastAsia="SimSun" w:cs="SimSun"/>
                <w:color w:val="000000"/>
                <w:sz w:val="22"/>
              </w:rPr>
              <w:t xml:space="preserve">8</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3</w:t>
            </w:r>
            <w:r>
              <w:rPr>
                <w:rFonts w:ascii="Arial" w:hAnsi="Arial" w:eastAsia="Arial" w:cs="Arial"/>
                <w:color w:val="000000"/>
                <w:sz w:val="22"/>
              </w:rPr>
              <w:t xml:space="preserve">）养护档案资料管理制度，建立、收集、保存、移交等流程不够健全、 不够规范的得</w:t>
            </w:r>
            <w:r>
              <w:rPr>
                <w:rFonts w:ascii="SimSun" w:hAnsi="SimSun" w:eastAsia="SimSun" w:cs="SimSun"/>
                <w:color w:val="000000"/>
                <w:sz w:val="22"/>
              </w:rPr>
              <w:t xml:space="preserve">6</w:t>
            </w:r>
            <w:r>
              <w:rPr>
                <w:rFonts w:ascii="Arial" w:hAnsi="Arial" w:eastAsia="Arial" w:cs="Arial"/>
                <w:color w:val="000000"/>
                <w:sz w:val="22"/>
              </w:rPr>
              <w:t xml:space="preserve">分；</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（4）养护档案资料管理制度，建立、收集、保存、移交等流程不完整的得4分；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5</w:t>
            </w:r>
            <w:r>
              <w:rPr>
                <w:rFonts w:ascii="Arial" w:hAnsi="Arial" w:eastAsia="Arial" w:cs="Arial"/>
                <w:color w:val="000000"/>
                <w:sz w:val="22"/>
              </w:rPr>
              <w:t xml:space="preserve">）养护档案资料管理制度简单概述得</w:t>
            </w:r>
            <w:r>
              <w:rPr>
                <w:rFonts w:ascii="SimSun" w:hAnsi="SimSun" w:eastAsia="SimSun" w:cs="SimSun"/>
                <w:color w:val="000000"/>
                <w:sz w:val="22"/>
              </w:rPr>
              <w:t xml:space="preserve">2</w:t>
            </w:r>
            <w:r>
              <w:rPr>
                <w:rFonts w:ascii="Arial" w:hAnsi="Arial" w:eastAsia="Arial" w:cs="Arial"/>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未提供养护档案资料管理制度的</w:t>
            </w:r>
            <w:r>
              <w:rPr>
                <w:rFonts w:ascii="SimSun" w:hAnsi="SimSun" w:eastAsia="SimSun" w:cs="SimSun"/>
                <w:color w:val="000000"/>
                <w:sz w:val="22"/>
              </w:rPr>
              <w:t xml:space="preserve">你得分。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Arial" w:hAnsi="Arial" w:eastAsia="Arial" w:cs="Arial"/>
                <w:b/>
                <w:color w:val="000000"/>
                <w:sz w:val="21"/>
              </w:rPr>
              <w:t xml:space="preserve">分</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w:t>
      </w:r>
      <w:r>
        <w:rPr>
          <w:rFonts w:ascii="SimSun" w:hAnsi="SimSun" w:eastAsia="SimSun" w:cs="SimSun"/>
          <w:color w:val="000000"/>
          <w:sz w:val="24"/>
        </w:rPr>
        <w:t xml:space="preserve">本项目采用综合评分法，评委会将对确定为实质性响应磋商文件要求的响应文件进行评价和比较。评标结果按评审后得分由高到低顺序排列。得分相同的，按报价由低到高顺序排列。得分且报价相同的并列，响应文件满足磋商文件全部实质性要求，且按照评审因素的量化指标评审得分最高的供应商为排名第一的磋商候选人。</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成交供应商因不可抗力或者自身原因不能履行合同的，采购人可以视情与排位在成交供应商之后第一位的成交候选供应商签订合同，以此类推。招标人也可视情重新组织磋商。</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2、所有认证、证明和业绩均需提供有效的复印件（扫描件）。</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3、凡弄虚作假，提供假证明、假文件、假材料的，一经查实，由招标人取消其投标资格，并按有关规定予以处罚；对已经宣布中标的投标人则由招标人取消其中标资格，并按有关规定予以处罚。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、项目编号：</w:t>
      </w:r>
      <w:r>
        <w:rPr>
          <w:rFonts w:ascii="SimSun" w:hAnsi="SimSun" w:eastAsia="SimSun" w:cs="SimSun"/>
          <w:color w:val="000000"/>
          <w:sz w:val="24"/>
        </w:rPr>
        <w:t xml:space="preserve">JSZC-320116-JSXX-C2026-0001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、项目名称：六合区</w:t>
      </w:r>
      <w:r>
        <w:rPr>
          <w:rFonts w:ascii="SimSun" w:hAnsi="SimSun" w:eastAsia="SimSun" w:cs="SimSun"/>
          <w:color w:val="000000"/>
          <w:sz w:val="24"/>
        </w:rPr>
        <w:t xml:space="preserve">2026</w:t>
      </w:r>
      <w:r>
        <w:rPr>
          <w:rFonts w:ascii="Arial" w:hAnsi="Arial" w:eastAsia="Arial" w:cs="Arial"/>
          <w:color w:val="000000"/>
          <w:sz w:val="24"/>
        </w:rPr>
        <w:t xml:space="preserve">年冶山街道农村公路市场化养护服务项目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、项目地点：南京市六合区冶山街道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服务范围：包括但不限于冶山街道范围内所有农村道路（包括村道、乡道）的道路日常巡查、日常养护和小型维修，日常养护包括但不限于路面保洁、绿化修剪、路肩及边坡维护、边沟清理、桥涵及沿线设施的维护等工作；小型维修包括但不限于路基维修、路面维修、桥梁涵洞维修、交通工程及沿线设施维修、绿化工程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、服务期限：合同签订后</w:t>
      </w:r>
      <w:r>
        <w:rPr>
          <w:rFonts w:ascii="SimSun" w:hAnsi="SimSun" w:eastAsia="SimSun" w:cs="SimSun"/>
          <w:color w:val="000000"/>
          <w:sz w:val="24"/>
        </w:rPr>
        <w:t xml:space="preserve">1</w:t>
      </w:r>
      <w:r>
        <w:rPr>
          <w:rFonts w:ascii="Arial" w:hAnsi="Arial" w:eastAsia="Arial" w:cs="Arial"/>
          <w:color w:val="000000"/>
          <w:sz w:val="24"/>
        </w:rPr>
        <w:t xml:space="preserve">年内，根据服务情况可考虑续签一年</w:t>
      </w:r>
      <w:r>
        <w:rPr>
          <w:rFonts w:ascii="SimSun" w:hAnsi="SimSun" w:eastAsia="SimSun" w:cs="SimSun"/>
          <w:color w:val="000000"/>
          <w:sz w:val="24"/>
        </w:rPr>
        <w:t xml:space="preserve">。</w:t>
      </w:r>
      <w:r>
        <w:rPr>
          <w:rFonts w:ascii="Arial" w:hAnsi="Arial" w:eastAsia="Arial" w:cs="Arial"/>
          <w:b/>
          <w:color w:val="000000"/>
          <w:sz w:val="24"/>
        </w:rPr>
        <w:t xml:space="preserve">每季度按照冶山街道农村公路市场化养护考核管理办法进行考核。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二、执行标准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）《南京市农村道路养护标准》（</w:t>
      </w:r>
      <w:r>
        <w:rPr>
          <w:rFonts w:ascii="SimSun" w:hAnsi="SimSun" w:eastAsia="SimSun" w:cs="SimSun"/>
          <w:color w:val="000000"/>
          <w:sz w:val="24"/>
        </w:rPr>
        <w:t xml:space="preserve">DB 3201/T 1017</w:t>
      </w:r>
      <w:r>
        <w:rPr>
          <w:rFonts w:ascii="Arial" w:hAnsi="Arial" w:eastAsia="Arial" w:cs="Arial"/>
          <w:color w:val="000000"/>
          <w:sz w:val="24"/>
        </w:rPr>
        <w:t xml:space="preserve">—</w:t>
      </w:r>
      <w:r>
        <w:rPr>
          <w:rFonts w:ascii="SimSun" w:hAnsi="SimSun" w:eastAsia="SimSun" w:cs="SimSun"/>
          <w:color w:val="000000"/>
          <w:sz w:val="24"/>
        </w:rPr>
        <w:t xml:space="preserve">2020</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）冶山街道农路办以及上级主管部门要求；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以上未详尽规范按国家、省、市相关的最新标准和规范执行。</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养护服务清单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5"/>
        <w:gridCol w:w="3344"/>
        <w:gridCol w:w="1617"/>
        <w:gridCol w:w="2494"/>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总则（竣工文件）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小型维修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安全生产费【（</w:t>
            </w:r>
            <w:r>
              <w:rPr>
                <w:rFonts w:ascii="SimSun" w:hAnsi="SimSun" w:eastAsia="SimSun" w:cs="SimSun"/>
                <w:color w:val="000000"/>
                <w:sz w:val="22"/>
              </w:rPr>
              <w:t xml:space="preserve">1+2+3+4</w:t>
            </w:r>
            <w:r>
              <w:rPr>
                <w:rFonts w:ascii="Arial" w:hAnsi="Arial" w:eastAsia="Arial" w:cs="Arial"/>
                <w:color w:val="000000"/>
                <w:sz w:val="22"/>
              </w:rPr>
              <w:t xml:space="preserve">）</w:t>
            </w:r>
            <w:r>
              <w:rPr>
                <w:rFonts w:ascii="SimSun" w:hAnsi="SimSun" w:eastAsia="SimSun" w:cs="SimSun"/>
                <w:color w:val="000000"/>
                <w:sz w:val="22"/>
              </w:rPr>
              <w:t xml:space="preserve">*1.5%</w:t>
            </w: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人民币大写</w:t>
            </w:r>
            <w:r>
              <w:rPr>
                <w:rFonts w:ascii="SimSun" w:hAnsi="SimSun" w:eastAsia="SimSun" w:cs="SimSun"/>
                <w:color w:val="000000"/>
                <w:sz w:val="22"/>
                <w:u w:val="single"/>
              </w:rPr>
              <w:t xml:space="preserve">               </w:t>
            </w:r>
            <w:r>
              <w:rPr>
                <w:rFonts w:ascii="Arial" w:hAnsi="Arial" w:eastAsia="Arial" w:cs="Arial"/>
                <w:color w:val="000000"/>
                <w:sz w:val="22"/>
              </w:rPr>
              <w:t xml:space="preserve">元，¥</w:t>
            </w:r>
            <w:r>
              <w:rPr>
                <w:rFonts w:ascii="SimSun" w:hAnsi="SimSun" w:eastAsia="SimSun" w:cs="SimSun"/>
                <w:color w:val="000000"/>
                <w:sz w:val="22"/>
                <w:u w:val="single"/>
              </w:rPr>
              <w:t xml:space="preserve">               </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（一）道路巡查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4"/>
        <w:gridCol w:w="704"/>
        <w:gridCol w:w="923"/>
        <w:gridCol w:w="704"/>
        <w:gridCol w:w="2539"/>
        <w:gridCol w:w="763"/>
        <w:gridCol w:w="919"/>
        <w:gridCol w:w="786"/>
        <w:gridCol w:w="806"/>
        <w:gridCol w:w="705"/>
      </w:tblGrid>
      <w:tr>
        <w:trPr>
          <w:trHeight w:val="80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道路行政等级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性质</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工程量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备注</w:t>
            </w:r>
            <w:r/>
          </w:p>
        </w:tc>
      </w:tr>
      <w:tr>
        <w:trPr>
          <w:trHeight w:val="10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巡查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乡道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重要路段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9" w:type="dxa"/>
            <w:vAlign w:val="center"/>
            <w:vMerge w:val="restart"/>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养护人员每日乘车巡视、检查公路状况，范围包括路基、路面、桥涵、交通工程及沿线各类设施、环境卫生、安全标志、打谷晒场及绿化等；</w:t>
            </w:r>
            <w:r>
              <w:rPr>
                <w:rFonts w:ascii="SimSun" w:hAnsi="SimSun" w:eastAsia="SimSun" w:cs="SimSun"/>
                <w:color w:val="000000"/>
                <w:sz w:val="22"/>
              </w:rPr>
              <w:t xml:space="preserve">2.</w:t>
            </w:r>
            <w:r>
              <w:rPr>
                <w:rFonts w:ascii="Arial" w:hAnsi="Arial" w:eastAsia="Arial" w:cs="Arial"/>
                <w:color w:val="000000"/>
                <w:sz w:val="22"/>
              </w:rPr>
              <w:t xml:space="preserve">巡查完毕后将所有真实性的资料汇总报给建设单位。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79.289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1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村道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一般路段</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80.523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9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合计</w:t>
            </w:r>
            <w:r/>
          </w:p>
        </w:tc>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numPr>
          <w:ilvl w:val="0"/>
          <w:numId w:val="2"/>
        </w:numPr>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日常养护</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
        <w:gridCol w:w="724"/>
        <w:gridCol w:w="724"/>
        <w:gridCol w:w="724"/>
        <w:gridCol w:w="2748"/>
        <w:gridCol w:w="660"/>
        <w:gridCol w:w="717"/>
        <w:gridCol w:w="556"/>
        <w:gridCol w:w="645"/>
        <w:gridCol w:w="1344"/>
      </w:tblGrid>
      <w:tr>
        <w:trPr>
          <w:trHeight w:val="64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道路行政等级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3"/>
                <w:sz w:val="22"/>
              </w:rPr>
              <w:t xml:space="preserve">道路性质</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工程量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合价（元）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备注</w:t>
            </w:r>
            <w:r/>
          </w:p>
        </w:tc>
      </w:tr>
      <w:tr>
        <w:trPr>
          <w:trHeight w:val="14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养护</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乡道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重要路段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8" w:type="dxa"/>
            <w:vAlign w:val="center"/>
            <w:vMerge w:val="restart"/>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符合区及以上主管部门考核要求，按照《南京市农村公路养护标准》执行；</w:t>
            </w:r>
            <w:r>
              <w:rPr>
                <w:rFonts w:ascii="SimSun" w:hAnsi="SimSun" w:eastAsia="SimSun" w:cs="SimSun"/>
                <w:color w:val="000000"/>
                <w:sz w:val="21"/>
              </w:rPr>
              <w:t xml:space="preserve">2.</w:t>
            </w:r>
            <w:r>
              <w:rPr>
                <w:rFonts w:ascii="Arial" w:hAnsi="Arial" w:eastAsia="Arial" w:cs="Arial"/>
                <w:color w:val="000000"/>
                <w:sz w:val="21"/>
              </w:rPr>
              <w:t xml:space="preserve">符合冶山街道农村公路养护小修保养考核办法；</w:t>
            </w:r>
            <w:r>
              <w:rPr>
                <w:rFonts w:ascii="SimSun" w:hAnsi="SimSun" w:eastAsia="SimSun" w:cs="SimSun"/>
                <w:color w:val="000000"/>
                <w:sz w:val="21"/>
              </w:rPr>
              <w:t xml:space="preserve">3.</w:t>
            </w:r>
            <w:r>
              <w:rPr>
                <w:rFonts w:ascii="Arial" w:hAnsi="Arial" w:eastAsia="Arial" w:cs="Arial"/>
                <w:color w:val="000000"/>
                <w:sz w:val="21"/>
              </w:rPr>
              <w:t xml:space="preserve">路面根据天气及甲方需求进行洒水（水源及费用自行负责）；</w:t>
            </w:r>
            <w:r>
              <w:rPr>
                <w:rFonts w:ascii="SimSun" w:hAnsi="SimSun" w:eastAsia="SimSun" w:cs="SimSun"/>
                <w:color w:val="000000"/>
                <w:sz w:val="21"/>
              </w:rPr>
              <w:t xml:space="preserve">4.</w:t>
            </w:r>
            <w:r>
              <w:rPr>
                <w:rFonts w:ascii="Arial" w:hAnsi="Arial" w:eastAsia="Arial" w:cs="Arial"/>
                <w:color w:val="000000"/>
                <w:sz w:val="21"/>
              </w:rPr>
              <w:t xml:space="preserve">路面常年保持整洁、路拱适度、排水通畅无积水，路面与路肩分界顺直、醒目，路缘石协调顺适，每天保持路面、绿化带、路边沟等可视范围以内清洁无任何垃圾和杂物及打谷晒场等；</w:t>
            </w:r>
            <w:r>
              <w:rPr>
                <w:rFonts w:ascii="SimSun" w:hAnsi="SimSun" w:eastAsia="SimSun" w:cs="SimSun"/>
                <w:color w:val="000000"/>
                <w:sz w:val="21"/>
              </w:rPr>
              <w:t xml:space="preserve">5.</w:t>
            </w:r>
            <w:r>
              <w:rPr>
                <w:rFonts w:ascii="Arial" w:hAnsi="Arial" w:eastAsia="Arial" w:cs="Arial"/>
                <w:color w:val="000000"/>
                <w:sz w:val="21"/>
              </w:rPr>
              <w:t xml:space="preserve">保持公路沿线标志、里程碑、百米桩、界碑等沿线设施齐全完整，道路边沟外侧每天保持路面清洁无任何垃圾和杂物等；</w:t>
            </w:r>
            <w:r>
              <w:rPr>
                <w:rFonts w:ascii="SimSun" w:hAnsi="SimSun" w:eastAsia="SimSun" w:cs="SimSun"/>
                <w:color w:val="000000"/>
                <w:sz w:val="21"/>
              </w:rPr>
              <w:t xml:space="preserve">6.</w:t>
            </w:r>
            <w:r>
              <w:rPr>
                <w:rFonts w:ascii="Arial" w:hAnsi="Arial" w:eastAsia="Arial" w:cs="Arial"/>
                <w:color w:val="000000"/>
                <w:sz w:val="21"/>
              </w:rPr>
              <w:t xml:space="preserve">路肩土（缺土部位除外）必须保存原状，路肩无杂草；</w:t>
            </w:r>
            <w:r>
              <w:rPr>
                <w:rFonts w:ascii="SimSun" w:hAnsi="SimSun" w:eastAsia="SimSun" w:cs="SimSun"/>
                <w:color w:val="000000"/>
                <w:sz w:val="21"/>
              </w:rPr>
              <w:t xml:space="preserve">7.</w:t>
            </w:r>
            <w:r>
              <w:rPr>
                <w:rFonts w:ascii="Arial" w:hAnsi="Arial" w:eastAsia="Arial" w:cs="Arial"/>
                <w:color w:val="000000"/>
                <w:sz w:val="21"/>
              </w:rPr>
              <w:t xml:space="preserve">出现树木歪倒等影响美观及安全状况立即处理并对树木进行扶正，绿化美化效果显著，公路可绿化用地得到合理绿色覆盖，绿化整齐美观，所有路边绿化乔木冬季必须全部刷白，每年对树木进行一次修剪；</w:t>
            </w:r>
            <w:r>
              <w:rPr>
                <w:rFonts w:ascii="SimSun" w:hAnsi="SimSun" w:eastAsia="SimSun" w:cs="SimSun"/>
                <w:color w:val="000000"/>
                <w:sz w:val="21"/>
              </w:rPr>
              <w:t xml:space="preserve">8.</w:t>
            </w:r>
            <w:r>
              <w:rPr>
                <w:rFonts w:ascii="Arial" w:hAnsi="Arial" w:eastAsia="Arial" w:cs="Arial"/>
                <w:color w:val="000000"/>
                <w:sz w:val="21"/>
              </w:rPr>
              <w:t xml:space="preserve">道路附近可视范围内垃圾或者杂物每天清理干净；</w:t>
            </w:r>
            <w:r>
              <w:rPr>
                <w:rFonts w:ascii="SimSun" w:hAnsi="SimSun" w:eastAsia="SimSun" w:cs="SimSun"/>
                <w:color w:val="000000"/>
                <w:sz w:val="21"/>
              </w:rPr>
              <w:t xml:space="preserve">9.</w:t>
            </w:r>
            <w:r>
              <w:rPr>
                <w:rFonts w:ascii="Arial" w:hAnsi="Arial" w:eastAsia="Arial" w:cs="Arial"/>
                <w:color w:val="000000"/>
                <w:sz w:val="21"/>
              </w:rPr>
              <w:t xml:space="preserve">所有垃圾和杂物等必须按照垃圾分类进行处理；</w:t>
            </w:r>
            <w:r>
              <w:rPr>
                <w:rFonts w:ascii="SimSun" w:hAnsi="SimSun" w:eastAsia="SimSun" w:cs="SimSun"/>
                <w:color w:val="000000"/>
                <w:sz w:val="21"/>
              </w:rPr>
              <w:t xml:space="preserve">10.</w:t>
            </w:r>
            <w:r>
              <w:rPr>
                <w:rFonts w:ascii="Arial" w:hAnsi="Arial" w:eastAsia="Arial" w:cs="Arial"/>
                <w:color w:val="000000"/>
                <w:sz w:val="21"/>
              </w:rPr>
              <w:t xml:space="preserve">冬季雨雪天气道路保持一夜无雪、道路畅通，</w:t>
            </w:r>
            <w:r>
              <w:rPr>
                <w:rFonts w:ascii="SimSun" w:hAnsi="SimSun" w:eastAsia="SimSun" w:cs="SimSun"/>
                <w:color w:val="000000"/>
                <w:sz w:val="21"/>
              </w:rPr>
              <w:t xml:space="preserve">11.</w:t>
            </w:r>
            <w:r>
              <w:rPr>
                <w:rFonts w:ascii="Arial" w:hAnsi="Arial" w:eastAsia="Arial" w:cs="Arial"/>
                <w:color w:val="000000"/>
                <w:sz w:val="21"/>
              </w:rPr>
              <w:t xml:space="preserve">保持正常的机械化作业，</w:t>
            </w:r>
            <w:r>
              <w:rPr>
                <w:rFonts w:ascii="SimSun" w:hAnsi="SimSun" w:eastAsia="SimSun" w:cs="SimSun"/>
                <w:color w:val="000000"/>
                <w:sz w:val="21"/>
              </w:rPr>
              <w:t xml:space="preserve">12.</w:t>
            </w:r>
            <w:r>
              <w:rPr>
                <w:rFonts w:ascii="Arial" w:hAnsi="Arial" w:eastAsia="Arial" w:cs="Arial"/>
                <w:color w:val="000000"/>
                <w:sz w:val="21"/>
              </w:rPr>
              <w:t xml:space="preserve">各类养护记录、图表、验收等内业档案资料格式统一，符合区及上级主管部门要求。</w:t>
            </w:r>
            <w:r>
              <w:rPr>
                <w:rFonts w:ascii="SimSun" w:hAnsi="SimSun" w:eastAsia="SimSun" w:cs="SimSun"/>
                <w:color w:val="000000"/>
                <w:sz w:val="21"/>
              </w:rPr>
              <w:t xml:space="preserve">13.</w:t>
            </w:r>
            <w:r>
              <w:rPr>
                <w:rFonts w:ascii="Arial" w:hAnsi="Arial" w:eastAsia="Arial" w:cs="Arial"/>
                <w:color w:val="000000"/>
                <w:sz w:val="21"/>
              </w:rPr>
              <w:t xml:space="preserve">重点道路创建道路路基两边每年春、夏季种花，秋、冬季及时清除。</w:t>
            </w:r>
            <w:r>
              <w:rPr>
                <w:rFonts w:ascii="SimSun" w:hAnsi="SimSun" w:eastAsia="SimSun" w:cs="SimSun"/>
                <w:color w:val="000000"/>
                <w:sz w:val="21"/>
              </w:rPr>
              <w:t xml:space="preserve">14.</w:t>
            </w:r>
            <w:r>
              <w:rPr>
                <w:rFonts w:ascii="Arial" w:hAnsi="Arial" w:eastAsia="Arial" w:cs="Arial"/>
                <w:color w:val="000000"/>
                <w:sz w:val="21"/>
              </w:rPr>
              <w:t xml:space="preserve">重点道路创建道路保洁员比例达标（每</w:t>
            </w:r>
            <w:r>
              <w:rPr>
                <w:rFonts w:ascii="SimSun" w:hAnsi="SimSun" w:eastAsia="SimSun" w:cs="SimSun"/>
                <w:color w:val="000000"/>
                <w:sz w:val="21"/>
              </w:rPr>
              <w:t xml:space="preserve">4</w:t>
            </w:r>
            <w:r>
              <w:rPr>
                <w:rFonts w:ascii="Arial" w:hAnsi="Arial" w:eastAsia="Arial" w:cs="Arial"/>
                <w:color w:val="000000"/>
                <w:sz w:val="21"/>
              </w:rPr>
              <w:t xml:space="preserve">公里配备</w:t>
            </w:r>
            <w:r>
              <w:rPr>
                <w:rFonts w:ascii="SimSun" w:hAnsi="SimSun" w:eastAsia="SimSun" w:cs="SimSun"/>
                <w:color w:val="000000"/>
                <w:sz w:val="21"/>
              </w:rPr>
              <w:t xml:space="preserve">1</w:t>
            </w:r>
            <w:r>
              <w:rPr>
                <w:rFonts w:ascii="Arial" w:hAnsi="Arial" w:eastAsia="Arial" w:cs="Arial"/>
                <w:color w:val="000000"/>
                <w:sz w:val="21"/>
              </w:rPr>
              <w:t xml:space="preserve">名保洁员），养护作业人员穿标志服，作业现场标志齐全。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79.289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14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村道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一般路段</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80.523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9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合计</w:t>
            </w:r>
            <w:r/>
          </w:p>
        </w:tc>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numPr>
          <w:ilvl w:val="0"/>
          <w:numId w:val="2"/>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2"/>
        </w:numPr>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小型维修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所有维修项目报建设单位审批复核后实施；未经建设单位同意不得实施维修，否则不予计量。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2"/>
        <w:gridCol w:w="2857"/>
        <w:gridCol w:w="547"/>
        <w:gridCol w:w="596"/>
        <w:gridCol w:w="601"/>
        <w:gridCol w:w="905"/>
        <w:gridCol w:w="1140"/>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子目名称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单 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备 </w:t>
            </w:r>
            <w:r>
              <w:rPr>
                <w:rFonts w:ascii="SimSun" w:hAnsi="SimSun" w:eastAsia="SimSun" w:cs="SimSun"/>
                <w:b/>
                <w:color w:val="000000"/>
                <w:sz w:val="20"/>
              </w:rPr>
              <w:t xml:space="preserve"> </w:t>
            </w:r>
            <w:r>
              <w:rPr>
                <w:rFonts w:ascii="Arial" w:hAnsi="Arial" w:eastAsia="Arial" w:cs="Arial"/>
                <w:b/>
                <w:color w:val="000000"/>
                <w:sz w:val="20"/>
              </w:rPr>
              <w:t xml:space="preserve">注</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浆砌片石边沟、截水沟、急流槽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砖砌边沟、排水沟、截水沟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C30砼护坡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砖砌挡墙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培路肩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铣刨水泥稳定碎石基层、底基层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铣刨沥青路面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沥青路面灌缝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人工挖除沥青路面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人工挖除水稳基层、底基层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沥青黏层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下封层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摊铺水稳碎石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人工摊铺沥青砼（粗）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人工摊铺沥青砼（细）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机械摊铺沥青砼（粗）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机械摊铺沥青砼（细）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贴缝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拆除水泥砼路面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浇筑C30水泥砼路面（20㎝）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预制、安装路缘石（含原路缘石拆除）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桥面铺装砼（含钢筋）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人行道铺砌(6cm厚彩色面包砖)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拆除伸缩缝D60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伸缩缝钢纤维砼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D60伸缩缝安装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拆除圆管涵0.5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拆除圆管涵1.0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安装圆管涵0.5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安装圆管涵1.0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粘贴钢板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修整钢筋混凝土护栏砼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修整钢筋混凝土护栏钢筋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更换波形护栏立柱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更换波形护栏波形钢板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铲除路面标线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更换热熔路面标线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更换震荡路面标线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行道树补植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胸径</w:t>
            </w:r>
            <w:r>
              <w:rPr>
                <w:rFonts w:ascii="SimSun" w:hAnsi="SimSun" w:eastAsia="SimSun" w:cs="SimSun"/>
                <w:color w:val="000000"/>
                <w:sz w:val="21"/>
              </w:rPr>
              <w:t xml:space="preserve">10CM</w:t>
            </w:r>
            <w:r>
              <w:rPr>
                <w:rFonts w:ascii="Arial" w:hAnsi="Arial" w:eastAsia="Arial" w:cs="Arial"/>
                <w:color w:val="000000"/>
                <w:sz w:val="21"/>
              </w:rPr>
              <w:t xml:space="preserve">以上，分叉</w:t>
            </w:r>
            <w:r>
              <w:rPr>
                <w:rFonts w:ascii="SimSun" w:hAnsi="SimSun" w:eastAsia="SimSun" w:cs="SimSun"/>
                <w:color w:val="000000"/>
                <w:sz w:val="21"/>
              </w:rPr>
              <w:t xml:space="preserve">2.8</w:t>
            </w:r>
            <w:r>
              <w:rPr>
                <w:rFonts w:ascii="Arial" w:hAnsi="Arial" w:eastAsia="Arial" w:cs="Arial"/>
                <w:color w:val="000000"/>
                <w:sz w:val="21"/>
              </w:rPr>
              <w:t xml:space="preserve">米以上，包活</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单柱式标志处牌修整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单柱式标志处牌更换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警示桩修整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更换警示桩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路名牌修整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路名牌更换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补设百米桩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补设公里牌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更换雨水沟盖板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工业盐（除雪剂）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桥面护栏油漆（真实漆）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r>
      <w:tr>
        <w:trPr>
          <w:trHeight w:val="60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备注：</w:t>
            </w:r>
            <w:r>
              <w:rPr>
                <w:rFonts w:ascii="SimSun" w:hAnsi="SimSun" w:eastAsia="SimSun" w:cs="SimSun"/>
                <w:color w:val="000000"/>
                <w:sz w:val="20"/>
              </w:rPr>
              <w:t xml:space="preserve">上述小型维修数量为暂估数，最终据实结算。</w:t>
            </w:r>
            <w:r>
              <w:rPr>
                <w:rFonts w:ascii="Arial" w:hAnsi="Arial" w:eastAsia="Arial" w:cs="Arial"/>
                <w:color w:val="000000"/>
                <w:sz w:val="20"/>
              </w:rPr>
              <w:t xml:space="preserve">所有维修项目和数量需报建设单位审批复核后实施；未经建设单位同意不得实施维修，否则不予计量。</w:t>
            </w:r>
            <w:r/>
          </w:p>
        </w:tc>
      </w:tr>
    </w:tbl>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项目清单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清单以实际为准，投标人可自行到现场勘查实际情况，投标人认为本项目需要的但清单中没有包含或隐含的内容必须包含在总报价内，一旦确定为成交供应商，在没有变更的情况下，不得改变金额。最终以审计价格为准。暂列金额和暂估价、不可竞争费不得优惠，改变上述金额按无效响应文件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五、施工和造价要求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采购人所提供的清单仅作为同意投标报价的基础参考，请各投标人仔细核对，投标报价视为完成图纸和清单所有项目内容的总价，投标人提出的项目清单漏项或者工程量有误均不作为调整合同价款的依据。项目范围包含清单和图纸所列所有内容以及为事先设计使用功能明列和隐含的工程项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、投标人应严格执行建筑施工规范、安全操作规范、安全防火规定、环境保护规定，施工中所发生的一切安全责任事故均由成交供应商承担，采购人不承担任何责任。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、成交供应商应做到文明施工，不得扰民，做好施工现场及院内整洁，做好已有设施和装修的保护措施，如有损坏采购人有权要求赔偿，施工垃圾及时清运，清运手续、费用由成交供应商自行解决。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、投标人中标后在每段道路维修前需提供维修道路的审批表报送至采购人出，经采购人签字确认后在开始实施。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六、付款条件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养护经费根据合同金额扣除小修费用后测算到每季度，资金按季度综合得分进行拨付（</w:t>
      </w:r>
      <w:r>
        <w:rPr>
          <w:rFonts w:ascii="SimSun" w:hAnsi="SimSun" w:eastAsia="SimSun" w:cs="SimSun"/>
          <w:color w:val="000000"/>
          <w:sz w:val="24"/>
        </w:rPr>
        <w:t xml:space="preserve">95</w:t>
      </w:r>
      <w:r>
        <w:rPr>
          <w:rFonts w:ascii="Arial" w:hAnsi="Arial" w:eastAsia="Arial" w:cs="Arial"/>
          <w:color w:val="000000"/>
          <w:sz w:val="24"/>
        </w:rPr>
        <w:t xml:space="preserve">分以上</w:t>
      </w:r>
      <w:r>
        <w:rPr>
          <w:rFonts w:ascii="SimSun" w:hAnsi="SimSun" w:eastAsia="SimSun" w:cs="SimSun"/>
          <w:color w:val="000000"/>
          <w:sz w:val="24"/>
        </w:rPr>
        <w:t xml:space="preserve">100%</w:t>
      </w:r>
      <w:r>
        <w:rPr>
          <w:rFonts w:ascii="Arial" w:hAnsi="Arial" w:eastAsia="Arial" w:cs="Arial"/>
          <w:color w:val="000000"/>
          <w:sz w:val="24"/>
        </w:rPr>
        <w:t xml:space="preserve">拨付、</w:t>
      </w:r>
      <w:r>
        <w:rPr>
          <w:rFonts w:ascii="SimSun" w:hAnsi="SimSun" w:eastAsia="SimSun" w:cs="SimSun"/>
          <w:color w:val="000000"/>
          <w:sz w:val="24"/>
        </w:rPr>
        <w:t xml:space="preserve">90-95</w:t>
      </w:r>
      <w:r>
        <w:rPr>
          <w:rFonts w:ascii="Arial" w:hAnsi="Arial" w:eastAsia="Arial" w:cs="Arial"/>
          <w:color w:val="000000"/>
          <w:sz w:val="24"/>
        </w:rPr>
        <w:t xml:space="preserve">分按</w:t>
      </w:r>
      <w:r>
        <w:rPr>
          <w:rFonts w:ascii="SimSun" w:hAnsi="SimSun" w:eastAsia="SimSun" w:cs="SimSun"/>
          <w:color w:val="000000"/>
          <w:sz w:val="24"/>
        </w:rPr>
        <w:t xml:space="preserve">95%</w:t>
      </w:r>
      <w:r>
        <w:rPr>
          <w:rFonts w:ascii="Arial" w:hAnsi="Arial" w:eastAsia="Arial" w:cs="Arial"/>
          <w:color w:val="000000"/>
          <w:sz w:val="24"/>
        </w:rPr>
        <w:t xml:space="preserve">拨付、</w:t>
      </w:r>
      <w:r>
        <w:rPr>
          <w:rFonts w:ascii="SimSun" w:hAnsi="SimSun" w:eastAsia="SimSun" w:cs="SimSun"/>
          <w:color w:val="000000"/>
          <w:sz w:val="24"/>
        </w:rPr>
        <w:t xml:space="preserve">85-90</w:t>
      </w:r>
      <w:r>
        <w:rPr>
          <w:rFonts w:ascii="Arial" w:hAnsi="Arial" w:eastAsia="Arial" w:cs="Arial"/>
          <w:color w:val="000000"/>
          <w:sz w:val="24"/>
        </w:rPr>
        <w:t xml:space="preserve">分按</w:t>
      </w:r>
      <w:r>
        <w:rPr>
          <w:rFonts w:ascii="SimSun" w:hAnsi="SimSun" w:eastAsia="SimSun" w:cs="SimSun"/>
          <w:color w:val="000000"/>
          <w:sz w:val="24"/>
        </w:rPr>
        <w:t xml:space="preserve">90%</w:t>
      </w:r>
      <w:r>
        <w:rPr>
          <w:rFonts w:ascii="Arial" w:hAnsi="Arial" w:eastAsia="Arial" w:cs="Arial"/>
          <w:color w:val="000000"/>
          <w:sz w:val="24"/>
        </w:rPr>
        <w:t xml:space="preserve">拨付、</w:t>
      </w:r>
      <w:r>
        <w:rPr>
          <w:rFonts w:ascii="SimSun" w:hAnsi="SimSun" w:eastAsia="SimSun" w:cs="SimSun"/>
          <w:color w:val="000000"/>
          <w:sz w:val="24"/>
        </w:rPr>
        <w:t xml:space="preserve">85</w:t>
      </w:r>
      <w:r>
        <w:rPr>
          <w:rFonts w:ascii="Arial" w:hAnsi="Arial" w:eastAsia="Arial" w:cs="Arial"/>
          <w:color w:val="000000"/>
          <w:sz w:val="24"/>
        </w:rPr>
        <w:t xml:space="preserve">分以下按</w:t>
      </w:r>
      <w:r>
        <w:rPr>
          <w:rFonts w:ascii="SimSun" w:hAnsi="SimSun" w:eastAsia="SimSun" w:cs="SimSun"/>
          <w:color w:val="000000"/>
          <w:sz w:val="24"/>
        </w:rPr>
        <w:t xml:space="preserve">80%</w:t>
      </w:r>
      <w:r>
        <w:rPr>
          <w:rFonts w:ascii="Arial" w:hAnsi="Arial" w:eastAsia="Arial" w:cs="Arial"/>
          <w:color w:val="000000"/>
          <w:sz w:val="24"/>
        </w:rPr>
        <w:t xml:space="preserve">拨付）。小修费用根据审计结果进行拨付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以上均无息支付，所有款项的支付，供应商都需按要求开具正规的发票。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七、其他要求</w:t>
      </w: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、供应商应先到施工现场进行实地勘查，了解施工现场实际情况，以便制作出合理的施工组织方案，并能准确核算相关成本，否则由此带来的风险（包括成本核算错误）自行承担。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、项目完成后，须提供详细的竣工图纸及相应标识作为验收的重要依据。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rPr>
          <w:rFonts w:ascii="SimSun" w:hAnsi="SimSun" w:eastAsia="SimSun" w:cs="SimSun"/>
          <w:b/>
          <w:color w:val="000000"/>
          <w:sz w:val="32"/>
        </w:rPr>
        <w:t xml:space="preserve">六合区2026年冶山街道农村公路市场化养护服务项目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合同范本</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1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91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合同编号：</w:t>
      </w:r>
      <w:r>
        <w:rPr>
          <w:rFonts w:ascii="SimSun" w:hAnsi="SimSun" w:eastAsia="SimSun" w:cs="SimSun"/>
          <w:b/>
          <w:color w:val="000000"/>
          <w:sz w:val="30"/>
          <w:u w:val="single"/>
        </w:rPr>
        <w:t xml:space="preserve">          </w:t>
      </w:r>
      <w:r/>
    </w:p>
    <w:p>
      <w:pPr>
        <w:ind w:left="0" w:right="0" w:firstLine="191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项目名称：</w:t>
      </w:r>
      <w:r>
        <w:rPr>
          <w:rFonts w:ascii="SimSun" w:hAnsi="SimSun" w:eastAsia="SimSun" w:cs="SimSun"/>
          <w:b/>
          <w:color w:val="000000"/>
          <w:sz w:val="30"/>
          <w:u w:val="single"/>
        </w:rPr>
        <w:t xml:space="preserve">          </w:t>
      </w:r>
      <w:r/>
    </w:p>
    <w:p>
      <w:pPr>
        <w:ind w:left="0" w:right="0" w:firstLine="191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采购人：</w:t>
      </w:r>
      <w:r>
        <w:rPr>
          <w:rFonts w:ascii="SimSun" w:hAnsi="SimSun" w:eastAsia="SimSun" w:cs="SimSun"/>
          <w:b/>
          <w:color w:val="000000"/>
          <w:sz w:val="30"/>
          <w:u w:val="single"/>
        </w:rPr>
        <w:t xml:space="preserve">            </w:t>
      </w:r>
      <w:r/>
    </w:p>
    <w:p>
      <w:pPr>
        <w:ind w:left="0" w:right="0" w:firstLine="1916"/>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成交供应商：</w:t>
      </w:r>
      <w:r>
        <w:rPr>
          <w:rFonts w:ascii="SimSun" w:hAnsi="SimSun" w:eastAsia="SimSun" w:cs="SimSun"/>
          <w:b/>
          <w:color w:val="000000"/>
          <w:sz w:val="30"/>
          <w:u w:val="single"/>
        </w:rPr>
        <w:t xml:space="preserve">         </w:t>
      </w:r>
      <w:r/>
    </w:p>
    <w:p>
      <w:pPr>
        <w:ind w:left="0" w:right="0" w:firstLine="1916"/>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签订日期：</w:t>
      </w:r>
      <w:r>
        <w:rPr>
          <w:rFonts w:ascii="SimSun" w:hAnsi="SimSun" w:eastAsia="SimSun" w:cs="SimSun"/>
          <w:b/>
          <w:color w:val="000000"/>
          <w:sz w:val="30"/>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合同编号：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成交供应商：（以下称乙方）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住所地：</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根据《中华人民共和国民法典》《中华人民共和国政府采购法》等法律法规的规定，甲乙双方按照采购代理机构的竞争性磋商结果签订本合同。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第一条 合同标的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、乙方根据甲方需求提供下列服务：</w:t>
      </w:r>
      <w:r>
        <w:rPr>
          <w:rFonts w:ascii="Arial" w:hAnsi="Arial" w:eastAsia="Arial" w:cs="Arial"/>
          <w:color w:val="000000"/>
          <w:sz w:val="24"/>
          <w:u w:val="single"/>
        </w:rPr>
        <w:t xml:space="preserve">六合区</w:t>
      </w:r>
      <w:r>
        <w:rPr>
          <w:rFonts w:ascii="SimSun" w:hAnsi="SimSun" w:eastAsia="SimSun" w:cs="SimSun"/>
          <w:color w:val="000000"/>
          <w:sz w:val="24"/>
          <w:u w:val="single"/>
        </w:rPr>
        <w:t xml:space="preserve">2026</w:t>
      </w:r>
      <w:r>
        <w:rPr>
          <w:rFonts w:ascii="Arial" w:hAnsi="Arial" w:eastAsia="Arial" w:cs="Arial"/>
          <w:color w:val="000000"/>
          <w:sz w:val="24"/>
          <w:u w:val="single"/>
        </w:rPr>
        <w:t xml:space="preserve">年冶山街道农村公路市场化养护服务项目 </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、服务清单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工程量以现场实际为准，具体服务执行要求详见乙方投标文件。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5"/>
        <w:gridCol w:w="3278"/>
        <w:gridCol w:w="1637"/>
        <w:gridCol w:w="2540"/>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总则（竣工文件）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小型维修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安全生产费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人民币大写</w:t>
            </w:r>
            <w:r>
              <w:rPr>
                <w:rFonts w:ascii="SimSun" w:hAnsi="SimSun" w:eastAsia="SimSun" w:cs="SimSun"/>
                <w:color w:val="000000"/>
                <w:sz w:val="22"/>
                <w:u w:val="single"/>
              </w:rPr>
              <w:t xml:space="preserve">               </w:t>
            </w:r>
            <w:r>
              <w:rPr>
                <w:rFonts w:ascii="Arial" w:hAnsi="Arial" w:eastAsia="Arial" w:cs="Arial"/>
                <w:color w:val="000000"/>
                <w:sz w:val="22"/>
              </w:rPr>
              <w:t xml:space="preserve">元，¥</w:t>
            </w:r>
            <w:r>
              <w:rPr>
                <w:rFonts w:ascii="SimSun" w:hAnsi="SimSun" w:eastAsia="SimSun" w:cs="SimSun"/>
                <w:color w:val="000000"/>
                <w:sz w:val="22"/>
                <w:u w:val="single"/>
              </w:rPr>
              <w:t xml:space="preserve">               </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w:t>
      </w:r>
      <w:r>
        <w:rPr>
          <w:rFonts w:ascii="SimSun" w:hAnsi="SimSun" w:eastAsia="SimSun" w:cs="SimSun"/>
          <w:b/>
          <w:color w:val="000000"/>
          <w:sz w:val="24"/>
        </w:rPr>
        <w:t xml:space="preserve">1</w:t>
      </w:r>
      <w:r>
        <w:rPr>
          <w:rFonts w:ascii="Arial" w:hAnsi="Arial" w:eastAsia="Arial" w:cs="Arial"/>
          <w:b/>
          <w:color w:val="000000"/>
          <w:sz w:val="24"/>
        </w:rPr>
        <w:t xml:space="preserve">）道路巡查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4"/>
        <w:gridCol w:w="705"/>
        <w:gridCol w:w="924"/>
        <w:gridCol w:w="705"/>
        <w:gridCol w:w="2540"/>
        <w:gridCol w:w="764"/>
        <w:gridCol w:w="919"/>
        <w:gridCol w:w="785"/>
        <w:gridCol w:w="806"/>
        <w:gridCol w:w="706"/>
      </w:tblGrid>
      <w:tr>
        <w:trPr>
          <w:trHeight w:val="6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道路行政等级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性质</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工程量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备注</w:t>
            </w:r>
            <w:r/>
          </w:p>
        </w:tc>
      </w:tr>
      <w:tr>
        <w:trPr>
          <w:trHeight w:val="76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巡查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乡道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重要路段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40" w:type="dxa"/>
            <w:vAlign w:val="center"/>
            <w:vMerge w:val="restart"/>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养护人员每日乘车巡视、检查公路状况，范围包括路基、路面、桥涵、交通工程及沿线各类设施、环境卫生、安全标志、打谷晒场及绿化等；</w:t>
            </w:r>
            <w:r>
              <w:rPr>
                <w:rFonts w:ascii="SimSun" w:hAnsi="SimSun" w:eastAsia="SimSun" w:cs="SimSun"/>
                <w:color w:val="000000"/>
                <w:sz w:val="22"/>
              </w:rPr>
              <w:t xml:space="preserve">2.</w:t>
            </w:r>
            <w:r>
              <w:rPr>
                <w:rFonts w:ascii="Arial" w:hAnsi="Arial" w:eastAsia="Arial" w:cs="Arial"/>
                <w:color w:val="000000"/>
                <w:sz w:val="22"/>
              </w:rPr>
              <w:t xml:space="preserve">巡查完毕后将所有真实性的资料汇总报给建设单位。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79.289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15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村道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一般路段</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80.523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合计</w:t>
            </w:r>
            <w:r/>
          </w:p>
        </w:tc>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w:t>
      </w:r>
      <w:r>
        <w:rPr>
          <w:rFonts w:ascii="SimSun" w:hAnsi="SimSun" w:eastAsia="SimSun" w:cs="SimSun"/>
          <w:b/>
          <w:color w:val="000000"/>
          <w:sz w:val="24"/>
        </w:rPr>
        <w:t xml:space="preserve">2</w:t>
      </w:r>
      <w:r>
        <w:rPr>
          <w:rFonts w:ascii="Arial" w:hAnsi="Arial" w:eastAsia="Arial" w:cs="Arial"/>
          <w:b/>
          <w:color w:val="000000"/>
          <w:sz w:val="24"/>
        </w:rPr>
        <w:t xml:space="preserve">）日常养护</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
        <w:gridCol w:w="724"/>
        <w:gridCol w:w="724"/>
        <w:gridCol w:w="724"/>
        <w:gridCol w:w="2748"/>
        <w:gridCol w:w="660"/>
        <w:gridCol w:w="717"/>
        <w:gridCol w:w="556"/>
        <w:gridCol w:w="645"/>
        <w:gridCol w:w="1344"/>
      </w:tblGrid>
      <w:tr>
        <w:trPr>
          <w:trHeight w:val="64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道路行政等级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3"/>
                <w:sz w:val="22"/>
              </w:rPr>
              <w:t xml:space="preserve">道路性质</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工程量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合价（元）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备注</w:t>
            </w:r>
            <w:r/>
          </w:p>
        </w:tc>
      </w:tr>
      <w:tr>
        <w:trPr>
          <w:trHeight w:val="14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养护</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乡道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重要路段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8" w:type="dxa"/>
            <w:vAlign w:val="center"/>
            <w:vMerge w:val="restart"/>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符合区及以上主管部门考核要求，按照《南京市农村公路养护标准》执行；</w:t>
            </w:r>
            <w:r>
              <w:rPr>
                <w:rFonts w:ascii="SimSun" w:hAnsi="SimSun" w:eastAsia="SimSun" w:cs="SimSun"/>
                <w:color w:val="000000"/>
                <w:sz w:val="21"/>
              </w:rPr>
              <w:t xml:space="preserve">2.</w:t>
            </w:r>
            <w:r>
              <w:rPr>
                <w:rFonts w:ascii="Arial" w:hAnsi="Arial" w:eastAsia="Arial" w:cs="Arial"/>
                <w:color w:val="000000"/>
                <w:sz w:val="21"/>
              </w:rPr>
              <w:t xml:space="preserve">符合冶山街道农村公路养护小修保养考核办法；</w:t>
            </w:r>
            <w:r>
              <w:rPr>
                <w:rFonts w:ascii="SimSun" w:hAnsi="SimSun" w:eastAsia="SimSun" w:cs="SimSun"/>
                <w:color w:val="000000"/>
                <w:sz w:val="21"/>
              </w:rPr>
              <w:t xml:space="preserve">3.</w:t>
            </w:r>
            <w:r>
              <w:rPr>
                <w:rFonts w:ascii="Arial" w:hAnsi="Arial" w:eastAsia="Arial" w:cs="Arial"/>
                <w:color w:val="000000"/>
                <w:sz w:val="21"/>
              </w:rPr>
              <w:t xml:space="preserve">路面根据天气及甲方需求进行洒水（水源及费用自行负责）；</w:t>
            </w:r>
            <w:r>
              <w:rPr>
                <w:rFonts w:ascii="SimSun" w:hAnsi="SimSun" w:eastAsia="SimSun" w:cs="SimSun"/>
                <w:color w:val="000000"/>
                <w:sz w:val="21"/>
              </w:rPr>
              <w:t xml:space="preserve">4.</w:t>
            </w:r>
            <w:r>
              <w:rPr>
                <w:rFonts w:ascii="Arial" w:hAnsi="Arial" w:eastAsia="Arial" w:cs="Arial"/>
                <w:color w:val="000000"/>
                <w:sz w:val="21"/>
              </w:rPr>
              <w:t xml:space="preserve">路面常年保持整洁、路拱适度、排水通畅无积水，路面与路肩分界顺直、醒目，路缘石协调顺适，每天保持路面、绿化带、路边沟等可视范围以内清洁无任何垃圾和杂物及打谷晒场等；</w:t>
            </w:r>
            <w:r>
              <w:rPr>
                <w:rFonts w:ascii="SimSun" w:hAnsi="SimSun" w:eastAsia="SimSun" w:cs="SimSun"/>
                <w:color w:val="000000"/>
                <w:sz w:val="21"/>
              </w:rPr>
              <w:t xml:space="preserve">5.</w:t>
            </w:r>
            <w:r>
              <w:rPr>
                <w:rFonts w:ascii="Arial" w:hAnsi="Arial" w:eastAsia="Arial" w:cs="Arial"/>
                <w:color w:val="000000"/>
                <w:sz w:val="21"/>
              </w:rPr>
              <w:t xml:space="preserve">保持公路沿线标志、里程碑、百米桩、界碑等沿线设施齐全完整，道路边沟外侧每天保持路面清洁无任何垃圾和杂物等；</w:t>
            </w:r>
            <w:r>
              <w:rPr>
                <w:rFonts w:ascii="SimSun" w:hAnsi="SimSun" w:eastAsia="SimSun" w:cs="SimSun"/>
                <w:color w:val="000000"/>
                <w:sz w:val="21"/>
              </w:rPr>
              <w:t xml:space="preserve">6.</w:t>
            </w:r>
            <w:r>
              <w:rPr>
                <w:rFonts w:ascii="Arial" w:hAnsi="Arial" w:eastAsia="Arial" w:cs="Arial"/>
                <w:color w:val="000000"/>
                <w:sz w:val="21"/>
              </w:rPr>
              <w:t xml:space="preserve">路肩土（缺土部位除外）必须保存原状，路肩无杂草；</w:t>
            </w:r>
            <w:r>
              <w:rPr>
                <w:rFonts w:ascii="SimSun" w:hAnsi="SimSun" w:eastAsia="SimSun" w:cs="SimSun"/>
                <w:color w:val="000000"/>
                <w:sz w:val="21"/>
              </w:rPr>
              <w:t xml:space="preserve">7.</w:t>
            </w:r>
            <w:r>
              <w:rPr>
                <w:rFonts w:ascii="Arial" w:hAnsi="Arial" w:eastAsia="Arial" w:cs="Arial"/>
                <w:color w:val="000000"/>
                <w:sz w:val="21"/>
              </w:rPr>
              <w:t xml:space="preserve">出现树木歪倒等影响美观及安全状况立即处理并对树木进行扶正，绿化美化效果显著，公路可绿化用地得到合理绿色覆盖，绿化整齐美观，所有路边绿化乔木冬季必须全部刷白，每年对树木进行一次修剪；</w:t>
            </w:r>
            <w:r>
              <w:rPr>
                <w:rFonts w:ascii="SimSun" w:hAnsi="SimSun" w:eastAsia="SimSun" w:cs="SimSun"/>
                <w:color w:val="000000"/>
                <w:sz w:val="21"/>
              </w:rPr>
              <w:t xml:space="preserve">8.</w:t>
            </w:r>
            <w:r>
              <w:rPr>
                <w:rFonts w:ascii="Arial" w:hAnsi="Arial" w:eastAsia="Arial" w:cs="Arial"/>
                <w:color w:val="000000"/>
                <w:sz w:val="21"/>
              </w:rPr>
              <w:t xml:space="preserve">道路附近可视范围内垃圾或者杂物每天清理干净；</w:t>
            </w:r>
            <w:r>
              <w:rPr>
                <w:rFonts w:ascii="SimSun" w:hAnsi="SimSun" w:eastAsia="SimSun" w:cs="SimSun"/>
                <w:color w:val="000000"/>
                <w:sz w:val="21"/>
              </w:rPr>
              <w:t xml:space="preserve">9.</w:t>
            </w:r>
            <w:r>
              <w:rPr>
                <w:rFonts w:ascii="Arial" w:hAnsi="Arial" w:eastAsia="Arial" w:cs="Arial"/>
                <w:color w:val="000000"/>
                <w:sz w:val="21"/>
              </w:rPr>
              <w:t xml:space="preserve">所有垃圾和杂物等必须按照垃圾分类进行处理；</w:t>
            </w:r>
            <w:r>
              <w:rPr>
                <w:rFonts w:ascii="SimSun" w:hAnsi="SimSun" w:eastAsia="SimSun" w:cs="SimSun"/>
                <w:color w:val="000000"/>
                <w:sz w:val="21"/>
              </w:rPr>
              <w:t xml:space="preserve">10.</w:t>
            </w:r>
            <w:r>
              <w:rPr>
                <w:rFonts w:ascii="Arial" w:hAnsi="Arial" w:eastAsia="Arial" w:cs="Arial"/>
                <w:color w:val="000000"/>
                <w:sz w:val="21"/>
              </w:rPr>
              <w:t xml:space="preserve">冬季雨雪天气道路保持一夜无雪、道路畅通，</w:t>
            </w:r>
            <w:r>
              <w:rPr>
                <w:rFonts w:ascii="SimSun" w:hAnsi="SimSun" w:eastAsia="SimSun" w:cs="SimSun"/>
                <w:color w:val="000000"/>
                <w:sz w:val="21"/>
              </w:rPr>
              <w:t xml:space="preserve">11.</w:t>
            </w:r>
            <w:r>
              <w:rPr>
                <w:rFonts w:ascii="Arial" w:hAnsi="Arial" w:eastAsia="Arial" w:cs="Arial"/>
                <w:color w:val="000000"/>
                <w:sz w:val="21"/>
              </w:rPr>
              <w:t xml:space="preserve">保持正常的机械化作业，</w:t>
            </w:r>
            <w:r>
              <w:rPr>
                <w:rFonts w:ascii="SimSun" w:hAnsi="SimSun" w:eastAsia="SimSun" w:cs="SimSun"/>
                <w:color w:val="000000"/>
                <w:sz w:val="21"/>
              </w:rPr>
              <w:t xml:space="preserve">12.</w:t>
            </w:r>
            <w:r>
              <w:rPr>
                <w:rFonts w:ascii="Arial" w:hAnsi="Arial" w:eastAsia="Arial" w:cs="Arial"/>
                <w:color w:val="000000"/>
                <w:sz w:val="21"/>
              </w:rPr>
              <w:t xml:space="preserve">各类养护记录、图表、验收等内业档案资料格式统一，符合区及上级主管部门要求。</w:t>
            </w:r>
            <w:r>
              <w:rPr>
                <w:rFonts w:ascii="SimSun" w:hAnsi="SimSun" w:eastAsia="SimSun" w:cs="SimSun"/>
                <w:color w:val="000000"/>
                <w:sz w:val="21"/>
              </w:rPr>
              <w:t xml:space="preserve">13.</w:t>
            </w:r>
            <w:r>
              <w:rPr>
                <w:rFonts w:ascii="Arial" w:hAnsi="Arial" w:eastAsia="Arial" w:cs="Arial"/>
                <w:color w:val="000000"/>
                <w:sz w:val="21"/>
              </w:rPr>
              <w:t xml:space="preserve">重点道路创建道路路基两边每年春、夏季种花，秋、冬季及时清除。</w:t>
            </w:r>
            <w:r>
              <w:rPr>
                <w:rFonts w:ascii="SimSun" w:hAnsi="SimSun" w:eastAsia="SimSun" w:cs="SimSun"/>
                <w:color w:val="000000"/>
                <w:sz w:val="21"/>
              </w:rPr>
              <w:t xml:space="preserve">14.</w:t>
            </w:r>
            <w:r>
              <w:rPr>
                <w:rFonts w:ascii="Arial" w:hAnsi="Arial" w:eastAsia="Arial" w:cs="Arial"/>
                <w:color w:val="000000"/>
                <w:sz w:val="21"/>
              </w:rPr>
              <w:t xml:space="preserve">重点道路创建道路保洁员比例达标（每</w:t>
            </w:r>
            <w:r>
              <w:rPr>
                <w:rFonts w:ascii="SimSun" w:hAnsi="SimSun" w:eastAsia="SimSun" w:cs="SimSun"/>
                <w:color w:val="000000"/>
                <w:sz w:val="21"/>
              </w:rPr>
              <w:t xml:space="preserve">4</w:t>
            </w:r>
            <w:r>
              <w:rPr>
                <w:rFonts w:ascii="Arial" w:hAnsi="Arial" w:eastAsia="Arial" w:cs="Arial"/>
                <w:color w:val="000000"/>
                <w:sz w:val="21"/>
              </w:rPr>
              <w:t xml:space="preserve">公里配备</w:t>
            </w:r>
            <w:r>
              <w:rPr>
                <w:rFonts w:ascii="SimSun" w:hAnsi="SimSun" w:eastAsia="SimSun" w:cs="SimSun"/>
                <w:color w:val="000000"/>
                <w:sz w:val="21"/>
              </w:rPr>
              <w:t xml:space="preserve">1</w:t>
            </w:r>
            <w:r>
              <w:rPr>
                <w:rFonts w:ascii="Arial" w:hAnsi="Arial" w:eastAsia="Arial" w:cs="Arial"/>
                <w:color w:val="000000"/>
                <w:sz w:val="21"/>
              </w:rPr>
              <w:t xml:space="preserve">名保洁员），养护作业人员穿标志服，作业现场标志齐全。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79.289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14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村道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一般路段</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80.523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9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合计</w:t>
            </w:r>
            <w:r/>
          </w:p>
        </w:tc>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w:t>
      </w:r>
      <w:r>
        <w:rPr>
          <w:rFonts w:ascii="SimSun" w:hAnsi="SimSun" w:eastAsia="SimSun" w:cs="SimSun"/>
          <w:b/>
          <w:color w:val="000000"/>
          <w:sz w:val="24"/>
        </w:rPr>
        <w:t xml:space="preserve">3</w:t>
      </w:r>
      <w:r>
        <w:rPr>
          <w:rFonts w:ascii="Arial" w:hAnsi="Arial" w:eastAsia="Arial" w:cs="Arial"/>
          <w:b/>
          <w:color w:val="000000"/>
          <w:sz w:val="24"/>
        </w:rPr>
        <w:t xml:space="preserve">）小型维修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2"/>
        <w:gridCol w:w="2857"/>
        <w:gridCol w:w="547"/>
        <w:gridCol w:w="596"/>
        <w:gridCol w:w="601"/>
        <w:gridCol w:w="905"/>
        <w:gridCol w:w="1140"/>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子目名称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单 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备 </w:t>
            </w:r>
            <w:r>
              <w:rPr>
                <w:rFonts w:ascii="SimSun" w:hAnsi="SimSun" w:eastAsia="SimSun" w:cs="SimSun"/>
                <w:b/>
                <w:color w:val="000000"/>
                <w:sz w:val="20"/>
              </w:rPr>
              <w:t xml:space="preserve"> </w:t>
            </w:r>
            <w:r>
              <w:rPr>
                <w:rFonts w:ascii="Arial" w:hAnsi="Arial" w:eastAsia="Arial" w:cs="Arial"/>
                <w:b/>
                <w:color w:val="000000"/>
                <w:sz w:val="20"/>
              </w:rPr>
              <w:t xml:space="preserve">注</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浆砌片石边沟、截水沟、急流槽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砖砌边沟、排水沟、截水沟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C30砼护坡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砖砌挡墙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培路肩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铣刨水泥稳定碎石基层、底基层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铣刨沥青路面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沥青路面灌缝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人工挖除沥青路面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人工挖除水稳基层、底基层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沥青黏层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下封层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摊铺水稳碎石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人工摊铺沥青砼（粗）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人工摊铺沥青砼（细）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机械摊铺沥青砼（粗）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机械摊铺沥青砼（细）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贴缝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拆除水泥砼路面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浇筑C30水泥砼路面（20㎝）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预制、安装路缘石（含原路缘石拆除）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桥面铺装砼（含钢筋）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人行道铺砌(6cm厚彩色面包砖)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拆除伸缩缝D60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伸缩缝钢纤维砼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D60伸缩缝安装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拆除圆管涵0.5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拆除圆管涵1.0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安装圆管涵0.5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安装圆管涵1.0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粘贴钢板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修整钢筋混凝土护栏砼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修整钢筋混凝土护栏钢筋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更换波形护栏立柱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更换波形护栏波形钢板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铲除路面标线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更换热熔路面标线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更换震荡路面标线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行道树补植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胸径</w:t>
            </w:r>
            <w:r>
              <w:rPr>
                <w:rFonts w:ascii="SimSun" w:hAnsi="SimSun" w:eastAsia="SimSun" w:cs="SimSun"/>
                <w:color w:val="000000"/>
                <w:sz w:val="21"/>
              </w:rPr>
              <w:t xml:space="preserve">10CM</w:t>
            </w:r>
            <w:r>
              <w:rPr>
                <w:rFonts w:ascii="Arial" w:hAnsi="Arial" w:eastAsia="Arial" w:cs="Arial"/>
                <w:color w:val="000000"/>
                <w:sz w:val="21"/>
              </w:rPr>
              <w:t xml:space="preserve">以上，分叉</w:t>
            </w:r>
            <w:r>
              <w:rPr>
                <w:rFonts w:ascii="SimSun" w:hAnsi="SimSun" w:eastAsia="SimSun" w:cs="SimSun"/>
                <w:color w:val="000000"/>
                <w:sz w:val="21"/>
              </w:rPr>
              <w:t xml:space="preserve">2.8</w:t>
            </w:r>
            <w:r>
              <w:rPr>
                <w:rFonts w:ascii="Arial" w:hAnsi="Arial" w:eastAsia="Arial" w:cs="Arial"/>
                <w:color w:val="000000"/>
                <w:sz w:val="21"/>
              </w:rPr>
              <w:t xml:space="preserve">米以上，包活</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单柱式标志处牌修整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单柱式标志处牌更换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警示桩修整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更换警示桩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路名牌修整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路名牌更换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补设百米桩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补设公里牌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更换雨水沟盖板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工业盐（除雪剂）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桥面护栏油漆（真实漆）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r>
      <w:tr>
        <w:trPr>
          <w:trHeight w:val="60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备注：</w:t>
            </w:r>
            <w:r>
              <w:rPr>
                <w:rFonts w:ascii="SimSun" w:hAnsi="SimSun" w:eastAsia="SimSun" w:cs="SimSun"/>
                <w:color w:val="000000"/>
                <w:sz w:val="20"/>
              </w:rPr>
              <w:t xml:space="preserve">上述小型维修数量为暂估数，最终据实结算。</w:t>
            </w:r>
            <w:r>
              <w:rPr>
                <w:rFonts w:ascii="Arial" w:hAnsi="Arial" w:eastAsia="Arial" w:cs="Arial"/>
                <w:color w:val="000000"/>
                <w:sz w:val="20"/>
              </w:rPr>
              <w:t xml:space="preserve">所有维修项目和数量需报建设单位审批复核后实施；未经建设单位同意不得实施维修，否则不予计量。</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第二条 合同价款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、本合同项下服务价款为：</w:t>
      </w:r>
      <w:r>
        <w:rPr>
          <w:rFonts w:ascii="Arial" w:hAnsi="Arial" w:eastAsia="Arial" w:cs="Arial"/>
          <w:color w:val="000000"/>
          <w:sz w:val="24"/>
          <w:u w:val="single"/>
        </w:rPr>
        <w:t xml:space="preserve">大写元（￥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、本合同价款是完成本项目所发生的所有含税费用、支付给员工的工资和国家强制缴纳的各种社会保障资金，以及乙方认为需要的其他费用等。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第三条 组成本合同的有关文件</w:t>
      </w: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下列关于</w:t>
      </w:r>
      <w:r>
        <w:rPr>
          <w:rFonts w:ascii="Arial" w:hAnsi="Arial" w:eastAsia="Arial" w:cs="Arial"/>
          <w:color w:val="000000"/>
          <w:sz w:val="24"/>
          <w:u w:val="single"/>
        </w:rPr>
        <w:t xml:space="preserve">                       </w:t>
      </w:r>
      <w:r>
        <w:rPr>
          <w:rFonts w:ascii="Arial" w:hAnsi="Arial" w:eastAsia="Arial" w:cs="Arial"/>
          <w:color w:val="000000"/>
          <w:sz w:val="24"/>
        </w:rPr>
        <w:t xml:space="preserve">号的竞争性磋商文件、成交供应商投标文件，或与本次招标活动方式相适应的文件，以及有关附件是本合同不可分割的组成部分，与本合同具有同等法律效力，这些文件包括但不限于：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、乙方提供的投标文件和报价表；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、技术条款偏离表；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、投标承诺</w:t>
      </w:r>
      <w:r>
        <w:rPr>
          <w:rFonts w:ascii="SimSun" w:hAnsi="SimSun" w:eastAsia="SimSun" w:cs="SimSun"/>
          <w:color w:val="000000"/>
          <w:sz w:val="24"/>
        </w:rPr>
        <w:t xml:space="preserve">/</w:t>
      </w:r>
      <w:r>
        <w:rPr>
          <w:rFonts w:ascii="Arial" w:hAnsi="Arial" w:eastAsia="Arial" w:cs="Arial"/>
          <w:color w:val="000000"/>
          <w:sz w:val="24"/>
        </w:rPr>
        <w:t xml:space="preserve">服务承诺；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、甲乙双方商定的其他文件等。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第四条 权利保证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第五条 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乙方所提供的服务的技术规格应与招标文件规定的技术规格及投标文件所附的“技术条款偏离表”相一致；若技术性能无特殊说明，则按国家有关部门最新颁布的标准及规范为准。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第六条 交付和验收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、服务期限：合同签订之日起</w:t>
      </w:r>
      <w:r>
        <w:rPr>
          <w:rFonts w:ascii="SimSun" w:hAnsi="SimSun" w:eastAsia="SimSun" w:cs="SimSun"/>
          <w:color w:val="000000"/>
          <w:sz w:val="24"/>
        </w:rPr>
        <w:t xml:space="preserve">1</w:t>
      </w:r>
      <w:r>
        <w:rPr>
          <w:rFonts w:ascii="Arial" w:hAnsi="Arial" w:eastAsia="Arial" w:cs="Arial"/>
          <w:color w:val="000000"/>
          <w:sz w:val="24"/>
        </w:rPr>
        <w:t xml:space="preserve">年，根据服务情况可考虑续签一年。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、验收标准：按行业通行标准和乙方投标文件的承诺（不低于国家相关标准）。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第七条 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本项目不收取履约保证金。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第八条 合同款支付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、本合同项下所有款项均以人民币支付。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、本合同项下的项目资金由甲方自行支付，乙方向甲方开具发票。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、付款条件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养护经费根据合同金额扣除小修费用后测算到每季度，资金按季度综合得分进行拨付（</w:t>
      </w:r>
      <w:r>
        <w:rPr>
          <w:rFonts w:ascii="SimSun" w:hAnsi="SimSun" w:eastAsia="SimSun" w:cs="SimSun"/>
          <w:b/>
          <w:color w:val="000000"/>
          <w:sz w:val="24"/>
        </w:rPr>
        <w:t xml:space="preserve">95</w:t>
      </w:r>
      <w:r>
        <w:rPr>
          <w:rFonts w:ascii="Arial" w:hAnsi="Arial" w:eastAsia="Arial" w:cs="Arial"/>
          <w:b/>
          <w:color w:val="000000"/>
          <w:sz w:val="24"/>
        </w:rPr>
        <w:t xml:space="preserve">分以上</w:t>
      </w:r>
      <w:r>
        <w:rPr>
          <w:rFonts w:ascii="SimSun" w:hAnsi="SimSun" w:eastAsia="SimSun" w:cs="SimSun"/>
          <w:b/>
          <w:color w:val="000000"/>
          <w:sz w:val="24"/>
        </w:rPr>
        <w:t xml:space="preserve">100%</w:t>
      </w:r>
      <w:r>
        <w:rPr>
          <w:rFonts w:ascii="Arial" w:hAnsi="Arial" w:eastAsia="Arial" w:cs="Arial"/>
          <w:b/>
          <w:color w:val="000000"/>
          <w:sz w:val="24"/>
        </w:rPr>
        <w:t xml:space="preserve">拨付、</w:t>
      </w:r>
      <w:r>
        <w:rPr>
          <w:rFonts w:ascii="SimSun" w:hAnsi="SimSun" w:eastAsia="SimSun" w:cs="SimSun"/>
          <w:b/>
          <w:color w:val="000000"/>
          <w:sz w:val="24"/>
        </w:rPr>
        <w:t xml:space="preserve">90-95</w:t>
      </w:r>
      <w:r>
        <w:rPr>
          <w:rFonts w:ascii="Arial" w:hAnsi="Arial" w:eastAsia="Arial" w:cs="Arial"/>
          <w:b/>
          <w:color w:val="000000"/>
          <w:sz w:val="24"/>
        </w:rPr>
        <w:t xml:space="preserve">分按</w:t>
      </w:r>
      <w:r>
        <w:rPr>
          <w:rFonts w:ascii="SimSun" w:hAnsi="SimSun" w:eastAsia="SimSun" w:cs="SimSun"/>
          <w:b/>
          <w:color w:val="000000"/>
          <w:sz w:val="24"/>
        </w:rPr>
        <w:t xml:space="preserve">95%</w:t>
      </w:r>
      <w:r>
        <w:rPr>
          <w:rFonts w:ascii="Arial" w:hAnsi="Arial" w:eastAsia="Arial" w:cs="Arial"/>
          <w:b/>
          <w:color w:val="000000"/>
          <w:sz w:val="24"/>
        </w:rPr>
        <w:t xml:space="preserve">拨付、</w:t>
      </w:r>
      <w:r>
        <w:rPr>
          <w:rFonts w:ascii="SimSun" w:hAnsi="SimSun" w:eastAsia="SimSun" w:cs="SimSun"/>
          <w:b/>
          <w:color w:val="000000"/>
          <w:sz w:val="24"/>
        </w:rPr>
        <w:t xml:space="preserve">85-90</w:t>
      </w:r>
      <w:r>
        <w:rPr>
          <w:rFonts w:ascii="Arial" w:hAnsi="Arial" w:eastAsia="Arial" w:cs="Arial"/>
          <w:b/>
          <w:color w:val="000000"/>
          <w:sz w:val="24"/>
        </w:rPr>
        <w:t xml:space="preserve">分按</w:t>
      </w:r>
      <w:r>
        <w:rPr>
          <w:rFonts w:ascii="SimSun" w:hAnsi="SimSun" w:eastAsia="SimSun" w:cs="SimSun"/>
          <w:b/>
          <w:color w:val="000000"/>
          <w:sz w:val="24"/>
        </w:rPr>
        <w:t xml:space="preserve">90%</w:t>
      </w:r>
      <w:r>
        <w:rPr>
          <w:rFonts w:ascii="Arial" w:hAnsi="Arial" w:eastAsia="Arial" w:cs="Arial"/>
          <w:b/>
          <w:color w:val="000000"/>
          <w:sz w:val="24"/>
        </w:rPr>
        <w:t xml:space="preserve">拨付、</w:t>
      </w:r>
      <w:r>
        <w:rPr>
          <w:rFonts w:ascii="SimSun" w:hAnsi="SimSun" w:eastAsia="SimSun" w:cs="SimSun"/>
          <w:b/>
          <w:color w:val="000000"/>
          <w:sz w:val="24"/>
        </w:rPr>
        <w:t xml:space="preserve">85</w:t>
      </w:r>
      <w:r>
        <w:rPr>
          <w:rFonts w:ascii="Arial" w:hAnsi="Arial" w:eastAsia="Arial" w:cs="Arial"/>
          <w:b/>
          <w:color w:val="000000"/>
          <w:sz w:val="24"/>
        </w:rPr>
        <w:t xml:space="preserve">分以下按</w:t>
      </w:r>
      <w:r>
        <w:rPr>
          <w:rFonts w:ascii="SimSun" w:hAnsi="SimSun" w:eastAsia="SimSun" w:cs="SimSun"/>
          <w:b/>
          <w:color w:val="000000"/>
          <w:sz w:val="24"/>
        </w:rPr>
        <w:t xml:space="preserve">80%</w:t>
      </w:r>
      <w:r>
        <w:rPr>
          <w:rFonts w:ascii="Arial" w:hAnsi="Arial" w:eastAsia="Arial" w:cs="Arial"/>
          <w:b/>
          <w:color w:val="000000"/>
          <w:sz w:val="24"/>
        </w:rPr>
        <w:t xml:space="preserve">拨付）。小修费用根据审计结果进行拨付。每季度按照冶山街道农村公路市场化养护考核管理办法进行考核。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以上均无息支付，所有款项的支付，供应商都需按要求开具正规的发票</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第九条 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、甲方无正当理由拒收服务、拒付服务款的，甲方向乙方偿付合同总价的</w:t>
      </w:r>
      <w:r>
        <w:rPr>
          <w:rFonts w:ascii="SimSun" w:hAnsi="SimSun" w:eastAsia="SimSun" w:cs="SimSun"/>
          <w:color w:val="000000"/>
          <w:sz w:val="24"/>
        </w:rPr>
        <w:t xml:space="preserve">5%</w:t>
      </w:r>
      <w:r>
        <w:rPr>
          <w:rFonts w:ascii="Arial" w:hAnsi="Arial" w:eastAsia="Arial" w:cs="Arial"/>
          <w:color w:val="000000"/>
          <w:sz w:val="24"/>
        </w:rPr>
        <w:t xml:space="preserve">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、甲方未按合同规定的期限向乙方支付货款的，每逾期</w:t>
      </w:r>
      <w:r>
        <w:rPr>
          <w:rFonts w:ascii="SimSun" w:hAnsi="SimSun" w:eastAsia="SimSun" w:cs="SimSun"/>
          <w:color w:val="000000"/>
          <w:sz w:val="24"/>
        </w:rPr>
        <w:t xml:space="preserve">1</w:t>
      </w:r>
      <w:r>
        <w:rPr>
          <w:rFonts w:ascii="Arial" w:hAnsi="Arial" w:eastAsia="Arial" w:cs="Arial"/>
          <w:color w:val="000000"/>
          <w:sz w:val="24"/>
        </w:rPr>
        <w:t xml:space="preserve">天甲方向乙方偿付欠款总额的</w:t>
      </w:r>
      <w:r>
        <w:rPr>
          <w:rFonts w:ascii="SimSun" w:hAnsi="SimSun" w:eastAsia="SimSun" w:cs="SimSun"/>
          <w:color w:val="000000"/>
          <w:sz w:val="24"/>
        </w:rPr>
        <w:t xml:space="preserve">5</w:t>
      </w:r>
      <w:r>
        <w:rPr>
          <w:rFonts w:ascii="Arial" w:hAnsi="Arial" w:eastAsia="Arial" w:cs="Arial"/>
          <w:color w:val="000000"/>
          <w:sz w:val="24"/>
        </w:rPr>
        <w:t xml:space="preserve">‰滞纳金，但累计滞纳金总额不超过欠款总额的</w:t>
      </w:r>
      <w:r>
        <w:rPr>
          <w:rFonts w:ascii="SimSun" w:hAnsi="SimSun" w:eastAsia="SimSun" w:cs="SimSun"/>
          <w:color w:val="000000"/>
          <w:sz w:val="24"/>
        </w:rPr>
        <w:t xml:space="preserve">5%</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、如乙方不能交付服务的，乙方应向甲方支付合同总价</w:t>
      </w:r>
      <w:r>
        <w:rPr>
          <w:rFonts w:ascii="SimSun" w:hAnsi="SimSun" w:eastAsia="SimSun" w:cs="SimSun"/>
          <w:color w:val="000000"/>
          <w:sz w:val="24"/>
        </w:rPr>
        <w:t xml:space="preserve">5%</w:t>
      </w:r>
      <w:r>
        <w:rPr>
          <w:rFonts w:ascii="Arial" w:hAnsi="Arial" w:eastAsia="Arial" w:cs="Arial"/>
          <w:color w:val="000000"/>
          <w:sz w:val="24"/>
        </w:rPr>
        <w:t xml:space="preserve">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、乙方逾期交付的，每逾期</w:t>
      </w:r>
      <w:r>
        <w:rPr>
          <w:rFonts w:ascii="SimSun" w:hAnsi="SimSun" w:eastAsia="SimSun" w:cs="SimSun"/>
          <w:color w:val="000000"/>
          <w:sz w:val="24"/>
        </w:rPr>
        <w:t xml:space="preserve">1</w:t>
      </w:r>
      <w:r>
        <w:rPr>
          <w:rFonts w:ascii="Arial" w:hAnsi="Arial" w:eastAsia="Arial" w:cs="Arial"/>
          <w:color w:val="000000"/>
          <w:sz w:val="24"/>
        </w:rPr>
        <w:t xml:space="preserve">天，乙方向甲方偿付合同总额的</w:t>
      </w:r>
      <w:r>
        <w:rPr>
          <w:rFonts w:ascii="SimSun" w:hAnsi="SimSun" w:eastAsia="SimSun" w:cs="SimSun"/>
          <w:color w:val="000000"/>
          <w:sz w:val="24"/>
        </w:rPr>
        <w:t xml:space="preserve">5</w:t>
      </w:r>
      <w:r>
        <w:rPr>
          <w:rFonts w:ascii="Arial" w:hAnsi="Arial" w:eastAsia="Arial" w:cs="Arial"/>
          <w:color w:val="000000"/>
          <w:sz w:val="24"/>
        </w:rPr>
        <w:t xml:space="preserve">‰的滞纳金。如乙方逾期交付达</w:t>
      </w:r>
      <w:r>
        <w:rPr>
          <w:rFonts w:ascii="SimSun" w:hAnsi="SimSun" w:eastAsia="SimSun" w:cs="SimSun"/>
          <w:color w:val="000000"/>
          <w:sz w:val="24"/>
        </w:rPr>
        <w:t xml:space="preserve">10</w:t>
      </w:r>
      <w:r>
        <w:rPr>
          <w:rFonts w:ascii="Arial" w:hAnsi="Arial" w:eastAsia="Arial" w:cs="Arial"/>
          <w:color w:val="000000"/>
          <w:sz w:val="24"/>
        </w:rPr>
        <w:t xml:space="preserve">天，甲方有权解除合同，解除合同的通知自到达乙方时生效。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、乙方所交付的服务不符合合同规定的，甲方有权拒收。甲方拒收的，乙方应向甲方支付合同总款</w:t>
      </w:r>
      <w:r>
        <w:rPr>
          <w:rFonts w:ascii="SimSun" w:hAnsi="SimSun" w:eastAsia="SimSun" w:cs="SimSun"/>
          <w:color w:val="000000"/>
          <w:sz w:val="24"/>
        </w:rPr>
        <w:t xml:space="preserve">5%</w:t>
      </w:r>
      <w:r>
        <w:rPr>
          <w:rFonts w:ascii="Arial" w:hAnsi="Arial" w:eastAsia="Arial" w:cs="Arial"/>
          <w:color w:val="000000"/>
          <w:sz w:val="24"/>
        </w:rPr>
        <w:t xml:space="preserve">的违约金。甲方未拒收的，招标代理机构发现后将向有关部门反映，并责成乙方按照甲方要求提供服务。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、在乙方承诺的或国家规定的质量保证期内（取两者中最长的期限），如经乙方两次整改仍不能达到合同约定的质量标准，乙方应退回全部合同价款，并按第</w:t>
      </w:r>
      <w:r>
        <w:rPr>
          <w:rFonts w:ascii="SimSun" w:hAnsi="SimSun" w:eastAsia="SimSun" w:cs="SimSun"/>
          <w:color w:val="000000"/>
          <w:sz w:val="24"/>
        </w:rPr>
        <w:t xml:space="preserve">3</w:t>
      </w:r>
      <w:r>
        <w:rPr>
          <w:rFonts w:ascii="Arial" w:hAnsi="Arial" w:eastAsia="Arial" w:cs="Arial"/>
          <w:color w:val="000000"/>
          <w:sz w:val="24"/>
        </w:rPr>
        <w:t xml:space="preserve">款处理，同时，乙方还须赔偿甲方因此遭受的损失。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、乙方未按本合同的规定和“服务承诺”提供伴随服务</w:t>
      </w:r>
      <w:r>
        <w:rPr>
          <w:rFonts w:ascii="SimSun" w:hAnsi="SimSun" w:eastAsia="SimSun" w:cs="SimSun"/>
          <w:color w:val="000000"/>
          <w:sz w:val="24"/>
        </w:rPr>
        <w:t xml:space="preserve">/</w:t>
      </w:r>
      <w:r>
        <w:rPr>
          <w:rFonts w:ascii="Arial" w:hAnsi="Arial" w:eastAsia="Arial" w:cs="Arial"/>
          <w:color w:val="000000"/>
          <w:sz w:val="24"/>
        </w:rPr>
        <w:t xml:space="preserve">售后服务的，应按合同总价款的</w:t>
      </w:r>
      <w:r>
        <w:rPr>
          <w:rFonts w:ascii="SimSun" w:hAnsi="SimSun" w:eastAsia="SimSun" w:cs="SimSun"/>
          <w:color w:val="000000"/>
          <w:sz w:val="24"/>
        </w:rPr>
        <w:t xml:space="preserve">5%</w:t>
      </w:r>
      <w:r>
        <w:rPr>
          <w:rFonts w:ascii="Arial" w:hAnsi="Arial" w:eastAsia="Arial" w:cs="Arial"/>
          <w:color w:val="000000"/>
          <w:sz w:val="24"/>
        </w:rPr>
        <w:t xml:space="preserve">向甲方承担违约责任。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、乙方在承担上述</w:t>
      </w:r>
      <w:r>
        <w:rPr>
          <w:rFonts w:ascii="SimSun" w:hAnsi="SimSun" w:eastAsia="SimSun" w:cs="SimSun"/>
          <w:color w:val="000000"/>
          <w:sz w:val="24"/>
        </w:rPr>
        <w:t xml:space="preserve">4-7</w:t>
      </w:r>
      <w:r>
        <w:rPr>
          <w:rFonts w:ascii="Arial" w:hAnsi="Arial" w:eastAsia="Arial" w:cs="Arial"/>
          <w:color w:val="000000"/>
          <w:sz w:val="24"/>
        </w:rPr>
        <w:t xml:space="preserve">款一项或多项违约责任后，仍应继续履行合同规定的义务（甲方解除合同的除外）。甲方未能及时追究乙方的任何一项违约责任并不表明甲方放弃追究乙方该项或其他违约责任。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、乙方投标属虚假承诺，或经权威部门监测提供的服务不能满足招标文件要求，或是由于乙方的过错造成合同无法继续履行的，乙方应向甲方支付不少于合同总价</w:t>
      </w:r>
      <w:r>
        <w:rPr>
          <w:rFonts w:ascii="SimSun" w:hAnsi="SimSun" w:eastAsia="SimSun" w:cs="SimSun"/>
          <w:color w:val="000000"/>
          <w:sz w:val="24"/>
        </w:rPr>
        <w:t xml:space="preserve">30%</w:t>
      </w:r>
      <w:r>
        <w:rPr>
          <w:rFonts w:ascii="Arial" w:hAnsi="Arial" w:eastAsia="Arial" w:cs="Arial"/>
          <w:color w:val="000000"/>
          <w:sz w:val="24"/>
        </w:rPr>
        <w:t xml:space="preserve">赔偿金。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第十条 项目履约验收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、甲方有权对乙方项目实施执行过程及完成结果进行履约验收；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、甲方可以邀请参加本项目的其他投标人或者第三方机构参与验收，乙方应积极配合并响应；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、参与验收的投标人或者第三方机构的意见作为验收书的参考资料一并存档。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第十一条 合同的变更和终止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、本合同一经签订，甲乙双方不得擅自变更、中止或终止合同。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、除发生法律规定的不能预见、不能避免并不能克服的客观情况外，甲乙双方不得放弃或拒绝履行合同。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第十二条 合同的转让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乙方不得擅自部分或全部转让其应履行的合同义务。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第十三条 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、因服务的质量问题发生争议的，应当邀请国家认可的质量检测机构对服务质量进行鉴定。符合标准的，鉴定费由甲方承担；不符合质量标准的，鉴定费由乙方承担。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、因履行本合同引起的或与本合同有关的争议，甲、乙双方应首先通过友好协商解决，如果协商不能解决争议，则采取以下第（</w:t>
      </w:r>
      <w:r>
        <w:rPr>
          <w:rFonts w:ascii="SimSun" w:hAnsi="SimSun" w:eastAsia="SimSun" w:cs="SimSun"/>
          <w:color w:val="000000"/>
          <w:sz w:val="24"/>
        </w:rPr>
        <w:t xml:space="preserve">1</w:t>
      </w:r>
      <w:r>
        <w:rPr>
          <w:rFonts w:ascii="Arial" w:hAnsi="Arial" w:eastAsia="Arial" w:cs="Arial"/>
          <w:color w:val="000000"/>
          <w:sz w:val="24"/>
        </w:rPr>
        <w:t xml:space="preserve">）种方式解决争议：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）向甲方所在地有管辖权的人民法院提起诉讼；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）向南京仲裁委员会按其仲裁规则申请仲裁。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、在诉讼</w:t>
      </w:r>
      <w:r>
        <w:rPr>
          <w:rFonts w:ascii="SimSun" w:hAnsi="SimSun" w:eastAsia="SimSun" w:cs="SimSun"/>
          <w:color w:val="000000"/>
          <w:sz w:val="24"/>
        </w:rPr>
        <w:t xml:space="preserve">/</w:t>
      </w:r>
      <w:r>
        <w:rPr>
          <w:rFonts w:ascii="Arial" w:hAnsi="Arial" w:eastAsia="Arial" w:cs="Arial"/>
          <w:color w:val="000000"/>
          <w:sz w:val="24"/>
        </w:rPr>
        <w:t xml:space="preserve">仲裁期间，除争议事项外，本合同其他条款应继续履行。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第十四条 诚实信用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乙方应诚实信用，严格按照招标文件要求和服务承诺履行合同，不向甲方进行商业贿赂或者提供不正当利益。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第十五条 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、本合同自甲乙双方法定代表人或委托代理人签字并加盖公章之日起生效。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、本合同壹式肆份，每份均具有同等法律效力，甲乙双方各执贰份。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、本合同应按照中华人民共和国大陆地区的现行法律、法规、政策进行解释。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（以下无正文）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甲方（招标人）：（盖章）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乙方（成交供应商）：（盖章）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 </w:t>
            </w:r>
            <w:r>
              <w:rPr>
                <w:rFonts w:ascii="SimSun" w:hAnsi="SimSun" w:eastAsia="SimSun" w:cs="SimSun"/>
                <w:color w:val="000000"/>
                <w:sz w:val="24"/>
              </w:rPr>
              <w:t xml:space="preserve">   </w:t>
            </w:r>
            <w:r>
              <w:rPr>
                <w:rFonts w:ascii="Arial" w:hAnsi="Arial" w:eastAsia="Arial" w:cs="Arial"/>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 </w:t>
            </w:r>
            <w:r>
              <w:rPr>
                <w:rFonts w:ascii="SimSun" w:hAnsi="SimSun" w:eastAsia="SimSun" w:cs="SimSun"/>
                <w:color w:val="000000"/>
                <w:sz w:val="24"/>
              </w:rPr>
              <w:t xml:space="preserve">   </w:t>
            </w:r>
            <w:r>
              <w:rPr>
                <w:rFonts w:ascii="Arial" w:hAnsi="Arial" w:eastAsia="Arial" w:cs="Arial"/>
                <w:color w:val="000000"/>
                <w:sz w:val="24"/>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帐 </w:t>
            </w:r>
            <w:r>
              <w:rPr>
                <w:rFonts w:ascii="SimSun" w:hAnsi="SimSun" w:eastAsia="SimSun" w:cs="SimSun"/>
                <w:color w:val="000000"/>
                <w:sz w:val="24"/>
              </w:rPr>
              <w:t xml:space="preserve">   </w:t>
            </w:r>
            <w:r>
              <w:rPr>
                <w:rFonts w:ascii="Arial" w:hAnsi="Arial" w:eastAsia="Arial" w:cs="Arial"/>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帐 </w:t>
            </w:r>
            <w:r>
              <w:rPr>
                <w:rFonts w:ascii="SimSun" w:hAnsi="SimSun" w:eastAsia="SimSun" w:cs="SimSun"/>
                <w:color w:val="000000"/>
                <w:sz w:val="24"/>
              </w:rPr>
              <w:t xml:space="preserve">   </w:t>
            </w:r>
            <w:r>
              <w:rPr>
                <w:rFonts w:ascii="Arial" w:hAnsi="Arial" w:eastAsia="Arial" w:cs="Arial"/>
                <w:color w:val="000000"/>
                <w:sz w:val="24"/>
              </w:rPr>
              <w:t xml:space="preserve">号：</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tabs>
          <w:tab w:val="left" w:pos="1440" w:leader="none"/>
          <w:tab w:val="left" w:pos="1663"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   响应文件的组成和格式</w:t>
      </w:r>
      <w:r/>
    </w:p>
    <w:p>
      <w:pPr>
        <w:ind w:left="781" w:right="0" w:firstLine="0"/>
        <w:jc w:val="center"/>
        <w:spacing w:before="2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781" w:right="0" w:firstLine="0"/>
        <w:jc w:val="center"/>
        <w:spacing w:before="2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1" w:right="15" w:firstLine="0"/>
        <w:jc w:val="center"/>
        <w:spacing w:before="12"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竞争性磋商响应文件</w:t>
      </w:r>
      <w:r/>
    </w:p>
    <w:p>
      <w:pPr>
        <w:ind w:left="0" w:right="0" w:firstLine="0"/>
        <w:spacing w:before="9"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67"/>
        </w:rPr>
        <w:t xml:space="preserve"> </w:t>
      </w:r>
      <w:r/>
    </w:p>
    <w:p>
      <w:pPr>
        <w:ind w:left="0" w:right="0" w:firstLine="0"/>
        <w:spacing w:before="9"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67"/>
        </w:rPr>
        <w:t xml:space="preserve"> </w:t>
      </w:r>
      <w:r/>
    </w:p>
    <w:p>
      <w:pPr>
        <w:ind w:left="2126" w:right="1918"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541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6"/>
        </w:rPr>
        <w:t xml:space="preserve">项</w:t>
      </w:r>
      <w:r>
        <w:rPr>
          <w:rFonts w:ascii="Times New Roman" w:hAnsi="Times New Roman" w:eastAsia="Times New Roman" w:cs="Times New Roman"/>
          <w:b/>
          <w:color w:val="000000"/>
          <w:spacing w:val="-1"/>
          <w:sz w:val="36"/>
        </w:rPr>
        <w:t xml:space="preserve"> </w:t>
      </w:r>
      <w:r>
        <w:rPr>
          <w:rFonts w:ascii="SimSun" w:hAnsi="SimSun" w:eastAsia="SimSun" w:cs="SimSun"/>
          <w:b/>
          <w:color w:val="000000"/>
          <w:spacing w:val="-1"/>
          <w:sz w:val="36"/>
        </w:rPr>
        <w:t xml:space="preserve">目</w:t>
      </w:r>
      <w:r>
        <w:rPr>
          <w:rFonts w:ascii="Times New Roman" w:hAnsi="Times New Roman" w:eastAsia="Times New Roman" w:cs="Times New Roman"/>
          <w:b/>
          <w:color w:val="000000"/>
          <w:spacing w:val="-1"/>
          <w:sz w:val="36"/>
        </w:rPr>
        <w:t xml:space="preserve"> </w:t>
      </w:r>
      <w:r>
        <w:rPr>
          <w:rFonts w:ascii="SimSun" w:hAnsi="SimSun" w:eastAsia="SimSun" w:cs="SimSun"/>
          <w:b/>
          <w:color w:val="000000"/>
          <w:spacing w:val="-1"/>
          <w:sz w:val="36"/>
        </w:rPr>
        <w:t xml:space="preserve">编</w:t>
      </w:r>
      <w:r>
        <w:rPr>
          <w:rFonts w:ascii="Times New Roman" w:hAnsi="Times New Roman" w:eastAsia="Times New Roman" w:cs="Times New Roman"/>
          <w:b/>
          <w:color w:val="000000"/>
          <w:spacing w:val="-1"/>
          <w:sz w:val="36"/>
        </w:rPr>
        <w:t xml:space="preserve"> </w:t>
      </w:r>
      <w:r>
        <w:rPr>
          <w:rFonts w:ascii="SimSun" w:hAnsi="SimSun" w:eastAsia="SimSun" w:cs="SimSun"/>
          <w:b/>
          <w:color w:val="000000"/>
          <w:spacing w:val="-1"/>
          <w:sz w:val="36"/>
        </w:rPr>
        <w:t xml:space="preserve">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1"/>
          <w:sz w:val="36"/>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6"/>
        </w:rPr>
        <w:t xml:space="preserve">供应商（单位名称）：加盖</w:t>
      </w:r>
      <w:r>
        <w:rPr>
          <w:rFonts w:ascii="Times New Roman" w:hAnsi="Times New Roman" w:eastAsia="Times New Roman" w:cs="Times New Roman"/>
          <w:b/>
          <w:color w:val="000000"/>
          <w:spacing w:val="-1"/>
          <w:sz w:val="36"/>
        </w:rPr>
        <w:t xml:space="preserve">CA</w:t>
      </w:r>
      <w:r>
        <w:rPr>
          <w:rFonts w:ascii="SimSun" w:hAnsi="SimSun" w:eastAsia="SimSun" w:cs="SimSun"/>
          <w:b/>
          <w:color w:val="000000"/>
          <w:spacing w:val="-1"/>
          <w:sz w:val="36"/>
        </w:rPr>
        <w:t xml:space="preserve">电子公章</w:t>
      </w:r>
      <w:r/>
    </w:p>
    <w:p>
      <w:pPr>
        <w:ind w:left="0" w:right="0" w:firstLine="0"/>
        <w:jc w:val="both"/>
        <w:spacing w:before="7" w:after="0"/>
        <w:tabs>
          <w:tab w:val="left" w:pos="344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7" w:after="0"/>
        <w:tabs>
          <w:tab w:val="left" w:pos="344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p>
    <w:p>
      <w:pPr>
        <w:ind w:left="2005" w:right="1949" w:firstLine="0"/>
        <w:jc w:val="center"/>
        <w:spacing w:before="56" w:after="7"/>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2005" w:right="1949" w:firstLine="0"/>
        <w:jc w:val="center"/>
        <w:spacing w:before="56" w:after="7"/>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致：南京市六合区人民政府冶山街道办事处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 </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（供应商名称），提交响应性文件并参加磋商。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1、我们的资格条件完全符合政府采购法和本次采购要求，我们同意并向贵方提供了与本次采购活动有关的所有证据和资料。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2、我们已详细审核全部磋商文件及其有效补充文件，我们放弃对磋商文件任何误解的权利，提交响应文件后，不对磋商文件本身提出质疑。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3、一旦我方成交，我方将根据磋商文件的规定，严格履行合同，保证于承诺的时间内完成货物的启动、调试等服务，并交付采购人验收、使用。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5、我方正式通讯方式为：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6、我方正式开户银行和帐号为：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南京市六合区人民政府冶山街道办事处：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 </w:t>
      </w:r>
      <w:r>
        <w:rPr>
          <w:rFonts w:ascii="SimSun" w:hAnsi="SimSun" w:eastAsia="SimSun" w:cs="SimSun"/>
          <w:color w:val="000000"/>
          <w:sz w:val="24"/>
          <w:u w:val="single"/>
        </w:rPr>
        <w:t xml:space="preserve">                  </w:t>
      </w:r>
      <w:r>
        <w:rPr>
          <w:rFonts w:ascii="SimSun" w:hAnsi="SimSun" w:eastAsia="SimSun" w:cs="SimSun"/>
          <w:color w:val="000000"/>
          <w:sz w:val="24"/>
        </w:rPr>
        <w:t xml:space="preserve">（供应商住址）的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 </w:t>
      </w:r>
      <w:r>
        <w:rPr>
          <w:rFonts w:ascii="SimSun" w:hAnsi="SimSun" w:eastAsia="SimSun" w:cs="SimSun"/>
          <w:color w:val="000000"/>
          <w:sz w:val="24"/>
          <w:u w:val="single"/>
        </w:rPr>
        <w:t xml:space="preserve">                      </w:t>
      </w:r>
      <w:r>
        <w:rPr>
          <w:rFonts w:ascii="SimSun" w:hAnsi="SimSun" w:eastAsia="SimSun" w:cs="SimSun"/>
          <w:color w:val="000000"/>
          <w:sz w:val="24"/>
        </w:rPr>
        <w:t xml:space="preserve">（供应商代表姓名、职务）</w:t>
      </w:r>
      <w:r>
        <w:rPr>
          <w:rFonts w:ascii="SimSun" w:hAnsi="SimSun" w:eastAsia="SimSun" w:cs="SimSun"/>
          <w:color w:val="000000"/>
          <w:sz w:val="24"/>
          <w:u w:val="single"/>
        </w:rPr>
        <w:t xml:space="preserve">       </w:t>
      </w:r>
      <w:r>
        <w:rPr>
          <w:rFonts w:ascii="SimSun" w:hAnsi="SimSun" w:eastAsia="SimSun" w:cs="SimSun"/>
          <w:color w:val="000000"/>
          <w:sz w:val="24"/>
        </w:rPr>
        <w:t xml:space="preserve">为本公司的合法代理人，就贵方组织的项目名称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 ，项目编号：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磋商，以本公司名义处理一切与之有关的事务。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本授权书于年月日签字生效，特此声明。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单位盖章（加盖CA电子公章）：</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法定代表人身份证明文件的复印件：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被授权人的身份证明文件的复印件：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报价表</w:t>
      </w:r>
      <w:r/>
    </w:p>
    <w:p>
      <w:pPr>
        <w:ind w:left="0" w:right="0" w:firstLine="540"/>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540"/>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7"/>
        <w:gridCol w:w="7827"/>
      </w:tblGrid>
      <w:tr>
        <w:trPr>
          <w:trHeight w:val="1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 务 时 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val="false"/>
          </w:tcPr>
          <w:p>
            <w:pPr>
              <w:ind w:left="0" w:right="0" w:firstLine="96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合同签订之日起至1年</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0" w:firstLine="0"/>
              <w:jc w:val="center"/>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val="false"/>
          </w:tcPr>
          <w:p>
            <w:pPr>
              <w:ind w:left="0" w:right="0" w:firstLine="540"/>
              <w:spacing w:before="200" w:after="200" w:line="43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val="false"/>
          </w:tcPr>
          <w:p>
            <w:pPr>
              <w:ind w:left="0" w:right="0" w:firstLine="54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投标单位（加盖CA电子公章）:</w:t>
      </w:r>
      <w:r>
        <w:rPr>
          <w:rFonts w:ascii="SimSun" w:hAnsi="SimSun" w:eastAsia="SimSun" w:cs="SimSun"/>
          <w:color w:val="000000"/>
          <w:sz w:val="24"/>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1、本服务仅接受一个价格，不得填报有选择性报价方案。若有优惠条款须注明，但不得影响报价，影响产品整体功能。</w:t>
      </w:r>
      <w:r/>
    </w:p>
    <w:p>
      <w:pPr>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2.本项目有二次报价，请供应商另行做好准备。</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*投标供应商必须提供已标价工程量清单。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、工程量清单中的每一子目须填入单价或价格，且只允许有一个报价。</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量清单中标价的单价或金额，应包括所需人工费、施工机械使用费、材料费、其他（运杂费、质检费、安装费、缺陷修复费、保险费，以及合同明示或暗示的风险、责任和义务等），以及管理费、利润等与本项目相关的所有费用。</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、工程量清单中投标人没有填入单价或价格的子目，其费用视为已分摊在工程量清单中其他相关子目的单价或价格之中。</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4、清单工程量仅作为报价，最终按实结算。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1577"/>
        <w:gridCol w:w="2628"/>
        <w:gridCol w:w="1669"/>
        <w:gridCol w:w="1468"/>
        <w:gridCol w:w="137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5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采购文件要求的商务条款</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技术条款偏离表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1541"/>
        <w:gridCol w:w="2569"/>
        <w:gridCol w:w="1641"/>
        <w:gridCol w:w="1441"/>
        <w:gridCol w:w="144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4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8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4"/>
        <w:gridCol w:w="896"/>
        <w:gridCol w:w="663"/>
        <w:gridCol w:w="709"/>
        <w:gridCol w:w="1134"/>
        <w:gridCol w:w="1056"/>
        <w:gridCol w:w="1020"/>
        <w:gridCol w:w="1588"/>
        <w:gridCol w:w="851"/>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资格或上岗证书号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七、项目实施方案、承诺书等。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八、投标单位根据本单位情况认为其他必要的材料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51" w:after="151"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b/>
          <w:color w:val="000000"/>
          <w:sz w:val="24"/>
        </w:rPr>
        <w:t xml:space="preserve">附件</w:t>
      </w:r>
      <w:r/>
    </w:p>
    <w:p>
      <w:pPr>
        <w:ind w:left="0" w:right="0" w:firstLine="3213"/>
        <w:jc w:val="both"/>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 </w:t>
      </w:r>
      <w:r>
        <w:rPr>
          <w:rFonts w:ascii="SimSun" w:hAnsi="SimSun" w:eastAsia="SimSun" w:cs="SimSun"/>
          <w:b/>
          <w:color w:val="000000"/>
          <w:sz w:val="28"/>
        </w:rPr>
        <w:t xml:space="preserve">中小企业声明函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本公司郑重声明，根据《政府采购促进中小企业发展管理办法》（财库〔2020 ) 46 号）的规定，本公司参加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(项目名称）采购活动，服务全部由符合政策要求的中小企业承接。相关企业的具体情况如下: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rPr>
          <w:rFonts w:ascii="SimSun" w:hAnsi="SimSun" w:eastAsia="SimSun" w:cs="SimSun"/>
          <w:color w:val="000000"/>
          <w:sz w:val="24"/>
          <w:u w:val="single"/>
        </w:rPr>
        <w:t xml:space="preserve">        </w:t>
      </w:r>
      <w:r>
        <w:rPr>
          <w:rFonts w:ascii="SimSun" w:hAnsi="SimSun" w:eastAsia="SimSun" w:cs="SimSun"/>
          <w:color w:val="000000"/>
          <w:sz w:val="24"/>
        </w:rPr>
        <w:t xml:space="preserve">，属于（其他未列明行业）；承建（承接）企业为(企业名称）</w:t>
      </w:r>
      <w:r>
        <w:rPr>
          <w:rFonts w:ascii="SimSun" w:hAnsi="SimSun" w:eastAsia="SimSun" w:cs="SimSun"/>
          <w:color w:val="000000"/>
          <w:sz w:val="24"/>
          <w:u w:val="single"/>
        </w:rPr>
        <w:t xml:space="preserve">      </w:t>
      </w:r>
      <w:r>
        <w:rPr>
          <w:rFonts w:ascii="SimSun" w:hAnsi="SimSun" w:eastAsia="SimSun" w:cs="SimSun"/>
          <w:color w:val="000000"/>
          <w:sz w:val="24"/>
        </w:rPr>
        <w:t xml:space="preserve">，从业人员___人，营业收入为___万元，资产总额为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ind w:left="0" w:right="0" w:firstLine="480"/>
        <w:jc w:val="center"/>
        <w:spacing w:before="151" w:after="151"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28"/>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2126" w:right="1651" w:firstLine="0"/>
        <w:jc w:val="center"/>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二、残疾人福利性单位声明函</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 号）的规定，本单位为</w:t>
      </w:r>
      <w:r>
        <w:rPr>
          <w:rFonts w:ascii="SimSun" w:hAnsi="SimSun" w:eastAsia="SimSun" w:cs="SimSun"/>
          <w:color w:val="000000"/>
          <w:sz w:val="24"/>
          <w:u w:val="single"/>
        </w:rPr>
        <w:t xml:space="preserve">       </w:t>
      </w:r>
      <w:r>
        <w:rPr>
          <w:rFonts w:ascii="SimSun" w:hAnsi="SimSun" w:eastAsia="SimSun" w:cs="SimSun"/>
          <w:color w:val="000000"/>
          <w:sz w:val="24"/>
        </w:rPr>
        <w:t xml:space="preserve">（符合/不符合） 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三、属于监狱企业的证明文件</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2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四、没有重大违法记录的书面声明</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采购单位名称</w:t>
      </w:r>
      <w:r>
        <w:rPr>
          <w:rFonts w:ascii="SimSun" w:hAnsi="SimSun" w:eastAsia="SimSun" w:cs="SimSun"/>
          <w:color w:val="000000"/>
          <w:sz w:val="24"/>
        </w:rPr>
        <w:t xml:space="preserve">：</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关于</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（项目编号：）我方郑重声明如下：</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我方在参加本次招标采购活动前三年内，在经营活动中没有重大违法记录。</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如与本声明内容不符，采购人与代理机构有权取消我方中标资格，已签订合同的，采购人有权中止（终止）；我方愿承担给采购人与代理机构带来的一切损失。</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80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80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1325"/>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325"/>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325"/>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五、具备履行合同所必需的设备和专业技术能力的书面声明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7"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w:t>
      </w:r>
      <w:r/>
    </w:p>
    <w:p>
      <w:pPr>
        <w:ind w:left="0" w:right="0" w:firstLine="0"/>
        <w:spacing w:before="1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4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440"/>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六、信用承诺书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ab/>
      </w:r>
      <w:r>
        <w:rPr>
          <w:rFonts w:ascii="SimSun" w:hAnsi="SimSun" w:eastAsia="SimSun" w:cs="SimSun"/>
          <w:color w:val="000000"/>
          <w:sz w:val="24"/>
        </w:rPr>
        <w:t xml:space="preserve">为营造诚实守信的交易环境，我单位将遵循诚实、信用的原则，在此承诺如下：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1、严格遵守竞争性磋商的各项规定，未处于被责令停业、投标资格被取消或者财产被接管、冻结和破产状态；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2、企业没有因骗取中标或者严重违约以及发生重大工程质量事故等问题，被有关部门暂停投标资格并在暂停期内的；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3、资格审查申请书中的重要内容没有失实或者弄虚作假；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4、不组织、不参与串标围标，中标后不非法转包、违法分包；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5、严格执行国家和本市关于民工工资的有关规定；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6、参与投标的项目经理无在建（在监）工程（相关项目不作要求的除外）；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7、自觉接受行政主管部门的监督检查，严格执行监督检查和稽查审计中提出的整改要求；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8、按照省、市相关管理办法，办理工伤保险；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9、符合法律法规规定的其他条件。</w:t>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本单位如违反以上承诺，将自觉接受监管部门依据法律法规做出的处罚。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承诺单位（加盖CA电子公章）：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3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   期</w:t>
      </w:r>
      <w:r>
        <w:rPr>
          <w:rFonts w:ascii="SimSun" w:hAnsi="SimSun" w:eastAsia="SimSun" w:cs="SimSun"/>
          <w:color w:val="000000"/>
          <w:sz w:val="21"/>
          <w:highlight w:val="white"/>
        </w:rPr>
        <w:t xml:space="preserve">：</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七、安全生产责任承诺书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我公司现向贵单位承诺，我公司在(项目名称）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）施工过程中，保证不发生重大人员伤亡事故，在此工程施工过程中所发生的一切工伤事故，或安全事故，均由我公司承担一切责任。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承诺单位（加盖CA电子公章）</w:t>
      </w:r>
      <w:r/>
    </w:p>
    <w:p>
      <w:pPr>
        <w:ind w:left="0" w:right="0" w:firstLine="50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9"/>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八、施工现场大气污染防治措施承诺书</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如我单位中标，在</w:t>
      </w:r>
      <w:r>
        <w:rPr>
          <w:rFonts w:ascii="SimSun" w:hAnsi="SimSun" w:eastAsia="SimSun" w:cs="SimSun"/>
          <w:color w:val="000000"/>
          <w:sz w:val="24"/>
          <w:u w:val="single"/>
        </w:rPr>
        <w:t xml:space="preserve">                         </w:t>
      </w:r>
      <w:r>
        <w:rPr>
          <w:rFonts w:ascii="SimSun" w:hAnsi="SimSun" w:eastAsia="SimSun" w:cs="SimSun"/>
          <w:color w:val="000000"/>
          <w:sz w:val="24"/>
        </w:rPr>
        <w:t xml:space="preserve">项目施工过程中，我公司郑重承诺：</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施工现场禁止使用国一及以下和排放不达标的非道路移动机械;</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施工现场全部使用水性建筑涂料（如有）。</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如本企业未按上述承诺执行，将依法依规接受查处。</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承诺人（加盖CA电子公章）：</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九、南京市政府采购供应商信用记录表暨信用承诺书（网上在线打印、直接填写打印无效） </w:t>
      </w:r>
      <w:r/>
    </w:p>
    <w:p>
      <w:pPr>
        <w:ind w:left="0" w:right="0" w:firstLine="210"/>
        <w:jc w:val="right"/>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right"/>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年月日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9"/>
        <w:gridCol w:w="3012"/>
        <w:gridCol w:w="3013"/>
        <w:gridCol w:w="30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3"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3"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3"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星级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3"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7" w:type="dxa"/>
            <w:vAlign w:val="top"/>
            <w:textDirection w:val="lrTb"/>
            <w:noWrap/>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7" w:type="dxa"/>
            <w:vAlign w:val="top"/>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w:t>
            </w:r>
            <w:r>
              <w:rPr>
                <w:rFonts w:ascii="SimSun" w:hAnsi="SimSun" w:eastAsia="SimSun" w:cs="SimSun"/>
                <w:color w:val="000000"/>
                <w:sz w:val="24"/>
              </w:rPr>
              <w:t xml:space="preserve">假或其他违法违规行为，愿承担一切法律责任，接受各级政府采购监管部门和有权机关的审查和处罚。</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8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48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p>
          <w:p>
            <w:pPr>
              <w:ind w:left="0" w:right="48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jc w:val="both"/>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imHei">
    <w:panose1 w:val="02010609060101010101"/>
  </w:font>
  <w:font w:name="FangSong">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何嗣云</cp:lastModifiedBy>
  <cp:revision>1</cp:revision>
  <dcterms:created xsi:type="dcterms:W3CDTF">2026-02-06T01:59:21Z</dcterms:created>
  <dcterms:modified xsi:type="dcterms:W3CDTF">2026-02-06T02:36:56Z</dcterms:modified>
</cp:coreProperties>
</file>