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b/>
          <w:sz w:val="72"/>
          <w:szCs w:val="72"/>
        </w:rPr>
      </w:pPr>
      <w:r>
        <w:rPr>
          <w:rStyle w:val="934"/>
          <w:rFonts w:cs="Times New Roman" w:asciiTheme="minorEastAsia" w:hAnsiTheme="minorEastAsia"/>
          <w:b/>
          <w:sz w:val="72"/>
          <w:szCs w:val="72"/>
        </w:rPr>
        <w:t xml:space="preserve">公开招标文件</w:t>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ind w:left="1800" w:hanging="1800"/>
        <w:spacing w:line="360" w:lineRule="auto"/>
        <w:rPr>
          <w:rFonts w:asciiTheme="minorEastAsia" w:hAnsiTheme="minorEastAsia"/>
          <w:sz w:val="36"/>
          <w:szCs w:val="36"/>
        </w:rPr>
      </w:pPr>
      <w:r>
        <w:rPr>
          <w:rStyle w:val="934"/>
          <w:rFonts w:asciiTheme="minorEastAsia" w:hAnsiTheme="minorEastAsia"/>
          <w:sz w:val="36"/>
          <w:szCs w:val="36"/>
        </w:rPr>
        <w:t xml:space="preserve">项目编号：</w:t>
      </w:r>
      <w:r>
        <w:rPr>
          <w:rStyle w:val="934"/>
          <w:rFonts w:asciiTheme="minorEastAsia" w:hAnsiTheme="minorEastAsia"/>
          <w:sz w:val="36"/>
          <w:szCs w:val="36"/>
        </w:rPr>
        <w:t xml:space="preserve">JSZC-320100-JING-G2026-0018</w:t>
      </w:r>
      <w:r/>
    </w:p>
    <w:p>
      <w:pPr>
        <w:ind w:left="1800" w:hanging="1800"/>
        <w:spacing w:line="360" w:lineRule="auto"/>
        <w:rPr>
          <w:rFonts w:asciiTheme="minorEastAsia" w:hAnsiTheme="minorEastAsia"/>
          <w:sz w:val="36"/>
          <w:szCs w:val="36"/>
        </w:rPr>
      </w:pPr>
      <w:r>
        <w:rPr>
          <w:rStyle w:val="934"/>
          <w:rFonts w:asciiTheme="minorEastAsia" w:hAnsiTheme="minorEastAsia"/>
          <w:sz w:val="36"/>
          <w:szCs w:val="36"/>
        </w:rPr>
        <w:t xml:space="preserve">项目名称：</w:t>
      </w:r>
      <w:r>
        <w:rPr>
          <w:rStyle w:val="934"/>
          <w:rFonts w:hint="eastAsia" w:asciiTheme="minorEastAsia" w:hAnsiTheme="minorEastAsia"/>
          <w:sz w:val="36"/>
          <w:szCs w:val="36"/>
        </w:rPr>
        <w:t xml:space="preserve">南京大学浦口校区药学科研楼项目材料检测</w:t>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32"/>
          <w:szCs w:val="32"/>
        </w:rPr>
      </w:pPr>
      <w:r>
        <w:rPr>
          <w:rFonts w:hint="eastAsia" w:asciiTheme="minorEastAsia" w:hAnsiTheme="minorEastAsia"/>
          <w:sz w:val="32"/>
          <w:szCs w:val="32"/>
        </w:rPr>
        <w:t xml:space="preserve">招</w:t>
      </w:r>
      <w:r>
        <w:rPr>
          <w:rFonts w:hint="eastAsia" w:asciiTheme="minorEastAsia" w:hAnsiTheme="minorEastAsia"/>
          <w:sz w:val="32"/>
          <w:szCs w:val="32"/>
        </w:rPr>
        <w:t xml:space="preserve"> </w:t>
      </w:r>
      <w:r>
        <w:rPr>
          <w:rFonts w:hint="eastAsia" w:asciiTheme="minorEastAsia" w:hAnsiTheme="minorEastAsia"/>
          <w:sz w:val="32"/>
          <w:szCs w:val="32"/>
        </w:rPr>
        <w:t xml:space="preserve">标</w:t>
      </w:r>
      <w:r>
        <w:rPr>
          <w:rFonts w:hint="eastAsia" w:asciiTheme="minorEastAsia" w:hAnsiTheme="minorEastAsia"/>
          <w:sz w:val="32"/>
          <w:szCs w:val="32"/>
        </w:rPr>
        <w:t xml:space="preserve"> </w:t>
      </w:r>
      <w:r>
        <w:rPr>
          <w:rFonts w:hint="eastAsia" w:asciiTheme="minorEastAsia" w:hAnsiTheme="minorEastAsia"/>
          <w:sz w:val="32"/>
          <w:szCs w:val="32"/>
        </w:rPr>
        <w:t xml:space="preserve">人：南京市江北新区公共工程建设中心</w:t>
      </w:r>
      <w:r/>
    </w:p>
    <w:p>
      <w:pPr>
        <w:spacing w:line="360" w:lineRule="auto"/>
        <w:rPr>
          <w:rFonts w:asciiTheme="minorEastAsia" w:hAnsiTheme="minorEastAsia"/>
          <w:sz w:val="32"/>
          <w:szCs w:val="32"/>
        </w:rPr>
      </w:pPr>
      <w:r>
        <w:rPr>
          <w:rFonts w:hint="eastAsia" w:asciiTheme="minorEastAsia" w:hAnsiTheme="minorEastAsia"/>
          <w:sz w:val="32"/>
          <w:szCs w:val="32"/>
        </w:rPr>
        <w:t xml:space="preserve">招标代理：</w:t>
      </w:r>
      <w:r>
        <w:rPr>
          <w:rFonts w:hint="eastAsia" w:asciiTheme="minorEastAsia" w:hAnsiTheme="minorEastAsia"/>
          <w:sz w:val="32"/>
          <w:szCs w:val="32"/>
        </w:rPr>
        <w:t xml:space="preserve">江苏经天纬地建设项目管理有限公司</w:t>
      </w:r>
      <w:r/>
    </w:p>
    <w:p>
      <w:pPr>
        <w:spacing w:line="360" w:lineRule="auto"/>
        <w:rPr>
          <w:rFonts w:asciiTheme="minorEastAsia" w:hAnsiTheme="minorEastAsia"/>
          <w:sz w:val="32"/>
          <w:szCs w:val="32"/>
        </w:rPr>
      </w:pPr>
      <w:r>
        <w:rPr>
          <w:rFonts w:hint="eastAsia" w:asciiTheme="minorEastAsia" w:hAnsiTheme="minorEastAsia"/>
          <w:sz w:val="32"/>
          <w:szCs w:val="32"/>
        </w:rPr>
        <w:t xml:space="preserve">日</w:t>
      </w:r>
      <w:r>
        <w:rPr>
          <w:rFonts w:hint="eastAsia" w:asciiTheme="minorEastAsia" w:hAnsiTheme="minorEastAsia"/>
          <w:sz w:val="32"/>
          <w:szCs w:val="32"/>
        </w:rPr>
        <w:t xml:space="preserve">    </w:t>
      </w:r>
      <w:r>
        <w:rPr>
          <w:rFonts w:hint="eastAsia" w:asciiTheme="minorEastAsia" w:hAnsiTheme="minorEastAsia"/>
          <w:sz w:val="32"/>
          <w:szCs w:val="32"/>
        </w:rPr>
        <w:t xml:space="preserve">期：</w:t>
      </w:r>
      <w:r>
        <w:rPr>
          <w:rFonts w:hint="eastAsia" w:asciiTheme="minorEastAsia" w:hAnsiTheme="minorEastAsia"/>
          <w:sz w:val="32"/>
          <w:szCs w:val="32"/>
        </w:rPr>
        <w:t xml:space="preserve">二〇二六年</w:t>
      </w:r>
      <w:r>
        <w:rPr>
          <w:rFonts w:hint="eastAsia" w:asciiTheme="minorEastAsia" w:hAnsiTheme="minorEastAsia"/>
          <w:sz w:val="32"/>
          <w:szCs w:val="32"/>
        </w:rPr>
        <w:t xml:space="preserve">六</w:t>
      </w:r>
      <w:r>
        <w:rPr>
          <w:rFonts w:hint="eastAsia" w:asciiTheme="minorEastAsia" w:hAnsiTheme="minorEastAsia"/>
          <w:sz w:val="32"/>
          <w:szCs w:val="32"/>
        </w:rPr>
        <w:t xml:space="preserve">月</w:t>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widowControl/>
        <w:rPr>
          <w:rFonts w:asciiTheme="minorEastAsia" w:hAnsiTheme="minorEastAsia"/>
          <w:sz w:val="24"/>
          <w:szCs w:val="24"/>
        </w:rPr>
      </w:pPr>
      <w:r>
        <w:rPr>
          <w:rFonts w:asciiTheme="minorEastAsia" w:hAnsiTheme="minorEastAsia"/>
          <w:sz w:val="24"/>
          <w:szCs w:val="24"/>
        </w:rPr>
        <w:br w:type="page" w:clear="all"/>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目 录</w:t>
      </w:r>
      <w:r/>
    </w:p>
    <w:p>
      <w:pPr>
        <w:jc w:val="center"/>
        <w:spacing w:line="360" w:lineRule="auto"/>
        <w:rPr>
          <w:rFonts w:asciiTheme="minorEastAsia" w:hAnsiTheme="minorEastAsia"/>
          <w:sz w:val="24"/>
          <w:szCs w:val="24"/>
        </w:rPr>
      </w:pPr>
      <w:r>
        <w:rPr>
          <w:rFonts w:asciiTheme="minorEastAsia" w:hAnsiTheme="minorEastAsia"/>
          <w:sz w:val="24"/>
          <w:szCs w:val="24"/>
        </w:rPr>
      </w:r>
      <w:r/>
    </w:p>
    <w:p>
      <w:pPr>
        <w:pStyle w:val="948"/>
        <w:spacing w:line="360" w:lineRule="auto"/>
        <w:tabs>
          <w:tab w:val="right" w:pos="8612" w:leader="dot"/>
        </w:tabs>
        <w:rPr>
          <w:rFonts w:asciiTheme="minorEastAsia" w:hAnsiTheme="minorEastAsia"/>
          <w:sz w:val="24"/>
        </w:rPr>
      </w:pPr>
      <w:r>
        <w:rPr>
          <w:rFonts w:asciiTheme="minorEastAsia" w:hAnsiTheme="minorEastAsia"/>
          <w:sz w:val="24"/>
        </w:rPr>
        <w:fldChar w:fldCharType="begin"/>
      </w:r>
      <w:r>
        <w:rPr>
          <w:rFonts w:asciiTheme="minorEastAsia" w:hAnsiTheme="minorEastAsia"/>
          <w:sz w:val="24"/>
        </w:rPr>
        <w:instrText xml:space="preserve"> </w:instrText>
      </w:r>
      <w:r>
        <w:rPr>
          <w:rFonts w:hint="eastAsia" w:asciiTheme="minorEastAsia" w:hAnsiTheme="minorEastAsia"/>
          <w:sz w:val="24"/>
        </w:rPr>
        <w:instrText xml:space="preserve">TOC \o "1-3" \h \z \u</w:instrText>
      </w:r>
      <w:r>
        <w:rPr>
          <w:rFonts w:asciiTheme="minorEastAsia" w:hAnsiTheme="minorEastAsia"/>
          <w:sz w:val="24"/>
        </w:rPr>
        <w:instrText xml:space="preserve"> </w:instrText>
      </w:r>
      <w:r>
        <w:rPr>
          <w:rFonts w:asciiTheme="minorEastAsia" w:hAnsiTheme="minorEastAsia"/>
          <w:sz w:val="24"/>
        </w:rPr>
        <w:fldChar w:fldCharType="separate"/>
      </w:r>
      <w:hyperlink w:tooltip="#_Toc229672115" w:anchor="_Toc229672115" w:history="1">
        <w:r>
          <w:rPr>
            <w:rStyle w:val="965"/>
            <w:rFonts w:hint="eastAsia" w:cs="宋体" w:asciiTheme="minorEastAsia" w:hAnsiTheme="minorEastAsia"/>
            <w:color w:val="auto"/>
            <w:sz w:val="24"/>
          </w:rPr>
          <w:t xml:space="preserve">第一章</w:t>
        </w:r>
        <w:r>
          <w:rPr>
            <w:rStyle w:val="965"/>
            <w:rFonts w:cs="宋体" w:asciiTheme="minorEastAsia" w:hAnsiTheme="minorEastAsia"/>
            <w:color w:val="auto"/>
            <w:sz w:val="24"/>
          </w:rPr>
          <w:t xml:space="preserve"> </w:t>
        </w:r>
        <w:r>
          <w:rPr>
            <w:rStyle w:val="965"/>
            <w:rFonts w:hint="eastAsia" w:cs="宋体" w:asciiTheme="minorEastAsia" w:hAnsiTheme="minorEastAsia"/>
            <w:color w:val="auto"/>
            <w:sz w:val="24"/>
          </w:rPr>
          <w:t xml:space="preserve">招标公告</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_Toc229672115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3</w:t>
        </w:r>
        <w:r>
          <w:rPr>
            <w:rFonts w:asciiTheme="minorEastAsia" w:hAnsiTheme="minorEastAsia"/>
            <w:sz w:val="24"/>
          </w:rPr>
          <w:fldChar w:fldCharType="end"/>
        </w:r>
      </w:hyperlink>
      <w:r/>
      <w:r/>
    </w:p>
    <w:p>
      <w:pPr>
        <w:pStyle w:val="948"/>
        <w:spacing w:line="360" w:lineRule="auto"/>
        <w:tabs>
          <w:tab w:val="right" w:pos="8612" w:leader="dot"/>
        </w:tabs>
        <w:rPr>
          <w:rFonts w:asciiTheme="minorEastAsia" w:hAnsiTheme="minorEastAsia"/>
          <w:sz w:val="24"/>
        </w:rPr>
      </w:pPr>
      <w:r/>
      <w:hyperlink w:tooltip="#_Toc229672116" w:anchor="_Toc229672116" w:history="1">
        <w:r>
          <w:rPr>
            <w:rStyle w:val="965"/>
            <w:rFonts w:hint="eastAsia" w:cs="宋体" w:asciiTheme="minorEastAsia" w:hAnsiTheme="minorEastAsia"/>
            <w:color w:val="auto"/>
            <w:sz w:val="24"/>
          </w:rPr>
          <w:t xml:space="preserve">第二章</w:t>
        </w:r>
        <w:r>
          <w:rPr>
            <w:rStyle w:val="965"/>
            <w:rFonts w:cs="宋体" w:asciiTheme="minorEastAsia" w:hAnsiTheme="minorEastAsia"/>
            <w:color w:val="auto"/>
            <w:sz w:val="24"/>
          </w:rPr>
          <w:t xml:space="preserve"> </w:t>
        </w:r>
        <w:r>
          <w:rPr>
            <w:rStyle w:val="965"/>
            <w:rFonts w:hint="eastAsia" w:cs="宋体" w:asciiTheme="minorEastAsia" w:hAnsiTheme="minorEastAsia"/>
            <w:color w:val="auto"/>
            <w:sz w:val="24"/>
          </w:rPr>
          <w:t xml:space="preserve">投标人须知</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_Toc229672116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8</w:t>
        </w:r>
        <w:r>
          <w:rPr>
            <w:rFonts w:asciiTheme="minorEastAsia" w:hAnsiTheme="minorEastAsia"/>
            <w:sz w:val="24"/>
          </w:rPr>
          <w:fldChar w:fldCharType="end"/>
        </w:r>
      </w:hyperlink>
      <w:r/>
      <w:r/>
    </w:p>
    <w:p>
      <w:pPr>
        <w:pStyle w:val="948"/>
        <w:spacing w:line="360" w:lineRule="auto"/>
        <w:tabs>
          <w:tab w:val="right" w:pos="8612" w:leader="dot"/>
        </w:tabs>
        <w:rPr>
          <w:rFonts w:asciiTheme="minorEastAsia" w:hAnsiTheme="minorEastAsia"/>
          <w:sz w:val="24"/>
        </w:rPr>
      </w:pPr>
      <w:r/>
      <w:hyperlink w:tooltip="#_Toc229672117" w:anchor="_Toc229672117" w:history="1">
        <w:r>
          <w:rPr>
            <w:rStyle w:val="965"/>
            <w:rFonts w:hint="eastAsia" w:cs="宋体" w:asciiTheme="minorEastAsia" w:hAnsiTheme="minorEastAsia"/>
            <w:color w:val="auto"/>
            <w:sz w:val="24"/>
          </w:rPr>
          <w:t xml:space="preserve">第三章</w:t>
        </w:r>
        <w:r>
          <w:rPr>
            <w:rStyle w:val="965"/>
            <w:rFonts w:cs="宋体" w:asciiTheme="minorEastAsia" w:hAnsiTheme="minorEastAsia"/>
            <w:color w:val="auto"/>
            <w:sz w:val="24"/>
          </w:rPr>
          <w:t xml:space="preserve"> </w:t>
        </w:r>
        <w:r>
          <w:rPr>
            <w:rStyle w:val="965"/>
            <w:rFonts w:hint="eastAsia" w:cs="宋体" w:asciiTheme="minorEastAsia" w:hAnsiTheme="minorEastAsia"/>
            <w:color w:val="auto"/>
            <w:sz w:val="24"/>
          </w:rPr>
          <w:t xml:space="preserve">评标标准</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_Toc229672117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19</w:t>
        </w:r>
        <w:r>
          <w:rPr>
            <w:rFonts w:asciiTheme="minorEastAsia" w:hAnsiTheme="minorEastAsia"/>
            <w:sz w:val="24"/>
          </w:rPr>
          <w:fldChar w:fldCharType="end"/>
        </w:r>
      </w:hyperlink>
      <w:r/>
      <w:r/>
    </w:p>
    <w:p>
      <w:pPr>
        <w:pStyle w:val="948"/>
        <w:spacing w:line="360" w:lineRule="auto"/>
        <w:tabs>
          <w:tab w:val="right" w:pos="8612" w:leader="dot"/>
        </w:tabs>
        <w:rPr>
          <w:rFonts w:asciiTheme="minorEastAsia" w:hAnsiTheme="minorEastAsia"/>
          <w:sz w:val="24"/>
        </w:rPr>
      </w:pPr>
      <w:r/>
      <w:hyperlink w:tooltip="#_Toc229672118" w:anchor="_Toc229672118" w:history="1">
        <w:r>
          <w:rPr>
            <w:rStyle w:val="965"/>
            <w:rFonts w:hint="eastAsia" w:cs="宋体" w:asciiTheme="minorEastAsia" w:hAnsiTheme="minorEastAsia"/>
            <w:color w:val="auto"/>
            <w:sz w:val="24"/>
          </w:rPr>
          <w:t xml:space="preserve">第四章</w:t>
        </w:r>
        <w:r>
          <w:rPr>
            <w:rStyle w:val="965"/>
            <w:rFonts w:cs="宋体" w:asciiTheme="minorEastAsia" w:hAnsiTheme="minorEastAsia"/>
            <w:color w:val="auto"/>
            <w:sz w:val="24"/>
          </w:rPr>
          <w:t xml:space="preserve"> </w:t>
        </w:r>
        <w:r>
          <w:rPr>
            <w:rStyle w:val="965"/>
            <w:rFonts w:hint="eastAsia" w:cs="宋体" w:asciiTheme="minorEastAsia" w:hAnsiTheme="minorEastAsia"/>
            <w:color w:val="auto"/>
            <w:sz w:val="24"/>
          </w:rPr>
          <w:t xml:space="preserve">项目需求</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_Toc229672118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23</w:t>
        </w:r>
        <w:r>
          <w:rPr>
            <w:rFonts w:asciiTheme="minorEastAsia" w:hAnsiTheme="minorEastAsia"/>
            <w:sz w:val="24"/>
          </w:rPr>
          <w:fldChar w:fldCharType="end"/>
        </w:r>
      </w:hyperlink>
      <w:r/>
      <w:r/>
    </w:p>
    <w:p>
      <w:pPr>
        <w:pStyle w:val="948"/>
        <w:spacing w:line="360" w:lineRule="auto"/>
        <w:tabs>
          <w:tab w:val="right" w:pos="8612" w:leader="dot"/>
        </w:tabs>
        <w:rPr>
          <w:rFonts w:asciiTheme="minorEastAsia" w:hAnsiTheme="minorEastAsia"/>
          <w:sz w:val="24"/>
        </w:rPr>
      </w:pPr>
      <w:r/>
      <w:hyperlink w:tooltip="#_Toc229672119" w:anchor="_Toc229672119" w:history="1">
        <w:r>
          <w:rPr>
            <w:rStyle w:val="965"/>
            <w:rFonts w:hint="eastAsia" w:cs="宋体" w:asciiTheme="minorEastAsia" w:hAnsiTheme="minorEastAsia"/>
            <w:color w:val="auto"/>
            <w:sz w:val="24"/>
          </w:rPr>
          <w:t xml:space="preserve">第五章</w:t>
        </w:r>
        <w:r>
          <w:rPr>
            <w:rStyle w:val="965"/>
            <w:rFonts w:cs="宋体" w:asciiTheme="minorEastAsia" w:hAnsiTheme="minorEastAsia"/>
            <w:color w:val="auto"/>
            <w:sz w:val="24"/>
          </w:rPr>
          <w:t xml:space="preserve"> </w:t>
        </w:r>
        <w:r>
          <w:rPr>
            <w:rStyle w:val="965"/>
            <w:rFonts w:hint="eastAsia" w:cs="宋体" w:asciiTheme="minorEastAsia" w:hAnsiTheme="minorEastAsia"/>
            <w:color w:val="auto"/>
            <w:sz w:val="24"/>
          </w:rPr>
          <w:t xml:space="preserve">合同条款及格式</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_Toc229672119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24</w:t>
        </w:r>
        <w:r>
          <w:rPr>
            <w:rFonts w:asciiTheme="minorEastAsia" w:hAnsiTheme="minorEastAsia"/>
            <w:sz w:val="24"/>
          </w:rPr>
          <w:fldChar w:fldCharType="end"/>
        </w:r>
      </w:hyperlink>
      <w:r/>
      <w:r/>
    </w:p>
    <w:p>
      <w:pPr>
        <w:pStyle w:val="948"/>
        <w:spacing w:line="360" w:lineRule="auto"/>
        <w:tabs>
          <w:tab w:val="right" w:pos="8612" w:leader="dot"/>
        </w:tabs>
        <w:rPr>
          <w:rFonts w:asciiTheme="minorEastAsia" w:hAnsiTheme="minorEastAsia"/>
          <w:sz w:val="24"/>
        </w:rPr>
      </w:pPr>
      <w:r/>
      <w:hyperlink w:tooltip="#_Toc229672120" w:anchor="_Toc229672120" w:history="1">
        <w:r>
          <w:rPr>
            <w:rStyle w:val="965"/>
            <w:rFonts w:hint="eastAsia" w:cs="宋体" w:asciiTheme="minorEastAsia" w:hAnsiTheme="minorEastAsia"/>
            <w:color w:val="auto"/>
            <w:sz w:val="24"/>
          </w:rPr>
          <w:t xml:space="preserve">第六章</w:t>
        </w:r>
        <w:r>
          <w:rPr>
            <w:rStyle w:val="965"/>
            <w:rFonts w:cs="宋体" w:asciiTheme="minorEastAsia" w:hAnsiTheme="minorEastAsia"/>
            <w:color w:val="auto"/>
            <w:sz w:val="24"/>
          </w:rPr>
          <w:t xml:space="preserve"> </w:t>
        </w:r>
        <w:r>
          <w:rPr>
            <w:rStyle w:val="965"/>
            <w:rFonts w:hint="eastAsia" w:cs="宋体" w:asciiTheme="minorEastAsia" w:hAnsiTheme="minorEastAsia"/>
            <w:color w:val="auto"/>
            <w:sz w:val="24"/>
          </w:rPr>
          <w:t xml:space="preserve">投标文件格式及附件</w:t>
        </w:r>
        <w:r>
          <w:rPr>
            <w:rFonts w:asciiTheme="minorEastAsia" w:hAnsiTheme="minorEastAsia"/>
            <w:sz w:val="24"/>
          </w:rPr>
          <w:tab/>
        </w:r>
        <w:r>
          <w:rPr>
            <w:rFonts w:asciiTheme="minorEastAsia" w:hAnsiTheme="minorEastAsia"/>
            <w:sz w:val="24"/>
          </w:rPr>
          <w:fldChar w:fldCharType="begin"/>
        </w:r>
        <w:r>
          <w:rPr>
            <w:rFonts w:asciiTheme="minorEastAsia" w:hAnsiTheme="minorEastAsia"/>
            <w:sz w:val="24"/>
          </w:rPr>
          <w:instrText xml:space="preserve"> PAGEREF _Toc229672120 \h </w:instrText>
        </w:r>
        <w:r>
          <w:rPr>
            <w:rFonts w:asciiTheme="minorEastAsia" w:hAnsiTheme="minorEastAsia"/>
            <w:sz w:val="24"/>
          </w:rPr>
        </w:r>
        <w:r>
          <w:rPr>
            <w:rFonts w:asciiTheme="minorEastAsia" w:hAnsiTheme="minorEastAsia"/>
            <w:sz w:val="24"/>
          </w:rPr>
          <w:fldChar w:fldCharType="separate"/>
        </w:r>
        <w:r>
          <w:rPr>
            <w:rFonts w:asciiTheme="minorEastAsia" w:hAnsiTheme="minorEastAsia"/>
            <w:sz w:val="24"/>
          </w:rPr>
          <w:t xml:space="preserve">31</w:t>
        </w:r>
        <w:r>
          <w:rPr>
            <w:rFonts w:asciiTheme="minorEastAsia" w:hAnsiTheme="minorEastAsia"/>
            <w:sz w:val="24"/>
          </w:rPr>
          <w:fldChar w:fldCharType="end"/>
        </w:r>
      </w:hyperlink>
      <w:r/>
      <w:r/>
    </w:p>
    <w:p>
      <w:pPr>
        <w:spacing w:line="360" w:lineRule="auto"/>
        <w:rPr>
          <w:rFonts w:asciiTheme="minorEastAsia" w:hAnsiTheme="minorEastAsia"/>
          <w:sz w:val="24"/>
          <w:szCs w:val="24"/>
        </w:rPr>
      </w:pPr>
      <w:r>
        <w:rPr>
          <w:rFonts w:asciiTheme="minorEastAsia" w:hAnsiTheme="minorEastAsia"/>
          <w:sz w:val="24"/>
          <w:szCs w:val="24"/>
        </w:rPr>
        <w:fldChar w:fldCharType="end"/>
      </w:r>
      <w:r/>
    </w:p>
    <w:p>
      <w:pPr>
        <w:jc w:val="left"/>
        <w:spacing w:line="360" w:lineRule="auto"/>
        <w:widowControl/>
        <w:rPr>
          <w:rFonts w:cs="宋体" w:asciiTheme="minorEastAsia" w:hAnsiTheme="minorEastAsia"/>
          <w:sz w:val="24"/>
          <w:szCs w:val="24"/>
        </w:rPr>
      </w:pPr>
      <w:r/>
      <w:bookmarkStart w:id="0" w:name="_Toc24268"/>
      <w:r>
        <w:rPr>
          <w:rFonts w:cs="宋体" w:asciiTheme="minorEastAsia" w:hAnsiTheme="minorEastAsia"/>
          <w:sz w:val="24"/>
          <w:szCs w:val="24"/>
        </w:rPr>
        <w:br w:type="page" w:clear="all"/>
      </w:r>
      <w:r/>
    </w:p>
    <w:p>
      <w:pPr>
        <w:jc w:val="center"/>
        <w:spacing w:line="360" w:lineRule="auto"/>
        <w:rPr>
          <w:rFonts w:asciiTheme="minorEastAsia" w:hAnsiTheme="minorEastAsia"/>
          <w:b/>
          <w:sz w:val="32"/>
          <w:szCs w:val="32"/>
        </w:rPr>
        <w:outlineLvl w:val="0"/>
      </w:pPr>
      <w:r/>
      <w:bookmarkStart w:id="1" w:name="_Toc229672115"/>
      <w:r>
        <w:rPr>
          <w:rFonts w:hint="eastAsia" w:cs="宋体" w:asciiTheme="minorEastAsia" w:hAnsiTheme="minorEastAsia"/>
          <w:b/>
          <w:sz w:val="32"/>
          <w:szCs w:val="32"/>
        </w:rPr>
        <w:t xml:space="preserve">第一章 招标公告</w:t>
      </w:r>
      <w:bookmarkEnd w:id="0"/>
      <w:r/>
      <w:bookmarkEnd w:id="1"/>
      <w:r/>
      <w:r/>
    </w:p>
    <w:tbl>
      <w:tblPr>
        <w:tblStyle w:val="935"/>
        <w:tblW w:w="0" w:type="auto"/>
        <w:tblLook w:val="04A0" w:firstRow="1" w:lastRow="0" w:firstColumn="1" w:lastColumn="0" w:noHBand="0" w:noVBand="1"/>
      </w:tblPr>
      <w:tblGrid>
        <w:gridCol w:w="8833"/>
      </w:tblGrid>
      <w:tr>
        <w:trPr>
          <w:trHeight w:val="1637"/>
        </w:trPr>
        <w:tc>
          <w:tcPr>
            <w:tcW w:w="8833" w:type="dxa"/>
            <w:textDirection w:val="lrTb"/>
            <w:noWrap w:val="false"/>
          </w:tcPr>
          <w:p>
            <w:pPr>
              <w:spacing w:line="400" w:lineRule="exact"/>
              <w:rPr>
                <w:rFonts w:asciiTheme="minorEastAsia" w:hAnsiTheme="minorEastAsia"/>
                <w:sz w:val="24"/>
                <w:szCs w:val="24"/>
              </w:rPr>
            </w:pPr>
            <w:r>
              <w:rPr>
                <w:rFonts w:hint="eastAsia" w:asciiTheme="minorEastAsia" w:hAnsiTheme="minorEastAsia"/>
                <w:sz w:val="24"/>
                <w:szCs w:val="24"/>
              </w:rPr>
              <w:t xml:space="preserve">项目概况</w:t>
            </w:r>
            <w:r/>
          </w:p>
          <w:p>
            <w:pPr>
              <w:ind w:firstLine="480"/>
              <w:spacing w:line="400" w:lineRule="exact"/>
              <w:rPr>
                <w:rFonts w:asciiTheme="minorEastAsia" w:hAnsiTheme="minorEastAsia"/>
                <w:sz w:val="24"/>
                <w:szCs w:val="24"/>
              </w:rPr>
            </w:pPr>
            <w:r>
              <w:rPr>
                <w:rFonts w:hint="eastAsia" w:asciiTheme="minorEastAsia" w:hAnsiTheme="minorEastAsia"/>
                <w:sz w:val="24"/>
                <w:szCs w:val="24"/>
                <w:u w:val="single"/>
              </w:rPr>
              <w:t xml:space="preserve">江苏经天纬地建设项目管理有限公司</w:t>
            </w:r>
            <w:r>
              <w:rPr>
                <w:rFonts w:hint="eastAsia" w:asciiTheme="minorEastAsia" w:hAnsiTheme="minorEastAsia"/>
                <w:sz w:val="24"/>
                <w:szCs w:val="24"/>
              </w:rPr>
              <w:t xml:space="preserve">受</w:t>
            </w:r>
            <w:r>
              <w:rPr>
                <w:rFonts w:hint="eastAsia" w:asciiTheme="minorEastAsia" w:hAnsiTheme="minorEastAsia"/>
                <w:sz w:val="24"/>
                <w:szCs w:val="24"/>
                <w:u w:val="single"/>
              </w:rPr>
              <w:t xml:space="preserve">南京市江北新区公共工程建设中心</w:t>
            </w:r>
            <w:r>
              <w:rPr>
                <w:rFonts w:hint="eastAsia" w:asciiTheme="minorEastAsia" w:hAnsiTheme="minorEastAsia"/>
                <w:sz w:val="24"/>
                <w:szCs w:val="24"/>
              </w:rPr>
              <w:t xml:space="preserve">委托，就</w:t>
            </w:r>
            <w:r>
              <w:rPr>
                <w:rFonts w:hint="eastAsia" w:asciiTheme="minorEastAsia" w:hAnsiTheme="minorEastAsia"/>
                <w:sz w:val="24"/>
                <w:szCs w:val="24"/>
                <w:u w:val="single"/>
              </w:rPr>
              <w:t xml:space="preserve">南京大学浦口校区药学科研楼项目材料检测</w:t>
            </w:r>
            <w:r>
              <w:rPr>
                <w:rFonts w:hint="eastAsia" w:asciiTheme="minorEastAsia" w:hAnsiTheme="minorEastAsia"/>
                <w:sz w:val="24"/>
                <w:szCs w:val="24"/>
              </w:rPr>
              <w:t xml:space="preserve">进行国内公开招标，兹邀请符合资格条件的供应商投标。</w:t>
            </w:r>
            <w:r/>
          </w:p>
        </w:tc>
      </w:tr>
    </w:tbl>
    <w:p>
      <w:pPr>
        <w:ind w:firstLine="482"/>
        <w:rPr>
          <w:rFonts w:cs="宋体" w:asciiTheme="minorEastAsia" w:hAnsiTheme="minorEastAsia"/>
          <w:b/>
          <w:sz w:val="24"/>
          <w:szCs w:val="24"/>
        </w:rPr>
      </w:pPr>
      <w:r>
        <w:rPr>
          <w:rFonts w:cs="宋体" w:asciiTheme="minorEastAsia" w:hAnsiTheme="minorEastAsia"/>
          <w:b/>
          <w:sz w:val="24"/>
          <w:szCs w:val="24"/>
        </w:rPr>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一、项目基本情况</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项目编号：</w:t>
      </w:r>
      <w:r>
        <w:rPr>
          <w:rFonts w:cs="宋体" w:asciiTheme="minorEastAsia" w:hAnsiTheme="minorEastAsia"/>
          <w:sz w:val="24"/>
          <w:szCs w:val="24"/>
        </w:rPr>
        <w:t xml:space="preserve">JSZC-320100-JING-G2026-0018</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项目名称：</w:t>
      </w:r>
      <w:r>
        <w:rPr>
          <w:rFonts w:hint="eastAsia" w:cs="宋体" w:asciiTheme="minorEastAsia" w:hAnsiTheme="minorEastAsia"/>
          <w:sz w:val="24"/>
          <w:szCs w:val="24"/>
        </w:rPr>
        <w:t xml:space="preserve">南京大学浦口校区药学科研楼项目材料检测</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预算金额：</w:t>
      </w:r>
      <w:r>
        <w:rPr>
          <w:rFonts w:hint="eastAsia" w:cs="宋体" w:asciiTheme="minorEastAsia" w:hAnsiTheme="minorEastAsia"/>
          <w:sz w:val="24"/>
          <w:szCs w:val="24"/>
        </w:rPr>
        <w:t xml:space="preserve">15</w:t>
      </w:r>
      <w:r>
        <w:rPr>
          <w:rFonts w:hint="eastAsia" w:cs="宋体" w:asciiTheme="minorEastAsia" w:hAnsiTheme="minorEastAsia"/>
          <w:sz w:val="24"/>
          <w:szCs w:val="24"/>
        </w:rPr>
        <w:t xml:space="preserve">5</w:t>
      </w:r>
      <w:r>
        <w:rPr>
          <w:rFonts w:hint="eastAsia" w:cs="宋体" w:asciiTheme="minorEastAsia" w:hAnsiTheme="minorEastAsia"/>
          <w:sz w:val="24"/>
          <w:szCs w:val="24"/>
        </w:rPr>
        <w:t xml:space="preserve">万元</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最高限价：由于苏采云系统的报价为固定格式，本项目采用苏采云系统中的“优惠率”进行报价，“优惠率”等于费率。</w:t>
      </w:r>
      <w:r>
        <w:rPr>
          <w:rFonts w:hint="eastAsia" w:cs="宋体" w:asciiTheme="minorEastAsia" w:hAnsiTheme="minorEastAsia"/>
          <w:sz w:val="24"/>
          <w:szCs w:val="24"/>
        </w:rPr>
        <w:t xml:space="preserve">本项目采用费率形式报价，</w:t>
      </w:r>
      <w:r>
        <w:rPr>
          <w:rFonts w:hint="eastAsia" w:cs="宋体" w:asciiTheme="minorEastAsia" w:hAnsiTheme="minorEastAsia"/>
          <w:sz w:val="24"/>
          <w:szCs w:val="24"/>
        </w:rPr>
        <w:t xml:space="preserve">最高限价费率为根据江苏省物价局《江苏省建设工程质量检测和建筑材料试验收费标准》（苏价服〔2001〕113号）收费基准价单价（收费文件中未涉及的检测项目单价由中标人提供报价单供招标人及跟踪审计单位共同审核确定）的50%</w:t>
      </w:r>
      <w:r>
        <w:rPr>
          <w:rFonts w:hint="eastAsia" w:cs="宋体" w:asciiTheme="minorEastAsia" w:hAnsiTheme="minorEastAsia"/>
          <w:sz w:val="24"/>
          <w:szCs w:val="24"/>
        </w:rPr>
        <w:t xml:space="preserve">，投标人报价超过最高限价的为无效报价，按照无效响应处理。</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采购需求：</w:t>
      </w:r>
      <w:r>
        <w:rPr>
          <w:rFonts w:hint="eastAsia" w:cs="宋体" w:asciiTheme="minorEastAsia" w:hAnsiTheme="minorEastAsia"/>
          <w:sz w:val="24"/>
          <w:szCs w:val="24"/>
        </w:rPr>
        <w:t xml:space="preserve">南京大学浦口校区药学科研楼项目材料检测</w:t>
      </w:r>
      <w:r>
        <w:rPr>
          <w:rFonts w:hint="eastAsia" w:cs="宋体" w:asciiTheme="minorEastAsia" w:hAnsiTheme="minorEastAsia"/>
          <w:sz w:val="24"/>
          <w:szCs w:val="24"/>
        </w:rPr>
        <w:t xml:space="preserve">，具体要求详见第四章项目需求。</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合同履行期限：自合同签订之日开始实施</w:t>
      </w:r>
      <w:r>
        <w:rPr>
          <w:rFonts w:hint="eastAsia" w:cs="宋体" w:asciiTheme="minorEastAsia" w:hAnsiTheme="minorEastAsia"/>
          <w:sz w:val="24"/>
          <w:szCs w:val="24"/>
        </w:rPr>
        <w:t xml:space="preserve">至项目竣工验收完成并提交所有检测资料为止</w:t>
      </w:r>
      <w:r>
        <w:rPr>
          <w:rFonts w:hint="eastAsia" w:cs="宋体" w:asciiTheme="minorEastAsia" w:hAnsiTheme="minorEastAsia"/>
          <w:sz w:val="24"/>
          <w:szCs w:val="24"/>
        </w:rPr>
        <w:t xml:space="preserve">。</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本项目（是/否）接受联合体投标：否</w:t>
      </w:r>
      <w:r>
        <w:rPr>
          <w:rFonts w:hint="eastAsia" w:cs="宋体" w:asciiTheme="minorEastAsia" w:hAnsiTheme="minorEastAsia"/>
          <w:sz w:val="24"/>
          <w:szCs w:val="24"/>
        </w:rPr>
        <w:t xml:space="preserve">。</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二、申请人的资格要求</w:t>
      </w:r>
      <w:r/>
    </w:p>
    <w:p>
      <w:pPr>
        <w:ind w:firstLine="482"/>
        <w:spacing w:line="360" w:lineRule="auto"/>
        <w:rPr>
          <w:rFonts w:cs="仿宋" w:asciiTheme="minorEastAsia" w:hAnsiTheme="minorEastAsia"/>
          <w:b/>
          <w:bCs/>
          <w:sz w:val="24"/>
          <w:szCs w:val="24"/>
        </w:rPr>
      </w:pPr>
      <w:r>
        <w:rPr>
          <w:rFonts w:hint="eastAsia" w:cs="仿宋" w:asciiTheme="minorEastAsia" w:hAnsiTheme="minorEastAsia"/>
          <w:b/>
          <w:bCs/>
          <w:sz w:val="24"/>
          <w:szCs w:val="24"/>
        </w:rPr>
        <w:t xml:space="preserve">（一）</w:t>
      </w:r>
      <w:r>
        <w:rPr>
          <w:rFonts w:hint="eastAsia" w:cs="仿宋" w:asciiTheme="minorEastAsia" w:hAnsiTheme="minorEastAsia"/>
          <w:b/>
          <w:bCs/>
          <w:sz w:val="24"/>
          <w:szCs w:val="24"/>
        </w:rPr>
        <w:t xml:space="preserve">满足《中华人民共和国政府采购法》第二十二条规定：</w:t>
      </w:r>
      <w:r/>
    </w:p>
    <w:p>
      <w:pPr>
        <w:ind w:firstLine="480"/>
        <w:spacing w:line="360" w:lineRule="auto"/>
        <w:rPr>
          <w:rFonts w:cs="仿宋" w:asciiTheme="minorEastAsia" w:hAnsiTheme="minorEastAsia"/>
          <w:sz w:val="24"/>
          <w:szCs w:val="24"/>
        </w:rPr>
      </w:pPr>
      <w:r/>
      <w:bookmarkStart w:id="2" w:name="OLE_LINK12"/>
      <w:r/>
      <w:bookmarkStart w:id="3" w:name="OLE_LINK13"/>
      <w:r/>
      <w:bookmarkStart w:id="4" w:name="OLE_LINK35"/>
      <w:r/>
      <w:bookmarkStart w:id="5" w:name="OLE_LINK46"/>
      <w:r/>
      <w:bookmarkStart w:id="6" w:name="OLE_LINK36"/>
      <w:r>
        <w:rPr>
          <w:rFonts w:hint="eastAsia" w:cs="仿宋" w:asciiTheme="minorEastAsia" w:hAnsiTheme="minorEastAsia"/>
          <w:sz w:val="24"/>
          <w:szCs w:val="24"/>
        </w:rPr>
        <w:t xml:space="preserve">1.</w:t>
      </w:r>
      <w:r>
        <w:rPr>
          <w:rFonts w:hint="eastAsia" w:cs="仿宋" w:asciiTheme="minorEastAsia" w:hAnsiTheme="minorEastAsia"/>
          <w:sz w:val="24"/>
          <w:szCs w:val="24"/>
        </w:rPr>
        <w:t xml:space="preserve">具有独立承担民事责任的能力</w:t>
      </w:r>
      <w:bookmarkStart w:id="7" w:name="OLE_LINK16"/>
      <w:r/>
      <w:bookmarkStart w:id="8" w:name="OLE_LINK17"/>
      <w:r/>
      <w:bookmarkStart w:id="9" w:name="OLE_LINK18"/>
      <w:r>
        <w:rPr>
          <w:rFonts w:hint="eastAsia" w:cs="仿宋" w:asciiTheme="minorEastAsia" w:hAnsiTheme="minorEastAsia"/>
          <w:sz w:val="24"/>
          <w:szCs w:val="24"/>
        </w:rPr>
        <w:t xml:space="preserve">（提供法人或者其他组织的营业执照，供应商为自然人的提供自然人的身份证）</w:t>
      </w:r>
      <w:bookmarkEnd w:id="2"/>
      <w:r/>
      <w:bookmarkEnd w:id="3"/>
      <w:r/>
      <w:bookmarkEnd w:id="4"/>
      <w:r/>
      <w:bookmarkEnd w:id="5"/>
      <w:r/>
      <w:bookmarkEnd w:id="6"/>
      <w:r/>
      <w:bookmarkEnd w:id="7"/>
      <w:r/>
      <w:bookmarkEnd w:id="8"/>
      <w:r/>
      <w:bookmarkEnd w:id="9"/>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2</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具有良好的商业信誉和健全的财务会计制度（提供由第三方专业机构出具的</w:t>
      </w:r>
      <w:r>
        <w:rPr>
          <w:rFonts w:hint="eastAsia" w:cs="仿宋" w:asciiTheme="minorEastAsia" w:hAnsiTheme="minorEastAsia"/>
          <w:sz w:val="24"/>
          <w:szCs w:val="24"/>
        </w:rPr>
        <w:t xml:space="preserve">2024年度或2025年度</w:t>
      </w:r>
      <w:r>
        <w:rPr>
          <w:rFonts w:hint="eastAsia" w:cs="仿宋" w:asciiTheme="minorEastAsia" w:hAnsiTheme="minorEastAsia"/>
          <w:sz w:val="24"/>
          <w:szCs w:val="24"/>
        </w:rPr>
        <w:t xml:space="preserve">财务审计报告</w:t>
      </w:r>
      <w:r>
        <w:rPr>
          <w:rFonts w:hint="eastAsia" w:cs="仿宋" w:asciiTheme="minorEastAsia" w:hAnsiTheme="minorEastAsia"/>
          <w:sz w:val="24"/>
          <w:szCs w:val="24"/>
        </w:rPr>
        <w:t xml:space="preserve">（财务审计报告至少包含资产负债表、利润表、现金流量表、第三方专业机构盖章和注册会计师签</w:t>
      </w:r>
      <w:r>
        <w:rPr>
          <w:rFonts w:hint="eastAsia" w:cs="仿宋" w:asciiTheme="minorEastAsia" w:hAnsiTheme="minorEastAsia"/>
          <w:sz w:val="24"/>
          <w:szCs w:val="24"/>
        </w:rPr>
        <w:t xml:space="preserve">字页，加</w:t>
      </w:r>
      <w:r>
        <w:rPr>
          <w:rFonts w:hint="eastAsia" w:cs="仿宋" w:asciiTheme="minorEastAsia" w:hAnsiTheme="minorEastAsia"/>
          <w:sz w:val="24"/>
          <w:szCs w:val="24"/>
        </w:rPr>
        <w:t xml:space="preserve">盖供应商公章）或投标截止时间前近半年内任一月的财务报表（至少包括资产负债表和利润表）或投标截止时间前半年内银行出具的企业资信证明，法人或者其他组织成立未满一年的无需</w:t>
      </w:r>
      <w:r>
        <w:rPr>
          <w:rFonts w:hint="eastAsia" w:cs="仿宋" w:asciiTheme="minorEastAsia" w:hAnsiTheme="minorEastAsia"/>
          <w:sz w:val="24"/>
          <w:szCs w:val="24"/>
        </w:rPr>
        <w:t xml:space="preserve">提供）</w:t>
      </w:r>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3</w:t>
      </w:r>
      <w:bookmarkStart w:id="10" w:name="OLE_LINK48"/>
      <w:r/>
      <w:bookmarkStart w:id="11" w:name="OLE_LINK23"/>
      <w:r/>
      <w:bookmarkStart w:id="12" w:name="OLE_LINK22"/>
      <w:r/>
      <w:bookmarkStart w:id="13" w:name="OLE_LINK21"/>
      <w:r/>
      <w:bookmarkStart w:id="14" w:name="OLE_LINK39"/>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具有履行合同所必需的设备和专业技术能力</w:t>
      </w:r>
      <w:bookmarkStart w:id="15" w:name="OLE_LINK26"/>
      <w:r/>
      <w:bookmarkStart w:id="16" w:name="OLE_LINK29"/>
      <w:r>
        <w:rPr>
          <w:rFonts w:hint="eastAsia" w:cs="仿宋" w:asciiTheme="minorEastAsia" w:hAnsiTheme="minorEastAsia"/>
          <w:sz w:val="24"/>
          <w:szCs w:val="24"/>
        </w:rPr>
        <w:t xml:space="preserve">（根据项目需求提供履行合同所必需的设备和专业技术能力的证明材料）</w:t>
      </w:r>
      <w:bookmarkEnd w:id="10"/>
      <w:r/>
      <w:bookmarkEnd w:id="11"/>
      <w:r/>
      <w:bookmarkEnd w:id="12"/>
      <w:r/>
      <w:bookmarkEnd w:id="13"/>
      <w:r/>
      <w:bookmarkEnd w:id="14"/>
      <w:r/>
      <w:bookmarkEnd w:id="15"/>
      <w:r/>
      <w:bookmarkEnd w:id="16"/>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4</w:t>
      </w:r>
      <w:bookmarkStart w:id="17" w:name="OLE_LINK40"/>
      <w:r/>
      <w:bookmarkStart w:id="18" w:name="OLE_LINK41"/>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有依法缴纳税收和社会保障资金的良好记录</w:t>
      </w:r>
      <w:bookmarkStart w:id="19" w:name="OLE_LINK31"/>
      <w:r/>
      <w:bookmarkStart w:id="20" w:name="OLE_LINK30"/>
      <w:r>
        <w:rPr>
          <w:rFonts w:hint="eastAsia" w:cs="仿宋" w:asciiTheme="minorEastAsia" w:hAnsiTheme="minorEastAsia"/>
          <w:sz w:val="24"/>
          <w:szCs w:val="24"/>
        </w:rPr>
        <w:t xml:space="preserve">（提供参加本次政府采购活动前半年内（至少一个月）依法缴纳税收和社会保障资金的相关材料，依法免税或不需要缴纳社会保障资金的供应商，应提供相应证明文件）</w:t>
      </w:r>
      <w:bookmarkEnd w:id="17"/>
      <w:r/>
      <w:bookmarkEnd w:id="18"/>
      <w:r/>
      <w:bookmarkEnd w:id="19"/>
      <w:r/>
      <w:bookmarkEnd w:id="20"/>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5</w:t>
      </w:r>
      <w:bookmarkStart w:id="21" w:name="OLE_LINK42"/>
      <w:r/>
      <w:bookmarkStart w:id="22" w:name="OLE_LINK49"/>
      <w:r/>
      <w:bookmarkStart w:id="23" w:name="OLE_LINK33"/>
      <w:r/>
      <w:bookmarkStart w:id="24" w:name="OLE_LINK34"/>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参加政府采购活动前三年内，在经营活动中没有重大违法记录</w:t>
      </w:r>
      <w:bookmarkStart w:id="25" w:name="OLE_LINK32"/>
      <w:r/>
      <w:bookmarkStart w:id="26" w:name="OLE_LINK2"/>
      <w:r/>
      <w:bookmarkStart w:id="27" w:name="OLE_LINK1"/>
      <w:r>
        <w:rPr>
          <w:rFonts w:hint="eastAsia" w:cs="仿宋" w:asciiTheme="minorEastAsia" w:hAnsiTheme="minorEastAsia"/>
          <w:sz w:val="24"/>
          <w:szCs w:val="24"/>
        </w:rPr>
        <w:t xml:space="preserve">（提供参加本次政府采购活动前3年内在经营活动中没有重大违法记录的书面声明）</w:t>
      </w:r>
      <w:bookmarkEnd w:id="21"/>
      <w:r/>
      <w:bookmarkEnd w:id="22"/>
      <w:r/>
      <w:bookmarkEnd w:id="23"/>
      <w:r/>
      <w:bookmarkEnd w:id="24"/>
      <w:r/>
      <w:bookmarkEnd w:id="25"/>
      <w:r/>
      <w:bookmarkEnd w:id="26"/>
      <w:r/>
      <w:bookmarkEnd w:id="27"/>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6</w:t>
      </w:r>
      <w:bookmarkStart w:id="28" w:name="OLE_LINK3"/>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法律、行政法规规定的其他条件</w:t>
      </w:r>
      <w:bookmarkEnd w:id="28"/>
      <w:r>
        <w:rPr>
          <w:rFonts w:hint="eastAsia" w:cs="仿宋" w:asciiTheme="minorEastAsia" w:hAnsiTheme="minorEastAsia"/>
          <w:sz w:val="24"/>
          <w:szCs w:val="24"/>
        </w:rPr>
        <w:t xml:space="preserve">：无。</w:t>
      </w:r>
      <w:r/>
    </w:p>
    <w:p>
      <w:pPr>
        <w:ind w:firstLine="482"/>
        <w:spacing w:line="360" w:lineRule="auto"/>
        <w:rPr>
          <w:rFonts w:cs="仿宋" w:asciiTheme="minorEastAsia" w:hAnsiTheme="minorEastAsia"/>
          <w:sz w:val="24"/>
          <w:szCs w:val="24"/>
        </w:rPr>
      </w:pPr>
      <w:r>
        <w:rPr>
          <w:rFonts w:hint="eastAsia" w:cs="仿宋" w:asciiTheme="minorEastAsia" w:hAnsiTheme="minorEastAsia"/>
          <w:b/>
          <w:sz w:val="24"/>
          <w:szCs w:val="24"/>
        </w:rPr>
        <w:t xml:space="preserve">（二）</w:t>
      </w:r>
      <w:r>
        <w:rPr>
          <w:rFonts w:hint="eastAsia" w:cs="仿宋" w:asciiTheme="minorEastAsia" w:hAnsiTheme="minorEastAsia"/>
          <w:b/>
          <w:bCs/>
          <w:sz w:val="24"/>
          <w:szCs w:val="24"/>
        </w:rPr>
        <w:t xml:space="preserve">落实政府采购政策需满足的资格要求：</w:t>
      </w:r>
      <w:bookmarkStart w:id="29" w:name="OLE_LINK45"/>
      <w:r/>
      <w:bookmarkStart w:id="30" w:name="OLE_LINK44"/>
      <w:r/>
      <w:bookmarkStart w:id="31" w:name="OLE_LINK50"/>
      <w:r/>
      <w:bookmarkStart w:id="32" w:name="OLE_LINK43"/>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本项目为非预留份额的采购项目或采购包，执行价格扣除优惠政策，具体详见第三章评标办法与标准。</w:t>
      </w:r>
      <w:bookmarkEnd w:id="29"/>
      <w:r/>
      <w:bookmarkEnd w:id="30"/>
      <w:r/>
      <w:bookmarkEnd w:id="31"/>
      <w:r/>
      <w:bookmarkEnd w:id="32"/>
      <w:r/>
      <w:r/>
    </w:p>
    <w:p>
      <w:pPr>
        <w:ind w:firstLine="482"/>
        <w:spacing w:line="360" w:lineRule="auto"/>
        <w:widowControl/>
        <w:rPr>
          <w:rFonts w:cs="仿宋" w:asciiTheme="minorEastAsia" w:hAnsiTheme="minorEastAsia"/>
          <w:b/>
          <w:bCs/>
          <w:sz w:val="24"/>
          <w:szCs w:val="24"/>
        </w:rPr>
      </w:pPr>
      <w:r>
        <w:rPr>
          <w:rFonts w:hint="eastAsia" w:cs="仿宋" w:asciiTheme="minorEastAsia" w:hAnsiTheme="minorEastAsia"/>
          <w:b/>
          <w:bCs/>
          <w:sz w:val="24"/>
          <w:szCs w:val="24"/>
        </w:rPr>
        <w:t xml:space="preserve">（三）</w:t>
      </w:r>
      <w:r>
        <w:rPr>
          <w:rFonts w:hint="eastAsia" w:cs="仿宋" w:asciiTheme="minorEastAsia" w:hAnsiTheme="minorEastAsia"/>
          <w:b/>
          <w:bCs/>
          <w:sz w:val="24"/>
          <w:szCs w:val="24"/>
        </w:rPr>
        <w:t xml:space="preserve">招标人</w:t>
      </w:r>
      <w:r>
        <w:rPr>
          <w:rFonts w:hint="eastAsia" w:cs="仿宋" w:asciiTheme="minorEastAsia" w:hAnsiTheme="minorEastAsia"/>
          <w:b/>
          <w:bCs/>
          <w:sz w:val="24"/>
          <w:szCs w:val="24"/>
        </w:rPr>
        <w:t xml:space="preserve">根据采购项目的特殊要求规定的特定条件：</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1.</w:t>
      </w:r>
      <w:r>
        <w:rPr>
          <w:rFonts w:hint="eastAsia" w:cs="仿宋" w:asciiTheme="minorEastAsia" w:hAnsiTheme="minorEastAsia"/>
          <w:sz w:val="24"/>
          <w:szCs w:val="24"/>
        </w:rPr>
        <w:t xml:space="preserve">投标人须同时具有以下资质等级及范围（提供相关证书扫描件加盖投标人公章）：</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（1）具备建设主管部门颁发的有效的《建设工程质量检测机构资质证书》（核定项目至少包括：见证取样检测、主体结构工程现场检测）</w:t>
      </w:r>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（2）具备省级及以上质量技术监督局颁发的有效的计量认证证书；</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（3）具备建设行政主管部门颁发的有效的建设工程质量检测机构备案证书。</w:t>
      </w:r>
      <w:r/>
    </w:p>
    <w:p>
      <w:pPr>
        <w:ind w:firstLine="480"/>
        <w:spacing w:line="360" w:lineRule="auto"/>
        <w:rPr>
          <w:rFonts w:cs="仿宋" w:asciiTheme="minorEastAsia" w:hAnsiTheme="minorEastAsia"/>
          <w:sz w:val="24"/>
          <w:szCs w:val="24"/>
        </w:rPr>
      </w:pPr>
      <w:r/>
      <w:bookmarkStart w:id="33" w:name="OLE_LINK4"/>
      <w:r>
        <w:rPr>
          <w:rFonts w:hint="eastAsia" w:cs="仿宋" w:asciiTheme="minorEastAsia" w:hAnsiTheme="minorEastAsia"/>
          <w:sz w:val="24"/>
          <w:szCs w:val="24"/>
        </w:rPr>
        <w:t xml:space="preserve">上述第1条“投标人须同时具有以下资质等级及范围”，</w:t>
      </w:r>
      <w:r>
        <w:rPr>
          <w:rFonts w:hint="eastAsia" w:cs="仿宋" w:asciiTheme="minorEastAsia" w:hAnsiTheme="minorEastAsia"/>
          <w:sz w:val="24"/>
          <w:szCs w:val="24"/>
        </w:rPr>
        <w:t xml:space="preserve">根据《住房和城乡建设部关于印发《建设工程质量检测机构资质标准》的通知》（建质规</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2023〕1号），如投标人已换发新证，则投标人须同时具有以下资质等级及范围（提供相关证书扫描件加盖投标人公章）：（1）建设主管部门颁发的有效的《建设工程质量检测机构资质证书》综合资质或专项资质(检测专项至少包括：建筑材料及构配件、主体结构及装饰装修)；（2）具备省级及以上质量技术监督局颁发的有效的计量认证证书</w:t>
      </w:r>
      <w:bookmarkEnd w:id="33"/>
      <w:r>
        <w:rPr>
          <w:rFonts w:hint="eastAsia" w:cs="仿宋" w:asciiTheme="minorEastAsia" w:hAnsiTheme="minorEastAsia"/>
          <w:sz w:val="24"/>
          <w:szCs w:val="24"/>
        </w:rPr>
        <w:t xml:space="preserve">。</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2.项目负责人具有省级及以上建设行政主管部门颁发的《建设工程质量检测人员岗位合格证》（提供有效的相关证书扫描件加盖投标人公章）。</w:t>
      </w:r>
      <w:r/>
    </w:p>
    <w:p>
      <w:pPr>
        <w:ind w:firstLine="480"/>
        <w:spacing w:line="360" w:lineRule="auto"/>
        <w:rPr>
          <w:rFonts w:cs="仿宋" w:asciiTheme="minorEastAsia" w:hAnsiTheme="minorEastAsia"/>
          <w:sz w:val="24"/>
          <w:szCs w:val="24"/>
        </w:rPr>
      </w:pPr>
      <w:r/>
      <w:bookmarkStart w:id="34" w:name="OLE_LINK15"/>
      <w:r/>
      <w:bookmarkStart w:id="35" w:name="OLE_LINK14"/>
      <w:r>
        <w:rPr>
          <w:rFonts w:hint="eastAsia" w:cs="仿宋" w:asciiTheme="minorEastAsia" w:hAnsiTheme="minorEastAsia"/>
          <w:sz w:val="24"/>
          <w:szCs w:val="24"/>
        </w:rPr>
        <w:t xml:space="preserve">3</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投标人须提供拟投入本工程的项目负责人与投标人签订的有效劳动合同及社保机构出具的</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2025年12月-2026年5月</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投标人为其缴纳的养老保险缴费证明材料扫描件（劳动保障部门出具的社保证明材料，须加盖社保中心章或社保中心</w:t>
      </w:r>
      <w:r>
        <w:rPr>
          <w:rFonts w:hint="eastAsia" w:cs="仿宋" w:asciiTheme="minorEastAsia" w:hAnsiTheme="minorEastAsia"/>
          <w:sz w:val="24"/>
          <w:szCs w:val="24"/>
        </w:rPr>
        <w:t xml:space="preserve">参保缴费证明电子专用章）。若项目负责人属企业退休人员、现役军人等客观原因无法提供养老保险金缴费证明，必须出具相关证明材料，否则一律按未提供养老保险金缴费证明材料处理。</w:t>
      </w:r>
      <w:bookmarkEnd w:id="34"/>
      <w:r/>
      <w:bookmarkEnd w:id="35"/>
      <w:r/>
      <w:r/>
    </w:p>
    <w:p>
      <w:pPr>
        <w:ind w:firstLine="480"/>
        <w:spacing w:line="360" w:lineRule="auto"/>
        <w:rPr>
          <w:rFonts w:cs="仿宋" w:asciiTheme="minorEastAsia" w:hAnsiTheme="minorEastAsia"/>
          <w:bCs/>
          <w:sz w:val="24"/>
          <w:szCs w:val="24"/>
        </w:rPr>
      </w:pPr>
      <w:r/>
      <w:bookmarkStart w:id="36" w:name="OLE_LINK53"/>
      <w:r/>
      <w:bookmarkStart w:id="37" w:name="OLE_LINK54"/>
      <w:r>
        <w:rPr>
          <w:rFonts w:hint="eastAsia" w:cs="仿宋" w:asciiTheme="minorEastAsia" w:hAnsiTheme="minorEastAsia"/>
          <w:bCs/>
          <w:sz w:val="24"/>
          <w:szCs w:val="24"/>
        </w:rPr>
        <w:t xml:space="preserve">4</w:t>
      </w:r>
      <w:r>
        <w:rPr>
          <w:rFonts w:hint="eastAsia" w:cs="仿宋" w:asciiTheme="minorEastAsia" w:hAnsiTheme="minorEastAsia"/>
          <w:bCs/>
          <w:sz w:val="24"/>
          <w:szCs w:val="24"/>
        </w:rPr>
        <w:t xml:space="preserve">.拒绝下述供应商参加本次采购活动：</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（1）单位负责人为同一人或者存在直接控股、管理关系的不同供应商，不得参加同一合同项下的政府采购活动。</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（2）供应商被“信用中国”网站（www.creditchina.gov.cn）、“中国政府采购网”（www.ccgp.gov.cn）列入失信被执行人、重大税收违法案件当事人名单、政府采购严重违法失信行为记录名单。</w:t>
      </w:r>
      <w:bookmarkEnd w:id="36"/>
      <w:r/>
      <w:bookmarkEnd w:id="37"/>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（3）凡为采购项目提供整体设计、规范编制或者项目管理、监理、检测等服务的供应商，不得再参加该项目的其他采购活动。</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三、获取招标文件</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时间：自招标</w:t>
      </w:r>
      <w:r>
        <w:rPr>
          <w:rFonts w:hint="eastAsia" w:cs="仿宋" w:asciiTheme="minorEastAsia" w:hAnsiTheme="minorEastAsia"/>
          <w:sz w:val="24"/>
          <w:szCs w:val="24"/>
        </w:rPr>
        <w:t xml:space="preserve">文件</w:t>
      </w:r>
      <w:r>
        <w:rPr>
          <w:rFonts w:hint="eastAsia" w:cs="仿宋" w:asciiTheme="minorEastAsia" w:hAnsiTheme="minorEastAsia"/>
          <w:sz w:val="24"/>
          <w:szCs w:val="24"/>
        </w:rPr>
        <w:t xml:space="preserve">公告</w:t>
      </w:r>
      <w:r>
        <w:rPr>
          <w:rFonts w:cs="仿宋" w:asciiTheme="minorEastAsia" w:hAnsiTheme="minorEastAsia"/>
          <w:sz w:val="24"/>
          <w:szCs w:val="24"/>
        </w:rPr>
        <w:t xml:space="preserve">发布之日起5个工作日。</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地点：在“江苏政府采购网”自行免费下载。</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方式：供应商登陆“江苏政府采购网”，在网站首页点击“苏采云”→使用</w:t>
      </w:r>
      <w:r>
        <w:rPr>
          <w:rFonts w:cs="仿宋" w:asciiTheme="minorEastAsia" w:hAnsiTheme="minorEastAsia"/>
          <w:sz w:val="24"/>
          <w:szCs w:val="24"/>
        </w:rPr>
        <w:t xml:space="preserve">CA锁登录系统</w:t>
      </w:r>
      <w:r>
        <w:rPr>
          <w:rFonts w:hint="eastAsia" w:cs="仿宋" w:asciiTheme="minorEastAsia" w:hAnsiTheme="minorEastAsia"/>
          <w:sz w:val="24"/>
          <w:szCs w:val="24"/>
        </w:rPr>
        <w:t xml:space="preserve">（新用户需进行“平台用户注册”）→“项目参与”进行登记，在“可参与项目”中选择“我要参与</w:t>
      </w:r>
      <w:bookmarkStart w:id="38" w:name="_GoBack"/>
      <w:r/>
      <w:bookmarkEnd w:id="38"/>
      <w:r>
        <w:rPr>
          <w:rFonts w:hint="eastAsia" w:cs="仿宋" w:asciiTheme="minorEastAsia" w:hAnsiTheme="minorEastAsia"/>
          <w:sz w:val="24"/>
          <w:szCs w:val="24"/>
        </w:rPr>
        <w:t xml:space="preserve">”，参与成功后到“已参与项目”界面中找到该项目下载文件并进行操作。</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售价：</w:t>
      </w:r>
      <w:r>
        <w:rPr>
          <w:rFonts w:cs="仿宋" w:asciiTheme="minorEastAsia" w:hAnsiTheme="minorEastAsia"/>
          <w:sz w:val="24"/>
          <w:szCs w:val="24"/>
        </w:rPr>
        <w:t xml:space="preserve">0.00元</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四、提交投标文件截止时间、开标时间和地点</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时间：2026年</w:t>
      </w:r>
      <w:r>
        <w:rPr>
          <w:rFonts w:hint="eastAsia" w:cs="仿宋" w:asciiTheme="minorEastAsia" w:hAnsiTheme="minorEastAsia"/>
          <w:bCs/>
          <w:sz w:val="24"/>
          <w:szCs w:val="24"/>
        </w:rPr>
        <w:t xml:space="preserve">0</w:t>
      </w:r>
      <w:r>
        <w:rPr>
          <w:rFonts w:hint="eastAsia" w:cs="仿宋" w:asciiTheme="minorEastAsia" w:hAnsiTheme="minorEastAsia"/>
          <w:bCs/>
          <w:sz w:val="24"/>
          <w:szCs w:val="24"/>
        </w:rPr>
        <w:t xml:space="preserve">6</w:t>
      </w:r>
      <w:r>
        <w:rPr>
          <w:rFonts w:hint="eastAsia" w:cs="仿宋" w:asciiTheme="minorEastAsia" w:hAnsiTheme="minorEastAsia"/>
          <w:bCs/>
          <w:sz w:val="24"/>
          <w:szCs w:val="24"/>
        </w:rPr>
        <w:t xml:space="preserve">月</w:t>
      </w:r>
      <w:r>
        <w:rPr>
          <w:rFonts w:hint="eastAsia" w:cs="仿宋" w:asciiTheme="minorEastAsia" w:hAnsiTheme="minorEastAsia"/>
          <w:bCs/>
          <w:sz w:val="24"/>
          <w:szCs w:val="24"/>
        </w:rPr>
        <w:t xml:space="preserve">30</w:t>
      </w:r>
      <w:r>
        <w:rPr>
          <w:rFonts w:hint="eastAsia" w:cs="仿宋" w:asciiTheme="minorEastAsia" w:hAnsiTheme="minorEastAsia"/>
          <w:bCs/>
          <w:sz w:val="24"/>
          <w:szCs w:val="24"/>
        </w:rPr>
        <w:t xml:space="preserve">日</w:t>
      </w:r>
      <w:r>
        <w:rPr>
          <w:rFonts w:hint="eastAsia" w:cs="仿宋" w:asciiTheme="minorEastAsia" w:hAnsiTheme="minorEastAsia"/>
          <w:bCs/>
          <w:sz w:val="24"/>
          <w:szCs w:val="24"/>
        </w:rPr>
        <w:t xml:space="preserve">09</w:t>
      </w:r>
      <w:r>
        <w:rPr>
          <w:rFonts w:hint="eastAsia" w:cs="仿宋" w:asciiTheme="minorEastAsia" w:hAnsiTheme="minorEastAsia"/>
          <w:bCs/>
          <w:sz w:val="24"/>
          <w:szCs w:val="24"/>
        </w:rPr>
        <w:t xml:space="preserve">时30分（北京时间）</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地点：</w:t>
      </w:r>
      <w:r>
        <w:rPr>
          <w:rFonts w:hint="eastAsia" w:cs="仿宋" w:asciiTheme="minorEastAsia" w:hAnsiTheme="minorEastAsia"/>
          <w:bCs/>
          <w:sz w:val="24"/>
          <w:szCs w:val="24"/>
        </w:rPr>
        <w:t xml:space="preserve">政府采购管理交易系统</w:t>
      </w:r>
      <w:r>
        <w:rPr>
          <w:rFonts w:hint="eastAsia" w:cs="仿宋" w:asciiTheme="minorEastAsia" w:hAnsiTheme="minorEastAsia"/>
          <w:bCs/>
          <w:sz w:val="24"/>
          <w:szCs w:val="24"/>
        </w:rPr>
        <w:t xml:space="preserve">（以下简称“苏采云系统”）网上开标大厅</w:t>
      </w:r>
      <w:r>
        <w:rPr>
          <w:rFonts w:hint="eastAsia" w:cs="仿宋" w:asciiTheme="minorEastAsia" w:hAnsiTheme="minorEastAsia"/>
          <w:bCs/>
          <w:sz w:val="24"/>
          <w:szCs w:val="24"/>
        </w:rPr>
        <w:t xml:space="preserve">。</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五、公告期限</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自本公告发布之日起5个工作日。</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六、其他补充事宜</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6.1政府采购信用承诺</w:t>
      </w:r>
      <w:r/>
    </w:p>
    <w:p>
      <w:pPr>
        <w:ind w:firstLine="480"/>
        <w:spacing w:line="360" w:lineRule="auto"/>
        <w:rPr>
          <w:rFonts w:cs="宋体" w:asciiTheme="minorEastAsia" w:hAnsiTheme="minorEastAsia"/>
          <w:sz w:val="24"/>
          <w:szCs w:val="24"/>
        </w:rPr>
      </w:pPr>
      <w:r>
        <w:rPr>
          <w:rFonts w:hint="eastAsia" w:cs="仿宋" w:asciiTheme="minorEastAsia" w:hAnsiTheme="minorEastAsia"/>
          <w:bCs/>
          <w:sz w:val="24"/>
          <w:szCs w:val="24"/>
        </w:rPr>
        <w:t xml:space="preserve">根据</w:t>
      </w:r>
      <w:r>
        <w:rPr>
          <w:rFonts w:hint="eastAsia" w:cs="仿宋" w:asciiTheme="minorEastAsia" w:hAnsiTheme="minorEastAsia"/>
          <w:bCs/>
          <w:sz w:val="24"/>
          <w:szCs w:val="24"/>
        </w:rPr>
        <w:t xml:space="preserve">《关于在政府采购活动中推行信用承诺制的通知》（宁财购通〔2021〕5号）</w:t>
      </w:r>
      <w:r>
        <w:rPr>
          <w:rFonts w:hint="eastAsia" w:cs="仿宋" w:asciiTheme="minorEastAsia" w:hAnsiTheme="minorEastAsia"/>
          <w:bCs/>
          <w:sz w:val="24"/>
          <w:szCs w:val="24"/>
        </w:rPr>
        <w:t xml:space="preserve">规定，参加南京地区政府采购活动的供应商，应以书面形式向</w:t>
      </w:r>
      <w:r>
        <w:rPr>
          <w:rFonts w:hint="eastAsia" w:cs="仿宋" w:asciiTheme="minorEastAsia" w:hAnsiTheme="minorEastAsia"/>
          <w:bCs/>
          <w:sz w:val="24"/>
          <w:szCs w:val="24"/>
        </w:rPr>
        <w:t xml:space="preserve">招标人或</w:t>
      </w:r>
      <w:r>
        <w:rPr>
          <w:rFonts w:hint="eastAsia" w:cs="仿宋" w:asciiTheme="minorEastAsia" w:hAnsiTheme="minorEastAsia"/>
          <w:bCs/>
          <w:sz w:val="24"/>
          <w:szCs w:val="24"/>
        </w:rPr>
        <w:t xml:space="preserve">招标代理</w:t>
      </w:r>
      <w:r>
        <w:rPr>
          <w:rFonts w:hint="eastAsia" w:cs="仿宋" w:asciiTheme="minorEastAsia" w:hAnsiTheme="minorEastAsia"/>
          <w:bCs/>
          <w:sz w:val="24"/>
          <w:szCs w:val="24"/>
        </w:rPr>
        <w:t xml:space="preserve">机构作出信用承诺。供应商应尽早做好承诺工作，点击‘南京公共采购信息网’首页 （https://njgc.jfh.com/）‘南京市政府采购供应商诚信档案’系统链接打开系统</w:t>
      </w:r>
      <w:r>
        <w:rPr>
          <w:rFonts w:hint="eastAsia" w:cs="仿宋" w:asciiTheme="minorEastAsia" w:hAnsiTheme="minorEastAsia"/>
          <w:bCs/>
          <w:sz w:val="24"/>
          <w:szCs w:val="24"/>
        </w:rPr>
        <w:t xml:space="preserve">页面（http://180.101.238.212:8280/hodeframe2018_cxda/index.action;jsessionid=769BA9C8E1729422E7173B991C8EC1E5）登录（未注册的供应商应先点击‘供应商注册点这里’并</w:t>
      </w:r>
      <w:r>
        <w:rPr>
          <w:rFonts w:hint="eastAsia" w:cs="仿宋" w:asciiTheme="minorEastAsia" w:hAnsiTheme="minorEastAsia"/>
          <w:bCs/>
          <w:sz w:val="24"/>
          <w:szCs w:val="24"/>
        </w:rPr>
        <w:t xml:space="preserve">按要求</w:t>
      </w:r>
      <w:r>
        <w:rPr>
          <w:rFonts w:hint="eastAsia" w:cs="仿宋" w:asciiTheme="minorEastAsia" w:hAnsiTheme="minorEastAsia"/>
          <w:bCs/>
          <w:sz w:val="24"/>
          <w:szCs w:val="24"/>
        </w:rPr>
        <w:t xml:space="preserve">完成注册），然后在“信用记录”模块页面点击“信用记录打印”下载本单位《南京市政府采购供应商信用记录表暨信用承诺书》，由法定代表人签字并盖单位公章，随投标文件一并递交。</w:t>
      </w:r>
      <w:r>
        <w:rPr>
          <w:rFonts w:hint="eastAsia" w:cs="宋体" w:asciiTheme="minorEastAsia" w:hAnsiTheme="minorEastAsia"/>
          <w:b/>
          <w:bCs/>
          <w:sz w:val="24"/>
          <w:szCs w:val="24"/>
        </w:rPr>
        <w:t xml:space="preserve">注：下载打印日期从招标公告发布起至开标前。</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在政府采购资格审查环节，供应商只需提供书面《南京市政府采购供应商信用记录表暨信用承诺书》，即可替代以下证明材料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（1）符合国家相关规定的财务状况报告</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（2）依法缴纳税收的证明材料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（3）依法缴纳社会保障资金的证明材料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（4）具备履行政府采购合同所必需的设备和专业技术能力的证明材料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（5）参加政府采购活动前三年内在经营活动中没有重大违法记录的证明材料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（6）未被列入失信被执行人、重大税收违法失信主体、政府采购严重违法失信行为记录名单的证明材料。</w:t>
      </w:r>
      <w:r/>
    </w:p>
    <w:p>
      <w:pPr>
        <w:ind w:firstLine="482"/>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b/>
          <w:bCs/>
          <w:sz w:val="24"/>
          <w:szCs w:val="24"/>
        </w:rPr>
        <w:t xml:space="preserve">以上涉及的证明材料，投标人可以在投标文件中一次性提交，也可以在投标文件中提供满足相应条件的书面信用承诺书，不再需要提供上述涉及的证明材料。</w:t>
      </w:r>
      <w:r/>
    </w:p>
    <w:p>
      <w:pPr>
        <w:ind w:firstLine="482"/>
        <w:spacing w:line="360" w:lineRule="auto"/>
        <w:rPr>
          <w:rFonts w:cs="仿宋" w:asciiTheme="minorEastAsia" w:hAnsiTheme="minorEastAsia"/>
          <w:bCs/>
          <w:sz w:val="24"/>
          <w:szCs w:val="24"/>
        </w:rPr>
      </w:pPr>
      <w:r>
        <w:rPr>
          <w:rFonts w:hint="eastAsia" w:cs="宋体" w:asciiTheme="minorEastAsia" w:hAnsiTheme="minorEastAsia"/>
          <w:b/>
          <w:bCs/>
          <w:sz w:val="24"/>
          <w:szCs w:val="24"/>
        </w:rPr>
        <w:t xml:space="preserve">投标人在投标文件中仅提供信用承诺书而未提供涉及的证明材料的，须在中标后，另行提供上述由信用承诺书替代的证明材料，材料须加盖公章提交</w:t>
      </w:r>
      <w:r>
        <w:rPr>
          <w:rFonts w:hint="eastAsia" w:cs="宋体" w:asciiTheme="minorEastAsia" w:hAnsiTheme="minorEastAsia"/>
          <w:b/>
          <w:bCs/>
          <w:sz w:val="24"/>
          <w:szCs w:val="24"/>
        </w:rPr>
        <w:t xml:space="preserve">招标人</w:t>
      </w:r>
      <w:r>
        <w:rPr>
          <w:rFonts w:hint="eastAsia" w:cs="宋体" w:asciiTheme="minorEastAsia" w:hAnsiTheme="minorEastAsia"/>
          <w:b/>
          <w:bCs/>
          <w:sz w:val="24"/>
          <w:szCs w:val="24"/>
        </w:rPr>
        <w:t xml:space="preserve">或</w:t>
      </w:r>
      <w:r>
        <w:rPr>
          <w:rFonts w:hint="eastAsia" w:cs="宋体" w:asciiTheme="minorEastAsia" w:hAnsiTheme="minorEastAsia"/>
          <w:b/>
          <w:bCs/>
          <w:sz w:val="24"/>
          <w:szCs w:val="24"/>
        </w:rPr>
        <w:t xml:space="preserve">招标代理</w:t>
      </w:r>
      <w:r>
        <w:rPr>
          <w:rFonts w:hint="eastAsia" w:cs="宋体" w:asciiTheme="minorEastAsia" w:hAnsiTheme="minorEastAsia"/>
          <w:b/>
          <w:bCs/>
          <w:sz w:val="24"/>
          <w:szCs w:val="24"/>
        </w:rPr>
        <w:t xml:space="preserve">机构核验。经核验无误后，由</w:t>
      </w:r>
      <w:r>
        <w:rPr>
          <w:rFonts w:hint="eastAsia" w:cs="宋体" w:asciiTheme="minorEastAsia" w:hAnsiTheme="minorEastAsia"/>
          <w:b/>
          <w:bCs/>
          <w:sz w:val="24"/>
          <w:szCs w:val="24"/>
        </w:rPr>
        <w:t xml:space="preserve">招标人</w:t>
      </w:r>
      <w:r>
        <w:rPr>
          <w:rFonts w:hint="eastAsia" w:cs="宋体" w:asciiTheme="minorEastAsia" w:hAnsiTheme="minorEastAsia"/>
          <w:b/>
          <w:bCs/>
          <w:sz w:val="24"/>
          <w:szCs w:val="24"/>
        </w:rPr>
        <w:t xml:space="preserve">或</w:t>
      </w:r>
      <w:r>
        <w:rPr>
          <w:rFonts w:hint="eastAsia" w:cs="宋体" w:asciiTheme="minorEastAsia" w:hAnsiTheme="minorEastAsia"/>
          <w:b/>
          <w:bCs/>
          <w:sz w:val="24"/>
          <w:szCs w:val="24"/>
        </w:rPr>
        <w:t xml:space="preserve">招标代理</w:t>
      </w:r>
      <w:r>
        <w:rPr>
          <w:rFonts w:hint="eastAsia" w:cs="宋体" w:asciiTheme="minorEastAsia" w:hAnsiTheme="minorEastAsia"/>
          <w:b/>
          <w:bCs/>
          <w:sz w:val="24"/>
          <w:szCs w:val="24"/>
        </w:rPr>
        <w:t xml:space="preserve">机构发出中标通知书</w:t>
      </w:r>
      <w:r>
        <w:rPr>
          <w:rFonts w:hint="eastAsia" w:cs="宋体" w:asciiTheme="minorEastAsia" w:hAnsiTheme="minorEastAsia"/>
          <w:b/>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供应商涉及以下情形的，不适用信用承诺，仍须提供上述证明材料</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（1）供应商被列入严重失信主体名单</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（2）被相关监管部门作出行政处罚且尚在处罚有效期内</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（3）其他法律、行政法规规定的不适用信用承诺的情形</w:t>
      </w:r>
      <w:r>
        <w:rPr>
          <w:rFonts w:hint="eastAsia" w:cs="仿宋" w:asciiTheme="minorEastAsia" w:hAnsiTheme="minorEastAsia"/>
          <w:bCs/>
          <w:sz w:val="24"/>
          <w:szCs w:val="24"/>
        </w:rPr>
        <w:t xml:space="preserve">。</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供应商对信用承诺内容的真实性、合法性、有效性负责。如作出虚假信用承诺，视同为“提供虚假材料谋取中标、成交”的违法行为。</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6.2集中考察或答疑：</w:t>
      </w:r>
      <w:r>
        <w:rPr>
          <w:rFonts w:hint="eastAsia" w:cs="仿宋" w:asciiTheme="minorEastAsia" w:hAnsiTheme="minorEastAsia"/>
          <w:bCs/>
          <w:sz w:val="24"/>
          <w:szCs w:val="24"/>
        </w:rPr>
        <w:t xml:space="preserve">招标人不组织</w:t>
      </w:r>
      <w:r>
        <w:rPr>
          <w:rFonts w:hint="eastAsia" w:cs="仿宋" w:asciiTheme="minorEastAsia" w:hAnsiTheme="minorEastAsia"/>
          <w:bCs/>
          <w:sz w:val="24"/>
          <w:szCs w:val="24"/>
        </w:rPr>
        <w:t xml:space="preserve">。</w:t>
      </w:r>
      <w:r/>
    </w:p>
    <w:p>
      <w:pPr>
        <w:ind w:firstLine="480"/>
        <w:spacing w:line="360" w:lineRule="auto"/>
        <w:rPr>
          <w:rFonts w:cs="宋体" w:asciiTheme="minorEastAsia" w:hAnsiTheme="minorEastAsia"/>
          <w:sz w:val="24"/>
          <w:szCs w:val="24"/>
        </w:rPr>
      </w:pPr>
      <w:r>
        <w:rPr>
          <w:rFonts w:hint="eastAsia" w:cs="仿宋" w:asciiTheme="minorEastAsia" w:hAnsiTheme="minorEastAsia"/>
          <w:bCs/>
          <w:sz w:val="24"/>
          <w:szCs w:val="24"/>
        </w:rPr>
        <w:t xml:space="preserve">6.3</w:t>
      </w:r>
      <w:r>
        <w:rPr>
          <w:rFonts w:hint="eastAsia" w:cs="宋体" w:asciiTheme="minorEastAsia" w:hAnsiTheme="minorEastAsia"/>
          <w:sz w:val="24"/>
          <w:szCs w:val="24"/>
        </w:rPr>
        <w:t xml:space="preserve">本次采购采用“政府采购管理交易系统（苏采云）”，招标、投标、评标和中标结果发布全程电子化，开标方式为不见面开标。供应商应当按照《“苏采云”</w:t>
      </w:r>
      <w:r>
        <w:rPr>
          <w:rFonts w:hint="eastAsia" w:cs="宋体" w:asciiTheme="minorEastAsia" w:hAnsiTheme="minorEastAsia"/>
          <w:sz w:val="24"/>
          <w:szCs w:val="24"/>
        </w:rPr>
        <w:t xml:space="preserve">系统供应商操作手册》参加投标活动。如供应商未按要求操作，由此所产生的风险由供应商自行承担</w:t>
      </w:r>
      <w:r>
        <w:rPr>
          <w:rFonts w:hint="eastAsia" w:cs="宋体" w:asciiTheme="minorEastAsia" w:hAnsiTheme="minorEastAsia"/>
          <w:sz w:val="24"/>
          <w:szCs w:val="24"/>
        </w:rPr>
        <w:t xml:space="preserve">。</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供应商如确定参加投标，可自行下载采购文件及有关资料，按照《操作手册》进行注册，领取CA和办理电子签章，并按《操作手册》要求制作、上传电子投标文件。《操作手册》</w:t>
      </w:r>
      <w:hyperlink r:id="rId13" w:tooltip="http://www.ccgp-jiangsu.gov.cn/jiangsu/zlxz/ee/ee3a4bc5a3454aa2b0d9312230633ce9.html" w:history="1">
        <w:r>
          <w:rPr>
            <w:rStyle w:val="936"/>
            <w:rFonts w:hint="eastAsia" w:asciiTheme="minorEastAsia" w:hAnsiTheme="minorEastAsia"/>
            <w:sz w:val="24"/>
          </w:rPr>
          <w:t xml:space="preserve">下</w:t>
        </w:r>
        <w:bookmarkStart w:id="39" w:name="_Hlt177997949"/>
        <w:bookmarkStart w:id="40" w:name="_Hlt177997950"/>
        <w:r>
          <w:rPr>
            <w:rStyle w:val="936"/>
            <w:rFonts w:hint="eastAsia" w:asciiTheme="minorEastAsia" w:hAnsiTheme="minorEastAsia"/>
            <w:sz w:val="24"/>
          </w:rPr>
          <w:t xml:space="preserve">载</w:t>
        </w:r>
        <w:bookmarkStart w:id="41" w:name="_Hlt177997931"/>
        <w:bookmarkStart w:id="42" w:name="_Hlt177997930"/>
        <w:bookmarkEnd w:id="39"/>
        <w:bookmarkEnd w:id="40"/>
        <w:r>
          <w:rPr>
            <w:rStyle w:val="936"/>
            <w:rFonts w:hint="eastAsia" w:asciiTheme="minorEastAsia" w:hAnsiTheme="minorEastAsia"/>
            <w:sz w:val="24"/>
          </w:rPr>
          <w:t xml:space="preserve">地</w:t>
        </w:r>
        <w:bookmarkEnd w:id="41"/>
        <w:bookmarkEnd w:id="42"/>
        <w:r>
          <w:rPr>
            <w:rStyle w:val="936"/>
            <w:rFonts w:hint="eastAsia" w:asciiTheme="minorEastAsia" w:hAnsiTheme="minorEastAsia"/>
            <w:sz w:val="24"/>
          </w:rPr>
          <w:t xml:space="preserve">址</w:t>
        </w:r>
      </w:hyperlink>
      <w:r>
        <w:rPr>
          <w:rFonts w:hint="eastAsia" w:cs="宋体" w:asciiTheme="minorEastAsia" w:hAnsiTheme="minorEastAsia"/>
          <w:sz w:val="24"/>
          <w:szCs w:val="24"/>
        </w:rPr>
        <w:t xml:space="preserve">（CTRL+鼠标左键）。</w:t>
      </w:r>
      <w:r/>
    </w:p>
    <w:p>
      <w:pPr>
        <w:ind w:firstLine="480"/>
        <w:spacing w:line="360" w:lineRule="auto"/>
        <w:rPr>
          <w:rFonts w:cs="仿宋" w:asciiTheme="minorEastAsia" w:hAnsiTheme="minorEastAsia"/>
          <w:bCs/>
          <w:sz w:val="24"/>
          <w:szCs w:val="24"/>
        </w:rPr>
      </w:pPr>
      <w:r>
        <w:rPr>
          <w:rFonts w:hint="eastAsia" w:cs="仿宋" w:asciiTheme="minorEastAsia" w:hAnsiTheme="minorEastAsia"/>
          <w:bCs/>
          <w:sz w:val="24"/>
          <w:szCs w:val="24"/>
        </w:rPr>
        <w:t xml:space="preserve">6.4本次招标公告在“江苏政府采购网”发布，有关本次招标的事项若存在变动或修改，敬请及时关注“江苏政府采购网”发布的信息更正公告。</w:t>
      </w:r>
      <w:r/>
    </w:p>
    <w:p>
      <w:pPr>
        <w:ind w:firstLine="482"/>
        <w:spacing w:line="360" w:lineRule="auto"/>
        <w:rPr>
          <w:rFonts w:cs="宋体" w:asciiTheme="minorEastAsia" w:hAnsiTheme="minorEastAsia"/>
          <w:b/>
          <w:sz w:val="24"/>
          <w:szCs w:val="24"/>
        </w:rPr>
      </w:pPr>
      <w:r>
        <w:rPr>
          <w:rFonts w:hint="eastAsia" w:cs="宋体" w:asciiTheme="minorEastAsia" w:hAnsiTheme="minorEastAsia"/>
          <w:b/>
          <w:sz w:val="24"/>
          <w:szCs w:val="24"/>
        </w:rPr>
        <w:t xml:space="preserve">七、对本次招标提出询问，请按以下方式联系。</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bCs/>
          <w:sz w:val="24"/>
          <w:szCs w:val="24"/>
        </w:rPr>
        <w:t xml:space="preserve">7.</w:t>
      </w:r>
      <w:r>
        <w:rPr>
          <w:rFonts w:hint="eastAsia" w:cs="仿宋" w:asciiTheme="minorEastAsia" w:hAnsiTheme="minorEastAsia"/>
          <w:sz w:val="24"/>
          <w:szCs w:val="24"/>
        </w:rPr>
        <w:t xml:space="preserve">1</w:t>
      </w:r>
      <w:r>
        <w:rPr>
          <w:rFonts w:hint="eastAsia" w:cs="仿宋" w:asciiTheme="minorEastAsia" w:hAnsiTheme="minorEastAsia"/>
          <w:sz w:val="24"/>
          <w:szCs w:val="24"/>
        </w:rPr>
        <w:t xml:space="preserve">招标人</w:t>
      </w:r>
      <w:r>
        <w:rPr>
          <w:rFonts w:hint="eastAsia" w:cs="仿宋" w:asciiTheme="minorEastAsia" w:hAnsiTheme="minorEastAsia"/>
          <w:sz w:val="24"/>
          <w:szCs w:val="24"/>
        </w:rPr>
        <w:t xml:space="preserve">信息</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名称：南京市江北新区公共工程建设中心</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地址：</w:t>
      </w:r>
      <w:r>
        <w:rPr>
          <w:rFonts w:hint="eastAsia" w:cs="仿宋" w:asciiTheme="minorEastAsia" w:hAnsiTheme="minorEastAsia"/>
          <w:sz w:val="24"/>
          <w:szCs w:val="24"/>
        </w:rPr>
        <w:t xml:space="preserve">南京市浦口区七里桥北路6号3号楼5楼</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联系人：</w:t>
      </w:r>
      <w:r>
        <w:rPr>
          <w:rFonts w:hint="eastAsia" w:cs="仿宋" w:asciiTheme="minorEastAsia" w:hAnsiTheme="minorEastAsia"/>
          <w:sz w:val="24"/>
          <w:szCs w:val="24"/>
        </w:rPr>
        <w:t xml:space="preserve">袁科</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联系方式：</w:t>
      </w:r>
      <w:r>
        <w:rPr>
          <w:rFonts w:cs="宋体" w:asciiTheme="minorEastAsia" w:hAnsiTheme="minorEastAsia"/>
          <w:sz w:val="24"/>
          <w:szCs w:val="24"/>
        </w:rPr>
        <w:t xml:space="preserve">025-58195993</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7.2</w:t>
      </w:r>
      <w:r>
        <w:rPr>
          <w:rFonts w:hint="eastAsia" w:cs="仿宋" w:asciiTheme="minorEastAsia" w:hAnsiTheme="minorEastAsia"/>
          <w:sz w:val="24"/>
          <w:szCs w:val="24"/>
        </w:rPr>
        <w:t xml:space="preserve">招标代理</w:t>
      </w:r>
      <w:r>
        <w:rPr>
          <w:rFonts w:hint="eastAsia" w:cs="仿宋" w:asciiTheme="minorEastAsia" w:hAnsiTheme="minorEastAsia"/>
          <w:sz w:val="24"/>
          <w:szCs w:val="24"/>
        </w:rPr>
        <w:t xml:space="preserve">机构信息</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名 称：</w:t>
      </w:r>
      <w:r>
        <w:rPr>
          <w:rFonts w:hint="eastAsia" w:cs="仿宋" w:asciiTheme="minorEastAsia" w:hAnsiTheme="minorEastAsia"/>
          <w:sz w:val="24"/>
          <w:szCs w:val="24"/>
        </w:rPr>
        <w:t xml:space="preserve">江苏经天纬地建设项目管理有限公司</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地址：</w:t>
      </w:r>
      <w:r>
        <w:rPr>
          <w:rFonts w:hint="eastAsia" w:cs="仿宋" w:asciiTheme="minorEastAsia" w:hAnsiTheme="minorEastAsia"/>
          <w:sz w:val="24"/>
          <w:szCs w:val="24"/>
        </w:rPr>
        <w:t xml:space="preserve">南京市秦淮区建邺路116号二楼</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联系人：</w:t>
      </w:r>
      <w:r>
        <w:rPr>
          <w:rFonts w:hint="eastAsia" w:cs="仿宋" w:asciiTheme="minorEastAsia" w:hAnsiTheme="minorEastAsia"/>
          <w:sz w:val="24"/>
          <w:szCs w:val="24"/>
        </w:rPr>
        <w:t xml:space="preserve">刘倧瑞、金飞、陈凯</w:t>
      </w:r>
      <w:r>
        <w:rPr>
          <w:rFonts w:hint="eastAsia" w:cs="仿宋" w:asciiTheme="minorEastAsia" w:hAnsiTheme="minorEastAsia"/>
          <w:sz w:val="24"/>
          <w:szCs w:val="24"/>
        </w:rPr>
        <w:t xml:space="preserve">、朱辰辉</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联系方式：</w:t>
      </w:r>
      <w:r>
        <w:rPr>
          <w:rFonts w:hint="eastAsia" w:cs="仿宋" w:asciiTheme="minorEastAsia" w:hAnsiTheme="minorEastAsia"/>
          <w:sz w:val="24"/>
          <w:szCs w:val="24"/>
        </w:rPr>
        <w:t xml:space="preserve">025-66081201-815</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2"/>
        <w:spacing w:line="360" w:lineRule="auto"/>
        <w:widowControl/>
        <w:rPr>
          <w:rFonts w:cs="宋体" w:asciiTheme="minorEastAsia" w:hAnsiTheme="minorEastAsia"/>
          <w:b/>
          <w:sz w:val="24"/>
          <w:szCs w:val="24"/>
        </w:rPr>
      </w:pPr>
      <w:r>
        <w:rPr>
          <w:rFonts w:cs="宋体" w:asciiTheme="minorEastAsia" w:hAnsiTheme="minorEastAsia"/>
          <w:b/>
          <w:sz w:val="24"/>
          <w:szCs w:val="24"/>
        </w:rPr>
        <w:br w:type="page" w:clear="all"/>
      </w:r>
      <w:r/>
    </w:p>
    <w:p>
      <w:pPr>
        <w:jc w:val="center"/>
        <w:spacing w:line="360" w:lineRule="auto"/>
        <w:rPr>
          <w:rFonts w:cs="宋体" w:asciiTheme="minorEastAsia" w:hAnsiTheme="minorEastAsia"/>
          <w:b/>
          <w:sz w:val="32"/>
          <w:szCs w:val="32"/>
        </w:rPr>
        <w:outlineLvl w:val="0"/>
      </w:pPr>
      <w:r/>
      <w:bookmarkStart w:id="43" w:name="_Toc229672116"/>
      <w:r>
        <w:rPr>
          <w:rFonts w:hint="eastAsia" w:cs="宋体" w:asciiTheme="minorEastAsia" w:hAnsiTheme="minorEastAsia"/>
          <w:b/>
          <w:sz w:val="32"/>
          <w:szCs w:val="32"/>
        </w:rPr>
        <w:t xml:space="preserve">第二章 投标人须知</w:t>
      </w:r>
      <w:bookmarkEnd w:id="43"/>
      <w:r/>
      <w:r/>
    </w:p>
    <w:p>
      <w:pPr>
        <w:ind w:firstLine="470"/>
        <w:spacing w:line="360" w:lineRule="auto"/>
        <w:rPr>
          <w:rFonts w:cs="仿宋" w:asciiTheme="minorEastAsia" w:hAnsiTheme="minorEastAsia"/>
          <w:b/>
          <w:bCs/>
          <w:spacing w:val="-3"/>
          <w:sz w:val="24"/>
          <w:szCs w:val="24"/>
        </w:rPr>
      </w:pPr>
      <w:r/>
      <w:bookmarkStart w:id="44" w:name="_Toc66290655"/>
      <w:r>
        <w:rPr>
          <w:rFonts w:hint="eastAsia" w:cs="仿宋" w:asciiTheme="minorEastAsia" w:hAnsiTheme="minorEastAsia"/>
          <w:b/>
          <w:bCs/>
          <w:spacing w:val="-3"/>
          <w:sz w:val="24"/>
          <w:szCs w:val="24"/>
        </w:rPr>
        <w:t xml:space="preserve">一、总则</w:t>
      </w:r>
      <w:bookmarkEnd w:id="44"/>
      <w:r/>
      <w:r/>
    </w:p>
    <w:p>
      <w:pPr>
        <w:ind w:firstLine="470"/>
        <w:spacing w:line="360" w:lineRule="auto"/>
        <w:rPr>
          <w:rFonts w:cs="仿宋" w:asciiTheme="minorEastAsia" w:hAnsiTheme="minorEastAsia"/>
          <w:b/>
          <w:bCs/>
          <w:spacing w:val="-3"/>
          <w:sz w:val="24"/>
        </w:rPr>
      </w:pPr>
      <w:r>
        <w:rPr>
          <w:rFonts w:hint="eastAsia" w:cs="仿宋" w:asciiTheme="minorEastAsia" w:hAnsiTheme="minorEastAsia"/>
          <w:b/>
          <w:bCs/>
          <w:spacing w:val="-3"/>
          <w:sz w:val="24"/>
          <w:szCs w:val="24"/>
        </w:rPr>
        <w:t xml:space="preserve">1、适用法律</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1.1 《中华人民共和国政府采购法》</w:t>
      </w:r>
      <w:r>
        <w:rPr>
          <w:rFonts w:hint="eastAsia" w:cs="仿宋" w:asciiTheme="minorEastAsia" w:hAnsiTheme="minorEastAsia"/>
          <w:spacing w:val="-3"/>
          <w:sz w:val="24"/>
          <w:szCs w:val="24"/>
        </w:rPr>
        <w:t xml:space="preserve">、</w:t>
      </w:r>
      <w:r>
        <w:rPr>
          <w:rFonts w:hint="eastAsia" w:cs="仿宋" w:asciiTheme="minorEastAsia" w:hAnsiTheme="minorEastAsia"/>
          <w:spacing w:val="-3"/>
          <w:sz w:val="24"/>
          <w:szCs w:val="24"/>
        </w:rPr>
        <w:t xml:space="preserve">《中华人民共和国政府采购法实施条例》等有关法律、规章和规定等。</w:t>
      </w:r>
      <w:r/>
    </w:p>
    <w:p>
      <w:pPr>
        <w:ind w:firstLine="470"/>
        <w:spacing w:line="360" w:lineRule="auto"/>
        <w:rPr>
          <w:rFonts w:cs="仿宋" w:asciiTheme="minorEastAsia" w:hAnsiTheme="minorEastAsia"/>
          <w:b/>
          <w:bCs/>
          <w:spacing w:val="-3"/>
          <w:sz w:val="24"/>
        </w:rPr>
      </w:pPr>
      <w:r>
        <w:rPr>
          <w:rFonts w:hint="eastAsia" w:cs="仿宋" w:asciiTheme="minorEastAsia" w:hAnsiTheme="minorEastAsia"/>
          <w:b/>
          <w:bCs/>
          <w:spacing w:val="-3"/>
          <w:sz w:val="24"/>
          <w:szCs w:val="24"/>
        </w:rPr>
        <w:t xml:space="preserve">2、定义</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2.1 “投标人或供应商”是指参加投标竞争，并符合招标文件规定资格条件的法人、其他组织或者自然人。</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2.2 “服务”指本招标文件中所述相关服务。</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2.3 “用户或使用单位或</w:t>
      </w:r>
      <w:r>
        <w:rPr>
          <w:rFonts w:hint="eastAsia" w:cs="仿宋" w:asciiTheme="minorEastAsia" w:hAnsiTheme="minorEastAsia"/>
          <w:spacing w:val="-3"/>
          <w:sz w:val="24"/>
          <w:szCs w:val="24"/>
        </w:rPr>
        <w:t xml:space="preserve">招标人</w:t>
      </w:r>
      <w:r>
        <w:rPr>
          <w:rFonts w:hint="eastAsia" w:cs="仿宋" w:asciiTheme="minorEastAsia" w:hAnsiTheme="minorEastAsia"/>
          <w:spacing w:val="-3"/>
          <w:sz w:val="24"/>
          <w:szCs w:val="24"/>
        </w:rPr>
        <w:t xml:space="preserve">”是指采购本项目服务的单位。</w:t>
      </w:r>
      <w:r/>
    </w:p>
    <w:p>
      <w:pPr>
        <w:ind w:firstLine="470"/>
        <w:spacing w:line="360" w:lineRule="auto"/>
        <w:rPr>
          <w:rFonts w:cs="仿宋" w:asciiTheme="minorEastAsia" w:hAnsiTheme="minorEastAsia"/>
          <w:b/>
          <w:bCs/>
          <w:spacing w:val="-3"/>
          <w:sz w:val="24"/>
        </w:rPr>
      </w:pPr>
      <w:r>
        <w:rPr>
          <w:rFonts w:hint="eastAsia" w:cs="仿宋" w:asciiTheme="minorEastAsia" w:hAnsiTheme="minorEastAsia"/>
          <w:b/>
          <w:bCs/>
          <w:spacing w:val="-3"/>
          <w:sz w:val="24"/>
          <w:szCs w:val="24"/>
        </w:rPr>
        <w:t xml:space="preserve">3、政策功能</w:t>
      </w:r>
      <w:r/>
    </w:p>
    <w:p>
      <w:pPr>
        <w:ind w:firstLine="468"/>
        <w:spacing w:line="360" w:lineRule="auto"/>
        <w:rPr>
          <w:rFonts w:cs="仿宋" w:asciiTheme="minorEastAsia" w:hAnsiTheme="minorEastAsia"/>
          <w:spacing w:val="-3"/>
          <w:sz w:val="24"/>
        </w:rPr>
      </w:pPr>
      <w:r/>
      <w:bookmarkStart w:id="45" w:name="_Toc6915"/>
      <w:r>
        <w:rPr>
          <w:rFonts w:hint="eastAsia" w:cs="仿宋" w:asciiTheme="minorEastAsia" w:hAnsiTheme="minorEastAsia"/>
          <w:spacing w:val="-3"/>
          <w:sz w:val="24"/>
          <w:szCs w:val="24"/>
        </w:rPr>
        <w:t xml:space="preserve">3.1中小企业政策</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（1）中小企业（含中型、小型、微型企业）应当符合《政府采购促进中小企业发展管理办法》</w:t>
      </w:r>
      <w:r>
        <w:rPr>
          <w:rFonts w:hint="eastAsia" w:cs="仿宋" w:asciiTheme="minorEastAsia" w:hAnsiTheme="minorEastAsia"/>
          <w:spacing w:val="-3"/>
          <w:sz w:val="24"/>
          <w:szCs w:val="24"/>
        </w:rPr>
        <w:t xml:space="preserve">（财库〔2020〕46号）</w:t>
      </w:r>
      <w:r>
        <w:rPr>
          <w:rFonts w:hint="eastAsia" w:cs="仿宋" w:asciiTheme="minorEastAsia" w:hAnsiTheme="minorEastAsia"/>
          <w:spacing w:val="-3"/>
          <w:sz w:val="24"/>
          <w:szCs w:val="24"/>
        </w:rPr>
        <w:t xml:space="preserve">、《关于政府采购支持监狱企业发展有关问题的通知》（财库〔2014〕68</w:t>
      </w:r>
      <w:r>
        <w:rPr>
          <w:rFonts w:hint="eastAsia" w:cs="仿宋" w:asciiTheme="minorEastAsia" w:hAnsiTheme="minorEastAsia"/>
          <w:spacing w:val="-3"/>
          <w:sz w:val="24"/>
          <w:szCs w:val="24"/>
        </w:rPr>
        <w:t xml:space="preserve">号</w:t>
      </w:r>
      <w:r>
        <w:rPr>
          <w:rFonts w:hint="eastAsia" w:cs="仿宋" w:asciiTheme="minorEastAsia" w:hAnsiTheme="minorEastAsia"/>
          <w:spacing w:val="-3"/>
          <w:sz w:val="24"/>
          <w:szCs w:val="24"/>
        </w:rPr>
        <w:t xml:space="preserve">）第一条或《关于促进残疾人就业政府采购政策的通知》（财库〔2017〕141</w:t>
      </w:r>
      <w:r>
        <w:rPr>
          <w:rFonts w:hint="eastAsia" w:cs="仿宋" w:asciiTheme="minorEastAsia" w:hAnsiTheme="minorEastAsia"/>
          <w:spacing w:val="-3"/>
          <w:sz w:val="24"/>
          <w:szCs w:val="24"/>
        </w:rPr>
        <w:t xml:space="preserve">号</w:t>
      </w:r>
      <w:r>
        <w:rPr>
          <w:rFonts w:hint="eastAsia" w:cs="仿宋" w:asciiTheme="minorEastAsia" w:hAnsiTheme="minorEastAsia"/>
          <w:spacing w:val="-3"/>
          <w:sz w:val="24"/>
          <w:szCs w:val="24"/>
        </w:rPr>
        <w:t xml:space="preserve">）第一条的规定。</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（3）参加政府采购活动的中小企业应当提供《中小企业声明函》、由省级以上监狱管理局、戒毒管理局</w:t>
      </w:r>
      <w:r>
        <w:rPr>
          <w:rFonts w:hint="eastAsia" w:cs="仿宋" w:asciiTheme="minorEastAsia" w:hAnsiTheme="minorEastAsia"/>
          <w:spacing w:val="-3"/>
          <w:sz w:val="24"/>
          <w:szCs w:val="24"/>
        </w:rPr>
        <w:t xml:space="preserve">（</w:t>
      </w:r>
      <w:r>
        <w:rPr>
          <w:rFonts w:hint="eastAsia" w:cs="仿宋" w:asciiTheme="minorEastAsia" w:hAnsiTheme="minorEastAsia"/>
          <w:spacing w:val="-3"/>
          <w:sz w:val="24"/>
          <w:szCs w:val="24"/>
        </w:rPr>
        <w:t xml:space="preserve">含新疆生产建设兵团</w:t>
      </w:r>
      <w:r>
        <w:rPr>
          <w:rFonts w:hint="eastAsia" w:cs="仿宋" w:asciiTheme="minorEastAsia" w:hAnsiTheme="minorEastAsia"/>
          <w:spacing w:val="-3"/>
          <w:sz w:val="24"/>
          <w:szCs w:val="24"/>
        </w:rPr>
        <w:t xml:space="preserve">）</w:t>
      </w:r>
      <w:r>
        <w:rPr>
          <w:rFonts w:hint="eastAsia" w:cs="仿宋" w:asciiTheme="minorEastAsia" w:hAnsiTheme="minorEastAsia"/>
          <w:spacing w:val="-3"/>
          <w:sz w:val="24"/>
          <w:szCs w:val="24"/>
        </w:rPr>
        <w:t xml:space="preserve">出具的属于监狱企业的证明文件或《残疾人福利性单位声明函》。</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3.2 未按要求提供相关材料的，不享受相关政策。</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3.3 本项目采购标的对应的中小企业划分标准所属行业为：</w:t>
      </w:r>
      <w:r>
        <w:rPr>
          <w:rFonts w:hint="eastAsia" w:cs="仿宋" w:asciiTheme="minorEastAsia" w:hAnsiTheme="minorEastAsia"/>
          <w:b/>
          <w:bCs/>
          <w:spacing w:val="-3"/>
          <w:sz w:val="24"/>
          <w:szCs w:val="24"/>
        </w:rPr>
        <w:t xml:space="preserve">其他未列明行业。</w:t>
      </w:r>
      <w:r/>
    </w:p>
    <w:p>
      <w:pPr>
        <w:ind w:firstLine="470"/>
        <w:spacing w:line="360" w:lineRule="auto"/>
        <w:rPr>
          <w:rFonts w:cs="仿宋" w:asciiTheme="minorEastAsia" w:hAnsiTheme="minorEastAsia"/>
          <w:b/>
          <w:bCs/>
          <w:spacing w:val="-3"/>
          <w:sz w:val="24"/>
          <w:szCs w:val="24"/>
        </w:rPr>
      </w:pPr>
      <w:r>
        <w:rPr>
          <w:rFonts w:hint="eastAsia" w:cs="仿宋" w:asciiTheme="minorEastAsia" w:hAnsiTheme="minorEastAsia"/>
          <w:b/>
          <w:bCs/>
          <w:spacing w:val="-3"/>
          <w:sz w:val="24"/>
          <w:szCs w:val="24"/>
        </w:rPr>
        <w:t xml:space="preserve">二、招标文件</w:t>
      </w:r>
      <w:bookmarkEnd w:id="45"/>
      <w:r/>
      <w:r/>
    </w:p>
    <w:p>
      <w:pPr>
        <w:ind w:firstLine="470"/>
        <w:spacing w:line="360" w:lineRule="auto"/>
        <w:rPr>
          <w:rFonts w:cs="仿宋" w:asciiTheme="minorEastAsia" w:hAnsiTheme="minorEastAsia"/>
          <w:b/>
          <w:bCs/>
          <w:spacing w:val="-3"/>
          <w:sz w:val="24"/>
        </w:rPr>
      </w:pPr>
      <w:r>
        <w:rPr>
          <w:rFonts w:hint="eastAsia" w:cs="仿宋" w:asciiTheme="minorEastAsia" w:hAnsiTheme="minorEastAsia"/>
          <w:b/>
          <w:bCs/>
          <w:spacing w:val="-3"/>
          <w:sz w:val="24"/>
          <w:szCs w:val="24"/>
        </w:rPr>
        <w:t xml:space="preserve">4、招标文件组成</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w:t>
      </w:r>
      <w:r>
        <w:rPr>
          <w:rFonts w:hint="eastAsia" w:cs="仿宋" w:asciiTheme="minorEastAsia" w:hAnsiTheme="minorEastAsia"/>
          <w:spacing w:val="-3"/>
          <w:sz w:val="24"/>
          <w:szCs w:val="24"/>
        </w:rPr>
        <w:t xml:space="preserve">件等。</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4.2</w:t>
      </w:r>
      <w:r>
        <w:rPr>
          <w:rFonts w:hint="eastAsia" w:asciiTheme="minorEastAsia" w:hAnsiTheme="minorEastAsia"/>
          <w:spacing w:val="-3"/>
          <w:sz w:val="24"/>
          <w:szCs w:val="24"/>
        </w:rPr>
        <w:t xml:space="preserve">招标的最小单位是标段，投标人可以以标段为单位投标。</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4.3</w:t>
      </w:r>
      <w:r>
        <w:rPr>
          <w:rFonts w:hint="eastAsia" w:cs="仿宋" w:asciiTheme="minorEastAsia" w:hAnsiTheme="minorEastAsia"/>
          <w:spacing w:val="-3"/>
          <w:sz w:val="24"/>
          <w:szCs w:val="24"/>
        </w:rPr>
        <w:t xml:space="preserve">招标代理</w:t>
      </w:r>
      <w:r>
        <w:rPr>
          <w:rFonts w:hint="eastAsia" w:cs="仿宋" w:asciiTheme="minorEastAsia" w:hAnsiTheme="minorEastAsia"/>
          <w:spacing w:val="-3"/>
          <w:sz w:val="24"/>
          <w:szCs w:val="24"/>
        </w:rPr>
        <w:t xml:space="preserve">如果要求投标人按照招标文件规定提交备选投标方案的，投标人可以提交备选方案；否则，备选方案将被拒绝。</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5、招标文件的澄清、修改</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5.1</w:t>
      </w:r>
      <w:r>
        <w:rPr>
          <w:rFonts w:hint="eastAsia" w:cs="仿宋" w:asciiTheme="minorEastAsia" w:hAnsiTheme="minorEastAsia"/>
          <w:spacing w:val="-3"/>
          <w:sz w:val="24"/>
          <w:szCs w:val="24"/>
        </w:rPr>
        <w:t xml:space="preserve">招标代理</w:t>
      </w:r>
      <w:r>
        <w:rPr>
          <w:rFonts w:hint="eastAsia" w:cs="仿宋" w:asciiTheme="minorEastAsia" w:hAnsiTheme="minorEastAsia"/>
          <w:spacing w:val="-3"/>
          <w:sz w:val="24"/>
          <w:szCs w:val="24"/>
        </w:rPr>
        <w:t xml:space="preserve">对已发出的招标文件进行必要澄清或者修改的，将在招标文件要求提交投标文件截止时间</w:t>
      </w:r>
      <w:r>
        <w:rPr>
          <w:rFonts w:hint="eastAsia" w:cs="仿宋" w:asciiTheme="minorEastAsia" w:hAnsiTheme="minorEastAsia"/>
          <w:b/>
          <w:bCs/>
          <w:spacing w:val="-3"/>
          <w:sz w:val="24"/>
          <w:szCs w:val="24"/>
          <w:u w:val="single"/>
        </w:rPr>
        <w:t xml:space="preserve">十五日</w:t>
      </w:r>
      <w:r>
        <w:rPr>
          <w:rFonts w:hint="eastAsia" w:cs="仿宋" w:asciiTheme="minorEastAsia" w:hAnsiTheme="minorEastAsia"/>
          <w:spacing w:val="-3"/>
          <w:sz w:val="24"/>
          <w:szCs w:val="24"/>
        </w:rPr>
        <w:t xml:space="preserve">前，在原招标公告媒体发布更正公告，该澄清或者修改的内容为招标文件的组成部分。</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5.2</w:t>
      </w:r>
      <w:r>
        <w:rPr>
          <w:rFonts w:hint="eastAsia" w:cs="仿宋" w:asciiTheme="minorEastAsia" w:hAnsiTheme="minorEastAsia"/>
          <w:spacing w:val="-3"/>
          <w:sz w:val="24"/>
          <w:szCs w:val="24"/>
        </w:rPr>
        <w:t xml:space="preserve">招标代理</w:t>
      </w:r>
      <w:r>
        <w:rPr>
          <w:rFonts w:hint="eastAsia" w:cs="仿宋" w:asciiTheme="minorEastAsia" w:hAnsiTheme="minorEastAsia"/>
          <w:spacing w:val="-3"/>
          <w:sz w:val="24"/>
          <w:szCs w:val="24"/>
        </w:rPr>
        <w:t xml:space="preserve">在招标文件要求提交投标文件截止时间前，有权决定延长投标截止时间和开标时间，并在原采购信息发布媒体上发布变更公告。</w:t>
      </w:r>
      <w:r/>
    </w:p>
    <w:p>
      <w:pPr>
        <w:ind w:firstLine="468"/>
        <w:spacing w:line="360" w:lineRule="auto"/>
        <w:rPr>
          <w:rFonts w:cs="仿宋" w:asciiTheme="minorEastAsia" w:hAnsiTheme="minorEastAsia"/>
          <w:spacing w:val="-3"/>
          <w:sz w:val="24"/>
          <w:szCs w:val="24"/>
        </w:rPr>
      </w:pPr>
      <w:r>
        <w:rPr>
          <w:rFonts w:hint="eastAsia" w:cs="仿宋" w:asciiTheme="minorEastAsia" w:hAnsiTheme="minorEastAsia"/>
          <w:spacing w:val="-3"/>
          <w:sz w:val="24"/>
          <w:szCs w:val="24"/>
        </w:rPr>
        <w:t xml:space="preserve">5.3投标人应在投标截止时间前关注“江苏政府采购网”</w:t>
      </w:r>
      <w:r>
        <w:rPr>
          <w:rFonts w:hint="eastAsia" w:cs="仿宋" w:asciiTheme="minorEastAsia" w:hAnsiTheme="minorEastAsia"/>
          <w:spacing w:val="-3"/>
          <w:sz w:val="24"/>
          <w:szCs w:val="24"/>
        </w:rPr>
        <w:t xml:space="preserve">、“</w:t>
      </w:r>
      <w:r>
        <w:rPr>
          <w:rFonts w:hint="eastAsia" w:cs="仿宋" w:asciiTheme="minorEastAsia" w:hAnsiTheme="minorEastAsia"/>
          <w:spacing w:val="-3"/>
          <w:sz w:val="24"/>
          <w:szCs w:val="24"/>
        </w:rPr>
        <w:t xml:space="preserve">南京公共采购信息网</w:t>
      </w:r>
      <w:r>
        <w:rPr>
          <w:rFonts w:hint="eastAsia" w:cs="仿宋" w:asciiTheme="minorEastAsia" w:hAnsiTheme="minorEastAsia"/>
          <w:spacing w:val="-3"/>
          <w:sz w:val="24"/>
          <w:szCs w:val="24"/>
        </w:rPr>
        <w:t xml:space="preserve">”</w:t>
      </w:r>
      <w:r>
        <w:rPr>
          <w:rFonts w:hint="eastAsia" w:cs="仿宋" w:asciiTheme="minorEastAsia" w:hAnsiTheme="minorEastAsia"/>
          <w:spacing w:val="-3"/>
          <w:sz w:val="24"/>
          <w:szCs w:val="24"/>
        </w:rPr>
        <w:t xml:space="preserve">有关本招标项目有无变更公告。</w:t>
      </w:r>
      <w:r/>
    </w:p>
    <w:p>
      <w:pPr>
        <w:ind w:firstLine="470"/>
        <w:spacing w:line="360" w:lineRule="auto"/>
        <w:rPr>
          <w:rFonts w:cs="仿宋" w:asciiTheme="minorEastAsia" w:hAnsiTheme="minorEastAsia"/>
          <w:b/>
          <w:bCs/>
          <w:spacing w:val="-3"/>
          <w:sz w:val="24"/>
          <w:szCs w:val="24"/>
        </w:rPr>
      </w:pPr>
      <w:r/>
      <w:bookmarkStart w:id="46" w:name="_Toc20513"/>
      <w:r>
        <w:rPr>
          <w:rFonts w:hint="eastAsia" w:cs="仿宋" w:asciiTheme="minorEastAsia" w:hAnsiTheme="minorEastAsia"/>
          <w:b/>
          <w:bCs/>
          <w:spacing w:val="-3"/>
          <w:sz w:val="24"/>
          <w:szCs w:val="24"/>
        </w:rPr>
        <w:t xml:space="preserve">三、投标</w:t>
      </w:r>
      <w:bookmarkEnd w:id="46"/>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6、投标文件的语言、计量单位、货币和编制</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6.1投标人提交的投标文件、技术文件和资料，包括图纸中的说明，以及投标人与</w:t>
      </w:r>
      <w:r>
        <w:rPr>
          <w:rFonts w:hint="eastAsia" w:cs="仿宋" w:asciiTheme="minorEastAsia" w:hAnsiTheme="minorEastAsia"/>
          <w:spacing w:val="-3"/>
          <w:sz w:val="24"/>
          <w:szCs w:val="24"/>
        </w:rPr>
        <w:t xml:space="preserve">招标代理</w:t>
      </w:r>
      <w:r>
        <w:rPr>
          <w:rFonts w:hint="eastAsia" w:cs="仿宋" w:asciiTheme="minorEastAsia" w:hAnsiTheme="minorEastAsia"/>
          <w:spacing w:val="-3"/>
          <w:sz w:val="24"/>
          <w:szCs w:val="24"/>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6.2投标人所使用的计量单位应为国家法定计量单位。</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6.3投标人应用人民币报价。</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6.4投标文件应字迹清楚、内容齐全、不得涂改。如有修改，修改处须有投标人公章或投标专用章和法定代表人或其授权的投标人代表签字。</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6.5</w:t>
      </w:r>
      <w:r>
        <w:rPr>
          <w:rFonts w:hint="eastAsia" w:cs="仿宋" w:asciiTheme="minorEastAsia" w:hAnsiTheme="minorEastAsia"/>
          <w:spacing w:val="-3"/>
          <w:sz w:val="24"/>
          <w:szCs w:val="24"/>
        </w:rPr>
        <w:t xml:space="preserve">投标人凭CA证书登录“苏采云”系统在线编制投标文件（电子数据）。</w:t>
      </w:r>
      <w:r>
        <w:rPr>
          <w:rFonts w:hint="eastAsia" w:cs="仿宋" w:asciiTheme="minorEastAsia" w:hAnsiTheme="minorEastAsia"/>
          <w:spacing w:val="-3"/>
          <w:sz w:val="24"/>
          <w:szCs w:val="24"/>
        </w:rPr>
        <w:t xml:space="preserve">投标文件应按照招标文件规定的顺序，由于编排混乱导致投标文件被误读或查找不到，责任由投标人承担。</w:t>
      </w:r>
      <w:r>
        <w:rPr>
          <w:rFonts w:hint="eastAsia" w:cs="仿宋" w:asciiTheme="minorEastAsia" w:hAnsiTheme="minorEastAsia"/>
          <w:spacing w:val="-3"/>
          <w:sz w:val="24"/>
          <w:szCs w:val="24"/>
        </w:rPr>
        <w:t xml:space="preserve">投标人</w:t>
      </w:r>
      <w:r>
        <w:rPr>
          <w:rFonts w:hint="eastAsia" w:cs="仿宋" w:asciiTheme="minorEastAsia" w:hAnsiTheme="minorEastAsia"/>
          <w:spacing w:val="-3"/>
          <w:sz w:val="24"/>
          <w:szCs w:val="24"/>
        </w:rPr>
        <w:t xml:space="preserve">中标后根据要求统一用A4规格幅面</w:t>
      </w:r>
      <w:r>
        <w:rPr>
          <w:rFonts w:hint="eastAsia" w:cs="仿宋" w:asciiTheme="minorEastAsia" w:hAnsiTheme="minorEastAsia"/>
          <w:spacing w:val="-3"/>
          <w:sz w:val="24"/>
          <w:szCs w:val="24"/>
        </w:rPr>
        <w:t xml:space="preserve">双面</w:t>
      </w:r>
      <w:r>
        <w:rPr>
          <w:rFonts w:hint="eastAsia" w:cs="仿宋" w:asciiTheme="minorEastAsia" w:hAnsiTheme="minorEastAsia"/>
          <w:spacing w:val="-3"/>
          <w:sz w:val="24"/>
          <w:szCs w:val="24"/>
        </w:rPr>
        <w:t xml:space="preserve">打印、装订成册并编制目录。</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6.6投标人应在投标文件中写清相应的项目编号、项目名称、投标人全称、地址、电话、传真等。</w:t>
      </w:r>
      <w:r/>
    </w:p>
    <w:p>
      <w:pPr>
        <w:ind w:firstLine="482"/>
        <w:spacing w:line="360" w:lineRule="auto"/>
        <w:rPr>
          <w:rFonts w:cs="仿宋" w:asciiTheme="minorEastAsia" w:hAnsiTheme="minorEastAsia"/>
          <w:b/>
          <w:sz w:val="24"/>
          <w:szCs w:val="24"/>
        </w:rPr>
      </w:pPr>
      <w:r>
        <w:rPr>
          <w:rFonts w:hint="eastAsia" w:cs="仿宋" w:asciiTheme="minorEastAsia" w:hAnsiTheme="minorEastAsia"/>
          <w:b/>
          <w:sz w:val="24"/>
          <w:szCs w:val="24"/>
        </w:rPr>
        <w:t xml:space="preserve">7、</w:t>
      </w:r>
      <w:r>
        <w:rPr>
          <w:rFonts w:hint="eastAsia" w:cs="仿宋" w:asciiTheme="minorEastAsia" w:hAnsiTheme="minorEastAsia"/>
          <w:b/>
          <w:sz w:val="24"/>
          <w:szCs w:val="24"/>
        </w:rPr>
        <w:t xml:space="preserve">联合投标</w:t>
      </w:r>
      <w:r/>
    </w:p>
    <w:p>
      <w:pPr>
        <w:ind w:firstLine="482"/>
        <w:spacing w:line="360" w:lineRule="auto"/>
        <w:rPr>
          <w:rFonts w:cs="仿宋" w:asciiTheme="minorEastAsia" w:hAnsiTheme="minorEastAsia"/>
          <w:spacing w:val="-3"/>
          <w:sz w:val="24"/>
        </w:rPr>
      </w:pPr>
      <w:r>
        <w:rPr>
          <w:rFonts w:hint="eastAsia" w:cs="仿宋" w:asciiTheme="minorEastAsia" w:hAnsiTheme="minorEastAsia"/>
          <w:b/>
          <w:sz w:val="24"/>
          <w:szCs w:val="24"/>
        </w:rPr>
        <w:t xml:space="preserve">本项目不采用。</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8、投标费用</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8.1投标人应承担所有与准备和参加投标有关的费用，无论采购结果如何，</w:t>
      </w:r>
      <w:r>
        <w:rPr>
          <w:rFonts w:hint="eastAsia" w:cs="仿宋" w:asciiTheme="minorEastAsia" w:hAnsiTheme="minorEastAsia"/>
          <w:spacing w:val="-3"/>
          <w:sz w:val="24"/>
          <w:szCs w:val="24"/>
        </w:rPr>
        <w:t xml:space="preserve">招标代理</w:t>
      </w:r>
      <w:r>
        <w:rPr>
          <w:rFonts w:hint="eastAsia" w:cs="仿宋" w:asciiTheme="minorEastAsia" w:hAnsiTheme="minorEastAsia"/>
          <w:spacing w:val="-3"/>
          <w:sz w:val="24"/>
          <w:szCs w:val="24"/>
        </w:rPr>
        <w:t xml:space="preserve">和</w:t>
      </w:r>
      <w:r>
        <w:rPr>
          <w:rFonts w:hint="eastAsia" w:cs="仿宋" w:asciiTheme="minorEastAsia" w:hAnsiTheme="minorEastAsia"/>
          <w:spacing w:val="-3"/>
          <w:sz w:val="24"/>
          <w:szCs w:val="24"/>
        </w:rPr>
        <w:t xml:space="preserve">招标人</w:t>
      </w:r>
      <w:r>
        <w:rPr>
          <w:rFonts w:hint="eastAsia" w:cs="仿宋" w:asciiTheme="minorEastAsia" w:hAnsiTheme="minorEastAsia"/>
          <w:spacing w:val="-3"/>
          <w:sz w:val="24"/>
          <w:szCs w:val="24"/>
        </w:rPr>
        <w:t xml:space="preserve">在任何情况下均无义务和责任承担这些费用。</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9、投标文件组成</w:t>
      </w:r>
      <w:r/>
    </w:p>
    <w:p>
      <w:pPr>
        <w:pStyle w:val="940"/>
        <w:ind w:left="0" w:firstLine="468"/>
        <w:spacing w:line="360" w:lineRule="auto"/>
        <w:tabs>
          <w:tab w:val="left" w:pos="1061" w:leader="none"/>
        </w:tabs>
        <w:rPr>
          <w:rFonts w:cs="仿宋" w:asciiTheme="minorEastAsia" w:hAnsiTheme="minorEastAsia"/>
          <w:sz w:val="24"/>
        </w:rPr>
      </w:pPr>
      <w:r>
        <w:rPr>
          <w:rFonts w:hint="eastAsia" w:cs="仿宋" w:asciiTheme="minorEastAsia" w:hAnsiTheme="minorEastAsia"/>
          <w:spacing w:val="-3"/>
          <w:sz w:val="24"/>
        </w:rPr>
        <w:t xml:space="preserve">9.1投标人应当根据招标文件要求编制投标文件，投标文件应对招标文件提出的要求和条件作出实质性响应。</w:t>
      </w:r>
      <w:r/>
    </w:p>
    <w:p>
      <w:pPr>
        <w:pStyle w:val="940"/>
        <w:ind w:left="0" w:firstLine="468"/>
        <w:spacing w:line="360" w:lineRule="auto"/>
        <w:tabs>
          <w:tab w:val="left" w:pos="1054" w:leader="none"/>
        </w:tabs>
        <w:rPr>
          <w:rFonts w:cs="仿宋" w:asciiTheme="minorEastAsia" w:hAnsiTheme="minorEastAsia"/>
          <w:sz w:val="24"/>
        </w:rPr>
      </w:pPr>
      <w:r>
        <w:rPr>
          <w:rFonts w:hint="eastAsia" w:cs="仿宋" w:asciiTheme="minorEastAsia" w:hAnsiTheme="minorEastAsia"/>
          <w:spacing w:val="-3"/>
          <w:sz w:val="24"/>
        </w:rPr>
        <w:t xml:space="preserve">9.2本项目不允许转包、分包。</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9.3投标文件由商务部分、技术部分、价格部分，以及其他部分组成。</w:t>
      </w:r>
      <w:r/>
    </w:p>
    <w:p>
      <w:pPr>
        <w:pStyle w:val="940"/>
        <w:ind w:left="0" w:firstLine="470"/>
        <w:spacing w:line="360" w:lineRule="auto"/>
        <w:tabs>
          <w:tab w:val="left" w:pos="1061" w:leader="none"/>
        </w:tabs>
        <w:rPr>
          <w:rFonts w:cs="仿宋" w:asciiTheme="minorEastAsia" w:hAnsiTheme="minorEastAsia"/>
          <w:b/>
          <w:sz w:val="24"/>
        </w:rPr>
      </w:pPr>
      <w:r>
        <w:rPr>
          <w:rFonts w:hint="eastAsia" w:cs="仿宋" w:asciiTheme="minorEastAsia" w:hAnsiTheme="minorEastAsia"/>
          <w:b/>
          <w:spacing w:val="-3"/>
          <w:sz w:val="24"/>
        </w:rPr>
        <w:t xml:space="preserve">10、投标文件的商务部分</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10.1 商务部分是证明投标人有资格参加投标和中标后有能力履行合同的文件，这些文件应能满足招标的要求，包括但不限于下列文件，</w:t>
      </w:r>
      <w:r>
        <w:rPr>
          <w:rFonts w:hint="eastAsia" w:cs="仿宋" w:asciiTheme="minorEastAsia" w:hAnsiTheme="minorEastAsia"/>
          <w:b/>
          <w:bCs/>
          <w:spacing w:val="-3"/>
          <w:sz w:val="24"/>
          <w:szCs w:val="24"/>
        </w:rPr>
        <w:t xml:space="preserve">其中加★项目不得有缺失或无效，否则评标小组有权否决供应商的投标</w:t>
      </w:r>
      <w:r>
        <w:rPr>
          <w:rFonts w:hint="eastAsia" w:cs="仿宋" w:asciiTheme="minorEastAsia" w:hAnsiTheme="minorEastAsia"/>
          <w:spacing w:val="-3"/>
          <w:sz w:val="24"/>
          <w:szCs w:val="24"/>
        </w:rPr>
        <w:t xml:space="preserve">：</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（1）★投标申请及声明；</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（2）★法定代表人身份证明、法定代表人授权委托书及委托代理人的身份证明文件；</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（3）★第一章招标公告中</w:t>
      </w:r>
      <w:r>
        <w:rPr>
          <w:rFonts w:cs="仿宋" w:asciiTheme="minorEastAsia" w:hAnsiTheme="minorEastAsia"/>
          <w:spacing w:val="-3"/>
          <w:sz w:val="24"/>
          <w:szCs w:val="24"/>
        </w:rPr>
        <w:t xml:space="preserve">《中华人民共和国政府采购法》规定的资格条件证明文件；</w:t>
      </w:r>
      <w:r/>
    </w:p>
    <w:p>
      <w:pPr>
        <w:ind w:firstLine="476"/>
        <w:spacing w:line="360" w:lineRule="auto"/>
        <w:rPr>
          <w:rFonts w:cs="仿宋" w:asciiTheme="minorEastAsia" w:hAnsiTheme="minorEastAsia"/>
          <w:spacing w:val="-3"/>
          <w:sz w:val="24"/>
        </w:rPr>
      </w:pPr>
      <w:r>
        <w:rPr>
          <w:rFonts w:hint="eastAsia" w:asciiTheme="minorEastAsia" w:hAnsiTheme="minorEastAsia"/>
          <w:bCs/>
          <w:spacing w:val="-1"/>
          <w:sz w:val="24"/>
          <w:szCs w:val="24"/>
        </w:rPr>
        <w:t xml:space="preserve">（4）</w:t>
      </w:r>
      <w:r>
        <w:rPr>
          <w:rFonts w:hint="eastAsia" w:cs="仿宋" w:asciiTheme="minorEastAsia" w:hAnsiTheme="minorEastAsia"/>
          <w:spacing w:val="-3"/>
          <w:sz w:val="24"/>
          <w:szCs w:val="24"/>
        </w:rPr>
        <w:t xml:space="preserve">★</w:t>
      </w:r>
      <w:r>
        <w:rPr>
          <w:rFonts w:cs="仿宋" w:asciiTheme="minorEastAsia" w:hAnsiTheme="minorEastAsia"/>
          <w:spacing w:val="-3"/>
          <w:sz w:val="24"/>
          <w:szCs w:val="24"/>
        </w:rPr>
        <w:t xml:space="preserve">第一章</w:t>
      </w:r>
      <w:r>
        <w:rPr>
          <w:rFonts w:hint="eastAsia" w:cs="仿宋" w:asciiTheme="minorEastAsia" w:hAnsiTheme="minorEastAsia"/>
          <w:spacing w:val="-3"/>
          <w:sz w:val="24"/>
          <w:szCs w:val="24"/>
        </w:rPr>
        <w:t xml:space="preserve">招标公告中</w:t>
      </w:r>
      <w:r>
        <w:rPr>
          <w:rFonts w:cs="仿宋" w:asciiTheme="minorEastAsia" w:hAnsiTheme="minorEastAsia"/>
          <w:spacing w:val="-3"/>
          <w:sz w:val="24"/>
          <w:szCs w:val="24"/>
        </w:rPr>
        <w:t xml:space="preserve">招标人</w:t>
      </w:r>
      <w:r>
        <w:rPr>
          <w:rFonts w:cs="仿宋" w:asciiTheme="minorEastAsia" w:hAnsiTheme="minorEastAsia"/>
          <w:spacing w:val="-3"/>
          <w:sz w:val="24"/>
          <w:szCs w:val="24"/>
        </w:rPr>
        <w:t xml:space="preserve">根据采购项目的特殊要求规定的特定条件证明文件；</w:t>
      </w:r>
      <w:r/>
    </w:p>
    <w:p>
      <w:pPr>
        <w:pStyle w:val="941"/>
        <w:ind w:firstLine="476"/>
        <w:spacing w:line="360" w:lineRule="auto"/>
        <w:tabs>
          <w:tab w:val="left" w:pos="1167" w:leader="none"/>
        </w:tabs>
        <w:rPr>
          <w:rFonts w:asciiTheme="minorEastAsia" w:hAnsiTheme="minorEastAsia"/>
          <w:bCs/>
          <w:sz w:val="24"/>
          <w:lang w:eastAsia="zh-CN"/>
        </w:rPr>
      </w:pPr>
      <w:r>
        <w:rPr>
          <w:rFonts w:hint="eastAsia" w:asciiTheme="minorEastAsia" w:hAnsiTheme="minorEastAsia"/>
          <w:bCs/>
          <w:spacing w:val="-1"/>
          <w:sz w:val="24"/>
          <w:lang w:eastAsia="zh-CN"/>
        </w:rPr>
        <w:t xml:space="preserve">（5）</w:t>
      </w:r>
      <w:r>
        <w:rPr>
          <w:rFonts w:hint="eastAsia" w:asciiTheme="minorEastAsia" w:hAnsiTheme="minorEastAsia"/>
          <w:bCs/>
          <w:sz w:val="24"/>
          <w:lang w:eastAsia="zh-CN"/>
        </w:rPr>
        <w:t xml:space="preserve">★</w:t>
      </w:r>
      <w:r>
        <w:rPr>
          <w:rFonts w:hint="eastAsia" w:asciiTheme="minorEastAsia" w:hAnsiTheme="minorEastAsia"/>
          <w:bCs/>
          <w:spacing w:val="-1"/>
          <w:sz w:val="24"/>
          <w:lang w:eastAsia="zh-CN"/>
        </w:rPr>
        <w:t xml:space="preserve">《南京市政府采购供应商信用记录表暨信用承诺书》</w:t>
      </w:r>
      <w:r>
        <w:rPr>
          <w:rFonts w:hint="eastAsia" w:cs="仿宋" w:asciiTheme="minorEastAsia" w:hAnsiTheme="minorEastAsia"/>
          <w:spacing w:val="-3"/>
          <w:sz w:val="24"/>
          <w:lang w:eastAsia="zh-CN"/>
        </w:rPr>
        <w:t xml:space="preserve">；</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（6）★《开标一览表》；</w:t>
      </w:r>
      <w:r/>
    </w:p>
    <w:p>
      <w:pPr>
        <w:pStyle w:val="941"/>
        <w:ind w:firstLine="476"/>
        <w:spacing w:line="360" w:lineRule="auto"/>
        <w:tabs>
          <w:tab w:val="left" w:pos="1167" w:leader="none"/>
        </w:tabs>
        <w:rPr>
          <w:rFonts w:asciiTheme="minorEastAsia" w:hAnsiTheme="minorEastAsia"/>
          <w:bCs/>
          <w:spacing w:val="-1"/>
          <w:sz w:val="24"/>
          <w:lang w:eastAsia="zh-CN"/>
        </w:rPr>
      </w:pPr>
      <w:r>
        <w:rPr>
          <w:rFonts w:hint="eastAsia" w:asciiTheme="minorEastAsia" w:hAnsiTheme="minorEastAsia"/>
          <w:bCs/>
          <w:spacing w:val="-1"/>
          <w:sz w:val="24"/>
          <w:lang w:eastAsia="zh-CN"/>
        </w:rPr>
        <w:t xml:space="preserve">（7）《分项报价表》；</w:t>
      </w:r>
      <w:r/>
    </w:p>
    <w:p>
      <w:pPr>
        <w:pStyle w:val="941"/>
        <w:ind w:firstLine="476"/>
        <w:spacing w:line="360" w:lineRule="auto"/>
        <w:tabs>
          <w:tab w:val="left" w:pos="1167" w:leader="none"/>
        </w:tabs>
        <w:rPr>
          <w:rFonts w:asciiTheme="minorEastAsia" w:hAnsiTheme="minorEastAsia"/>
          <w:bCs/>
          <w:spacing w:val="-1"/>
          <w:sz w:val="24"/>
          <w:lang w:eastAsia="zh-CN"/>
        </w:rPr>
      </w:pPr>
      <w:r>
        <w:rPr>
          <w:rFonts w:hint="eastAsia" w:asciiTheme="minorEastAsia" w:hAnsiTheme="minorEastAsia"/>
          <w:bCs/>
          <w:spacing w:val="-1"/>
          <w:sz w:val="24"/>
          <w:lang w:eastAsia="zh-CN"/>
        </w:rPr>
        <w:t xml:space="preserve">（8）</w:t>
      </w:r>
      <w:r>
        <w:rPr>
          <w:rFonts w:hint="eastAsia" w:cs="仿宋" w:asciiTheme="minorEastAsia" w:hAnsiTheme="minorEastAsia"/>
          <w:spacing w:val="-3"/>
          <w:sz w:val="24"/>
          <w:lang w:eastAsia="zh-CN"/>
        </w:rPr>
        <w:t xml:space="preserve">★</w:t>
      </w:r>
      <w:r>
        <w:rPr>
          <w:rFonts w:hint="eastAsia" w:asciiTheme="minorEastAsia" w:hAnsiTheme="minorEastAsia"/>
          <w:bCs/>
          <w:spacing w:val="-1"/>
          <w:sz w:val="24"/>
          <w:lang w:eastAsia="zh-CN"/>
        </w:rPr>
        <w:t xml:space="preserve">《商务条款偏离表》；</w:t>
      </w:r>
      <w:r/>
    </w:p>
    <w:p>
      <w:pPr>
        <w:pStyle w:val="941"/>
        <w:ind w:firstLine="476"/>
        <w:spacing w:line="360" w:lineRule="auto"/>
        <w:tabs>
          <w:tab w:val="left" w:pos="1167" w:leader="none"/>
        </w:tabs>
        <w:rPr>
          <w:rFonts w:asciiTheme="minorEastAsia" w:hAnsiTheme="minorEastAsia"/>
          <w:bCs/>
          <w:spacing w:val="-1"/>
          <w:sz w:val="24"/>
          <w:lang w:eastAsia="zh-CN"/>
        </w:rPr>
      </w:pPr>
      <w:r>
        <w:rPr>
          <w:rFonts w:hint="eastAsia" w:asciiTheme="minorEastAsia" w:hAnsiTheme="minorEastAsia"/>
          <w:bCs/>
          <w:spacing w:val="-1"/>
          <w:sz w:val="24"/>
          <w:lang w:eastAsia="zh-CN"/>
        </w:rPr>
        <w:t xml:space="preserve">（9）本项目服务人员一览表</w:t>
      </w:r>
      <w:r>
        <w:rPr>
          <w:rFonts w:hint="eastAsia" w:cs="仿宋" w:asciiTheme="minorEastAsia" w:hAnsiTheme="minorEastAsia"/>
          <w:spacing w:val="-3"/>
          <w:sz w:val="24"/>
          <w:lang w:eastAsia="zh-CN"/>
        </w:rPr>
        <w:t xml:space="preserve">；</w:t>
      </w:r>
      <w:r/>
    </w:p>
    <w:p>
      <w:pPr>
        <w:pStyle w:val="941"/>
        <w:ind w:firstLine="476"/>
        <w:spacing w:line="360" w:lineRule="auto"/>
        <w:tabs>
          <w:tab w:val="left" w:pos="1167" w:leader="none"/>
        </w:tabs>
        <w:rPr>
          <w:rFonts w:asciiTheme="minorEastAsia" w:hAnsiTheme="minorEastAsia"/>
          <w:bCs/>
          <w:spacing w:val="-1"/>
          <w:sz w:val="24"/>
          <w:lang w:eastAsia="zh-CN"/>
        </w:rPr>
      </w:pPr>
      <w:r>
        <w:rPr>
          <w:rFonts w:hint="eastAsia" w:asciiTheme="minorEastAsia" w:hAnsiTheme="minorEastAsia"/>
          <w:bCs/>
          <w:spacing w:val="-1"/>
          <w:sz w:val="24"/>
          <w:lang w:eastAsia="zh-CN"/>
        </w:rPr>
        <w:t xml:space="preserve">（10）投标人认为需要提供的其他资格证明文件和商务资料。</w:t>
      </w:r>
      <w:r/>
    </w:p>
    <w:p>
      <w:pPr>
        <w:pStyle w:val="940"/>
        <w:ind w:left="0" w:firstLine="478"/>
        <w:spacing w:line="360" w:lineRule="auto"/>
        <w:tabs>
          <w:tab w:val="left" w:pos="1167" w:leader="none"/>
        </w:tabs>
        <w:rPr>
          <w:rFonts w:cs="仿宋" w:asciiTheme="minorEastAsia" w:hAnsiTheme="minorEastAsia"/>
          <w:bCs/>
          <w:spacing w:val="-1"/>
          <w:sz w:val="24"/>
        </w:rPr>
      </w:pPr>
      <w:r>
        <w:rPr>
          <w:rFonts w:hint="eastAsia" w:cs="仿宋" w:asciiTheme="minorEastAsia" w:hAnsiTheme="minorEastAsia"/>
          <w:b/>
          <w:spacing w:val="-1"/>
          <w:sz w:val="24"/>
        </w:rPr>
        <w:t xml:space="preserve">11、投标文件的技术部分</w:t>
      </w:r>
      <w:r/>
    </w:p>
    <w:p>
      <w:pPr>
        <w:pStyle w:val="940"/>
        <w:ind w:left="0" w:firstLine="476"/>
        <w:spacing w:line="360" w:lineRule="auto"/>
        <w:tabs>
          <w:tab w:val="left" w:pos="1167" w:leader="none"/>
        </w:tabs>
        <w:rPr>
          <w:rFonts w:cs="仿宋" w:asciiTheme="minorEastAsia" w:hAnsiTheme="minorEastAsia"/>
          <w:bCs/>
          <w:spacing w:val="-1"/>
          <w:sz w:val="24"/>
        </w:rPr>
      </w:pPr>
      <w:r>
        <w:rPr>
          <w:rFonts w:hint="eastAsia" w:cs="仿宋" w:asciiTheme="minorEastAsia" w:hAnsiTheme="minorEastAsia"/>
          <w:bCs/>
          <w:spacing w:val="-1"/>
          <w:sz w:val="24"/>
        </w:rPr>
        <w:t xml:space="preserve">11.1技术部分是证明供应商提供的货物是合格的、并符合招标文件要求的证明文件，以及对投标报价表中的货物的详细说明，这些文件可以是文字资料、图纸和数据等。</w:t>
      </w:r>
      <w:r/>
    </w:p>
    <w:p>
      <w:pPr>
        <w:pStyle w:val="940"/>
        <w:ind w:left="0" w:firstLine="476"/>
        <w:spacing w:line="360" w:lineRule="auto"/>
        <w:tabs>
          <w:tab w:val="left" w:pos="1167" w:leader="none"/>
        </w:tabs>
        <w:rPr>
          <w:rFonts w:cs="仿宋" w:asciiTheme="minorEastAsia" w:hAnsiTheme="minorEastAsia"/>
          <w:bCs/>
          <w:spacing w:val="-1"/>
          <w:sz w:val="24"/>
        </w:rPr>
      </w:pPr>
      <w:r>
        <w:rPr>
          <w:rFonts w:hint="eastAsia" w:cs="仿宋" w:asciiTheme="minorEastAsia" w:hAnsiTheme="minorEastAsia"/>
          <w:bCs/>
          <w:spacing w:val="-1"/>
          <w:sz w:val="24"/>
        </w:rPr>
        <w:t xml:space="preserve">11.2若提供的货物与招标文件要求有不符之处，应说明其差别之所在。</w:t>
      </w:r>
      <w:r/>
    </w:p>
    <w:p>
      <w:pPr>
        <w:pStyle w:val="940"/>
        <w:ind w:left="0" w:firstLine="476"/>
        <w:spacing w:line="360" w:lineRule="auto"/>
        <w:tabs>
          <w:tab w:val="left" w:pos="1167" w:leader="none"/>
        </w:tabs>
        <w:rPr>
          <w:rFonts w:cs="仿宋" w:asciiTheme="minorEastAsia" w:hAnsiTheme="minorEastAsia"/>
          <w:spacing w:val="-1"/>
          <w:sz w:val="24"/>
        </w:rPr>
      </w:pPr>
      <w:r>
        <w:rPr>
          <w:rFonts w:hint="eastAsia" w:cs="仿宋" w:asciiTheme="minorEastAsia" w:hAnsiTheme="minorEastAsia"/>
          <w:bCs/>
          <w:spacing w:val="-1"/>
          <w:sz w:val="24"/>
        </w:rPr>
        <w:t xml:space="preserve">11.3投标文件应按照招标文件要求提供项目组成员名单，业绩证明资料和有关证明材料，包括但不限于其中加“</w:t>
      </w:r>
      <w:r>
        <w:rPr>
          <w:rFonts w:hint="eastAsia" w:asciiTheme="minorEastAsia" w:hAnsiTheme="minorEastAsia"/>
          <w:spacing w:val="-1"/>
          <w:sz w:val="24"/>
        </w:rPr>
        <w:t xml:space="preserve">★</w:t>
      </w:r>
      <w:r>
        <w:rPr>
          <w:rFonts w:hint="eastAsia" w:cs="仿宋" w:asciiTheme="minorEastAsia" w:hAnsiTheme="minorEastAsia"/>
          <w:spacing w:val="-1"/>
          <w:sz w:val="24"/>
        </w:rPr>
        <w:t xml:space="preserve">”项目不得有缺失或无效：</w:t>
      </w:r>
      <w:r/>
    </w:p>
    <w:p>
      <w:pPr>
        <w:pStyle w:val="940"/>
        <w:ind w:left="0" w:firstLine="476"/>
        <w:spacing w:line="360" w:lineRule="auto"/>
        <w:tabs>
          <w:tab w:val="left" w:pos="1167" w:leader="none"/>
        </w:tabs>
        <w:rPr>
          <w:rFonts w:cs="仿宋" w:asciiTheme="minorEastAsia" w:hAnsiTheme="minorEastAsia"/>
          <w:spacing w:val="-1"/>
          <w:sz w:val="24"/>
        </w:rPr>
      </w:pPr>
      <w:r>
        <w:rPr>
          <w:rFonts w:hint="eastAsia" w:cs="仿宋" w:asciiTheme="minorEastAsia" w:hAnsiTheme="minorEastAsia"/>
          <w:spacing w:val="-1"/>
          <w:sz w:val="24"/>
        </w:rPr>
        <w:t xml:space="preserve">（1）项目服务方案；</w:t>
      </w:r>
      <w:r/>
    </w:p>
    <w:p>
      <w:pPr>
        <w:pStyle w:val="940"/>
        <w:ind w:left="0" w:firstLine="476"/>
        <w:spacing w:line="360" w:lineRule="auto"/>
        <w:tabs>
          <w:tab w:val="left" w:pos="1167" w:leader="none"/>
        </w:tabs>
        <w:rPr>
          <w:rFonts w:cs="仿宋" w:asciiTheme="minorEastAsia" w:hAnsiTheme="minorEastAsia"/>
          <w:spacing w:val="-1"/>
          <w:sz w:val="24"/>
        </w:rPr>
      </w:pPr>
      <w:r>
        <w:rPr>
          <w:rFonts w:hint="eastAsia" w:cs="仿宋" w:asciiTheme="minorEastAsia" w:hAnsiTheme="minorEastAsia"/>
          <w:spacing w:val="-1"/>
          <w:sz w:val="24"/>
        </w:rPr>
        <w:t xml:space="preserve">（2）★《技术条款偏离表》；</w:t>
      </w:r>
      <w:r/>
    </w:p>
    <w:p>
      <w:pPr>
        <w:pStyle w:val="940"/>
        <w:ind w:left="0" w:firstLine="476"/>
        <w:spacing w:line="360" w:lineRule="auto"/>
        <w:tabs>
          <w:tab w:val="left" w:pos="1167" w:leader="none"/>
        </w:tabs>
        <w:rPr>
          <w:rFonts w:cs="仿宋" w:asciiTheme="minorEastAsia" w:hAnsiTheme="minorEastAsia"/>
          <w:spacing w:val="-1"/>
          <w:sz w:val="24"/>
        </w:rPr>
      </w:pPr>
      <w:r>
        <w:rPr>
          <w:rFonts w:hint="eastAsia" w:cs="仿宋" w:asciiTheme="minorEastAsia" w:hAnsiTheme="minorEastAsia"/>
          <w:spacing w:val="-1"/>
          <w:sz w:val="24"/>
        </w:rPr>
        <w:t xml:space="preserve">（3）供应商认为需要提供的其他技术资料。</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12、投标文件的价格部分</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12.1投标人应充分考虑项目需求，进行费率报价。</w:t>
      </w:r>
      <w:r/>
    </w:p>
    <w:p>
      <w:pPr>
        <w:ind w:firstLine="480"/>
        <w:spacing w:line="360" w:lineRule="auto"/>
        <w:rPr>
          <w:rFonts w:cs="仿宋" w:asciiTheme="minorEastAsia" w:hAnsiTheme="minorEastAsia"/>
          <w:sz w:val="24"/>
        </w:rPr>
      </w:pPr>
      <w:r>
        <w:rPr>
          <w:rFonts w:hint="eastAsia" w:cs="仿宋" w:asciiTheme="minorEastAsia" w:hAnsiTheme="minorEastAsia"/>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spacing w:line="360" w:lineRule="auto"/>
        <w:rPr>
          <w:rFonts w:cs="仿宋" w:asciiTheme="minorEastAsia" w:hAnsiTheme="minorEastAsia"/>
          <w:b/>
          <w:bCs/>
          <w:sz w:val="24"/>
        </w:rPr>
      </w:pPr>
      <w:r>
        <w:rPr>
          <w:rFonts w:hint="eastAsia" w:cs="仿宋" w:asciiTheme="minorEastAsia" w:hAnsiTheme="minorEastAsia"/>
          <w:sz w:val="24"/>
          <w:szCs w:val="24"/>
        </w:rPr>
        <w:t xml:space="preserve">12.3投标人的任何错漏、优惠、竞争性报价不得作为减轻责任、增加收费、降低服务质量的理由。</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12.4投标人应在《开标一览表》《投标分项报价》等标明提供服务的单价、总价以及分项报价。</w:t>
      </w:r>
      <w:r/>
    </w:p>
    <w:p>
      <w:pPr>
        <w:ind w:firstLine="482"/>
        <w:spacing w:line="360" w:lineRule="auto"/>
        <w:rPr>
          <w:rFonts w:cs="仿宋" w:asciiTheme="minorEastAsia" w:hAnsiTheme="minorEastAsia"/>
          <w:b/>
          <w:sz w:val="24"/>
        </w:rPr>
      </w:pPr>
      <w:r>
        <w:rPr>
          <w:rFonts w:hint="eastAsia" w:cs="仿宋" w:asciiTheme="minorEastAsia" w:hAnsiTheme="minorEastAsia"/>
          <w:b/>
          <w:sz w:val="24"/>
          <w:szCs w:val="24"/>
        </w:rPr>
        <w:t xml:space="preserve">13、投标文件的其他部分</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13.1其他部分由投标人根据编制投标文件需要提供的其他相关文件。</w:t>
      </w:r>
      <w:r/>
    </w:p>
    <w:p>
      <w:pPr>
        <w:pStyle w:val="938"/>
        <w:ind w:firstLine="482"/>
        <w:spacing w:line="360" w:lineRule="auto"/>
        <w:tabs>
          <w:tab w:val="left" w:pos="9680" w:leader="none"/>
        </w:tabs>
        <w:rPr>
          <w:rFonts w:cs="仿宋" w:asciiTheme="minorEastAsia" w:hAnsiTheme="minorEastAsia"/>
          <w:b/>
          <w:sz w:val="24"/>
          <w:szCs w:val="24"/>
        </w:rPr>
      </w:pPr>
      <w:r>
        <w:rPr>
          <w:rFonts w:hint="eastAsia" w:cs="仿宋" w:asciiTheme="minorEastAsia" w:hAnsiTheme="minorEastAsia"/>
          <w:b/>
          <w:sz w:val="24"/>
          <w:szCs w:val="24"/>
        </w:rPr>
        <w:t xml:space="preserve">14、投标保证金</w:t>
      </w:r>
      <w:r/>
    </w:p>
    <w:p>
      <w:pPr>
        <w:ind w:firstLine="468"/>
        <w:spacing w:line="360" w:lineRule="auto"/>
        <w:rPr>
          <w:rFonts w:cs="仿宋" w:asciiTheme="minorEastAsia" w:hAnsiTheme="minorEastAsia"/>
          <w:spacing w:val="-3"/>
          <w:sz w:val="24"/>
        </w:rPr>
      </w:pPr>
      <w:r>
        <w:rPr>
          <w:rFonts w:hint="eastAsia" w:cs="仿宋" w:asciiTheme="minorEastAsia" w:hAnsiTheme="minorEastAsia"/>
          <w:spacing w:val="-3"/>
          <w:sz w:val="24"/>
          <w:szCs w:val="24"/>
        </w:rPr>
        <w:t xml:space="preserve">本次招标不收取投标保证金。</w:t>
      </w:r>
      <w:r/>
    </w:p>
    <w:p>
      <w:pPr>
        <w:pStyle w:val="940"/>
        <w:ind w:left="0" w:firstLine="482"/>
        <w:spacing w:line="360" w:lineRule="auto"/>
        <w:tabs>
          <w:tab w:val="left" w:pos="1167" w:leader="none"/>
        </w:tabs>
        <w:rPr>
          <w:rFonts w:cs="仿宋" w:asciiTheme="minorEastAsia" w:hAnsiTheme="minorEastAsia"/>
          <w:b/>
          <w:sz w:val="24"/>
        </w:rPr>
      </w:pPr>
      <w:r>
        <w:rPr>
          <w:rFonts w:hint="eastAsia" w:cs="仿宋" w:asciiTheme="minorEastAsia" w:hAnsiTheme="minorEastAsia"/>
          <w:b/>
          <w:sz w:val="24"/>
        </w:rPr>
        <w:t xml:space="preserve">15、投标有效期</w:t>
      </w:r>
      <w:r/>
    </w:p>
    <w:p>
      <w:pPr>
        <w:pStyle w:val="940"/>
        <w:ind w:left="0" w:firstLine="468"/>
        <w:spacing w:line="360" w:lineRule="auto"/>
        <w:tabs>
          <w:tab w:val="left" w:pos="1164" w:leader="none"/>
        </w:tabs>
        <w:rPr>
          <w:rFonts w:cs="仿宋" w:asciiTheme="minorEastAsia" w:hAnsiTheme="minorEastAsia"/>
          <w:sz w:val="24"/>
        </w:rPr>
      </w:pPr>
      <w:r>
        <w:rPr>
          <w:rFonts w:hint="eastAsia" w:cs="仿宋" w:asciiTheme="minorEastAsia" w:hAnsiTheme="minorEastAsia"/>
          <w:spacing w:val="-3"/>
          <w:sz w:val="24"/>
        </w:rPr>
        <w:t xml:space="preserve">15.1自开标之日起</w:t>
      </w:r>
      <w:r>
        <w:rPr>
          <w:rFonts w:hint="eastAsia" w:cs="仿宋" w:asciiTheme="minorEastAsia" w:hAnsiTheme="minorEastAsia"/>
          <w:sz w:val="24"/>
        </w:rPr>
        <w:t xml:space="preserve">60</w:t>
      </w:r>
      <w:r>
        <w:rPr>
          <w:rFonts w:hint="eastAsia" w:cs="仿宋" w:asciiTheme="minorEastAsia" w:hAnsiTheme="minorEastAsia"/>
          <w:spacing w:val="-3"/>
          <w:sz w:val="24"/>
        </w:rPr>
        <w:t xml:space="preserve">天内投标有效。</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15.2在特殊情况下，在原投标有效期截止之前，</w:t>
      </w:r>
      <w:r>
        <w:rPr>
          <w:rFonts w:hint="eastAsia" w:cs="仿宋" w:asciiTheme="minorEastAsia" w:hAnsiTheme="minorEastAsia"/>
          <w:spacing w:val="-3"/>
          <w:sz w:val="24"/>
        </w:rPr>
        <w:t xml:space="preserve">招标代理</w:t>
      </w:r>
      <w:r>
        <w:rPr>
          <w:rFonts w:hint="eastAsia" w:cs="仿宋" w:asciiTheme="minorEastAsia" w:hAnsiTheme="minorEastAsia"/>
          <w:spacing w:val="-3"/>
          <w:sz w:val="24"/>
        </w:rPr>
        <w:t xml:space="preserve">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940"/>
        <w:ind w:left="0" w:firstLine="470"/>
        <w:spacing w:line="360" w:lineRule="auto"/>
        <w:tabs>
          <w:tab w:val="left" w:pos="1164" w:leader="none"/>
        </w:tabs>
        <w:rPr>
          <w:rFonts w:cs="仿宋" w:asciiTheme="minorEastAsia" w:hAnsiTheme="minorEastAsia"/>
          <w:b/>
          <w:spacing w:val="-3"/>
          <w:sz w:val="24"/>
        </w:rPr>
      </w:pPr>
      <w:r>
        <w:rPr>
          <w:rFonts w:cs="仿宋" w:asciiTheme="minorEastAsia" w:hAnsiTheme="minorEastAsia"/>
          <w:b/>
          <w:spacing w:val="-3"/>
          <w:sz w:val="24"/>
        </w:rPr>
        <w:t xml:space="preserve">16</w:t>
      </w:r>
      <w:r>
        <w:rPr>
          <w:rFonts w:hint="eastAsia" w:cs="仿宋" w:asciiTheme="minorEastAsia" w:hAnsiTheme="minorEastAsia"/>
          <w:b/>
          <w:spacing w:val="-3"/>
          <w:sz w:val="24"/>
        </w:rPr>
        <w:t xml:space="preserve">、电子投标文件的密封和递交</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w:t>
      </w:r>
      <w:r>
        <w:rPr>
          <w:rFonts w:cs="仿宋" w:asciiTheme="minorEastAsia" w:hAnsiTheme="minorEastAsia"/>
          <w:spacing w:val="-3"/>
          <w:sz w:val="24"/>
        </w:rPr>
        <w:t xml:space="preserve">6</w:t>
      </w:r>
      <w:r>
        <w:rPr>
          <w:rFonts w:hint="eastAsia" w:cs="仿宋" w:asciiTheme="minorEastAsia" w:hAnsiTheme="minorEastAsia"/>
          <w:spacing w:val="-3"/>
          <w:sz w:val="24"/>
        </w:rPr>
        <w:t xml:space="preserve">.1 投标人应当按照《操作手册》规定，在招标公告规定的投标截止时间前制作并上传电子投标文件。</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16.2</w:t>
      </w:r>
      <w:r>
        <w:rPr>
          <w:rFonts w:hint="eastAsia" w:cs="仿宋" w:asciiTheme="minorEastAsia" w:hAnsiTheme="minorEastAsia"/>
          <w:spacing w:val="-3"/>
          <w:sz w:val="24"/>
        </w:rPr>
        <w:t xml:space="preserve"> 投标人应充分考虑网络环境、网络带宽等因素可能对投标产生的影响，如因投标人自身原因造成的电子投标文件上传不成功的，做无效投标处理。</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16.3</w:t>
      </w:r>
      <w:r>
        <w:rPr>
          <w:rFonts w:hint="eastAsia" w:cs="仿宋" w:asciiTheme="minorEastAsia" w:hAnsiTheme="minorEastAsia"/>
          <w:spacing w:val="-3"/>
          <w:sz w:val="24"/>
        </w:rPr>
        <w:t xml:space="preserve">招标代理机构可以按照规定，通过修改招标文件酌情延长投标截止时间，在此情况下，投标人的所有权利和义务均以延长后新的截止时间为准。</w:t>
      </w:r>
      <w:r/>
    </w:p>
    <w:p>
      <w:pPr>
        <w:pStyle w:val="940"/>
        <w:ind w:left="0" w:firstLine="470"/>
        <w:spacing w:line="360" w:lineRule="auto"/>
        <w:tabs>
          <w:tab w:val="left" w:pos="1164" w:leader="none"/>
        </w:tabs>
        <w:rPr>
          <w:rFonts w:cs="仿宋" w:asciiTheme="minorEastAsia" w:hAnsiTheme="minorEastAsia"/>
          <w:b/>
          <w:spacing w:val="-3"/>
          <w:sz w:val="24"/>
        </w:rPr>
      </w:pPr>
      <w:r>
        <w:rPr>
          <w:rFonts w:cs="仿宋" w:asciiTheme="minorEastAsia" w:hAnsiTheme="minorEastAsia"/>
          <w:b/>
          <w:spacing w:val="-3"/>
          <w:sz w:val="24"/>
        </w:rPr>
        <w:t xml:space="preserve">17</w:t>
      </w:r>
      <w:r>
        <w:rPr>
          <w:rFonts w:hint="eastAsia" w:cs="仿宋" w:asciiTheme="minorEastAsia" w:hAnsiTheme="minorEastAsia"/>
          <w:b/>
          <w:spacing w:val="-3"/>
          <w:sz w:val="24"/>
        </w:rPr>
        <w:t xml:space="preserve">、有下列情形之一的投标文件将拒收</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17.1</w:t>
      </w:r>
      <w:r>
        <w:rPr>
          <w:rFonts w:hint="eastAsia" w:cs="仿宋" w:asciiTheme="minorEastAsia" w:hAnsiTheme="minorEastAsia"/>
          <w:spacing w:val="-3"/>
          <w:sz w:val="24"/>
        </w:rPr>
        <w:t xml:space="preserve">在招标文件要求提交投标文件的截止时间之后上传的。</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w:t>
      </w:r>
      <w:r>
        <w:rPr>
          <w:rFonts w:cs="仿宋" w:asciiTheme="minorEastAsia" w:hAnsiTheme="minorEastAsia"/>
          <w:b/>
          <w:spacing w:val="-3"/>
          <w:sz w:val="24"/>
        </w:rPr>
        <w:t xml:space="preserve">8</w:t>
      </w:r>
      <w:r>
        <w:rPr>
          <w:rFonts w:hint="eastAsia" w:cs="仿宋" w:asciiTheme="minorEastAsia" w:hAnsiTheme="minorEastAsia"/>
          <w:b/>
          <w:spacing w:val="-3"/>
          <w:sz w:val="24"/>
        </w:rPr>
        <w:t xml:space="preserve">、投标文件的修改和撤回</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.1 投标文件的撤回</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.1.1投标人可在投标截止时间前撤回其电子投标文件，具体操作方法见《操作手册》。</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.1.2投标人撤回电子投标文件，则认为其不再参与本项目投标活动。</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.2 投标文件的修改</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.2.1投标人可在投标截止时间前对其电子投标文件进行修改，具体操作方法见《操作手册》</w:t>
      </w:r>
      <w:r>
        <w:rPr>
          <w:rFonts w:hint="eastAsia" w:cs="仿宋" w:asciiTheme="minorEastAsia" w:hAnsiTheme="minorEastAsia"/>
          <w:spacing w:val="-3"/>
          <w:sz w:val="24"/>
        </w:rPr>
        <w:t xml:space="preserve">。</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.2.2投标截止时间之后，投标人不得对其电子投标文件作任何修改。</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18</w:t>
      </w:r>
      <w:r>
        <w:rPr>
          <w:rFonts w:hint="eastAsia" w:cs="仿宋" w:asciiTheme="minorEastAsia" w:hAnsiTheme="minorEastAsia"/>
          <w:spacing w:val="-3"/>
          <w:sz w:val="24"/>
        </w:rPr>
        <w:t xml:space="preserve">.3 在投标截止时间至招标文件中规定的投标有效期满之间的这段时间内，投标人不得撤回其投标。</w:t>
      </w:r>
      <w:r/>
    </w:p>
    <w:p>
      <w:pPr>
        <w:ind w:firstLine="470"/>
        <w:spacing w:line="360" w:lineRule="auto"/>
        <w:rPr>
          <w:rFonts w:cs="仿宋" w:asciiTheme="minorEastAsia" w:hAnsiTheme="minorEastAsia"/>
          <w:b/>
          <w:bCs/>
          <w:spacing w:val="-3"/>
          <w:sz w:val="24"/>
          <w:szCs w:val="24"/>
        </w:rPr>
      </w:pPr>
      <w:r>
        <w:rPr>
          <w:rFonts w:hint="eastAsia" w:cs="仿宋" w:asciiTheme="minorEastAsia" w:hAnsiTheme="minorEastAsia"/>
          <w:b/>
          <w:bCs/>
          <w:spacing w:val="-3"/>
          <w:sz w:val="24"/>
          <w:szCs w:val="24"/>
        </w:rPr>
        <w:t xml:space="preserve">四、开标、评标与确定中标供应商</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20、开标</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20.2投标人在开标过程中涉及到的投标文件解密、开标结果确认等工作，应按照《操作手册》规定执行。</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20.3投标人如果对开标过程和开标结果有疑义，应当根据《操作手册》规定提出，苏采云系统中《开标记录表》公布后5分钟内未提出的，视同认可开标结果。</w:t>
      </w:r>
      <w:r/>
    </w:p>
    <w:p>
      <w:pPr>
        <w:pStyle w:val="940"/>
        <w:ind w:left="0" w:firstLine="470"/>
        <w:spacing w:line="360" w:lineRule="auto"/>
        <w:tabs>
          <w:tab w:val="left" w:pos="1164" w:leader="none"/>
        </w:tabs>
        <w:rPr>
          <w:rFonts w:cs="仿宋" w:asciiTheme="minorEastAsia" w:hAnsiTheme="minorEastAsia"/>
          <w:b/>
          <w:spacing w:val="-3"/>
          <w:sz w:val="24"/>
        </w:rPr>
      </w:pPr>
      <w:r>
        <w:rPr>
          <w:rFonts w:cs="仿宋" w:asciiTheme="minorEastAsia" w:hAnsiTheme="minorEastAsia"/>
          <w:b/>
          <w:spacing w:val="-3"/>
          <w:sz w:val="24"/>
        </w:rPr>
        <w:t xml:space="preserve">2</w:t>
      </w:r>
      <w:r>
        <w:rPr>
          <w:rFonts w:hint="eastAsia" w:cs="仿宋" w:asciiTheme="minorEastAsia" w:hAnsiTheme="minorEastAsia"/>
          <w:b/>
          <w:spacing w:val="-3"/>
          <w:sz w:val="24"/>
        </w:rPr>
        <w:t xml:space="preserve">1、评标</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21.1 </w:t>
      </w:r>
      <w:r>
        <w:rPr>
          <w:rFonts w:hint="eastAsia" w:cs="仿宋" w:asciiTheme="minorEastAsia" w:hAnsiTheme="minorEastAsia"/>
          <w:b/>
          <w:spacing w:val="-3"/>
          <w:sz w:val="24"/>
        </w:rPr>
        <w:t xml:space="preserve">评标组织</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1</w:t>
      </w:r>
      <w:r>
        <w:rPr>
          <w:rFonts w:cs="仿宋" w:asciiTheme="minorEastAsia" w:hAnsiTheme="minorEastAsia"/>
          <w:spacing w:val="-3"/>
          <w:sz w:val="24"/>
        </w:rPr>
        <w:t xml:space="preserve">.</w:t>
      </w:r>
      <w:r>
        <w:rPr>
          <w:rFonts w:hint="eastAsia" w:cs="仿宋" w:asciiTheme="minorEastAsia" w:hAnsiTheme="minorEastAsia"/>
          <w:spacing w:val="-3"/>
          <w:sz w:val="24"/>
        </w:rPr>
        <w:t xml:space="preserve">1.1评标工作由代理机构负责组织</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具体评标事务由依法组建的评标委员会负责，并独立履行下列职责：</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（1）审查、评价投标文件是否符合招标文件的商务、技术等实质性要求；</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（2）要求投标人对投标文件有关事项作出澄清或者说明；</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（3）对投标文件进行比较和评价；</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（3）根据招标文件规定的评标办法推荐中标候选人；</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（4）向</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、财政部门报告评标中发现的违法行为。</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1</w:t>
      </w:r>
      <w:r>
        <w:rPr>
          <w:rFonts w:cs="仿宋" w:asciiTheme="minorEastAsia" w:hAnsiTheme="minorEastAsia"/>
          <w:spacing w:val="-3"/>
          <w:sz w:val="24"/>
        </w:rPr>
        <w:t xml:space="preserve">.</w:t>
      </w:r>
      <w:r>
        <w:rPr>
          <w:rFonts w:hint="eastAsia" w:cs="仿宋" w:asciiTheme="minorEastAsia" w:hAnsiTheme="minorEastAsia"/>
          <w:spacing w:val="-3"/>
          <w:sz w:val="24"/>
        </w:rPr>
        <w:t xml:space="preserve">1.2 评标委员会由</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代表和有关技术、经济等方面的专家组成，独立开展评审工作。</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21.2 评标程序</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21.2.1 投标文件的资格审查。</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21.2.1.1</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代表将依法对投标人的资格进行审查。</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21.2.1.2资格性审查：依据法律法规和招标文件的规定，对投标文件中的资格证明文件等进行审查，以确定投标供应商是否具备投标资格。</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21.2.1.3 在进行资格性审查的同时，将在“信用中国”网站（www.creditchina.gov.cn）、“中国政府采购网</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www.ccgp.gov.cn</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对投标人是否被列入失信被执行人、重大税收违法案件当事人名单、政府采购严重违法失信行为记录名单的情况进行查询，以确定投标供应商是否具备投标资格。</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21.2.1.4 投标文件有下列情况之一的，在资格性审查时按照无效投标处理：</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（1）不具备招标文件中规定资格条件的；</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（2）供应商被“信用中国”网站（www.creditchina.gov.cn）、“中国政府采购网</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www.ccgp.gov.cn</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21.2.2 </w:t>
      </w:r>
      <w:r>
        <w:rPr>
          <w:rFonts w:hint="eastAsia" w:cs="仿宋" w:asciiTheme="minorEastAsia" w:hAnsiTheme="minorEastAsia"/>
          <w:b/>
          <w:spacing w:val="-3"/>
          <w:sz w:val="24"/>
        </w:rPr>
        <w:t xml:space="preserve">投标文件的符合性审查</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21.2.2.1评标委员会将依据法律法规和招标文件的规定，对投标文件的有效性、完整性和对招标文件的响应程度进行审查，以确定是否对招标文件的实质性要求作出响应。</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21.2.2.2 实质性要求是指本招标文件中用带星号（“</w:t>
      </w:r>
      <w:r>
        <w:rPr>
          <w:rFonts w:cs="仿宋" w:asciiTheme="minorEastAsia" w:hAnsiTheme="minorEastAsia"/>
          <w:spacing w:val="-3"/>
          <w:sz w:val="24"/>
        </w:rPr>
        <w:t xml:space="preserve">★</w:t>
      </w:r>
      <w:r>
        <w:rPr>
          <w:rFonts w:hint="eastAsia" w:cs="仿宋" w:asciiTheme="minorEastAsia" w:hAnsiTheme="minorEastAsia"/>
          <w:spacing w:val="-3"/>
          <w:sz w:val="24"/>
        </w:rPr>
        <w:t xml:space="preserve">”）的商务和技术要求。</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21.2.2.3 如果投标文件实质上没有响应招标文件的要求，评标委员会将予以拒绝，投标人不得通过修改或撤销不符合要求的偏离或保留而使其投标成为实质性响应的投标。</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21.2.2.4 投标文件有下列情况之一的，在符合性审查时按照无效投标处理：</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（1）投标文件未按照招标文件要求加盖电子公章的</w:t>
      </w:r>
      <w:r>
        <w:rPr>
          <w:rFonts w:hint="eastAsia" w:cs="仿宋" w:asciiTheme="minorEastAsia" w:hAnsiTheme="minorEastAsia"/>
          <w:b/>
          <w:spacing w:val="-3"/>
          <w:sz w:val="24"/>
        </w:rPr>
        <w:t xml:space="preserve">；</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（2）投标总价超出采购预算金额或者最高限价的；</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3</w:t>
      </w:r>
      <w:r>
        <w:rPr>
          <w:rFonts w:hint="eastAsia" w:cs="仿宋" w:asciiTheme="minorEastAsia" w:hAnsiTheme="minorEastAsia"/>
          <w:b/>
          <w:spacing w:val="-3"/>
          <w:sz w:val="24"/>
        </w:rPr>
        <w:t xml:space="preserve">）不同投标人的投标文件由同一单位或者个人编制；</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4</w:t>
      </w:r>
      <w:r>
        <w:rPr>
          <w:rFonts w:hint="eastAsia" w:cs="仿宋" w:asciiTheme="minorEastAsia" w:hAnsiTheme="minorEastAsia"/>
          <w:b/>
          <w:spacing w:val="-3"/>
          <w:sz w:val="24"/>
        </w:rPr>
        <w:t xml:space="preserve">）不同投标人委托同一单位或者个人办理投标事宜；</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5</w:t>
      </w:r>
      <w:r>
        <w:rPr>
          <w:rFonts w:hint="eastAsia" w:cs="仿宋" w:asciiTheme="minorEastAsia" w:hAnsiTheme="minorEastAsia"/>
          <w:b/>
          <w:spacing w:val="-3"/>
          <w:sz w:val="24"/>
        </w:rPr>
        <w:t xml:space="preserve">）不同投标人的投标文件载明的项目管理成员或者联系人员为同一人；</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6</w:t>
      </w:r>
      <w:r>
        <w:rPr>
          <w:rFonts w:hint="eastAsia" w:cs="仿宋" w:asciiTheme="minorEastAsia" w:hAnsiTheme="minorEastAsia"/>
          <w:b/>
          <w:spacing w:val="-3"/>
          <w:sz w:val="24"/>
        </w:rPr>
        <w:t xml:space="preserve">）不同投标人的投标文件异常一致或者投标报价呈规律性差异；</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7</w:t>
      </w:r>
      <w:r>
        <w:rPr>
          <w:rFonts w:hint="eastAsia" w:cs="仿宋" w:asciiTheme="minorEastAsia" w:hAnsiTheme="minorEastAsia"/>
          <w:b/>
          <w:spacing w:val="-3"/>
          <w:sz w:val="24"/>
        </w:rPr>
        <w:t xml:space="preserve">）不同投标人的投标保证金从同一单位或者个人的账户转出；</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8</w:t>
      </w:r>
      <w:r>
        <w:rPr>
          <w:rFonts w:hint="eastAsia" w:cs="仿宋" w:asciiTheme="minorEastAsia" w:hAnsiTheme="minorEastAsia"/>
          <w:b/>
          <w:spacing w:val="-3"/>
          <w:sz w:val="24"/>
        </w:rPr>
        <w:t xml:space="preserve">）不同供应商的法定代表人或委托代理人有夫妻、直系血亲关系的；</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9</w:t>
      </w:r>
      <w:r>
        <w:rPr>
          <w:rFonts w:hint="eastAsia" w:cs="仿宋" w:asciiTheme="minorEastAsia" w:hAnsiTheme="minorEastAsia"/>
          <w:b/>
          <w:spacing w:val="-3"/>
          <w:sz w:val="24"/>
        </w:rPr>
        <w:t xml:space="preserve">）不同供应商的负责人为同一人或者存在控股、管理关系的；</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w:t>
      </w:r>
      <w:r>
        <w:rPr>
          <w:rFonts w:cs="仿宋" w:asciiTheme="minorEastAsia" w:hAnsiTheme="minorEastAsia"/>
          <w:b/>
          <w:spacing w:val="-3"/>
          <w:sz w:val="24"/>
        </w:rPr>
        <w:t xml:space="preserve">10</w:t>
      </w:r>
      <w:r>
        <w:rPr>
          <w:rFonts w:hint="eastAsia" w:cs="仿宋" w:asciiTheme="minorEastAsia" w:hAnsiTheme="minorEastAsia"/>
          <w:b/>
          <w:spacing w:val="-3"/>
          <w:sz w:val="24"/>
        </w:rPr>
        <w:t xml:space="preserve">）不同供应商的委托代理人</w:t>
      </w:r>
      <w:r>
        <w:rPr>
          <w:rFonts w:hint="eastAsia" w:cs="仿宋" w:asciiTheme="minorEastAsia" w:hAnsiTheme="minorEastAsia"/>
          <w:b/>
          <w:spacing w:val="-3"/>
          <w:sz w:val="24"/>
        </w:rPr>
        <w:t xml:space="preserve">（</w:t>
      </w:r>
      <w:r>
        <w:rPr>
          <w:rFonts w:hint="eastAsia" w:cs="仿宋" w:asciiTheme="minorEastAsia" w:hAnsiTheme="minorEastAsia"/>
          <w:b/>
          <w:spacing w:val="-3"/>
          <w:sz w:val="24"/>
        </w:rPr>
        <w:t xml:space="preserve">或法定代表人、项目经理、项目总监、项目负责人等</w:t>
      </w:r>
      <w:r>
        <w:rPr>
          <w:rFonts w:hint="eastAsia" w:cs="仿宋" w:asciiTheme="minorEastAsia" w:hAnsiTheme="minorEastAsia"/>
          <w:b/>
          <w:spacing w:val="-3"/>
          <w:sz w:val="24"/>
        </w:rPr>
        <w:t xml:space="preserve">）</w:t>
      </w:r>
      <w:r>
        <w:rPr>
          <w:rFonts w:hint="eastAsia" w:cs="仿宋" w:asciiTheme="minorEastAsia" w:hAnsiTheme="minorEastAsia"/>
          <w:b/>
          <w:spacing w:val="-3"/>
          <w:sz w:val="24"/>
        </w:rPr>
        <w:t xml:space="preserve">在采购文件发布日上月至投标截止日当月在同一单位缴纳社会保险的；</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w:t>
      </w:r>
      <w:r>
        <w:rPr>
          <w:rFonts w:cs="仿宋" w:asciiTheme="minorEastAsia" w:hAnsiTheme="minorEastAsia"/>
          <w:b/>
          <w:spacing w:val="-3"/>
          <w:sz w:val="24"/>
        </w:rPr>
        <w:t xml:space="preserve">1</w:t>
      </w:r>
      <w:r>
        <w:rPr>
          <w:rFonts w:hint="eastAsia" w:cs="仿宋" w:asciiTheme="minorEastAsia" w:hAnsiTheme="minorEastAsia"/>
          <w:b/>
          <w:spacing w:val="-3"/>
          <w:sz w:val="24"/>
        </w:rPr>
        <w:t xml:space="preserve">）服务承诺和付款条件未响应招标要求的；</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w:t>
      </w:r>
      <w:r>
        <w:rPr>
          <w:rFonts w:cs="仿宋" w:asciiTheme="minorEastAsia" w:hAnsiTheme="minorEastAsia"/>
          <w:b/>
          <w:spacing w:val="-3"/>
          <w:sz w:val="24"/>
        </w:rPr>
        <w:t xml:space="preserve">2</w:t>
      </w:r>
      <w:r>
        <w:rPr>
          <w:rFonts w:hint="eastAsia" w:cs="仿宋" w:asciiTheme="minorEastAsia" w:hAnsiTheme="minorEastAsia"/>
          <w:b/>
          <w:spacing w:val="-3"/>
          <w:sz w:val="24"/>
        </w:rPr>
        <w:t xml:space="preserve">）投标文件含有</w:t>
      </w:r>
      <w:r>
        <w:rPr>
          <w:rFonts w:hint="eastAsia" w:cs="仿宋" w:asciiTheme="minorEastAsia" w:hAnsiTheme="minorEastAsia"/>
          <w:b/>
          <w:spacing w:val="-3"/>
          <w:sz w:val="24"/>
        </w:rPr>
        <w:t xml:space="preserve">招标人</w:t>
      </w:r>
      <w:r>
        <w:rPr>
          <w:rFonts w:hint="eastAsia" w:cs="仿宋" w:asciiTheme="minorEastAsia" w:hAnsiTheme="minorEastAsia"/>
          <w:b/>
          <w:spacing w:val="-3"/>
          <w:sz w:val="24"/>
        </w:rPr>
        <w:t xml:space="preserve">不能接受的附加条件的；</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w:t>
      </w:r>
      <w:r>
        <w:rPr>
          <w:rFonts w:cs="仿宋" w:asciiTheme="minorEastAsia" w:hAnsiTheme="minorEastAsia"/>
          <w:b/>
          <w:spacing w:val="-3"/>
          <w:sz w:val="24"/>
        </w:rPr>
        <w:t xml:space="preserve">3</w:t>
      </w:r>
      <w:r>
        <w:rPr>
          <w:rFonts w:hint="eastAsia" w:cs="仿宋" w:asciiTheme="minorEastAsia" w:hAnsiTheme="minorEastAsia"/>
          <w:b/>
          <w:spacing w:val="-3"/>
          <w:sz w:val="24"/>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w:t>
      </w:r>
      <w:r>
        <w:rPr>
          <w:rFonts w:cs="仿宋" w:asciiTheme="minorEastAsia" w:hAnsiTheme="minorEastAsia"/>
          <w:b/>
          <w:spacing w:val="-3"/>
          <w:sz w:val="24"/>
        </w:rPr>
        <w:t xml:space="preserve">4</w:t>
      </w:r>
      <w:r>
        <w:rPr>
          <w:rFonts w:hint="eastAsia" w:cs="仿宋" w:asciiTheme="minorEastAsia" w:hAnsiTheme="minorEastAsia"/>
          <w:b/>
          <w:spacing w:val="-3"/>
          <w:sz w:val="24"/>
        </w:rPr>
        <w:t xml:space="preserve">）</w:t>
      </w:r>
      <w:r>
        <w:rPr>
          <w:rFonts w:hint="eastAsia" w:cs="仿宋" w:asciiTheme="minorEastAsia" w:hAnsiTheme="minorEastAsia"/>
          <w:b/>
          <w:spacing w:val="-3"/>
          <w:sz w:val="24"/>
        </w:rPr>
        <w:t xml:space="preserve">供应商未提供《南京市政府采购供应商信用记录表暨信用承诺书》；</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（15）</w:t>
      </w:r>
      <w:r>
        <w:rPr>
          <w:rFonts w:hint="eastAsia" w:cs="仿宋" w:asciiTheme="minorEastAsia" w:hAnsiTheme="minorEastAsia"/>
          <w:b/>
          <w:spacing w:val="-3"/>
          <w:sz w:val="24"/>
        </w:rPr>
        <w:t xml:space="preserve">不符合法律、法规和招标文件规定的其他无效情形。</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w:t>
      </w:r>
      <w:r>
        <w:rPr>
          <w:rFonts w:hint="eastAsia" w:cs="仿宋" w:asciiTheme="minorEastAsia" w:hAnsiTheme="minorEastAsia"/>
          <w:spacing w:val="-3"/>
          <w:sz w:val="24"/>
        </w:rPr>
        <w:t xml:space="preserve">5</w:t>
      </w:r>
      <w:r>
        <w:rPr>
          <w:rFonts w:hint="eastAsia" w:cs="仿宋" w:asciiTheme="minorEastAsia" w:hAnsiTheme="minorEastAsia"/>
          <w:spacing w:val="-3"/>
          <w:sz w:val="24"/>
        </w:rPr>
        <w:t xml:space="preserve"> 在评标期间，出现符合专业条件的供应商或者对招标文件作出实质性响应的供应商不足三家情形的，本项目废标。</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21.2.2.</w:t>
      </w:r>
      <w:r>
        <w:rPr>
          <w:rFonts w:hint="eastAsia" w:cs="仿宋" w:asciiTheme="minorEastAsia" w:hAnsiTheme="minorEastAsia"/>
          <w:spacing w:val="-3"/>
          <w:sz w:val="24"/>
        </w:rPr>
        <w:t xml:space="preserve">6</w:t>
      </w:r>
      <w:r>
        <w:rPr>
          <w:rFonts w:hint="eastAsia" w:cs="仿宋" w:asciiTheme="minorEastAsia" w:hAnsiTheme="minorEastAsia"/>
          <w:spacing w:val="-3"/>
          <w:sz w:val="24"/>
        </w:rPr>
        <w:t xml:space="preserve"> 有下列情形之一的予以废标，同时将废标理由通知所有供应商：</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cs="仿宋" w:asciiTheme="minorEastAsia" w:hAnsiTheme="minorEastAsia"/>
          <w:spacing w:val="-3"/>
          <w:sz w:val="24"/>
        </w:rPr>
        <w:t xml:space="preserve">1</w:t>
      </w:r>
      <w:r>
        <w:rPr>
          <w:rFonts w:hint="eastAsia" w:cs="仿宋" w:asciiTheme="minorEastAsia" w:hAnsiTheme="minorEastAsia"/>
          <w:spacing w:val="-3"/>
          <w:sz w:val="24"/>
        </w:rPr>
        <w:t xml:space="preserve">）符合专业条件的供应商或者对招标文件作实质性响应的供应商不足三家的；</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cs="仿宋" w:asciiTheme="minorEastAsia" w:hAnsiTheme="minorEastAsia"/>
          <w:spacing w:val="-3"/>
          <w:sz w:val="24"/>
        </w:rPr>
        <w:t xml:space="preserve">2</w:t>
      </w:r>
      <w:r>
        <w:rPr>
          <w:rFonts w:hint="eastAsia" w:cs="仿宋" w:asciiTheme="minorEastAsia" w:hAnsiTheme="minorEastAsia"/>
          <w:spacing w:val="-3"/>
          <w:sz w:val="24"/>
        </w:rPr>
        <w:t xml:space="preserve">）出现影响采购公正的违法、违规行为的；</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cs="仿宋" w:asciiTheme="minorEastAsia" w:hAnsiTheme="minorEastAsia"/>
          <w:spacing w:val="-3"/>
          <w:sz w:val="24"/>
        </w:rPr>
        <w:t xml:space="preserve">3</w:t>
      </w:r>
      <w:r>
        <w:rPr>
          <w:rFonts w:hint="eastAsia" w:cs="仿宋" w:asciiTheme="minorEastAsia" w:hAnsiTheme="minorEastAsia"/>
          <w:spacing w:val="-3"/>
          <w:sz w:val="24"/>
        </w:rPr>
        <w:t xml:space="preserve">）供应商的报价均超过了采购预算或最高限价的，</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不能支付的；</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cs="仿宋" w:asciiTheme="minorEastAsia" w:hAnsiTheme="minorEastAsia"/>
          <w:spacing w:val="-3"/>
          <w:sz w:val="24"/>
        </w:rPr>
        <w:t xml:space="preserve">4</w:t>
      </w:r>
      <w:r>
        <w:rPr>
          <w:rFonts w:hint="eastAsia" w:cs="仿宋" w:asciiTheme="minorEastAsia" w:hAnsiTheme="minorEastAsia"/>
          <w:spacing w:val="-3"/>
          <w:sz w:val="24"/>
        </w:rPr>
        <w:t xml:space="preserve">）因重大变故，采购任务取消的；</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（5）投标文件存在歧义、重大缺陷，或者招标文件内容违反国家有关强制性规定的。</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21.2.3 </w:t>
      </w:r>
      <w:r>
        <w:rPr>
          <w:rFonts w:hint="eastAsia" w:cs="仿宋" w:asciiTheme="minorEastAsia" w:hAnsiTheme="minorEastAsia"/>
          <w:b/>
          <w:spacing w:val="-3"/>
          <w:sz w:val="24"/>
        </w:rPr>
        <w:t xml:space="preserve">投标文件的进一步评审</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21.2.3.1评标委员会将对确定为实质性响应的投标文件进行进一步评审，看其是否有计算上或累加上的算术错误，修正错误的原则如下：</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1</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如果用数字表示的金额和用文字表示的金额不一致时，应以文字表示的金额为准进行修正；</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2</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当单价与数量的乘积和总价不一致时，以单价为准进行修正。只有在评委会认为单价有明显的小数点错误时，才能以标出的总价为准，并修改单价。</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21.2.3.2 评标委员会将按上述修正错误的方法调整投标文件中的投标价，调整后的价格应对投标人具有约束力。如果投标人不接受修正后的价格，则其投标将被拒绝，其投标保证金不予退还。</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21.2.3.3 评委会将允许修正投标文件中不构成重大偏离的、微小的、非正规的、不一致的或不规则的地方，但这些修改不能影响任何投标人相应的名次排列。</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21.2.3.4 澄清有关问题。</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w:t>
      </w:r>
      <w:r>
        <w:rPr>
          <w:rFonts w:hint="eastAsia" w:cs="仿宋" w:asciiTheme="minorEastAsia" w:hAnsiTheme="minorEastAsia"/>
          <w:spacing w:val="-3"/>
          <w:sz w:val="24"/>
        </w:rPr>
        <w:t xml:space="preserve">评标期间，评委会对投标文件中含义不明确、同类问题表述不一致或者有明显文字和计算错误的内容，有权要求投标人作出必要的澄清、说明或者补正。</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投标人的澄清、说明或者补正不得超出投标文件的范围或者改变投标文件的实质性内容。</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评委会并非对每个投标人都做澄清要求。</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w:t>
      </w:r>
      <w:r>
        <w:rPr>
          <w:rFonts w:hint="eastAsia" w:cs="仿宋" w:asciiTheme="minorEastAsia" w:hAnsiTheme="minorEastAsia"/>
          <w:spacing w:val="-3"/>
          <w:sz w:val="24"/>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（3）</w:t>
      </w:r>
      <w:r>
        <w:rPr>
          <w:rFonts w:hint="eastAsia" w:cs="仿宋" w:asciiTheme="minorEastAsia" w:hAnsiTheme="minorEastAsia"/>
          <w:spacing w:val="-3"/>
          <w:sz w:val="24"/>
        </w:rPr>
        <w:t xml:space="preserve">接到评委会澄清、说明和补正要求的，投标人如未按规定作出澄清、说明和补正，其风险由投标人自行承担。</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21.2.3.5比较与评价。按照招标文件中规定的评标方法和标准，对资格性检查和符合性检查合格的投标文件进行商务和技术评估，综合比较与评价。</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21.3 评标方法和标准</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21.3.1 采用综合评分法。即在投标文件满足招标文件全部实质性要求前提下，且按照评审因素的量化指标评审得分最高的投标人为中标人的评标方法。</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21.3.2 综合评分的主要因素是：评分标准详见文件第三章。</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22、确定中标供应商</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2.1在综合比较与评价后按照得分由高到低顺序对供应商进行排列。得分相同的，按报价由低到高顺序排列。评审得分且最后报价相同的，按照技术指标优劣顺序排列。</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22</w:t>
      </w:r>
      <w:r>
        <w:rPr>
          <w:rFonts w:hint="eastAsia" w:cs="仿宋" w:asciiTheme="minorEastAsia" w:hAnsiTheme="minorEastAsia"/>
          <w:spacing w:val="-3"/>
          <w:sz w:val="24"/>
        </w:rPr>
        <w:t xml:space="preserve">.2 按以下第</w:t>
      </w:r>
      <w:r>
        <w:rPr>
          <w:rFonts w:hint="eastAsia" w:cs="仿宋" w:asciiTheme="minorEastAsia" w:hAnsiTheme="minorEastAsia"/>
          <w:spacing w:val="-3"/>
          <w:sz w:val="24"/>
          <w:u w:val="single"/>
        </w:rPr>
        <w:t xml:space="preserve">（2）</w:t>
      </w:r>
      <w:r>
        <w:rPr>
          <w:rFonts w:hint="eastAsia" w:cs="仿宋" w:asciiTheme="minorEastAsia" w:hAnsiTheme="minorEastAsia"/>
          <w:spacing w:val="-3"/>
          <w:sz w:val="24"/>
        </w:rPr>
        <w:t xml:space="preserve">种方式确定中标人：</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（1）评委会直接确定排名第一的中标候选人为中标人；</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在评委会推荐的中标候选人中按顺序确定中标人。</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按第二种方式确定中标人的，招标代理机构自评审结束之日起两个工作日内将评审报告送达</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自收到评审报告之日起五个工作日内，在评审报告推荐的中标候选人中按顺序确定中标人。</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2.3 招标代理机构将在“江苏政府采购网”发布中标公告，公告期限为1个工作日。</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2</w:t>
      </w:r>
      <w:r>
        <w:rPr>
          <w:rFonts w:cs="仿宋" w:asciiTheme="minorEastAsia" w:hAnsiTheme="minorEastAsia"/>
          <w:spacing w:val="-3"/>
          <w:sz w:val="24"/>
        </w:rPr>
        <w:t xml:space="preserve">.4</w:t>
      </w:r>
      <w:r>
        <w:rPr>
          <w:rFonts w:hint="eastAsia" w:cs="仿宋" w:asciiTheme="minorEastAsia" w:hAnsiTheme="minorEastAsia"/>
          <w:spacing w:val="-3"/>
          <w:sz w:val="24"/>
        </w:rPr>
        <w:t xml:space="preserve"> 中标通知书对</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和中标供应商具有同等法律效力。</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22.</w:t>
      </w:r>
      <w:r>
        <w:rPr>
          <w:rFonts w:cs="仿宋" w:asciiTheme="minorEastAsia" w:hAnsiTheme="minorEastAsia"/>
          <w:spacing w:val="-3"/>
          <w:sz w:val="24"/>
        </w:rPr>
        <w:t xml:space="preserve">5</w:t>
      </w:r>
      <w:r>
        <w:rPr>
          <w:rFonts w:hint="eastAsia" w:cs="仿宋" w:asciiTheme="minorEastAsia" w:hAnsiTheme="minorEastAsia"/>
          <w:spacing w:val="-3"/>
          <w:sz w:val="24"/>
        </w:rPr>
        <w:t xml:space="preserve"> 中标通知书发出后，中标供应商无正当理由不与</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签订合同的，情节严重的，由财政部门将其列入不良行为记录名单，在一至三年内禁止参加南京市政府采购活动，并予以通报。</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22</w:t>
      </w:r>
      <w:r>
        <w:rPr>
          <w:rFonts w:cs="仿宋" w:asciiTheme="minorEastAsia" w:hAnsiTheme="minorEastAsia"/>
          <w:spacing w:val="-3"/>
          <w:sz w:val="24"/>
        </w:rPr>
        <w:t xml:space="preserve">.</w:t>
      </w:r>
      <w:r>
        <w:rPr>
          <w:rFonts w:hint="eastAsia" w:cs="仿宋" w:asciiTheme="minorEastAsia" w:hAnsiTheme="minorEastAsia"/>
          <w:spacing w:val="-3"/>
          <w:sz w:val="24"/>
        </w:rPr>
        <w:t xml:space="preserve">5</w:t>
      </w:r>
      <w:r>
        <w:rPr>
          <w:rFonts w:cs="仿宋" w:asciiTheme="minorEastAsia" w:hAnsiTheme="minorEastAsia"/>
          <w:spacing w:val="-3"/>
          <w:sz w:val="24"/>
        </w:rPr>
        <w:t xml:space="preserve"> </w:t>
      </w:r>
      <w:r>
        <w:rPr>
          <w:rFonts w:hint="eastAsia" w:cs="仿宋" w:asciiTheme="minorEastAsia" w:hAnsiTheme="minorEastAsia"/>
          <w:spacing w:val="-3"/>
          <w:sz w:val="24"/>
        </w:rPr>
        <w:t xml:space="preserve">代理机构和评标委员会</w:t>
      </w:r>
      <w:r>
        <w:rPr>
          <w:rFonts w:cs="仿宋" w:asciiTheme="minorEastAsia" w:hAnsiTheme="minorEastAsia"/>
          <w:spacing w:val="-3"/>
          <w:sz w:val="24"/>
        </w:rPr>
        <w:t xml:space="preserve">对未中标的供应商不作未中标原因的解释。</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22</w:t>
      </w:r>
      <w:r>
        <w:rPr>
          <w:rFonts w:cs="仿宋" w:asciiTheme="minorEastAsia" w:hAnsiTheme="minorEastAsia"/>
          <w:spacing w:val="-3"/>
          <w:sz w:val="24"/>
        </w:rPr>
        <w:t xml:space="preserve">.</w:t>
      </w:r>
      <w:r>
        <w:rPr>
          <w:rFonts w:hint="eastAsia" w:cs="仿宋" w:asciiTheme="minorEastAsia" w:hAnsiTheme="minorEastAsia"/>
          <w:spacing w:val="-3"/>
          <w:sz w:val="24"/>
        </w:rPr>
        <w:t xml:space="preserve">6</w:t>
      </w:r>
      <w:r>
        <w:rPr>
          <w:rFonts w:cs="仿宋" w:asciiTheme="minorEastAsia" w:hAnsiTheme="minorEastAsia"/>
          <w:spacing w:val="-3"/>
          <w:sz w:val="24"/>
        </w:rPr>
        <w:t xml:space="preserve"> 所有投标文件都将作为档案保存，不论中标与否，</w:t>
      </w:r>
      <w:r>
        <w:rPr>
          <w:rFonts w:hint="eastAsia" w:cs="仿宋" w:asciiTheme="minorEastAsia" w:hAnsiTheme="minorEastAsia"/>
          <w:spacing w:val="-3"/>
          <w:sz w:val="24"/>
        </w:rPr>
        <w:t xml:space="preserve">代理机构</w:t>
      </w:r>
      <w:r>
        <w:rPr>
          <w:rFonts w:cs="仿宋" w:asciiTheme="minorEastAsia" w:hAnsiTheme="minorEastAsia"/>
          <w:spacing w:val="-3"/>
          <w:sz w:val="24"/>
        </w:rPr>
        <w:t xml:space="preserve">均不退回。</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23、</w:t>
      </w:r>
      <w:r>
        <w:rPr>
          <w:rFonts w:cs="仿宋" w:asciiTheme="minorEastAsia" w:hAnsiTheme="minorEastAsia"/>
          <w:b/>
          <w:spacing w:val="-3"/>
          <w:sz w:val="24"/>
        </w:rPr>
        <w:t xml:space="preserve">编写评标报告</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23.1 </w:t>
      </w:r>
      <w:r>
        <w:rPr>
          <w:rFonts w:cs="仿宋" w:asciiTheme="minorEastAsia" w:hAnsiTheme="minorEastAsia"/>
          <w:spacing w:val="-3"/>
          <w:sz w:val="24"/>
        </w:rPr>
        <w:t xml:space="preserve">评标委员会根据全体评标成员</w:t>
      </w:r>
      <w:r>
        <w:rPr>
          <w:rFonts w:hint="eastAsia" w:cs="仿宋" w:asciiTheme="minorEastAsia" w:hAnsiTheme="minorEastAsia"/>
          <w:spacing w:val="-3"/>
          <w:sz w:val="24"/>
        </w:rPr>
        <w:t xml:space="preserve">签章</w:t>
      </w:r>
      <w:r>
        <w:rPr>
          <w:rFonts w:cs="仿宋" w:asciiTheme="minorEastAsia" w:hAnsiTheme="minorEastAsia"/>
          <w:spacing w:val="-3"/>
          <w:sz w:val="24"/>
        </w:rPr>
        <w:t xml:space="preserve">的原始评标记录和评标结果编写</w:t>
      </w:r>
      <w:r>
        <w:rPr>
          <w:rFonts w:hint="eastAsia" w:cs="仿宋" w:asciiTheme="minorEastAsia" w:hAnsiTheme="minorEastAsia"/>
          <w:spacing w:val="-3"/>
          <w:sz w:val="24"/>
        </w:rPr>
        <w:t xml:space="preserve">评标</w:t>
      </w:r>
      <w:r>
        <w:rPr>
          <w:rFonts w:cs="仿宋" w:asciiTheme="minorEastAsia" w:hAnsiTheme="minorEastAsia"/>
          <w:spacing w:val="-3"/>
          <w:sz w:val="24"/>
        </w:rPr>
        <w:t xml:space="preserve">报告</w:t>
      </w:r>
      <w:r>
        <w:rPr>
          <w:rFonts w:hint="eastAsia" w:cs="仿宋" w:asciiTheme="minorEastAsia" w:hAnsiTheme="minorEastAsia"/>
          <w:spacing w:val="-3"/>
          <w:sz w:val="24"/>
        </w:rPr>
        <w:t xml:space="preserve">。</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24、评标过程的保密性</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24.1 代理机构将采取必要措施，保证评标在严格保密的情况下进行。</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24.2 任何单位和个人不得非法干预、影响评标办法的确定，以及评标过程和结果。</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24.3 凡是与审查、澄清、评价和比较投标的有关资料等，均不向供应商及与评标无关的其他人员透露。</w:t>
      </w:r>
      <w:r/>
    </w:p>
    <w:p>
      <w:pPr>
        <w:ind w:firstLine="470"/>
        <w:spacing w:line="360" w:lineRule="auto"/>
        <w:rPr>
          <w:rFonts w:cs="仿宋" w:asciiTheme="minorEastAsia" w:hAnsiTheme="minorEastAsia"/>
          <w:b/>
          <w:bCs/>
          <w:spacing w:val="-3"/>
          <w:sz w:val="24"/>
          <w:szCs w:val="24"/>
        </w:rPr>
      </w:pPr>
      <w:r>
        <w:rPr>
          <w:rFonts w:hint="eastAsia" w:cs="仿宋" w:asciiTheme="minorEastAsia" w:hAnsiTheme="minorEastAsia"/>
          <w:b/>
          <w:bCs/>
          <w:spacing w:val="-3"/>
          <w:sz w:val="24"/>
          <w:szCs w:val="24"/>
        </w:rPr>
        <w:t xml:space="preserve">五、签订合同</w:t>
      </w:r>
      <w:r/>
    </w:p>
    <w:p>
      <w:pPr>
        <w:pStyle w:val="940"/>
        <w:ind w:left="0" w:firstLine="470"/>
        <w:spacing w:line="360" w:lineRule="auto"/>
        <w:tabs>
          <w:tab w:val="left" w:pos="1164" w:leader="none"/>
        </w:tabs>
        <w:rPr>
          <w:rFonts w:cs="仿宋" w:asciiTheme="minorEastAsia" w:hAnsiTheme="minorEastAsia"/>
          <w:b/>
          <w:spacing w:val="-3"/>
          <w:sz w:val="24"/>
        </w:rPr>
      </w:pPr>
      <w:r>
        <w:rPr>
          <w:rFonts w:cs="仿宋" w:asciiTheme="minorEastAsia" w:hAnsiTheme="minorEastAsia"/>
          <w:b/>
          <w:spacing w:val="-3"/>
          <w:sz w:val="24"/>
        </w:rPr>
        <w:t xml:space="preserve">2</w:t>
      </w:r>
      <w:r>
        <w:rPr>
          <w:rFonts w:hint="eastAsia" w:cs="仿宋" w:asciiTheme="minorEastAsia" w:hAnsiTheme="minorEastAsia"/>
          <w:b/>
          <w:spacing w:val="-3"/>
          <w:sz w:val="24"/>
        </w:rPr>
        <w:t xml:space="preserve">5、签订合同</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5</w:t>
      </w:r>
      <w:r>
        <w:rPr>
          <w:rFonts w:cs="仿宋" w:asciiTheme="minorEastAsia" w:hAnsiTheme="minorEastAsia"/>
          <w:spacing w:val="-3"/>
          <w:sz w:val="24"/>
        </w:rPr>
        <w:t xml:space="preserve">.1</w:t>
      </w:r>
      <w:r>
        <w:rPr>
          <w:rFonts w:hint="eastAsia" w:cs="仿宋" w:asciiTheme="minorEastAsia" w:hAnsiTheme="minorEastAsia"/>
          <w:spacing w:val="-3"/>
          <w:sz w:val="24"/>
        </w:rPr>
        <w:t xml:space="preserve"> </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应当自中标通知书发出之日起30日内，按照招标文件和中标人投标文件的规定与中标人签订书面合同。所签订的合同不得对招标文件确定事项和中标人投标文件作实质性修改。</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5</w:t>
      </w:r>
      <w:r>
        <w:rPr>
          <w:rFonts w:cs="仿宋" w:asciiTheme="minorEastAsia" w:hAnsiTheme="minorEastAsia"/>
          <w:spacing w:val="-3"/>
          <w:sz w:val="24"/>
        </w:rPr>
        <w:t xml:space="preserve">.2</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不得向中标人提出任何不合理的要求作为签订合同的条件，不得与中标人私下订立背离合同实质性内容的协议。</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25.3中标人拒绝与</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签订合同，或因不可抗力或者自身原因不能履行政府采购合同的，</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可以按照评审报告中的得分高低顺序，确定下一顺序投标人为中标人，也可以重新开展政府采购活动。</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25.4 采购合同履行中，</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需追加与合同标的相同货物的，在不改变合同其他条款的前提下，可以与供应商协商签订补充合同，但所有补充合同的采购金额不得超过原合同采购金额的百分之十。</w:t>
      </w:r>
      <w:r/>
    </w:p>
    <w:p>
      <w:pPr>
        <w:ind w:firstLine="470"/>
        <w:spacing w:line="360" w:lineRule="auto"/>
        <w:rPr>
          <w:rFonts w:cs="仿宋" w:asciiTheme="minorEastAsia" w:hAnsiTheme="minorEastAsia"/>
          <w:b/>
          <w:bCs/>
          <w:spacing w:val="-3"/>
          <w:sz w:val="24"/>
          <w:szCs w:val="24"/>
        </w:rPr>
      </w:pPr>
      <w:r>
        <w:rPr>
          <w:rFonts w:hint="eastAsia" w:cs="仿宋" w:asciiTheme="minorEastAsia" w:hAnsiTheme="minorEastAsia"/>
          <w:b/>
          <w:bCs/>
          <w:spacing w:val="-3"/>
          <w:sz w:val="24"/>
          <w:szCs w:val="24"/>
        </w:rPr>
        <w:t xml:space="preserve">六、询问、质疑、投诉和诚实信用</w:t>
      </w:r>
      <w:r/>
    </w:p>
    <w:p>
      <w:pPr>
        <w:pStyle w:val="940"/>
        <w:ind w:left="0" w:firstLine="470"/>
        <w:spacing w:line="360" w:lineRule="auto"/>
        <w:tabs>
          <w:tab w:val="left" w:pos="1164" w:leader="none"/>
        </w:tabs>
        <w:rPr>
          <w:rFonts w:cs="仿宋" w:asciiTheme="minorEastAsia" w:hAnsiTheme="minorEastAsia"/>
          <w:b/>
          <w:spacing w:val="-3"/>
          <w:sz w:val="24"/>
        </w:rPr>
      </w:pPr>
      <w:r>
        <w:rPr>
          <w:rFonts w:cs="仿宋" w:asciiTheme="minorEastAsia" w:hAnsiTheme="minorEastAsia"/>
          <w:b/>
          <w:spacing w:val="-3"/>
          <w:sz w:val="24"/>
        </w:rPr>
        <w:t xml:space="preserve">2</w:t>
      </w:r>
      <w:r>
        <w:rPr>
          <w:rFonts w:hint="eastAsia" w:cs="仿宋" w:asciiTheme="minorEastAsia" w:hAnsiTheme="minorEastAsia"/>
          <w:b/>
          <w:spacing w:val="-3"/>
          <w:sz w:val="24"/>
        </w:rPr>
        <w:t xml:space="preserve">6、询问</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6</w:t>
      </w:r>
      <w:r>
        <w:rPr>
          <w:rFonts w:cs="仿宋" w:asciiTheme="minorEastAsia" w:hAnsiTheme="minorEastAsia"/>
          <w:spacing w:val="-3"/>
          <w:sz w:val="24"/>
        </w:rPr>
        <w:t xml:space="preserve">.1</w:t>
      </w:r>
      <w:r>
        <w:rPr>
          <w:rFonts w:hint="eastAsia" w:cs="仿宋" w:asciiTheme="minorEastAsia" w:hAnsiTheme="minorEastAsia"/>
          <w:spacing w:val="-3"/>
          <w:sz w:val="24"/>
        </w:rPr>
        <w:t xml:space="preserve"> 供应商对招标活动事项有疑问的，可以向代理机构或</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提出询问，代理机构或</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将在两个工作日内作出答复，但答复的内容不涉及商业秘密。</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27、质疑</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7</w:t>
      </w:r>
      <w:r>
        <w:rPr>
          <w:rFonts w:cs="仿宋" w:asciiTheme="minorEastAsia" w:hAnsiTheme="minorEastAsia"/>
          <w:spacing w:val="-3"/>
          <w:sz w:val="24"/>
        </w:rPr>
        <w:t xml:space="preserve">.</w:t>
      </w:r>
      <w:r>
        <w:rPr>
          <w:rFonts w:hint="eastAsia" w:cs="仿宋" w:asciiTheme="minorEastAsia" w:hAnsiTheme="minorEastAsia"/>
          <w:spacing w:val="-3"/>
          <w:sz w:val="24"/>
        </w:rPr>
        <w:t xml:space="preserve">1 供应商认为采购文件、采购过程和中标结果使自己的合法权益受到损害的，可以在知道或者应当知道其权益受到损害之日起七个工作日内，将质疑函原件以书面形式送达</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27.2</w:t>
      </w:r>
      <w:r>
        <w:rPr>
          <w:rFonts w:hint="eastAsia" w:cs="仿宋" w:asciiTheme="minorEastAsia" w:hAnsiTheme="minorEastAsia"/>
          <w:spacing w:val="-3"/>
          <w:sz w:val="24"/>
        </w:rPr>
        <w:t xml:space="preserve"> </w:t>
      </w:r>
      <w:r>
        <w:rPr>
          <w:rFonts w:cs="仿宋" w:asciiTheme="minorEastAsia" w:hAnsiTheme="minorEastAsia"/>
          <w:spacing w:val="-3"/>
          <w:sz w:val="24"/>
        </w:rPr>
        <w:t xml:space="preserve">质疑供应商</w:t>
      </w:r>
      <w:r>
        <w:rPr>
          <w:rFonts w:hint="eastAsia" w:cs="仿宋" w:asciiTheme="minorEastAsia" w:hAnsiTheme="minorEastAsia"/>
          <w:spacing w:val="-3"/>
          <w:sz w:val="24"/>
        </w:rPr>
        <w:t xml:space="preserve">的质疑行为应符合财政部94号令相关规定，未参加采购活动的供应商或在采购活动中自身权益未受到损害的供应商所提出的质疑不予受理。</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27.3 上述应知其权益受到损害之日是指：</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（1）</w:t>
      </w:r>
      <w:r>
        <w:rPr>
          <w:rFonts w:cs="仿宋" w:asciiTheme="minorEastAsia" w:hAnsiTheme="minorEastAsia"/>
          <w:spacing w:val="-3"/>
          <w:sz w:val="24"/>
        </w:rPr>
        <w:t xml:space="preserve">对</w:t>
      </w:r>
      <w:r>
        <w:rPr>
          <w:rFonts w:hint="eastAsia" w:cs="仿宋" w:asciiTheme="minorEastAsia" w:hAnsiTheme="minorEastAsia"/>
          <w:spacing w:val="-3"/>
          <w:sz w:val="24"/>
        </w:rPr>
        <w:t xml:space="preserve">招标</w:t>
      </w:r>
      <w:r>
        <w:rPr>
          <w:rFonts w:cs="仿宋" w:asciiTheme="minorEastAsia" w:hAnsiTheme="minorEastAsia"/>
          <w:spacing w:val="-3"/>
          <w:sz w:val="24"/>
        </w:rPr>
        <w:t xml:space="preserve">文件提出质疑的，为</w:t>
      </w:r>
      <w:r>
        <w:rPr>
          <w:rFonts w:hint="eastAsia" w:cs="仿宋" w:asciiTheme="minorEastAsia" w:hAnsiTheme="minorEastAsia"/>
          <w:spacing w:val="-3"/>
          <w:sz w:val="24"/>
        </w:rPr>
        <w:t xml:space="preserve">投标</w:t>
      </w:r>
      <w:r>
        <w:rPr>
          <w:rFonts w:cs="仿宋" w:asciiTheme="minorEastAsia" w:hAnsiTheme="minorEastAsia"/>
          <w:spacing w:val="-3"/>
          <w:sz w:val="24"/>
        </w:rPr>
        <w:t xml:space="preserve">文件公告期限届满之日起计算；</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w:t>
      </w:r>
      <w:r>
        <w:rPr>
          <w:rFonts w:cs="仿宋" w:asciiTheme="minorEastAsia" w:hAnsiTheme="minorEastAsia"/>
          <w:spacing w:val="-3"/>
          <w:sz w:val="24"/>
        </w:rPr>
        <w:t xml:space="preserve">对采购过程提出质疑的，自采购程序环节结束之日起计算；</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（3）</w:t>
      </w:r>
      <w:r>
        <w:rPr>
          <w:rFonts w:cs="仿宋" w:asciiTheme="minorEastAsia" w:hAnsiTheme="minorEastAsia"/>
          <w:spacing w:val="-3"/>
          <w:sz w:val="24"/>
        </w:rPr>
        <w:t xml:space="preserve">对中标结果提出质疑的，自中标结果公告期限届满之日起计算</w:t>
      </w:r>
      <w:r>
        <w:rPr>
          <w:rFonts w:cs="仿宋" w:asciiTheme="minorEastAsia" w:hAnsiTheme="minorEastAsia"/>
          <w:spacing w:val="-3"/>
          <w:sz w:val="24"/>
        </w:rPr>
        <w:t xml:space="preserve">。</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27.4</w:t>
      </w:r>
      <w:r>
        <w:rPr>
          <w:rFonts w:hint="eastAsia" w:cs="仿宋" w:asciiTheme="minorEastAsia" w:hAnsiTheme="minorEastAsia"/>
          <w:spacing w:val="-3"/>
          <w:sz w:val="24"/>
        </w:rPr>
        <w:t xml:space="preserve"> </w:t>
      </w:r>
      <w:r>
        <w:rPr>
          <w:rFonts w:hint="eastAsia" w:cs="仿宋" w:asciiTheme="minorEastAsia" w:hAnsiTheme="minorEastAsia"/>
          <w:spacing w:val="-3"/>
          <w:sz w:val="24"/>
        </w:rPr>
        <w:t xml:space="preserve">质疑供应商在法定质疑期内应当一次性提出针对同一采购环节的质疑事项。</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27.5</w:t>
      </w:r>
      <w:r>
        <w:rPr>
          <w:rFonts w:hint="eastAsia" w:cs="仿宋" w:asciiTheme="minorEastAsia" w:hAnsiTheme="minorEastAsia"/>
          <w:spacing w:val="-3"/>
          <w:sz w:val="24"/>
        </w:rPr>
        <w:t xml:space="preserve"> </w:t>
      </w:r>
      <w:r>
        <w:rPr>
          <w:rFonts w:hint="eastAsia" w:cs="仿宋" w:asciiTheme="minorEastAsia" w:hAnsiTheme="minorEastAsia"/>
          <w:spacing w:val="-3"/>
          <w:sz w:val="24"/>
        </w:rPr>
        <w:t xml:space="preserve">代理机构在收到供应商的质疑后将及时组织调查核实，在七个工作日内作出答复，答复的内容不涉及商业秘密。</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27.6</w:t>
      </w:r>
      <w:r>
        <w:rPr>
          <w:rFonts w:hint="eastAsia" w:cs="仿宋" w:asciiTheme="minorEastAsia" w:hAnsiTheme="minorEastAsia"/>
          <w:spacing w:val="-3"/>
          <w:sz w:val="24"/>
        </w:rPr>
        <w:t xml:space="preserve"> </w:t>
      </w:r>
      <w:r>
        <w:rPr>
          <w:rFonts w:hint="eastAsia" w:cs="仿宋" w:asciiTheme="minorEastAsia" w:hAnsiTheme="minorEastAsia"/>
          <w:spacing w:val="-3"/>
          <w:sz w:val="24"/>
        </w:rPr>
        <w:t xml:space="preserve">代理机构遵循“谁</w:t>
      </w:r>
      <w:r>
        <w:rPr>
          <w:rFonts w:cs="仿宋" w:asciiTheme="minorEastAsia" w:hAnsiTheme="minorEastAsia"/>
          <w:spacing w:val="-3"/>
          <w:sz w:val="24"/>
        </w:rPr>
        <w:t xml:space="preserve">过错</w:t>
      </w:r>
      <w:r>
        <w:rPr>
          <w:rFonts w:hint="eastAsia" w:cs="仿宋" w:asciiTheme="minorEastAsia" w:hAnsiTheme="minorEastAsia"/>
          <w:spacing w:val="-3"/>
          <w:sz w:val="24"/>
        </w:rPr>
        <w:t xml:space="preserve">谁负担”的</w:t>
      </w:r>
      <w:r>
        <w:rPr>
          <w:rFonts w:cs="仿宋" w:asciiTheme="minorEastAsia" w:hAnsiTheme="minorEastAsia"/>
          <w:spacing w:val="-3"/>
          <w:sz w:val="24"/>
        </w:rPr>
        <w:t xml:space="preserve">原则</w:t>
      </w:r>
      <w:r>
        <w:rPr>
          <w:rFonts w:hint="eastAsia" w:cs="仿宋" w:asciiTheme="minorEastAsia" w:hAnsiTheme="minorEastAsia"/>
          <w:spacing w:val="-3"/>
          <w:sz w:val="24"/>
        </w:rPr>
        <w:t xml:space="preserve">，有过错的一方承担调查论证费用。违规质疑或多次质疑不成立的，将被列入不良行为记录。</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28、投诉</w:t>
      </w:r>
      <w:r/>
    </w:p>
    <w:p>
      <w:pPr>
        <w:pStyle w:val="940"/>
        <w:ind w:left="0" w:firstLine="468"/>
        <w:spacing w:line="360" w:lineRule="auto"/>
        <w:tabs>
          <w:tab w:val="left" w:pos="1164" w:leader="none"/>
        </w:tabs>
        <w:rPr>
          <w:rFonts w:cs="仿宋" w:asciiTheme="minorEastAsia" w:hAnsiTheme="minorEastAsia"/>
          <w:spacing w:val="-3"/>
          <w:sz w:val="24"/>
        </w:rPr>
      </w:pPr>
      <w:r>
        <w:rPr>
          <w:rFonts w:cs="仿宋" w:asciiTheme="minorEastAsia" w:hAnsiTheme="minorEastAsia"/>
          <w:spacing w:val="-3"/>
          <w:sz w:val="24"/>
        </w:rPr>
        <w:t xml:space="preserve">2</w:t>
      </w:r>
      <w:r>
        <w:rPr>
          <w:rFonts w:hint="eastAsia" w:cs="仿宋" w:asciiTheme="minorEastAsia" w:hAnsiTheme="minorEastAsia"/>
          <w:spacing w:val="-3"/>
          <w:sz w:val="24"/>
        </w:rPr>
        <w:t xml:space="preserve">8.1</w:t>
      </w:r>
      <w:r>
        <w:rPr>
          <w:rFonts w:cs="仿宋" w:asciiTheme="minorEastAsia" w:hAnsiTheme="minorEastAsia"/>
          <w:spacing w:val="-3"/>
          <w:sz w:val="24"/>
        </w:rPr>
        <w:t xml:space="preserve"> </w:t>
      </w:r>
      <w:r>
        <w:rPr>
          <w:rFonts w:hint="eastAsia" w:cs="仿宋" w:asciiTheme="minorEastAsia" w:hAnsiTheme="minorEastAsia"/>
          <w:spacing w:val="-3"/>
          <w:sz w:val="24"/>
        </w:rPr>
        <w:t xml:space="preserve">质疑供应商对代理机构的答复不满意，或代理机构未在规定的时间内作出答复的，可以在答复期满后十五个工作日内向采购项目同级财政部门投诉。</w:t>
      </w:r>
      <w:r/>
    </w:p>
    <w:p>
      <w:pPr>
        <w:pStyle w:val="940"/>
        <w:ind w:left="0" w:firstLine="470"/>
        <w:spacing w:line="360" w:lineRule="auto"/>
        <w:tabs>
          <w:tab w:val="left" w:pos="1164" w:leader="none"/>
        </w:tabs>
        <w:rPr>
          <w:rFonts w:cs="仿宋" w:asciiTheme="minorEastAsia" w:hAnsiTheme="minorEastAsia"/>
          <w:b/>
          <w:spacing w:val="-3"/>
          <w:sz w:val="24"/>
        </w:rPr>
      </w:pPr>
      <w:r>
        <w:rPr>
          <w:rFonts w:hint="eastAsia" w:cs="仿宋" w:asciiTheme="minorEastAsia" w:hAnsiTheme="minorEastAsia"/>
          <w:b/>
          <w:spacing w:val="-3"/>
          <w:sz w:val="24"/>
        </w:rPr>
        <w:t xml:space="preserve">29、诚实信用</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29</w:t>
      </w:r>
      <w:r>
        <w:rPr>
          <w:rFonts w:cs="仿宋" w:asciiTheme="minorEastAsia" w:hAnsiTheme="minorEastAsia"/>
          <w:spacing w:val="-3"/>
          <w:sz w:val="24"/>
        </w:rPr>
        <w:t xml:space="preserve">.1</w:t>
      </w:r>
      <w:r>
        <w:rPr>
          <w:rFonts w:hint="eastAsia" w:cs="仿宋" w:asciiTheme="minorEastAsia" w:hAnsiTheme="minorEastAsia"/>
          <w:spacing w:val="-3"/>
          <w:sz w:val="24"/>
        </w:rPr>
        <w:t xml:space="preserve"> 供应商之间不得相互串通投标报价，不得妨碍其他供应商的公平竞争，不</w:t>
      </w:r>
      <w:r>
        <w:rPr>
          <w:rFonts w:hint="eastAsia" w:cs="仿宋" w:asciiTheme="minorEastAsia" w:hAnsiTheme="minorEastAsia"/>
          <w:spacing w:val="-3"/>
          <w:sz w:val="24"/>
        </w:rPr>
        <w:t xml:space="preserve">得损害</w:t>
      </w:r>
      <w:r>
        <w:rPr>
          <w:rFonts w:hint="eastAsia" w:cs="仿宋" w:asciiTheme="minorEastAsia" w:hAnsiTheme="minorEastAsia"/>
          <w:spacing w:val="-3"/>
          <w:sz w:val="24"/>
        </w:rPr>
        <w:t xml:space="preserve">招标人</w:t>
      </w:r>
      <w:r>
        <w:rPr>
          <w:rFonts w:hint="eastAsia" w:cs="仿宋" w:asciiTheme="minorEastAsia" w:hAnsiTheme="minorEastAsia"/>
          <w:spacing w:val="-3"/>
          <w:sz w:val="24"/>
        </w:rPr>
        <w:t xml:space="preserve">和其他供应商的合法权益。</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29.2 供应商不得以向代理机构工作人员、评标委员会成员行贿或者采取其他不正当手段谋取中标。经查实供应商有此行为的，</w:t>
      </w:r>
      <w:r>
        <w:rPr>
          <w:rFonts w:cs="仿宋" w:asciiTheme="minorEastAsia" w:hAnsiTheme="minorEastAsia"/>
          <w:spacing w:val="-3"/>
          <w:sz w:val="24"/>
        </w:rPr>
        <w:t xml:space="preserve">政府采购管理部门将供应商列入不良行为记录名单，按照《政府采购法》有关规定处理。</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940"/>
        <w:ind w:left="0" w:firstLine="468"/>
        <w:spacing w:line="360" w:lineRule="auto"/>
        <w:tabs>
          <w:tab w:val="left" w:pos="1164" w:leader="none"/>
        </w:tabs>
        <w:rPr>
          <w:rFonts w:cs="仿宋" w:asciiTheme="minorEastAsia" w:hAnsiTheme="minorEastAsia"/>
          <w:spacing w:val="-3"/>
          <w:sz w:val="24"/>
        </w:rPr>
      </w:pPr>
      <w:r>
        <w:rPr>
          <w:rFonts w:hint="eastAsia" w:cs="仿宋" w:asciiTheme="minorEastAsia" w:hAnsiTheme="minorEastAsia"/>
          <w:spacing w:val="-3"/>
          <w:sz w:val="24"/>
        </w:rPr>
        <w:t xml:space="preserve">29.4 供应商不得虚假承诺，否则，按照提供虚假材料谋取中标成交处理。</w:t>
      </w:r>
      <w:r/>
    </w:p>
    <w:p>
      <w:pPr>
        <w:ind w:firstLine="468"/>
        <w:spacing w:line="360" w:lineRule="auto"/>
        <w:rPr>
          <w:rFonts w:cs="仿宋" w:asciiTheme="minorEastAsia" w:hAnsiTheme="minorEastAsia"/>
          <w:spacing w:val="-3"/>
          <w:sz w:val="24"/>
          <w:szCs w:val="24"/>
        </w:rPr>
      </w:pPr>
      <w:r>
        <w:rPr>
          <w:rFonts w:hint="eastAsia" w:cs="仿宋" w:asciiTheme="minorEastAsia" w:hAnsiTheme="minorEastAsia"/>
          <w:spacing w:val="-3"/>
          <w:sz w:val="24"/>
          <w:szCs w:val="24"/>
        </w:rPr>
        <w:t xml:space="preserve">29.5 供应商应自觉遵守开标、评标纪律，扰乱开标评标现场秩序的，属于失信行为，根据《江苏省政府采购供应商监督管理暂行办法》，失信行为将被记入供应商诚信档案。</w:t>
      </w:r>
      <w:r/>
    </w:p>
    <w:p>
      <w:pPr>
        <w:ind w:firstLine="468"/>
        <w:spacing w:line="360" w:lineRule="auto"/>
        <w:rPr>
          <w:rFonts w:cs="仿宋" w:asciiTheme="minorEastAsia" w:hAnsiTheme="minorEastAsia"/>
          <w:spacing w:val="-3"/>
          <w:sz w:val="24"/>
          <w:szCs w:val="24"/>
        </w:rPr>
      </w:pPr>
      <w:r>
        <w:rPr>
          <w:rFonts w:cs="仿宋" w:asciiTheme="minorEastAsia" w:hAnsiTheme="minorEastAsia"/>
          <w:spacing w:val="-3"/>
          <w:sz w:val="24"/>
          <w:szCs w:val="24"/>
        </w:rPr>
      </w:r>
      <w:r/>
    </w:p>
    <w:p>
      <w:pPr>
        <w:ind w:firstLine="468"/>
        <w:spacing w:line="360" w:lineRule="auto"/>
        <w:widowControl/>
        <w:rPr>
          <w:rFonts w:cs="仿宋" w:asciiTheme="minorEastAsia" w:hAnsiTheme="minorEastAsia"/>
          <w:spacing w:val="-3"/>
          <w:sz w:val="24"/>
          <w:szCs w:val="24"/>
        </w:rPr>
      </w:pPr>
      <w:r>
        <w:rPr>
          <w:rFonts w:cs="仿宋" w:asciiTheme="minorEastAsia" w:hAnsiTheme="minorEastAsia"/>
          <w:spacing w:val="-3"/>
          <w:sz w:val="24"/>
          <w:szCs w:val="24"/>
        </w:rPr>
        <w:br w:type="page" w:clear="all"/>
      </w:r>
      <w:r/>
    </w:p>
    <w:p>
      <w:pPr>
        <w:jc w:val="center"/>
        <w:spacing w:line="360" w:lineRule="auto"/>
        <w:rPr>
          <w:rFonts w:cs="宋体" w:asciiTheme="minorEastAsia" w:hAnsiTheme="minorEastAsia"/>
          <w:b/>
          <w:sz w:val="32"/>
          <w:szCs w:val="32"/>
        </w:rPr>
        <w:outlineLvl w:val="0"/>
      </w:pPr>
      <w:r/>
      <w:bookmarkStart w:id="47" w:name="_Toc18811"/>
      <w:r/>
      <w:bookmarkStart w:id="48" w:name="_Toc32667"/>
      <w:r/>
      <w:bookmarkStart w:id="49" w:name="_Toc24323"/>
      <w:r/>
      <w:bookmarkStart w:id="50" w:name="_Toc229672117"/>
      <w:r>
        <w:rPr>
          <w:rFonts w:hint="eastAsia" w:cs="宋体" w:asciiTheme="minorEastAsia" w:hAnsiTheme="minorEastAsia"/>
          <w:b/>
          <w:sz w:val="32"/>
          <w:szCs w:val="32"/>
        </w:rPr>
        <w:t xml:space="preserve">第三章 评标标准</w:t>
      </w:r>
      <w:bookmarkEnd w:id="47"/>
      <w:r/>
      <w:bookmarkEnd w:id="48"/>
      <w:r/>
      <w:bookmarkEnd w:id="49"/>
      <w:r/>
      <w:bookmarkEnd w:id="50"/>
      <w:r/>
      <w:r/>
    </w:p>
    <w:p>
      <w:pPr>
        <w:pStyle w:val="944"/>
        <w:ind w:firstLine="0"/>
        <w:rPr>
          <w:rFonts w:cs="仿宋" w:asciiTheme="minorEastAsia" w:hAnsiTheme="minorEastAsia"/>
        </w:rPr>
      </w:pPr>
      <w:r>
        <w:rPr>
          <w:rFonts w:hint="eastAsia" w:cs="仿宋" w:asciiTheme="minorEastAsia" w:hAnsiTheme="minorEastAsia"/>
        </w:rPr>
        <w:t xml:space="preserve">本项目采用综合评分法。</w:t>
      </w:r>
      <w:r/>
    </w:p>
    <w:tbl>
      <w:tblPr>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8" w:type="dxa"/>
          <w:bottom w:w="28" w:type="dxa"/>
        </w:tblCellMar>
        <w:tblLook w:val="04A0" w:firstRow="1" w:lastRow="0" w:firstColumn="1" w:lastColumn="0" w:noHBand="0" w:noVBand="1"/>
      </w:tblPr>
      <w:tblGrid>
        <w:gridCol w:w="702"/>
        <w:gridCol w:w="897"/>
        <w:gridCol w:w="1282"/>
        <w:gridCol w:w="5745"/>
      </w:tblGrid>
      <w:tr>
        <w:trPr>
          <w:jc w:val="center"/>
          <w:trHeight w:val="483"/>
        </w:trPr>
        <w:tc>
          <w:tcPr>
            <w:gridSpan w:val="4"/>
            <w:shd w:val="clear" w:color="auto" w:fill="auto"/>
            <w:tcW w:w="5000" w:type="pct"/>
            <w:vAlign w:val="center"/>
            <w:textDirection w:val="lrTb"/>
            <w:noWrap w:val="false"/>
          </w:tcPr>
          <w:p>
            <w:pPr>
              <w:pStyle w:val="942"/>
              <w:spacing w:line="276" w:lineRule="auto"/>
              <w:rPr>
                <w:rFonts w:cs="宋体" w:asciiTheme="minorEastAsia" w:hAnsiTheme="minorEastAsia"/>
                <w:b/>
                <w:lang w:val="zh-CN" w:bidi="zh-CN"/>
              </w:rPr>
            </w:pPr>
            <w:r>
              <w:rPr>
                <w:rFonts w:hint="eastAsia" w:cs="宋体" w:asciiTheme="minorEastAsia" w:hAnsiTheme="minorEastAsia"/>
                <w:b/>
                <w:lang w:val="zh-CN" w:bidi="zh-CN"/>
              </w:rPr>
              <w:t xml:space="preserve">详细评审</w:t>
            </w:r>
            <w:r/>
          </w:p>
        </w:tc>
      </w:tr>
      <w:tr>
        <w:trPr>
          <w:jc w:val="center"/>
          <w:trHeight w:val="483"/>
        </w:trPr>
        <w:tc>
          <w:tcPr>
            <w:shd w:val="clear" w:color="auto" w:fill="auto"/>
            <w:tcW w:w="407" w:type="pct"/>
            <w:vAlign w:val="center"/>
            <w:textDirection w:val="lrTb"/>
            <w:noWrap w:val="false"/>
          </w:tcPr>
          <w:p>
            <w:pPr>
              <w:pStyle w:val="942"/>
              <w:spacing w:line="276" w:lineRule="auto"/>
              <w:rPr>
                <w:rFonts w:cs="宋体" w:asciiTheme="minorEastAsia" w:hAnsiTheme="minorEastAsia"/>
                <w:b/>
                <w:lang w:val="zh-CN" w:bidi="zh-CN"/>
              </w:rPr>
            </w:pPr>
            <w:r>
              <w:rPr>
                <w:rFonts w:hint="eastAsia" w:cs="宋体" w:asciiTheme="minorEastAsia" w:hAnsiTheme="minorEastAsia"/>
                <w:b/>
                <w:lang w:val="zh-CN" w:bidi="zh-CN"/>
              </w:rPr>
              <w:t xml:space="preserve">序号</w:t>
            </w:r>
            <w:r/>
          </w:p>
        </w:tc>
        <w:tc>
          <w:tcPr>
            <w:gridSpan w:val="2"/>
            <w:shd w:val="clear" w:color="auto" w:fill="auto"/>
            <w:tcW w:w="1263" w:type="pct"/>
            <w:vAlign w:val="center"/>
            <w:textDirection w:val="lrTb"/>
            <w:noWrap w:val="false"/>
          </w:tcPr>
          <w:p>
            <w:pPr>
              <w:pStyle w:val="942"/>
              <w:spacing w:line="276" w:lineRule="auto"/>
              <w:rPr>
                <w:rFonts w:cs="宋体" w:asciiTheme="minorEastAsia" w:hAnsiTheme="minorEastAsia"/>
                <w:b/>
                <w:lang w:val="zh-CN" w:bidi="zh-CN"/>
              </w:rPr>
            </w:pPr>
            <w:r>
              <w:rPr>
                <w:rFonts w:hint="eastAsia" w:cs="宋体" w:asciiTheme="minorEastAsia" w:hAnsiTheme="minorEastAsia"/>
                <w:b/>
                <w:lang w:val="zh-CN" w:bidi="zh-CN"/>
              </w:rPr>
              <w:t xml:space="preserve">评分因素</w:t>
            </w:r>
            <w:r/>
          </w:p>
        </w:tc>
        <w:tc>
          <w:tcPr>
            <w:shd w:val="clear" w:color="auto" w:fill="auto"/>
            <w:tcW w:w="3330" w:type="pct"/>
            <w:vAlign w:val="center"/>
            <w:textDirection w:val="lrTb"/>
            <w:noWrap w:val="false"/>
          </w:tcPr>
          <w:p>
            <w:pPr>
              <w:pStyle w:val="942"/>
              <w:spacing w:line="276" w:lineRule="auto"/>
              <w:rPr>
                <w:rFonts w:cs="宋体" w:asciiTheme="minorEastAsia" w:hAnsiTheme="minorEastAsia"/>
                <w:b/>
                <w:lang w:val="zh-CN" w:bidi="zh-CN"/>
              </w:rPr>
            </w:pPr>
            <w:r>
              <w:rPr>
                <w:rFonts w:hint="eastAsia" w:cs="宋体" w:asciiTheme="minorEastAsia" w:hAnsiTheme="minorEastAsia"/>
                <w:b/>
                <w:lang w:val="zh-CN" w:bidi="zh-CN"/>
              </w:rPr>
              <w:t xml:space="preserve">评分标准</w:t>
            </w:r>
            <w:r/>
          </w:p>
        </w:tc>
      </w:tr>
      <w:tr>
        <w:trPr>
          <w:jc w:val="center"/>
          <w:trHeight w:val="567"/>
        </w:trPr>
        <w:tc>
          <w:tcPr>
            <w:shd w:val="clear" w:color="auto" w:fill="auto"/>
            <w:tcW w:w="407"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1</w:t>
            </w:r>
            <w:r/>
          </w:p>
        </w:tc>
        <w:tc>
          <w:tcPr>
            <w:gridSpan w:val="2"/>
            <w:shd w:val="clear" w:color="auto" w:fill="auto"/>
            <w:tcW w:w="1263"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分值构成</w:t>
            </w:r>
            <w:r/>
          </w:p>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（总分100分）</w:t>
            </w:r>
            <w:r/>
          </w:p>
        </w:tc>
        <w:tc>
          <w:tcPr>
            <w:shd w:val="clear" w:color="auto" w:fill="auto"/>
            <w:tcW w:w="3330" w:type="pct"/>
            <w:vAlign w:val="center"/>
            <w:textDirection w:val="lrTb"/>
            <w:noWrap w:val="false"/>
          </w:tcPr>
          <w:p>
            <w:pPr>
              <w:pStyle w:val="943"/>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（1）投标报价：10分</w:t>
            </w:r>
            <w:r/>
          </w:p>
          <w:p>
            <w:pPr>
              <w:pStyle w:val="943"/>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（2）业绩：1</w:t>
            </w:r>
            <w:r>
              <w:rPr>
                <w:rFonts w:hint="eastAsia" w:cs="宋体" w:asciiTheme="minorEastAsia" w:hAnsiTheme="minorEastAsia"/>
                <w:lang w:bidi="zh-CN"/>
              </w:rPr>
              <w:t xml:space="preserve">2</w:t>
            </w:r>
            <w:r>
              <w:rPr>
                <w:rFonts w:hint="eastAsia" w:cs="宋体" w:asciiTheme="minorEastAsia" w:hAnsiTheme="minorEastAsia"/>
                <w:lang w:val="zh-CN" w:bidi="zh-CN"/>
              </w:rPr>
              <w:t xml:space="preserve">分</w:t>
            </w:r>
            <w:r/>
          </w:p>
          <w:p>
            <w:pPr>
              <w:pStyle w:val="943"/>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（3）人员配备：</w:t>
            </w:r>
            <w:r>
              <w:rPr>
                <w:rFonts w:hint="eastAsia" w:cs="宋体" w:asciiTheme="minorEastAsia" w:hAnsiTheme="minorEastAsia"/>
                <w:lang w:bidi="zh-CN"/>
              </w:rPr>
              <w:t xml:space="preserve">28</w:t>
            </w:r>
            <w:r>
              <w:rPr>
                <w:rFonts w:hint="eastAsia" w:cs="宋体" w:asciiTheme="minorEastAsia" w:hAnsiTheme="minorEastAsia"/>
                <w:lang w:val="zh-CN" w:bidi="zh-CN"/>
              </w:rPr>
              <w:t xml:space="preserve">分</w:t>
            </w:r>
            <w:r/>
          </w:p>
          <w:p>
            <w:pPr>
              <w:pStyle w:val="943"/>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（4）服务方案：50分</w:t>
            </w:r>
            <w:r/>
          </w:p>
        </w:tc>
      </w:tr>
      <w:tr>
        <w:trPr>
          <w:jc w:val="center"/>
          <w:trHeight w:val="567"/>
        </w:trPr>
        <w:tc>
          <w:tcPr>
            <w:shd w:val="clear" w:color="auto" w:fill="auto"/>
            <w:tcW w:w="407"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（1）</w:t>
            </w:r>
            <w:r/>
          </w:p>
        </w:tc>
        <w:tc>
          <w:tcPr>
            <w:gridSpan w:val="2"/>
            <w:shd w:val="clear" w:color="auto" w:fill="auto"/>
            <w:tcW w:w="1263"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投标报价（10分）</w:t>
            </w:r>
            <w:r/>
          </w:p>
        </w:tc>
        <w:tc>
          <w:tcPr>
            <w:shd w:val="clear" w:color="auto" w:fill="auto"/>
            <w:tcW w:w="3330" w:type="pct"/>
            <w:vAlign w:val="center"/>
            <w:textDirection w:val="lrTb"/>
            <w:noWrap w:val="false"/>
          </w:tcPr>
          <w:p>
            <w:pPr>
              <w:pStyle w:val="943"/>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价格</w:t>
            </w:r>
            <w:r>
              <w:rPr>
                <w:rFonts w:hint="eastAsia" w:cs="宋体" w:asciiTheme="minorEastAsia" w:hAnsiTheme="minorEastAsia"/>
                <w:lang w:bidi="zh-CN"/>
              </w:rPr>
              <w:t xml:space="preserve">分</w:t>
            </w:r>
            <w:r>
              <w:rPr>
                <w:rFonts w:hint="eastAsia" w:cs="宋体" w:asciiTheme="minorEastAsia" w:hAnsiTheme="minorEastAsia"/>
                <w:lang w:val="zh-CN" w:bidi="zh-CN"/>
              </w:rPr>
              <w:t xml:space="preserve">采用低价优先法</w:t>
            </w:r>
            <w:r>
              <w:rPr>
                <w:rFonts w:hint="eastAsia" w:cs="宋体" w:asciiTheme="minorEastAsia" w:hAnsiTheme="minorEastAsia"/>
                <w:lang w:bidi="zh-CN"/>
              </w:rPr>
              <w:t xml:space="preserve">计算</w:t>
            </w:r>
            <w:r>
              <w:rPr>
                <w:rFonts w:hint="eastAsia" w:cs="宋体" w:asciiTheme="minorEastAsia" w:hAnsiTheme="minorEastAsia"/>
                <w:lang w:val="zh-CN" w:bidi="zh-CN"/>
              </w:rPr>
              <w:t xml:space="preserve">，报价能满足招标要求且报价最低的</w:t>
            </w:r>
            <w:r>
              <w:rPr>
                <w:rFonts w:hint="eastAsia" w:cs="宋体" w:asciiTheme="minorEastAsia" w:hAnsiTheme="minorEastAsia"/>
                <w:lang w:bidi="zh-CN"/>
              </w:rPr>
              <w:t xml:space="preserve">投标</w:t>
            </w:r>
            <w:r>
              <w:rPr>
                <w:rFonts w:hint="eastAsia" w:cs="宋体" w:asciiTheme="minorEastAsia" w:hAnsiTheme="minorEastAsia"/>
                <w:lang w:val="zh-CN" w:bidi="zh-CN"/>
              </w:rPr>
              <w:t xml:space="preserve">报价为评标基准价，其价格分为满分，其他投标</w:t>
            </w:r>
            <w:r>
              <w:rPr>
                <w:rFonts w:hint="eastAsia" w:cs="宋体" w:asciiTheme="minorEastAsia" w:hAnsiTheme="minorEastAsia"/>
                <w:lang w:bidi="zh-CN"/>
              </w:rPr>
              <w:t xml:space="preserve">供应商</w:t>
            </w:r>
            <w:r>
              <w:rPr>
                <w:rFonts w:hint="eastAsia" w:cs="宋体" w:asciiTheme="minorEastAsia" w:hAnsiTheme="minorEastAsia"/>
                <w:lang w:val="zh-CN" w:bidi="zh-CN"/>
              </w:rPr>
              <w:t xml:space="preserve">的价格分统一按照下列公式计算：</w:t>
            </w:r>
            <w:r/>
          </w:p>
          <w:p>
            <w:pPr>
              <w:pStyle w:val="943"/>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报价得分=（评标基准价/投标</w:t>
            </w:r>
            <w:r>
              <w:rPr>
                <w:rFonts w:hint="eastAsia" w:cs="宋体" w:asciiTheme="minorEastAsia" w:hAnsiTheme="minorEastAsia"/>
                <w:lang w:bidi="zh-CN"/>
              </w:rPr>
              <w:t xml:space="preserve">供应商</w:t>
            </w:r>
            <w:r>
              <w:rPr>
                <w:rFonts w:hint="eastAsia" w:cs="宋体" w:asciiTheme="minorEastAsia" w:hAnsiTheme="minorEastAsia"/>
                <w:lang w:val="zh-CN" w:bidi="zh-CN"/>
              </w:rPr>
              <w:t xml:space="preserve">报价）×</w:t>
            </w:r>
            <w:r>
              <w:rPr>
                <w:rFonts w:hint="eastAsia" w:cs="宋体" w:asciiTheme="minorEastAsia" w:hAnsiTheme="minorEastAsia"/>
                <w:lang w:bidi="zh-CN"/>
              </w:rPr>
              <w:t xml:space="preserve">10</w:t>
            </w:r>
            <w:r>
              <w:rPr>
                <w:rFonts w:hint="eastAsia" w:cs="宋体" w:asciiTheme="minorEastAsia" w:hAnsiTheme="minorEastAsia"/>
                <w:lang w:val="zh-CN" w:bidi="zh-CN"/>
              </w:rPr>
              <w:t xml:space="preserve">（小数点后保留两位小数）</w:t>
            </w:r>
            <w:r/>
          </w:p>
          <w:p>
            <w:pPr>
              <w:pStyle w:val="943"/>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评标委员会认为供应商</w:t>
            </w:r>
            <w:r>
              <w:rPr>
                <w:rFonts w:hint="eastAsia" w:cs="宋体" w:asciiTheme="minorEastAsia" w:hAnsiTheme="minorEastAsia"/>
                <w:lang w:bidi="zh-CN"/>
              </w:rPr>
              <w:t xml:space="preserve">投标</w:t>
            </w:r>
            <w:r>
              <w:rPr>
                <w:rFonts w:hint="eastAsia" w:cs="宋体" w:asciiTheme="minorEastAsia" w:hAnsiTheme="minorEastAsia"/>
                <w:lang w:val="zh-CN" w:bidi="zh-CN"/>
              </w:rPr>
              <w:t xml:space="preserve">报价明显低于其他实质响应供应商报价，有可能影响服务质量、难以诚信履约时，可要求供应商在现场合理的时间内提供书面说明，内容包括但不限于具体可落实环节和理由等。供应商不能按评</w:t>
            </w:r>
            <w:r>
              <w:rPr>
                <w:rFonts w:hint="eastAsia" w:cs="宋体" w:asciiTheme="minorEastAsia" w:hAnsiTheme="minorEastAsia"/>
                <w:lang w:val="zh-CN" w:bidi="zh-CN"/>
              </w:rPr>
              <w:t xml:space="preserve">标委员会要求说明报价合理性的，评标委员会可以将其作为无效响应。</w:t>
            </w:r>
            <w:r/>
          </w:p>
        </w:tc>
      </w:tr>
      <w:tr>
        <w:trPr>
          <w:jc w:val="center"/>
          <w:trHeight w:val="567"/>
        </w:trPr>
        <w:tc>
          <w:tcPr>
            <w:shd w:val="clear" w:color="auto" w:fill="auto"/>
            <w:tcW w:w="407" w:type="pct"/>
            <w:vAlign w:val="center"/>
            <w:vMerge w:val="restart"/>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（2）</w:t>
            </w:r>
            <w:r/>
          </w:p>
        </w:tc>
        <w:tc>
          <w:tcPr>
            <w:shd w:val="clear" w:color="auto" w:fill="auto"/>
            <w:tcW w:w="520" w:type="pct"/>
            <w:vAlign w:val="center"/>
            <w:vMerge w:val="restart"/>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业绩（1</w:t>
            </w:r>
            <w:r>
              <w:rPr>
                <w:rFonts w:hint="eastAsia" w:cs="宋体" w:asciiTheme="minorEastAsia" w:hAnsiTheme="minorEastAsia"/>
                <w:lang w:bidi="zh-CN"/>
              </w:rPr>
              <w:t xml:space="preserve">2</w:t>
            </w:r>
            <w:r>
              <w:rPr>
                <w:rFonts w:hint="eastAsia" w:cs="宋体" w:asciiTheme="minorEastAsia" w:hAnsiTheme="minorEastAsia"/>
                <w:lang w:val="zh-CN" w:bidi="zh-CN"/>
              </w:rPr>
              <w:t xml:space="preserve">分）</w:t>
            </w:r>
            <w:r/>
          </w:p>
        </w:tc>
        <w:tc>
          <w:tcPr>
            <w:shd w:val="clear" w:color="auto" w:fill="auto"/>
            <w:tcW w:w="743"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企业业绩</w:t>
            </w:r>
            <w:r/>
          </w:p>
        </w:tc>
        <w:tc>
          <w:tcPr>
            <w:shd w:val="clear" w:color="auto" w:fill="auto"/>
            <w:tcW w:w="3330" w:type="pct"/>
            <w:vAlign w:val="center"/>
            <w:textDirection w:val="lrTb"/>
            <w:noWrap w:val="false"/>
          </w:tcPr>
          <w:p>
            <w:pPr>
              <w:pStyle w:val="943"/>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投标人</w:t>
            </w:r>
            <w:r>
              <w:rPr>
                <w:rFonts w:hint="eastAsia" w:cs="宋体" w:asciiTheme="minorEastAsia" w:hAnsiTheme="minorEastAsia"/>
                <w:lang w:val="zh-CN" w:bidi="zh-CN"/>
              </w:rPr>
              <w:t xml:space="preserve">自2021年6月1日（含）以</w:t>
            </w:r>
            <w:r>
              <w:rPr>
                <w:rFonts w:hint="eastAsia" w:cs="宋体" w:asciiTheme="minorEastAsia" w:hAnsiTheme="minorEastAsia"/>
                <w:lang w:val="zh-CN" w:bidi="zh-CN"/>
              </w:rPr>
              <w:t xml:space="preserve">来</w:t>
            </w:r>
            <w:r>
              <w:rPr>
                <w:rFonts w:hint="eastAsia" w:cs="宋体" w:asciiTheme="minorEastAsia" w:hAnsiTheme="minorEastAsia"/>
                <w:lang w:val="zh-CN" w:bidi="zh-CN"/>
              </w:rPr>
              <w:t xml:space="preserve">，承担过公共建筑工程材料检测服务业绩的</w:t>
            </w:r>
            <w:r>
              <w:rPr>
                <w:rFonts w:hint="eastAsia" w:cs="宋体" w:asciiTheme="minorEastAsia" w:hAnsiTheme="minorEastAsia"/>
                <w:lang w:val="zh-CN" w:bidi="zh-CN"/>
              </w:rPr>
              <w:t xml:space="preserve">，</w:t>
            </w:r>
            <w:r>
              <w:rPr>
                <w:rFonts w:hint="eastAsia" w:cs="宋体" w:asciiTheme="minorEastAsia" w:hAnsiTheme="minorEastAsia"/>
                <w:lang w:bidi="zh-CN"/>
              </w:rPr>
              <w:t xml:space="preserve">每提供一个</w:t>
            </w:r>
            <w:r>
              <w:rPr>
                <w:rFonts w:hint="eastAsia" w:cs="宋体" w:asciiTheme="minorEastAsia" w:hAnsiTheme="minorEastAsia"/>
                <w:lang w:val="zh-CN" w:bidi="zh-CN"/>
              </w:rPr>
              <w:t xml:space="preserve">得</w:t>
            </w:r>
            <w:r>
              <w:rPr>
                <w:rFonts w:hint="eastAsia" w:cs="宋体" w:asciiTheme="minorEastAsia" w:hAnsiTheme="minorEastAsia"/>
                <w:lang w:bidi="zh-CN"/>
              </w:rPr>
              <w:t xml:space="preserve">4</w:t>
            </w:r>
            <w:r>
              <w:rPr>
                <w:rFonts w:hint="eastAsia" w:cs="宋体" w:asciiTheme="minorEastAsia" w:hAnsiTheme="minorEastAsia"/>
                <w:lang w:val="zh-CN" w:bidi="zh-CN"/>
              </w:rPr>
              <w:t xml:space="preserve">分，最多得</w:t>
            </w:r>
            <w:r>
              <w:rPr>
                <w:rFonts w:hint="eastAsia" w:cs="宋体" w:asciiTheme="minorEastAsia" w:hAnsiTheme="minorEastAsia"/>
                <w:lang w:bidi="zh-CN"/>
              </w:rPr>
              <w:t xml:space="preserve">8</w:t>
            </w:r>
            <w:r>
              <w:rPr>
                <w:rFonts w:hint="eastAsia" w:cs="宋体" w:asciiTheme="minorEastAsia" w:hAnsiTheme="minorEastAsia"/>
                <w:lang w:val="zh-CN" w:bidi="zh-CN"/>
              </w:rPr>
              <w:t xml:space="preserve">分。（提供合同</w:t>
            </w:r>
            <w:r>
              <w:rPr>
                <w:rFonts w:hint="eastAsia" w:cs="宋体" w:asciiTheme="minorEastAsia" w:hAnsiTheme="minorEastAsia"/>
                <w:lang w:bidi="zh-CN"/>
              </w:rPr>
              <w:t xml:space="preserve">扫描</w:t>
            </w:r>
            <w:r>
              <w:rPr>
                <w:rFonts w:hint="eastAsia" w:cs="宋体" w:asciiTheme="minorEastAsia" w:hAnsiTheme="minorEastAsia"/>
                <w:lang w:val="zh-CN" w:bidi="zh-CN"/>
              </w:rPr>
              <w:t xml:space="preserve">件</w:t>
            </w:r>
            <w:r>
              <w:rPr>
                <w:rFonts w:hint="eastAsia" w:cs="宋体" w:asciiTheme="minorEastAsia" w:hAnsiTheme="minorEastAsia"/>
                <w:lang w:val="zh-CN" w:bidi="zh-CN"/>
              </w:rPr>
              <w:t xml:space="preserve">加盖投标人公章</w:t>
            </w:r>
            <w:r>
              <w:rPr>
                <w:rFonts w:hint="eastAsia" w:cs="宋体" w:asciiTheme="minorEastAsia" w:hAnsiTheme="minorEastAsia"/>
                <w:lang w:val="zh-CN" w:bidi="zh-CN"/>
              </w:rPr>
              <w:t xml:space="preserve">，时间以合同为准；提供的资料必须能反映相关内容，否则不得分</w:t>
            </w:r>
            <w:r>
              <w:rPr>
                <w:rFonts w:hint="eastAsia" w:cs="宋体" w:asciiTheme="minorEastAsia" w:hAnsiTheme="minorEastAsia"/>
                <w:lang w:val="zh-CN" w:bidi="zh-CN"/>
              </w:rPr>
              <w:t xml:space="preserve">；</w:t>
            </w:r>
            <w:r>
              <w:rPr>
                <w:rFonts w:hint="eastAsia" w:cs="宋体" w:asciiTheme="minorEastAsia" w:hAnsiTheme="minorEastAsia"/>
                <w:lang w:val="zh-CN" w:bidi="zh-CN"/>
              </w:rPr>
              <w:t xml:space="preserve">企业</w:t>
            </w:r>
            <w:r>
              <w:rPr>
                <w:rFonts w:hint="eastAsia" w:cs="宋体" w:asciiTheme="minorEastAsia" w:hAnsiTheme="minorEastAsia"/>
                <w:lang w:bidi="zh-CN"/>
              </w:rPr>
              <w:t xml:space="preserve">业绩</w:t>
            </w:r>
            <w:r>
              <w:rPr>
                <w:rFonts w:hint="eastAsia" w:cs="宋体" w:asciiTheme="minorEastAsia" w:hAnsiTheme="minorEastAsia"/>
                <w:lang w:val="zh-CN" w:bidi="zh-CN"/>
              </w:rPr>
              <w:t xml:space="preserve">和项目负责人业绩不可兼得</w:t>
            </w:r>
            <w:r>
              <w:rPr>
                <w:rFonts w:hint="eastAsia" w:cs="宋体" w:asciiTheme="minorEastAsia" w:hAnsiTheme="minorEastAsia"/>
                <w:lang w:val="zh-CN" w:bidi="zh-CN"/>
              </w:rPr>
              <w:t xml:space="preserve">）</w:t>
            </w:r>
            <w:r/>
          </w:p>
        </w:tc>
      </w:tr>
      <w:tr>
        <w:trPr>
          <w:jc w:val="center"/>
          <w:trHeight w:val="567"/>
        </w:trPr>
        <w:tc>
          <w:tcPr>
            <w:shd w:val="clear" w:color="auto" w:fill="auto"/>
            <w:tcW w:w="407"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项目负责人业绩</w:t>
            </w:r>
            <w:r/>
          </w:p>
        </w:tc>
        <w:tc>
          <w:tcPr>
            <w:shd w:val="clear" w:color="auto" w:fill="auto"/>
            <w:tcW w:w="3330" w:type="pct"/>
            <w:vAlign w:val="center"/>
            <w:textDirection w:val="lrTb"/>
            <w:noWrap w:val="false"/>
          </w:tcPr>
          <w:p>
            <w:pPr>
              <w:pStyle w:val="943"/>
              <w:jc w:val="left"/>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项目负责人以投标人名义</w:t>
            </w:r>
            <w:r>
              <w:rPr>
                <w:rFonts w:hint="eastAsia" w:cs="宋体" w:asciiTheme="minorEastAsia" w:hAnsiTheme="minorEastAsia"/>
                <w:lang w:val="zh-CN" w:bidi="zh-CN"/>
              </w:rPr>
              <w:t xml:space="preserve">自2021年6月1日（含）以</w:t>
            </w:r>
            <w:r>
              <w:rPr>
                <w:rFonts w:hint="eastAsia" w:cs="宋体" w:asciiTheme="minorEastAsia" w:hAnsiTheme="minorEastAsia"/>
                <w:lang w:val="zh-CN" w:bidi="zh-CN"/>
              </w:rPr>
              <w:t xml:space="preserve">来</w:t>
            </w:r>
            <w:r>
              <w:rPr>
                <w:rFonts w:hint="eastAsia" w:cs="宋体" w:asciiTheme="minorEastAsia" w:hAnsiTheme="minorEastAsia"/>
                <w:lang w:val="zh-CN" w:bidi="zh-CN"/>
              </w:rPr>
              <w:t xml:space="preserve">，承担过公共建筑工程材料检测服务业绩的</w:t>
            </w:r>
            <w:r>
              <w:rPr>
                <w:rFonts w:hint="eastAsia" w:cs="宋体" w:asciiTheme="minorEastAsia" w:hAnsiTheme="minorEastAsia"/>
                <w:lang w:val="zh-CN" w:bidi="zh-CN"/>
              </w:rPr>
              <w:t xml:space="preserve">，</w:t>
            </w:r>
            <w:r>
              <w:rPr>
                <w:rFonts w:hint="eastAsia" w:cs="宋体" w:asciiTheme="minorEastAsia" w:hAnsiTheme="minorEastAsia"/>
                <w:lang w:bidi="zh-CN"/>
              </w:rPr>
              <w:t xml:space="preserve">每提供一个</w:t>
            </w:r>
            <w:r>
              <w:rPr>
                <w:rFonts w:hint="eastAsia" w:cs="宋体" w:asciiTheme="minorEastAsia" w:hAnsiTheme="minorEastAsia"/>
                <w:lang w:val="zh-CN" w:bidi="zh-CN"/>
              </w:rPr>
              <w:t xml:space="preserve">得</w:t>
            </w:r>
            <w:r>
              <w:rPr>
                <w:rFonts w:hint="eastAsia" w:cs="宋体" w:asciiTheme="minorEastAsia" w:hAnsiTheme="minorEastAsia"/>
                <w:lang w:bidi="zh-CN"/>
              </w:rPr>
              <w:t xml:space="preserve">4</w:t>
            </w:r>
            <w:r>
              <w:rPr>
                <w:rFonts w:hint="eastAsia" w:cs="宋体" w:asciiTheme="minorEastAsia" w:hAnsiTheme="minorEastAsia"/>
                <w:lang w:val="zh-CN" w:bidi="zh-CN"/>
              </w:rPr>
              <w:t xml:space="preserve">分，最多得4分。（提供合同</w:t>
            </w:r>
            <w:r>
              <w:rPr>
                <w:rFonts w:hint="eastAsia" w:cs="宋体" w:asciiTheme="minorEastAsia" w:hAnsiTheme="minorEastAsia"/>
                <w:lang w:bidi="zh-CN"/>
              </w:rPr>
              <w:t xml:space="preserve">扫描</w:t>
            </w:r>
            <w:r>
              <w:rPr>
                <w:rFonts w:hint="eastAsia" w:cs="宋体" w:asciiTheme="minorEastAsia" w:hAnsiTheme="minorEastAsia"/>
                <w:lang w:val="zh-CN" w:bidi="zh-CN"/>
              </w:rPr>
              <w:t xml:space="preserve">件</w:t>
            </w:r>
            <w:r>
              <w:rPr>
                <w:rFonts w:hint="eastAsia" w:cs="宋体" w:asciiTheme="minorEastAsia" w:hAnsiTheme="minorEastAsia"/>
                <w:lang w:val="zh-CN" w:bidi="zh-CN"/>
              </w:rPr>
              <w:t xml:space="preserve">加盖投标人公章</w:t>
            </w:r>
            <w:r>
              <w:rPr>
                <w:rFonts w:hint="eastAsia" w:cs="宋体" w:asciiTheme="minorEastAsia" w:hAnsiTheme="minorEastAsia"/>
                <w:lang w:val="zh-CN" w:bidi="zh-CN"/>
              </w:rPr>
              <w:t xml:space="preserve">，时间以合同为准；提供的资料必须能反映相关内容，否则不得分</w:t>
            </w:r>
            <w:r>
              <w:rPr>
                <w:rFonts w:hint="eastAsia" w:cs="宋体" w:asciiTheme="minorEastAsia" w:hAnsiTheme="minorEastAsia"/>
                <w:lang w:val="zh-CN" w:bidi="zh-CN"/>
              </w:rPr>
              <w:t xml:space="preserve">；</w:t>
            </w:r>
            <w:r>
              <w:rPr>
                <w:rFonts w:hint="eastAsia" w:cs="宋体" w:asciiTheme="minorEastAsia" w:hAnsiTheme="minorEastAsia"/>
                <w:lang w:val="zh-CN" w:bidi="zh-CN"/>
              </w:rPr>
              <w:t xml:space="preserve">项目负责人的业绩必须是在本投标单位以项目负责人身份承担过的，否则不予认可</w:t>
            </w:r>
            <w:r>
              <w:rPr>
                <w:rFonts w:hint="eastAsia" w:cs="宋体" w:asciiTheme="minorEastAsia" w:hAnsiTheme="minorEastAsia"/>
                <w:lang w:val="zh-CN" w:bidi="zh-CN"/>
              </w:rPr>
              <w:t xml:space="preserve">；</w:t>
            </w:r>
            <w:r>
              <w:rPr>
                <w:rFonts w:hint="eastAsia" w:cs="宋体" w:asciiTheme="minorEastAsia" w:hAnsiTheme="minorEastAsia"/>
                <w:lang w:val="zh-CN" w:bidi="zh-CN"/>
              </w:rPr>
              <w:t xml:space="preserve">企业</w:t>
            </w:r>
            <w:r>
              <w:rPr>
                <w:rFonts w:hint="eastAsia" w:cs="宋体" w:asciiTheme="minorEastAsia" w:hAnsiTheme="minorEastAsia"/>
                <w:lang w:bidi="zh-CN"/>
              </w:rPr>
              <w:t xml:space="preserve">业绩</w:t>
            </w:r>
            <w:r>
              <w:rPr>
                <w:rFonts w:hint="eastAsia" w:cs="宋体" w:asciiTheme="minorEastAsia" w:hAnsiTheme="minorEastAsia"/>
                <w:lang w:val="zh-CN" w:bidi="zh-CN"/>
              </w:rPr>
              <w:t xml:space="preserve">和项目负责人业绩不可兼得</w:t>
            </w:r>
            <w:r>
              <w:rPr>
                <w:rFonts w:hint="eastAsia" w:cs="宋体" w:asciiTheme="minorEastAsia" w:hAnsiTheme="minorEastAsia"/>
                <w:lang w:val="zh-CN" w:bidi="zh-CN"/>
              </w:rPr>
              <w:t xml:space="preserve">）</w:t>
            </w:r>
            <w:r/>
          </w:p>
        </w:tc>
      </w:tr>
      <w:tr>
        <w:trPr>
          <w:jc w:val="center"/>
          <w:trHeight w:val="567"/>
        </w:trPr>
        <w:tc>
          <w:tcPr>
            <w:shd w:val="clear" w:color="auto" w:fill="auto"/>
            <w:tcW w:w="407" w:type="pct"/>
            <w:vAlign w:val="center"/>
            <w:vMerge w:val="restart"/>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（3）</w:t>
            </w:r>
            <w:r/>
          </w:p>
        </w:tc>
        <w:tc>
          <w:tcPr>
            <w:shd w:val="clear" w:color="auto" w:fill="auto"/>
            <w:tcW w:w="520" w:type="pct"/>
            <w:vAlign w:val="center"/>
            <w:vMerge w:val="restart"/>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人员配备（</w:t>
            </w:r>
            <w:r>
              <w:rPr>
                <w:rFonts w:hint="eastAsia" w:cs="宋体" w:asciiTheme="minorEastAsia" w:hAnsiTheme="minorEastAsia"/>
                <w:lang w:val="zh-CN" w:bidi="zh-CN"/>
              </w:rPr>
              <w:t xml:space="preserve">28</w:t>
            </w:r>
            <w:r>
              <w:rPr>
                <w:rFonts w:hint="eastAsia" w:cs="宋体" w:asciiTheme="minorEastAsia" w:hAnsiTheme="minorEastAsia"/>
                <w:lang w:val="zh-CN" w:bidi="zh-CN"/>
              </w:rPr>
              <w:t xml:space="preserve">分）</w:t>
            </w:r>
            <w:r/>
          </w:p>
        </w:tc>
        <w:tc>
          <w:tcPr>
            <w:shd w:val="clear" w:color="auto" w:fill="auto"/>
            <w:tcW w:w="743" w:type="pct"/>
            <w:vAlign w:val="center"/>
            <w:textDirection w:val="lrTb"/>
            <w:noWrap w:val="false"/>
          </w:tcPr>
          <w:p>
            <w:pPr>
              <w:pStyle w:val="943"/>
              <w:jc w:val="center"/>
              <w:spacing w:line="276" w:lineRule="auto"/>
              <w:rPr>
                <w:rFonts w:cs="宋体" w:asciiTheme="minorEastAsia" w:hAnsiTheme="minorEastAsia"/>
                <w:lang w:bidi="zh-CN"/>
              </w:rPr>
            </w:pPr>
            <w:r>
              <w:rPr>
                <w:rFonts w:hint="eastAsia" w:cs="宋体" w:asciiTheme="minorEastAsia" w:hAnsiTheme="minorEastAsia"/>
                <w:lang w:val="zh-CN" w:bidi="zh-CN"/>
              </w:rPr>
              <w:t xml:space="preserve">项目负责人</w:t>
            </w:r>
            <w:r/>
          </w:p>
        </w:tc>
        <w:tc>
          <w:tcPr>
            <w:shd w:val="clear" w:color="auto" w:fill="auto"/>
            <w:tcW w:w="3330" w:type="pct"/>
            <w:vAlign w:val="center"/>
            <w:textDirection w:val="lrTb"/>
            <w:noWrap w:val="false"/>
          </w:tcPr>
          <w:p>
            <w:pPr>
              <w:pStyle w:val="943"/>
              <w:jc w:val="left"/>
              <w:spacing w:line="276" w:lineRule="auto"/>
              <w:rPr>
                <w:rFonts w:cs="宋体" w:asciiTheme="minorEastAsia" w:hAnsiTheme="minorEastAsia"/>
                <w:lang w:bidi="zh-CN"/>
              </w:rPr>
            </w:pPr>
            <w:r/>
            <w:bookmarkStart w:id="51" w:name="OLE_LINK9"/>
            <w:r/>
            <w:bookmarkStart w:id="52" w:name="OLE_LINK8"/>
            <w:r>
              <w:rPr>
                <w:rFonts w:hint="eastAsia" w:cs="宋体" w:asciiTheme="minorEastAsia" w:hAnsiTheme="minorEastAsia"/>
                <w:lang w:val="zh-CN" w:bidi="zh-CN"/>
              </w:rPr>
              <w:t xml:space="preserve">项目负责人</w:t>
            </w:r>
            <w:r>
              <w:rPr>
                <w:rFonts w:hint="eastAsia" w:cs="宋体" w:asciiTheme="minorEastAsia" w:hAnsiTheme="minorEastAsia"/>
                <w:lang w:val="zh-CN" w:bidi="zh-CN"/>
              </w:rPr>
              <w:t xml:space="preserve">具有高级工程师及以上职称的得</w:t>
            </w:r>
            <w:r>
              <w:rPr>
                <w:rFonts w:hint="eastAsia" w:cs="宋体" w:asciiTheme="minorEastAsia" w:hAnsiTheme="minorEastAsia"/>
                <w:lang w:val="zh-CN" w:bidi="zh-CN"/>
              </w:rPr>
              <w:t xml:space="preserve">4</w:t>
            </w:r>
            <w:r>
              <w:rPr>
                <w:rFonts w:hint="eastAsia" w:cs="宋体" w:asciiTheme="minorEastAsia" w:hAnsiTheme="minorEastAsia"/>
                <w:lang w:val="zh-CN" w:bidi="zh-CN"/>
              </w:rPr>
              <w:t xml:space="preserve">分，具有工程师职称的得</w:t>
            </w:r>
            <w:r>
              <w:rPr>
                <w:rFonts w:hint="eastAsia" w:cs="宋体" w:asciiTheme="minorEastAsia" w:hAnsiTheme="minorEastAsia"/>
                <w:lang w:val="zh-CN" w:bidi="zh-CN"/>
              </w:rPr>
              <w:t xml:space="preserve">2</w:t>
            </w:r>
            <w:r>
              <w:rPr>
                <w:rFonts w:hint="eastAsia" w:cs="宋体" w:asciiTheme="minorEastAsia" w:hAnsiTheme="minorEastAsia"/>
                <w:lang w:val="zh-CN" w:bidi="zh-CN"/>
              </w:rPr>
              <w:t xml:space="preserve">分</w:t>
            </w:r>
            <w:r>
              <w:rPr>
                <w:rFonts w:hint="eastAsia" w:cs="宋体" w:asciiTheme="minorEastAsia" w:hAnsiTheme="minorEastAsia"/>
                <w:lang w:val="zh-CN" w:bidi="zh-CN"/>
              </w:rPr>
              <w:t xml:space="preserve">，满分4分</w:t>
            </w:r>
            <w:r>
              <w:rPr>
                <w:rFonts w:hint="eastAsia" w:cs="宋体" w:asciiTheme="minorEastAsia" w:hAnsiTheme="minorEastAsia"/>
                <w:lang w:val="zh-CN" w:bidi="zh-CN"/>
              </w:rPr>
              <w:t xml:space="preserve">。（提供有效的证书扫描件</w:t>
            </w:r>
            <w:r>
              <w:rPr>
                <w:rFonts w:hint="eastAsia" w:cs="宋体" w:asciiTheme="minorEastAsia" w:hAnsiTheme="minorEastAsia"/>
                <w:lang w:val="zh-CN" w:bidi="zh-CN"/>
              </w:rPr>
              <w:t xml:space="preserve">加盖投标人公章</w:t>
            </w:r>
            <w:r>
              <w:rPr>
                <w:rFonts w:hint="eastAsia" w:cs="宋体" w:asciiTheme="minorEastAsia" w:hAnsiTheme="minorEastAsia"/>
                <w:lang w:val="zh-CN" w:bidi="zh-CN"/>
              </w:rPr>
              <w:t xml:space="preserve">）</w:t>
            </w:r>
            <w:bookmarkEnd w:id="51"/>
            <w:r/>
            <w:bookmarkEnd w:id="52"/>
            <w:r/>
            <w:r/>
          </w:p>
        </w:tc>
      </w:tr>
      <w:tr>
        <w:trPr>
          <w:jc w:val="center"/>
          <w:trHeight w:val="567"/>
        </w:trPr>
        <w:tc>
          <w:tcPr>
            <w:shd w:val="clear" w:color="auto" w:fill="auto"/>
            <w:tcW w:w="407"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项目组成</w:t>
            </w:r>
            <w:r>
              <w:rPr>
                <w:rFonts w:hint="eastAsia" w:cs="宋体" w:asciiTheme="minorEastAsia" w:hAnsiTheme="minorEastAsia"/>
                <w:lang w:val="zh-CN" w:bidi="zh-CN"/>
              </w:rPr>
              <w:t xml:space="preserve">员</w:t>
            </w:r>
            <w:r/>
          </w:p>
        </w:tc>
        <w:tc>
          <w:tcPr>
            <w:shd w:val="clear" w:color="auto" w:fill="auto"/>
            <w:tcW w:w="3330" w:type="pct"/>
            <w:vAlign w:val="center"/>
            <w:textDirection w:val="lrTb"/>
            <w:noWrap w:val="false"/>
          </w:tcPr>
          <w:p>
            <w:pPr>
              <w:jc w:val="left"/>
              <w:spacing w:line="276" w:lineRule="auto"/>
              <w:rPr>
                <w:rFonts w:cs="宋体" w:asciiTheme="minorEastAsia" w:hAnsiTheme="minorEastAsia"/>
                <w:sz w:val="24"/>
                <w:szCs w:val="24"/>
                <w:lang w:val="zh-CN" w:bidi="zh-CN"/>
              </w:rPr>
            </w:pPr>
            <w:r>
              <w:rPr>
                <w:rFonts w:hint="eastAsia" w:cs="宋体" w:asciiTheme="minorEastAsia" w:hAnsiTheme="minorEastAsia"/>
                <w:sz w:val="24"/>
                <w:szCs w:val="24"/>
              </w:rPr>
              <w:t xml:space="preserve">项目组</w:t>
            </w:r>
            <w:r>
              <w:rPr>
                <w:rFonts w:hint="eastAsia" w:cs="宋体" w:asciiTheme="minorEastAsia" w:hAnsiTheme="minorEastAsia"/>
                <w:sz w:val="24"/>
                <w:szCs w:val="24"/>
                <w:lang w:val="zh-CN" w:bidi="zh-CN"/>
              </w:rPr>
              <w:t xml:space="preserve">成员（不含项目负责人）</w:t>
            </w:r>
            <w:r>
              <w:rPr>
                <w:rFonts w:hint="eastAsia" w:cs="宋体" w:asciiTheme="minorEastAsia" w:hAnsiTheme="minorEastAsia"/>
                <w:sz w:val="24"/>
                <w:szCs w:val="24"/>
                <w:lang w:val="zh-CN" w:bidi="zh-CN"/>
              </w:rPr>
              <w:t xml:space="preserve">具有省级及以上建设</w:t>
            </w:r>
            <w:r>
              <w:rPr>
                <w:rFonts w:hint="eastAsia" w:cs="宋体" w:asciiTheme="minorEastAsia" w:hAnsiTheme="minorEastAsia"/>
                <w:sz w:val="24"/>
                <w:szCs w:val="24"/>
                <w:lang w:val="zh-CN" w:bidi="zh-CN"/>
              </w:rPr>
              <w:t xml:space="preserve">行政主管部门颁发的《建设工程质量检测人员岗位合格证》且同时</w:t>
            </w:r>
            <w:r>
              <w:rPr>
                <w:rFonts w:hint="eastAsia" w:cs="宋体" w:asciiTheme="minorEastAsia" w:hAnsiTheme="minorEastAsia"/>
                <w:sz w:val="24"/>
                <w:szCs w:val="24"/>
                <w:lang w:val="zh-CN" w:bidi="zh-CN"/>
              </w:rPr>
              <w:t xml:space="preserve">具有</w:t>
            </w:r>
            <w:r>
              <w:rPr>
                <w:rFonts w:hint="eastAsia" w:cs="宋体" w:asciiTheme="minorEastAsia" w:hAnsiTheme="minorEastAsia"/>
                <w:sz w:val="24"/>
                <w:szCs w:val="24"/>
                <w:lang w:val="zh-CN" w:bidi="zh-CN"/>
              </w:rPr>
              <w:t xml:space="preserve">高级工程师及以上职称</w:t>
            </w:r>
            <w:r>
              <w:rPr>
                <w:rFonts w:hint="eastAsia" w:cs="宋体" w:asciiTheme="minorEastAsia" w:hAnsiTheme="minorEastAsia"/>
                <w:sz w:val="24"/>
                <w:szCs w:val="24"/>
                <w:lang w:val="zh-CN" w:bidi="zh-CN"/>
              </w:rPr>
              <w:t xml:space="preserve">的得4分/人，项目组成员具有省级及以上建设行政主管部门颁发的《建设工程质量检测人员岗位合格证》且同时具有</w:t>
            </w:r>
            <w:r>
              <w:rPr>
                <w:rFonts w:hint="eastAsia" w:cs="宋体" w:asciiTheme="minorEastAsia" w:hAnsiTheme="minorEastAsia"/>
                <w:sz w:val="24"/>
                <w:szCs w:val="24"/>
                <w:lang w:val="zh-CN" w:bidi="zh-CN"/>
              </w:rPr>
              <w:t xml:space="preserve">工程师职称</w:t>
            </w:r>
            <w:r>
              <w:rPr>
                <w:rFonts w:hint="eastAsia" w:cs="宋体" w:asciiTheme="minorEastAsia" w:hAnsiTheme="minorEastAsia"/>
                <w:sz w:val="24"/>
                <w:szCs w:val="24"/>
                <w:lang w:val="zh-CN" w:bidi="zh-CN"/>
              </w:rPr>
              <w:t xml:space="preserve">的得2分/人，最多得24分</w:t>
            </w:r>
            <w:r>
              <w:rPr>
                <w:rFonts w:hint="eastAsia" w:cs="宋体" w:asciiTheme="minorEastAsia" w:hAnsiTheme="minorEastAsia"/>
                <w:sz w:val="24"/>
                <w:szCs w:val="24"/>
                <w:lang w:val="zh-CN" w:bidi="zh-CN"/>
              </w:rPr>
              <w:t xml:space="preserve">，本项限评6人</w:t>
            </w:r>
            <w:r>
              <w:rPr>
                <w:rFonts w:hint="eastAsia" w:cs="宋体" w:asciiTheme="minorEastAsia" w:hAnsiTheme="minorEastAsia"/>
                <w:sz w:val="24"/>
                <w:szCs w:val="24"/>
                <w:lang w:val="zh-CN" w:bidi="zh-CN"/>
              </w:rPr>
              <w:t xml:space="preserve">。（提供有效的证书扫描件</w:t>
            </w:r>
            <w:r>
              <w:rPr>
                <w:rFonts w:hint="eastAsia" w:cs="宋体" w:asciiTheme="minorEastAsia" w:hAnsiTheme="minorEastAsia"/>
                <w:sz w:val="24"/>
                <w:szCs w:val="24"/>
                <w:lang w:val="zh-CN" w:bidi="zh-CN"/>
              </w:rPr>
              <w:t xml:space="preserve">加盖投标人公章</w:t>
            </w:r>
            <w:r>
              <w:rPr>
                <w:rFonts w:hint="eastAsia" w:cs="宋体" w:asciiTheme="minorEastAsia" w:hAnsiTheme="minorEastAsia"/>
                <w:sz w:val="24"/>
                <w:szCs w:val="24"/>
                <w:lang w:val="zh-CN" w:bidi="zh-CN"/>
              </w:rPr>
              <w:t xml:space="preserve">，否则不得分）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lang w:val="zh-CN" w:bidi="zh-CN"/>
              </w:rPr>
              <w:t xml:space="preserve">注：投标人需提供上述人员</w:t>
            </w:r>
            <w:r>
              <w:rPr>
                <w:rFonts w:hint="eastAsia" w:cs="宋体" w:asciiTheme="minorEastAsia" w:hAnsiTheme="minorEastAsia"/>
                <w:sz w:val="24"/>
                <w:szCs w:val="24"/>
                <w:lang w:val="zh-CN" w:bidi="zh-CN"/>
              </w:rPr>
              <w:t xml:space="preserve">与投标人签订的有效劳动合同及社保机构出具的</w:t>
            </w:r>
            <w:r>
              <w:rPr>
                <w:rFonts w:hint="eastAsia" w:cs="宋体" w:asciiTheme="minorEastAsia" w:hAnsiTheme="minorEastAsia"/>
                <w:sz w:val="24"/>
                <w:szCs w:val="24"/>
                <w:lang w:val="zh-CN" w:bidi="zh-CN"/>
              </w:rPr>
              <w:t xml:space="preserve">（</w:t>
            </w:r>
            <w:r>
              <w:rPr>
                <w:rFonts w:hint="eastAsia" w:cs="宋体" w:asciiTheme="minorEastAsia" w:hAnsiTheme="minorEastAsia"/>
                <w:sz w:val="24"/>
                <w:szCs w:val="24"/>
                <w:lang w:val="zh-CN" w:bidi="zh-CN"/>
              </w:rPr>
              <w:t xml:space="preserve">2025年12月-2026年5月</w:t>
            </w:r>
            <w:r>
              <w:rPr>
                <w:rFonts w:hint="eastAsia" w:cs="宋体" w:asciiTheme="minorEastAsia" w:hAnsiTheme="minorEastAsia"/>
                <w:sz w:val="24"/>
                <w:szCs w:val="24"/>
                <w:lang w:val="zh-CN" w:bidi="zh-CN"/>
              </w:rPr>
              <w:t xml:space="preserve">）</w:t>
            </w:r>
            <w:r>
              <w:rPr>
                <w:rFonts w:hint="eastAsia" w:cs="宋体" w:asciiTheme="minorEastAsia" w:hAnsiTheme="minorEastAsia"/>
                <w:sz w:val="24"/>
                <w:szCs w:val="24"/>
                <w:lang w:val="zh-CN" w:bidi="zh-CN"/>
              </w:rPr>
              <w:t xml:space="preserve">投标人为其缴纳的养老保险缴费</w:t>
            </w:r>
            <w:r>
              <w:rPr>
                <w:rFonts w:hint="eastAsia" w:cs="宋体" w:asciiTheme="minorEastAsia" w:hAnsiTheme="minorEastAsia"/>
                <w:sz w:val="24"/>
                <w:szCs w:val="24"/>
              </w:rPr>
              <w:t xml:space="preserve">证明材料扫描件（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r/>
          </w:p>
        </w:tc>
      </w:tr>
      <w:tr>
        <w:trPr>
          <w:jc w:val="center"/>
          <w:trHeight w:val="567"/>
        </w:trPr>
        <w:tc>
          <w:tcPr>
            <w:shd w:val="clear" w:color="auto" w:fill="auto"/>
            <w:tcW w:w="407" w:type="pct"/>
            <w:vAlign w:val="center"/>
            <w:vMerge w:val="restart"/>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（4）</w:t>
            </w:r>
            <w:r/>
          </w:p>
        </w:tc>
        <w:tc>
          <w:tcPr>
            <w:shd w:val="clear" w:color="auto" w:fill="auto"/>
            <w:tcW w:w="520" w:type="pct"/>
            <w:vAlign w:val="center"/>
            <w:vMerge w:val="restart"/>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服务方案（50分）</w:t>
            </w:r>
            <w:r/>
          </w:p>
        </w:tc>
        <w:tc>
          <w:tcPr>
            <w:shd w:val="clear" w:color="auto" w:fill="auto"/>
            <w:tcW w:w="743"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检测实施方案及流程</w:t>
            </w:r>
            <w:r/>
          </w:p>
        </w:tc>
        <w:tc>
          <w:tcPr>
            <w:shd w:val="clear" w:color="auto" w:fill="auto"/>
            <w:tcW w:w="3330" w:type="pct"/>
            <w:vAlign w:val="center"/>
            <w:textDirection w:val="lrTb"/>
            <w:noWrap w:val="false"/>
          </w:tcPr>
          <w:p>
            <w:pPr>
              <w:pStyle w:val="943"/>
              <w:spacing w:line="276" w:lineRule="auto"/>
              <w:rPr>
                <w:rFonts w:cs="宋体" w:asciiTheme="minorEastAsia" w:hAnsiTheme="minorEastAsia"/>
                <w:lang w:val="zh-CN" w:bidi="zh-CN"/>
              </w:rPr>
            </w:pPr>
            <w:r/>
            <w:bookmarkStart w:id="53" w:name="OLE_LINK6"/>
            <w:r/>
            <w:bookmarkStart w:id="54" w:name="OLE_LINK7"/>
            <w:r/>
            <w:bookmarkStart w:id="55" w:name="OLE_LINK55"/>
            <w:r>
              <w:rPr>
                <w:rFonts w:hint="eastAsia" w:cs="宋体" w:asciiTheme="minorEastAsia" w:hAnsiTheme="minorEastAsia"/>
                <w:lang w:val="zh-CN" w:bidi="zh-CN"/>
              </w:rPr>
              <w:t xml:space="preserve">针对检测实施方案及流程进行评分：科学性、全面性、合理性、可行性，结构完整性等；（页数超过15页（不含）的按差打分）</w:t>
            </w:r>
            <w:bookmarkEnd w:id="53"/>
            <w:r/>
            <w:bookmarkEnd w:id="54"/>
            <w:r/>
            <w:bookmarkEnd w:id="55"/>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方案完整、针对性强、合理的，得10分；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方案较完整、针对性较强、较合理的，得8分；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方案完整性、针对性、合理性一般的，得6分；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方案不完整、针对性、合理性差的，得4分；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未提供不得分。</w:t>
            </w:r>
            <w:r/>
          </w:p>
        </w:tc>
      </w:tr>
      <w:tr>
        <w:trPr>
          <w:jc w:val="center"/>
          <w:trHeight w:val="567"/>
        </w:trPr>
        <w:tc>
          <w:tcPr>
            <w:shd w:val="clear" w:color="auto" w:fill="auto"/>
            <w:tcW w:w="407"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检测工作制度</w:t>
            </w:r>
            <w:r/>
          </w:p>
        </w:tc>
        <w:tc>
          <w:tcPr>
            <w:shd w:val="clear" w:color="auto" w:fill="auto"/>
            <w:tcW w:w="3330" w:type="pct"/>
            <w:vAlign w:val="center"/>
            <w:textDirection w:val="lrTb"/>
            <w:noWrap w:val="false"/>
          </w:tcPr>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针对本项目检测工作制度进行评分；（页数超过15页（不含）的按差打分）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制度完整、针对性强、合理的，得10分；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制度较完整、针对性较强、较合理的，得8分；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制度完整性、针对性、合理性一般的，得6分；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制度不完整、针对性、合理性差的，得4分；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未提供不得分。</w:t>
            </w:r>
            <w:r/>
          </w:p>
        </w:tc>
      </w:tr>
      <w:tr>
        <w:trPr>
          <w:jc w:val="center"/>
          <w:trHeight w:val="567"/>
        </w:trPr>
        <w:tc>
          <w:tcPr>
            <w:shd w:val="clear" w:color="auto" w:fill="auto"/>
            <w:tcW w:w="407"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进度安排及质量保障措施方案</w:t>
            </w:r>
            <w:r/>
          </w:p>
        </w:tc>
        <w:tc>
          <w:tcPr>
            <w:shd w:val="clear" w:color="auto" w:fill="auto"/>
            <w:tcW w:w="3330" w:type="pct"/>
            <w:vAlign w:val="center"/>
            <w:textDirection w:val="lrTb"/>
            <w:noWrap w:val="false"/>
          </w:tcPr>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针对进度安排及质量保障措施方案进行评分：包括编制进度计划、各阶段进度及方案质量保证措施等；（页数超过15页（不含）的按差打分）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方案完整、针对性强、合理的，得10分；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方案较完整、针对性较强、较合理的，得8分；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方案完整性、针对性、合理性一般的，得6分；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方案不完整、针对性、合理性差的，得4分；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未提供不得分。</w:t>
            </w:r>
            <w:r/>
          </w:p>
        </w:tc>
      </w:tr>
      <w:tr>
        <w:trPr>
          <w:jc w:val="center"/>
          <w:trHeight w:val="567"/>
        </w:trPr>
        <w:tc>
          <w:tcPr>
            <w:shd w:val="clear" w:color="auto" w:fill="auto"/>
            <w:tcW w:w="407"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拟投入检测设备、人员配置与职责分工</w:t>
            </w:r>
            <w:r/>
          </w:p>
        </w:tc>
        <w:tc>
          <w:tcPr>
            <w:shd w:val="clear" w:color="auto" w:fill="auto"/>
            <w:tcW w:w="3330" w:type="pct"/>
            <w:vAlign w:val="center"/>
            <w:textDirection w:val="lrTb"/>
            <w:noWrap w:val="false"/>
          </w:tcPr>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针对拟投入本项目的检测设备、人员配置与职责分工方案的科学性、针对性进行评分；（页数超过</w:t>
            </w:r>
            <w:r>
              <w:rPr>
                <w:rFonts w:hint="eastAsia" w:cs="宋体" w:asciiTheme="minorEastAsia" w:hAnsiTheme="minorEastAsia"/>
                <w:lang w:val="zh-CN" w:bidi="zh-CN"/>
              </w:rPr>
              <w:t xml:space="preserve">10</w:t>
            </w:r>
            <w:r>
              <w:rPr>
                <w:rFonts w:hint="eastAsia" w:cs="宋体" w:asciiTheme="minorEastAsia" w:hAnsiTheme="minorEastAsia"/>
                <w:lang w:val="zh-CN" w:bidi="zh-CN"/>
              </w:rPr>
              <w:t xml:space="preserve">页（不含）的按差打分）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方案完整、针对性强、合理的，得10分；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方案较完整、针对性较强、较合理的，得8分；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方案完整性、针对性、合理性一般的，得6分；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方案不完整、针对性、合理性差的，得4分；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未提供不得分。</w:t>
            </w:r>
            <w:r/>
          </w:p>
        </w:tc>
      </w:tr>
      <w:tr>
        <w:trPr>
          <w:jc w:val="center"/>
          <w:trHeight w:val="42"/>
        </w:trPr>
        <w:tc>
          <w:tcPr>
            <w:shd w:val="clear" w:color="auto" w:fill="auto"/>
            <w:tcW w:w="407"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520" w:type="pct"/>
            <w:vAlign w:val="center"/>
            <w:vMerge w:val="continue"/>
            <w:textDirection w:val="lrTb"/>
            <w:noWrap w:val="false"/>
          </w:tcPr>
          <w:p>
            <w:pPr>
              <w:pStyle w:val="943"/>
              <w:jc w:val="center"/>
              <w:spacing w:line="276" w:lineRule="auto"/>
              <w:rPr>
                <w:rFonts w:cs="宋体" w:asciiTheme="minorEastAsia" w:hAnsiTheme="minorEastAsia"/>
                <w:lang w:val="zh-CN" w:bidi="zh-CN"/>
              </w:rPr>
            </w:pPr>
            <w:r>
              <w:rPr>
                <w:rFonts w:cs="宋体" w:asciiTheme="minorEastAsia" w:hAnsiTheme="minorEastAsia"/>
                <w:lang w:val="zh-CN" w:bidi="zh-CN"/>
              </w:rPr>
            </w:r>
            <w:r/>
          </w:p>
        </w:tc>
        <w:tc>
          <w:tcPr>
            <w:shd w:val="clear" w:color="auto" w:fill="auto"/>
            <w:tcW w:w="743" w:type="pct"/>
            <w:vAlign w:val="center"/>
            <w:textDirection w:val="lrTb"/>
            <w:noWrap w:val="false"/>
          </w:tcPr>
          <w:p>
            <w:pPr>
              <w:pStyle w:val="943"/>
              <w:jc w:val="center"/>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档案资料管理</w:t>
            </w:r>
            <w:r/>
          </w:p>
        </w:tc>
        <w:tc>
          <w:tcPr>
            <w:shd w:val="clear" w:color="auto" w:fill="auto"/>
            <w:tcW w:w="3330" w:type="pct"/>
            <w:vAlign w:val="center"/>
            <w:textDirection w:val="lrTb"/>
            <w:noWrap w:val="false"/>
          </w:tcPr>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针对本项目制定的档案资料管理方案进行评分：（页数超过10页（不含）的按差打分）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方案完整、针对性强、合理的，得10分；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方案较完整、针对性较强、较合理的，得8分；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方案完整性、针对性、合理性一般的，得6分；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方案不完整、针对性、合理性差的，得4分；</w:t>
            </w:r>
            <w:r/>
          </w:p>
          <w:p>
            <w:pPr>
              <w:pStyle w:val="943"/>
              <w:spacing w:line="276" w:lineRule="auto"/>
              <w:rPr>
                <w:rFonts w:cs="宋体" w:asciiTheme="minorEastAsia" w:hAnsiTheme="minorEastAsia"/>
                <w:lang w:val="zh-CN" w:bidi="zh-CN"/>
              </w:rPr>
            </w:pPr>
            <w:r>
              <w:rPr>
                <w:rFonts w:hint="eastAsia" w:cs="宋体" w:asciiTheme="minorEastAsia" w:hAnsiTheme="minorEastAsia"/>
                <w:lang w:val="zh-CN" w:bidi="zh-CN"/>
              </w:rPr>
              <w:t xml:space="preserve">未提供不得分。</w:t>
            </w:r>
            <w:r/>
          </w:p>
        </w:tc>
      </w:tr>
    </w:tbl>
    <w:p>
      <w:pPr>
        <w:pStyle w:val="944"/>
        <w:spacing w:line="240" w:lineRule="auto"/>
        <w:rPr>
          <w:rFonts w:cs="仿宋" w:asciiTheme="minorEastAsia" w:hAnsiTheme="minorEastAsia"/>
          <w:b/>
          <w:bCs/>
        </w:rPr>
      </w:pPr>
      <w:r>
        <w:rPr>
          <w:rFonts w:cs="仿宋" w:asciiTheme="minorEastAsia" w:hAnsiTheme="minorEastAsia"/>
          <w:b/>
          <w:bCs/>
        </w:rPr>
      </w:r>
      <w:r/>
    </w:p>
    <w:p>
      <w:pPr>
        <w:pStyle w:val="944"/>
        <w:ind w:firstLine="482"/>
        <w:spacing w:line="440" w:lineRule="exact"/>
        <w:rPr>
          <w:rFonts w:cs="仿宋" w:asciiTheme="minorEastAsia" w:hAnsiTheme="minorEastAsia"/>
          <w:b/>
          <w:bCs/>
        </w:rPr>
      </w:pPr>
      <w:r>
        <w:rPr>
          <w:rFonts w:hint="eastAsia" w:cs="仿宋" w:asciiTheme="minorEastAsia" w:hAnsiTheme="minorEastAsia"/>
          <w:b/>
          <w:bCs/>
        </w:rPr>
        <w:t xml:space="preserve">说明：</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1、小微企业价格扣除</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440" w:lineRule="exact"/>
        <w:shd w:val="clear" w:color="auto" w:fill="ffffff"/>
        <w:widowControl/>
        <w:rPr>
          <w:rFonts w:cs="仿宋" w:asciiTheme="minorEastAsia" w:hAnsiTheme="minorEastAsia"/>
          <w:sz w:val="24"/>
          <w:szCs w:val="24"/>
        </w:rPr>
      </w:pPr>
      <w:r>
        <w:rPr>
          <w:rFonts w:hint="eastAsia" w:cs="仿宋" w:asciiTheme="minorEastAsia" w:hAnsiTheme="minorEastAsia"/>
          <w:sz w:val="24"/>
          <w:szCs w:val="24"/>
        </w:rPr>
        <w:t xml:space="preserve">1.3小企业（含小型、微型企业）应当提供《中小企业声明函》，且符合《政府采购促进中小企业发展管理办法》（财库〔2020〕46号）的相关规定。</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2、监狱和戒毒企业的价格扣除</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2.1本项目对监狱和戒毒企业，给予10%的价格扣除，用扣除后的价格参与评审。</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2.2监狱企业需提供由省级以上监狱管理局、戒毒管理局（含新疆生产建设兵团）出具的属于监狱企业的证明文件。</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2.3监狱企业标准请参照《关于政府采购支持监狱企业发展有关问题的通知》（财库〔2014〕68号）。</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3、残疾人福利性单位的价格扣除</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3.1本项目对残疾人福利性单位，给予10%的价格扣除，用扣除后的价格参与评审。</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3.2残疾人福利性单位需提供《残疾人福利性单位声明函》。</w:t>
      </w:r>
      <w:r/>
    </w:p>
    <w:p>
      <w:pPr>
        <w:pStyle w:val="945"/>
        <w:ind w:firstLine="480"/>
        <w:spacing w:line="440" w:lineRule="exact"/>
        <w:rPr>
          <w:rFonts w:cs="仿宋" w:asciiTheme="minorEastAsia" w:hAnsiTheme="minorEastAsia"/>
          <w:sz w:val="24"/>
        </w:rPr>
      </w:pPr>
      <w:r>
        <w:rPr>
          <w:rFonts w:hint="eastAsia" w:cs="仿宋" w:asciiTheme="minorEastAsia" w:hAnsiTheme="minorEastAsia"/>
          <w:sz w:val="24"/>
        </w:rPr>
        <w:t xml:space="preserve">3.3残疾人福利性单位标准请参照《关于促进残疾人就业政府采购政策的通知》（财库〔2017〕141号）。</w:t>
      </w:r>
      <w:r/>
    </w:p>
    <w:p>
      <w:pPr>
        <w:pStyle w:val="944"/>
        <w:spacing w:line="440" w:lineRule="exact"/>
        <w:rPr>
          <w:rFonts w:cs="仿宋" w:asciiTheme="minorEastAsia" w:hAnsiTheme="minorEastAsia"/>
        </w:rPr>
      </w:pPr>
      <w:r>
        <w:rPr>
          <w:rFonts w:hint="eastAsia" w:cs="仿宋" w:asciiTheme="minorEastAsia" w:hAnsiTheme="minorEastAsia"/>
        </w:rPr>
        <w:t xml:space="preserve">4、</w:t>
      </w:r>
      <w:r>
        <w:rPr>
          <w:rFonts w:hint="eastAsia" w:cs="仿宋" w:asciiTheme="minorEastAsia" w:hAnsiTheme="minorEastAsia"/>
        </w:rPr>
        <w:t xml:space="preserve">监狱企业、残疾人福利性单位属于小型、微型企业的，不重复享受政策。</w:t>
      </w:r>
      <w:r/>
    </w:p>
    <w:p>
      <w:pPr>
        <w:pStyle w:val="944"/>
        <w:spacing w:line="440" w:lineRule="exact"/>
        <w:rPr>
          <w:rFonts w:cs="仿宋" w:asciiTheme="minorEastAsia" w:hAnsiTheme="minorEastAsia"/>
        </w:rPr>
      </w:pPr>
      <w:r>
        <w:rPr>
          <w:rFonts w:hint="eastAsia" w:cs="仿宋" w:asciiTheme="minorEastAsia" w:hAnsiTheme="minorEastAsia"/>
        </w:rPr>
        <w:t xml:space="preserve">5、</w:t>
      </w:r>
      <w:r>
        <w:rPr>
          <w:rFonts w:hint="eastAsia" w:cs="仿宋" w:asciiTheme="minorEastAsia" w:hAnsiTheme="minorEastAsia"/>
        </w:rPr>
        <w:t xml:space="preserve">本项目采购标的对应的中小企业划分标准所属行业为：其他未列明行业。</w:t>
      </w:r>
      <w:r/>
    </w:p>
    <w:p>
      <w:pPr>
        <w:pStyle w:val="944"/>
        <w:spacing w:line="440" w:lineRule="exact"/>
        <w:rPr>
          <w:rFonts w:cs="仿宋" w:asciiTheme="minorEastAsia" w:hAnsiTheme="minorEastAsia"/>
        </w:rPr>
      </w:pPr>
      <w:r>
        <w:rPr>
          <w:rFonts w:hint="eastAsia" w:cs="仿宋" w:asciiTheme="minorEastAsia" w:hAnsiTheme="minorEastAsia"/>
        </w:rPr>
        <w:t xml:space="preserve">6、本项目采用综合评分法。评标委员会按照招标文件中规定的各项因素进行综合评审，本评分标准中报价、业绩、人员配备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w:t>
      </w:r>
      <w:r>
        <w:rPr>
          <w:rFonts w:hint="eastAsia" w:cs="仿宋" w:asciiTheme="minorEastAsia" w:hAnsiTheme="minorEastAsia"/>
        </w:rPr>
        <w:t xml:space="preserve">；</w:t>
      </w:r>
      <w:r>
        <w:rPr>
          <w:rFonts w:hint="eastAsia" w:cs="仿宋" w:asciiTheme="minorEastAsia" w:hAnsiTheme="minorEastAsia"/>
        </w:rPr>
        <w:t xml:space="preserve">得分且投标报价相同的，按服务方案得分顺序进行排名。</w:t>
      </w:r>
      <w:r/>
    </w:p>
    <w:p>
      <w:pPr>
        <w:pStyle w:val="944"/>
        <w:spacing w:line="440" w:lineRule="exact"/>
        <w:rPr>
          <w:rFonts w:cs="仿宋" w:asciiTheme="minorEastAsia" w:hAnsiTheme="minorEastAsia"/>
        </w:rPr>
      </w:pPr>
      <w:r>
        <w:rPr>
          <w:rFonts w:hint="eastAsia" w:cs="仿宋" w:asciiTheme="minorEastAsia" w:hAnsiTheme="minorEastAsia"/>
        </w:rPr>
        <w:t xml:space="preserve">7、由于苏采云系统的“报价符合性审查”的评审要求为固定格式，关于“报价符合性审查”的评审要求更正如下：出现下列情形之一的，评标委员会应当启动异常低价投标（响应）审查程序：</w:t>
      </w:r>
      <w:r/>
    </w:p>
    <w:p>
      <w:pPr>
        <w:pStyle w:val="944"/>
        <w:spacing w:line="440" w:lineRule="exact"/>
        <w:rPr>
          <w:rFonts w:cs="仿宋" w:asciiTheme="minorEastAsia" w:hAnsiTheme="minorEastAsia"/>
        </w:rPr>
      </w:pPr>
      <w:r>
        <w:rPr>
          <w:rFonts w:hint="eastAsia" w:cs="仿宋" w:asciiTheme="minorEastAsia" w:hAnsiTheme="minorEastAsia"/>
        </w:rPr>
        <w:t xml:space="preserve">（1）投标（响应）报价低于全部通过符合性审查供应商投标（响应）报价平均值50%的，即投标（响应）报价&lt;全部通过符合性审查供应商投标（响应）报价平均值×50%；</w:t>
      </w:r>
      <w:r/>
    </w:p>
    <w:p>
      <w:pPr>
        <w:pStyle w:val="944"/>
        <w:spacing w:line="440" w:lineRule="exact"/>
        <w:rPr>
          <w:rFonts w:cs="仿宋" w:asciiTheme="minorEastAsia" w:hAnsiTheme="minorEastAsia"/>
        </w:rPr>
      </w:pPr>
      <w:r>
        <w:rPr>
          <w:rFonts w:hint="eastAsia" w:cs="仿宋" w:asciiTheme="minorEastAsia" w:hAnsiTheme="minorEastAsia"/>
        </w:rPr>
        <w:t xml:space="preserve">（2）投标（响应）报价低于通过符合性审查的次低报价供应商投标（响应）报价50%的，即投标（响应）报价&lt;通过符合性审查的次低报价供应商投标（响应）报价×50%；</w:t>
      </w:r>
      <w:r/>
    </w:p>
    <w:p>
      <w:pPr>
        <w:pStyle w:val="944"/>
        <w:spacing w:line="440" w:lineRule="exact"/>
        <w:rPr>
          <w:rFonts w:cs="仿宋" w:asciiTheme="minorEastAsia" w:hAnsiTheme="minorEastAsia"/>
        </w:rPr>
      </w:pPr>
      <w:r>
        <w:rPr>
          <w:rFonts w:hint="eastAsia" w:cs="仿宋" w:asciiTheme="minorEastAsia" w:hAnsiTheme="minorEastAsia"/>
        </w:rPr>
        <w:t xml:space="preserve">（3）投标（响应）报价低于采购项目最高限价45%的，即投标（响应）报价&lt;采购项目最高限价×45%；</w:t>
      </w:r>
      <w:r/>
    </w:p>
    <w:p>
      <w:pPr>
        <w:pStyle w:val="944"/>
        <w:spacing w:line="440" w:lineRule="exact"/>
        <w:rPr>
          <w:rFonts w:cs="仿宋" w:asciiTheme="minorEastAsia" w:hAnsiTheme="minorEastAsia"/>
        </w:rPr>
      </w:pPr>
      <w:r>
        <w:rPr>
          <w:rFonts w:hint="eastAsia" w:cs="仿宋" w:asciiTheme="minorEastAsia" w:hAnsiTheme="minorEastAsia"/>
        </w:rPr>
        <w:t xml:space="preserve">（4）评审委员会基于专业判断，认为供应商报价过低，有可能影响产品质量或者不能诚信履约的其他情形。</w:t>
      </w:r>
      <w:r/>
    </w:p>
    <w:p>
      <w:pPr>
        <w:ind w:firstLine="468"/>
        <w:spacing w:line="440" w:lineRule="exact"/>
        <w:rPr>
          <w:rFonts w:cs="仿宋" w:asciiTheme="minorEastAsia" w:hAnsiTheme="minorEastAsia"/>
          <w:spacing w:val="-3"/>
          <w:sz w:val="24"/>
          <w:szCs w:val="24"/>
        </w:rPr>
      </w:pPr>
      <w:r>
        <w:rPr>
          <w:rFonts w:cs="仿宋" w:asciiTheme="minorEastAsia" w:hAnsiTheme="minorEastAsia"/>
          <w:spacing w:val="-3"/>
          <w:sz w:val="24"/>
          <w:szCs w:val="24"/>
        </w:rPr>
      </w:r>
      <w:r/>
    </w:p>
    <w:p>
      <w:pPr>
        <w:ind w:firstLine="468"/>
        <w:spacing w:line="440" w:lineRule="exact"/>
        <w:widowControl/>
        <w:rPr>
          <w:rFonts w:cs="仿宋" w:asciiTheme="minorEastAsia" w:hAnsiTheme="minorEastAsia"/>
          <w:spacing w:val="-3"/>
          <w:sz w:val="24"/>
          <w:szCs w:val="24"/>
        </w:rPr>
      </w:pPr>
      <w:r>
        <w:rPr>
          <w:rFonts w:cs="仿宋" w:asciiTheme="minorEastAsia" w:hAnsiTheme="minorEastAsia"/>
          <w:spacing w:val="-3"/>
          <w:sz w:val="24"/>
          <w:szCs w:val="24"/>
        </w:rPr>
        <w:br w:type="page" w:clear="all"/>
      </w:r>
      <w:r/>
    </w:p>
    <w:p>
      <w:pPr>
        <w:jc w:val="center"/>
        <w:spacing w:line="360" w:lineRule="auto"/>
        <w:rPr>
          <w:rFonts w:cs="宋体" w:asciiTheme="minorEastAsia" w:hAnsiTheme="minorEastAsia"/>
          <w:b/>
          <w:sz w:val="32"/>
          <w:szCs w:val="32"/>
        </w:rPr>
        <w:outlineLvl w:val="0"/>
      </w:pPr>
      <w:r/>
      <w:bookmarkStart w:id="56" w:name="_Toc32495"/>
      <w:r/>
      <w:bookmarkStart w:id="57" w:name="_Toc3408"/>
      <w:r/>
      <w:bookmarkStart w:id="58" w:name="_Toc24941"/>
      <w:r/>
      <w:bookmarkStart w:id="59" w:name="_Toc229672118"/>
      <w:r>
        <w:rPr>
          <w:rFonts w:hint="eastAsia" w:cs="宋体" w:asciiTheme="minorEastAsia" w:hAnsiTheme="minorEastAsia"/>
          <w:b/>
          <w:sz w:val="32"/>
          <w:szCs w:val="32"/>
        </w:rPr>
        <w:t xml:space="preserve">第四章 项目需求</w:t>
      </w:r>
      <w:bookmarkEnd w:id="56"/>
      <w:r/>
      <w:bookmarkEnd w:id="57"/>
      <w:r/>
      <w:bookmarkEnd w:id="58"/>
      <w:r/>
      <w:bookmarkEnd w:id="59"/>
      <w:r/>
      <w:r/>
    </w:p>
    <w:p>
      <w:pPr>
        <w:ind w:firstLine="482"/>
        <w:spacing w:line="360" w:lineRule="auto"/>
        <w:rPr>
          <w:rFonts w:asciiTheme="minorEastAsia" w:hAnsiTheme="minorEastAsia"/>
          <w:b/>
          <w:sz w:val="24"/>
        </w:rPr>
      </w:pPr>
      <w:r>
        <w:rPr>
          <w:rFonts w:hint="eastAsia" w:asciiTheme="minorEastAsia" w:hAnsiTheme="minorEastAsia"/>
          <w:b/>
          <w:sz w:val="24"/>
        </w:rPr>
        <w:t xml:space="preserve">一、项目概况</w:t>
      </w:r>
      <w:r/>
    </w:p>
    <w:p>
      <w:pPr>
        <w:ind w:firstLine="480"/>
        <w:spacing w:line="360" w:lineRule="auto"/>
        <w:widowControl/>
        <w:rPr>
          <w:rFonts w:asciiTheme="minorEastAsia" w:hAnsiTheme="minorEastAsia"/>
          <w:sz w:val="24"/>
        </w:rPr>
      </w:pPr>
      <w:r>
        <w:rPr>
          <w:rFonts w:hint="eastAsia" w:asciiTheme="minorEastAsia" w:hAnsiTheme="minorEastAsia"/>
          <w:sz w:val="24"/>
        </w:rPr>
        <w:t xml:space="preserve">南京大学浦口校区药学科研楼项目，总投资59913万元，其中工程建设费用51680.81万元；总建筑面积60917平方米，其中地上建筑面积50166.98平方米，地下建筑面积10750.02平方米，建筑高度50.7米，地上11层，地下1层，埋深5.5米。地上主要功能为药学科研楼的教师办公用房、实验实习用房、科研用房；地下主要功能包括设备用房、人防机动车库（平时功能主要为机动车库）及实验区。</w:t>
      </w:r>
      <w:r/>
    </w:p>
    <w:p>
      <w:pPr>
        <w:ind w:firstLine="480"/>
        <w:spacing w:line="360" w:lineRule="auto"/>
        <w:widowControl/>
        <w:rPr>
          <w:rFonts w:asciiTheme="minorEastAsia" w:hAnsiTheme="minorEastAsia"/>
          <w:sz w:val="24"/>
        </w:rPr>
      </w:pPr>
      <w:r>
        <w:rPr>
          <w:rFonts w:hint="eastAsia" w:asciiTheme="minorEastAsia" w:hAnsiTheme="minorEastAsia"/>
          <w:sz w:val="24"/>
        </w:rPr>
        <w:t xml:space="preserve">本次工程建设费用51680.81万元</w:t>
      </w:r>
      <w:r>
        <w:rPr>
          <w:rFonts w:hint="eastAsia" w:asciiTheme="minorEastAsia" w:hAnsiTheme="minorEastAsia"/>
          <w:sz w:val="24"/>
        </w:rPr>
        <w:t xml:space="preserve">。</w:t>
      </w:r>
      <w:r/>
    </w:p>
    <w:p>
      <w:pPr>
        <w:ind w:firstLine="482"/>
        <w:spacing w:line="360" w:lineRule="auto"/>
        <w:rPr>
          <w:rFonts w:asciiTheme="minorEastAsia" w:hAnsiTheme="minorEastAsia"/>
          <w:b/>
          <w:sz w:val="24"/>
        </w:rPr>
      </w:pPr>
      <w:r>
        <w:rPr>
          <w:rFonts w:hint="eastAsia" w:asciiTheme="minorEastAsia" w:hAnsiTheme="minorEastAsia"/>
          <w:b/>
          <w:sz w:val="24"/>
        </w:rPr>
        <w:t xml:space="preserve">二、服务内容及服务期</w:t>
      </w:r>
      <w:r/>
    </w:p>
    <w:p>
      <w:pPr>
        <w:ind w:firstLine="480"/>
        <w:spacing w:line="360" w:lineRule="auto"/>
        <w:rPr>
          <w:rFonts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rPr>
        <w:t xml:space="preserve">服务内容：施工过程中所有材料检测及功能性检测。包含但不限于：常规检测（砼、砂浆、钢筋、砂石、防水材料等）、室内环境检测、主体结构现场检测、钢结构检测、幕墙检测等。不含桩基检测、基坑监测及沉降观测、消防检测、人防检测。具体检测项目根据质量监督部门、设计要求和甲方要求确定；检测要求符合相关标准及规范。</w:t>
      </w:r>
      <w:r/>
    </w:p>
    <w:p>
      <w:pPr>
        <w:ind w:firstLine="480"/>
        <w:spacing w:line="360" w:lineRule="auto"/>
        <w:rPr>
          <w:rFonts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rPr>
        <w:t xml:space="preserve">服务期限：自合同签订之日开始实施至项目竣工验收完成并提交所有检测资料为止。</w:t>
      </w:r>
      <w:r/>
    </w:p>
    <w:p>
      <w:pPr>
        <w:ind w:firstLine="470"/>
        <w:spacing w:line="360" w:lineRule="auto"/>
        <w:rPr>
          <w:rFonts w:cs="仿宋" w:asciiTheme="minorEastAsia" w:hAnsiTheme="minorEastAsia"/>
          <w:b/>
          <w:spacing w:val="-3"/>
          <w:sz w:val="24"/>
          <w:szCs w:val="24"/>
        </w:rPr>
      </w:pPr>
      <w:r>
        <w:rPr>
          <w:rFonts w:hint="eastAsia" w:cs="仿宋" w:asciiTheme="minorEastAsia" w:hAnsiTheme="minorEastAsia"/>
          <w:b/>
          <w:spacing w:val="-3"/>
          <w:sz w:val="24"/>
          <w:szCs w:val="24"/>
        </w:rPr>
        <w:t xml:space="preserve">★投标人须在投标阶段充分了解项目建设情况，根据项目后续检测内容进行合理报价，本项目合同结算最高限价为150万元，超出部分将由</w:t>
      </w:r>
      <w:r>
        <w:rPr>
          <w:rFonts w:hint="eastAsia" w:cs="仿宋" w:asciiTheme="minorEastAsia" w:hAnsiTheme="minorEastAsia"/>
          <w:b/>
          <w:spacing w:val="-3"/>
          <w:sz w:val="24"/>
          <w:szCs w:val="24"/>
        </w:rPr>
        <w:t xml:space="preserve">投标人</w:t>
      </w:r>
      <w:r>
        <w:rPr>
          <w:rFonts w:hint="eastAsia" w:cs="仿宋" w:asciiTheme="minorEastAsia" w:hAnsiTheme="minorEastAsia"/>
          <w:b/>
          <w:spacing w:val="-3"/>
          <w:sz w:val="24"/>
          <w:szCs w:val="24"/>
        </w:rPr>
        <w:t xml:space="preserve">免费提供服务。</w:t>
      </w:r>
      <w:r>
        <w:rPr>
          <w:rFonts w:hint="eastAsia" w:cs="仿宋" w:asciiTheme="minorEastAsia" w:hAnsiTheme="minorEastAsia"/>
          <w:b/>
          <w:spacing w:val="-3"/>
          <w:sz w:val="24"/>
          <w:szCs w:val="24"/>
        </w:rPr>
        <w:t xml:space="preserve">（提供加盖投标人公章承诺书编至投标文件中，否则作符合性审查不通过处理）</w:t>
      </w:r>
      <w:r/>
    </w:p>
    <w:p>
      <w:pPr>
        <w:ind w:firstLine="468"/>
        <w:spacing w:line="360" w:lineRule="auto"/>
        <w:rPr>
          <w:rFonts w:cs="仿宋" w:asciiTheme="minorEastAsia" w:hAnsiTheme="minorEastAsia"/>
          <w:spacing w:val="-3"/>
          <w:sz w:val="24"/>
          <w:szCs w:val="24"/>
        </w:rPr>
      </w:pPr>
      <w:r>
        <w:rPr>
          <w:rFonts w:cs="仿宋" w:asciiTheme="minorEastAsia" w:hAnsiTheme="minorEastAsia"/>
          <w:spacing w:val="-3"/>
          <w:sz w:val="24"/>
          <w:szCs w:val="24"/>
        </w:rPr>
      </w:r>
      <w:r/>
    </w:p>
    <w:p>
      <w:pPr>
        <w:ind w:firstLine="468"/>
        <w:spacing w:line="360" w:lineRule="auto"/>
        <w:widowControl/>
        <w:rPr>
          <w:rFonts w:cs="仿宋" w:asciiTheme="minorEastAsia" w:hAnsiTheme="minorEastAsia"/>
          <w:spacing w:val="-3"/>
          <w:sz w:val="24"/>
          <w:szCs w:val="24"/>
        </w:rPr>
      </w:pPr>
      <w:r>
        <w:rPr>
          <w:rFonts w:cs="仿宋" w:asciiTheme="minorEastAsia" w:hAnsiTheme="minorEastAsia"/>
          <w:spacing w:val="-3"/>
          <w:sz w:val="24"/>
          <w:szCs w:val="24"/>
        </w:rPr>
        <w:br w:type="page" w:clear="all"/>
      </w:r>
      <w:r/>
    </w:p>
    <w:p>
      <w:pPr>
        <w:jc w:val="center"/>
        <w:spacing w:line="360" w:lineRule="auto"/>
        <w:rPr>
          <w:rFonts w:cs="宋体" w:asciiTheme="minorEastAsia" w:hAnsiTheme="minorEastAsia"/>
          <w:b/>
          <w:sz w:val="32"/>
          <w:szCs w:val="32"/>
        </w:rPr>
        <w:outlineLvl w:val="0"/>
      </w:pPr>
      <w:r/>
      <w:bookmarkStart w:id="60" w:name="_Toc229672119"/>
      <w:r>
        <w:rPr>
          <w:rFonts w:hint="eastAsia" w:cs="宋体" w:asciiTheme="minorEastAsia" w:hAnsiTheme="minorEastAsia"/>
          <w:b/>
          <w:sz w:val="32"/>
          <w:szCs w:val="32"/>
        </w:rPr>
        <w:t xml:space="preserve">第五章</w:t>
      </w:r>
      <w:r>
        <w:rPr>
          <w:rFonts w:hint="eastAsia" w:cs="宋体" w:asciiTheme="minorEastAsia" w:hAnsiTheme="minorEastAsia"/>
          <w:b/>
          <w:sz w:val="32"/>
          <w:szCs w:val="32"/>
        </w:rPr>
        <w:t xml:space="preserve"> </w:t>
      </w:r>
      <w:r>
        <w:rPr>
          <w:rFonts w:hint="eastAsia" w:cs="宋体" w:asciiTheme="minorEastAsia" w:hAnsiTheme="minorEastAsia"/>
          <w:b/>
          <w:sz w:val="32"/>
          <w:szCs w:val="32"/>
        </w:rPr>
        <w:t xml:space="preserve">合同条款及格式</w:t>
      </w:r>
      <w:bookmarkEnd w:id="60"/>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hint="eastAsia" w:asciiTheme="minorEastAsia" w:hAnsiTheme="minorEastAsia"/>
          <w:bCs/>
          <w:sz w:val="24"/>
          <w:szCs w:val="24"/>
        </w:rPr>
        <w:t xml:space="preserve">合同编号：</w:t>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pStyle w:val="969"/>
        <w:jc w:val="center"/>
        <w:spacing w:line="360" w:lineRule="auto"/>
        <w:rPr>
          <w:rFonts w:asciiTheme="minorEastAsia" w:hAnsiTheme="minorEastAsia" w:eastAsiaTheme="minorEastAsia"/>
          <w:b/>
          <w:bCs/>
          <w:sz w:val="52"/>
          <w:szCs w:val="52"/>
        </w:rPr>
      </w:pPr>
      <w:r>
        <w:rPr>
          <w:rFonts w:hint="eastAsia" w:asciiTheme="minorEastAsia" w:hAnsiTheme="minorEastAsia" w:eastAsiaTheme="minorEastAsia"/>
          <w:b/>
          <w:bCs/>
          <w:sz w:val="52"/>
          <w:szCs w:val="52"/>
        </w:rPr>
        <w:t xml:space="preserve">检测合同</w:t>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spacing w:line="360" w:lineRule="auto"/>
        <w:rPr>
          <w:rFonts w:asciiTheme="minorEastAsia" w:hAnsiTheme="minorEastAsia"/>
          <w:bCs/>
          <w:sz w:val="24"/>
          <w:szCs w:val="24"/>
        </w:rPr>
      </w:pPr>
      <w:r>
        <w:rPr>
          <w:rFonts w:asciiTheme="minorEastAsia" w:hAnsiTheme="minorEastAsia"/>
          <w:bCs/>
          <w:sz w:val="24"/>
          <w:szCs w:val="24"/>
        </w:rPr>
      </w:r>
      <w:r/>
    </w:p>
    <w:p>
      <w:pPr>
        <w:pStyle w:val="969"/>
        <w:spacing w:line="360" w:lineRule="auto"/>
        <w:rPr>
          <w:rFonts w:asciiTheme="minorEastAsia" w:hAnsiTheme="minorEastAsia" w:eastAsiaTheme="minorEastAsia"/>
          <w:sz w:val="28"/>
          <w:szCs w:val="28"/>
          <w:u w:val="single"/>
        </w:rPr>
      </w:pPr>
      <w:r>
        <w:rPr>
          <w:rFonts w:hint="eastAsia" w:asciiTheme="minorEastAsia" w:hAnsiTheme="minorEastAsia" w:eastAsiaTheme="minorEastAsia"/>
          <w:b/>
          <w:spacing w:val="6"/>
          <w:sz w:val="28"/>
          <w:szCs w:val="28"/>
        </w:rPr>
        <w:t xml:space="preserve">工程名</w:t>
      </w:r>
      <w:r>
        <w:rPr>
          <w:rFonts w:hint="eastAsia" w:asciiTheme="minorEastAsia" w:hAnsiTheme="minorEastAsia" w:eastAsiaTheme="minorEastAsia"/>
          <w:b/>
          <w:sz w:val="28"/>
          <w:szCs w:val="28"/>
        </w:rPr>
        <w:t xml:space="preserve">称</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u w:val="single"/>
        </w:rPr>
        <w:t xml:space="preserve">                       </w:t>
      </w:r>
      <w:r/>
    </w:p>
    <w:p>
      <w:pPr>
        <w:pStyle w:val="969"/>
        <w:spacing w:line="360" w:lineRule="auto"/>
        <w:rPr>
          <w:rFonts w:asciiTheme="minorEastAsia" w:hAnsiTheme="minorEastAsia" w:eastAsiaTheme="minorEastAsia"/>
          <w:b/>
          <w:sz w:val="28"/>
          <w:szCs w:val="28"/>
          <w:u w:val="single"/>
        </w:rPr>
      </w:pPr>
      <w:r>
        <w:rPr>
          <w:rFonts w:hint="eastAsia" w:asciiTheme="minorEastAsia" w:hAnsiTheme="minorEastAsia" w:eastAsiaTheme="minorEastAsia"/>
          <w:b/>
          <w:sz w:val="28"/>
          <w:szCs w:val="28"/>
        </w:rPr>
        <w:t xml:space="preserve">委托单位（</w:t>
      </w:r>
      <w:r>
        <w:rPr>
          <w:rFonts w:hint="eastAsia" w:asciiTheme="minorEastAsia" w:hAnsiTheme="minorEastAsia" w:eastAsiaTheme="minorEastAsia"/>
          <w:b/>
          <w:sz w:val="28"/>
          <w:szCs w:val="28"/>
        </w:rPr>
        <w:t xml:space="preserve">使用人</w:t>
      </w:r>
      <w:r>
        <w:rPr>
          <w:rFonts w:hint="eastAsia" w:asciiTheme="minorEastAsia" w:hAnsiTheme="minorEastAsia" w:eastAsiaTheme="minorEastAsia"/>
          <w:b/>
          <w:sz w:val="28"/>
          <w:szCs w:val="28"/>
        </w:rPr>
        <w:t xml:space="preserve">）</w:t>
      </w:r>
      <w:r>
        <w:rPr>
          <w:rFonts w:hint="eastAsia" w:asciiTheme="minorEastAsia" w:hAnsiTheme="minorEastAsia" w:eastAsiaTheme="minorEastAsia"/>
          <w:sz w:val="28"/>
          <w:szCs w:val="28"/>
        </w:rPr>
        <w:t xml:space="preserve">：</w:t>
      </w:r>
      <w:r>
        <w:rPr>
          <w:rFonts w:hint="eastAsia" w:asciiTheme="minorEastAsia" w:hAnsiTheme="minorEastAsia" w:eastAsiaTheme="minorEastAsia"/>
          <w:b/>
          <w:sz w:val="28"/>
          <w:szCs w:val="28"/>
          <w:u w:val="single"/>
        </w:rPr>
        <w:t xml:space="preserve">南京大学</w:t>
      </w:r>
      <w:r/>
    </w:p>
    <w:p>
      <w:pPr>
        <w:pStyle w:val="969"/>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委托</w:t>
      </w:r>
      <w:r>
        <w:rPr>
          <w:rFonts w:hint="eastAsia" w:asciiTheme="minorEastAsia" w:hAnsiTheme="minorEastAsia" w:eastAsiaTheme="minorEastAsia"/>
          <w:b/>
          <w:sz w:val="28"/>
          <w:szCs w:val="28"/>
        </w:rPr>
        <w:t xml:space="preserve">单位</w:t>
      </w:r>
      <w:r>
        <w:rPr>
          <w:rFonts w:hint="eastAsia" w:asciiTheme="minorEastAsia" w:hAnsiTheme="minorEastAsia" w:eastAsiaTheme="minorEastAsia"/>
          <w:b/>
          <w:sz w:val="28"/>
          <w:szCs w:val="28"/>
        </w:rPr>
        <w:t xml:space="preserve">（集中建设管理单位）：</w:t>
      </w:r>
      <w:r>
        <w:rPr>
          <w:rFonts w:hint="eastAsia" w:asciiTheme="minorEastAsia" w:hAnsiTheme="minorEastAsia" w:eastAsiaTheme="minorEastAsia"/>
          <w:b/>
          <w:sz w:val="28"/>
          <w:szCs w:val="28"/>
          <w:u w:val="single"/>
        </w:rPr>
        <w:t xml:space="preserve">南京市江北新区公共工程建设中心</w:t>
      </w:r>
      <w:r/>
    </w:p>
    <w:p>
      <w:pPr>
        <w:pStyle w:val="969"/>
        <w:spacing w:line="360" w:lineRule="auto"/>
        <w:rPr>
          <w:rFonts w:asciiTheme="minorEastAsia" w:hAnsiTheme="minorEastAsia" w:eastAsiaTheme="minorEastAsia"/>
          <w:sz w:val="28"/>
          <w:szCs w:val="28"/>
          <w:u w:val="single"/>
        </w:rPr>
      </w:pPr>
      <w:r>
        <w:rPr>
          <w:rFonts w:hint="eastAsia" w:asciiTheme="minorEastAsia" w:hAnsiTheme="minorEastAsia" w:eastAsiaTheme="minorEastAsia"/>
          <w:b/>
          <w:sz w:val="28"/>
          <w:szCs w:val="28"/>
        </w:rPr>
        <w:t xml:space="preserve">检测单位（乙方）</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u w:val="single"/>
        </w:rPr>
        <w:t xml:space="preserve">                </w:t>
      </w:r>
      <w:r/>
    </w:p>
    <w:p>
      <w:pPr>
        <w:pStyle w:val="969"/>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检测许可证号</w:t>
      </w:r>
      <w:r>
        <w:rPr>
          <w:rFonts w:hint="eastAsia" w:asciiTheme="minorEastAsia" w:hAnsiTheme="minorEastAsia" w:eastAsiaTheme="minorEastAsia"/>
          <w:b/>
          <w:sz w:val="28"/>
          <w:szCs w:val="28"/>
        </w:rPr>
        <w:t xml:space="preserve">：</w:t>
      </w:r>
      <w:r>
        <w:rPr>
          <w:rFonts w:hint="eastAsia" w:asciiTheme="minorEastAsia" w:hAnsiTheme="minorEastAsia" w:eastAsiaTheme="minorEastAsia"/>
          <w:b/>
          <w:sz w:val="28"/>
          <w:szCs w:val="28"/>
          <w:u w:val="single"/>
        </w:rPr>
        <w:t xml:space="preserve">            </w:t>
      </w:r>
      <w:r>
        <w:rPr>
          <w:rFonts w:hint="eastAsia" w:asciiTheme="minorEastAsia" w:hAnsiTheme="minorEastAsia" w:eastAsiaTheme="minorEastAsia"/>
          <w:b/>
          <w:sz w:val="28"/>
          <w:szCs w:val="28"/>
          <w:u w:val="single"/>
        </w:rPr>
        <w:t xml:space="preserve"> </w:t>
      </w:r>
      <w:r>
        <w:rPr>
          <w:rFonts w:hint="eastAsia" w:asciiTheme="minorEastAsia" w:hAnsiTheme="minorEastAsia" w:eastAsiaTheme="minorEastAsia"/>
          <w:b/>
          <w:sz w:val="28"/>
          <w:szCs w:val="28"/>
          <w:u w:val="single"/>
        </w:rPr>
        <w:t xml:space="preserve"> </w:t>
      </w:r>
      <w:r>
        <w:rPr>
          <w:rFonts w:hint="eastAsia" w:asciiTheme="minorEastAsia" w:hAnsiTheme="minorEastAsia" w:eastAsiaTheme="minorEastAsia"/>
          <w:b/>
          <w:sz w:val="28"/>
          <w:szCs w:val="28"/>
          <w:u w:val="single"/>
        </w:rPr>
        <w:t xml:space="preserve"> </w:t>
      </w:r>
      <w:r>
        <w:rPr>
          <w:rFonts w:hint="eastAsia" w:asciiTheme="minorEastAsia" w:hAnsiTheme="minorEastAsia" w:eastAsiaTheme="minorEastAsia"/>
          <w:b/>
          <w:sz w:val="28"/>
          <w:szCs w:val="28"/>
          <w:u w:val="single"/>
        </w:rPr>
        <w:t xml:space="preserve">    </w:t>
      </w:r>
      <w:r/>
    </w:p>
    <w:p>
      <w:pPr>
        <w:pStyle w:val="969"/>
        <w:spacing w:line="360" w:lineRule="auto"/>
        <w:rPr>
          <w:rFonts w:asciiTheme="minorEastAsia" w:hAnsiTheme="minorEastAsia" w:eastAsiaTheme="minorEastAsia"/>
          <w:sz w:val="28"/>
          <w:szCs w:val="28"/>
          <w:u w:val="single"/>
        </w:rPr>
      </w:pPr>
      <w:r>
        <w:rPr>
          <w:rFonts w:hint="eastAsia" w:asciiTheme="minorEastAsia" w:hAnsiTheme="minorEastAsia" w:eastAsiaTheme="minorEastAsia"/>
          <w:b/>
          <w:sz w:val="28"/>
          <w:szCs w:val="28"/>
        </w:rPr>
        <w:t xml:space="preserve">签订日期</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u w:val="single"/>
        </w:rPr>
        <w:t xml:space="preserve">                        </w:t>
      </w:r>
      <w:r/>
    </w:p>
    <w:p>
      <w:pPr>
        <w:spacing w:line="360" w:lineRule="auto"/>
        <w:rPr>
          <w:rFonts w:asciiTheme="minorEastAsia" w:hAnsiTheme="minorEastAsia"/>
          <w:bCs/>
          <w:sz w:val="24"/>
          <w:szCs w:val="24"/>
        </w:rPr>
      </w:pPr>
      <w:r>
        <w:rPr>
          <w:rFonts w:asciiTheme="minorEastAsia" w:hAnsiTheme="minorEastAsia"/>
          <w:bCs/>
          <w:sz w:val="24"/>
          <w:szCs w:val="24"/>
        </w:rPr>
      </w:r>
      <w:r/>
    </w:p>
    <w:p>
      <w:pPr>
        <w:jc w:val="left"/>
        <w:spacing w:line="360" w:lineRule="auto"/>
        <w:widowControl/>
        <w:rPr>
          <w:rFonts w:cs="宋体" w:asciiTheme="minorEastAsia" w:hAnsiTheme="minorEastAsia"/>
          <w:sz w:val="24"/>
          <w:szCs w:val="24"/>
        </w:rPr>
      </w:pPr>
      <w:r>
        <w:rPr>
          <w:rFonts w:cs="宋体" w:asciiTheme="minorEastAsia" w:hAnsiTheme="minorEastAsia"/>
          <w:sz w:val="24"/>
          <w:szCs w:val="24"/>
        </w:rPr>
        <w:br w:type="page" w:clear="all"/>
      </w:r>
      <w:r/>
    </w:p>
    <w:p>
      <w:pPr>
        <w:pStyle w:val="955"/>
        <w:spacing w:line="360" w:lineRule="auto"/>
        <w:rPr>
          <w:rFonts w:cs="仿宋_GB2312" w:asciiTheme="minorEastAsia" w:hAnsiTheme="minorEastAsia" w:eastAsiaTheme="minorEastAsia"/>
          <w:sz w:val="24"/>
          <w:szCs w:val="24"/>
          <w:u w:val="single"/>
        </w:rPr>
      </w:pPr>
      <w:r/>
      <w:bookmarkStart w:id="61" w:name="OLE_LINK25"/>
      <w:r/>
      <w:bookmarkStart w:id="62" w:name="OLE_LINK24"/>
      <w:r>
        <w:rPr>
          <w:rFonts w:hint="eastAsia" w:cs="仿宋_GB2312" w:asciiTheme="minorEastAsia" w:hAnsiTheme="minorEastAsia" w:eastAsiaTheme="minorEastAsia"/>
          <w:sz w:val="24"/>
          <w:szCs w:val="24"/>
        </w:rPr>
        <w:t xml:space="preserve">委托</w:t>
      </w:r>
      <w:r>
        <w:rPr>
          <w:rFonts w:hint="eastAsia" w:cs="仿宋_GB2312" w:asciiTheme="minorEastAsia" w:hAnsiTheme="minorEastAsia" w:eastAsiaTheme="minorEastAsia"/>
          <w:sz w:val="24"/>
          <w:szCs w:val="24"/>
        </w:rPr>
        <w:t xml:space="preserve">单位</w:t>
      </w:r>
      <w:r>
        <w:rPr>
          <w:rFonts w:hint="eastAsia" w:cs="仿宋_GB2312" w:asciiTheme="minorEastAsia" w:hAnsiTheme="minorEastAsia" w:eastAsiaTheme="minorEastAsia"/>
          <w:sz w:val="24"/>
          <w:szCs w:val="24"/>
        </w:rPr>
        <w:t xml:space="preserve">（</w:t>
      </w:r>
      <w:r>
        <w:rPr>
          <w:rFonts w:hint="eastAsia" w:cs="仿宋_GB2312" w:asciiTheme="minorEastAsia" w:hAnsiTheme="minorEastAsia" w:eastAsiaTheme="minorEastAsia"/>
          <w:sz w:val="24"/>
          <w:szCs w:val="24"/>
        </w:rPr>
        <w:t xml:space="preserve">甲方</w:t>
      </w:r>
      <w:r>
        <w:rPr>
          <w:rFonts w:hint="eastAsia" w:cs="仿宋_GB2312" w:asciiTheme="minorEastAsia" w:hAnsiTheme="minorEastAsia" w:eastAsiaTheme="minorEastAsia"/>
          <w:sz w:val="24"/>
          <w:szCs w:val="24"/>
        </w:rPr>
        <w:t xml:space="preserve">）：</w:t>
      </w:r>
      <w:bookmarkEnd w:id="61"/>
      <w:r/>
      <w:bookmarkEnd w:id="62"/>
      <w:r>
        <w:rPr>
          <w:rFonts w:hint="eastAsia" w:cs="仿宋_GB2312" w:asciiTheme="minorEastAsia" w:hAnsiTheme="minorEastAsia" w:eastAsiaTheme="minorEastAsia"/>
          <w:sz w:val="24"/>
          <w:szCs w:val="24"/>
          <w:u w:val="single"/>
        </w:rPr>
        <w:t xml:space="preserve">南京大学（</w:t>
      </w:r>
      <w:r>
        <w:rPr>
          <w:rFonts w:hint="eastAsia" w:cs="仿宋_GB2312" w:asciiTheme="minorEastAsia" w:hAnsiTheme="minorEastAsia" w:eastAsiaTheme="minorEastAsia"/>
          <w:sz w:val="24"/>
          <w:szCs w:val="24"/>
          <w:u w:val="single"/>
        </w:rPr>
        <w:t xml:space="preserve">使用人</w:t>
      </w:r>
      <w:r>
        <w:rPr>
          <w:rFonts w:hint="eastAsia" w:cs="仿宋_GB2312" w:asciiTheme="minorEastAsia" w:hAnsiTheme="minorEastAsia" w:eastAsiaTheme="minorEastAsia"/>
          <w:sz w:val="24"/>
          <w:szCs w:val="24"/>
          <w:u w:val="single"/>
        </w:rPr>
        <w:t xml:space="preserve">）</w:t>
      </w:r>
      <w:r/>
    </w:p>
    <w:p>
      <w:pPr>
        <w:pStyle w:val="968"/>
        <w:ind w:firstLine="0"/>
        <w:rPr>
          <w:rFonts w:hint="default" w:cs="宋体" w:asciiTheme="minorEastAsia" w:hAnsiTheme="minorEastAsia" w:eastAsiaTheme="minorEastAsia"/>
          <w:sz w:val="24"/>
          <w:szCs w:val="24"/>
          <w:u w:val="single"/>
        </w:rPr>
      </w:pPr>
      <w:r>
        <w:rPr>
          <w:rFonts w:asciiTheme="minorEastAsia" w:hAnsiTheme="minorEastAsia" w:eastAsiaTheme="minorEastAsia"/>
          <w:sz w:val="24"/>
          <w:szCs w:val="24"/>
        </w:rPr>
        <w:t xml:space="preserve">委托</w:t>
      </w:r>
      <w:r>
        <w:rPr>
          <w:rFonts w:asciiTheme="minorEastAsia" w:hAnsiTheme="minorEastAsia" w:eastAsiaTheme="minorEastAsia"/>
          <w:sz w:val="24"/>
          <w:szCs w:val="24"/>
        </w:rPr>
        <w:t xml:space="preserve">单位</w:t>
      </w:r>
      <w:r>
        <w:rPr>
          <w:rFonts w:asciiTheme="minorEastAsia" w:hAnsiTheme="minorEastAsia" w:eastAsiaTheme="minorEastAsia"/>
          <w:sz w:val="24"/>
          <w:szCs w:val="24"/>
        </w:rPr>
        <w:t xml:space="preserve">（</w:t>
      </w:r>
      <w:r>
        <w:rPr>
          <w:rFonts w:asciiTheme="minorEastAsia" w:hAnsiTheme="minorEastAsia" w:eastAsiaTheme="minorEastAsia"/>
          <w:sz w:val="24"/>
          <w:szCs w:val="24"/>
        </w:rPr>
        <w:t xml:space="preserve">甲方</w:t>
      </w:r>
      <w:r>
        <w:rPr>
          <w:rFonts w:asciiTheme="minorEastAsia" w:hAnsiTheme="minorEastAsia" w:eastAsiaTheme="minorEastAsia"/>
          <w:sz w:val="24"/>
          <w:szCs w:val="24"/>
        </w:rPr>
        <w:t xml:space="preserve">）：</w:t>
      </w:r>
      <w:r>
        <w:rPr>
          <w:rFonts w:asciiTheme="minorEastAsia" w:hAnsiTheme="minorEastAsia" w:eastAsiaTheme="minorEastAsia"/>
          <w:sz w:val="24"/>
          <w:szCs w:val="24"/>
          <w:u w:val="single"/>
        </w:rPr>
        <w:t xml:space="preserve">南京市江北新区公共工程建设中心</w:t>
      </w:r>
      <w:r>
        <w:rPr>
          <w:rFonts w:cs="宋体" w:asciiTheme="minorEastAsia" w:hAnsiTheme="minorEastAsia" w:eastAsiaTheme="minorEastAsia"/>
          <w:sz w:val="24"/>
          <w:szCs w:val="24"/>
          <w:u w:val="single"/>
        </w:rPr>
        <w:t xml:space="preserve">（</w:t>
      </w:r>
      <w:r>
        <w:rPr>
          <w:rFonts w:cs="宋体" w:asciiTheme="minorEastAsia" w:hAnsiTheme="minorEastAsia" w:eastAsiaTheme="minorEastAsia"/>
          <w:sz w:val="24"/>
          <w:szCs w:val="24"/>
          <w:u w:val="single"/>
        </w:rPr>
        <w:t xml:space="preserve">集中建设管理单位</w:t>
      </w:r>
      <w:r>
        <w:rPr>
          <w:rFonts w:cs="宋体" w:asciiTheme="minorEastAsia" w:hAnsiTheme="minorEastAsia" w:eastAsiaTheme="minorEastAsia"/>
          <w:sz w:val="24"/>
          <w:szCs w:val="24"/>
          <w:u w:val="single"/>
        </w:rPr>
        <w:t xml:space="preserve">）</w:t>
      </w:r>
      <w:r/>
    </w:p>
    <w:p>
      <w:pPr>
        <w:pStyle w:val="968"/>
        <w:ind w:firstLine="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检测单位（乙方）</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u w:val="single"/>
        </w:rPr>
        <w:t xml:space="preserve">                               </w:t>
      </w:r>
      <w:r/>
    </w:p>
    <w:p>
      <w:pPr>
        <w:pStyle w:val="968"/>
        <w:ind w:firstLine="480"/>
        <w:rPr>
          <w:rFonts w:hint="default" w:cs="宋体" w:asciiTheme="minorEastAsia" w:hAnsiTheme="minorEastAsia" w:eastAsiaTheme="minorEastAsia"/>
          <w:sz w:val="24"/>
          <w:szCs w:val="24"/>
        </w:rPr>
      </w:pPr>
      <w:r>
        <w:rPr>
          <w:rFonts w:asciiTheme="minorEastAsia" w:hAnsiTheme="minorEastAsia" w:eastAsiaTheme="minorEastAsia"/>
          <w:sz w:val="24"/>
          <w:szCs w:val="24"/>
        </w:rPr>
        <w:t xml:space="preserve">鉴于集中建设管理单位公建中心与使用人</w:t>
      </w:r>
      <w:r>
        <w:rPr>
          <w:rFonts w:asciiTheme="minorEastAsia" w:hAnsiTheme="minorEastAsia" w:eastAsiaTheme="minorEastAsia"/>
          <w:sz w:val="24"/>
          <w:szCs w:val="24"/>
          <w:u w:val="single"/>
        </w:rPr>
        <w:t xml:space="preserve"> 南京大学 </w:t>
      </w:r>
      <w:r>
        <w:rPr>
          <w:rFonts w:asciiTheme="minorEastAsia" w:hAnsiTheme="minorEastAsia" w:eastAsiaTheme="minorEastAsia"/>
          <w:sz w:val="24"/>
          <w:szCs w:val="24"/>
        </w:rPr>
        <w:t xml:space="preserve">签订了《南京大学浦口校区药学科研楼项目委托集中建设管理协议》，本项目使用人系</w:t>
      </w:r>
      <w:r>
        <w:rPr>
          <w:rFonts w:asciiTheme="minorEastAsia" w:hAnsiTheme="minorEastAsia" w:eastAsiaTheme="minorEastAsia"/>
          <w:sz w:val="24"/>
          <w:szCs w:val="24"/>
          <w:u w:val="single"/>
        </w:rPr>
        <w:t xml:space="preserve"> 南京大学 </w:t>
      </w:r>
      <w:r>
        <w:rPr>
          <w:rFonts w:asciiTheme="minorEastAsia" w:hAnsiTheme="minorEastAsia" w:eastAsiaTheme="minorEastAsia"/>
          <w:sz w:val="24"/>
          <w:szCs w:val="24"/>
        </w:rPr>
        <w:t xml:space="preserve">，</w:t>
      </w:r>
      <w:r>
        <w:rPr>
          <w:rFonts w:asciiTheme="minorEastAsia" w:hAnsiTheme="minorEastAsia" w:eastAsiaTheme="minorEastAsia"/>
          <w:sz w:val="24"/>
          <w:szCs w:val="24"/>
          <w:u w:val="single"/>
        </w:rPr>
        <w:t xml:space="preserve">公建中心 </w:t>
      </w:r>
      <w:r>
        <w:rPr>
          <w:rFonts w:asciiTheme="minorEastAsia" w:hAnsiTheme="minorEastAsia" w:eastAsiaTheme="minorEastAsia"/>
          <w:sz w:val="24"/>
          <w:szCs w:val="24"/>
        </w:rPr>
        <w:t xml:space="preserve">是受托方。本合同中</w:t>
      </w:r>
      <w:r>
        <w:rPr>
          <w:rFonts w:asciiTheme="minorEastAsia" w:hAnsiTheme="minorEastAsia" w:eastAsiaTheme="minorEastAsia"/>
          <w:sz w:val="24"/>
          <w:szCs w:val="24"/>
        </w:rPr>
        <w:t xml:space="preserve">检测单位</w:t>
      </w:r>
      <w:r>
        <w:rPr>
          <w:rFonts w:asciiTheme="minorEastAsia" w:hAnsiTheme="minorEastAsia" w:eastAsiaTheme="minorEastAsia"/>
          <w:sz w:val="24"/>
          <w:szCs w:val="24"/>
        </w:rPr>
        <w:t xml:space="preserve">对该委托关系知晓且认可，</w:t>
      </w:r>
      <w:r>
        <w:rPr>
          <w:rFonts w:asciiTheme="minorEastAsia" w:hAnsiTheme="minorEastAsia" w:eastAsiaTheme="minorEastAsia"/>
          <w:sz w:val="24"/>
          <w:szCs w:val="24"/>
          <w:u w:val="single"/>
        </w:rPr>
        <w:t xml:space="preserve"> 南京大学 按</w:t>
      </w:r>
      <w:r>
        <w:rPr>
          <w:rFonts w:asciiTheme="minorEastAsia" w:hAnsiTheme="minorEastAsia" w:eastAsiaTheme="minorEastAsia"/>
          <w:sz w:val="24"/>
          <w:szCs w:val="24"/>
        </w:rPr>
        <w:t xml:space="preserve">照《项目委托集中建设管理协议》约定，履行落实资金的职责，</w:t>
      </w:r>
      <w:r>
        <w:rPr>
          <w:rFonts w:asciiTheme="minorEastAsia" w:hAnsiTheme="minorEastAsia" w:eastAsiaTheme="minorEastAsia"/>
          <w:sz w:val="24"/>
          <w:szCs w:val="24"/>
          <w:u w:val="single"/>
        </w:rPr>
        <w:t xml:space="preserve">公建中心 </w:t>
      </w:r>
      <w:r>
        <w:rPr>
          <w:rFonts w:asciiTheme="minorEastAsia" w:hAnsiTheme="minorEastAsia" w:eastAsiaTheme="minorEastAsia"/>
          <w:sz w:val="24"/>
          <w:szCs w:val="24"/>
        </w:rPr>
        <w:t xml:space="preserve">作为集中建设管理单位履行受托范围内的建设管理职责。本协议中</w:t>
      </w:r>
      <w:r>
        <w:rPr>
          <w:rFonts w:asciiTheme="minorEastAsia" w:hAnsiTheme="minorEastAsia" w:eastAsiaTheme="minorEastAsia"/>
          <w:sz w:val="24"/>
          <w:szCs w:val="24"/>
          <w:u w:val="single"/>
        </w:rPr>
        <w:t xml:space="preserve"> 南京大学 </w:t>
      </w:r>
      <w:r>
        <w:rPr>
          <w:rFonts w:asciiTheme="minorEastAsia" w:hAnsiTheme="minorEastAsia" w:eastAsiaTheme="minorEastAsia"/>
          <w:sz w:val="24"/>
          <w:szCs w:val="24"/>
        </w:rPr>
        <w:t xml:space="preserve">作为投资方进行披露、拨付工程款以及作为开具发票的抬头主体名称。</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根据《中华人民共和国民法典》、《建设工程质量管理条例》及其他有关法律、行政法规，遵循平等、自愿、公平和诚实信用的原则，</w:t>
      </w:r>
      <w:r>
        <w:rPr>
          <w:rFonts w:cs="宋体" w:asciiTheme="minorEastAsia" w:hAnsiTheme="minorEastAsia" w:eastAsiaTheme="minorEastAsia"/>
          <w:sz w:val="24"/>
          <w:szCs w:val="24"/>
        </w:rPr>
        <w:t xml:space="preserve">三</w:t>
      </w:r>
      <w:r>
        <w:rPr>
          <w:rFonts w:cs="宋体" w:asciiTheme="minorEastAsia" w:hAnsiTheme="minorEastAsia" w:eastAsiaTheme="minorEastAsia"/>
          <w:sz w:val="24"/>
          <w:szCs w:val="24"/>
        </w:rPr>
        <w:t xml:space="preserve">方就</w:t>
      </w:r>
      <w:r>
        <w:rPr>
          <w:rFonts w:cs="宋体" w:asciiTheme="minorEastAsia" w:hAnsiTheme="minorEastAsia" w:eastAsiaTheme="minorEastAsia"/>
          <w:sz w:val="24"/>
          <w:szCs w:val="24"/>
          <w:u w:val="single"/>
        </w:rPr>
        <w:t xml:space="preserve"> 南京大学浦口校区药学科研楼项目 </w:t>
      </w:r>
      <w:r>
        <w:rPr>
          <w:rFonts w:cs="宋体" w:asciiTheme="minorEastAsia" w:hAnsiTheme="minorEastAsia" w:eastAsiaTheme="minorEastAsia"/>
          <w:sz w:val="24"/>
          <w:szCs w:val="24"/>
        </w:rPr>
        <w:t xml:space="preserve">工程施工材料检测服务事项协商一致，在</w:t>
      </w:r>
      <w:r>
        <w:rPr>
          <w:rFonts w:cs="宋体" w:asciiTheme="minorEastAsia" w:hAnsiTheme="minorEastAsia" w:eastAsiaTheme="minorEastAsia"/>
          <w:sz w:val="24"/>
          <w:szCs w:val="24"/>
          <w:u w:val="single"/>
        </w:rPr>
        <w:t xml:space="preserve"> 南京市浦口区七里桥北路6号3号楼5楼 </w:t>
      </w:r>
      <w:r>
        <w:rPr>
          <w:rFonts w:cs="宋体" w:asciiTheme="minorEastAsia" w:hAnsiTheme="minorEastAsia" w:eastAsiaTheme="minorEastAsia"/>
          <w:sz w:val="24"/>
          <w:szCs w:val="24"/>
        </w:rPr>
        <w:t xml:space="preserve">签订本合同。</w:t>
      </w:r>
      <w:r/>
    </w:p>
    <w:p>
      <w:pPr>
        <w:pStyle w:val="970"/>
        <w:ind w:firstLine="482"/>
        <w:rPr>
          <w:rFonts w:hint="default"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 xml:space="preserve">一、</w:t>
      </w:r>
      <w:r>
        <w:rPr>
          <w:rFonts w:cs="宋体" w:asciiTheme="minorEastAsia" w:hAnsiTheme="minorEastAsia" w:eastAsiaTheme="minorEastAsia"/>
          <w:color w:val="auto"/>
          <w:sz w:val="24"/>
          <w:szCs w:val="24"/>
        </w:rPr>
        <w:t xml:space="preserve">服务内容</w:t>
      </w:r>
      <w:r/>
    </w:p>
    <w:p>
      <w:pPr>
        <w:pStyle w:val="968"/>
        <w:ind w:firstLine="480"/>
        <w:rPr>
          <w:rFonts w:hint="default" w:cs="宋体" w:asciiTheme="minorEastAsia" w:hAnsiTheme="minorEastAsia" w:eastAsiaTheme="minorEastAsia"/>
          <w:sz w:val="24"/>
          <w:szCs w:val="24"/>
          <w:u w:val="single"/>
        </w:rPr>
      </w:pPr>
      <w:r>
        <w:rPr>
          <w:rFonts w:cs="宋体" w:asciiTheme="minorEastAsia" w:hAnsiTheme="minorEastAsia" w:eastAsiaTheme="minorEastAsia"/>
          <w:sz w:val="24"/>
          <w:szCs w:val="24"/>
        </w:rPr>
        <w:t xml:space="preserve">1. 工程建设地点：</w:t>
      </w:r>
      <w:r>
        <w:rPr>
          <w:rFonts w:cs="宋体" w:asciiTheme="minorEastAsia" w:hAnsiTheme="minorEastAsia" w:eastAsiaTheme="minorEastAsia"/>
          <w:sz w:val="24"/>
          <w:szCs w:val="24"/>
          <w:u w:val="single"/>
        </w:rPr>
        <w:t xml:space="preserve">南京市江北新区沿江镇学府路8号</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2. 工程规模：</w:t>
      </w:r>
      <w:r>
        <w:rPr>
          <w:rFonts w:cs="宋体" w:asciiTheme="minorEastAsia" w:hAnsiTheme="minorEastAsia" w:eastAsiaTheme="minorEastAsia"/>
          <w:sz w:val="24"/>
          <w:szCs w:val="24"/>
          <w:u w:val="single"/>
        </w:rPr>
        <w:t xml:space="preserve">南京大学浦口校区药学科研楼项目，总投资59913万元，其中工程建设费用51680.81万元；总建筑面积60917平方米，其中地上建筑面积50166.98平方米，地下建筑面积10750.02平方米，建筑高度50.7米，地上11层，地下1层，埋深5.5米。地上主要功能为药学科研楼的教师办公用房、实验实习用房、科研用房；地下主要功能包括设备用房、人防机动车库（平时功能主要为机动车库）及实验区。</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3. 服务内容：</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施工过程中所有材料检测及功能性检测。包含但不限于：常规检测（砼、砂浆、钢筋、砂石、防水材料等）、室内环境检测、主体结构现场检测、钢结构检测、幕墙检测等。</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具体检测项目根据质量监督部门、设计要求和甲方要求确定；检测要求符合相关标准及规范。</w:t>
      </w:r>
      <w:r/>
    </w:p>
    <w:p>
      <w:pPr>
        <w:pStyle w:val="970"/>
        <w:ind w:firstLine="482"/>
        <w:rPr>
          <w:rFonts w:hint="default"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 xml:space="preserve">二、服务期限和质量要求</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1. 服务期限：至本合同项目竣工验收完成并提交所有检测资料为止。</w:t>
      </w:r>
      <w:r/>
    </w:p>
    <w:p>
      <w:pPr>
        <w:pStyle w:val="968"/>
        <w:ind w:firstLine="480"/>
        <w:rPr>
          <w:rFonts w:hint="default" w:cs="宋体" w:asciiTheme="minorEastAsia" w:hAnsiTheme="minorEastAsia" w:eastAsiaTheme="minorEastAsia"/>
          <w:position w:val="-2"/>
          <w:sz w:val="24"/>
          <w:szCs w:val="24"/>
        </w:rPr>
      </w:pPr>
      <w:r>
        <w:rPr>
          <w:rFonts w:cs="宋体" w:asciiTheme="minorEastAsia" w:hAnsiTheme="minorEastAsia" w:eastAsiaTheme="minorEastAsia"/>
          <w:sz w:val="24"/>
          <w:szCs w:val="24"/>
        </w:rPr>
        <w:t xml:space="preserve">2. 质量要求：乙方出具的检测报告</w:t>
      </w:r>
      <w:r>
        <w:rPr>
          <w:rFonts w:cs="宋体" w:asciiTheme="minorEastAsia" w:hAnsiTheme="minorEastAsia" w:eastAsiaTheme="minorEastAsia"/>
          <w:iCs/>
          <w:sz w:val="24"/>
          <w:szCs w:val="24"/>
          <w:u w:val="single"/>
        </w:rPr>
        <w:t xml:space="preserve">（壹式肆份）</w:t>
      </w:r>
      <w:r>
        <w:rPr>
          <w:rFonts w:cs="宋体" w:asciiTheme="minorEastAsia" w:hAnsiTheme="minorEastAsia" w:eastAsiaTheme="minorEastAsia"/>
          <w:sz w:val="24"/>
          <w:szCs w:val="24"/>
        </w:rPr>
        <w:t xml:space="preserve">，试验检测数据能够准确、及</w:t>
      </w:r>
      <w:r>
        <w:rPr>
          <w:rFonts w:cs="宋体" w:asciiTheme="minorEastAsia" w:hAnsiTheme="minorEastAsia" w:eastAsiaTheme="minorEastAsia"/>
          <w:sz w:val="24"/>
          <w:szCs w:val="24"/>
        </w:rPr>
        <w:t xml:space="preserve">时、真实的反映工程实体质量，确保材料、施工符合设计和规范的质量标准，检测报告应满足质监站备案及抽查要求</w:t>
      </w:r>
      <w:r>
        <w:rPr>
          <w:rFonts w:cs="宋体" w:asciiTheme="minorEastAsia" w:hAnsiTheme="minorEastAsia" w:eastAsiaTheme="minorEastAsia"/>
          <w:position w:val="-2"/>
          <w:sz w:val="24"/>
          <w:szCs w:val="24"/>
        </w:rPr>
        <w:t xml:space="preserve">。</w:t>
      </w:r>
      <w:r/>
    </w:p>
    <w:p>
      <w:pPr>
        <w:pStyle w:val="970"/>
        <w:ind w:firstLine="482"/>
        <w:rPr>
          <w:rFonts w:hint="default"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 xml:space="preserve">三、甲方的权利义务</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1. 按合同约定支付检测服务费用。</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2. 甲方授权</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为代表，负责与乙方联系。如甲方代表发生变更，甲方应书面告知乙方。</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3. 甲方应于检测工作开始前根据乙方检测需要提供相应的设计图纸、相关技术及管理文件，并对资料的可靠性负责。</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 乙方需现场试验的项目，甲方应提供必要协助。</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5. 协调乙方及其它施工方的配合。</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6. 甲方不得以任何方式要求乙方出具虚假检测报告。</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7. 合同生效及其他检测报告自交付之日起，本合同事项形成的知识产权（著作权）归属甲方。</w:t>
      </w:r>
      <w:r/>
    </w:p>
    <w:p>
      <w:pPr>
        <w:pStyle w:val="970"/>
        <w:ind w:firstLine="482"/>
        <w:rPr>
          <w:rFonts w:hint="default"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 xml:space="preserve">四、乙方的权利义务</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1. 乙方按甲方要求配备具有相应资格和技术水平的试验检测人员，乙方为本工程配备的项目负责人为</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，技术负责人为</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质量负责人为</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并指定联系人为</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，联系电话</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2. 乙方承诺与行政机关、法律法规授权的具有管理公共事务职能的组织以及本工程相关的设计单位、施工单位、监理单位无隶属关系或者其他利害关系。</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3. 乙方在接到甲方通知后2日内必须进场检测。</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 乙方须按国家现行规范标准和行业规定完成相关的试验检测，必要时提供检测方案，交甲方或其委托的监理及设计单位审定，审核合格后方可开展检测工作，乙方应当严格按照审定合格的检测方案进行检测，并按甲方要求的时限出具真实、科学、可靠、准确、公正的检测报告。</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5. 乙方在进行每一次检测前，均须到甲方现场项目部或其委托的监理单位处通知甲方或监理单位，每一次的检测结果均须由甲方或监理单位签字确认。</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6. 甲方对检测结论有异议的，可由双方共同认可的检测机构对留置的同一样品进行复检。复检结论与原检测结论相同，由甲方支付复检费用；反之，则由乙方承担复检费用。对复检结论仍有异议的，可向建设主管部门申请专家论证解决。</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7. 检测结果异常或不合格的，乙方须在获得检测结果后12小时内通知甲方。</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8. 乙方应向甲方提供与本工程检测业务有关的资料，包括建设工程检测资质证书、检测机构评估认可证书及其附表的复印件。乙方具备相关检测设备和试验室，根据施工试验检测需要，简单的土工试验在施工现场由专业人员负责操作，及时提供数据。需在乙方试验室完成的检测，由乙方自行负责运输。</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9. 乙方在作业期间应遵守甲方、监理单位和施工单位的现场管理规定并注意施工安全，保证乙方工作人员在现场须遵守有关防火、人身、财产安全规定。乙方因管理不善等自身造成的伤亡事故由乙方自行承担全部责任。</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10. 乙方须每月25日前上报上月已检测项目及费用清单，报监理及甲方审核。</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11. 乙方应向甲方提供必要的技术咨询服务。</w:t>
      </w:r>
      <w:r/>
    </w:p>
    <w:p>
      <w:pPr>
        <w:pStyle w:val="970"/>
        <w:ind w:firstLine="482"/>
        <w:rPr>
          <w:rFonts w:hint="default"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 xml:space="preserve">五、违约责任</w:t>
      </w:r>
      <w:r/>
    </w:p>
    <w:p>
      <w:pPr>
        <w:pStyle w:val="968"/>
        <w:numPr>
          <w:ilvl w:val="0"/>
          <w:numId w:val="7"/>
        </w:numPr>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乙方不按甲方规定时间进场进行检测并无正当理由的，每延期1天，乙方须按合同价的3‰向甲方支付违约金，延期7天仍未进场检测的，乙方须按合同价的20%向甲方支付违约金，且甲方有权解除合同。</w:t>
      </w:r>
      <w:r/>
    </w:p>
    <w:p>
      <w:pPr>
        <w:pStyle w:val="968"/>
        <w:numPr>
          <w:ilvl w:val="0"/>
          <w:numId w:val="7"/>
        </w:numPr>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乙方未按照甲方要求的时限提交检测报告，每逾期1天按相关检测项目检测服务费用的 5 %向甲方支付违约金，逾期超过15天，甲方有权解除合同，并有权要求乙方按合同价的20%向甲方支付违约金，如上述违约金不足以弥补甲方损失的，乙方还应按照甲方的损失继续赔偿。</w:t>
      </w:r>
      <w:r/>
    </w:p>
    <w:p>
      <w:pPr>
        <w:pStyle w:val="968"/>
        <w:numPr>
          <w:ilvl w:val="0"/>
          <w:numId w:val="7"/>
        </w:numPr>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检测报告信息错误、未按照约定检测依据及检测方案进行检测或者检测结论判断错误的，乙方须进行更正或免费重新进行检测，并向甲方支付10000元/次违约金，给甲方造成损失的甲方有权要求赔偿。</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 其他违约责任：本合同签订后，本工程项目负责人、技术负责人、质量负责人和检测专业人员不得随意更换，如有特殊原因确需更换的，乙方</w:t>
      </w:r>
      <w:r>
        <w:rPr>
          <w:rFonts w:cs="宋体" w:asciiTheme="minorEastAsia" w:hAnsiTheme="minorEastAsia" w:eastAsiaTheme="minorEastAsia"/>
          <w:sz w:val="24"/>
          <w:szCs w:val="24"/>
        </w:rPr>
        <w:t xml:space="preserve">须提前一周向甲方提出书面申请并在获得批准后方可更换</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且更换后的项目负责人、技术负责人、质量负责人和检测专业人员资格条件均应满足招标文件中的合格标准，</w:t>
      </w:r>
      <w:r>
        <w:rPr>
          <w:rFonts w:cs="宋体" w:asciiTheme="minorEastAsia" w:hAnsiTheme="minorEastAsia" w:eastAsiaTheme="minorEastAsia"/>
          <w:sz w:val="24"/>
          <w:szCs w:val="24"/>
        </w:rPr>
        <w:t xml:space="preserve">擅自更换的，甲方有权终止合同。乙方擅自更换项目负责人、技术负责人和质量负责人的，乙方须按（</w:t>
      </w:r>
      <w:r>
        <w:rPr>
          <w:rFonts w:cs="宋体" w:asciiTheme="minorEastAsia" w:hAnsiTheme="minorEastAsia" w:eastAsiaTheme="minorEastAsia"/>
          <w:i/>
          <w:iCs/>
          <w:sz w:val="24"/>
          <w:szCs w:val="24"/>
        </w:rPr>
        <w:t xml:space="preserve">3-5）</w:t>
      </w:r>
      <w:r>
        <w:rPr>
          <w:rFonts w:cs="宋体" w:asciiTheme="minorEastAsia" w:hAnsiTheme="minorEastAsia" w:eastAsiaTheme="minorEastAsia"/>
          <w:sz w:val="24"/>
          <w:szCs w:val="24"/>
        </w:rPr>
        <w:t xml:space="preserve">万元/人次向甲方支付违约金。</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5. 项目实施过程中如发现乙方有不公正检测、有违职业道德的行为，视为乙方严重违约，第一次发现，乙方须按该项检测服务费的50%向甲方支付违约金，第二次发现乙方须按该项检测服务费的100%向甲方支付违约金，并且甲方有权终止合同。</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6. 甲方以本合同约定解除合同的，乙方所有人员、设备必须在甲方解除合同书面通知送达之日起3天内撤离施工现场并向甲方移交有关的所有工程资料。否则每逾期1天，按合同价的3‰向甲方支付场地占用费，并承担清理费用，因此造成甲方损失的，乙方还需承担赔偿责任</w:t>
      </w:r>
      <w:r>
        <w:rPr>
          <w:rFonts w:cs="宋体" w:asciiTheme="minorEastAsia" w:hAnsiTheme="minorEastAsia" w:eastAsiaTheme="minorEastAsia"/>
          <w:sz w:val="24"/>
          <w:szCs w:val="24"/>
        </w:rPr>
        <w:t xml:space="preserve">。</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7. 乙方擅自解除合同或不按合同履行的，须按合同价的50%向甲方支付违约金，如上述违约金不足以弥补甲方损失的，则乙方还应按照甲方的损失继续赔偿。</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8. 如乙方不按时上报月度检测项目及费用清单的，乙方须按20000元/次向甲方支付违约金。</w:t>
      </w:r>
      <w:r/>
    </w:p>
    <w:p>
      <w:pPr>
        <w:pStyle w:val="970"/>
        <w:ind w:firstLine="482"/>
        <w:rPr>
          <w:rFonts w:hint="default"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 xml:space="preserve">五、检测服务费用及付款</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1. 合同价（含税价）：人民币</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）。（增值税率</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%，税金</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w:t>
      </w:r>
      <w:r/>
    </w:p>
    <w:p>
      <w:pPr>
        <w:pStyle w:val="968"/>
        <w:ind w:firstLine="480"/>
        <w:rPr>
          <w:rFonts w:hint="default" w:cs="宋体" w:asciiTheme="minorEastAsia" w:hAnsiTheme="minorEastAsia" w:eastAsiaTheme="minorEastAsia"/>
          <w:b/>
          <w:sz w:val="24"/>
          <w:szCs w:val="24"/>
        </w:rPr>
      </w:pPr>
      <w:r>
        <w:rPr>
          <w:rFonts w:cs="宋体" w:asciiTheme="minorEastAsia" w:hAnsiTheme="minorEastAsia" w:eastAsiaTheme="minorEastAsia"/>
          <w:sz w:val="24"/>
          <w:szCs w:val="24"/>
        </w:rPr>
        <w:t xml:space="preserve">本合同检测服务费费率为</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%，合同单价根据江苏省物价局、建设厅</w:t>
      </w:r>
      <w:r>
        <w:rPr>
          <w:rFonts w:cs="宋体" w:asciiTheme="minorEastAsia" w:hAnsiTheme="minorEastAsia" w:eastAsiaTheme="minorEastAsia"/>
          <w:sz w:val="24"/>
          <w:szCs w:val="24"/>
        </w:rPr>
        <w:t xml:space="preserve">《江苏省建设工程质量检测和建筑材料试验收费标准》（苏价服〔2001〕113号）收费基准价单价（收费文件中未涉及的检测项目单价由中标人提供报价单供招标人及跟踪审计单位共同审核确定）</w:t>
      </w:r>
      <w:r>
        <w:rPr>
          <w:rFonts w:cs="宋体" w:asciiTheme="minorEastAsia" w:hAnsiTheme="minorEastAsia" w:eastAsiaTheme="minorEastAsia"/>
          <w:sz w:val="24"/>
          <w:szCs w:val="24"/>
        </w:rPr>
        <w:t xml:space="preserve">×检测服务费费率收取。</w:t>
      </w:r>
      <w:r>
        <w:rPr>
          <w:rFonts w:cs="宋体" w:asciiTheme="minorEastAsia" w:hAnsiTheme="minorEastAsia" w:eastAsiaTheme="minorEastAsia"/>
          <w:b/>
          <w:sz w:val="24"/>
          <w:szCs w:val="24"/>
        </w:rPr>
        <w:t xml:space="preserve">本</w:t>
      </w:r>
      <w:r>
        <w:rPr>
          <w:rFonts w:cs="宋体" w:asciiTheme="minorEastAsia" w:hAnsiTheme="minorEastAsia" w:eastAsiaTheme="minorEastAsia"/>
          <w:b/>
          <w:sz w:val="24"/>
          <w:szCs w:val="24"/>
        </w:rPr>
        <w:t xml:space="preserve">项目</w:t>
      </w:r>
      <w:r>
        <w:rPr>
          <w:rFonts w:cs="宋体" w:asciiTheme="minorEastAsia" w:hAnsiTheme="minorEastAsia" w:eastAsiaTheme="minorEastAsia"/>
          <w:b/>
          <w:sz w:val="24"/>
          <w:szCs w:val="24"/>
        </w:rPr>
        <w:t xml:space="preserve">合同结算最高限价150万元，超出部分由检测单位免费</w:t>
      </w:r>
      <w:r>
        <w:rPr>
          <w:rFonts w:cs="宋体" w:asciiTheme="minorEastAsia" w:hAnsiTheme="minorEastAsia" w:eastAsiaTheme="minorEastAsia"/>
          <w:b/>
          <w:sz w:val="24"/>
          <w:szCs w:val="24"/>
        </w:rPr>
        <w:t xml:space="preserve">提供</w:t>
      </w:r>
      <w:r>
        <w:rPr>
          <w:rFonts w:cs="宋体" w:asciiTheme="minorEastAsia" w:hAnsiTheme="minorEastAsia" w:eastAsiaTheme="minorEastAsia"/>
          <w:b/>
          <w:sz w:val="24"/>
          <w:szCs w:val="24"/>
        </w:rPr>
        <w:t xml:space="preserve">服务。</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备注：（1）本合同检测服务费用总额由各项检测服务费用累计而成按实结算。</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（2）乙方在报价时已综合考虑各方面因素，本项目无论工程施工时间是否延长、项目实施期间各类材料的市场风险和国家政策性风险等均不另外计取检测服务费。</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3）检测服务费包括但不限于以下内容：人工费、材料费、设备及机械费、仪器设备费、测试材料费、物件处理费、检测材料运输费、临时设施费、辅助材料费、采购及保管费、管理费、规费、利润、税金等所有检测所需的一切费用及出具合格书面报告费用。若需在乙方单位试验室完成的检测，由乙方自行负责将检测材料运输至乙方单位，费用包含在检测服务费中。签订合同后不论政策调整、市场价格波动等任何因素，在合同履约过程中一律不予调整。</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其中临时设施费包括但不限于以下内容</w:t>
      </w:r>
      <w:r>
        <w:rPr>
          <w:rFonts w:cs="宋体" w:asciiTheme="minorEastAsia" w:hAnsiTheme="minorEastAsia" w:eastAsiaTheme="minorEastAsia"/>
          <w:sz w:val="24"/>
          <w:szCs w:val="24"/>
        </w:rPr>
        <w:t xml:space="preserve">：</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①检测作业机具进退场费，检测作业临时设施费</w:t>
      </w:r>
      <w:r>
        <w:rPr>
          <w:rFonts w:cs="宋体" w:asciiTheme="minorEastAsia" w:hAnsiTheme="minorEastAsia" w:eastAsiaTheme="minorEastAsia"/>
          <w:sz w:val="24"/>
          <w:szCs w:val="24"/>
        </w:rPr>
        <w:t xml:space="preserve">；</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②检测工作需设置必要的临时设施而发生的费用</w:t>
      </w:r>
      <w:r>
        <w:rPr>
          <w:rFonts w:cs="宋体" w:asciiTheme="minorEastAsia" w:hAnsiTheme="minorEastAsia" w:eastAsiaTheme="minorEastAsia"/>
          <w:sz w:val="24"/>
          <w:szCs w:val="24"/>
        </w:rPr>
        <w:t xml:space="preserve">；</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③设备及机具拆装费及其进入施工的场地所必须采取的措施</w:t>
      </w:r>
      <w:r>
        <w:rPr>
          <w:rFonts w:cs="宋体" w:asciiTheme="minorEastAsia" w:hAnsiTheme="minorEastAsia" w:eastAsiaTheme="minorEastAsia"/>
          <w:sz w:val="24"/>
          <w:szCs w:val="24"/>
        </w:rPr>
        <w:t xml:space="preserve">；</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④余物、垃圾、废弃物清理费</w:t>
      </w:r>
      <w:r>
        <w:rPr>
          <w:rFonts w:cs="宋体" w:asciiTheme="minorEastAsia" w:hAnsiTheme="minorEastAsia" w:eastAsiaTheme="minorEastAsia"/>
          <w:sz w:val="24"/>
          <w:szCs w:val="24"/>
        </w:rPr>
        <w:t xml:space="preserve">；</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⑤本项目实施中可能发生的安全问题的治理防范措施费</w:t>
      </w:r>
      <w:r>
        <w:rPr>
          <w:rFonts w:cs="宋体" w:asciiTheme="minorEastAsia" w:hAnsiTheme="minorEastAsia" w:eastAsiaTheme="minorEastAsia"/>
          <w:sz w:val="24"/>
          <w:szCs w:val="24"/>
        </w:rPr>
        <w:t xml:space="preserve">；</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⑥检测措施费、准备费</w:t>
      </w:r>
      <w:r>
        <w:rPr>
          <w:rFonts w:cs="宋体" w:asciiTheme="minorEastAsia" w:hAnsiTheme="minorEastAsia" w:eastAsiaTheme="minorEastAsia"/>
          <w:sz w:val="24"/>
          <w:szCs w:val="24"/>
        </w:rPr>
        <w:t xml:space="preserve">；</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⑦为本项目试验检测工作所发生的办公场所、办公家具、办公用品、通讯工具、食宿、交通、通讯费等费；</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（4）不合格项目的重复检测服务费由施工单位承担，甲方只支付项目的一次检测服务费。</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2. 付款安排：</w:t>
      </w:r>
      <w:r/>
    </w:p>
    <w:p>
      <w:pPr>
        <w:pStyle w:val="968"/>
        <w:numPr>
          <w:ilvl w:val="0"/>
          <w:numId w:val="8"/>
        </w:numPr>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每半年支付一次，根据收费标准乘以费率计算每半年已完成检测项目总费用，每半年支付费用为每半年经审核确认的已完成检测项目总费用的60%。</w:t>
      </w:r>
      <w:r/>
    </w:p>
    <w:p>
      <w:pPr>
        <w:pStyle w:val="968"/>
        <w:numPr>
          <w:ilvl w:val="0"/>
          <w:numId w:val="8"/>
        </w:numPr>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结算审计完成后支付至经审计最终审定的已完成检测项目总费用的100%。</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备注：</w:t>
      </w:r>
      <w:r>
        <w:rPr>
          <w:rFonts w:cs="宋体" w:asciiTheme="minorEastAsia" w:hAnsiTheme="minorEastAsia" w:eastAsiaTheme="minorEastAsia"/>
          <w:sz w:val="24"/>
          <w:szCs w:val="24"/>
        </w:rPr>
        <w:t xml:space="preserve">乙方须向甲方支付的违约金由甲方在当期进度付款时予以扣除。使用人支付检测费用前，乙方须提供甲方认可的等额的增值税发票，发票抬头：南京大学，否则甲方有权拒绝付款，并不承担违约责任。南京市江北新区公共工程建设中心是集中建设管理单位，负责在收到乙方的付款申请资料并审核后转交给使用人，使用人南京大学在收到付款申请资料后直接付款给乙方。检测费用的实际付款人为使用人南京大学，集中建设管理单位没有垫付款项的义务。</w:t>
      </w:r>
      <w:r/>
    </w:p>
    <w:p>
      <w:pPr>
        <w:pStyle w:val="970"/>
        <w:ind w:firstLine="482"/>
        <w:rPr>
          <w:rFonts w:hint="default"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 xml:space="preserve">六、争议解决</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1. 双方发生争议的，双方应协商解决，协商不成的，双方约定可向本工程所在地有管辖权的人民法院起诉。</w:t>
      </w:r>
      <w:r/>
    </w:p>
    <w:p>
      <w:pPr>
        <w:pStyle w:val="970"/>
        <w:ind w:firstLine="482"/>
        <w:rPr>
          <w:rFonts w:hint="default"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 xml:space="preserve">七、其他</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1.合同文件组成及解释顺序：（1）本合同书；（2）中标通知书；（3）合同履行中双方的洽商、变更等协议及通知等资料；（4）招标文件及其补充文件；（5）投标文件及其附件；（6）标准、规范及有关技术资料；（7）图纸。</w:t>
      </w:r>
      <w:r/>
    </w:p>
    <w:p>
      <w:pPr>
        <w:pStyle w:val="968"/>
        <w:ind w:firstLine="480"/>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2.本合同自双方签字者盖章之日起生效。本合同壹式捌份，双方各执肆份。</w:t>
      </w:r>
      <w:r/>
    </w:p>
    <w:p>
      <w:pPr>
        <w:spacing w:line="360" w:lineRule="auto"/>
        <w:rPr>
          <w:rFonts w:cs="仿宋" w:asciiTheme="minorEastAsia" w:hAnsiTheme="minorEastAsia"/>
          <w:spacing w:val="-3"/>
          <w:sz w:val="24"/>
          <w:szCs w:val="24"/>
        </w:rPr>
      </w:pPr>
      <w:r>
        <w:rPr>
          <w:rFonts w:cs="仿宋" w:asciiTheme="minorEastAsia" w:hAnsiTheme="minorEastAsia"/>
          <w:spacing w:val="-3"/>
          <w:sz w:val="24"/>
          <w:szCs w:val="24"/>
        </w:rPr>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（此页无正文）</w:t>
      </w:r>
      <w:r/>
    </w:p>
    <w:p>
      <w:pPr>
        <w:ind w:firstLine="480"/>
        <w:spacing w:line="360" w:lineRule="auto"/>
        <w:rPr>
          <w:rFonts w:ascii="宋体" w:hAnsi="宋体" w:cs="仿宋_GB2312"/>
          <w:sz w:val="24"/>
          <w:szCs w:val="24"/>
        </w:rPr>
      </w:pPr>
      <w:r>
        <w:rPr>
          <w:rFonts w:ascii="宋体" w:hAnsi="宋体" w:cs="仿宋_GB2312"/>
          <w:sz w:val="24"/>
          <w:szCs w:val="24"/>
        </w:rPr>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委托</w:t>
      </w:r>
      <w:r>
        <w:rPr>
          <w:rFonts w:hint="eastAsia" w:ascii="宋体" w:hAnsi="宋体" w:cs="仿宋_GB2312"/>
          <w:sz w:val="24"/>
          <w:szCs w:val="24"/>
        </w:rPr>
        <w:t xml:space="preserve">单位</w:t>
      </w:r>
      <w:r>
        <w:rPr>
          <w:rFonts w:hint="eastAsia" w:ascii="宋体" w:hAnsi="宋体" w:cs="仿宋_GB2312"/>
          <w:sz w:val="24"/>
          <w:szCs w:val="24"/>
        </w:rPr>
        <w:t xml:space="preserve">（</w:t>
      </w:r>
      <w:r>
        <w:rPr>
          <w:rFonts w:hint="eastAsia" w:ascii="宋体" w:hAnsi="宋体" w:cs="仿宋_GB2312"/>
          <w:sz w:val="24"/>
          <w:szCs w:val="24"/>
        </w:rPr>
        <w:t xml:space="preserve">使用人</w:t>
      </w:r>
      <w:r>
        <w:rPr>
          <w:rFonts w:hint="eastAsia" w:ascii="宋体" w:hAnsi="宋体" w:cs="仿宋_GB2312"/>
          <w:sz w:val="24"/>
          <w:szCs w:val="24"/>
        </w:rPr>
        <w:t xml:space="preserve">）（公章）：南京大学</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法定代表人或委托人（签章）：</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地址：南京市栖霞区仙林大道163号</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邮编：210023</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电话：025-85789926</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传真：025-85789926</w:t>
      </w:r>
      <w:r/>
    </w:p>
    <w:p>
      <w:pPr>
        <w:ind w:firstLine="480"/>
        <w:spacing w:line="360" w:lineRule="auto"/>
        <w:rPr>
          <w:rFonts w:ascii="宋体" w:hAnsi="宋体" w:cs="仿宋_GB2312"/>
          <w:sz w:val="24"/>
          <w:szCs w:val="24"/>
        </w:rPr>
      </w:pPr>
      <w:r>
        <w:rPr>
          <w:rFonts w:ascii="宋体" w:hAnsi="宋体" w:cs="仿宋_GB2312"/>
          <w:sz w:val="24"/>
          <w:szCs w:val="24"/>
        </w:rPr>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委托</w:t>
      </w:r>
      <w:r>
        <w:rPr>
          <w:rFonts w:hint="eastAsia" w:ascii="宋体" w:hAnsi="宋体" w:cs="仿宋_GB2312"/>
          <w:sz w:val="24"/>
          <w:szCs w:val="24"/>
        </w:rPr>
        <w:t xml:space="preserve">单位</w:t>
      </w:r>
      <w:r>
        <w:rPr>
          <w:rFonts w:hint="eastAsia" w:ascii="宋体" w:hAnsi="宋体" w:cs="仿宋_GB2312"/>
          <w:sz w:val="24"/>
          <w:szCs w:val="24"/>
        </w:rPr>
        <w:t xml:space="preserve">（</w:t>
      </w:r>
      <w:r>
        <w:rPr>
          <w:rFonts w:hint="eastAsia" w:ascii="宋体" w:hAnsi="宋体" w:cs="仿宋_GB2312"/>
          <w:sz w:val="24"/>
          <w:szCs w:val="24"/>
        </w:rPr>
        <w:t xml:space="preserve">集中建设管理单位</w:t>
      </w:r>
      <w:r>
        <w:rPr>
          <w:rFonts w:hint="eastAsia" w:ascii="宋体" w:hAnsi="宋体" w:cs="仿宋_GB2312"/>
          <w:sz w:val="24"/>
          <w:szCs w:val="24"/>
        </w:rPr>
        <w:t xml:space="preserve">）（公章）： 南京市江北新区公共工程建设中心</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法定代表人或委托人（签章）：</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地址：</w:t>
      </w:r>
      <w:r>
        <w:rPr>
          <w:rFonts w:hint="eastAsia" w:ascii="宋体" w:hAnsi="宋体" w:cs="仿宋_GB2312"/>
          <w:sz w:val="24"/>
          <w:szCs w:val="24"/>
        </w:rPr>
        <w:t xml:space="preserve">南京市浦口区七里桥北路6号3号楼5楼</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邮编：210000</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电话：</w:t>
      </w:r>
      <w:r>
        <w:rPr>
          <w:rFonts w:cs="宋体" w:asciiTheme="minorEastAsia" w:hAnsiTheme="minorEastAsia"/>
          <w:sz w:val="24"/>
          <w:szCs w:val="24"/>
        </w:rPr>
        <w:t xml:space="preserve">025-58195993</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传真：</w:t>
      </w:r>
      <w:r/>
    </w:p>
    <w:p>
      <w:pPr>
        <w:ind w:firstLine="480"/>
        <w:spacing w:line="360" w:lineRule="auto"/>
        <w:rPr>
          <w:rFonts w:ascii="宋体" w:hAnsi="宋体" w:cs="仿宋_GB2312"/>
          <w:sz w:val="24"/>
          <w:szCs w:val="24"/>
        </w:rPr>
      </w:pPr>
      <w:r>
        <w:rPr>
          <w:rFonts w:ascii="宋体" w:hAnsi="宋体" w:cs="仿宋_GB2312"/>
          <w:sz w:val="24"/>
          <w:szCs w:val="24"/>
        </w:rPr>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检测单位</w:t>
      </w:r>
      <w:r>
        <w:rPr>
          <w:rFonts w:hint="eastAsia" w:ascii="宋体" w:hAnsi="宋体" w:cs="仿宋_GB2312"/>
          <w:sz w:val="24"/>
          <w:szCs w:val="24"/>
        </w:rPr>
        <w:t xml:space="preserve">（公章）</w:t>
      </w:r>
      <w:r>
        <w:rPr>
          <w:rFonts w:hint="eastAsia" w:ascii="宋体" w:hAnsi="宋体" w:cs="仿宋_GB2312"/>
          <w:sz w:val="24"/>
          <w:szCs w:val="24"/>
        </w:rPr>
        <w:t xml:space="preserve">：</w:t>
      </w:r>
      <w:r>
        <w:rPr>
          <w:rFonts w:ascii="宋体" w:hAnsi="宋体" w:cs="仿宋_GB2312"/>
          <w:sz w:val="24"/>
          <w:szCs w:val="24"/>
        </w:rPr>
        <w:t xml:space="preserve"> </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法定代表人或其授权的代理人：（</w:t>
      </w:r>
      <w:r>
        <w:rPr>
          <w:rFonts w:hint="eastAsia" w:ascii="宋体" w:hAnsi="宋体" w:cs="仿宋_GB2312"/>
          <w:sz w:val="24"/>
          <w:szCs w:val="24"/>
        </w:rPr>
        <w:t xml:space="preserve">签章</w:t>
      </w:r>
      <w:r>
        <w:rPr>
          <w:rFonts w:hint="eastAsia" w:ascii="宋体" w:hAnsi="宋体" w:cs="仿宋_GB2312"/>
          <w:sz w:val="24"/>
          <w:szCs w:val="24"/>
        </w:rPr>
        <w:t xml:space="preserve">）</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组织机构代码：</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纳税人识别码：</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地  址：</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电  话：</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传  真：</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电子信箱：</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开户银行：</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账  号：</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时  间：    年  月  日</w:t>
      </w:r>
      <w:r/>
    </w:p>
    <w:p>
      <w:pPr>
        <w:spacing w:line="360" w:lineRule="auto"/>
        <w:rPr>
          <w:rFonts w:cs="仿宋" w:asciiTheme="minorEastAsia" w:hAnsiTheme="minorEastAsia"/>
          <w:spacing w:val="-3"/>
          <w:sz w:val="24"/>
          <w:szCs w:val="24"/>
        </w:rPr>
      </w:pPr>
      <w:r>
        <w:rPr>
          <w:rFonts w:cs="仿宋" w:asciiTheme="minorEastAsia" w:hAnsiTheme="minorEastAsia"/>
          <w:spacing w:val="-3"/>
          <w:sz w:val="24"/>
          <w:szCs w:val="24"/>
        </w:rPr>
      </w:r>
      <w:r/>
    </w:p>
    <w:p>
      <w:pPr>
        <w:jc w:val="left"/>
        <w:widowControl/>
        <w:rPr>
          <w:rFonts w:cs="仿宋" w:asciiTheme="minorEastAsia" w:hAnsiTheme="minorEastAsia"/>
          <w:spacing w:val="-3"/>
          <w:sz w:val="24"/>
          <w:szCs w:val="24"/>
        </w:rPr>
      </w:pPr>
      <w:r>
        <w:rPr>
          <w:rFonts w:cs="仿宋" w:asciiTheme="minorEastAsia" w:hAnsiTheme="minorEastAsia"/>
          <w:spacing w:val="-3"/>
          <w:sz w:val="24"/>
          <w:szCs w:val="24"/>
        </w:rPr>
        <w:br w:type="page" w:clear="all"/>
      </w:r>
      <w:r/>
    </w:p>
    <w:p>
      <w:pPr>
        <w:jc w:val="center"/>
        <w:spacing w:line="360" w:lineRule="auto"/>
        <w:rPr>
          <w:rFonts w:cs="宋体" w:asciiTheme="minorEastAsia" w:hAnsiTheme="minorEastAsia"/>
          <w:b/>
          <w:sz w:val="32"/>
          <w:szCs w:val="32"/>
        </w:rPr>
        <w:outlineLvl w:val="0"/>
      </w:pPr>
      <w:r/>
      <w:bookmarkStart w:id="63" w:name="_Toc32290"/>
      <w:r/>
      <w:bookmarkStart w:id="64" w:name="_Toc12329"/>
      <w:r/>
      <w:bookmarkStart w:id="65" w:name="_Toc229672120"/>
      <w:r>
        <w:rPr>
          <w:rFonts w:hint="eastAsia" w:cs="宋体" w:asciiTheme="minorEastAsia" w:hAnsiTheme="minorEastAsia"/>
          <w:b/>
          <w:sz w:val="32"/>
          <w:szCs w:val="32"/>
        </w:rPr>
        <w:t xml:space="preserve">第六章 投标文件格式及附件</w:t>
      </w:r>
      <w:bookmarkEnd w:id="63"/>
      <w:r/>
      <w:bookmarkEnd w:id="64"/>
      <w:r/>
      <w:bookmarkEnd w:id="65"/>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jc w:val="center"/>
        <w:spacing w:line="360" w:lineRule="auto"/>
        <w:rPr>
          <w:rFonts w:asciiTheme="minorEastAsia" w:hAnsiTheme="minorEastAsia"/>
          <w:sz w:val="72"/>
          <w:szCs w:val="72"/>
        </w:rPr>
      </w:pPr>
      <w:r/>
      <w:bookmarkStart w:id="66" w:name="_Toc1284"/>
      <w:r/>
      <w:bookmarkStart w:id="67" w:name="_Toc11012"/>
      <w:r/>
      <w:bookmarkStart w:id="68" w:name="_Toc838"/>
      <w:r>
        <w:rPr>
          <w:rFonts w:hint="eastAsia" w:asciiTheme="minorEastAsia" w:hAnsiTheme="minorEastAsia"/>
          <w:sz w:val="72"/>
          <w:szCs w:val="72"/>
        </w:rPr>
        <w:t xml:space="preserve">投标文件</w:t>
      </w:r>
      <w:bookmarkEnd w:id="66"/>
      <w:r/>
      <w:bookmarkEnd w:id="67"/>
      <w:r/>
      <w:bookmarkEnd w:id="68"/>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jc w:val="center"/>
        <w:spacing w:line="360" w:lineRule="auto"/>
        <w:rPr>
          <w:rFonts w:asciiTheme="minorEastAsia" w:hAnsiTheme="minorEastAsia"/>
          <w:b/>
          <w:sz w:val="44"/>
          <w:szCs w:val="44"/>
          <w:u w:val="single"/>
        </w:rPr>
      </w:pPr>
      <w:r/>
      <w:bookmarkStart w:id="69" w:name="_Toc24074"/>
      <w:r>
        <w:rPr>
          <w:rFonts w:hint="eastAsia" w:asciiTheme="minorEastAsia" w:hAnsiTheme="minorEastAsia"/>
          <w:b/>
          <w:sz w:val="44"/>
          <w:szCs w:val="44"/>
        </w:rPr>
        <w:t xml:space="preserve">项目编号：</w:t>
      </w:r>
      <w:bookmarkEnd w:id="69"/>
      <w:r/>
      <w:r/>
    </w:p>
    <w:p>
      <w:pPr>
        <w:jc w:val="center"/>
        <w:spacing w:line="360" w:lineRule="auto"/>
        <w:rPr>
          <w:rFonts w:asciiTheme="minorEastAsia" w:hAnsiTheme="minorEastAsia"/>
          <w:b/>
          <w:sz w:val="44"/>
          <w:szCs w:val="44"/>
        </w:rPr>
      </w:pPr>
      <w:r/>
      <w:bookmarkStart w:id="70" w:name="_Toc14883"/>
      <w:r>
        <w:rPr>
          <w:rFonts w:hint="eastAsia" w:asciiTheme="minorEastAsia" w:hAnsiTheme="minorEastAsia"/>
          <w:b/>
          <w:sz w:val="44"/>
          <w:szCs w:val="44"/>
        </w:rPr>
        <w:t xml:space="preserve">项目名称：</w:t>
      </w:r>
      <w:bookmarkEnd w:id="70"/>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pStyle w:val="938"/>
        <w:jc w:val="center"/>
        <w:spacing w:line="360" w:lineRule="auto"/>
        <w:rPr>
          <w:rFonts w:asciiTheme="minorEastAsia" w:hAnsiTheme="minorEastAsia"/>
          <w:b/>
          <w:sz w:val="24"/>
          <w:szCs w:val="24"/>
        </w:rPr>
      </w:pPr>
      <w:r>
        <w:rPr>
          <w:rFonts w:asciiTheme="minorEastAsia" w:hAnsiTheme="minorEastAsia"/>
          <w:b/>
          <w:sz w:val="24"/>
          <w:szCs w:val="24"/>
        </w:rPr>
      </w:r>
      <w:r/>
    </w:p>
    <w:p>
      <w:pPr>
        <w:ind w:firstLine="643"/>
        <w:spacing w:line="360" w:lineRule="auto"/>
        <w:rPr>
          <w:rFonts w:asciiTheme="minorEastAsia" w:hAnsiTheme="minorEastAsia"/>
          <w:b/>
          <w:sz w:val="32"/>
          <w:szCs w:val="32"/>
        </w:rPr>
      </w:pPr>
      <w:r/>
      <w:bookmarkStart w:id="71" w:name="_Toc26250"/>
      <w:r>
        <w:rPr>
          <w:rFonts w:hint="eastAsia" w:asciiTheme="minorEastAsia" w:hAnsiTheme="minorEastAsia"/>
          <w:b/>
          <w:sz w:val="32"/>
          <w:szCs w:val="32"/>
        </w:rPr>
        <w:t xml:space="preserve">投标人名称：</w:t>
      </w:r>
      <w:bookmarkEnd w:id="71"/>
      <w:r/>
      <w:r/>
    </w:p>
    <w:p>
      <w:pPr>
        <w:ind w:firstLine="643"/>
        <w:spacing w:line="360" w:lineRule="auto"/>
        <w:rPr>
          <w:rFonts w:asciiTheme="minorEastAsia" w:hAnsiTheme="minorEastAsia"/>
          <w:b/>
          <w:sz w:val="32"/>
          <w:szCs w:val="32"/>
        </w:rPr>
      </w:pPr>
      <w:r/>
      <w:bookmarkStart w:id="72" w:name="_Toc32435"/>
      <w:r>
        <w:rPr>
          <w:rFonts w:hint="eastAsia" w:asciiTheme="minorEastAsia" w:hAnsiTheme="minorEastAsia"/>
          <w:b/>
          <w:sz w:val="32"/>
          <w:szCs w:val="32"/>
        </w:rPr>
        <w:t xml:space="preserve">日</w:t>
      </w:r>
      <w:r>
        <w:rPr>
          <w:rFonts w:hint="eastAsia" w:asciiTheme="minorEastAsia" w:hAnsiTheme="minorEastAsia"/>
          <w:b/>
          <w:sz w:val="32"/>
          <w:szCs w:val="32"/>
        </w:rPr>
        <w:tab/>
        <w:t xml:space="preserve"> </w:t>
      </w:r>
      <w:r>
        <w:rPr>
          <w:rFonts w:hint="eastAsia" w:asciiTheme="minorEastAsia" w:hAnsiTheme="minorEastAsia"/>
          <w:b/>
          <w:sz w:val="32"/>
          <w:szCs w:val="32"/>
        </w:rPr>
        <w:t xml:space="preserve">  </w:t>
      </w:r>
      <w:r>
        <w:rPr>
          <w:rFonts w:hint="eastAsia" w:asciiTheme="minorEastAsia" w:hAnsiTheme="minorEastAsia"/>
          <w:b/>
          <w:sz w:val="32"/>
          <w:szCs w:val="32"/>
        </w:rPr>
        <w:t xml:space="preserve"> 期：</w:t>
      </w:r>
      <w:bookmarkEnd w:id="72"/>
      <w:r/>
      <w:r/>
    </w:p>
    <w:p>
      <w:pPr>
        <w:pStyle w:val="946"/>
        <w:numPr>
          <w:ilvl w:val="0"/>
          <w:numId w:val="0"/>
        </w:numPr>
        <w:jc w:val="center"/>
        <w:spacing w:line="360" w:lineRule="auto"/>
        <w:rPr>
          <w:rFonts w:asciiTheme="minorEastAsia" w:hAnsiTheme="minorEastAsia"/>
        </w:rPr>
      </w:pPr>
      <w:r>
        <w:rPr>
          <w:rFonts w:asciiTheme="minorEastAsia" w:hAnsiTheme="minorEastAsia"/>
        </w:rPr>
      </w:r>
      <w:r/>
    </w:p>
    <w:p>
      <w:pPr>
        <w:ind w:firstLine="720"/>
        <w:spacing w:line="168" w:lineRule="auto"/>
        <w:rPr>
          <w:rFonts w:asciiTheme="minorEastAsia" w:hAnsiTheme="minorEastAsia"/>
          <w:sz w:val="36"/>
        </w:rPr>
        <w:sectPr>
          <w:footerReference w:type="default" r:id="rId9"/>
          <w:footnotePr/>
          <w:endnotePr/>
          <w:type w:val="nextColumn"/>
          <w:pgSz w:w="11911" w:h="16840" w:orient="portrait"/>
          <w:pgMar w:top="1418" w:right="1588" w:bottom="1418" w:left="1701" w:header="851" w:footer="851" w:gutter="0"/>
          <w:cols w:num="1" w:sep="0" w:space="0" w:equalWidth="1"/>
          <w:docGrid w:linePitch="360"/>
        </w:sectPr>
      </w:pPr>
      <w:r>
        <w:rPr>
          <w:rFonts w:asciiTheme="minorEastAsia" w:hAnsiTheme="minorEastAsia"/>
          <w:sz w:val="36"/>
        </w:rPr>
      </w:r>
      <w:r/>
    </w:p>
    <w:p>
      <w:pPr>
        <w:jc w:val="center"/>
        <w:spacing w:line="360" w:lineRule="auto"/>
        <w:rPr>
          <w:rFonts w:asciiTheme="minorEastAsia" w:hAnsiTheme="minorEastAsia"/>
          <w:sz w:val="32"/>
          <w:szCs w:val="32"/>
        </w:rPr>
      </w:pPr>
      <w:r>
        <w:rPr>
          <w:rFonts w:hint="eastAsia" w:asciiTheme="minorEastAsia" w:hAnsiTheme="minorEastAsia"/>
          <w:b/>
          <w:sz w:val="32"/>
          <w:szCs w:val="32"/>
        </w:rPr>
        <w:t xml:space="preserve">评分索引表</w:t>
      </w:r>
      <w:r/>
    </w:p>
    <w:tbl>
      <w:tblPr>
        <w:tblW w:w="8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71"/>
        <w:gridCol w:w="3203"/>
      </w:tblGrid>
      <w:tr>
        <w:trPr>
          <w:jc w:val="center"/>
          <w:trHeight w:val="506"/>
        </w:trPr>
        <w:tc>
          <w:tcPr>
            <w:tcW w:w="5171" w:type="dxa"/>
            <w:vAlign w:val="center"/>
            <w:textDirection w:val="lrTb"/>
            <w:noWrap w:val="false"/>
          </w:tcPr>
          <w:p>
            <w:pPr>
              <w:jc w:val="center"/>
              <w:spacing w:line="400" w:lineRule="exact"/>
              <w:shd w:val="clear" w:color="auto" w:fill="ffffff"/>
              <w:rPr>
                <w:rFonts w:asciiTheme="minorEastAsia" w:hAnsiTheme="minorEastAsia"/>
                <w:b/>
                <w:bCs/>
                <w:sz w:val="24"/>
                <w:szCs w:val="24"/>
              </w:rPr>
            </w:pPr>
            <w:r>
              <w:rPr>
                <w:rFonts w:hint="eastAsia" w:asciiTheme="minorEastAsia" w:hAnsiTheme="minorEastAsia"/>
                <w:b/>
                <w:sz w:val="24"/>
                <w:szCs w:val="24"/>
              </w:rPr>
              <w:t xml:space="preserve">评分项目</w:t>
            </w:r>
            <w:r/>
          </w:p>
        </w:tc>
        <w:tc>
          <w:tcPr>
            <w:tcW w:w="3203" w:type="dxa"/>
            <w:vAlign w:val="center"/>
            <w:textDirection w:val="lrTb"/>
            <w:noWrap w:val="false"/>
          </w:tcPr>
          <w:p>
            <w:pPr>
              <w:jc w:val="center"/>
              <w:spacing w:line="400" w:lineRule="exact"/>
              <w:rPr>
                <w:rFonts w:asciiTheme="minorEastAsia" w:hAnsiTheme="minorEastAsia"/>
                <w:b/>
                <w:sz w:val="24"/>
                <w:szCs w:val="24"/>
              </w:rPr>
            </w:pPr>
            <w:r>
              <w:rPr>
                <w:rFonts w:hint="eastAsia" w:asciiTheme="minorEastAsia" w:hAnsiTheme="minorEastAsia"/>
                <w:b/>
                <w:sz w:val="24"/>
                <w:szCs w:val="24"/>
                <w:lang w:bidi="en-US"/>
              </w:rPr>
              <w:t xml:space="preserve">在投标文件中的页码位置</w:t>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b/>
                <w:sz w:val="24"/>
                <w:szCs w:val="24"/>
              </w:rPr>
            </w:pPr>
            <w:r>
              <w:rPr>
                <w:rFonts w:asciiTheme="minorEastAsia" w:hAnsiTheme="minorEastAsia"/>
                <w:b/>
                <w:sz w:val="24"/>
                <w:szCs w:val="24"/>
              </w:rPr>
            </w:r>
            <w:r/>
          </w:p>
        </w:tc>
        <w:tc>
          <w:tcPr>
            <w:tcW w:w="3203" w:type="dxa"/>
            <w:vAlign w:val="center"/>
            <w:textDirection w:val="lrTb"/>
            <w:noWrap w:val="false"/>
          </w:tcPr>
          <w:p>
            <w:pPr>
              <w:spacing w:line="400" w:lineRule="exact"/>
              <w:rPr>
                <w:rFonts w:asciiTheme="minorEastAsia" w:hAnsiTheme="minorEastAsia"/>
                <w:b/>
                <w:sz w:val="24"/>
                <w:szCs w:val="24"/>
                <w:lang w:bidi="en-US"/>
              </w:rPr>
            </w:pPr>
            <w:r>
              <w:rPr>
                <w:rFonts w:asciiTheme="minorEastAsia" w:hAnsiTheme="minorEastAsia"/>
                <w:b/>
                <w:sz w:val="24"/>
                <w:szCs w:val="24"/>
                <w:lang w:bidi="en-US"/>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b/>
                <w:bCs/>
                <w:sz w:val="24"/>
                <w:szCs w:val="24"/>
              </w:rPr>
            </w:pPr>
            <w:r>
              <w:rPr>
                <w:rFonts w:asciiTheme="minorEastAsia" w:hAnsiTheme="minorEastAsia"/>
                <w:b/>
                <w:bCs/>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b/>
                <w:bCs/>
                <w:sz w:val="24"/>
                <w:szCs w:val="24"/>
              </w:rPr>
            </w:pPr>
            <w:r>
              <w:rPr>
                <w:rFonts w:asciiTheme="minorEastAsia" w:hAnsiTheme="minorEastAsia"/>
                <w:b/>
                <w:bCs/>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r>
        <w:trPr>
          <w:jc w:val="center"/>
          <w:trHeight w:val="506"/>
        </w:trPr>
        <w:tc>
          <w:tcPr>
            <w:tcBorders>
              <w:bottom w:val="single" w:color="auto" w:sz="4" w:space="0"/>
            </w:tcBorders>
            <w:tcW w:w="5171" w:type="dxa"/>
            <w:vAlign w:val="center"/>
            <w:textDirection w:val="lrTb"/>
            <w:noWrap w:val="false"/>
          </w:tcPr>
          <w:p>
            <w:pPr>
              <w:spacing w:line="400" w:lineRule="exact"/>
              <w:shd w:val="clear" w:color="auto" w:fill="ffffff"/>
              <w:rPr>
                <w:rFonts w:asciiTheme="minorEastAsia" w:hAnsiTheme="minorEastAsia"/>
                <w:sz w:val="24"/>
                <w:szCs w:val="24"/>
              </w:rPr>
            </w:pPr>
            <w:r>
              <w:rPr>
                <w:rFonts w:asciiTheme="minorEastAsia" w:hAnsiTheme="minorEastAsia"/>
                <w:sz w:val="24"/>
                <w:szCs w:val="24"/>
              </w:rPr>
            </w:r>
            <w:r/>
          </w:p>
        </w:tc>
        <w:tc>
          <w:tcPr>
            <w:tcBorders>
              <w:bottom w:val="single" w:color="auto" w:sz="4" w:space="0"/>
            </w:tcBorders>
            <w:tcW w:w="3203" w:type="dxa"/>
            <w:vAlign w:val="center"/>
            <w:textDirection w:val="lrTb"/>
            <w:noWrap w:val="false"/>
          </w:tcPr>
          <w:p>
            <w:pPr>
              <w:spacing w:line="400" w:lineRule="exact"/>
              <w:rPr>
                <w:rFonts w:asciiTheme="minorEastAsia" w:hAnsiTheme="minorEastAsia"/>
                <w:sz w:val="24"/>
                <w:szCs w:val="24"/>
              </w:rPr>
            </w:pPr>
            <w:r>
              <w:rPr>
                <w:rFonts w:asciiTheme="minorEastAsia" w:hAnsiTheme="minorEastAsia"/>
                <w:sz w:val="24"/>
                <w:szCs w:val="24"/>
              </w:rPr>
            </w:r>
            <w:r/>
          </w:p>
        </w:tc>
      </w:tr>
    </w:tbl>
    <w:p>
      <w:pPr>
        <w:pStyle w:val="944"/>
        <w:ind w:firstLine="602"/>
        <w:rPr>
          <w:rFonts w:asciiTheme="minorEastAsia" w:hAnsiTheme="minorEastAsia"/>
          <w:sz w:val="30"/>
        </w:rPr>
      </w:pPr>
      <w:r>
        <w:rPr>
          <w:rFonts w:asciiTheme="minorEastAsia" w:hAnsiTheme="minorEastAsia"/>
          <w:sz w:val="30"/>
        </w:rPr>
      </w:r>
      <w:r/>
    </w:p>
    <w:p>
      <w:pPr>
        <w:ind w:firstLine="600"/>
        <w:rPr>
          <w:rFonts w:asciiTheme="minorEastAsia" w:hAnsiTheme="minorEastAsia"/>
          <w:sz w:val="30"/>
        </w:rPr>
      </w:pPr>
      <w:r>
        <w:rPr>
          <w:rFonts w:asciiTheme="minorEastAsia" w:hAnsiTheme="minorEastAsia"/>
          <w:sz w:val="30"/>
        </w:rPr>
        <w:br w:type="page" w:clear="all"/>
      </w:r>
      <w:r/>
    </w:p>
    <w:p>
      <w:pPr>
        <w:pStyle w:val="944"/>
        <w:ind w:firstLine="602"/>
        <w:rPr>
          <w:rFonts w:asciiTheme="minorEastAsia" w:hAnsiTheme="minorEastAsia"/>
          <w:sz w:val="30"/>
        </w:rPr>
        <w:sectPr>
          <w:footnotePr/>
          <w:endnotePr/>
          <w:type w:val="nextColumn"/>
          <w:pgSz w:w="11911" w:h="16840" w:orient="portrait"/>
          <w:pgMar w:top="1418" w:right="1588" w:bottom="1418" w:left="1701" w:header="851" w:footer="851" w:gutter="0"/>
          <w:cols w:num="1" w:sep="0" w:space="0" w:equalWidth="1"/>
          <w:docGrid w:linePitch="360"/>
        </w:sectPr>
      </w:pPr>
      <w:r>
        <w:rPr>
          <w:rFonts w:asciiTheme="minorEastAsia" w:hAnsiTheme="minorEastAsia"/>
          <w:sz w:val="30"/>
        </w:rPr>
      </w:r>
      <w:r/>
    </w:p>
    <w:p>
      <w:pPr>
        <w:spacing w:line="360" w:lineRule="auto"/>
        <w:rPr>
          <w:rFonts w:asciiTheme="minorEastAsia" w:hAnsiTheme="minorEastAsia"/>
          <w:sz w:val="24"/>
          <w:szCs w:val="24"/>
        </w:rPr>
      </w:pPr>
      <w:r/>
      <w:bookmarkStart w:id="73" w:name="_Toc32721"/>
      <w:r>
        <w:rPr>
          <w:rFonts w:asciiTheme="minorEastAsia" w:hAnsiTheme="minorEastAsia"/>
          <w:b/>
          <w:sz w:val="24"/>
          <w:szCs w:val="24"/>
        </w:rPr>
        <w:t xml:space="preserve">附件一、投标申请及声明格式</w:t>
      </w:r>
      <w:bookmarkEnd w:id="73"/>
      <w:r/>
      <w:r/>
    </w:p>
    <w:p>
      <w:pPr>
        <w:jc w:val="center"/>
        <w:spacing w:line="360" w:lineRule="auto"/>
        <w:rPr>
          <w:rFonts w:asciiTheme="minorEastAsia" w:hAnsiTheme="minorEastAsia"/>
          <w:b/>
          <w:sz w:val="36"/>
        </w:rPr>
      </w:pPr>
      <w:r>
        <w:rPr>
          <w:rFonts w:asciiTheme="minorEastAsia" w:hAnsiTheme="minorEastAsia"/>
          <w:b/>
          <w:sz w:val="28"/>
          <w:szCs w:val="28"/>
        </w:rPr>
        <w:t xml:space="preserve">投标申请及声明</w:t>
      </w:r>
      <w:r/>
    </w:p>
    <w:p>
      <w:pPr>
        <w:pStyle w:val="938"/>
        <w:ind w:right="-713"/>
        <w:spacing w:before="2" w:line="360" w:lineRule="auto"/>
        <w:rPr>
          <w:rFonts w:cs="仿宋" w:asciiTheme="minorEastAsia" w:hAnsiTheme="minorEastAsia"/>
          <w:sz w:val="24"/>
        </w:rPr>
      </w:pPr>
      <w:r>
        <w:rPr>
          <w:rFonts w:hint="eastAsia" w:cs="仿宋" w:asciiTheme="minorEastAsia" w:hAnsiTheme="minorEastAsia"/>
          <w:sz w:val="24"/>
        </w:rPr>
        <w:t xml:space="preserve">致：</w:t>
      </w:r>
      <w:r>
        <w:rPr>
          <w:rFonts w:hint="eastAsia" w:cs="仿宋" w:asciiTheme="minorEastAsia" w:hAnsiTheme="minorEastAsia"/>
          <w:spacing w:val="-3"/>
          <w:sz w:val="24"/>
          <w:szCs w:val="24"/>
        </w:rPr>
        <w:t xml:space="preserve">南京市江北新区公共工程建设中心</w:t>
      </w:r>
      <w:r/>
    </w:p>
    <w:p>
      <w:pPr>
        <w:pStyle w:val="957"/>
        <w:spacing w:before="0" w:after="0"/>
        <w:rPr>
          <w:rFonts w:cs="仿宋" w:asciiTheme="minorEastAsia" w:hAnsiTheme="minorEastAsia"/>
          <w:szCs w:val="21"/>
        </w:rPr>
      </w:pPr>
      <w:r>
        <w:rPr>
          <w:rFonts w:hint="eastAsia" w:cs="仿宋" w:asciiTheme="minorEastAsia" w:hAnsiTheme="minorEastAsia"/>
          <w:szCs w:val="21"/>
        </w:rPr>
        <w:t xml:space="preserve">根据贵方的</w:t>
      </w:r>
      <w:r>
        <w:rPr>
          <w:rFonts w:hint="eastAsia" w:cs="仿宋" w:asciiTheme="minorEastAsia" w:hAnsiTheme="minorEastAsia"/>
          <w:szCs w:val="21"/>
          <w:u w:val="single"/>
        </w:rPr>
        <w:t xml:space="preserve">                             </w:t>
      </w:r>
      <w:r>
        <w:rPr>
          <w:rFonts w:hint="eastAsia" w:cs="仿宋" w:asciiTheme="minorEastAsia" w:hAnsiTheme="minorEastAsia"/>
          <w:szCs w:val="21"/>
        </w:rPr>
        <w:t xml:space="preserve">号招标文件，正式授权下述签字人________</w:t>
      </w:r>
      <w:r>
        <w:rPr>
          <w:rFonts w:hint="eastAsia" w:cs="仿宋" w:asciiTheme="minorEastAsia" w:hAnsiTheme="minorEastAsia"/>
          <w:szCs w:val="21"/>
        </w:rPr>
        <w:t xml:space="preserve">（</w:t>
      </w:r>
      <w:r>
        <w:rPr>
          <w:rFonts w:hint="eastAsia" w:cs="仿宋" w:asciiTheme="minorEastAsia" w:hAnsiTheme="minorEastAsia"/>
          <w:szCs w:val="21"/>
        </w:rPr>
        <w:t xml:space="preserve">姓名</w:t>
      </w:r>
      <w:r>
        <w:rPr>
          <w:rFonts w:hint="eastAsia" w:cs="仿宋" w:asciiTheme="minorEastAsia" w:hAnsiTheme="minorEastAsia"/>
          <w:szCs w:val="21"/>
        </w:rPr>
        <w:t xml:space="preserve">）</w:t>
      </w:r>
      <w:r>
        <w:rPr>
          <w:rFonts w:hint="eastAsia" w:cs="仿宋" w:asciiTheme="minorEastAsia" w:hAnsiTheme="minorEastAsia"/>
          <w:szCs w:val="21"/>
        </w:rPr>
        <w:t xml:space="preserve">代表我方______________（投标人的名称），全权处理本次项目投标的有关事宜。</w:t>
      </w:r>
      <w:r/>
    </w:p>
    <w:p>
      <w:pPr>
        <w:pStyle w:val="957"/>
        <w:spacing w:before="0" w:after="0"/>
        <w:rPr>
          <w:rFonts w:cs="仿宋" w:asciiTheme="minorEastAsia" w:hAnsiTheme="minorEastAsia"/>
          <w:szCs w:val="21"/>
        </w:rPr>
      </w:pPr>
      <w:r>
        <w:rPr>
          <w:rFonts w:hint="eastAsia" w:cs="仿宋" w:asciiTheme="minorEastAsia" w:hAnsiTheme="minorEastAsia"/>
          <w:szCs w:val="21"/>
        </w:rPr>
        <w:t xml:space="preserve">据此函，__________签字人兹宣布同意如下：</w:t>
      </w:r>
      <w:r/>
    </w:p>
    <w:p>
      <w:pPr>
        <w:pStyle w:val="957"/>
        <w:spacing w:before="0" w:after="0"/>
        <w:rPr>
          <w:rFonts w:cs="仿宋" w:asciiTheme="minorEastAsia" w:hAnsiTheme="minorEastAsia"/>
          <w:szCs w:val="21"/>
        </w:rPr>
      </w:pPr>
      <w:r>
        <w:rPr>
          <w:rFonts w:hint="eastAsia" w:cs="仿宋" w:asciiTheme="minorEastAsia" w:hAnsiTheme="minorEastAsia"/>
          <w:szCs w:val="21"/>
        </w:rPr>
        <w:t xml:space="preserve">1.按招标文件规定的各项要求，向买方提供所需货物与服务。</w:t>
      </w:r>
      <w:r/>
    </w:p>
    <w:p>
      <w:pPr>
        <w:pStyle w:val="957"/>
        <w:spacing w:before="0" w:after="0"/>
        <w:rPr>
          <w:rFonts w:cs="仿宋" w:asciiTheme="minorEastAsia" w:hAnsiTheme="minorEastAsia"/>
          <w:szCs w:val="21"/>
        </w:rPr>
      </w:pPr>
      <w:r>
        <w:rPr>
          <w:rFonts w:hint="eastAsia" w:cs="仿宋" w:asciiTheme="minorEastAsia" w:hAnsiTheme="minorEastAsia"/>
          <w:szCs w:val="21"/>
        </w:rPr>
        <w:t xml:space="preserve">2.我们完全理解贵方不一定将合同授予最低报价的投标人。</w:t>
      </w:r>
      <w:r/>
    </w:p>
    <w:p>
      <w:pPr>
        <w:pStyle w:val="957"/>
        <w:spacing w:before="0" w:after="0"/>
        <w:rPr>
          <w:rFonts w:cs="仿宋" w:asciiTheme="minorEastAsia" w:hAnsiTheme="minorEastAsia"/>
          <w:szCs w:val="21"/>
        </w:rPr>
      </w:pPr>
      <w:r>
        <w:rPr>
          <w:rFonts w:hint="eastAsia" w:cs="仿宋" w:asciiTheme="minorEastAsia" w:hAnsiTheme="minorEastAsia"/>
          <w:szCs w:val="21"/>
        </w:rPr>
        <w:t xml:space="preserve">3.我们已详细审核全部招标文件及其有效补充文件，我们知道必须放弃提出含糊不清或误解问题的权利。</w:t>
      </w:r>
      <w:r/>
    </w:p>
    <w:p>
      <w:pPr>
        <w:pStyle w:val="957"/>
        <w:spacing w:before="0" w:after="0"/>
        <w:rPr>
          <w:rFonts w:cs="仿宋" w:asciiTheme="minorEastAsia" w:hAnsiTheme="minorEastAsia"/>
          <w:szCs w:val="21"/>
        </w:rPr>
      </w:pPr>
      <w:r>
        <w:rPr>
          <w:rFonts w:hint="eastAsia" w:cs="仿宋" w:asciiTheme="minorEastAsia" w:hAnsiTheme="minorEastAsia"/>
          <w:szCs w:val="21"/>
        </w:rPr>
        <w:t xml:space="preserve">4.我们同意从规定的开标日期起遵循本投标文件，并在规定的投标有效期期满之前均具有约束力。</w:t>
      </w:r>
      <w:r/>
    </w:p>
    <w:p>
      <w:pPr>
        <w:pStyle w:val="957"/>
        <w:spacing w:before="0" w:after="0"/>
        <w:rPr>
          <w:rFonts w:cs="仿宋" w:asciiTheme="minorEastAsia" w:hAnsiTheme="minorEastAsia"/>
          <w:szCs w:val="21"/>
        </w:rPr>
      </w:pPr>
      <w:r>
        <w:rPr>
          <w:rFonts w:hint="eastAsia" w:cs="仿宋" w:asciiTheme="minorEastAsia" w:hAnsiTheme="minorEastAsia"/>
          <w:szCs w:val="21"/>
        </w:rPr>
        <w:t xml:space="preserve">5.同意向贵方提供贵方可能另外要求的与投标有关的任何证据或资料，并保证我方已提供和将要提供的文件是真实的、准确的。</w:t>
      </w:r>
      <w:r/>
    </w:p>
    <w:p>
      <w:pPr>
        <w:pStyle w:val="957"/>
        <w:spacing w:before="0" w:after="0"/>
        <w:rPr>
          <w:rFonts w:cs="仿宋" w:asciiTheme="minorEastAsia" w:hAnsiTheme="minorEastAsia"/>
          <w:szCs w:val="21"/>
        </w:rPr>
      </w:pPr>
      <w:r>
        <w:rPr>
          <w:rFonts w:hint="eastAsia" w:cs="仿宋" w:asciiTheme="minorEastAsia" w:hAnsiTheme="minorEastAsia"/>
          <w:szCs w:val="21"/>
        </w:rPr>
        <w:t xml:space="preserve">6.一旦我方中标</w:t>
      </w:r>
      <w:r>
        <w:rPr>
          <w:rFonts w:hint="eastAsia" w:cs="仿宋" w:asciiTheme="minorEastAsia" w:hAnsiTheme="minorEastAsia"/>
          <w:szCs w:val="21"/>
        </w:rPr>
        <w:t xml:space="preserve">，</w:t>
      </w:r>
      <w:r>
        <w:rPr>
          <w:rFonts w:hint="eastAsia" w:cs="仿宋" w:asciiTheme="minorEastAsia" w:hAnsiTheme="minorEastAsia"/>
          <w:szCs w:val="21"/>
        </w:rPr>
        <w:t xml:space="preserve">我方将根据招标文件的规定，严格履行合同的责任和义务</w:t>
      </w:r>
      <w:r>
        <w:rPr>
          <w:rFonts w:hint="eastAsia" w:cs="仿宋" w:asciiTheme="minorEastAsia" w:hAnsiTheme="minorEastAsia"/>
          <w:szCs w:val="21"/>
        </w:rPr>
        <w:t xml:space="preserve">，</w:t>
      </w:r>
      <w:r>
        <w:rPr>
          <w:rFonts w:hint="eastAsia" w:cs="仿宋" w:asciiTheme="minorEastAsia" w:hAnsiTheme="minorEastAsia"/>
          <w:szCs w:val="21"/>
        </w:rPr>
        <w:t xml:space="preserve">并保证在招标文件规定的时间完成项目，交付买方验收、使用。</w:t>
      </w:r>
      <w:r/>
    </w:p>
    <w:p>
      <w:pPr>
        <w:pStyle w:val="957"/>
        <w:spacing w:before="0" w:after="0"/>
        <w:rPr>
          <w:rFonts w:cs="仿宋" w:asciiTheme="minorEastAsia" w:hAnsiTheme="minorEastAsia"/>
          <w:szCs w:val="21"/>
        </w:rPr>
      </w:pPr>
      <w:r>
        <w:rPr>
          <w:rFonts w:hint="eastAsia" w:cs="仿宋" w:asciiTheme="minorEastAsia" w:hAnsiTheme="minorEastAsia"/>
          <w:szCs w:val="21"/>
        </w:rPr>
        <w:t xml:space="preserve">7.与本投标有关的正式通讯地址为：</w:t>
      </w:r>
      <w:r/>
    </w:p>
    <w:p>
      <w:pPr>
        <w:pStyle w:val="957"/>
        <w:spacing w:before="0" w:after="0"/>
        <w:rPr>
          <w:rFonts w:cs="仿宋" w:asciiTheme="minorEastAsia" w:hAnsiTheme="minorEastAsia"/>
          <w:szCs w:val="21"/>
        </w:rPr>
      </w:pPr>
      <w:r>
        <w:rPr>
          <w:rFonts w:cs="仿宋" w:asciiTheme="minorEastAsia" w:hAnsiTheme="minorEastAsia"/>
          <w:szCs w:val="21"/>
        </w:rPr>
      </w:r>
      <w:r/>
    </w:p>
    <w:p>
      <w:pPr>
        <w:pStyle w:val="957"/>
        <w:spacing w:before="0" w:after="0"/>
        <w:rPr>
          <w:rFonts w:asciiTheme="minorEastAsia" w:hAnsiTheme="minorEastAsia"/>
          <w:szCs w:val="21"/>
          <w:u w:val="single"/>
        </w:rPr>
      </w:pPr>
      <w:r>
        <w:rPr>
          <w:rFonts w:hint="eastAsia" w:asciiTheme="minorEastAsia" w:hAnsiTheme="minorEastAsia"/>
          <w:szCs w:val="21"/>
        </w:rPr>
        <w:t xml:space="preserve">地址</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957"/>
        <w:spacing w:before="0" w:after="0"/>
        <w:rPr>
          <w:rFonts w:asciiTheme="minorEastAsia" w:hAnsiTheme="minorEastAsia"/>
          <w:szCs w:val="21"/>
          <w:u w:val="single"/>
        </w:rPr>
      </w:pPr>
      <w:r>
        <w:rPr>
          <w:rFonts w:hint="eastAsia" w:asciiTheme="minorEastAsia" w:hAnsiTheme="minorEastAsia"/>
          <w:szCs w:val="21"/>
        </w:rPr>
        <w:t xml:space="preserve">邮编</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957"/>
        <w:spacing w:before="0" w:after="0"/>
        <w:rPr>
          <w:rFonts w:asciiTheme="minorEastAsia" w:hAnsiTheme="minorEastAsia"/>
          <w:szCs w:val="21"/>
          <w:u w:val="single"/>
        </w:rPr>
      </w:pPr>
      <w:r>
        <w:rPr>
          <w:rFonts w:hint="eastAsia" w:asciiTheme="minorEastAsia" w:hAnsiTheme="minorEastAsia"/>
          <w:szCs w:val="21"/>
        </w:rPr>
        <w:t xml:space="preserve">电话</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957"/>
        <w:spacing w:before="0" w:after="0"/>
        <w:rPr>
          <w:rFonts w:asciiTheme="minorEastAsia" w:hAnsiTheme="minorEastAsia"/>
          <w:szCs w:val="21"/>
          <w:u w:val="single"/>
        </w:rPr>
      </w:pPr>
      <w:r>
        <w:rPr>
          <w:rFonts w:hint="eastAsia" w:asciiTheme="minorEastAsia" w:hAnsiTheme="minorEastAsia"/>
          <w:szCs w:val="21"/>
        </w:rPr>
        <w:t xml:space="preserve">传真</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957"/>
        <w:spacing w:before="0" w:after="0"/>
        <w:rPr>
          <w:rFonts w:asciiTheme="minorEastAsia" w:hAnsiTheme="minorEastAsia"/>
          <w:szCs w:val="21"/>
          <w:u w:val="single"/>
        </w:rPr>
      </w:pPr>
      <w:r>
        <w:rPr>
          <w:rFonts w:hint="eastAsia" w:asciiTheme="minorEastAsia" w:hAnsiTheme="minorEastAsia"/>
          <w:szCs w:val="21"/>
        </w:rPr>
        <w:t xml:space="preserve">投标人开户行</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957"/>
        <w:spacing w:before="0" w:after="0"/>
        <w:rPr>
          <w:rFonts w:asciiTheme="minorEastAsia" w:hAnsiTheme="minorEastAsia"/>
          <w:szCs w:val="21"/>
          <w:u w:val="single"/>
        </w:rPr>
      </w:pPr>
      <w:r>
        <w:rPr>
          <w:rFonts w:hint="eastAsia" w:asciiTheme="minorEastAsia" w:hAnsiTheme="minorEastAsia"/>
          <w:szCs w:val="21"/>
        </w:rPr>
        <w:t xml:space="preserve">账户</w:t>
      </w:r>
      <w:r>
        <w:rPr>
          <w:rFonts w:hint="eastAsia" w:asciiTheme="minorEastAsia" w:hAnsiTheme="minorEastAsia"/>
          <w:szCs w:val="21"/>
        </w:rPr>
        <w:t xml:space="preserve">：</w:t>
      </w:r>
      <w:r>
        <w:rPr>
          <w:rFonts w:hint="eastAsia" w:cs="仿宋" w:asciiTheme="minorEastAsia" w:hAnsiTheme="minorEastAsia"/>
          <w:szCs w:val="21"/>
          <w:u w:val="single"/>
        </w:rPr>
        <w:t xml:space="preserve">                        </w:t>
      </w:r>
      <w:r/>
    </w:p>
    <w:p>
      <w:pPr>
        <w:pStyle w:val="957"/>
        <w:spacing w:before="0" w:after="0"/>
        <w:tabs>
          <w:tab w:val="left" w:pos="5955" w:leader="none"/>
        </w:tabs>
        <w:rPr>
          <w:rFonts w:asciiTheme="minorEastAsia" w:hAnsiTheme="minorEastAsia"/>
          <w:szCs w:val="21"/>
        </w:rPr>
      </w:pPr>
      <w:r>
        <w:rPr>
          <w:rFonts w:hint="eastAsia" w:asciiTheme="minorEastAsia" w:hAnsiTheme="minorEastAsia"/>
          <w:szCs w:val="21"/>
        </w:rPr>
        <w:t xml:space="preserve">日期：________年____月____日</w:t>
      </w:r>
      <w:r/>
    </w:p>
    <w:p>
      <w:pPr>
        <w:pStyle w:val="957"/>
        <w:spacing w:before="0" w:after="0"/>
        <w:tabs>
          <w:tab w:val="left" w:pos="5955" w:leader="none"/>
        </w:tabs>
        <w:rPr>
          <w:rFonts w:asciiTheme="minorEastAsia" w:hAnsiTheme="minorEastAsia"/>
          <w:szCs w:val="21"/>
        </w:rPr>
      </w:pPr>
      <w:r>
        <w:rPr>
          <w:rFonts w:asciiTheme="minorEastAsia" w:hAnsiTheme="minorEastAsia"/>
          <w:szCs w:val="21"/>
        </w:rPr>
      </w:r>
      <w:r/>
    </w:p>
    <w:p>
      <w:pPr>
        <w:pStyle w:val="957"/>
        <w:spacing w:before="0" w:after="0"/>
        <w:tabs>
          <w:tab w:val="left" w:pos="5955" w:leader="none"/>
        </w:tabs>
        <w:rPr>
          <w:rFonts w:asciiTheme="minorEastAsia" w:hAnsiTheme="minorEastAsia"/>
          <w:szCs w:val="21"/>
        </w:rPr>
      </w:pPr>
      <w:r>
        <w:rPr>
          <w:rFonts w:asciiTheme="minorEastAsia" w:hAnsiTheme="minorEastAsia"/>
          <w:szCs w:val="21"/>
        </w:rPr>
        <w:br w:type="page" w:clear="all"/>
      </w:r>
      <w:r/>
    </w:p>
    <w:p>
      <w:pPr>
        <w:spacing w:line="360" w:lineRule="auto"/>
        <w:rPr>
          <w:rFonts w:asciiTheme="minorEastAsia" w:hAnsiTheme="minorEastAsia"/>
          <w:b/>
          <w:sz w:val="24"/>
          <w:szCs w:val="24"/>
        </w:rPr>
      </w:pPr>
      <w:r/>
      <w:bookmarkStart w:id="74" w:name="_Toc31385"/>
      <w:r>
        <w:rPr>
          <w:rFonts w:asciiTheme="minorEastAsia" w:hAnsiTheme="minorEastAsia"/>
          <w:b/>
          <w:sz w:val="24"/>
          <w:szCs w:val="24"/>
        </w:rPr>
        <w:t xml:space="preserve">附件二、</w:t>
      </w:r>
      <w:r>
        <w:rPr>
          <w:rFonts w:hint="eastAsia" w:asciiTheme="minorEastAsia" w:hAnsiTheme="minorEastAsia"/>
          <w:b/>
          <w:sz w:val="24"/>
          <w:szCs w:val="24"/>
        </w:rPr>
        <w:t xml:space="preserve">法人授权委托书</w:t>
      </w:r>
      <w:bookmarkEnd w:id="74"/>
      <w:r/>
      <w:r/>
    </w:p>
    <w:p>
      <w:pPr>
        <w:jc w:val="center"/>
        <w:spacing w:line="360" w:lineRule="auto"/>
        <w:rPr>
          <w:rFonts w:asciiTheme="minorEastAsia" w:hAnsiTheme="minorEastAsia"/>
          <w:b/>
          <w:sz w:val="28"/>
          <w:szCs w:val="28"/>
        </w:rPr>
      </w:pPr>
      <w:r>
        <w:rPr>
          <w:rFonts w:hint="eastAsia" w:asciiTheme="minorEastAsia" w:hAnsiTheme="minorEastAsia"/>
          <w:b/>
          <w:sz w:val="28"/>
          <w:szCs w:val="28"/>
        </w:rPr>
        <w:t xml:space="preserve">法人授权委托书</w:t>
      </w:r>
      <w:r/>
    </w:p>
    <w:p>
      <w:pPr>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致：南京市江北新区公共工程建设中心</w:t>
      </w:r>
      <w:r/>
    </w:p>
    <w:p>
      <w:pPr>
        <w:ind w:firstLine="420"/>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本授权书声明：注册于</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（投标人住址）的</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（投标人名称）法定代表人</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（法定代表人姓名、职务）代表本公司授权在下面签字的</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（投标人代表姓名、职务）为本公司的合法代理人，就贵方组织的</w:t>
      </w:r>
      <w:r>
        <w:rPr>
          <w:rFonts w:hint="eastAsia" w:asciiTheme="minorEastAsia" w:hAnsiTheme="minorEastAsia"/>
          <w:b/>
          <w:bCs/>
          <w:sz w:val="24"/>
          <w:szCs w:val="24"/>
          <w:u w:val="single"/>
        </w:rPr>
        <w:t xml:space="preserve">          </w:t>
      </w:r>
      <w:r>
        <w:rPr>
          <w:rFonts w:hint="eastAsia" w:asciiTheme="minorEastAsia" w:hAnsiTheme="minorEastAsia"/>
          <w:sz w:val="24"/>
          <w:szCs w:val="24"/>
        </w:rPr>
        <w:t xml:space="preserve">（项目名称），</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（项目编号）投标，以本公司名义处理一切与之有关的事务。</w:t>
      </w:r>
      <w:r/>
    </w:p>
    <w:p>
      <w:pPr>
        <w:ind w:firstLine="420"/>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本授权书于</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年</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月</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日签字或签章生效，特此声明。</w:t>
      </w:r>
      <w:r/>
    </w:p>
    <w:p>
      <w:pPr>
        <w:ind w:firstLine="420"/>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ind w:firstLine="420"/>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法定代表人签字或签章：</w:t>
      </w:r>
      <w:r/>
    </w:p>
    <w:p>
      <w:pPr>
        <w:ind w:firstLine="420"/>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委托代理人签字或签章：</w:t>
      </w:r>
      <w:r/>
    </w:p>
    <w:p>
      <w:pPr>
        <w:ind w:firstLine="420"/>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日期</w:t>
      </w:r>
      <w:r>
        <w:rPr>
          <w:rFonts w:hint="eastAsia" w:asciiTheme="minorEastAsia" w:hAnsiTheme="minorEastAsia"/>
          <w:sz w:val="24"/>
          <w:szCs w:val="24"/>
        </w:rPr>
        <w:t xml:space="preserve">：</w:t>
      </w:r>
      <w:r>
        <w:rPr>
          <w:rFonts w:hint="eastAsia" w:asciiTheme="minorEastAsia" w:hAnsiTheme="minorEastAsia"/>
          <w:sz w:val="24"/>
          <w:szCs w:val="24"/>
        </w:rPr>
        <w:t xml:space="preserve">  年   月   日</w:t>
      </w:r>
      <w:r/>
    </w:p>
    <w:p>
      <w:pPr>
        <w:spacing w:line="360" w:lineRule="auto"/>
        <w:shd w:val="clear" w:color="auto" w:fill="ffffff"/>
        <w:rPr>
          <w:rFonts w:asciiTheme="minorEastAsia" w:hAnsiTheme="minorEastAsia"/>
          <w:sz w:val="24"/>
          <w:szCs w:val="24"/>
        </w:rPr>
      </w:pPr>
      <w:r/>
      <w:bookmarkStart w:id="75" w:name="_Hlk45291991"/>
      <w:r/>
      <w:r/>
    </w:p>
    <w:p>
      <w:pPr>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法定代表人的身份证的扫描件（正反面）</w:t>
      </w:r>
      <w:bookmarkEnd w:id="75"/>
      <w:r>
        <w:rPr>
          <w:rFonts w:hint="eastAsia" w:asciiTheme="minorEastAsia" w:hAnsiTheme="minorEastAsia"/>
          <w:sz w:val="24"/>
          <w:szCs w:val="24"/>
        </w:rPr>
        <w:t xml:space="preserve">：</w:t>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委托代理人的身份证的扫描件（正反面）</w:t>
      </w:r>
      <w:r>
        <w:rPr>
          <w:rFonts w:hint="eastAsia" w:asciiTheme="minorEastAsia" w:hAnsiTheme="minorEastAsia"/>
          <w:sz w:val="24"/>
          <w:szCs w:val="24"/>
        </w:rPr>
        <w:t xml:space="preserve">：</w:t>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r>
      <w:r/>
    </w:p>
    <w:p>
      <w:pPr>
        <w:spacing w:line="360" w:lineRule="auto"/>
        <w:shd w:val="clear" w:color="auto" w:fill="ffffff"/>
        <w:rPr>
          <w:rFonts w:asciiTheme="minorEastAsia" w:hAnsiTheme="minorEastAsia"/>
          <w:sz w:val="24"/>
          <w:szCs w:val="24"/>
        </w:rPr>
      </w:pPr>
      <w:r>
        <w:rPr>
          <w:rFonts w:hint="eastAsia" w:asciiTheme="minorEastAsia" w:hAnsiTheme="minorEastAsia"/>
          <w:sz w:val="24"/>
          <w:szCs w:val="24"/>
        </w:rPr>
        <w:t xml:space="preserve">注、如投标人由法定代表人亲自签署投标文件并参与相关活动，则不需要办理授权。如有被授权的代理人签署上述文件。</w:t>
      </w:r>
      <w:r/>
    </w:p>
    <w:p>
      <w:pPr>
        <w:spacing w:line="360" w:lineRule="auto"/>
        <w:shd w:val="clear" w:color="auto" w:fill="ffffff"/>
        <w:rPr>
          <w:rFonts w:asciiTheme="minorEastAsia" w:hAnsiTheme="minorEastAsia"/>
          <w:sz w:val="24"/>
          <w:szCs w:val="24"/>
        </w:rPr>
      </w:pPr>
      <w:r>
        <w:rPr>
          <w:rFonts w:asciiTheme="minorEastAsia" w:hAnsiTheme="minorEastAsia"/>
          <w:sz w:val="24"/>
          <w:szCs w:val="24"/>
        </w:rPr>
        <w:br w:type="page" w:clear="all"/>
      </w:r>
      <w:r/>
    </w:p>
    <w:p>
      <w:pPr>
        <w:spacing w:line="360" w:lineRule="auto"/>
        <w:rPr>
          <w:rFonts w:asciiTheme="minorEastAsia" w:hAnsiTheme="minorEastAsia"/>
          <w:b/>
          <w:sz w:val="24"/>
          <w:szCs w:val="24"/>
        </w:rPr>
      </w:pPr>
      <w:r/>
      <w:bookmarkStart w:id="76" w:name="page44"/>
      <w:r/>
      <w:bookmarkStart w:id="77" w:name="_Toc7699"/>
      <w:r/>
      <w:bookmarkEnd w:id="76"/>
      <w:r>
        <w:rPr>
          <w:rFonts w:hint="eastAsia" w:asciiTheme="minorEastAsia" w:hAnsiTheme="minorEastAsia"/>
          <w:b/>
          <w:sz w:val="24"/>
          <w:szCs w:val="24"/>
        </w:rPr>
        <w:t xml:space="preserve">附件三、资格证明文件</w:t>
      </w:r>
      <w:r/>
    </w:p>
    <w:p>
      <w:pPr>
        <w:pStyle w:val="950"/>
        <w:ind w:firstLine="482"/>
        <w:spacing w:line="360" w:lineRule="auto"/>
        <w:widowControl/>
        <w:rPr>
          <w:rFonts w:cs="宋体" w:asciiTheme="minorEastAsia" w:hAnsiTheme="minorEastAsia"/>
          <w:bCs/>
          <w:sz w:val="24"/>
        </w:rPr>
      </w:pPr>
      <w:r>
        <w:rPr>
          <w:rFonts w:hint="eastAsia" w:cs="宋体" w:asciiTheme="minorEastAsia" w:hAnsiTheme="minorEastAsia"/>
          <w:bCs/>
          <w:sz w:val="24"/>
        </w:rPr>
        <w:t xml:space="preserve">1、满足《中华人民共和国政府采购法》第二十二条规定：</w:t>
      </w:r>
      <w:r/>
    </w:p>
    <w:p>
      <w:pPr>
        <w:pStyle w:val="944"/>
        <w:rPr>
          <w:rFonts w:cs="宋体" w:asciiTheme="minorEastAsia" w:hAnsiTheme="minorEastAsia"/>
          <w:bCs/>
        </w:rPr>
      </w:pPr>
      <w:r>
        <w:rPr>
          <w:rFonts w:hint="eastAsia" w:cs="宋体" w:asciiTheme="minorEastAsia" w:hAnsiTheme="minorEastAsia"/>
          <w:bCs/>
        </w:rPr>
        <w:t xml:space="preserve">（1）具有独立承担民事责任的能力（提供法人或者其他组织的营业执照，供应商为自然人的提供自然人的身份证）。</w:t>
      </w:r>
      <w:r/>
    </w:p>
    <w:p>
      <w:pPr>
        <w:pStyle w:val="944"/>
        <w:rPr>
          <w:rFonts w:cs="宋体" w:asciiTheme="minorEastAsia" w:hAnsiTheme="minorEastAsia"/>
          <w:bCs/>
        </w:rPr>
      </w:pPr>
      <w:r>
        <w:rPr>
          <w:rFonts w:hint="eastAsia" w:cs="宋体" w:asciiTheme="minorEastAsia" w:hAnsiTheme="minorEastAsia"/>
          <w:bCs/>
        </w:rPr>
        <w:t xml:space="preserve">（2）具有良好的商业信誉和健全的财务会计制度（提供由第三方专业机构出具的</w:t>
      </w:r>
      <w:r>
        <w:rPr>
          <w:rFonts w:hint="eastAsia" w:cs="宋体" w:asciiTheme="minorEastAsia" w:hAnsiTheme="minorEastAsia"/>
          <w:bCs/>
        </w:rPr>
        <w:t xml:space="preserve">2024年度或2025年度</w:t>
      </w:r>
      <w:r>
        <w:rPr>
          <w:rFonts w:hint="eastAsia" w:cs="宋体" w:asciiTheme="minorEastAsia" w:hAnsiTheme="minorEastAsia"/>
          <w:bCs/>
        </w:rPr>
        <w:t xml:space="preserve">财务审计报告（财务审计报告至少包含资产负债表、利润表、现金流量表、第三方专业机构盖章和注册会计师签</w:t>
      </w:r>
      <w:r>
        <w:rPr>
          <w:rFonts w:hint="eastAsia" w:cs="宋体" w:asciiTheme="minorEastAsia" w:hAnsiTheme="minorEastAsia"/>
          <w:bCs/>
        </w:rPr>
        <w:t xml:space="preserve">字页，加</w:t>
      </w:r>
      <w:r>
        <w:rPr>
          <w:rFonts w:hint="eastAsia" w:cs="宋体" w:asciiTheme="minorEastAsia" w:hAnsiTheme="minorEastAsia"/>
          <w:bCs/>
        </w:rPr>
        <w:t xml:space="preserve">盖供应商公章）或投标截止时间前近半年内任一月的财务报表（至少包括资产负债表和利润表）或投标截止时间前半年内银行出具的企业资信证明，法人或者其他组织成立未满一年的无需提供）。</w:t>
      </w:r>
      <w:r/>
    </w:p>
    <w:p>
      <w:pPr>
        <w:pStyle w:val="944"/>
        <w:rPr>
          <w:rFonts w:cs="宋体" w:asciiTheme="minorEastAsia" w:hAnsiTheme="minorEastAsia"/>
          <w:bCs/>
        </w:rPr>
      </w:pPr>
      <w:r>
        <w:rPr>
          <w:rFonts w:hint="eastAsia" w:cs="宋体" w:asciiTheme="minorEastAsia" w:hAnsiTheme="minorEastAsia"/>
          <w:bCs/>
        </w:rPr>
        <w:t xml:space="preserve">（3）具有履行合同所必需的设备和专业技术能力（根据项目需求提供履行合同所必需的设备和专业技术能力的证明材料）。</w:t>
      </w:r>
      <w:r/>
    </w:p>
    <w:p>
      <w:pPr>
        <w:pStyle w:val="944"/>
        <w:rPr>
          <w:rFonts w:cs="宋体" w:asciiTheme="minorEastAsia" w:hAnsiTheme="minorEastAsia"/>
          <w:bCs/>
        </w:rPr>
      </w:pPr>
      <w:r>
        <w:rPr>
          <w:rFonts w:hint="eastAsia" w:cs="宋体" w:asciiTheme="minorEastAsia" w:hAnsiTheme="minorEastAsia"/>
          <w:bCs/>
        </w:rPr>
        <w:t xml:space="preserve">（4）有依法缴纳税收和社会保障资金的良好记录（提供参加本次政府采购活动前半年内（至少一个月）依法缴纳税收和社会保障资金的相关材料，依法免税或不需要缴纳社会保障资金的供应商，应提供相应证明文件）。</w:t>
      </w:r>
      <w:r/>
    </w:p>
    <w:p>
      <w:pPr>
        <w:pStyle w:val="944"/>
        <w:rPr>
          <w:rFonts w:cs="宋体" w:asciiTheme="minorEastAsia" w:hAnsiTheme="minorEastAsia"/>
          <w:bCs/>
        </w:rPr>
      </w:pPr>
      <w:r>
        <w:rPr>
          <w:rFonts w:hint="eastAsia" w:cs="宋体" w:asciiTheme="minorEastAsia" w:hAnsiTheme="minorEastAsia"/>
          <w:bCs/>
        </w:rPr>
        <w:t xml:space="preserve">（5）参加政府采购活动前三年内，在经营活动中没有重大违法记录（提供参加本次政府采购活动前3年内在经营活动中没有重大违法记录的书面声明）。</w:t>
      </w:r>
      <w:r/>
    </w:p>
    <w:p>
      <w:pPr>
        <w:pStyle w:val="944"/>
        <w:rPr>
          <w:rFonts w:cs="宋体" w:asciiTheme="minorEastAsia" w:hAnsiTheme="minorEastAsia"/>
          <w:bCs/>
        </w:rPr>
      </w:pPr>
      <w:r>
        <w:rPr>
          <w:rFonts w:hint="eastAsia" w:cs="宋体" w:asciiTheme="minorEastAsia" w:hAnsiTheme="minorEastAsia"/>
          <w:bCs/>
        </w:rPr>
        <w:t xml:space="preserve">（6）法律、行政法规规定的其他条件：无。</w:t>
      </w:r>
      <w:r/>
    </w:p>
    <w:p>
      <w:pPr>
        <w:pStyle w:val="944"/>
        <w:rPr>
          <w:rFonts w:cs="宋体" w:asciiTheme="minorEastAsia" w:hAnsiTheme="minorEastAsia"/>
          <w:bCs/>
        </w:rPr>
      </w:pPr>
      <w:r>
        <w:rPr>
          <w:rFonts w:hint="eastAsia" w:cs="宋体" w:asciiTheme="minorEastAsia" w:hAnsiTheme="minorEastAsia"/>
          <w:bCs/>
        </w:rPr>
        <w:t xml:space="preserve">2、</w:t>
      </w:r>
      <w:r>
        <w:rPr>
          <w:rFonts w:hint="eastAsia" w:cs="宋体" w:asciiTheme="minorEastAsia" w:hAnsiTheme="minorEastAsia"/>
          <w:bCs/>
        </w:rPr>
        <w:t xml:space="preserve">落实政府采购政策需满足的资格要求：</w:t>
      </w:r>
      <w:r/>
    </w:p>
    <w:p>
      <w:pPr>
        <w:pStyle w:val="944"/>
        <w:rPr>
          <w:rFonts w:cs="宋体" w:asciiTheme="minorEastAsia" w:hAnsiTheme="minorEastAsia"/>
          <w:bCs/>
        </w:rPr>
      </w:pPr>
      <w:r>
        <w:rPr>
          <w:rFonts w:hint="eastAsia" w:cs="宋体" w:asciiTheme="minorEastAsia" w:hAnsiTheme="minorEastAsia"/>
          <w:bCs/>
        </w:rPr>
        <w:t xml:space="preserve">本项目为非预留份额的采购项目或采购包，执行价格扣除优惠政策，具体详见第三章评标办法与标准。</w:t>
      </w:r>
      <w:r/>
    </w:p>
    <w:p>
      <w:pPr>
        <w:pStyle w:val="944"/>
        <w:rPr>
          <w:rFonts w:cs="宋体" w:asciiTheme="minorEastAsia" w:hAnsiTheme="minorEastAsia"/>
          <w:bCs/>
        </w:rPr>
      </w:pPr>
      <w:r>
        <w:rPr>
          <w:rFonts w:hint="eastAsia" w:cs="宋体" w:asciiTheme="minorEastAsia" w:hAnsiTheme="minorEastAsia"/>
          <w:bCs/>
        </w:rPr>
        <w:t xml:space="preserve">3、</w:t>
      </w:r>
      <w:r>
        <w:rPr>
          <w:rFonts w:hint="eastAsia" w:cs="宋体" w:asciiTheme="minorEastAsia" w:hAnsiTheme="minorEastAsia"/>
          <w:bCs/>
        </w:rPr>
        <w:t xml:space="preserve">招标人</w:t>
      </w:r>
      <w:r>
        <w:rPr>
          <w:rFonts w:hint="eastAsia" w:cs="宋体" w:asciiTheme="minorEastAsia" w:hAnsiTheme="minorEastAsia"/>
          <w:bCs/>
        </w:rPr>
        <w:t xml:space="preserve">根据采购项目的特殊要求规定的特定条件：</w:t>
      </w:r>
      <w:r/>
    </w:p>
    <w:p>
      <w:pPr>
        <w:pStyle w:val="944"/>
        <w:rPr>
          <w:rFonts w:cs="宋体" w:asciiTheme="minorEastAsia" w:hAnsiTheme="minorEastAsia"/>
          <w:bCs/>
        </w:rPr>
      </w:pPr>
      <w:r>
        <w:rPr>
          <w:rFonts w:hint="eastAsia" w:cs="宋体" w:asciiTheme="minorEastAsia" w:hAnsiTheme="minorEastAsia"/>
          <w:bCs/>
        </w:rPr>
        <w:t xml:space="preserve">1.投标人须同时具有以下资质等级及范围（提供相关证书扫描件加盖投标人公章）：</w:t>
      </w:r>
      <w:r/>
    </w:p>
    <w:p>
      <w:pPr>
        <w:pStyle w:val="944"/>
        <w:rPr>
          <w:rFonts w:cs="宋体" w:asciiTheme="minorEastAsia" w:hAnsiTheme="minorEastAsia"/>
          <w:bCs/>
        </w:rPr>
      </w:pPr>
      <w:r>
        <w:rPr>
          <w:rFonts w:hint="eastAsia" w:cs="宋体" w:asciiTheme="minorEastAsia" w:hAnsiTheme="minorEastAsia"/>
          <w:bCs/>
        </w:rPr>
        <w:t xml:space="preserve">（1）具备建设主管部门颁发的有效的《建设工程质量检测机构资质证书》（核定项目至少包括：见证取样检测、主体结构工程现场检测）</w:t>
      </w:r>
      <w:r>
        <w:rPr>
          <w:rFonts w:hint="eastAsia" w:cs="宋体" w:asciiTheme="minorEastAsia" w:hAnsiTheme="minorEastAsia"/>
          <w:bCs/>
        </w:rPr>
        <w:t xml:space="preserve">；</w:t>
      </w:r>
      <w:r/>
    </w:p>
    <w:p>
      <w:pPr>
        <w:pStyle w:val="944"/>
        <w:rPr>
          <w:rFonts w:cs="宋体" w:asciiTheme="minorEastAsia" w:hAnsiTheme="minorEastAsia"/>
          <w:bCs/>
        </w:rPr>
      </w:pPr>
      <w:r>
        <w:rPr>
          <w:rFonts w:hint="eastAsia" w:cs="宋体" w:asciiTheme="minorEastAsia" w:hAnsiTheme="minorEastAsia"/>
          <w:bCs/>
        </w:rPr>
        <w:t xml:space="preserve">（2）具备省级及以上质量技术监督局颁发的有效的计量认证证书；</w:t>
      </w:r>
      <w:r/>
    </w:p>
    <w:p>
      <w:pPr>
        <w:pStyle w:val="944"/>
        <w:rPr>
          <w:rFonts w:cs="宋体" w:asciiTheme="minorEastAsia" w:hAnsiTheme="minorEastAsia"/>
          <w:bCs/>
        </w:rPr>
      </w:pPr>
      <w:r>
        <w:rPr>
          <w:rFonts w:hint="eastAsia" w:cs="宋体" w:asciiTheme="minorEastAsia" w:hAnsiTheme="minorEastAsia"/>
          <w:bCs/>
        </w:rPr>
        <w:t xml:space="preserve">（3）具备建设行政主管部门颁发的有效的建设工程质量检测机构备案证书。</w:t>
      </w:r>
      <w:r/>
    </w:p>
    <w:p>
      <w:pPr>
        <w:pStyle w:val="944"/>
        <w:rPr>
          <w:rFonts w:cs="宋体" w:asciiTheme="minorEastAsia" w:hAnsiTheme="minorEastAsia"/>
          <w:bCs/>
        </w:rPr>
      </w:pPr>
      <w:r>
        <w:rPr>
          <w:rFonts w:hint="eastAsia" w:cs="宋体" w:asciiTheme="minorEastAsia" w:hAnsiTheme="minorEastAsia"/>
          <w:bCs/>
        </w:rPr>
        <w:t xml:space="preserve">上述第1条“投标人须同时具有以下资质等级及范围”，根据《住房和城乡建设部关于印发《建设工程质量检测机构资质标准》的通知》（建质规〔2023〕1号），</w:t>
      </w:r>
      <w:r>
        <w:rPr>
          <w:rFonts w:hint="eastAsia" w:cs="宋体" w:asciiTheme="minorEastAsia" w:hAnsiTheme="minorEastAsia"/>
          <w:bCs/>
        </w:rPr>
        <w:t xml:space="preserve">如投标人已换发新证，则投标人须同时具有以下资质等级及范围（提供相关证书扫描件加盖投标人公章）：（1）建设主管部门颁发的有效的《建设工程质量检测机构资质证书》综合资质或专项资质(检测专项至少包括：建筑材料及构配件、主体结构及装饰装修)；（2）具备省级及以上质量技术监督局颁发的有效的计量认证证书。</w:t>
      </w:r>
      <w:r/>
    </w:p>
    <w:p>
      <w:pPr>
        <w:pStyle w:val="944"/>
        <w:rPr>
          <w:rFonts w:cs="宋体" w:asciiTheme="minorEastAsia" w:hAnsiTheme="minorEastAsia"/>
          <w:bCs/>
        </w:rPr>
      </w:pPr>
      <w:r>
        <w:rPr>
          <w:rFonts w:hint="eastAsia" w:cs="宋体" w:asciiTheme="minorEastAsia" w:hAnsiTheme="minorEastAsia"/>
          <w:bCs/>
        </w:rPr>
        <w:t xml:space="preserve">2.项目负责人具有省级及以上建设行政主管部门颁发的《建设工程质量检测人员岗位合格证》（提供有效的相关证书扫描件加盖投标人公章）。</w:t>
      </w:r>
      <w:r/>
    </w:p>
    <w:p>
      <w:pPr>
        <w:pStyle w:val="944"/>
        <w:rPr>
          <w:rFonts w:cs="宋体" w:asciiTheme="minorEastAsia" w:hAnsiTheme="minorEastAsia"/>
          <w:bCs/>
        </w:rPr>
      </w:pPr>
      <w:r>
        <w:rPr>
          <w:rFonts w:hint="eastAsia" w:cs="宋体" w:asciiTheme="minorEastAsia" w:hAnsiTheme="minorEastAsia"/>
          <w:bCs/>
        </w:rPr>
        <w:t xml:space="preserve">3.投标人须提供拟投入本工程的项目负责人与投标人签订的有效劳动合同及社保机构出具的</w:t>
      </w:r>
      <w:r>
        <w:rPr>
          <w:rFonts w:hint="eastAsia" w:cs="宋体" w:asciiTheme="minorEastAsia" w:hAnsiTheme="minorEastAsia"/>
          <w:bCs/>
        </w:rPr>
        <w:t xml:space="preserve">（</w:t>
      </w:r>
      <w:r>
        <w:rPr>
          <w:rFonts w:hint="eastAsia" w:cs="宋体" w:asciiTheme="minorEastAsia" w:hAnsiTheme="minorEastAsia"/>
          <w:bCs/>
        </w:rPr>
        <w:t xml:space="preserve">2025年12月-2026年5月</w:t>
      </w:r>
      <w:r>
        <w:rPr>
          <w:rFonts w:hint="eastAsia" w:cs="宋体" w:asciiTheme="minorEastAsia" w:hAnsiTheme="minorEastAsia"/>
          <w:bCs/>
        </w:rPr>
        <w:t xml:space="preserve">）</w:t>
      </w:r>
      <w:r>
        <w:rPr>
          <w:rFonts w:hint="eastAsia" w:cs="宋体" w:asciiTheme="minorEastAsia" w:hAnsiTheme="minorEastAsia"/>
          <w:bCs/>
        </w:rPr>
        <w:t xml:space="preserve">投标人为其缴纳的养老保险缴费证明材料扫描件（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r/>
    </w:p>
    <w:p>
      <w:pPr>
        <w:pStyle w:val="944"/>
        <w:rPr>
          <w:rFonts w:cs="宋体" w:asciiTheme="minorEastAsia" w:hAnsiTheme="minorEastAsia"/>
          <w:bCs/>
        </w:rPr>
      </w:pPr>
      <w:r>
        <w:rPr>
          <w:rFonts w:hint="eastAsia" w:cs="宋体" w:asciiTheme="minorEastAsia" w:hAnsiTheme="minorEastAsia"/>
          <w:bCs/>
        </w:rPr>
        <w:t xml:space="preserve">4.</w:t>
      </w:r>
      <w:r>
        <w:rPr>
          <w:rFonts w:hint="eastAsia" w:cs="宋体" w:asciiTheme="minorEastAsia" w:hAnsiTheme="minorEastAsia"/>
          <w:bCs/>
        </w:rPr>
        <w:t xml:space="preserve">拒绝下述供应商参加本次采购活动：</w:t>
      </w:r>
      <w:r/>
    </w:p>
    <w:p>
      <w:pPr>
        <w:pStyle w:val="944"/>
        <w:rPr>
          <w:rFonts w:cs="宋体" w:asciiTheme="minorEastAsia" w:hAnsiTheme="minorEastAsia"/>
          <w:bCs/>
        </w:rPr>
      </w:pPr>
      <w:r>
        <w:rPr>
          <w:rFonts w:hint="eastAsia" w:cs="宋体" w:asciiTheme="minorEastAsia" w:hAnsiTheme="minorEastAsia"/>
          <w:bCs/>
        </w:rPr>
        <w:t xml:space="preserve">（1）单位负责人为同一人或者存在直接控股、管理关系的不同供应商，不得参加同一合同项下的政府采购活动。</w:t>
      </w:r>
      <w:r/>
    </w:p>
    <w:p>
      <w:pPr>
        <w:pStyle w:val="944"/>
        <w:rPr>
          <w:rFonts w:cs="宋体" w:asciiTheme="minorEastAsia" w:hAnsiTheme="minorEastAsia"/>
          <w:bCs/>
        </w:rPr>
      </w:pPr>
      <w:r>
        <w:rPr>
          <w:rFonts w:hint="eastAsia" w:cs="宋体" w:asciiTheme="minorEastAsia" w:hAnsiTheme="minorEastAsia"/>
          <w:bCs/>
        </w:rPr>
        <w:t xml:space="preserve">（2）供应商被“信用中国”网站（www.creditchina.gov.cn）、“中国政府采购网”</w:t>
      </w:r>
      <w:r>
        <w:rPr>
          <w:rFonts w:hint="eastAsia" w:cs="宋体" w:asciiTheme="minorEastAsia" w:hAnsiTheme="minorEastAsia"/>
          <w:bCs/>
        </w:rPr>
        <w:t xml:space="preserve">（</w:t>
      </w:r>
      <w:r>
        <w:rPr>
          <w:rFonts w:hint="eastAsia" w:cs="宋体" w:asciiTheme="minorEastAsia" w:hAnsiTheme="minorEastAsia"/>
          <w:bCs/>
        </w:rPr>
        <w:t xml:space="preserve">www.ccgp.gov.cn</w:t>
      </w:r>
      <w:r>
        <w:rPr>
          <w:rFonts w:hint="eastAsia" w:cs="宋体" w:asciiTheme="minorEastAsia" w:hAnsiTheme="minorEastAsia"/>
          <w:bCs/>
        </w:rPr>
        <w:t xml:space="preserve">）</w:t>
      </w:r>
      <w:r>
        <w:rPr>
          <w:rFonts w:hint="eastAsia" w:cs="宋体" w:asciiTheme="minorEastAsia" w:hAnsiTheme="minorEastAsia"/>
          <w:bCs/>
        </w:rPr>
        <w:t xml:space="preserve">列入失信被执行人、重大税收违法案件当事人名单、政府采购严重违法失信行为记录名单。</w:t>
      </w:r>
      <w:r/>
    </w:p>
    <w:p>
      <w:pPr>
        <w:pStyle w:val="944"/>
        <w:rPr>
          <w:rFonts w:cs="宋体" w:asciiTheme="minorEastAsia" w:hAnsiTheme="minorEastAsia"/>
          <w:bCs/>
        </w:rPr>
      </w:pPr>
      <w:r>
        <w:rPr>
          <w:rFonts w:hint="eastAsia" w:cs="宋体" w:asciiTheme="minorEastAsia" w:hAnsiTheme="minorEastAsia"/>
          <w:bCs/>
        </w:rPr>
        <w:t xml:space="preserve">（3）凡为采购项目提供整体设计、规范编制或者项目管</w:t>
      </w:r>
      <w:r>
        <w:rPr>
          <w:rFonts w:hint="eastAsia" w:cs="宋体" w:asciiTheme="minorEastAsia" w:hAnsiTheme="minorEastAsia"/>
          <w:bCs/>
        </w:rPr>
        <w:t xml:space="preserve">理、监理、检测等服务的供应商，不得再参加该项目的其他采购活动。</w:t>
      </w:r>
      <w:r/>
    </w:p>
    <w:p>
      <w:pPr>
        <w:pStyle w:val="944"/>
        <w:rPr>
          <w:rFonts w:cs="宋体" w:asciiTheme="minorEastAsia" w:hAnsiTheme="minorEastAsia"/>
          <w:bCs/>
        </w:rPr>
      </w:pPr>
      <w:r>
        <w:rPr>
          <w:rFonts w:cs="宋体" w:asciiTheme="minorEastAsia" w:hAnsiTheme="minorEastAsia"/>
          <w:bCs/>
        </w:rPr>
      </w:r>
      <w:r/>
    </w:p>
    <w:p>
      <w:pPr>
        <w:jc w:val="left"/>
        <w:widowControl/>
        <w:rPr>
          <w:rFonts w:asciiTheme="minorEastAsia" w:hAnsiTheme="minorEastAsia"/>
          <w:b/>
          <w:sz w:val="24"/>
          <w:szCs w:val="24"/>
        </w:rPr>
      </w:pPr>
      <w:r>
        <w:rPr>
          <w:rFonts w:asciiTheme="minorEastAsia" w:hAnsiTheme="minorEastAsia"/>
          <w:b/>
          <w:sz w:val="24"/>
          <w:szCs w:val="24"/>
        </w:rPr>
        <w:br w:type="page" w:clear="all"/>
      </w:r>
      <w:r/>
    </w:p>
    <w:p>
      <w:pPr>
        <w:spacing w:line="360" w:lineRule="auto"/>
        <w:rPr>
          <w:rFonts w:asciiTheme="minorEastAsia" w:hAnsiTheme="minorEastAsia"/>
          <w:b/>
          <w:sz w:val="24"/>
        </w:rPr>
      </w:pPr>
      <w:r>
        <w:rPr>
          <w:rFonts w:asciiTheme="minorEastAsia" w:hAnsiTheme="minorEastAsia"/>
          <w:b/>
          <w:sz w:val="24"/>
        </w:rPr>
        <w:t xml:space="preserve">附件</w:t>
      </w:r>
      <w:r>
        <w:rPr>
          <w:rFonts w:hint="eastAsia" w:asciiTheme="minorEastAsia" w:hAnsiTheme="minorEastAsia"/>
          <w:b/>
          <w:sz w:val="24"/>
        </w:rPr>
        <w:t xml:space="preserve">1</w:t>
      </w:r>
      <w:r>
        <w:rPr>
          <w:rFonts w:asciiTheme="minorEastAsia" w:hAnsiTheme="minorEastAsia"/>
          <w:b/>
          <w:sz w:val="24"/>
        </w:rPr>
        <w:t xml:space="preserve">：</w:t>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具备履行合同所必需的设备和专业技术能力的书面声明</w:t>
      </w:r>
      <w:r/>
    </w:p>
    <w:p>
      <w:pPr>
        <w:spacing w:line="360" w:lineRule="auto"/>
        <w:rPr>
          <w:rFonts w:asciiTheme="minorEastAsia" w:hAnsiTheme="minorEastAsia"/>
          <w:bCs/>
          <w:sz w:val="24"/>
          <w:szCs w:val="24"/>
        </w:rPr>
      </w:pPr>
      <w:r>
        <w:rPr>
          <w:rFonts w:hint="eastAsia" w:asciiTheme="minorEastAsia" w:hAnsiTheme="minorEastAsia"/>
          <w:sz w:val="24"/>
          <w:szCs w:val="24"/>
        </w:rPr>
        <w:t xml:space="preserve">南京市江北新区公共工程建设中心</w:t>
      </w:r>
      <w:r>
        <w:rPr>
          <w:rFonts w:asciiTheme="minorEastAsia" w:hAnsiTheme="minorEastAsia"/>
          <w:bCs/>
          <w:sz w:val="24"/>
          <w:szCs w:val="24"/>
        </w:rPr>
        <w:t xml:space="preserve">：</w:t>
      </w:r>
      <w:r/>
    </w:p>
    <w:p>
      <w:pPr>
        <w:ind w:firstLine="480"/>
        <w:spacing w:line="360" w:lineRule="auto"/>
        <w:rPr>
          <w:rFonts w:asciiTheme="minorEastAsia" w:hAnsiTheme="minorEastAsia"/>
          <w:bCs/>
          <w:sz w:val="24"/>
          <w:szCs w:val="24"/>
        </w:rPr>
      </w:pPr>
      <w:r>
        <w:rPr>
          <w:rFonts w:asciiTheme="minorEastAsia" w:hAnsiTheme="minorEastAsia"/>
          <w:bCs/>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heme="minorEastAsia" w:hAnsiTheme="minorEastAsia"/>
          <w:bCs/>
          <w:sz w:val="24"/>
          <w:szCs w:val="24"/>
        </w:rPr>
      </w:pPr>
      <w:r>
        <w:rPr>
          <w:rFonts w:asciiTheme="minorEastAsia" w:hAnsiTheme="minorEastAsia"/>
          <w:bCs/>
          <w:sz w:val="24"/>
          <w:szCs w:val="24"/>
        </w:rPr>
        <w:t xml:space="preserve">主要设备有</w:t>
      </w:r>
      <w:r>
        <w:rPr>
          <w:rFonts w:asciiTheme="minorEastAsia" w:hAnsiTheme="minorEastAsia"/>
          <w:bCs/>
          <w:sz w:val="24"/>
          <w:szCs w:val="24"/>
        </w:rPr>
        <w:t xml:space="preserve">：</w:t>
      </w:r>
      <w:r>
        <w:rPr>
          <w:rFonts w:asciiTheme="minorEastAsia" w:hAnsiTheme="minorEastAsia"/>
          <w:bCs/>
          <w:sz w:val="24"/>
          <w:szCs w:val="24"/>
          <w:u w:val="single"/>
        </w:rPr>
        <w:t xml:space="preserve">                </w:t>
      </w:r>
      <w:r>
        <w:rPr>
          <w:rFonts w:asciiTheme="minorEastAsia" w:hAnsiTheme="minorEastAsia"/>
          <w:bCs/>
          <w:sz w:val="24"/>
          <w:szCs w:val="24"/>
        </w:rPr>
        <w:t xml:space="preserve">。</w:t>
      </w:r>
      <w:r/>
    </w:p>
    <w:p>
      <w:pPr>
        <w:ind w:firstLine="480"/>
        <w:spacing w:line="360" w:lineRule="auto"/>
        <w:rPr>
          <w:rFonts w:asciiTheme="minorEastAsia" w:hAnsiTheme="minorEastAsia"/>
          <w:bCs/>
          <w:sz w:val="24"/>
          <w:szCs w:val="24"/>
        </w:rPr>
      </w:pPr>
      <w:r>
        <w:rPr>
          <w:rFonts w:asciiTheme="minorEastAsia" w:hAnsiTheme="minorEastAsia"/>
          <w:bCs/>
          <w:sz w:val="24"/>
          <w:szCs w:val="24"/>
        </w:rPr>
        <w:t xml:space="preserve">主要专业技术能力有</w:t>
      </w:r>
      <w:r>
        <w:rPr>
          <w:rFonts w:asciiTheme="minorEastAsia" w:hAnsiTheme="minorEastAsia"/>
          <w:bCs/>
          <w:sz w:val="24"/>
          <w:szCs w:val="24"/>
        </w:rPr>
        <w:t xml:space="preserve">：</w:t>
      </w:r>
      <w:r>
        <w:rPr>
          <w:rFonts w:asciiTheme="minorEastAsia" w:hAnsiTheme="minorEastAsia"/>
          <w:bCs/>
          <w:sz w:val="24"/>
          <w:szCs w:val="24"/>
          <w:u w:val="single"/>
        </w:rPr>
        <w:t xml:space="preserve">                            </w:t>
      </w:r>
      <w:r>
        <w:rPr>
          <w:rFonts w:asciiTheme="minorEastAsia" w:hAnsiTheme="minorEastAsia"/>
          <w:bCs/>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声明人：（</w:t>
      </w:r>
      <w:r>
        <w:rPr>
          <w:rFonts w:hint="eastAsia" w:cs="宋体" w:asciiTheme="minorEastAsia" w:hAnsiTheme="minorEastAsia"/>
          <w:sz w:val="24"/>
          <w:szCs w:val="24"/>
        </w:rPr>
        <w:t xml:space="preserve">盖</w:t>
      </w:r>
      <w:r>
        <w:rPr>
          <w:rFonts w:hint="eastAsia" w:cs="宋体" w:asciiTheme="minorEastAsia" w:hAnsiTheme="minorEastAsia"/>
          <w:sz w:val="24"/>
          <w:szCs w:val="24"/>
        </w:rPr>
        <w:t xml:space="preserve">章</w:t>
      </w:r>
      <w:r>
        <w:rPr>
          <w:rFonts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日期</w:t>
      </w:r>
      <w:r>
        <w:rPr>
          <w:rFonts w:asciiTheme="minorEastAsia" w:hAnsiTheme="minorEastAsia"/>
          <w:sz w:val="24"/>
          <w:szCs w:val="24"/>
        </w:rPr>
        <w:t xml:space="preserve">：</w:t>
      </w:r>
      <w:r>
        <w:rPr>
          <w:rFonts w:asciiTheme="minorEastAsia" w:hAnsiTheme="minorEastAsia"/>
          <w:sz w:val="24"/>
          <w:szCs w:val="24"/>
        </w:rPr>
        <w:t xml:space="preserve">  年   月   日</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其他证明材料及文件：（如果供应商认为需要提供的话）</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pStyle w:val="944"/>
        <w:rPr>
          <w:rFonts w:asciiTheme="minorEastAsia" w:hAnsiTheme="minorEastAsia"/>
        </w:rPr>
      </w:pPr>
      <w:r>
        <w:rPr>
          <w:rFonts w:asciiTheme="minorEastAsia" w:hAnsiTheme="minorEastAsia"/>
        </w:rPr>
      </w:r>
      <w:r/>
    </w:p>
    <w:p>
      <w:pPr>
        <w:pStyle w:val="944"/>
        <w:rPr>
          <w:rFonts w:asciiTheme="minorEastAsia" w:hAnsiTheme="minorEastAsia"/>
        </w:rPr>
      </w:pPr>
      <w:r>
        <w:rPr>
          <w:rFonts w:asciiTheme="minorEastAsia" w:hAnsiTheme="minorEastAsia"/>
        </w:rPr>
      </w:r>
      <w:r/>
    </w:p>
    <w:p>
      <w:pPr>
        <w:spacing w:line="360" w:lineRule="auto"/>
        <w:rPr>
          <w:rFonts w:asciiTheme="minorEastAsia" w:hAnsiTheme="minorEastAsia"/>
          <w:b/>
          <w:sz w:val="32"/>
          <w:szCs w:val="32"/>
        </w:rPr>
      </w:pPr>
      <w:r>
        <w:rPr>
          <w:rFonts w:asciiTheme="minorEastAsia" w:hAnsiTheme="minorEastAsia"/>
          <w:b/>
          <w:sz w:val="24"/>
        </w:rPr>
        <w:t xml:space="preserve">附件</w:t>
      </w:r>
      <w:r>
        <w:rPr>
          <w:rFonts w:hint="eastAsia" w:asciiTheme="minorEastAsia" w:hAnsiTheme="minorEastAsia"/>
          <w:b/>
          <w:sz w:val="24"/>
        </w:rPr>
        <w:t xml:space="preserve">2</w:t>
      </w:r>
      <w:r>
        <w:rPr>
          <w:rFonts w:asciiTheme="minorEastAsia" w:hAnsiTheme="minorEastAsia"/>
          <w:b/>
          <w:sz w:val="24"/>
        </w:rPr>
        <w:t xml:space="preserve">：</w:t>
      </w:r>
      <w:r/>
    </w:p>
    <w:p>
      <w:pPr>
        <w:jc w:val="center"/>
        <w:spacing w:line="360" w:lineRule="auto"/>
        <w:rPr>
          <w:rFonts w:asciiTheme="minorEastAsia" w:hAnsiTheme="minorEastAsia"/>
          <w:b/>
          <w:sz w:val="24"/>
          <w:szCs w:val="24"/>
        </w:rPr>
      </w:pPr>
      <w:r>
        <w:rPr>
          <w:rFonts w:asciiTheme="minorEastAsia" w:hAnsiTheme="minorEastAsia"/>
          <w:b/>
          <w:sz w:val="28"/>
          <w:szCs w:val="28"/>
        </w:rPr>
        <w:t xml:space="preserve">参加政府采购活动前三年内，在经营活动中没有重大违法记录</w:t>
      </w:r>
      <w:r/>
    </w:p>
    <w:p>
      <w:pPr>
        <w:spacing w:line="360" w:lineRule="auto"/>
        <w:rPr>
          <w:rFonts w:asciiTheme="minorEastAsia" w:hAnsiTheme="minorEastAsia"/>
          <w:sz w:val="24"/>
          <w:szCs w:val="24"/>
        </w:rPr>
      </w:pPr>
      <w:r>
        <w:rPr>
          <w:rFonts w:hint="eastAsia" w:asciiTheme="minorEastAsia" w:hAnsiTheme="minorEastAsia"/>
          <w:sz w:val="24"/>
          <w:szCs w:val="24"/>
        </w:rPr>
        <w:t xml:space="preserve">南京市江北新区公共工程建设中心</w:t>
      </w:r>
      <w:r>
        <w:rPr>
          <w:rFonts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我单位郑重声明：</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参加政府采购活动前三年内在经营活动中</w:t>
      </w:r>
      <w:r>
        <w:rPr>
          <w:rFonts w:asciiTheme="minorEastAsia" w:hAnsiTheme="minorEastAsia"/>
          <w:sz w:val="24"/>
          <w:szCs w:val="24"/>
          <w:u w:val="single"/>
        </w:rPr>
        <w:t xml:space="preserve">（在下划线上如实填写：有或没有）</w:t>
      </w:r>
      <w:r>
        <w:rPr>
          <w:rFonts w:asciiTheme="minorEastAsia" w:hAnsiTheme="minorEastAsia"/>
          <w:sz w:val="24"/>
          <w:szCs w:val="24"/>
        </w:rPr>
        <w:t xml:space="preserve">重大违法记录。</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（说明：政府采购法第二十二条第一款第五项所称重大违法记录，是指响应人因违法经营受到刑事处罚或者责令停产停业、吊销许可证或者执照、较大数额罚款等行政处罚。）</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声明人：（</w:t>
      </w:r>
      <w:r>
        <w:rPr>
          <w:rFonts w:hint="eastAsia" w:cs="宋体" w:asciiTheme="minorEastAsia" w:hAnsiTheme="minorEastAsia"/>
          <w:sz w:val="24"/>
          <w:szCs w:val="24"/>
        </w:rPr>
        <w:t xml:space="preserve">盖</w:t>
      </w:r>
      <w:r>
        <w:rPr>
          <w:rFonts w:hint="eastAsia" w:cs="宋体" w:asciiTheme="minorEastAsia" w:hAnsiTheme="minorEastAsia"/>
          <w:sz w:val="24"/>
          <w:szCs w:val="24"/>
        </w:rPr>
        <w:t xml:space="preserve">章</w:t>
      </w:r>
      <w:r>
        <w:rPr>
          <w:rFonts w:asciiTheme="minorEastAsia" w:hAnsiTheme="minorEastAsia"/>
          <w:sz w:val="24"/>
          <w:szCs w:val="24"/>
        </w:rPr>
        <w:t xml:space="preserve">）</w:t>
      </w:r>
      <w:r/>
    </w:p>
    <w:p>
      <w:pPr>
        <w:ind w:firstLine="480"/>
        <w:spacing w:line="360" w:lineRule="auto"/>
        <w:rPr>
          <w:rFonts w:cs="宋体" w:asciiTheme="minorEastAsia" w:hAnsiTheme="minorEastAsia"/>
          <w:bCs/>
          <w:sz w:val="24"/>
          <w:szCs w:val="24"/>
        </w:rPr>
      </w:pPr>
      <w:r>
        <w:rPr>
          <w:rFonts w:asciiTheme="minorEastAsia" w:hAnsiTheme="minorEastAsia"/>
          <w:sz w:val="24"/>
          <w:szCs w:val="24"/>
        </w:rPr>
        <w:t xml:space="preserve">日期</w:t>
      </w:r>
      <w:r>
        <w:rPr>
          <w:rFonts w:asciiTheme="minorEastAsia" w:hAnsiTheme="minorEastAsia"/>
          <w:sz w:val="24"/>
          <w:szCs w:val="24"/>
        </w:rPr>
        <w:t xml:space="preserve">：</w:t>
      </w:r>
      <w:r>
        <w:rPr>
          <w:rFonts w:asciiTheme="minorEastAsia" w:hAnsiTheme="minorEastAsia"/>
          <w:sz w:val="24"/>
          <w:szCs w:val="24"/>
        </w:rPr>
        <w:t xml:space="preserve">  年   月   日</w:t>
      </w:r>
      <w:r/>
    </w:p>
    <w:p>
      <w:pPr>
        <w:ind w:firstLine="482"/>
        <w:spacing w:line="360" w:lineRule="auto"/>
        <w:widowControl/>
        <w:rPr>
          <w:rFonts w:asciiTheme="minorEastAsia" w:hAnsiTheme="minorEastAsia"/>
          <w:b/>
          <w:sz w:val="24"/>
          <w:szCs w:val="24"/>
        </w:rPr>
      </w:pPr>
      <w:r>
        <w:rPr>
          <w:rFonts w:asciiTheme="minorEastAsia" w:hAnsiTheme="minorEastAsia"/>
          <w:b/>
          <w:sz w:val="24"/>
          <w:szCs w:val="24"/>
        </w:rPr>
        <w:br w:type="page" w:clear="all"/>
      </w:r>
      <w:r/>
    </w:p>
    <w:p>
      <w:pPr>
        <w:spacing w:line="360" w:lineRule="auto"/>
        <w:rPr>
          <w:rFonts w:asciiTheme="minorEastAsia" w:hAnsiTheme="minorEastAsia"/>
          <w:b/>
          <w:sz w:val="32"/>
          <w:szCs w:val="32"/>
        </w:rPr>
      </w:pPr>
      <w:r>
        <w:rPr>
          <w:rFonts w:asciiTheme="minorEastAsia" w:hAnsiTheme="minorEastAsia"/>
          <w:b/>
          <w:sz w:val="24"/>
        </w:rPr>
        <w:t xml:space="preserve">附件</w:t>
      </w:r>
      <w:r>
        <w:rPr>
          <w:rFonts w:hint="eastAsia" w:asciiTheme="minorEastAsia" w:hAnsiTheme="minorEastAsia"/>
          <w:b/>
          <w:sz w:val="24"/>
        </w:rPr>
        <w:t xml:space="preserve">3</w:t>
      </w:r>
      <w:r>
        <w:rPr>
          <w:rFonts w:asciiTheme="minorEastAsia" w:hAnsiTheme="minorEastAsia"/>
          <w:b/>
          <w:sz w:val="24"/>
        </w:rPr>
        <w:t xml:space="preserve">：</w:t>
      </w:r>
      <w:r/>
    </w:p>
    <w:p>
      <w:pPr>
        <w:jc w:val="center"/>
        <w:spacing w:line="360" w:lineRule="auto"/>
        <w:rPr>
          <w:rFonts w:asciiTheme="minorEastAsia" w:hAnsiTheme="minorEastAsia"/>
          <w:b/>
          <w:sz w:val="24"/>
          <w:szCs w:val="24"/>
        </w:rPr>
      </w:pPr>
      <w:r>
        <w:rPr>
          <w:rFonts w:hint="eastAsia" w:asciiTheme="minorEastAsia" w:hAnsiTheme="minorEastAsia"/>
          <w:b/>
          <w:sz w:val="28"/>
          <w:szCs w:val="28"/>
        </w:rPr>
        <w:t xml:space="preserve">承诺书</w:t>
      </w:r>
      <w:r/>
    </w:p>
    <w:p>
      <w:pPr>
        <w:spacing w:line="360" w:lineRule="auto"/>
        <w:rPr>
          <w:rFonts w:asciiTheme="minorEastAsia" w:hAnsiTheme="minorEastAsia"/>
          <w:sz w:val="24"/>
          <w:szCs w:val="24"/>
        </w:rPr>
      </w:pPr>
      <w:r>
        <w:rPr>
          <w:rFonts w:hint="eastAsia" w:asciiTheme="minorEastAsia" w:hAnsiTheme="minorEastAsia"/>
          <w:sz w:val="24"/>
          <w:szCs w:val="24"/>
        </w:rPr>
        <w:t xml:space="preserve">南京市江北新区公共工程建设中心</w:t>
      </w:r>
      <w:r>
        <w:rPr>
          <w:rFonts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我单位郑重</w:t>
      </w:r>
      <w:r>
        <w:rPr>
          <w:rFonts w:hint="eastAsia" w:asciiTheme="minorEastAsia" w:hAnsiTheme="minorEastAsia"/>
          <w:sz w:val="24"/>
          <w:szCs w:val="24"/>
        </w:rPr>
        <w:t xml:space="preserve">承诺</w:t>
      </w:r>
      <w:r>
        <w:rPr>
          <w:rFonts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我单位在投标阶段充分了解项目建设情况，我单位根据项目后续检测内容进行合理报价，已知晓本项目合同结算最高限价为150万元，超出部分将由我单位免费提供服务。</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承诺</w:t>
      </w:r>
      <w:r>
        <w:rPr>
          <w:rFonts w:asciiTheme="minorEastAsia" w:hAnsiTheme="minorEastAsia"/>
          <w:sz w:val="24"/>
          <w:szCs w:val="24"/>
        </w:rPr>
        <w:t xml:space="preserve">人：（</w:t>
      </w:r>
      <w:r>
        <w:rPr>
          <w:rFonts w:hint="eastAsia" w:cs="宋体" w:asciiTheme="minorEastAsia" w:hAnsiTheme="minorEastAsia"/>
          <w:sz w:val="24"/>
          <w:szCs w:val="24"/>
        </w:rPr>
        <w:t xml:space="preserve">盖章</w:t>
      </w:r>
      <w:r>
        <w:rPr>
          <w:rFonts w:asciiTheme="minorEastAsia" w:hAnsiTheme="minorEastAsia"/>
          <w:sz w:val="24"/>
          <w:szCs w:val="24"/>
        </w:rPr>
        <w:t xml:space="preserve">）</w:t>
      </w:r>
      <w:r/>
    </w:p>
    <w:p>
      <w:pPr>
        <w:ind w:firstLine="480"/>
        <w:spacing w:line="360" w:lineRule="auto"/>
        <w:rPr>
          <w:rFonts w:cs="宋体" w:asciiTheme="minorEastAsia" w:hAnsiTheme="minorEastAsia"/>
          <w:bCs/>
          <w:sz w:val="24"/>
          <w:szCs w:val="24"/>
        </w:rPr>
      </w:pPr>
      <w:r>
        <w:rPr>
          <w:rFonts w:asciiTheme="minorEastAsia" w:hAnsiTheme="minorEastAsia"/>
          <w:sz w:val="24"/>
          <w:szCs w:val="24"/>
        </w:rPr>
        <w:t xml:space="preserve">日期：  </w:t>
      </w:r>
      <w:r>
        <w:rPr>
          <w:rFonts w:hint="eastAsia" w:asciiTheme="minorEastAsia" w:hAnsiTheme="minorEastAsia"/>
          <w:sz w:val="24"/>
          <w:szCs w:val="24"/>
        </w:rPr>
        <w:t xml:space="preserve"> </w:t>
      </w:r>
      <w:r>
        <w:rPr>
          <w:rFonts w:asciiTheme="minorEastAsia" w:hAnsiTheme="minorEastAsia"/>
          <w:sz w:val="24"/>
          <w:szCs w:val="24"/>
        </w:rPr>
        <w:t xml:space="preserve">年   月   日</w:t>
      </w:r>
      <w:r/>
    </w:p>
    <w:p>
      <w:pPr>
        <w:spacing w:line="360" w:lineRule="auto"/>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sz w:val="24"/>
          <w:szCs w:val="24"/>
        </w:rPr>
      </w:pPr>
      <w:r>
        <w:rPr>
          <w:rFonts w:asciiTheme="minorEastAsia" w:hAnsiTheme="minorEastAsia"/>
          <w:b/>
          <w:sz w:val="24"/>
          <w:szCs w:val="24"/>
        </w:rPr>
        <w:t xml:space="preserve">附件</w:t>
      </w:r>
      <w:r>
        <w:rPr>
          <w:rFonts w:hint="eastAsia" w:asciiTheme="minorEastAsia" w:hAnsiTheme="minorEastAsia"/>
          <w:b/>
          <w:sz w:val="24"/>
          <w:szCs w:val="24"/>
        </w:rPr>
        <w:t xml:space="preserve">四</w:t>
      </w:r>
      <w:r>
        <w:rPr>
          <w:rFonts w:asciiTheme="minorEastAsia" w:hAnsiTheme="minorEastAsia"/>
          <w:b/>
          <w:sz w:val="24"/>
          <w:szCs w:val="24"/>
        </w:rPr>
        <w:t xml:space="preserve">、</w:t>
      </w:r>
      <w:r>
        <w:rPr>
          <w:rFonts w:hint="eastAsia" w:asciiTheme="minorEastAsia" w:hAnsiTheme="minorEastAsia"/>
          <w:b/>
          <w:sz w:val="24"/>
          <w:szCs w:val="24"/>
        </w:rPr>
        <w:t xml:space="preserve">《南京市政府采购供应商信用记录表暨信用承诺书》</w:t>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hint="eastAsia" w:asciiTheme="minorEastAsia" w:hAnsiTheme="minorEastAsia"/>
          <w:b/>
          <w:sz w:val="28"/>
          <w:szCs w:val="28"/>
        </w:rPr>
        <w:t xml:space="preserve">在线打印</w:t>
      </w:r>
      <w:r/>
    </w:p>
    <w:p>
      <w:pPr>
        <w:spacing w:line="360" w:lineRule="auto"/>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sz w:val="24"/>
          <w:szCs w:val="24"/>
        </w:rPr>
      </w:pPr>
      <w:r>
        <w:rPr>
          <w:rFonts w:hint="eastAsia" w:asciiTheme="minorEastAsia" w:hAnsiTheme="minorEastAsia"/>
          <w:b/>
          <w:sz w:val="24"/>
          <w:szCs w:val="24"/>
        </w:rPr>
        <w:t xml:space="preserve">在“南京公共采购信息网”下载本单位《南京市政府采购供应商信用记录表暨信用承诺书》，由法定代表人签字并盖单位公章，随投标文件一并递交。</w:t>
      </w:r>
      <w:r/>
    </w:p>
    <w:p>
      <w:pPr>
        <w:spacing w:line="360" w:lineRule="auto"/>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sz w:val="24"/>
          <w:szCs w:val="24"/>
        </w:rPr>
      </w:pPr>
      <w:r>
        <w:rPr>
          <w:rFonts w:asciiTheme="minorEastAsia" w:hAnsiTheme="minorEastAsia"/>
          <w:b/>
          <w:sz w:val="24"/>
          <w:szCs w:val="24"/>
        </w:rPr>
        <w:br w:type="page" w:clear="all"/>
      </w:r>
      <w:r/>
    </w:p>
    <w:p>
      <w:pPr>
        <w:spacing w:line="360" w:lineRule="auto"/>
        <w:rPr>
          <w:rFonts w:asciiTheme="minorEastAsia" w:hAnsiTheme="minorEastAsia"/>
        </w:rPr>
      </w:pPr>
      <w:r>
        <w:rPr>
          <w:rFonts w:asciiTheme="minorEastAsia" w:hAnsiTheme="minorEastAsia"/>
          <w:b/>
          <w:sz w:val="24"/>
          <w:szCs w:val="24"/>
        </w:rPr>
        <w:t xml:space="preserve">附件五、技术</w:t>
      </w:r>
      <w:r>
        <w:rPr>
          <w:rFonts w:hint="eastAsia" w:asciiTheme="minorEastAsia" w:hAnsiTheme="minorEastAsia"/>
          <w:b/>
          <w:sz w:val="24"/>
          <w:szCs w:val="24"/>
        </w:rPr>
        <w:t xml:space="preserve">条款</w:t>
      </w:r>
      <w:r>
        <w:rPr>
          <w:rFonts w:asciiTheme="minorEastAsia" w:hAnsiTheme="minorEastAsia"/>
          <w:b/>
          <w:sz w:val="24"/>
          <w:szCs w:val="24"/>
        </w:rPr>
        <w:t xml:space="preserve">偏离表格式</w:t>
      </w:r>
      <w:bookmarkEnd w:id="77"/>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技术条款偏离表</w:t>
      </w:r>
      <w:r/>
    </w:p>
    <w:tbl>
      <w:tblPr>
        <w:tblW w:w="8388" w:type="dxa"/>
        <w:jc w:val="center"/>
        <w:tblLayout w:type="fixed"/>
        <w:tblCellMar>
          <w:left w:w="0" w:type="dxa"/>
          <w:right w:w="0" w:type="dxa"/>
        </w:tblCellMar>
        <w:tblLook w:val="04A0" w:firstRow="1" w:lastRow="0" w:firstColumn="1" w:lastColumn="0" w:noHBand="0" w:noVBand="1"/>
      </w:tblPr>
      <w:tblGrid>
        <w:gridCol w:w="701"/>
        <w:gridCol w:w="1786"/>
        <w:gridCol w:w="2041"/>
        <w:gridCol w:w="2542"/>
        <w:gridCol w:w="1318"/>
      </w:tblGrid>
      <w:tr>
        <w:trPr>
          <w:jc w:val="center"/>
          <w:trHeight w:val="625"/>
        </w:trPr>
        <w:tc>
          <w:tcPr>
            <w:gridSpan w:val="3"/>
            <w:tcW w:w="4528"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t xml:space="preserve">项目名称：</w:t>
            </w:r>
            <w:r/>
          </w:p>
        </w:tc>
        <w:tc>
          <w:tcPr>
            <w:gridSpan w:val="2"/>
            <w:tcW w:w="3860"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t xml:space="preserve">项目编号：</w:t>
            </w:r>
            <w:r/>
          </w:p>
        </w:tc>
      </w:tr>
      <w:tr>
        <w:trPr>
          <w:jc w:val="center"/>
          <w:trHeight w:val="625"/>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100"/>
              <w:spacing w:line="276" w:lineRule="auto"/>
              <w:rPr>
                <w:rFonts w:asciiTheme="minorEastAsia" w:hAnsiTheme="minorEastAsia"/>
                <w:b/>
                <w:sz w:val="24"/>
                <w:szCs w:val="24"/>
              </w:rPr>
            </w:pPr>
            <w:r>
              <w:rPr>
                <w:rFonts w:asciiTheme="minorEastAsia" w:hAnsiTheme="minorEastAsia"/>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ind w:left="80"/>
              <w:spacing w:line="276" w:lineRule="auto"/>
              <w:rPr>
                <w:rFonts w:asciiTheme="minorEastAsia" w:hAnsiTheme="minorEastAsia"/>
                <w:b/>
                <w:sz w:val="24"/>
                <w:szCs w:val="24"/>
              </w:rPr>
            </w:pPr>
            <w:r>
              <w:rPr>
                <w:rFonts w:asciiTheme="minorEastAsia" w:hAnsiTheme="minorEastAsia"/>
                <w:b/>
                <w:sz w:val="24"/>
                <w:szCs w:val="24"/>
              </w:rPr>
              <w:t xml:space="preserve">招标文件</w:t>
            </w:r>
            <w:r>
              <w:rPr>
                <w:rFonts w:hint="eastAsia" w:asciiTheme="minorEastAsia" w:hAnsiTheme="minorEastAsia"/>
                <w:b/>
                <w:sz w:val="24"/>
                <w:szCs w:val="24"/>
              </w:rPr>
              <w:t xml:space="preserve">要求</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ind w:left="320"/>
              <w:spacing w:line="276" w:lineRule="auto"/>
              <w:rPr>
                <w:rFonts w:asciiTheme="minorEastAsia" w:hAnsiTheme="minorEastAsia"/>
                <w:b/>
                <w:sz w:val="24"/>
                <w:szCs w:val="24"/>
              </w:rPr>
            </w:pPr>
            <w:r>
              <w:rPr>
                <w:rFonts w:asciiTheme="minorEastAsia" w:hAnsiTheme="minorEastAsia"/>
                <w:b/>
                <w:sz w:val="24"/>
                <w:szCs w:val="24"/>
              </w:rPr>
              <w:t xml:space="preserve">招标要求规格</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spacing w:line="276" w:lineRule="auto"/>
              <w:rPr>
                <w:rFonts w:asciiTheme="minorEastAsia" w:hAnsiTheme="minorEastAsia"/>
                <w:b/>
                <w:sz w:val="24"/>
                <w:szCs w:val="24"/>
              </w:rPr>
            </w:pPr>
            <w:r>
              <w:rPr>
                <w:rFonts w:asciiTheme="minorEastAsia" w:hAnsiTheme="minorEastAsia"/>
                <w:b/>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ind w:left="400"/>
              <w:spacing w:line="276" w:lineRule="auto"/>
              <w:rPr>
                <w:rFonts w:asciiTheme="minorEastAsia" w:hAnsiTheme="minorEastAsia"/>
                <w:b/>
                <w:sz w:val="24"/>
                <w:szCs w:val="24"/>
              </w:rPr>
            </w:pPr>
            <w:r>
              <w:rPr>
                <w:rFonts w:asciiTheme="minorEastAsia" w:hAnsiTheme="minorEastAsia"/>
                <w:b/>
                <w:sz w:val="24"/>
                <w:szCs w:val="24"/>
              </w:rPr>
              <w:t xml:space="preserve">偏离</w:t>
            </w:r>
            <w:r/>
          </w:p>
        </w:tc>
      </w:tr>
      <w:tr>
        <w:trPr>
          <w:jc w:val="center"/>
          <w:trHeight w:val="625"/>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625"/>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625"/>
        </w:trPr>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r>
    </w:tbl>
    <w:p>
      <w:pPr>
        <w:ind w:firstLine="480"/>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说明：如果行数不够，请自行增加。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投标单位（盖章）：</w:t>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法定代表人或授权代表（签字或签章）：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日期</w:t>
      </w:r>
      <w:r>
        <w:rPr>
          <w:rFonts w:cs="仿宋" w:asciiTheme="minorEastAsia" w:hAnsiTheme="minorEastAsia"/>
          <w:sz w:val="24"/>
          <w:szCs w:val="24"/>
        </w:rPr>
        <w:t xml:space="preserve">：</w:t>
      </w:r>
      <w:r>
        <w:rPr>
          <w:rFonts w:cs="仿宋" w:asciiTheme="minorEastAsia" w:hAnsiTheme="minorEastAsia"/>
          <w:sz w:val="24"/>
          <w:szCs w:val="24"/>
        </w:rPr>
        <w:t xml:space="preserve">  年   月   日</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bookmarkStart w:id="78" w:name="_Toc21935"/>
      <w:r>
        <w:rPr>
          <w:rFonts w:cs="仿宋" w:asciiTheme="minorEastAsia" w:hAnsiTheme="minorEastAsia"/>
          <w:sz w:val="24"/>
          <w:szCs w:val="24"/>
        </w:rPr>
        <w:br w:type="page" w:clear="all"/>
      </w:r>
      <w:r/>
    </w:p>
    <w:p>
      <w:pPr>
        <w:spacing w:line="360" w:lineRule="auto"/>
        <w:rPr>
          <w:rFonts w:asciiTheme="minorEastAsia" w:hAnsiTheme="minorEastAsia"/>
          <w:b/>
          <w:sz w:val="24"/>
          <w:szCs w:val="24"/>
        </w:rPr>
      </w:pPr>
      <w:r>
        <w:rPr>
          <w:rFonts w:asciiTheme="minorEastAsia" w:hAnsiTheme="minorEastAsia"/>
          <w:b/>
          <w:sz w:val="24"/>
          <w:szCs w:val="24"/>
        </w:rPr>
        <w:t xml:space="preserve">附件六、商务条款偏离表格式</w:t>
      </w:r>
      <w:bookmarkEnd w:id="78"/>
      <w:r/>
      <w:r/>
    </w:p>
    <w:p>
      <w:pPr>
        <w:ind w:firstLine="440"/>
        <w:spacing w:line="360" w:lineRule="auto"/>
        <w:rPr>
          <w:rFonts w:asciiTheme="minorEastAsia" w:hAnsiTheme="minorEastAsia"/>
        </w:rPr>
      </w:pPr>
      <w:r>
        <w:rPr>
          <w:rFonts w:asciiTheme="minorEastAsia" w:hAnsiTheme="minorEastAsia"/>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商务条款偏离表</w:t>
      </w:r>
      <w:r/>
    </w:p>
    <w:p>
      <w:pPr>
        <w:ind w:firstLine="440"/>
        <w:spacing w:line="360" w:lineRule="auto"/>
        <w:rPr>
          <w:rFonts w:asciiTheme="minorEastAsia" w:hAnsiTheme="minorEastAsia"/>
        </w:rPr>
      </w:pPr>
      <w:r>
        <w:rPr>
          <w:rFonts w:asciiTheme="minorEastAsia" w:hAnsiTheme="minorEastAsia"/>
        </w:rPr>
      </w:r>
      <w:r/>
    </w:p>
    <w:tbl>
      <w:tblPr>
        <w:tblW w:w="8665" w:type="dxa"/>
        <w:jc w:val="center"/>
        <w:tblLayout w:type="fixed"/>
        <w:tblCellMar>
          <w:left w:w="0" w:type="dxa"/>
          <w:right w:w="0" w:type="dxa"/>
        </w:tblCellMar>
        <w:tblLook w:val="04A0" w:firstRow="1" w:lastRow="0" w:firstColumn="1" w:lastColumn="0" w:noHBand="0" w:noVBand="1"/>
      </w:tblPr>
      <w:tblGrid>
        <w:gridCol w:w="770"/>
        <w:gridCol w:w="1811"/>
        <w:gridCol w:w="2756"/>
        <w:gridCol w:w="2128"/>
        <w:gridCol w:w="1200"/>
      </w:tblGrid>
      <w:tr>
        <w:trPr>
          <w:jc w:val="center"/>
          <w:trHeight w:val="240"/>
        </w:trPr>
        <w:tc>
          <w:tcPr>
            <w:gridSpan w:val="3"/>
            <w:tcW w:w="5337" w:type="dxa"/>
            <w:vAlign w:val="center"/>
            <w:textDirection w:val="lrTb"/>
            <w:noWrap w:val="false"/>
          </w:tcPr>
          <w:p>
            <w:pPr>
              <w:spacing w:line="360" w:lineRule="auto"/>
              <w:rPr>
                <w:rFonts w:asciiTheme="minorEastAsia" w:hAnsiTheme="minorEastAsia"/>
                <w:sz w:val="24"/>
                <w:szCs w:val="24"/>
              </w:rPr>
            </w:pPr>
            <w:r>
              <w:rPr>
                <w:rFonts w:asciiTheme="minorEastAsia" w:hAnsiTheme="minorEastAsia"/>
                <w:sz w:val="24"/>
                <w:szCs w:val="24"/>
              </w:rPr>
              <w:t xml:space="preserve">项目名称：</w:t>
            </w:r>
            <w:r/>
          </w:p>
        </w:tc>
        <w:tc>
          <w:tcPr>
            <w:gridSpan w:val="2"/>
            <w:tcW w:w="3328" w:type="dxa"/>
            <w:vAlign w:val="center"/>
            <w:textDirection w:val="lrTb"/>
            <w:noWrap w:val="false"/>
          </w:tcPr>
          <w:p>
            <w:pPr>
              <w:spacing w:line="360" w:lineRule="auto"/>
              <w:rPr>
                <w:rFonts w:asciiTheme="minorEastAsia" w:hAnsiTheme="minorEastAsia"/>
                <w:sz w:val="24"/>
                <w:szCs w:val="24"/>
              </w:rPr>
            </w:pPr>
            <w:r>
              <w:rPr>
                <w:rFonts w:asciiTheme="minorEastAsia" w:hAnsiTheme="minorEastAsia"/>
                <w:sz w:val="24"/>
                <w:szCs w:val="24"/>
              </w:rPr>
              <w:t xml:space="preserve">项目编号：</w:t>
            </w:r>
            <w:r/>
          </w:p>
        </w:tc>
      </w:tr>
      <w:tr>
        <w:trPr>
          <w:jc w:val="center"/>
          <w:trHeight w:val="59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ind w:left="80"/>
              <w:jc w:val="center"/>
              <w:spacing w:line="276" w:lineRule="auto"/>
              <w:rPr>
                <w:rFonts w:asciiTheme="minorEastAsia" w:hAnsiTheme="minorEastAsia"/>
                <w:b/>
                <w:sz w:val="24"/>
                <w:szCs w:val="24"/>
              </w:rPr>
            </w:pPr>
            <w:r>
              <w:rPr>
                <w:rFonts w:asciiTheme="minorEastAsia" w:hAnsiTheme="minorEastAsia"/>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ind w:left="80"/>
              <w:jc w:val="center"/>
              <w:spacing w:line="276" w:lineRule="auto"/>
              <w:rPr>
                <w:rFonts w:asciiTheme="minorEastAsia" w:hAnsiTheme="minorEastAsia"/>
                <w:b/>
                <w:sz w:val="24"/>
                <w:szCs w:val="24"/>
              </w:rPr>
            </w:pPr>
            <w:r>
              <w:rPr>
                <w:rFonts w:asciiTheme="minorEastAsia" w:hAnsiTheme="minorEastAsia"/>
                <w:b/>
                <w:sz w:val="24"/>
                <w:szCs w:val="24"/>
              </w:rPr>
              <w:t xml:space="preserve">招标文件条目号</w:t>
            </w:r>
            <w:r/>
          </w:p>
        </w:tc>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80"/>
              <w:jc w:val="center"/>
              <w:spacing w:line="276" w:lineRule="auto"/>
              <w:rPr>
                <w:rFonts w:asciiTheme="minorEastAsia" w:hAnsiTheme="minorEastAsia"/>
                <w:b/>
                <w:sz w:val="24"/>
                <w:szCs w:val="24"/>
              </w:rPr>
            </w:pPr>
            <w:r>
              <w:rPr>
                <w:rFonts w:asciiTheme="minorEastAsia" w:hAnsiTheme="minorEastAsia"/>
                <w:b/>
                <w:sz w:val="24"/>
                <w:szCs w:val="24"/>
              </w:rPr>
              <w:t xml:space="preserve">招标文件要求的商务条款</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6" w:lineRule="auto"/>
              <w:rPr>
                <w:rFonts w:asciiTheme="minorEastAsia" w:hAnsiTheme="minorEastAsia"/>
                <w:b/>
                <w:sz w:val="24"/>
                <w:szCs w:val="24"/>
              </w:rPr>
            </w:pPr>
            <w:r>
              <w:rPr>
                <w:rFonts w:asciiTheme="minorEastAsia" w:hAnsiTheme="minorEastAsia"/>
                <w:b/>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360"/>
              <w:jc w:val="center"/>
              <w:spacing w:line="276" w:lineRule="auto"/>
              <w:rPr>
                <w:rFonts w:asciiTheme="minorEastAsia" w:hAnsiTheme="minorEastAsia"/>
                <w:b/>
                <w:sz w:val="24"/>
                <w:szCs w:val="24"/>
              </w:rPr>
            </w:pPr>
            <w:r>
              <w:rPr>
                <w:rFonts w:asciiTheme="minorEastAsia" w:hAnsiTheme="minorEastAsia"/>
                <w:b/>
                <w:sz w:val="24"/>
                <w:szCs w:val="24"/>
              </w:rPr>
              <w:t xml:space="preserve">偏离</w:t>
            </w:r>
            <w:r/>
          </w:p>
        </w:tc>
      </w:tr>
      <w:tr>
        <w:trPr>
          <w:jc w:val="center"/>
          <w:trHeight w:val="59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59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598"/>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r>
    </w:tbl>
    <w:p>
      <w:pPr>
        <w:ind w:firstLine="480"/>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说明：如果行数不够，请自行增加。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投标单位（盖章）：</w:t>
      </w:r>
      <w:r>
        <w:rPr>
          <w:rFonts w:hint="eastAsia" w:cs="仿宋" w:asciiTheme="minorEastAsia" w:hAnsiTheme="minorEastAsia"/>
          <w:sz w:val="24"/>
          <w:szCs w:val="24"/>
        </w:rPr>
        <w:tab/>
      </w:r>
      <w:r/>
    </w:p>
    <w:p>
      <w:pPr>
        <w:ind w:firstLine="480"/>
        <w:spacing w:line="360" w:lineRule="auto"/>
        <w:rPr>
          <w:rFonts w:cs="仿宋" w:asciiTheme="minorEastAsia" w:hAnsiTheme="minorEastAsia"/>
          <w:sz w:val="24"/>
          <w:szCs w:val="24"/>
        </w:rPr>
      </w:pPr>
      <w:r>
        <w:rPr>
          <w:rFonts w:hint="eastAsia" w:cs="仿宋" w:asciiTheme="minorEastAsia" w:hAnsiTheme="minorEastAsia"/>
          <w:sz w:val="24"/>
          <w:szCs w:val="24"/>
        </w:rPr>
        <w:t xml:space="preserve">法定代表人或授权代表（签字或签章）：</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t xml:space="preserve">日期</w:t>
      </w:r>
      <w:r>
        <w:rPr>
          <w:rFonts w:cs="仿宋" w:asciiTheme="minorEastAsia" w:hAnsiTheme="minorEastAsia"/>
          <w:sz w:val="24"/>
          <w:szCs w:val="24"/>
        </w:rPr>
        <w:t xml:space="preserve">：</w:t>
      </w:r>
      <w:r>
        <w:rPr>
          <w:rFonts w:cs="仿宋" w:asciiTheme="minorEastAsia" w:hAnsiTheme="minorEastAsia"/>
          <w:sz w:val="24"/>
          <w:szCs w:val="24"/>
        </w:rPr>
        <w:t xml:space="preserve">  年   月   日</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bookmarkStart w:id="79" w:name="_Toc7033"/>
      <w:r/>
      <w:r/>
    </w:p>
    <w:p>
      <w:pPr>
        <w:ind w:firstLine="480"/>
        <w:spacing w:line="360" w:lineRule="auto"/>
        <w:rPr>
          <w:rFonts w:cs="仿宋" w:asciiTheme="minorEastAsia" w:hAnsiTheme="minorEastAsia"/>
          <w:sz w:val="24"/>
          <w:szCs w:val="24"/>
        </w:rPr>
        <w:sectPr>
          <w:footerReference w:type="default" r:id="rId10"/>
          <w:footnotePr/>
          <w:endnotePr/>
          <w:type w:val="nextColumn"/>
          <w:pgSz w:w="11911" w:h="16840" w:orient="portrait"/>
          <w:pgMar w:top="1418" w:right="1588" w:bottom="1418" w:left="1701" w:header="851" w:footer="851" w:gutter="0"/>
          <w:cols w:num="1" w:sep="0" w:space="0" w:equalWidth="1"/>
          <w:docGrid w:linePitch="360"/>
        </w:sectPr>
      </w:pPr>
      <w:r/>
      <w:bookmarkStart w:id="80" w:name="_Toc16140"/>
      <w:r/>
      <w:bookmarkStart w:id="81" w:name="_Toc1477"/>
      <w:r/>
      <w:r/>
    </w:p>
    <w:p>
      <w:pPr>
        <w:spacing w:line="360" w:lineRule="auto"/>
        <w:rPr>
          <w:rFonts w:asciiTheme="minorEastAsia" w:hAnsiTheme="minorEastAsia"/>
          <w:b/>
          <w:sz w:val="28"/>
          <w:szCs w:val="28"/>
        </w:rPr>
      </w:pPr>
      <w:r>
        <w:rPr>
          <w:rFonts w:asciiTheme="minorEastAsia" w:hAnsiTheme="minorEastAsia"/>
          <w:b/>
          <w:sz w:val="24"/>
          <w:szCs w:val="24"/>
        </w:rPr>
        <w:t xml:space="preserve">附件</w:t>
      </w:r>
      <w:r>
        <w:rPr>
          <w:rFonts w:hint="eastAsia" w:asciiTheme="minorEastAsia" w:hAnsiTheme="minorEastAsia"/>
          <w:b/>
          <w:sz w:val="24"/>
          <w:szCs w:val="24"/>
        </w:rPr>
        <w:t xml:space="preserve">七</w:t>
      </w:r>
      <w:r>
        <w:rPr>
          <w:rFonts w:asciiTheme="minorEastAsia" w:hAnsiTheme="minorEastAsia"/>
          <w:b/>
          <w:sz w:val="24"/>
          <w:szCs w:val="24"/>
        </w:rPr>
        <w:t xml:space="preserve">、</w:t>
      </w:r>
      <w:bookmarkEnd w:id="80"/>
      <w:r>
        <w:rPr>
          <w:rFonts w:hint="eastAsia" w:asciiTheme="minorEastAsia" w:hAnsiTheme="minorEastAsia"/>
          <w:b/>
          <w:sz w:val="24"/>
          <w:szCs w:val="24"/>
        </w:rPr>
        <w:t xml:space="preserve">报价</w:t>
      </w:r>
      <w:r>
        <w:rPr>
          <w:rFonts w:asciiTheme="minorEastAsia" w:hAnsiTheme="minorEastAsia"/>
          <w:b/>
          <w:sz w:val="24"/>
          <w:szCs w:val="24"/>
        </w:rPr>
        <w:t xml:space="preserve">一览表</w:t>
      </w:r>
      <w:r/>
    </w:p>
    <w:p>
      <w:pPr>
        <w:jc w:val="center"/>
        <w:spacing w:line="360" w:lineRule="auto"/>
        <w:rPr>
          <w:rFonts w:asciiTheme="minorEastAsia" w:hAnsiTheme="minorEastAsia"/>
          <w:b/>
          <w:sz w:val="28"/>
          <w:szCs w:val="28"/>
        </w:rPr>
      </w:pPr>
      <w:r>
        <w:rPr>
          <w:rFonts w:hint="eastAsia" w:asciiTheme="minorEastAsia" w:hAnsiTheme="minorEastAsia"/>
          <w:b/>
          <w:sz w:val="28"/>
          <w:szCs w:val="28"/>
        </w:rPr>
        <w:t xml:space="preserve">报价</w:t>
      </w:r>
      <w:r>
        <w:rPr>
          <w:rFonts w:asciiTheme="minorEastAsia" w:hAnsiTheme="minorEastAsia"/>
          <w:b/>
          <w:sz w:val="28"/>
          <w:szCs w:val="28"/>
        </w:rPr>
        <w:t xml:space="preserve">一览表</w:t>
      </w:r>
      <w:r/>
    </w:p>
    <w:tbl>
      <w:tblPr>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9"/>
        <w:gridCol w:w="6813"/>
      </w:tblGrid>
      <w:tr>
        <w:trPr>
          <w:jc w:val="center"/>
          <w:trHeight w:val="623"/>
        </w:trPr>
        <w:tc>
          <w:tcPr>
            <w:tcW w:w="1809" w:type="dxa"/>
            <w:vAlign w:val="center"/>
            <w:textDirection w:val="lrTb"/>
            <w:noWrap w:val="false"/>
          </w:tcPr>
          <w:p>
            <w:pPr>
              <w:jc w:val="center"/>
              <w:spacing w:line="276" w:lineRule="auto"/>
              <w:rPr>
                <w:rFonts w:cs="Arial" w:asciiTheme="minorEastAsia" w:hAnsiTheme="minorEastAsia"/>
                <w:sz w:val="24"/>
                <w:szCs w:val="24"/>
              </w:rPr>
            </w:pPr>
            <w:r>
              <w:rPr>
                <w:rFonts w:cs="Arial" w:asciiTheme="minorEastAsia" w:hAnsiTheme="minorEastAsia"/>
                <w:sz w:val="24"/>
                <w:szCs w:val="24"/>
              </w:rPr>
              <w:t xml:space="preserve">项目名称</w:t>
            </w:r>
            <w:r/>
          </w:p>
        </w:tc>
        <w:tc>
          <w:tcPr>
            <w:tcW w:w="6813" w:type="dxa"/>
            <w:vAlign w:val="center"/>
            <w:textDirection w:val="lrTb"/>
            <w:noWrap w:val="false"/>
          </w:tcPr>
          <w:p>
            <w:pPr>
              <w:spacing w:line="276" w:lineRule="auto"/>
              <w:rPr>
                <w:rFonts w:cs="Arial" w:asciiTheme="minorEastAsia" w:hAnsiTheme="minorEastAsia"/>
                <w:sz w:val="24"/>
                <w:szCs w:val="24"/>
              </w:rPr>
            </w:pPr>
            <w:r>
              <w:rPr>
                <w:rFonts w:hint="eastAsia" w:cs="Arial" w:asciiTheme="minorEastAsia" w:hAnsiTheme="minorEastAsia"/>
                <w:sz w:val="24"/>
                <w:szCs w:val="24"/>
              </w:rPr>
              <w:t xml:space="preserve">南京大学浦口校区药学科研楼项目材料检测</w:t>
            </w:r>
            <w:r/>
          </w:p>
        </w:tc>
      </w:tr>
      <w:tr>
        <w:trPr>
          <w:jc w:val="center"/>
          <w:trHeight w:val="620"/>
        </w:trPr>
        <w:tc>
          <w:tcPr>
            <w:tcW w:w="1809" w:type="dxa"/>
            <w:vAlign w:val="center"/>
            <w:textDirection w:val="lrTb"/>
            <w:noWrap w:val="false"/>
          </w:tcPr>
          <w:p>
            <w:pPr>
              <w:jc w:val="center"/>
              <w:spacing w:line="276" w:lineRule="auto"/>
              <w:rPr>
                <w:rFonts w:cs="Arial" w:asciiTheme="minorEastAsia" w:hAnsiTheme="minorEastAsia"/>
                <w:i/>
                <w:sz w:val="24"/>
                <w:szCs w:val="24"/>
              </w:rPr>
            </w:pPr>
            <w:r>
              <w:rPr>
                <w:rFonts w:hint="eastAsia" w:cs="Arial" w:asciiTheme="minorEastAsia" w:hAnsiTheme="minorEastAsia"/>
                <w:sz w:val="24"/>
                <w:szCs w:val="24"/>
              </w:rPr>
              <w:t xml:space="preserve">项目编号</w:t>
            </w:r>
            <w:r/>
          </w:p>
        </w:tc>
        <w:tc>
          <w:tcPr>
            <w:tcW w:w="6813" w:type="dxa"/>
            <w:vAlign w:val="center"/>
            <w:textDirection w:val="lrTb"/>
            <w:noWrap w:val="false"/>
          </w:tcPr>
          <w:p>
            <w:pPr>
              <w:spacing w:line="276" w:lineRule="auto"/>
              <w:rPr>
                <w:rFonts w:cs="Arial" w:asciiTheme="minorEastAsia" w:hAnsiTheme="minorEastAsia"/>
                <w:sz w:val="24"/>
                <w:szCs w:val="24"/>
              </w:rPr>
            </w:pPr>
            <w:r>
              <w:rPr>
                <w:rFonts w:hint="eastAsia" w:cs="Arial" w:asciiTheme="minorEastAsia" w:hAnsiTheme="minorEastAsia"/>
                <w:sz w:val="24"/>
                <w:szCs w:val="24"/>
              </w:rPr>
              <w:t xml:space="preserve">JSZC-320100-JING-G2026-0018</w:t>
            </w:r>
            <w:r/>
          </w:p>
        </w:tc>
      </w:tr>
      <w:tr>
        <w:trPr>
          <w:jc w:val="center"/>
          <w:trHeight w:val="1626"/>
        </w:trPr>
        <w:tc>
          <w:tcPr>
            <w:tcW w:w="1809" w:type="dxa"/>
            <w:vAlign w:val="center"/>
            <w:textDirection w:val="lrTb"/>
            <w:noWrap w:val="false"/>
          </w:tcPr>
          <w:p>
            <w:pPr>
              <w:jc w:val="center"/>
              <w:spacing w:line="276" w:lineRule="auto"/>
              <w:rPr>
                <w:rFonts w:cs="Arial" w:asciiTheme="minorEastAsia" w:hAnsiTheme="minorEastAsia"/>
                <w:sz w:val="24"/>
                <w:szCs w:val="24"/>
              </w:rPr>
            </w:pPr>
            <w:r>
              <w:rPr>
                <w:rFonts w:cs="Arial" w:asciiTheme="minorEastAsia" w:hAnsiTheme="minorEastAsia"/>
                <w:sz w:val="24"/>
                <w:szCs w:val="24"/>
              </w:rPr>
              <w:t xml:space="preserve">投标报价</w:t>
            </w:r>
            <w:r/>
          </w:p>
        </w:tc>
        <w:tc>
          <w:tcPr>
            <w:tcW w:w="6813" w:type="dxa"/>
            <w:vAlign w:val="center"/>
            <w:textDirection w:val="lrTb"/>
            <w:noWrap w:val="false"/>
          </w:tcPr>
          <w:p>
            <w:pPr>
              <w:spacing w:line="276" w:lineRule="auto"/>
              <w:rPr>
                <w:rFonts w:cs="Arial" w:asciiTheme="minorEastAsia" w:hAnsiTheme="minorEastAsia"/>
                <w:sz w:val="24"/>
                <w:szCs w:val="24"/>
              </w:rPr>
            </w:pPr>
            <w:r>
              <w:rPr>
                <w:rFonts w:hint="eastAsia" w:cs="Arial" w:asciiTheme="minorEastAsia" w:hAnsiTheme="minorEastAsia"/>
                <w:sz w:val="24"/>
                <w:szCs w:val="24"/>
              </w:rPr>
              <w:t xml:space="preserve">根据江苏省物价局《江苏省建设工程质量检测和建筑材料试验收费标准》（苏价服〔2001〕113号）收费基准价单价（收费文件中未涉及的检测项目单价由中标人提供报价单供招标人及跟踪审计单位共同审核确定）的</w:t>
            </w:r>
            <w:r>
              <w:rPr>
                <w:rFonts w:hint="eastAsia" w:cs="Arial" w:asciiTheme="minorEastAsia" w:hAnsiTheme="minorEastAsia"/>
                <w:sz w:val="24"/>
                <w:szCs w:val="24"/>
                <w:u w:val="single"/>
              </w:rPr>
              <w:t xml:space="preserve">    %</w:t>
            </w:r>
            <w:r>
              <w:rPr>
                <w:rFonts w:hint="eastAsia" w:cs="Arial" w:asciiTheme="minorEastAsia" w:hAnsiTheme="minorEastAsia"/>
                <w:sz w:val="24"/>
                <w:szCs w:val="24"/>
              </w:rPr>
              <w:t xml:space="preserve">（费率）计取</w:t>
            </w:r>
            <w:r/>
          </w:p>
        </w:tc>
      </w:tr>
      <w:tr>
        <w:trPr>
          <w:jc w:val="center"/>
          <w:trHeight w:val="997"/>
        </w:trPr>
        <w:tc>
          <w:tcPr>
            <w:tcW w:w="1809" w:type="dxa"/>
            <w:vAlign w:val="center"/>
            <w:textDirection w:val="lrTb"/>
            <w:noWrap w:val="false"/>
          </w:tcPr>
          <w:p>
            <w:pPr>
              <w:jc w:val="center"/>
              <w:spacing w:line="276" w:lineRule="auto"/>
              <w:rPr>
                <w:rFonts w:cs="Arial" w:asciiTheme="minorEastAsia" w:hAnsiTheme="minorEastAsia"/>
                <w:sz w:val="24"/>
                <w:szCs w:val="24"/>
              </w:rPr>
            </w:pPr>
            <w:r>
              <w:rPr>
                <w:rFonts w:hint="eastAsia" w:cs="Arial" w:asciiTheme="minorEastAsia" w:hAnsiTheme="minorEastAsia"/>
                <w:sz w:val="24"/>
                <w:szCs w:val="24"/>
              </w:rPr>
              <w:t xml:space="preserve">项目负责人及联系电话</w:t>
            </w:r>
            <w:r/>
          </w:p>
        </w:tc>
        <w:tc>
          <w:tcPr>
            <w:tcW w:w="6813" w:type="dxa"/>
            <w:vAlign w:val="center"/>
            <w:textDirection w:val="lrTb"/>
            <w:noWrap w:val="false"/>
          </w:tcPr>
          <w:p>
            <w:pPr>
              <w:spacing w:line="276" w:lineRule="auto"/>
              <w:rPr>
                <w:rFonts w:cs="Arial" w:asciiTheme="minorEastAsia" w:hAnsiTheme="minorEastAsia"/>
                <w:sz w:val="24"/>
                <w:szCs w:val="24"/>
              </w:rPr>
            </w:pPr>
            <w:r>
              <w:rPr>
                <w:rFonts w:cs="Arial" w:asciiTheme="minorEastAsia" w:hAnsiTheme="minorEastAsia"/>
                <w:sz w:val="24"/>
                <w:szCs w:val="24"/>
              </w:rPr>
            </w:r>
            <w:r/>
          </w:p>
        </w:tc>
      </w:tr>
      <w:tr>
        <w:trPr>
          <w:jc w:val="center"/>
          <w:trHeight w:val="997"/>
        </w:trPr>
        <w:tc>
          <w:tcPr>
            <w:tcW w:w="1809" w:type="dxa"/>
            <w:vAlign w:val="center"/>
            <w:textDirection w:val="lrTb"/>
            <w:noWrap w:val="false"/>
          </w:tcPr>
          <w:p>
            <w:pPr>
              <w:jc w:val="center"/>
              <w:spacing w:line="276" w:lineRule="auto"/>
              <w:rPr>
                <w:rFonts w:cs="Arial" w:asciiTheme="minorEastAsia" w:hAnsiTheme="minorEastAsia"/>
                <w:sz w:val="24"/>
                <w:szCs w:val="24"/>
              </w:rPr>
            </w:pPr>
            <w:r>
              <w:rPr>
                <w:rFonts w:hint="eastAsia" w:cs="Arial" w:asciiTheme="minorEastAsia" w:hAnsiTheme="minorEastAsia"/>
                <w:sz w:val="24"/>
                <w:szCs w:val="24"/>
              </w:rPr>
              <w:t xml:space="preserve">合同履行期限</w:t>
            </w:r>
            <w:r/>
          </w:p>
        </w:tc>
        <w:tc>
          <w:tcPr>
            <w:tcW w:w="6813" w:type="dxa"/>
            <w:vAlign w:val="center"/>
            <w:textDirection w:val="lrTb"/>
            <w:noWrap w:val="false"/>
          </w:tcPr>
          <w:p>
            <w:pPr>
              <w:spacing w:line="276" w:lineRule="auto"/>
              <w:rPr>
                <w:rFonts w:cs="Arial" w:asciiTheme="minorEastAsia" w:hAnsiTheme="minorEastAsia"/>
                <w:sz w:val="24"/>
                <w:szCs w:val="24"/>
              </w:rPr>
            </w:pPr>
            <w:r>
              <w:rPr>
                <w:rFonts w:cs="Arial" w:asciiTheme="minorEastAsia" w:hAnsiTheme="minorEastAsia"/>
                <w:sz w:val="24"/>
                <w:szCs w:val="24"/>
              </w:rPr>
            </w:r>
            <w:r/>
          </w:p>
        </w:tc>
      </w:tr>
      <w:tr>
        <w:trPr>
          <w:jc w:val="center"/>
          <w:trHeight w:val="997"/>
        </w:trPr>
        <w:tc>
          <w:tcPr>
            <w:tcW w:w="1809" w:type="dxa"/>
            <w:vAlign w:val="center"/>
            <w:textDirection w:val="lrTb"/>
            <w:noWrap w:val="false"/>
          </w:tcPr>
          <w:p>
            <w:pPr>
              <w:jc w:val="center"/>
              <w:spacing w:line="276" w:lineRule="auto"/>
              <w:rPr>
                <w:rFonts w:cs="Arial" w:asciiTheme="minorEastAsia" w:hAnsiTheme="minorEastAsia"/>
                <w:sz w:val="24"/>
                <w:szCs w:val="24"/>
              </w:rPr>
            </w:pPr>
            <w:r>
              <w:rPr>
                <w:rFonts w:hint="eastAsia" w:cs="Arial" w:asciiTheme="minorEastAsia" w:hAnsiTheme="minorEastAsia"/>
                <w:sz w:val="24"/>
                <w:szCs w:val="24"/>
              </w:rPr>
              <w:t xml:space="preserve">其他</w:t>
            </w:r>
            <w:r/>
          </w:p>
        </w:tc>
        <w:tc>
          <w:tcPr>
            <w:tcW w:w="6813" w:type="dxa"/>
            <w:vAlign w:val="center"/>
            <w:textDirection w:val="lrTb"/>
            <w:noWrap w:val="false"/>
          </w:tcPr>
          <w:p>
            <w:pPr>
              <w:spacing w:line="276" w:lineRule="auto"/>
              <w:rPr>
                <w:rFonts w:cs="Arial" w:asciiTheme="minorEastAsia" w:hAnsiTheme="minorEastAsia"/>
                <w:sz w:val="24"/>
                <w:szCs w:val="24"/>
              </w:rPr>
            </w:pPr>
            <w:r>
              <w:rPr>
                <w:rFonts w:cs="Arial" w:asciiTheme="minorEastAsia" w:hAnsiTheme="minorEastAsia"/>
                <w:sz w:val="24"/>
                <w:szCs w:val="24"/>
              </w:rPr>
            </w:r>
            <w:r/>
          </w:p>
        </w:tc>
      </w:tr>
    </w:tbl>
    <w:p>
      <w:pPr>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hint="eastAsia" w:cs="仿宋" w:asciiTheme="minorEastAsia" w:hAnsiTheme="minorEastAsia"/>
          <w:sz w:val="24"/>
          <w:szCs w:val="24"/>
        </w:rPr>
        <w:t xml:space="preserve">投标单位（盖章）：</w:t>
      </w:r>
      <w:r/>
    </w:p>
    <w:p>
      <w:pPr>
        <w:spacing w:line="360" w:lineRule="auto"/>
        <w:rPr>
          <w:rFonts w:cs="仿宋" w:asciiTheme="minorEastAsia" w:hAnsiTheme="minorEastAsia"/>
          <w:sz w:val="24"/>
          <w:szCs w:val="24"/>
        </w:rPr>
      </w:pPr>
      <w:r>
        <w:rPr>
          <w:rFonts w:hint="eastAsia" w:cs="仿宋" w:asciiTheme="minorEastAsia" w:hAnsiTheme="minorEastAsia"/>
          <w:sz w:val="24"/>
          <w:szCs w:val="24"/>
        </w:rPr>
        <w:t xml:space="preserve">法定代表人或授权代表（签字或签章）：</w:t>
      </w:r>
      <w:r/>
    </w:p>
    <w:p>
      <w:pPr>
        <w:spacing w:line="360" w:lineRule="auto"/>
        <w:rPr>
          <w:rFonts w:cs="仿宋" w:asciiTheme="minorEastAsia" w:hAnsiTheme="minorEastAsia"/>
          <w:sz w:val="24"/>
          <w:szCs w:val="24"/>
        </w:rPr>
      </w:pPr>
      <w:r>
        <w:rPr>
          <w:rFonts w:cs="仿宋" w:asciiTheme="minorEastAsia" w:hAnsiTheme="minorEastAsia"/>
          <w:sz w:val="24"/>
          <w:szCs w:val="24"/>
        </w:rPr>
        <w:t xml:space="preserve">日期</w:t>
      </w:r>
      <w:r>
        <w:rPr>
          <w:rFonts w:cs="仿宋" w:asciiTheme="minorEastAsia" w:hAnsiTheme="minorEastAsia"/>
          <w:sz w:val="24"/>
          <w:szCs w:val="24"/>
        </w:rPr>
        <w:t xml:space="preserve">：</w:t>
      </w:r>
      <w:r>
        <w:rPr>
          <w:rFonts w:cs="仿宋" w:asciiTheme="minorEastAsia" w:hAnsiTheme="minorEastAsia"/>
          <w:sz w:val="24"/>
          <w:szCs w:val="24"/>
        </w:rPr>
        <w:t xml:space="preserve">  年   月   日</w:t>
      </w:r>
      <w:r/>
    </w:p>
    <w:p>
      <w:pPr>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cs="仿宋" w:asciiTheme="minorEastAsia" w:hAnsiTheme="minorEastAsia"/>
          <w:sz w:val="24"/>
          <w:szCs w:val="24"/>
        </w:rPr>
        <w:br w:type="page" w:clear="all"/>
      </w:r>
      <w:bookmarkStart w:id="82" w:name="page43"/>
      <w:r/>
      <w:bookmarkEnd w:id="82"/>
      <w:r/>
      <w:r/>
    </w:p>
    <w:p>
      <w:pPr>
        <w:spacing w:line="360" w:lineRule="auto"/>
        <w:rPr>
          <w:rFonts w:asciiTheme="minorEastAsia" w:hAnsiTheme="minorEastAsia"/>
          <w:b/>
          <w:sz w:val="28"/>
          <w:szCs w:val="28"/>
        </w:rPr>
      </w:pPr>
      <w:r>
        <w:rPr>
          <w:rFonts w:asciiTheme="minorEastAsia" w:hAnsiTheme="minorEastAsia"/>
          <w:b/>
          <w:sz w:val="24"/>
          <w:szCs w:val="24"/>
        </w:rPr>
        <w:t xml:space="preserve">附件</w:t>
      </w:r>
      <w:r>
        <w:rPr>
          <w:rFonts w:hint="eastAsia" w:asciiTheme="minorEastAsia" w:hAnsiTheme="minorEastAsia"/>
          <w:b/>
          <w:sz w:val="24"/>
          <w:szCs w:val="24"/>
        </w:rPr>
        <w:t xml:space="preserve">八</w:t>
      </w:r>
      <w:r>
        <w:rPr>
          <w:rFonts w:asciiTheme="minorEastAsia" w:hAnsiTheme="minorEastAsia"/>
          <w:b/>
          <w:sz w:val="24"/>
          <w:szCs w:val="24"/>
        </w:rPr>
        <w:t xml:space="preserve">、</w:t>
      </w:r>
      <w:bookmarkEnd w:id="81"/>
      <w:r>
        <w:rPr>
          <w:rFonts w:hint="eastAsia" w:asciiTheme="minorEastAsia" w:hAnsiTheme="minorEastAsia"/>
          <w:b/>
          <w:sz w:val="24"/>
          <w:szCs w:val="24"/>
        </w:rPr>
        <w:t xml:space="preserve">参与本项目服务人员一览表</w:t>
      </w:r>
      <w:r/>
    </w:p>
    <w:p>
      <w:pPr>
        <w:jc w:val="center"/>
        <w:spacing w:line="360" w:lineRule="auto"/>
        <w:rPr>
          <w:rFonts w:asciiTheme="minorEastAsia" w:hAnsiTheme="minorEastAsia"/>
          <w:b/>
          <w:sz w:val="28"/>
          <w:szCs w:val="28"/>
        </w:rPr>
      </w:pPr>
      <w:r>
        <w:rPr>
          <w:rFonts w:hint="eastAsia" w:asciiTheme="minorEastAsia" w:hAnsiTheme="minorEastAsia"/>
          <w:b/>
          <w:sz w:val="28"/>
          <w:szCs w:val="28"/>
        </w:rPr>
        <w:t xml:space="preserve">参与本项目服务人员一览表</w:t>
      </w:r>
      <w:r/>
    </w:p>
    <w:p>
      <w:pPr>
        <w:spacing w:line="360" w:lineRule="auto"/>
        <w:widowControl/>
        <w:rPr>
          <w:rFonts w:cs="仿宋" w:asciiTheme="minorEastAsia" w:hAnsiTheme="minorEastAsia"/>
          <w:sz w:val="24"/>
        </w:rPr>
      </w:pPr>
      <w:r>
        <w:rPr>
          <w:rFonts w:hint="eastAsia" w:cs="仿宋" w:asciiTheme="minorEastAsia" w:hAnsiTheme="minorEastAsia"/>
          <w:sz w:val="24"/>
          <w:szCs w:val="24"/>
        </w:rPr>
        <w:t xml:space="preserve">项目名称</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                          项目编号：</w:t>
      </w:r>
      <w:r/>
    </w:p>
    <w:tbl>
      <w:tblPr>
        <w:tblW w:w="8700" w:type="dxa"/>
        <w:jc w:val="center"/>
        <w:tblLayout w:type="fixed"/>
        <w:tblLook w:val="04A0" w:firstRow="1" w:lastRow="0" w:firstColumn="1" w:lastColumn="0" w:noHBand="0" w:noVBand="1"/>
      </w:tblPr>
      <w:tblGrid>
        <w:gridCol w:w="613"/>
        <w:gridCol w:w="792"/>
        <w:gridCol w:w="657"/>
        <w:gridCol w:w="552"/>
        <w:gridCol w:w="792"/>
        <w:gridCol w:w="792"/>
        <w:gridCol w:w="791"/>
        <w:gridCol w:w="792"/>
        <w:gridCol w:w="792"/>
        <w:gridCol w:w="718"/>
        <w:gridCol w:w="718"/>
        <w:gridCol w:w="691"/>
      </w:tblGrid>
      <w:tr>
        <w:trPr>
          <w:jc w:val="center"/>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执业资格</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是否提供社保</w:t>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cs="仿宋" w:asciiTheme="minorEastAsia" w:hAnsiTheme="minorEastAsia"/>
                <w:b/>
                <w:bCs/>
                <w:sz w:val="24"/>
              </w:rPr>
            </w:pPr>
            <w:r>
              <w:rPr>
                <w:rFonts w:hint="eastAsia" w:cs="仿宋" w:asciiTheme="minorEastAsia" w:hAnsiTheme="minorEastAsia"/>
                <w:b/>
                <w:bCs/>
                <w:sz w:val="24"/>
                <w:szCs w:val="24"/>
              </w:rPr>
              <w:t xml:space="preserve">备注</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szCs w:val="24"/>
              </w:rPr>
              <w:t xml:space="preserve">1</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szCs w:val="24"/>
              </w:rPr>
              <w:t xml:space="preserve">2</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hint="eastAsia" w:cs="仿宋" w:asciiTheme="minorEastAsia" w:hAnsiTheme="minorEastAsia"/>
                <w:sz w:val="24"/>
                <w:szCs w:val="24"/>
              </w:rPr>
              <w:t xml:space="preserve">3</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57"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55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jc w:val="center"/>
              <w:widowControl/>
              <w:rPr>
                <w:rFonts w:cs="仿宋" w:asciiTheme="minorEastAsia" w:hAnsiTheme="minorEastAsia"/>
                <w:sz w:val="24"/>
              </w:rPr>
            </w:pPr>
            <w:r>
              <w:rPr>
                <w:rFonts w:cs="仿宋" w:asciiTheme="minorEastAsia" w:hAnsiTheme="minorEastAsia"/>
                <w:sz w:val="24"/>
              </w:rPr>
            </w:r>
            <w:r/>
          </w:p>
        </w:tc>
      </w:tr>
    </w:tbl>
    <w:p>
      <w:pPr>
        <w:ind w:firstLine="480"/>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hint="eastAsia" w:cs="仿宋" w:asciiTheme="minorEastAsia" w:hAnsiTheme="minorEastAsia"/>
          <w:sz w:val="24"/>
          <w:szCs w:val="24"/>
        </w:rPr>
        <w:t xml:space="preserve">说明：如果行数不够，请自行增加。</w:t>
      </w:r>
      <w:r/>
    </w:p>
    <w:p>
      <w:pPr>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hint="eastAsia" w:cs="仿宋" w:asciiTheme="minorEastAsia" w:hAnsiTheme="minorEastAsia"/>
          <w:sz w:val="24"/>
          <w:szCs w:val="24"/>
        </w:rPr>
        <w:t xml:space="preserve">投标单位（盖章）：</w:t>
      </w:r>
      <w:r/>
    </w:p>
    <w:p>
      <w:pPr>
        <w:spacing w:line="360" w:lineRule="auto"/>
        <w:rPr>
          <w:rFonts w:cs="仿宋" w:asciiTheme="minorEastAsia" w:hAnsiTheme="minorEastAsia"/>
          <w:sz w:val="24"/>
          <w:szCs w:val="24"/>
        </w:rPr>
      </w:pPr>
      <w:r>
        <w:rPr>
          <w:rFonts w:hint="eastAsia" w:cs="仿宋" w:asciiTheme="minorEastAsia" w:hAnsiTheme="minorEastAsia"/>
          <w:sz w:val="24"/>
          <w:szCs w:val="24"/>
        </w:rPr>
        <w:t xml:space="preserve">法定代表人或授权代表（签字或签章）：</w:t>
      </w:r>
      <w:r/>
    </w:p>
    <w:p>
      <w:pPr>
        <w:spacing w:line="360" w:lineRule="auto"/>
        <w:rPr>
          <w:rFonts w:cs="仿宋" w:asciiTheme="minorEastAsia" w:hAnsiTheme="minorEastAsia"/>
          <w:sz w:val="24"/>
          <w:szCs w:val="24"/>
        </w:rPr>
      </w:pPr>
      <w:r>
        <w:rPr>
          <w:rFonts w:cs="仿宋" w:asciiTheme="minorEastAsia" w:hAnsiTheme="minorEastAsia"/>
          <w:sz w:val="24"/>
          <w:szCs w:val="24"/>
        </w:rPr>
        <w:t xml:space="preserve">日期</w:t>
      </w:r>
      <w:r>
        <w:rPr>
          <w:rFonts w:cs="仿宋" w:asciiTheme="minorEastAsia" w:hAnsiTheme="minorEastAsia"/>
          <w:sz w:val="24"/>
          <w:szCs w:val="24"/>
        </w:rPr>
        <w:t xml:space="preserve">：</w:t>
      </w:r>
      <w:r>
        <w:rPr>
          <w:rFonts w:cs="仿宋" w:asciiTheme="minorEastAsia" w:hAnsiTheme="minorEastAsia"/>
          <w:sz w:val="24"/>
          <w:szCs w:val="24"/>
        </w:rPr>
        <w:t xml:space="preserve">  年   月   日</w:t>
      </w:r>
      <w:r/>
    </w:p>
    <w:p>
      <w:pPr>
        <w:spacing w:line="360" w:lineRule="auto"/>
        <w:rPr>
          <w:rFonts w:cs="仿宋" w:asciiTheme="minorEastAsia" w:hAnsiTheme="minorEastAsia"/>
          <w:sz w:val="24"/>
          <w:szCs w:val="24"/>
        </w:rPr>
      </w:pPr>
      <w:r>
        <w:rPr>
          <w:rFonts w:cs="仿宋" w:asciiTheme="minorEastAsia" w:hAnsiTheme="minorEastAsia"/>
          <w:sz w:val="24"/>
          <w:szCs w:val="24"/>
        </w:rPr>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br w:type="page" w:clear="all"/>
      </w:r>
      <w:r/>
    </w:p>
    <w:p>
      <w:pPr>
        <w:spacing w:line="360" w:lineRule="auto"/>
        <w:rPr>
          <w:rFonts w:asciiTheme="minorEastAsia" w:hAnsiTheme="minorEastAsia"/>
          <w:b/>
          <w:sz w:val="24"/>
          <w:szCs w:val="24"/>
        </w:rPr>
      </w:pPr>
      <w:r>
        <w:rPr>
          <w:rFonts w:hint="eastAsia" w:asciiTheme="minorEastAsia" w:hAnsiTheme="minorEastAsia"/>
          <w:b/>
          <w:sz w:val="24"/>
          <w:szCs w:val="24"/>
        </w:rPr>
        <w:t xml:space="preserve">附件九</w:t>
      </w:r>
      <w:r>
        <w:rPr>
          <w:rFonts w:asciiTheme="minorEastAsia" w:hAnsiTheme="minorEastAsia"/>
          <w:b/>
          <w:sz w:val="24"/>
          <w:szCs w:val="24"/>
        </w:rPr>
        <w:t xml:space="preserve">、业绩</w:t>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（可结合评标办法自拟）</w:t>
      </w:r>
      <w:r/>
    </w:p>
    <w:tbl>
      <w:tblPr>
        <w:tblW w:w="8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993"/>
        <w:gridCol w:w="1214"/>
        <w:gridCol w:w="1529"/>
        <w:gridCol w:w="993"/>
        <w:gridCol w:w="1275"/>
        <w:gridCol w:w="1135"/>
        <w:gridCol w:w="849"/>
      </w:tblGrid>
      <w:tr>
        <w:trPr>
          <w:jc w:val="center"/>
          <w:trHeight w:val="20"/>
        </w:trPr>
        <w:tc>
          <w:tcPr>
            <w:tcW w:w="675"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序号</w:t>
            </w:r>
            <w:r/>
          </w:p>
        </w:tc>
        <w:tc>
          <w:tcPr>
            <w:tcW w:w="993"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姓名</w:t>
            </w:r>
            <w:r/>
          </w:p>
        </w:tc>
        <w:tc>
          <w:tcPr>
            <w:tcW w:w="1214"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本项目拟任岗位</w:t>
            </w:r>
            <w:r/>
          </w:p>
        </w:tc>
        <w:tc>
          <w:tcPr>
            <w:tcW w:w="1529"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项目名称</w:t>
            </w:r>
            <w:r/>
          </w:p>
        </w:tc>
        <w:tc>
          <w:tcPr>
            <w:tcW w:w="993"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合同签订日期</w:t>
            </w:r>
            <w:r/>
          </w:p>
        </w:tc>
        <w:tc>
          <w:tcPr>
            <w:tcW w:w="1275"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服务内容</w:t>
            </w:r>
            <w:r/>
          </w:p>
        </w:tc>
        <w:tc>
          <w:tcPr>
            <w:tcW w:w="1135" w:type="dxa"/>
            <w:vAlign w:val="center"/>
            <w:textDirection w:val="lrTb"/>
            <w:noWrap w:val="false"/>
          </w:tcPr>
          <w:p>
            <w:pPr>
              <w:jc w:val="center"/>
              <w:spacing w:line="276" w:lineRule="auto"/>
              <w:rPr>
                <w:rFonts w:asciiTheme="minorEastAsia" w:hAnsiTheme="minorEastAsia"/>
                <w:b/>
                <w:sz w:val="24"/>
                <w:szCs w:val="24"/>
              </w:rPr>
            </w:pPr>
            <w:r>
              <w:rPr>
                <w:rFonts w:asciiTheme="minorEastAsia" w:hAnsiTheme="minorEastAsia"/>
                <w:b/>
                <w:sz w:val="24"/>
                <w:szCs w:val="24"/>
              </w:rPr>
              <w:t xml:space="preserve">合同金额（</w:t>
            </w:r>
            <w:r>
              <w:rPr>
                <w:rFonts w:hint="eastAsia" w:asciiTheme="minorEastAsia" w:hAnsiTheme="minorEastAsia"/>
                <w:b/>
                <w:sz w:val="24"/>
                <w:szCs w:val="24"/>
              </w:rPr>
              <w:t xml:space="preserve">万</w:t>
            </w:r>
            <w:r>
              <w:rPr>
                <w:rFonts w:asciiTheme="minorEastAsia" w:hAnsiTheme="minorEastAsia"/>
                <w:b/>
                <w:sz w:val="24"/>
                <w:szCs w:val="24"/>
              </w:rPr>
              <w:t xml:space="preserve">元）</w:t>
            </w:r>
            <w:r/>
          </w:p>
        </w:tc>
        <w:tc>
          <w:tcPr>
            <w:tcW w:w="849" w:type="dxa"/>
            <w:vAlign w:val="center"/>
            <w:textDirection w:val="lrTb"/>
            <w:noWrap w:val="false"/>
          </w:tcPr>
          <w:p>
            <w:pPr>
              <w:jc w:val="center"/>
              <w:spacing w:line="276" w:lineRule="auto"/>
              <w:rPr>
                <w:rFonts w:asciiTheme="minorEastAsia" w:hAnsiTheme="minorEastAsia"/>
                <w:b/>
                <w:sz w:val="24"/>
                <w:szCs w:val="24"/>
              </w:rPr>
            </w:pPr>
            <w:r>
              <w:rPr>
                <w:rFonts w:hint="eastAsia" w:asciiTheme="minorEastAsia" w:hAnsiTheme="minorEastAsia"/>
                <w:b/>
                <w:sz w:val="24"/>
                <w:szCs w:val="24"/>
              </w:rPr>
              <w:t xml:space="preserve">资金来源</w:t>
            </w:r>
            <w:r/>
          </w:p>
        </w:tc>
      </w:tr>
      <w:tr>
        <w:trPr>
          <w:jc w:val="center"/>
          <w:trHeight w:val="694"/>
        </w:trPr>
        <w:tc>
          <w:tcPr>
            <w:tcW w:w="675" w:type="dxa"/>
            <w:vAlign w:val="center"/>
            <w:textDirection w:val="lrTb"/>
            <w:noWrap w:val="false"/>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1</w:t>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214"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529"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275"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135"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c>
          <w:tcPr>
            <w:tcW w:w="849" w:type="dxa"/>
            <w:vAlign w:val="center"/>
            <w:textDirection w:val="lrTb"/>
            <w:noWrap w:val="false"/>
          </w:tcPr>
          <w:p>
            <w:pP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694"/>
        </w:trPr>
        <w:tc>
          <w:tcPr>
            <w:tcW w:w="675" w:type="dxa"/>
            <w:vAlign w:val="center"/>
            <w:textDirection w:val="lrTb"/>
            <w:noWrap w:val="false"/>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2</w:t>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214"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529"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275"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135"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849"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r>
      <w:tr>
        <w:trPr>
          <w:jc w:val="center"/>
          <w:trHeight w:val="694"/>
        </w:trPr>
        <w:tc>
          <w:tcPr>
            <w:tcW w:w="675" w:type="dxa"/>
            <w:vAlign w:val="center"/>
            <w:textDirection w:val="lrTb"/>
            <w:noWrap w:val="false"/>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w:t>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214"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529"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993"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275"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1135"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c>
          <w:tcPr>
            <w:tcW w:w="849" w:type="dxa"/>
            <w:vAlign w:val="center"/>
            <w:textDirection w:val="lrTb"/>
            <w:noWrap w:val="false"/>
          </w:tcPr>
          <w:p>
            <w:pPr>
              <w:jc w:val="center"/>
              <w:spacing w:line="276" w:lineRule="auto"/>
              <w:rPr>
                <w:rFonts w:asciiTheme="minorEastAsia" w:hAnsiTheme="minorEastAsia"/>
                <w:sz w:val="24"/>
                <w:szCs w:val="24"/>
              </w:rPr>
            </w:pPr>
            <w:r>
              <w:rPr>
                <w:rFonts w:asciiTheme="minorEastAsia" w:hAnsiTheme="minorEastAsia"/>
                <w:sz w:val="24"/>
                <w:szCs w:val="24"/>
              </w:rPr>
            </w:r>
            <w:r/>
          </w:p>
        </w:tc>
      </w:tr>
    </w:tbl>
    <w:p>
      <w:pPr>
        <w:ind w:firstLine="480"/>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hint="eastAsia" w:cs="仿宋" w:asciiTheme="minorEastAsia" w:hAnsiTheme="minorEastAsia"/>
          <w:sz w:val="24"/>
          <w:szCs w:val="24"/>
        </w:rPr>
        <w:t xml:space="preserve">说明：如果行数不够，请自行增加。</w:t>
      </w:r>
      <w:r/>
    </w:p>
    <w:p>
      <w:pPr>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hint="eastAsia" w:cs="仿宋" w:asciiTheme="minorEastAsia" w:hAnsiTheme="minorEastAsia"/>
          <w:sz w:val="24"/>
          <w:szCs w:val="24"/>
        </w:rPr>
        <w:t xml:space="preserve">投标单位（盖章）：</w:t>
      </w:r>
      <w:r/>
    </w:p>
    <w:p>
      <w:pPr>
        <w:spacing w:line="360" w:lineRule="auto"/>
        <w:rPr>
          <w:rFonts w:cs="仿宋" w:asciiTheme="minorEastAsia" w:hAnsiTheme="minorEastAsia"/>
          <w:sz w:val="24"/>
          <w:szCs w:val="24"/>
        </w:rPr>
      </w:pPr>
      <w:r>
        <w:rPr>
          <w:rFonts w:hint="eastAsia" w:cs="仿宋" w:asciiTheme="minorEastAsia" w:hAnsiTheme="minorEastAsia"/>
          <w:sz w:val="24"/>
          <w:szCs w:val="24"/>
        </w:rPr>
        <w:t xml:space="preserve">法定代表人或授权代表（签字或签章）：</w:t>
      </w:r>
      <w:r/>
    </w:p>
    <w:p>
      <w:pPr>
        <w:spacing w:line="360" w:lineRule="auto"/>
        <w:rPr>
          <w:rFonts w:cs="仿宋" w:asciiTheme="minorEastAsia" w:hAnsiTheme="minorEastAsia"/>
          <w:sz w:val="24"/>
          <w:szCs w:val="24"/>
        </w:rPr>
      </w:pPr>
      <w:r>
        <w:rPr>
          <w:rFonts w:cs="仿宋" w:asciiTheme="minorEastAsia" w:hAnsiTheme="minorEastAsia"/>
          <w:sz w:val="24"/>
          <w:szCs w:val="24"/>
        </w:rPr>
        <w:t xml:space="preserve">日期</w:t>
      </w:r>
      <w:r>
        <w:rPr>
          <w:rFonts w:cs="仿宋" w:asciiTheme="minorEastAsia" w:hAnsiTheme="minorEastAsia"/>
          <w:sz w:val="24"/>
          <w:szCs w:val="24"/>
        </w:rPr>
        <w:t xml:space="preserve">：</w:t>
      </w:r>
      <w:r>
        <w:rPr>
          <w:rFonts w:cs="仿宋" w:asciiTheme="minorEastAsia" w:hAnsiTheme="minorEastAsia"/>
          <w:sz w:val="24"/>
          <w:szCs w:val="24"/>
        </w:rPr>
        <w:t xml:space="preserve">  年   月   日</w:t>
      </w:r>
      <w:r/>
    </w:p>
    <w:p>
      <w:pPr>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cs="仿宋" w:asciiTheme="minorEastAsia" w:hAnsiTheme="minorEastAsia"/>
          <w:sz w:val="24"/>
          <w:szCs w:val="24"/>
        </w:rPr>
      </w:pPr>
      <w:r>
        <w:rPr>
          <w:rFonts w:cs="仿宋" w:asciiTheme="minorEastAsia" w:hAnsiTheme="minorEastAsia"/>
          <w:sz w:val="24"/>
          <w:szCs w:val="24"/>
        </w:rPr>
      </w:r>
      <w:r/>
    </w:p>
    <w:p>
      <w:pPr>
        <w:spacing w:line="360" w:lineRule="auto"/>
        <w:rPr>
          <w:rFonts w:asciiTheme="minorEastAsia" w:hAnsiTheme="minorEastAsia"/>
          <w:b/>
          <w:sz w:val="24"/>
          <w:szCs w:val="24"/>
        </w:rPr>
      </w:pPr>
      <w:r>
        <w:rPr>
          <w:rFonts w:asciiTheme="minorEastAsia" w:hAnsiTheme="minorEastAsia"/>
          <w:b/>
          <w:sz w:val="24"/>
          <w:szCs w:val="24"/>
        </w:rPr>
        <w:t xml:space="preserve">附件</w:t>
      </w:r>
      <w:r>
        <w:rPr>
          <w:rFonts w:hint="eastAsia" w:asciiTheme="minorEastAsia" w:hAnsiTheme="minorEastAsia"/>
          <w:b/>
          <w:sz w:val="24"/>
          <w:szCs w:val="24"/>
        </w:rPr>
        <w:t xml:space="preserve">十</w:t>
      </w:r>
      <w:r>
        <w:rPr>
          <w:rFonts w:asciiTheme="minorEastAsia" w:hAnsiTheme="minorEastAsia"/>
          <w:b/>
          <w:sz w:val="24"/>
          <w:szCs w:val="24"/>
        </w:rPr>
        <w:t xml:space="preserve">、</w:t>
      </w:r>
      <w:r>
        <w:rPr>
          <w:rFonts w:hint="eastAsia" w:asciiTheme="minorEastAsia" w:hAnsiTheme="minorEastAsia"/>
          <w:b/>
          <w:sz w:val="24"/>
          <w:szCs w:val="24"/>
        </w:rPr>
        <w:t xml:space="preserve">服务方案</w:t>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（项目名称）</w:t>
      </w:r>
      <w:r>
        <w:rPr>
          <w:rFonts w:hint="eastAsia" w:asciiTheme="minorEastAsia" w:hAnsiTheme="minorEastAsia"/>
          <w:b/>
          <w:sz w:val="28"/>
          <w:szCs w:val="28"/>
        </w:rPr>
        <w:t xml:space="preserve">服务方案</w:t>
      </w:r>
      <w:r/>
    </w:p>
    <w:p>
      <w:pPr>
        <w:ind w:firstLine="641"/>
        <w:jc w:val="center"/>
        <w:spacing w:line="360" w:lineRule="auto"/>
        <w:widowControl/>
        <w:rPr>
          <w:rFonts w:cs="Microsoft JhengHei" w:asciiTheme="minorEastAsia" w:hAnsiTheme="minorEastAsia"/>
          <w:b/>
          <w:bCs/>
          <w:sz w:val="32"/>
          <w:szCs w:val="21"/>
        </w:rPr>
      </w:pPr>
      <w:r>
        <w:rPr>
          <w:rFonts w:hint="eastAsia" w:cs="Microsoft JhengHei" w:asciiTheme="minorEastAsia" w:hAnsiTheme="minorEastAsia"/>
          <w:b/>
          <w:bCs/>
          <w:sz w:val="32"/>
          <w:szCs w:val="21"/>
        </w:rPr>
        <w:t xml:space="preserve">（请投标人根据招标文件中相关要求自行编制）</w:t>
      </w:r>
      <w:r/>
    </w:p>
    <w:p>
      <w:pPr>
        <w:jc w:val="center"/>
        <w:spacing w:line="360" w:lineRule="auto"/>
        <w:rPr>
          <w:rFonts w:asciiTheme="minorEastAsia" w:hAnsiTheme="minorEastAsia"/>
          <w:b/>
          <w:sz w:val="28"/>
          <w:szCs w:val="28"/>
        </w:rPr>
      </w:pPr>
      <w:r>
        <w:rPr>
          <w:rFonts w:asciiTheme="minorEastAsia" w:hAnsiTheme="minorEastAsia"/>
          <w:b/>
          <w:sz w:val="28"/>
          <w:szCs w:val="28"/>
        </w:rPr>
      </w:r>
      <w:r/>
    </w:p>
    <w:p>
      <w:pPr>
        <w:jc w:val="center"/>
        <w:spacing w:line="360" w:lineRule="auto"/>
        <w:rPr>
          <w:rFonts w:asciiTheme="minorEastAsia" w:hAnsiTheme="minorEastAsia"/>
          <w:b/>
          <w:sz w:val="28"/>
          <w:szCs w:val="28"/>
        </w:rPr>
        <w:sectPr>
          <w:footnotePr/>
          <w:endnotePr/>
          <w:type w:val="nextColumn"/>
          <w:pgSz w:w="11911" w:h="16840" w:orient="portrait"/>
          <w:pgMar w:top="1418" w:right="1588" w:bottom="1418" w:left="1701" w:header="851" w:footer="851" w:gutter="0"/>
          <w:cols w:num="1" w:sep="0" w:space="0" w:equalWidth="1"/>
          <w:docGrid w:linePitch="360"/>
        </w:sectPr>
      </w:pPr>
      <w:r/>
      <w:bookmarkStart w:id="83" w:name="_Toc31149"/>
      <w:r/>
      <w:bookmarkEnd w:id="79"/>
      <w:r/>
      <w:bookmarkEnd w:id="83"/>
      <w:r/>
      <w:r/>
    </w:p>
    <w:p>
      <w:pPr>
        <w:spacing w:line="360" w:lineRule="auto"/>
        <w:rPr>
          <w:rFonts w:asciiTheme="minorEastAsia" w:hAnsiTheme="minorEastAsia"/>
          <w:b/>
          <w:sz w:val="28"/>
          <w:szCs w:val="28"/>
        </w:rPr>
      </w:pPr>
      <w:r/>
      <w:bookmarkStart w:id="84" w:name="page49"/>
      <w:r/>
      <w:bookmarkStart w:id="85" w:name="_Toc27856"/>
      <w:r/>
      <w:bookmarkEnd w:id="84"/>
      <w:r>
        <w:rPr>
          <w:rFonts w:asciiTheme="minorEastAsia" w:hAnsiTheme="minorEastAsia"/>
          <w:b/>
          <w:sz w:val="24"/>
          <w:szCs w:val="24"/>
        </w:rPr>
        <w:t xml:space="preserve">附件</w:t>
      </w:r>
      <w:r>
        <w:rPr>
          <w:rFonts w:hint="eastAsia" w:asciiTheme="minorEastAsia" w:hAnsiTheme="minorEastAsia"/>
          <w:b/>
          <w:sz w:val="24"/>
          <w:szCs w:val="24"/>
        </w:rPr>
        <w:t xml:space="preserve">十一</w:t>
      </w:r>
      <w:r>
        <w:rPr>
          <w:rFonts w:asciiTheme="minorEastAsia" w:hAnsiTheme="minorEastAsia"/>
          <w:b/>
          <w:sz w:val="24"/>
          <w:szCs w:val="24"/>
        </w:rPr>
        <w:t xml:space="preserve">、企业声明函格式</w:t>
      </w:r>
      <w:bookmarkEnd w:id="85"/>
      <w:r/>
      <w:r/>
    </w:p>
    <w:p>
      <w:pPr>
        <w:jc w:val="center"/>
        <w:spacing w:line="360" w:lineRule="auto"/>
        <w:rPr>
          <w:rFonts w:asciiTheme="minorEastAsia" w:hAnsiTheme="minorEastAsia"/>
          <w:b/>
          <w:sz w:val="28"/>
          <w:szCs w:val="28"/>
        </w:rPr>
      </w:pPr>
      <w:r/>
      <w:bookmarkStart w:id="86" w:name="bookmark33"/>
      <w:r/>
      <w:bookmarkStart w:id="87" w:name="bookmark34"/>
      <w:r/>
      <w:bookmarkStart w:id="88" w:name="bookmark32"/>
      <w:r>
        <w:rPr>
          <w:rFonts w:hint="eastAsia" w:asciiTheme="minorEastAsia" w:hAnsiTheme="minorEastAsia"/>
          <w:b/>
          <w:sz w:val="28"/>
          <w:szCs w:val="28"/>
        </w:rPr>
        <w:t xml:space="preserve">中小企业声明函（服务）</w:t>
      </w:r>
      <w:bookmarkEnd w:id="86"/>
      <w:r/>
      <w:bookmarkEnd w:id="87"/>
      <w:r/>
      <w:bookmarkEnd w:id="88"/>
      <w:r/>
      <w:r/>
    </w:p>
    <w:p>
      <w:pPr>
        <w:ind w:firstLine="480"/>
        <w:spacing w:line="360" w:lineRule="auto"/>
        <w:rPr>
          <w:rFonts w:asciiTheme="minorEastAsia" w:hAnsiTheme="minorEastAsia"/>
          <w:sz w:val="24"/>
        </w:rPr>
      </w:pPr>
      <w:r>
        <w:rPr>
          <w:rFonts w:hint="eastAsia" w:asciiTheme="minorEastAsia" w:hAnsiTheme="minorEastAsia"/>
          <w:sz w:val="24"/>
          <w:szCs w:val="24"/>
        </w:rPr>
        <w:t xml:space="preserve">本公司（联合体）郑重声明，根据《政府采购促进中小企业发展管理办法》（财库﹝</w:t>
      </w:r>
      <w:r>
        <w:rPr>
          <w:rFonts w:asciiTheme="minorEastAsia" w:hAnsiTheme="minorEastAsia"/>
          <w:sz w:val="24"/>
          <w:szCs w:val="24"/>
        </w:rPr>
        <w:t xml:space="preserve">2020</w:t>
      </w:r>
      <w:r>
        <w:rPr>
          <w:rFonts w:hint="eastAsia" w:asciiTheme="minorEastAsia" w:hAnsiTheme="minorEastAsia"/>
          <w:sz w:val="24"/>
          <w:szCs w:val="24"/>
        </w:rPr>
        <w:t xml:space="preserve">﹞</w:t>
      </w:r>
      <w:r>
        <w:rPr>
          <w:rFonts w:asciiTheme="minorEastAsia" w:hAnsiTheme="minorEastAsia"/>
          <w:sz w:val="24"/>
          <w:szCs w:val="24"/>
        </w:rPr>
        <w:t xml:space="preserve">46</w:t>
      </w:r>
      <w:r>
        <w:rPr>
          <w:rFonts w:asciiTheme="minorEastAsia" w:hAnsiTheme="minorEastAsia"/>
          <w:sz w:val="24"/>
          <w:szCs w:val="24"/>
        </w:rPr>
        <w:t xml:space="preserve">号</w:t>
      </w:r>
      <w:r>
        <w:rPr>
          <w:rFonts w:hint="eastAsia" w:asciiTheme="minorEastAsia" w:hAnsiTheme="minorEastAsia"/>
          <w:sz w:val="24"/>
          <w:szCs w:val="24"/>
        </w:rPr>
        <w:t xml:space="preserve">）的规定，本公司（联合体）参加</w:t>
      </w:r>
      <w:r>
        <w:rPr>
          <w:rFonts w:hint="eastAsia" w:asciiTheme="minorEastAsia" w:hAnsiTheme="minorEastAsia"/>
          <w:sz w:val="24"/>
          <w:szCs w:val="24"/>
          <w:u w:val="single"/>
        </w:rPr>
        <w:t xml:space="preserve">（单位名称）</w:t>
      </w:r>
      <w:r>
        <w:rPr>
          <w:rFonts w:hint="eastAsia" w:asciiTheme="minorEastAsia" w:hAnsiTheme="minorEastAsia"/>
          <w:sz w:val="24"/>
          <w:szCs w:val="24"/>
        </w:rPr>
        <w:t xml:space="preserve">的</w:t>
      </w:r>
      <w:r>
        <w:rPr>
          <w:rFonts w:hint="eastAsia" w:asciiTheme="minorEastAsia" w:hAnsiTheme="minorEastAsia"/>
          <w:sz w:val="24"/>
          <w:szCs w:val="24"/>
          <w:u w:val="single"/>
        </w:rPr>
        <w:t xml:space="preserve">（项目名称）</w:t>
      </w:r>
      <w:r>
        <w:rPr>
          <w:rFonts w:hint="eastAsia" w:asciiTheme="minorEastAsia" w:hAnsiTheme="minorEastAsia"/>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Theme="minorEastAsia" w:hAnsiTheme="minorEastAsia"/>
          <w:sz w:val="24"/>
        </w:rPr>
      </w:pPr>
      <w:r>
        <w:rPr>
          <w:rFonts w:asciiTheme="minorEastAsia" w:hAnsiTheme="minorEastAsia"/>
          <w:sz w:val="24"/>
          <w:szCs w:val="24"/>
        </w:rPr>
        <w:t xml:space="preserve">1. </w:t>
      </w:r>
      <w:r>
        <w:rPr>
          <w:rFonts w:hint="eastAsia" w:asciiTheme="minorEastAsia" w:hAnsiTheme="minorEastAsia"/>
          <w:sz w:val="24"/>
          <w:szCs w:val="24"/>
          <w:u w:val="single"/>
        </w:rPr>
        <w:t xml:space="preserve">（标的名称）</w:t>
      </w:r>
      <w:r>
        <w:rPr>
          <w:rFonts w:hint="eastAsia" w:asciiTheme="minorEastAsia" w:hAnsiTheme="minorEastAsia"/>
          <w:sz w:val="24"/>
          <w:szCs w:val="24"/>
        </w:rPr>
        <w:t xml:space="preserve">，属于</w:t>
      </w:r>
      <w:r>
        <w:rPr>
          <w:rFonts w:hint="eastAsia" w:asciiTheme="minorEastAsia" w:hAnsiTheme="minorEastAsia"/>
          <w:sz w:val="24"/>
          <w:szCs w:val="24"/>
          <w:u w:val="single"/>
        </w:rPr>
        <w:t xml:space="preserve">（招标文件中明确的所属行业）</w:t>
      </w:r>
      <w:r>
        <w:rPr>
          <w:rFonts w:hint="eastAsia" w:asciiTheme="minorEastAsia" w:hAnsiTheme="minorEastAsia"/>
          <w:sz w:val="24"/>
          <w:szCs w:val="24"/>
        </w:rPr>
        <w:t xml:space="preserve">；</w:t>
      </w:r>
      <w:r>
        <w:rPr>
          <w:rFonts w:hint="eastAsia" w:asciiTheme="minorEastAsia" w:hAnsiTheme="minorEastAsia"/>
          <w:sz w:val="24"/>
          <w:szCs w:val="24"/>
        </w:rPr>
        <w:t xml:space="preserve">承建（承接）企业为</w:t>
      </w:r>
      <w:r>
        <w:rPr>
          <w:rFonts w:hint="eastAsia" w:asciiTheme="minorEastAsia" w:hAnsiTheme="minorEastAsia"/>
          <w:sz w:val="24"/>
          <w:szCs w:val="24"/>
          <w:u w:val="single"/>
        </w:rPr>
        <w:t xml:space="preserve">（企业名称）</w:t>
      </w:r>
      <w:r>
        <w:rPr>
          <w:rFonts w:hint="eastAsia" w:asciiTheme="minorEastAsia" w:hAnsiTheme="minorEastAsia"/>
          <w:sz w:val="24"/>
          <w:szCs w:val="24"/>
        </w:rPr>
        <w:t xml:space="preserve">，从业人员</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人，营业收入为</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万元，资产总额为</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万元【1】，属于</w:t>
      </w:r>
      <w:r>
        <w:rPr>
          <w:rFonts w:hint="eastAsia" w:asciiTheme="minorEastAsia" w:hAnsiTheme="minorEastAsia"/>
          <w:sz w:val="24"/>
          <w:szCs w:val="24"/>
          <w:u w:val="single"/>
        </w:rPr>
        <w:t xml:space="preserve">（中型企业、</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小型企业、微型企业）；</w:t>
      </w:r>
      <w:r/>
    </w:p>
    <w:p>
      <w:pPr>
        <w:ind w:firstLine="480"/>
        <w:spacing w:line="360" w:lineRule="auto"/>
        <w:rPr>
          <w:rFonts w:asciiTheme="minorEastAsia" w:hAnsiTheme="minorEastAsia"/>
          <w:sz w:val="24"/>
        </w:rPr>
      </w:pPr>
      <w:r>
        <w:rPr>
          <w:rFonts w:asciiTheme="minorEastAsia" w:hAnsiTheme="minorEastAsia"/>
          <w:sz w:val="24"/>
          <w:szCs w:val="24"/>
        </w:rPr>
        <w:t xml:space="preserve">2. </w:t>
      </w:r>
      <w:r>
        <w:rPr>
          <w:rFonts w:hint="eastAsia" w:asciiTheme="minorEastAsia" w:hAnsiTheme="minorEastAsia"/>
          <w:sz w:val="24"/>
          <w:szCs w:val="24"/>
          <w:u w:val="single"/>
        </w:rPr>
        <w:t xml:space="preserve">（标的名称）</w:t>
      </w:r>
      <w:r>
        <w:rPr>
          <w:rFonts w:hint="eastAsia" w:asciiTheme="minorEastAsia" w:hAnsiTheme="minorEastAsia"/>
          <w:sz w:val="24"/>
          <w:szCs w:val="24"/>
        </w:rPr>
        <w:t xml:space="preserve">，属于</w:t>
      </w:r>
      <w:r>
        <w:rPr>
          <w:rFonts w:hint="eastAsia" w:asciiTheme="minorEastAsia" w:hAnsiTheme="minorEastAsia"/>
          <w:sz w:val="24"/>
          <w:szCs w:val="24"/>
          <w:u w:val="single"/>
        </w:rPr>
        <w:t xml:space="preserve">（招标文件中明确的所属行业）</w:t>
      </w:r>
      <w:r>
        <w:rPr>
          <w:rFonts w:hint="eastAsia" w:asciiTheme="minorEastAsia" w:hAnsiTheme="minorEastAsia"/>
          <w:sz w:val="24"/>
          <w:szCs w:val="24"/>
        </w:rPr>
        <w:t xml:space="preserve">；</w:t>
      </w:r>
      <w:r>
        <w:rPr>
          <w:rFonts w:hint="eastAsia" w:asciiTheme="minorEastAsia" w:hAnsiTheme="minorEastAsia"/>
          <w:sz w:val="24"/>
          <w:szCs w:val="24"/>
        </w:rPr>
        <w:t xml:space="preserve">承建（承接）企业为</w:t>
      </w:r>
      <w:r>
        <w:rPr>
          <w:rFonts w:hint="eastAsia" w:asciiTheme="minorEastAsia" w:hAnsiTheme="minorEastAsia"/>
          <w:sz w:val="24"/>
          <w:szCs w:val="24"/>
          <w:u w:val="single"/>
        </w:rPr>
        <w:t xml:space="preserve">（企业名称）</w:t>
      </w:r>
      <w:r>
        <w:rPr>
          <w:rFonts w:hint="eastAsia" w:asciiTheme="minorEastAsia" w:hAnsiTheme="minorEastAsia"/>
          <w:sz w:val="24"/>
          <w:szCs w:val="24"/>
        </w:rPr>
        <w:t xml:space="preserve">，从业人员</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人，营业收入为</w:t>
      </w:r>
      <w:r>
        <w:rPr>
          <w:rFonts w:hint="eastAsia" w:asciiTheme="minorEastAsia" w:hAnsiTheme="minorEastAsia"/>
          <w:sz w:val="24"/>
          <w:szCs w:val="24"/>
          <w:u w:val="single"/>
        </w:rPr>
        <w:t xml:space="preserve">        </w:t>
      </w:r>
      <w:r>
        <w:rPr>
          <w:rFonts w:asciiTheme="minorEastAsia" w:hAnsiTheme="minorEastAsia"/>
          <w:sz w:val="24"/>
          <w:szCs w:val="24"/>
          <w:u w:val="single"/>
        </w:rPr>
        <w:t xml:space="preserve"> </w:t>
      </w:r>
      <w:r>
        <w:rPr>
          <w:rFonts w:hint="eastAsia" w:asciiTheme="minorEastAsia" w:hAnsiTheme="minorEastAsia"/>
          <w:sz w:val="24"/>
          <w:szCs w:val="24"/>
        </w:rPr>
        <w:t xml:space="preserve">万元，资产总额为</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万元，属于</w:t>
      </w:r>
      <w:r>
        <w:rPr>
          <w:rFonts w:hint="eastAsia" w:asciiTheme="minorEastAsia" w:hAnsiTheme="minorEastAsia"/>
          <w:sz w:val="24"/>
          <w:szCs w:val="24"/>
          <w:u w:val="single"/>
        </w:rPr>
        <w:t xml:space="preserve">（中型企业、</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小型企业、微型企业）；</w:t>
      </w:r>
      <w:r/>
    </w:p>
    <w:p>
      <w:pPr>
        <w:ind w:firstLine="480"/>
        <w:spacing w:line="360" w:lineRule="auto"/>
        <w:rPr>
          <w:rFonts w:asciiTheme="minorEastAsia" w:hAnsiTheme="minorEastAsia"/>
          <w:sz w:val="24"/>
        </w:rPr>
      </w:pPr>
      <w:r>
        <w:rPr>
          <w:rFonts w:hint="eastAsia" w:asciiTheme="minorEastAsia" w:hAnsiTheme="minorEastAsia"/>
          <w:sz w:val="24"/>
          <w:szCs w:val="24"/>
        </w:rPr>
        <w:t xml:space="preserve">……</w:t>
      </w:r>
      <w:r/>
    </w:p>
    <w:p>
      <w:pPr>
        <w:ind w:firstLine="480"/>
        <w:spacing w:line="360" w:lineRule="auto"/>
        <w:rPr>
          <w:rFonts w:asciiTheme="minorEastAsia" w:hAnsiTheme="minorEastAsia"/>
          <w:sz w:val="24"/>
        </w:rPr>
      </w:pPr>
      <w:r>
        <w:rPr>
          <w:rFonts w:hint="eastAsia" w:asciiTheme="minorEastAsia" w:hAnsiTheme="minor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Theme="minorEastAsia" w:hAnsiTheme="minorEastAsia"/>
          <w:sz w:val="24"/>
        </w:rPr>
      </w:pPr>
      <w:r>
        <w:rPr>
          <w:rFonts w:hint="eastAsia" w:asciiTheme="minorEastAsia" w:hAnsiTheme="minorEastAsia"/>
          <w:sz w:val="24"/>
          <w:szCs w:val="24"/>
        </w:rPr>
        <w:t xml:space="preserve">本企业对上述声明内容的真实性负责。如有虚假，将依法承担相应责任。</w:t>
      </w:r>
      <w:r/>
    </w:p>
    <w:p>
      <w:pPr>
        <w:ind w:firstLine="420"/>
        <w:spacing w:line="360" w:lineRule="auto"/>
        <w:widowControl/>
        <w:rPr>
          <w:rFonts w:cs="仿宋" w:asciiTheme="minorEastAsia" w:hAnsiTheme="minorEastAsia"/>
        </w:rPr>
      </w:pPr>
      <w:r>
        <w:rPr>
          <w:rFonts w:cs="仿宋" w:asciiTheme="minorEastAsia" w:hAnsiTheme="minorEastAsia"/>
        </w:rPr>
      </w:r>
      <w:r/>
    </w:p>
    <w:p>
      <w:pPr>
        <w:ind w:firstLine="480"/>
        <w:spacing w:line="360" w:lineRule="auto"/>
        <w:widowControl/>
        <w:rPr>
          <w:rFonts w:cs="仿宋" w:asciiTheme="minorEastAsia" w:hAnsiTheme="minorEastAsia"/>
          <w:sz w:val="24"/>
        </w:rPr>
      </w:pPr>
      <w:r>
        <w:rPr>
          <w:rFonts w:hint="eastAsia" w:cs="仿宋" w:asciiTheme="minorEastAsia" w:hAnsiTheme="minorEastAsia"/>
          <w:sz w:val="24"/>
          <w:szCs w:val="24"/>
        </w:rPr>
        <w:t xml:space="preserve">企业名称（盖章）：</w:t>
      </w:r>
      <w:r/>
    </w:p>
    <w:p>
      <w:pPr>
        <w:ind w:firstLine="480"/>
        <w:spacing w:line="360" w:lineRule="auto"/>
        <w:widowControl/>
        <w:rPr>
          <w:rFonts w:cs="仿宋" w:asciiTheme="minorEastAsia" w:hAnsiTheme="minorEastAsia"/>
          <w:sz w:val="24"/>
        </w:rPr>
      </w:pPr>
      <w:r>
        <w:rPr>
          <w:rFonts w:asciiTheme="minorEastAsia" w:hAnsiTheme="minorEastAsia"/>
          <w:sz w:val="24"/>
          <w:szCs w:val="24"/>
        </w:rPr>
        <w:t xml:space="preserve">日期</w:t>
      </w:r>
      <w:r>
        <w:rPr>
          <w:rFonts w:asciiTheme="minorEastAsia" w:hAnsiTheme="minorEastAsia"/>
          <w:sz w:val="24"/>
          <w:szCs w:val="24"/>
        </w:rPr>
        <w:t xml:space="preserve">：</w:t>
      </w:r>
      <w:r>
        <w:rPr>
          <w:rFonts w:asciiTheme="minorEastAsia" w:hAnsiTheme="minorEastAsia"/>
          <w:sz w:val="24"/>
          <w:szCs w:val="24"/>
        </w:rPr>
        <w:t xml:space="preserve">  年   月   日</w:t>
      </w:r>
      <w:r/>
    </w:p>
    <w:p>
      <w:pPr>
        <w:pStyle w:val="945"/>
        <w:ind w:firstLine="482"/>
        <w:spacing w:line="360" w:lineRule="auto"/>
        <w:rPr>
          <w:rFonts w:cs="仿宋" w:asciiTheme="minorEastAsia" w:hAnsiTheme="minorEastAsia"/>
          <w:b/>
          <w:bCs/>
          <w:sz w:val="24"/>
        </w:rPr>
      </w:pPr>
      <w:r>
        <w:rPr>
          <w:rFonts w:cs="仿宋" w:asciiTheme="minorEastAsia" w:hAnsiTheme="minorEastAsia"/>
          <w:b/>
          <w:bCs/>
          <w:sz w:val="24"/>
        </w:rPr>
      </w:r>
      <w:r/>
    </w:p>
    <w:p>
      <w:pPr>
        <w:ind w:firstLine="482"/>
        <w:spacing w:line="360" w:lineRule="auto"/>
        <w:widowControl/>
        <w:rPr>
          <w:rFonts w:cs="仿宋" w:asciiTheme="minorEastAsia" w:hAnsiTheme="minorEastAsia"/>
          <w:b/>
          <w:sz w:val="24"/>
        </w:rPr>
      </w:pPr>
      <w:r>
        <w:rPr>
          <w:rFonts w:hint="eastAsia" w:cs="仿宋" w:asciiTheme="minorEastAsia" w:hAnsiTheme="minorEastAsia"/>
          <w:b/>
          <w:sz w:val="24"/>
          <w:szCs w:val="24"/>
        </w:rPr>
        <w:t xml:space="preserve">备注</w:t>
      </w:r>
      <w:r>
        <w:rPr>
          <w:rFonts w:cs="仿宋" w:asciiTheme="minorEastAsia" w:hAnsiTheme="minorEastAsia"/>
          <w:b/>
          <w:sz w:val="24"/>
          <w:szCs w:val="24"/>
        </w:rPr>
        <w:t xml:space="preserve">1：从业人员、营业收入、资产总额填报上一年度数据，无上一年度数据的新成立企业可不填报。</w:t>
      </w:r>
      <w:r/>
    </w:p>
    <w:p>
      <w:pPr>
        <w:ind w:firstLine="482"/>
        <w:spacing w:line="360" w:lineRule="auto"/>
        <w:widowControl/>
        <w:rPr>
          <w:rFonts w:cs="仿宋" w:asciiTheme="minorEastAsia" w:hAnsiTheme="minorEastAsia"/>
          <w:b/>
          <w:sz w:val="24"/>
        </w:rPr>
      </w:pPr>
      <w:r>
        <w:rPr>
          <w:rFonts w:hint="eastAsia" w:cs="仿宋" w:asciiTheme="minorEastAsia" w:hAnsiTheme="minorEastAsia"/>
          <w:b/>
          <w:sz w:val="24"/>
          <w:szCs w:val="24"/>
        </w:rPr>
        <w:t xml:space="preserve">备注2</w:t>
      </w:r>
      <w:r>
        <w:rPr>
          <w:rFonts w:cs="仿宋" w:asciiTheme="minorEastAsia" w:hAnsiTheme="minorEastAsia"/>
          <w:b/>
          <w:sz w:val="24"/>
          <w:szCs w:val="24"/>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ind w:firstLine="482"/>
        <w:spacing w:line="360" w:lineRule="auto"/>
        <w:widowControl/>
        <w:rPr>
          <w:rFonts w:cs="仿宋" w:asciiTheme="minorEastAsia" w:hAnsiTheme="minorEastAsia"/>
          <w:b/>
          <w:sz w:val="24"/>
        </w:rPr>
      </w:pPr>
      <w:r>
        <w:rPr>
          <w:rFonts w:cs="仿宋" w:asciiTheme="minorEastAsia" w:hAnsiTheme="minorEastAsia"/>
          <w:b/>
          <w:sz w:val="24"/>
        </w:rPr>
      </w:r>
      <w:r/>
    </w:p>
    <w:p>
      <w:pPr>
        <w:ind w:firstLine="482"/>
        <w:spacing w:line="360" w:lineRule="auto"/>
        <w:widowControl/>
        <w:rPr>
          <w:rFonts w:cs="宋体" w:asciiTheme="minorEastAsia" w:hAnsiTheme="minorEastAsia"/>
          <w:b/>
          <w:bCs/>
          <w:sz w:val="24"/>
          <w:szCs w:val="24"/>
        </w:rPr>
      </w:pPr>
      <w:r>
        <w:rPr>
          <w:rFonts w:cs="宋体" w:asciiTheme="minorEastAsia" w:hAnsiTheme="minorEastAsia"/>
          <w:b/>
          <w:bCs/>
          <w:sz w:val="24"/>
          <w:szCs w:val="24"/>
        </w:rPr>
        <w:br w:type="page" w:clear="all"/>
      </w:r>
      <w:r/>
    </w:p>
    <w:p>
      <w:pPr>
        <w:spacing w:line="420" w:lineRule="exact"/>
        <w:shd w:val="clear" w:color="auto" w:fill="ffffff"/>
        <w:widowControl/>
        <w:rPr>
          <w:rFonts w:cs="宋体" w:asciiTheme="minorEastAsia" w:hAnsiTheme="minorEastAsia"/>
          <w:b/>
          <w:bCs/>
          <w:sz w:val="24"/>
          <w:szCs w:val="24"/>
        </w:rPr>
      </w:pPr>
      <w:r>
        <w:rPr>
          <w:rFonts w:hint="eastAsia" w:cs="宋体" w:asciiTheme="minorEastAsia" w:hAnsiTheme="minorEastAsia"/>
          <w:b/>
          <w:bCs/>
          <w:sz w:val="24"/>
          <w:szCs w:val="24"/>
        </w:rPr>
        <w:t xml:space="preserve">各行业划型标准为：</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420" w:lineRule="exact"/>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ind w:firstLine="480"/>
        <w:spacing w:line="420" w:lineRule="exact"/>
        <w:shd w:val="clear" w:color="auto" w:fill="ffffff"/>
        <w:widowControl/>
        <w:rPr>
          <w:rFonts w:asciiTheme="minorEastAsia" w:hAnsiTheme="minorEastAsia"/>
          <w:b/>
          <w:sz w:val="24"/>
          <w:szCs w:val="24"/>
        </w:rPr>
      </w:pPr>
      <w:r>
        <w:rPr>
          <w:rFonts w:hint="eastAsia" w:cs="宋体" w:asciiTheme="minorEastAsia" w:hAnsiTheme="minorEastAsia"/>
          <w:bCs/>
          <w:sz w:val="24"/>
          <w:szCs w:val="24"/>
        </w:rPr>
        <w:t xml:space="preserve">（十六）其他未列明行业。从业人员 300 人以下的为中小微型企业。其中，从业人员 100 人及以上的为中型企业；从业人员 10 人及以上的为小型企业；从业人员 10 人以下的为微型企业。</w:t>
      </w:r>
      <w:r/>
    </w:p>
    <w:p>
      <w:pPr>
        <w:ind w:firstLine="482"/>
        <w:spacing w:line="420" w:lineRule="exact"/>
        <w:rPr>
          <w:rFonts w:cs="Times New Roman" w:asciiTheme="minorEastAsia" w:hAnsiTheme="minorEastAsia"/>
          <w:b/>
          <w:sz w:val="24"/>
          <w:szCs w:val="24"/>
        </w:rPr>
      </w:pPr>
      <w:r>
        <w:rPr>
          <w:rFonts w:cs="Times New Roman" w:asciiTheme="minorEastAsia" w:hAnsiTheme="minorEastAsia"/>
          <w:b/>
          <w:sz w:val="24"/>
          <w:szCs w:val="24"/>
        </w:rPr>
        <w:br w:type="page" w:clear="all"/>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残疾人福利性单位声明函</w:t>
      </w:r>
      <w:r/>
    </w:p>
    <w:p>
      <w:pPr>
        <w:ind w:firstLine="480"/>
        <w:spacing w:line="360" w:lineRule="auto"/>
        <w:widowControl/>
        <w:rPr>
          <w:rFonts w:cs="仿宋" w:asciiTheme="minorEastAsia" w:hAnsiTheme="minorEastAsia"/>
          <w:sz w:val="24"/>
          <w:szCs w:val="24"/>
        </w:rPr>
      </w:pPr>
      <w:r>
        <w:rPr>
          <w:rFonts w:hint="eastAsia" w:cs="仿宋" w:asciiTheme="minorEastAsia" w:hAnsiTheme="minorEastAsia"/>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cs="Times New Roman" w:asciiTheme="minorEastAsia" w:hAnsiTheme="minorEastAsia"/>
          <w:sz w:val="24"/>
          <w:szCs w:val="24"/>
          <w:u w:val="single"/>
        </w:rPr>
        <w:t xml:space="preserve">     </w:t>
      </w:r>
      <w:r>
        <w:rPr>
          <w:rFonts w:hint="eastAsia" w:cs="仿宋" w:asciiTheme="minorEastAsia" w:hAnsiTheme="minorEastAsia"/>
          <w:sz w:val="24"/>
          <w:szCs w:val="24"/>
        </w:rPr>
        <w:t xml:space="preserve">单位的</w:t>
      </w:r>
      <w:r>
        <w:rPr>
          <w:rFonts w:cs="Times New Roman" w:asciiTheme="minorEastAsia" w:hAnsiTheme="minorEastAsia"/>
          <w:sz w:val="24"/>
          <w:szCs w:val="24"/>
          <w:u w:val="single"/>
        </w:rPr>
        <w:t xml:space="preserve">     </w:t>
      </w:r>
      <w:r>
        <w:rPr>
          <w:rFonts w:hint="eastAsia" w:cs="仿宋" w:asciiTheme="minorEastAsia" w:hAnsiTheme="minor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cs="Times New Roman" w:asciiTheme="minorEastAsia" w:hAnsiTheme="minorEastAsia"/>
          <w:sz w:val="24"/>
          <w:szCs w:val="24"/>
        </w:rPr>
      </w:pPr>
      <w:r>
        <w:rPr>
          <w:rFonts w:hint="eastAsia" w:cs="仿宋" w:asciiTheme="minorEastAsia" w:hAnsiTheme="minorEastAsia"/>
          <w:sz w:val="24"/>
          <w:szCs w:val="24"/>
        </w:rPr>
        <w:t xml:space="preserve">本单位对上述声明的真实性负责。如有虚假，将依法承担相应责任。</w:t>
      </w:r>
      <w:r/>
    </w:p>
    <w:p>
      <w:pPr>
        <w:ind w:firstLine="480"/>
        <w:spacing w:line="360" w:lineRule="auto"/>
        <w:shd w:val="clear" w:color="auto" w:fill="ffffff"/>
        <w:widowControl/>
        <w:rPr>
          <w:rFonts w:cs="Times New Roman" w:asciiTheme="minorEastAsia" w:hAnsiTheme="minorEastAsia"/>
          <w:sz w:val="24"/>
          <w:szCs w:val="24"/>
        </w:rPr>
      </w:pPr>
      <w:r>
        <w:rPr>
          <w:rFonts w:cs="Times New Roman" w:asciiTheme="minorEastAsia" w:hAnsiTheme="minorEastAsia"/>
          <w:sz w:val="24"/>
          <w:szCs w:val="24"/>
        </w:rPr>
        <w:t xml:space="preserve">供应商（盖章）</w:t>
      </w:r>
      <w:r>
        <w:rPr>
          <w:rFonts w:hint="eastAsia" w:cs="Times New Roman" w:asciiTheme="minorEastAsia" w:hAnsiTheme="minorEastAsia"/>
          <w:sz w:val="24"/>
          <w:szCs w:val="24"/>
        </w:rPr>
        <w:t xml:space="preserve">：</w:t>
      </w:r>
      <w:r>
        <w:rPr>
          <w:rFonts w:cs="Times New Roman" w:asciiTheme="minorEastAsia" w:hAnsiTheme="minorEastAsia"/>
          <w:sz w:val="24"/>
          <w:szCs w:val="24"/>
          <w:u w:val="single"/>
        </w:rPr>
        <w:t xml:space="preserve">         </w:t>
      </w:r>
      <w:r/>
    </w:p>
    <w:p>
      <w:pPr>
        <w:ind w:firstLine="480"/>
        <w:spacing w:line="360" w:lineRule="auto"/>
        <w:shd w:val="clear" w:color="auto" w:fill="ffffff"/>
        <w:widowControl/>
        <w:rPr>
          <w:rFonts w:cs="Times New Roman" w:asciiTheme="minorEastAsia" w:hAnsiTheme="minorEastAsia"/>
          <w:sz w:val="24"/>
          <w:szCs w:val="24"/>
        </w:rPr>
      </w:pPr>
      <w:r>
        <w:rPr>
          <w:rFonts w:asciiTheme="minorEastAsia" w:hAnsiTheme="minorEastAsia"/>
          <w:sz w:val="24"/>
          <w:szCs w:val="24"/>
        </w:rPr>
        <w:t xml:space="preserve">日期</w:t>
      </w:r>
      <w:r>
        <w:rPr>
          <w:rFonts w:asciiTheme="minorEastAsia" w:hAnsiTheme="minorEastAsia"/>
          <w:sz w:val="24"/>
          <w:szCs w:val="24"/>
        </w:rPr>
        <w:t xml:space="preserve">：</w:t>
      </w:r>
      <w:r>
        <w:rPr>
          <w:rFonts w:asciiTheme="minorEastAsia" w:hAnsiTheme="minorEastAsia"/>
          <w:sz w:val="24"/>
          <w:szCs w:val="24"/>
        </w:rPr>
        <w:t xml:space="preserve">  年   月   日</w:t>
      </w:r>
      <w:r/>
    </w:p>
    <w:p>
      <w:pPr>
        <w:ind w:firstLine="482"/>
        <w:spacing w:line="360" w:lineRule="auto"/>
        <w:shd w:val="clear" w:color="auto" w:fill="ffffff"/>
        <w:widowControl/>
        <w:rPr>
          <w:rFonts w:cs="Times New Roman" w:asciiTheme="minorEastAsia" w:hAnsiTheme="minorEastAsia"/>
          <w:b/>
          <w:bCs/>
          <w:sz w:val="24"/>
          <w:szCs w:val="24"/>
        </w:rPr>
      </w:pPr>
      <w:r>
        <w:rPr>
          <w:rFonts w:cs="Times New Roman" w:asciiTheme="minorEastAsia" w:hAnsiTheme="minorEastAsia"/>
          <w:b/>
          <w:bCs/>
          <w:sz w:val="24"/>
          <w:szCs w:val="24"/>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属于监狱企业的证明文件</w:t>
      </w:r>
      <w:r/>
    </w:p>
    <w:p>
      <w:pPr>
        <w:ind w:firstLine="480"/>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（提供由省级以上监狱管理局、戒毒管理局</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含新疆生产建设兵团</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出具的属于监狱企业的证明文件）</w:t>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节能产品认证证书</w:t>
      </w:r>
      <w:r/>
    </w:p>
    <w:p>
      <w:pPr>
        <w:ind w:firstLine="480"/>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（提供国家确定的认证机构出具的、处于有效期之内的产品认证证书）</w:t>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环境标志产品认证证书</w:t>
      </w:r>
      <w:r/>
    </w:p>
    <w:p>
      <w:pPr>
        <w:ind w:firstLine="480"/>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（提供国家确定的认证机构出具的、处于有效期之内的产品认证证书）</w:t>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jc w:val="center"/>
        <w:spacing w:line="360" w:lineRule="auto"/>
        <w:rPr>
          <w:rFonts w:asciiTheme="minorEastAsia" w:hAnsiTheme="minorEastAsia"/>
          <w:b/>
          <w:sz w:val="28"/>
          <w:szCs w:val="28"/>
        </w:rPr>
      </w:pPr>
      <w:r>
        <w:rPr>
          <w:rFonts w:asciiTheme="minorEastAsia" w:hAnsiTheme="minorEastAsia"/>
          <w:b/>
          <w:sz w:val="28"/>
          <w:szCs w:val="28"/>
        </w:rPr>
        <w:t xml:space="preserve">进口产品转让技术、消化吸收再创新方案</w:t>
      </w:r>
      <w:r/>
    </w:p>
    <w:p>
      <w:pPr>
        <w:ind w:firstLine="480"/>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（对于允许进口产品参加的项目）</w:t>
      </w:r>
      <w:r/>
    </w:p>
    <w:p>
      <w:pPr>
        <w:ind w:firstLine="480"/>
        <w:spacing w:line="360" w:lineRule="auto"/>
        <w:widowControl/>
        <w:rPr>
          <w:rFonts w:cs="Times New Roman" w:asciiTheme="minorEastAsia" w:hAnsiTheme="minorEastAsia"/>
          <w:sz w:val="24"/>
          <w:szCs w:val="24"/>
        </w:rPr>
      </w:pPr>
      <w:r/>
      <w:bookmarkStart w:id="89" w:name="_Toc28593"/>
      <w:r/>
      <w:bookmarkStart w:id="90" w:name="_Toc1860"/>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widowControl/>
        <w:rPr>
          <w:rFonts w:cs="Times New Roman" w:asciiTheme="minorEastAsia" w:hAnsiTheme="minorEastAsia"/>
          <w:sz w:val="24"/>
          <w:szCs w:val="24"/>
        </w:rPr>
      </w:pPr>
      <w:r>
        <w:rPr>
          <w:rFonts w:cs="Times New Roman" w:asciiTheme="minorEastAsia" w:hAnsiTheme="minorEastAsia"/>
          <w:sz w:val="24"/>
          <w:szCs w:val="24"/>
        </w:rPr>
      </w:r>
      <w:r/>
    </w:p>
    <w:p>
      <w:pPr>
        <w:spacing w:line="360" w:lineRule="auto"/>
        <w:rPr>
          <w:rFonts w:asciiTheme="minorEastAsia" w:hAnsiTheme="minorEastAsia"/>
          <w:b/>
          <w:sz w:val="24"/>
          <w:szCs w:val="24"/>
        </w:rPr>
      </w:pPr>
      <w:r>
        <w:rPr>
          <w:rFonts w:hint="eastAsia" w:asciiTheme="minorEastAsia" w:hAnsiTheme="minorEastAsia"/>
          <w:b/>
          <w:sz w:val="24"/>
          <w:szCs w:val="24"/>
        </w:rPr>
        <w:t xml:space="preserve">附件十二、</w:t>
      </w:r>
      <w:bookmarkEnd w:id="89"/>
      <w:r>
        <w:rPr>
          <w:rFonts w:hint="eastAsia" w:asciiTheme="minorEastAsia" w:hAnsiTheme="minorEastAsia"/>
          <w:b/>
          <w:sz w:val="24"/>
          <w:szCs w:val="24"/>
        </w:rPr>
        <w:t xml:space="preserve">招标文件要求及投标人认为需要提供的证明文件及材料等（格式自拟）</w:t>
      </w:r>
      <w:bookmarkEnd w:id="90"/>
      <w:r/>
      <w:r/>
    </w:p>
    <w:p>
      <w:pPr>
        <w:spacing w:line="360" w:lineRule="auto"/>
        <w:rPr>
          <w:rFonts w:asciiTheme="minorEastAsia" w:hAnsiTheme="minorEastAsia"/>
          <w:sz w:val="24"/>
          <w:szCs w:val="24"/>
        </w:rPr>
      </w:pPr>
      <w:r>
        <w:rPr>
          <w:rFonts w:asciiTheme="minorEastAsia" w:hAnsiTheme="minorEastAsia"/>
          <w:sz w:val="24"/>
          <w:szCs w:val="24"/>
        </w:rPr>
      </w:r>
      <w:r/>
    </w:p>
    <w:sectPr>
      <w:footerReference w:type="default" r:id="rId11"/>
      <w:footnotePr/>
      <w:endnotePr/>
      <w:type w:val="nextColumn"/>
      <w:pgSz w:w="11906" w:h="16838" w:orient="portrait"/>
      <w:pgMar w:top="1418" w:right="1588" w:bottom="1418" w:left="1701" w:header="851" w:footer="851"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Times">
    <w:panose1 w:val="02020603050405020304"/>
  </w:font>
  <w:font w:name="仿宋_GB2312">
    <w:panose1 w:val="02010609060101010101"/>
  </w:font>
  <w:font w:name="黑体">
    <w:panose1 w:val="02010609060101010101"/>
  </w:font>
  <w:font w:name="Microsoft JhengHei">
    <w:panose1 w:val="020B060403050404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76626415"/>
      <w:docPartObj>
        <w:docPartGallery w:val="Page Numbers (Bottom of Page)"/>
        <w:docPartUnique w:val="true"/>
      </w:docPartObj>
      <w:rPr/>
    </w:sdtPr>
    <w:sdtContent>
      <w:sdt>
        <w:sdtPr>
          <w15:appearance w15:val="boundingBox"/>
          <w:id w:val="-1539740084"/>
          <w:docPartObj>
            <w:docPartGallery w:val="Page Numbers (Top of Page)"/>
            <w:docPartUnique w:val="true"/>
          </w:docPartObj>
          <w:rPr/>
        </w:sdtPr>
        <w:sdtContent>
          <w:p>
            <w:pPr>
              <w:pStyle w:val="93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1461631"/>
      <w:docPartObj>
        <w:docPartGallery w:val="Page Numbers (Bottom of Page)"/>
        <w:docPartUnique w:val="true"/>
      </w:docPartObj>
      <w:rPr/>
    </w:sdtPr>
    <w:sdtContent>
      <w:sdt>
        <w:sdtPr>
          <w15:appearance w15:val="boundingBox"/>
          <w:id w:val="-856270763"/>
          <w:docPartObj>
            <w:docPartGallery w:val="Page Numbers (Top of Page)"/>
            <w:docPartUnique w:val="true"/>
          </w:docPartObj>
          <w:rPr/>
        </w:sdtPr>
        <w:sdtContent>
          <w:p>
            <w:pPr>
              <w:pStyle w:val="93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72647166"/>
      <w:docPartObj>
        <w:docPartGallery w:val="Page Numbers (Bottom of Page)"/>
        <w:docPartUnique w:val="true"/>
      </w:docPartObj>
      <w:rPr/>
    </w:sdtPr>
    <w:sdtContent>
      <w:sdt>
        <w:sdtPr>
          <w15:appearance w15:val="boundingBox"/>
          <w:id w:val="98381352"/>
          <w:docPartObj>
            <w:docPartGallery w:val="Page Numbers (Top of Page)"/>
            <w:docPartUnique w:val="true"/>
          </w:docPartObj>
          <w:rPr/>
        </w:sdtPr>
        <w:sdtContent>
          <w:p>
            <w:pPr>
              <w:pStyle w:val="93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5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4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1"/>
  </w:num>
  <w:num w:numId="4">
    <w:abstractNumId w:val="5"/>
  </w:num>
  <w:num w:numId="5">
    <w:abstractNumId w:val="3"/>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919"/>
    <w:link w:val="915"/>
    <w:uiPriority w:val="9"/>
    <w:rPr>
      <w:rFonts w:ascii="Arial" w:hAnsi="Arial" w:eastAsia="Arial" w:cs="Arial"/>
      <w:sz w:val="40"/>
      <w:szCs w:val="40"/>
    </w:rPr>
  </w:style>
  <w:style w:type="character" w:styleId="750">
    <w:name w:val="Heading 2 Char"/>
    <w:basedOn w:val="919"/>
    <w:link w:val="916"/>
    <w:uiPriority w:val="9"/>
    <w:rPr>
      <w:rFonts w:ascii="Arial" w:hAnsi="Arial" w:eastAsia="Arial" w:cs="Arial"/>
      <w:sz w:val="34"/>
    </w:rPr>
  </w:style>
  <w:style w:type="character" w:styleId="751">
    <w:name w:val="Heading 3 Char"/>
    <w:basedOn w:val="919"/>
    <w:link w:val="917"/>
    <w:uiPriority w:val="9"/>
    <w:rPr>
      <w:rFonts w:ascii="Arial" w:hAnsi="Arial" w:eastAsia="Arial" w:cs="Arial"/>
      <w:sz w:val="30"/>
      <w:szCs w:val="30"/>
    </w:rPr>
  </w:style>
  <w:style w:type="character" w:styleId="752">
    <w:name w:val="Heading 4 Char"/>
    <w:basedOn w:val="919"/>
    <w:link w:val="918"/>
    <w:uiPriority w:val="9"/>
    <w:rPr>
      <w:rFonts w:ascii="Arial" w:hAnsi="Arial" w:eastAsia="Arial" w:cs="Arial"/>
      <w:b/>
      <w:bCs/>
      <w:sz w:val="26"/>
      <w:szCs w:val="26"/>
    </w:rPr>
  </w:style>
  <w:style w:type="paragraph" w:styleId="753">
    <w:name w:val="Heading 5"/>
    <w:basedOn w:val="914"/>
    <w:next w:val="914"/>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basedOn w:val="919"/>
    <w:link w:val="753"/>
    <w:uiPriority w:val="9"/>
    <w:rPr>
      <w:rFonts w:ascii="Arial" w:hAnsi="Arial" w:eastAsia="Arial" w:cs="Arial"/>
      <w:b/>
      <w:bCs/>
      <w:sz w:val="24"/>
      <w:szCs w:val="24"/>
    </w:rPr>
  </w:style>
  <w:style w:type="paragraph" w:styleId="755">
    <w:name w:val="Heading 6"/>
    <w:basedOn w:val="914"/>
    <w:next w:val="914"/>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basedOn w:val="919"/>
    <w:link w:val="755"/>
    <w:uiPriority w:val="9"/>
    <w:rPr>
      <w:rFonts w:ascii="Arial" w:hAnsi="Arial" w:eastAsia="Arial" w:cs="Arial"/>
      <w:b/>
      <w:bCs/>
      <w:sz w:val="22"/>
      <w:szCs w:val="22"/>
    </w:rPr>
  </w:style>
  <w:style w:type="paragraph" w:styleId="757">
    <w:name w:val="Heading 7"/>
    <w:basedOn w:val="914"/>
    <w:next w:val="914"/>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basedOn w:val="919"/>
    <w:link w:val="757"/>
    <w:uiPriority w:val="9"/>
    <w:rPr>
      <w:rFonts w:ascii="Arial" w:hAnsi="Arial" w:eastAsia="Arial" w:cs="Arial"/>
      <w:b/>
      <w:bCs/>
      <w:i/>
      <w:iCs/>
      <w:sz w:val="22"/>
      <w:szCs w:val="22"/>
    </w:rPr>
  </w:style>
  <w:style w:type="paragraph" w:styleId="759">
    <w:name w:val="Heading 8"/>
    <w:basedOn w:val="914"/>
    <w:next w:val="914"/>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basedOn w:val="919"/>
    <w:link w:val="759"/>
    <w:uiPriority w:val="9"/>
    <w:rPr>
      <w:rFonts w:ascii="Arial" w:hAnsi="Arial" w:eastAsia="Arial" w:cs="Arial"/>
      <w:i/>
      <w:iCs/>
      <w:sz w:val="22"/>
      <w:szCs w:val="22"/>
    </w:rPr>
  </w:style>
  <w:style w:type="paragraph" w:styleId="761">
    <w:name w:val="Heading 9"/>
    <w:basedOn w:val="914"/>
    <w:next w:val="914"/>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basedOn w:val="919"/>
    <w:link w:val="761"/>
    <w:uiPriority w:val="9"/>
    <w:rPr>
      <w:rFonts w:ascii="Arial" w:hAnsi="Arial" w:eastAsia="Arial" w:cs="Arial"/>
      <w:i/>
      <w:iCs/>
      <w:sz w:val="21"/>
      <w:szCs w:val="21"/>
    </w:rPr>
  </w:style>
  <w:style w:type="paragraph" w:styleId="763">
    <w:name w:val="No Spacing"/>
    <w:uiPriority w:val="1"/>
    <w:qFormat/>
    <w:pPr>
      <w:spacing w:before="0" w:after="0" w:line="240" w:lineRule="auto"/>
    </w:pPr>
  </w:style>
  <w:style w:type="paragraph" w:styleId="764">
    <w:name w:val="Title"/>
    <w:basedOn w:val="914"/>
    <w:next w:val="914"/>
    <w:link w:val="765"/>
    <w:uiPriority w:val="10"/>
    <w:qFormat/>
    <w:pPr>
      <w:contextualSpacing/>
      <w:spacing w:before="300" w:after="200"/>
    </w:pPr>
    <w:rPr>
      <w:sz w:val="48"/>
      <w:szCs w:val="48"/>
    </w:rPr>
  </w:style>
  <w:style w:type="character" w:styleId="765">
    <w:name w:val="Title Char"/>
    <w:basedOn w:val="919"/>
    <w:link w:val="764"/>
    <w:uiPriority w:val="10"/>
    <w:rPr>
      <w:sz w:val="48"/>
      <w:szCs w:val="48"/>
    </w:rPr>
  </w:style>
  <w:style w:type="paragraph" w:styleId="766">
    <w:name w:val="Subtitle"/>
    <w:basedOn w:val="914"/>
    <w:next w:val="914"/>
    <w:link w:val="767"/>
    <w:uiPriority w:val="11"/>
    <w:qFormat/>
    <w:pPr>
      <w:spacing w:before="200" w:after="200"/>
    </w:pPr>
    <w:rPr>
      <w:sz w:val="24"/>
      <w:szCs w:val="24"/>
    </w:rPr>
  </w:style>
  <w:style w:type="character" w:styleId="767">
    <w:name w:val="Subtitle Char"/>
    <w:basedOn w:val="919"/>
    <w:link w:val="766"/>
    <w:uiPriority w:val="11"/>
    <w:rPr>
      <w:sz w:val="24"/>
      <w:szCs w:val="24"/>
    </w:rPr>
  </w:style>
  <w:style w:type="paragraph" w:styleId="768">
    <w:name w:val="Quote"/>
    <w:basedOn w:val="914"/>
    <w:next w:val="914"/>
    <w:link w:val="769"/>
    <w:uiPriority w:val="29"/>
    <w:qFormat/>
    <w:pPr>
      <w:ind w:left="720" w:right="720"/>
    </w:pPr>
    <w:rPr>
      <w:i/>
    </w:rPr>
  </w:style>
  <w:style w:type="character" w:styleId="769">
    <w:name w:val="Quote Char"/>
    <w:link w:val="768"/>
    <w:uiPriority w:val="29"/>
    <w:rPr>
      <w:i/>
    </w:rPr>
  </w:style>
  <w:style w:type="paragraph" w:styleId="770">
    <w:name w:val="Intense Quote"/>
    <w:basedOn w:val="914"/>
    <w:next w:val="914"/>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character" w:styleId="772">
    <w:name w:val="Header Char"/>
    <w:basedOn w:val="919"/>
    <w:link w:val="930"/>
    <w:uiPriority w:val="99"/>
  </w:style>
  <w:style w:type="character" w:styleId="773">
    <w:name w:val="Footer Char"/>
    <w:basedOn w:val="919"/>
    <w:link w:val="932"/>
    <w:uiPriority w:val="99"/>
  </w:style>
  <w:style w:type="paragraph" w:styleId="774">
    <w:name w:val="Caption"/>
    <w:basedOn w:val="914"/>
    <w:next w:val="914"/>
    <w:uiPriority w:val="35"/>
    <w:semiHidden/>
    <w:unhideWhenUsed/>
    <w:qFormat/>
    <w:pPr>
      <w:spacing w:line="276" w:lineRule="auto"/>
    </w:pPr>
    <w:rPr>
      <w:b/>
      <w:bCs/>
      <w:color w:val="4f81bd" w:themeColor="accent1"/>
      <w:sz w:val="18"/>
      <w:szCs w:val="18"/>
    </w:rPr>
  </w:style>
  <w:style w:type="character" w:styleId="775">
    <w:name w:val="Caption Char"/>
    <w:basedOn w:val="774"/>
    <w:link w:val="932"/>
    <w:uiPriority w:val="99"/>
  </w:style>
  <w:style w:type="table" w:styleId="776">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1">
    <w:name w:val="footnote text"/>
    <w:basedOn w:val="914"/>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basedOn w:val="919"/>
    <w:uiPriority w:val="99"/>
    <w:unhideWhenUsed/>
    <w:rPr>
      <w:vertAlign w:val="superscript"/>
    </w:rPr>
  </w:style>
  <w:style w:type="paragraph" w:styleId="904">
    <w:name w:val="endnote text"/>
    <w:basedOn w:val="914"/>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19"/>
    <w:uiPriority w:val="99"/>
    <w:semiHidden/>
    <w:unhideWhenUsed/>
    <w:rPr>
      <w:vertAlign w:val="superscript"/>
    </w:rPr>
  </w:style>
  <w:style w:type="paragraph" w:styleId="907">
    <w:name w:val="toc 4"/>
    <w:basedOn w:val="914"/>
    <w:next w:val="914"/>
    <w:uiPriority w:val="39"/>
    <w:unhideWhenUsed/>
    <w:pPr>
      <w:ind w:left="850" w:right="0" w:firstLine="0"/>
      <w:spacing w:after="57"/>
    </w:pPr>
  </w:style>
  <w:style w:type="paragraph" w:styleId="908">
    <w:name w:val="toc 5"/>
    <w:basedOn w:val="914"/>
    <w:next w:val="914"/>
    <w:uiPriority w:val="39"/>
    <w:unhideWhenUsed/>
    <w:pPr>
      <w:ind w:left="1134" w:right="0" w:firstLine="0"/>
      <w:spacing w:after="57"/>
    </w:pPr>
  </w:style>
  <w:style w:type="paragraph" w:styleId="909">
    <w:name w:val="toc 6"/>
    <w:basedOn w:val="914"/>
    <w:next w:val="914"/>
    <w:uiPriority w:val="39"/>
    <w:unhideWhenUsed/>
    <w:pPr>
      <w:ind w:left="1417" w:right="0" w:firstLine="0"/>
      <w:spacing w:after="57"/>
    </w:pPr>
  </w:style>
  <w:style w:type="paragraph" w:styleId="910">
    <w:name w:val="toc 7"/>
    <w:basedOn w:val="914"/>
    <w:next w:val="914"/>
    <w:uiPriority w:val="39"/>
    <w:unhideWhenUsed/>
    <w:pPr>
      <w:ind w:left="1701" w:right="0" w:firstLine="0"/>
      <w:spacing w:after="57"/>
    </w:pPr>
  </w:style>
  <w:style w:type="paragraph" w:styleId="911">
    <w:name w:val="toc 8"/>
    <w:basedOn w:val="914"/>
    <w:next w:val="914"/>
    <w:uiPriority w:val="39"/>
    <w:unhideWhenUsed/>
    <w:pPr>
      <w:ind w:left="1984" w:right="0" w:firstLine="0"/>
      <w:spacing w:after="57"/>
    </w:pPr>
  </w:style>
  <w:style w:type="paragraph" w:styleId="912">
    <w:name w:val="toc 9"/>
    <w:basedOn w:val="914"/>
    <w:next w:val="914"/>
    <w:uiPriority w:val="39"/>
    <w:unhideWhenUsed/>
    <w:pPr>
      <w:ind w:left="2268" w:right="0" w:firstLine="0"/>
      <w:spacing w:after="57"/>
    </w:pPr>
  </w:style>
  <w:style w:type="paragraph" w:styleId="913">
    <w:name w:val="table of figures"/>
    <w:basedOn w:val="914"/>
    <w:next w:val="914"/>
    <w:uiPriority w:val="99"/>
    <w:unhideWhenUsed/>
    <w:pPr>
      <w:spacing w:after="0" w:afterAutospacing="0"/>
    </w:pPr>
  </w:style>
  <w:style w:type="paragraph" w:styleId="914" w:default="1">
    <w:name w:val="Normal"/>
    <w:qFormat/>
    <w:pPr>
      <w:jc w:val="both"/>
      <w:widowControl w:val="off"/>
    </w:pPr>
  </w:style>
  <w:style w:type="paragraph" w:styleId="915">
    <w:name w:val="Heading 1"/>
    <w:basedOn w:val="914"/>
    <w:next w:val="914"/>
    <w:link w:val="923"/>
    <w:qFormat/>
    <w:pPr>
      <w:jc w:val="left"/>
      <w:spacing w:before="100" w:beforeAutospacing="1" w:after="100" w:afterAutospacing="1"/>
      <w:outlineLvl w:val="0"/>
    </w:pPr>
    <w:rPr>
      <w:rFonts w:ascii="Times New Roman" w:hAnsi="Times New Roman" w:eastAsia="宋体"/>
      <w:b/>
      <w:sz w:val="44"/>
      <w:szCs w:val="20"/>
    </w:rPr>
  </w:style>
  <w:style w:type="paragraph" w:styleId="916">
    <w:name w:val="Heading 2"/>
    <w:basedOn w:val="914"/>
    <w:next w:val="914"/>
    <w:link w:val="927"/>
    <w:qFormat/>
    <w:pPr>
      <w:keepLines/>
      <w:keepNext/>
      <w:spacing w:before="260" w:after="260" w:line="413" w:lineRule="auto"/>
      <w:outlineLvl w:val="1"/>
    </w:pPr>
    <w:rPr>
      <w:rFonts w:ascii="Arial" w:hAnsi="Arial" w:eastAsia="黑体" w:cstheme="majorBidi"/>
      <w:b/>
      <w:sz w:val="32"/>
      <w:szCs w:val="20"/>
    </w:rPr>
  </w:style>
  <w:style w:type="paragraph" w:styleId="917">
    <w:name w:val="Heading 3"/>
    <w:basedOn w:val="914"/>
    <w:next w:val="914"/>
    <w:link w:val="929"/>
    <w:uiPriority w:val="9"/>
    <w:qFormat/>
    <w:pPr>
      <w:keepLines/>
      <w:keepNext/>
      <w:spacing w:before="260" w:after="260" w:line="413" w:lineRule="auto"/>
      <w:outlineLvl w:val="2"/>
    </w:pPr>
    <w:rPr>
      <w:rFonts w:ascii="Times New Roman" w:hAnsi="Times New Roman" w:eastAsia="宋体" w:cs="Times New Roman"/>
      <w:b/>
      <w:sz w:val="32"/>
      <w:szCs w:val="20"/>
    </w:rPr>
  </w:style>
  <w:style w:type="paragraph" w:styleId="918">
    <w:name w:val="Heading 4"/>
    <w:basedOn w:val="914"/>
    <w:next w:val="914"/>
    <w:link w:val="937"/>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919" w:default="1">
    <w:name w:val="Default Paragraph Font"/>
    <w:uiPriority w:val="1"/>
    <w:semiHidden/>
    <w:unhideWhenUsed/>
  </w:style>
  <w:style w:type="table" w:styleId="920" w:default="1">
    <w:name w:val="Normal Table"/>
    <w:uiPriority w:val="99"/>
    <w:semiHidden/>
    <w:unhideWhenUsed/>
    <w:tblPr>
      <w:tblInd w:w="0" w:type="dxa"/>
      <w:tblCellMar>
        <w:left w:w="108" w:type="dxa"/>
        <w:top w:w="0" w:type="dxa"/>
        <w:right w:w="108" w:type="dxa"/>
        <w:bottom w:w="0" w:type="dxa"/>
      </w:tblCellMar>
    </w:tblPr>
  </w:style>
  <w:style w:type="numbering" w:styleId="921" w:default="1">
    <w:name w:val="No List"/>
    <w:uiPriority w:val="99"/>
    <w:semiHidden/>
    <w:unhideWhenUsed/>
  </w:style>
  <w:style w:type="paragraph" w:styleId="922" w:customStyle="1">
    <w:name w:val="_Style 5"/>
    <w:basedOn w:val="915"/>
    <w:next w:val="914"/>
    <w:uiPriority w:val="39"/>
    <w:unhideWhenUsed/>
    <w:qFormat/>
    <w:pPr>
      <w:outlineLvl w:val="9"/>
    </w:pPr>
    <w:rPr>
      <w:rFonts w:cs="Times New Roman"/>
      <w:bCs/>
      <w:szCs w:val="44"/>
    </w:rPr>
  </w:style>
  <w:style w:type="character" w:styleId="923" w:customStyle="1">
    <w:name w:val="标题 1 Char"/>
    <w:basedOn w:val="919"/>
    <w:link w:val="915"/>
    <w:rPr>
      <w:rFonts w:ascii="Times New Roman" w:hAnsi="Times New Roman" w:eastAsia="宋体"/>
      <w:b/>
      <w:sz w:val="44"/>
      <w:szCs w:val="20"/>
    </w:rPr>
  </w:style>
  <w:style w:type="paragraph" w:styleId="924" w:customStyle="1">
    <w:name w:val="Default"/>
    <w:qFormat/>
    <w:pPr>
      <w:widowControl w:val="off"/>
    </w:pPr>
    <w:rPr>
      <w:rFonts w:ascii="黑体" w:hAnsi="黑体" w:eastAsia="宋体" w:cs="黑体"/>
      <w:color w:val="000000"/>
      <w:sz w:val="24"/>
      <w:szCs w:val="24"/>
    </w:rPr>
  </w:style>
  <w:style w:type="paragraph" w:styleId="925" w:customStyle="1">
    <w:name w:val="正文_1"/>
    <w:qFormat/>
    <w:pPr>
      <w:jc w:val="both"/>
      <w:widowControl w:val="off"/>
    </w:pPr>
    <w:rPr>
      <w:rFonts w:ascii="Times New Roman" w:hAnsi="Times New Roman" w:eastAsia="宋体" w:cs="Times New Roman"/>
      <w:szCs w:val="20"/>
    </w:rPr>
  </w:style>
  <w:style w:type="paragraph" w:styleId="926" w:customStyle="1">
    <w:name w:val="专用标题2"/>
    <w:basedOn w:val="916"/>
    <w:next w:val="914"/>
    <w:qFormat/>
    <w:pPr>
      <w:keepLines w:val="0"/>
      <w:keepNext w:val="0"/>
      <w:spacing w:line="360" w:lineRule="auto"/>
      <w:tabs>
        <w:tab w:val="left" w:pos="993" w:leader="none"/>
      </w:tabs>
    </w:pPr>
    <w:rPr>
      <w:rFonts w:ascii="宋体" w:hAnsi="宋体" w:eastAsia="宋体" w:cs="Times"/>
      <w:bCs/>
      <w:szCs w:val="32"/>
    </w:rPr>
  </w:style>
  <w:style w:type="character" w:styleId="927" w:customStyle="1">
    <w:name w:val="标题 2 Char"/>
    <w:basedOn w:val="919"/>
    <w:link w:val="916"/>
    <w:rPr>
      <w:rFonts w:ascii="Arial" w:hAnsi="Arial" w:eastAsia="黑体" w:cstheme="majorBidi"/>
      <w:b/>
      <w:sz w:val="32"/>
      <w:szCs w:val="20"/>
    </w:rPr>
  </w:style>
  <w:style w:type="paragraph" w:styleId="928" w:customStyle="1">
    <w:name w:val="附件标题"/>
    <w:basedOn w:val="916"/>
    <w:next w:val="914"/>
    <w:qFormat/>
    <w:pPr>
      <w:ind w:left="3681"/>
      <w:jc w:val="center"/>
      <w:spacing w:line="360" w:lineRule="auto"/>
      <w:tabs>
        <w:tab w:val="left" w:pos="1134" w:leader="none"/>
      </w:tabs>
    </w:pPr>
    <w:rPr>
      <w:rFonts w:ascii="黑体" w:hAnsi="黑体" w:eastAsia="宋体" w:cs="Times New Roman"/>
      <w:bCs/>
      <w:sz w:val="30"/>
      <w:szCs w:val="30"/>
    </w:rPr>
  </w:style>
  <w:style w:type="character" w:styleId="929" w:customStyle="1">
    <w:name w:val="标题 3 Char"/>
    <w:basedOn w:val="919"/>
    <w:link w:val="917"/>
    <w:rPr>
      <w:rFonts w:ascii="Times New Roman" w:hAnsi="Times New Roman" w:eastAsia="宋体" w:cs="Times New Roman"/>
      <w:b/>
      <w:sz w:val="32"/>
      <w:szCs w:val="20"/>
    </w:rPr>
  </w:style>
  <w:style w:type="paragraph" w:styleId="930">
    <w:name w:val="Header"/>
    <w:basedOn w:val="914"/>
    <w:link w:val="931"/>
    <w:uiPriority w:val="99"/>
    <w:unhideWhenUsed/>
    <w:pPr>
      <w:jc w:val="center"/>
      <w:tabs>
        <w:tab w:val="center" w:pos="4153" w:leader="none"/>
        <w:tab w:val="right" w:pos="8306" w:leader="none"/>
      </w:tabs>
      <w:pBdr>
        <w:bottom w:val="single" w:color="auto" w:sz="6" w:space="1"/>
      </w:pBdr>
    </w:pPr>
    <w:rPr>
      <w:sz w:val="18"/>
      <w:szCs w:val="18"/>
    </w:rPr>
  </w:style>
  <w:style w:type="character" w:styleId="931" w:customStyle="1">
    <w:name w:val="页眉 Char"/>
    <w:basedOn w:val="919"/>
    <w:link w:val="930"/>
    <w:uiPriority w:val="99"/>
    <w:rPr>
      <w:sz w:val="18"/>
      <w:szCs w:val="18"/>
    </w:rPr>
  </w:style>
  <w:style w:type="paragraph" w:styleId="932">
    <w:name w:val="Footer"/>
    <w:basedOn w:val="914"/>
    <w:link w:val="933"/>
    <w:uiPriority w:val="99"/>
    <w:unhideWhenUsed/>
    <w:qFormat/>
    <w:pPr>
      <w:jc w:val="left"/>
      <w:tabs>
        <w:tab w:val="center" w:pos="4153" w:leader="none"/>
        <w:tab w:val="right" w:pos="8306" w:leader="none"/>
      </w:tabs>
    </w:pPr>
    <w:rPr>
      <w:sz w:val="18"/>
      <w:szCs w:val="18"/>
    </w:rPr>
  </w:style>
  <w:style w:type="character" w:styleId="933" w:customStyle="1">
    <w:name w:val="页脚 Char"/>
    <w:basedOn w:val="919"/>
    <w:link w:val="932"/>
    <w:uiPriority w:val="99"/>
    <w:rPr>
      <w:sz w:val="18"/>
      <w:szCs w:val="18"/>
    </w:rPr>
  </w:style>
  <w:style w:type="character" w:styleId="934" w:customStyle="1">
    <w:name w:val="NormalCharacter"/>
    <w:qFormat/>
  </w:style>
  <w:style w:type="table" w:styleId="935">
    <w:name w:val="Table Grid"/>
    <w:basedOn w:val="92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customStyle="1">
    <w:name w:val="已访问的超链接1"/>
    <w:qFormat/>
    <w:rPr>
      <w:rFonts w:asciiTheme="minorHAnsi" w:hAnsiTheme="minorHAnsi" w:eastAsiaTheme="minorEastAsia" w:cstheme="minorBidi"/>
      <w:sz w:val="21"/>
      <w:szCs w:val="24"/>
      <w:lang w:val="en-US" w:eastAsia="zh-CN" w:bidi="ar-SA"/>
    </w:rPr>
  </w:style>
  <w:style w:type="character" w:styleId="937" w:customStyle="1">
    <w:name w:val="标题 4 Char"/>
    <w:basedOn w:val="919"/>
    <w:link w:val="918"/>
    <w:uiPriority w:val="9"/>
    <w:semiHidden/>
    <w:rPr>
      <w:rFonts w:asciiTheme="majorHAnsi" w:hAnsiTheme="majorHAnsi" w:eastAsiaTheme="majorEastAsia" w:cstheme="majorBidi"/>
      <w:b/>
      <w:bCs/>
      <w:sz w:val="28"/>
      <w:szCs w:val="28"/>
    </w:rPr>
  </w:style>
  <w:style w:type="paragraph" w:styleId="938">
    <w:name w:val="Body Text"/>
    <w:basedOn w:val="914"/>
    <w:next w:val="914"/>
    <w:link w:val="939"/>
    <w:uiPriority w:val="1"/>
    <w:qFormat/>
    <w:rPr>
      <w:szCs w:val="21"/>
    </w:rPr>
  </w:style>
  <w:style w:type="character" w:styleId="939" w:customStyle="1">
    <w:name w:val="正文文本 Char"/>
    <w:basedOn w:val="919"/>
    <w:link w:val="938"/>
    <w:uiPriority w:val="1"/>
    <w:rPr>
      <w:szCs w:val="21"/>
    </w:rPr>
  </w:style>
  <w:style w:type="paragraph" w:styleId="940" w:customStyle="1">
    <w:name w:val="列表段落1"/>
    <w:basedOn w:val="914"/>
    <w:uiPriority w:val="1"/>
    <w:qFormat/>
    <w:pPr>
      <w:ind w:left="218" w:firstLine="419"/>
    </w:pPr>
    <w:rPr>
      <w:szCs w:val="24"/>
    </w:rPr>
  </w:style>
  <w:style w:type="paragraph" w:styleId="941" w:customStyle="1">
    <w:name w:val="列出段落1"/>
    <w:basedOn w:val="914"/>
    <w:uiPriority w:val="99"/>
    <w:qFormat/>
    <w:rPr>
      <w:szCs w:val="24"/>
      <w:lang w:eastAsia="en-US"/>
    </w:rPr>
  </w:style>
  <w:style w:type="paragraph" w:styleId="942" w:customStyle="1">
    <w:name w:val="表格标题"/>
    <w:basedOn w:val="943"/>
    <w:qFormat/>
    <w:pPr>
      <w:jc w:val="center"/>
    </w:pPr>
    <w:rPr>
      <w:rFonts w:ascii="Cambria" w:hAnsi="Cambria"/>
    </w:rPr>
  </w:style>
  <w:style w:type="paragraph" w:styleId="943" w:customStyle="1">
    <w:name w:val="表格内容"/>
    <w:basedOn w:val="914"/>
    <w:qFormat/>
    <w:rPr>
      <w:rFonts w:ascii="Calibri" w:hAnsi="Calibri" w:cs="Times New Roman"/>
      <w:sz w:val="24"/>
      <w:szCs w:val="24"/>
    </w:rPr>
  </w:style>
  <w:style w:type="paragraph" w:styleId="944" w:customStyle="1">
    <w:name w:val="首行缩进"/>
    <w:basedOn w:val="914"/>
    <w:qFormat/>
    <w:pPr>
      <w:ind w:firstLine="480"/>
      <w:spacing w:line="360" w:lineRule="auto"/>
    </w:pPr>
    <w:rPr>
      <w:sz w:val="24"/>
      <w:szCs w:val="24"/>
    </w:rPr>
  </w:style>
  <w:style w:type="paragraph" w:styleId="945">
    <w:name w:val="List Paragraph"/>
    <w:basedOn w:val="914"/>
    <w:uiPriority w:val="1"/>
    <w:qFormat/>
    <w:pPr>
      <w:ind w:firstLine="420"/>
    </w:pPr>
    <w:rPr>
      <w:szCs w:val="24"/>
    </w:rPr>
  </w:style>
  <w:style w:type="paragraph" w:styleId="946">
    <w:name w:val="List Bullet 2"/>
    <w:basedOn w:val="914"/>
    <w:qFormat/>
    <w:pPr>
      <w:numPr>
        <w:numId w:val="4"/>
      </w:numPr>
    </w:pPr>
    <w:rPr>
      <w:szCs w:val="24"/>
    </w:rPr>
  </w:style>
  <w:style w:type="paragraph" w:styleId="947">
    <w:name w:val="index 4"/>
    <w:basedOn w:val="914"/>
    <w:next w:val="914"/>
    <w:uiPriority w:val="99"/>
    <w:qFormat/>
    <w:pPr>
      <w:ind w:left="1260"/>
      <w:jc w:val="left"/>
    </w:pPr>
    <w:rPr>
      <w:sz w:val="22"/>
      <w:lang w:eastAsia="en-US"/>
    </w:rPr>
  </w:style>
  <w:style w:type="paragraph" w:styleId="948">
    <w:name w:val="toc 1"/>
    <w:basedOn w:val="914"/>
    <w:next w:val="914"/>
    <w:uiPriority w:val="39"/>
    <w:qFormat/>
    <w:rPr>
      <w:szCs w:val="24"/>
    </w:rPr>
  </w:style>
  <w:style w:type="paragraph" w:styleId="949">
    <w:name w:val="Normal (Web)"/>
    <w:basedOn w:val="914"/>
    <w:uiPriority w:val="99"/>
    <w:qFormat/>
    <w:pPr>
      <w:jc w:val="left"/>
      <w:widowControl/>
    </w:pPr>
    <w:rPr>
      <w:rFonts w:ascii="Times New Roman" w:hAnsi="Times New Roman" w:eastAsia="宋体" w:cs="Times New Roman"/>
      <w:sz w:val="24"/>
      <w:szCs w:val="20"/>
    </w:rPr>
  </w:style>
  <w:style w:type="paragraph" w:styleId="950">
    <w:name w:val="index 1"/>
    <w:basedOn w:val="914"/>
    <w:next w:val="914"/>
    <w:unhideWhenUsed/>
    <w:qFormat/>
    <w:rPr>
      <w:szCs w:val="24"/>
    </w:rPr>
  </w:style>
  <w:style w:type="paragraph" w:styleId="951" w:customStyle="1">
    <w:name w:val="封面主标题"/>
    <w:basedOn w:val="914"/>
    <w:qFormat/>
    <w:pPr>
      <w:jc w:val="center"/>
    </w:pPr>
    <w:rPr>
      <w:rFonts w:asciiTheme="majorHAnsi" w:hAnsiTheme="majorHAnsi" w:eastAsiaTheme="majorEastAsia"/>
      <w:sz w:val="72"/>
      <w:szCs w:val="24"/>
    </w:rPr>
  </w:style>
  <w:style w:type="paragraph" w:styleId="952" w:customStyle="1">
    <w:name w:val="封面下端"/>
    <w:basedOn w:val="914"/>
    <w:qFormat/>
    <w:pPr>
      <w:jc w:val="center"/>
    </w:pPr>
    <w:rPr>
      <w:b/>
      <w:sz w:val="30"/>
      <w:szCs w:val="24"/>
    </w:rPr>
  </w:style>
  <w:style w:type="paragraph" w:styleId="953" w:customStyle="1">
    <w:name w:val="Table Paragraph"/>
    <w:basedOn w:val="914"/>
    <w:uiPriority w:val="1"/>
    <w:qFormat/>
    <w:rPr>
      <w:szCs w:val="24"/>
    </w:rPr>
  </w:style>
  <w:style w:type="paragraph" w:styleId="954" w:customStyle="1">
    <w:name w:val="zhang"/>
    <w:basedOn w:val="914"/>
    <w:qFormat/>
    <w:pPr>
      <w:jc w:val="left"/>
      <w:spacing w:before="100" w:beforeAutospacing="1" w:after="100" w:afterAutospacing="1"/>
    </w:pPr>
    <w:rPr>
      <w:b/>
      <w:bCs/>
      <w:smallCaps/>
      <w:color w:val="000000"/>
      <w:sz w:val="20"/>
      <w:szCs w:val="20"/>
      <w:lang w:eastAsia="en-US"/>
    </w:rPr>
  </w:style>
  <w:style w:type="paragraph" w:styleId="955" w:customStyle="1">
    <w:name w:val="正文_0_0"/>
    <w:qFormat/>
    <w:pPr>
      <w:jc w:val="both"/>
      <w:widowControl w:val="off"/>
    </w:pPr>
    <w:rPr>
      <w:rFonts w:ascii="Calibri" w:hAnsi="Calibri" w:eastAsia="宋体" w:cs="Times New Roman"/>
    </w:rPr>
  </w:style>
  <w:style w:type="paragraph" w:styleId="956" w:customStyle="1">
    <w:name w:val="正文 A"/>
    <w:basedOn w:val="914"/>
    <w:qFormat/>
    <w:pPr>
      <w:ind w:firstLine="200"/>
      <w:spacing w:line="360" w:lineRule="auto"/>
    </w:pPr>
    <w:rPr>
      <w:sz w:val="24"/>
      <w:szCs w:val="24"/>
    </w:rPr>
  </w:style>
  <w:style w:type="paragraph" w:styleId="957" w:customStyle="1">
    <w:name w:val="普通正文"/>
    <w:basedOn w:val="914"/>
    <w:uiPriority w:val="99"/>
    <w:qFormat/>
    <w:pPr>
      <w:ind w:firstLine="480"/>
      <w:spacing w:before="120" w:after="120" w:line="360" w:lineRule="auto"/>
    </w:pPr>
    <w:rPr>
      <w:rFonts w:ascii="Arial" w:hAnsi="Arial"/>
      <w:sz w:val="24"/>
      <w:szCs w:val="24"/>
    </w:rPr>
  </w:style>
  <w:style w:type="paragraph" w:styleId="958" w:customStyle="1">
    <w:name w:val="ListBullet2"/>
    <w:basedOn w:val="914"/>
    <w:qFormat/>
    <w:pPr>
      <w:numPr>
        <w:numId w:val="5"/>
      </w:numPr>
      <w:tabs>
        <w:tab w:val="decimal" w:pos="780" w:leader="none"/>
      </w:tabs>
    </w:pPr>
    <w:rPr>
      <w:szCs w:val="24"/>
    </w:rPr>
  </w:style>
  <w:style w:type="paragraph" w:styleId="959" w:customStyle="1">
    <w:name w:val="彩色列表1"/>
    <w:basedOn w:val="914"/>
    <w:qFormat/>
    <w:pPr>
      <w:ind w:firstLine="420"/>
    </w:pPr>
    <w:rPr>
      <w:szCs w:val="24"/>
    </w:rPr>
  </w:style>
  <w:style w:type="paragraph" w:styleId="960">
    <w:name w:val="TOC Heading"/>
    <w:basedOn w:val="915"/>
    <w:next w:val="914"/>
    <w:uiPriority w:val="39"/>
    <w:semiHidden/>
    <w:unhideWhenUsed/>
    <w:qFormat/>
    <w:pPr>
      <w:keepLines/>
      <w:keepNext/>
      <w:spacing w:before="480" w:beforeAutospacing="0" w:after="0" w:afterAutospacing="0" w:line="276" w:lineRule="auto"/>
      <w:widowControl/>
      <w:outlineLvl w:val="9"/>
    </w:pPr>
    <w:rPr>
      <w:rFonts w:asciiTheme="majorHAnsi" w:hAnsiTheme="majorHAnsi" w:eastAsiaTheme="majorEastAsia" w:cstheme="majorBidi"/>
      <w:bCs/>
      <w:color w:val="365f91" w:themeColor="accent1" w:themeShade="BF"/>
      <w:sz w:val="28"/>
      <w:szCs w:val="28"/>
    </w:rPr>
  </w:style>
  <w:style w:type="paragraph" w:styleId="961">
    <w:name w:val="toc 2"/>
    <w:basedOn w:val="914"/>
    <w:next w:val="914"/>
    <w:uiPriority w:val="39"/>
    <w:unhideWhenUsed/>
    <w:qFormat/>
    <w:pPr>
      <w:ind w:left="220"/>
      <w:jc w:val="left"/>
      <w:spacing w:after="100" w:line="276" w:lineRule="auto"/>
      <w:widowControl/>
    </w:pPr>
    <w:rPr>
      <w:sz w:val="22"/>
    </w:rPr>
  </w:style>
  <w:style w:type="paragraph" w:styleId="962">
    <w:name w:val="toc 3"/>
    <w:basedOn w:val="914"/>
    <w:next w:val="914"/>
    <w:uiPriority w:val="39"/>
    <w:semiHidden/>
    <w:unhideWhenUsed/>
    <w:qFormat/>
    <w:pPr>
      <w:ind w:left="440"/>
      <w:jc w:val="left"/>
      <w:spacing w:after="100" w:line="276" w:lineRule="auto"/>
      <w:widowControl/>
    </w:pPr>
    <w:rPr>
      <w:sz w:val="22"/>
    </w:rPr>
  </w:style>
  <w:style w:type="paragraph" w:styleId="963">
    <w:name w:val="Balloon Text"/>
    <w:basedOn w:val="914"/>
    <w:link w:val="964"/>
    <w:uiPriority w:val="99"/>
    <w:semiHidden/>
    <w:unhideWhenUsed/>
    <w:rPr>
      <w:sz w:val="18"/>
      <w:szCs w:val="18"/>
    </w:rPr>
  </w:style>
  <w:style w:type="character" w:styleId="964" w:customStyle="1">
    <w:name w:val="批注框文本 Char"/>
    <w:basedOn w:val="919"/>
    <w:link w:val="963"/>
    <w:uiPriority w:val="99"/>
    <w:semiHidden/>
    <w:rPr>
      <w:sz w:val="18"/>
      <w:szCs w:val="18"/>
    </w:rPr>
  </w:style>
  <w:style w:type="character" w:styleId="965">
    <w:name w:val="Hyperlink"/>
    <w:basedOn w:val="919"/>
    <w:uiPriority w:val="99"/>
    <w:unhideWhenUsed/>
    <w:rPr>
      <w:color w:val="0000ff" w:themeColor="hyperlink"/>
      <w:u w:val="single"/>
    </w:rPr>
  </w:style>
  <w:style w:type="paragraph" w:styleId="966">
    <w:name w:val="Body Text Indent"/>
    <w:basedOn w:val="914"/>
    <w:link w:val="967"/>
    <w:uiPriority w:val="99"/>
    <w:unhideWhenUsed/>
    <w:pPr>
      <w:ind w:left="420"/>
      <w:spacing w:after="120"/>
    </w:pPr>
  </w:style>
  <w:style w:type="character" w:styleId="967" w:customStyle="1">
    <w:name w:val="正文文本缩进 Char"/>
    <w:basedOn w:val="919"/>
    <w:link w:val="966"/>
    <w:uiPriority w:val="99"/>
  </w:style>
  <w:style w:type="paragraph" w:styleId="968" w:customStyle="1">
    <w:name w:val="正文样式"/>
    <w:basedOn w:val="914"/>
    <w:qFormat/>
    <w:pPr>
      <w:ind w:firstLine="560"/>
      <w:spacing w:line="360" w:lineRule="auto"/>
    </w:pPr>
    <w:rPr>
      <w:rFonts w:hint="eastAsia" w:ascii="仿宋_GB2312" w:hAnsi="仿宋_GB2312" w:eastAsia="仿宋_GB2312" w:cs="仿宋_GB2312"/>
      <w:sz w:val="28"/>
      <w:szCs w:val="28"/>
    </w:rPr>
  </w:style>
  <w:style w:type="paragraph" w:styleId="969" w:customStyle="1">
    <w:name w:val="正文2"/>
    <w:qFormat/>
    <w:pPr>
      <w:jc w:val="both"/>
      <w:widowControl w:val="off"/>
    </w:pPr>
    <w:rPr>
      <w:rFonts w:ascii="Times New Roman" w:hAnsi="Times New Roman" w:eastAsia="宋体" w:cs="Times New Roman"/>
      <w:sz w:val="20"/>
      <w:szCs w:val="24"/>
    </w:rPr>
  </w:style>
  <w:style w:type="paragraph" w:styleId="970" w:customStyle="1">
    <w:name w:val="一级标题"/>
    <w:basedOn w:val="914"/>
    <w:qFormat/>
    <w:pPr>
      <w:ind w:firstLine="562"/>
      <w:jc w:val="left"/>
      <w:spacing w:line="360" w:lineRule="auto"/>
    </w:pPr>
    <w:rPr>
      <w:rFonts w:hint="eastAsia" w:ascii="仿宋_GB2312" w:hAnsi="仿宋_GB2312" w:eastAsia="仿宋_GB2312" w:cs="仿宋_GB2312"/>
      <w:b/>
      <w:color w:val="000000"/>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EBB19-B2AF-40DC-9A8B-EA21354B9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DELL.</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江苏经天纬地建设项目管理有限公司:江苏经天纬地建设项目管理有限公司</dc:creator>
  <cp:keywords/>
  <dc:description/>
  <cp:lastModifiedBy>黄琼文</cp:lastModifiedBy>
  <cp:revision>102</cp:revision>
  <dcterms:created xsi:type="dcterms:W3CDTF">2026-01-06T15:16:00Z</dcterms:created>
  <dcterms:modified xsi:type="dcterms:W3CDTF">2026-06-09T08:05:17Z</dcterms:modified>
</cp:coreProperties>
</file>