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38"/>
        <w:ind w:firstLine="0"/>
        <w:jc w:val="center"/>
        <w:rPr>
          <w:rFonts w:hint="eastAsia" w:ascii="Arial" w:hAnsi="Arial" w:eastAsia="黑体" w:cs="Times New Roman"/>
          <w:b/>
          <w:bCs/>
          <w:color w:val="auto"/>
          <w:sz w:val="84"/>
        </w:rPr>
        <w:outlineLvl w:val="0"/>
      </w:pPr>
      <w:r>
        <w:rPr>
          <w:rFonts w:hint="eastAsia" w:ascii="Arial" w:hAnsi="Arial" w:eastAsia="黑体" w:cs="Times New Roman"/>
          <w:b/>
          <w:bCs/>
          <w:color w:val="auto"/>
          <w:sz w:val="84"/>
        </w:rPr>
        <w:t xml:space="preserve">竞争性磋商文件</w:t>
      </w:r>
      <w:r/>
    </w:p>
    <w:p>
      <w:pPr>
        <w:ind w:firstLine="1606"/>
        <w:rPr>
          <w:rFonts w:hint="eastAsia" w:ascii="Arial" w:hAnsi="Arial" w:cs="Times New Roman"/>
          <w:b/>
          <w:bCs/>
          <w:color w:val="auto"/>
          <w:sz w:val="32"/>
          <w:szCs w:val="24"/>
          <w:u w:val="single"/>
          <w:lang w:val="en-US" w:eastAsia="zh-CN"/>
        </w:rPr>
        <w:outlineLvl w:val="0"/>
      </w:pPr>
      <w:r>
        <w:rPr>
          <w:rFonts w:hint="eastAsia" w:ascii="Arial" w:hAnsi="Arial" w:eastAsia="宋体" w:cs="Times New Roman"/>
          <w:b/>
          <w:bCs/>
          <w:color w:val="auto"/>
          <w:sz w:val="32"/>
          <w:szCs w:val="24"/>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南京市鼓楼区办公系统国产化适配项目</w:t>
      </w:r>
      <w:r/>
    </w:p>
    <w:p>
      <w:pPr>
        <w:ind w:firstLine="1606"/>
        <w:jc w:val="left"/>
        <w:spacing w:before="120" w:after="120" w:line="360" w:lineRule="auto"/>
        <w:rPr>
          <w:color w:val="auto"/>
        </w:rPr>
        <w:outlineLvl w:val="0"/>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JSZC-320100-JZCG-C2026-0147</w:t>
      </w:r>
      <w:r/>
    </w:p>
    <w:p>
      <w:pPr>
        <w:jc w:val="center"/>
        <w:rPr>
          <w:rFonts w:hint="eastAsia" w:ascii="Times New Roman" w:hAnsi="Times New Roman" w:eastAsia="宋体" w:cs="Times New Roman"/>
          <w:b/>
          <w:color w:val="auto"/>
          <w:sz w:val="30"/>
          <w:szCs w:val="30"/>
          <w:lang w:eastAsia="zh-CN"/>
        </w:rPr>
        <w:outlineLvl w:val="0"/>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color w:val="auto"/>
          <w:sz w:val="30"/>
          <w:szCs w:val="30"/>
          <w:lang w:eastAsia="zh-CN"/>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8"/>
        <w:ind w:firstLine="0"/>
        <w:jc w:val="center"/>
        <w:rPr>
          <w:rFonts w:hint="eastAsia" w:ascii="Arial" w:hAnsi="Arial" w:eastAsia="宋体" w:cs="Times New Roman"/>
          <w:b/>
          <w:bCs/>
          <w:sz w:val="32"/>
          <w:lang w:eastAsia="zh-CN"/>
        </w:rPr>
        <w:outlineLvl w:val="1"/>
      </w:pPr>
      <w:r>
        <w:rPr>
          <w:rFonts w:hint="eastAsia" w:ascii="Arial" w:hAnsi="Arial" w:eastAsia="宋体" w:cs="Times New Roman"/>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6</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sz w:val="28"/>
          <w:szCs w:val="21"/>
        </w:rPr>
      </w:pPr>
      <w:r/>
      <w:bookmarkStart w:id="0" w:name="_Toc120614210"/>
      <w:r/>
      <w:bookmarkStart w:id="1" w:name="_Toc16938516"/>
      <w:r/>
      <w:bookmarkStart w:id="2" w:name="_Toc20823272"/>
      <w:r/>
      <w:bookmarkStart w:id="3" w:name="_Toc479757206"/>
      <w:r/>
      <w:bookmarkStart w:id="4" w:name="_Toc513029200"/>
      <w:r/>
      <w:bookmarkStart w:id="5" w:name="_Toc523127445"/>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28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32</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南京市鼓楼区城市数字治理中心</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南京市鼓楼区办公系统国产化适配项目</w:t>
      </w:r>
      <w:r>
        <w:rPr>
          <w:rFonts w:hint="eastAsia" w:ascii="宋体" w:hAnsi="宋体"/>
          <w:color w:val="auto"/>
          <w:sz w:val="24"/>
          <w:szCs w:val="24"/>
        </w:rPr>
        <w:t xml:space="preserve">进行</w:t>
      </w:r>
      <w:r>
        <w:rPr>
          <w:rFonts w:hint="eastAsia" w:ascii="宋体" w:hAnsi="宋体" w:eastAsia="宋体" w:cs="Times New Roman"/>
          <w:color w:val="auto"/>
          <w:sz w:val="24"/>
          <w:szCs w:val="24"/>
          <w:lang w:val="en-US" w:eastAsia="zh-CN"/>
        </w:rPr>
        <w:t xml:space="preserve">竞争性磋商采购，欢迎符合条件的供应商参加磋商。</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s="Times New Roman"/>
          <w:color w:val="auto"/>
          <w:sz w:val="24"/>
          <w:szCs w:val="24"/>
          <w:lang w:val="en-US" w:eastAsia="zh-CN"/>
        </w:rPr>
        <w:t xml:space="preserve">JSZC-320100-JZCG-C2026-0147</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南京市鼓楼区办公系统国产化适配项目</w:t>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最高限价：56</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南京市鼓楼区现有办公系统已实现全区各部门用户全覆盖，主要覆盖机关日常办公事务处理，包括网上无纸化公文传输</w:t>
      </w:r>
      <w:r>
        <w:rPr>
          <w:rFonts w:hint="eastAsia" w:ascii="宋体" w:hAnsi="宋体"/>
          <w:color w:val="auto"/>
          <w:sz w:val="24"/>
          <w:szCs w:val="24"/>
          <w:lang w:val="en-US" w:eastAsia="zh-CN"/>
        </w:rPr>
        <w:t xml:space="preserve">、协同办公及移动办公等功能，为领导决策和日常办公提供高效便捷的信息服务支撑。本次项目将依托南京市政务信创云资源全面完成国产化</w:t>
      </w:r>
      <w:r>
        <w:rPr>
          <w:rFonts w:hint="eastAsia" w:ascii="宋体" w:hAnsi="宋体"/>
          <w:color w:val="auto"/>
          <w:sz w:val="24"/>
          <w:szCs w:val="24"/>
          <w:lang w:val="en-US" w:eastAsia="zh-CN"/>
        </w:rPr>
        <w:t xml:space="preserve">适配</w:t>
      </w:r>
      <w:r>
        <w:rPr>
          <w:rFonts w:hint="eastAsia" w:ascii="宋体" w:hAnsi="宋体"/>
          <w:color w:val="auto"/>
          <w:sz w:val="24"/>
          <w:szCs w:val="24"/>
          <w:lang w:val="en-US" w:eastAsia="zh-CN"/>
        </w:rPr>
        <w:t xml:space="preserve">工作，建设覆盖全区国产化协同办公平台。同时，严格遵循市统一身份认证标准，全面对接“我的南京”政务版平台，确保区级办公系统及各类业务应用规范融入市级统一身份认证体系，形成统一入口、统一组织架构体系和统一标准规范体系。构建统一协同办公平台能力底座，建立健全分级分权管理机制，紧密围绕鼓楼区工作实际，打造便捷高效、符合需求的办公应用功能，全面提升日常办公效能。（详细内容见本磋商文件第四章）</w:t>
      </w:r>
      <w:r>
        <w:rPr>
          <w:rFonts w:hint="eastAsia" w:ascii="宋体" w:hAnsi="宋体" w:cs="宋体"/>
          <w:color w:val="auto"/>
          <w:sz w:val="24"/>
          <w:szCs w:val="24"/>
        </w:rPr>
        <w:t xml:space="preserve"> </w:t>
      </w:r>
      <w:r/>
    </w:p>
    <w:p>
      <w:pPr>
        <w:ind w:firstLine="480"/>
        <w:pageBreakBefore w:val="0"/>
        <w:spacing w:line="24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Times New Roman"/>
          <w:color w:val="auto"/>
          <w:sz w:val="24"/>
          <w:szCs w:val="24"/>
          <w:lang w:val="en-US" w:eastAsia="zh-CN"/>
        </w:rPr>
        <w:t xml:space="preserve">560天</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参加</w:t>
      </w:r>
      <w:r>
        <w:rPr>
          <w:rFonts w:hint="eastAsia" w:ascii="宋体" w:hAnsi="宋体" w:eastAsia="宋体" w:cs="宋体"/>
          <w:color w:val="auto"/>
          <w:sz w:val="24"/>
          <w:szCs w:val="24"/>
          <w:highlight w:val="none"/>
          <w:lang w:val="en-US" w:eastAsia="zh-CN"/>
        </w:rPr>
        <w:t xml:space="preserve">磋商。</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40" w:lineRule="auto"/>
        <w:widowControl w:val="off"/>
        <w:rPr>
          <w:rFonts w:hint="eastAsia" w:ascii="宋体" w:hAnsi="宋体"/>
          <w:color w:val="auto"/>
          <w:sz w:val="24"/>
          <w:szCs w:val="24"/>
        </w:rPr>
        <w:outlineLvl w:val="2"/>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lang w:val="zh-CN" w:eastAsia="zh-CN"/>
        </w:rPr>
        <w:t xml:space="preserve">无</w:t>
      </w:r>
      <w:r/>
    </w:p>
    <w:p>
      <w:pPr>
        <w:ind w:firstLine="48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三、获取磋商文件</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highlight w:val="white"/>
        </w:rPr>
        <w:outlineLvl w:val="1"/>
      </w:pPr>
      <w:r>
        <w:rPr>
          <w:rFonts w:hint="eastAsia" w:ascii="方正黑体_GBK" w:hAnsi="方正黑体_GBK" w:eastAsia="方正黑体_GBK" w:cs="方正黑体_GBK"/>
          <w:b w:val="0"/>
          <w:bCs w:val="0"/>
          <w:color w:val="000000" w:themeColor="text1"/>
          <w:sz w:val="30"/>
          <w:szCs w:val="30"/>
          <w:highlight w:val="white"/>
        </w:rPr>
        <w:t xml:space="preserve">四、提交响应文件截止时间</w:t>
      </w:r>
      <w:r>
        <w:rPr>
          <w:color w:val="000000" w:themeColor="text1"/>
          <w:highlight w:val="white"/>
        </w:rPr>
      </w:r>
      <w:r/>
    </w:p>
    <w:p>
      <w:pPr>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00" w:themeColor="text1"/>
          <w:sz w:val="24"/>
          <w:szCs w:val="24"/>
          <w:highlight w:val="white"/>
          <w:u w:val="none"/>
        </w:rPr>
        <w:t xml:space="preserve"> </w:t>
      </w:r>
      <w:r>
        <w:rPr>
          <w:rFonts w:hint="eastAsia" w:ascii="宋体" w:hAnsi="宋体" w:cs="宋体"/>
          <w:b w:val="0"/>
          <w:bCs w:val="0"/>
          <w:color w:val="000000" w:themeColor="text1"/>
          <w:sz w:val="24"/>
          <w:szCs w:val="24"/>
          <w:highlight w:val="white"/>
          <w:u w:val="none"/>
          <w:lang w:val="en-US" w:eastAsia="zh-CN"/>
        </w:rPr>
        <w:t xml:space="preserve">  </w:t>
      </w:r>
      <w:r>
        <w:rPr>
          <w:rFonts w:hint="eastAsia" w:ascii="宋体" w:hAnsi="宋体" w:cs="宋体"/>
          <w:b w:val="0"/>
          <w:bCs w:val="0"/>
          <w:color w:val="000000" w:themeColor="text1"/>
          <w:sz w:val="24"/>
          <w:szCs w:val="24"/>
          <w:highlight w:val="white"/>
          <w:u w:val="none"/>
          <w:lang w:val="en-US" w:eastAsia="zh-CN"/>
        </w:rPr>
        <w:t xml:space="preserve"> </w:t>
      </w:r>
      <w:r>
        <w:rPr>
          <w:rFonts w:hint="eastAsia" w:ascii="宋体" w:hAnsi="宋体" w:eastAsia="宋体" w:cs="宋体"/>
          <w:b w:val="0"/>
          <w:bCs w:val="0"/>
          <w:color w:val="000000" w:themeColor="text1"/>
          <w:sz w:val="24"/>
          <w:szCs w:val="24"/>
          <w:highlight w:val="white"/>
          <w:u w:val="none"/>
          <w:lang w:val="en-US" w:eastAsia="zh-CN"/>
        </w:rPr>
        <w:t xml:space="preserve">20</w:t>
      </w:r>
      <w:r>
        <w:rPr>
          <w:rFonts w:hint="eastAsia" w:ascii="宋体" w:hAnsi="宋体" w:eastAsia="宋体" w:cs="宋体"/>
          <w:b w:val="0"/>
          <w:bCs w:val="0"/>
          <w:color w:val="000000" w:themeColor="text1"/>
          <w:sz w:val="24"/>
          <w:szCs w:val="24"/>
          <w:highlight w:val="white"/>
          <w:u w:val="none"/>
          <w:lang w:val="en-US" w:eastAsia="zh-CN"/>
        </w:rPr>
        <w:t xml:space="preserve">2</w:t>
      </w:r>
      <w:r>
        <w:rPr>
          <w:rFonts w:hint="eastAsia" w:ascii="宋体" w:hAnsi="宋体" w:cs="宋体"/>
          <w:b w:val="0"/>
          <w:bCs w:val="0"/>
          <w:color w:val="000000" w:themeColor="text1"/>
          <w:sz w:val="24"/>
          <w:szCs w:val="24"/>
          <w:highlight w:val="white"/>
          <w:u w:val="none"/>
          <w:lang w:val="en-US" w:eastAsia="zh-CN"/>
        </w:rPr>
        <w:t xml:space="preserve">6</w:t>
      </w:r>
      <w:r>
        <w:rPr>
          <w:rFonts w:hint="eastAsia" w:ascii="宋体" w:hAnsi="宋体"/>
          <w:b w:val="0"/>
          <w:bCs w:val="0"/>
          <w:color w:val="000000" w:themeColor="text1"/>
          <w:sz w:val="24"/>
          <w:szCs w:val="24"/>
          <w:highlight w:val="white"/>
          <w:u w:val="none"/>
        </w:rPr>
        <w:t xml:space="preserve">年</w:t>
      </w:r>
      <w:r>
        <w:rPr>
          <w:rFonts w:hint="eastAsia" w:ascii="宋体" w:hAnsi="宋体" w:cs="宋体"/>
          <w:b w:val="0"/>
          <w:bCs w:val="0"/>
          <w:color w:val="000000" w:themeColor="text1"/>
          <w:sz w:val="24"/>
          <w:szCs w:val="24"/>
          <w:highlight w:val="white"/>
          <w:u w:val="none"/>
          <w:lang w:val="en-US" w:eastAsia="zh-CN"/>
        </w:rPr>
        <w:t xml:space="preserve">6</w:t>
      </w:r>
      <w:r>
        <w:rPr>
          <w:rFonts w:hint="eastAsia" w:ascii="宋体" w:hAnsi="宋体"/>
          <w:b w:val="0"/>
          <w:bCs w:val="0"/>
          <w:color w:val="000000" w:themeColor="text1"/>
          <w:sz w:val="24"/>
          <w:szCs w:val="24"/>
          <w:highlight w:val="white"/>
          <w:u w:val="none"/>
        </w:rPr>
        <w:t xml:space="preserve">月</w:t>
      </w:r>
      <w:r>
        <w:rPr>
          <w:rFonts w:hint="eastAsia" w:ascii="宋体" w:hAnsi="宋体"/>
          <w:b w:val="0"/>
          <w:bCs w:val="0"/>
          <w:color w:val="000000" w:themeColor="text1"/>
          <w:sz w:val="24"/>
          <w:szCs w:val="24"/>
          <w:highlight w:val="white"/>
          <w:u w:val="none"/>
        </w:rPr>
        <w:t xml:space="preserve">22日</w:t>
      </w:r>
      <w:r>
        <w:rPr>
          <w:rFonts w:hint="eastAsia" w:ascii="Times New Roman" w:hAnsi="Times New Roman" w:eastAsia="宋体" w:cs="Times New Roman"/>
          <w:b w:val="0"/>
          <w:bCs w:val="0"/>
          <w:color w:val="000000" w:themeColor="text1"/>
          <w:sz w:val="24"/>
          <w:szCs w:val="24"/>
          <w:highlight w:val="white"/>
          <w:u w:val="none"/>
          <w:lang w:val="en-US" w:eastAsia="zh-CN"/>
        </w:rPr>
        <w:t xml:space="preserve">14时</w:t>
      </w:r>
      <w:r>
        <w:rPr>
          <w:rFonts w:hint="eastAsia" w:ascii="宋体" w:hAnsi="宋体"/>
          <w:b w:val="0"/>
          <w:bCs w:val="0"/>
          <w:color w:val="000000" w:themeColor="text1"/>
          <w:sz w:val="24"/>
          <w:szCs w:val="24"/>
          <w:highlight w:val="white"/>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2.本项目不组织勘察及答疑，供应商如对采购需求有疑问，请咨询采购单位联系人。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方法和评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widowControl/>
        <w:rPr>
          <w:rFonts w:hint="eastAsia" w:ascii="宋体" w:hAnsi="宋体" w:eastAsia="宋体" w:cs="Times New Roman"/>
          <w:b w:val="0"/>
          <w:bCs w:val="0"/>
          <w:color w:val="auto"/>
          <w:sz w:val="24"/>
          <w:highlight w:val="none"/>
          <w:lang w:val="zh-CN" w:eastAsia="zh-CN"/>
        </w:rPr>
      </w:pPr>
      <w:r>
        <w:rPr>
          <w:rFonts w:hint="eastAsia" w:ascii="宋体" w:hAnsi="宋体" w:eastAsia="宋体" w:cs="Times New Roman"/>
          <w:color w:val="auto"/>
          <w:sz w:val="24"/>
          <w:highlight w:val="none"/>
          <w:lang w:val="zh-CN"/>
        </w:rPr>
        <w:t xml:space="preserve">采购人《质疑函》收件人：</w:t>
      </w:r>
      <w:r>
        <w:rPr>
          <w:rFonts w:hint="eastAsia" w:ascii="宋体" w:hAnsi="宋体" w:eastAsia="宋体" w:cs="Times New Roman"/>
          <w:color w:val="auto"/>
          <w:sz w:val="24"/>
          <w:highlight w:val="none"/>
          <w:lang w:val="zh-CN" w:eastAsia="zh-CN"/>
        </w:rPr>
        <w:t xml:space="preserve">刘盛贤</w:t>
      </w:r>
      <w:r>
        <w:rPr>
          <w:rFonts w:hint="eastAsia" w:ascii="宋体" w:hAnsi="宋体" w:eastAsia="宋体" w:cs="Times New Roman"/>
          <w:color w:val="auto"/>
          <w:sz w:val="24"/>
          <w:highlight w:val="none"/>
          <w:lang w:val="zh-CN"/>
        </w:rPr>
        <w:t xml:space="preserve">，收件地址：</w:t>
      </w:r>
      <w:r>
        <w:rPr>
          <w:rFonts w:hint="eastAsia" w:ascii="宋体" w:hAnsi="宋体" w:eastAsia="宋体" w:cs="Times New Roman"/>
          <w:color w:val="auto"/>
          <w:sz w:val="24"/>
          <w:szCs w:val="22"/>
          <w:highlight w:val="none"/>
          <w:lang w:val="zh-CN"/>
        </w:rPr>
        <w:t xml:space="preserve">南京市</w:t>
      </w:r>
      <w:r>
        <w:rPr>
          <w:rFonts w:hint="eastAsia" w:ascii="宋体" w:hAnsi="宋体" w:eastAsia="宋体" w:cs="Times New Roman"/>
          <w:color w:val="auto"/>
          <w:sz w:val="24"/>
          <w:szCs w:val="22"/>
          <w:highlight w:val="none"/>
          <w:lang w:val="zh-CN" w:eastAsia="zh-CN"/>
        </w:rPr>
        <w:t xml:space="preserve">鼓楼</w:t>
      </w:r>
      <w:r>
        <w:rPr>
          <w:rFonts w:hint="eastAsia" w:ascii="宋体" w:hAnsi="宋体" w:eastAsia="宋体" w:cs="Times New Roman"/>
          <w:color w:val="auto"/>
          <w:sz w:val="24"/>
          <w:szCs w:val="22"/>
          <w:highlight w:val="none"/>
          <w:lang w:val="zh-CN"/>
        </w:rPr>
        <w:t xml:space="preserve">区</w:t>
      </w:r>
      <w:r>
        <w:rPr>
          <w:rFonts w:hint="eastAsia" w:ascii="宋体" w:hAnsi="宋体" w:eastAsia="宋体" w:cs="Times New Roman"/>
          <w:color w:val="auto"/>
          <w:sz w:val="24"/>
          <w:szCs w:val="22"/>
          <w:highlight w:val="none"/>
          <w:lang w:val="zh-CN" w:eastAsia="zh-CN"/>
        </w:rPr>
        <w:t xml:space="preserve">山西</w:t>
      </w:r>
      <w:r>
        <w:rPr>
          <w:rFonts w:hint="eastAsia" w:ascii="宋体" w:hAnsi="宋体" w:eastAsia="宋体" w:cs="Times New Roman"/>
          <w:color w:val="auto"/>
          <w:sz w:val="24"/>
          <w:szCs w:val="22"/>
          <w:highlight w:val="none"/>
          <w:lang w:val="zh-CN"/>
        </w:rPr>
        <w:t xml:space="preserve">路</w:t>
      </w:r>
      <w:r>
        <w:rPr>
          <w:rFonts w:hint="eastAsia" w:ascii="宋体" w:hAnsi="宋体" w:eastAsia="宋体" w:cs="Times New Roman"/>
          <w:color w:val="auto"/>
          <w:sz w:val="24"/>
          <w:szCs w:val="22"/>
          <w:highlight w:val="none"/>
          <w:lang w:val="zh-CN" w:eastAsia="zh-CN"/>
        </w:rPr>
        <w:t xml:space="preserve">120</w:t>
      </w:r>
      <w:r>
        <w:rPr>
          <w:rFonts w:hint="eastAsia" w:ascii="宋体" w:hAnsi="宋体" w:eastAsia="宋体" w:cs="Times New Roman"/>
          <w:color w:val="auto"/>
          <w:sz w:val="24"/>
          <w:szCs w:val="22"/>
          <w:highlight w:val="none"/>
          <w:lang w:val="zh-CN"/>
        </w:rPr>
        <w:t xml:space="preserve">号</w:t>
      </w:r>
      <w:r>
        <w:rPr>
          <w:rFonts w:hint="eastAsia" w:ascii="宋体" w:hAnsi="宋体" w:eastAsia="宋体" w:cs="Times New Roman"/>
          <w:color w:val="auto"/>
          <w:sz w:val="24"/>
          <w:szCs w:val="22"/>
          <w:highlight w:val="none"/>
          <w:lang w:val="zh-CN" w:eastAsia="zh-CN"/>
        </w:rPr>
        <w:t xml:space="preserve">成套大厦2206</w:t>
      </w:r>
      <w:r>
        <w:rPr>
          <w:rFonts w:hint="eastAsia" w:ascii="宋体" w:hAnsi="宋体" w:eastAsia="宋体" w:cs="Times New Roman"/>
          <w:color w:val="auto"/>
          <w:sz w:val="24"/>
          <w:szCs w:val="22"/>
          <w:highlight w:val="none"/>
          <w:lang w:val="zh-CN"/>
        </w:rPr>
        <w:t xml:space="preserve">室，</w:t>
      </w:r>
      <w:r>
        <w:rPr>
          <w:rFonts w:hint="eastAsia" w:ascii="宋体" w:hAnsi="宋体" w:eastAsia="宋体" w:cs="Times New Roman"/>
          <w:color w:val="auto"/>
          <w:sz w:val="24"/>
          <w:highlight w:val="none"/>
          <w:lang w:val="zh-CN"/>
        </w:rPr>
        <w:t xml:space="preserve">联系电话：</w:t>
      </w:r>
      <w:r>
        <w:rPr>
          <w:rFonts w:hint="eastAsia" w:ascii="宋体" w:hAnsi="宋体" w:eastAsia="宋体" w:cs="Times New Roman"/>
          <w:color w:val="auto"/>
          <w:sz w:val="24"/>
          <w:highlight w:val="none"/>
          <w:lang w:val="zh-CN" w:eastAsia="zh-CN"/>
        </w:rPr>
        <w:t xml:space="preserve">025-83230569</w:t>
      </w:r>
      <w:r>
        <w:rPr>
          <w:rFonts w:hint="eastAsia" w:ascii="宋体" w:hAnsi="宋体" w:eastAsia="宋体" w:cs="Times New Roman"/>
          <w:color w:val="auto"/>
          <w:sz w:val="24"/>
          <w:highlight w:val="none"/>
          <w:lang w:val="zh-CN"/>
        </w:rPr>
        <w:t xml:space="preserve">。</w:t>
      </w:r>
      <w:r/>
    </w:p>
    <w:p>
      <w:pPr>
        <w:ind w:firstLine="480"/>
        <w:spacing w:line="240"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七、本次磋商联系方式</w:t>
      </w:r>
      <w:r/>
    </w:p>
    <w:p>
      <w:pPr>
        <w:ind w:firstLine="480"/>
        <w:pageBreakBefore w:val="0"/>
        <w:spacing w:line="240"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auto"/>
          <w:sz w:val="24"/>
          <w:szCs w:val="24"/>
          <w:u w:val="none"/>
          <w:lang w:val="en-US" w:eastAsia="zh-CN"/>
        </w:rPr>
        <w:t xml:space="preserve">：南京市鼓楼区城市数字治理中心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南京市鼓楼区山西路120号江苏成套大厦22楼</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刘盛贤</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联系电话：18852867033 </w:t>
      </w:r>
      <w:bookmarkStart w:id="6" w:name="_Toc28359009"/>
      <w:r/>
      <w:bookmarkStart w:id="7" w:name="_Toc28359086"/>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2.交易中心</w:t>
      </w:r>
      <w:bookmarkEnd w:id="6"/>
      <w:r/>
      <w:bookmarkEnd w:id="7"/>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南京市建邺区江东中路265号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联系人：杨先生</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联系电话：025-68505993 </w:t>
      </w:r>
      <w:r/>
    </w:p>
    <w:p>
      <w:pPr>
        <w:ind w:firstLine="480"/>
        <w:pageBreakBefore w:val="0"/>
        <w:spacing w:line="240" w:lineRule="auto"/>
        <w:widowControl w:val="off"/>
        <w:rPr>
          <w:rFonts w:hint="default" w:ascii="宋体" w:hAnsi="宋体" w:eastAsia="宋体" w:cs="Times New Roman"/>
          <w:color w:val="auto"/>
          <w:sz w:val="24"/>
          <w:szCs w:val="24"/>
          <w:u w:val="none"/>
          <w:lang w:val="en-US" w:eastAsia="zh-CN"/>
        </w:rPr>
      </w:pPr>
      <w:r>
        <w:rPr>
          <w:rFonts w:hint="default" w:ascii="宋体" w:hAnsi="宋体" w:eastAsia="宋体" w:cs="Times New Roman"/>
          <w:color w:val="auto"/>
          <w:sz w:val="24"/>
          <w:szCs w:val="24"/>
          <w:u w:val="none"/>
          <w:lang w:val="en-US" w:eastAsia="zh-CN"/>
        </w:rPr>
      </w:r>
      <w:r/>
    </w:p>
    <w:p>
      <w:pPr>
        <w:ind w:right="0" w:firstLine="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8" w:name="_Toc16938519"/>
      <w:r/>
      <w:bookmarkStart w:id="9" w:name="_Toc120614214"/>
      <w:r/>
      <w:bookmarkStart w:id="10" w:name="_Toc20823275"/>
      <w:r/>
      <w:bookmarkStart w:id="11" w:name="_Toc513029203"/>
      <w:r>
        <w:rPr>
          <w:rFonts w:hint="eastAsia" w:ascii="方正黑体_GBK" w:hAnsi="方正黑体_GBK" w:eastAsia="方正黑体_GBK" w:cs="方正黑体_GBK"/>
          <w:b w:val="0"/>
          <w:bCs w:val="0"/>
          <w:color w:val="auto"/>
          <w:sz w:val="30"/>
          <w:szCs w:val="30"/>
        </w:rPr>
        <w:t xml:space="preserve">一、总则</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二、磋商文件</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三、响应文件的编制</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供应商应按照磋商文件规定格式填报</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四、响应文件的递交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五、响应文件的解密与评审</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w:t>
      </w:r>
      <w:r>
        <w:rPr>
          <w:rFonts w:hint="eastAsia" w:ascii="宋体" w:hAnsi="宋体" w:cs="Times New Roman"/>
          <w:color w:val="auto"/>
          <w:sz w:val="24"/>
          <w:szCs w:val="21"/>
          <w:lang w:val="en-US" w:eastAsia="zh-CN"/>
        </w:rPr>
        <w:t xml:space="preserve">过程</w:t>
      </w:r>
      <w:r>
        <w:rPr>
          <w:rFonts w:hint="eastAsia" w:ascii="宋体" w:hAnsi="宋体" w:eastAsia="宋体" w:cs="Times New Roman"/>
          <w:color w:val="auto"/>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w:t>
      </w:r>
      <w:r>
        <w:rPr>
          <w:rFonts w:hint="eastAsia" w:ascii="宋体" w:hAnsi="宋体" w:cs="Times New Roman"/>
          <w:color w:val="auto"/>
          <w:sz w:val="24"/>
          <w:lang w:val="zh-CN"/>
        </w:rPr>
        <w:t xml:space="preserve">响应</w:t>
      </w:r>
      <w:r>
        <w:rPr>
          <w:rFonts w:hint="eastAsia" w:ascii="宋体" w:hAnsi="宋体" w:eastAsia="宋体" w:cs="Times New Roman"/>
          <w:color w:val="auto"/>
          <w:sz w:val="24"/>
          <w:lang w:val="zh-CN"/>
        </w:rPr>
        <w:t xml:space="preserve">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cs="Times New Roman"/>
          <w:color w:val="auto"/>
          <w:sz w:val="24"/>
          <w:szCs w:val="22"/>
          <w:lang w:val="zh-CN"/>
        </w:rPr>
        <w:t xml:space="preserve">异常低价</w:t>
      </w:r>
      <w:r>
        <w:rPr>
          <w:rFonts w:hint="eastAsia" w:ascii="宋体" w:hAnsi="宋体" w:eastAsia="宋体" w:cs="Times New Roman"/>
          <w:color w:val="auto"/>
          <w:sz w:val="24"/>
          <w:szCs w:val="22"/>
          <w:lang w:val="zh-CN"/>
        </w:rPr>
        <w:t xml:space="preserve">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应当启动</w:t>
      </w:r>
      <w:r>
        <w:rPr>
          <w:rFonts w:hint="eastAsia" w:ascii="宋体" w:hAnsi="宋体" w:cs="Times New Roman"/>
          <w:color w:val="auto"/>
          <w:sz w:val="24"/>
          <w:szCs w:val="22"/>
          <w:lang w:val="zh-CN"/>
        </w:rPr>
        <w:t xml:space="preserve">异常低价</w:t>
      </w:r>
      <w:r>
        <w:rPr>
          <w:rFonts w:hint="eastAsia" w:ascii="宋体" w:hAnsi="宋体" w:eastAsia="宋体" w:cs="Times New Roman"/>
          <w:color w:val="auto"/>
          <w:sz w:val="24"/>
          <w:szCs w:val="22"/>
          <w:lang w:val="zh-CN"/>
        </w:rPr>
        <w:t xml:space="preserve">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lang w:val="zh-CN"/>
        </w:rPr>
        <w:t xml:space="preserve">（1）</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w:t>
      </w:r>
      <w:r>
        <w:rPr>
          <w:rFonts w:hint="eastAsia" w:ascii="宋体" w:hAnsi="宋体" w:eastAsia="宋体" w:cs="Times New Roman"/>
          <w:color w:val="auto"/>
          <w:sz w:val="24"/>
          <w:szCs w:val="22"/>
          <w:highlight w:val="none"/>
          <w:lang w:val="zh-CN"/>
        </w:rPr>
        <w:t xml:space="preserve">部通过符合性审查供应商</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&lt;全部通过符合性审查供应商</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低于通过符合性审查的次低报价供应商</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&lt;通过符合性审查的次低报价供应商</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w:t>
      </w:r>
      <w:r>
        <w:rPr>
          <w:rFonts w:hint="eastAsia" w:ascii="宋体" w:hAnsi="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rPr>
        <w:t xml:space="preserve">基于专业判断，认为供应商</w:t>
      </w:r>
      <w:r>
        <w:rPr>
          <w:rFonts w:hint="eastAsia" w:ascii="宋体" w:hAnsi="宋体" w:cs="Times New Roman"/>
          <w:color w:val="auto"/>
          <w:sz w:val="24"/>
          <w:szCs w:val="22"/>
          <w:highlight w:val="none"/>
          <w:lang w:val="en-US" w:eastAsia="zh-CN"/>
        </w:rPr>
        <w:t xml:space="preserve">报价</w:t>
      </w:r>
      <w:r>
        <w:rPr>
          <w:rFonts w:hint="eastAsia" w:ascii="宋体" w:hAnsi="宋体" w:eastAsia="宋体" w:cs="Times New Roman"/>
          <w:color w:val="auto"/>
          <w:sz w:val="24"/>
          <w:szCs w:val="22"/>
          <w:highlight w:val="none"/>
          <w:lang w:val="zh-CN"/>
        </w:rPr>
        <w:t xml:space="preserve">过低，有可能影响产品质量</w:t>
      </w:r>
      <w:r>
        <w:rPr>
          <w:rFonts w:hint="eastAsia" w:ascii="宋体" w:hAnsi="宋体" w:eastAsia="宋体" w:cs="Times New Roman"/>
          <w:color w:val="auto"/>
          <w:sz w:val="24"/>
          <w:szCs w:val="22"/>
          <w:lang w:val="zh-CN"/>
        </w:rPr>
        <w:t xml:space="preserve">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启动</w:t>
      </w:r>
      <w:r>
        <w:rPr>
          <w:rFonts w:hint="eastAsia" w:ascii="宋体" w:hAnsi="宋体" w:cs="Times New Roman"/>
          <w:color w:val="auto"/>
          <w:sz w:val="24"/>
          <w:szCs w:val="22"/>
          <w:lang w:val="zh-CN" w:eastAsia="zh-CN"/>
        </w:rPr>
        <w:t xml:space="preserve">异常低价</w:t>
      </w:r>
      <w:r>
        <w:rPr>
          <w:rFonts w:hint="eastAsia" w:ascii="宋体" w:hAnsi="宋体" w:eastAsia="宋体" w:cs="Times New Roman"/>
          <w:color w:val="auto"/>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2"/>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磋商小组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未实质性响应磋商文件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24.4.7 供应商被“信用中国”网站（www.creditchina.gov.cn）列入失信被执行人或重大税收违法案件当事人名单或政府采购严重</w:t>
      </w:r>
      <w:r>
        <w:rPr>
          <w:rFonts w:hint="eastAsia" w:ascii="宋体" w:hAnsi="宋体" w:cs="Times New Roman"/>
          <w:color w:val="auto"/>
          <w:sz w:val="24"/>
          <w:szCs w:val="21"/>
          <w:lang w:val="en-US" w:eastAsia="zh-CN"/>
        </w:rPr>
        <w:t xml:space="preserve">违法</w:t>
      </w:r>
      <w:r>
        <w:rPr>
          <w:rFonts w:hint="eastAsia" w:ascii="宋体" w:hAnsi="宋体" w:eastAsia="宋体" w:cs="Times New Roman"/>
          <w:color w:val="auto"/>
          <w:sz w:val="24"/>
          <w:szCs w:val="21"/>
          <w:lang w:val="en-US" w:eastAsia="zh-CN"/>
        </w:rPr>
        <w:t xml:space="preserve">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auto"/>
          <w:sz w:val="24"/>
          <w:szCs w:val="21"/>
          <w:lang w:val="en-US" w:eastAsia="zh-CN"/>
        </w:rPr>
        <w:t xml:space="preserve">不符合要求</w:t>
      </w:r>
      <w:r>
        <w:rPr>
          <w:rFonts w:hint="eastAsia" w:ascii="宋体" w:hAnsi="宋体" w:eastAsia="宋体" w:cs="Times New Roman"/>
          <w:color w:val="auto"/>
          <w:sz w:val="24"/>
          <w:szCs w:val="21"/>
          <w:lang w:val="en-US" w:eastAsia="zh-CN"/>
        </w:rPr>
        <w:t xml:space="preserve">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24.7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磋商小组应</w:t>
      </w:r>
      <w:r>
        <w:rPr>
          <w:rFonts w:hint="eastAsia" w:ascii="宋体" w:hAnsi="宋体" w:eastAsia="宋体" w:cs="Times New Roman"/>
          <w:b/>
          <w:bCs/>
          <w:color w:val="auto"/>
          <w:sz w:val="24"/>
          <w:szCs w:val="22"/>
          <w:lang w:val="en-US" w:eastAsia="zh-CN" w:bidi="ar"/>
        </w:rPr>
        <w:t xml:space="preserve">对磋商</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六、成交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七、授予合同</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szCs w:val="21"/>
          <w:lang w:val="en-US" w:eastAsia="zh-CN"/>
        </w:rPr>
        <w:t xml:space="preserve">28.</w:t>
      </w:r>
      <w:r>
        <w:rPr>
          <w:rFonts w:hint="eastAsia" w:ascii="宋体" w:hAnsi="宋体" w:cs="Times New Roman"/>
          <w:color w:val="auto"/>
          <w:sz w:val="24"/>
          <w:szCs w:val="21"/>
          <w:lang w:val="en-US" w:eastAsia="zh-CN"/>
        </w:rPr>
        <w:t xml:space="preserve">1</w:t>
      </w:r>
      <w:r>
        <w:rPr>
          <w:rFonts w:hint="eastAsia" w:ascii="宋体" w:hAnsi="宋体" w:eastAsia="宋体" w:cs="Times New Roman"/>
          <w:color w:val="auto"/>
          <w:sz w:val="24"/>
          <w:szCs w:val="21"/>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48"/>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9"/>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cs="宋体"/>
          <w:sz w:val="24"/>
          <w:szCs w:val="24"/>
          <w:lang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bookmarkEnd w:id="8"/>
      <w:r/>
      <w:bookmarkEnd w:id="9"/>
      <w:r/>
      <w:bookmarkEnd w:id="10"/>
      <w:r/>
      <w:bookmarkEnd w:id="11"/>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en-US"/>
        </w:rPr>
        <w:t xml:space="preserve">）。</w:t>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40.绿色采购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hAnsi="宋体" w:eastAsia="宋体" w:cs="Times New Roman"/>
          <w:bCs w:val="0"/>
          <w:color w:val="auto"/>
          <w:sz w:val="24"/>
          <w:szCs w:val="22"/>
          <w:lang w:val="en-US" w:eastAsia="zh-CN"/>
        </w:rPr>
        <w:t xml:space="preserve">中</w:t>
      </w:r>
      <w:r>
        <w:rPr>
          <w:rFonts w:hint="eastAsia" w:ascii="宋体" w:hAnsi="宋体" w:eastAsia="宋体" w:cs="Times New Roman"/>
          <w:bCs w:val="0"/>
          <w:color w:val="auto"/>
          <w:sz w:val="24"/>
          <w:szCs w:val="22"/>
        </w:rPr>
        <w:t xml:space="preserve">涉及商品包装、快递包装要求的</w:t>
      </w:r>
      <w:r>
        <w:rPr>
          <w:rFonts w:hint="eastAsia" w:ascii="宋体" w:hAnsi="宋体" w:eastAsia="宋体" w:cs="Times New Roman"/>
          <w:bCs w:val="0"/>
          <w:color w:val="auto"/>
          <w:sz w:val="24"/>
          <w:szCs w:val="22"/>
          <w:lang w:eastAsia="zh-CN"/>
        </w:rPr>
        <w:t xml:space="preserve">，</w:t>
      </w:r>
      <w:r>
        <w:rPr>
          <w:rFonts w:hint="eastAsia" w:ascii="宋体" w:hAnsi="宋体" w:eastAsia="宋体" w:cs="Times New Roman"/>
          <w:bCs w:val="0"/>
          <w:color w:val="auto"/>
          <w:sz w:val="24"/>
          <w:szCs w:val="22"/>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hAnsi="宋体" w:eastAsia="宋体" w:cs="Times New Roman"/>
          <w:bCs w:val="0"/>
          <w:color w:val="auto"/>
          <w:sz w:val="24"/>
          <w:szCs w:val="22"/>
        </w:rPr>
        <w:t xml:space="preserve">商品包装和快递包装</w:t>
      </w:r>
      <w:r>
        <w:rPr>
          <w:rFonts w:hint="eastAsia" w:ascii="宋体" w:hAnsi="宋体" w:eastAsia="宋体" w:cs="Times New Roman"/>
          <w:bCs w:val="0"/>
          <w:color w:val="auto"/>
          <w:sz w:val="24"/>
          <w:szCs w:val="22"/>
          <w:lang w:val="en-US" w:eastAsia="zh-CN"/>
        </w:rPr>
        <w:t xml:space="preserve">有</w:t>
      </w:r>
      <w:r>
        <w:rPr>
          <w:rFonts w:hint="eastAsia" w:ascii="宋体" w:hAnsi="宋体" w:eastAsia="宋体" w:cs="Times New Roman"/>
          <w:bCs w:val="0"/>
          <w:color w:val="auto"/>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42.1 本</w:t>
      </w:r>
      <w:r>
        <w:rPr>
          <w:rFonts w:hint="eastAsia" w:ascii="宋体" w:hAnsi="宋体" w:eastAsia="宋体" w:cs="Times New Roman"/>
          <w:color w:val="auto"/>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9"/>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outlineLvl w:val="2"/>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outlineLvl w:val="2"/>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outlineLvl w:val="2"/>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w:t>
      </w:r>
      <w:r>
        <w:rPr>
          <w:rFonts w:hint="eastAsia" w:ascii="方正楷体_GBK" w:hAnsi="方正楷体_GBK" w:eastAsia="方正楷体_GBK" w:cs="方正楷体_GBK"/>
          <w:color w:val="auto"/>
          <w:sz w:val="28"/>
          <w:lang w:val="en-US" w:eastAsia="zh-CN"/>
        </w:rPr>
        <w:t xml:space="preserve">4</w:t>
      </w:r>
      <w:r>
        <w:rPr>
          <w:rFonts w:hint="eastAsia" w:ascii="方正楷体_GBK" w:hAnsi="方正楷体_GBK" w:eastAsia="方正楷体_GBK" w:cs="方正楷体_GBK"/>
          <w:color w:val="auto"/>
          <w:sz w:val="28"/>
          <w:lang w:val="zh-CN" w:eastAsia="zh-CN"/>
        </w:rPr>
        <w:t xml:space="preserve">.数据交易说明</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891"/>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891"/>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857"/>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2"/>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八、合同款项支付</w:t>
      </w:r>
      <w:r/>
    </w:p>
    <w:p>
      <w:pPr>
        <w:pStyle w:val="871"/>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2"/>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合同签订且服务团队人员到位后，甲方支付合同总价款的40%作为预付款。</w:t>
      </w:r>
      <w:r/>
    </w:p>
    <w:p>
      <w:pPr>
        <w:pStyle w:val="871"/>
        <w:keepLines w:val="0"/>
        <w:keepNext w:val="0"/>
        <w:pageBreakBefore w:val="0"/>
        <w:spacing w:before="0" w:after="0" w:line="264" w:lineRule="auto"/>
        <w:widowControl w:val="off"/>
        <w:rPr>
          <w:rFonts w:hint="eastAsia"/>
          <w:color w:val="auto"/>
          <w:lang w:val="en-US" w:eastAsia="zh-CN"/>
        </w:rPr>
      </w:pPr>
      <w:r>
        <w:rPr>
          <w:rFonts w:hint="eastAsia" w:ascii="宋体" w:hAnsi="宋体" w:eastAsia="宋体" w:cs="Courier New"/>
          <w:color w:val="auto"/>
          <w:sz w:val="24"/>
          <w:szCs w:val="24"/>
          <w:highlight w:val="none"/>
          <w:lang w:val="en-US" w:eastAsia="zh-CN"/>
        </w:rPr>
        <w:t xml:space="preserve">8.1.2 系统开发完成并验收合格后，甲方支付合同总价款的50%。</w:t>
      </w:r>
      <w:r/>
    </w:p>
    <w:p>
      <w:pPr>
        <w:pStyle w:val="871"/>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验收合格系统正常运行一年支付合同总价款的10%。</w:t>
      </w:r>
      <w:r/>
    </w:p>
    <w:p>
      <w:pPr>
        <w:pStyle w:val="871"/>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hAnsi="宋体" w:cs="Courier New"/>
          <w:sz w:val="24"/>
          <w:szCs w:val="24"/>
          <w:lang w:val="en-US" w:eastAsia="zh-CN"/>
        </w:rPr>
        <w:t xml:space="preserve">8.1.4 </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p>
    <w:p>
      <w:pPr>
        <w:pStyle w:val="871"/>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default"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rPr>
        <w:t xml:space="preserve">11.1 甲方无正当理由拒绝接受乙方提</w:t>
      </w:r>
      <w:r>
        <w:rPr>
          <w:rFonts w:hint="eastAsia" w:ascii="宋体" w:hAnsi="宋体" w:eastAsia="宋体" w:cs="Courier New"/>
          <w:color w:val="000000"/>
          <w:sz w:val="24"/>
          <w:szCs w:val="24"/>
          <w:highlight w:val="none"/>
        </w:rPr>
        <w:t xml:space="preserve">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auto"/>
          <w:sz w:val="24"/>
          <w:szCs w:val="24"/>
          <w:highlight w:val="none"/>
        </w:rPr>
        <w:t xml:space="preserve">甲方无故逾期验收和办理支付手续的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应按逾期付款总额每</w:t>
      </w:r>
      <w:r>
        <w:rPr>
          <w:rFonts w:hint="eastAsia" w:ascii="宋体" w:hAnsi="宋体" w:cs="Courier New"/>
          <w:color w:val="auto"/>
          <w:sz w:val="24"/>
          <w:szCs w:val="24"/>
          <w:highlight w:val="none"/>
          <w:lang w:val="en-US" w:eastAsia="zh-CN"/>
        </w:rPr>
        <w:t xml:space="preserve">日</w:t>
      </w:r>
      <w:r>
        <w:rPr>
          <w:rFonts w:hint="eastAsia" w:ascii="宋体" w:hAnsi="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rPr>
        <w:t xml:space="preserve">向乙方支付违约金</w:t>
      </w:r>
      <w:r>
        <w:rPr>
          <w:rFonts w:hint="eastAsia" w:ascii="宋体" w:hAnsi="宋体" w:cs="Courier New"/>
          <w:color w:val="auto"/>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宋体"/>
          <w:sz w:val="24"/>
          <w:szCs w:val="24"/>
          <w:highlight w:val="none"/>
          <w:u w:val="single"/>
          <w:lang w:val="en-US" w:eastAsia="zh-CN"/>
        </w:rPr>
        <w:t xml:space="preserve">5%</w:t>
      </w:r>
      <w:r>
        <w:rPr>
          <w:rFonts w:ascii="宋体" w:hAnsi="宋体" w:eastAsia="宋体" w:cs="宋体"/>
          <w:sz w:val="24"/>
          <w:szCs w:val="24"/>
          <w:highlight w:val="none"/>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auto"/>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highlight w:val="none"/>
        </w:rPr>
        <w:t xml:space="preserve">，应向甲方支付合同总</w:t>
      </w:r>
      <w:r>
        <w:rPr>
          <w:rFonts w:hint="eastAsia" w:ascii="宋体" w:hAnsi="宋体" w:cs="Courier New"/>
          <w:color w:val="auto"/>
          <w:sz w:val="24"/>
          <w:szCs w:val="24"/>
          <w:highlight w:val="none"/>
          <w:lang w:val="en-US" w:eastAsia="zh-CN"/>
        </w:rPr>
        <w:t xml:space="preserve">额</w:t>
      </w:r>
      <w:r>
        <w:rPr>
          <w:rFonts w:hint="eastAsia" w:ascii="宋体" w:hAnsi="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7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7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7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7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7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7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71"/>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871"/>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71"/>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6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Start w:id="13" w:name="_Toc20823346"/>
      <w:r/>
      <w:bookmarkStart w:id="14" w:name="_Toc16938590"/>
      <w:r/>
      <w:bookmarkStart w:id="15" w:name="_Toc120614244"/>
      <w:r/>
      <w:bookmarkStart w:id="16" w:name="_Hlt16619350"/>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一、项目属性：</w:t>
      </w:r>
      <w:r>
        <w:rPr>
          <w:rFonts w:hint="eastAsia" w:ascii="宋体" w:hAnsi="宋体" w:eastAsia="宋体" w:cs="Times New Roman"/>
          <w:color w:val="auto"/>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南京市鼓楼区现有办公系统</w:t>
      </w:r>
      <w:r>
        <w:rPr>
          <w:rFonts w:hint="eastAsia" w:ascii="宋体" w:hAnsi="宋体" w:eastAsia="宋体" w:cs="Times New Roman"/>
          <w:color w:val="auto"/>
          <w:sz w:val="24"/>
          <w:szCs w:val="24"/>
          <w:lang w:val="en-US" w:eastAsia="zh-CN"/>
        </w:rPr>
        <w:t xml:space="preserve">已实现全区各部门用户全覆盖，主要覆盖机关日常办公事务处理，包括网上无纸化公文传输、协同办公及移动办公等功能，为领导决策和日常办公提供高效便捷的信息服务支撑。同时，为适应国产化办公需求，系统平台在终端层已完成国产化适配的初步工作。近年来，随着国产电脑品牌型号更新迅速、技术路线多样，终端适配工作面临一定挑战。根据南京市基层减负工作部署及国产化改造与相关安全保障要求，鼓楼区办公系统需全面实现国产化环境部署，全面适配市面国产化产品，同时支持信创与非信创双生态客户端访问，并将现有移动端办公统一接入“我的南京”政务版。</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964"/>
        <w:tblW w:w="497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31"/>
        <w:gridCol w:w="1316"/>
        <w:gridCol w:w="728"/>
        <w:gridCol w:w="695"/>
        <w:gridCol w:w="1020"/>
        <w:gridCol w:w="1031"/>
        <w:gridCol w:w="1284"/>
        <w:gridCol w:w="1061"/>
        <w:gridCol w:w="1086"/>
        <w:gridCol w:w="969"/>
      </w:tblGrid>
      <w:tr>
        <w:trPr>
          <w:trHeight w:val="470"/>
        </w:trPr>
        <w:tc>
          <w:tcPr>
            <w:tcBorders>
              <w:top w:val="single" w:color="000000" w:sz="2" w:space="0"/>
              <w:bottom w:val="single" w:color="000000" w:sz="2" w:space="0"/>
            </w:tcBorders>
            <w:tcW w:w="2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Borders>
              <w:top w:val="single" w:color="000000" w:sz="2" w:space="0"/>
              <w:bottom w:val="single" w:color="000000" w:sz="2" w:space="0"/>
            </w:tcBorders>
            <w:tcW w:w="67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p>
        </w:tc>
        <w:tc>
          <w:tcPr>
            <w:tcBorders>
              <w:top w:val="single" w:color="000000" w:sz="2" w:space="0"/>
              <w:bottom w:val="single" w:color="000000" w:sz="2" w:space="0"/>
            </w:tcBorders>
            <w:tcW w:w="37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Borders>
              <w:top w:val="single" w:color="000000" w:sz="2" w:space="0"/>
              <w:bottom w:val="single" w:color="000000" w:sz="2" w:space="0"/>
            </w:tcBorders>
            <w:tcW w:w="35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w:t>
            </w:r>
            <w:r/>
          </w:p>
        </w:tc>
        <w:tc>
          <w:tcPr>
            <w:tcBorders>
              <w:top w:val="single" w:color="000000" w:sz="2" w:space="0"/>
              <w:bottom w:val="single" w:color="000000" w:sz="2" w:space="0"/>
            </w:tcBorders>
            <w:tcW w:w="524"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p>
        </w:tc>
        <w:tc>
          <w:tcPr>
            <w:tcBorders>
              <w:top w:val="single" w:color="000000" w:sz="2" w:space="0"/>
              <w:bottom w:val="single" w:color="000000" w:sz="2" w:space="0"/>
            </w:tcBorders>
            <w:tcW w:w="53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单价上限</w:t>
            </w:r>
            <w:r/>
          </w:p>
          <w:p>
            <w:pPr>
              <w:jc w:val="center"/>
              <w:spacing w:line="3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（元）</w:t>
            </w:r>
            <w:r/>
          </w:p>
        </w:tc>
        <w:tc>
          <w:tcPr>
            <w:tcBorders>
              <w:top w:val="single" w:color="000000" w:sz="2" w:space="0"/>
              <w:bottom w:val="single" w:color="000000" w:sz="2" w:space="0"/>
            </w:tcBorders>
            <w:tcW w:w="66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p>
        </w:tc>
        <w:tc>
          <w:tcPr>
            <w:tcBorders>
              <w:top w:val="single" w:color="000000" w:sz="2" w:space="0"/>
              <w:bottom w:val="single" w:color="000000" w:sz="2" w:space="0"/>
            </w:tcBorders>
            <w:tcW w:w="54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属性</w:t>
            </w:r>
            <w:r/>
          </w:p>
        </w:tc>
        <w:tc>
          <w:tcPr>
            <w:tcBorders>
              <w:top w:val="single" w:color="000000" w:sz="2" w:space="0"/>
              <w:bottom w:val="single" w:color="000000" w:sz="2" w:space="0"/>
            </w:tcBorders>
            <w:tcW w:w="55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数据交易类型（如有）</w:t>
            </w:r>
            <w:r/>
          </w:p>
        </w:tc>
        <w:tc>
          <w:tcPr>
            <w:tcBorders>
              <w:top w:val="single" w:color="000000" w:sz="2" w:space="0"/>
              <w:bottom w:val="single" w:color="000000" w:sz="2" w:space="0"/>
            </w:tcBorders>
            <w:tcW w:w="49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p>
        </w:tc>
      </w:tr>
      <w:tr>
        <w:trPr>
          <w:trHeight w:val="597"/>
        </w:trPr>
        <w:tc>
          <w:tcPr>
            <w:tcBorders>
              <w:top w:val="single" w:color="000000" w:sz="2" w:space="0"/>
              <w:bottom w:val="single" w:color="000000" w:sz="2" w:space="0"/>
            </w:tcBorders>
            <w:tcW w:w="273"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000000" w:sz="2" w:space="0"/>
              <w:bottom w:val="single" w:color="000000" w:sz="2" w:space="0"/>
            </w:tcBorders>
            <w:tcW w:w="676" w:type="pct"/>
            <w:vAlign w:val="center"/>
            <w:textDirection w:val="lrTb"/>
            <w:noWrap w:val="false"/>
          </w:tcPr>
          <w:p>
            <w:pPr>
              <w:jc w:val="center"/>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南京市鼓楼区办公系统国产化适配项目</w:t>
            </w:r>
            <w:r/>
          </w:p>
        </w:tc>
        <w:tc>
          <w:tcPr>
            <w:tcBorders>
              <w:top w:val="single" w:color="000000" w:sz="2" w:space="0"/>
              <w:bottom w:val="single" w:color="000000" w:sz="2" w:space="0"/>
            </w:tcBorders>
            <w:tcW w:w="374" w:type="pct"/>
            <w:vAlign w:val="center"/>
            <w:textDirection w:val="lrTb"/>
            <w:noWrap w:val="false"/>
          </w:tcPr>
          <w:p>
            <w:pPr>
              <w:jc w:val="center"/>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000000" w:sz="2" w:space="0"/>
              <w:bottom w:val="single" w:color="000000" w:sz="2" w:space="0"/>
            </w:tcBorders>
            <w:tcW w:w="357" w:type="pct"/>
            <w:vAlign w:val="center"/>
            <w:textDirection w:val="lrTb"/>
            <w:noWrap w:val="false"/>
          </w:tcPr>
          <w:p>
            <w:pPr>
              <w:jc w:val="center"/>
              <w:spacing w:line="3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项</w:t>
            </w:r>
            <w:r/>
          </w:p>
        </w:tc>
        <w:tc>
          <w:tcPr>
            <w:tcBorders>
              <w:top w:val="single" w:color="000000" w:sz="2" w:space="0"/>
              <w:bottom w:val="single" w:color="000000" w:sz="2" w:space="0"/>
            </w:tcBorders>
            <w:tcW w:w="524" w:type="pct"/>
            <w:vAlign w:val="center"/>
            <w:textDirection w:val="lrTb"/>
            <w:noWrap w:val="false"/>
          </w:tcPr>
          <w:p>
            <w:pPr>
              <w:jc w:val="center"/>
              <w:spacing w:line="32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主要产品</w:t>
            </w:r>
            <w:r/>
          </w:p>
        </w:tc>
        <w:tc>
          <w:tcPr>
            <w:tcBorders>
              <w:top w:val="single" w:color="000000" w:sz="2" w:space="0"/>
              <w:bottom w:val="single" w:color="000000" w:sz="2" w:space="0"/>
            </w:tcBorders>
            <w:tcW w:w="530" w:type="pct"/>
            <w:vAlign w:val="center"/>
            <w:textDirection w:val="lrTb"/>
            <w:noWrap w:val="false"/>
          </w:tcPr>
          <w:p>
            <w:pPr>
              <w:jc w:val="center"/>
              <w:spacing w:line="3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 </w:t>
            </w:r>
            <w:r/>
          </w:p>
        </w:tc>
        <w:tc>
          <w:tcPr>
            <w:tcBorders>
              <w:top w:val="single" w:color="000000" w:sz="2" w:space="0"/>
              <w:bottom w:val="single" w:color="000000" w:sz="2" w:space="0"/>
            </w:tcBorders>
            <w:tcW w:w="660" w:type="pct"/>
            <w:vAlign w:val="center"/>
            <w:textDirection w:val="lrTb"/>
            <w:noWrap w:val="false"/>
          </w:tcPr>
          <w:p>
            <w:pPr>
              <w:jc w:val="center"/>
              <w:spacing w:line="3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软件和信息技术服务业</w:t>
            </w:r>
            <w:r/>
          </w:p>
        </w:tc>
        <w:tc>
          <w:tcPr>
            <w:tcBorders>
              <w:top w:val="single" w:color="000000" w:sz="2" w:space="0"/>
              <w:bottom w:val="single" w:color="000000" w:sz="2" w:space="0"/>
            </w:tcBorders>
            <w:tcW w:w="545" w:type="pct"/>
            <w:vAlign w:val="center"/>
            <w:textDirection w:val="lrTb"/>
            <w:noWrap w:val="false"/>
          </w:tcPr>
          <w:p>
            <w:pPr>
              <w:jc w:val="center"/>
              <w:spacing w:line="32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服务</w:t>
            </w:r>
            <w:r/>
          </w:p>
        </w:tc>
        <w:tc>
          <w:tcPr>
            <w:tcBorders>
              <w:top w:val="single" w:color="000000" w:sz="2" w:space="0"/>
              <w:bottom w:val="single" w:color="000000" w:sz="2" w:space="0"/>
            </w:tcBorders>
            <w:tcW w:w="55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p>
        </w:tc>
        <w:tc>
          <w:tcPr>
            <w:tcBorders>
              <w:top w:val="single" w:color="000000" w:sz="2" w:space="0"/>
              <w:bottom w:val="single" w:color="000000" w:sz="2" w:space="0"/>
            </w:tcBorders>
            <w:tcW w:w="498"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bookmarkStart w:id="21" w:name="_Toc120614281"/>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对鼓楼区办公系统通过系统重构的方式完成国产化适配改造，实现系统服务器、操作系统、中间件、数据库等关键环节的稳定可控，保障系统在国产环境下安全、稳定、高效运行，提升系统信息安全防护能力与业务支撑能力。</w:t>
      </w:r>
      <w:r/>
    </w:p>
    <w:p>
      <w:pPr>
        <w:ind w:firstLine="480"/>
        <w:keepLines w:val="0"/>
        <w:keepNext w:val="0"/>
        <w:pageBreakBefore w:val="0"/>
        <w:spacing w:line="264" w:lineRule="auto"/>
        <w:widowControl w:val="off"/>
        <w:rPr>
          <w:rFonts w:hint="default" w:ascii="宋体" w:hAnsi="宋体" w:eastAsia="宋体" w:cs="Times New Roman"/>
          <w:color w:val="0000ff"/>
          <w:sz w:val="24"/>
          <w:szCs w:val="24"/>
          <w:lang w:val="en-US" w:eastAsia="zh-CN"/>
        </w:rPr>
        <w:outlineLvl w:val="9"/>
      </w:pPr>
      <w:r>
        <w:rPr>
          <w:rFonts w:hint="eastAsia" w:ascii="宋体" w:hAnsi="宋体" w:eastAsia="宋体" w:cs="Times New Roman"/>
          <w:color w:val="auto"/>
          <w:sz w:val="24"/>
          <w:szCs w:val="24"/>
          <w:lang w:val="en-US" w:eastAsia="zh-CN"/>
        </w:rPr>
        <w:t xml:space="preserve">系统清单及技术指标要求如下：</w:t>
      </w:r>
      <w:r/>
    </w:p>
    <w:tbl>
      <w:tblPr>
        <w:tblStyle w:val="85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3"/>
        <w:gridCol w:w="8459"/>
      </w:tblGrid>
      <w:tr>
        <w:trPr>
          <w:tblHeader/>
        </w:trPr>
        <w:tc>
          <w:tcPr>
            <w:tcW w:w="1503" w:type="dxa"/>
            <w:vAlign w:val="center"/>
            <w:textDirection w:val="lrTb"/>
            <w:noWrap/>
          </w:tcPr>
          <w:p>
            <w:pPr>
              <w:rPr>
                <w:rFonts w:ascii="宋体" w:hAnsi="宋体" w:eastAsia="宋体" w:cs="Times New Roman"/>
                <w:b/>
                <w:bCs/>
                <w:color w:val="000000"/>
              </w:rPr>
            </w:pPr>
            <w:r>
              <w:rPr>
                <w:rFonts w:hint="eastAsia" w:ascii="宋体" w:hAnsi="宋体" w:eastAsia="宋体" w:cs="Times New Roman"/>
                <w:b/>
                <w:bCs/>
                <w:color w:val="000000"/>
              </w:rPr>
              <w:t xml:space="preserve">名称</w:t>
            </w:r>
            <w:r/>
          </w:p>
        </w:tc>
        <w:tc>
          <w:tcPr>
            <w:tcW w:w="8459" w:type="dxa"/>
            <w:vAlign w:val="center"/>
            <w:textDirection w:val="lrTb"/>
            <w:noWrap/>
          </w:tcPr>
          <w:p>
            <w:pPr>
              <w:jc w:val="center"/>
              <w:rPr>
                <w:rFonts w:ascii="宋体" w:hAnsi="宋体" w:eastAsia="宋体" w:cs="Times New Roman"/>
                <w:b/>
                <w:bCs/>
                <w:color w:val="000000"/>
              </w:rPr>
            </w:pPr>
            <w:r>
              <w:rPr>
                <w:rFonts w:hint="eastAsia" w:ascii="宋体" w:hAnsi="宋体" w:eastAsia="宋体" w:cs="Times New Roman"/>
                <w:b/>
                <w:bCs/>
                <w:color w:val="000000"/>
              </w:rPr>
              <w:t xml:space="preserve">功能、性能、配置要求</w:t>
            </w:r>
            <w:r/>
          </w:p>
        </w:tc>
      </w:tr>
      <w:tr>
        <w:trPr/>
        <w:tc>
          <w:tcPr>
            <w:tcW w:w="1503" w:type="dxa"/>
            <w:vAlign w:val="center"/>
            <w:textDirection w:val="lrTb"/>
            <w:noWrap/>
          </w:tcPr>
          <w:p>
            <w:pPr>
              <w:jc w:val="center"/>
              <w:rPr>
                <w:rFonts w:ascii="宋体" w:hAnsi="宋体" w:eastAsia="宋体" w:cs="Times New Roman"/>
                <w:color w:val="000000"/>
              </w:rPr>
            </w:pPr>
            <w:r>
              <w:rPr>
                <w:rFonts w:hint="eastAsia" w:ascii="宋体" w:hAnsi="宋体" w:eastAsia="宋体" w:cs="Times New Roman"/>
                <w:b/>
                <w:bCs/>
                <w:color w:val="000000"/>
              </w:rPr>
              <w:t xml:space="preserve">技术参数</w:t>
            </w:r>
            <w:r/>
          </w:p>
        </w:tc>
        <w:tc>
          <w:tcPr>
            <w:tcW w:w="8459" w:type="dxa"/>
            <w:vAlign w:val="center"/>
            <w:textDirection w:val="lrTb"/>
            <w:noWrap w:val="false"/>
          </w:tcPr>
          <w:p>
            <w:pPr>
              <w:rPr>
                <w:rFonts w:ascii="Times New Roman" w:hAnsi="Times New Roman" w:eastAsia="宋体" w:cs="Times New Roman"/>
              </w:rPr>
            </w:pPr>
            <w:r>
              <w:rPr>
                <w:rFonts w:hint="eastAsia" w:ascii="宋体" w:hAnsi="宋体" w:eastAsia="宋体" w:cs="宋体"/>
                <w:color w:val="000000"/>
              </w:rPr>
              <w:t xml:space="preserve">1.系统</w:t>
            </w:r>
            <w:r>
              <w:rPr>
                <w:rFonts w:hint="eastAsia" w:ascii="Times New Roman" w:hAnsi="Times New Roman" w:eastAsia="宋体" w:cs="Times New Roman"/>
              </w:rPr>
              <w:t xml:space="preserve">采用B/S架构及分布式微服务框架，使用前后端分离设计，各模块开发迭代升级不会影响整个系统，保持平台的稳定性，满足不断变化的业务需求。同时支持分布式部署，提升开发工作效率。</w:t>
            </w:r>
            <w:r/>
          </w:p>
          <w:p>
            <w:pPr>
              <w:rPr>
                <w:rFonts w:ascii="Times New Roman" w:hAnsi="Times New Roman" w:eastAsia="宋体" w:cs="Times New Roman"/>
              </w:rPr>
            </w:pPr>
            <w:r>
              <w:rPr>
                <w:rFonts w:ascii="宋体" w:hAnsi="宋体" w:eastAsia="宋体" w:cs="宋体"/>
                <w:color w:val="000000"/>
              </w:rPr>
              <w:t xml:space="preserve">★</w:t>
            </w:r>
            <w:r>
              <w:rPr>
                <w:rFonts w:hint="eastAsia" w:ascii="宋体" w:hAnsi="宋体" w:eastAsia="宋体" w:cs="宋体"/>
                <w:color w:val="000000"/>
              </w:rPr>
              <w:t xml:space="preserve">2.系统</w:t>
            </w:r>
            <w:r>
              <w:rPr>
                <w:rFonts w:hint="eastAsia" w:ascii="Times New Roman" w:hAnsi="Times New Roman" w:eastAsia="宋体" w:cs="Times New Roman"/>
              </w:rPr>
              <w:t xml:space="preserve">遵循HTML5标准，按照“我的南京”政务版应用接入规范进行接入上架，并兼容各类主流浏览器，确保用户能够在各类办公终端环境中无插件访问和操作。</w:t>
            </w:r>
            <w:r/>
          </w:p>
          <w:p>
            <w:pPr>
              <w:jc w:val="left"/>
              <w:widowControl/>
              <w:rPr>
                <w:rFonts w:ascii="Times New Roman" w:hAnsi="Times New Roman" w:eastAsia="宋体" w:cs="Times New Roman"/>
                <w:color w:val="000000"/>
              </w:rPr>
            </w:pPr>
            <w:r>
              <w:rPr>
                <w:rFonts w:hint="eastAsia" w:ascii="Times New Roman" w:hAnsi="Times New Roman" w:eastAsia="宋体" w:cs="Times New Roman"/>
              </w:rPr>
              <w:t xml:space="preserve">3.系统能够适应多终端应用场景，支持信创与非信创电脑终端以及移动端（</w:t>
            </w:r>
            <w:r>
              <w:rPr>
                <w:rFonts w:ascii="Times New Roman" w:hAnsi="Times New Roman" w:eastAsia="宋体" w:cs="Times New Roman"/>
              </w:rPr>
              <w:t xml:space="preserve">Android</w:t>
            </w:r>
            <w:r>
              <w:rPr>
                <w:rFonts w:hint="eastAsia" w:ascii="Times New Roman" w:hAnsi="Times New Roman" w:eastAsia="宋体" w:cs="Times New Roman"/>
              </w:rPr>
              <w:t xml:space="preserve">、</w:t>
            </w:r>
            <w:r>
              <w:rPr>
                <w:rFonts w:ascii="Times New Roman" w:hAnsi="Times New Roman" w:eastAsia="宋体" w:cs="Times New Roman"/>
              </w:rPr>
              <w:t xml:space="preserve">HarmonyOS</w:t>
            </w:r>
            <w:r>
              <w:rPr>
                <w:rFonts w:hint="eastAsia" w:ascii="Times New Roman" w:hAnsi="Times New Roman" w:eastAsia="宋体" w:cs="Times New Roman"/>
              </w:rPr>
              <w:t xml:space="preserve">、IOS）使用。</w:t>
            </w:r>
            <w:r/>
          </w:p>
          <w:p>
            <w:pPr>
              <w:rPr>
                <w:rFonts w:ascii="Times New Roman" w:hAnsi="Times New Roman" w:eastAsia="宋体" w:cs="Times New Roman"/>
              </w:rPr>
            </w:pPr>
            <w:r>
              <w:rPr>
                <w:rFonts w:hint="eastAsia" w:ascii="Times New Roman" w:hAnsi="Times New Roman" w:eastAsia="宋体" w:cs="Times New Roman"/>
              </w:rPr>
              <w:t xml:space="preserve">4.软件支持主流国产数据库，利用索引技术确保数据唯一性、加速搜索和检索过程，提高整体平台执行效率和数据管理性能。</w:t>
            </w:r>
            <w:r/>
          </w:p>
          <w:p>
            <w:pPr>
              <w:rPr>
                <w:rFonts w:ascii="Times New Roman" w:hAnsi="Times New Roman" w:eastAsia="宋体" w:cs="Times New Roman"/>
              </w:rPr>
            </w:pPr>
            <w:r>
              <w:rPr>
                <w:rFonts w:hint="eastAsia" w:ascii="Times New Roman" w:hAnsi="Times New Roman" w:eastAsia="宋体" w:cs="Times New Roman"/>
                <w:szCs w:val="21"/>
              </w:rPr>
              <w:t xml:space="preserve">★</w:t>
            </w:r>
            <w:r>
              <w:rPr>
                <w:rFonts w:hint="eastAsia" w:ascii="Times New Roman" w:hAnsi="Times New Roman" w:eastAsia="宋体" w:cs="Times New Roman"/>
              </w:rPr>
              <w:t xml:space="preserve">5</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rPr>
              <w:t xml:space="preserve">系统支持可视化配置，拖拽生成应用，无需代码即可快捷构建各类应用场景。实现多终端协同，应用一次构建，自动生成多种界面，多端适配，且支持移动界面的个性化调整。</w:t>
            </w:r>
            <w:r/>
          </w:p>
          <w:p>
            <w:pPr>
              <w:jc w:val="left"/>
              <w:widowControl/>
              <w:rPr>
                <w:rFonts w:ascii="Times New Roman" w:hAnsi="Times New Roman" w:eastAsia="宋体" w:cs="Times New Roman"/>
              </w:rPr>
            </w:pPr>
            <w:r>
              <w:rPr>
                <w:rFonts w:ascii="宋体" w:hAnsi="宋体" w:eastAsia="宋体" w:cs="宋体"/>
                <w:color w:val="000000"/>
              </w:rPr>
              <w:t xml:space="preserve">★</w:t>
            </w:r>
            <w:r>
              <w:rPr>
                <w:rFonts w:hint="eastAsia" w:ascii="Times New Roman" w:hAnsi="Times New Roman" w:eastAsia="宋体" w:cs="Times New Roman"/>
              </w:rPr>
              <w:t xml:space="preserve">6</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rPr>
              <w:t xml:space="preserve">系统支持低代码开发平台快速搭建应用，应用能够独立运行，不影响平台整体，各个应用模块提供完善的逻辑层封装，各模块业务逻辑互相解耦合，模块数据互联互通，能够满足热插拔复制、复用、共享，能够支持数据建模、代码检测、代码合并。</w:t>
            </w:r>
            <w:r/>
          </w:p>
          <w:p>
            <w:pPr>
              <w:rPr>
                <w:rFonts w:ascii="Times New Roman" w:hAnsi="Times New Roman" w:eastAsia="宋体" w:cs="Times New Roman"/>
              </w:rPr>
            </w:pPr>
            <w:r>
              <w:rPr>
                <w:rFonts w:ascii="宋体" w:hAnsi="宋体" w:eastAsia="宋体" w:cs="宋体"/>
                <w:color w:val="000000"/>
              </w:rPr>
              <w:t xml:space="preserve">★</w:t>
            </w:r>
            <w:r>
              <w:rPr>
                <w:rFonts w:hint="eastAsia" w:ascii="Times New Roman" w:hAnsi="Times New Roman" w:eastAsia="宋体" w:cs="Times New Roman"/>
              </w:rPr>
              <w:t xml:space="preserve">7.软件具备多层安全防护功能，通过多重安全机制防止恶意代码入侵（如防范XSS攻击和SQL注入），并对用户账号信息、敏感数据（如身份证号、手机号）进行加密处理，保障用户数据的安全性。</w:t>
            </w:r>
            <w:r/>
          </w:p>
          <w:p>
            <w:pPr>
              <w:rPr>
                <w:rFonts w:hint="eastAsia" w:ascii="Times New Roman" w:hAnsi="Times New Roman" w:eastAsia="宋体" w:cs="Times New Roman"/>
                <w:b w:val="0"/>
                <w:bCs w:val="0"/>
              </w:rPr>
            </w:pPr>
            <w:r>
              <w:rPr>
                <w:rFonts w:hint="eastAsia" w:ascii="Times New Roman" w:hAnsi="Times New Roman" w:eastAsia="宋体" w:cs="Times New Roman"/>
                <w:b w:val="0"/>
                <w:bCs w:val="0"/>
                <w:lang w:val="en-US" w:eastAsia="zh-CN"/>
              </w:rPr>
              <w:t xml:space="preserve">8.</w:t>
            </w:r>
            <w:r>
              <w:rPr>
                <w:rFonts w:hint="eastAsia" w:ascii="Times New Roman" w:hAnsi="Times New Roman" w:eastAsia="宋体" w:cs="Times New Roman"/>
                <w:b w:val="0"/>
                <w:bCs w:val="0"/>
              </w:rPr>
              <w:t xml:space="preserve">系统性能要求</w:t>
            </w:r>
            <w:r/>
          </w:p>
          <w:p>
            <w:pPr>
              <w:rPr>
                <w:rFonts w:ascii="Times New Roman" w:hAnsi="Times New Roman" w:eastAsia="宋体" w:cs="Times New Roman"/>
              </w:rPr>
            </w:pPr>
            <w:r>
              <w:rPr>
                <w:rFonts w:ascii="Times New Roman" w:hAnsi="Times New Roman" w:eastAsia="宋体" w:cs="Times New Roman"/>
              </w:rPr>
              <w:t xml:space="preserve">在硬件无瓶颈的条件下，</w:t>
            </w:r>
            <w:r>
              <w:rPr>
                <w:rFonts w:hint="eastAsia" w:ascii="Times New Roman" w:hAnsi="Times New Roman" w:eastAsia="宋体" w:cs="Times New Roman"/>
                <w:lang w:val="en-US" w:eastAsia="zh-CN"/>
              </w:rPr>
              <w:t xml:space="preserve">至少</w:t>
            </w:r>
            <w:r>
              <w:rPr>
                <w:rFonts w:ascii="Times New Roman" w:hAnsi="Times New Roman" w:eastAsia="宋体" w:cs="Times New Roman"/>
              </w:rPr>
              <w:t xml:space="preserve">满足</w:t>
            </w:r>
            <w:r>
              <w:rPr>
                <w:rFonts w:hint="eastAsia" w:ascii="Times New Roman" w:hAnsi="Times New Roman" w:eastAsia="宋体" w:cs="Times New Roman"/>
              </w:rPr>
              <w:t xml:space="preserve">3500</w:t>
            </w:r>
            <w:r>
              <w:rPr>
                <w:rFonts w:hint="eastAsia" w:ascii="Times New Roman" w:hAnsi="Times New Roman" w:eastAsia="宋体" w:cs="Times New Roman"/>
                <w:lang w:val="en-US" w:eastAsia="zh-CN"/>
              </w:rPr>
              <w:t xml:space="preserve">名</w:t>
            </w:r>
            <w:r>
              <w:rPr>
                <w:rFonts w:ascii="Times New Roman" w:hAnsi="Times New Roman" w:eastAsia="宋体" w:cs="Times New Roman"/>
              </w:rPr>
              <w:t xml:space="preserve">用户同时在线用户性能要求，稳定性和可靠性是系统必须具备的最基本的要求。系统应能够连续不断稳定可靠工作。软件版本升级或改进应在不影响业务的情况下进行，保证系统可以稳定、平滑过渡。业务流程的优化、组织机构和人员的</w:t>
            </w:r>
            <w:r>
              <w:rPr>
                <w:rFonts w:hint="eastAsia" w:ascii="Times New Roman" w:hAnsi="Times New Roman" w:eastAsia="宋体" w:cs="Times New Roman"/>
                <w:lang w:val="en-US" w:eastAsia="zh-CN"/>
              </w:rPr>
              <w:t xml:space="preserve">变</w:t>
            </w:r>
            <w:r>
              <w:rPr>
                <w:rFonts w:ascii="Times New Roman" w:hAnsi="Times New Roman" w:eastAsia="宋体" w:cs="Times New Roman"/>
                <w:highlight w:val="none"/>
              </w:rPr>
              <w:t xml:space="preserve">动</w:t>
            </w:r>
            <w:r>
              <w:rPr>
                <w:rFonts w:ascii="Times New Roman" w:hAnsi="Times New Roman" w:eastAsia="宋体" w:cs="Times New Roman"/>
              </w:rPr>
              <w:t xml:space="preserve">及数据统计等必须保证系统稳定可靠运行。</w:t>
            </w:r>
            <w:r/>
          </w:p>
          <w:p>
            <w:pPr>
              <w:rPr>
                <w:rFonts w:ascii="Times New Roman" w:hAnsi="Times New Roman" w:eastAsia="宋体" w:cs="Times New Roman"/>
              </w:rPr>
            </w:pPr>
            <w:r>
              <w:rPr>
                <w:rFonts w:ascii="Times New Roman" w:hAnsi="Times New Roman" w:eastAsia="宋体" w:cs="Times New Roman"/>
              </w:rPr>
              <w:t xml:space="preserve">1）简单事务处理（包含各类信息录入、修改、查询业务等）主要页面平均响应时间≤3s； </w:t>
            </w:r>
            <w:r/>
          </w:p>
          <w:p>
            <w:pPr>
              <w:rPr>
                <w:rFonts w:ascii="Times New Roman" w:hAnsi="Times New Roman" w:eastAsia="宋体" w:cs="Times New Roman"/>
              </w:rPr>
            </w:pPr>
            <w:r>
              <w:rPr>
                <w:rFonts w:hint="eastAsia" w:ascii="Times New Roman" w:hAnsi="Times New Roman" w:eastAsia="宋体" w:cs="Times New Roman"/>
              </w:rPr>
              <w:t xml:space="preserve">2</w:t>
            </w:r>
            <w:r>
              <w:rPr>
                <w:rFonts w:ascii="Times New Roman" w:hAnsi="Times New Roman" w:eastAsia="宋体" w:cs="Times New Roman"/>
              </w:rPr>
              <w:t xml:space="preserve">）要求信息录入、修改型简单事务平均响应时间≤2s；</w:t>
            </w:r>
            <w:r/>
          </w:p>
          <w:p>
            <w:pPr>
              <w:rPr>
                <w:rFonts w:ascii="Times New Roman" w:hAnsi="Times New Roman" w:eastAsia="宋体" w:cs="Times New Roman"/>
              </w:rPr>
            </w:pPr>
            <w:r>
              <w:rPr>
                <w:rFonts w:hint="eastAsia" w:ascii="Times New Roman" w:hAnsi="Times New Roman" w:eastAsia="宋体" w:cs="Times New Roman"/>
              </w:rPr>
              <w:t xml:space="preserve">3</w:t>
            </w:r>
            <w:r>
              <w:rPr>
                <w:rFonts w:ascii="Times New Roman" w:hAnsi="Times New Roman" w:eastAsia="宋体" w:cs="Times New Roman"/>
              </w:rPr>
              <w:t xml:space="preserve">）要求系统支持的最大同时在线用户数≥</w:t>
            </w:r>
            <w:r>
              <w:rPr>
                <w:rFonts w:hint="eastAsia" w:ascii="Times New Roman" w:hAnsi="Times New Roman" w:eastAsia="宋体" w:cs="Times New Roman"/>
              </w:rPr>
              <w:t xml:space="preserve">35</w:t>
            </w:r>
            <w:r>
              <w:rPr>
                <w:rFonts w:ascii="Times New Roman" w:hAnsi="Times New Roman" w:eastAsia="宋体" w:cs="Times New Roman"/>
              </w:rPr>
              <w:t xml:space="preserve">00人</w:t>
            </w:r>
            <w:r>
              <w:rPr>
                <w:rFonts w:hint="eastAsia" w:ascii="Times New Roman" w:hAnsi="Times New Roman" w:eastAsia="宋体" w:cs="Times New Roman"/>
                <w:lang w:eastAsia="zh-CN"/>
              </w:rPr>
              <w:t xml:space="preserve">；</w:t>
            </w:r>
            <w:r/>
          </w:p>
          <w:p>
            <w:pPr>
              <w:rPr>
                <w:rFonts w:ascii="Times New Roman" w:hAnsi="Times New Roman" w:eastAsia="宋体" w:cs="Times New Roman"/>
              </w:rPr>
            </w:pPr>
            <w:r>
              <w:rPr>
                <w:rFonts w:hint="eastAsia" w:ascii="Times New Roman" w:hAnsi="Times New Roman" w:eastAsia="宋体" w:cs="Times New Roman"/>
                <w:lang w:val="en-US" w:eastAsia="zh-CN"/>
              </w:rPr>
              <w:t xml:space="preserve">4</w:t>
            </w:r>
            <w:r>
              <w:rPr>
                <w:rFonts w:ascii="Times New Roman" w:hAnsi="Times New Roman" w:eastAsia="宋体" w:cs="Times New Roman"/>
              </w:rPr>
              <w:t xml:space="preserve">）要求按照</w:t>
            </w:r>
            <w:r>
              <w:rPr>
                <w:rFonts w:hint="eastAsia" w:ascii="Times New Roman" w:hAnsi="Times New Roman" w:eastAsia="宋体" w:cs="Times New Roman"/>
              </w:rPr>
              <w:t xml:space="preserve">35</w:t>
            </w:r>
            <w:r>
              <w:rPr>
                <w:rFonts w:ascii="Times New Roman" w:hAnsi="Times New Roman" w:eastAsia="宋体" w:cs="Times New Roman"/>
              </w:rPr>
              <w:t xml:space="preserve">00</w:t>
            </w:r>
            <w:r>
              <w:rPr>
                <w:rFonts w:hint="eastAsia" w:ascii="Times New Roman" w:hAnsi="Times New Roman" w:eastAsia="宋体" w:cs="Times New Roman"/>
                <w:lang w:val="en-US" w:eastAsia="zh-CN"/>
              </w:rPr>
              <w:t xml:space="preserve">名</w:t>
            </w:r>
            <w:r>
              <w:rPr>
                <w:rFonts w:ascii="Times New Roman" w:hAnsi="Times New Roman" w:eastAsia="宋体" w:cs="Times New Roman"/>
              </w:rPr>
              <w:t xml:space="preserve">用户</w:t>
            </w:r>
            <w:r>
              <w:rPr>
                <w:rFonts w:hint="eastAsia" w:ascii="Times New Roman" w:hAnsi="Times New Roman" w:eastAsia="宋体" w:cs="Times New Roman"/>
              </w:rPr>
              <w:t xml:space="preserve">标</w:t>
            </w:r>
            <w:r>
              <w:rPr>
                <w:rFonts w:ascii="Times New Roman" w:hAnsi="Times New Roman" w:eastAsia="宋体" w:cs="Times New Roman"/>
              </w:rPr>
              <w:t xml:space="preserve">准软硬件及网络带宽良好环境下并发操作进行衡量，数据调用平均响应时间小于5秒</w:t>
            </w:r>
            <w:r>
              <w:rPr>
                <w:rFonts w:hint="eastAsia" w:ascii="Times New Roman" w:hAnsi="Times New Roman" w:eastAsia="宋体" w:cs="Times New Roman"/>
                <w:lang w:eastAsia="zh-CN"/>
              </w:rPr>
              <w:t xml:space="preserve">；</w:t>
            </w:r>
            <w:r/>
          </w:p>
          <w:p>
            <w:pPr>
              <w:rPr>
                <w:rFonts w:ascii="Times New Roman" w:hAnsi="Times New Roman" w:eastAsia="宋体" w:cs="Times New Roman"/>
                <w:color w:val="000000"/>
              </w:rPr>
            </w:pPr>
            <w:r>
              <w:rPr>
                <w:rFonts w:hint="eastAsia" w:ascii="Times New Roman" w:hAnsi="Times New Roman" w:eastAsia="宋体" w:cs="Times New Roman"/>
                <w:lang w:val="en-US" w:eastAsia="zh-CN"/>
              </w:rPr>
              <w:t xml:space="preserve">5</w:t>
            </w:r>
            <w:r>
              <w:rPr>
                <w:rFonts w:ascii="Times New Roman" w:hAnsi="Times New Roman" w:eastAsia="宋体" w:cs="Times New Roman"/>
              </w:rPr>
              <w:t xml:space="preserve">）系统要求按照</w:t>
            </w:r>
            <w:r>
              <w:rPr>
                <w:rFonts w:hint="eastAsia" w:ascii="Times New Roman" w:hAnsi="Times New Roman" w:eastAsia="宋体" w:cs="Times New Roman"/>
              </w:rPr>
              <w:t xml:space="preserve">35</w:t>
            </w:r>
            <w:r>
              <w:rPr>
                <w:rFonts w:ascii="Times New Roman" w:hAnsi="Times New Roman" w:eastAsia="宋体" w:cs="Times New Roman"/>
              </w:rPr>
              <w:t xml:space="preserve">00</w:t>
            </w:r>
            <w:r>
              <w:rPr>
                <w:rFonts w:hint="eastAsia" w:ascii="Times New Roman" w:hAnsi="Times New Roman" w:eastAsia="宋体" w:cs="Times New Roman"/>
                <w:lang w:val="en-US" w:eastAsia="zh-CN"/>
              </w:rPr>
              <w:t xml:space="preserve">名</w:t>
            </w:r>
            <w:r>
              <w:rPr>
                <w:rFonts w:ascii="Times New Roman" w:hAnsi="Times New Roman" w:eastAsia="宋体" w:cs="Times New Roman"/>
              </w:rPr>
              <w:t xml:space="preserve">用户工作量的访问进行设计，事务成功率不低于99.99%。超时错误率</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事务由于超时或系统内部其他错误导致失败占总事务的比率</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不超过0.01%。</w:t>
            </w:r>
            <w:r/>
          </w:p>
        </w:tc>
      </w:tr>
      <w:tr>
        <w:trPr/>
        <w:tc>
          <w:tcPr>
            <w:tcW w:w="1503" w:type="dxa"/>
            <w:vAlign w:val="center"/>
            <w:textDirection w:val="lrTb"/>
            <w:noWrap/>
          </w:tcPr>
          <w:p>
            <w:pPr>
              <w:jc w:val="center"/>
              <w:rPr>
                <w:rFonts w:ascii="宋体" w:hAnsi="宋体" w:eastAsia="宋体" w:cs="Times New Roman"/>
                <w:color w:val="000000"/>
              </w:rPr>
            </w:pPr>
            <w:r>
              <w:rPr>
                <w:rFonts w:hint="eastAsia" w:ascii="宋体" w:hAnsi="宋体" w:eastAsia="宋体" w:cs="Times New Roman"/>
                <w:b/>
                <w:bCs/>
                <w:color w:val="000000"/>
              </w:rPr>
              <w:t xml:space="preserve">内容要求</w:t>
            </w:r>
            <w:r/>
          </w:p>
        </w:tc>
        <w:tc>
          <w:tcPr>
            <w:tcW w:w="8459" w:type="dxa"/>
            <w:vAlign w:val="center"/>
            <w:textDirection w:val="lrTb"/>
            <w:noWrap w:val="false"/>
          </w:tcPr>
          <w:p>
            <w:pPr>
              <w:rPr>
                <w:rFonts w:ascii="Times New Roman" w:hAnsi="Times New Roman" w:eastAsia="宋体" w:cs="Times New Roman"/>
              </w:rPr>
            </w:pPr>
            <w:r>
              <w:rPr>
                <w:rFonts w:ascii="宋体" w:hAnsi="宋体" w:eastAsia="宋体" w:cs="宋体"/>
                <w:color w:val="000000"/>
              </w:rPr>
              <w:t xml:space="preserve">★</w:t>
            </w:r>
            <w:r>
              <w:rPr>
                <w:rFonts w:hint="eastAsia" w:ascii="Times New Roman" w:hAnsi="Times New Roman" w:eastAsia="宋体" w:cs="Times New Roman"/>
              </w:rPr>
              <w:t xml:space="preserve">1.统一门户平台改造</w:t>
            </w:r>
            <w:r/>
          </w:p>
          <w:p>
            <w:pPr>
              <w:rPr>
                <w:rFonts w:ascii="Times New Roman" w:hAnsi="Times New Roman" w:eastAsia="宋体" w:cs="Times New Roman"/>
              </w:rPr>
            </w:pPr>
            <w:r>
              <w:rPr>
                <w:rFonts w:hint="eastAsia" w:ascii="Times New Roman" w:hAnsi="Times New Roman" w:eastAsia="宋体" w:cs="Times New Roman"/>
              </w:rPr>
              <w:t xml:space="preserve">（1）支持门户</w:t>
            </w:r>
            <w:r>
              <w:rPr>
                <w:rFonts w:ascii="Times New Roman" w:hAnsi="Times New Roman" w:eastAsia="宋体" w:cs="Times New Roman"/>
              </w:rPr>
              <w:t xml:space="preserve">可视化设计功能，通过设计器中的布局、样式、组件自由扩展搭建</w:t>
            </w:r>
            <w:r>
              <w:rPr>
                <w:rFonts w:hint="eastAsia" w:ascii="Times New Roman" w:hAnsi="Times New Roman" w:eastAsia="宋体" w:cs="Times New Roman"/>
              </w:rPr>
              <w:t xml:space="preserve">所需</w:t>
            </w:r>
            <w:r>
              <w:rPr>
                <w:rFonts w:ascii="Times New Roman" w:hAnsi="Times New Roman" w:eastAsia="宋体" w:cs="Times New Roman"/>
              </w:rPr>
              <w:t xml:space="preserve">门户</w:t>
            </w:r>
            <w:r>
              <w:rPr>
                <w:rFonts w:hint="eastAsia" w:ascii="Times New Roman" w:hAnsi="Times New Roman" w:eastAsia="宋体" w:cs="Times New Roman"/>
              </w:rPr>
              <w:t xml:space="preserve">；</w:t>
            </w:r>
            <w:r/>
          </w:p>
          <w:p>
            <w:pPr>
              <w:rPr>
                <w:rFonts w:ascii="Times New Roman" w:hAnsi="Times New Roman" w:eastAsia="宋体" w:cs="Times New Roman"/>
              </w:rPr>
            </w:pPr>
            <w:r>
              <w:rPr>
                <w:rFonts w:hint="eastAsia" w:ascii="Times New Roman" w:hAnsi="Times New Roman" w:eastAsia="宋体" w:cs="Times New Roman"/>
              </w:rPr>
              <w:t xml:space="preserve">（2）能够</w:t>
            </w:r>
            <w:r>
              <w:rPr>
                <w:rFonts w:ascii="Times New Roman" w:hAnsi="Times New Roman" w:eastAsia="宋体" w:cs="Times New Roman"/>
              </w:rPr>
              <w:t xml:space="preserve">自适配功能，PC端构建的表单、流程、报表、页面自适应移动端，多种终端适配，完美兼容Android、HarmonyOS</w:t>
            </w:r>
            <w:r>
              <w:rPr>
                <w:rFonts w:hint="eastAsia" w:ascii="Times New Roman" w:hAnsi="Times New Roman" w:eastAsia="宋体" w:cs="Times New Roman"/>
              </w:rPr>
              <w:t xml:space="preserve">、</w:t>
            </w:r>
            <w:r>
              <w:rPr>
                <w:rFonts w:ascii="Times New Roman" w:hAnsi="Times New Roman" w:eastAsia="宋体" w:cs="Times New Roman"/>
              </w:rPr>
              <w:t xml:space="preserve">IOS等操作系统。</w:t>
            </w:r>
            <w:r/>
          </w:p>
          <w:p>
            <w:pPr>
              <w:rPr>
                <w:rFonts w:ascii="Times New Roman" w:hAnsi="Times New Roman" w:eastAsia="宋体" w:cs="Times New Roman"/>
              </w:rPr>
            </w:pPr>
            <w:r>
              <w:rPr>
                <w:rFonts w:ascii="宋体" w:hAnsi="宋体" w:eastAsia="宋体" w:cs="宋体"/>
                <w:color w:val="000000"/>
              </w:rPr>
              <w:t xml:space="preserve">★</w:t>
            </w:r>
            <w:r>
              <w:rPr>
                <w:rFonts w:hint="eastAsia" w:ascii="宋体" w:hAnsi="宋体" w:eastAsia="宋体" w:cs="宋体"/>
                <w:color w:val="000000"/>
              </w:rPr>
              <w:t xml:space="preserve">2.</w:t>
            </w:r>
            <w:r>
              <w:rPr>
                <w:rFonts w:hint="eastAsia" w:ascii="Times New Roman" w:hAnsi="Times New Roman" w:eastAsia="宋体" w:cs="Times New Roman"/>
              </w:rPr>
              <w:t xml:space="preserve">协同办公平台改造</w:t>
            </w:r>
            <w:r/>
          </w:p>
          <w:p>
            <w:pPr>
              <w:rPr>
                <w:rFonts w:ascii="Times New Roman" w:hAnsi="Times New Roman" w:eastAsia="宋体" w:cs="Times New Roman"/>
              </w:rPr>
            </w:pPr>
            <w:r>
              <w:rPr>
                <w:rFonts w:hint="eastAsia" w:ascii="Times New Roman" w:hAnsi="Times New Roman" w:eastAsia="宋体" w:cs="Times New Roman"/>
              </w:rPr>
              <w:t xml:space="preserve">（1）</w:t>
            </w:r>
            <w:r>
              <w:rPr>
                <w:rFonts w:ascii="Times New Roman" w:hAnsi="Times New Roman" w:eastAsia="宋体" w:cs="Times New Roman"/>
              </w:rPr>
              <w:t xml:space="preserve">支持不同类型的公文电子流转；自定义设置正文显示比例、签章节点、公文字段等，满足不同公文审批需求；公文审批流维护权限可赋权给具体人员，自由新建、调整、删除审批流、审批类型</w:t>
            </w:r>
            <w:r>
              <w:rPr>
                <w:rFonts w:hint="eastAsia" w:ascii="Times New Roman" w:hAnsi="Times New Roman" w:eastAsia="宋体" w:cs="Times New Roman"/>
              </w:rPr>
              <w:t xml:space="preserve">。支持并行、串行、顺序等多种流转方式，可根据实际需求预设流程路径，并提供委托办理模式。</w:t>
            </w:r>
            <w:r/>
          </w:p>
          <w:p>
            <w:pPr>
              <w:rPr>
                <w:rFonts w:ascii="Times New Roman" w:hAnsi="Times New Roman" w:eastAsia="宋体" w:cs="Times New Roman"/>
              </w:rPr>
            </w:pPr>
            <w:r>
              <w:rPr>
                <w:rFonts w:hint="eastAsia" w:ascii="Times New Roman" w:hAnsi="Times New Roman" w:eastAsia="宋体" w:cs="Times New Roman"/>
              </w:rPr>
              <w:t xml:space="preserve">（2）</w:t>
            </w:r>
            <w:r>
              <w:rPr>
                <w:rFonts w:ascii="Times New Roman" w:hAnsi="Times New Roman" w:eastAsia="宋体" w:cs="Times New Roman"/>
              </w:rPr>
              <w:t xml:space="preserve">多维通道自动积累和收集知识</w:t>
            </w:r>
            <w:r>
              <w:rPr>
                <w:rFonts w:hint="eastAsia" w:ascii="Times New Roman" w:hAnsi="Times New Roman" w:eastAsia="宋体" w:cs="Times New Roman"/>
              </w:rPr>
              <w:t xml:space="preserve">，能够实现公文、会议、邮件、日程等系统内各类数据的收集和一窗检索。</w:t>
            </w:r>
            <w:r/>
          </w:p>
          <w:p>
            <w:pPr>
              <w:rPr>
                <w:rFonts w:ascii="Times New Roman" w:hAnsi="Times New Roman" w:eastAsia="宋体" w:cs="Times New Roman"/>
              </w:rPr>
            </w:pPr>
            <w:r>
              <w:rPr>
                <w:rFonts w:hint="eastAsia" w:ascii="Times New Roman" w:hAnsi="Times New Roman" w:eastAsia="宋体" w:cs="Times New Roman"/>
              </w:rPr>
              <w:t xml:space="preserve">（3）能够支持多种系统应用提醒方式，融合系统消息推送、邮件通知以及气泡提醒多种方式，多渠道同步触达用户，无论用户处于何种状态，都能确保重要信息及时送达。</w:t>
            </w:r>
            <w:r/>
          </w:p>
          <w:p>
            <w:pPr>
              <w:rPr>
                <w:rFonts w:ascii="Times New Roman" w:hAnsi="Times New Roman" w:eastAsia="宋体" w:cs="Times New Roman"/>
              </w:rPr>
            </w:pPr>
            <w:r>
              <w:rPr>
                <w:rFonts w:hint="eastAsia" w:ascii="宋体" w:hAnsi="宋体" w:eastAsia="宋体" w:cs="宋体"/>
                <w:color w:val="000000"/>
              </w:rPr>
              <w:t xml:space="preserve">3.公文交换</w:t>
            </w:r>
            <w:r>
              <w:rPr>
                <w:rFonts w:hint="eastAsia" w:ascii="Times New Roman" w:hAnsi="Times New Roman" w:eastAsia="宋体" w:cs="Times New Roman"/>
              </w:rPr>
              <w:t xml:space="preserve">平台改造</w:t>
            </w:r>
            <w:r/>
          </w:p>
          <w:p>
            <w:pPr>
              <w:rPr>
                <w:rFonts w:ascii="Times New Roman" w:hAnsi="Times New Roman" w:eastAsia="宋体" w:cs="Times New Roman"/>
              </w:rPr>
            </w:pPr>
            <w:r>
              <w:rPr>
                <w:rFonts w:hint="eastAsia" w:ascii="Times New Roman" w:hAnsi="Times New Roman" w:eastAsia="宋体" w:cs="Times New Roman"/>
              </w:rPr>
              <w:t xml:space="preserve">（1）</w:t>
            </w:r>
            <w:r>
              <w:rPr>
                <w:rFonts w:ascii="Times New Roman" w:hAnsi="Times New Roman" w:eastAsia="宋体" w:cs="Times New Roman"/>
              </w:rPr>
              <w:t xml:space="preserve">支持同系统中不同单位间公文交换，支持公文重发、公文撤销、收发留痕；签收公文时，可指定公文登记人，与公文收文紧密衔接，便于追踪监控</w:t>
            </w:r>
            <w:r>
              <w:rPr>
                <w:rFonts w:hint="eastAsia" w:ascii="Times New Roman" w:hAnsi="Times New Roman" w:eastAsia="宋体" w:cs="Times New Roman"/>
              </w:rPr>
              <w:t xml:space="preserve">。</w:t>
            </w:r>
            <w:r/>
          </w:p>
          <w:p>
            <w:pPr>
              <w:rPr>
                <w:rFonts w:ascii="Times New Roman" w:hAnsi="Times New Roman" w:eastAsia="宋体" w:cs="Times New Roman"/>
              </w:rPr>
            </w:pPr>
            <w:r>
              <w:rPr>
                <w:rFonts w:ascii="宋体" w:hAnsi="宋体" w:eastAsia="宋体" w:cs="宋体"/>
                <w:color w:val="000000"/>
              </w:rPr>
              <w:t xml:space="preserve">★</w:t>
            </w:r>
            <w:r>
              <w:rPr>
                <w:rFonts w:hint="eastAsia" w:ascii="宋体" w:hAnsi="宋体" w:eastAsia="宋体" w:cs="宋体"/>
                <w:color w:val="000000"/>
              </w:rPr>
              <w:t xml:space="preserve">4.</w:t>
            </w:r>
            <w:r>
              <w:rPr>
                <w:rFonts w:hint="eastAsia" w:ascii="Times New Roman" w:hAnsi="Times New Roman" w:eastAsia="宋体" w:cs="Times New Roman"/>
              </w:rPr>
              <w:t xml:space="preserve">移动办公平台改造</w:t>
            </w:r>
            <w:r/>
          </w:p>
          <w:p>
            <w:pPr>
              <w:numPr>
                <w:ilvl w:val="0"/>
                <w:numId w:val="5"/>
              </w:numPr>
              <w:rPr>
                <w:rFonts w:ascii="Times New Roman" w:hAnsi="Times New Roman" w:eastAsia="宋体" w:cs="Times New Roman"/>
              </w:rPr>
            </w:pPr>
            <w:r>
              <w:rPr>
                <w:rFonts w:hint="eastAsia" w:ascii="Times New Roman" w:hAnsi="Times New Roman" w:eastAsia="宋体" w:cs="Times New Roman"/>
              </w:rPr>
              <w:t xml:space="preserve">能够支持移动端包括门户的布局、门户的UI、门户的菜单、门户的信息来源、移动门户的组件、内容元素以及集成其它异构系统的信息统一展现、信息统一聚合。</w:t>
            </w:r>
            <w:r/>
          </w:p>
          <w:p>
            <w:pPr>
              <w:numPr>
                <w:ilvl w:val="0"/>
                <w:numId w:val="5"/>
              </w:numPr>
              <w:rPr>
                <w:rFonts w:ascii="Times New Roman" w:hAnsi="Times New Roman" w:eastAsia="宋体" w:cs="Times New Roman"/>
              </w:rPr>
            </w:pPr>
            <w:r>
              <w:rPr>
                <w:rFonts w:hint="eastAsia" w:ascii="Times New Roman" w:hAnsi="Times New Roman" w:eastAsia="宋体" w:cs="Times New Roman"/>
              </w:rPr>
              <w:t xml:space="preserve">提供移动公文批阅功能，支持文字签批、手写签名等多种审批模式，并能够在移动终端上查看到公文信息、正文信息、流程目前停留的节点状态及每个环节处理时间周期。</w:t>
            </w:r>
            <w:r/>
          </w:p>
          <w:p>
            <w:pPr>
              <w:rPr>
                <w:rFonts w:ascii="Times New Roman" w:hAnsi="Times New Roman" w:eastAsia="宋体" w:cs="Times New Roman"/>
              </w:rPr>
            </w:pPr>
            <w:r>
              <w:rPr>
                <w:rFonts w:hint="eastAsia" w:ascii="宋体" w:hAnsi="宋体" w:eastAsia="宋体" w:cs="宋体"/>
                <w:color w:val="000000"/>
              </w:rPr>
              <w:t xml:space="preserve">（3）</w:t>
            </w:r>
            <w:r>
              <w:rPr>
                <w:rFonts w:hint="eastAsia" w:ascii="Times New Roman" w:hAnsi="Times New Roman" w:eastAsia="宋体" w:cs="Times New Roman"/>
              </w:rPr>
              <w:t xml:space="preserve">能够根据岗位权限，提供在移动终端一键搜索相关的流程</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文档、日程安排、通知等信息，实现在移动终端的自助检索，支持流式以及版式格式文件进行在线打开查看。</w:t>
            </w:r>
            <w:r/>
          </w:p>
          <w:p>
            <w:pPr>
              <w:rPr>
                <w:rFonts w:ascii="Times New Roman" w:hAnsi="Times New Roman" w:eastAsia="宋体" w:cs="Times New Roman"/>
              </w:rPr>
            </w:pPr>
            <w:r>
              <w:rPr>
                <w:rFonts w:ascii="宋体" w:hAnsi="宋体" w:eastAsia="宋体" w:cs="宋体"/>
                <w:color w:val="000000"/>
              </w:rPr>
              <w:t xml:space="preserve">★</w:t>
            </w:r>
            <w:r>
              <w:rPr>
                <w:rFonts w:hint="eastAsia" w:ascii="宋体" w:hAnsi="宋体" w:eastAsia="宋体" w:cs="宋体"/>
                <w:color w:val="000000"/>
              </w:rPr>
              <w:t xml:space="preserve">5.</w:t>
            </w:r>
            <w:r>
              <w:rPr>
                <w:rFonts w:hint="eastAsia" w:ascii="Times New Roman" w:hAnsi="Times New Roman" w:eastAsia="宋体" w:cs="Times New Roman"/>
              </w:rPr>
              <w:t xml:space="preserve">应用支撑平台改造</w:t>
            </w:r>
            <w:r/>
          </w:p>
          <w:p>
            <w:pPr>
              <w:jc w:val="left"/>
              <w:widowControl/>
              <w:rPr>
                <w:rFonts w:ascii="Times New Roman" w:hAnsi="Times New Roman" w:eastAsia="宋体" w:cs="Times New Roman"/>
              </w:rPr>
            </w:pPr>
            <w:r>
              <w:rPr>
                <w:rFonts w:hint="eastAsia" w:ascii="Times New Roman" w:hAnsi="Times New Roman" w:eastAsia="宋体" w:cs="Times New Roman"/>
              </w:rPr>
              <w:t xml:space="preserve">（1）提供零编码的用户交互设计，可视化拖拽即可完成表单构建，数据库表自动生成；提供各类组件文本、数字、下拉列表、日期、时间、树状结构、定位、签名、流程片段、审批意见等各类控件，并支持自定义规则及表单JS脚本自助编辑等多种方式，以适应复杂业务逻辑。</w:t>
            </w:r>
            <w:r/>
          </w:p>
          <w:p>
            <w:pPr>
              <w:jc w:val="left"/>
              <w:widowControl/>
              <w:rPr>
                <w:rFonts w:ascii="Times New Roman" w:hAnsi="Times New Roman" w:eastAsia="宋体" w:cs="Times New Roman"/>
              </w:rPr>
            </w:pPr>
            <w:r>
              <w:rPr>
                <w:rFonts w:hint="eastAsia" w:ascii="Times New Roman" w:hAnsi="Times New Roman" w:eastAsia="宋体" w:cs="Times New Roman"/>
              </w:rPr>
              <w:t xml:space="preserve">（2）提供可视化流程设计，丰富的流程节点，拖拽即可构建复杂的业务与审批流程，无需代码，全程可视，支持各种审批模式，包括顺序签署、会签、加减签、转发、打印、抄送、自由流转等，支持人员、部门、分部、角色、岗位、模块字段</w:t>
            </w:r>
            <w:r>
              <w:rPr>
                <w:rFonts w:hint="eastAsia" w:ascii="Times New Roman" w:hAnsi="Times New Roman" w:eastAsia="宋体" w:cs="Times New Roman"/>
                <w:highlight w:val="none"/>
              </w:rPr>
              <w:t xml:space="preserve">等方式</w:t>
            </w:r>
            <w:r>
              <w:rPr>
                <w:rFonts w:hint="eastAsia" w:ascii="Times New Roman" w:hAnsi="Times New Roman" w:eastAsia="宋体" w:cs="Times New Roman"/>
              </w:rPr>
              <w:t xml:space="preserve">对流程进行权限管理，可根据流程节点分别控制数据权限以及流程可触发流程事件及调用应用数据。</w:t>
            </w:r>
            <w:r/>
          </w:p>
          <w:p>
            <w:pPr>
              <w:jc w:val="left"/>
              <w:widowControl/>
              <w:rPr>
                <w:rFonts w:ascii="Times New Roman" w:hAnsi="Times New Roman" w:eastAsia="宋体" w:cs="Times New Roman"/>
              </w:rPr>
            </w:pPr>
            <w:r>
              <w:rPr>
                <w:rFonts w:hint="eastAsia" w:ascii="Times New Roman" w:hAnsi="Times New Roman" w:eastAsia="宋体" w:cs="Times New Roman"/>
              </w:rPr>
              <w:t xml:space="preserve">（3）提供低代码开发平台，能够利用前端组件、后端API接口及SDK，快速实现应用开发复用。提供全面的代码管理能力，集在线开发</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灰度发布</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代码管理</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深度扩展为一体的开发管理平台。</w:t>
            </w:r>
            <w:r/>
          </w:p>
          <w:p>
            <w:pPr>
              <w:jc w:val="left"/>
              <w:widowControl/>
              <w:rPr>
                <w:rFonts w:ascii="Times New Roman" w:hAnsi="Times New Roman" w:eastAsia="宋体" w:cs="Times New Roman"/>
              </w:rPr>
            </w:pPr>
            <w:r>
              <w:rPr>
                <w:rFonts w:hint="eastAsia" w:ascii="Times New Roman" w:hAnsi="Times New Roman" w:eastAsia="宋体" w:cs="Times New Roman"/>
              </w:rPr>
              <w:t xml:space="preserve">（4）能够提供运管能力，监控内存、并发数、数据库连接数，整体响应时间等性能指标，直观体现平台运行情况；提供日志管理、调用链跟踪、一键分析应用性能、释放数据库压力，一键修改配置参数等常用工具。</w:t>
            </w:r>
            <w:r/>
          </w:p>
          <w:p>
            <w:pPr>
              <w:jc w:val="left"/>
              <w:widowControl/>
              <w:rPr>
                <w:rFonts w:ascii="Times New Roman" w:hAnsi="Times New Roman" w:eastAsia="宋体" w:cs="Times New Roman"/>
              </w:rPr>
            </w:pPr>
            <w:r>
              <w:rPr>
                <w:rFonts w:hint="eastAsia" w:ascii="Times New Roman" w:hAnsi="Times New Roman" w:eastAsia="宋体" w:cs="Times New Roman"/>
              </w:rPr>
              <w:t xml:space="preserve">（5）平台提供统一安全管理，对内外网、敏感数据等均提供相关访问安全、数据安全方面的防护，保证平台中数据传输的安全。</w:t>
            </w:r>
            <w:r/>
          </w:p>
          <w:p>
            <w:pPr>
              <w:rPr>
                <w:rFonts w:ascii="Times New Roman" w:hAnsi="Times New Roman" w:eastAsia="宋体" w:cs="Times New Roman"/>
              </w:rPr>
            </w:pPr>
            <w:r>
              <w:rPr>
                <w:rFonts w:ascii="宋体" w:hAnsi="宋体" w:eastAsia="宋体" w:cs="宋体"/>
                <w:color w:val="000000"/>
              </w:rPr>
              <w:t xml:space="preserve">★</w:t>
            </w:r>
            <w:r>
              <w:rPr>
                <w:rFonts w:hint="eastAsia" w:ascii="Times New Roman" w:hAnsi="Times New Roman" w:eastAsia="宋体" w:cs="Times New Roman"/>
                <w:b w:val="0"/>
                <w:bCs w:val="0"/>
                <w:lang w:val="en-US" w:eastAsia="zh-CN"/>
              </w:rPr>
              <w:t xml:space="preserve">6.</w:t>
            </w:r>
            <w:r>
              <w:rPr>
                <w:rFonts w:hint="eastAsia" w:ascii="Times New Roman" w:hAnsi="Times New Roman" w:eastAsia="宋体" w:cs="Times New Roman"/>
                <w:b w:val="0"/>
                <w:bCs w:val="0"/>
              </w:rPr>
              <w:t xml:space="preserve">系统集成要求</w:t>
            </w:r>
            <w:r/>
          </w:p>
          <w:p>
            <w:pPr>
              <w:rPr>
                <w:rFonts w:ascii="Times New Roman" w:hAnsi="Times New Roman" w:eastAsia="宋体" w:cs="Times New Roman"/>
                <w:b/>
                <w:bCs/>
              </w:rPr>
            </w:pPr>
            <w:r>
              <w:rPr>
                <w:rFonts w:hint="eastAsia" w:ascii="Times New Roman" w:hAnsi="Times New Roman" w:eastAsia="宋体" w:cs="Times New Roman"/>
                <w:b/>
                <w:bCs/>
              </w:rPr>
              <w:t xml:space="preserve">本项目建设过程中需满足以下平台对接，系统对接费用包含在本次报价中。</w:t>
            </w:r>
            <w:r/>
          </w:p>
          <w:p>
            <w:pPr>
              <w:spacing w:line="264" w:lineRule="auto"/>
              <w:rPr>
                <w:rFonts w:ascii="宋体" w:hAnsi="宋体" w:eastAsia="宋体" w:cs="宋体"/>
                <w:sz w:val="24"/>
                <w:szCs w:val="24"/>
              </w:rPr>
            </w:pPr>
            <w:r>
              <w:rPr>
                <w:rFonts w:hint="eastAsia" w:ascii="Times New Roman" w:hAnsi="Times New Roman" w:eastAsia="宋体" w:cs="Times New Roman"/>
                <w:b/>
                <w:bCs/>
              </w:rPr>
              <w:t xml:space="preserve">采购人负责协调对接工作</w:t>
            </w:r>
            <w:r>
              <w:rPr>
                <w:rFonts w:hint="eastAsia" w:ascii="Times New Roman" w:hAnsi="Times New Roman" w:eastAsia="宋体" w:cs="Times New Roman"/>
                <w:b/>
                <w:bCs/>
                <w:color w:val="000000"/>
              </w:rPr>
              <w:t xml:space="preserve">，</w:t>
            </w:r>
            <w:r>
              <w:rPr>
                <w:rFonts w:hint="eastAsia" w:ascii="Times New Roman" w:hAnsi="Times New Roman" w:eastAsia="宋体" w:cs="Times New Roman"/>
                <w:b/>
                <w:bCs/>
                <w:highlight w:val="none"/>
              </w:rPr>
              <w:t xml:space="preserve">联系人：</w:t>
            </w:r>
            <w:r>
              <w:rPr>
                <w:rFonts w:hint="eastAsia" w:ascii="Times New Roman" w:hAnsi="Times New Roman" w:eastAsia="宋体" w:cs="Times New Roman"/>
                <w:b/>
                <w:bCs/>
                <w:highlight w:val="none"/>
                <w:lang w:val="en-US" w:eastAsia="zh-CN"/>
              </w:rPr>
              <w:t xml:space="preserve">刘盛贤</w:t>
            </w:r>
            <w:r>
              <w:rPr>
                <w:rFonts w:hint="eastAsia" w:ascii="Times New Roman" w:hAnsi="Times New Roman" w:eastAsia="宋体" w:cs="Times New Roman"/>
                <w:b/>
                <w:bCs/>
                <w:highlight w:val="none"/>
              </w:rPr>
              <w:t xml:space="preserve"> ，联系电话：</w:t>
            </w:r>
            <w:r>
              <w:rPr>
                <w:rFonts w:hint="eastAsia" w:ascii="Times New Roman" w:hAnsi="Times New Roman" w:eastAsia="宋体" w:cs="Times New Roman"/>
                <w:b/>
                <w:bCs/>
                <w:highlight w:val="none"/>
                <w:lang w:val="en-US" w:eastAsia="zh-CN"/>
              </w:rPr>
              <w:t xml:space="preserve">18852867033</w:t>
            </w:r>
            <w:r>
              <w:rPr>
                <w:rFonts w:hint="eastAsia" w:ascii="Times New Roman" w:hAnsi="Times New Roman" w:eastAsia="宋体" w:cs="Times New Roman"/>
                <w:b/>
                <w:bCs/>
                <w:highlight w:val="none"/>
              </w:rPr>
              <w:t xml:space="preserve">。</w:t>
            </w:r>
            <w:r>
              <w:rPr>
                <w:rFonts w:hint="eastAsia" w:ascii="Times New Roman" w:hAnsi="Times New Roman" w:eastAsia="宋体" w:cs="Times New Roman"/>
                <w:b/>
                <w:bCs/>
                <w:sz w:val="21"/>
                <w:szCs w:val="22"/>
                <w:highlight w:val="none"/>
              </w:rPr>
              <w:t xml:space="preserve"> </w:t>
            </w:r>
            <w:r/>
          </w:p>
          <w:p>
            <w:pPr>
              <w:rPr>
                <w:rFonts w:ascii="宋体" w:hAnsi="宋体" w:eastAsia="宋体" w:cs="Times New Roman"/>
                <w:color w:val="000000"/>
              </w:rPr>
            </w:pPr>
            <w:r>
              <w:rPr>
                <w:rFonts w:hint="eastAsia" w:ascii="宋体" w:hAnsi="宋体" w:eastAsia="宋体" w:cs="Times New Roman"/>
              </w:rPr>
              <w:t xml:space="preserve">对接内容：电子印章系统对接、区档案系统对接、“我的南京”政务版对接、统一身份认证对接。</w:t>
            </w:r>
            <w:r/>
          </w:p>
        </w:tc>
      </w:tr>
      <w:tr>
        <w:trPr/>
        <w:tc>
          <w:tcPr>
            <w:tcW w:w="1503" w:type="dxa"/>
            <w:vAlign w:val="center"/>
            <w:textDirection w:val="lrTb"/>
            <w:noWrap/>
          </w:tcPr>
          <w:p>
            <w:pPr>
              <w:jc w:val="center"/>
              <w:rPr>
                <w:rFonts w:ascii="宋体" w:hAnsi="宋体" w:eastAsia="宋体" w:cs="Times New Roman"/>
                <w:b/>
                <w:bCs/>
                <w:color w:val="000000"/>
              </w:rPr>
            </w:pPr>
            <w:r>
              <w:rPr>
                <w:rFonts w:ascii="宋体" w:hAnsi="宋体" w:eastAsia="宋体" w:cs="Times New Roman"/>
                <w:b/>
                <w:bCs/>
                <w:color w:val="000000"/>
                <w:sz w:val="24"/>
                <w:szCs w:val="24"/>
                <w:lang w:bidi="ar"/>
              </w:rPr>
              <w:t xml:space="preserve">功能要求</w:t>
            </w:r>
            <w:r/>
          </w:p>
        </w:tc>
        <w:tc>
          <w:tcPr>
            <w:tcW w:w="8459" w:type="dxa"/>
            <w:vAlign w:val="center"/>
            <w:textDirection w:val="lrTb"/>
            <w:noWrap w:val="false"/>
          </w:tcPr>
          <w:p>
            <w:pPr>
              <w:rPr>
                <w:rFonts w:ascii="宋体" w:hAnsi="宋体" w:eastAsia="宋体" w:cs="Times New Roman"/>
              </w:rPr>
            </w:pPr>
            <w:r>
              <w:rPr>
                <w:rFonts w:hint="eastAsia" w:ascii="宋体" w:hAnsi="宋体" w:eastAsia="宋体" w:cs="Times New Roman"/>
              </w:rPr>
              <w:t xml:space="preserve">本次项目</w:t>
            </w:r>
            <w:r>
              <w:rPr>
                <w:rFonts w:hint="eastAsia" w:ascii="宋体" w:hAnsi="宋体" w:eastAsia="宋体" w:cs="Times New Roman"/>
                <w:color w:val="000000"/>
              </w:rPr>
              <w:t xml:space="preserve">建设</w:t>
            </w:r>
            <w:r>
              <w:rPr>
                <w:rFonts w:hint="eastAsia" w:ascii="宋体" w:hAnsi="宋体" w:eastAsia="宋体" w:cs="Times New Roman"/>
              </w:rPr>
              <w:t xml:space="preserve">主要包括统一门户平台</w:t>
            </w:r>
            <w:r>
              <w:rPr>
                <w:rFonts w:hint="eastAsia" w:ascii="宋体" w:hAnsi="宋体" w:eastAsia="宋体" w:cs="Times New Roman"/>
                <w:lang w:eastAsia="zh-CN"/>
              </w:rPr>
              <w:t xml:space="preserve">、</w:t>
            </w:r>
            <w:r>
              <w:rPr>
                <w:rFonts w:hint="eastAsia" w:ascii="宋体" w:hAnsi="宋体" w:eastAsia="宋体" w:cs="Times New Roman"/>
              </w:rPr>
              <w:t xml:space="preserve">协同办公平台、公文交换平台、移动办公平台</w:t>
            </w:r>
            <w:r>
              <w:rPr>
                <w:rFonts w:hint="eastAsia" w:ascii="宋体" w:hAnsi="宋体" w:eastAsia="宋体" w:cs="Times New Roman"/>
                <w:lang w:eastAsia="zh-CN"/>
              </w:rPr>
              <w:t xml:space="preserve">、</w:t>
            </w:r>
            <w:r>
              <w:rPr>
                <w:rFonts w:hint="eastAsia" w:ascii="宋体" w:hAnsi="宋体" w:eastAsia="宋体" w:cs="Times New Roman"/>
              </w:rPr>
              <w:t xml:space="preserve">应用支撑平台五部分，具体功能要求如下：</w:t>
            </w:r>
            <w:r/>
          </w:p>
          <w:p>
            <w:pPr>
              <w:rPr>
                <w:rFonts w:ascii="宋体" w:hAnsi="宋体" w:eastAsia="宋体" w:cs="Times New Roman"/>
                <w:b/>
                <w:bCs/>
              </w:rPr>
            </w:pPr>
            <w:r>
              <w:rPr>
                <w:rFonts w:hint="eastAsia" w:ascii="宋体" w:hAnsi="宋体" w:eastAsia="宋体" w:cs="Times New Roman"/>
                <w:b/>
                <w:bCs/>
              </w:rPr>
              <w:t xml:space="preserve">1.统一门户平台改造</w:t>
            </w:r>
            <w:r/>
          </w:p>
          <w:p>
            <w:pPr>
              <w:rPr>
                <w:rFonts w:ascii="宋体" w:hAnsi="宋体" w:eastAsia="宋体" w:cs="Times New Roman"/>
              </w:rPr>
            </w:pPr>
            <w:r>
              <w:rPr>
                <w:rFonts w:hint="eastAsia" w:ascii="宋体" w:hAnsi="宋体" w:eastAsia="宋体" w:cs="Times New Roman"/>
              </w:rPr>
              <w:t xml:space="preserve">（1）登录入口</w:t>
            </w:r>
            <w:r/>
          </w:p>
          <w:p>
            <w:pPr>
              <w:rPr>
                <w:rFonts w:ascii="宋体" w:hAnsi="宋体" w:eastAsia="宋体" w:cs="Times New Roman"/>
              </w:rPr>
            </w:pPr>
            <w:r>
              <w:rPr>
                <w:rFonts w:hint="eastAsia" w:ascii="宋体" w:hAnsi="宋体" w:eastAsia="宋体" w:cs="Times New Roman"/>
              </w:rPr>
              <w:t xml:space="preserve">通过对接“我的南京”政务版市级统一身份认证平台，实现人员组织账号的同步以及人员身份认证，同时预留我区统一身份认证体系，方便我区自建应用接入。</w:t>
            </w:r>
            <w:r/>
          </w:p>
          <w:p>
            <w:pPr>
              <w:rPr>
                <w:rFonts w:ascii="宋体" w:hAnsi="宋体" w:eastAsia="宋体" w:cs="Times New Roman"/>
              </w:rPr>
            </w:pPr>
            <w:r>
              <w:rPr>
                <w:rFonts w:hint="eastAsia" w:ascii="宋体" w:hAnsi="宋体" w:eastAsia="宋体" w:cs="Times New Roman"/>
              </w:rPr>
              <w:t xml:space="preserve">（2）工作门户</w:t>
            </w:r>
            <w:r/>
          </w:p>
          <w:p>
            <w:pPr>
              <w:rPr>
                <w:rFonts w:ascii="宋体" w:hAnsi="宋体" w:eastAsia="宋体" w:cs="Times New Roman"/>
              </w:rPr>
            </w:pPr>
            <w:r>
              <w:rPr>
                <w:rFonts w:hint="eastAsia" w:ascii="宋体" w:hAnsi="宋体" w:eastAsia="宋体" w:cs="Times New Roman"/>
              </w:rPr>
              <w:t xml:space="preserve">提供集中式的待办工作、日程安排、文件检索等模块的个人工作平台。将平台中各模块或者其他各个业务系统中的工作事项集中展现。</w:t>
            </w:r>
            <w:r/>
          </w:p>
          <w:p>
            <w:pPr>
              <w:numPr>
                <w:ilvl w:val="0"/>
                <w:numId w:val="5"/>
              </w:numPr>
              <w:rPr>
                <w:rFonts w:ascii="宋体" w:hAnsi="宋体" w:eastAsia="宋体" w:cs="Times New Roman"/>
              </w:rPr>
            </w:pPr>
            <w:r>
              <w:rPr>
                <w:rFonts w:hint="eastAsia" w:ascii="宋体" w:hAnsi="宋体" w:eastAsia="宋体" w:cs="Times New Roman"/>
              </w:rPr>
              <w:t xml:space="preserve">移动门户</w:t>
            </w:r>
            <w:r/>
          </w:p>
          <w:p>
            <w:pPr>
              <w:rPr>
                <w:rFonts w:ascii="宋体" w:hAnsi="宋体" w:eastAsia="宋体" w:cs="Times New Roman"/>
              </w:rPr>
            </w:pPr>
            <w:r>
              <w:rPr>
                <w:rFonts w:hint="eastAsia" w:ascii="宋体" w:hAnsi="宋体" w:eastAsia="宋体" w:cs="Times New Roman"/>
              </w:rPr>
              <w:t xml:space="preserve">以“我的南京”政务版为入口，向区内各部门提供统一的应用移动工作台，集中展示用户所有待办数据、关注的信息以及通知公告等内容，支持从后台设置不同移动门户样式，达到千人千面的效果。</w:t>
            </w:r>
            <w:r/>
          </w:p>
          <w:p>
            <w:pPr>
              <w:rPr>
                <w:rFonts w:ascii="宋体" w:hAnsi="宋体" w:eastAsia="宋体" w:cs="Times New Roman"/>
                <w:b/>
                <w:bCs/>
              </w:rPr>
            </w:pPr>
            <w:r>
              <w:rPr>
                <w:rFonts w:hint="eastAsia" w:ascii="宋体" w:hAnsi="宋体" w:eastAsia="宋体" w:cs="Times New Roman"/>
                <w:b/>
                <w:bCs/>
              </w:rPr>
              <w:t xml:space="preserve">2.协同办公平台改造</w:t>
            </w:r>
            <w:r/>
          </w:p>
          <w:p>
            <w:pPr>
              <w:rPr>
                <w:rFonts w:ascii="宋体" w:hAnsi="宋体" w:eastAsia="宋体" w:cs="Times New Roman"/>
              </w:rPr>
            </w:pPr>
            <w:r>
              <w:rPr>
                <w:rFonts w:hint="eastAsia" w:ascii="宋体" w:hAnsi="宋体" w:eastAsia="宋体" w:cs="Times New Roman"/>
              </w:rPr>
              <w:t xml:space="preserve">（1）收文管理</w:t>
            </w:r>
            <w:r/>
          </w:p>
          <w:p>
            <w:pPr>
              <w:rPr>
                <w:rFonts w:ascii="宋体" w:hAnsi="宋体" w:eastAsia="宋体" w:cs="Times New Roman"/>
              </w:rPr>
            </w:pPr>
            <w:r>
              <w:rPr>
                <w:rFonts w:hint="eastAsia" w:ascii="宋体" w:hAnsi="宋体" w:eastAsia="宋体" w:cs="Times New Roman"/>
              </w:rPr>
              <w:t xml:space="preserve">能够实现收文登记、公文流转、公文督办、公文查询、公文统计等内容。通过计算机和网络完成文件的录入、批办、传递、审批、发送、催办和归档，</w:t>
            </w:r>
            <w:r>
              <w:rPr>
                <w:rFonts w:hint="eastAsia" w:ascii="宋体" w:hAnsi="宋体" w:eastAsia="宋体" w:cs="Times New Roman"/>
                <w:szCs w:val="21"/>
              </w:rPr>
              <w:t xml:space="preserve">实现公文正文与表单“左看右写、边看边批”同屏展示，完成</w:t>
            </w:r>
            <w:r>
              <w:rPr>
                <w:rFonts w:hint="eastAsia" w:ascii="宋体" w:hAnsi="宋体" w:eastAsia="宋体" w:cs="Times New Roman"/>
              </w:rPr>
              <w:t xml:space="preserve">收文的电子批阅流程。同时具备全文检索，多方法查询。</w:t>
            </w:r>
            <w:r/>
          </w:p>
          <w:p>
            <w:pPr>
              <w:rPr>
                <w:rFonts w:ascii="宋体" w:hAnsi="宋体" w:eastAsia="宋体" w:cs="Times New Roman"/>
              </w:rPr>
            </w:pPr>
            <w:r>
              <w:rPr>
                <w:rFonts w:hint="eastAsia" w:ascii="宋体" w:hAnsi="宋体" w:eastAsia="宋体" w:cs="Times New Roman"/>
              </w:rPr>
              <w:t xml:space="preserve">（2）发文管理</w:t>
            </w:r>
            <w:r/>
          </w:p>
          <w:p>
            <w:pPr>
              <w:rPr>
                <w:rFonts w:ascii="宋体" w:hAnsi="宋体" w:eastAsia="宋体" w:cs="Times New Roman"/>
              </w:rPr>
            </w:pPr>
            <w:r>
              <w:rPr>
                <w:rFonts w:hint="eastAsia" w:ascii="宋体" w:hAnsi="宋体" w:eastAsia="宋体" w:cs="Times New Roman"/>
              </w:rPr>
              <w:t xml:space="preserve">通过</w:t>
            </w:r>
            <w:r>
              <w:rPr>
                <w:rFonts w:hint="eastAsia" w:ascii="宋体" w:hAnsi="宋体" w:eastAsia="宋体" w:cs="Times New Roman"/>
                <w:szCs w:val="21"/>
              </w:rPr>
              <w:t xml:space="preserve">无插件模式，在主流浏览器上完成公文编辑、附件在线预览</w:t>
            </w:r>
            <w:r>
              <w:rPr>
                <w:rFonts w:hint="eastAsia" w:ascii="宋体" w:hAnsi="宋体" w:eastAsia="宋体" w:cs="Times New Roman"/>
              </w:rPr>
              <w:t xml:space="preserve">以及发文过程，包括起草、部门审核、办公室核稿、签发、排版、校对、文印、分发等主要过程，</w:t>
            </w:r>
            <w:r>
              <w:rPr>
                <w:rFonts w:hint="eastAsia" w:ascii="宋体" w:hAnsi="宋体" w:eastAsia="宋体" w:cs="Times New Roman"/>
                <w:szCs w:val="21"/>
              </w:rPr>
              <w:t xml:space="preserve">支持多种流转方式组合与智能流转，可自由流转或按固定路径模板流转，常用路径可存为模板以便复用，</w:t>
            </w:r>
            <w:r>
              <w:rPr>
                <w:rFonts w:hint="eastAsia" w:ascii="宋体" w:hAnsi="宋体" w:eastAsia="宋体" w:cs="Times New Roman"/>
              </w:rPr>
              <w:t xml:space="preserve">实现发文的电子审批流程。</w:t>
            </w:r>
            <w:r/>
          </w:p>
          <w:p>
            <w:pPr>
              <w:rPr>
                <w:rFonts w:ascii="宋体" w:hAnsi="宋体" w:eastAsia="宋体" w:cs="Times New Roman"/>
              </w:rPr>
            </w:pPr>
            <w:r>
              <w:rPr>
                <w:rFonts w:hint="eastAsia" w:ascii="宋体" w:hAnsi="宋体" w:eastAsia="宋体" w:cs="Times New Roman"/>
              </w:rPr>
              <w:t xml:space="preserve">（3）值班管理</w:t>
            </w:r>
            <w:r/>
          </w:p>
          <w:p>
            <w:pPr>
              <w:rPr>
                <w:rFonts w:ascii="宋体" w:hAnsi="宋体" w:eastAsia="宋体" w:cs="Times New Roman"/>
              </w:rPr>
            </w:pPr>
            <w:r>
              <w:rPr>
                <w:rFonts w:hint="eastAsia" w:ascii="宋体" w:hAnsi="宋体" w:eastAsia="宋体" w:cs="Times New Roman"/>
              </w:rPr>
              <w:t xml:space="preserve">严格落实值班人员排班制度，实现全区总值班表信息编辑、修改、发布、查看等功能。通过办公平台消息提醒，确保值班信息及时通知。</w:t>
            </w:r>
            <w:r/>
          </w:p>
          <w:p>
            <w:pPr>
              <w:rPr>
                <w:rFonts w:ascii="宋体" w:hAnsi="宋体" w:eastAsia="宋体" w:cs="Times New Roman"/>
              </w:rPr>
            </w:pPr>
            <w:r>
              <w:rPr>
                <w:rFonts w:hint="eastAsia" w:ascii="宋体" w:hAnsi="宋体" w:eastAsia="宋体" w:cs="Times New Roman"/>
              </w:rPr>
              <w:t xml:space="preserve">（4）文档中心</w:t>
            </w:r>
            <w:r/>
          </w:p>
          <w:p>
            <w:pPr>
              <w:rPr>
                <w:rFonts w:ascii="宋体" w:hAnsi="宋体" w:eastAsia="宋体" w:cs="Times New Roman"/>
              </w:rPr>
            </w:pPr>
            <w:r>
              <w:rPr>
                <w:rFonts w:hint="eastAsia" w:ascii="宋体" w:hAnsi="宋体" w:eastAsia="宋体" w:cs="Times New Roman"/>
              </w:rPr>
              <w:t xml:space="preserve">提供对平台内各类文档进行管理分类存储，</w:t>
            </w:r>
            <w:r>
              <w:rPr>
                <w:rFonts w:hint="eastAsia" w:ascii="宋体" w:hAnsi="宋体" w:eastAsia="宋体" w:cs="Times New Roman"/>
                <w:szCs w:val="21"/>
              </w:rPr>
              <w:t xml:space="preserve">提供组合+模糊检索模式，支持多字段自定义查询与常用筛选保存，对已办理的文件进行全文检索。各单位管理用户全量查询、统计、导出本单位文件，检索功能可按标题、文号、日期单条件或组合条件筛选。</w:t>
            </w:r>
            <w:r/>
          </w:p>
          <w:p>
            <w:pPr>
              <w:rPr>
                <w:rFonts w:ascii="宋体" w:hAnsi="宋体" w:eastAsia="宋体" w:cs="Times New Roman"/>
              </w:rPr>
            </w:pPr>
            <w:r>
              <w:rPr>
                <w:rFonts w:hint="eastAsia" w:ascii="宋体" w:hAnsi="宋体" w:eastAsia="宋体" w:cs="Times New Roman"/>
              </w:rPr>
              <w:t xml:space="preserve">（5）行政办公</w:t>
            </w:r>
            <w:r/>
          </w:p>
          <w:p>
            <w:pPr>
              <w:rPr>
                <w:rFonts w:ascii="宋体" w:hAnsi="宋体" w:eastAsia="宋体" w:cs="Times New Roman"/>
              </w:rPr>
            </w:pPr>
            <w:r>
              <w:rPr>
                <w:rFonts w:hint="eastAsia" w:ascii="宋体" w:hAnsi="宋体" w:eastAsia="宋体" w:cs="Times New Roman"/>
              </w:rPr>
              <w:t xml:space="preserve">对区内各类行政类事项的数字化管理，如用印审批、外出申请等事项，通过流程引擎进行可视化构建，</w:t>
            </w:r>
            <w:r>
              <w:rPr>
                <w:rFonts w:hint="eastAsia" w:ascii="宋体" w:hAnsi="宋体" w:eastAsia="宋体" w:cs="Times New Roman"/>
                <w:highlight w:val="none"/>
              </w:rPr>
              <w:t xml:space="preserve">实现各类审批事项</w:t>
            </w:r>
            <w:r>
              <w:rPr>
                <w:rFonts w:hint="eastAsia" w:ascii="宋体" w:hAnsi="宋体" w:eastAsia="宋体" w:cs="Times New Roman"/>
                <w:highlight w:val="none"/>
                <w:lang w:val="en-US" w:eastAsia="zh-CN"/>
              </w:rPr>
              <w:t xml:space="preserve">流转</w:t>
            </w:r>
            <w:r>
              <w:rPr>
                <w:rFonts w:hint="eastAsia" w:ascii="宋体" w:hAnsi="宋体" w:eastAsia="宋体" w:cs="Times New Roman"/>
              </w:rPr>
              <w:t xml:space="preserve">，方便行政事务可留痕追溯、后期查询。</w:t>
            </w:r>
            <w:r/>
          </w:p>
          <w:p>
            <w:pPr>
              <w:rPr>
                <w:rFonts w:ascii="宋体" w:hAnsi="宋体" w:eastAsia="宋体" w:cs="Times New Roman"/>
              </w:rPr>
            </w:pPr>
            <w:r>
              <w:rPr>
                <w:rFonts w:hint="eastAsia" w:ascii="宋体" w:hAnsi="宋体" w:eastAsia="宋体" w:cs="Times New Roman"/>
              </w:rPr>
              <w:t xml:space="preserve">（6）内部邮件</w:t>
            </w:r>
            <w:r/>
          </w:p>
          <w:p>
            <w:pPr>
              <w:rPr>
                <w:rFonts w:ascii="宋体" w:hAnsi="宋体" w:eastAsia="宋体" w:cs="Times New Roman"/>
              </w:rPr>
            </w:pPr>
            <w:r>
              <w:rPr>
                <w:rFonts w:hint="eastAsia" w:ascii="宋体" w:hAnsi="宋体" w:eastAsia="宋体" w:cs="Times New Roman"/>
              </w:rPr>
              <w:t xml:space="preserve">提供内部邮件功能，可快捷查询组织内部人员，及时发送邮件信息，功能包括：写邮件、草稿箱、已发邮件、发件箱、收件箱、星标邮件，并可支持会议、通知等推送消息打通，以邮件形式进行提醒。</w:t>
            </w:r>
            <w:r/>
          </w:p>
          <w:p>
            <w:pPr>
              <w:rPr>
                <w:rFonts w:ascii="宋体" w:hAnsi="宋体" w:eastAsia="宋体" w:cs="Times New Roman"/>
              </w:rPr>
            </w:pPr>
            <w:r>
              <w:rPr>
                <w:rFonts w:hint="eastAsia" w:ascii="宋体" w:hAnsi="宋体" w:eastAsia="宋体" w:cs="Times New Roman"/>
              </w:rPr>
              <w:t xml:space="preserve">（7）通知公告</w:t>
            </w:r>
            <w:r/>
          </w:p>
          <w:p>
            <w:pPr>
              <w:rPr>
                <w:rFonts w:ascii="宋体" w:hAnsi="宋体" w:eastAsia="宋体" w:cs="Times New Roman"/>
              </w:rPr>
            </w:pPr>
            <w:r>
              <w:rPr>
                <w:rFonts w:hint="eastAsia" w:ascii="宋体" w:hAnsi="宋体" w:eastAsia="宋体" w:cs="Times New Roman"/>
              </w:rPr>
              <w:t xml:space="preserve">实现单位管理员向一般用户定点发布通知信息，并支持对未读和已读信息的标识展现。</w:t>
            </w:r>
            <w:r/>
          </w:p>
          <w:p>
            <w:pPr>
              <w:rPr>
                <w:rFonts w:ascii="宋体" w:hAnsi="宋体" w:eastAsia="宋体" w:cs="Times New Roman"/>
              </w:rPr>
            </w:pPr>
            <w:r>
              <w:rPr>
                <w:rFonts w:hint="eastAsia" w:ascii="宋体" w:hAnsi="宋体" w:eastAsia="宋体" w:cs="Times New Roman"/>
              </w:rPr>
              <w:t xml:space="preserve">（8）日程管理</w:t>
            </w:r>
            <w:r/>
          </w:p>
          <w:p>
            <w:pPr>
              <w:rPr>
                <w:rFonts w:ascii="宋体" w:hAnsi="宋体" w:eastAsia="宋体" w:cs="Times New Roman"/>
              </w:rPr>
            </w:pPr>
            <w:r>
              <w:rPr>
                <w:rFonts w:hint="eastAsia" w:ascii="宋体" w:hAnsi="宋体" w:eastAsia="宋体" w:cs="Times New Roman"/>
              </w:rPr>
              <w:t xml:space="preserve">能够通过查看日历，可以选定日程表的不同时段来安排每天的事件、任务以及相关工作。定时提醒当前用户当天的日程安排情况。</w:t>
            </w:r>
            <w:r/>
          </w:p>
          <w:p>
            <w:pPr>
              <w:numPr>
                <w:ilvl w:val="0"/>
                <w:numId w:val="6"/>
              </w:numPr>
              <w:rPr>
                <w:rFonts w:ascii="宋体" w:hAnsi="宋体" w:eastAsia="宋体" w:cs="Times New Roman"/>
              </w:rPr>
            </w:pPr>
            <w:r>
              <w:rPr>
                <w:rFonts w:hint="eastAsia" w:ascii="宋体" w:hAnsi="宋体" w:eastAsia="宋体" w:cs="Times New Roman"/>
              </w:rPr>
              <w:t xml:space="preserve">会议管理</w:t>
            </w:r>
            <w:r/>
          </w:p>
          <w:p>
            <w:pPr>
              <w:rPr>
                <w:rFonts w:ascii="宋体" w:hAnsi="宋体" w:eastAsia="宋体" w:cs="Times New Roman"/>
              </w:rPr>
            </w:pPr>
            <w:r>
              <w:rPr>
                <w:rFonts w:ascii="宋体" w:hAnsi="宋体" w:eastAsia="宋体" w:cs="Times New Roman"/>
              </w:rPr>
              <w:t xml:space="preserve">实现会议通知发布、签收、流转、报名、参会人员信息查阅等功能，并通过权限分级与发布功能，实现精细化管理。同时与“我的南京”政务版等实现会议消息的及时推送提醒。</w:t>
            </w:r>
            <w:r/>
          </w:p>
          <w:p>
            <w:pPr>
              <w:rPr>
                <w:rFonts w:ascii="宋体" w:hAnsi="宋体" w:eastAsia="宋体" w:cs="Times New Roman"/>
              </w:rPr>
            </w:pPr>
            <w:r>
              <w:rPr>
                <w:rFonts w:hint="eastAsia" w:ascii="宋体" w:hAnsi="宋体" w:eastAsia="宋体" w:cs="Times New Roman"/>
              </w:rPr>
              <w:t xml:space="preserve">（10）电话薄管理</w:t>
            </w:r>
            <w:r/>
          </w:p>
          <w:p>
            <w:pPr>
              <w:rPr>
                <w:rFonts w:ascii="宋体" w:hAnsi="宋体" w:eastAsia="宋体" w:cs="Times New Roman"/>
              </w:rPr>
            </w:pPr>
            <w:r>
              <w:rPr>
                <w:rFonts w:hint="eastAsia" w:ascii="宋体" w:hAnsi="宋体" w:eastAsia="宋体" w:cs="Times New Roman"/>
              </w:rPr>
              <w:t xml:space="preserve">提供内部电话薄功能，实现纸质电话薄电子化，全区统一汇总展示（权限控制）。通过自动导入、手工录入等形式生成内部电话薄，实现对电话薄的添加、编辑、查询、删除、导出等功能。</w:t>
            </w:r>
            <w:r/>
          </w:p>
          <w:p>
            <w:pPr>
              <w:rPr>
                <w:rFonts w:ascii="宋体" w:hAnsi="宋体" w:eastAsia="宋体" w:cs="Times New Roman"/>
              </w:rPr>
            </w:pPr>
            <w:r>
              <w:rPr>
                <w:rFonts w:hint="eastAsia" w:ascii="宋体" w:hAnsi="宋体" w:eastAsia="宋体" w:cs="Times New Roman"/>
              </w:rPr>
              <w:t xml:space="preserve">（11）系统对接</w:t>
            </w:r>
            <w:r/>
          </w:p>
          <w:p>
            <w:pPr>
              <w:rPr>
                <w:rFonts w:ascii="宋体" w:hAnsi="宋体" w:eastAsia="宋体" w:cs="Times New Roman"/>
              </w:rPr>
            </w:pPr>
            <w:r>
              <w:rPr>
                <w:rFonts w:hint="eastAsia" w:ascii="宋体" w:hAnsi="宋体" w:eastAsia="宋体" w:cs="Times New Roman"/>
              </w:rPr>
              <w:t xml:space="preserve">系统需与部分业务系统进行对接，满足相关业务场景需求，主要包括：与电子印章系统对接</w:t>
            </w:r>
            <w:r>
              <w:rPr>
                <w:rFonts w:hint="eastAsia" w:ascii="宋体" w:hAnsi="宋体" w:eastAsia="宋体" w:cs="Times New Roman"/>
                <w:lang w:eastAsia="zh-CN"/>
              </w:rPr>
              <w:t xml:space="preserve">、</w:t>
            </w:r>
            <w:r>
              <w:rPr>
                <w:rFonts w:hint="eastAsia" w:ascii="宋体" w:hAnsi="宋体" w:eastAsia="宋体" w:cs="Times New Roman"/>
              </w:rPr>
              <w:t xml:space="preserve">区档案系统对接、统一身份认证对接、“我的南京政务版”对接。</w:t>
            </w:r>
            <w:r/>
          </w:p>
          <w:p>
            <w:pPr>
              <w:rPr>
                <w:rFonts w:ascii="宋体" w:hAnsi="宋体" w:eastAsia="宋体" w:cs="Times New Roman"/>
                <w:b/>
                <w:bCs/>
              </w:rPr>
            </w:pPr>
            <w:r>
              <w:rPr>
                <w:rFonts w:hint="eastAsia" w:ascii="宋体" w:hAnsi="宋体" w:eastAsia="宋体" w:cs="Times New Roman"/>
                <w:b/>
                <w:bCs/>
              </w:rPr>
              <w:t xml:space="preserve">3.公文交换平台改造</w:t>
            </w:r>
            <w:r/>
          </w:p>
          <w:p>
            <w:pPr>
              <w:rPr>
                <w:rFonts w:ascii="宋体" w:hAnsi="宋体" w:eastAsia="宋体" w:cs="Times New Roman"/>
              </w:rPr>
            </w:pPr>
            <w:r>
              <w:rPr>
                <w:rFonts w:hint="eastAsia" w:ascii="宋体" w:hAnsi="宋体" w:eastAsia="宋体" w:cs="Times New Roman"/>
              </w:rPr>
              <w:t xml:space="preserve">（1）交换平台设置</w:t>
            </w:r>
            <w:r/>
          </w:p>
          <w:p>
            <w:pPr>
              <w:rPr>
                <w:rFonts w:ascii="宋体" w:hAnsi="宋体" w:eastAsia="宋体" w:cs="Times New Roman"/>
              </w:rPr>
            </w:pPr>
            <w:r>
              <w:rPr>
                <w:rFonts w:hint="eastAsia" w:ascii="宋体" w:hAnsi="宋体" w:eastAsia="宋体" w:cs="Times New Roman"/>
                <w:highlight w:val="none"/>
              </w:rPr>
              <w:t xml:space="preserve">提供对交换单位及其他字段的维护，并允许用户</w:t>
            </w:r>
            <w:r>
              <w:rPr>
                <w:rFonts w:hint="eastAsia" w:ascii="宋体" w:hAnsi="宋体" w:eastAsia="宋体" w:cs="Times New Roman"/>
              </w:rPr>
              <w:t xml:space="preserve">直接在交换平台进行收文发文操作，</w:t>
            </w:r>
            <w:r>
              <w:rPr>
                <w:rFonts w:hint="eastAsia" w:ascii="宋体" w:hAnsi="宋体" w:eastAsia="宋体" w:cs="Times New Roman"/>
                <w:szCs w:val="21"/>
              </w:rPr>
              <w:t xml:space="preserve">实现区内部门间文件收发，同时支持与外部系统对接交换公文数据。</w:t>
            </w:r>
            <w:r/>
          </w:p>
          <w:p>
            <w:pPr>
              <w:rPr>
                <w:rFonts w:ascii="宋体" w:hAnsi="宋体" w:eastAsia="宋体" w:cs="Times New Roman"/>
              </w:rPr>
            </w:pPr>
            <w:r>
              <w:rPr>
                <w:rFonts w:hint="eastAsia" w:ascii="宋体" w:hAnsi="宋体" w:eastAsia="宋体" w:cs="Times New Roman"/>
              </w:rPr>
              <w:t xml:space="preserve">（2）查看收文情况</w:t>
            </w:r>
            <w:r/>
          </w:p>
          <w:p>
            <w:pPr>
              <w:rPr>
                <w:rFonts w:ascii="宋体" w:hAnsi="宋体" w:eastAsia="宋体" w:cs="Times New Roman"/>
              </w:rPr>
            </w:pPr>
            <w:r>
              <w:rPr>
                <w:rFonts w:hint="eastAsia" w:ascii="宋体" w:hAnsi="宋体" w:eastAsia="宋体" w:cs="Times New Roman"/>
              </w:rPr>
              <w:t xml:space="preserve">支持查看收文情况</w:t>
            </w:r>
            <w:r>
              <w:rPr>
                <w:rFonts w:hint="eastAsia" w:ascii="宋体" w:hAnsi="宋体" w:eastAsia="宋体" w:cs="Times New Roman"/>
                <w:lang w:eastAsia="zh-CN"/>
              </w:rPr>
              <w:t xml:space="preserve">，</w:t>
            </w:r>
            <w:r>
              <w:rPr>
                <w:rFonts w:hint="eastAsia" w:ascii="宋体" w:hAnsi="宋体" w:eastAsia="宋体" w:cs="Times New Roman"/>
              </w:rPr>
              <w:t xml:space="preserve">查看收文单位的收文情况，查看相应单位的名称，当前的状态是签收，退回，作废，拒收以及处理的时间和处理意见。</w:t>
            </w:r>
            <w:r/>
          </w:p>
          <w:p>
            <w:pPr>
              <w:rPr>
                <w:rFonts w:ascii="宋体" w:hAnsi="宋体" w:eastAsia="宋体" w:cs="Times New Roman"/>
              </w:rPr>
            </w:pPr>
            <w:r>
              <w:rPr>
                <w:rFonts w:hint="eastAsia" w:ascii="宋体" w:hAnsi="宋体" w:eastAsia="宋体" w:cs="Times New Roman"/>
              </w:rPr>
              <w:t xml:space="preserve">（3）文件撤回与删除提醒</w:t>
            </w:r>
            <w:r/>
          </w:p>
          <w:p>
            <w:pPr>
              <w:rPr>
                <w:rFonts w:ascii="宋体" w:hAnsi="宋体" w:eastAsia="宋体" w:cs="Times New Roman"/>
              </w:rPr>
            </w:pPr>
            <w:r>
              <w:rPr>
                <w:rFonts w:hint="eastAsia" w:ascii="宋体" w:hAnsi="宋体" w:eastAsia="宋体" w:cs="Times New Roman"/>
              </w:rPr>
              <w:t xml:space="preserve">在流转过程中出现误发、错发或政策调整等情况时，系统支持发起人在文件尚未被收文单位正式归档前进行撤回操作，并支持提醒功能。</w:t>
            </w:r>
            <w:r/>
          </w:p>
          <w:p>
            <w:pPr>
              <w:rPr>
                <w:rFonts w:ascii="宋体" w:hAnsi="宋体" w:eastAsia="宋体" w:cs="Times New Roman"/>
                <w:b/>
                <w:bCs/>
              </w:rPr>
            </w:pPr>
            <w:r>
              <w:rPr>
                <w:rFonts w:hint="eastAsia" w:ascii="宋体" w:hAnsi="宋体" w:eastAsia="宋体" w:cs="Times New Roman"/>
                <w:b/>
                <w:bCs/>
              </w:rPr>
              <w:t xml:space="preserve">4.移动办公平台改造</w:t>
            </w:r>
            <w:r/>
          </w:p>
          <w:p>
            <w:pPr>
              <w:rPr>
                <w:rFonts w:ascii="宋体" w:hAnsi="宋体" w:eastAsia="宋体" w:cs="Times New Roman"/>
              </w:rPr>
            </w:pPr>
            <w:r>
              <w:rPr>
                <w:rFonts w:hint="eastAsia" w:ascii="宋体" w:hAnsi="宋体" w:eastAsia="宋体" w:cs="Times New Roman"/>
              </w:rPr>
              <w:t xml:space="preserve">（1）移动门户</w:t>
            </w:r>
            <w:r/>
          </w:p>
          <w:p>
            <w:pPr>
              <w:rPr>
                <w:rFonts w:ascii="宋体" w:hAnsi="宋体" w:eastAsia="宋体" w:cs="Times New Roman"/>
              </w:rPr>
            </w:pPr>
            <w:r>
              <w:rPr>
                <w:rFonts w:hint="eastAsia" w:ascii="宋体" w:hAnsi="宋体" w:eastAsia="宋体" w:cs="Times New Roman"/>
              </w:rPr>
              <w:t xml:space="preserve">提供移动办公门户功能。能够查阅与处理个人待办、个人日程，并能够查阅单位通讯录、通知公告、业务办理以及各自关注的业务应用数据。移动门户中各类模块数据与PC端门户数据保持同步。</w:t>
            </w:r>
            <w:r/>
          </w:p>
          <w:p>
            <w:pPr>
              <w:rPr>
                <w:rFonts w:ascii="宋体" w:hAnsi="宋体" w:eastAsia="宋体" w:cs="Times New Roman"/>
              </w:rPr>
            </w:pPr>
            <w:r>
              <w:rPr>
                <w:rFonts w:hint="eastAsia" w:ascii="宋体" w:hAnsi="宋体" w:eastAsia="宋体" w:cs="Times New Roman"/>
              </w:rPr>
              <w:t xml:space="preserve">（2）移动公文</w:t>
            </w:r>
            <w:r/>
          </w:p>
          <w:p>
            <w:pPr>
              <w:rPr>
                <w:rFonts w:ascii="宋体" w:hAnsi="宋体" w:eastAsia="宋体" w:cs="Times New Roman"/>
              </w:rPr>
            </w:pPr>
            <w:r>
              <w:rPr>
                <w:rFonts w:hint="eastAsia" w:ascii="宋体" w:hAnsi="宋体" w:eastAsia="宋体" w:cs="Times New Roman"/>
                <w:szCs w:val="21"/>
              </w:rPr>
              <w:t xml:space="preserve">提供公文待办、已办、待阅、已阅功能，支持多条件自定义检索；提供待办批量办理、批量关注功能，以及办件详情转发、分享功能。流转</w:t>
            </w:r>
            <w:r>
              <w:rPr>
                <w:rFonts w:hint="eastAsia" w:ascii="宋体" w:hAnsi="宋体" w:eastAsia="宋体" w:cs="Times New Roman"/>
              </w:rPr>
              <w:t xml:space="preserve">文件支持多格式在线浏览（doc/docx、wps、xls/xlsx、ppt/pptx、ofd</w:t>
            </w:r>
            <w:r>
              <w:rPr>
                <w:rFonts w:hint="eastAsia" w:ascii="宋体" w:hAnsi="宋体" w:eastAsia="宋体" w:cs="Times New Roman"/>
                <w:lang w:eastAsia="zh-CN"/>
              </w:rPr>
              <w:t xml:space="preserve">，</w:t>
            </w:r>
            <w:r>
              <w:rPr>
                <w:rFonts w:hint="eastAsia" w:ascii="宋体" w:hAnsi="宋体" w:eastAsia="宋体" w:cs="Times New Roman"/>
              </w:rPr>
              <w:t xml:space="preserve">xls文件预览要保证多sheet模式），通过移动端即可完成公文的线上批办。</w:t>
            </w:r>
            <w:r/>
          </w:p>
          <w:p>
            <w:pPr>
              <w:rPr>
                <w:rFonts w:ascii="宋体" w:hAnsi="宋体" w:eastAsia="宋体" w:cs="Times New Roman"/>
              </w:rPr>
            </w:pPr>
            <w:r>
              <w:rPr>
                <w:rFonts w:hint="eastAsia" w:ascii="宋体" w:hAnsi="宋体" w:eastAsia="宋体" w:cs="Times New Roman"/>
              </w:rPr>
              <w:t xml:space="preserve">（3）行政事务</w:t>
            </w:r>
            <w:r/>
          </w:p>
          <w:p>
            <w:pPr>
              <w:rPr>
                <w:rFonts w:ascii="宋体" w:hAnsi="宋体" w:eastAsia="宋体" w:cs="Times New Roman"/>
                <w:szCs w:val="21"/>
              </w:rPr>
            </w:pPr>
            <w:r>
              <w:rPr>
                <w:rFonts w:hint="eastAsia" w:ascii="宋体" w:hAnsi="宋体" w:eastAsia="宋体" w:cs="Times New Roman"/>
                <w:szCs w:val="21"/>
              </w:rPr>
              <w:t xml:space="preserve">提供便捷的内部事项在线申请审批业务，包含：</w:t>
            </w:r>
            <w:r>
              <w:rPr>
                <w:rFonts w:hint="eastAsia" w:ascii="Times New Roman" w:hAnsi="Times New Roman" w:eastAsia="宋体" w:cs="Times New Roman"/>
                <w:lang w:bidi="ar"/>
              </w:rPr>
              <w:t xml:space="preserve">用印审批、外出审批等</w:t>
            </w:r>
            <w:r>
              <w:rPr>
                <w:rFonts w:hint="eastAsia" w:ascii="宋体" w:hAnsi="宋体" w:eastAsia="宋体" w:cs="Times New Roman"/>
                <w:szCs w:val="21"/>
              </w:rPr>
              <w:t xml:space="preserve">各项内部事务</w:t>
            </w:r>
            <w:r>
              <w:rPr>
                <w:rFonts w:ascii="宋体" w:hAnsi="宋体" w:eastAsia="宋体" w:cs="Times New Roman"/>
                <w:szCs w:val="21"/>
              </w:rPr>
              <w:t xml:space="preserve">。</w:t>
            </w:r>
            <w:r/>
          </w:p>
          <w:p>
            <w:pPr>
              <w:rPr>
                <w:rFonts w:ascii="宋体" w:hAnsi="宋体" w:eastAsia="宋体" w:cs="Times New Roman"/>
              </w:rPr>
            </w:pPr>
            <w:r>
              <w:rPr>
                <w:rFonts w:hint="eastAsia" w:ascii="宋体" w:hAnsi="宋体" w:eastAsia="宋体" w:cs="Times New Roman"/>
              </w:rPr>
              <w:t xml:space="preserve">（4）内部邮件</w:t>
            </w:r>
            <w:r/>
          </w:p>
          <w:p>
            <w:pPr>
              <w:rPr>
                <w:rFonts w:ascii="宋体" w:hAnsi="宋体" w:eastAsia="宋体" w:cs="Times New Roman"/>
                <w:szCs w:val="21"/>
              </w:rPr>
            </w:pPr>
            <w:r>
              <w:rPr>
                <w:rFonts w:hint="eastAsia" w:ascii="宋体" w:hAnsi="宋体" w:eastAsia="宋体" w:cs="Times New Roman"/>
                <w:szCs w:val="21"/>
              </w:rPr>
              <w:t xml:space="preserve">支持移动端查看收到的邮件列表和邮件详情，提供邮件收发、查询、删除收件查询、邮件删除、邮件转发、收件详情、加星标等的邮件管理功能。</w:t>
            </w:r>
            <w:r/>
          </w:p>
          <w:p>
            <w:pPr>
              <w:rPr>
                <w:rFonts w:ascii="宋体" w:hAnsi="宋体" w:eastAsia="宋体" w:cs="Times New Roman"/>
              </w:rPr>
            </w:pPr>
            <w:r>
              <w:rPr>
                <w:rFonts w:hint="eastAsia" w:ascii="宋体" w:hAnsi="宋体" w:eastAsia="宋体" w:cs="Times New Roman"/>
              </w:rPr>
              <w:t xml:space="preserve">（5）流程中心</w:t>
            </w:r>
            <w:r/>
          </w:p>
          <w:p>
            <w:pPr>
              <w:rPr>
                <w:rFonts w:ascii="宋体" w:hAnsi="宋体" w:eastAsia="宋体" w:cs="Times New Roman"/>
              </w:rPr>
            </w:pPr>
            <w:r>
              <w:rPr>
                <w:rFonts w:hint="eastAsia" w:ascii="宋体" w:hAnsi="宋体" w:eastAsia="宋体" w:cs="Times New Roman"/>
              </w:rPr>
              <w:t xml:space="preserve">为用户提供集中式的流程发起页面，如行政事务、内务管理等各类事项。同时在流程中心中还可以对常用流程进行收藏，也支持流程标题等条件检索，帮助用户快速找到需要的流程事项。</w:t>
            </w:r>
            <w:r/>
          </w:p>
          <w:p>
            <w:pPr>
              <w:rPr>
                <w:rFonts w:ascii="宋体" w:hAnsi="宋体" w:eastAsia="宋体" w:cs="Times New Roman"/>
              </w:rPr>
            </w:pPr>
            <w:r>
              <w:rPr>
                <w:rFonts w:hint="eastAsia" w:ascii="宋体" w:hAnsi="宋体" w:eastAsia="宋体" w:cs="Times New Roman"/>
              </w:rPr>
              <w:t xml:space="preserve">（6）值班管理</w:t>
            </w:r>
            <w:r/>
          </w:p>
          <w:p>
            <w:pPr>
              <w:rPr>
                <w:rFonts w:ascii="Times New Roman" w:hAnsi="Times New Roman" w:eastAsia="宋体" w:cs="Times New Roman"/>
                <w:lang w:bidi="ar"/>
              </w:rPr>
            </w:pPr>
            <w:r>
              <w:rPr>
                <w:rFonts w:hint="eastAsia" w:ascii="Times New Roman" w:hAnsi="Times New Roman" w:eastAsia="宋体" w:cs="Times New Roman"/>
                <w:lang w:bidi="ar"/>
              </w:rPr>
              <w:t xml:space="preserve">支持移动端在线查看值班安排工作情况，及时掌握值班信息，同时能够通过“我的南京”政务版收到值班信息推送。</w:t>
            </w:r>
            <w:r/>
          </w:p>
          <w:p>
            <w:pPr>
              <w:rPr>
                <w:rFonts w:ascii="宋体" w:hAnsi="宋体" w:eastAsia="宋体" w:cs="Times New Roman"/>
              </w:rPr>
            </w:pPr>
            <w:r>
              <w:rPr>
                <w:rFonts w:hint="eastAsia" w:ascii="宋体" w:hAnsi="宋体" w:eastAsia="宋体" w:cs="Times New Roman"/>
              </w:rPr>
              <w:t xml:space="preserve">（7）日程管理</w:t>
            </w:r>
            <w:r/>
          </w:p>
          <w:p>
            <w:pPr>
              <w:rPr>
                <w:rFonts w:ascii="宋体" w:hAnsi="宋体" w:eastAsia="宋体" w:cs="Times New Roman"/>
                <w:szCs w:val="21"/>
              </w:rPr>
            </w:pPr>
            <w:r>
              <w:rPr>
                <w:rFonts w:hint="eastAsia" w:ascii="宋体" w:hAnsi="宋体" w:eastAsia="宋体" w:cs="Times New Roman"/>
                <w:szCs w:val="21"/>
              </w:rPr>
              <w:t xml:space="preserve">提供移动端日程管理功能，公务人员新建形成计划后，可以查询、新建日程信息，通过消息推送的形式提醒待办日程。</w:t>
            </w:r>
            <w:r/>
          </w:p>
          <w:p>
            <w:pPr>
              <w:rPr>
                <w:rFonts w:ascii="宋体" w:hAnsi="宋体" w:eastAsia="宋体" w:cs="Times New Roman"/>
              </w:rPr>
            </w:pPr>
            <w:r>
              <w:rPr>
                <w:rFonts w:hint="eastAsia" w:ascii="宋体" w:hAnsi="宋体" w:eastAsia="宋体" w:cs="Times New Roman"/>
              </w:rPr>
              <w:t xml:space="preserve">（8）通知公告</w:t>
            </w:r>
            <w:r/>
          </w:p>
          <w:p>
            <w:pPr>
              <w:rPr>
                <w:rFonts w:ascii="宋体" w:hAnsi="宋体" w:eastAsia="宋体" w:cs="Times New Roman"/>
              </w:rPr>
            </w:pPr>
            <w:r>
              <w:rPr>
                <w:rFonts w:hint="eastAsia" w:ascii="宋体" w:hAnsi="宋体" w:eastAsia="宋体" w:cs="Times New Roman"/>
              </w:rPr>
              <w:t xml:space="preserve">用户可在移动端上通过通知公告应用快速了解办公平台发出的相关通知公告信息内容。</w:t>
            </w:r>
            <w:r/>
          </w:p>
          <w:p>
            <w:pPr>
              <w:rPr>
                <w:rFonts w:ascii="宋体" w:hAnsi="宋体" w:eastAsia="宋体" w:cs="Times New Roman"/>
              </w:rPr>
            </w:pPr>
            <w:r>
              <w:rPr>
                <w:rFonts w:hint="eastAsia" w:ascii="宋体" w:hAnsi="宋体" w:eastAsia="宋体" w:cs="Times New Roman"/>
              </w:rPr>
              <w:t xml:space="preserve">（9）会议管理</w:t>
            </w:r>
            <w:r/>
          </w:p>
          <w:p>
            <w:pPr>
              <w:rPr>
                <w:rFonts w:ascii="宋体" w:hAnsi="宋体" w:eastAsia="宋体" w:cs="Times New Roman"/>
              </w:rPr>
            </w:pPr>
            <w:r>
              <w:rPr>
                <w:rFonts w:hint="eastAsia" w:ascii="宋体" w:hAnsi="宋体" w:eastAsia="宋体" w:cs="Times New Roman"/>
              </w:rPr>
              <w:t xml:space="preserve">用户能够在移动端上实现会议通知的收取、签收、报名以及参会人员信息反馈。</w:t>
            </w:r>
            <w:r/>
          </w:p>
          <w:p>
            <w:pPr>
              <w:rPr>
                <w:rFonts w:ascii="宋体" w:hAnsi="宋体" w:eastAsia="宋体" w:cs="Times New Roman"/>
              </w:rPr>
            </w:pPr>
            <w:r>
              <w:rPr>
                <w:rFonts w:hint="eastAsia" w:ascii="宋体" w:hAnsi="宋体" w:eastAsia="宋体" w:cs="Times New Roman"/>
              </w:rPr>
              <w:t xml:space="preserve">（10）电话薄</w:t>
            </w:r>
            <w:r/>
          </w:p>
          <w:p>
            <w:pPr>
              <w:rPr>
                <w:rFonts w:ascii="宋体" w:hAnsi="宋体" w:eastAsia="宋体" w:cs="Times New Roman"/>
              </w:rPr>
            </w:pPr>
            <w:r>
              <w:rPr>
                <w:rFonts w:hint="eastAsia" w:ascii="宋体" w:hAnsi="宋体" w:eastAsia="宋体" w:cs="Times New Roman"/>
              </w:rPr>
              <w:t xml:space="preserve">为便于人员外出情况下查询区单位通讯录的基本信息，支持姓名、单位等多</w:t>
            </w:r>
            <w:r>
              <w:rPr>
                <w:rFonts w:hint="eastAsia" w:ascii="宋体" w:hAnsi="宋体" w:eastAsia="宋体" w:cs="Times New Roman"/>
                <w:lang w:val="en-US" w:eastAsia="zh-CN"/>
              </w:rPr>
              <w:t xml:space="preserve">维度</w:t>
            </w:r>
            <w:r>
              <w:rPr>
                <w:rFonts w:hint="eastAsia" w:ascii="宋体" w:hAnsi="宋体" w:eastAsia="宋体" w:cs="Times New Roman"/>
              </w:rPr>
              <w:t xml:space="preserve">查询。</w:t>
            </w:r>
            <w:r/>
          </w:p>
          <w:p>
            <w:pPr>
              <w:rPr>
                <w:rFonts w:ascii="宋体" w:hAnsi="宋体" w:eastAsia="宋体" w:cs="Times New Roman"/>
                <w:b/>
                <w:bCs/>
              </w:rPr>
            </w:pPr>
            <w:r>
              <w:rPr>
                <w:rFonts w:hint="eastAsia" w:ascii="宋体" w:hAnsi="宋体" w:eastAsia="宋体" w:cs="Times New Roman"/>
                <w:b/>
                <w:bCs/>
              </w:rPr>
              <w:t xml:space="preserve">5.应用支撑平台改造</w:t>
            </w:r>
            <w:r/>
          </w:p>
          <w:p>
            <w:pPr>
              <w:rPr>
                <w:rFonts w:ascii="宋体" w:hAnsi="宋体" w:eastAsia="宋体" w:cs="Times New Roman"/>
              </w:rPr>
            </w:pPr>
            <w:r>
              <w:rPr>
                <w:rFonts w:hint="eastAsia" w:ascii="宋体" w:hAnsi="宋体" w:eastAsia="宋体" w:cs="Times New Roman"/>
              </w:rPr>
              <w:t xml:space="preserve">（1）组件管理</w:t>
            </w:r>
            <w:r/>
          </w:p>
          <w:p>
            <w:pPr>
              <w:rPr>
                <w:rFonts w:ascii="宋体" w:hAnsi="宋体" w:eastAsia="宋体" w:cs="Times New Roman"/>
              </w:rPr>
            </w:pPr>
            <w:r>
              <w:rPr>
                <w:rFonts w:hint="eastAsia" w:ascii="宋体" w:hAnsi="宋体" w:eastAsia="宋体" w:cs="Times New Roman"/>
              </w:rPr>
              <w:t xml:space="preserve">①权限管理组件</w:t>
            </w:r>
            <w:r/>
          </w:p>
          <w:p>
            <w:pPr>
              <w:rPr>
                <w:rFonts w:ascii="宋体" w:hAnsi="宋体" w:eastAsia="宋体" w:cs="Times New Roman"/>
              </w:rPr>
            </w:pPr>
            <w:r>
              <w:rPr>
                <w:rFonts w:hint="eastAsia" w:ascii="宋体" w:hAnsi="宋体" w:eastAsia="宋体" w:cs="Times New Roman"/>
              </w:rPr>
              <w:t xml:space="preserve">分级分权：对于数据和权限的按照组织架构和业务条线的分级分权设定，要做到权值分离；</w:t>
            </w:r>
            <w:r/>
          </w:p>
          <w:p>
            <w:pPr>
              <w:rPr>
                <w:rFonts w:ascii="宋体" w:hAnsi="宋体" w:eastAsia="宋体" w:cs="Times New Roman"/>
              </w:rPr>
            </w:pPr>
            <w:r>
              <w:rPr>
                <w:rFonts w:hint="eastAsia" w:ascii="宋体" w:hAnsi="宋体" w:eastAsia="宋体" w:cs="Times New Roman"/>
              </w:rPr>
              <w:t xml:space="preserve">业务应用分权：能够对整个平台、流程、会议等应用模块进行分权管理；</w:t>
            </w:r>
            <w:r/>
          </w:p>
          <w:p>
            <w:pPr>
              <w:rPr>
                <w:rFonts w:ascii="宋体" w:hAnsi="宋体" w:eastAsia="宋体" w:cs="Times New Roman"/>
              </w:rPr>
            </w:pPr>
            <w:r>
              <w:rPr>
                <w:rFonts w:hint="eastAsia" w:ascii="宋体" w:hAnsi="宋体" w:eastAsia="宋体" w:cs="Times New Roman"/>
              </w:rPr>
              <w:t xml:space="preserve">多维架构：支持多维组织架构，能够按照不同维度划分且生成对应权限；</w:t>
            </w:r>
            <w:r/>
          </w:p>
          <w:p>
            <w:pPr>
              <w:rPr>
                <w:rFonts w:ascii="宋体" w:hAnsi="宋体" w:eastAsia="宋体" w:cs="Times New Roman"/>
              </w:rPr>
            </w:pPr>
            <w:r>
              <w:rPr>
                <w:rFonts w:hint="eastAsia" w:ascii="宋体" w:hAnsi="宋体" w:eastAsia="宋体" w:cs="Times New Roman"/>
              </w:rPr>
              <w:t xml:space="preserve">矩阵架构：支持矩阵架构的定义，并应用于流程审批规则。</w:t>
            </w:r>
            <w:r/>
          </w:p>
          <w:p>
            <w:pPr>
              <w:rPr>
                <w:rFonts w:ascii="宋体" w:hAnsi="宋体" w:eastAsia="宋体" w:cs="Times New Roman"/>
              </w:rPr>
            </w:pPr>
            <w:r>
              <w:rPr>
                <w:rFonts w:hint="eastAsia" w:ascii="宋体" w:hAnsi="宋体" w:eastAsia="宋体" w:cs="Times New Roman"/>
              </w:rPr>
              <w:t xml:space="preserve">②门户管理组件</w:t>
            </w:r>
            <w:r/>
          </w:p>
          <w:p>
            <w:pPr>
              <w:rPr>
                <w:rFonts w:ascii="宋体" w:hAnsi="宋体" w:eastAsia="宋体" w:cs="Times New Roman"/>
              </w:rPr>
            </w:pPr>
            <w:r>
              <w:rPr>
                <w:rFonts w:hint="eastAsia" w:ascii="宋体" w:hAnsi="宋体" w:eastAsia="宋体" w:cs="Times New Roman"/>
              </w:rPr>
              <w:t xml:space="preserve">支持多级门户的权限控制，权限可以细化到元素数据；</w:t>
            </w:r>
            <w:r/>
          </w:p>
          <w:p>
            <w:pPr>
              <w:rPr>
                <w:rFonts w:ascii="宋体" w:hAnsi="宋体" w:eastAsia="宋体" w:cs="Times New Roman"/>
              </w:rPr>
            </w:pPr>
            <w:r>
              <w:rPr>
                <w:rFonts w:hint="eastAsia" w:ascii="宋体" w:hAnsi="宋体" w:eastAsia="宋体" w:cs="Times New Roman"/>
              </w:rPr>
              <w:t xml:space="preserve">可配置登录前门户、并针对登录前门户配置不同的登录地址及登录页面，节假日背景自动切换配置。</w:t>
            </w:r>
            <w:r/>
          </w:p>
          <w:p>
            <w:pPr>
              <w:rPr>
                <w:rFonts w:ascii="宋体" w:hAnsi="宋体" w:eastAsia="宋体" w:cs="Times New Roman"/>
              </w:rPr>
            </w:pPr>
            <w:r>
              <w:rPr>
                <w:rFonts w:hint="eastAsia" w:ascii="宋体" w:hAnsi="宋体" w:eastAsia="宋体" w:cs="Times New Roman"/>
              </w:rPr>
              <w:t xml:space="preserve">③流程管理组件</w:t>
            </w:r>
            <w:r/>
          </w:p>
          <w:p>
            <w:pPr>
              <w:rPr>
                <w:rFonts w:ascii="宋体" w:hAnsi="宋体" w:eastAsia="宋体" w:cs="Times New Roman"/>
              </w:rPr>
            </w:pPr>
            <w:r>
              <w:rPr>
                <w:rFonts w:hint="eastAsia" w:ascii="宋体" w:hAnsi="宋体" w:eastAsia="宋体" w:cs="Times New Roman"/>
              </w:rPr>
              <w:t xml:space="preserve">支持流程自定义功能，内嵌图形化表单设计器和流程设计引擎，可以直接拖拽生成流程，支持流程逻辑自检测试功能；</w:t>
            </w:r>
            <w:r/>
          </w:p>
          <w:p>
            <w:pPr>
              <w:rPr>
                <w:rFonts w:ascii="宋体" w:hAnsi="宋体" w:eastAsia="宋体" w:cs="Times New Roman"/>
              </w:rPr>
            </w:pPr>
            <w:r>
              <w:rPr>
                <w:rFonts w:hint="eastAsia" w:ascii="宋体" w:hAnsi="宋体" w:eastAsia="宋体" w:cs="Times New Roman"/>
              </w:rPr>
              <w:t xml:space="preserve">可根据表单内的字段数据建立校验规则，当流程提交时自动与规则进行比对，提交时可进行合规检查；</w:t>
            </w:r>
            <w:r/>
          </w:p>
          <w:p>
            <w:pPr>
              <w:rPr>
                <w:rFonts w:ascii="宋体" w:hAnsi="宋体" w:eastAsia="宋体" w:cs="Times New Roman"/>
              </w:rPr>
            </w:pPr>
            <w:r>
              <w:rPr>
                <w:rFonts w:hint="eastAsia" w:ascii="宋体" w:hAnsi="宋体" w:eastAsia="宋体" w:cs="Times New Roman"/>
              </w:rPr>
              <w:t xml:space="preserve">流程实现版本管理：新版本生成时，老版本自动失效，同时已处在流转中的流程，可继续按老版本的审批路径流转，而新发起的流程将按新的审批路径流转；</w:t>
            </w:r>
            <w:r/>
          </w:p>
          <w:p>
            <w:pPr>
              <w:rPr>
                <w:rFonts w:hint="eastAsia" w:ascii="宋体" w:hAnsi="宋体" w:eastAsia="宋体" w:cs="Times New Roman"/>
                <w:lang w:eastAsia="zh-CN"/>
              </w:rPr>
            </w:pPr>
            <w:r>
              <w:rPr>
                <w:rFonts w:hint="eastAsia" w:ascii="宋体" w:hAnsi="宋体" w:eastAsia="宋体" w:cs="Times New Roman"/>
              </w:rPr>
              <w:t xml:space="preserve">异构系统的数据集成：支持DML、Web</w:t>
            </w:r>
            <w:r>
              <w:rPr>
                <w:rFonts w:hint="eastAsia" w:ascii="宋体" w:hAnsi="宋体" w:eastAsia="宋体" w:cs="Times New Roman"/>
                <w:lang w:val="en-US" w:eastAsia="zh-CN"/>
              </w:rPr>
              <w:t xml:space="preserve"> </w:t>
            </w:r>
            <w:r>
              <w:rPr>
                <w:rFonts w:hint="eastAsia" w:ascii="宋体" w:hAnsi="宋体" w:eastAsia="宋体" w:cs="Times New Roman"/>
              </w:rPr>
              <w:t xml:space="preserve">Service及其它系统的自定义接口动作，可进行异构系统数据的读取或回写操作</w:t>
            </w:r>
            <w:r>
              <w:rPr>
                <w:rFonts w:hint="eastAsia" w:ascii="宋体" w:hAnsi="宋体" w:eastAsia="宋体" w:cs="Times New Roman"/>
                <w:lang w:eastAsia="zh-CN"/>
              </w:rPr>
              <w:t xml:space="preserve">。</w:t>
            </w:r>
            <w:r/>
          </w:p>
          <w:p>
            <w:pPr>
              <w:rPr>
                <w:rFonts w:ascii="宋体" w:hAnsi="宋体" w:eastAsia="宋体" w:cs="Times New Roman"/>
              </w:rPr>
            </w:pPr>
            <w:r>
              <w:rPr>
                <w:rFonts w:hint="eastAsia" w:ascii="宋体" w:hAnsi="宋体" w:eastAsia="宋体" w:cs="Times New Roman"/>
              </w:rPr>
              <w:t xml:space="preserve">④内容管理组件</w:t>
            </w:r>
            <w:r/>
          </w:p>
          <w:p>
            <w:pPr>
              <w:rPr>
                <w:rFonts w:ascii="宋体" w:hAnsi="宋体" w:eastAsia="宋体" w:cs="Times New Roman"/>
              </w:rPr>
            </w:pPr>
            <w:r>
              <w:rPr>
                <w:rFonts w:hint="eastAsia" w:ascii="宋体" w:hAnsi="宋体" w:eastAsia="宋体" w:cs="Times New Roman"/>
              </w:rPr>
              <w:t xml:space="preserve">目录多级分类：支持目录无限</w:t>
            </w:r>
            <w:r>
              <w:rPr>
                <w:rFonts w:hint="eastAsia" w:ascii="宋体" w:hAnsi="宋体" w:eastAsia="宋体" w:cs="Times New Roman"/>
                <w:lang w:val="en-US" w:eastAsia="zh-CN"/>
              </w:rPr>
              <w:t xml:space="preserve">级</w:t>
            </w:r>
            <w:r>
              <w:rPr>
                <w:rFonts w:hint="eastAsia" w:ascii="宋体" w:hAnsi="宋体" w:eastAsia="宋体" w:cs="Times New Roman"/>
              </w:rPr>
              <w:t xml:space="preserve">分类，以适应多种文档分类需求；</w:t>
            </w:r>
            <w:r/>
          </w:p>
          <w:p>
            <w:pPr>
              <w:rPr>
                <w:rFonts w:ascii="宋体" w:hAnsi="宋体" w:eastAsia="宋体" w:cs="Times New Roman"/>
              </w:rPr>
            </w:pPr>
            <w:r>
              <w:rPr>
                <w:rFonts w:hint="eastAsia" w:ascii="宋体" w:hAnsi="宋体" w:eastAsia="宋体" w:cs="Times New Roman"/>
              </w:rPr>
              <w:t xml:space="preserve">多维权限控制：能够控制文件是否允许下载、查看、打印、大小限制等；</w:t>
            </w:r>
            <w:r/>
          </w:p>
          <w:p>
            <w:pPr>
              <w:rPr>
                <w:rFonts w:hint="eastAsia" w:ascii="宋体" w:hAnsi="宋体" w:eastAsia="宋体" w:cs="Times New Roman"/>
                <w:lang w:eastAsia="zh-CN"/>
              </w:rPr>
            </w:pPr>
            <w:r>
              <w:rPr>
                <w:rFonts w:hint="eastAsia" w:ascii="宋体" w:hAnsi="宋体" w:eastAsia="宋体" w:cs="Times New Roman"/>
              </w:rPr>
              <w:t xml:space="preserve">全文检索：可以对系统中一个或者多个模块进行一站式统一搜索</w:t>
            </w:r>
            <w:r>
              <w:rPr>
                <w:rFonts w:hint="eastAsia" w:ascii="宋体" w:hAnsi="宋体" w:eastAsia="宋体" w:cs="Times New Roman"/>
                <w:lang w:eastAsia="zh-CN"/>
              </w:rPr>
              <w:t xml:space="preserve">。</w:t>
            </w:r>
            <w:r/>
          </w:p>
          <w:p>
            <w:pPr>
              <w:rPr>
                <w:rFonts w:ascii="宋体" w:hAnsi="宋体" w:eastAsia="宋体" w:cs="Times New Roman"/>
              </w:rPr>
            </w:pPr>
            <w:r>
              <w:rPr>
                <w:rFonts w:hint="eastAsia" w:ascii="宋体" w:hAnsi="宋体" w:eastAsia="宋体" w:cs="Times New Roman"/>
              </w:rPr>
              <w:t xml:space="preserve">⑤建模管理组件</w:t>
            </w:r>
            <w:r/>
          </w:p>
          <w:p>
            <w:pPr>
              <w:rPr>
                <w:rFonts w:ascii="宋体" w:hAnsi="宋体" w:eastAsia="宋体" w:cs="Times New Roman"/>
              </w:rPr>
            </w:pPr>
            <w:r>
              <w:rPr>
                <w:rFonts w:hint="eastAsia" w:ascii="宋体" w:hAnsi="宋体" w:eastAsia="宋体" w:cs="Times New Roman"/>
              </w:rPr>
              <w:t xml:space="preserve">丰富组件：提供应用、模块、表单、查询、报表、浏览框、树、</w:t>
            </w:r>
            <w:r>
              <w:rPr>
                <w:rFonts w:hint="eastAsia" w:ascii="宋体" w:hAnsi="宋体" w:eastAsia="宋体" w:cs="Times New Roman"/>
                <w:lang w:val="en-US" w:eastAsia="zh-CN"/>
              </w:rPr>
              <w:t xml:space="preserve">W</w:t>
            </w:r>
            <w:r>
              <w:rPr>
                <w:rFonts w:hint="eastAsia" w:ascii="宋体" w:hAnsi="宋体" w:eastAsia="宋体" w:cs="Times New Roman"/>
              </w:rPr>
              <w:t xml:space="preserve">eb</w:t>
            </w:r>
            <w:r>
              <w:rPr>
                <w:rFonts w:hint="eastAsia" w:ascii="宋体" w:hAnsi="宋体" w:eastAsia="宋体" w:cs="Times New Roman"/>
                <w:lang w:val="en-US" w:eastAsia="zh-CN"/>
              </w:rPr>
              <w:t xml:space="preserve"> </w:t>
            </w:r>
            <w:r>
              <w:rPr>
                <w:rFonts w:hint="eastAsia" w:ascii="宋体" w:hAnsi="宋体" w:eastAsia="宋体" w:cs="Times New Roman"/>
              </w:rPr>
              <w:t xml:space="preserve">service接口等各类组件；</w:t>
            </w:r>
            <w:r/>
          </w:p>
          <w:p>
            <w:pPr>
              <w:rPr>
                <w:rFonts w:ascii="宋体" w:hAnsi="宋体" w:eastAsia="宋体" w:cs="Times New Roman"/>
              </w:rPr>
            </w:pPr>
            <w:r>
              <w:rPr>
                <w:rFonts w:hint="eastAsia" w:ascii="宋体" w:hAnsi="宋体" w:eastAsia="宋体" w:cs="Times New Roman"/>
              </w:rPr>
              <w:t xml:space="preserve">整合外部数据：能够整合外部数据可以确保建模应用能够获取、应用异构系统的数据。</w:t>
            </w:r>
            <w:r/>
          </w:p>
          <w:p>
            <w:pPr>
              <w:rPr>
                <w:rFonts w:ascii="宋体" w:hAnsi="宋体" w:eastAsia="宋体" w:cs="Times New Roman"/>
              </w:rPr>
            </w:pPr>
            <w:r>
              <w:rPr>
                <w:rFonts w:hint="eastAsia" w:ascii="宋体" w:hAnsi="宋体" w:eastAsia="宋体" w:cs="Times New Roman"/>
              </w:rPr>
              <w:t xml:space="preserve">结合流程：与流程数据融合，模块与流程字段自由匹配；与流程路径结合，支持任意节点审批后</w:t>
            </w:r>
            <w:r>
              <w:rPr>
                <w:rFonts w:hint="eastAsia" w:ascii="宋体" w:hAnsi="宋体" w:eastAsia="宋体" w:cs="Times New Roman"/>
                <w:lang w:val="en-US" w:eastAsia="zh-CN"/>
              </w:rPr>
              <w:t xml:space="preserve">快速</w:t>
            </w:r>
            <w:r>
              <w:rPr>
                <w:rFonts w:hint="eastAsia" w:ascii="宋体" w:hAnsi="宋体" w:eastAsia="宋体" w:cs="Times New Roman"/>
                <w:highlight w:val="none"/>
              </w:rPr>
              <w:t xml:space="preserve">生效</w:t>
            </w:r>
            <w:r>
              <w:rPr>
                <w:rFonts w:hint="eastAsia" w:ascii="宋体" w:hAnsi="宋体" w:eastAsia="宋体" w:cs="Times New Roman"/>
              </w:rPr>
              <w:t xml:space="preserve">数据；与流程权限整合，流程操作者可被授权修改数据。</w:t>
            </w:r>
            <w:r/>
          </w:p>
          <w:p>
            <w:pPr>
              <w:rPr>
                <w:rFonts w:ascii="宋体" w:hAnsi="宋体" w:eastAsia="宋体" w:cs="Times New Roman"/>
              </w:rPr>
            </w:pPr>
            <w:r>
              <w:rPr>
                <w:rFonts w:hint="eastAsia" w:ascii="宋体" w:hAnsi="宋体" w:eastAsia="宋体" w:cs="Times New Roman"/>
              </w:rPr>
              <w:t xml:space="preserve">⑥移动开发组件</w:t>
            </w:r>
            <w:r/>
          </w:p>
          <w:p>
            <w:pPr>
              <w:rPr>
                <w:rFonts w:ascii="宋体" w:hAnsi="宋体" w:eastAsia="宋体" w:cs="Times New Roman"/>
              </w:rPr>
            </w:pPr>
            <w:r>
              <w:rPr>
                <w:rFonts w:hint="eastAsia" w:ascii="宋体" w:hAnsi="宋体" w:eastAsia="宋体" w:cs="Times New Roman"/>
              </w:rPr>
              <w:t xml:space="preserve">提供可视化的移动开发组件，通过拖拽即可实现移动应用的开发，并能够直接进行预览。移动应用和PC应用可以一次开发，多端使用。</w:t>
            </w:r>
            <w:r/>
          </w:p>
          <w:p>
            <w:pPr>
              <w:rPr>
                <w:rFonts w:ascii="宋体" w:hAnsi="宋体" w:eastAsia="宋体" w:cs="Times New Roman"/>
              </w:rPr>
            </w:pPr>
            <w:r>
              <w:rPr>
                <w:rFonts w:hint="eastAsia" w:ascii="宋体" w:hAnsi="宋体" w:eastAsia="宋体" w:cs="Times New Roman"/>
              </w:rPr>
              <w:t xml:space="preserve">（2）集成交换中心</w:t>
            </w:r>
            <w:r/>
          </w:p>
          <w:p>
            <w:pPr>
              <w:rPr>
                <w:rFonts w:ascii="宋体" w:hAnsi="宋体" w:eastAsia="宋体" w:cs="Times New Roman"/>
              </w:rPr>
            </w:pPr>
            <w:r>
              <w:rPr>
                <w:rFonts w:hint="eastAsia" w:ascii="宋体" w:hAnsi="宋体" w:eastAsia="宋体" w:cs="Times New Roman"/>
              </w:rPr>
              <w:t xml:space="preserve">①集成接口组件</w:t>
            </w:r>
            <w:r/>
          </w:p>
          <w:p>
            <w:pPr>
              <w:rPr>
                <w:rFonts w:ascii="宋体" w:hAnsi="宋体" w:eastAsia="宋体" w:cs="Times New Roman"/>
              </w:rPr>
            </w:pPr>
            <w:r>
              <w:rPr>
                <w:rFonts w:hint="eastAsia" w:ascii="宋体" w:hAnsi="宋体" w:eastAsia="宋体" w:cs="Times New Roman"/>
              </w:rPr>
              <w:t xml:space="preserve">系统应具有完善的集成接口组件，实现协同办公系统和异构系统的集成应用。支持数据源设置、Web Service注册、LDAP集成、人事信息同步、集成登录、流程触发集成、流程流转集成、数据展现集成、流程归档集成等方面的能力。</w:t>
            </w:r>
            <w:r/>
          </w:p>
          <w:p>
            <w:pPr>
              <w:rPr>
                <w:rFonts w:ascii="宋体" w:hAnsi="宋体" w:eastAsia="宋体" w:cs="Times New Roman"/>
              </w:rPr>
            </w:pPr>
            <w:r>
              <w:rPr>
                <w:rFonts w:hint="eastAsia" w:ascii="宋体" w:hAnsi="宋体" w:eastAsia="宋体" w:cs="Times New Roman"/>
              </w:rPr>
              <w:t xml:space="preserve">②交换平台管理</w:t>
            </w:r>
            <w:r/>
          </w:p>
          <w:p>
            <w:pPr>
              <w:rPr>
                <w:rFonts w:ascii="宋体" w:hAnsi="宋体" w:eastAsia="宋体" w:cs="Times New Roman"/>
              </w:rPr>
            </w:pPr>
            <w:r>
              <w:rPr>
                <w:rFonts w:hint="eastAsia" w:ascii="宋体" w:hAnsi="宋体" w:eastAsia="宋体" w:cs="Times New Roman"/>
              </w:rPr>
              <w:t xml:space="preserve">能够提供独立的集成引擎或ESB总线，能够方便实现对于多系统的集成对接服务和队列控制。交换平台应支持多种交换方式，具备运维监控能力，记录交换业务的操作信息，能够进行交换单位配置，以及交换字段配置。</w:t>
            </w:r>
            <w:r/>
          </w:p>
          <w:p>
            <w:pPr>
              <w:rPr>
                <w:rFonts w:ascii="宋体" w:hAnsi="宋体" w:eastAsia="宋体" w:cs="Times New Roman"/>
              </w:rPr>
            </w:pPr>
            <w:r>
              <w:rPr>
                <w:rFonts w:hint="eastAsia" w:ascii="宋体" w:hAnsi="宋体" w:eastAsia="宋体" w:cs="Times New Roman"/>
              </w:rPr>
              <w:t xml:space="preserve">③数据交换管理</w:t>
            </w:r>
            <w:r/>
          </w:p>
          <w:p>
            <w:pPr>
              <w:rPr>
                <w:rFonts w:ascii="宋体" w:hAnsi="宋体" w:eastAsia="宋体" w:cs="Times New Roman"/>
              </w:rPr>
            </w:pPr>
            <w:r>
              <w:rPr>
                <w:rFonts w:hint="eastAsia" w:ascii="宋体" w:hAnsi="宋体" w:eastAsia="宋体" w:cs="Times New Roman"/>
              </w:rPr>
              <w:t xml:space="preserve">通过图形化配置即可实现数据交换的配置，能够定义数据交换流程，实现数据交换标准与映射管理，能够进行数据交换流执行。</w:t>
            </w:r>
            <w:r/>
          </w:p>
          <w:p>
            <w:pPr>
              <w:rPr>
                <w:rFonts w:ascii="宋体" w:hAnsi="宋体" w:eastAsia="宋体" w:cs="Times New Roman"/>
              </w:rPr>
            </w:pPr>
            <w:r>
              <w:rPr>
                <w:rFonts w:hint="eastAsia" w:ascii="宋体" w:hAnsi="宋体" w:eastAsia="宋体" w:cs="Times New Roman"/>
              </w:rPr>
              <w:t xml:space="preserve">（3）运维管理中心</w:t>
            </w:r>
            <w:r/>
          </w:p>
          <w:p>
            <w:pPr>
              <w:rPr>
                <w:rFonts w:ascii="宋体" w:hAnsi="宋体" w:eastAsia="宋体" w:cs="Times New Roman"/>
              </w:rPr>
            </w:pPr>
            <w:r>
              <w:rPr>
                <w:rFonts w:hint="eastAsia" w:ascii="宋体" w:hAnsi="宋体" w:eastAsia="宋体" w:cs="Times New Roman"/>
              </w:rPr>
              <w:t xml:space="preserve">①使用监控</w:t>
            </w:r>
            <w:r/>
          </w:p>
          <w:p>
            <w:pPr>
              <w:rPr>
                <w:rFonts w:ascii="宋体" w:hAnsi="宋体" w:eastAsia="宋体" w:cs="Times New Roman"/>
              </w:rPr>
            </w:pPr>
            <w:r>
              <w:rPr>
                <w:rFonts w:hint="eastAsia" w:ascii="宋体" w:hAnsi="宋体" w:eastAsia="宋体" w:cs="Times New Roman"/>
              </w:rPr>
              <w:t xml:space="preserve">可以检查各种有可能导致系统异常的项目，包括磁盘、数据库、文件系统、核心配置等。</w:t>
            </w:r>
            <w:r/>
          </w:p>
          <w:p>
            <w:pPr>
              <w:rPr>
                <w:rFonts w:ascii="宋体" w:hAnsi="宋体" w:eastAsia="宋体" w:cs="Times New Roman"/>
              </w:rPr>
            </w:pPr>
            <w:r>
              <w:rPr>
                <w:rFonts w:hint="eastAsia" w:ascii="宋体" w:hAnsi="宋体" w:eastAsia="宋体" w:cs="Times New Roman"/>
              </w:rPr>
              <w:t xml:space="preserve">②系统维护</w:t>
            </w:r>
            <w:r/>
          </w:p>
          <w:p>
            <w:pPr>
              <w:rPr>
                <w:rFonts w:ascii="宋体" w:hAnsi="宋体" w:eastAsia="宋体" w:cs="Times New Roman"/>
              </w:rPr>
            </w:pPr>
            <w:r>
              <w:rPr>
                <w:rFonts w:hint="eastAsia" w:ascii="宋体" w:hAnsi="宋体" w:eastAsia="宋体" w:cs="Times New Roman"/>
              </w:rPr>
              <w:t xml:space="preserve">可实现对系统的维护，并明确事件问题的原因。</w:t>
            </w:r>
            <w:r/>
          </w:p>
          <w:p>
            <w:pPr>
              <w:rPr>
                <w:rFonts w:ascii="宋体" w:hAnsi="宋体" w:eastAsia="宋体" w:cs="Times New Roman"/>
              </w:rPr>
            </w:pPr>
            <w:r>
              <w:rPr>
                <w:rFonts w:hint="eastAsia" w:ascii="宋体" w:hAnsi="宋体" w:eastAsia="宋体" w:cs="Times New Roman"/>
              </w:rPr>
              <w:t xml:space="preserve">③常用工具</w:t>
            </w:r>
            <w:r/>
          </w:p>
          <w:p>
            <w:pPr>
              <w:rPr>
                <w:rFonts w:ascii="宋体" w:hAnsi="宋体" w:eastAsia="宋体" w:cs="Times New Roman"/>
              </w:rPr>
            </w:pPr>
            <w:r>
              <w:rPr>
                <w:rFonts w:hint="eastAsia" w:ascii="宋体" w:hAnsi="宋体" w:eastAsia="宋体" w:cs="Times New Roman"/>
              </w:rPr>
              <w:t xml:space="preserve">提供获取文件、查看日志、重启系统等各类常用的工具。</w:t>
            </w:r>
            <w:r/>
          </w:p>
          <w:p>
            <w:pPr>
              <w:rPr>
                <w:rFonts w:ascii="宋体" w:hAnsi="宋体" w:eastAsia="宋体" w:cs="Times New Roman"/>
              </w:rPr>
            </w:pPr>
            <w:r>
              <w:rPr>
                <w:rFonts w:hint="eastAsia" w:ascii="宋体" w:hAnsi="宋体" w:eastAsia="宋体" w:cs="Times New Roman"/>
              </w:rPr>
              <w:t xml:space="preserve">④一键备份</w:t>
            </w:r>
            <w:r/>
          </w:p>
          <w:p>
            <w:pPr>
              <w:rPr>
                <w:rFonts w:ascii="宋体" w:hAnsi="宋体" w:eastAsia="宋体" w:cs="Times New Roman"/>
              </w:rPr>
            </w:pPr>
            <w:r>
              <w:rPr>
                <w:rFonts w:hint="eastAsia" w:ascii="宋体" w:hAnsi="宋体" w:eastAsia="宋体" w:cs="Times New Roman"/>
              </w:rPr>
              <w:t xml:space="preserve">能够对系统的核心配置文件进行备份和还原，选择一键修复，对系统进行还原。</w:t>
            </w:r>
            <w:r/>
          </w:p>
          <w:p>
            <w:pPr>
              <w:rPr>
                <w:rFonts w:ascii="宋体" w:hAnsi="宋体" w:eastAsia="宋体" w:cs="Times New Roman"/>
              </w:rPr>
            </w:pPr>
            <w:r>
              <w:rPr>
                <w:rFonts w:hint="eastAsia" w:ascii="宋体" w:hAnsi="宋体" w:eastAsia="宋体" w:cs="Times New Roman"/>
              </w:rPr>
              <w:t xml:space="preserve">⑤事件查看</w:t>
            </w:r>
            <w:r/>
          </w:p>
          <w:p>
            <w:pPr>
              <w:rPr>
                <w:rFonts w:ascii="宋体" w:hAnsi="宋体" w:eastAsia="宋体" w:cs="Times New Roman"/>
              </w:rPr>
            </w:pPr>
            <w:r>
              <w:rPr>
                <w:rFonts w:hint="eastAsia" w:ascii="宋体" w:hAnsi="宋体" w:eastAsia="宋体" w:cs="Times New Roman"/>
              </w:rPr>
              <w:t xml:space="preserve">对系统的运行状态进行监控，对异常情况进行记录，并提醒通知到相关人员。</w:t>
            </w:r>
            <w:r/>
          </w:p>
          <w:p>
            <w:pPr>
              <w:rPr>
                <w:rFonts w:ascii="宋体" w:hAnsi="宋体" w:eastAsia="宋体" w:cs="Times New Roman"/>
              </w:rPr>
            </w:pPr>
            <w:r>
              <w:rPr>
                <w:rFonts w:hint="eastAsia" w:ascii="宋体" w:hAnsi="宋体" w:eastAsia="宋体" w:cs="Times New Roman"/>
              </w:rPr>
              <w:t xml:space="preserve">⑥状态监控</w:t>
            </w:r>
            <w:r/>
          </w:p>
          <w:p>
            <w:pPr>
              <w:rPr>
                <w:rFonts w:ascii="宋体" w:hAnsi="宋体" w:eastAsia="宋体" w:cs="Times New Roman"/>
              </w:rPr>
            </w:pPr>
            <w:r>
              <w:rPr>
                <w:rFonts w:hint="eastAsia" w:ascii="宋体" w:hAnsi="宋体" w:eastAsia="宋体" w:cs="Times New Roman"/>
              </w:rPr>
              <w:t xml:space="preserve">支持对系统运行状况的监控，包括系统使用情况、并发数量情况、数据库连接使用情况、平均响应时间等。</w:t>
            </w:r>
            <w:r/>
          </w:p>
          <w:p>
            <w:pPr>
              <w:rPr>
                <w:rFonts w:ascii="宋体" w:hAnsi="宋体" w:eastAsia="宋体" w:cs="Times New Roman"/>
              </w:rPr>
            </w:pPr>
            <w:r>
              <w:rPr>
                <w:rFonts w:hint="eastAsia" w:ascii="宋体" w:hAnsi="宋体" w:eastAsia="宋体" w:cs="Times New Roman"/>
              </w:rPr>
              <w:t xml:space="preserve">⑦日志管理</w:t>
            </w:r>
            <w:r/>
          </w:p>
          <w:p>
            <w:pPr>
              <w:rPr>
                <w:rFonts w:ascii="宋体" w:hAnsi="宋体" w:eastAsia="宋体" w:cs="Times New Roman"/>
              </w:rPr>
            </w:pPr>
            <w:r>
              <w:rPr>
                <w:rFonts w:hint="eastAsia" w:ascii="宋体" w:hAnsi="宋体" w:eastAsia="宋体" w:cs="Times New Roman"/>
              </w:rPr>
              <w:t xml:space="preserve">需提供审计日志记录，系统中任何一个操作，登录、读取、修改、删除等都有日志记录</w:t>
            </w:r>
            <w:r>
              <w:rPr>
                <w:rFonts w:hint="eastAsia" w:ascii="宋体" w:hAnsi="宋体" w:eastAsia="宋体" w:cs="Times New Roman"/>
                <w:lang w:eastAsia="zh-CN"/>
              </w:rPr>
              <w:t xml:space="preserve">，</w:t>
            </w:r>
            <w:r>
              <w:rPr>
                <w:rFonts w:hint="eastAsia" w:ascii="宋体" w:hAnsi="宋体" w:eastAsia="宋体" w:cs="Times New Roman"/>
              </w:rPr>
              <w:t xml:space="preserve">方便进行事后的跟踪审计。</w:t>
            </w:r>
            <w:r/>
          </w:p>
          <w:p>
            <w:pPr>
              <w:rPr>
                <w:rFonts w:ascii="宋体" w:hAnsi="宋体" w:eastAsia="宋体" w:cs="Times New Roman"/>
              </w:rPr>
            </w:pPr>
            <w:r>
              <w:rPr>
                <w:rFonts w:hint="eastAsia" w:ascii="宋体" w:hAnsi="宋体" w:eastAsia="宋体" w:cs="Times New Roman"/>
              </w:rPr>
              <w:t xml:space="preserve">（4）低代码开发</w:t>
            </w:r>
            <w:r/>
          </w:p>
          <w:p>
            <w:pPr>
              <w:rPr>
                <w:rFonts w:ascii="宋体" w:hAnsi="宋体" w:eastAsia="宋体" w:cs="Times New Roman"/>
                <w:color w:val="000000"/>
              </w:rPr>
            </w:pPr>
            <w:r>
              <w:rPr>
                <w:rFonts w:hint="eastAsia" w:ascii="宋体" w:hAnsi="宋体" w:eastAsia="宋体" w:cs="Times New Roman"/>
              </w:rPr>
              <w:t xml:space="preserve">提供核心引擎调用API、公共组件API、数据字典及二次开发手册，可以通过平台开发工具快速实现自己的个性化应用需求。</w:t>
            </w:r>
            <w:r/>
          </w:p>
        </w:tc>
      </w:tr>
    </w:tbl>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default" w:ascii="宋体" w:hAnsi="宋体" w:eastAsia="宋体" w:cs="Times New Roman"/>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报价应包含与本次采购项目有关的所有费用。包含但不限于人员、设备、安装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调试、验收、</w:t>
      </w:r>
      <w:r>
        <w:rPr>
          <w:rFonts w:hint="eastAsia" w:ascii="宋体" w:hAnsi="宋体" w:eastAsia="宋体" w:cs="宋体"/>
          <w:color w:val="auto"/>
          <w:sz w:val="24"/>
          <w:szCs w:val="24"/>
          <w:lang w:eastAsia="zh-CN"/>
        </w:rPr>
        <w:t xml:space="preserve">配套</w:t>
      </w:r>
      <w:r>
        <w:rPr>
          <w:rFonts w:hint="eastAsia" w:ascii="宋体" w:hAnsi="宋体" w:eastAsia="宋体" w:cs="宋体"/>
          <w:color w:val="auto"/>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供应商报价除包含</w:t>
      </w:r>
      <w:r>
        <w:rPr>
          <w:rFonts w:hint="eastAsia" w:ascii="宋体" w:hAnsi="宋体" w:eastAsia="宋体" w:cs="宋体"/>
          <w:color w:val="auto"/>
          <w:sz w:val="24"/>
          <w:szCs w:val="24"/>
          <w:lang w:val="en-US" w:eastAsia="zh-CN"/>
        </w:rPr>
        <w:t xml:space="preserve">磋商文件</w:t>
      </w:r>
      <w:r>
        <w:rPr>
          <w:rFonts w:hint="eastAsia" w:ascii="宋体" w:hAnsi="宋体" w:eastAsia="宋体" w:cs="宋体"/>
          <w:color w:val="auto"/>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2.1总体要求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成交供应商应按时完成软件开发、调试、测试、集成、施工、部署。包括但不限于：</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（1）应用软件开发以及软件安装</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1）软件开发环境要求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本项目要求项目</w:t>
      </w:r>
      <w:r>
        <w:rPr>
          <w:rFonts w:hint="eastAsia" w:ascii="宋体" w:hAnsi="宋体" w:eastAsia="宋体" w:cs="宋体"/>
          <w:color w:val="auto"/>
          <w:sz w:val="24"/>
          <w:szCs w:val="24"/>
          <w:lang w:val="en-US" w:eastAsia="zh-CN"/>
        </w:rPr>
        <w:t xml:space="preserve">供应商</w:t>
      </w:r>
      <w:r>
        <w:rPr>
          <w:rFonts w:hint="default" w:ascii="宋体" w:hAnsi="宋体" w:eastAsia="宋体" w:cs="宋体"/>
          <w:color w:val="auto"/>
          <w:sz w:val="24"/>
          <w:szCs w:val="24"/>
          <w:lang w:val="en-US" w:eastAsia="zh-CN"/>
        </w:rPr>
        <w:t xml:space="preserve">整个项目团队的开发、调试、维护等工作在采购人指定或同意的地点进行。</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2）软件系统安装要求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w:t>
      </w:r>
      <w:r>
        <w:rPr>
          <w:rFonts w:hint="default" w:ascii="宋体" w:hAnsi="宋体" w:eastAsia="宋体" w:cs="宋体"/>
          <w:color w:val="auto"/>
          <w:sz w:val="24"/>
          <w:szCs w:val="24"/>
          <w:lang w:val="en-US" w:eastAsia="zh-CN"/>
        </w:rPr>
        <w:t xml:space="preserve">必须在实施时向采购人提供</w:t>
      </w:r>
      <w:r>
        <w:rPr>
          <w:rFonts w:hint="eastAsia" w:ascii="宋体" w:hAnsi="宋体" w:eastAsia="宋体" w:cs="宋体"/>
          <w:color w:val="auto"/>
          <w:sz w:val="24"/>
          <w:szCs w:val="24"/>
          <w:lang w:val="en-US" w:eastAsia="zh-CN"/>
        </w:rPr>
        <w:t xml:space="preserve">采购文件</w:t>
      </w:r>
      <w:r>
        <w:rPr>
          <w:rFonts w:hint="default" w:ascii="宋体" w:hAnsi="宋体" w:eastAsia="宋体" w:cs="宋体"/>
          <w:color w:val="auto"/>
          <w:sz w:val="24"/>
          <w:szCs w:val="24"/>
          <w:lang w:val="en-US" w:eastAsia="zh-CN"/>
        </w:rPr>
        <w:t xml:space="preserve">中要求的应用系统安装、联调、培训、维护服务等的全部内容，并在需要的时候配合</w:t>
      </w:r>
      <w:r>
        <w:rPr>
          <w:rFonts w:hint="eastAsia" w:ascii="宋体" w:hAnsi="宋体" w:eastAsia="宋体" w:cs="宋体"/>
          <w:color w:val="auto"/>
          <w:sz w:val="24"/>
          <w:szCs w:val="24"/>
          <w:lang w:val="en-US" w:eastAsia="zh-CN"/>
        </w:rPr>
        <w:t xml:space="preserve">操作</w:t>
      </w:r>
      <w:r>
        <w:rPr>
          <w:rFonts w:hint="default" w:ascii="宋体" w:hAnsi="宋体" w:eastAsia="宋体" w:cs="宋体"/>
          <w:color w:val="auto"/>
          <w:sz w:val="24"/>
          <w:szCs w:val="24"/>
          <w:lang w:val="en-US" w:eastAsia="zh-CN"/>
        </w:rPr>
        <w:t xml:space="preserve">系统</w:t>
      </w:r>
      <w:r>
        <w:rPr>
          <w:rFonts w:hint="eastAsia" w:ascii="宋体" w:hAnsi="宋体" w:eastAsia="宋体" w:cs="宋体"/>
          <w:color w:val="auto"/>
          <w:sz w:val="24"/>
          <w:szCs w:val="24"/>
          <w:lang w:val="en-US" w:eastAsia="zh-CN"/>
        </w:rPr>
        <w:t xml:space="preserve">等基础</w:t>
      </w:r>
      <w:r>
        <w:rPr>
          <w:rFonts w:hint="default" w:ascii="宋体" w:hAnsi="宋体" w:eastAsia="宋体" w:cs="宋体"/>
          <w:color w:val="auto"/>
          <w:sz w:val="24"/>
          <w:szCs w:val="24"/>
          <w:highlight w:val="none"/>
          <w:lang w:val="en-US" w:eastAsia="zh-CN"/>
        </w:rPr>
        <w:t xml:space="preserve">软件</w:t>
      </w:r>
      <w:r>
        <w:rPr>
          <w:rFonts w:hint="default" w:ascii="宋体" w:hAnsi="宋体" w:eastAsia="宋体" w:cs="宋体"/>
          <w:color w:val="auto"/>
          <w:sz w:val="24"/>
          <w:szCs w:val="24"/>
          <w:lang w:val="en-US" w:eastAsia="zh-CN"/>
        </w:rPr>
        <w:t xml:space="preserve">、硬件提供商完成整个系统的部署及网络联调工作。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对供应商的要求：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①要求成交供应商具有良好信誉和相关实力的技术队伍。</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②</w:t>
      </w:r>
      <w:r>
        <w:rPr>
          <w:rFonts w:hint="eastAsia" w:ascii="宋体" w:hAnsi="宋体" w:eastAsia="宋体" w:cs="宋体"/>
          <w:color w:val="auto"/>
          <w:sz w:val="24"/>
          <w:szCs w:val="24"/>
          <w:lang w:val="en-US" w:eastAsia="zh-CN"/>
        </w:rPr>
        <w:t xml:space="preserve">供应商</w:t>
      </w:r>
      <w:r>
        <w:rPr>
          <w:rFonts w:hint="default" w:ascii="宋体" w:hAnsi="宋体" w:eastAsia="宋体" w:cs="宋体"/>
          <w:color w:val="auto"/>
          <w:sz w:val="24"/>
          <w:szCs w:val="24"/>
          <w:lang w:val="en-US" w:eastAsia="zh-CN"/>
        </w:rPr>
        <w:t xml:space="preserve">应本着认真负责态度，组织技术队伍，做好项目的整体方案，并书面提出长期保修、维护、服务以及今后技术支持的措施计划和承诺。</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③供应商应允许采购人安排相关技术人员参与应用系统的安装、测试、诊断及解决遇到的问题等各项工作，并提交完整详细的书面文档。</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（2）测试要求应用系统安装完成后，供应商应首先拟出测试计划，与采购人和监管方讨论通过后，方可按计划进行测试。</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（3）试运行期</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1)应用软件实施工作根据采购人统一安排分批进行。在完成项目培训、初始化工作后，进入试运行期。</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2)试运行期间项目实施方需提供专人进行运行指导及维护服务。</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2.2组织实施要求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（1）实施规划要求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供应商的实施规划中应包括完善的分步实施和部署方案、风险分析和规避措施，实施步骤说明等内容。采购人有对项目进度和质量进行监督控制的职责和权利，供应商应保证在项目实施全过程中全面配合采购人，确保人力、物力的定量投入，定期向采购人提交最新的进展情况报告。供应商应保证在项目实施全过程中严格按照软件工程规范进行管理。各阶段应提交相应文档，并经采购人认可后方可进行下阶段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（2）进度要求要求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成交供应商制定合适、可行的进度计划。</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第一阶段：完成前期建设需求调研，总结形成建设需求方案。</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第二阶段：对平台详细设计并完成平台构建及核心应用模块开发建设。</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第三阶段：逐步完成与第三方系统的集成对接工作。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第四阶段：完成系统上线试运行，对相关用户安排系统操作培训，整改相关需求问题。</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第五阶段：试运行阶段系统稳定运行三个月，完成第三方软件检测、网络安全等级保护三级测评、商用密码应用安全性评估等工作后，进行项目验收。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（3）保障措施</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1）为确保该项目高质量如期完成，供应商</w:t>
      </w:r>
      <w:r>
        <w:rPr>
          <w:rFonts w:hint="eastAsia" w:ascii="宋体" w:hAnsi="宋体" w:eastAsia="宋体" w:cs="宋体"/>
          <w:color w:val="auto"/>
          <w:sz w:val="24"/>
          <w:szCs w:val="24"/>
          <w:lang w:val="en-US" w:eastAsia="zh-CN"/>
        </w:rPr>
        <w:t xml:space="preserve">应</w:t>
      </w:r>
      <w:r>
        <w:rPr>
          <w:rFonts w:hint="default" w:ascii="宋体" w:hAnsi="宋体" w:eastAsia="宋体" w:cs="宋体"/>
          <w:color w:val="auto"/>
          <w:sz w:val="24"/>
          <w:szCs w:val="24"/>
          <w:lang w:val="en-US" w:eastAsia="zh-CN"/>
        </w:rPr>
        <w:t xml:space="preserve">严格按照质量保证体系及软件工程规范进行开发，并提供开发过程中关键流程、进度偏差控制等管理措施说明。</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本项目实施期间，供应商应成立相应的项目团队，安排具有专业技术水平的专职人员驻场参与项目开发；供应商拟派驻本项目的所有人员，在项目建设期间，未经过采购人同意不得随意更换，以保证能够按时完成本项目建设；项目实施期间，采购人有权对项目团队中无法胜任的人员提出更换要求，供应商须在三日内完成人员更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3）本项目的项目经理在项目实施期间应保持通讯7*24小时畅通，如遇到特殊情况需提前通知采购人</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4）项目实施过程中的重大事件处理和关键操作须事先得到采购人同意</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5）项目实施过程中，供应商应满足采购人的合理软件需求变更。</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2.3 项目管理要求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配合项目监理工作，接受监理的监督和检查。如与其他对接系统供应商发生争议，应服从采购人的裁决，不得以此要求增加费用或延长工期。</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2.4对接要求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供应商须负责按照响应文件内容完成相关系统对接工作，包括：与电子印章系统对接</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区档案系统对接、统一身份认证对接、“我的南京政务版”对接。对接所需的费用</w:t>
      </w:r>
      <w:r>
        <w:rPr>
          <w:rFonts w:hint="eastAsia" w:ascii="宋体" w:hAnsi="宋体" w:eastAsia="宋体" w:cs="宋体"/>
          <w:color w:val="auto"/>
          <w:sz w:val="24"/>
          <w:szCs w:val="24"/>
          <w:lang w:val="en-US" w:eastAsia="zh-CN"/>
        </w:rPr>
        <w:t xml:space="preserve">包含在报价中。</w:t>
      </w:r>
      <w:r>
        <w:rPr>
          <w:rFonts w:hint="default" w:ascii="宋体" w:hAnsi="宋体" w:eastAsia="宋体" w:cs="宋体"/>
          <w:color w:val="auto"/>
          <w:sz w:val="24"/>
          <w:szCs w:val="24"/>
          <w:lang w:val="en-US" w:eastAsia="zh-CN"/>
        </w:rPr>
        <w:t xml:space="preserve">采购人负责协调对接工作。 </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2.5验收要求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①软件完成部署、调试、试运行后，采购人将组织履约验收，以采购人或实际使用人（最终用户）的验收报告为最终验收结果，过程须按采购人规范执行。试运行时发现未完成安装部署的、未进行调试的，采购人有权要求供应商立即进行补充。</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②软件安装、调试达到技术规范书规定的指标后，可进行验收测试。验收规范 (包括计划、项目、指标、方式和测试仪器等)、测试报告等应由供应商在验收前两周提交给采购人，采购人可根据合同及技术规范书和采购人的有关规定进行修改和补充。验收规范、等保三级报告、密评报告等经双方确认后形成验收文件作为验收依据。验收测试合格后，双方签署验收文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③系统所有性能指标达到技术规范书的要求时，可进行试运行，试运行期满后最终验收。试运行过程中发现由于系统质量等造成某些指标达不到要求，允许供应商进行修复，试运行顺延一个月，在全部达到要求时，供应商提出最终验收请求；供应商应根据系统业务需求，提供测试文档，列明系统功能、流程、接口清单供验收核对，并按采购人要求提供完备的验收材料。</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2.6知识产权及保密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（1）采购人拥有本系统永久使用权和修改权；拥有本系统产生的所有数据的所有权。</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（3）供应商须按照与采购人签订的《第三方信息安全保密承诺书》的约定严格履行各项保密义务。</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（4）采购人与供应商都拥有本项目定制开发部分的知识产权。交付项应包括但不限于如下内容：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1）满足用户需求的、完整的、可最终良好运行的系统。</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3）提供项目的最终版本部署包及产品永久授权。</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2.7项目考核与处罚要求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供应商应在项目实施过程中接受采购人及监理方（或者采购人委托的有关各方）的监督管理，在违反项目合同及有关项目管理指令、要求时接受相应的处罚，接受以下工作质量考核评价办法。</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（1）项目整体上线和阶段性延期处罚</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项目整体上线延期：如果因为供应商的原因未能按合同规定的时间按时完成全部建设任务并上线，则供应商须向采购人支付项目合同金额5%的违约金，采购人保留进一步处罚的权利。</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（2）项目质量问题处罚</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测试通过率低：每个业务模块上线前，供应商完成内部功能测试，提交内部自测报告，并协助采购人组织业务单位人员、第三方测试服务公司进行测试，要求在2次以内通过测试。采购人负责抽查审核，如出现第一次测试通过率低于85%，或第二次测试通过率低于100%的情况，则每次采购人对供应商处以合同金额5%的罚金。文档资料质量差：自签订合同起至项目竣工验收止，供应商应按国家规范编写过程文档，并按约定时间提交，如不能如期（以双方共同认可的项目计划为准）提交或不符合采购人、文档要求，则每次采购人对供应商处以5‰的罚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应用系统缺陷或数据迁移报错：所开发的业务系统或模块正式对外启用后，若出现双方确认的应用系统缺陷或数据迁移报错，造成采购人业务系统中断和数据丢失，则需在3小时内排除解决，如供应商不能达到上述要求，供应商需向采购人提交有明确完成时间的故障处理方案，并需得到采购人确认，同时每超出1个自然日，采购人向供应商处</w:t>
      </w:r>
      <w:r>
        <w:rPr>
          <w:rFonts w:hint="eastAsia" w:ascii="宋体" w:hAnsi="宋体" w:eastAsia="宋体" w:cs="宋体"/>
          <w:color w:val="auto"/>
          <w:sz w:val="24"/>
          <w:szCs w:val="24"/>
          <w:lang w:val="en-US" w:eastAsia="zh-CN"/>
        </w:rPr>
        <w:t xml:space="preserve">以</w:t>
      </w:r>
      <w:r>
        <w:rPr>
          <w:rFonts w:hint="default" w:ascii="宋体" w:hAnsi="宋体" w:eastAsia="宋体" w:cs="宋体"/>
          <w:color w:val="auto"/>
          <w:sz w:val="24"/>
          <w:szCs w:val="24"/>
          <w:lang w:val="en-US" w:eastAsia="zh-CN"/>
        </w:rPr>
        <w:t xml:space="preserve">合同金额1‰的罚金；若缺陷更改不彻底或引发新的缺陷，则每出现1次，采购人向供应商处以合同金额1%的罚金，并视事故情况，保留进一步处罚的权利。注：缺陷程度由采购人和监理方认定。</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（3）项目验收不通过处罚</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供应商必须按国家、省、市行业标准规范，提交基础文档、过程文档、技术文档和验收文档。文档应与现运行系统一致（验收时的系统）并对文档资料的准确性、完整性负责。由采购人进行抽查审核。采购人验收和竣工验收：如没有通过项目单位组织召开的专家评审会，采购人向供应商处</w:t>
      </w:r>
      <w:r>
        <w:rPr>
          <w:rFonts w:hint="eastAsia" w:ascii="宋体" w:hAnsi="宋体" w:eastAsia="宋体" w:cs="宋体"/>
          <w:color w:val="auto"/>
          <w:sz w:val="24"/>
          <w:szCs w:val="24"/>
          <w:lang w:val="en-US" w:eastAsia="zh-CN"/>
        </w:rPr>
        <w:t xml:space="preserve">以</w:t>
      </w:r>
      <w:r>
        <w:rPr>
          <w:rFonts w:hint="default" w:ascii="宋体" w:hAnsi="宋体" w:eastAsia="宋体" w:cs="宋体"/>
          <w:color w:val="auto"/>
          <w:sz w:val="24"/>
          <w:szCs w:val="24"/>
          <w:lang w:val="en-US" w:eastAsia="zh-CN"/>
        </w:rPr>
        <w:t xml:space="preserve">合同金额5%的罚金。综合验收：如不能通过第三方测评验收，则扣除项目合同金额5%。若连续2次不能通过专家评审，则采购人有权扣除或追回项目合同金额10%，并保留进一步处罚的权利。</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（4）出现对社会造成重大影响事故的处罚</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如果供应商在开展项目实施过程中，因自身管理不善，出现对社会造成重大影响的事故时，供应商应向采购人支付合同金额10%的罚金，同时，根据事故的严重性及其造成的后果，采购人保留进一步追究供应商法律责任的权利。</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（5）项目验收后运维期维护不到位的处罚</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供应商在建设完项目并验收后，应当对系统进行妥善维护，保障系统的正常运行。如出现系统软件故障（主要包括程序无法运行、程序运行错误、数据丢失等），导致采购人系统无法进行正常工作，供应商应及时排除故障，并根据供应商承诺的时限恢复系统运行；如系统无法正常运行，采购人有权要求供应商支付合同金额的1%作为违约金，每延期1小时，供应商应向采购人支付合同金额1‰的违约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（6）供应商不服从采购人管理或项目建设出现严重后果的处罚</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如供应商出现不服从采购人管理，对采购人工作要求故意拖延、拒不执行，项目建设出现严重后果等违法、违规行为，由采购人组织相关部门专家对供应商违法、违规行为进行评估，违法行为移送司法机关处理。违规行为根据情节严重程度，处以取消合同、取消付款、处以罚款等措施，具体处罚金额为项目合同金额的1%-30%。</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2.8人员要求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（1）项目经理1名：主要负责制定并执行项目整体计划，包括项目进度计划、质量管理计划、风险管理计划、沟通计划等，并根据项目实施情况采用</w:t>
      </w:r>
      <w:r>
        <w:rPr>
          <w:rFonts w:hint="default"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val="en-US" w:eastAsia="zh-CN"/>
        </w:rPr>
        <w:t xml:space="preserve">同的</w:t>
      </w:r>
      <w:r>
        <w:rPr>
          <w:rFonts w:hint="default" w:ascii="宋体" w:hAnsi="宋体" w:eastAsia="宋体" w:cs="宋体"/>
          <w:color w:val="auto"/>
          <w:sz w:val="24"/>
          <w:szCs w:val="24"/>
          <w:lang w:val="en-US" w:eastAsia="zh-CN"/>
        </w:rPr>
        <w:t xml:space="preserve">实施策略进行项目资源管理，确保项目按时按质完成交付。项目实施期间全程驻场。</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实施经理1名：主要负责协助项目经理推进项目具体实施工作，统筹现场实施团队的日常管理与任务分配，跟进各阶段实施进度并确保按计划落地；定期向项目经理汇报实施进展、风险及解决方案，配合完成项目阶段性验收材料的准备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技术负责人1人：一是负责开发范围的讨论与确定。二是负责开发工作详细计划的制定与控制。项目实施期间全程驻场。</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）项目团队成员至少4人</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除项目经理、技术负责人</w:t>
      </w:r>
      <w:r>
        <w:rPr>
          <w:rFonts w:hint="eastAsia" w:ascii="宋体" w:hAnsi="宋体" w:eastAsia="宋体" w:cs="宋体"/>
          <w:color w:val="auto"/>
          <w:sz w:val="24"/>
          <w:szCs w:val="24"/>
          <w:lang w:val="en-US" w:eastAsia="zh-CN"/>
        </w:rPr>
        <w:t xml:space="preserve">外</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包括但不限于研发工程师、测试工程师、实施工程师等</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具备相关工作经验，根据采购人要求在指定场所驻场。 </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2.9运维服务及培训要求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2.9.1本项目软件运维期一年</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自项目验收通过之日起，进入运维期</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，上述所有服务费用包含在总报价中。</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2.9.2如采购人未能正确使用和操作本系统，包括未能正确执行适当的备份等操作，导致系统功能不正常的，供应商应向采购人提供技术上的支持协助，以使采购人的损失减至最低。</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（1）服务要求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1）供应商必须拥有一套切实可行的质量保证体系，确保软件的开发及服务质量。</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2）为保证系统的正常运行，供应商配有较强的专业技术队伍，能提供快捷的运维服务响应。</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3）服务内容包括现场服务、定期巡检、故障服务。</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4）供应商应建立运行维护团队，故障响应要求：①提供7×24小时响应。②故障在1小时内响应，如电话、网络等不能解决问题，2小时内到现场，24小时内解决问题，紧急状况1小时内到现场，4小时内解决问题。</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5）如遇紧急、重大服务事项，需在保证提供多人、快速服务响应的情况下配合</w:t>
      </w:r>
      <w:r>
        <w:rPr>
          <w:rFonts w:hint="eastAsia" w:ascii="宋体" w:hAnsi="宋体" w:eastAsia="宋体" w:cs="宋体"/>
          <w:color w:val="auto"/>
          <w:sz w:val="24"/>
          <w:szCs w:val="24"/>
          <w:highlight w:val="none"/>
          <w:lang w:val="en-US" w:eastAsia="zh-CN"/>
        </w:rPr>
        <w:t xml:space="preserve">采购人</w:t>
      </w:r>
      <w:r>
        <w:rPr>
          <w:rFonts w:hint="default" w:ascii="宋体" w:hAnsi="宋体" w:eastAsia="宋体" w:cs="宋体"/>
          <w:color w:val="auto"/>
          <w:sz w:val="24"/>
          <w:szCs w:val="24"/>
          <w:lang w:val="en-US" w:eastAsia="zh-CN"/>
        </w:rPr>
        <w:t xml:space="preserve">进行现场应急事件处理。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6）供应商应有完善的文档管理制度，保证运行维护过程中产生的文档。</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7）在提供运维服务的过程中，获悉的一切资讯需严格遵守保密协议，严禁自行使用或向他人传播，泄漏或擅自使用或允许他人使用上述信息，由此造成的损失应承担相应的法律责任。</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（2）培训要求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1）供应商须提供详细的培训计划。</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2）培训授课人必须是承担本项目实施服务工作的工程师、技术人员等。</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3）培训时间不少于三天，地点为采购人选定，培训方式包含一人一机集中培训。</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4）培训内容与课程要求：培训内容为系统操作以及常见问题处理，确保财务人员独立使用应用软件，具备独立工作的能力。</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2.10安全要求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（1）数据隐私与保护：供应商必须确保项目中的所有敏感数据（包括客户数据、业务机密等）得到妥善保护。需要符合相关隐私法规和合规性要求。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（2）访问控制与身份验证：供应商需要提供身份验证和访问控制机制，以防止未经授权的访问。可能需要使用多因素身份验证来提高安全性。</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（3）数据备份与灾难恢复：供应商需要建立定期的数据备份和恢复策略，以应对数据丢失或灾难情况。数据备份必须存储在安全的位置，并且需要进行定期测试以确保可用性。</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（4）安全更新与漏洞管理：1)供应商需要及时更新和维护系统，以修补已知漏洞和弱点。2)应该有一个漏洞管理流程，用于跟踪和解决新发现的漏洞。</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（5）数据加密：所有敏感数据在传输和存储时需要进行密，以防止数据泄露。</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（6）报告与通知：供应商能够提供安全事件的报告和通知机制，以及数据泄露或安全违规事件的及时通知。</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（7）信创适配：供应商需根据采购人信创适配工作安排及要求，对提供平台代码及功能进行信创适配，并进行全面的分析、设计、开发、调试、压力测试等工作。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2.11其他要求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（1）保密要求：供应商必须保证项目相关技术和数据的秘密，未经采购人许可，不得转存或拷贝平台数据，不得披露平台相关技术和信息。</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（2）安全等保要求：供应商须根据采购人需求，协助配合采购人完成平台安全等保测评。供应商须保证项目相关技术和数据的秘密，未经采购人许可，不得转存或拷贝平台数据，不得披露平台相关技术和信息。</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（3）供应商及驻场人员均须按采购人要求，签署保密协议后方可开展工作。</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（1）交付时间：560天（项目交付期限90天，系统开发完成后进行90天的系统试运行；试运行通过后15天内进行项目验收；验收后提供365天信息化保障服务）。</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（2）交付地点：采购人指定地点。</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22" w:name="OLE_LINK1"/>
      <w:r>
        <w:rPr>
          <w:rFonts w:hint="eastAsia" w:ascii="宋体" w:hAnsi="宋体" w:eastAsia="宋体" w:cs="宋体"/>
          <w:color w:val="auto"/>
          <w:sz w:val="24"/>
          <w:szCs w:val="24"/>
          <w:lang w:val="en-US" w:eastAsia="zh-CN"/>
        </w:rPr>
        <w:t xml:space="preserve">6.其他要求</w:t>
      </w:r>
      <w:bookmarkEnd w:id="22"/>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视频文件的格式为*.mp4或*.avi</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须将视频文件压缩为*.zip文件上传（</w:t>
      </w:r>
      <w:r>
        <w:rPr>
          <w:rFonts w:hint="eastAsia" w:ascii="宋体" w:hAnsi="宋体" w:eastAsia="宋体" w:cs="Times New Roman"/>
          <w:b w:val="0"/>
          <w:bCs w:val="0"/>
          <w:color w:val="auto"/>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auto"/>
          <w:sz w:val="24"/>
          <w:szCs w:val="24"/>
        </w:rPr>
        <w:t xml:space="preserve">）。文件上传方式见</w:t>
      </w:r>
      <w:r>
        <w:rPr>
          <w:rFonts w:hint="eastAsia" w:ascii="宋体" w:hAnsi="宋体" w:eastAsia="宋体" w:cs="宋体"/>
          <w:color w:val="auto"/>
          <w:sz w:val="24"/>
          <w:szCs w:val="24"/>
          <w:lang w:val="en-US" w:eastAsia="zh-CN"/>
        </w:rPr>
        <w:t xml:space="preserve">苏采云系统操作指南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上传的演示视频将作为</w:t>
      </w:r>
      <w:r>
        <w:rPr>
          <w:rFonts w:hint="eastAsia" w:ascii="宋体" w:hAnsi="宋体" w:eastAsia="宋体" w:cs="宋体"/>
          <w:color w:val="auto"/>
          <w:sz w:val="24"/>
          <w:szCs w:val="24"/>
          <w:lang w:eastAsia="zh-CN"/>
        </w:rPr>
        <w:t xml:space="preserve">响应</w:t>
      </w:r>
      <w:r>
        <w:rPr>
          <w:rFonts w:hint="eastAsia" w:ascii="宋体" w:hAnsi="宋体" w:eastAsia="宋体" w:cs="宋体"/>
          <w:color w:val="auto"/>
          <w:sz w:val="24"/>
          <w:szCs w:val="24"/>
        </w:rPr>
        <w:t xml:space="preserve">文件的组成部分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视频时长总计不超过</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rPr>
        <w:t xml:space="preserve">分钟</w:t>
      </w:r>
      <w:r>
        <w:rPr>
          <w:rFonts w:hint="eastAsia" w:ascii="宋体" w:hAnsi="宋体" w:eastAsia="宋体" w:cs="宋体"/>
          <w:color w:val="auto"/>
          <w:sz w:val="24"/>
          <w:szCs w:val="24"/>
          <w:lang w:eastAsia="zh-CN"/>
        </w:rPr>
        <w:t xml:space="preserve">。</w:t>
      </w:r>
      <w:r/>
    </w:p>
    <w:p>
      <w:pPr>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auto"/>
          <w:sz w:val="24"/>
          <w:szCs w:val="24"/>
          <w:lang w:val="en-US" w:eastAsia="zh-CN"/>
        </w:rPr>
        <w:t xml:space="preserve">2.演示内容详见“第五章  评审方法与评审标准”。</w:t>
      </w:r>
      <w:r/>
    </w:p>
    <w:p>
      <w:pPr>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br w:type="page" w:clear="all"/>
      </w:r>
      <w:r/>
    </w:p>
    <w:p>
      <w:pPr>
        <w:pStyle w:val="96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2.2-2.5</w:t>
      </w:r>
      <w:r>
        <w:rPr>
          <w:rFonts w:hint="eastAsia" w:ascii="宋体" w:hAnsi="宋体" w:eastAsia="宋体" w:cs="宋体"/>
          <w:color w:val="auto"/>
          <w:sz w:val="24"/>
          <w:szCs w:val="24"/>
          <w:lang w:eastAsia="zh-CN"/>
        </w:rPr>
        <w:t xml:space="preserve">”得分由高到低顺序</w:t>
      </w:r>
      <w:r>
        <w:rPr>
          <w:rFonts w:hint="eastAsia" w:ascii="宋体" w:hAnsi="宋体" w:eastAsia="宋体" w:cs="宋体"/>
          <w:color w:val="auto"/>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color w:val="auto"/>
          <w:sz w:val="24"/>
          <w:szCs w:val="24"/>
          <w:lang w:val="en-US"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w:t>
      </w:r>
      <w:r>
        <w:rPr>
          <w:rFonts w:hint="eastAsia" w:ascii="宋体" w:hAnsi="宋体" w:eastAsia="宋体" w:cs="宋体"/>
          <w:sz w:val="24"/>
          <w:szCs w:val="24"/>
        </w:rPr>
        <w:t xml:space="preserve">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eastAsia="zh-CN"/>
        </w:rPr>
        <w:t xml:space="preserve">、评审标准</w:t>
      </w:r>
      <w:r/>
    </w:p>
    <w:tbl>
      <w:tblPr>
        <w:tblStyle w:val="96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spacing w:val="-2"/>
                <w:lang w:val="en-US" w:eastAsia="zh-CN"/>
              </w:rPr>
            </w:pPr>
            <w:r>
              <w:rPr>
                <w:rFonts w:hint="default" w:ascii="宋体" w:hAnsi="宋体" w:eastAsia="宋体" w:cs="宋体"/>
                <w:spacing w:val="-2"/>
                <w:shd w:val="clear" w:color="auto" w:fill="auto"/>
                <w:lang w:val="en-US" w:eastAsia="zh-CN"/>
              </w:rPr>
              <w:t xml:space="preserve">技术要求</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pPr>
            <w:r>
              <w:rPr>
                <w:rFonts w:hint="eastAsia" w:ascii="宋体" w:hAnsi="宋体" w:eastAsia="宋体" w:cs="宋体"/>
                <w:lang w:val="en-US" w:eastAsia="zh-CN"/>
              </w:rPr>
              <w:t xml:space="preserve">产品</w:t>
            </w:r>
            <w:r>
              <w:rPr>
                <w:rFonts w:hint="default" w:ascii="宋体" w:hAnsi="宋体" w:eastAsia="宋体" w:cs="宋体"/>
                <w:lang w:val="en-US" w:eastAsia="zh-CN"/>
              </w:rPr>
              <w:t xml:space="preserve">技术</w:t>
            </w:r>
            <w:r>
              <w:rPr>
                <w:rFonts w:hint="eastAsia" w:ascii="宋体" w:hAnsi="宋体" w:eastAsia="宋体" w:cs="宋体"/>
                <w:lang w:val="en-US" w:eastAsia="zh-CN"/>
              </w:rPr>
              <w:t xml:space="preserve">要求</w:t>
            </w:r>
            <w:r>
              <w:rPr>
                <w:rFonts w:hint="default" w:ascii="宋体" w:hAnsi="宋体" w:eastAsia="宋体" w:cs="宋体"/>
                <w:lang w:val="en-US" w:eastAsia="zh-CN"/>
              </w:rPr>
              <w:t xml:space="preserve">全部满足</w:t>
            </w:r>
            <w:r>
              <w:rPr>
                <w:rFonts w:hint="eastAsia" w:ascii="宋体" w:hAnsi="宋体" w:eastAsia="宋体" w:cs="宋体"/>
                <w:lang w:val="en-US" w:eastAsia="zh-CN"/>
              </w:rPr>
              <w:t xml:space="preserve">磋商文件</w:t>
            </w:r>
            <w:r>
              <w:rPr>
                <w:rFonts w:hint="default" w:ascii="宋体" w:hAnsi="宋体" w:eastAsia="宋体" w:cs="宋体"/>
                <w:lang w:val="en-US" w:eastAsia="zh-CN"/>
              </w:rPr>
              <w:t xml:space="preserve">要求的得满分</w:t>
            </w:r>
            <w:r>
              <w:rPr>
                <w:rFonts w:hint="eastAsia" w:ascii="宋体" w:hAnsi="宋体" w:eastAsia="宋体" w:cs="宋体"/>
                <w:lang w:val="en-US" w:eastAsia="zh-CN"/>
              </w:rPr>
              <w:t xml:space="preserve">，</w:t>
            </w:r>
            <w:r>
              <w:rPr>
                <w:rFonts w:hint="default" w:ascii="宋体" w:hAnsi="宋体" w:eastAsia="宋体" w:cs="宋体"/>
                <w:lang w:val="en-US" w:eastAsia="zh-CN"/>
              </w:rPr>
              <w:t xml:space="preserve">打★指标为必须满足项，如有负偏离将作为无效</w:t>
            </w:r>
            <w:r>
              <w:rPr>
                <w:rFonts w:hint="eastAsia" w:ascii="宋体" w:hAnsi="宋体" w:eastAsia="宋体" w:cs="宋体"/>
                <w:lang w:val="en-US" w:eastAsia="zh-CN"/>
              </w:rPr>
              <w:t xml:space="preserve">响应，</w:t>
            </w:r>
            <w:r>
              <w:rPr>
                <w:rFonts w:hint="eastAsia" w:ascii="宋体" w:hAnsi="宋体" w:eastAsia="宋体" w:cs="宋体"/>
                <w:sz w:val="21"/>
                <w:szCs w:val="21"/>
                <w:lang w:val="en-US" w:eastAsia="zh-CN"/>
              </w:rPr>
              <w:t xml:space="preserve">其余指标（10项）有1项负偏离扣1.5分。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15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rPr>
            </w:pPr>
            <w:r>
              <w:rPr>
                <w:rFonts w:hint="eastAsia" w:ascii="Times New Roman" w:hAnsi="Times New Roman" w:eastAsia="宋体" w:cs="Times New Roman"/>
                <w:color w:val="auto"/>
                <w:lang w:val="en-US" w:eastAsia="zh-CN"/>
              </w:rPr>
              <w:t xml:space="preserve">需求理解</w:t>
            </w:r>
            <w:r/>
          </w:p>
        </w:tc>
        <w:tc>
          <w:tcPr>
            <w:tcBorders>
              <w:top w:val="single" w:color="000000" w:sz="2" w:space="0"/>
              <w:bottom w:val="single" w:color="000000" w:sz="2" w:space="0"/>
            </w:tcBorders>
            <w:tcW w:w="6330" w:type="dxa"/>
            <w:vAlign w:val="center"/>
            <w:textDirection w:val="lrTb"/>
            <w:noWrap w:val="false"/>
          </w:tcPr>
          <w:p>
            <w:pPr>
              <w:rPr>
                <w:color w:val="auto"/>
                <w:sz w:val="21"/>
                <w:szCs w:val="21"/>
                <w:lang w:val="en-US" w:bidi="ar-SA"/>
              </w:rPr>
            </w:pPr>
            <w:r/>
            <w:bookmarkStart w:id="23" w:name="OLE_LINK5"/>
            <w:r>
              <w:rPr>
                <w:rFonts w:hint="eastAsia"/>
                <w:color w:val="auto"/>
                <w:sz w:val="21"/>
                <w:szCs w:val="21"/>
                <w:lang w:val="en-US" w:bidi="ar-SA"/>
              </w:rPr>
              <w:t xml:space="preserve">根据本项目采购需求编制，内容包含：1.本项目建设范围分析；2.项目重难点分析；3.建设内容分析。以上每项内容逐项评分：</w:t>
            </w:r>
            <w:r/>
          </w:p>
          <w:p>
            <w:pPr>
              <w:rPr>
                <w:color w:val="auto"/>
                <w:lang w:val="en-US"/>
              </w:rPr>
            </w:pPr>
            <w:r>
              <w:rPr>
                <w:color w:val="auto"/>
                <w:lang w:val="en-US"/>
              </w:rPr>
              <w:t xml:space="preserve">内容</w:t>
            </w:r>
            <w:r>
              <w:rPr>
                <w:rFonts w:hint="eastAsia"/>
                <w:color w:val="auto"/>
                <w:lang w:val="en-US" w:eastAsia="zh-CN"/>
              </w:rPr>
              <w:t xml:space="preserve">全面、分析合理</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采购需求视为符合；方案内容属于通用类，非专门针对本项目，部分</w:t>
            </w:r>
            <w:r>
              <w:rPr>
                <w:rFonts w:hint="eastAsia"/>
                <w:color w:val="auto"/>
                <w:lang w:val="en-US" w:eastAsia="zh-CN"/>
              </w:rPr>
              <w:t xml:space="preserve">契合采购需求</w:t>
            </w:r>
            <w:r>
              <w:rPr>
                <w:color w:val="auto"/>
                <w:lang w:val="en-US"/>
              </w:rPr>
              <w:t xml:space="preserve">视为部分符合；方案内容非专门针对本项目</w:t>
            </w:r>
            <w:r>
              <w:rPr>
                <w:rFonts w:hint="eastAsia"/>
                <w:color w:val="auto"/>
                <w:lang w:val="en-US" w:eastAsia="zh-CN"/>
              </w:rPr>
              <w:t xml:space="preserve">，脱离</w:t>
            </w:r>
            <w:r>
              <w:rPr>
                <w:color w:val="auto"/>
                <w:lang w:val="en-US"/>
              </w:rPr>
              <w:t xml:space="preserve">采购需求视为不符合。</w:t>
            </w:r>
            <w:r/>
          </w:p>
          <w:p>
            <w:pPr>
              <w:rPr>
                <w:rFonts w:hint="default"/>
                <w:color w:val="auto"/>
                <w:lang w:val="en-US" w:eastAsia="zh-CN"/>
              </w:rPr>
            </w:pPr>
            <w:r>
              <w:rPr>
                <w:rFonts w:hint="eastAsia"/>
                <w:color w:val="auto"/>
                <w:lang w:val="en-US"/>
              </w:rPr>
              <w:t xml:space="preserve">上述每项内容</w:t>
            </w:r>
            <w:r>
              <w:rPr>
                <w:color w:val="auto"/>
                <w:lang w:val="en-US"/>
              </w:rPr>
              <w:t xml:space="preserve">符合得</w:t>
            </w:r>
            <w:r>
              <w:rPr>
                <w:rFonts w:hint="eastAsia"/>
                <w:color w:val="auto"/>
                <w:lang w:val="en-US"/>
              </w:rPr>
              <w:t xml:space="preserve">2</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bookmarkEnd w:id="23"/>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4"/>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总体系统设计方案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color w:val="auto"/>
                <w:lang w:val="en-US" w:eastAsia="zh-CN"/>
              </w:rPr>
            </w:pPr>
            <w:r>
              <w:rPr>
                <w:rFonts w:hint="eastAsia"/>
                <w:color w:val="auto"/>
                <w:lang w:val="en-US" w:eastAsia="zh-CN"/>
              </w:rPr>
              <w:t xml:space="preserve">根据本项目采购需求编制方案，内容包含：1.总体架构设计；2.技术路线及业务逻辑流程设计；3.总体性能及系统部署设计；4.应用功能系统设计。以上每项内容逐项评分：</w:t>
            </w:r>
            <w:r/>
          </w:p>
          <w:p>
            <w:pPr>
              <w:spacing w:line="264" w:lineRule="auto"/>
              <w:rPr>
                <w:rFonts w:hint="eastAsia"/>
                <w:color w:val="auto"/>
                <w:lang w:val="en-US" w:eastAsia="zh-CN"/>
              </w:rPr>
            </w:pPr>
            <w:r>
              <w:rPr>
                <w:rFonts w:hint="eastAsia"/>
                <w:color w:val="auto"/>
                <w:lang w:val="en-US" w:eastAsia="zh-CN"/>
              </w:rPr>
              <w:t xml:space="preserve">方案设计科学、覆盖全部功能点，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hint="eastAsia"/>
                <w:color w:val="auto"/>
                <w:lang w:val="en-US" w:eastAsia="zh-CN"/>
              </w:rPr>
            </w:pPr>
            <w:r>
              <w:rPr>
                <w:rFonts w:hint="eastAsia"/>
                <w:color w:val="auto"/>
                <w:lang w:val="en-US" w:eastAsia="zh-CN"/>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系统安全体系方案</w:t>
            </w:r>
            <w:r/>
          </w:p>
        </w:tc>
        <w:tc>
          <w:tcPr>
            <w:tcBorders>
              <w:top w:val="single" w:color="000000" w:sz="2" w:space="0"/>
              <w:bottom w:val="single" w:color="000000" w:sz="2" w:space="0"/>
            </w:tcBorders>
            <w:tcW w:w="6330" w:type="dxa"/>
            <w:vAlign w:val="center"/>
            <w:textDirection w:val="lrTb"/>
            <w:noWrap w:val="false"/>
          </w:tcPr>
          <w:p>
            <w:pPr>
              <w:spacing w:line="240" w:lineRule="auto"/>
              <w:rPr>
                <w:rFonts w:hint="eastAsia"/>
                <w:color w:val="auto"/>
                <w:lang w:val="en-US" w:eastAsia="zh-CN"/>
              </w:rPr>
            </w:pPr>
            <w:r>
              <w:rPr>
                <w:rFonts w:hint="eastAsia"/>
                <w:color w:val="auto"/>
                <w:lang w:val="en-US" w:eastAsia="zh-CN"/>
              </w:rPr>
              <w:t xml:space="preserve">根据本项目采购需求编制方案，内容包含：1.信创适配方案；</w:t>
            </w:r>
            <w:bookmarkStart w:id="42" w:name="_GoBack"/>
            <w:r/>
            <w:bookmarkEnd w:id="42"/>
            <w:r>
              <w:rPr>
                <w:rFonts w:hint="eastAsia"/>
                <w:color w:val="auto"/>
                <w:lang w:val="en-US" w:eastAsia="zh-CN"/>
              </w:rPr>
              <w:t xml:space="preserve">2.密码应用方案及系统安全方案。以上每项内容逐项评分：</w:t>
            </w:r>
            <w:r/>
          </w:p>
          <w:p>
            <w:pPr>
              <w:spacing w:line="240" w:lineRule="auto"/>
              <w:rPr>
                <w:rFonts w:hint="eastAsia"/>
                <w:color w:val="auto"/>
                <w:lang w:val="en-US" w:eastAsia="zh-CN"/>
              </w:rPr>
            </w:pPr>
            <w:r>
              <w:rPr>
                <w:rFonts w:hint="eastAsia"/>
                <w:color w:val="auto"/>
                <w:lang w:val="en-US" w:eastAsia="zh-CN"/>
              </w:rPr>
              <w:t xml:space="preserve">方案内容合理、考虑全面，且专门针对本项目，契合采购需求视为符合；方案内容属于通用类，非专门针对本项目，部分契合采购需求视为部分符合；方案内容非专门针对本项目，脱离采购需求视为不符合。</w:t>
            </w:r>
            <w:r/>
          </w:p>
          <w:p>
            <w:pPr>
              <w:spacing w:line="240" w:lineRule="auto"/>
              <w:rPr>
                <w:rFonts w:hint="eastAsia" w:ascii="Times New Roman" w:hAnsi="Times New Roman" w:eastAsia="宋体" w:cs="Times New Roman"/>
                <w:color w:val="auto"/>
                <w:sz w:val="21"/>
                <w:szCs w:val="22"/>
                <w:lang w:val="en-US" w:eastAsia="zh-CN" w:bidi="ar-SA"/>
              </w:rPr>
            </w:pPr>
            <w:r>
              <w:rPr>
                <w:rFonts w:hint="eastAsia"/>
                <w:color w:val="auto"/>
                <w:lang w:val="en-US" w:eastAsia="zh-CN"/>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lang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评委根据供应商提供的演示视频（总演示时间不超</w:t>
            </w:r>
            <w:r>
              <w:rPr>
                <w:rFonts w:hint="eastAsia" w:ascii="宋体" w:hAnsi="宋体" w:eastAsia="宋体" w:cs="宋体"/>
                <w:color w:val="auto"/>
                <w:lang w:val="en-US" w:eastAsia="zh-CN"/>
              </w:rPr>
              <w:t xml:space="preserve">过15分</w:t>
            </w:r>
            <w:r>
              <w:rPr>
                <w:rFonts w:hint="eastAsia" w:ascii="Times New Roman" w:hAnsi="Times New Roman" w:eastAsia="宋体" w:cs="Times New Roman"/>
                <w:color w:val="auto"/>
                <w:lang w:val="en-US" w:eastAsia="zh-CN"/>
              </w:rPr>
              <w:t xml:space="preserve">钟）综合评分。演示视频包括以下内容： </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（1）适配兼容。能兼容市场上所有主流浏览器，无需担心版本问题，各类国产电脑（统信、麒麟）、手机（</w:t>
            </w:r>
            <w:r>
              <w:rPr>
                <w:rFonts w:hint="eastAsia" w:ascii="宋体" w:hAnsi="宋体" w:cs="宋体"/>
                <w:color w:val="auto"/>
                <w:lang w:val="en-US" w:eastAsia="zh-CN"/>
              </w:rPr>
              <w:t xml:space="preserve">A</w:t>
            </w:r>
            <w:r>
              <w:rPr>
                <w:rFonts w:hint="eastAsia" w:ascii="宋体" w:hAnsi="宋体" w:eastAsia="宋体" w:cs="宋体"/>
                <w:color w:val="auto"/>
                <w:lang w:val="en-US" w:eastAsia="zh-CN"/>
              </w:rPr>
              <w:t xml:space="preserve">ndroid、纯血鸿蒙）等设备均可顺畅访问系统，保障办公连续性。</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文件浏览。在公文管理功能中，用户在打开含有正文的公文流程时，能够在一个窗口的左右两侧同时预览和编辑公文的表单和正文内容；支持一文双屏情况下表单和正文、附件区的多级收缩/展开，以便切换表单和正文的显示模式。</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文件流转。在公文提交到下一环节审批时，用户可以自定义设置公文后续所有环节的流转去向；每一个环节的处理对象既可以选择人员，也可以选择部门；为了方便用户操作，系统需提供最近选择、同部门人员等方式，快速查找处理对象；以适应不同场景的使用需求； 设定好的审批路径，可以保存成为模板，方便下一次公文提交时快速调用。</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（4）智能搜索。支持通过关键词在一个页面中搜索系统内所有相关的文档、会议、日程、人员、流程、文件、邮件等内容，并可按照分类清晰展示。</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5）权限批量维护。支持通过人员查找，在一个页面上同时查找到此人有哪些下级人员、能够操作哪些流程环节；支持灵活的权限转移设置，可按照人员、时间、事项进行委托设置，关联方均可获知授权后的内容。</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门户页面自定义设置。支持使用导航式的方式，引导用户构建门户页面；系统提供一栏、二栏、三栏等多样化的页面布局方式；系统提供文档、流程、图片、图标、日程等多类型元素；通过一个可视化的门户设计器，利用各类组件拖拽组合，根据用户需求配置构建门户；支持构建门户的在线预览。</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（7）智能表单。平台需支持通过表格模板导入方式，将表格中的表单导入系统，在系统中生成表单；平台支持在每个流程节点设置不同的表单样式，包括PC表单显示样式、PC表单打印样式、移动表单显示样式。</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8）移动应用设计器。平台提供在线的移动应用设计器，平台提供多样的移动端组件（包括导航栏、表格、列表、图表、表单等），支持通过移动组件拖拉拽的方式进行移动端应用的构建；构建完成后的应用可直接进行多种手机和平板电脑显示样式预览功能，方便开发人员还原用户的移动操作体验。</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9）低代码开发平台。为响应用户单位不断变化的复杂个性化需求，平台需要自带能够快速编写代码的开发平台，不需要频繁重启服务器，即可使修改的流程表单界面代码即时生效（整个过程不允许重启应用服务或将代码文件上传至服务器）。</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10）运行监控。为掌握信创办公平台整体运行情况，平台需支持信创平台运行监控工具，需能够对服务器负载、服务器登录用户数、CPU负载、服务器内存、网络收发速度、磁盘读写速度、系统进程数等内容进行监控，并可通过图表形式进行展现。</w:t>
            </w:r>
            <w:r/>
          </w:p>
          <w:p>
            <w:pPr>
              <w:jc w:val="left"/>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1.以上每小项采用类似真实系统演示的，演示内容完整、准确、界面友好的，得2分；演示内容比较完整、准确、界面较友好的，得1分；演示内容不完整、不准确或未提供的，不得分。</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Times New Roman" w:hAnsi="Times New Roman" w:eastAsia="宋体" w:cs="Times New Roman"/>
                <w:color w:val="auto"/>
                <w:lang w:val="en-US" w:eastAsia="zh-CN"/>
              </w:rPr>
              <w:t xml:space="preserve">2.以上每小项采用非类似真实系统（如DEMO、PPT等方式）演示的，演示内容完整、准确、界面友好的，得1分；演示内容比较完整、准确、界面较友好的，得0.5分；演示内容不完整、不准确或未提供的，不得分。</w:t>
            </w:r>
            <w:r>
              <w:rPr>
                <w:rFonts w:hint="eastAsia" w:ascii="宋体" w:hAnsi="宋体" w:eastAsia="宋体" w:cs="宋体"/>
                <w:color w:val="auto"/>
                <w:lang w:val="en-US" w:eastAsia="zh-CN"/>
              </w:rPr>
              <w:t xml:space="preserve"> </w:t>
            </w:r>
            <w:r>
              <w:rPr>
                <w:rFonts w:hint="eastAsia" w:ascii="宋体" w:hAnsi="宋体" w:eastAsia="宋体" w:cs="宋体"/>
                <w:color w:val="auto"/>
                <w:lang w:val="en-US" w:eastAsia="zh-CN"/>
              </w:rPr>
              <w:br/>
            </w:r>
            <w:r>
              <w:rPr>
                <w:rFonts w:hint="eastAsia" w:ascii="宋体" w:hAnsi="宋体" w:eastAsia="宋体" w:cs="宋体"/>
                <w:color w:val="auto"/>
                <w:lang w:val="en-US" w:eastAsia="zh-CN"/>
              </w:rPr>
              <w:t xml:space="preserve">本项最多得20分，采用非类似真实系统（如DEMO、PPT等方式）演示最多得10分。</w:t>
            </w:r>
            <w:r/>
          </w:p>
          <w:p>
            <w:pPr>
              <w:jc w:val="left"/>
              <w:keepLines w:val="0"/>
              <w:keepNext w:val="0"/>
              <w:pageBreakBefore w:val="0"/>
              <w:spacing w:line="264" w:lineRule="auto"/>
              <w:widowControl w:val="off"/>
              <w:rPr>
                <w:rFonts w:hint="default"/>
                <w:color w:val="auto"/>
                <w:lang w:val="zh-CN" w:eastAsia="zh-CN"/>
              </w:rPr>
            </w:pPr>
            <w:r>
              <w:rPr>
                <w:rFonts w:hint="eastAsia" w:ascii="Times New Roman" w:hAnsi="Times New Roman" w:eastAsia="宋体" w:cs="Times New Roman"/>
                <w:color w:val="auto"/>
                <w:lang w:val="en-US" w:eastAsia="zh-CN"/>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Times New Roman" w:hAnsi="Times New Roman" w:eastAsia="宋体" w:cs="Times New Roman"/>
                <w:color w:val="0000ff"/>
                <w:spacing w:val="0"/>
                <w:lang w:val="en-US" w:eastAsia="zh-CN"/>
              </w:rPr>
            </w:pPr>
            <w:r>
              <w:rPr>
                <w:rFonts w:hint="eastAsia" w:ascii="宋体" w:hAnsi="宋体" w:cs="宋体"/>
                <w:color w:val="000000"/>
                <w:szCs w:val="21"/>
                <w:lang w:bidi="ar"/>
              </w:rPr>
              <w:t xml:space="preserve">项目实施方案</w:t>
            </w:r>
            <w:r/>
          </w:p>
        </w:tc>
        <w:tc>
          <w:tcPr>
            <w:tcBorders>
              <w:top w:val="single" w:color="000000" w:sz="2" w:space="0"/>
              <w:bottom w:val="single" w:color="000000" w:sz="2" w:space="0"/>
            </w:tcBorders>
            <w:tcW w:w="6330" w:type="dxa"/>
            <w:vAlign w:val="center"/>
            <w:textDirection w:val="lrTb"/>
            <w:noWrap w:val="false"/>
          </w:tcPr>
          <w:p>
            <w:pPr>
              <w:spacing w:line="24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根据本项目采购需求编制方案，内容包含：</w:t>
            </w:r>
            <w:r>
              <w:rPr>
                <w:rFonts w:hint="eastAsia" w:ascii="宋体" w:hAnsi="宋体" w:cs="宋体"/>
                <w:color w:val="000000"/>
                <w:szCs w:val="21"/>
                <w:lang w:bidi="ar"/>
              </w:rPr>
              <w:t xml:space="preserve">1.项目进度管理；2.项目质量及沟通管理；3.项目变更管理；</w:t>
            </w:r>
            <w:r>
              <w:rPr>
                <w:rFonts w:hint="eastAsia" w:ascii="宋体" w:hAnsi="宋体" w:cs="宋体"/>
                <w:color w:val="000000"/>
                <w:szCs w:val="21"/>
                <w:highlight w:val="none"/>
                <w:lang w:bidi="ar"/>
              </w:rPr>
              <w:t xml:space="preserve">4.项目风险管理及人员安</w:t>
            </w:r>
            <w:r>
              <w:rPr>
                <w:rFonts w:hint="eastAsia" w:ascii="宋体" w:hAnsi="宋体" w:cs="宋体"/>
                <w:color w:val="000000"/>
                <w:szCs w:val="21"/>
                <w:highlight w:val="none"/>
                <w:lang w:val="en-US" w:eastAsia="zh-CN" w:bidi="ar"/>
              </w:rPr>
              <w:t xml:space="preserve">排</w:t>
            </w:r>
            <w:r>
              <w:rPr>
                <w:rFonts w:hint="eastAsia" w:ascii="Times New Roman" w:hAnsi="Times New Roman" w:eastAsia="宋体" w:cs="Times New Roman"/>
                <w:lang w:val="en-US" w:eastAsia="zh-CN"/>
              </w:rPr>
              <w:t xml:space="preserve">。以上每项内容逐项评分：</w:t>
            </w:r>
            <w:r/>
          </w:p>
          <w:p>
            <w:pPr>
              <w:spacing w:line="240" w:lineRule="auto"/>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方案考虑全面、管理措施有力，且专门针对本项目，契合采购需求视为符合；方案内容属于通用类，非专门针对本项目，部分契合采购需求视为部分符合；方案内容非专门针对本项目，脱离采购需求视为不符合。</w:t>
            </w:r>
            <w:r/>
          </w:p>
          <w:p>
            <w:pPr>
              <w:rPr>
                <w:rFonts w:hint="default"/>
                <w:lang w:val="zh-CN" w:eastAsia="zh-CN"/>
              </w:rPr>
            </w:pPr>
            <w:r>
              <w:rPr>
                <w:rFonts w:hint="eastAsia" w:ascii="Times New Roman" w:hAnsi="Times New Roman" w:eastAsia="宋体" w:cs="Times New Roman"/>
                <w:lang w:val="en-US" w:eastAsia="zh-CN"/>
              </w:rPr>
              <w:t xml:space="preserve">上述每项内容符合得</w:t>
            </w:r>
            <w:r>
              <w:rPr>
                <w:rFonts w:hint="eastAsia" w:ascii="Times New Roman" w:hAnsi="Times New Roman" w:eastAsia="宋体" w:cs="Times New Roman"/>
                <w:highlight w:val="none"/>
                <w:lang w:val="en-US" w:eastAsia="zh-CN"/>
              </w:rPr>
              <w:t xml:space="preserve">1分；部分符合得0.5分</w:t>
            </w:r>
            <w:r>
              <w:rPr>
                <w:rFonts w:hint="eastAsia" w:ascii="Times New Roman" w:hAnsi="Times New Roman" w:eastAsia="宋体" w:cs="Times New Roman"/>
                <w:lang w:val="en-US" w:eastAsia="zh-CN"/>
              </w:rPr>
              <w:t xml:space="preserve">；不符合或不提供不得分。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hint="eastAsia" w:ascii="宋体" w:hAnsi="宋体" w:eastAsia="宋体" w:cs="宋体"/>
                <w:color w:val="000000"/>
                <w:sz w:val="21"/>
                <w:szCs w:val="21"/>
                <w:highlight w:val="yellow"/>
                <w:lang w:val="en-US" w:eastAsia="zh-CN" w:bidi="ar"/>
              </w:rPr>
            </w:pPr>
            <w:r>
              <w:rPr>
                <w:rFonts w:hint="eastAsia" w:ascii="宋体" w:hAnsi="宋体" w:cs="宋体"/>
                <w:color w:val="000000"/>
                <w:szCs w:val="21"/>
                <w:highlight w:val="none"/>
                <w:lang w:val="en-US" w:eastAsia="zh-CN" w:bidi="ar"/>
              </w:rPr>
              <w:t xml:space="preserve">4</w:t>
            </w:r>
            <w:r/>
          </w:p>
        </w:tc>
        <w:tc>
          <w:tcPr>
            <w:tcBorders>
              <w:top w:val="single" w:color="000000" w:sz="2" w:space="0"/>
              <w:bottom w:val="single" w:color="000000" w:sz="2" w:space="0"/>
            </w:tcBorders>
            <w:tcW w:w="900" w:type="dxa"/>
            <w:vAlign w:val="center"/>
            <w:textDirection w:val="lrTb"/>
            <w:noWrap w:val="false"/>
          </w:tcPr>
          <w:p>
            <w:pPr>
              <w:jc w:val="center"/>
              <w:widowControl/>
              <w:rPr>
                <w:rFonts w:hint="default" w:ascii="宋体" w:hAnsi="宋体" w:eastAsia="宋体" w:cs="宋体"/>
                <w:color w:val="000000"/>
                <w:sz w:val="21"/>
                <w:szCs w:val="21"/>
                <w:lang w:val="en-US" w:eastAsia="zh-CN" w:bidi="ar"/>
              </w:rPr>
            </w:pPr>
            <w:r>
              <w:rPr>
                <w:rFonts w:hint="eastAsia" w:ascii="宋体" w:hAnsi="宋体" w:cs="宋体"/>
                <w:color w:val="000000"/>
                <w:szCs w:val="21"/>
                <w:lang w:bidi="ar"/>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宋体" w:hAnsi="宋体" w:eastAsia="宋体" w:cs="宋体"/>
                <w:spacing w:val="-2"/>
                <w:lang w:val="en-US" w:eastAsia="zh-CN"/>
              </w:rPr>
            </w:pPr>
            <w:r>
              <w:rPr>
                <w:rFonts w:hint="eastAsia" w:ascii="宋体" w:hAnsi="宋体" w:cs="宋体"/>
                <w:color w:val="000000"/>
                <w:szCs w:val="21"/>
                <w:lang w:bidi="ar"/>
              </w:rPr>
              <w:t xml:space="preserve">运维服务方案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根据本项目采购需求编制方案，内容包含：1.服务措施；2.应急举措；3.服务流程。以上每项内容逐项评分：</w:t>
            </w:r>
            <w:r/>
          </w:p>
          <w:p>
            <w:pPr>
              <w:jc w:val="left"/>
              <w:keepLines w:val="0"/>
              <w:keepNext w:val="0"/>
              <w:pageBreakBefore w:val="0"/>
              <w:spacing w:line="264" w:lineRule="auto"/>
              <w:widowControl w:val="off"/>
              <w:rPr>
                <w:rFonts w:hint="eastAsia"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方案内容全面、措施有力，且专门针对本项目，契合采购需求视为符合；方案内容属于通用类，非专门针对本项目，部分契合采购需求视为部分符合；方案内容非专门针对本项目，脱离采购需求视为不符合。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bidi="ar"/>
              </w:rPr>
              <w:t xml:space="preserve">6</w:t>
            </w:r>
            <w:r/>
          </w:p>
        </w:tc>
        <w:tc>
          <w:tcPr>
            <w:tcBorders>
              <w:top w:val="single" w:color="000000" w:sz="2" w:space="0"/>
              <w:bottom w:val="single" w:color="000000" w:sz="2" w:space="0"/>
            </w:tcBorders>
            <w:tcW w:w="900" w:type="dxa"/>
            <w:vAlign w:val="center"/>
            <w:textDirection w:val="lrTb"/>
            <w:noWrap w:val="false"/>
          </w:tcPr>
          <w:p>
            <w:pPr>
              <w:jc w:val="center"/>
              <w:widowControl/>
              <w:rPr>
                <w:rFonts w:hint="default" w:ascii="宋体" w:hAnsi="宋体" w:eastAsia="宋体" w:cs="宋体"/>
                <w:color w:val="000000"/>
                <w:sz w:val="21"/>
                <w:szCs w:val="21"/>
                <w:lang w:val="en-US" w:eastAsia="zh-CN" w:bidi="ar"/>
              </w:rPr>
            </w:pPr>
            <w:r>
              <w:rPr>
                <w:rFonts w:hint="eastAsia" w:ascii="宋体" w:hAnsi="宋体" w:cs="宋体"/>
                <w:color w:val="000000"/>
                <w:szCs w:val="21"/>
                <w:lang w:bidi="ar"/>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center"/>
              <w:widowControl/>
              <w:rPr>
                <w:rFonts w:hint="eastAsia" w:ascii="Times New Roman" w:hAnsi="Times New Roman" w:eastAsia="宋体" w:cs="Times New Roman"/>
                <w:color w:val="0000ff"/>
                <w:sz w:val="21"/>
                <w:szCs w:val="21"/>
                <w:highlight w:val="none"/>
                <w:lang w:val="en-US" w:eastAsia="zh-CN"/>
              </w:rPr>
            </w:pPr>
            <w:r>
              <w:rPr>
                <w:rFonts w:hint="eastAsia" w:ascii="宋体" w:hAnsi="宋体" w:cs="宋体"/>
                <w:color w:val="000000"/>
                <w:szCs w:val="21"/>
                <w:lang w:bidi="ar"/>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根据本项目采购需求编制方案，内容包含：1.培训计划；2.培训内容；3.培训方式；4.师资力量。以上每项内容逐项评分：</w:t>
            </w:r>
            <w:r/>
          </w:p>
          <w:p>
            <w:pPr>
              <w:jc w:val="left"/>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方案内容详实、安排合理，且专门针对本项目，契合采购需求视为符合；方案内容属于通用类，非专门针对本项目，部分契合采购需求视为部分符合；方案内容非专门针对本项目，脱离采购需求视为不符合。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上述每项内容符合得1分；部分符合得</w:t>
            </w:r>
            <w:r>
              <w:rPr>
                <w:rFonts w:hint="eastAsia" w:ascii="宋体" w:hAnsi="宋体" w:cs="宋体"/>
                <w:highlight w:val="none"/>
                <w:lang w:val="en-US" w:eastAsia="zh-CN"/>
              </w:rPr>
              <w:t xml:space="preserve">0.5</w:t>
            </w:r>
            <w:r>
              <w:rPr>
                <w:rFonts w:hint="eastAsia" w:ascii="宋体" w:hAnsi="宋体" w:eastAsia="宋体" w:cs="宋体"/>
                <w:highlight w:val="none"/>
                <w:lang w:val="en-US" w:eastAsia="zh-CN"/>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bidi="ar"/>
              </w:rPr>
              <w:t xml:space="preserve">4</w:t>
            </w:r>
            <w:r/>
          </w:p>
        </w:tc>
        <w:tc>
          <w:tcPr>
            <w:tcBorders>
              <w:top w:val="single" w:color="000000" w:sz="2" w:space="0"/>
              <w:bottom w:val="single" w:color="000000" w:sz="2" w:space="0"/>
            </w:tcBorders>
            <w:tcW w:w="900"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cs="宋体"/>
                <w:color w:val="000000"/>
                <w:szCs w:val="21"/>
                <w:lang w:bidi="ar"/>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lang w:val="en-US" w:eastAsia="zh-CN"/>
              </w:rPr>
              <w:t xml:space="preserve">供应商具有本地化服务能力的得1分。（提供承诺书或有效证明材料）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1</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val="en-US"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rPr>
            </w:pPr>
            <w:r>
              <w:rPr>
                <w:rFonts w:hint="eastAsia" w:ascii="宋体" w:hAnsi="宋体" w:eastAsia="宋体" w:cs="宋体"/>
                <w:color w:val="auto"/>
                <w:spacing w:val="-1"/>
                <w:lang w:eastAsia="zh-CN"/>
              </w:rPr>
              <w:t xml:space="preserve">供应商</w:t>
            </w:r>
            <w:r>
              <w:rPr>
                <w:rFonts w:ascii="宋体" w:hAnsi="宋体" w:eastAsia="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lang w:val="en-US" w:eastAsia="zh-CN" w:bidi="zh-CN"/>
              </w:rPr>
            </w:pPr>
            <w:r>
              <w:rPr>
                <w:rFonts w:hint="eastAsia" w:ascii="宋体" w:hAnsi="宋体" w:eastAsia="宋体" w:cs="宋体"/>
                <w:color w:val="auto"/>
                <w:lang w:val="en-US" w:eastAsia="zh-CN"/>
              </w:rPr>
              <w:t xml:space="preserve">供应商提供</w:t>
            </w:r>
            <w:r>
              <w:rPr>
                <w:rFonts w:hint="default" w:ascii="宋体" w:hAnsi="宋体" w:eastAsia="宋体" w:cs="宋体"/>
                <w:color w:val="auto"/>
                <w:lang w:val="en-US" w:eastAsia="zh-CN"/>
              </w:rPr>
              <w:t xml:space="preserve">20</w:t>
            </w:r>
            <w:r>
              <w:rPr>
                <w:rFonts w:hint="eastAsia" w:ascii="宋体" w:hAnsi="宋体" w:eastAsia="宋体" w:cs="宋体"/>
                <w:color w:val="auto"/>
                <w:lang w:val="en-US" w:eastAsia="zh-CN"/>
              </w:rPr>
              <w:t xml:space="preserve">23</w:t>
            </w:r>
            <w:r>
              <w:rPr>
                <w:rFonts w:hint="default" w:ascii="宋体" w:hAnsi="宋体" w:eastAsia="宋体" w:cs="宋体"/>
                <w:color w:val="auto"/>
                <w:lang w:val="en-US" w:eastAsia="zh-CN"/>
              </w:rPr>
              <w:t xml:space="preserve">年</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月</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日（含）以来类似项目业绩</w:t>
            </w:r>
            <w:r>
              <w:rPr>
                <w:rFonts w:hint="eastAsia" w:ascii="宋体" w:hAnsi="宋体" w:eastAsia="宋体" w:cs="宋体"/>
                <w:color w:val="auto"/>
                <w:lang w:val="en-US" w:eastAsia="zh-CN"/>
              </w:rPr>
              <w:t xml:space="preserve">（如办公类、统计分析、数据中台等与本项目采购需求相关内容）</w:t>
            </w:r>
            <w:r>
              <w:rPr>
                <w:rFonts w:hint="default" w:ascii="宋体" w:hAnsi="宋体" w:eastAsia="宋体" w:cs="宋体"/>
                <w:color w:val="auto"/>
                <w:lang w:val="en-US" w:eastAsia="zh-CN"/>
              </w:rPr>
              <w:t xml:space="preserve">，每提供</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个得</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分</w:t>
            </w:r>
            <w:r>
              <w:rPr>
                <w:rFonts w:hint="eastAsia" w:ascii="宋体" w:hAnsi="宋体" w:eastAsia="宋体" w:cs="宋体"/>
                <w:color w:val="auto"/>
                <w:lang w:val="en-US" w:eastAsia="zh-CN"/>
              </w:rPr>
              <w:t xml:space="preserve">，最多得6分，未提供不得分</w:t>
            </w:r>
            <w:r>
              <w:rPr>
                <w:rFonts w:hint="default" w:ascii="宋体" w:hAnsi="宋体" w:eastAsia="宋体" w:cs="宋体"/>
                <w:color w:val="auto"/>
                <w:lang w:val="en-US" w:eastAsia="zh-CN"/>
              </w:rPr>
              <w:t xml:space="preserve">。（</w:t>
            </w:r>
            <w:r>
              <w:rPr>
                <w:rFonts w:hint="eastAsia" w:ascii="宋体" w:hAnsi="宋体" w:eastAsia="宋体" w:cs="宋体"/>
                <w:color w:val="auto"/>
                <w:sz w:val="21"/>
                <w:szCs w:val="21"/>
                <w:lang w:val="en-US" w:eastAsia="zh-CN" w:bidi="ar-SA"/>
              </w:rPr>
              <w:t xml:space="preserve">时间以合同签订时间为准，</w:t>
            </w:r>
            <w:r>
              <w:rPr>
                <w:rFonts w:hint="default" w:ascii="宋体" w:hAnsi="宋体" w:eastAsia="宋体" w:cs="宋体"/>
                <w:color w:val="auto"/>
                <w:lang w:val="en-US" w:eastAsia="zh-CN"/>
              </w:rPr>
              <w:t xml:space="preserve">提供有效合同，合同</w:t>
            </w:r>
            <w:r>
              <w:rPr>
                <w:rFonts w:hint="eastAsia" w:ascii="宋体" w:hAnsi="宋体" w:eastAsia="宋体" w:cs="宋体"/>
                <w:color w:val="auto"/>
                <w:lang w:val="en-US" w:eastAsia="zh-CN"/>
              </w:rPr>
              <w:t xml:space="preserve">页</w:t>
            </w:r>
            <w:r>
              <w:rPr>
                <w:rFonts w:hint="default" w:ascii="宋体" w:hAnsi="宋体" w:eastAsia="宋体" w:cs="宋体"/>
                <w:color w:val="auto"/>
                <w:lang w:val="en-US" w:eastAsia="zh-CN"/>
              </w:rPr>
              <w:t xml:space="preserve">须清晰可见相应内容</w:t>
            </w:r>
            <w:r>
              <w:rPr>
                <w:rFonts w:hint="default" w:ascii="宋体" w:hAnsi="宋体" w:eastAsia="宋体" w:cs="宋体"/>
                <w:color w:val="auto"/>
                <w:sz w:val="21"/>
                <w:szCs w:val="22"/>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color w:val="auto"/>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5</w:t>
            </w:r>
            <w:r>
              <w:rPr>
                <w:rFonts w:ascii="宋体" w:hAnsi="宋体" w:eastAsia="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eastAsia="zh-CN"/>
              </w:rPr>
              <w:t xml:space="preserve">履约能力</w:t>
            </w:r>
            <w:r>
              <w:rPr>
                <w:rFonts w:hint="eastAsia" w:ascii="Times New Roman" w:hAnsi="Times New Roman" w:eastAsia="宋体" w:cs="Times New Roman"/>
                <w:color w:val="auto"/>
                <w:spacing w:val="0"/>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供应商拟投入本项目的项目经理具有信息系统项目管理师（高级）证书，得3分。</w:t>
            </w:r>
            <w:r/>
          </w:p>
          <w:p>
            <w:pPr>
              <w:jc w:val="both"/>
              <w:keepLines w:val="0"/>
              <w:keepNext w:val="0"/>
              <w:pageBreakBefore w:val="0"/>
              <w:spacing w:line="264" w:lineRule="auto"/>
              <w:widowControl w:val="off"/>
              <w:rPr>
                <w:rFonts w:hint="default"/>
                <w:color w:val="auto"/>
                <w:lang w:val="en-US" w:eastAsia="zh-CN"/>
              </w:rPr>
            </w:pPr>
            <w:r>
              <w:rPr>
                <w:rFonts w:hint="default" w:ascii="宋体" w:hAnsi="宋体" w:eastAsia="宋体" w:cs="宋体"/>
                <w:color w:val="auto"/>
                <w:lang w:val="zh-CN" w:eastAsia="zh-CN"/>
              </w:rPr>
              <w:t xml:space="preserve">（提供</w:t>
            </w:r>
            <w:r>
              <w:rPr>
                <w:rFonts w:hint="eastAsia" w:ascii="宋体" w:hAnsi="宋体" w:eastAsia="宋体" w:cs="宋体"/>
                <w:color w:val="auto"/>
                <w:lang w:val="zh-CN" w:eastAsia="zh-CN"/>
              </w:rPr>
              <w:t xml:space="preserve">人员</w:t>
            </w:r>
            <w:r>
              <w:rPr>
                <w:rFonts w:hint="default" w:ascii="宋体" w:hAnsi="宋体" w:eastAsia="宋体" w:cs="宋体"/>
                <w:color w:val="auto"/>
                <w:lang w:val="zh-CN" w:eastAsia="zh-CN"/>
              </w:rPr>
              <w:t xml:space="preserve">证书</w:t>
            </w:r>
            <w:r>
              <w:rPr>
                <w:rFonts w:hint="eastAsia" w:ascii="宋体" w:hAnsi="宋体" w:eastAsia="宋体" w:cs="宋体"/>
                <w:color w:val="auto"/>
                <w:lang w:val="en-US" w:eastAsia="zh-CN"/>
              </w:rPr>
              <w:t xml:space="preserve">及</w:t>
            </w:r>
            <w:r>
              <w:rPr>
                <w:rFonts w:hint="eastAsia" w:ascii="宋体" w:hAnsi="宋体" w:eastAsia="宋体" w:cs="宋体"/>
                <w:color w:val="auto"/>
                <w:szCs w:val="22"/>
                <w:lang w:val="en-US" w:eastAsia="zh-CN"/>
              </w:rPr>
              <w:t xml:space="preserve">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eastAsia="zh-CN"/>
              </w:rPr>
              <w:t xml:space="preserve">履约能力</w:t>
            </w:r>
            <w:r>
              <w:rPr>
                <w:rFonts w:hint="eastAsia" w:ascii="Times New Roman" w:hAnsi="Times New Roman" w:eastAsia="宋体" w:cs="Times New Roman"/>
                <w:color w:val="auto"/>
                <w:spacing w:val="0"/>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供应商拟投入本项目的技术负责人具有电子信息工程或数字经济类高级工程师及以上职称证书，得 3分。</w:t>
            </w:r>
            <w:r/>
          </w:p>
          <w:p>
            <w:pPr>
              <w:jc w:val="both"/>
              <w:keepLines w:val="0"/>
              <w:keepNext w:val="0"/>
              <w:pageBreakBefore w:val="0"/>
              <w:spacing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（提供人员证书及供应商为其缴纳的2026年1月以来任意一个月的社保证明材料，缺一不可）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default"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履约能力3</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供应商拟投入本项目的实施经理具有系统集成项目管理工程师证书，得2分。</w:t>
            </w:r>
            <w:r/>
          </w:p>
          <w:p>
            <w:pPr>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highlight w:val="none"/>
                <w:lang w:val="en-US" w:eastAsia="zh-CN"/>
              </w:rPr>
              <w:t xml:space="preserve">（提供人员证书及供应商为其缴纳的2026年1月以来任意一个月的社保证明材料，缺一不可）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default"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履约能力4</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供应商拟投入本项目的实施团队成员（除项目经理、技术负责人、实施经理外）：</w:t>
            </w:r>
            <w:r/>
          </w:p>
          <w:p>
            <w:pPr>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（1）具有信息系统项目管理师或电子信息工程类（或信息通讯类）高级工程师及以上职称证书，每提供一类证书得3分；</w:t>
            </w:r>
            <w:r/>
          </w:p>
          <w:p>
            <w:pPr>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（2）具有系统集成项目管理工程师或软件设计师证书，每提供一个证书得2分。</w:t>
            </w:r>
            <w:r/>
          </w:p>
          <w:p>
            <w:pPr>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本项最多8分，多人一证、一人多证不重复计分，提供上述人员证书及供应商为其缴纳的2026年1月以来任意一个月的社保证明材料，缺一不可。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eastAsia="zh-CN"/>
              </w:rPr>
            </w:pPr>
            <w:r>
              <w:rPr>
                <w:rFonts w:hint="eastAsia" w:ascii="Times New Roman" w:hAnsi="Times New Roman" w:eastAsia="宋体" w:cs="Times New Roman"/>
                <w:color w:val="auto"/>
                <w:spacing w:val="0"/>
                <w:lang w:eastAsia="zh-CN"/>
              </w:rPr>
              <w:t xml:space="preserve">履约能力</w:t>
            </w:r>
            <w:r>
              <w:rPr>
                <w:rFonts w:hint="eastAsia" w:ascii="Times New Roman" w:hAnsi="Times New Roman" w:eastAsia="宋体" w:cs="Times New Roman"/>
                <w:color w:val="auto"/>
                <w:spacing w:val="0"/>
                <w:lang w:val="en-US" w:eastAsia="zh-CN"/>
              </w:rPr>
              <w:t xml:space="preserve">5</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供应商具有本项目相关的软件著作权证书，软件名称包含“消息管理”或“门户系统”或“后台管理”等关键字，每提供1类证书得</w:t>
            </w:r>
            <w:r>
              <w:rPr>
                <w:rFonts w:hint="default" w:ascii="宋体" w:hAnsi="宋体" w:eastAsia="宋体" w:cs="宋体"/>
                <w:color w:val="0000ff"/>
                <w:lang w:val="en-US" w:eastAsia="zh-CN"/>
              </w:rPr>
              <w:t xml:space="preserve">1</w:t>
            </w:r>
            <w:r>
              <w:rPr>
                <w:rFonts w:hint="eastAsia" w:ascii="宋体" w:hAnsi="宋体" w:eastAsia="宋体" w:cs="宋体"/>
                <w:lang w:val="en-US" w:eastAsia="zh-CN"/>
              </w:rPr>
              <w:t xml:space="preserve">分，最多得2分，未提供不得分。 </w:t>
            </w:r>
            <w:r/>
          </w:p>
          <w:p>
            <w:pPr>
              <w:jc w:val="both"/>
              <w:keepLines w:val="0"/>
              <w:keepNext w:val="0"/>
              <w:pageBreakBefore w:val="0"/>
              <w:spacing w:line="264" w:lineRule="auto"/>
              <w:widowControl w:val="off"/>
              <w:rPr>
                <w:rFonts w:hint="eastAsia"/>
                <w:lang w:val="en-US" w:eastAsia="zh-CN"/>
              </w:rPr>
            </w:pPr>
            <w:r>
              <w:rPr>
                <w:rFonts w:hint="eastAsia" w:ascii="宋体" w:hAnsi="宋体" w:eastAsia="宋体" w:cs="宋体"/>
                <w:lang w:val="en-US" w:eastAsia="zh-CN"/>
              </w:rPr>
              <w:t xml:space="preserve">（所提供证书</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软件名称</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bl>
    <w:p>
      <w:pPr>
        <w:keepLines w:val="0"/>
        <w:keepNext w:val="0"/>
        <w:pageBreakBefore w:val="0"/>
        <w:spacing w:line="264" w:lineRule="auto"/>
        <w:widowControl w:val="off"/>
        <w:rPr>
          <w:rFonts w:hint="eastAsia"/>
        </w:rPr>
      </w:pPr>
      <w:r>
        <w:rPr>
          <w:rFonts w:hint="eastAsia"/>
        </w:rPr>
      </w:r>
      <w:r/>
    </w:p>
    <w:p>
      <w:pPr>
        <w:keepLines w:val="0"/>
        <w:keepNext w:val="0"/>
        <w:pageBreakBefore w:val="0"/>
        <w:spacing w:line="288" w:lineRule="auto"/>
        <w:widowControl w:val="off"/>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w:t>
      </w:r>
      <w:r/>
    </w:p>
    <w:p>
      <w:pPr>
        <w:jc w:val="center"/>
        <w:rPr>
          <w:rFonts w:hint="eastAsia" w:ascii="宋体" w:hAnsi="宋体"/>
          <w:b/>
          <w:sz w:val="72"/>
          <w:szCs w:val="21"/>
        </w:rPr>
      </w:pPr>
      <w:r/>
      <w:bookmarkStart w:id="24" w:name="_Hlt26955039"/>
      <w:r/>
      <w:bookmarkEnd w:id="24"/>
      <w:r/>
      <w:bookmarkStart w:id="25" w:name="_Hlt26671244"/>
      <w:r/>
      <w:bookmarkEnd w:id="25"/>
      <w:r/>
      <w:bookmarkStart w:id="26" w:name="_Toc26554094"/>
      <w:r/>
      <w:bookmarkStart w:id="27" w:name="_Toc120614282"/>
      <w:r/>
      <w:bookmarkStart w:id="28" w:name="_Toc49090576"/>
      <w:r/>
      <w:r/>
    </w:p>
    <w:p>
      <w:pPr>
        <w:jc w:val="center"/>
        <w:rPr>
          <w:rFonts w:hint="eastAsia" w:ascii="宋体" w:hAnsi="宋体"/>
          <w:b/>
          <w:sz w:val="72"/>
          <w:szCs w:val="21"/>
        </w:rPr>
        <w:outlineLvl w:val="0"/>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default" w:ascii="宋体" w:hAnsi="宋体" w:eastAsia="宋体"/>
          <w:b/>
          <w:sz w:val="36"/>
          <w:szCs w:val="21"/>
          <w:lang w:val="en-US" w:eastAsia="zh-CN"/>
        </w:rPr>
        <w:outlineLvl w:val="0"/>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hint="default" w:ascii="宋体" w:hAnsi="宋体" w:eastAsia="宋体"/>
          <w:b/>
          <w:sz w:val="36"/>
          <w:szCs w:val="21"/>
          <w:u w:val="single"/>
          <w:lang w:val="en-US" w:eastAsia="zh-CN"/>
        </w:rPr>
        <w:outlineLvl w:val="0"/>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outlineLvl w:val="0"/>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outlineLvl w:val="0"/>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outlineLvl w:val="0"/>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sz w:val="28"/>
          <w:szCs w:val="28"/>
        </w:rPr>
        <w:outlineLvl w:val="0"/>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outlineLvl w:val="0"/>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outlineLvl w:val="0"/>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b w:val="0"/>
          <w:bCs w:val="0"/>
          <w:i w:val="0"/>
          <w:sz w:val="28"/>
          <w:szCs w:val="28"/>
          <w:u w:val="none"/>
          <w:lang w:val="en-US" w:eastAsia="zh-CN"/>
        </w:rPr>
        <w:outlineLvl w:val="0"/>
      </w:pPr>
      <w:r>
        <w:rPr>
          <w:rFonts w:hint="eastAsia" w:ascii="宋体" w:hAnsi="宋体" w:eastAsia="宋体" w:cs="宋体"/>
          <w:b w:val="0"/>
          <w:bCs w:val="0"/>
          <w:i w:val="0"/>
          <w:sz w:val="28"/>
          <w:szCs w:val="28"/>
          <w:u w:val="none"/>
          <w:lang w:val="en-US" w:eastAsia="zh-CN"/>
        </w:rPr>
        <w:t xml:space="preserve">十二、分包承诺书（如有）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outlineLvl w:val="0"/>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bookmarkEnd w:id="26"/>
      <w:r/>
      <w:bookmarkEnd w:id="27"/>
      <w:r/>
      <w:bookmarkEnd w:id="28"/>
      <w:r/>
      <w:r/>
    </w:p>
    <w:p>
      <w:pPr>
        <w:rPr>
          <w:rFonts w:hint="eastAsia" w:ascii="黑体" w:hAnsi="黑体" w:eastAsia="黑体" w:cs="Times New Roman"/>
          <w:i w:val="0"/>
          <w:color w:val="auto"/>
          <w:sz w:val="32"/>
          <w:szCs w:val="32"/>
          <w:u w:val="none"/>
          <w:lang w:val="en-US" w:eastAsia="zh-CN"/>
        </w:rPr>
        <w:outlineLvl w:val="0"/>
      </w:pPr>
      <w:r/>
      <w:bookmarkStart w:id="29" w:name="_Toc120614284"/>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36"/>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36"/>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36"/>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36"/>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36"/>
        <w:ind w:firstLine="480"/>
        <w:keepLines w:val="0"/>
        <w:keepNext w:val="0"/>
        <w:pageBreakBefore w:val="0"/>
        <w:spacing w:line="480" w:lineRule="auto"/>
        <w:widowControl w:val="off"/>
        <w:rPr>
          <w:rFonts w:hint="default"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6"/>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36"/>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0" w:name="_Hlt26955070"/>
      <w:r/>
      <w:bookmarkEnd w:id="30"/>
      <w:r/>
      <w:bookmarkStart w:id="31" w:name="_格式3__银行出具的资信证明"/>
      <w:r/>
      <w:bookmarkEnd w:id="31"/>
      <w:r/>
      <w:bookmarkStart w:id="32" w:name="_Hlt26671380"/>
      <w:r/>
      <w:bookmarkEnd w:id="32"/>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38"/>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91"/>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p>
    <w:p>
      <w:pPr>
        <w:pStyle w:val="93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38"/>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3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3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3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3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85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8"/>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left"/>
        <w:spacing w:line="360" w:lineRule="auto"/>
        <w:rPr>
          <w:rFonts w:hint="default"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p>
      <w:pPr>
        <w:ind w:firstLine="0"/>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p>
    <w:p>
      <w:pPr>
        <w:ind w:firstLine="0"/>
        <w:rPr>
          <w:rFonts w:hint="eastAsia"/>
          <w:lang w:val="en-US" w:eastAsia="zh-CN"/>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p>
    <w:tbl>
      <w:tblPr>
        <w:tblStyle w:val="856"/>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55"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169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p>
        </w:tc>
        <w:tc>
          <w:tcPr>
            <w:tcW w:w="145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p>
        </w:tc>
        <w:tc>
          <w:tcPr>
            <w:tcW w:w="1320" w:type="dxa"/>
            <w:vAlign w:val="center"/>
            <w:textDirection w:val="lrTb"/>
            <w:noWrap w:val="false"/>
          </w:tcPr>
          <w:p>
            <w:pPr>
              <w:jc w:val="center"/>
              <w:spacing w:line="0" w:lineRule="atLeast"/>
              <w:rPr>
                <w:rFonts w:hint="default"/>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p>
        </w:tc>
        <w:tc>
          <w:tcPr>
            <w:tcW w:w="169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62"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总报价（元）</w:t>
            </w:r>
            <w:r/>
          </w:p>
        </w:tc>
        <w:tc>
          <w:tcPr>
            <w:gridSpan w:val="5"/>
            <w:tcW w:w="69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887"/>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r>
      <w:r/>
    </w:p>
    <w:p>
      <w:pPr>
        <w:pStyle w:val="88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8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88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88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
          <w:sz w:val="32"/>
          <w:szCs w:val="32"/>
          <w:u w:val="single"/>
          <w:lang w:val="en-US" w:eastAsia="zh-CN"/>
        </w:rPr>
        <w:br w:type="page" w:clear="all"/>
      </w:r>
      <w:bookmarkEnd w:id="17"/>
      <w:r/>
      <w:bookmarkEnd w:id="18"/>
      <w:r/>
      <w:bookmarkEnd w:id="29"/>
      <w:r>
        <w:rPr>
          <w:rFonts w:hint="eastAsia" w:ascii="黑体" w:hAnsi="黑体" w:eastAsia="黑体" w:cs="Times New Roman"/>
          <w:i w:val="0"/>
          <w:iCs/>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6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7"/>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1.供应商须对磋商文件技术要求中的实质性要求（斜体下划线内容或打“★”内容）及其他要求做出明确响应，否则视为无效响应。</w:t>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auto"/>
          <w:sz w:val="32"/>
          <w:szCs w:val="32"/>
          <w:u w:val="none"/>
          <w:lang w:val="en-US" w:eastAsia="zh-CN"/>
        </w:rPr>
        <w:outlineLvl w:val="0"/>
      </w:pPr>
      <w:r/>
      <w:bookmarkStart w:id="33" w:name="_Hlt26955054"/>
      <w:r/>
      <w:bookmarkEnd w:id="33"/>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34" w:name="_Hlt26671343"/>
            <w:r/>
            <w:bookmarkEnd w:id="34"/>
            <w:r/>
            <w:bookmarkStart w:id="35" w:name="_Hlt26580838"/>
            <w:r/>
            <w:bookmarkEnd w:id="35"/>
            <w:r/>
            <w:bookmarkStart w:id="36" w:name="_Hlt24879081"/>
            <w:r/>
            <w:bookmarkEnd w:id="36"/>
            <w:r/>
            <w:bookmarkStart w:id="37" w:name="_Hlt26671372"/>
            <w:r/>
            <w:bookmarkEnd w:id="37"/>
            <w:r/>
            <w:bookmarkStart w:id="38" w:name="_Hlt26609391"/>
            <w:r/>
            <w:bookmarkEnd w:id="38"/>
            <w:r/>
            <w:bookmarkStart w:id="39" w:name="_Hlt26955056"/>
            <w:r/>
            <w:bookmarkEnd w:id="39"/>
            <w:r/>
            <w:bookmarkStart w:id="40" w:name="_Hlt26955064"/>
            <w:r/>
            <w:bookmarkEnd w:id="40"/>
            <w:r/>
            <w:bookmarkStart w:id="41" w:name="_Hlt26782999"/>
            <w:r/>
            <w:bookmarkEnd w:id="41"/>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4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7"/>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pStyle w:val="891"/>
      </w:pPr>
      <w:r/>
      <w:r/>
    </w:p>
    <w:p>
      <w:r/>
      <w:r/>
    </w:p>
    <w:p>
      <w:pPr>
        <w:pStyle w:val="891"/>
      </w:p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br w:type="page" w:clear="all"/>
      </w: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857"/>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sz w:val="32"/>
          <w:szCs w:val="32"/>
        </w:rPr>
        <w:outlineLvl w:val="0"/>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857"/>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91"/>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57"/>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57"/>
        <w:rPr>
          <w:rFonts w:hint="eastAsia"/>
        </w:rPr>
      </w:pPr>
      <w:r>
        <w:rPr>
          <w:rFonts w:hint="eastAsia"/>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9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9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9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4"/>
        <w:rFonts w:ascii="宋体" w:hAnsi="宋体"/>
      </w:rPr>
      <w:framePr w:wrap="around" w:vAnchor="text" w:hAnchor="margin" w:xAlign="center" w:y="1"/>
    </w:pPr>
    <w:r>
      <w:rPr>
        <w:rFonts w:ascii="宋体" w:hAnsi="宋体"/>
      </w:rPr>
      <w:fldChar w:fldCharType="begin"/>
    </w:r>
    <w:r>
      <w:rPr>
        <w:rStyle w:val="894"/>
        <w:rFonts w:ascii="宋体" w:hAnsi="宋体"/>
      </w:rPr>
      <w:instrText xml:space="preserve">PAGE  </w:instrText>
    </w:r>
    <w:r>
      <w:rPr>
        <w:rFonts w:ascii="宋体" w:hAnsi="宋体"/>
      </w:rPr>
      <w:fldChar w:fldCharType="separate"/>
    </w:r>
    <w:r>
      <w:rPr>
        <w:rStyle w:val="894"/>
        <w:rFonts w:ascii="宋体" w:hAnsi="宋体"/>
      </w:rPr>
      <w:t xml:space="preserve">３９</w:t>
    </w:r>
    <w:r>
      <w:rPr>
        <w:rFonts w:ascii="宋体" w:hAnsi="宋体"/>
      </w:rPr>
      <w:fldChar w:fldCharType="end"/>
    </w:r>
    <w:r/>
  </w:p>
  <w:p>
    <w:pPr>
      <w:pStyle w:val="87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1</w: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1"/>
      <w:isLgl w:val="false"/>
      <w:suff w:val="nothing"/>
      <w:lvlText w:val=""/>
      <w:lvlJc w:val="left"/>
      <w:pPr>
        <w:ind w:left="0" w:firstLine="0"/>
      </w:pPr>
      <w:rPr>
        <w:rFonts w:hint="eastAsia"/>
      </w:rPr>
    </w:lvl>
    <w:lvl w:ilvl="6">
      <w:start w:val="1"/>
      <w:numFmt w:val="none"/>
      <w:pStyle w:val="852"/>
      <w:isLgl w:val="false"/>
      <w:suff w:val="nothing"/>
      <w:lvlText w:val=""/>
      <w:lvlJc w:val="left"/>
      <w:pPr>
        <w:ind w:left="0" w:firstLine="0"/>
      </w:pPr>
      <w:rPr>
        <w:rFonts w:hint="eastAsia"/>
      </w:rPr>
    </w:lvl>
    <w:lvl w:ilvl="7">
      <w:start w:val="1"/>
      <w:numFmt w:val="none"/>
      <w:pStyle w:val="853"/>
      <w:isLgl w:val="false"/>
      <w:suff w:val="nothing"/>
      <w:lvlText w:val=""/>
      <w:lvlJc w:val="left"/>
      <w:pPr>
        <w:ind w:left="0" w:firstLine="0"/>
      </w:pPr>
      <w:rPr>
        <w:rFonts w:hint="eastAsia"/>
      </w:rPr>
    </w:lvl>
    <w:lvl w:ilvl="8">
      <w:start w:val="1"/>
      <w:numFmt w:val="none"/>
      <w:pStyle w:val="854"/>
      <w:isLgl w:val="false"/>
      <w:suff w:val="nothing"/>
      <w:lvlText w:val=""/>
      <w:lvlJc w:val="left"/>
      <w:pPr>
        <w:ind w:left="0" w:firstLine="0"/>
      </w:pPr>
      <w:rPr>
        <w:rFonts w:hint="eastAsia"/>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5"/>
    <w:link w:val="846"/>
    <w:uiPriority w:val="9"/>
    <w:rPr>
      <w:rFonts w:ascii="Arial" w:hAnsi="Arial" w:eastAsia="Arial" w:cs="Arial"/>
      <w:sz w:val="40"/>
      <w:szCs w:val="40"/>
    </w:rPr>
  </w:style>
  <w:style w:type="character" w:styleId="693">
    <w:name w:val="Heading 2 Char"/>
    <w:basedOn w:val="855"/>
    <w:link w:val="847"/>
    <w:uiPriority w:val="9"/>
    <w:rPr>
      <w:rFonts w:ascii="Arial" w:hAnsi="Arial" w:eastAsia="Arial" w:cs="Arial"/>
      <w:sz w:val="34"/>
    </w:rPr>
  </w:style>
  <w:style w:type="character" w:styleId="694">
    <w:name w:val="Heading 3 Char"/>
    <w:basedOn w:val="855"/>
    <w:link w:val="848"/>
    <w:uiPriority w:val="9"/>
    <w:rPr>
      <w:rFonts w:ascii="Arial" w:hAnsi="Arial" w:eastAsia="Arial" w:cs="Arial"/>
      <w:sz w:val="30"/>
      <w:szCs w:val="30"/>
    </w:rPr>
  </w:style>
  <w:style w:type="character" w:styleId="695">
    <w:name w:val="Heading 4 Char"/>
    <w:basedOn w:val="855"/>
    <w:link w:val="849"/>
    <w:uiPriority w:val="9"/>
    <w:rPr>
      <w:rFonts w:ascii="Arial" w:hAnsi="Arial" w:eastAsia="Arial" w:cs="Arial"/>
      <w:b/>
      <w:bCs/>
      <w:sz w:val="26"/>
      <w:szCs w:val="26"/>
    </w:rPr>
  </w:style>
  <w:style w:type="character" w:styleId="696">
    <w:name w:val="Heading 5 Char"/>
    <w:basedOn w:val="855"/>
    <w:link w:val="850"/>
    <w:uiPriority w:val="9"/>
    <w:rPr>
      <w:rFonts w:ascii="Arial" w:hAnsi="Arial" w:eastAsia="Arial" w:cs="Arial"/>
      <w:b/>
      <w:bCs/>
      <w:sz w:val="24"/>
      <w:szCs w:val="24"/>
    </w:rPr>
  </w:style>
  <w:style w:type="character" w:styleId="697">
    <w:name w:val="Heading 6 Char"/>
    <w:basedOn w:val="855"/>
    <w:link w:val="851"/>
    <w:uiPriority w:val="9"/>
    <w:rPr>
      <w:rFonts w:ascii="Arial" w:hAnsi="Arial" w:eastAsia="Arial" w:cs="Arial"/>
      <w:b/>
      <w:bCs/>
      <w:sz w:val="22"/>
      <w:szCs w:val="22"/>
    </w:rPr>
  </w:style>
  <w:style w:type="character" w:styleId="698">
    <w:name w:val="Heading 7 Char"/>
    <w:basedOn w:val="855"/>
    <w:link w:val="852"/>
    <w:uiPriority w:val="9"/>
    <w:rPr>
      <w:rFonts w:ascii="Arial" w:hAnsi="Arial" w:eastAsia="Arial" w:cs="Arial"/>
      <w:b/>
      <w:bCs/>
      <w:i/>
      <w:iCs/>
      <w:sz w:val="22"/>
      <w:szCs w:val="22"/>
    </w:rPr>
  </w:style>
  <w:style w:type="character" w:styleId="699">
    <w:name w:val="Heading 8 Char"/>
    <w:basedOn w:val="855"/>
    <w:link w:val="853"/>
    <w:uiPriority w:val="9"/>
    <w:rPr>
      <w:rFonts w:ascii="Arial" w:hAnsi="Arial" w:eastAsia="Arial" w:cs="Arial"/>
      <w:i/>
      <w:iCs/>
      <w:sz w:val="22"/>
      <w:szCs w:val="22"/>
    </w:rPr>
  </w:style>
  <w:style w:type="character" w:styleId="700">
    <w:name w:val="Heading 9 Char"/>
    <w:basedOn w:val="855"/>
    <w:link w:val="854"/>
    <w:uiPriority w:val="9"/>
    <w:rPr>
      <w:rFonts w:ascii="Arial" w:hAnsi="Arial" w:eastAsia="Arial" w:cs="Arial"/>
      <w:i/>
      <w:iCs/>
      <w:sz w:val="21"/>
      <w:szCs w:val="21"/>
    </w:rPr>
  </w:style>
  <w:style w:type="paragraph" w:styleId="701">
    <w:name w:val="Title"/>
    <w:basedOn w:val="845"/>
    <w:next w:val="845"/>
    <w:link w:val="702"/>
    <w:uiPriority w:val="10"/>
    <w:qFormat/>
    <w:pPr>
      <w:contextualSpacing/>
      <w:spacing w:before="300" w:after="200"/>
    </w:pPr>
    <w:rPr>
      <w:sz w:val="48"/>
      <w:szCs w:val="48"/>
    </w:rPr>
  </w:style>
  <w:style w:type="character" w:styleId="702">
    <w:name w:val="Title Char"/>
    <w:basedOn w:val="855"/>
    <w:link w:val="701"/>
    <w:uiPriority w:val="10"/>
    <w:rPr>
      <w:sz w:val="48"/>
      <w:szCs w:val="48"/>
    </w:rPr>
  </w:style>
  <w:style w:type="paragraph" w:styleId="703">
    <w:name w:val="Subtitle"/>
    <w:basedOn w:val="845"/>
    <w:next w:val="845"/>
    <w:link w:val="704"/>
    <w:uiPriority w:val="11"/>
    <w:qFormat/>
    <w:pPr>
      <w:spacing w:before="200" w:after="200"/>
    </w:pPr>
    <w:rPr>
      <w:sz w:val="24"/>
      <w:szCs w:val="24"/>
    </w:rPr>
  </w:style>
  <w:style w:type="character" w:styleId="704">
    <w:name w:val="Subtitle Char"/>
    <w:basedOn w:val="855"/>
    <w:link w:val="703"/>
    <w:uiPriority w:val="11"/>
    <w:rPr>
      <w:sz w:val="24"/>
      <w:szCs w:val="24"/>
    </w:rPr>
  </w:style>
  <w:style w:type="paragraph" w:styleId="705">
    <w:name w:val="Quote"/>
    <w:basedOn w:val="845"/>
    <w:next w:val="845"/>
    <w:link w:val="706"/>
    <w:uiPriority w:val="29"/>
    <w:qFormat/>
    <w:pPr>
      <w:ind w:left="720" w:right="720"/>
    </w:pPr>
    <w:rPr>
      <w:i/>
    </w:rPr>
  </w:style>
  <w:style w:type="character" w:styleId="706">
    <w:name w:val="Quote Char"/>
    <w:link w:val="705"/>
    <w:uiPriority w:val="29"/>
    <w:rPr>
      <w:i/>
    </w:rPr>
  </w:style>
  <w:style w:type="paragraph" w:styleId="707">
    <w:name w:val="Intense Quote"/>
    <w:basedOn w:val="845"/>
    <w:next w:val="84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5"/>
    <w:link w:val="877"/>
    <w:uiPriority w:val="99"/>
  </w:style>
  <w:style w:type="character" w:styleId="710">
    <w:name w:val="Footer Char"/>
    <w:basedOn w:val="855"/>
    <w:link w:val="876"/>
    <w:uiPriority w:val="99"/>
  </w:style>
  <w:style w:type="paragraph" w:styleId="711">
    <w:name w:val="Caption"/>
    <w:basedOn w:val="845"/>
    <w:next w:val="845"/>
    <w:uiPriority w:val="35"/>
    <w:semiHidden/>
    <w:unhideWhenUsed/>
    <w:qFormat/>
    <w:pPr>
      <w:spacing w:line="276" w:lineRule="auto"/>
    </w:pPr>
    <w:rPr>
      <w:b/>
      <w:bCs/>
      <w:color w:val="4f81bd" w:themeColor="accent1"/>
      <w:sz w:val="18"/>
      <w:szCs w:val="18"/>
    </w:rPr>
  </w:style>
  <w:style w:type="character" w:styleId="712">
    <w:name w:val="Caption Char"/>
    <w:basedOn w:val="711"/>
    <w:link w:val="876"/>
    <w:uiPriority w:val="99"/>
  </w:style>
  <w:style w:type="table" w:styleId="713">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5"/>
    <w:uiPriority w:val="99"/>
    <w:unhideWhenUsed/>
    <w:rPr>
      <w:vertAlign w:val="superscript"/>
    </w:rPr>
  </w:style>
  <w:style w:type="paragraph" w:styleId="841">
    <w:name w:val="endnote text"/>
    <w:basedOn w:val="84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5"/>
    <w:uiPriority w:val="99"/>
    <w:semiHidden/>
    <w:unhideWhenUsed/>
    <w:rPr>
      <w:vertAlign w:val="superscript"/>
    </w:rPr>
  </w:style>
  <w:style w:type="paragraph" w:styleId="844">
    <w:name w:val="TOC Heading"/>
    <w:uiPriority w:val="39"/>
    <w:unhideWhenUsed/>
  </w:style>
  <w:style w:type="paragraph" w:styleId="845" w:default="1">
    <w:name w:val="Normal"/>
    <w:next w:val="857"/>
    <w:uiPriority w:val="0"/>
    <w:qFormat/>
    <w:pPr>
      <w:jc w:val="both"/>
      <w:widowControl w:val="off"/>
    </w:pPr>
    <w:rPr>
      <w:rFonts w:ascii="Times New Roman" w:hAnsi="Times New Roman" w:eastAsia="宋体" w:cs="Times New Roman"/>
      <w:sz w:val="21"/>
      <w:szCs w:val="22"/>
      <w:lang w:val="en-US" w:eastAsia="zh-CN" w:bidi="ar-SA"/>
    </w:rPr>
  </w:style>
  <w:style w:type="paragraph" w:styleId="846">
    <w:name w:val="Heading 1"/>
    <w:basedOn w:val="845"/>
    <w:next w:val="845"/>
    <w:link w:val="899"/>
    <w:uiPriority w:val="0"/>
    <w:qFormat/>
    <w:pPr>
      <w:jc w:val="center"/>
      <w:keepNext/>
      <w:outlineLvl w:val="0"/>
    </w:pPr>
    <w:rPr>
      <w:rFonts w:ascii="楷体_GB2312" w:hAnsi="Times New Roman" w:eastAsia="楷体_GB2312" w:cs="Times New Roman"/>
      <w:sz w:val="28"/>
      <w:szCs w:val="28"/>
    </w:rPr>
  </w:style>
  <w:style w:type="paragraph" w:styleId="847">
    <w:name w:val="Heading 2"/>
    <w:basedOn w:val="845"/>
    <w:next w:val="858"/>
    <w:link w:val="9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8">
    <w:name w:val="Heading 3"/>
    <w:basedOn w:val="845"/>
    <w:next w:val="858"/>
    <w:link w:val="90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9">
    <w:name w:val="Heading 4"/>
    <w:basedOn w:val="845"/>
    <w:next w:val="858"/>
    <w:link w:val="903"/>
    <w:uiPriority w:val="0"/>
    <w:qFormat/>
    <w:pPr>
      <w:keepLines/>
      <w:keepNext/>
      <w:spacing w:before="280" w:after="290" w:line="376" w:lineRule="auto"/>
      <w:outlineLvl w:val="3"/>
    </w:pPr>
    <w:rPr>
      <w:rFonts w:ascii="Arial" w:hAnsi="Arial" w:eastAsia="黑体" w:cs="Arial"/>
      <w:b/>
      <w:bCs/>
      <w:sz w:val="28"/>
      <w:szCs w:val="28"/>
    </w:rPr>
  </w:style>
  <w:style w:type="paragraph" w:styleId="850">
    <w:name w:val="Heading 5"/>
    <w:basedOn w:val="845"/>
    <w:next w:val="858"/>
    <w:link w:val="904"/>
    <w:uiPriority w:val="0"/>
    <w:qFormat/>
    <w:pPr>
      <w:keepNext/>
      <w:outlineLvl w:val="4"/>
    </w:pPr>
    <w:rPr>
      <w:rFonts w:ascii="宋体" w:hAnsi="Times New Roman" w:eastAsia="宋体" w:cs="Times New Roman"/>
      <w:color w:val="000000"/>
      <w:sz w:val="28"/>
      <w:szCs w:val="28"/>
    </w:rPr>
  </w:style>
  <w:style w:type="paragraph" w:styleId="851">
    <w:name w:val="Heading 6"/>
    <w:basedOn w:val="845"/>
    <w:next w:val="845"/>
    <w:link w:val="90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2">
    <w:name w:val="Heading 7"/>
    <w:basedOn w:val="845"/>
    <w:next w:val="845"/>
    <w:link w:val="90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3">
    <w:name w:val="Heading 8"/>
    <w:basedOn w:val="845"/>
    <w:next w:val="845"/>
    <w:link w:val="90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4">
    <w:name w:val="Heading 9"/>
    <w:basedOn w:val="845"/>
    <w:next w:val="845"/>
    <w:link w:val="90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5" w:default="1">
    <w:name w:val="Default Paragraph Font"/>
    <w:uiPriority w:val="1"/>
    <w:unhideWhenUsed/>
    <w:qFormat/>
  </w:style>
  <w:style w:type="table" w:styleId="856" w:default="1">
    <w:name w:val="Normal Table"/>
    <w:uiPriority w:val="99"/>
    <w:unhideWhenUsed/>
    <w:qFormat/>
    <w:tblPr>
      <w:tblCellMar>
        <w:left w:w="108" w:type="dxa"/>
        <w:top w:w="0" w:type="dxa"/>
        <w:right w:w="108" w:type="dxa"/>
        <w:bottom w:w="0" w:type="dxa"/>
      </w:tblCellMar>
    </w:tblPr>
  </w:style>
  <w:style w:type="paragraph" w:styleId="857" w:customStyle="1">
    <w:name w:val="索引 41"/>
    <w:basedOn w:val="845"/>
    <w:next w:val="845"/>
    <w:uiPriority w:val="0"/>
    <w:semiHidden/>
    <w:qFormat/>
    <w:pPr>
      <w:ind w:left="1260"/>
    </w:pPr>
    <w:rPr>
      <w:rFonts w:ascii="Calibri" w:hAnsi="Calibri" w:eastAsia="Calibri" w:cs="宋体"/>
      <w:sz w:val="20"/>
      <w:lang w:val="zh-CN"/>
    </w:rPr>
  </w:style>
  <w:style w:type="paragraph" w:styleId="858">
    <w:name w:val="Normal Indent"/>
    <w:basedOn w:val="845"/>
    <w:link w:val="901"/>
    <w:uiPriority w:val="0"/>
    <w:qFormat/>
    <w:pPr>
      <w:ind w:firstLine="420"/>
    </w:pPr>
    <w:rPr>
      <w:szCs w:val="21"/>
    </w:rPr>
  </w:style>
  <w:style w:type="paragraph" w:styleId="859">
    <w:name w:val="List 3"/>
    <w:basedOn w:val="845"/>
    <w:uiPriority w:val="0"/>
    <w:qFormat/>
    <w:pPr>
      <w:ind w:left="100" w:hanging="200"/>
    </w:pPr>
    <w:rPr>
      <w:rFonts w:ascii="Times New Roman" w:hAnsi="Times New Roman" w:eastAsia="宋体" w:cs="Times New Roman"/>
      <w:szCs w:val="21"/>
    </w:rPr>
  </w:style>
  <w:style w:type="paragraph" w:styleId="860">
    <w:name w:val="toc 7"/>
    <w:basedOn w:val="845"/>
    <w:next w:val="845"/>
    <w:uiPriority w:val="0"/>
    <w:semiHidden/>
    <w:qFormat/>
    <w:pPr>
      <w:ind w:left="1260"/>
      <w:jc w:val="left"/>
    </w:pPr>
    <w:rPr>
      <w:rFonts w:ascii="Times New Roman" w:hAnsi="Times New Roman" w:eastAsia="宋体" w:cs="Times New Roman"/>
      <w:szCs w:val="21"/>
    </w:rPr>
  </w:style>
  <w:style w:type="paragraph" w:styleId="861">
    <w:name w:val="Document Map"/>
    <w:basedOn w:val="845"/>
    <w:link w:val="909"/>
    <w:uiPriority w:val="0"/>
    <w:semiHidden/>
    <w:qFormat/>
    <w:pPr>
      <w:shd w:val="clear" w:color="auto" w:fill="000080"/>
    </w:pPr>
    <w:rPr>
      <w:rFonts w:ascii="Times New Roman" w:hAnsi="Times New Roman" w:eastAsia="宋体" w:cs="Times New Roman"/>
      <w:szCs w:val="21"/>
    </w:rPr>
  </w:style>
  <w:style w:type="paragraph" w:styleId="862">
    <w:name w:val="annotation text"/>
    <w:basedOn w:val="845"/>
    <w:link w:val="910"/>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63">
    <w:name w:val="Body Text 3"/>
    <w:basedOn w:val="845"/>
    <w:link w:val="911"/>
    <w:uiPriority w:val="0"/>
    <w:qFormat/>
    <w:rPr>
      <w:rFonts w:ascii="仿宋_GB2312" w:hAnsi="Arial" w:eastAsia="仿宋_GB2312" w:cs="Times New Roman"/>
      <w:sz w:val="32"/>
      <w:szCs w:val="32"/>
    </w:rPr>
  </w:style>
  <w:style w:type="paragraph" w:styleId="864">
    <w:name w:val="Body Text"/>
    <w:basedOn w:val="845"/>
    <w:link w:val="912"/>
    <w:uiPriority w:val="0"/>
    <w:qFormat/>
    <w:rPr>
      <w:rFonts w:ascii="楷体_GB2312" w:hAnsi="Arial" w:eastAsia="楷体_GB2312" w:cs="Times New Roman"/>
      <w:sz w:val="28"/>
      <w:szCs w:val="28"/>
    </w:rPr>
  </w:style>
  <w:style w:type="paragraph" w:styleId="865">
    <w:name w:val="Body Text Indent"/>
    <w:basedOn w:val="845"/>
    <w:next w:val="866"/>
    <w:link w:val="913"/>
    <w:uiPriority w:val="0"/>
    <w:unhideWhenUsed/>
    <w:qFormat/>
    <w:pPr>
      <w:ind w:left="420"/>
      <w:spacing w:after="120"/>
    </w:pPr>
  </w:style>
  <w:style w:type="paragraph" w:styleId="866">
    <w:name w:val="envelope return"/>
    <w:basedOn w:val="845"/>
    <w:uiPriority w:val="0"/>
    <w:qFormat/>
    <w:rPr>
      <w:rFonts w:ascii="Arial" w:hAnsi="Arial" w:eastAsia="宋体" w:cs="宋体"/>
    </w:rPr>
  </w:style>
  <w:style w:type="paragraph" w:styleId="867">
    <w:name w:val="List 2"/>
    <w:basedOn w:val="845"/>
    <w:uiPriority w:val="0"/>
    <w:qFormat/>
    <w:pPr>
      <w:ind w:left="100" w:hanging="200"/>
    </w:pPr>
    <w:rPr>
      <w:rFonts w:ascii="Times New Roman" w:hAnsi="Times New Roman" w:eastAsia="宋体" w:cs="Times New Roman"/>
      <w:szCs w:val="21"/>
    </w:rPr>
  </w:style>
  <w:style w:type="paragraph" w:styleId="868">
    <w:name w:val="index 4"/>
    <w:basedOn w:val="845"/>
    <w:next w:val="845"/>
    <w:uiPriority w:val="0"/>
    <w:semiHidden/>
    <w:qFormat/>
    <w:pPr>
      <w:ind w:left="1260"/>
    </w:pPr>
    <w:rPr>
      <w:rFonts w:ascii="Calibri" w:hAnsi="Calibri" w:eastAsia="Calibri" w:cs="宋体"/>
      <w:sz w:val="20"/>
      <w:lang w:val="zh-CN"/>
    </w:rPr>
  </w:style>
  <w:style w:type="paragraph" w:styleId="869">
    <w:name w:val="toc 5"/>
    <w:basedOn w:val="845"/>
    <w:next w:val="845"/>
    <w:uiPriority w:val="0"/>
    <w:semiHidden/>
    <w:qFormat/>
    <w:pPr>
      <w:ind w:left="840"/>
      <w:jc w:val="left"/>
    </w:pPr>
    <w:rPr>
      <w:rFonts w:ascii="Times New Roman" w:hAnsi="Times New Roman" w:eastAsia="宋体" w:cs="Times New Roman"/>
      <w:szCs w:val="21"/>
    </w:rPr>
  </w:style>
  <w:style w:type="paragraph" w:styleId="870">
    <w:name w:val="toc 3"/>
    <w:basedOn w:val="845"/>
    <w:next w:val="845"/>
    <w:uiPriority w:val="0"/>
    <w:semiHidden/>
    <w:qFormat/>
    <w:pPr>
      <w:ind w:left="420"/>
      <w:jc w:val="left"/>
    </w:pPr>
    <w:rPr>
      <w:rFonts w:ascii="Times New Roman" w:hAnsi="Times New Roman" w:eastAsia="宋体" w:cs="Times New Roman"/>
      <w:i/>
      <w:iCs/>
      <w:szCs w:val="24"/>
    </w:rPr>
  </w:style>
  <w:style w:type="paragraph" w:styleId="871">
    <w:name w:val="Plain Text"/>
    <w:basedOn w:val="845"/>
    <w:link w:val="914"/>
    <w:uiPriority w:val="0"/>
    <w:qFormat/>
    <w:rPr>
      <w:rFonts w:ascii="宋体" w:hAnsi="Courier New" w:eastAsia="宋体" w:cs="Courier New"/>
      <w:szCs w:val="21"/>
    </w:rPr>
  </w:style>
  <w:style w:type="paragraph" w:styleId="872">
    <w:name w:val="toc 8"/>
    <w:basedOn w:val="845"/>
    <w:next w:val="845"/>
    <w:uiPriority w:val="0"/>
    <w:semiHidden/>
    <w:qFormat/>
    <w:pPr>
      <w:ind w:left="1470"/>
      <w:jc w:val="left"/>
    </w:pPr>
    <w:rPr>
      <w:rFonts w:ascii="Times New Roman" w:hAnsi="Times New Roman" w:eastAsia="宋体" w:cs="Times New Roman"/>
      <w:szCs w:val="21"/>
    </w:rPr>
  </w:style>
  <w:style w:type="paragraph" w:styleId="873">
    <w:name w:val="Date"/>
    <w:basedOn w:val="845"/>
    <w:next w:val="845"/>
    <w:link w:val="915"/>
    <w:uiPriority w:val="0"/>
    <w:qFormat/>
    <w:rPr>
      <w:rFonts w:ascii="Times New Roman" w:hAnsi="Times New Roman" w:eastAsia="宋体" w:cs="Times New Roman"/>
      <w:sz w:val="24"/>
      <w:szCs w:val="24"/>
    </w:rPr>
  </w:style>
  <w:style w:type="paragraph" w:styleId="874">
    <w:name w:val="Body Text Indent 2"/>
    <w:basedOn w:val="845"/>
    <w:link w:val="916"/>
    <w:uiPriority w:val="0"/>
    <w:qFormat/>
    <w:pPr>
      <w:ind w:left="630" w:firstLine="645"/>
    </w:pPr>
    <w:rPr>
      <w:rFonts w:ascii="Arial" w:hAnsi="Arial" w:eastAsia="仿宋_GB2312" w:cs="Arial"/>
      <w:sz w:val="32"/>
      <w:szCs w:val="32"/>
    </w:rPr>
  </w:style>
  <w:style w:type="paragraph" w:styleId="875">
    <w:name w:val="Balloon Text"/>
    <w:basedOn w:val="845"/>
    <w:link w:val="917"/>
    <w:uiPriority w:val="0"/>
    <w:semiHidden/>
    <w:qFormat/>
    <w:rPr>
      <w:rFonts w:ascii="Times New Roman" w:hAnsi="Times New Roman" w:eastAsia="宋体" w:cs="Times New Roman"/>
      <w:sz w:val="18"/>
      <w:szCs w:val="18"/>
    </w:rPr>
  </w:style>
  <w:style w:type="paragraph" w:styleId="876">
    <w:name w:val="Footer"/>
    <w:basedOn w:val="845"/>
    <w:link w:val="91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7">
    <w:name w:val="Header"/>
    <w:basedOn w:val="845"/>
    <w:link w:val="919"/>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8">
    <w:name w:val="toc 1"/>
    <w:basedOn w:val="845"/>
    <w:next w:val="84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9">
    <w:name w:val="toc 4"/>
    <w:basedOn w:val="845"/>
    <w:next w:val="845"/>
    <w:uiPriority w:val="0"/>
    <w:semiHidden/>
    <w:qFormat/>
    <w:pPr>
      <w:ind w:left="630"/>
      <w:jc w:val="left"/>
    </w:pPr>
    <w:rPr>
      <w:rFonts w:ascii="Times New Roman" w:hAnsi="Times New Roman" w:eastAsia="宋体" w:cs="Times New Roman"/>
      <w:szCs w:val="21"/>
    </w:rPr>
  </w:style>
  <w:style w:type="paragraph" w:styleId="880">
    <w:name w:val="List"/>
    <w:basedOn w:val="845"/>
    <w:uiPriority w:val="0"/>
    <w:qFormat/>
    <w:pPr>
      <w:ind w:left="200" w:hanging="200"/>
    </w:pPr>
    <w:rPr>
      <w:rFonts w:ascii="Times New Roman" w:hAnsi="Times New Roman" w:eastAsia="宋体" w:cs="Times New Roman"/>
      <w:szCs w:val="21"/>
    </w:rPr>
  </w:style>
  <w:style w:type="paragraph" w:styleId="881">
    <w:name w:val="toc 6"/>
    <w:basedOn w:val="845"/>
    <w:next w:val="845"/>
    <w:uiPriority w:val="0"/>
    <w:semiHidden/>
    <w:qFormat/>
    <w:pPr>
      <w:ind w:left="1050"/>
      <w:jc w:val="left"/>
    </w:pPr>
    <w:rPr>
      <w:rFonts w:ascii="Times New Roman" w:hAnsi="Times New Roman" w:eastAsia="宋体" w:cs="Times New Roman"/>
      <w:szCs w:val="21"/>
    </w:rPr>
  </w:style>
  <w:style w:type="paragraph" w:styleId="882">
    <w:name w:val="Body Text Indent 3"/>
    <w:basedOn w:val="845"/>
    <w:link w:val="920"/>
    <w:uiPriority w:val="0"/>
    <w:qFormat/>
    <w:pPr>
      <w:ind w:left="645" w:firstLine="645"/>
    </w:pPr>
    <w:rPr>
      <w:rFonts w:ascii="Arial" w:hAnsi="Arial" w:eastAsia="仿宋_GB2312" w:cs="Arial"/>
      <w:color w:val="ffff00"/>
      <w:sz w:val="32"/>
      <w:szCs w:val="32"/>
    </w:rPr>
  </w:style>
  <w:style w:type="paragraph" w:styleId="883">
    <w:name w:val="table of figures"/>
    <w:basedOn w:val="845"/>
    <w:next w:val="845"/>
    <w:uiPriority w:val="0"/>
    <w:semiHidden/>
    <w:qFormat/>
    <w:pPr>
      <w:ind w:left="840" w:hanging="420"/>
    </w:pPr>
    <w:rPr>
      <w:rFonts w:ascii="Times New Roman" w:hAnsi="Times New Roman" w:eastAsia="宋体" w:cs="Times New Roman"/>
      <w:szCs w:val="21"/>
    </w:rPr>
  </w:style>
  <w:style w:type="paragraph" w:styleId="884">
    <w:name w:val="toc 2"/>
    <w:basedOn w:val="845"/>
    <w:next w:val="845"/>
    <w:uiPriority w:val="0"/>
    <w:semiHidden/>
    <w:qFormat/>
    <w:pPr>
      <w:ind w:left="210"/>
      <w:jc w:val="left"/>
    </w:pPr>
    <w:rPr>
      <w:rFonts w:ascii="Times New Roman" w:hAnsi="Times New Roman" w:eastAsia="宋体" w:cs="Times New Roman"/>
      <w:smallCaps/>
      <w:szCs w:val="24"/>
    </w:rPr>
  </w:style>
  <w:style w:type="paragraph" w:styleId="885">
    <w:name w:val="toc 9"/>
    <w:basedOn w:val="845"/>
    <w:next w:val="845"/>
    <w:uiPriority w:val="0"/>
    <w:semiHidden/>
    <w:qFormat/>
    <w:pPr>
      <w:ind w:left="1680"/>
      <w:jc w:val="left"/>
    </w:pPr>
    <w:rPr>
      <w:rFonts w:ascii="Times New Roman" w:hAnsi="Times New Roman" w:eastAsia="宋体" w:cs="Times New Roman"/>
      <w:szCs w:val="21"/>
    </w:rPr>
  </w:style>
  <w:style w:type="paragraph" w:styleId="886">
    <w:name w:val="Body Text 2"/>
    <w:basedOn w:val="845"/>
    <w:link w:val="921"/>
    <w:uiPriority w:val="0"/>
    <w:qFormat/>
    <w:pPr>
      <w:jc w:val="center"/>
      <w:widowControl/>
    </w:pPr>
    <w:rPr>
      <w:rFonts w:ascii="楷体_GB2312" w:hAnsi="Times New Roman" w:eastAsia="楷体_GB2312" w:cs="Times New Roman"/>
      <w:sz w:val="28"/>
      <w:szCs w:val="28"/>
    </w:rPr>
  </w:style>
  <w:style w:type="paragraph" w:styleId="887">
    <w:name w:val="Normal (Web)"/>
    <w:basedOn w:val="845"/>
    <w:uiPriority w:val="99"/>
    <w:qFormat/>
    <w:pPr>
      <w:jc w:val="left"/>
      <w:spacing w:before="100" w:beforeAutospacing="1" w:after="100" w:afterAutospacing="1"/>
      <w:widowControl/>
    </w:pPr>
    <w:rPr>
      <w:rFonts w:ascii="宋体" w:hAnsi="宋体" w:eastAsia="宋体" w:cs="宋体"/>
      <w:sz w:val="24"/>
      <w:szCs w:val="24"/>
    </w:rPr>
  </w:style>
  <w:style w:type="paragraph" w:styleId="888">
    <w:name w:val="index 1"/>
    <w:basedOn w:val="845"/>
    <w:next w:val="845"/>
    <w:uiPriority w:val="0"/>
    <w:semiHidden/>
    <w:qFormat/>
    <w:pPr>
      <w:spacing w:line="240" w:lineRule="atLeast"/>
    </w:pPr>
    <w:rPr>
      <w:rFonts w:ascii="Times New Roman" w:hAnsi="Times New Roman" w:eastAsia="宋体" w:cs="Times New Roman"/>
      <w:b/>
      <w:bCs/>
      <w:szCs w:val="21"/>
    </w:rPr>
  </w:style>
  <w:style w:type="paragraph" w:styleId="889">
    <w:name w:val="annotation subject"/>
    <w:basedOn w:val="862"/>
    <w:next w:val="862"/>
    <w:link w:val="922"/>
    <w:uiPriority w:val="0"/>
    <w:semiHidden/>
    <w:qFormat/>
    <w:rPr>
      <w:rFonts w:ascii="Times New Roman" w:hAnsi="Times New Roman" w:eastAsia="宋体" w:cs="Times New Roman"/>
      <w:b/>
      <w:bCs/>
      <w:szCs w:val="21"/>
    </w:rPr>
  </w:style>
  <w:style w:type="paragraph" w:styleId="890">
    <w:name w:val="Body Text First Indent"/>
    <w:basedOn w:val="845"/>
    <w:link w:val="923"/>
    <w:uiPriority w:val="0"/>
    <w:qFormat/>
    <w:pPr>
      <w:ind w:firstLine="200"/>
      <w:spacing w:line="360" w:lineRule="auto"/>
    </w:pPr>
    <w:rPr>
      <w:rFonts w:ascii="仿宋_GB2312" w:hAnsi="Times New Roman" w:eastAsia="仿宋_GB2312" w:cs="Times New Roman"/>
      <w:sz w:val="30"/>
      <w:szCs w:val="30"/>
    </w:rPr>
  </w:style>
  <w:style w:type="paragraph" w:styleId="891">
    <w:name w:val="Body Text First Indent 2"/>
    <w:basedOn w:val="865"/>
    <w:next w:val="845"/>
    <w:link w:val="924"/>
    <w:uiPriority w:val="0"/>
    <w:qFormat/>
    <w:pPr>
      <w:ind w:left="0" w:firstLine="420"/>
      <w:spacing w:after="0" w:line="360" w:lineRule="auto"/>
    </w:pPr>
    <w:rPr>
      <w:rFonts w:ascii="宋体" w:hAnsi="宋体" w:eastAsia="宋体" w:cs="Times New Roman"/>
      <w:szCs w:val="20"/>
    </w:rPr>
  </w:style>
  <w:style w:type="table" w:styleId="892">
    <w:name w:val="Table Grid"/>
    <w:basedOn w:val="85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Strong"/>
    <w:uiPriority w:val="0"/>
    <w:qFormat/>
    <w:rPr>
      <w:b/>
      <w:bCs/>
    </w:rPr>
  </w:style>
  <w:style w:type="character" w:styleId="894">
    <w:name w:val="page number"/>
    <w:uiPriority w:val="0"/>
    <w:qFormat/>
  </w:style>
  <w:style w:type="character" w:styleId="895">
    <w:name w:val="FollowedHyperlink"/>
    <w:uiPriority w:val="0"/>
    <w:qFormat/>
    <w:rPr>
      <w:color w:val="800080"/>
      <w:u w:val="single"/>
    </w:rPr>
  </w:style>
  <w:style w:type="character" w:styleId="896">
    <w:name w:val="Emphasis"/>
    <w:uiPriority w:val="0"/>
    <w:qFormat/>
    <w:rPr>
      <w:i/>
    </w:rPr>
  </w:style>
  <w:style w:type="character" w:styleId="897">
    <w:name w:val="Hyperlink"/>
    <w:uiPriority w:val="0"/>
    <w:qFormat/>
    <w:rPr>
      <w:color w:val="0000ff"/>
      <w:u w:val="single"/>
    </w:rPr>
  </w:style>
  <w:style w:type="character" w:styleId="898">
    <w:name w:val="annotation reference"/>
    <w:uiPriority w:val="0"/>
    <w:semiHidden/>
    <w:qFormat/>
    <w:rPr>
      <w:sz w:val="21"/>
      <w:szCs w:val="21"/>
    </w:rPr>
  </w:style>
  <w:style w:type="character" w:styleId="899" w:customStyle="1">
    <w:name w:val="标题 1 Char"/>
    <w:link w:val="846"/>
    <w:uiPriority w:val="0"/>
    <w:qFormat/>
    <w:rPr>
      <w:rFonts w:ascii="楷体_GB2312" w:hAnsi="Times New Roman" w:eastAsia="楷体_GB2312" w:cs="Times New Roman"/>
      <w:sz w:val="28"/>
      <w:szCs w:val="28"/>
    </w:rPr>
  </w:style>
  <w:style w:type="character" w:styleId="900" w:customStyle="1">
    <w:name w:val="标题 2 Char"/>
    <w:link w:val="847"/>
    <w:uiPriority w:val="0"/>
    <w:qFormat/>
    <w:rPr>
      <w:rFonts w:ascii="Arial" w:hAnsi="Arial" w:eastAsia="幼圆" w:cs="Arial"/>
      <w:b/>
      <w:bCs/>
      <w:sz w:val="44"/>
      <w:szCs w:val="44"/>
    </w:rPr>
  </w:style>
  <w:style w:type="character" w:styleId="901" w:customStyle="1">
    <w:name w:val="正文缩进 Char"/>
    <w:link w:val="858"/>
    <w:uiPriority w:val="0"/>
    <w:qFormat/>
    <w:rPr>
      <w:szCs w:val="21"/>
    </w:rPr>
  </w:style>
  <w:style w:type="character" w:styleId="902" w:customStyle="1">
    <w:name w:val="标题 3 Char"/>
    <w:link w:val="848"/>
    <w:uiPriority w:val="0"/>
    <w:qFormat/>
    <w:rPr>
      <w:rFonts w:ascii="Times New Roman" w:hAnsi="Times New Roman" w:eastAsia="宋体" w:cs="Times New Roman"/>
      <w:b/>
      <w:bCs/>
      <w:sz w:val="32"/>
      <w:szCs w:val="32"/>
    </w:rPr>
  </w:style>
  <w:style w:type="character" w:styleId="903" w:customStyle="1">
    <w:name w:val="标题 4 Char"/>
    <w:link w:val="849"/>
    <w:uiPriority w:val="0"/>
    <w:qFormat/>
    <w:rPr>
      <w:rFonts w:ascii="Arial" w:hAnsi="Arial" w:eastAsia="黑体" w:cs="Arial"/>
      <w:b/>
      <w:bCs/>
      <w:sz w:val="28"/>
      <w:szCs w:val="28"/>
    </w:rPr>
  </w:style>
  <w:style w:type="character" w:styleId="904" w:customStyle="1">
    <w:name w:val="标题 5 Char"/>
    <w:link w:val="850"/>
    <w:uiPriority w:val="0"/>
    <w:qFormat/>
    <w:rPr>
      <w:rFonts w:ascii="宋体" w:hAnsi="Times New Roman" w:eastAsia="宋体" w:cs="Times New Roman"/>
      <w:color w:val="000000"/>
      <w:sz w:val="28"/>
      <w:szCs w:val="28"/>
    </w:rPr>
  </w:style>
  <w:style w:type="character" w:styleId="905" w:customStyle="1">
    <w:name w:val="标题 6 Char"/>
    <w:link w:val="851"/>
    <w:uiPriority w:val="0"/>
    <w:qFormat/>
    <w:rPr>
      <w:rFonts w:ascii="Arial" w:hAnsi="Arial" w:eastAsia="黑体" w:cs="Times New Roman"/>
      <w:b/>
      <w:bCs/>
      <w:sz w:val="24"/>
      <w:szCs w:val="24"/>
    </w:rPr>
  </w:style>
  <w:style w:type="character" w:styleId="906" w:customStyle="1">
    <w:name w:val="标题 7 Char"/>
    <w:link w:val="852"/>
    <w:uiPriority w:val="0"/>
    <w:qFormat/>
    <w:rPr>
      <w:rFonts w:ascii="Times New Roman" w:hAnsi="Times New Roman" w:eastAsia="宋体" w:cs="Times New Roman"/>
      <w:b/>
      <w:bCs/>
      <w:sz w:val="24"/>
      <w:szCs w:val="24"/>
    </w:rPr>
  </w:style>
  <w:style w:type="character" w:styleId="907" w:customStyle="1">
    <w:name w:val="标题 8 Char"/>
    <w:link w:val="853"/>
    <w:uiPriority w:val="0"/>
    <w:qFormat/>
    <w:rPr>
      <w:rFonts w:ascii="Arial" w:hAnsi="Arial" w:eastAsia="黑体" w:cs="Times New Roman"/>
      <w:sz w:val="24"/>
      <w:szCs w:val="24"/>
    </w:rPr>
  </w:style>
  <w:style w:type="character" w:styleId="908" w:customStyle="1">
    <w:name w:val="标题 9 Char"/>
    <w:link w:val="854"/>
    <w:uiPriority w:val="0"/>
    <w:qFormat/>
    <w:rPr>
      <w:rFonts w:ascii="Arial" w:hAnsi="Arial" w:eastAsia="黑体" w:cs="Times New Roman"/>
      <w:szCs w:val="21"/>
    </w:rPr>
  </w:style>
  <w:style w:type="character" w:styleId="909" w:customStyle="1">
    <w:name w:val="文档结构图 Char"/>
    <w:link w:val="861"/>
    <w:uiPriority w:val="0"/>
    <w:semiHidden/>
    <w:qFormat/>
    <w:rPr>
      <w:rFonts w:ascii="Times New Roman" w:hAnsi="Times New Roman" w:eastAsia="宋体" w:cs="Times New Roman"/>
      <w:szCs w:val="21"/>
      <w:shd w:val="clear" w:color="auto" w:fill="000080"/>
    </w:rPr>
  </w:style>
  <w:style w:type="character" w:styleId="910" w:customStyle="1">
    <w:name w:val="批注文字 Char"/>
    <w:basedOn w:val="855"/>
    <w:link w:val="862"/>
    <w:uiPriority w:val="99"/>
    <w:semiHidden/>
    <w:qFormat/>
  </w:style>
  <w:style w:type="character" w:styleId="911" w:customStyle="1">
    <w:name w:val="正文文本 3 Char"/>
    <w:link w:val="863"/>
    <w:uiPriority w:val="0"/>
    <w:qFormat/>
    <w:rPr>
      <w:rFonts w:ascii="仿宋_GB2312" w:hAnsi="Arial" w:eastAsia="仿宋_GB2312" w:cs="Times New Roman"/>
      <w:sz w:val="32"/>
      <w:szCs w:val="32"/>
    </w:rPr>
  </w:style>
  <w:style w:type="character" w:styleId="912" w:customStyle="1">
    <w:name w:val="正文文本 Char"/>
    <w:link w:val="864"/>
    <w:uiPriority w:val="0"/>
    <w:qFormat/>
    <w:rPr>
      <w:rFonts w:ascii="楷体_GB2312" w:hAnsi="Arial" w:eastAsia="楷体_GB2312" w:cs="Times New Roman"/>
      <w:sz w:val="28"/>
      <w:szCs w:val="28"/>
    </w:rPr>
  </w:style>
  <w:style w:type="character" w:styleId="913" w:customStyle="1">
    <w:name w:val="正文文本缩进 Char"/>
    <w:basedOn w:val="855"/>
    <w:link w:val="865"/>
    <w:uiPriority w:val="99"/>
    <w:semiHidden/>
    <w:qFormat/>
  </w:style>
  <w:style w:type="character" w:styleId="914" w:customStyle="1">
    <w:name w:val="纯文本 Char"/>
    <w:link w:val="871"/>
    <w:uiPriority w:val="0"/>
    <w:qFormat/>
    <w:rPr>
      <w:rFonts w:ascii="宋体" w:hAnsi="Courier New" w:eastAsia="宋体" w:cs="Courier New"/>
      <w:szCs w:val="21"/>
    </w:rPr>
  </w:style>
  <w:style w:type="character" w:styleId="915" w:customStyle="1">
    <w:name w:val="日期 Char"/>
    <w:link w:val="873"/>
    <w:uiPriority w:val="0"/>
    <w:qFormat/>
    <w:rPr>
      <w:rFonts w:ascii="Times New Roman" w:hAnsi="Times New Roman" w:eastAsia="宋体" w:cs="Times New Roman"/>
      <w:sz w:val="24"/>
      <w:szCs w:val="24"/>
    </w:rPr>
  </w:style>
  <w:style w:type="character" w:styleId="916" w:customStyle="1">
    <w:name w:val="正文文本缩进 2 Char"/>
    <w:link w:val="874"/>
    <w:uiPriority w:val="0"/>
    <w:qFormat/>
    <w:rPr>
      <w:rFonts w:ascii="Arial" w:hAnsi="Arial" w:eastAsia="仿宋_GB2312" w:cs="Arial"/>
      <w:sz w:val="32"/>
      <w:szCs w:val="32"/>
    </w:rPr>
  </w:style>
  <w:style w:type="character" w:styleId="917" w:customStyle="1">
    <w:name w:val="批注框文本 Char"/>
    <w:link w:val="875"/>
    <w:uiPriority w:val="0"/>
    <w:semiHidden/>
    <w:qFormat/>
    <w:rPr>
      <w:rFonts w:ascii="Times New Roman" w:hAnsi="Times New Roman" w:eastAsia="宋体" w:cs="Times New Roman"/>
      <w:sz w:val="18"/>
      <w:szCs w:val="18"/>
    </w:rPr>
  </w:style>
  <w:style w:type="character" w:styleId="918" w:customStyle="1">
    <w:name w:val="页脚 Char"/>
    <w:link w:val="876"/>
    <w:uiPriority w:val="0"/>
    <w:qFormat/>
    <w:rPr>
      <w:rFonts w:ascii="Times New Roman" w:hAnsi="Times New Roman" w:eastAsia="宋体" w:cs="Times New Roman"/>
      <w:sz w:val="18"/>
      <w:szCs w:val="18"/>
    </w:rPr>
  </w:style>
  <w:style w:type="character" w:styleId="919" w:customStyle="1">
    <w:name w:val="页眉 Char"/>
    <w:link w:val="877"/>
    <w:uiPriority w:val="0"/>
    <w:qFormat/>
    <w:rPr>
      <w:rFonts w:ascii="Times New Roman" w:hAnsi="Times New Roman" w:eastAsia="宋体" w:cs="Times New Roman"/>
      <w:sz w:val="18"/>
      <w:szCs w:val="18"/>
    </w:rPr>
  </w:style>
  <w:style w:type="character" w:styleId="920" w:customStyle="1">
    <w:name w:val="正文文本缩进 3 Char"/>
    <w:link w:val="882"/>
    <w:uiPriority w:val="0"/>
    <w:qFormat/>
    <w:rPr>
      <w:rFonts w:ascii="Arial" w:hAnsi="Arial" w:eastAsia="仿宋_GB2312" w:cs="Arial"/>
      <w:color w:val="ffff00"/>
      <w:sz w:val="32"/>
      <w:szCs w:val="32"/>
    </w:rPr>
  </w:style>
  <w:style w:type="character" w:styleId="921" w:customStyle="1">
    <w:name w:val="正文文本 2 Char"/>
    <w:link w:val="886"/>
    <w:uiPriority w:val="0"/>
    <w:qFormat/>
    <w:rPr>
      <w:rFonts w:ascii="楷体_GB2312" w:hAnsi="Times New Roman" w:eastAsia="楷体_GB2312" w:cs="Times New Roman"/>
      <w:sz w:val="28"/>
      <w:szCs w:val="28"/>
    </w:rPr>
  </w:style>
  <w:style w:type="character" w:styleId="922" w:customStyle="1">
    <w:name w:val="批注主题 Char"/>
    <w:link w:val="889"/>
    <w:uiPriority w:val="0"/>
    <w:semiHidden/>
    <w:qFormat/>
    <w:rPr>
      <w:rFonts w:ascii="Times New Roman" w:hAnsi="Times New Roman" w:eastAsia="宋体" w:cs="Times New Roman"/>
      <w:b/>
      <w:bCs/>
      <w:szCs w:val="21"/>
    </w:rPr>
  </w:style>
  <w:style w:type="character" w:styleId="923" w:customStyle="1">
    <w:name w:val="正文首行缩进 Char"/>
    <w:link w:val="890"/>
    <w:uiPriority w:val="0"/>
    <w:qFormat/>
    <w:rPr>
      <w:rFonts w:ascii="仿宋_GB2312" w:hAnsi="Times New Roman" w:eastAsia="仿宋_GB2312" w:cs="Times New Roman"/>
      <w:sz w:val="30"/>
      <w:szCs w:val="30"/>
    </w:rPr>
  </w:style>
  <w:style w:type="character" w:styleId="924" w:customStyle="1">
    <w:name w:val="正文首行缩进 2 Char"/>
    <w:link w:val="891"/>
    <w:uiPriority w:val="0"/>
    <w:qFormat/>
    <w:rPr>
      <w:rFonts w:ascii="宋体" w:hAnsi="宋体" w:eastAsia="宋体" w:cs="Times New Roman"/>
      <w:szCs w:val="20"/>
    </w:rPr>
  </w:style>
  <w:style w:type="paragraph" w:styleId="925" w:customStyle="1">
    <w:name w:val="正文文本缩进1"/>
    <w:basedOn w:val="845"/>
    <w:next w:val="926"/>
    <w:uiPriority w:val="0"/>
    <w:unhideWhenUsed/>
    <w:qFormat/>
    <w:pPr>
      <w:ind w:left="420"/>
      <w:spacing w:after="120"/>
    </w:pPr>
  </w:style>
  <w:style w:type="paragraph" w:styleId="926" w:customStyle="1">
    <w:name w:val="寄信人地址11"/>
    <w:basedOn w:val="845"/>
    <w:uiPriority w:val="0"/>
    <w:qFormat/>
    <w:rPr>
      <w:rFonts w:ascii="Arial" w:hAnsi="Arial" w:eastAsia="宋体" w:cs="宋体"/>
    </w:rPr>
  </w:style>
  <w:style w:type="paragraph" w:styleId="927" w:customStyle="1">
    <w:name w:val="正文文本首行缩进 2"/>
    <w:basedOn w:val="925"/>
    <w:uiPriority w:val="0"/>
    <w:qFormat/>
    <w:pPr>
      <w:ind w:left="0" w:firstLine="420"/>
      <w:spacing w:after="0" w:line="360" w:lineRule="auto"/>
    </w:pPr>
    <w:rPr>
      <w:rFonts w:ascii="宋体" w:hAnsi="宋体"/>
      <w:sz w:val="20"/>
      <w:szCs w:val="20"/>
      <w:lang w:val="en-US" w:eastAsia="en-US"/>
    </w:rPr>
  </w:style>
  <w:style w:type="character" w:styleId="928" w:customStyle="1">
    <w:name w:val="font5 Char"/>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rPr>
  </w:style>
  <w:style w:type="paragraph" w:styleId="930" w:customStyle="1">
    <w:name w:val="二级目录"/>
    <w:next w:val="845"/>
    <w:link w:val="92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845"/>
    <w:link w:val="931"/>
    <w:uiPriority w:val="0"/>
    <w:qFormat/>
    <w:pPr>
      <w:contextualSpacing/>
      <w:ind w:left="720"/>
      <w:jc w:val="left"/>
      <w:widowControl/>
    </w:pPr>
    <w:rPr>
      <w:rFonts w:ascii="Calibri" w:hAnsi="Calibri"/>
      <w:sz w:val="24"/>
      <w:szCs w:val="24"/>
      <w:lang w:eastAsia="en-US" w:bidi="en-US"/>
    </w:rPr>
  </w:style>
  <w:style w:type="paragraph" w:styleId="933" w:customStyle="1">
    <w:name w:val="Body Text(ch)"/>
    <w:basedOn w:val="845"/>
    <w:next w:val="864"/>
    <w:uiPriority w:val="0"/>
    <w:qFormat/>
    <w:pPr>
      <w:spacing w:after="120"/>
    </w:pPr>
    <w:rPr>
      <w:rFonts w:ascii="宋体" w:hAnsi="Arial" w:eastAsia="宋体" w:cs="Times New Roman"/>
      <w:bCs/>
      <w:iCs/>
      <w:szCs w:val="24"/>
    </w:rPr>
  </w:style>
  <w:style w:type="paragraph" w:styleId="934" w:customStyle="1">
    <w:name w:val="xl27"/>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5" w:customStyle="1">
    <w:name w:val="xl26"/>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6" w:customStyle="1">
    <w:name w:val="Char"/>
    <w:basedOn w:val="845"/>
    <w:uiPriority w:val="0"/>
    <w:qFormat/>
    <w:pPr>
      <w:ind w:firstLine="200"/>
      <w:tabs>
        <w:tab w:val="left" w:pos="360" w:leader="none"/>
      </w:tabs>
    </w:pPr>
    <w:rPr>
      <w:rFonts w:ascii="Times New Roman" w:hAnsi="Times New Roman" w:eastAsia="宋体" w:cs="Times New Roman"/>
      <w:sz w:val="28"/>
      <w:szCs w:val="30"/>
    </w:rPr>
  </w:style>
  <w:style w:type="paragraph" w:styleId="937" w:customStyle="1">
    <w:name w:val=" Char"/>
    <w:basedOn w:val="861"/>
    <w:uiPriority w:val="0"/>
    <w:qFormat/>
    <w:rPr>
      <w:rFonts w:ascii="Tahoma" w:hAnsi="Tahoma"/>
      <w:sz w:val="24"/>
      <w:szCs w:val="24"/>
    </w:rPr>
  </w:style>
  <w:style w:type="paragraph" w:styleId="938" w:customStyle="1">
    <w:name w:val="普通正文"/>
    <w:basedOn w:val="845"/>
    <w:uiPriority w:val="0"/>
    <w:qFormat/>
    <w:pPr>
      <w:ind w:firstLine="480"/>
      <w:jc w:val="left"/>
      <w:spacing w:before="120" w:after="120" w:line="360" w:lineRule="auto"/>
    </w:pPr>
    <w:rPr>
      <w:rFonts w:ascii="Arial" w:hAnsi="Arial" w:eastAsia="宋体" w:cs="Times New Roman"/>
      <w:sz w:val="24"/>
      <w:szCs w:val="24"/>
    </w:rPr>
  </w:style>
  <w:style w:type="paragraph" w:styleId="939" w:customStyle="1">
    <w:name w:val="table_lines"/>
    <w:basedOn w:val="845"/>
    <w:uiPriority w:val="0"/>
    <w:qFormat/>
    <w:pPr>
      <w:jc w:val="left"/>
      <w:widowControl/>
    </w:pPr>
    <w:rPr>
      <w:rFonts w:ascii="Times New Roman" w:hAnsi="Times New Roman" w:eastAsia="宋体" w:cs="Times New Roman"/>
      <w:sz w:val="20"/>
      <w:szCs w:val="20"/>
      <w:lang w:val="de-DE" w:eastAsia="de-DE"/>
    </w:rPr>
  </w:style>
  <w:style w:type="paragraph" w:styleId="94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1" w:customStyle="1">
    <w:name w:val="font7"/>
    <w:basedOn w:val="84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2" w:customStyle="1">
    <w:name w:val=" Char Char Char Char"/>
    <w:basedOn w:val="861"/>
    <w:uiPriority w:val="0"/>
    <w:qFormat/>
    <w:pPr>
      <w:spacing w:line="360" w:lineRule="auto"/>
    </w:pPr>
    <w:rPr>
      <w:rFonts w:ascii="Tahoma" w:hAnsi="Tahoma"/>
      <w:sz w:val="24"/>
      <w:szCs w:val="24"/>
    </w:rPr>
  </w:style>
  <w:style w:type="paragraph" w:styleId="943">
    <w:name w:val="List Paragraph"/>
    <w:basedOn w:val="845"/>
    <w:uiPriority w:val="0"/>
    <w:qFormat/>
    <w:pPr>
      <w:contextualSpacing/>
      <w:ind w:left="720"/>
      <w:jc w:val="left"/>
      <w:widowControl/>
    </w:pPr>
    <w:rPr>
      <w:rFonts w:ascii="Calibri" w:hAnsi="Calibri" w:eastAsia="宋体" w:cs="Times New Roman"/>
      <w:sz w:val="24"/>
      <w:szCs w:val="24"/>
      <w:lang w:eastAsia="en-US" w:bidi="en-US"/>
    </w:rPr>
  </w:style>
  <w:style w:type="paragraph" w:styleId="944" w:customStyle="1">
    <w:name w:val="4"/>
    <w:basedOn w:val="845"/>
    <w:next w:val="882"/>
    <w:uiPriority w:val="0"/>
    <w:qFormat/>
    <w:pPr>
      <w:ind w:firstLine="420"/>
      <w:spacing w:line="360" w:lineRule="auto"/>
    </w:pPr>
    <w:rPr>
      <w:rFonts w:ascii="Times New Roman" w:hAnsi="Times New Roman" w:eastAsia="宋体" w:cs="Times New Roman"/>
      <w:color w:val="ff0000"/>
      <w:sz w:val="24"/>
      <w:szCs w:val="24"/>
    </w:rPr>
  </w:style>
  <w:style w:type="paragraph" w:styleId="945" w:customStyle="1">
    <w:name w:val="普通 (Web)"/>
    <w:basedOn w:val="845"/>
    <w:uiPriority w:val="0"/>
    <w:qFormat/>
    <w:pPr>
      <w:jc w:val="left"/>
      <w:spacing w:before="100" w:beforeAutospacing="1" w:after="100" w:afterAutospacing="1"/>
      <w:widowControl/>
    </w:pPr>
    <w:rPr>
      <w:rFonts w:ascii="宋体" w:hAnsi="宋体" w:eastAsia="宋体" w:cs="Times New Roman"/>
      <w:sz w:val="24"/>
      <w:szCs w:val="24"/>
    </w:rPr>
  </w:style>
  <w:style w:type="paragraph" w:styleId="946" w:customStyle="1">
    <w:name w:val=" Char Char Char Char Char Char Char Char Char Char"/>
    <w:basedOn w:val="845"/>
    <w:uiPriority w:val="0"/>
    <w:qFormat/>
    <w:pPr>
      <w:spacing w:line="360" w:lineRule="auto"/>
    </w:pPr>
    <w:rPr>
      <w:rFonts w:ascii="Times New Roman" w:hAnsi="Times New Roman" w:eastAsia="宋体" w:cs="Times New Roman"/>
      <w:sz w:val="24"/>
      <w:szCs w:val="20"/>
    </w:rPr>
  </w:style>
  <w:style w:type="paragraph" w:styleId="947" w:customStyle="1">
    <w:name w:val="样式1"/>
    <w:basedOn w:val="845"/>
    <w:uiPriority w:val="0"/>
    <w:qFormat/>
    <w:pPr>
      <w:numPr>
        <w:ilvl w:val="0"/>
        <w:numId w:val="3"/>
      </w:numPr>
    </w:pPr>
    <w:rPr>
      <w:rFonts w:ascii="宋体" w:hAnsi="宋体" w:eastAsia="宋体" w:cs="Times New Roman"/>
      <w:szCs w:val="21"/>
    </w:rPr>
  </w:style>
  <w:style w:type="paragraph" w:styleId="948" w:customStyle="1">
    <w:name w:val="font6"/>
    <w:basedOn w:val="84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9" w:customStyle="1">
    <w:name w:val="xl25"/>
    <w:basedOn w:val="8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845"/>
    <w:next w:val="84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1" w:customStyle="1">
    <w:name w:val="标题3"/>
    <w:basedOn w:val="845"/>
    <w:next w:val="845"/>
    <w:uiPriority w:val="0"/>
    <w:qFormat/>
    <w:pPr>
      <w:ind w:firstLine="624"/>
      <w:spacing w:line="590" w:lineRule="atLeast"/>
    </w:pPr>
    <w:rPr>
      <w:rFonts w:ascii="方正黑体_GBK" w:hAnsi="Times New Roman" w:eastAsia="方正黑体_GBK" w:cs="Times New Roman"/>
      <w:sz w:val="32"/>
      <w:szCs w:val="32"/>
    </w:rPr>
  </w:style>
  <w:style w:type="paragraph" w:styleId="952" w:customStyle="1">
    <w:name w:val="xl24"/>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3" w:customStyle="1">
    <w:name w:val="xl29"/>
    <w:basedOn w:val="845"/>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4" w:customStyle="1">
    <w:name w:val="Char Char Char Char Char Char Char Char"/>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955" w:customStyle="1">
    <w:name w:val="xl28"/>
    <w:basedOn w:val="8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6" w:customStyle="1">
    <w:name w:val=" Char Char Char Char Char Char Char Char"/>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957" w:customStyle="1">
    <w:name w:val="xl30"/>
    <w:basedOn w:val="84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8" w:customStyle="1">
    <w:name w:val="Char Char Char Char"/>
    <w:basedOn w:val="861"/>
    <w:uiPriority w:val="0"/>
    <w:qFormat/>
    <w:pPr>
      <w:spacing w:line="360" w:lineRule="auto"/>
    </w:pPr>
    <w:rPr>
      <w:rFonts w:ascii="Tahoma" w:hAnsi="Tahoma"/>
      <w:sz w:val="24"/>
      <w:szCs w:val="24"/>
    </w:rPr>
  </w:style>
  <w:style w:type="paragraph" w:styleId="959" w:customStyle="1">
    <w:name w:val="table_1stline"/>
    <w:basedOn w:val="845"/>
    <w:uiPriority w:val="0"/>
    <w:qFormat/>
    <w:pPr>
      <w:jc w:val="left"/>
      <w:spacing w:before="120"/>
      <w:widowControl/>
    </w:pPr>
    <w:rPr>
      <w:rFonts w:ascii="Times New Roman" w:hAnsi="Times New Roman" w:eastAsia="宋体" w:cs="Times New Roman"/>
      <w:bCs/>
      <w:sz w:val="20"/>
      <w:szCs w:val="20"/>
      <w:lang w:val="de-DE" w:eastAsia="de-DE"/>
    </w:rPr>
  </w:style>
  <w:style w:type="paragraph" w:styleId="960" w:customStyle="1">
    <w:name w:val="font5"/>
    <w:basedOn w:val="84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1" w:customStyle="1">
    <w:name w:val="标题1"/>
    <w:basedOn w:val="845"/>
    <w:next w:val="84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2" w:customStyle="1">
    <w:name w:val="_Style 112"/>
    <w:uiPriority w:val="99"/>
    <w:semiHidden/>
    <w:qFormat/>
    <w:rPr>
      <w:rFonts w:ascii="Times New Roman" w:hAnsi="Times New Roman" w:eastAsia="宋体" w:cs="Times New Roman"/>
      <w:sz w:val="21"/>
      <w:szCs w:val="21"/>
      <w:lang w:val="en-US" w:eastAsia="zh-CN" w:bidi="ar-SA"/>
    </w:rPr>
  </w:style>
  <w:style w:type="paragraph" w:styleId="963">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4" w:customStyle="1">
    <w:name w:val="Table Normal"/>
    <w:uiPriority w:val="0"/>
    <w:qFormat/>
    <w:tblPr>
      <w:tblCellMar>
        <w:left w:w="0" w:type="dxa"/>
        <w:top w:w="0" w:type="dxa"/>
        <w:right w:w="0" w:type="dxa"/>
        <w:bottom w:w="0" w:type="dxa"/>
      </w:tblCellMar>
    </w:tblPr>
  </w:style>
  <w:style w:type="paragraph" w:styleId="965" w:customStyle="1">
    <w:name w:val="正文文本 211"/>
    <w:basedOn w:val="845"/>
    <w:uiPriority w:val="99"/>
    <w:qFormat/>
    <w:pPr>
      <w:jc w:val="center"/>
    </w:pPr>
    <w:rPr>
      <w:b/>
      <w:bCs/>
      <w:sz w:val="20"/>
      <w:szCs w:val="20"/>
    </w:rPr>
  </w:style>
  <w:style w:type="paragraph" w:styleId="966" w:customStyle="1">
    <w:name w:val="正文文本1"/>
    <w:basedOn w:val="845"/>
    <w:next w:val="845"/>
    <w:uiPriority w:val="0"/>
    <w:semiHidden/>
    <w:qFormat/>
    <w:rPr>
      <w:rFonts w:ascii="Arial" w:hAnsi="Arial" w:eastAsia="Arial" w:cs="Arial"/>
      <w:sz w:val="21"/>
      <w:szCs w:val="21"/>
      <w:lang w:val="en-US" w:eastAsia="en-US" w:bidi="ar-SA"/>
    </w:rPr>
  </w:style>
  <w:style w:type="paragraph" w:styleId="967" w:customStyle="1">
    <w:name w:val="正文文本12"/>
    <w:basedOn w:val="845"/>
    <w:uiPriority w:val="1"/>
    <w:qFormat/>
    <w:pPr>
      <w:ind w:left="120"/>
    </w:pPr>
    <w:rPr>
      <w:rFonts w:ascii="宋体" w:hAnsi="宋体" w:eastAsia="宋体" w:cs="宋体"/>
      <w:sz w:val="21"/>
      <w:szCs w:val="21"/>
      <w:lang w:val="zh-CN" w:eastAsia="zh-CN" w:bidi="zh-CN"/>
    </w:rPr>
  </w:style>
  <w:style w:type="paragraph" w:styleId="968" w:customStyle="1">
    <w:name w:val="纯文本1"/>
    <w:basedOn w:val="845"/>
    <w:uiPriority w:val="0"/>
    <w:qFormat/>
    <w:rPr>
      <w:rFonts w:ascii="宋体" w:hAnsi="Courier New" w:cs="Courier New"/>
    </w:rPr>
  </w:style>
  <w:style w:type="table" w:styleId="969" w:customStyle="1">
    <w:name w:val="网格型1"/>
    <w:basedOn w:val="970"/>
    <w:uiPriority w:val="0"/>
    <w:qFormat/>
    <w:pPr>
      <w:jc w:val="both"/>
      <w:widowControl w:val="off"/>
    </w:pPr>
    <w:tblPr/>
  </w:style>
  <w:style w:type="table" w:styleId="970" w:customStyle="1">
    <w:name w:val="普通表格1"/>
    <w:uiPriority w:val="99"/>
    <w:unhideWhenUsed/>
    <w:qFormat/>
    <w:tblPr/>
  </w:style>
  <w:style w:type="character" w:styleId="971" w:customStyle="1">
    <w:name w:val="15"/>
    <w:basedOn w:val="855"/>
    <w:uiPriority w:val="0"/>
    <w:qFormat/>
    <w:rPr>
      <w:rFonts w:hint="default" w:ascii="Times New Roman" w:hAnsi="Times New Roman" w:cs="Times New Roman"/>
    </w:rPr>
  </w:style>
  <w:style w:type="paragraph" w:styleId="972" w:customStyle="1">
    <w:name w:val="正文首行缩进 211"/>
    <w:basedOn w:val="973"/>
    <w:next w:val="845"/>
    <w:uiPriority w:val="0"/>
    <w:qFormat/>
    <w:pPr>
      <w:ind w:left="0" w:firstLine="420"/>
      <w:spacing w:after="0" w:line="360" w:lineRule="auto"/>
    </w:pPr>
    <w:rPr>
      <w:rFonts w:ascii="宋体" w:hAnsi="宋体" w:eastAsia="宋体" w:cs="Times New Roman"/>
      <w:szCs w:val="20"/>
    </w:rPr>
  </w:style>
  <w:style w:type="paragraph" w:styleId="973" w:customStyle="1">
    <w:name w:val="正文文本缩进11"/>
    <w:basedOn w:val="845"/>
    <w:next w:val="974"/>
    <w:uiPriority w:val="0"/>
    <w:unhideWhenUsed/>
    <w:qFormat/>
    <w:pPr>
      <w:ind w:left="420"/>
      <w:spacing w:after="120"/>
    </w:pPr>
  </w:style>
  <w:style w:type="paragraph" w:styleId="974" w:customStyle="1">
    <w:name w:val="寄信人地址1"/>
    <w:basedOn w:val="845"/>
    <w:uiPriority w:val="0"/>
    <w:qFormat/>
    <w:rPr>
      <w:rFonts w:ascii="Arial" w:hAnsi="Arial" w:eastAsia="宋体" w:cs="宋体"/>
    </w:rPr>
  </w:style>
  <w:style w:type="paragraph" w:styleId="975" w:customStyle="1">
    <w:name w:val="纯文本11"/>
    <w:basedOn w:val="845"/>
    <w:uiPriority w:val="0"/>
    <w:qFormat/>
    <w:rPr>
      <w:rFonts w:ascii="宋体" w:hAnsi="Courier New" w:cs="Courier New"/>
      <w:szCs w:val="21"/>
    </w:rPr>
  </w:style>
  <w:style w:type="paragraph" w:styleId="976" w:customStyle="1">
    <w:name w:val="正文首行缩进 2111"/>
    <w:basedOn w:val="925"/>
    <w:next w:val="845"/>
    <w:uiPriority w:val="0"/>
    <w:qFormat/>
    <w:pPr>
      <w:ind w:firstLine="420"/>
      <w:spacing w:line="360" w:lineRule="auto"/>
    </w:pPr>
    <w:rPr>
      <w:rFonts w:ascii="宋体" w:hAnsi="宋体" w:eastAsia="宋体"/>
      <w:sz w:val="21"/>
      <w:szCs w:val="20"/>
    </w:rPr>
  </w:style>
  <w:style w:type="paragraph" w:styleId="977" w:customStyle="1">
    <w:name w:val="正文 A"/>
    <w:next w:val="845"/>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978" w:customStyle="1">
    <w:name w:val="font31"/>
    <w:uiPriority w:val="0"/>
    <w:qFormat/>
    <w:rPr>
      <w:rFonts w:hint="eastAsia" w:ascii="宋体" w:hAnsi="宋体" w:eastAsia="宋体" w:cs="宋体"/>
      <w:color w:val="000000"/>
      <w:sz w:val="21"/>
      <w:szCs w:val="21"/>
      <w:u w:val="none"/>
    </w:rPr>
  </w:style>
  <w:style w:type="character" w:styleId="979" w:customStyle="1">
    <w:name w:val="font21"/>
    <w:uiPriority w:val="0"/>
    <w:qFormat/>
    <w:rPr>
      <w:sz w:val="21"/>
      <w:szCs w:val="22"/>
      <w:lang w:val="en-US" w:eastAsia="zh-CN" w:bidi="ar-SA"/>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杨浩</cp:lastModifiedBy>
  <cp:revision>3</cp:revision>
  <dcterms:created xsi:type="dcterms:W3CDTF">2023-03-27T07:28:00Z</dcterms:created>
  <dcterms:modified xsi:type="dcterms:W3CDTF">2026-06-08T07:40:36Z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D29B0CABD7D741348D8AF1BAA3BA7959</vt:lpwstr>
  </property>
  <property fmtid="{D5CDD505-2E9C-101B-9397-08002B2CF9AE}" pid="4" name="KSOTemplateDocerSaveRecord">
    <vt:lpwstr>eyJoZGlkIjoiMmZlZmNlOGU2OGRkNjEwMTA4Zjk1NzA4OTcxNzM5MmIiLCJ1c2VySWQiOiIyMzMxNjM1NjEifQ==</vt:lpwstr>
  </property>
</Properties>
</file>