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4" w:line="360" w:lineRule="auto"/>
        <w:rPr>
          <w:rFonts w:ascii="宋体" w:hAnsi="宋体" w:eastAsia="宋体"/>
          <w:sz w:val="17"/>
          <w:szCs w:val="17"/>
        </w:rPr>
      </w:pPr>
      <w:r>
        <w:rPr>
          <w:rFonts w:ascii="宋体" w:hAnsi="宋体" w:eastAsia="宋体"/>
          <w:sz w:val="17"/>
          <w:szCs w:val="17"/>
        </w:rPr>
      </w:r>
      <w:r/>
    </w:p>
    <w:p>
      <w:pPr>
        <w:jc w:val="center"/>
        <w:spacing w:before="800" w:line="360" w:lineRule="auto"/>
        <w:rPr>
          <w:rFonts w:ascii="宋体" w:hAnsi="宋体" w:eastAsia="宋体"/>
          <w:sz w:val="36"/>
          <w:szCs w:val="36"/>
          <w:lang w:eastAsia="zh-CN"/>
        </w:rPr>
      </w:pPr>
      <w:r>
        <w:rPr>
          <w:rFonts w:hint="eastAsia" w:ascii="宋体" w:hAnsi="宋体" w:eastAsia="宋体"/>
          <w:sz w:val="76"/>
          <w:szCs w:val="76"/>
          <w:lang w:eastAsia="zh-CN"/>
        </w:rPr>
        <w:t xml:space="preserve">公开招标文件</w:t>
      </w:r>
      <w:r>
        <w:rPr>
          <w:rFonts w:hint="eastAsia" w:ascii="宋体" w:hAnsi="宋体" w:eastAsia="宋体"/>
          <w:sz w:val="76"/>
          <w:szCs w:val="76"/>
          <w:lang w:eastAsia="zh-CN"/>
        </w:rPr>
        <w:br w:type="textWrapping" w:clear="all"/>
      </w:r>
      <w:r>
        <w:rPr>
          <w:rFonts w:hint="eastAsia" w:ascii="宋体" w:hAnsi="宋体" w:eastAsia="宋体"/>
          <w:sz w:val="76"/>
          <w:szCs w:val="76"/>
          <w:lang w:eastAsia="zh-CN"/>
        </w:rPr>
        <w:br w:type="textWrapping" w:clear="all"/>
      </w:r>
      <w:r/>
    </w:p>
    <w:p>
      <w:pPr>
        <w:ind w:firstLine="720"/>
        <w:spacing w:before="800" w:line="360" w:lineRule="auto"/>
        <w:rPr>
          <w:rFonts w:ascii="宋体" w:hAnsi="宋体" w:eastAsia="宋体"/>
          <w:sz w:val="36"/>
          <w:szCs w:val="36"/>
          <w:lang w:eastAsia="zh-CN"/>
        </w:rPr>
      </w:pPr>
      <w:r>
        <w:rPr>
          <w:rFonts w:hint="eastAsia" w:ascii="宋体" w:hAnsi="宋体" w:eastAsia="宋体"/>
          <w:sz w:val="36"/>
          <w:szCs w:val="36"/>
          <w:lang w:eastAsia="zh-CN"/>
        </w:rPr>
        <w:t xml:space="preserve">项目编号</w:t>
      </w:r>
      <w:r>
        <w:rPr>
          <w:rFonts w:ascii="宋体" w:hAnsi="宋体" w:eastAsia="宋体"/>
          <w:sz w:val="36"/>
          <w:szCs w:val="36"/>
          <w:lang w:eastAsia="zh-CN"/>
        </w:rPr>
        <w:t xml:space="preserve">：JSZC-320118-NJGS-G2026-0003</w:t>
      </w:r>
      <w:r>
        <w:rPr>
          <w:rFonts w:hint="eastAsia" w:ascii="宋体" w:hAnsi="宋体" w:eastAsia="宋体"/>
          <w:sz w:val="36"/>
          <w:szCs w:val="36"/>
          <w:lang w:eastAsia="zh-CN"/>
        </w:rPr>
        <w:t xml:space="preserve"> </w:t>
      </w:r>
      <w:r/>
    </w:p>
    <w:p>
      <w:pPr>
        <w:ind w:firstLine="720"/>
        <w:jc w:val="both"/>
        <w:spacing w:before="13" w:line="360" w:lineRule="auto"/>
        <w:rPr>
          <w:rFonts w:ascii="宋体" w:hAnsi="宋体" w:eastAsia="宋体"/>
          <w:sz w:val="36"/>
          <w:szCs w:val="36"/>
          <w:lang w:eastAsia="zh-CN"/>
        </w:rPr>
      </w:pPr>
      <w:r>
        <w:rPr>
          <w:rFonts w:hint="eastAsia" w:ascii="宋体" w:hAnsi="宋体" w:eastAsia="宋体"/>
          <w:sz w:val="36"/>
          <w:szCs w:val="36"/>
          <w:lang w:eastAsia="zh-CN"/>
        </w:rPr>
        <w:t xml:space="preserve">项目名称</w:t>
      </w:r>
      <w:r>
        <w:rPr>
          <w:rFonts w:ascii="宋体" w:hAnsi="宋体" w:eastAsia="宋体"/>
          <w:sz w:val="36"/>
          <w:szCs w:val="36"/>
          <w:lang w:eastAsia="zh-CN"/>
        </w:rPr>
        <w:t xml:space="preserve">：</w:t>
      </w:r>
      <w:r>
        <w:rPr>
          <w:rFonts w:hint="eastAsia" w:ascii="宋体" w:hAnsi="宋体" w:eastAsia="宋体"/>
          <w:sz w:val="36"/>
          <w:szCs w:val="36"/>
          <w:lang w:eastAsia="zh-CN"/>
        </w:rPr>
        <w:t xml:space="preserve">南京市公安局高淳分局“雪亮工程”系统运行维护</w:t>
      </w:r>
      <w:r/>
    </w:p>
    <w:p>
      <w:pPr>
        <w:ind w:firstLine="720"/>
        <w:spacing w:before="13" w:line="360" w:lineRule="auto"/>
        <w:rPr>
          <w:rFonts w:hint="eastAsia" w:ascii="宋体" w:hAnsi="宋体" w:eastAsia="宋体"/>
          <w:bCs/>
          <w:sz w:val="36"/>
          <w:szCs w:val="36"/>
          <w:lang w:eastAsia="zh-CN"/>
        </w:rPr>
      </w:pPr>
      <w:r>
        <w:rPr>
          <w:rFonts w:hint="eastAsia" w:ascii="宋体" w:hAnsi="宋体" w:eastAsia="宋体"/>
          <w:sz w:val="36"/>
          <w:szCs w:val="36"/>
          <w:lang w:eastAsia="zh-CN"/>
        </w:rPr>
        <w:t xml:space="preserve">采购单位：南京市公安局高淳分局</w:t>
      </w:r>
      <w:r>
        <w:rPr>
          <w:rFonts w:hint="eastAsia" w:ascii="宋体" w:hAnsi="宋体" w:eastAsia="宋体"/>
          <w:bCs/>
          <w:sz w:val="36"/>
          <w:szCs w:val="36"/>
          <w:lang w:eastAsia="zh-CN"/>
        </w:rPr>
        <w:t xml:space="preserve"> </w:t>
      </w:r>
      <w:r/>
    </w:p>
    <w:p>
      <w:pPr>
        <w:ind w:firstLine="720"/>
        <w:spacing w:before="13" w:line="360" w:lineRule="auto"/>
        <w:rPr>
          <w:rFonts w:ascii="宋体" w:hAnsi="宋体" w:eastAsia="宋体"/>
          <w:lang w:eastAsia="zh-CN"/>
        </w:rPr>
      </w:pPr>
      <w:r>
        <w:rPr>
          <w:rFonts w:hint="eastAsia" w:ascii="宋体" w:hAnsi="宋体" w:eastAsia="宋体"/>
          <w:bCs/>
          <w:sz w:val="36"/>
          <w:szCs w:val="36"/>
          <w:lang w:eastAsia="zh-CN"/>
        </w:rPr>
        <w:t xml:space="preserve">采购类别：</w:t>
      </w:r>
      <w:r>
        <w:rPr>
          <w:rFonts w:hint="eastAsia" w:ascii="宋体" w:hAnsi="宋体" w:eastAsia="宋体" w:cs="宋体"/>
          <w:bCs/>
          <w:sz w:val="36"/>
          <w:szCs w:val="36"/>
          <w:lang w:eastAsia="zh-CN"/>
        </w:rPr>
        <w:t xml:space="preserve">服务</w:t>
      </w:r>
      <w:r>
        <w:rPr>
          <w:rFonts w:hint="eastAsia" w:ascii="宋体" w:hAnsi="宋体" w:eastAsia="宋体"/>
          <w:bCs/>
          <w:sz w:val="36"/>
          <w:szCs w:val="36"/>
          <w:lang w:eastAsia="zh-CN"/>
        </w:rPr>
        <w:t xml:space="preserve">类</w:t>
      </w:r>
      <w:r/>
    </w:p>
    <w:p>
      <w:pPr>
        <w:spacing w:line="360" w:lineRule="auto"/>
        <w:rPr>
          <w:rFonts w:ascii="宋体" w:hAnsi="宋体" w:eastAsia="宋体"/>
          <w:sz w:val="44"/>
          <w:szCs w:val="44"/>
          <w:lang w:eastAsia="zh-CN"/>
        </w:rPr>
      </w:pPr>
      <w:r>
        <w:rPr>
          <w:rFonts w:ascii="宋体" w:hAnsi="宋体" w:eastAsia="宋体"/>
          <w:sz w:val="44"/>
          <w:szCs w:val="44"/>
          <w:lang w:eastAsia="zh-CN"/>
        </w:rPr>
      </w:r>
      <w:r/>
    </w:p>
    <w:p>
      <w:pPr>
        <w:spacing w:line="360" w:lineRule="auto"/>
        <w:rPr>
          <w:rFonts w:hint="eastAsia" w:ascii="宋体" w:hAnsi="宋体" w:eastAsia="宋体"/>
          <w:sz w:val="44"/>
          <w:szCs w:val="44"/>
          <w:lang w:eastAsia="zh-CN"/>
        </w:rPr>
      </w:pPr>
      <w:r>
        <w:rPr>
          <w:rFonts w:hint="eastAsia" w:ascii="宋体" w:hAnsi="宋体" w:eastAsia="宋体"/>
          <w:sz w:val="44"/>
          <w:szCs w:val="44"/>
          <w:lang w:eastAsia="zh-CN"/>
        </w:rPr>
      </w:r>
      <w:r/>
    </w:p>
    <w:p>
      <w:pPr>
        <w:ind w:left="991" w:hanging="15"/>
        <w:spacing w:line="360" w:lineRule="auto"/>
        <w:rPr>
          <w:rFonts w:hint="eastAsia" w:ascii="宋体" w:hAnsi="宋体" w:eastAsia="宋体"/>
          <w:b/>
          <w:bCs/>
          <w:sz w:val="32"/>
          <w:szCs w:val="32"/>
          <w:lang w:eastAsia="zh-CN"/>
        </w:rPr>
      </w:pPr>
      <w:r>
        <w:rPr>
          <w:rFonts w:hint="eastAsia" w:ascii="宋体" w:hAnsi="宋体" w:eastAsia="宋体"/>
          <w:b/>
          <w:bCs/>
          <w:sz w:val="32"/>
          <w:szCs w:val="32"/>
          <w:lang w:eastAsia="zh-CN"/>
        </w:rPr>
      </w:r>
      <w:r/>
    </w:p>
    <w:p>
      <w:pPr>
        <w:jc w:val="center"/>
        <w:spacing w:line="360" w:lineRule="auto"/>
        <w:rPr>
          <w:rFonts w:hint="eastAsia" w:ascii="宋体" w:hAnsi="宋体" w:eastAsia="宋体" w:cs="黑体"/>
          <w:sz w:val="36"/>
          <w:szCs w:val="36"/>
          <w:lang w:eastAsia="zh-CN"/>
        </w:rPr>
      </w:pPr>
      <w:r>
        <w:rPr>
          <w:rFonts w:hint="eastAsia" w:ascii="宋体" w:hAnsi="宋体" w:eastAsia="宋体" w:cs="黑体"/>
          <w:sz w:val="36"/>
          <w:szCs w:val="36"/>
          <w:lang w:eastAsia="zh-CN"/>
        </w:rPr>
        <w:t xml:space="preserve">南京宁咨工程咨询有限公司</w:t>
      </w:r>
      <w:r/>
    </w:p>
    <w:p>
      <w:pPr>
        <w:jc w:val="center"/>
        <w:spacing w:line="360" w:lineRule="auto"/>
        <w:rPr>
          <w:rFonts w:ascii="宋体" w:hAnsi="宋体" w:eastAsia="宋体" w:cs="黑体"/>
          <w:sz w:val="36"/>
          <w:szCs w:val="36"/>
          <w:lang w:eastAsia="zh-CN"/>
        </w:rPr>
      </w:pPr>
      <w:r>
        <w:rPr>
          <w:rFonts w:hint="eastAsia" w:ascii="宋体" w:hAnsi="宋体" w:eastAsia="宋体" w:cs="黑体"/>
          <w:sz w:val="36"/>
          <w:szCs w:val="36"/>
          <w:lang w:eastAsia="zh-CN"/>
        </w:rPr>
        <w:t xml:space="preserve">二○二</w:t>
      </w:r>
      <w:r>
        <w:rPr>
          <w:rFonts w:hint="eastAsia" w:ascii="宋体" w:hAnsi="宋体" w:eastAsia="宋体" w:cs="黑体"/>
          <w:sz w:val="36"/>
          <w:szCs w:val="36"/>
          <w:lang w:val="en-US" w:eastAsia="zh-CN"/>
        </w:rPr>
        <w:t xml:space="preserve">六</w:t>
      </w:r>
      <w:r>
        <w:rPr>
          <w:rFonts w:hint="eastAsia" w:ascii="宋体" w:hAnsi="宋体" w:eastAsia="宋体" w:cs="黑体"/>
          <w:sz w:val="36"/>
          <w:szCs w:val="36"/>
          <w:lang w:eastAsia="zh-CN"/>
        </w:rPr>
        <w:t xml:space="preserve">年</w:t>
      </w:r>
      <w:r>
        <w:rPr>
          <w:rFonts w:hint="eastAsia" w:ascii="宋体" w:hAnsi="宋体" w:eastAsia="宋体" w:cs="黑体"/>
          <w:sz w:val="36"/>
          <w:szCs w:val="36"/>
          <w:lang w:val="en-US" w:eastAsia="zh-CN"/>
        </w:rPr>
        <w:t xml:space="preserve">四</w:t>
      </w:r>
      <w:r>
        <w:rPr>
          <w:rFonts w:hint="eastAsia" w:ascii="宋体" w:hAnsi="宋体" w:eastAsia="宋体" w:cs="黑体"/>
          <w:sz w:val="36"/>
          <w:szCs w:val="36"/>
          <w:lang w:eastAsia="zh-CN"/>
        </w:rPr>
        <w:t xml:space="preserve">月</w:t>
      </w:r>
      <w:r/>
    </w:p>
    <w:p>
      <w:pPr>
        <w:pStyle w:val="883"/>
        <w:rPr>
          <w:rFonts w:eastAsia="宋体"/>
          <w:lang w:eastAsia="zh-CN"/>
        </w:rPr>
      </w:pPr>
      <w:r>
        <w:rPr>
          <w:rFonts w:eastAsia="宋体"/>
          <w:lang w:eastAsia="zh-CN"/>
        </w:rPr>
      </w:r>
      <w:r/>
    </w:p>
    <w:p>
      <w:pPr>
        <w:pStyle w:val="883"/>
        <w:rPr>
          <w:rFonts w:hint="eastAsia" w:eastAsia="宋体"/>
          <w:lang w:eastAsia="zh-CN"/>
        </w:rPr>
        <w:sectPr>
          <w:headerReference w:type="default" r:id="rId9"/>
          <w:footerReference w:type="default" r:id="rId12"/>
          <w:footnotePr/>
          <w:endnotePr/>
          <w:type w:val="nextPage"/>
          <w:pgSz w:w="11906" w:h="16838" w:orient="portrait"/>
          <w:pgMar w:top="1418" w:right="1418" w:bottom="1418" w:left="1418" w:header="851" w:footer="680" w:gutter="0"/>
          <w:pgNumType w:start="1"/>
          <w:cols w:num="1" w:sep="0" w:space="720" w:equalWidth="1"/>
          <w:docGrid w:linePitch="360"/>
          <w:titlePg/>
        </w:sectPr>
      </w:pPr>
      <w:r>
        <w:rPr>
          <w:rFonts w:hint="eastAsia" w:eastAsia="宋体"/>
          <w:lang w:eastAsia="zh-CN"/>
        </w:rPr>
      </w:r>
      <w:r/>
    </w:p>
    <w:p>
      <w:pPr>
        <w:pStyle w:val="908"/>
        <w:ind w:left="138" w:right="269" w:firstLine="419"/>
        <w:jc w:val="center"/>
        <w:spacing w:before="9" w:line="360" w:lineRule="auto"/>
        <w:rPr>
          <w:spacing w:val="-2"/>
          <w:lang w:eastAsia="zh-CN"/>
        </w:rPr>
      </w:pPr>
      <w:r>
        <w:rPr>
          <w:sz w:val="36"/>
          <w:szCs w:val="36"/>
          <w:lang w:val="zh-CN" w:eastAsia="zh-CN"/>
        </w:rPr>
        <w:t xml:space="preserve">第一章</w:t>
      </w:r>
      <w:r>
        <w:rPr>
          <w:rFonts w:hint="eastAsia"/>
          <w:sz w:val="36"/>
          <w:szCs w:val="36"/>
          <w:lang w:val="zh-CN" w:eastAsia="zh-CN"/>
        </w:rPr>
        <w:t xml:space="preserve"> </w:t>
      </w:r>
      <w:r>
        <w:rPr>
          <w:rFonts w:hint="eastAsia"/>
          <w:sz w:val="36"/>
          <w:szCs w:val="36"/>
          <w:lang w:eastAsia="zh-CN"/>
        </w:rPr>
        <w:t xml:space="preserve">招标</w:t>
      </w:r>
      <w:r>
        <w:rPr>
          <w:rFonts w:hint="eastAsia"/>
          <w:sz w:val="36"/>
          <w:szCs w:val="36"/>
          <w:lang w:val="zh-CN" w:eastAsia="zh-CN"/>
        </w:rPr>
        <w:t xml:space="preserve">公告</w:t>
      </w:r>
      <w:r/>
    </w:p>
    <w:p>
      <w:pPr>
        <w:ind w:firstLine="482"/>
        <w:keepLines w:val="0"/>
        <w:keepNext w:val="0"/>
        <w:pageBreakBefore w:val="0"/>
        <w:spacing w:line="360" w:lineRule="auto"/>
        <w:widowControl w:val="off"/>
        <w:rPr>
          <w:rFonts w:ascii="宋体" w:hAnsi="宋体" w:eastAsia="宋体"/>
          <w:sz w:val="24"/>
          <w:szCs w:val="24"/>
          <w:lang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sz w:val="24"/>
          <w:szCs w:val="24"/>
          <w:lang w:eastAsia="zh-CN"/>
        </w:rPr>
        <w:t xml:space="preserve">项目概况</w:t>
      </w:r>
      <w:r/>
    </w:p>
    <w:p>
      <w:pPr>
        <w:ind w:firstLine="482"/>
        <w:keepLines w:val="0"/>
        <w:keepNext w:val="0"/>
        <w:pageBreakBefore w:val="0"/>
        <w:spacing w:line="360" w:lineRule="auto"/>
        <w:widowControl w:val="off"/>
        <w:rPr>
          <w:rFonts w:ascii="宋体" w:hAnsi="宋体" w:eastAsia="宋体"/>
          <w:sz w:val="24"/>
          <w:szCs w:val="24"/>
          <w:lang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bCs/>
          <w:sz w:val="24"/>
          <w:szCs w:val="24"/>
          <w:u w:val="single"/>
          <w:lang w:eastAsia="zh-CN"/>
        </w:rPr>
        <w:t xml:space="preserve">南京市公安局高淳分局“雪亮工程”系统运行维护</w:t>
      </w:r>
      <w:r>
        <w:rPr>
          <w:rFonts w:hint="eastAsia" w:ascii="宋体" w:hAnsi="宋体" w:eastAsia="宋体"/>
          <w:sz w:val="24"/>
          <w:szCs w:val="24"/>
          <w:lang w:eastAsia="zh-CN"/>
        </w:rPr>
        <w:t xml:space="preserve">的潜在供应商应在</w:t>
      </w:r>
      <w:r>
        <w:rPr>
          <w:rFonts w:hint="eastAsia" w:ascii="宋体" w:hAnsi="宋体" w:cs="宋体"/>
          <w:color w:val="auto"/>
          <w:sz w:val="24"/>
          <w:szCs w:val="32"/>
          <w:highlight w:val="none"/>
          <w:u w:val="single"/>
          <w:lang w:val="en-US" w:eastAsia="zh-CN"/>
        </w:rPr>
        <w:t xml:space="preserve">江苏政府采购网“苏采云”系统</w:t>
      </w:r>
      <w:r>
        <w:rPr>
          <w:rFonts w:hint="eastAsia" w:ascii="宋体" w:hAnsi="宋体" w:eastAsia="宋体"/>
          <w:sz w:val="24"/>
          <w:szCs w:val="24"/>
          <w:lang w:eastAsia="zh-CN"/>
        </w:rPr>
        <w:t xml:space="preserve">获取采购文件，并于</w:t>
      </w:r>
      <w:r>
        <w:rPr>
          <w:rFonts w:hint="eastAsia" w:ascii="宋体" w:hAnsi="宋体" w:eastAsia="宋体"/>
          <w:sz w:val="24"/>
          <w:szCs w:val="24"/>
          <w:u w:val="single"/>
          <w:lang w:val="en-US" w:eastAsia="zh-CN"/>
        </w:rPr>
        <w:t xml:space="preserve">2026</w:t>
      </w:r>
      <w:r>
        <w:rPr>
          <w:rFonts w:hint="eastAsia" w:ascii="宋体" w:hAnsi="宋体" w:eastAsia="宋体"/>
          <w:sz w:val="24"/>
          <w:szCs w:val="24"/>
          <w:u w:val="single"/>
          <w:lang w:eastAsia="zh-CN"/>
        </w:rPr>
        <w:t xml:space="preserve">年</w:t>
      </w:r>
      <w:r>
        <w:rPr>
          <w:rFonts w:hint="eastAsia" w:ascii="宋体" w:hAnsi="宋体" w:eastAsia="宋体"/>
          <w:sz w:val="24"/>
          <w:szCs w:val="24"/>
          <w:u w:val="single"/>
          <w:lang w:val="en-US" w:eastAsia="zh-CN"/>
        </w:rPr>
        <w:t xml:space="preserve">05</w:t>
      </w:r>
      <w:r>
        <w:rPr>
          <w:rFonts w:hint="eastAsia" w:ascii="宋体" w:hAnsi="宋体" w:eastAsia="宋体"/>
          <w:sz w:val="24"/>
          <w:szCs w:val="24"/>
          <w:u w:val="single"/>
          <w:lang w:eastAsia="zh-CN"/>
        </w:rPr>
        <w:t xml:space="preserve">月</w:t>
      </w:r>
      <w:r>
        <w:rPr>
          <w:rFonts w:hint="eastAsia" w:ascii="宋体" w:hAnsi="宋体" w:eastAsia="宋体"/>
          <w:sz w:val="24"/>
          <w:szCs w:val="24"/>
          <w:u w:val="single"/>
          <w:lang w:val="en-US" w:eastAsia="zh-CN"/>
        </w:rPr>
        <w:t xml:space="preserve">22</w:t>
      </w:r>
      <w:r>
        <w:rPr>
          <w:rFonts w:hint="eastAsia" w:ascii="宋体" w:hAnsi="宋体" w:eastAsia="宋体"/>
          <w:sz w:val="24"/>
          <w:szCs w:val="24"/>
          <w:u w:val="single"/>
          <w:lang w:eastAsia="zh-CN"/>
        </w:rPr>
        <w:t xml:space="preserve">日</w:t>
      </w:r>
      <w:r>
        <w:rPr>
          <w:rFonts w:hint="eastAsia" w:ascii="宋体" w:hAnsi="宋体" w:eastAsia="宋体"/>
          <w:sz w:val="24"/>
          <w:szCs w:val="24"/>
          <w:u w:val="single"/>
          <w:lang w:val="en-US" w:eastAsia="zh-CN"/>
        </w:rPr>
        <w:t xml:space="preserve">14:30</w:t>
      </w:r>
      <w:r>
        <w:rPr>
          <w:rFonts w:hint="eastAsia" w:ascii="宋体" w:hAnsi="宋体" w:eastAsia="宋体"/>
          <w:sz w:val="24"/>
          <w:szCs w:val="24"/>
          <w:lang w:eastAsia="zh-CN"/>
        </w:rPr>
        <w:t xml:space="preserve">（北京时间）前递交投标文件。</w:t>
      </w:r>
      <w:r/>
    </w:p>
    <w:p>
      <w:pPr>
        <w:spacing w:line="360" w:lineRule="auto"/>
        <w:tabs>
          <w:tab w:val="left" w:pos="3384" w:leader="none"/>
        </w:tabs>
        <w:rPr>
          <w:rFonts w:hint="eastAsia" w:ascii="宋体" w:hAnsi="宋体" w:eastAsia="宋体"/>
          <w:b/>
          <w:sz w:val="24"/>
          <w:szCs w:val="24"/>
          <w:lang w:val="zh-CN" w:eastAsia="zh-CN"/>
        </w:rPr>
      </w:pPr>
      <w:r>
        <w:rPr>
          <w:rFonts w:hint="eastAsia" w:ascii="宋体" w:hAnsi="宋体" w:eastAsia="宋体"/>
          <w:b/>
          <w:sz w:val="24"/>
          <w:szCs w:val="24"/>
          <w:lang w:val="zh-CN" w:eastAsia="zh-CN"/>
        </w:rPr>
        <w:t xml:space="preserve">一、</w:t>
      </w:r>
      <w:r>
        <w:rPr>
          <w:rFonts w:hint="eastAsia" w:ascii="宋体" w:hAnsi="宋体" w:eastAsia="宋体"/>
          <w:b/>
          <w:sz w:val="24"/>
          <w:szCs w:val="24"/>
          <w:lang w:eastAsia="zh-CN"/>
        </w:rPr>
        <w:t xml:space="preserve">项目基本情况</w:t>
      </w:r>
      <w:r>
        <w:rPr>
          <w:rFonts w:ascii="宋体" w:hAnsi="宋体" w:eastAsia="宋体"/>
          <w:b/>
          <w:sz w:val="24"/>
          <w:szCs w:val="24"/>
          <w:lang w:eastAsia="zh-CN"/>
        </w:rPr>
        <w:tab/>
      </w:r>
      <w:r/>
    </w:p>
    <w:p>
      <w:pPr>
        <w:spacing w:line="360" w:lineRule="auto"/>
        <w:tabs>
          <w:tab w:val="left" w:pos="7005" w:leader="none"/>
        </w:tabs>
        <w:rPr>
          <w:rFonts w:ascii="宋体" w:hAnsi="宋体" w:eastAsia="宋体"/>
          <w:sz w:val="24"/>
          <w:szCs w:val="24"/>
          <w:lang w:eastAsia="zh-CN"/>
        </w:rPr>
      </w:pPr>
      <w:r>
        <w:rPr>
          <w:rFonts w:ascii="宋体" w:hAnsi="宋体" w:eastAsia="宋体"/>
          <w:b/>
          <w:sz w:val="24"/>
          <w:szCs w:val="24"/>
          <w:lang w:eastAsia="zh-CN"/>
        </w:rPr>
        <w:t xml:space="preserve">项目编号：</w:t>
      </w:r>
      <w:r>
        <w:rPr>
          <w:rFonts w:ascii="宋体" w:hAnsi="宋体" w:eastAsia="宋体"/>
          <w:b w:val="0"/>
          <w:bCs/>
          <w:sz w:val="24"/>
          <w:szCs w:val="24"/>
          <w:lang w:eastAsia="zh-CN"/>
        </w:rPr>
        <w:t xml:space="preserve">JSZC-320118-NJGS-G2026-0003</w:t>
      </w:r>
      <w:r/>
    </w:p>
    <w:p>
      <w:pPr>
        <w:spacing w:line="360" w:lineRule="auto"/>
        <w:tabs>
          <w:tab w:val="left" w:pos="7005" w:leader="none"/>
        </w:tabs>
        <w:rPr>
          <w:rFonts w:hint="eastAsia" w:ascii="宋体" w:hAnsi="宋体" w:eastAsia="宋体"/>
          <w:bCs/>
          <w:sz w:val="24"/>
          <w:szCs w:val="24"/>
          <w:lang w:eastAsia="zh-CN"/>
        </w:rPr>
      </w:pPr>
      <w:r>
        <w:rPr>
          <w:rFonts w:hint="eastAsia" w:ascii="宋体" w:hAnsi="宋体" w:eastAsia="宋体"/>
          <w:b/>
          <w:sz w:val="24"/>
          <w:szCs w:val="24"/>
          <w:lang w:eastAsia="zh-CN"/>
        </w:rPr>
        <w:t xml:space="preserve">项目名称：</w:t>
      </w:r>
      <w:r>
        <w:rPr>
          <w:rFonts w:hint="eastAsia" w:ascii="宋体" w:hAnsi="宋体" w:eastAsia="宋体"/>
          <w:bCs/>
          <w:sz w:val="24"/>
          <w:szCs w:val="24"/>
          <w:lang w:eastAsia="zh-CN"/>
        </w:rPr>
        <w:t xml:space="preserve">南京市公安局高淳分局“雪亮工程”系统运行维护</w:t>
      </w:r>
      <w:r/>
    </w:p>
    <w:p>
      <w:pPr>
        <w:spacing w:line="360" w:lineRule="auto"/>
        <w:tabs>
          <w:tab w:val="left" w:pos="7005" w:leader="none"/>
        </w:tabs>
        <w:rPr>
          <w:rFonts w:hint="eastAsia" w:ascii="宋体" w:hAnsi="宋体" w:eastAsia="宋体"/>
          <w:bCs/>
          <w:sz w:val="24"/>
          <w:szCs w:val="24"/>
          <w:lang w:eastAsia="zh-CN"/>
        </w:rPr>
      </w:pPr>
      <w:r>
        <w:rPr>
          <w:rFonts w:hint="eastAsia" w:ascii="宋体" w:hAnsi="宋体" w:eastAsia="宋体"/>
          <w:b/>
          <w:sz w:val="24"/>
          <w:szCs w:val="24"/>
          <w:lang w:eastAsia="zh-CN"/>
        </w:rPr>
        <w:t xml:space="preserve">预算金额</w:t>
      </w:r>
      <w:r>
        <w:rPr>
          <w:rFonts w:hint="eastAsia" w:ascii="宋体" w:hAnsi="宋体" w:eastAsia="宋体"/>
          <w:bCs/>
          <w:sz w:val="24"/>
          <w:szCs w:val="24"/>
          <w:lang w:eastAsia="zh-CN"/>
        </w:rPr>
        <w:t xml:space="preserve">：</w:t>
      </w:r>
      <w:r>
        <w:rPr>
          <w:rFonts w:hint="eastAsia" w:ascii="宋体" w:hAnsi="宋体" w:eastAsia="宋体"/>
          <w:bCs/>
          <w:sz w:val="24"/>
          <w:szCs w:val="24"/>
          <w:lang w:val="en-US" w:eastAsia="zh-CN"/>
        </w:rPr>
        <w:t xml:space="preserve">400</w:t>
      </w:r>
      <w:r>
        <w:rPr>
          <w:rFonts w:hint="eastAsia" w:ascii="宋体" w:hAnsi="宋体" w:eastAsia="宋体"/>
          <w:bCs/>
          <w:sz w:val="24"/>
          <w:szCs w:val="24"/>
          <w:lang w:eastAsia="zh-CN"/>
        </w:rPr>
        <w:t xml:space="preserve">万元</w:t>
      </w:r>
      <w:r>
        <w:rPr>
          <w:rFonts w:hint="eastAsia" w:ascii="宋体" w:hAnsi="宋体" w:eastAsia="宋体"/>
          <w:sz w:val="24"/>
          <w:szCs w:val="24"/>
          <w:lang w:eastAsia="zh-CN"/>
        </w:rPr>
        <w:t xml:space="preserve"> </w:t>
      </w:r>
      <w:r/>
    </w:p>
    <w:p>
      <w:pPr>
        <w:jc w:val="both"/>
        <w:spacing w:line="360" w:lineRule="auto"/>
        <w:tabs>
          <w:tab w:val="left" w:pos="7005" w:leader="none"/>
        </w:tabs>
        <w:rPr>
          <w:rFonts w:ascii="宋体" w:hAnsi="宋体" w:eastAsia="宋体"/>
          <w:b/>
          <w:bCs/>
          <w:sz w:val="24"/>
          <w:szCs w:val="24"/>
          <w:u w:val="single"/>
          <w:lang w:eastAsia="zh-CN"/>
        </w:rPr>
      </w:pPr>
      <w:r>
        <w:rPr>
          <w:rFonts w:hint="eastAsia" w:ascii="宋体" w:hAnsi="宋体" w:eastAsia="宋体"/>
          <w:b/>
          <w:bCs/>
          <w:sz w:val="24"/>
          <w:szCs w:val="24"/>
          <w:lang w:eastAsia="zh-CN"/>
        </w:rPr>
        <w:t xml:space="preserve">采购需求：</w:t>
      </w:r>
      <w:r>
        <w:rPr>
          <w:rFonts w:hint="eastAsia" w:ascii="宋体" w:hAnsi="宋体" w:eastAsia="宋体"/>
          <w:bCs/>
          <w:sz w:val="24"/>
          <w:szCs w:val="24"/>
          <w:lang w:eastAsia="zh-CN"/>
        </w:rPr>
        <w:t xml:space="preserve">具体详见招标文件。</w:t>
      </w:r>
      <w:r/>
    </w:p>
    <w:p>
      <w:pPr>
        <w:jc w:val="both"/>
        <w:spacing w:line="360" w:lineRule="auto"/>
        <w:tabs>
          <w:tab w:val="left" w:pos="7005" w:leader="none"/>
        </w:tabs>
        <w:rPr>
          <w:rFonts w:ascii="宋体" w:hAnsi="宋体" w:eastAsia="宋体"/>
          <w:bCs/>
          <w:sz w:val="24"/>
          <w:szCs w:val="24"/>
          <w:lang w:eastAsia="zh-CN"/>
        </w:rPr>
      </w:pPr>
      <w:r>
        <w:rPr>
          <w:rFonts w:hint="eastAsia" w:ascii="宋体" w:hAnsi="宋体" w:eastAsia="宋体"/>
          <w:b/>
          <w:bCs/>
          <w:sz w:val="24"/>
          <w:szCs w:val="24"/>
          <w:lang w:eastAsia="zh-CN"/>
        </w:rPr>
        <w:t xml:space="preserve">合同履行期限：</w:t>
      </w:r>
      <w:r>
        <w:rPr>
          <w:rFonts w:hint="eastAsia" w:ascii="宋体" w:hAnsi="宋体"/>
          <w:sz w:val="24"/>
          <w:szCs w:val="24"/>
        </w:rPr>
        <w:t xml:space="preserve">365天</w:t>
      </w:r>
      <w:r/>
    </w:p>
    <w:p>
      <w:pPr>
        <w:spacing w:line="360" w:lineRule="auto"/>
        <w:tabs>
          <w:tab w:val="left" w:pos="7005" w:leader="none"/>
        </w:tabs>
        <w:rPr>
          <w:rFonts w:ascii="宋体" w:hAnsi="宋体" w:eastAsia="宋体"/>
          <w:b/>
          <w:spacing w:val="-2"/>
          <w:sz w:val="24"/>
          <w:szCs w:val="24"/>
          <w:lang w:eastAsia="zh-CN"/>
        </w:rPr>
      </w:pPr>
      <w:r>
        <w:rPr>
          <w:rFonts w:hint="eastAsia" w:ascii="宋体" w:hAnsi="宋体" w:eastAsia="宋体"/>
          <w:b/>
          <w:spacing w:val="-2"/>
          <w:sz w:val="24"/>
          <w:szCs w:val="24"/>
          <w:lang w:eastAsia="zh-CN"/>
        </w:rPr>
        <w:t xml:space="preserve">本项目不接受联合体。</w:t>
      </w:r>
      <w:r/>
    </w:p>
    <w:p>
      <w:pPr>
        <w:spacing w:line="360" w:lineRule="auto"/>
        <w:tabs>
          <w:tab w:val="left" w:pos="7005" w:leader="none"/>
        </w:tabs>
        <w:rPr>
          <w:rFonts w:hint="eastAsia" w:ascii="宋体" w:hAnsi="宋体" w:eastAsia="宋体"/>
          <w:b/>
          <w:sz w:val="24"/>
          <w:szCs w:val="24"/>
          <w:lang w:val="zh-CN" w:eastAsia="zh-CN"/>
        </w:rPr>
      </w:pPr>
      <w:r>
        <w:rPr>
          <w:rFonts w:hint="eastAsia" w:ascii="宋体" w:hAnsi="宋体" w:eastAsia="宋体"/>
          <w:b/>
          <w:sz w:val="24"/>
          <w:szCs w:val="24"/>
          <w:lang w:val="zh-CN" w:eastAsia="zh-CN"/>
        </w:rPr>
        <w:t xml:space="preserve">二、</w:t>
      </w:r>
      <w:r>
        <w:rPr>
          <w:rFonts w:hint="eastAsia" w:ascii="宋体" w:hAnsi="宋体" w:eastAsia="宋体"/>
          <w:b/>
          <w:sz w:val="24"/>
          <w:szCs w:val="24"/>
          <w:lang w:eastAsia="zh-CN"/>
        </w:rPr>
        <w:t xml:space="preserve">申请人的资格要求：</w:t>
      </w:r>
      <w:r/>
    </w:p>
    <w:p>
      <w:pPr>
        <w:spacing w:line="360" w:lineRule="auto"/>
        <w:rPr>
          <w:rFonts w:hint="eastAsia" w:ascii="宋体" w:hAnsi="宋体" w:eastAsia="宋体"/>
          <w:b/>
          <w:sz w:val="24"/>
          <w:szCs w:val="24"/>
          <w:lang w:val="zh-CN" w:eastAsia="zh-CN"/>
        </w:rPr>
      </w:pPr>
      <w:r>
        <w:rPr>
          <w:rFonts w:hint="eastAsia" w:ascii="宋体" w:hAnsi="宋体" w:eastAsia="宋体"/>
          <w:b/>
          <w:sz w:val="24"/>
          <w:szCs w:val="24"/>
          <w:lang w:val="zh-CN" w:eastAsia="zh-CN"/>
        </w:rPr>
        <w:t xml:space="preserve">2.1</w:t>
      </w:r>
      <w:r>
        <w:rPr>
          <w:rFonts w:hint="eastAsia" w:ascii="宋体" w:hAnsi="宋体" w:eastAsia="宋体"/>
          <w:b/>
          <w:sz w:val="24"/>
          <w:szCs w:val="24"/>
          <w:lang w:eastAsia="zh-CN"/>
        </w:rPr>
        <w:t xml:space="preserve">根据</w:t>
      </w:r>
      <w:r>
        <w:rPr>
          <w:rFonts w:hint="eastAsia" w:ascii="宋体" w:hAnsi="宋体" w:eastAsia="宋体"/>
          <w:b/>
          <w:sz w:val="24"/>
          <w:szCs w:val="24"/>
          <w:lang w:val="zh-CN" w:eastAsia="zh-CN"/>
        </w:rPr>
        <w:t xml:space="preserve">《中华人民共和国政府采购法》第二十二条规定：</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（1）具有独立承担民事责任的能力（提供有效的营业执照）；</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（2）具有良好的商业信誉和健全的财务会计制度（提供参加本次采购活动前的会计报表)；</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（3）具有履行合同所必需的设备和专业技术能力（供应商根据履行采购项目合同需要，提供履行合同所必需的设备和专业技术能力的声明函或证明材料)； </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（4）有依法缴纳税收和社会保障资金的良好记录（提供参加本次政府采购活动前一年内（至少一个月）依法缴纳税收和社会保障资金的相关材料）)；</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（5）参加本次采购活动前三年内，在经营活动中没有重大违法记录（提供承诺书原件)；</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（6）法律、行政法规和采购文件规定的其他条件（</w:t>
      </w:r>
      <w:r>
        <w:rPr>
          <w:rFonts w:hint="eastAsia" w:ascii="宋体" w:hAnsi="宋体" w:eastAsia="宋体"/>
          <w:bCs/>
          <w:sz w:val="24"/>
          <w:szCs w:val="24"/>
          <w:lang w:eastAsia="zh-CN"/>
        </w:rPr>
        <w:t xml:space="preserve">如有</w:t>
      </w:r>
      <w:r>
        <w:rPr>
          <w:rFonts w:hint="eastAsia" w:ascii="宋体" w:hAnsi="宋体" w:eastAsia="宋体"/>
          <w:bCs/>
          <w:sz w:val="24"/>
          <w:szCs w:val="24"/>
          <w:lang w:val="zh-CN" w:eastAsia="zh-CN"/>
        </w:rPr>
        <w:t xml:space="preserve">)。</w:t>
      </w:r>
      <w:r/>
    </w:p>
    <w:p>
      <w:pPr>
        <w:spacing w:line="360" w:lineRule="auto"/>
        <w:rPr>
          <w:rFonts w:hint="eastAsia" w:ascii="宋体" w:hAnsi="宋体" w:eastAsia="宋体"/>
          <w:b/>
          <w:sz w:val="24"/>
          <w:szCs w:val="24"/>
          <w:lang w:val="zh-CN" w:eastAsia="zh-CN"/>
        </w:rPr>
      </w:pPr>
      <w:r>
        <w:rPr>
          <w:rFonts w:hint="eastAsia" w:ascii="宋体" w:hAnsi="宋体" w:eastAsia="宋体"/>
          <w:b/>
          <w:sz w:val="24"/>
          <w:szCs w:val="24"/>
          <w:lang w:val="zh-CN" w:eastAsia="zh-CN"/>
        </w:rPr>
        <w:t xml:space="preserve">根据《关于在政府采购活动中推行信用承诺的通知》（宁财购通[2021]5号），针对《中华人民共和国政府采购法》二十二条规定的条件，供应商可提供《南京市政府采购供应商信用记录表暨信用承诺书》（格式见招标文件附件），无需提供其他证明材料，但供应商存在下列情形之一的，仍须按招标文件要求提供证明材料：</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（一）供应商被列入严重失信主体名单；</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w:t>
      </w:r>
      <w:r>
        <w:rPr>
          <w:rFonts w:hint="eastAsia" w:ascii="宋体" w:hAnsi="宋体" w:eastAsia="宋体"/>
          <w:bCs/>
          <w:sz w:val="24"/>
          <w:szCs w:val="24"/>
          <w:lang w:eastAsia="zh-CN"/>
        </w:rPr>
        <w:t xml:space="preserve">二</w:t>
      </w:r>
      <w:r>
        <w:rPr>
          <w:rFonts w:hint="eastAsia" w:ascii="宋体" w:hAnsi="宋体" w:eastAsia="宋体"/>
          <w:bCs/>
          <w:sz w:val="24"/>
          <w:szCs w:val="24"/>
          <w:lang w:val="zh-CN" w:eastAsia="zh-CN"/>
        </w:rPr>
        <w:t xml:space="preserve">）被相关监督部门作出行政处罚且尚处在处罚有效期内；</w:t>
      </w:r>
      <w:r/>
    </w:p>
    <w:p>
      <w:pPr>
        <w:spacing w:line="360" w:lineRule="auto"/>
        <w:rPr>
          <w:rFonts w:hint="eastAsia" w:ascii="宋体" w:hAnsi="宋体" w:eastAsia="宋体"/>
          <w:lang w:val="zh-CN" w:eastAsia="zh-CN"/>
        </w:rPr>
      </w:pPr>
      <w:r>
        <w:rPr>
          <w:rFonts w:hint="eastAsia" w:ascii="宋体" w:hAnsi="宋体" w:eastAsia="宋体"/>
          <w:bCs/>
          <w:sz w:val="24"/>
          <w:szCs w:val="24"/>
          <w:lang w:val="zh-CN" w:eastAsia="zh-CN"/>
        </w:rPr>
        <w:t xml:space="preserve">（</w:t>
      </w:r>
      <w:r>
        <w:rPr>
          <w:rFonts w:hint="eastAsia" w:ascii="宋体" w:hAnsi="宋体" w:eastAsia="宋体"/>
          <w:bCs/>
          <w:sz w:val="24"/>
          <w:szCs w:val="24"/>
          <w:lang w:eastAsia="zh-CN"/>
        </w:rPr>
        <w:t xml:space="preserve">三</w:t>
      </w:r>
      <w:r>
        <w:rPr>
          <w:rFonts w:hint="eastAsia" w:ascii="宋体" w:hAnsi="宋体" w:eastAsia="宋体"/>
          <w:bCs/>
          <w:sz w:val="24"/>
          <w:szCs w:val="24"/>
          <w:lang w:val="zh-CN" w:eastAsia="zh-CN"/>
        </w:rPr>
        <w:t xml:space="preserve">）其他法律、行政法规规定的不适用信用承诺的情形。</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注：供应商在中标（成交）后，应按采购文件要求，将上述由信用承诺书替代的证明材料提交采购人或采购代理机构核验。经核验无误后，由采购人或采购代理机构发出中标（成交）通知书。</w:t>
      </w:r>
      <w:r/>
    </w:p>
    <w:p>
      <w:pPr>
        <w:spacing w:line="360" w:lineRule="auto"/>
        <w:tabs>
          <w:tab w:val="left" w:pos="7005" w:leader="none"/>
        </w:tabs>
        <w:rPr>
          <w:rFonts w:hint="eastAsia" w:ascii="宋体" w:hAnsi="宋体" w:eastAsia="宋体"/>
          <w:bCs/>
          <w:sz w:val="24"/>
          <w:szCs w:val="24"/>
          <w:lang w:eastAsia="zh-CN"/>
        </w:rPr>
      </w:pPr>
      <w:r>
        <w:rPr>
          <w:rFonts w:hint="eastAsia" w:ascii="宋体" w:hAnsi="宋体" w:eastAsia="宋体"/>
          <w:b/>
          <w:bCs/>
          <w:sz w:val="24"/>
          <w:szCs w:val="24"/>
          <w:lang w:eastAsia="zh-CN"/>
        </w:rPr>
        <w:t xml:space="preserve">2.2落实政府采购政策需满足的资格要求：</w:t>
      </w:r>
      <w:r>
        <w:rPr>
          <w:rFonts w:hint="eastAsia" w:ascii="宋体" w:hAnsi="宋体" w:eastAsia="宋体"/>
          <w:bCs/>
          <w:sz w:val="24"/>
          <w:szCs w:val="24"/>
          <w:lang w:eastAsia="zh-CN"/>
        </w:rPr>
        <w:t xml:space="preserve">供应商如为中小微企业、监狱企业、残疾人福利性单位、节能环保产品须提供相关声明。</w:t>
      </w:r>
      <w:r/>
    </w:p>
    <w:p>
      <w:pPr>
        <w:spacing w:line="360" w:lineRule="auto"/>
        <w:tabs>
          <w:tab w:val="left" w:pos="7005" w:leader="none"/>
        </w:tabs>
        <w:rPr>
          <w:rFonts w:hint="eastAsia" w:ascii="宋体" w:hAnsi="宋体" w:eastAsia="宋体"/>
          <w:b/>
          <w:sz w:val="24"/>
          <w:szCs w:val="24"/>
          <w:lang w:eastAsia="zh-CN"/>
        </w:rPr>
      </w:pPr>
      <w:r>
        <w:rPr>
          <w:rFonts w:hint="eastAsia" w:ascii="宋体" w:hAnsi="宋体" w:eastAsia="宋体"/>
          <w:b/>
          <w:sz w:val="24"/>
          <w:szCs w:val="24"/>
          <w:lang w:val="zh-CN" w:eastAsia="zh-CN"/>
        </w:rPr>
        <w:t xml:space="preserve">2.3</w:t>
      </w:r>
      <w:r>
        <w:rPr>
          <w:rFonts w:hint="eastAsia" w:ascii="宋体" w:hAnsi="宋体" w:eastAsia="宋体"/>
          <w:b/>
          <w:sz w:val="24"/>
          <w:szCs w:val="24"/>
          <w:lang w:eastAsia="zh-CN"/>
        </w:rPr>
        <w:t xml:space="preserve">本项目的特定资格要求：</w:t>
      </w:r>
      <w:bookmarkStart w:id="0" w:name="_Hlk118102722"/>
      <w:r>
        <w:rPr>
          <w:rFonts w:hint="eastAsia" w:ascii="宋体" w:hAnsi="宋体" w:eastAsia="宋体" w:cs="宋体"/>
          <w:spacing w:val="-3"/>
          <w:sz w:val="24"/>
          <w:szCs w:val="24"/>
          <w:lang w:eastAsia="zh-CN"/>
        </w:rPr>
        <w:t xml:space="preserve">无</w:t>
      </w:r>
      <w:bookmarkEnd w:id="0"/>
      <w:r/>
      <w:r/>
    </w:p>
    <w:p>
      <w:pPr>
        <w:spacing w:line="360" w:lineRule="auto"/>
        <w:tabs>
          <w:tab w:val="left" w:pos="7005" w:leader="none"/>
        </w:tabs>
        <w:rPr>
          <w:rFonts w:ascii="宋体" w:hAnsi="宋体" w:eastAsia="宋体"/>
          <w:b/>
          <w:sz w:val="24"/>
          <w:szCs w:val="24"/>
          <w:lang w:val="zh-CN" w:eastAsia="zh-CN"/>
        </w:rPr>
      </w:pPr>
      <w:r>
        <w:rPr>
          <w:rFonts w:hint="eastAsia" w:ascii="宋体" w:hAnsi="宋体" w:eastAsia="宋体"/>
          <w:b/>
          <w:sz w:val="24"/>
          <w:szCs w:val="24"/>
          <w:lang w:val="zh-CN" w:eastAsia="zh-CN"/>
        </w:rPr>
        <w:t xml:space="preserve">2.4拒绝下述供应商参加本次采购活动：</w:t>
      </w:r>
      <w:r/>
    </w:p>
    <w:p>
      <w:pPr>
        <w:spacing w:line="360" w:lineRule="auto"/>
        <w:rPr>
          <w:rFonts w:ascii="宋体" w:hAnsi="宋体" w:eastAsia="宋体"/>
          <w:bCs/>
          <w:sz w:val="24"/>
          <w:szCs w:val="24"/>
          <w:lang w:eastAsia="zh-CN"/>
        </w:rPr>
      </w:pPr>
      <w:r/>
      <w:bookmarkStart w:id="1" w:name="_Toc6014"/>
      <w:r/>
      <w:bookmarkStart w:id="2" w:name="_Toc30667"/>
      <w:r>
        <w:rPr>
          <w:rFonts w:hint="eastAsia" w:ascii="宋体" w:hAnsi="宋体" w:eastAsia="宋体"/>
          <w:bCs/>
          <w:sz w:val="24"/>
          <w:szCs w:val="24"/>
          <w:lang w:eastAsia="zh-CN"/>
        </w:rPr>
        <w:t xml:space="preserve">（1）供应商单位负责人为同一人或者存在直接控股、管理关系的不同供应商，不得参加同一合同项下的政府采购活动。 </w:t>
      </w:r>
      <w:r>
        <w:rPr>
          <w:rFonts w:hint="eastAsia" w:ascii="宋体" w:hAnsi="宋体" w:eastAsia="宋体"/>
          <w:bCs/>
          <w:sz w:val="24"/>
          <w:szCs w:val="24"/>
          <w:lang w:val="en-US" w:eastAsia="zh-CN"/>
        </w:rPr>
        <w:t xml:space="preserve">（符合并提供承诺书）</w:t>
      </w:r>
      <w:r/>
    </w:p>
    <w:p>
      <w:pPr>
        <w:spacing w:line="360" w:lineRule="auto"/>
        <w:rPr>
          <w:rFonts w:hint="eastAsia" w:ascii="宋体" w:hAnsi="宋体" w:eastAsia="宋体"/>
          <w:bCs/>
          <w:sz w:val="24"/>
          <w:szCs w:val="24"/>
          <w:lang w:eastAsia="zh-CN"/>
        </w:rPr>
      </w:pPr>
      <w:r>
        <w:rPr>
          <w:rFonts w:hint="eastAsia" w:ascii="宋体" w:hAnsi="宋体" w:eastAsia="宋体"/>
          <w:bCs/>
          <w:sz w:val="24"/>
          <w:szCs w:val="24"/>
          <w:lang w:eastAsia="zh-CN"/>
        </w:rPr>
        <w:t xml:space="preserve">（2）凡为采购项目提供整体设计、规范编制或者项目管理、监理、检测等服务的供应商，不得再参加本项目的采购活动。</w:t>
      </w:r>
      <w:r>
        <w:rPr>
          <w:rFonts w:hint="eastAsia" w:ascii="宋体" w:hAnsi="宋体" w:eastAsia="宋体"/>
          <w:bCs/>
          <w:sz w:val="24"/>
          <w:szCs w:val="24"/>
          <w:lang w:val="en-US" w:eastAsia="zh-CN"/>
        </w:rPr>
        <w:t xml:space="preserve">（符合并提供承诺书）</w:t>
      </w:r>
      <w:r>
        <w:rPr>
          <w:rFonts w:hint="eastAsia" w:ascii="宋体" w:hAnsi="宋体" w:eastAsia="宋体"/>
          <w:bCs/>
          <w:sz w:val="24"/>
          <w:szCs w:val="24"/>
          <w:lang w:eastAsia="zh-CN"/>
        </w:rPr>
        <w:t xml:space="preserve"> </w:t>
      </w:r>
      <w:r/>
    </w:p>
    <w:p>
      <w:pPr>
        <w:spacing w:line="360" w:lineRule="auto"/>
        <w:rPr>
          <w:rFonts w:hint="eastAsia" w:ascii="宋体" w:hAnsi="宋体" w:eastAsia="宋体"/>
          <w:bCs/>
          <w:sz w:val="24"/>
          <w:szCs w:val="24"/>
          <w:lang w:eastAsia="zh-CN"/>
        </w:rPr>
      </w:pPr>
      <w:r>
        <w:rPr>
          <w:rFonts w:hint="eastAsia" w:ascii="宋体" w:hAnsi="宋体" w:eastAsia="宋体"/>
          <w:bCs/>
          <w:sz w:val="24"/>
          <w:szCs w:val="24"/>
          <w:lang w:eastAsia="zh-CN"/>
        </w:rPr>
        <w:t xml:space="preserve">（3）供应商被"信用中国"网站（www.creditchina.gov.cn）列入失信被执行人、重大税收违法案件当事人名单、政府采购严重违法失信行为记录名单。</w:t>
      </w:r>
      <w:r>
        <w:rPr>
          <w:rFonts w:hint="eastAsia" w:ascii="宋体" w:hAnsi="宋体" w:eastAsia="宋体"/>
          <w:bCs/>
          <w:sz w:val="24"/>
          <w:szCs w:val="24"/>
          <w:lang w:val="en-US" w:eastAsia="zh-CN"/>
        </w:rPr>
        <w:t xml:space="preserve">（提供查阅记录截图并加盖企业公章）</w:t>
      </w:r>
      <w:bookmarkEnd w:id="1"/>
      <w:r/>
      <w:bookmarkEnd w:id="2"/>
      <w:r/>
      <w:r/>
    </w:p>
    <w:p>
      <w:pPr>
        <w:spacing w:line="360" w:lineRule="auto"/>
        <w:rPr>
          <w:rFonts w:ascii="宋体" w:hAnsi="宋体" w:eastAsia="宋体"/>
          <w:b/>
          <w:sz w:val="24"/>
          <w:szCs w:val="24"/>
          <w:lang w:eastAsia="zh-CN"/>
        </w:rPr>
      </w:pPr>
      <w:r>
        <w:rPr>
          <w:rFonts w:hint="eastAsia" w:ascii="宋体" w:hAnsi="宋体" w:eastAsia="宋体"/>
          <w:b/>
          <w:sz w:val="24"/>
          <w:szCs w:val="24"/>
          <w:lang w:eastAsia="zh-CN"/>
        </w:rPr>
        <w:t xml:space="preserve">三</w:t>
      </w:r>
      <w:r>
        <w:rPr>
          <w:rFonts w:ascii="宋体" w:hAnsi="宋体" w:eastAsia="宋体"/>
          <w:b/>
          <w:sz w:val="24"/>
          <w:szCs w:val="24"/>
          <w:lang w:eastAsia="zh-CN"/>
        </w:rPr>
        <w:t xml:space="preserve">、</w:t>
      </w:r>
      <w:r>
        <w:rPr>
          <w:rFonts w:hint="eastAsia" w:ascii="宋体" w:hAnsi="宋体" w:eastAsia="宋体"/>
          <w:b/>
          <w:sz w:val="24"/>
          <w:szCs w:val="24"/>
          <w:lang w:eastAsia="zh-CN"/>
        </w:rPr>
        <w:t xml:space="preserve">获取采购文件</w:t>
      </w:r>
      <w:r/>
    </w:p>
    <w:p>
      <w:pPr>
        <w:spacing w:line="360" w:lineRule="auto"/>
        <w:rPr>
          <w:rFonts w:ascii="宋体" w:hAnsi="宋体" w:eastAsia="宋体"/>
          <w:spacing w:val="-2"/>
          <w:sz w:val="24"/>
          <w:szCs w:val="24"/>
          <w:lang w:eastAsia="zh-CN"/>
        </w:rPr>
      </w:pPr>
      <w:r>
        <w:rPr>
          <w:rFonts w:hint="eastAsia" w:ascii="宋体" w:hAnsi="宋体" w:eastAsia="宋体"/>
          <w:spacing w:val="-2"/>
          <w:sz w:val="24"/>
          <w:szCs w:val="24"/>
          <w:lang w:eastAsia="zh-CN"/>
        </w:rPr>
        <w:t xml:space="preserve">时间：自招标公告发布之日起</w:t>
      </w:r>
      <w:r>
        <w:rPr>
          <w:rFonts w:ascii="宋体" w:hAnsi="宋体" w:eastAsia="宋体"/>
          <w:spacing w:val="-2"/>
          <w:sz w:val="24"/>
          <w:szCs w:val="24"/>
          <w:lang w:eastAsia="zh-CN"/>
        </w:rPr>
        <w:t xml:space="preserve">5</w:t>
      </w:r>
      <w:r>
        <w:rPr>
          <w:rFonts w:hint="eastAsia" w:ascii="宋体" w:hAnsi="宋体" w:eastAsia="宋体"/>
          <w:spacing w:val="-2"/>
          <w:sz w:val="24"/>
          <w:szCs w:val="24"/>
          <w:lang w:eastAsia="zh-CN"/>
        </w:rPr>
        <w:t xml:space="preserve">个工作日</w:t>
      </w:r>
      <w:r>
        <w:rPr>
          <w:rFonts w:ascii="宋体" w:hAnsi="宋体" w:eastAsia="宋体"/>
          <w:spacing w:val="-2"/>
          <w:sz w:val="24"/>
          <w:szCs w:val="24"/>
          <w:lang w:eastAsia="zh-CN"/>
        </w:rPr>
        <w:t xml:space="preserve"> </w:t>
      </w:r>
      <w:r/>
    </w:p>
    <w:p>
      <w:pPr>
        <w:spacing w:line="360" w:lineRule="auto"/>
        <w:rPr>
          <w:rFonts w:ascii="宋体" w:hAnsi="宋体" w:eastAsia="宋体"/>
          <w:spacing w:val="-2"/>
          <w:sz w:val="24"/>
          <w:szCs w:val="24"/>
          <w:lang w:eastAsia="zh-CN"/>
        </w:rPr>
      </w:pPr>
      <w:r>
        <w:rPr>
          <w:rFonts w:hint="eastAsia" w:ascii="宋体" w:hAnsi="宋体" w:eastAsia="宋体"/>
          <w:spacing w:val="-2"/>
          <w:sz w:val="24"/>
          <w:szCs w:val="24"/>
          <w:lang w:eastAsia="zh-CN"/>
        </w:rPr>
        <w:t xml:space="preserve">地点：</w:t>
      </w:r>
      <w:r>
        <w:rPr>
          <w:rFonts w:hint="eastAsia" w:ascii="宋体" w:hAnsi="宋体" w:eastAsia="宋体"/>
          <w:spacing w:val="-2"/>
          <w:sz w:val="24"/>
          <w:szCs w:val="24"/>
          <w:lang w:val="en-US" w:eastAsia="zh-CN"/>
        </w:rPr>
        <w:t xml:space="preserve">江苏政府采购网“苏采云”系统</w:t>
      </w:r>
      <w:r>
        <w:rPr>
          <w:rFonts w:ascii="宋体" w:hAnsi="宋体" w:eastAsia="宋体"/>
          <w:spacing w:val="-2"/>
          <w:sz w:val="24"/>
          <w:szCs w:val="24"/>
          <w:lang w:eastAsia="zh-CN"/>
        </w:rPr>
        <w:t xml:space="preserve">  </w:t>
      </w:r>
      <w:r/>
    </w:p>
    <w:p>
      <w:pPr>
        <w:spacing w:line="360" w:lineRule="auto"/>
        <w:rPr>
          <w:rFonts w:ascii="宋体" w:hAnsi="宋体" w:eastAsia="宋体"/>
          <w:spacing w:val="-2"/>
          <w:sz w:val="24"/>
          <w:szCs w:val="24"/>
          <w:lang w:eastAsia="zh-CN"/>
        </w:rPr>
      </w:pPr>
      <w:r>
        <w:rPr>
          <w:rFonts w:hint="eastAsia" w:ascii="宋体" w:hAnsi="宋体" w:eastAsia="宋体"/>
          <w:spacing w:val="-2"/>
          <w:sz w:val="24"/>
          <w:szCs w:val="24"/>
          <w:lang w:eastAsia="zh-CN"/>
        </w:rPr>
        <w:t xml:space="preserve">方式：网上下载</w:t>
      </w:r>
      <w:r>
        <w:rPr>
          <w:rFonts w:ascii="宋体" w:hAnsi="宋体" w:eastAsia="宋体"/>
          <w:spacing w:val="-2"/>
          <w:sz w:val="24"/>
          <w:szCs w:val="24"/>
          <w:lang w:eastAsia="zh-CN"/>
        </w:rPr>
        <w:t xml:space="preserve"> </w:t>
      </w:r>
      <w:r/>
    </w:p>
    <w:p>
      <w:pPr>
        <w:spacing w:line="360" w:lineRule="auto"/>
        <w:rPr>
          <w:rFonts w:ascii="宋体" w:hAnsi="宋体" w:eastAsia="宋体"/>
          <w:spacing w:val="-2"/>
          <w:sz w:val="24"/>
          <w:szCs w:val="24"/>
          <w:lang w:eastAsia="zh-CN"/>
        </w:rPr>
      </w:pPr>
      <w:r>
        <w:rPr>
          <w:rFonts w:hint="eastAsia" w:ascii="宋体" w:hAnsi="宋体" w:eastAsia="宋体"/>
          <w:spacing w:val="-2"/>
          <w:sz w:val="24"/>
          <w:szCs w:val="24"/>
          <w:lang w:eastAsia="zh-CN"/>
        </w:rPr>
        <w:t xml:space="preserve">售价：</w:t>
      </w:r>
      <w:r>
        <w:rPr>
          <w:rFonts w:ascii="宋体" w:hAnsi="宋体" w:eastAsia="宋体"/>
          <w:spacing w:val="-2"/>
          <w:sz w:val="24"/>
          <w:szCs w:val="24"/>
          <w:lang w:eastAsia="zh-CN"/>
        </w:rPr>
        <w:t xml:space="preserve">0.00</w:t>
      </w:r>
      <w:r>
        <w:rPr>
          <w:rFonts w:hint="eastAsia" w:ascii="宋体" w:hAnsi="宋体" w:eastAsia="宋体"/>
          <w:spacing w:val="-2"/>
          <w:sz w:val="24"/>
          <w:szCs w:val="24"/>
          <w:lang w:eastAsia="zh-CN"/>
        </w:rPr>
        <w:t xml:space="preserve">元</w:t>
      </w:r>
      <w:r/>
    </w:p>
    <w:p>
      <w:pPr>
        <w:spacing w:line="360" w:lineRule="auto"/>
        <w:rPr>
          <w:rFonts w:hint="eastAsia" w:ascii="宋体" w:hAnsi="宋体" w:eastAsia="宋体"/>
          <w:b/>
          <w:bCs/>
          <w:color w:val="auto"/>
          <w:sz w:val="24"/>
          <w:szCs w:val="24"/>
          <w:shd w:val="clear" w:color="auto" w:fill="ffffff"/>
          <w:lang w:eastAsia="zh-CN"/>
        </w:rPr>
      </w:pPr>
      <w:r>
        <w:rPr>
          <w:rFonts w:hint="eastAsia" w:ascii="宋体" w:hAnsi="宋体" w:eastAsia="宋体"/>
          <w:b/>
          <w:bCs/>
          <w:sz w:val="24"/>
          <w:szCs w:val="24"/>
          <w:shd w:val="clear" w:color="auto" w:fill="ffffff"/>
          <w:lang w:eastAsia="zh-CN"/>
        </w:rPr>
        <w:t xml:space="preserve">四</w:t>
      </w:r>
      <w:r>
        <w:rPr>
          <w:rFonts w:ascii="宋体" w:hAnsi="宋体" w:eastAsia="宋体"/>
          <w:b/>
          <w:bCs/>
          <w:sz w:val="24"/>
          <w:szCs w:val="24"/>
          <w:shd w:val="clear" w:color="auto" w:fill="ffffff"/>
          <w:lang w:eastAsia="zh-CN"/>
        </w:rPr>
        <w:t xml:space="preserve">、</w:t>
      </w:r>
      <w:r>
        <w:rPr>
          <w:rFonts w:hint="eastAsia" w:ascii="宋体" w:hAnsi="宋体" w:eastAsia="宋体"/>
          <w:b/>
          <w:bCs/>
          <w:color w:val="auto"/>
          <w:sz w:val="24"/>
          <w:szCs w:val="24"/>
          <w:shd w:val="clear" w:color="auto" w:fill="ffffff"/>
          <w:lang w:eastAsia="zh-CN"/>
        </w:rPr>
        <w:t xml:space="preserve">响应文件提交</w:t>
      </w:r>
      <w:r/>
    </w:p>
    <w:p>
      <w:pPr>
        <w:spacing w:line="360" w:lineRule="auto"/>
        <w:rPr>
          <w:rFonts w:ascii="宋体" w:hAnsi="宋体" w:eastAsia="宋体"/>
          <w:color w:val="auto"/>
          <w:sz w:val="24"/>
          <w:szCs w:val="24"/>
          <w:shd w:val="clear" w:color="auto" w:fill="ffffff"/>
          <w:lang w:eastAsia="zh-CN"/>
        </w:rPr>
      </w:pPr>
      <w:r>
        <w:rPr>
          <w:rFonts w:ascii="宋体" w:hAnsi="宋体" w:eastAsia="宋体"/>
          <w:color w:val="auto"/>
          <w:sz w:val="24"/>
          <w:szCs w:val="24"/>
          <w:shd w:val="clear" w:color="auto" w:fill="ffffff"/>
          <w:lang w:eastAsia="zh-CN"/>
        </w:rPr>
        <w:t xml:space="preserve">截止时间：</w:t>
      </w:r>
      <w:r>
        <w:rPr>
          <w:rFonts w:hint="eastAsia" w:ascii="宋体" w:hAnsi="宋体" w:eastAsia="宋体"/>
          <w:color w:val="auto"/>
          <w:sz w:val="24"/>
          <w:szCs w:val="24"/>
          <w:u w:val="single"/>
          <w:lang w:val="en-US" w:eastAsia="zh-CN"/>
        </w:rPr>
        <w:t xml:space="preserve">2026</w:t>
      </w:r>
      <w:r>
        <w:rPr>
          <w:rFonts w:hint="eastAsia" w:ascii="宋体" w:hAnsi="宋体" w:eastAsia="宋体"/>
          <w:color w:val="auto"/>
          <w:sz w:val="24"/>
          <w:szCs w:val="24"/>
          <w:u w:val="single"/>
          <w:lang w:eastAsia="zh-CN"/>
        </w:rPr>
        <w:t xml:space="preserve">年</w:t>
      </w:r>
      <w:r>
        <w:rPr>
          <w:rFonts w:hint="eastAsia" w:ascii="宋体" w:hAnsi="宋体" w:eastAsia="宋体"/>
          <w:color w:val="auto"/>
          <w:sz w:val="24"/>
          <w:szCs w:val="24"/>
          <w:u w:val="single"/>
          <w:lang w:val="en-US" w:eastAsia="zh-CN"/>
        </w:rPr>
        <w:t xml:space="preserve">05</w:t>
      </w:r>
      <w:r>
        <w:rPr>
          <w:rFonts w:hint="eastAsia" w:ascii="宋体" w:hAnsi="宋体" w:eastAsia="宋体"/>
          <w:color w:val="auto"/>
          <w:sz w:val="24"/>
          <w:szCs w:val="24"/>
          <w:u w:val="single"/>
          <w:lang w:eastAsia="zh-CN"/>
        </w:rPr>
        <w:t xml:space="preserve">月</w:t>
      </w:r>
      <w:r>
        <w:rPr>
          <w:rFonts w:hint="eastAsia" w:ascii="宋体" w:hAnsi="宋体" w:eastAsia="宋体"/>
          <w:color w:val="auto"/>
          <w:sz w:val="24"/>
          <w:szCs w:val="24"/>
          <w:u w:val="single"/>
          <w:lang w:val="en-US" w:eastAsia="zh-CN"/>
        </w:rPr>
        <w:t xml:space="preserve">22</w:t>
      </w:r>
      <w:r>
        <w:rPr>
          <w:rFonts w:hint="eastAsia" w:ascii="宋体" w:hAnsi="宋体" w:eastAsia="宋体"/>
          <w:color w:val="auto"/>
          <w:sz w:val="24"/>
          <w:szCs w:val="24"/>
          <w:u w:val="single"/>
          <w:lang w:eastAsia="zh-CN"/>
        </w:rPr>
        <w:t xml:space="preserve">日</w:t>
      </w:r>
      <w:r>
        <w:rPr>
          <w:rFonts w:hint="eastAsia" w:ascii="宋体" w:hAnsi="宋体" w:eastAsia="宋体"/>
          <w:color w:val="auto"/>
          <w:sz w:val="24"/>
          <w:szCs w:val="24"/>
          <w:u w:val="single"/>
          <w:lang w:val="en-US" w:eastAsia="zh-CN"/>
        </w:rPr>
        <w:t xml:space="preserve">14:30</w:t>
      </w:r>
      <w:r>
        <w:rPr>
          <w:rFonts w:ascii="宋体" w:hAnsi="宋体" w:eastAsia="宋体"/>
          <w:color w:val="auto"/>
          <w:sz w:val="24"/>
          <w:szCs w:val="24"/>
          <w:shd w:val="clear" w:color="auto" w:fill="ffffff"/>
          <w:lang w:eastAsia="zh-CN"/>
        </w:rPr>
        <w:t xml:space="preserve">（北京时间）。</w:t>
      </w:r>
      <w:r/>
    </w:p>
    <w:p>
      <w:pPr>
        <w:spacing w:line="360" w:lineRule="auto"/>
        <w:rPr>
          <w:rFonts w:ascii="宋体" w:hAnsi="宋体" w:eastAsia="宋体"/>
          <w:color w:val="auto"/>
          <w:sz w:val="24"/>
          <w:szCs w:val="24"/>
          <w:lang w:eastAsia="zh-CN"/>
        </w:rPr>
      </w:pPr>
      <w:r>
        <w:rPr>
          <w:rFonts w:ascii="宋体" w:hAnsi="宋体" w:eastAsia="宋体"/>
          <w:color w:val="auto"/>
          <w:sz w:val="24"/>
          <w:szCs w:val="24"/>
          <w:shd w:val="clear" w:color="auto" w:fill="ffffff"/>
          <w:lang w:eastAsia="zh-CN"/>
        </w:rPr>
        <w:t xml:space="preserve">地点：</w:t>
      </w:r>
      <w:r>
        <w:rPr>
          <w:rFonts w:hint="eastAsia" w:ascii="宋体" w:hAnsi="宋体" w:eastAsia="宋体"/>
          <w:color w:val="auto"/>
          <w:sz w:val="24"/>
          <w:szCs w:val="24"/>
          <w:lang w:val="en-US" w:eastAsia="zh-CN"/>
        </w:rPr>
        <w:t xml:space="preserve">江苏政府采购网“苏采云”系统</w:t>
      </w:r>
      <w:r/>
    </w:p>
    <w:p>
      <w:pPr>
        <w:spacing w:line="360" w:lineRule="auto"/>
        <w:rPr>
          <w:rFonts w:hint="eastAsia" w:ascii="宋体" w:hAnsi="宋体" w:eastAsia="宋体"/>
          <w:b/>
          <w:bCs/>
          <w:color w:val="auto"/>
          <w:sz w:val="24"/>
          <w:szCs w:val="24"/>
          <w:shd w:val="clear" w:color="auto" w:fill="ffffff"/>
          <w:lang w:eastAsia="zh-CN"/>
        </w:rPr>
      </w:pPr>
      <w:r>
        <w:rPr>
          <w:rFonts w:hint="eastAsia" w:ascii="宋体" w:hAnsi="宋体" w:eastAsia="宋体"/>
          <w:b/>
          <w:bCs/>
          <w:color w:val="auto"/>
          <w:sz w:val="24"/>
          <w:szCs w:val="24"/>
          <w:shd w:val="clear" w:color="auto" w:fill="ffffff"/>
          <w:lang w:eastAsia="zh-CN"/>
        </w:rPr>
        <w:t xml:space="preserve">五、开启</w:t>
      </w:r>
      <w:r/>
    </w:p>
    <w:p>
      <w:pPr>
        <w:spacing w:line="360" w:lineRule="auto"/>
        <w:rPr>
          <w:rFonts w:ascii="宋体" w:hAnsi="宋体" w:eastAsia="宋体"/>
          <w:color w:val="auto"/>
          <w:sz w:val="24"/>
          <w:szCs w:val="24"/>
          <w:shd w:val="clear" w:color="auto" w:fill="ffffff"/>
          <w:lang w:eastAsia="zh-CN"/>
        </w:rPr>
      </w:pPr>
      <w:r>
        <w:rPr>
          <w:rFonts w:hint="eastAsia" w:ascii="宋体" w:hAnsi="宋体" w:eastAsia="宋体"/>
          <w:color w:val="auto"/>
          <w:sz w:val="24"/>
          <w:szCs w:val="24"/>
          <w:shd w:val="clear" w:color="auto" w:fill="ffffff"/>
          <w:lang w:eastAsia="zh-CN"/>
        </w:rPr>
        <w:t xml:space="preserve">时间：</w:t>
      </w:r>
      <w:r>
        <w:rPr>
          <w:rFonts w:hint="eastAsia" w:ascii="宋体" w:hAnsi="宋体" w:eastAsia="宋体"/>
          <w:color w:val="auto"/>
          <w:sz w:val="24"/>
          <w:szCs w:val="24"/>
          <w:u w:val="single"/>
          <w:lang w:val="en-US" w:eastAsia="zh-CN"/>
        </w:rPr>
        <w:t xml:space="preserve">2026</w:t>
      </w:r>
      <w:r>
        <w:rPr>
          <w:rFonts w:hint="eastAsia" w:ascii="宋体" w:hAnsi="宋体" w:eastAsia="宋体"/>
          <w:color w:val="auto"/>
          <w:sz w:val="24"/>
          <w:szCs w:val="24"/>
          <w:u w:val="single"/>
          <w:lang w:eastAsia="zh-CN"/>
        </w:rPr>
        <w:t xml:space="preserve">年</w:t>
      </w:r>
      <w:r>
        <w:rPr>
          <w:rFonts w:hint="eastAsia" w:ascii="宋体" w:hAnsi="宋体" w:eastAsia="宋体"/>
          <w:color w:val="auto"/>
          <w:sz w:val="24"/>
          <w:szCs w:val="24"/>
          <w:u w:val="single"/>
          <w:lang w:val="en-US" w:eastAsia="zh-CN"/>
        </w:rPr>
        <w:t xml:space="preserve">05</w:t>
      </w:r>
      <w:r>
        <w:rPr>
          <w:rFonts w:hint="eastAsia" w:ascii="宋体" w:hAnsi="宋体" w:eastAsia="宋体"/>
          <w:color w:val="auto"/>
          <w:sz w:val="24"/>
          <w:szCs w:val="24"/>
          <w:u w:val="single"/>
          <w:lang w:eastAsia="zh-CN"/>
        </w:rPr>
        <w:t xml:space="preserve">月22</w:t>
      </w:r>
      <w:r>
        <w:rPr>
          <w:rFonts w:hint="eastAsia" w:ascii="宋体" w:hAnsi="宋体" w:eastAsia="宋体"/>
          <w:color w:val="auto"/>
          <w:sz w:val="24"/>
          <w:szCs w:val="24"/>
          <w:u w:val="single"/>
          <w:lang w:eastAsia="zh-CN"/>
        </w:rPr>
        <w:t xml:space="preserve">日</w:t>
      </w:r>
      <w:r>
        <w:rPr>
          <w:rFonts w:hint="eastAsia" w:ascii="宋体" w:hAnsi="宋体" w:eastAsia="宋体"/>
          <w:color w:val="auto"/>
          <w:sz w:val="24"/>
          <w:szCs w:val="24"/>
          <w:u w:val="single"/>
          <w:lang w:val="en-US" w:eastAsia="zh-CN"/>
        </w:rPr>
        <w:t xml:space="preserve">14:30</w:t>
      </w:r>
      <w:r>
        <w:rPr>
          <w:rFonts w:ascii="宋体" w:hAnsi="宋体" w:eastAsia="宋体"/>
          <w:color w:val="auto"/>
          <w:sz w:val="24"/>
          <w:szCs w:val="24"/>
          <w:shd w:val="clear" w:color="auto" w:fill="ffffff"/>
          <w:lang w:eastAsia="zh-CN"/>
        </w:rPr>
        <w:t xml:space="preserve">（北京时间）。</w:t>
      </w:r>
      <w:r/>
    </w:p>
    <w:p>
      <w:pPr>
        <w:spacing w:line="360" w:lineRule="auto"/>
        <w:rPr>
          <w:rFonts w:ascii="宋体" w:hAnsi="宋体" w:eastAsia="宋体"/>
          <w:sz w:val="24"/>
          <w:szCs w:val="24"/>
          <w:highlight w:val="yellow"/>
          <w:shd w:val="clear" w:color="auto" w:fill="ffffff"/>
          <w:lang w:eastAsia="zh-CN"/>
        </w:rPr>
      </w:pPr>
      <w:r>
        <w:rPr>
          <w:rFonts w:hint="eastAsia" w:ascii="宋体" w:hAnsi="宋体" w:eastAsia="宋体"/>
          <w:sz w:val="24"/>
          <w:szCs w:val="24"/>
          <w:shd w:val="clear" w:color="auto" w:fill="ffffff"/>
          <w:lang w:eastAsia="zh-CN"/>
        </w:rPr>
        <w:t xml:space="preserve">地点：</w:t>
      </w:r>
      <w:r>
        <w:rPr>
          <w:rFonts w:hint="eastAsia" w:ascii="宋体" w:hAnsi="宋体" w:eastAsia="宋体"/>
          <w:sz w:val="24"/>
          <w:szCs w:val="24"/>
          <w:lang w:val="en-US" w:eastAsia="zh-CN"/>
        </w:rPr>
        <w:t xml:space="preserve">江苏政府采购网“苏采云”系统</w:t>
      </w:r>
      <w:r>
        <w:rPr>
          <w:rFonts w:hint="eastAsia" w:ascii="宋体" w:hAnsi="宋体" w:eastAsia="宋体"/>
          <w:sz w:val="24"/>
          <w:szCs w:val="24"/>
          <w:lang w:eastAsia="zh-CN"/>
        </w:rPr>
        <w:t xml:space="preserve">网上开标大厅</w:t>
      </w:r>
      <w:r/>
    </w:p>
    <w:p>
      <w:pPr>
        <w:spacing w:line="360" w:lineRule="auto"/>
        <w:rPr>
          <w:rFonts w:hint="eastAsia" w:ascii="宋体" w:hAnsi="宋体" w:eastAsia="宋体"/>
          <w:b/>
          <w:bCs/>
          <w:sz w:val="24"/>
          <w:szCs w:val="24"/>
          <w:shd w:val="clear" w:color="auto" w:fill="ffffff"/>
          <w:lang w:eastAsia="zh-CN"/>
        </w:rPr>
      </w:pPr>
      <w:r>
        <w:rPr>
          <w:rFonts w:hint="eastAsia" w:ascii="宋体" w:hAnsi="宋体" w:eastAsia="宋体"/>
          <w:b/>
          <w:bCs/>
          <w:sz w:val="24"/>
          <w:szCs w:val="24"/>
          <w:shd w:val="clear" w:color="auto" w:fill="ffffff"/>
          <w:lang w:eastAsia="zh-CN"/>
        </w:rPr>
        <w:t xml:space="preserve">六、公告期限</w:t>
      </w:r>
      <w:r/>
    </w:p>
    <w:p>
      <w:pPr>
        <w:spacing w:line="360" w:lineRule="auto"/>
        <w:rPr>
          <w:rFonts w:ascii="宋体" w:hAnsi="宋体" w:eastAsia="宋体"/>
          <w:bCs/>
          <w:sz w:val="24"/>
          <w:szCs w:val="24"/>
          <w:shd w:val="clear" w:color="auto" w:fill="ffffff"/>
          <w:lang w:eastAsia="zh-CN"/>
        </w:rPr>
      </w:pPr>
      <w:r>
        <w:rPr>
          <w:rFonts w:hint="eastAsia" w:ascii="宋体" w:hAnsi="宋体" w:eastAsia="宋体"/>
          <w:bCs/>
          <w:sz w:val="24"/>
          <w:szCs w:val="24"/>
          <w:shd w:val="clear" w:color="auto" w:fill="ffffff"/>
          <w:lang w:eastAsia="zh-CN"/>
        </w:rPr>
        <w:t xml:space="preserve">自本公告发布之日起5个工作日。</w:t>
      </w:r>
      <w:r/>
    </w:p>
    <w:p>
      <w:pPr>
        <w:spacing w:line="360" w:lineRule="auto"/>
        <w:rPr>
          <w:rFonts w:hint="eastAsia" w:ascii="宋体" w:hAnsi="宋体" w:eastAsia="宋体"/>
          <w:b/>
          <w:bCs/>
          <w:sz w:val="24"/>
          <w:szCs w:val="24"/>
          <w:shd w:val="clear" w:color="auto" w:fill="ffffff"/>
          <w:lang w:eastAsia="zh-CN"/>
        </w:rPr>
      </w:pPr>
      <w:r>
        <w:rPr>
          <w:rFonts w:hint="eastAsia" w:ascii="宋体" w:hAnsi="宋体" w:eastAsia="宋体"/>
          <w:b/>
          <w:bCs/>
          <w:sz w:val="24"/>
          <w:szCs w:val="24"/>
          <w:shd w:val="clear" w:color="auto" w:fill="ffffff"/>
          <w:lang w:eastAsia="zh-CN"/>
        </w:rPr>
        <w:t xml:space="preserve">七、其他补充事宜</w:t>
      </w:r>
      <w:r/>
    </w:p>
    <w:p>
      <w:pPr>
        <w:spacing w:line="360" w:lineRule="auto"/>
        <w:rPr>
          <w:rFonts w:hint="eastAsia" w:ascii="宋体" w:hAnsi="宋体" w:eastAsia="宋体"/>
          <w:sz w:val="24"/>
          <w:szCs w:val="24"/>
          <w:shd w:val="clear" w:color="auto" w:fill="ffffff"/>
          <w:lang w:eastAsia="zh-CN"/>
        </w:rPr>
      </w:pPr>
      <w:r>
        <w:rPr>
          <w:rFonts w:hint="eastAsia" w:ascii="宋体" w:hAnsi="宋体" w:eastAsia="宋体"/>
          <w:sz w:val="24"/>
          <w:szCs w:val="24"/>
          <w:shd w:val="clear" w:color="auto" w:fill="ffffff"/>
          <w:lang w:eastAsia="zh-CN"/>
        </w:rPr>
        <w:t xml:space="preserve">1.</w:t>
      </w:r>
      <w:r>
        <w:rPr>
          <w:rFonts w:hint="eastAsia" w:ascii="宋体" w:hAnsi="宋体" w:eastAsia="宋体"/>
          <w:sz w:val="24"/>
          <w:szCs w:val="24"/>
          <w:shd w:val="clear" w:color="auto" w:fill="ffffff"/>
          <w:lang w:val="en-US" w:eastAsia="zh-CN"/>
        </w:rPr>
        <w:t xml:space="preserve">全程电子化招标</w:t>
      </w:r>
      <w:r/>
    </w:p>
    <w:p>
      <w:pPr>
        <w:spacing w:line="360" w:lineRule="auto"/>
        <w:rPr>
          <w:rFonts w:hint="eastAsia" w:ascii="宋体" w:hAnsi="宋体" w:eastAsia="宋体"/>
          <w:sz w:val="24"/>
          <w:szCs w:val="24"/>
          <w:shd w:val="clear" w:color="auto" w:fill="ffffff"/>
          <w:lang w:eastAsia="zh-CN"/>
        </w:rPr>
      </w:pPr>
      <w:r>
        <w:rPr>
          <w:rFonts w:hint="eastAsia" w:ascii="宋体" w:hAnsi="宋体" w:eastAsia="宋体"/>
          <w:sz w:val="24"/>
          <w:szCs w:val="24"/>
          <w:shd w:val="clear" w:color="auto" w:fill="ffffff"/>
          <w:lang w:val="en-US" w:eastAsia="zh-CN"/>
        </w:rPr>
        <w:t xml:space="preserve">（1）本次采购采用“苏采云”政府采购交易系统，招标、投标、评标和中标结果发布全程电子化，开标方式为不见面开标。</w:t>
      </w:r>
      <w:r>
        <w:rPr>
          <w:rFonts w:hint="eastAsia" w:ascii="宋体" w:hAnsi="宋体" w:eastAsia="宋体"/>
          <w:sz w:val="24"/>
          <w:szCs w:val="24"/>
          <w:shd w:val="clear" w:color="auto" w:fill="ffffff"/>
          <w:lang w:val="en-US" w:eastAsia="zh-CN"/>
        </w:rPr>
        <w:br/>
      </w:r>
      <w:r>
        <w:rPr>
          <w:rFonts w:hint="eastAsia" w:ascii="宋体" w:hAnsi="宋体" w:eastAsia="宋体"/>
          <w:sz w:val="24"/>
          <w:szCs w:val="24"/>
          <w:shd w:val="clear" w:color="auto" w:fill="ffffff"/>
          <w:lang w:val="en-US" w:eastAsia="zh-CN"/>
        </w:rPr>
        <w:t xml:space="preserve">（</w:t>
      </w:r>
      <w:r>
        <w:rPr>
          <w:rFonts w:hint="eastAsia" w:ascii="宋体" w:hAnsi="宋体" w:eastAsia="宋体"/>
          <w:sz w:val="24"/>
          <w:szCs w:val="24"/>
          <w:shd w:val="clear" w:color="auto" w:fill="ffffff"/>
          <w:lang w:val="en-US" w:eastAsia="zh-CN"/>
        </w:rPr>
        <w:t xml:space="preserve">2）供应商通过登录“苏采云”系统（http://jszfcg.jsczt.cn/）参与政府采购项目，需要办理江苏省政府采购数字证书及电子签章，具体详见“苏采云”系统登录页“新CA办理指南”。供应商按《苏采云系统供应商操作手册》（以下简称“操作手册”）（http://www.ccgp-jiangsu.gov.cn/jiangsu/zlxz/ee/ee3a4bc5a3454aa2b0d9312230633ce9.html）进行注册，并制作上传电子投标文件。如供应商未按要求操作，由此所产生的风险由供应商自行承担。</w:t>
      </w:r>
      <w:r/>
    </w:p>
    <w:p>
      <w:pPr>
        <w:spacing w:line="360" w:lineRule="auto"/>
        <w:rPr>
          <w:rFonts w:hint="eastAsia" w:ascii="宋体" w:hAnsi="宋体" w:eastAsia="宋体"/>
          <w:sz w:val="24"/>
          <w:szCs w:val="24"/>
          <w:shd w:val="clear" w:color="auto" w:fill="ffffff"/>
          <w:lang w:eastAsia="zh-CN"/>
        </w:rPr>
      </w:pPr>
      <w:r>
        <w:rPr>
          <w:rFonts w:hint="eastAsia" w:ascii="宋体" w:hAnsi="宋体" w:eastAsia="宋体"/>
          <w:sz w:val="24"/>
          <w:szCs w:val="24"/>
          <w:shd w:val="clear" w:color="auto" w:fill="ffffff"/>
          <w:lang w:val="en-US" w:eastAsia="zh-CN"/>
        </w:rPr>
        <w:t xml:space="preserve">（3）请供应商在开标前按要求登录“苏采云”系统内的江苏省政府采购一体化不见面开标（采购）大厅，按系统流程开标解密，必要时请准备好耳麦和摄像设备。因供应商网络与电源不稳定、设备发生故障等自身原因，导致开标、投标失败的，由供应商自行承担其后果。</w:t>
      </w:r>
      <w:r/>
    </w:p>
    <w:p>
      <w:pPr>
        <w:spacing w:line="360" w:lineRule="auto"/>
        <w:rPr>
          <w:rFonts w:hint="eastAsia" w:ascii="宋体" w:hAnsi="宋体" w:eastAsia="宋体"/>
          <w:sz w:val="24"/>
          <w:szCs w:val="24"/>
          <w:shd w:val="clear" w:color="auto" w:fill="ffffff"/>
          <w:lang w:eastAsia="zh-CN"/>
        </w:rPr>
      </w:pPr>
      <w:r>
        <w:rPr>
          <w:rFonts w:hint="eastAsia" w:ascii="宋体" w:hAnsi="宋体" w:eastAsia="宋体"/>
          <w:sz w:val="24"/>
          <w:szCs w:val="24"/>
          <w:shd w:val="clear" w:color="auto" w:fill="ffffff"/>
          <w:lang w:val="en-US" w:eastAsia="zh-CN"/>
        </w:rPr>
        <w:t xml:space="preserve">（4）有关本次招标的事项若存在变动或修改，请及时关注“南京公共采购信息网”（https://njgc.jfh.com/）“江苏政府采购网”（www.ccgp-jiangsu.gov.cn）更正公告。</w:t>
      </w:r>
      <w:r/>
    </w:p>
    <w:p>
      <w:pPr>
        <w:spacing w:line="360" w:lineRule="auto"/>
        <w:rPr>
          <w:rFonts w:hint="eastAsia" w:ascii="宋体" w:hAnsi="宋体" w:eastAsia="宋体"/>
          <w:sz w:val="24"/>
          <w:szCs w:val="24"/>
          <w:shd w:val="clear" w:color="auto" w:fill="ffffff"/>
          <w:lang w:eastAsia="zh-CN"/>
        </w:rPr>
      </w:pPr>
      <w:r>
        <w:rPr>
          <w:rFonts w:hint="eastAsia" w:ascii="宋体" w:hAnsi="宋体" w:eastAsia="宋体"/>
          <w:sz w:val="24"/>
          <w:szCs w:val="24"/>
          <w:shd w:val="clear" w:color="auto" w:fill="ffffff"/>
          <w:lang w:eastAsia="zh-CN"/>
        </w:rPr>
        <w:t xml:space="preserve">（5）远程不见面开标大厅系统问题可咨询“苏采云”系统客服热线（“苏采云”南京地区客服热线025-83633744、025-83633743）、（政务CA技术咨询服务电话400-608-6099）。</w:t>
      </w:r>
      <w:r/>
    </w:p>
    <w:p>
      <w:pPr>
        <w:spacing w:line="360" w:lineRule="auto"/>
        <w:rPr>
          <w:rFonts w:hint="eastAsia" w:ascii="宋体" w:hAnsi="宋体" w:eastAsia="宋体"/>
          <w:sz w:val="24"/>
          <w:szCs w:val="24"/>
          <w:shd w:val="clear" w:color="auto" w:fill="ffffff"/>
          <w:lang w:eastAsia="zh-CN"/>
        </w:rPr>
      </w:pPr>
      <w:r>
        <w:rPr>
          <w:rFonts w:hint="eastAsia" w:ascii="宋体" w:hAnsi="宋体" w:eastAsia="宋体"/>
          <w:sz w:val="24"/>
          <w:szCs w:val="24"/>
          <w:shd w:val="clear" w:color="auto" w:fill="ffffff"/>
          <w:lang w:eastAsia="zh-CN"/>
        </w:rPr>
        <w:t xml:space="preserve">2.集中勘察现场和答疑：采购单位不组织，供应商可自行考察。未考察现场或考察工作不详细的供应商中标后，不得以不完全了解现场情况为理由而向采购单位提出任何索赔或其他要求，对此采购单位不承担任何责任并将不作任何答复。</w:t>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t xml:space="preserve">八、凡对本次采购提出询问，请按</w:t>
      </w:r>
      <w:r>
        <w:rPr>
          <w:rFonts w:ascii="宋体" w:hAnsi="宋体" w:eastAsia="宋体"/>
          <w:b/>
          <w:sz w:val="24"/>
          <w:szCs w:val="24"/>
          <w:lang w:eastAsia="zh-CN"/>
        </w:rPr>
        <w:t xml:space="preserve">以下方式</w:t>
      </w:r>
      <w:r>
        <w:rPr>
          <w:rFonts w:hint="eastAsia" w:ascii="宋体" w:hAnsi="宋体" w:eastAsia="宋体"/>
          <w:b/>
          <w:sz w:val="24"/>
          <w:szCs w:val="24"/>
          <w:lang w:eastAsia="zh-CN"/>
        </w:rPr>
        <w:t xml:space="preserve">联系</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1.采购人信息</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 xml:space="preserve">单位名称：</w:t>
      </w:r>
      <w:r>
        <w:rPr>
          <w:rFonts w:hint="eastAsia" w:ascii="宋体" w:hAnsi="宋体" w:eastAsia="宋体" w:cs="宋体"/>
          <w:color w:val="auto"/>
          <w:sz w:val="24"/>
          <w:szCs w:val="32"/>
          <w:highlight w:val="none"/>
          <w:lang w:eastAsia="zh-CN"/>
        </w:rPr>
        <w:t xml:space="preserve">南京市公安局高淳分局</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 xml:space="preserve">采购单位地址：</w:t>
      </w:r>
      <w:r>
        <w:rPr>
          <w:rFonts w:hint="eastAsia" w:ascii="宋体" w:hAnsi="宋体" w:eastAsia="宋体" w:cs="宋体"/>
          <w:color w:val="auto"/>
          <w:sz w:val="24"/>
          <w:szCs w:val="32"/>
          <w:highlight w:val="none"/>
          <w:lang w:eastAsia="zh-CN"/>
        </w:rPr>
        <w:t xml:space="preserve">南京市高淳区淳溪</w:t>
      </w:r>
      <w:r>
        <w:rPr>
          <w:rFonts w:hint="eastAsia" w:ascii="宋体" w:hAnsi="宋体" w:eastAsia="宋体" w:cs="宋体"/>
          <w:color w:val="auto"/>
          <w:sz w:val="24"/>
          <w:szCs w:val="32"/>
          <w:highlight w:val="none"/>
          <w:lang w:val="en-US" w:eastAsia="zh-CN"/>
        </w:rPr>
        <w:t xml:space="preserve">街道</w:t>
      </w:r>
      <w:r>
        <w:rPr>
          <w:rFonts w:hint="eastAsia" w:ascii="宋体" w:hAnsi="宋体" w:eastAsia="宋体" w:cs="宋体"/>
          <w:color w:val="auto"/>
          <w:sz w:val="24"/>
          <w:szCs w:val="32"/>
          <w:highlight w:val="none"/>
          <w:lang w:eastAsia="zh-CN"/>
        </w:rPr>
        <w:t xml:space="preserve">镇兴路150号</w:t>
      </w:r>
      <w:r/>
    </w:p>
    <w:p>
      <w:pPr>
        <w:ind w:firstLine="0"/>
        <w:jc w:val="left"/>
        <w:keepLines w:val="0"/>
        <w:keepNext w:val="0"/>
        <w:pageBreakBefore w:val="0"/>
        <w:spacing w:line="360" w:lineRule="auto"/>
        <w:widowControl w:val="off"/>
        <w:rPr>
          <w:rFonts w:hint="default"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联系电话：</w:t>
      </w:r>
      <w:r>
        <w:rPr>
          <w:rFonts w:hint="eastAsia" w:ascii="宋体" w:hAnsi="宋体" w:eastAsia="宋体" w:cs="宋体"/>
          <w:color w:val="auto"/>
          <w:sz w:val="24"/>
          <w:szCs w:val="32"/>
          <w:highlight w:val="none"/>
          <w:lang w:val="en-US" w:eastAsia="zh-CN"/>
        </w:rPr>
        <w:t xml:space="preserve">耿</w:t>
      </w:r>
      <w:r>
        <w:rPr>
          <w:rFonts w:hint="eastAsia" w:ascii="宋体" w:hAnsi="宋体" w:eastAsia="宋体" w:cs="宋体"/>
          <w:color w:val="auto"/>
          <w:sz w:val="24"/>
          <w:szCs w:val="32"/>
          <w:highlight w:val="none"/>
          <w:lang w:val="en-US" w:eastAsia="zh-CN"/>
        </w:rPr>
        <w:t xml:space="preserve">工</w:t>
      </w:r>
      <w:r>
        <w:rPr>
          <w:rFonts w:hint="eastAsia" w:ascii="宋体" w:hAnsi="宋体" w:eastAsia="宋体" w:cs="宋体"/>
          <w:color w:val="auto"/>
          <w:sz w:val="24"/>
          <w:szCs w:val="32"/>
          <w:highlight w:val="none"/>
          <w:lang w:val="en-US" w:eastAsia="zh-CN"/>
        </w:rPr>
        <w:t xml:space="preserve">  025-57347898</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2.采购代理机构信息</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 xml:space="preserve">采购代理机构：</w:t>
      </w:r>
      <w:r>
        <w:rPr>
          <w:rFonts w:hint="eastAsia" w:ascii="宋体" w:hAnsi="宋体" w:eastAsia="宋体" w:cs="宋体"/>
          <w:color w:val="auto"/>
          <w:sz w:val="24"/>
          <w:szCs w:val="32"/>
          <w:highlight w:val="none"/>
          <w:lang w:eastAsia="zh-CN"/>
        </w:rPr>
        <w:t xml:space="preserve">南京宁咨工程咨询有限公司</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地址：</w:t>
      </w:r>
      <w:r>
        <w:rPr>
          <w:rFonts w:hint="eastAsia" w:ascii="宋体" w:hAnsi="宋体" w:eastAsia="宋体" w:cs="宋体"/>
          <w:color w:val="auto"/>
          <w:sz w:val="24"/>
          <w:szCs w:val="32"/>
          <w:highlight w:val="none"/>
          <w:lang w:eastAsia="zh-CN"/>
        </w:rPr>
        <w:t xml:space="preserve">南京市高淳区丹阳湖北路56号30栋605</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联系电话：</w:t>
      </w:r>
      <w:r>
        <w:rPr>
          <w:rFonts w:hint="eastAsia" w:ascii="宋体" w:hAnsi="宋体" w:eastAsia="宋体" w:cs="宋体"/>
          <w:color w:val="auto"/>
          <w:sz w:val="24"/>
          <w:szCs w:val="32"/>
          <w:highlight w:val="none"/>
          <w:lang w:val="en-US" w:eastAsia="zh-CN"/>
        </w:rPr>
        <w:t xml:space="preserve">13905196067</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3.项目联系方式</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联系人：</w:t>
      </w:r>
      <w:r>
        <w:rPr>
          <w:rFonts w:hint="eastAsia" w:ascii="宋体" w:hAnsi="宋体" w:eastAsia="宋体" w:cs="宋体"/>
          <w:color w:val="auto"/>
          <w:sz w:val="24"/>
          <w:szCs w:val="32"/>
          <w:highlight w:val="none"/>
          <w:lang w:val="en-US" w:eastAsia="zh-CN"/>
        </w:rPr>
        <w:t xml:space="preserve">孔</w:t>
      </w:r>
      <w:r>
        <w:rPr>
          <w:rFonts w:hint="eastAsia" w:ascii="宋体" w:hAnsi="宋体" w:eastAsia="宋体" w:cs="宋体"/>
          <w:color w:val="auto"/>
          <w:sz w:val="24"/>
          <w:szCs w:val="32"/>
          <w:highlight w:val="none"/>
        </w:rPr>
        <w:t xml:space="preserve">工</w:t>
      </w:r>
      <w:r/>
    </w:p>
    <w:p>
      <w:pPr>
        <w:ind w:firstLine="0"/>
        <w:jc w:val="left"/>
        <w:keepLines w:val="0"/>
        <w:keepNext w:val="0"/>
        <w:pageBreakBefore w:val="0"/>
        <w:spacing w:line="360" w:lineRule="auto"/>
        <w:widowControl w:val="off"/>
        <w:rPr>
          <w:rFonts w:hint="default"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联系电话：</w:t>
      </w:r>
      <w:r>
        <w:rPr>
          <w:rFonts w:hint="eastAsia" w:ascii="宋体" w:hAnsi="宋体" w:eastAsia="宋体" w:cs="宋体"/>
          <w:color w:val="auto"/>
          <w:sz w:val="24"/>
          <w:szCs w:val="32"/>
          <w:highlight w:val="none"/>
          <w:lang w:val="en-US" w:eastAsia="zh-CN"/>
        </w:rPr>
        <w:t xml:space="preserve">13905196067</w:t>
      </w:r>
      <w:r/>
    </w:p>
    <w:p>
      <w:pPr>
        <w:jc w:val="center"/>
        <w:spacing w:line="360" w:lineRule="auto"/>
        <w:rPr>
          <w:rFonts w:hint="eastAsia" w:ascii="宋体" w:hAnsi="宋体" w:eastAsia="宋体" w:cs="黑体"/>
          <w:b/>
          <w:bCs/>
          <w:sz w:val="32"/>
          <w:szCs w:val="36"/>
          <w:lang w:eastAsia="zh-CN"/>
        </w:rPr>
      </w:pPr>
      <w:r>
        <w:rPr>
          <w:rFonts w:hint="eastAsia" w:ascii="宋体" w:hAnsi="宋体" w:eastAsia="宋体" w:cs="黑体"/>
          <w:b/>
          <w:bCs/>
          <w:sz w:val="32"/>
          <w:szCs w:val="36"/>
          <w:lang w:eastAsia="zh-CN"/>
        </w:rPr>
      </w:r>
      <w:r/>
    </w:p>
    <w:p>
      <w:pPr>
        <w:jc w:val="center"/>
        <w:spacing w:line="360" w:lineRule="auto"/>
        <w:rPr>
          <w:rFonts w:hint="eastAsia" w:ascii="宋体" w:hAnsi="宋体" w:eastAsia="宋体" w:cs="黑体"/>
          <w:b/>
          <w:bCs/>
          <w:sz w:val="32"/>
          <w:szCs w:val="36"/>
          <w:lang w:eastAsia="zh-CN"/>
        </w:rPr>
      </w:pPr>
      <w:r>
        <w:rPr>
          <w:rFonts w:hint="eastAsia" w:ascii="宋体" w:hAnsi="宋体" w:eastAsia="宋体" w:cs="黑体"/>
          <w:b/>
          <w:bCs/>
          <w:sz w:val="32"/>
          <w:szCs w:val="36"/>
          <w:lang w:eastAsia="zh-CN"/>
        </w:rPr>
      </w:r>
      <w:r/>
    </w:p>
    <w:p>
      <w:pPr>
        <w:jc w:val="center"/>
        <w:spacing w:line="360" w:lineRule="auto"/>
        <w:rPr>
          <w:rFonts w:hint="eastAsia" w:ascii="宋体" w:hAnsi="宋体" w:eastAsia="宋体" w:cs="黑体"/>
          <w:b/>
          <w:bCs/>
          <w:sz w:val="32"/>
          <w:szCs w:val="36"/>
          <w:lang w:eastAsia="zh-CN"/>
        </w:rPr>
      </w:pPr>
      <w:r>
        <w:rPr>
          <w:rFonts w:hint="eastAsia" w:ascii="宋体" w:hAnsi="宋体" w:eastAsia="宋体" w:cs="黑体"/>
          <w:b/>
          <w:bCs/>
          <w:sz w:val="32"/>
          <w:szCs w:val="36"/>
          <w:lang w:eastAsia="zh-CN"/>
        </w:rPr>
      </w:r>
      <w:r/>
    </w:p>
    <w:p>
      <w:pPr>
        <w:jc w:val="both"/>
        <w:spacing w:line="360" w:lineRule="auto"/>
        <w:rPr>
          <w:rFonts w:hint="eastAsia" w:ascii="宋体" w:hAnsi="宋体" w:eastAsia="宋体" w:cs="黑体"/>
          <w:b/>
          <w:bCs/>
          <w:sz w:val="32"/>
          <w:szCs w:val="36"/>
          <w:lang w:eastAsia="zh-CN"/>
        </w:rPr>
      </w:pPr>
      <w:r>
        <w:rPr>
          <w:rFonts w:hint="eastAsia" w:ascii="宋体" w:hAnsi="宋体" w:eastAsia="宋体" w:cs="黑体"/>
          <w:b/>
          <w:bCs/>
          <w:sz w:val="32"/>
          <w:szCs w:val="36"/>
          <w:lang w:eastAsia="zh-CN"/>
        </w:rPr>
      </w:r>
      <w:r/>
    </w:p>
    <w:p>
      <w:pPr>
        <w:pStyle w:val="875"/>
        <w:ind w:left="0"/>
        <w:rPr>
          <w:rFonts w:hint="eastAsia" w:cs="黑体"/>
          <w:b w:val="0"/>
          <w:bCs w:val="0"/>
          <w:sz w:val="32"/>
          <w:szCs w:val="36"/>
          <w:lang w:eastAsia="zh-CN"/>
        </w:rPr>
        <w:sectPr>
          <w:headerReference w:type="default" r:id="rId10"/>
          <w:footerReference w:type="default" r:id="rId13"/>
          <w:footnotePr/>
          <w:endnotePr/>
          <w:type w:val="nextPage"/>
          <w:pgSz w:w="11910" w:h="16840" w:orient="portrait"/>
          <w:pgMar w:top="1380" w:right="1220" w:bottom="1380" w:left="1680" w:header="0" w:footer="1166" w:gutter="0"/>
          <w:pgNumType w:start="1"/>
          <w:cols w:num="1" w:sep="0" w:space="720" w:equalWidth="1"/>
          <w:docGrid w:linePitch="360"/>
        </w:sectPr>
      </w:pPr>
      <w:r>
        <w:rPr>
          <w:rFonts w:hint="eastAsia" w:cs="黑体"/>
          <w:b w:val="0"/>
          <w:bCs w:val="0"/>
          <w:sz w:val="32"/>
          <w:szCs w:val="36"/>
          <w:lang w:eastAsia="zh-CN"/>
        </w:rPr>
      </w:r>
      <w:r/>
    </w:p>
    <w:p>
      <w:pPr>
        <w:jc w:val="center"/>
        <w:spacing w:line="360" w:lineRule="exact"/>
        <w:rPr>
          <w:rFonts w:hint="eastAsia" w:ascii="宋体" w:hAnsi="宋体" w:eastAsia="宋体" w:cs="宋体"/>
          <w:sz w:val="36"/>
          <w:szCs w:val="36"/>
          <w:lang w:val="zh-CN" w:eastAsia="zh-CN"/>
        </w:rPr>
        <w:outlineLvl w:val="0"/>
      </w:pPr>
      <w:r/>
      <w:bookmarkStart w:id="3" w:name="_Toc534273794"/>
      <w:r>
        <w:rPr>
          <w:rFonts w:hint="eastAsia" w:ascii="宋体" w:hAnsi="宋体" w:eastAsia="宋体" w:cs="宋体"/>
          <w:sz w:val="36"/>
          <w:szCs w:val="36"/>
          <w:lang w:val="zh-CN" w:eastAsia="zh-CN"/>
        </w:rPr>
        <w:t xml:space="preserve">第二章</w:t>
      </w:r>
      <w:r>
        <w:rPr>
          <w:rFonts w:hint="eastAsia" w:ascii="宋体" w:hAnsi="宋体" w:eastAsia="宋体" w:cs="宋体"/>
          <w:sz w:val="36"/>
          <w:szCs w:val="36"/>
          <w:lang w:eastAsia="zh-CN"/>
        </w:rPr>
        <w:t xml:space="preserve">  </w:t>
      </w:r>
      <w:r>
        <w:rPr>
          <w:rFonts w:hint="eastAsia" w:ascii="宋体" w:hAnsi="宋体" w:eastAsia="宋体" w:cs="宋体"/>
          <w:sz w:val="36"/>
          <w:szCs w:val="36"/>
          <w:lang w:val="zh-CN" w:eastAsia="zh-CN"/>
        </w:rPr>
        <w:t xml:space="preserve">投标人须知</w:t>
      </w:r>
      <w:r/>
    </w:p>
    <w:p>
      <w:pPr>
        <w:ind w:firstLine="420"/>
        <w:rPr>
          <w:rFonts w:hint="eastAsia" w:ascii="宋体" w:hAnsi="宋体" w:eastAsia="宋体" w:cs="宋体"/>
          <w:b/>
          <w:bCs/>
          <w:szCs w:val="21"/>
          <w:lang w:val="zh-CN" w:eastAsia="zh-CN"/>
        </w:rPr>
      </w:pPr>
      <w:r>
        <w:rPr>
          <w:rFonts w:hint="eastAsia" w:ascii="宋体" w:hAnsi="宋体" w:eastAsia="宋体" w:cs="宋体"/>
          <w:b/>
          <w:bCs/>
          <w:szCs w:val="21"/>
          <w:lang w:val="zh-CN" w:eastAsia="zh-CN"/>
        </w:rPr>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一、总   则</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1、适用法律</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 《中华人民共和国政府采购法》、《政府采购货物和服务招标投标管理办法》等有关法律、规章和规定等。</w:t>
      </w:r>
      <w:r/>
    </w:p>
    <w:p>
      <w:pPr>
        <w:ind w:firstLine="42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2、定义</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 “供应商”</w:t>
      </w:r>
      <w:r>
        <w:rPr>
          <w:rFonts w:hint="eastAsia" w:ascii="宋体" w:hAnsi="宋体" w:eastAsia="宋体" w:cs="宋体"/>
          <w:sz w:val="24"/>
          <w:szCs w:val="32"/>
          <w:lang w:eastAsia="zh-CN"/>
        </w:rPr>
        <w:t xml:space="preserve">是指参加投标竞争，并符合招标文件规定资格条件的法人、其他组织或者自然人。</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2.2 “货物和服务”指本招标文件中所述产品及相关服务。</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2.3 “用户或使用单位”是指使用货物的单位。</w:t>
      </w:r>
      <w:r/>
    </w:p>
    <w:p>
      <w:pPr>
        <w:ind w:firstLine="42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3、政策功能</w:t>
      </w:r>
      <w:r/>
    </w:p>
    <w:p>
      <w:pPr>
        <w:ind w:firstLine="42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3.</w:t>
      </w:r>
      <w:r>
        <w:rPr>
          <w:rFonts w:hint="eastAsia" w:ascii="宋体" w:hAnsi="宋体" w:eastAsia="宋体" w:cs="宋体"/>
          <w:bCs/>
          <w:sz w:val="24"/>
          <w:szCs w:val="24"/>
          <w:lang w:eastAsia="zh-CN"/>
        </w:rPr>
        <w:t xml:space="preserve">1</w:t>
      </w:r>
      <w:r>
        <w:rPr>
          <w:rFonts w:hint="eastAsia" w:ascii="宋体" w:hAnsi="宋体" w:eastAsia="宋体" w:cs="宋体"/>
          <w:bCs/>
          <w:sz w:val="24"/>
          <w:szCs w:val="24"/>
          <w:lang w:val="zh-CN" w:eastAsia="zh-CN"/>
        </w:rPr>
        <w:t xml:space="preserve"> 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w:t>
      </w:r>
      <w:r>
        <w:rPr>
          <w:rFonts w:hint="eastAsia" w:ascii="宋体" w:hAnsi="宋体" w:eastAsia="宋体" w:cs="宋体"/>
          <w:sz w:val="24"/>
          <w:szCs w:val="24"/>
          <w:lang w:eastAsia="zh-CN"/>
        </w:rPr>
        <w:t xml:space="preserve">2</w:t>
      </w:r>
      <w:r>
        <w:rPr>
          <w:rFonts w:hint="eastAsia" w:ascii="宋体" w:hAnsi="宋体" w:eastAsia="宋体" w:cs="宋体"/>
          <w:sz w:val="24"/>
          <w:szCs w:val="24"/>
          <w:lang w:val="zh-CN" w:eastAsia="zh-CN"/>
        </w:rPr>
        <w:t xml:space="preserve">提供的产品属于信息安全产品的，供应商应当选择经国家认证的信息安全产品投标，并提供由中国信息安全认证中心按国家标准认证颁发的有效认证证书复印件。 </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w:t>
      </w:r>
      <w:r>
        <w:rPr>
          <w:rFonts w:hint="eastAsia" w:ascii="宋体" w:hAnsi="宋体" w:eastAsia="宋体" w:cs="宋体"/>
          <w:sz w:val="24"/>
          <w:szCs w:val="24"/>
          <w:lang w:eastAsia="zh-CN"/>
        </w:rPr>
        <w:t xml:space="preserve">3</w:t>
      </w:r>
      <w:r>
        <w:rPr>
          <w:rFonts w:hint="eastAsia" w:ascii="宋体" w:hAnsi="宋体" w:eastAsia="宋体" w:cs="宋体"/>
          <w:sz w:val="24"/>
          <w:szCs w:val="24"/>
          <w:lang w:val="zh-CN" w:eastAsia="zh-CN"/>
        </w:rPr>
        <w:t xml:space="preserve">提供的产品属于政府强制采购节能产品的，供应商应当选择经过认证的节能产品投标，并提供有效的节能产品认证证书复印件。 </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w:t>
      </w:r>
      <w:r>
        <w:rPr>
          <w:rFonts w:hint="eastAsia" w:ascii="宋体" w:hAnsi="宋体" w:eastAsia="宋体" w:cs="宋体"/>
          <w:sz w:val="24"/>
          <w:szCs w:val="24"/>
          <w:lang w:eastAsia="zh-CN"/>
        </w:rPr>
        <w:t xml:space="preserve">4</w:t>
      </w:r>
      <w:r>
        <w:rPr>
          <w:rFonts w:hint="eastAsia" w:ascii="宋体" w:hAnsi="宋体" w:eastAsia="宋体" w:cs="宋体"/>
          <w:sz w:val="24"/>
          <w:szCs w:val="24"/>
          <w:lang w:val="zh-CN" w:eastAsia="zh-CN"/>
        </w:rPr>
        <w:t xml:space="preserve">提供的产品属于环境标志产品的,供应商应当选择经过认证的环境标志产品投标,并提供有效的环境标志产品认证证书复印件。</w:t>
      </w:r>
      <w:r/>
    </w:p>
    <w:p>
      <w:pPr>
        <w:ind w:firstLine="420"/>
        <w:spacing w:line="360" w:lineRule="auto"/>
        <w:rPr>
          <w:rFonts w:hint="eastAsia" w:ascii="宋体" w:hAnsi="宋体" w:eastAsia="宋体" w:cs="宋体"/>
          <w:b/>
          <w:sz w:val="24"/>
          <w:szCs w:val="24"/>
          <w:lang w:val="zh-CN" w:eastAsia="zh-CN"/>
        </w:rPr>
      </w:pPr>
      <w:r>
        <w:rPr>
          <w:rFonts w:hint="eastAsia" w:ascii="宋体" w:hAnsi="宋体" w:eastAsia="宋体" w:cs="宋体"/>
          <w:sz w:val="24"/>
          <w:szCs w:val="24"/>
          <w:lang w:val="zh-CN" w:eastAsia="zh-CN"/>
        </w:rPr>
        <w:t xml:space="preserve">3.</w:t>
      </w:r>
      <w:r>
        <w:rPr>
          <w:rFonts w:ascii="宋体" w:hAnsi="宋体" w:eastAsia="宋体" w:cs="宋体"/>
          <w:sz w:val="24"/>
          <w:szCs w:val="24"/>
          <w:lang w:eastAsia="zh-CN"/>
        </w:rPr>
        <w:t xml:space="preserve">5</w:t>
      </w:r>
      <w:r>
        <w:rPr>
          <w:rFonts w:hint="eastAsia" w:ascii="宋体" w:hAnsi="宋体" w:eastAsia="宋体" w:cs="宋体"/>
          <w:sz w:val="24"/>
          <w:szCs w:val="24"/>
          <w:lang w:eastAsia="zh-CN"/>
        </w:rPr>
        <w:t xml:space="preserve"> </w:t>
      </w:r>
      <w:r>
        <w:rPr>
          <w:rFonts w:hint="eastAsia" w:ascii="宋体" w:hAnsi="宋体" w:eastAsia="宋体" w:cs="宋体"/>
          <w:b/>
          <w:sz w:val="24"/>
          <w:szCs w:val="24"/>
          <w:lang w:val="zh-CN" w:eastAsia="zh-CN"/>
        </w:rPr>
        <w:t xml:space="preserve">招标文件中要求的产品品牌或型号，是采购人根据项目所要实现的功能推荐的品牌或型号，并不是限制条件。</w:t>
      </w:r>
      <w:r/>
    </w:p>
    <w:p>
      <w:pPr>
        <w:ind w:firstLine="47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val="zh-CN" w:eastAsia="zh-CN"/>
        </w:rPr>
        <w:t xml:space="preserve">3.</w:t>
      </w:r>
      <w:r>
        <w:rPr>
          <w:rFonts w:ascii="宋体" w:hAnsi="宋体" w:eastAsia="宋体" w:cs="宋体"/>
          <w:bCs/>
          <w:sz w:val="24"/>
          <w:szCs w:val="24"/>
          <w:lang w:eastAsia="zh-CN"/>
        </w:rPr>
        <w:t xml:space="preserve">6</w:t>
      </w:r>
      <w:r>
        <w:rPr>
          <w:rFonts w:hint="eastAsia" w:ascii="宋体" w:hAnsi="宋体" w:eastAsia="宋体" w:cs="宋体"/>
          <w:bCs/>
          <w:sz w:val="24"/>
          <w:szCs w:val="24"/>
          <w:lang w:val="zh-CN" w:eastAsia="zh-CN"/>
        </w:rPr>
        <w:t xml:space="preserve"> 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w:t>
      </w:r>
      <w:r>
        <w:rPr>
          <w:rFonts w:hint="eastAsia" w:ascii="宋体" w:hAnsi="宋体" w:eastAsia="宋体" w:cs="宋体"/>
          <w:bCs/>
          <w:sz w:val="24"/>
          <w:szCs w:val="24"/>
          <w:lang w:eastAsia="zh-CN"/>
        </w:rPr>
        <w:t xml:space="preserve">。</w:t>
      </w:r>
      <w:r/>
    </w:p>
    <w:p>
      <w:pPr>
        <w:ind w:firstLine="47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3.</w:t>
      </w:r>
      <w:r>
        <w:rPr>
          <w:rFonts w:ascii="宋体" w:hAnsi="宋体" w:eastAsia="宋体" w:cs="宋体"/>
          <w:bCs/>
          <w:sz w:val="24"/>
          <w:szCs w:val="24"/>
          <w:lang w:eastAsia="zh-CN"/>
        </w:rPr>
        <w:t xml:space="preserve">7</w:t>
      </w:r>
      <w:r>
        <w:rPr>
          <w:rFonts w:hint="eastAsia" w:ascii="宋体" w:hAnsi="宋体" w:eastAsia="宋体" w:cs="宋体"/>
          <w:bCs/>
          <w:sz w:val="24"/>
          <w:szCs w:val="24"/>
          <w:lang w:val="zh-CN" w:eastAsia="zh-CN"/>
        </w:rPr>
        <w:t xml:space="preserve">政府采购支持监狱和戒毒企业发展政策，监狱和戒毒企业提供的产品和服务在评标时将获得优势，参加投标的监狱和戒毒企业，应当 提供由省级以上监狱管理局、戒毒管理局（含新疆生产建设兵团）出具的属于监狱企业的证明文件，监狱和戒毒企业享受政府采购支持政 策的要求详见财库〔2014〕68号。 </w:t>
      </w:r>
      <w:r/>
    </w:p>
    <w:p>
      <w:pPr>
        <w:ind w:firstLine="47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3.</w:t>
      </w:r>
      <w:r>
        <w:rPr>
          <w:rFonts w:ascii="宋体" w:hAnsi="宋体" w:eastAsia="宋体" w:cs="宋体"/>
          <w:bCs/>
          <w:sz w:val="24"/>
          <w:szCs w:val="24"/>
          <w:lang w:eastAsia="zh-CN"/>
        </w:rPr>
        <w:t xml:space="preserve">8</w:t>
      </w:r>
      <w:r>
        <w:rPr>
          <w:rFonts w:hint="eastAsia" w:ascii="宋体" w:hAnsi="宋体" w:eastAsia="宋体" w:cs="宋体"/>
          <w:bCs/>
          <w:sz w:val="24"/>
          <w:szCs w:val="24"/>
          <w:lang w:val="zh-CN" w:eastAsia="zh-CN"/>
        </w:rPr>
        <w:t xml:space="preserve">政府采购促进残疾人就业政策，残疾人福利性单位提供的产品和服务在评标时将获得优势，参加投标的残疾人福利性单位，应当提供 《残疾人福利性单位声明函》，残疾人福利性单位享受政府采购支持政策的要求详见财库〔2017〕141号。</w:t>
      </w:r>
      <w:r/>
    </w:p>
    <w:p>
      <w:pPr>
        <w:ind w:firstLine="472"/>
        <w:spacing w:line="360" w:lineRule="auto"/>
        <w:rPr>
          <w:rFonts w:hint="eastAsia" w:ascii="宋体" w:hAnsi="宋体" w:eastAsia="宋体" w:cs="宋体"/>
          <w:b/>
          <w:sz w:val="24"/>
          <w:szCs w:val="32"/>
          <w:lang w:eastAsia="zh-CN"/>
        </w:rPr>
      </w:pPr>
      <w:r>
        <w:rPr>
          <w:rFonts w:hint="eastAsia" w:ascii="宋体" w:hAnsi="宋体" w:eastAsia="宋体" w:cs="宋体"/>
          <w:b/>
          <w:sz w:val="24"/>
          <w:szCs w:val="32"/>
          <w:lang w:eastAsia="zh-CN"/>
        </w:rPr>
        <w:t xml:space="preserve">二、招标文件</w:t>
      </w:r>
      <w:r/>
    </w:p>
    <w:p>
      <w:pPr>
        <w:ind w:firstLine="420"/>
        <w:spacing w:line="360" w:lineRule="auto"/>
        <w:rPr>
          <w:rFonts w:hint="eastAsia" w:ascii="宋体" w:hAnsi="宋体" w:eastAsia="宋体" w:cs="宋体"/>
          <w:b/>
          <w:sz w:val="24"/>
          <w:szCs w:val="24"/>
          <w:lang w:val="zh-CN" w:eastAsia="zh-CN"/>
        </w:rPr>
      </w:pPr>
      <w:r>
        <w:rPr>
          <w:rFonts w:hint="eastAsia" w:ascii="宋体" w:hAnsi="宋体" w:eastAsia="宋体" w:cs="宋体"/>
          <w:b/>
          <w:sz w:val="24"/>
          <w:szCs w:val="24"/>
          <w:lang w:val="zh-CN" w:eastAsia="zh-CN"/>
        </w:rPr>
        <w:t xml:space="preserve">4、招标文件组成</w:t>
      </w:r>
      <w:r/>
    </w:p>
    <w:p>
      <w:pPr>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zh-CN" w:eastAsia="zh-CN"/>
        </w:rPr>
        <w:t xml:space="preserve">4.1 招标文件组成：投标邀请、供应商须知、供应商应当提交的资格和资信证明文件、投标报价要求、投标文件编制要求和招标项目的技术规格、要求和数量、合同主要条款及合同签订方式、交货和提供服务的时间、付款条件、评标方法、评标标准、无效投标和废标条款、附件等。</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4.2 招标的最小单位是包。招标货物数量及技术要求中未分包的，供应商对要求提供的货物和服务不得部分投标；招标货物数量及技术要求中已经分包的，可以以包为单位投标。</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4.3 代理机构如果要求供应商按照招标文件规定提交备选投标方案的，供应商可以提交备选方案；否则，备选方案将被拒绝。</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5、招标文件的澄清、修改</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5.1 代理机构对已发出的招标文件进行必要澄清或者修改的，将在招标文件要求提交投标文件截止时间</w:t>
      </w:r>
      <w:r>
        <w:rPr>
          <w:rFonts w:hint="eastAsia" w:ascii="宋体" w:hAnsi="宋体" w:eastAsia="宋体" w:cs="宋体"/>
          <w:b/>
          <w:bCs/>
          <w:iCs/>
          <w:sz w:val="24"/>
          <w:szCs w:val="24"/>
          <w:u w:val="single"/>
          <w:lang w:val="zh-CN" w:eastAsia="zh-CN"/>
        </w:rPr>
        <w:t xml:space="preserve">十五日</w:t>
      </w:r>
      <w:r>
        <w:rPr>
          <w:rFonts w:hint="eastAsia" w:ascii="宋体" w:hAnsi="宋体" w:eastAsia="宋体" w:cs="宋体"/>
          <w:sz w:val="24"/>
          <w:szCs w:val="24"/>
          <w:lang w:val="zh-CN" w:eastAsia="zh-CN"/>
        </w:rPr>
        <w:t xml:space="preserve">前，在原招标公告媒体发布更正公告，该澄清或者修改的内容为招标文件的组成部分。</w:t>
      </w:r>
      <w:r/>
    </w:p>
    <w:p>
      <w:pPr>
        <w:ind w:firstLine="420"/>
        <w:spacing w:line="360" w:lineRule="auto"/>
        <w:rPr>
          <w:rFonts w:hint="eastAsia" w:ascii="宋体" w:hAnsi="宋体" w:eastAsia="宋体" w:cs="宋体"/>
          <w:sz w:val="24"/>
          <w:szCs w:val="32"/>
          <w:lang w:eastAsia="zh-CN"/>
        </w:rPr>
      </w:pPr>
      <w:r>
        <w:rPr>
          <w:rFonts w:hint="eastAsia" w:ascii="宋体" w:hAnsi="宋体" w:eastAsia="宋体" w:cs="宋体"/>
          <w:sz w:val="24"/>
          <w:szCs w:val="24"/>
          <w:lang w:val="zh-CN" w:eastAsia="zh-CN"/>
        </w:rPr>
        <w:t xml:space="preserve">5.2 代理机构在招标文件要求提交投标文件截止时间</w:t>
      </w:r>
      <w:r>
        <w:rPr>
          <w:rFonts w:hint="eastAsia" w:ascii="宋体" w:hAnsi="宋体" w:eastAsia="宋体" w:cs="宋体"/>
          <w:b/>
          <w:bCs/>
          <w:iCs/>
          <w:sz w:val="24"/>
          <w:szCs w:val="24"/>
          <w:u w:val="single"/>
          <w:lang w:val="zh-CN" w:eastAsia="zh-CN"/>
        </w:rPr>
        <w:t xml:space="preserve">三日</w:t>
      </w:r>
      <w:r>
        <w:rPr>
          <w:rFonts w:hint="eastAsia" w:ascii="宋体" w:hAnsi="宋体" w:eastAsia="宋体" w:cs="宋体"/>
          <w:sz w:val="24"/>
          <w:szCs w:val="24"/>
          <w:lang w:val="zh-CN" w:eastAsia="zh-CN"/>
        </w:rPr>
        <w:t xml:space="preserve">前，有权决定延长投标截止时间和开标时间，并</w:t>
      </w:r>
      <w:r>
        <w:rPr>
          <w:rFonts w:hint="eastAsia" w:ascii="宋体" w:hAnsi="宋体" w:eastAsia="宋体" w:cs="宋体"/>
          <w:sz w:val="24"/>
          <w:szCs w:val="32"/>
          <w:lang w:eastAsia="zh-CN"/>
        </w:rPr>
        <w:t xml:space="preserve">在原采购信息发布媒体上发布变更公告。</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5.3 供应商应在投标截止时间前关注</w:t>
      </w:r>
      <w:r>
        <w:rPr>
          <w:rFonts w:hint="eastAsia" w:ascii="宋体" w:hAnsi="宋体" w:eastAsia="宋体" w:cs="宋体"/>
          <w:sz w:val="24"/>
          <w:szCs w:val="24"/>
          <w:lang w:eastAsia="zh-CN"/>
        </w:rPr>
        <w:t xml:space="preserve">相关</w:t>
      </w:r>
      <w:r>
        <w:rPr>
          <w:rFonts w:hint="eastAsia" w:ascii="宋体" w:hAnsi="宋体" w:eastAsia="宋体" w:cs="宋体"/>
          <w:sz w:val="24"/>
          <w:szCs w:val="24"/>
          <w:lang w:val="zh-CN" w:eastAsia="zh-CN"/>
        </w:rPr>
        <w:t xml:space="preserve">网站有关本招标项目有无变更公告。</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三、投标</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6、投标文件的语言、计量单位、货币和编制</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6.2 供应商所使用的计量单位应为国家法定计量单位。</w:t>
      </w:r>
      <w:r/>
    </w:p>
    <w:p>
      <w:pPr>
        <w:ind w:firstLine="420"/>
        <w:spacing w:line="360" w:lineRule="auto"/>
        <w:rPr>
          <w:rFonts w:hint="eastAsia" w:ascii="宋体" w:hAnsi="宋体" w:eastAsia="宋体" w:cs="宋体"/>
          <w:sz w:val="24"/>
          <w:szCs w:val="24"/>
          <w:lang w:val="zh-CN" w:eastAsia="zh-CN"/>
        </w:rPr>
      </w:pPr>
      <w:r>
        <w:rPr>
          <w:rFonts w:ascii="宋体" w:hAnsi="宋体" w:eastAsia="宋体" w:cs="宋体"/>
          <w:sz w:val="24"/>
          <w:szCs w:val="24"/>
          <w:lang w:val="zh-CN" w:eastAsia="zh-CN"/>
        </w:rPr>
        <w:t xml:space="preserve">6</w:t>
      </w:r>
      <w:r>
        <w:rPr>
          <w:rFonts w:hint="eastAsia" w:ascii="宋体" w:hAnsi="宋体" w:eastAsia="宋体" w:cs="宋体"/>
          <w:sz w:val="24"/>
          <w:szCs w:val="24"/>
          <w:lang w:val="zh-CN" w:eastAsia="zh-CN"/>
        </w:rPr>
        <w:t xml:space="preserve">.3 供应商应用人民币报价。投标产品如果是进口产品的，用人民币含税报价</w:t>
      </w:r>
      <w:r>
        <w:rPr>
          <w:rFonts w:hint="eastAsia" w:ascii="宋体" w:hAnsi="宋体" w:eastAsia="宋体" w:cs="宋体"/>
          <w:b/>
          <w:sz w:val="24"/>
          <w:szCs w:val="24"/>
          <w:lang w:val="zh-CN" w:eastAsia="zh-CN"/>
        </w:rPr>
        <w:t xml:space="preserve">。</w:t>
      </w:r>
      <w:r/>
    </w:p>
    <w:p>
      <w:pPr>
        <w:ind w:firstLine="420"/>
        <w:rPr>
          <w:rFonts w:hint="eastAsia" w:ascii="宋体" w:hAnsi="宋体" w:eastAsia="宋体" w:cs="宋体"/>
          <w:b/>
          <w:bCs/>
          <w:sz w:val="24"/>
          <w:szCs w:val="24"/>
          <w:lang w:val="zh-CN" w:eastAsia="zh-CN"/>
        </w:rPr>
      </w:pPr>
      <w:r>
        <w:rPr>
          <w:rFonts w:hint="eastAsia" w:ascii="宋体" w:hAnsi="宋体" w:eastAsia="宋体" w:cs="宋体"/>
          <w:sz w:val="24"/>
          <w:szCs w:val="24"/>
          <w:lang w:val="zh-CN" w:eastAsia="zh-CN"/>
        </w:rPr>
        <w:t xml:space="preserve">7</w:t>
      </w:r>
      <w:r>
        <w:rPr>
          <w:rFonts w:hint="eastAsia" w:ascii="宋体" w:hAnsi="宋体" w:eastAsia="宋体" w:cs="宋体"/>
          <w:b/>
          <w:bCs/>
          <w:sz w:val="24"/>
          <w:szCs w:val="24"/>
          <w:lang w:val="zh-CN" w:eastAsia="zh-CN"/>
        </w:rPr>
        <w:t xml:space="preserve">、联合投标</w:t>
      </w:r>
      <w:r/>
    </w:p>
    <w:p>
      <w:pPr>
        <w:spacing w:line="360" w:lineRule="auto"/>
        <w:widowControl/>
        <w:rPr>
          <w:rFonts w:hint="eastAsia" w:ascii="宋体" w:hAnsi="宋体" w:eastAsia="宋体" w:cs="宋体"/>
          <w:b/>
          <w:sz w:val="24"/>
          <w:szCs w:val="32"/>
          <w:lang w:eastAsia="zh-CN"/>
        </w:rPr>
      </w:pPr>
      <w:r>
        <w:rPr>
          <w:rFonts w:hint="eastAsia" w:ascii="宋体" w:hAnsi="宋体" w:eastAsia="宋体" w:cs="宋体"/>
          <w:b/>
          <w:sz w:val="24"/>
          <w:szCs w:val="32"/>
          <w:lang w:eastAsia="zh-CN"/>
        </w:rPr>
        <w:t xml:space="preserve">本次采购不接受联合体投标</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8、投标费用</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8.1 供应商应承担所有与准备和参加投标有关的费用，无论采购结果如何，代理机构和采购人在任何情况下均无义务和责任承担这些费用。</w:t>
      </w:r>
      <w:r/>
    </w:p>
    <w:p>
      <w:pPr>
        <w:ind w:firstLine="470"/>
        <w:spacing w:line="360" w:lineRule="auto"/>
        <w:rPr>
          <w:rFonts w:hint="eastAsia" w:ascii="宋体" w:hAnsi="宋体" w:eastAsia="宋体" w:cs="宋体"/>
          <w:b/>
          <w:bCs/>
          <w:sz w:val="24"/>
          <w:szCs w:val="24"/>
          <w:lang w:val="zh-CN" w:eastAsia="zh-CN"/>
        </w:rPr>
      </w:pPr>
      <w:r>
        <w:rPr>
          <w:rFonts w:hint="eastAsia" w:ascii="宋体" w:hAnsi="宋体" w:eastAsia="宋体" w:cs="宋体"/>
          <w:sz w:val="24"/>
          <w:szCs w:val="24"/>
          <w:lang w:val="zh-CN" w:eastAsia="zh-CN"/>
        </w:rPr>
        <w:t xml:space="preserve">8.2 </w:t>
      </w:r>
      <w:r>
        <w:rPr>
          <w:rFonts w:hint="eastAsia" w:ascii="宋体" w:hAnsi="宋体" w:eastAsia="宋体" w:cs="宋体"/>
          <w:b/>
          <w:bCs/>
          <w:sz w:val="24"/>
          <w:szCs w:val="24"/>
          <w:lang w:val="zh-CN" w:eastAsia="zh-CN"/>
        </w:rPr>
        <w:t xml:space="preserve">本项目招标代理费由成交供应商支付。代理费参照苏招协【2</w:t>
      </w:r>
      <w:r>
        <w:rPr>
          <w:rFonts w:ascii="宋体" w:hAnsi="宋体" w:eastAsia="宋体" w:cs="宋体"/>
          <w:b/>
          <w:bCs/>
          <w:sz w:val="24"/>
          <w:szCs w:val="24"/>
          <w:lang w:val="zh-CN" w:eastAsia="zh-CN"/>
        </w:rPr>
        <w:t xml:space="preserve">022</w:t>
      </w:r>
      <w:r>
        <w:rPr>
          <w:rFonts w:hint="eastAsia" w:ascii="宋体" w:hAnsi="宋体" w:eastAsia="宋体" w:cs="宋体"/>
          <w:b/>
          <w:bCs/>
          <w:sz w:val="24"/>
          <w:szCs w:val="24"/>
          <w:lang w:val="zh-CN" w:eastAsia="zh-CN"/>
        </w:rPr>
        <w:t xml:space="preserve">】0</w:t>
      </w:r>
      <w:r>
        <w:rPr>
          <w:rFonts w:ascii="宋体" w:hAnsi="宋体" w:eastAsia="宋体" w:cs="宋体"/>
          <w:b/>
          <w:bCs/>
          <w:sz w:val="24"/>
          <w:szCs w:val="24"/>
          <w:lang w:val="zh-CN" w:eastAsia="zh-CN"/>
        </w:rPr>
        <w:t xml:space="preserve">02号文件规定标准计取</w:t>
      </w:r>
      <w:r>
        <w:rPr>
          <w:rFonts w:hint="eastAsia" w:ascii="宋体" w:hAnsi="宋体" w:eastAsia="宋体" w:cs="宋体"/>
          <w:b/>
          <w:bCs/>
          <w:sz w:val="24"/>
          <w:szCs w:val="24"/>
          <w:lang w:val="zh-CN" w:eastAsia="zh-CN"/>
        </w:rPr>
        <w:t xml:space="preserve">。以上费用由供应商综合考虑在投标报价中。成交供应商在领取成交通知书时将以上费用一次性支付给招标代理机构。</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sz w:val="24"/>
          <w:szCs w:val="24"/>
          <w:lang w:val="zh-CN" w:eastAsia="zh-CN"/>
        </w:rPr>
        <w:t xml:space="preserve">9</w:t>
      </w:r>
      <w:r>
        <w:rPr>
          <w:rFonts w:hint="eastAsia" w:ascii="宋体" w:hAnsi="宋体" w:eastAsia="宋体" w:cs="宋体"/>
          <w:b/>
          <w:bCs/>
          <w:sz w:val="24"/>
          <w:szCs w:val="24"/>
          <w:lang w:val="zh-CN" w:eastAsia="zh-CN"/>
        </w:rPr>
        <w:t xml:space="preserve">、投标文件组成</w:t>
      </w:r>
      <w:r/>
    </w:p>
    <w:p>
      <w:pPr>
        <w:ind w:firstLine="420"/>
        <w:spacing w:line="360" w:lineRule="auto"/>
        <w:widowControl/>
        <w:rPr>
          <w:rFonts w:hint="eastAsia" w:ascii="宋体" w:hAnsi="宋体" w:eastAsia="宋体" w:cs="宋体"/>
          <w:b/>
          <w:sz w:val="24"/>
          <w:szCs w:val="24"/>
          <w:lang w:eastAsia="zh-CN"/>
        </w:rPr>
      </w:pPr>
      <w:r>
        <w:rPr>
          <w:rFonts w:hint="eastAsia" w:ascii="宋体" w:hAnsi="宋体" w:eastAsia="宋体" w:cs="宋体"/>
          <w:sz w:val="24"/>
          <w:szCs w:val="24"/>
          <w:lang w:val="zh-CN" w:eastAsia="zh-CN"/>
        </w:rPr>
        <w:t xml:space="preserve">9.1 </w:t>
      </w:r>
      <w:r>
        <w:rPr>
          <w:rFonts w:hint="eastAsia" w:ascii="宋体" w:hAnsi="宋体" w:eastAsia="宋体" w:cs="宋体"/>
          <w:sz w:val="24"/>
          <w:szCs w:val="24"/>
          <w:lang w:eastAsia="zh-CN"/>
        </w:rPr>
        <w:t xml:space="preserve">供应商应当根据招标文件要求编制投标文件，投标文件应对招标文件提出的要求和条件作出实质性响应，并在</w:t>
      </w:r>
      <w:r>
        <w:rPr>
          <w:rFonts w:hint="eastAsia" w:ascii="宋体" w:hAnsi="宋体" w:eastAsia="宋体" w:cs="宋体"/>
          <w:sz w:val="24"/>
          <w:szCs w:val="24"/>
          <w:lang w:val="zh-CN" w:eastAsia="zh-CN"/>
        </w:rPr>
        <w:t xml:space="preserve">《商务条款偏离表》和《技术规格偏离表》等处</w:t>
      </w:r>
      <w:r>
        <w:rPr>
          <w:rFonts w:hint="eastAsia" w:ascii="宋体" w:hAnsi="宋体" w:eastAsia="宋体" w:cs="宋体"/>
          <w:sz w:val="24"/>
          <w:szCs w:val="24"/>
          <w:lang w:eastAsia="zh-CN"/>
        </w:rPr>
        <w:t xml:space="preserve">逐条标明是否偏离。</w:t>
      </w:r>
      <w:r/>
    </w:p>
    <w:p>
      <w:pPr>
        <w:ind w:firstLine="470"/>
        <w:spacing w:line="360" w:lineRule="auto"/>
        <w:rPr>
          <w:rFonts w:hint="eastAsia" w:ascii="宋体" w:hAnsi="宋体" w:eastAsia="宋体" w:cs="宋体"/>
          <w:b/>
          <w:sz w:val="24"/>
          <w:szCs w:val="32"/>
          <w:lang w:eastAsia="zh-CN"/>
        </w:rPr>
      </w:pPr>
      <w:r>
        <w:rPr>
          <w:rFonts w:hint="eastAsia" w:ascii="宋体" w:hAnsi="宋体" w:eastAsia="宋体" w:cs="宋体"/>
          <w:bCs/>
          <w:sz w:val="24"/>
          <w:szCs w:val="24"/>
          <w:lang w:val="zh-CN" w:eastAsia="zh-CN"/>
        </w:rPr>
        <w:t xml:space="preserve">9.2</w:t>
      </w:r>
      <w:r>
        <w:rPr>
          <w:rFonts w:hint="eastAsia" w:ascii="宋体" w:hAnsi="宋体" w:eastAsia="宋体" w:cs="宋体"/>
          <w:sz w:val="24"/>
          <w:szCs w:val="24"/>
          <w:lang w:val="zh-CN" w:eastAsia="zh-CN"/>
        </w:rPr>
        <w:t xml:space="preserve"> 供应商根据招标文件载明的标的采购项目实际情况，拟在中标后将中标项目的非主体、非关键性工作交由他人完成的，应当在投标文件中载明。</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9.3 投标文件由商务部分、技术部分、价格部分，以及其他部分组成。</w:t>
      </w:r>
      <w:r/>
    </w:p>
    <w:p>
      <w:pPr>
        <w:ind w:firstLine="482"/>
        <w:spacing w:line="360" w:lineRule="auto"/>
        <w:rPr>
          <w:rFonts w:hint="eastAsia" w:ascii="宋体" w:hAnsi="宋体" w:eastAsia="宋体" w:cs="宋体"/>
          <w:b/>
          <w:sz w:val="24"/>
          <w:szCs w:val="32"/>
          <w:lang w:eastAsia="zh-CN"/>
        </w:rPr>
      </w:pPr>
      <w:r>
        <w:rPr>
          <w:rFonts w:hint="eastAsia" w:ascii="宋体" w:hAnsi="宋体" w:eastAsia="宋体" w:cs="宋体"/>
          <w:b/>
          <w:sz w:val="24"/>
          <w:szCs w:val="32"/>
          <w:lang w:eastAsia="zh-CN"/>
        </w:rPr>
        <w:t xml:space="preserve">10、投标文件的商务部分</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10.1 商务部分是证明供应商有资格参加投标和中标后有能力履行合同的文件，</w:t>
      </w:r>
      <w:r>
        <w:rPr>
          <w:rFonts w:hint="eastAsia" w:ascii="宋体" w:hAnsi="宋体" w:eastAsia="宋体" w:cs="宋体"/>
          <w:sz w:val="24"/>
          <w:szCs w:val="24"/>
          <w:lang w:eastAsia="zh-CN"/>
        </w:rPr>
        <w:t xml:space="preserve">这些文件应能满足招标的要求</w:t>
      </w:r>
      <w:r>
        <w:rPr>
          <w:rFonts w:hint="eastAsia" w:ascii="宋体" w:hAnsi="宋体" w:eastAsia="宋体" w:cs="宋体"/>
          <w:sz w:val="24"/>
          <w:szCs w:val="24"/>
          <w:lang w:val="zh-CN" w:eastAsia="zh-CN"/>
        </w:rPr>
        <w:t xml:space="preserve">，包括但不限于下列文件，其中加</w:t>
      </w:r>
      <w:r>
        <w:rPr>
          <w:rFonts w:hint="eastAsia" w:ascii="宋体" w:hAnsi="宋体" w:eastAsia="宋体" w:cs="宋体"/>
          <w:b/>
          <w:sz w:val="24"/>
          <w:szCs w:val="24"/>
          <w:lang w:eastAsia="zh-CN"/>
        </w:rPr>
        <w:t xml:space="preserve">★</w:t>
      </w:r>
      <w:r>
        <w:rPr>
          <w:rFonts w:hint="eastAsia" w:ascii="宋体" w:hAnsi="宋体" w:eastAsia="宋体" w:cs="宋体"/>
          <w:sz w:val="24"/>
          <w:szCs w:val="24"/>
          <w:lang w:val="zh-CN" w:eastAsia="zh-CN"/>
        </w:rPr>
        <w:t xml:space="preserve">项目不得有缺失或无效。</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w:t>
      </w:r>
      <w:r>
        <w:rPr>
          <w:rFonts w:hint="eastAsia" w:ascii="宋体" w:hAnsi="宋体" w:eastAsia="宋体" w:cs="宋体"/>
          <w:b/>
          <w:sz w:val="24"/>
          <w:szCs w:val="24"/>
          <w:lang w:eastAsia="zh-CN"/>
        </w:rPr>
        <w:t xml:space="preserve">★</w:t>
      </w:r>
      <w:r>
        <w:rPr>
          <w:rFonts w:hint="eastAsia" w:ascii="宋体" w:hAnsi="宋体" w:eastAsia="宋体" w:cs="宋体"/>
          <w:sz w:val="24"/>
          <w:szCs w:val="24"/>
          <w:lang w:val="zh-CN" w:eastAsia="zh-CN"/>
        </w:rPr>
        <w:t xml:space="preserve"> 投标函（投标申请及声明）；</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hint="eastAsia" w:ascii="宋体" w:hAnsi="宋体" w:eastAsia="宋体" w:cs="宋体"/>
          <w:b/>
          <w:sz w:val="24"/>
          <w:szCs w:val="24"/>
          <w:lang w:eastAsia="zh-CN"/>
        </w:rPr>
        <w:t xml:space="preserve">★</w:t>
      </w:r>
      <w:r>
        <w:rPr>
          <w:rFonts w:hint="eastAsia" w:ascii="宋体" w:hAnsi="宋体" w:eastAsia="宋体" w:cs="宋体"/>
          <w:sz w:val="24"/>
          <w:szCs w:val="24"/>
          <w:lang w:val="zh-CN" w:eastAsia="zh-CN"/>
        </w:rPr>
        <w:t xml:space="preserve"> 法定代表人授权委托书及委托代理人的身份证明文件的复印件；</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eastAsia="zh-CN"/>
        </w:rPr>
        <w:t xml:space="preserve">3</w:t>
      </w:r>
      <w:r>
        <w:rPr>
          <w:rFonts w:hint="eastAsia" w:ascii="宋体" w:hAnsi="宋体" w:eastAsia="宋体" w:cs="宋体"/>
          <w:sz w:val="24"/>
          <w:szCs w:val="24"/>
          <w:lang w:val="zh-CN" w:eastAsia="zh-CN"/>
        </w:rPr>
        <w:t xml:space="preserve">）</w:t>
      </w:r>
      <w:r>
        <w:rPr>
          <w:rFonts w:hint="eastAsia" w:ascii="宋体" w:hAnsi="宋体" w:eastAsia="宋体" w:cs="宋体"/>
          <w:b/>
          <w:sz w:val="24"/>
          <w:szCs w:val="24"/>
          <w:lang w:eastAsia="zh-CN"/>
        </w:rPr>
        <w:t xml:space="preserve">★</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eastAsia="zh-CN"/>
        </w:rPr>
        <w:t xml:space="preserve">南京市政府采购供应商信用记录表暨信用承诺书</w:t>
      </w:r>
      <w:r>
        <w:rPr>
          <w:rFonts w:hint="eastAsia" w:ascii="宋体" w:hAnsi="宋体" w:eastAsia="宋体" w:cs="宋体"/>
          <w:sz w:val="24"/>
          <w:szCs w:val="24"/>
          <w:lang w:val="zh-CN" w:eastAsia="zh-CN"/>
        </w:rPr>
        <w:t xml:space="preserve">》</w:t>
      </w:r>
      <w:r/>
    </w:p>
    <w:p>
      <w:pPr>
        <w:ind w:firstLine="420"/>
        <w:spacing w:line="360" w:lineRule="auto"/>
        <w:widowControl/>
        <w:rPr>
          <w:rFonts w:ascii="宋体" w:hAnsi="宋体" w:eastAsia="宋体" w:cs="宋体"/>
          <w:sz w:val="24"/>
          <w:szCs w:val="24"/>
          <w:lang w:val="zh-CN" w:eastAsia="zh-CN"/>
        </w:rPr>
      </w:pP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val="zh-CN" w:eastAsia="zh-CN"/>
        </w:rPr>
        <w:t xml:space="preserve">《商务条款偏离表》；</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5</w:t>
      </w:r>
      <w:r>
        <w:rPr>
          <w:rFonts w:hint="eastAsia" w:ascii="宋体" w:hAnsi="宋体" w:eastAsia="宋体" w:cs="宋体"/>
          <w:sz w:val="24"/>
          <w:szCs w:val="24"/>
          <w:lang w:eastAsia="zh-CN"/>
        </w:rPr>
        <w:t xml:space="preserve">）供应商认为需要</w:t>
      </w:r>
      <w:r>
        <w:rPr>
          <w:rFonts w:hint="eastAsia" w:ascii="宋体" w:hAnsi="宋体" w:eastAsia="宋体" w:cs="宋体"/>
          <w:sz w:val="24"/>
          <w:szCs w:val="24"/>
          <w:lang w:val="zh-CN" w:eastAsia="zh-CN"/>
        </w:rPr>
        <w:t xml:space="preserve">提供的其他资格证明文件和商务资料。</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11、投标文件的技术部分</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11.1 技术部分是证明</w:t>
      </w:r>
      <w:r>
        <w:rPr>
          <w:rFonts w:hint="eastAsia" w:ascii="宋体" w:hAnsi="宋体" w:eastAsia="宋体" w:cs="宋体"/>
          <w:sz w:val="24"/>
          <w:szCs w:val="24"/>
          <w:lang w:eastAsia="zh-CN"/>
        </w:rPr>
        <w:t xml:space="preserve">供应商提供的货物和服务是合格的、并符合招标文件要求的证明文件，以及</w:t>
      </w:r>
      <w:r>
        <w:rPr>
          <w:rFonts w:hint="eastAsia" w:ascii="宋体" w:hAnsi="宋体" w:eastAsia="宋体" w:cs="宋体"/>
          <w:sz w:val="24"/>
          <w:szCs w:val="24"/>
          <w:lang w:val="zh-CN" w:eastAsia="zh-CN"/>
        </w:rPr>
        <w:t xml:space="preserve">对投标报价表中的货物的详细说明，这些文件可以是文字资料、图纸和数据等。</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11.2 若技术性能无特殊说明，则按国家有关部门最新颁布的标准及规范为准；</w:t>
      </w:r>
      <w:r/>
    </w:p>
    <w:p>
      <w:pPr>
        <w:ind w:firstLine="420"/>
        <w:spacing w:line="360" w:lineRule="auto"/>
        <w:rPr>
          <w:rFonts w:hint="eastAsia" w:ascii="宋体" w:hAnsi="宋体" w:eastAsia="宋体" w:cs="宋体"/>
          <w:b/>
          <w:sz w:val="24"/>
          <w:szCs w:val="24"/>
          <w:lang w:val="zh-CN" w:eastAsia="zh-CN"/>
        </w:rPr>
      </w:pPr>
      <w:r>
        <w:rPr>
          <w:rFonts w:hint="eastAsia" w:ascii="宋体" w:hAnsi="宋体" w:eastAsia="宋体" w:cs="宋体"/>
          <w:sz w:val="24"/>
          <w:szCs w:val="24"/>
          <w:lang w:val="zh-CN" w:eastAsia="zh-CN"/>
        </w:rPr>
        <w:t xml:space="preserve">11.</w:t>
      </w:r>
      <w:r>
        <w:rPr>
          <w:rFonts w:ascii="宋体" w:hAnsi="宋体" w:eastAsia="宋体" w:cs="宋体"/>
          <w:sz w:val="24"/>
          <w:szCs w:val="24"/>
          <w:lang w:val="zh-CN" w:eastAsia="zh-CN"/>
        </w:rPr>
        <w:t xml:space="preserve">3</w:t>
      </w:r>
      <w:r>
        <w:rPr>
          <w:rFonts w:hint="eastAsia" w:ascii="宋体" w:hAnsi="宋体" w:eastAsia="宋体" w:cs="宋体"/>
          <w:sz w:val="24"/>
          <w:szCs w:val="24"/>
          <w:lang w:val="zh-CN" w:eastAsia="zh-CN"/>
        </w:rPr>
        <w:t xml:space="preserve"> 投标文件应按照招标文件要求提供技术资料、文件和有关证明，包括但不限于</w:t>
      </w:r>
      <w:r>
        <w:rPr>
          <w:rFonts w:hint="eastAsia" w:ascii="宋体" w:hAnsi="宋体" w:eastAsia="宋体" w:cs="宋体"/>
          <w:b/>
          <w:sz w:val="24"/>
          <w:szCs w:val="24"/>
          <w:lang w:val="zh-CN" w:eastAsia="zh-CN"/>
        </w:rPr>
        <w:t xml:space="preserve">其中加</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zh-CN" w:eastAsia="zh-CN"/>
        </w:rPr>
        <w:t xml:space="preserve">项目不得有缺失或无效：</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w:t>
      </w:r>
      <w:r>
        <w:rPr>
          <w:rFonts w:hint="eastAsia" w:ascii="宋体" w:hAnsi="宋体" w:eastAsia="宋体" w:cs="宋体"/>
          <w:b/>
          <w:sz w:val="24"/>
          <w:szCs w:val="24"/>
          <w:lang w:eastAsia="zh-CN"/>
        </w:rPr>
        <w:t xml:space="preserve">★ </w:t>
      </w:r>
      <w:r>
        <w:rPr>
          <w:rFonts w:hint="eastAsia" w:ascii="宋体" w:hAnsi="宋体" w:eastAsia="宋体" w:cs="宋体"/>
          <w:sz w:val="24"/>
          <w:szCs w:val="24"/>
          <w:lang w:val="zh-CN" w:eastAsia="zh-CN"/>
        </w:rPr>
        <w:t xml:space="preserve">货物型号、主要技术指标和性能等详细说明；</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（2）《技术条款偏离表》；</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eastAsia="zh-CN"/>
        </w:rPr>
        <w:t xml:space="preserve">3</w:t>
      </w:r>
      <w:r>
        <w:rPr>
          <w:rFonts w:hint="eastAsia" w:ascii="宋体" w:hAnsi="宋体" w:eastAsia="宋体" w:cs="宋体"/>
          <w:sz w:val="24"/>
          <w:szCs w:val="24"/>
          <w:lang w:val="zh-CN" w:eastAsia="zh-CN"/>
        </w:rPr>
        <w:t xml:space="preserve">）项目（实施）方案；</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32"/>
          <w:lang w:eastAsia="zh-CN"/>
        </w:rPr>
        <w:t xml:space="preserve">（4）</w:t>
      </w:r>
      <w:r>
        <w:rPr>
          <w:rFonts w:hint="eastAsia" w:ascii="宋体" w:hAnsi="宋体" w:eastAsia="宋体" w:cs="宋体"/>
          <w:sz w:val="24"/>
          <w:szCs w:val="24"/>
          <w:lang w:val="zh-CN" w:eastAsia="zh-CN"/>
        </w:rPr>
        <w:t xml:space="preserve">服务承诺；</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（5）供应商认为需要</w:t>
      </w:r>
      <w:r>
        <w:rPr>
          <w:rFonts w:hint="eastAsia" w:ascii="宋体" w:hAnsi="宋体" w:eastAsia="宋体" w:cs="宋体"/>
          <w:sz w:val="24"/>
          <w:szCs w:val="24"/>
          <w:lang w:val="zh-CN" w:eastAsia="zh-CN"/>
        </w:rPr>
        <w:t xml:space="preserve">提供的其他技术资料。</w:t>
      </w:r>
      <w:r/>
    </w:p>
    <w:p>
      <w:pPr>
        <w:ind w:firstLine="420"/>
        <w:spacing w:line="360" w:lineRule="auto"/>
        <w:rPr>
          <w:rFonts w:hint="eastAsia" w:ascii="宋体" w:hAnsi="宋体" w:eastAsia="宋体" w:cs="宋体"/>
          <w:b/>
          <w:sz w:val="24"/>
          <w:szCs w:val="24"/>
          <w:lang w:val="zh-CN" w:eastAsia="zh-CN"/>
        </w:rPr>
      </w:pPr>
      <w:r>
        <w:rPr>
          <w:rFonts w:hint="eastAsia" w:ascii="宋体" w:hAnsi="宋体" w:eastAsia="宋体" w:cs="宋体"/>
          <w:b/>
          <w:sz w:val="24"/>
          <w:szCs w:val="24"/>
          <w:lang w:val="zh-CN" w:eastAsia="zh-CN"/>
        </w:rPr>
        <w:t xml:space="preserve">12、投标文件的价格部分</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12.1 价格部分是对投标服务价格构成的说明，每一项服务仅接受一个价格。</w:t>
      </w:r>
      <w:r/>
    </w:p>
    <w:p>
      <w:pPr>
        <w:ind w:firstLine="480"/>
        <w:spacing w:line="360" w:lineRule="auto"/>
        <w:rPr>
          <w:rFonts w:hint="eastAsia" w:ascii="宋体" w:hAnsi="宋体" w:eastAsia="宋体" w:cs="宋体"/>
          <w:b/>
          <w:sz w:val="24"/>
          <w:szCs w:val="24"/>
          <w:lang w:eastAsia="zh-CN"/>
        </w:rPr>
      </w:pPr>
      <w:r>
        <w:rPr>
          <w:rFonts w:hint="eastAsia" w:ascii="宋体" w:hAnsi="宋体" w:eastAsia="宋体" w:cs="宋体"/>
          <w:sz w:val="24"/>
          <w:szCs w:val="24"/>
          <w:lang w:val="zh-CN" w:eastAsia="zh-CN"/>
        </w:rPr>
        <w:t xml:space="preserve">12.2报价应包含为履行本项目合同项下所有义务的全部含税费用，以及投标人认为需要的其他费用等。</w:t>
      </w:r>
      <w:r/>
    </w:p>
    <w:p>
      <w:pPr>
        <w:ind w:firstLine="480"/>
        <w:spacing w:line="360" w:lineRule="auto"/>
        <w:rPr>
          <w:rFonts w:hint="eastAsia" w:ascii="宋体" w:hAnsi="宋体" w:eastAsia="宋体" w:cs="宋体"/>
          <w:b/>
          <w:bCs/>
          <w:sz w:val="24"/>
          <w:szCs w:val="24"/>
          <w:lang w:eastAsia="zh-CN"/>
        </w:rPr>
      </w:pPr>
      <w:r>
        <w:rPr>
          <w:rFonts w:hint="eastAsia" w:ascii="宋体" w:hAnsi="宋体" w:eastAsia="宋体" w:cs="宋体"/>
          <w:sz w:val="24"/>
          <w:szCs w:val="24"/>
          <w:lang w:val="zh-CN" w:eastAsia="zh-CN"/>
        </w:rPr>
        <w:t xml:space="preserve">12.3 </w:t>
      </w:r>
      <w:r>
        <w:rPr>
          <w:rFonts w:hint="eastAsia" w:ascii="宋体" w:hAnsi="宋体" w:eastAsia="宋体" w:cs="宋体"/>
          <w:sz w:val="24"/>
          <w:szCs w:val="24"/>
          <w:lang w:eastAsia="zh-CN"/>
        </w:rPr>
        <w:t xml:space="preserve">供应商的任何错漏、优惠、竞争性报价不得作为减轻责任、减少服务、增加收费、降低质量的理由。</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12.4 供应商应在《分项报价</w:t>
      </w:r>
      <w:r>
        <w:rPr>
          <w:rFonts w:hint="eastAsia" w:ascii="宋体" w:hAnsi="宋体" w:eastAsia="宋体" w:cs="宋体"/>
          <w:sz w:val="24"/>
          <w:szCs w:val="24"/>
          <w:lang w:eastAsia="zh-CN"/>
        </w:rPr>
        <w:t xml:space="preserve">表</w:t>
      </w:r>
      <w:r>
        <w:rPr>
          <w:rFonts w:hint="eastAsia" w:ascii="宋体" w:hAnsi="宋体" w:eastAsia="宋体" w:cs="宋体"/>
          <w:sz w:val="24"/>
          <w:szCs w:val="24"/>
          <w:lang w:val="zh-CN" w:eastAsia="zh-CN"/>
        </w:rPr>
        <w:t xml:space="preserve">》标明提供货物和服务的分项报价。</w:t>
      </w:r>
      <w:r/>
    </w:p>
    <w:p>
      <w:pPr>
        <w:ind w:firstLine="420"/>
        <w:spacing w:line="360" w:lineRule="auto"/>
        <w:rPr>
          <w:rFonts w:hint="eastAsia" w:ascii="宋体" w:hAnsi="宋体" w:eastAsia="宋体" w:cs="宋体"/>
          <w:b/>
          <w:sz w:val="24"/>
          <w:szCs w:val="24"/>
          <w:lang w:val="zh-CN" w:eastAsia="zh-CN"/>
        </w:rPr>
      </w:pPr>
      <w:r>
        <w:rPr>
          <w:rFonts w:hint="eastAsia" w:ascii="宋体" w:hAnsi="宋体" w:eastAsia="宋体" w:cs="宋体"/>
          <w:b/>
          <w:sz w:val="24"/>
          <w:szCs w:val="24"/>
          <w:lang w:val="zh-CN" w:eastAsia="zh-CN"/>
        </w:rPr>
        <w:t xml:space="preserve">13、投标文件的其他部分</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13.1 其他部分由供应商根据编制投标文件需要提供的其他相关文件。</w:t>
      </w:r>
      <w:r/>
    </w:p>
    <w:p>
      <w:pPr>
        <w:ind w:firstLine="420"/>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zh-CN" w:eastAsia="zh-CN"/>
        </w:rPr>
        <w:t xml:space="preserve">14、投标保证金：</w:t>
      </w:r>
      <w:r>
        <w:rPr>
          <w:rFonts w:hint="eastAsia" w:ascii="宋体" w:hAnsi="宋体" w:eastAsia="宋体" w:cs="宋体"/>
          <w:b w:val="0"/>
          <w:bCs w:val="0"/>
          <w:sz w:val="24"/>
          <w:szCs w:val="24"/>
          <w:lang w:val="en-US" w:eastAsia="zh-CN"/>
        </w:rPr>
        <w:t xml:space="preserve">无。</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15、投标有效期</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15.1 自</w:t>
      </w:r>
      <w:r>
        <w:rPr>
          <w:rFonts w:hint="eastAsia" w:ascii="宋体" w:hAnsi="宋体" w:eastAsia="宋体" w:cs="宋体"/>
          <w:sz w:val="24"/>
          <w:szCs w:val="24"/>
          <w:lang w:eastAsia="zh-CN"/>
        </w:rPr>
        <w:t xml:space="preserve">投标截止</w:t>
      </w:r>
      <w:r>
        <w:rPr>
          <w:rFonts w:hint="eastAsia" w:ascii="宋体" w:hAnsi="宋体" w:eastAsia="宋体" w:cs="宋体"/>
          <w:sz w:val="24"/>
          <w:szCs w:val="24"/>
          <w:lang w:val="zh-CN" w:eastAsia="zh-CN"/>
        </w:rPr>
        <w:t xml:space="preserve">之日起</w:t>
      </w:r>
      <w:r>
        <w:rPr>
          <w:rFonts w:hint="eastAsia" w:ascii="宋体" w:hAnsi="宋体" w:eastAsia="宋体" w:cs="宋体"/>
          <w:sz w:val="24"/>
          <w:szCs w:val="24"/>
          <w:lang w:eastAsia="zh-CN"/>
        </w:rPr>
        <w:t xml:space="preserve">90</w:t>
      </w:r>
      <w:r>
        <w:rPr>
          <w:rFonts w:hint="eastAsia" w:ascii="宋体" w:hAnsi="宋体" w:eastAsia="宋体" w:cs="宋体"/>
          <w:sz w:val="24"/>
          <w:szCs w:val="24"/>
          <w:lang w:val="zh-CN" w:eastAsia="zh-CN"/>
        </w:rPr>
        <w:t xml:space="preserve">天内投标有效。</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15.2 在特殊情况下，在原投标有效期截止之前，代理机构可要求供应商同意延长投标有效期，供应商可拒绝这种要求。接收延长投标有效期的供应商将不会要求和允许修正其投标。</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四、开标、评标与</w:t>
      </w:r>
      <w:r>
        <w:rPr>
          <w:rFonts w:hint="eastAsia" w:ascii="宋体" w:hAnsi="宋体" w:eastAsia="宋体" w:cs="宋体"/>
          <w:b/>
          <w:bCs/>
          <w:sz w:val="24"/>
          <w:szCs w:val="32"/>
          <w:lang w:val="zh-CN" w:eastAsia="zh-CN"/>
        </w:rPr>
        <w:t xml:space="preserve">确定中标供应商</w:t>
      </w:r>
      <w:r/>
    </w:p>
    <w:p>
      <w:pPr>
        <w:ind w:firstLine="420"/>
        <w:spacing w:line="360" w:lineRule="auto"/>
        <w:rPr>
          <w:rFonts w:hint="eastAsia" w:ascii="宋体" w:hAnsi="宋体" w:eastAsia="宋体" w:cs="宋体"/>
          <w:b/>
          <w:bCs/>
          <w:sz w:val="24"/>
          <w:szCs w:val="24"/>
          <w:lang w:val="zh-CN" w:eastAsia="zh-CN"/>
        </w:rPr>
      </w:pPr>
      <w:r>
        <w:rPr>
          <w:rFonts w:ascii="宋体" w:hAnsi="宋体" w:eastAsia="宋体" w:cs="宋体"/>
          <w:b/>
          <w:bCs/>
          <w:sz w:val="24"/>
          <w:szCs w:val="24"/>
          <w:lang w:val="zh-CN" w:eastAsia="zh-CN"/>
        </w:rPr>
        <w:t xml:space="preserve">16</w:t>
      </w:r>
      <w:r>
        <w:rPr>
          <w:rFonts w:hint="eastAsia" w:ascii="宋体" w:hAnsi="宋体" w:eastAsia="宋体" w:cs="宋体"/>
          <w:b/>
          <w:bCs/>
          <w:sz w:val="24"/>
          <w:szCs w:val="24"/>
          <w:lang w:val="zh-CN" w:eastAsia="zh-CN"/>
        </w:rPr>
        <w:t xml:space="preserve">、开标</w:t>
      </w:r>
      <w:r/>
    </w:p>
    <w:p>
      <w:pPr>
        <w:ind w:firstLine="420"/>
        <w:spacing w:line="360" w:lineRule="auto"/>
        <w:rPr>
          <w:rFonts w:ascii="宋体" w:hAnsi="宋体" w:eastAsia="宋体" w:cs="宋体"/>
          <w:sz w:val="24"/>
          <w:szCs w:val="24"/>
          <w:lang w:val="zh-CN" w:eastAsia="zh-CN"/>
        </w:rPr>
      </w:pPr>
      <w:r>
        <w:rPr>
          <w:rFonts w:ascii="宋体" w:hAnsi="宋体" w:eastAsia="宋体" w:cs="宋体"/>
          <w:sz w:val="24"/>
          <w:szCs w:val="24"/>
          <w:lang w:val="zh-CN" w:eastAsia="zh-CN"/>
        </w:rPr>
        <w:t xml:space="preserve">16</w:t>
      </w:r>
      <w:r>
        <w:rPr>
          <w:rFonts w:hint="eastAsia" w:ascii="宋体" w:hAnsi="宋体" w:eastAsia="宋体" w:cs="宋体"/>
          <w:sz w:val="24"/>
          <w:szCs w:val="24"/>
          <w:lang w:val="zh-CN" w:eastAsia="zh-CN"/>
        </w:rPr>
        <w:t xml:space="preserve">.1 代理机构将在招标文件确定的时间和地点进行公开开标。</w:t>
      </w:r>
      <w:r/>
    </w:p>
    <w:p>
      <w:pPr>
        <w:ind w:firstLine="420"/>
        <w:spacing w:line="360" w:lineRule="auto"/>
        <w:rPr>
          <w:rFonts w:hint="eastAsia" w:ascii="宋体" w:hAnsi="宋体" w:eastAsia="宋体" w:cs="宋体"/>
          <w:b/>
          <w:bCs/>
          <w:sz w:val="24"/>
          <w:szCs w:val="24"/>
          <w:lang w:val="zh-CN"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、评标</w:t>
      </w:r>
      <w:r/>
    </w:p>
    <w:p>
      <w:pPr>
        <w:ind w:firstLine="420"/>
        <w:spacing w:line="360" w:lineRule="auto"/>
        <w:rPr>
          <w:rFonts w:hint="eastAsia" w:ascii="宋体" w:hAnsi="宋体" w:eastAsia="宋体" w:cs="宋体"/>
          <w:b/>
          <w:bCs/>
          <w:sz w:val="24"/>
          <w:szCs w:val="24"/>
          <w:lang w:val="zh-CN"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.1 评标组织</w:t>
      </w:r>
      <w:r/>
    </w:p>
    <w:p>
      <w:pPr>
        <w:ind w:firstLine="482"/>
        <w:spacing w:line="360" w:lineRule="auto"/>
        <w:rPr>
          <w:rFonts w:hint="eastAsia" w:ascii="宋体" w:hAnsi="宋体" w:eastAsia="宋体" w:cs="宋体"/>
          <w:sz w:val="24"/>
          <w:szCs w:val="24"/>
          <w:lang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.1.1</w:t>
      </w:r>
      <w:r>
        <w:rPr>
          <w:rFonts w:hint="eastAsia" w:ascii="宋体" w:hAnsi="宋体" w:eastAsia="宋体" w:cs="宋体"/>
          <w:sz w:val="24"/>
          <w:szCs w:val="24"/>
          <w:lang w:val="zh-CN" w:eastAsia="zh-CN"/>
        </w:rPr>
        <w:t xml:space="preserve">评标工作由代理机构负责组织，具体评标事务由依法组建的评标委员会负责，并独立履行</w:t>
      </w:r>
      <w:r>
        <w:rPr>
          <w:rFonts w:hint="eastAsia" w:ascii="宋体" w:hAnsi="宋体" w:eastAsia="宋体" w:cs="宋体"/>
          <w:sz w:val="24"/>
          <w:szCs w:val="24"/>
          <w:lang w:eastAsia="zh-CN"/>
        </w:rPr>
        <w:t xml:space="preserve">下列职责：</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（1）审查投标文件是否符合招标文件要求，并作出评价；</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（2）要求供应商对投标文件有关事项作出解释或者澄清；</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（3）推荐中标候选供应商名单，或者按照招标文件规定直接确定供应商；</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（4）向代理机构或者有关部门报告非法干预评标工作的行为。</w:t>
      </w:r>
      <w:r/>
    </w:p>
    <w:p>
      <w:pPr>
        <w:ind w:firstLine="420"/>
        <w:spacing w:line="360" w:lineRule="auto"/>
        <w:rPr>
          <w:rFonts w:hint="eastAsia" w:ascii="宋体" w:hAnsi="宋体" w:eastAsia="宋体" w:cs="宋体"/>
          <w:sz w:val="24"/>
          <w:szCs w:val="24"/>
          <w:lang w:val="zh-CN"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.1.2 </w:t>
      </w:r>
      <w:r>
        <w:rPr>
          <w:rFonts w:hint="eastAsia" w:ascii="宋体" w:hAnsi="宋体" w:eastAsia="宋体" w:cs="宋体"/>
          <w:sz w:val="24"/>
          <w:szCs w:val="24"/>
          <w:lang w:val="zh-CN" w:eastAsia="zh-CN"/>
        </w:rPr>
        <w:t xml:space="preserve">评标委员会由采购人代表和有关技术、经济等方立开展面的专家组成，独评审工作。</w:t>
      </w:r>
      <w:r/>
    </w:p>
    <w:p>
      <w:pPr>
        <w:ind w:firstLine="420"/>
        <w:spacing w:line="360" w:lineRule="auto"/>
        <w:widowControl/>
        <w:rPr>
          <w:rFonts w:hint="eastAsia" w:ascii="宋体" w:hAnsi="宋体" w:eastAsia="宋体" w:cs="宋体"/>
          <w:b/>
          <w:bCs/>
          <w:sz w:val="24"/>
          <w:szCs w:val="24"/>
          <w:lang w:val="zh-CN"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.2 评标程序</w:t>
      </w:r>
      <w:r/>
    </w:p>
    <w:p>
      <w:pPr>
        <w:ind w:firstLine="420"/>
        <w:spacing w:line="360" w:lineRule="auto"/>
        <w:widowControl/>
        <w:rPr>
          <w:rFonts w:hint="eastAsia" w:ascii="宋体" w:hAnsi="宋体" w:eastAsia="宋体" w:cs="宋体"/>
          <w:sz w:val="24"/>
          <w:szCs w:val="24"/>
          <w:lang w:val="zh-CN" w:eastAsia="zh-CN"/>
        </w:rPr>
      </w:pPr>
      <w:r>
        <w:rPr>
          <w:rFonts w:ascii="宋体" w:hAnsi="宋体" w:eastAsia="宋体" w:cs="宋体"/>
          <w:b/>
          <w:sz w:val="24"/>
          <w:szCs w:val="24"/>
          <w:lang w:val="zh-CN" w:eastAsia="zh-CN"/>
        </w:rPr>
        <w:t xml:space="preserve">17</w:t>
      </w:r>
      <w:r>
        <w:rPr>
          <w:rFonts w:hint="eastAsia" w:ascii="宋体" w:hAnsi="宋体" w:eastAsia="宋体" w:cs="宋体"/>
          <w:b/>
          <w:sz w:val="24"/>
          <w:szCs w:val="24"/>
          <w:lang w:val="zh-CN" w:eastAsia="zh-CN"/>
        </w:rPr>
        <w:t xml:space="preserve">.2.1 投标文件的资格性检查。</w:t>
      </w:r>
      <w:r>
        <w:rPr>
          <w:rFonts w:hint="eastAsia" w:ascii="宋体" w:hAnsi="宋体" w:eastAsia="宋体" w:cs="宋体"/>
          <w:sz w:val="24"/>
          <w:szCs w:val="24"/>
          <w:lang w:val="zh-CN" w:eastAsia="zh-CN"/>
        </w:rPr>
        <w:t xml:space="preserve">依据法律法规和招标文件的规定，对投标文件中资格证明等进行审查，以确定供应商是否具备投标资格。投标文件有下列情况之一的，在资格性、符合性检查时按照无效投标处理：</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ascii="宋体" w:hAnsi="宋体" w:eastAsia="宋体" w:cs="宋体"/>
          <w:sz w:val="24"/>
          <w:szCs w:val="24"/>
          <w:lang w:eastAsia="zh-CN"/>
        </w:rPr>
        <w:t xml:space="preserve">1</w:t>
      </w:r>
      <w:r>
        <w:rPr>
          <w:rFonts w:hint="eastAsia" w:ascii="宋体" w:hAnsi="宋体" w:eastAsia="宋体" w:cs="宋体"/>
          <w:sz w:val="24"/>
          <w:szCs w:val="24"/>
          <w:lang w:val="zh-CN" w:eastAsia="zh-CN"/>
        </w:rPr>
        <w:t xml:space="preserve">）不具备招标文件中规定资格要求的；</w:t>
      </w:r>
      <w:r/>
    </w:p>
    <w:p>
      <w:pPr>
        <w:spacing w:line="360" w:lineRule="auto"/>
        <w:rPr>
          <w:rFonts w:hint="eastAsia" w:ascii="宋体" w:hAnsi="宋体" w:eastAsia="宋体" w:cs="宋体"/>
          <w:sz w:val="24"/>
          <w:szCs w:val="32"/>
          <w:lang w:eastAsia="zh-CN"/>
        </w:rPr>
      </w:pPr>
      <w:r>
        <w:rPr>
          <w:rFonts w:hint="eastAsia" w:ascii="宋体" w:hAnsi="宋体" w:eastAsia="宋体" w:cs="宋体"/>
          <w:sz w:val="24"/>
          <w:szCs w:val="32"/>
          <w:lang w:eastAsia="zh-CN"/>
        </w:rPr>
        <w:t xml:space="preserve">    （</w:t>
      </w:r>
      <w:r>
        <w:rPr>
          <w:rFonts w:ascii="宋体" w:hAnsi="宋体" w:eastAsia="宋体" w:cs="宋体"/>
          <w:sz w:val="24"/>
          <w:szCs w:val="32"/>
          <w:lang w:eastAsia="zh-CN"/>
        </w:rPr>
        <w:t xml:space="preserve">2</w:t>
      </w:r>
      <w:r>
        <w:rPr>
          <w:rFonts w:hint="eastAsia" w:ascii="宋体" w:hAnsi="宋体" w:eastAsia="宋体" w:cs="宋体"/>
          <w:sz w:val="24"/>
          <w:szCs w:val="32"/>
          <w:lang w:eastAsia="zh-CN"/>
        </w:rPr>
        <w:t xml:space="preserve">）不同供应商的投标文件由同一单位或者个人编制；</w:t>
      </w:r>
      <w:r/>
    </w:p>
    <w:p>
      <w:pPr>
        <w:spacing w:line="360" w:lineRule="auto"/>
        <w:rPr>
          <w:rFonts w:hint="eastAsia" w:ascii="宋体" w:hAnsi="宋体" w:eastAsia="宋体" w:cs="宋体"/>
          <w:sz w:val="24"/>
          <w:szCs w:val="32"/>
          <w:lang w:eastAsia="zh-CN"/>
        </w:rPr>
      </w:pPr>
      <w:r>
        <w:rPr>
          <w:rFonts w:hint="eastAsia" w:ascii="宋体" w:hAnsi="宋体" w:eastAsia="宋体" w:cs="宋体"/>
          <w:sz w:val="24"/>
          <w:szCs w:val="32"/>
          <w:lang w:eastAsia="zh-CN"/>
        </w:rPr>
        <w:t xml:space="preserve">    （</w:t>
      </w:r>
      <w:r>
        <w:rPr>
          <w:rFonts w:ascii="宋体" w:hAnsi="宋体" w:eastAsia="宋体" w:cs="宋体"/>
          <w:sz w:val="24"/>
          <w:szCs w:val="32"/>
          <w:lang w:eastAsia="zh-CN"/>
        </w:rPr>
        <w:t xml:space="preserve">3</w:t>
      </w:r>
      <w:r>
        <w:rPr>
          <w:rFonts w:hint="eastAsia" w:ascii="宋体" w:hAnsi="宋体" w:eastAsia="宋体" w:cs="宋体"/>
          <w:sz w:val="24"/>
          <w:szCs w:val="32"/>
          <w:lang w:eastAsia="zh-CN"/>
        </w:rPr>
        <w:t xml:space="preserve">）不同供应商的投标文件载明的项目管理成员为同一人；</w:t>
      </w:r>
      <w:r/>
    </w:p>
    <w:p>
      <w:pPr>
        <w:spacing w:line="360" w:lineRule="auto"/>
        <w:rPr>
          <w:rFonts w:hint="eastAsia" w:ascii="宋体" w:hAnsi="宋体" w:eastAsia="宋体" w:cs="宋体"/>
          <w:sz w:val="24"/>
          <w:szCs w:val="32"/>
          <w:lang w:eastAsia="zh-CN"/>
        </w:rPr>
      </w:pPr>
      <w:r>
        <w:rPr>
          <w:rFonts w:hint="eastAsia" w:ascii="宋体" w:hAnsi="宋体" w:eastAsia="宋体" w:cs="宋体"/>
          <w:sz w:val="24"/>
          <w:szCs w:val="32"/>
          <w:lang w:eastAsia="zh-CN"/>
        </w:rPr>
        <w:t xml:space="preserve">    （</w:t>
      </w:r>
      <w:r>
        <w:rPr>
          <w:rFonts w:ascii="宋体" w:hAnsi="宋体" w:eastAsia="宋体" w:cs="宋体"/>
          <w:sz w:val="24"/>
          <w:szCs w:val="32"/>
          <w:lang w:eastAsia="zh-CN"/>
        </w:rPr>
        <w:t xml:space="preserve">4</w:t>
      </w:r>
      <w:r>
        <w:rPr>
          <w:rFonts w:hint="eastAsia" w:ascii="宋体" w:hAnsi="宋体" w:eastAsia="宋体" w:cs="宋体"/>
          <w:sz w:val="24"/>
          <w:szCs w:val="32"/>
          <w:lang w:eastAsia="zh-CN"/>
        </w:rPr>
        <w:t xml:space="preserve">）不同供应商的投标文件异常一致或者投标报价呈规律性差异；</w:t>
      </w:r>
      <w:r/>
    </w:p>
    <w:p>
      <w:pPr>
        <w:ind w:firstLine="48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w:t>
      </w:r>
      <w:r>
        <w:rPr>
          <w:rFonts w:ascii="宋体" w:hAnsi="宋体" w:eastAsia="宋体" w:cs="宋体"/>
          <w:bCs/>
          <w:sz w:val="24"/>
          <w:szCs w:val="24"/>
          <w:lang w:eastAsia="zh-CN"/>
        </w:rPr>
        <w:t xml:space="preserve">5</w:t>
      </w:r>
      <w:r>
        <w:rPr>
          <w:rFonts w:hint="eastAsia" w:ascii="宋体" w:hAnsi="宋体" w:eastAsia="宋体" w:cs="宋体"/>
          <w:bCs/>
          <w:sz w:val="24"/>
          <w:szCs w:val="24"/>
          <w:lang w:val="zh-CN" w:eastAsia="zh-CN"/>
        </w:rPr>
        <w:t xml:space="preserve">）不同供应商的法定代表人或委托代理人有夫妻、直系血亲关系的；</w:t>
      </w:r>
      <w:r/>
    </w:p>
    <w:p>
      <w:pPr>
        <w:ind w:firstLine="48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w:t>
      </w:r>
      <w:r>
        <w:rPr>
          <w:rFonts w:ascii="宋体" w:hAnsi="宋体" w:eastAsia="宋体" w:cs="宋体"/>
          <w:bCs/>
          <w:sz w:val="24"/>
          <w:szCs w:val="24"/>
          <w:lang w:eastAsia="zh-CN"/>
        </w:rPr>
        <w:t xml:space="preserve">6</w:t>
      </w:r>
      <w:r>
        <w:rPr>
          <w:rFonts w:hint="eastAsia" w:ascii="宋体" w:hAnsi="宋体" w:eastAsia="宋体" w:cs="宋体"/>
          <w:bCs/>
          <w:sz w:val="24"/>
          <w:szCs w:val="24"/>
          <w:lang w:val="zh-CN" w:eastAsia="zh-CN"/>
        </w:rPr>
        <w:t xml:space="preserve">）不同供应商的负责人为同一人或者存在控股、管理关系的；</w:t>
      </w:r>
      <w:r/>
    </w:p>
    <w:p>
      <w:pPr>
        <w:ind w:firstLine="42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7</w:t>
      </w:r>
      <w:r>
        <w:rPr>
          <w:rFonts w:hint="eastAsia" w:ascii="宋体" w:hAnsi="宋体" w:eastAsia="宋体" w:cs="宋体"/>
          <w:sz w:val="24"/>
          <w:szCs w:val="24"/>
          <w:lang w:eastAsia="zh-CN"/>
        </w:rPr>
        <w:t xml:space="preserve">）不同供应商的委托代理人(或法定代表人、项目经理、项目总监、项目负责人等)在采购文件发布日上月至投标截止日当月在同一单位缴纳社会保险的；</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ascii="宋体" w:hAnsi="宋体" w:eastAsia="宋体" w:cs="宋体"/>
          <w:sz w:val="24"/>
          <w:szCs w:val="24"/>
          <w:lang w:val="zh-CN" w:eastAsia="zh-CN"/>
        </w:rPr>
        <w:t xml:space="preserve">8</w:t>
      </w:r>
      <w:r>
        <w:rPr>
          <w:rFonts w:hint="eastAsia" w:ascii="宋体" w:hAnsi="宋体" w:eastAsia="宋体" w:cs="宋体"/>
          <w:sz w:val="24"/>
          <w:szCs w:val="24"/>
          <w:lang w:val="zh-CN" w:eastAsia="zh-CN"/>
        </w:rPr>
        <w:t xml:space="preserve">）不符合法律、法规和招标文件规定的其他实质性要求的。</w:t>
      </w:r>
      <w:r/>
    </w:p>
    <w:p>
      <w:pPr>
        <w:ind w:firstLine="482"/>
        <w:spacing w:line="360" w:lineRule="auto"/>
        <w:rPr>
          <w:rFonts w:hint="eastAsia" w:ascii="宋体" w:hAnsi="宋体" w:eastAsia="宋体" w:cs="宋体"/>
          <w:sz w:val="24"/>
          <w:szCs w:val="24"/>
          <w:lang w:val="zh-CN" w:eastAsia="zh-CN"/>
        </w:rPr>
      </w:pPr>
      <w:r>
        <w:rPr>
          <w:rFonts w:ascii="宋体" w:hAnsi="宋体" w:eastAsia="宋体" w:cs="宋体"/>
          <w:b/>
          <w:sz w:val="24"/>
          <w:szCs w:val="24"/>
          <w:lang w:val="zh-CN" w:eastAsia="zh-CN"/>
        </w:rPr>
        <w:t xml:space="preserve">17</w:t>
      </w:r>
      <w:r>
        <w:rPr>
          <w:rFonts w:hint="eastAsia" w:ascii="宋体" w:hAnsi="宋体" w:eastAsia="宋体" w:cs="宋体"/>
          <w:b/>
          <w:sz w:val="24"/>
          <w:szCs w:val="24"/>
          <w:lang w:val="zh-CN" w:eastAsia="zh-CN"/>
        </w:rPr>
        <w:t xml:space="preserve">.2.2投标文件的符合性检查</w:t>
      </w:r>
      <w:r>
        <w:rPr>
          <w:rFonts w:hint="eastAsia" w:ascii="宋体" w:hAnsi="宋体" w:eastAsia="宋体" w:cs="宋体"/>
          <w:sz w:val="24"/>
          <w:szCs w:val="24"/>
          <w:lang w:val="zh-CN" w:eastAsia="zh-CN"/>
        </w:rPr>
        <w:t xml:space="preserve">。依据招标文件规定，从投标文件的有效性、完整性和对招标文件的响应程度进行审查，以确定是否对招标文件的实质性要求作出响应。无论采购文件是否提及，投标人所递交的投标文件中所有内容均应是真实有效的；供应商所提供的产品或者服务，必须满足国家相关强制性规定要求，否则，将视为不合格供应商，其投标文件无效。</w:t>
      </w:r>
      <w:r/>
    </w:p>
    <w:p>
      <w:pPr>
        <w:ind w:firstLine="482"/>
        <w:spacing w:line="360" w:lineRule="auto"/>
        <w:rPr>
          <w:rFonts w:hint="eastAsia" w:ascii="宋体" w:hAnsi="宋体" w:eastAsia="宋体" w:cs="宋体"/>
          <w:sz w:val="24"/>
          <w:szCs w:val="24"/>
          <w:lang w:val="zh-CN" w:eastAsia="zh-CN"/>
        </w:rPr>
      </w:pPr>
      <w:r>
        <w:rPr>
          <w:rFonts w:ascii="宋体" w:hAnsi="宋体" w:eastAsia="宋体" w:cs="宋体"/>
          <w:b/>
          <w:sz w:val="24"/>
          <w:szCs w:val="24"/>
          <w:lang w:val="zh-CN" w:eastAsia="zh-CN"/>
        </w:rPr>
        <w:t xml:space="preserve">17</w:t>
      </w:r>
      <w:r>
        <w:rPr>
          <w:rFonts w:hint="eastAsia" w:ascii="宋体" w:hAnsi="宋体" w:eastAsia="宋体" w:cs="宋体"/>
          <w:b/>
          <w:sz w:val="24"/>
          <w:szCs w:val="24"/>
          <w:lang w:val="zh-CN" w:eastAsia="zh-CN"/>
        </w:rPr>
        <w:t xml:space="preserve">.2.2.2 </w:t>
      </w:r>
      <w:r>
        <w:rPr>
          <w:rFonts w:hint="eastAsia" w:ascii="宋体" w:hAnsi="宋体" w:eastAsia="宋体" w:cs="宋体"/>
          <w:sz w:val="24"/>
          <w:szCs w:val="24"/>
          <w:lang w:val="zh-CN" w:eastAsia="zh-CN"/>
        </w:rPr>
        <w:t xml:space="preserve">有下列情形之一的予以废标，同时将废标理由通知所有供应商：</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（1）符合专业条件的供应商或者对招标文件作实质性响应的供应商不足三家的；</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（2）出现影响采购公正的违法、违规行为的；</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（3）供应商的报价均超过了采购预算，采购人不能支付的；</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（4）因重大变故，采购任务取消的。</w:t>
      </w:r>
      <w:r/>
    </w:p>
    <w:p>
      <w:pPr>
        <w:ind w:firstLine="420"/>
        <w:spacing w:line="360" w:lineRule="auto"/>
        <w:widowControl/>
        <w:rPr>
          <w:rFonts w:hint="eastAsia" w:ascii="宋体" w:hAnsi="宋体" w:eastAsia="宋体" w:cs="宋体"/>
          <w:sz w:val="24"/>
          <w:szCs w:val="24"/>
          <w:lang w:val="zh-CN" w:eastAsia="zh-CN"/>
        </w:rPr>
      </w:pPr>
      <w:r>
        <w:rPr>
          <w:rFonts w:ascii="宋体" w:hAnsi="宋体" w:eastAsia="宋体" w:cs="宋体"/>
          <w:b/>
          <w:sz w:val="24"/>
          <w:szCs w:val="24"/>
          <w:lang w:val="zh-CN" w:eastAsia="zh-CN"/>
        </w:rPr>
        <w:t xml:space="preserve">17</w:t>
      </w:r>
      <w:r>
        <w:rPr>
          <w:rFonts w:hint="eastAsia" w:ascii="宋体" w:hAnsi="宋体" w:eastAsia="宋体" w:cs="宋体"/>
          <w:b/>
          <w:sz w:val="24"/>
          <w:szCs w:val="24"/>
          <w:lang w:val="zh-CN" w:eastAsia="zh-CN"/>
        </w:rPr>
        <w:t xml:space="preserve">.2.2.3 </w:t>
      </w:r>
      <w:r>
        <w:rPr>
          <w:rFonts w:hint="eastAsia" w:ascii="宋体" w:hAnsi="宋体" w:eastAsia="宋体" w:cs="宋体"/>
          <w:sz w:val="24"/>
          <w:szCs w:val="32"/>
          <w:lang w:val="zh-CN" w:eastAsia="zh-CN"/>
        </w:rPr>
        <w:t xml:space="preserve">在评标期间，出现符合专业条件的供应商或者对招标文件作出实质性响应的供应商不足三家情形的，比照20.6款执行。</w:t>
      </w:r>
      <w:r/>
    </w:p>
    <w:p>
      <w:pPr>
        <w:ind w:firstLine="420"/>
        <w:spacing w:line="360" w:lineRule="auto"/>
        <w:widowControl/>
        <w:rPr>
          <w:rFonts w:hint="eastAsia" w:ascii="宋体" w:hAnsi="宋体" w:eastAsia="宋体" w:cs="宋体"/>
          <w:sz w:val="24"/>
          <w:szCs w:val="24"/>
          <w:lang w:val="zh-CN" w:eastAsia="zh-CN"/>
        </w:rPr>
      </w:pPr>
      <w:r>
        <w:rPr>
          <w:rFonts w:ascii="宋体" w:hAnsi="宋体" w:eastAsia="宋体" w:cs="宋体"/>
          <w:sz w:val="24"/>
          <w:szCs w:val="24"/>
          <w:lang w:val="zh-CN" w:eastAsia="zh-CN"/>
        </w:rPr>
        <w:t xml:space="preserve">17</w:t>
      </w:r>
      <w:r>
        <w:rPr>
          <w:rFonts w:hint="eastAsia" w:ascii="宋体" w:hAnsi="宋体" w:eastAsia="宋体" w:cs="宋体"/>
          <w:sz w:val="24"/>
          <w:szCs w:val="24"/>
          <w:lang w:val="zh-CN" w:eastAsia="zh-CN"/>
        </w:rPr>
        <w:t xml:space="preserve">.2.3 </w:t>
      </w:r>
      <w:r>
        <w:rPr>
          <w:rFonts w:hint="eastAsia" w:ascii="宋体" w:hAnsi="宋体" w:eastAsia="宋体" w:cs="宋体"/>
          <w:b/>
          <w:sz w:val="24"/>
          <w:szCs w:val="24"/>
          <w:lang w:val="zh-CN" w:eastAsia="zh-CN"/>
        </w:rPr>
        <w:t xml:space="preserve">澄清有关问题</w:t>
      </w:r>
      <w:r>
        <w:rPr>
          <w:rFonts w:hint="eastAsia" w:ascii="宋体" w:hAnsi="宋体" w:eastAsia="宋体" w:cs="宋体"/>
          <w:sz w:val="24"/>
          <w:szCs w:val="24"/>
          <w:lang w:val="zh-CN" w:eastAsia="zh-CN"/>
        </w:rPr>
        <w:t xml:space="preserve">。对投标文件中含义不明确、同类问题表述不一致或者明显文字和计算错误的内容，评标委员会可以要求供应商作出必要的澄清、说明或者补正，不得超出投标文件的范围或者改变投标文件的实质性内容。</w:t>
      </w:r>
      <w:r/>
    </w:p>
    <w:p>
      <w:pPr>
        <w:ind w:firstLine="420"/>
        <w:spacing w:line="360" w:lineRule="auto"/>
        <w:widowControl/>
        <w:rPr>
          <w:rFonts w:hint="eastAsia" w:ascii="宋体" w:hAnsi="宋体" w:eastAsia="宋体" w:cs="宋体"/>
          <w:sz w:val="24"/>
          <w:szCs w:val="24"/>
          <w:lang w:val="zh-CN" w:eastAsia="zh-CN"/>
        </w:rPr>
      </w:pPr>
      <w:r>
        <w:rPr>
          <w:rFonts w:ascii="宋体" w:hAnsi="宋体" w:eastAsia="宋体" w:cs="宋体"/>
          <w:sz w:val="24"/>
          <w:szCs w:val="24"/>
          <w:lang w:val="zh-CN" w:eastAsia="zh-CN"/>
        </w:rPr>
        <w:t xml:space="preserve">17</w:t>
      </w:r>
      <w:r>
        <w:rPr>
          <w:rFonts w:hint="eastAsia" w:ascii="宋体" w:hAnsi="宋体" w:eastAsia="宋体" w:cs="宋体"/>
          <w:sz w:val="24"/>
          <w:szCs w:val="24"/>
          <w:lang w:val="zh-CN" w:eastAsia="zh-CN"/>
        </w:rPr>
        <w:t xml:space="preserve">.2.4 </w:t>
      </w:r>
      <w:r>
        <w:rPr>
          <w:rFonts w:hint="eastAsia" w:ascii="宋体" w:hAnsi="宋体" w:eastAsia="宋体" w:cs="宋体"/>
          <w:b/>
          <w:sz w:val="24"/>
          <w:szCs w:val="24"/>
          <w:lang w:val="zh-CN" w:eastAsia="zh-CN"/>
        </w:rPr>
        <w:t xml:space="preserve">比较与评价。</w:t>
      </w:r>
      <w:r>
        <w:rPr>
          <w:rFonts w:hint="eastAsia" w:ascii="宋体" w:hAnsi="宋体" w:eastAsia="宋体" w:cs="宋体"/>
          <w:sz w:val="24"/>
          <w:szCs w:val="24"/>
          <w:lang w:val="zh-CN" w:eastAsia="zh-CN"/>
        </w:rPr>
        <w:t xml:space="preserve">按照招标文件中规定的评标方法和标准，对资格性检查和符合性检查合格的投标文件进行商务和技术评估，综合比较与评价。</w:t>
      </w:r>
      <w:r/>
    </w:p>
    <w:p>
      <w:pPr>
        <w:ind w:firstLine="420"/>
        <w:spacing w:line="360" w:lineRule="auto"/>
        <w:widowControl/>
        <w:rPr>
          <w:rFonts w:hint="eastAsia" w:ascii="宋体" w:hAnsi="宋体" w:eastAsia="宋体" w:cs="宋体"/>
          <w:b/>
          <w:bCs/>
          <w:sz w:val="24"/>
          <w:szCs w:val="24"/>
          <w:lang w:val="zh-CN"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.3 评标方法和标准</w:t>
      </w:r>
      <w:r/>
    </w:p>
    <w:p>
      <w:pPr>
        <w:ind w:firstLine="420"/>
        <w:spacing w:line="360" w:lineRule="auto"/>
        <w:widowControl/>
        <w:rPr>
          <w:rFonts w:hint="eastAsia" w:ascii="宋体" w:hAnsi="宋体" w:eastAsia="宋体" w:cs="宋体"/>
          <w:b/>
          <w:bCs/>
          <w:sz w:val="24"/>
          <w:szCs w:val="24"/>
          <w:lang w:val="zh-CN"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.3.1 </w:t>
      </w:r>
      <w:r>
        <w:rPr>
          <w:rFonts w:hint="eastAsia" w:ascii="宋体" w:hAnsi="宋体" w:eastAsia="宋体" w:cs="宋体"/>
          <w:sz w:val="24"/>
          <w:szCs w:val="24"/>
          <w:lang w:val="zh-CN" w:eastAsia="zh-CN"/>
        </w:rPr>
        <w:t xml:space="preserve">采用综合评分法。即</w:t>
      </w:r>
      <w:r>
        <w:rPr>
          <w:rFonts w:hint="eastAsia" w:ascii="宋体" w:hAnsi="宋体" w:eastAsia="宋体" w:cs="宋体"/>
          <w:sz w:val="24"/>
          <w:szCs w:val="24"/>
          <w:lang w:eastAsia="zh-CN"/>
        </w:rPr>
        <w:t xml:space="preserve">在最大限度地满足招标文件实质性要求前提下，按照招标文件中规定的各项因素进行综合评审后，以评标总得分最高的供应商作为中标候选供应商或者中标供应商的评标方法。</w:t>
      </w:r>
      <w:r/>
    </w:p>
    <w:p>
      <w:pPr>
        <w:ind w:firstLine="482"/>
        <w:spacing w:line="360" w:lineRule="auto"/>
        <w:rPr>
          <w:rFonts w:hint="eastAsia" w:ascii="宋体" w:hAnsi="宋体" w:eastAsia="宋体" w:cs="宋体"/>
          <w:b/>
          <w:sz w:val="24"/>
          <w:szCs w:val="24"/>
          <w:lang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.3.2 </w:t>
      </w:r>
      <w:r>
        <w:rPr>
          <w:rFonts w:hint="eastAsia" w:ascii="宋体" w:hAnsi="宋体" w:eastAsia="宋体" w:cs="宋体"/>
          <w:sz w:val="24"/>
          <w:szCs w:val="24"/>
          <w:lang w:eastAsia="zh-CN"/>
        </w:rPr>
        <w:t xml:space="preserve">综合评分的</w:t>
      </w:r>
      <w:r>
        <w:rPr>
          <w:rFonts w:hint="eastAsia" w:ascii="宋体" w:hAnsi="宋体" w:eastAsia="宋体" w:cs="宋体"/>
          <w:sz w:val="24"/>
          <w:szCs w:val="24"/>
          <w:lang w:val="zh-CN" w:eastAsia="zh-CN"/>
        </w:rPr>
        <w:t xml:space="preserve">主要因素是：</w:t>
      </w:r>
      <w:r>
        <w:rPr>
          <w:rFonts w:hint="eastAsia" w:ascii="宋体" w:hAnsi="宋体" w:eastAsia="宋体" w:cs="宋体"/>
          <w:b/>
          <w:sz w:val="24"/>
          <w:szCs w:val="24"/>
          <w:lang w:eastAsia="zh-CN"/>
        </w:rPr>
        <w:t xml:space="preserve">价格、技术</w:t>
      </w:r>
      <w:r>
        <w:rPr>
          <w:rFonts w:hint="eastAsia" w:ascii="宋体" w:hAnsi="宋体" w:eastAsia="宋体" w:cs="宋体"/>
          <w:b/>
          <w:sz w:val="24"/>
          <w:szCs w:val="32"/>
          <w:lang w:eastAsia="zh-CN"/>
        </w:rPr>
        <w:t xml:space="preserve">、</w:t>
      </w:r>
      <w:r>
        <w:rPr>
          <w:rFonts w:hint="eastAsia" w:ascii="宋体" w:hAnsi="宋体" w:eastAsia="宋体" w:cs="宋体"/>
          <w:b/>
          <w:sz w:val="24"/>
          <w:szCs w:val="24"/>
          <w:lang w:eastAsia="zh-CN"/>
        </w:rPr>
        <w:t xml:space="preserve">服务、业绩、对招标文件响应程度等。</w:t>
      </w:r>
      <w:r/>
    </w:p>
    <w:p>
      <w:pPr>
        <w:ind w:firstLine="482"/>
        <w:spacing w:line="360" w:lineRule="auto"/>
        <w:widowControl/>
        <w:rPr>
          <w:rFonts w:hint="eastAsia" w:ascii="宋体" w:hAnsi="宋体" w:eastAsia="宋体" w:cs="宋体"/>
          <w:b/>
          <w:sz w:val="24"/>
          <w:szCs w:val="24"/>
          <w:lang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.3.4</w:t>
      </w:r>
      <w:r>
        <w:rPr>
          <w:rFonts w:hint="eastAsia" w:ascii="宋体" w:hAnsi="宋体" w:eastAsia="宋体" w:cs="宋体"/>
          <w:b/>
          <w:sz w:val="24"/>
          <w:szCs w:val="24"/>
          <w:lang w:eastAsia="zh-CN"/>
        </w:rPr>
        <w:t xml:space="preserve"> 评分标准详见第三章。</w:t>
      </w:r>
      <w:r/>
    </w:p>
    <w:p>
      <w:pPr>
        <w:ind w:firstLine="420"/>
        <w:spacing w:line="360" w:lineRule="auto"/>
        <w:rPr>
          <w:rFonts w:hint="eastAsia" w:ascii="宋体" w:hAnsi="宋体" w:eastAsia="宋体" w:cs="宋体"/>
          <w:b/>
          <w:bCs/>
          <w:sz w:val="24"/>
          <w:szCs w:val="32"/>
          <w:lang w:val="zh-CN" w:eastAsia="zh-CN"/>
        </w:rPr>
      </w:pPr>
      <w:r>
        <w:rPr>
          <w:rFonts w:ascii="宋体" w:hAnsi="宋体" w:eastAsia="宋体" w:cs="宋体"/>
          <w:b/>
          <w:bCs/>
          <w:sz w:val="24"/>
          <w:szCs w:val="32"/>
          <w:lang w:val="zh-CN" w:eastAsia="zh-CN"/>
        </w:rPr>
        <w:t xml:space="preserve">18</w:t>
      </w:r>
      <w:r>
        <w:rPr>
          <w:rFonts w:hint="eastAsia" w:ascii="宋体" w:hAnsi="宋体" w:eastAsia="宋体" w:cs="宋体"/>
          <w:b/>
          <w:bCs/>
          <w:sz w:val="24"/>
          <w:szCs w:val="32"/>
          <w:lang w:val="zh-CN" w:eastAsia="zh-CN"/>
        </w:rPr>
        <w:t xml:space="preserve">、确定中标供应商</w:t>
      </w:r>
      <w:r/>
    </w:p>
    <w:p>
      <w:pPr>
        <w:ind w:firstLine="420"/>
        <w:spacing w:line="360" w:lineRule="auto"/>
        <w:rPr>
          <w:rFonts w:hint="eastAsia" w:ascii="宋体" w:hAnsi="宋体" w:eastAsia="宋体" w:cs="宋体"/>
          <w:sz w:val="24"/>
          <w:szCs w:val="32"/>
          <w:lang w:val="zh-CN" w:eastAsia="zh-CN"/>
        </w:rPr>
      </w:pPr>
      <w:r>
        <w:rPr>
          <w:rFonts w:ascii="宋体" w:hAnsi="宋体" w:eastAsia="宋体" w:cs="宋体"/>
          <w:sz w:val="24"/>
          <w:szCs w:val="32"/>
          <w:lang w:val="zh-CN" w:eastAsia="zh-CN"/>
        </w:rPr>
        <w:t xml:space="preserve">18</w:t>
      </w:r>
      <w:r>
        <w:rPr>
          <w:rFonts w:hint="eastAsia" w:ascii="宋体" w:hAnsi="宋体" w:eastAsia="宋体" w:cs="宋体"/>
          <w:sz w:val="24"/>
          <w:szCs w:val="32"/>
          <w:lang w:val="zh-CN" w:eastAsia="zh-CN"/>
        </w:rPr>
        <w:t xml:space="preserve">.1 在评标期间，出现符合专业条件的供应商或者对招标文件作出实质性响应的供应商不足三家情形的，比照20.6款执行。</w:t>
      </w:r>
      <w:r/>
    </w:p>
    <w:p>
      <w:pPr>
        <w:ind w:firstLine="420"/>
        <w:spacing w:line="360" w:lineRule="auto"/>
        <w:rPr>
          <w:rFonts w:hint="eastAsia" w:ascii="宋体" w:hAnsi="宋体" w:eastAsia="宋体" w:cs="宋体"/>
          <w:sz w:val="24"/>
          <w:szCs w:val="24"/>
          <w:lang w:val="zh-CN" w:eastAsia="zh-CN"/>
        </w:rPr>
      </w:pPr>
      <w:r>
        <w:rPr>
          <w:rFonts w:ascii="宋体" w:hAnsi="宋体" w:eastAsia="宋体" w:cs="宋体"/>
          <w:sz w:val="24"/>
          <w:szCs w:val="32"/>
          <w:lang w:val="zh-CN" w:eastAsia="zh-CN"/>
        </w:rPr>
        <w:t xml:space="preserve">18</w:t>
      </w:r>
      <w:r>
        <w:rPr>
          <w:rFonts w:hint="eastAsia" w:ascii="宋体" w:hAnsi="宋体" w:eastAsia="宋体" w:cs="宋体"/>
          <w:sz w:val="24"/>
          <w:szCs w:val="32"/>
          <w:lang w:val="zh-CN" w:eastAsia="zh-CN"/>
        </w:rPr>
        <w:t xml:space="preserve">.2</w:t>
      </w:r>
      <w:r>
        <w:rPr>
          <w:rFonts w:hint="eastAsia" w:ascii="宋体" w:hAnsi="宋体" w:eastAsia="宋体" w:cs="宋体"/>
          <w:sz w:val="24"/>
          <w:szCs w:val="24"/>
          <w:lang w:val="zh-CN" w:eastAsia="zh-CN"/>
        </w:rPr>
        <w:t xml:space="preserve">在综合比较与评价后按照得分由高到低顺序对供应商进行排列。得分相同的，按投标报价由低到高顺序排列。采购代理机构在评标结束后2个工作日内将评标报告送采购人，采购人自收到评标报告之日起5个工作日内，在评标报告确定的中标候选人名单中按顺序确定中标人。得分且投标报价相同的并列，由采购人委托评标委员会采取随机抽取的方式确定。</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采购人在收到评标报告5个工作日内未按评标报告推荐的中标候选人顺序确定中标人，又不能说明合法理由的，视同按评标报告推荐的顺序</w:t>
      </w:r>
      <w:r>
        <w:rPr>
          <w:rFonts w:hint="eastAsia" w:ascii="宋体" w:hAnsi="宋体" w:eastAsia="宋体" w:cs="宋体"/>
          <w:b/>
          <w:sz w:val="24"/>
          <w:szCs w:val="24"/>
          <w:lang w:val="zh-CN" w:eastAsia="zh-CN"/>
        </w:rPr>
        <w:t xml:space="preserve">确定排名第一的中标候选人为中标人</w:t>
      </w:r>
      <w:r>
        <w:rPr>
          <w:rFonts w:hint="eastAsia" w:ascii="宋体" w:hAnsi="宋体" w:eastAsia="宋体" w:cs="宋体"/>
          <w:sz w:val="24"/>
          <w:szCs w:val="24"/>
          <w:lang w:val="zh-CN" w:eastAsia="zh-CN"/>
        </w:rPr>
        <w:t xml:space="preserve">。</w:t>
      </w:r>
      <w:r/>
    </w:p>
    <w:p>
      <w:pPr>
        <w:ind w:firstLine="420"/>
        <w:spacing w:line="360" w:lineRule="auto"/>
        <w:rPr>
          <w:rFonts w:hint="eastAsia" w:ascii="宋体" w:hAnsi="宋体" w:eastAsia="宋体" w:cs="宋体"/>
          <w:sz w:val="24"/>
          <w:szCs w:val="24"/>
          <w:lang w:val="zh-CN" w:eastAsia="zh-CN"/>
        </w:rPr>
      </w:pPr>
      <w:r>
        <w:rPr>
          <w:rFonts w:ascii="宋体" w:hAnsi="宋体" w:eastAsia="宋体" w:cs="宋体"/>
          <w:sz w:val="24"/>
          <w:szCs w:val="24"/>
          <w:lang w:val="zh-CN" w:eastAsia="zh-CN"/>
        </w:rPr>
        <w:t xml:space="preserve">18</w:t>
      </w:r>
      <w:r>
        <w:rPr>
          <w:rFonts w:hint="eastAsia" w:ascii="宋体" w:hAnsi="宋体" w:eastAsia="宋体" w:cs="宋体"/>
          <w:sz w:val="24"/>
          <w:szCs w:val="24"/>
          <w:lang w:val="zh-CN" w:eastAsia="zh-CN"/>
        </w:rPr>
        <w:t xml:space="preserve">.3 中标供应商确定后，将中标结果在原招标公告发布媒体进行公示，公示期为</w:t>
      </w:r>
      <w:r>
        <w:rPr>
          <w:rFonts w:hint="eastAsia" w:ascii="宋体" w:hAnsi="宋体" w:eastAsia="宋体" w:cs="宋体"/>
          <w:sz w:val="24"/>
          <w:szCs w:val="24"/>
          <w:lang w:eastAsia="zh-CN"/>
        </w:rPr>
        <w:t xml:space="preserve">1</w:t>
      </w:r>
      <w:r>
        <w:rPr>
          <w:rFonts w:hint="eastAsia" w:ascii="宋体" w:hAnsi="宋体" w:eastAsia="宋体" w:cs="宋体"/>
          <w:sz w:val="24"/>
          <w:szCs w:val="24"/>
          <w:lang w:val="zh-CN" w:eastAsia="zh-CN"/>
        </w:rPr>
        <w:t xml:space="preserve">个工作日。</w:t>
      </w:r>
      <w:r/>
    </w:p>
    <w:p>
      <w:pPr>
        <w:ind w:firstLine="420"/>
        <w:spacing w:line="360" w:lineRule="auto"/>
        <w:rPr>
          <w:rFonts w:hint="eastAsia" w:ascii="宋体" w:hAnsi="宋体" w:eastAsia="宋体" w:cs="宋体"/>
          <w:sz w:val="24"/>
          <w:szCs w:val="24"/>
          <w:lang w:val="zh-CN" w:eastAsia="zh-CN"/>
        </w:rPr>
      </w:pPr>
      <w:r>
        <w:rPr>
          <w:rFonts w:ascii="宋体" w:hAnsi="宋体" w:eastAsia="宋体" w:cs="宋体"/>
          <w:sz w:val="24"/>
          <w:szCs w:val="24"/>
          <w:lang w:val="zh-CN" w:eastAsia="zh-CN"/>
        </w:rPr>
        <w:t xml:space="preserve">18</w:t>
      </w:r>
      <w:r>
        <w:rPr>
          <w:rFonts w:hint="eastAsia" w:ascii="宋体" w:hAnsi="宋体" w:eastAsia="宋体" w:cs="宋体"/>
          <w:sz w:val="24"/>
          <w:szCs w:val="24"/>
          <w:lang w:val="zh-CN" w:eastAsia="zh-CN"/>
        </w:rPr>
        <w:t xml:space="preserve">.4 中标通知书对采购人和中标供应商具有同等法律效力。</w:t>
      </w:r>
      <w:r/>
    </w:p>
    <w:p>
      <w:pPr>
        <w:ind w:firstLine="420"/>
        <w:spacing w:line="360" w:lineRule="auto"/>
        <w:rPr>
          <w:rFonts w:hint="eastAsia" w:ascii="宋体" w:hAnsi="宋体" w:eastAsia="宋体" w:cs="宋体"/>
          <w:sz w:val="24"/>
          <w:szCs w:val="24"/>
          <w:lang w:eastAsia="zh-CN"/>
        </w:rPr>
      </w:pPr>
      <w:r>
        <w:rPr>
          <w:rFonts w:ascii="宋体" w:hAnsi="宋体" w:eastAsia="宋体" w:cs="宋体"/>
          <w:sz w:val="24"/>
          <w:szCs w:val="24"/>
          <w:lang w:val="zh-CN" w:eastAsia="zh-CN"/>
        </w:rPr>
        <w:t xml:space="preserve">18</w:t>
      </w:r>
      <w:r>
        <w:rPr>
          <w:rFonts w:hint="eastAsia" w:ascii="宋体" w:hAnsi="宋体" w:eastAsia="宋体" w:cs="宋体"/>
          <w:sz w:val="24"/>
          <w:szCs w:val="24"/>
          <w:lang w:val="zh-CN" w:eastAsia="zh-CN"/>
        </w:rPr>
        <w:t xml:space="preserve">.5 </w:t>
      </w:r>
      <w:r>
        <w:rPr>
          <w:rFonts w:hint="eastAsia" w:ascii="宋体" w:hAnsi="宋体" w:eastAsia="宋体" w:cs="宋体"/>
          <w:sz w:val="24"/>
          <w:szCs w:val="24"/>
          <w:lang w:eastAsia="zh-CN"/>
        </w:rPr>
        <w:t xml:space="preserve">中标通知书发出后，采购人或中标供应商拒绝签订合同的，拒绝签订合同的一方应向另一方支付为招标、投标所发生的有关费用和双方商定的其他补偿。</w:t>
      </w:r>
      <w:r/>
    </w:p>
    <w:p>
      <w:pPr>
        <w:ind w:firstLine="420"/>
        <w:spacing w:line="360" w:lineRule="auto"/>
        <w:rPr>
          <w:rFonts w:hint="eastAsia" w:ascii="宋体" w:hAnsi="宋体" w:eastAsia="宋体" w:cs="宋体"/>
          <w:b/>
          <w:sz w:val="24"/>
          <w:szCs w:val="32"/>
          <w:lang w:eastAsia="zh-CN"/>
        </w:rPr>
      </w:pPr>
      <w:r>
        <w:rPr>
          <w:rFonts w:ascii="宋体" w:hAnsi="宋体" w:eastAsia="宋体" w:cs="宋体"/>
          <w:b/>
          <w:sz w:val="24"/>
          <w:szCs w:val="32"/>
          <w:lang w:eastAsia="zh-CN"/>
        </w:rPr>
        <w:t xml:space="preserve">18</w:t>
      </w:r>
      <w:r>
        <w:rPr>
          <w:rFonts w:hint="eastAsia" w:ascii="宋体" w:hAnsi="宋体" w:eastAsia="宋体" w:cs="宋体"/>
          <w:b/>
          <w:sz w:val="24"/>
          <w:szCs w:val="32"/>
          <w:lang w:eastAsia="zh-CN"/>
        </w:rPr>
        <w:t xml:space="preserve">.6 中标通知书发出后，中标供应商无正当理由不与采购人签订合同的，扣除其信用分；情节严重的，由财政部门将其列入不良行为记录名单，在一至三年内禁止参加采购人组织的政府采购活动，并予以通报。</w:t>
      </w:r>
      <w:r/>
    </w:p>
    <w:p>
      <w:pPr>
        <w:ind w:firstLine="480"/>
        <w:spacing w:line="360" w:lineRule="auto"/>
        <w:tabs>
          <w:tab w:val="left" w:pos="1260" w:leader="none"/>
        </w:tabs>
        <w:rPr>
          <w:rFonts w:hint="eastAsia" w:ascii="宋体" w:hAnsi="宋体" w:eastAsia="宋体" w:cs="宋体"/>
          <w:sz w:val="24"/>
          <w:szCs w:val="32"/>
          <w:lang w:eastAsia="zh-CN"/>
        </w:rPr>
      </w:pPr>
      <w:r>
        <w:rPr>
          <w:rFonts w:ascii="宋体" w:hAnsi="宋体" w:eastAsia="宋体" w:cs="宋体"/>
          <w:sz w:val="24"/>
          <w:szCs w:val="32"/>
          <w:lang w:eastAsia="zh-CN"/>
        </w:rPr>
        <w:t xml:space="preserve">18</w:t>
      </w:r>
      <w:r>
        <w:rPr>
          <w:rFonts w:hint="eastAsia" w:ascii="宋体" w:hAnsi="宋体" w:eastAsia="宋体" w:cs="宋体"/>
          <w:sz w:val="24"/>
          <w:szCs w:val="32"/>
          <w:lang w:eastAsia="zh-CN"/>
        </w:rPr>
        <w:t xml:space="preserve">.7 代理机构对未中标的供应商不作未中标原因的解释。</w:t>
      </w:r>
      <w:r/>
    </w:p>
    <w:p>
      <w:pPr>
        <w:ind w:firstLine="420"/>
        <w:spacing w:line="360" w:lineRule="auto"/>
        <w:rPr>
          <w:rFonts w:hint="eastAsia" w:ascii="宋体" w:hAnsi="宋体" w:eastAsia="宋体" w:cs="宋体"/>
          <w:b/>
          <w:sz w:val="24"/>
          <w:szCs w:val="32"/>
          <w:lang w:eastAsia="zh-CN"/>
        </w:rPr>
      </w:pPr>
      <w:r>
        <w:rPr>
          <w:rFonts w:ascii="宋体" w:hAnsi="宋体" w:eastAsia="宋体" w:cs="宋体"/>
          <w:sz w:val="24"/>
          <w:szCs w:val="32"/>
          <w:lang w:eastAsia="zh-CN"/>
        </w:rPr>
        <w:t xml:space="preserve">18</w:t>
      </w:r>
      <w:r>
        <w:rPr>
          <w:rFonts w:hint="eastAsia" w:ascii="宋体" w:hAnsi="宋体" w:eastAsia="宋体" w:cs="宋体"/>
          <w:sz w:val="24"/>
          <w:szCs w:val="32"/>
          <w:lang w:eastAsia="zh-CN"/>
        </w:rPr>
        <w:t xml:space="preserve">.8 所有投标文件都将作为档案保存，不论中标与否，代理机构均不退回。</w:t>
      </w:r>
      <w:r/>
    </w:p>
    <w:p>
      <w:pPr>
        <w:ind w:firstLine="472"/>
        <w:spacing w:line="360" w:lineRule="auto"/>
        <w:rPr>
          <w:rFonts w:hint="eastAsia" w:ascii="宋体" w:hAnsi="宋体" w:eastAsia="宋体" w:cs="宋体"/>
          <w:b/>
          <w:sz w:val="24"/>
          <w:szCs w:val="24"/>
          <w:lang w:eastAsia="zh-CN"/>
        </w:rPr>
      </w:pPr>
      <w:r>
        <w:rPr>
          <w:rFonts w:ascii="宋体" w:hAnsi="宋体" w:eastAsia="宋体" w:cs="宋体"/>
          <w:b/>
          <w:sz w:val="24"/>
          <w:szCs w:val="24"/>
          <w:lang w:val="zh-CN" w:eastAsia="zh-CN"/>
        </w:rPr>
        <w:t xml:space="preserve">19</w:t>
      </w:r>
      <w:r>
        <w:rPr>
          <w:rFonts w:hint="eastAsia" w:ascii="宋体" w:hAnsi="宋体" w:eastAsia="宋体" w:cs="宋体"/>
          <w:b/>
          <w:bCs/>
          <w:sz w:val="24"/>
          <w:szCs w:val="24"/>
          <w:lang w:val="zh-CN" w:eastAsia="zh-CN"/>
        </w:rPr>
        <w:t xml:space="preserve">、</w:t>
      </w:r>
      <w:r>
        <w:rPr>
          <w:rFonts w:hint="eastAsia" w:ascii="宋体" w:hAnsi="宋体" w:eastAsia="宋体" w:cs="宋体"/>
          <w:b/>
          <w:sz w:val="24"/>
          <w:szCs w:val="24"/>
          <w:lang w:eastAsia="zh-CN"/>
        </w:rPr>
        <w:t xml:space="preserve">编写评标报告</w:t>
      </w:r>
      <w:r/>
    </w:p>
    <w:p>
      <w:pPr>
        <w:ind w:firstLine="420"/>
        <w:spacing w:line="360"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19</w:t>
      </w:r>
      <w:r>
        <w:rPr>
          <w:rFonts w:hint="eastAsia" w:ascii="宋体" w:hAnsi="宋体" w:eastAsia="宋体" w:cs="宋体"/>
          <w:sz w:val="24"/>
          <w:szCs w:val="24"/>
          <w:lang w:eastAsia="zh-CN"/>
        </w:rPr>
        <w:t xml:space="preserve">.1 评标委员会根据全体评标成员签字的原始评标记录和评标结果编写评标报告。</w:t>
      </w:r>
      <w:r/>
    </w:p>
    <w:p>
      <w:pPr>
        <w:ind w:firstLine="420"/>
        <w:spacing w:line="360" w:lineRule="auto"/>
        <w:rPr>
          <w:rFonts w:hint="eastAsia" w:ascii="宋体" w:hAnsi="宋体" w:eastAsia="宋体" w:cs="宋体"/>
          <w:b/>
          <w:sz w:val="24"/>
          <w:szCs w:val="24"/>
          <w:lang w:val="zh-CN" w:eastAsia="zh-CN"/>
        </w:rPr>
      </w:pPr>
      <w:r>
        <w:rPr>
          <w:rFonts w:ascii="宋体" w:hAnsi="宋体" w:eastAsia="宋体" w:cs="宋体"/>
          <w:b/>
          <w:sz w:val="24"/>
          <w:szCs w:val="24"/>
          <w:lang w:val="zh-CN" w:eastAsia="zh-CN"/>
        </w:rPr>
        <w:t xml:space="preserve">20</w:t>
      </w:r>
      <w:r>
        <w:rPr>
          <w:rFonts w:hint="eastAsia" w:ascii="宋体" w:hAnsi="宋体" w:eastAsia="宋体" w:cs="宋体"/>
          <w:b/>
          <w:sz w:val="24"/>
          <w:szCs w:val="24"/>
          <w:lang w:val="zh-CN" w:eastAsia="zh-CN"/>
        </w:rPr>
        <w:t xml:space="preserve">、评标过程的保密性</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0</w:t>
      </w:r>
      <w:r>
        <w:rPr>
          <w:rFonts w:hint="eastAsia" w:ascii="宋体" w:hAnsi="宋体" w:eastAsia="宋体" w:cs="宋体"/>
          <w:sz w:val="24"/>
          <w:szCs w:val="24"/>
          <w:lang w:val="zh-CN" w:eastAsia="zh-CN"/>
        </w:rPr>
        <w:t xml:space="preserve">.1 代理机构将采取必要措施，保证评标在严格保密的情况下进行。</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0</w:t>
      </w:r>
      <w:r>
        <w:rPr>
          <w:rFonts w:hint="eastAsia" w:ascii="宋体" w:hAnsi="宋体" w:eastAsia="宋体" w:cs="宋体"/>
          <w:sz w:val="24"/>
          <w:szCs w:val="24"/>
          <w:lang w:val="zh-CN" w:eastAsia="zh-CN"/>
        </w:rPr>
        <w:t xml:space="preserve">.2 任何单位和个人不得非法干预、影响评标办法的确定，以及评标过程和结果。</w:t>
      </w:r>
      <w:r/>
    </w:p>
    <w:p>
      <w:pPr>
        <w:ind w:firstLine="420"/>
        <w:spacing w:line="360" w:lineRule="auto"/>
        <w:rPr>
          <w:rFonts w:hint="eastAsia" w:ascii="宋体" w:hAnsi="宋体" w:eastAsia="宋体" w:cs="宋体"/>
          <w:b/>
          <w:sz w:val="24"/>
          <w:szCs w:val="24"/>
          <w:lang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0</w:t>
      </w:r>
      <w:r>
        <w:rPr>
          <w:rFonts w:hint="eastAsia" w:ascii="宋体" w:hAnsi="宋体" w:eastAsia="宋体" w:cs="宋体"/>
          <w:sz w:val="24"/>
          <w:szCs w:val="24"/>
          <w:lang w:val="zh-CN" w:eastAsia="zh-CN"/>
        </w:rPr>
        <w:t xml:space="preserve">.3 凡是与审查、澄清、评价和比较投标的有关资料等，均不向供应商及与评标无关的其他人员透露。</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五、签订合同</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2</w:t>
      </w:r>
      <w:r>
        <w:rPr>
          <w:rFonts w:ascii="宋体" w:hAnsi="宋体" w:eastAsia="宋体" w:cs="宋体"/>
          <w:b/>
          <w:bCs/>
          <w:sz w:val="24"/>
          <w:szCs w:val="24"/>
          <w:lang w:val="zh-CN" w:eastAsia="zh-CN"/>
        </w:rPr>
        <w:t xml:space="preserve">1</w:t>
      </w:r>
      <w:r>
        <w:rPr>
          <w:rFonts w:hint="eastAsia" w:ascii="宋体" w:hAnsi="宋体" w:eastAsia="宋体" w:cs="宋体"/>
          <w:b/>
          <w:bCs/>
          <w:sz w:val="24"/>
          <w:szCs w:val="24"/>
          <w:lang w:val="zh-CN" w:eastAsia="zh-CN"/>
        </w:rPr>
        <w:t xml:space="preserve">、签订合同</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1</w:t>
      </w:r>
      <w:r>
        <w:rPr>
          <w:rFonts w:hint="eastAsia" w:ascii="宋体" w:hAnsi="宋体" w:eastAsia="宋体" w:cs="宋体"/>
          <w:sz w:val="24"/>
          <w:szCs w:val="24"/>
          <w:lang w:val="zh-CN" w:eastAsia="zh-CN"/>
        </w:rPr>
        <w:t xml:space="preserve">.1 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1</w:t>
      </w:r>
      <w:r>
        <w:rPr>
          <w:rFonts w:hint="eastAsia" w:ascii="宋体" w:hAnsi="宋体" w:eastAsia="宋体" w:cs="宋体"/>
          <w:sz w:val="24"/>
          <w:szCs w:val="24"/>
          <w:lang w:val="zh-CN" w:eastAsia="zh-CN"/>
        </w:rPr>
        <w:t xml:space="preserve">.2</w:t>
      </w:r>
      <w:r>
        <w:rPr>
          <w:rFonts w:hint="eastAsia" w:ascii="宋体" w:hAnsi="宋体" w:eastAsia="宋体" w:cs="宋体"/>
          <w:sz w:val="24"/>
          <w:szCs w:val="24"/>
          <w:lang w:eastAsia="zh-CN"/>
        </w:rPr>
        <w:t xml:space="preserve">采购人不得向中标供应商提出任何不合理的要求作为签订合同的条件，不得与中标供应商私下订立背离合同实质性内容的协议。</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2</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.3 </w:t>
      </w:r>
      <w:r>
        <w:rPr>
          <w:rFonts w:hint="eastAsia" w:ascii="宋体" w:hAnsi="宋体" w:eastAsia="宋体" w:cs="宋体"/>
          <w:sz w:val="24"/>
          <w:szCs w:val="24"/>
          <w:lang w:val="zh-CN" w:eastAsia="zh-CN"/>
        </w:rPr>
        <w:t xml:space="preserve">中标供应商因不可抗力或者自身原因不能履行政府采购合同的，采购人可以视情与排位在中标供应商之后第一位的中标候选供应商签订政府采购合同，以此类推，</w:t>
      </w:r>
      <w:r>
        <w:rPr>
          <w:rFonts w:hint="eastAsia" w:ascii="宋体" w:hAnsi="宋体" w:eastAsia="宋体" w:cs="宋体"/>
          <w:sz w:val="24"/>
          <w:szCs w:val="24"/>
          <w:lang w:eastAsia="zh-CN"/>
        </w:rPr>
        <w:t xml:space="preserve">也可以重新开展采购活动</w:t>
      </w:r>
      <w:r>
        <w:rPr>
          <w:rFonts w:hint="eastAsia" w:ascii="宋体" w:hAnsi="宋体" w:eastAsia="宋体" w:cs="宋体"/>
          <w:sz w:val="24"/>
          <w:szCs w:val="24"/>
          <w:lang w:val="zh-CN" w:eastAsia="zh-CN"/>
        </w:rPr>
        <w:t xml:space="preserve">。</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1</w:t>
      </w:r>
      <w:r>
        <w:rPr>
          <w:rFonts w:hint="eastAsia" w:ascii="宋体" w:hAnsi="宋体" w:eastAsia="宋体" w:cs="宋体"/>
          <w:sz w:val="24"/>
          <w:szCs w:val="24"/>
          <w:lang w:val="zh-CN" w:eastAsia="zh-CN"/>
        </w:rPr>
        <w:t xml:space="preserve">.4 政府采购合同履行中，采购人需追加与合同标的相同的货物的，在不改变合同其他条款的前提下，可以与供应商协商签订补充合同，但所有补充合同的采购金额不得超过原合同采购金额的百分之十。</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六、质疑、投诉和诚实信用</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2</w:t>
      </w:r>
      <w:r>
        <w:rPr>
          <w:rFonts w:ascii="宋体" w:hAnsi="宋体" w:eastAsia="宋体" w:cs="宋体"/>
          <w:b/>
          <w:bCs/>
          <w:sz w:val="24"/>
          <w:szCs w:val="24"/>
          <w:lang w:val="zh-CN" w:eastAsia="zh-CN"/>
        </w:rPr>
        <w:t xml:space="preserve">2</w:t>
      </w:r>
      <w:r>
        <w:rPr>
          <w:rFonts w:hint="eastAsia" w:ascii="宋体" w:hAnsi="宋体" w:eastAsia="宋体" w:cs="宋体"/>
          <w:b/>
          <w:bCs/>
          <w:sz w:val="24"/>
          <w:szCs w:val="24"/>
          <w:lang w:val="zh-CN" w:eastAsia="zh-CN"/>
        </w:rPr>
        <w:t xml:space="preserve">、质疑</w:t>
      </w:r>
      <w:r/>
    </w:p>
    <w:p>
      <w:pPr>
        <w:ind w:firstLine="420"/>
        <w:spacing w:line="360" w:lineRule="auto"/>
        <w:rPr>
          <w:rFonts w:hint="eastAsia" w:ascii="宋体" w:hAnsi="宋体" w:eastAsia="宋体" w:cs="宋体"/>
          <w:b/>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2</w:t>
      </w:r>
      <w:r>
        <w:rPr>
          <w:rFonts w:hint="eastAsia" w:ascii="宋体" w:hAnsi="宋体" w:eastAsia="宋体" w:cs="宋体"/>
          <w:sz w:val="24"/>
          <w:szCs w:val="24"/>
          <w:lang w:val="zh-CN" w:eastAsia="zh-CN"/>
        </w:rPr>
        <w:t xml:space="preserve">.1 供应商对招标活动事项有疑问的，可以向代理机构提出询问，代理机构将依法作出答复，但答复的内容不涉及商业秘密</w:t>
      </w:r>
      <w:r>
        <w:rPr>
          <w:rFonts w:hint="eastAsia" w:ascii="宋体" w:hAnsi="宋体" w:eastAsia="宋体" w:cs="宋体"/>
          <w:b/>
          <w:sz w:val="24"/>
          <w:szCs w:val="24"/>
          <w:lang w:val="zh-CN" w:eastAsia="zh-CN"/>
        </w:rPr>
        <w:t xml:space="preserve">。</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2</w:t>
      </w:r>
      <w:r>
        <w:rPr>
          <w:rFonts w:hint="eastAsia" w:ascii="宋体" w:hAnsi="宋体" w:eastAsia="宋体" w:cs="宋体"/>
          <w:sz w:val="24"/>
          <w:szCs w:val="24"/>
          <w:lang w:val="zh-CN" w:eastAsia="zh-CN"/>
        </w:rPr>
        <w:t xml:space="preserve">.2 供应商认为采购文件、采购过程和中标结果使自己的合法权益受到损害的，可以在知道或者应当知道其权益受到损害之日起七个工作日内，</w:t>
      </w:r>
      <w:r>
        <w:rPr>
          <w:rFonts w:hint="eastAsia" w:ascii="宋体" w:hAnsi="宋体" w:eastAsia="宋体" w:cs="宋体"/>
          <w:sz w:val="24"/>
          <w:szCs w:val="24"/>
          <w:lang w:eastAsia="zh-CN"/>
        </w:rPr>
        <w:t xml:space="preserve">一次性针对同一采购程序环节提出</w:t>
      </w:r>
      <w:r>
        <w:rPr>
          <w:rFonts w:hint="eastAsia" w:ascii="宋体" w:hAnsi="宋体" w:eastAsia="宋体" w:cs="宋体"/>
          <w:sz w:val="24"/>
          <w:szCs w:val="24"/>
          <w:lang w:val="zh-CN" w:eastAsia="zh-CN"/>
        </w:rPr>
        <w:t xml:space="preserve">质疑，</w:t>
      </w:r>
      <w:r>
        <w:rPr>
          <w:rFonts w:hint="eastAsia" w:ascii="宋体" w:hAnsi="宋体" w:eastAsia="宋体" w:cs="宋体"/>
          <w:sz w:val="24"/>
          <w:szCs w:val="24"/>
          <w:lang w:eastAsia="zh-CN"/>
        </w:rPr>
        <w:t xml:space="preserve">并将质疑</w:t>
      </w:r>
      <w:r>
        <w:rPr>
          <w:rFonts w:hint="eastAsia" w:ascii="宋体" w:hAnsi="宋体" w:eastAsia="宋体" w:cs="宋体"/>
          <w:sz w:val="24"/>
          <w:szCs w:val="24"/>
          <w:lang w:val="zh-CN" w:eastAsia="zh-CN"/>
        </w:rPr>
        <w:t xml:space="preserve">文件原件送达代理机构。</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2</w:t>
      </w:r>
      <w:r>
        <w:rPr>
          <w:rFonts w:hint="eastAsia" w:ascii="宋体" w:hAnsi="宋体" w:eastAsia="宋体" w:cs="宋体"/>
          <w:sz w:val="24"/>
          <w:szCs w:val="24"/>
          <w:lang w:val="zh-CN" w:eastAsia="zh-CN"/>
        </w:rPr>
        <w:t xml:space="preserve">.3 质疑文件应包括以下主要内容，并</w:t>
      </w:r>
      <w:r>
        <w:rPr>
          <w:rFonts w:hint="eastAsia" w:ascii="宋体" w:hAnsi="宋体" w:eastAsia="宋体" w:cs="宋体"/>
          <w:sz w:val="24"/>
          <w:szCs w:val="24"/>
          <w:lang w:eastAsia="zh-CN"/>
        </w:rPr>
        <w:t xml:space="preserve">按照“谁主张、谁举证”的原则，附上相关证明材料。否则，代理机构不予受理：</w:t>
      </w:r>
      <w:r/>
    </w:p>
    <w:p>
      <w:pPr>
        <w:ind w:left="44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（1）质疑项目名称、项目编号、包号、招标公告发布时间、开标时间；</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（2）具体的质疑事项及法律依据（具体条款）；</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（3）质疑相关证明文件或证明材料，如果涉及到产品功能或技术指标的，应出具相关制造商的证明文件（友情提示：</w:t>
      </w:r>
      <w:r>
        <w:rPr>
          <w:rFonts w:hint="eastAsia" w:ascii="宋体" w:hAnsi="宋体" w:eastAsia="宋体" w:cs="宋体"/>
          <w:sz w:val="24"/>
          <w:szCs w:val="32"/>
          <w:lang w:eastAsia="zh-CN"/>
        </w:rPr>
        <w:t xml:space="preserve">供应商全部产品线中没有满足技术需求要求的产品才可以对招标产品提出质疑，并提出</w:t>
      </w:r>
      <w:r>
        <w:rPr>
          <w:rFonts w:hint="eastAsia" w:ascii="宋体" w:hAnsi="宋体" w:eastAsia="宋体" w:cs="宋体"/>
          <w:b/>
          <w:bCs/>
          <w:sz w:val="24"/>
          <w:szCs w:val="32"/>
          <w:lang w:eastAsia="zh-CN"/>
        </w:rPr>
        <w:t xml:space="preserve">修改理由</w:t>
      </w:r>
      <w:r>
        <w:rPr>
          <w:rFonts w:hint="eastAsia" w:ascii="宋体" w:hAnsi="宋体" w:eastAsia="宋体" w:cs="宋体"/>
          <w:sz w:val="24"/>
          <w:szCs w:val="32"/>
          <w:lang w:eastAsia="zh-CN"/>
        </w:rPr>
        <w:t xml:space="preserve">和</w:t>
      </w:r>
      <w:r>
        <w:rPr>
          <w:rFonts w:hint="eastAsia" w:ascii="宋体" w:hAnsi="宋体" w:eastAsia="宋体" w:cs="宋体"/>
          <w:b/>
          <w:bCs/>
          <w:sz w:val="24"/>
          <w:szCs w:val="32"/>
          <w:lang w:eastAsia="zh-CN"/>
        </w:rPr>
        <w:t xml:space="preserve">修改建议</w:t>
      </w:r>
      <w:r>
        <w:rPr>
          <w:rFonts w:hint="eastAsia" w:ascii="宋体" w:hAnsi="宋体" w:eastAsia="宋体" w:cs="宋体"/>
          <w:sz w:val="24"/>
          <w:szCs w:val="24"/>
          <w:lang w:val="zh-CN" w:eastAsia="zh-CN"/>
        </w:rPr>
        <w:t xml:space="preserve">）；</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（4）质疑供应商名称、地址、联系方式</w:t>
      </w:r>
      <w:r>
        <w:rPr>
          <w:rFonts w:hint="eastAsia" w:ascii="宋体" w:hAnsi="宋体" w:eastAsia="宋体" w:cs="宋体"/>
          <w:sz w:val="24"/>
          <w:szCs w:val="24"/>
          <w:lang w:eastAsia="zh-CN"/>
        </w:rPr>
        <w:t xml:space="preserve">（包括手机、传真号码）</w:t>
      </w:r>
      <w:r>
        <w:rPr>
          <w:rFonts w:hint="eastAsia" w:ascii="宋体" w:hAnsi="宋体" w:eastAsia="宋体" w:cs="宋体"/>
          <w:sz w:val="24"/>
          <w:szCs w:val="24"/>
          <w:lang w:val="zh-CN" w:eastAsia="zh-CN"/>
        </w:rPr>
        <w:t xml:space="preserve">；</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（5）法定代表人</w:t>
      </w:r>
      <w:r>
        <w:rPr>
          <w:rFonts w:hint="eastAsia" w:ascii="宋体" w:hAnsi="宋体" w:eastAsia="宋体" w:cs="宋体"/>
          <w:sz w:val="24"/>
          <w:szCs w:val="24"/>
          <w:lang w:eastAsia="zh-CN"/>
        </w:rPr>
        <w:t xml:space="preserve">签署本人姓名或印盖本人姓名章并加盖单位公章，</w:t>
      </w:r>
      <w:r>
        <w:rPr>
          <w:rFonts w:hint="eastAsia" w:ascii="宋体" w:hAnsi="宋体" w:eastAsia="宋体" w:cs="宋体"/>
          <w:sz w:val="24"/>
          <w:szCs w:val="24"/>
          <w:lang w:val="zh-CN" w:eastAsia="zh-CN"/>
        </w:rPr>
        <w:t xml:space="preserve">或</w:t>
      </w:r>
      <w:r>
        <w:rPr>
          <w:rFonts w:hint="eastAsia" w:ascii="宋体" w:hAnsi="宋体" w:eastAsia="宋体" w:cs="宋体"/>
          <w:sz w:val="24"/>
          <w:szCs w:val="24"/>
          <w:lang w:eastAsia="zh-CN"/>
        </w:rPr>
        <w:t xml:space="preserve">法定代表人授权</w:t>
      </w:r>
      <w:r>
        <w:rPr>
          <w:rFonts w:hint="eastAsia" w:ascii="宋体" w:hAnsi="宋体" w:eastAsia="宋体" w:cs="宋体"/>
          <w:sz w:val="24"/>
          <w:szCs w:val="24"/>
          <w:lang w:val="zh-CN" w:eastAsia="zh-CN"/>
        </w:rPr>
        <w:t xml:space="preserve">委托代理人</w:t>
      </w:r>
      <w:r>
        <w:rPr>
          <w:rFonts w:hint="eastAsia" w:ascii="宋体" w:hAnsi="宋体" w:eastAsia="宋体" w:cs="宋体"/>
          <w:sz w:val="24"/>
          <w:szCs w:val="24"/>
          <w:lang w:eastAsia="zh-CN"/>
        </w:rPr>
        <w:t xml:space="preserve">加盖单位公章，并由参加采购项目的</w:t>
      </w:r>
      <w:r>
        <w:rPr>
          <w:rFonts w:hint="eastAsia" w:ascii="宋体" w:hAnsi="宋体" w:eastAsia="宋体" w:cs="宋体"/>
          <w:sz w:val="24"/>
          <w:szCs w:val="24"/>
          <w:lang w:val="zh-CN" w:eastAsia="zh-CN"/>
        </w:rPr>
        <w:t xml:space="preserve">授权委托代理人</w:t>
      </w:r>
      <w:r>
        <w:rPr>
          <w:rFonts w:hint="eastAsia" w:ascii="宋体" w:hAnsi="宋体" w:eastAsia="宋体" w:cs="宋体"/>
          <w:sz w:val="24"/>
          <w:szCs w:val="24"/>
          <w:lang w:eastAsia="zh-CN"/>
        </w:rPr>
        <w:t xml:space="preserve">签署本人姓名或印盖本人姓名章</w:t>
      </w:r>
      <w:r>
        <w:rPr>
          <w:rFonts w:hint="eastAsia" w:ascii="宋体" w:hAnsi="宋体" w:eastAsia="宋体" w:cs="宋体"/>
          <w:sz w:val="24"/>
          <w:szCs w:val="24"/>
          <w:lang w:val="zh-CN" w:eastAsia="zh-CN"/>
        </w:rPr>
        <w:t xml:space="preserve">等。</w:t>
      </w:r>
      <w:r/>
    </w:p>
    <w:p>
      <w:pPr>
        <w:ind w:firstLine="480"/>
        <w:spacing w:line="360" w:lineRule="auto"/>
        <w:rPr>
          <w:rFonts w:hint="eastAsia" w:ascii="宋体" w:hAnsi="宋体" w:eastAsia="宋体" w:cs="宋体"/>
          <w:sz w:val="24"/>
          <w:szCs w:val="32"/>
          <w:lang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2</w:t>
      </w:r>
      <w:r>
        <w:rPr>
          <w:rFonts w:hint="eastAsia" w:ascii="宋体" w:hAnsi="宋体" w:eastAsia="宋体" w:cs="宋体"/>
          <w:sz w:val="24"/>
          <w:szCs w:val="24"/>
          <w:lang w:val="zh-CN" w:eastAsia="zh-CN"/>
        </w:rPr>
        <w:t xml:space="preserve">.4质疑</w:t>
      </w:r>
      <w:r>
        <w:rPr>
          <w:rFonts w:hint="eastAsia" w:ascii="宋体" w:hAnsi="宋体" w:eastAsia="宋体" w:cs="宋体"/>
          <w:sz w:val="24"/>
          <w:szCs w:val="32"/>
          <w:lang w:eastAsia="zh-CN"/>
        </w:rPr>
        <w:t xml:space="preserve">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2</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.5 代理机构在收到供应商的书面质疑后将及时组织调查核实，在</w:t>
      </w:r>
      <w:r>
        <w:rPr>
          <w:rFonts w:hint="eastAsia" w:ascii="宋体" w:hAnsi="宋体" w:eastAsia="宋体" w:cs="宋体"/>
          <w:b/>
          <w:bCs/>
          <w:sz w:val="24"/>
          <w:szCs w:val="24"/>
          <w:lang w:val="zh-CN" w:eastAsia="zh-CN"/>
        </w:rPr>
        <w:t xml:space="preserve">七个工作日内</w:t>
      </w:r>
      <w:r>
        <w:rPr>
          <w:rFonts w:hint="eastAsia" w:ascii="宋体" w:hAnsi="宋体" w:eastAsia="宋体" w:cs="宋体"/>
          <w:sz w:val="24"/>
          <w:szCs w:val="24"/>
          <w:lang w:val="zh-CN" w:eastAsia="zh-CN"/>
        </w:rPr>
        <w:t xml:space="preserve">作出答复，并以书面或在网站公告形式通知质疑供应商和其他有关供应商，答复的内容不涉及商业秘密。</w:t>
      </w:r>
      <w:r>
        <w:rPr>
          <w:rFonts w:hint="eastAsia" w:ascii="宋体" w:hAnsi="宋体" w:eastAsia="宋体" w:cs="宋体"/>
          <w:sz w:val="24"/>
          <w:szCs w:val="24"/>
          <w:lang w:eastAsia="zh-CN"/>
        </w:rPr>
        <w:t xml:space="preserve">代理机构遵循“谁过错谁负担”的原则，有过错的一方承担调查论证费用。</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 xml:space="preserve">2</w:t>
      </w:r>
      <w:r>
        <w:rPr>
          <w:rFonts w:ascii="宋体" w:hAnsi="宋体" w:eastAsia="宋体" w:cs="宋体"/>
          <w:b/>
          <w:bCs/>
          <w:sz w:val="24"/>
          <w:szCs w:val="24"/>
          <w:lang w:val="zh-CN" w:eastAsia="zh-CN"/>
        </w:rPr>
        <w:t xml:space="preserve">3</w:t>
      </w:r>
      <w:r>
        <w:rPr>
          <w:rFonts w:hint="eastAsia" w:ascii="宋体" w:hAnsi="宋体" w:eastAsia="宋体" w:cs="宋体"/>
          <w:b/>
          <w:bCs/>
          <w:sz w:val="24"/>
          <w:szCs w:val="24"/>
          <w:lang w:val="zh-CN" w:eastAsia="zh-CN"/>
        </w:rPr>
        <w:t xml:space="preserve">、投诉</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3</w:t>
      </w:r>
      <w:r>
        <w:rPr>
          <w:rFonts w:hint="eastAsia" w:ascii="宋体" w:hAnsi="宋体" w:eastAsia="宋体" w:cs="宋体"/>
          <w:sz w:val="24"/>
          <w:szCs w:val="24"/>
          <w:lang w:val="zh-CN" w:eastAsia="zh-CN"/>
        </w:rPr>
        <w:t xml:space="preserve">.1 质疑供应商对代理机构的答复不满意，或代理机构未在规定的时间内作出答复的，可以在答复期满后</w:t>
      </w:r>
      <w:r>
        <w:rPr>
          <w:rFonts w:hint="eastAsia" w:ascii="宋体" w:hAnsi="宋体" w:eastAsia="宋体" w:cs="宋体"/>
          <w:b/>
          <w:bCs/>
          <w:sz w:val="24"/>
          <w:szCs w:val="24"/>
          <w:lang w:val="zh-CN" w:eastAsia="zh-CN"/>
        </w:rPr>
        <w:t xml:space="preserve">十五个工作日内</w:t>
      </w:r>
      <w:r>
        <w:rPr>
          <w:rFonts w:hint="eastAsia" w:ascii="宋体" w:hAnsi="宋体" w:eastAsia="宋体" w:cs="宋体"/>
          <w:sz w:val="24"/>
          <w:szCs w:val="24"/>
          <w:lang w:val="zh-CN" w:eastAsia="zh-CN"/>
        </w:rPr>
        <w:t xml:space="preserve">向采购项目同级财政部门投诉。</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2</w:t>
      </w:r>
      <w:r>
        <w:rPr>
          <w:rFonts w:ascii="宋体" w:hAnsi="宋体" w:eastAsia="宋体" w:cs="宋体"/>
          <w:b/>
          <w:bCs/>
          <w:sz w:val="24"/>
          <w:szCs w:val="24"/>
          <w:lang w:val="zh-CN" w:eastAsia="zh-CN"/>
        </w:rPr>
        <w:t xml:space="preserve">4</w:t>
      </w:r>
      <w:r>
        <w:rPr>
          <w:rFonts w:hint="eastAsia" w:ascii="宋体" w:hAnsi="宋体" w:eastAsia="宋体" w:cs="宋体"/>
          <w:b/>
          <w:bCs/>
          <w:sz w:val="24"/>
          <w:szCs w:val="24"/>
          <w:lang w:val="zh-CN" w:eastAsia="zh-CN"/>
        </w:rPr>
        <w:t xml:space="preserve">、诚实信用</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4</w:t>
      </w:r>
      <w:r>
        <w:rPr>
          <w:rFonts w:hint="eastAsia" w:ascii="宋体" w:hAnsi="宋体" w:eastAsia="宋体" w:cs="宋体"/>
          <w:sz w:val="24"/>
          <w:szCs w:val="24"/>
          <w:lang w:val="zh-CN" w:eastAsia="zh-CN"/>
        </w:rPr>
        <w:t xml:space="preserve">.1 供应商之间不得相互串通投标报价，不得妨碍其他供应商的公平竞争，不得损害采购人和其他供应商的合法权益。</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4</w:t>
      </w:r>
      <w:r>
        <w:rPr>
          <w:rFonts w:hint="eastAsia" w:ascii="宋体" w:hAnsi="宋体" w:eastAsia="宋体" w:cs="宋体"/>
          <w:sz w:val="24"/>
          <w:szCs w:val="24"/>
          <w:lang w:val="zh-CN" w:eastAsia="zh-CN"/>
        </w:rPr>
        <w:t xml:space="preserve">.2 供应商不得以向代理机构工作人员、评标委员会成员行贿或者采取其他不正当手段谋取中标。经查实供应商有此行为的，</w:t>
      </w:r>
      <w:r>
        <w:rPr>
          <w:rFonts w:hint="eastAsia" w:ascii="宋体" w:hAnsi="宋体" w:eastAsia="宋体" w:cs="宋体"/>
          <w:sz w:val="24"/>
          <w:szCs w:val="32"/>
          <w:lang w:eastAsia="zh-CN"/>
        </w:rPr>
        <w:t xml:space="preserve">将在采购人网站公告，政府采购管理部门将供应商列入不良行为记录名单，按照《政府采购法》有关规定处理。</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4</w:t>
      </w:r>
      <w:r>
        <w:rPr>
          <w:rFonts w:hint="eastAsia" w:ascii="宋体" w:hAnsi="宋体" w:eastAsia="宋体" w:cs="宋体"/>
          <w:sz w:val="24"/>
          <w:szCs w:val="24"/>
          <w:lang w:val="zh-CN" w:eastAsia="zh-CN"/>
        </w:rPr>
        <w:t xml:space="preserve">.3 供应商不得虚假质疑和恶意质疑，并对质疑内容的真实性承担责任。</w:t>
      </w:r>
      <w:r>
        <w:rPr>
          <w:rFonts w:hint="eastAsia" w:ascii="宋体" w:hAnsi="宋体" w:eastAsia="宋体" w:cs="宋体"/>
          <w:sz w:val="24"/>
          <w:szCs w:val="24"/>
          <w:lang w:eastAsia="zh-CN"/>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4</w:t>
      </w:r>
      <w:r>
        <w:rPr>
          <w:rFonts w:hint="eastAsia" w:ascii="宋体" w:hAnsi="宋体" w:eastAsia="宋体" w:cs="宋体"/>
          <w:sz w:val="24"/>
          <w:szCs w:val="24"/>
          <w:lang w:val="zh-CN" w:eastAsia="zh-CN"/>
        </w:rPr>
        <w:t xml:space="preserve">.4 供应商不得虚假承诺，否则，按照提供虚假材料谋取中标成交处理。</w:t>
      </w:r>
      <w:r/>
    </w:p>
    <w:p>
      <w:pPr>
        <w:pStyle w:val="942"/>
        <w:rPr>
          <w:rFonts w:ascii="宋体" w:hAnsi="宋体" w:cs="Arial"/>
          <w:lang w:val="zh-CN" w:eastAsia="zh-CN"/>
        </w:rPr>
      </w:pPr>
      <w:r>
        <w:rPr>
          <w:rFonts w:ascii="宋体" w:hAnsi="宋体" w:cs="Arial"/>
          <w:lang w:val="zh-CN" w:eastAsia="zh-CN"/>
        </w:rPr>
      </w:r>
      <w:r/>
    </w:p>
    <w:p>
      <w:pPr>
        <w:pStyle w:val="942"/>
        <w:rPr>
          <w:rFonts w:ascii="宋体" w:hAnsi="宋体" w:cs="Arial"/>
          <w:lang w:val="zh-CN" w:eastAsia="zh-CN"/>
        </w:rPr>
      </w:pPr>
      <w:r>
        <w:rPr>
          <w:rFonts w:ascii="宋体" w:hAnsi="宋体" w:cs="Arial"/>
          <w:lang w:val="zh-CN" w:eastAsia="zh-CN"/>
        </w:rPr>
      </w:r>
      <w:r/>
    </w:p>
    <w:p>
      <w:pPr>
        <w:pStyle w:val="942"/>
        <w:rPr>
          <w:rFonts w:ascii="宋体" w:hAnsi="宋体" w:cs="Arial"/>
          <w:lang w:val="zh-CN" w:eastAsia="zh-CN"/>
        </w:rPr>
      </w:pPr>
      <w:r>
        <w:rPr>
          <w:rFonts w:ascii="宋体" w:hAnsi="宋体" w:cs="Arial"/>
          <w:lang w:val="zh-CN" w:eastAsia="zh-CN"/>
        </w:rPr>
      </w:r>
      <w:r/>
    </w:p>
    <w:p>
      <w:pPr>
        <w:pStyle w:val="942"/>
        <w:rPr>
          <w:rFonts w:ascii="宋体" w:hAnsi="宋体" w:cs="Arial"/>
          <w:lang w:val="zh-CN" w:eastAsia="zh-CN"/>
        </w:rPr>
      </w:pPr>
      <w:r>
        <w:rPr>
          <w:rFonts w:ascii="宋体" w:hAnsi="宋体" w:cs="Arial"/>
          <w:lang w:val="zh-CN" w:eastAsia="zh-CN"/>
        </w:rPr>
        <w:br w:type="page" w:clear="all"/>
      </w:r>
      <w:r>
        <w:rPr>
          <w:rFonts w:ascii="宋体" w:hAnsi="宋体" w:cs="Arial"/>
          <w:lang w:val="zh-CN" w:eastAsia="zh-CN"/>
        </w:rPr>
        <w:t xml:space="preserve">第三章 评标标准</w:t>
      </w:r>
      <w:bookmarkEnd w:id="3"/>
      <w:r/>
      <w:r/>
    </w:p>
    <w:p>
      <w:pPr>
        <w:rPr>
          <w:rFonts w:hint="eastAsia" w:ascii="宋体" w:hAnsi="宋体" w:eastAsia="宋体"/>
          <w:lang w:val="zh-CN" w:eastAsia="zh-CN"/>
        </w:rPr>
      </w:pPr>
      <w:r>
        <w:rPr>
          <w:rFonts w:hint="eastAsia" w:ascii="宋体" w:hAnsi="宋体" w:eastAsia="宋体"/>
          <w:lang w:val="zh-CN" w:eastAsia="zh-CN"/>
        </w:rPr>
      </w:r>
      <w:r/>
    </w:p>
    <w:p>
      <w:pPr>
        <w:ind w:firstLine="480"/>
        <w:spacing w:line="360" w:lineRule="auto"/>
        <w:rPr>
          <w:rFonts w:hint="eastAsia" w:ascii="宋体" w:hAnsi="宋体" w:cs="宋体"/>
          <w:sz w:val="24"/>
          <w:szCs w:val="24"/>
          <w:lang w:eastAsia="zh-CN"/>
        </w:rPr>
      </w:pPr>
      <w:r>
        <w:rPr>
          <w:rFonts w:hint="eastAsia" w:ascii="宋体" w:hAnsi="宋体" w:eastAsia="宋体" w:cs="宋体"/>
          <w:sz w:val="24"/>
          <w:szCs w:val="24"/>
          <w:lang w:val="zh-CN" w:eastAsia="zh-CN"/>
        </w:rPr>
        <w:t xml:space="preserve">本项目采用综合评分法。综合评分法是指在满足采购文件实质性要求前提下，按照采购文件中规定的各项因素进行综合评审后，以总得分最高的响应供应商人作为成交供应商的方法。本次采购得分最高者为成交供应商，第二名为备选供应商</w:t>
      </w:r>
      <w:r>
        <w:rPr>
          <w:rFonts w:hint="eastAsia" w:ascii="宋体" w:hAnsi="宋体" w:eastAsia="宋体" w:cs="宋体"/>
          <w:sz w:val="24"/>
          <w:szCs w:val="24"/>
          <w:lang w:eastAsia="zh-CN"/>
        </w:rPr>
        <w:t xml:space="preserve">。当成交供应商不能履行其义务时，由备选供应商顶替，成为新的成交供应商，也可重新组织采购。</w:t>
      </w:r>
      <w:r/>
    </w:p>
    <w:tbl>
      <w:tblPr>
        <w:tblStyle w:val="813"/>
        <w:tblW w:w="0" w:type="auto"/>
        <w:jc w:val="center"/>
        <w:tblLayout w:type="fixed"/>
        <w:tblCellMar>
          <w:left w:w="108" w:type="dxa"/>
          <w:top w:w="0" w:type="dxa"/>
          <w:right w:w="108" w:type="dxa"/>
          <w:bottom w:w="0" w:type="dxa"/>
        </w:tblCellMar>
        <w:tblLook w:val="04A0" w:firstRow="1" w:lastRow="0" w:firstColumn="1" w:lastColumn="0" w:noHBand="0" w:noVBand="1"/>
      </w:tblPr>
      <w:tblGrid>
        <w:gridCol w:w="1212"/>
        <w:gridCol w:w="1108"/>
        <w:gridCol w:w="4926"/>
        <w:gridCol w:w="742"/>
        <w:gridCol w:w="778"/>
      </w:tblGrid>
      <w:tr>
        <w:trPr>
          <w:jc w:val="center"/>
          <w:trHeight w:val="639"/>
        </w:trPr>
        <w:tc>
          <w:tcPr>
            <w:tcBorders>
              <w:top w:val="single" w:color="000000" w:sz="8"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序号</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center"/>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评审因素</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center"/>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评审细则</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分值</w:t>
            </w:r>
            <w:r/>
          </w:p>
        </w:tc>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类型</w:t>
            </w:r>
            <w:r/>
          </w:p>
        </w:tc>
      </w:tr>
      <w:tr>
        <w:trPr>
          <w:jc w:val="center"/>
          <w:trHeight w:val="342"/>
        </w:trPr>
        <w:tc>
          <w:tcPr>
            <w:gridSpan w:val="5"/>
            <w:tcBorders>
              <w:top w:val="none" w:color="000000" w:sz="4" w:space="0"/>
              <w:left w:val="single" w:color="000000" w:sz="8" w:space="0"/>
              <w:bottom w:val="single" w:color="000000" w:sz="8" w:space="0"/>
              <w:right w:val="single" w:color="000000" w:sz="8" w:space="0"/>
            </w:tcBorders>
            <w:tcW w:w="8766" w:type="dxa"/>
            <w:vAlign w:val="top"/>
            <w:textDirection w:val="lrTb"/>
            <w:noWrap w:val="false"/>
          </w:tcPr>
          <w:p>
            <w:pPr>
              <w:jc w:val="both"/>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1.价格</w:t>
            </w:r>
            <w:r/>
          </w:p>
        </w:tc>
      </w:tr>
      <w:tr>
        <w:trPr>
          <w:jc w:val="center"/>
          <w:trHeight w:val="1263"/>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1.1</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价格分</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采用低价优先法计算，即满足招标文件要求且投标价格最低的投标报价为评标基准价，其价格分为满分。其他供应商的价格分统一按照下列公式计算：投标报价得分=(评标基准价/投标报价)×1</w:t>
            </w:r>
            <w:r>
              <w:rPr>
                <w:rFonts w:hint="eastAsia" w:ascii="宋体" w:hAnsi="宋体" w:eastAsia="宋体" w:cs="宋体"/>
                <w:sz w:val="22"/>
                <w:lang w:val="en-US" w:eastAsia="zh-CN" w:bidi="ar"/>
              </w:rPr>
              <w:t xml:space="preserve">0</w:t>
            </w:r>
            <w:r>
              <w:rPr>
                <w:rFonts w:hint="eastAsia" w:ascii="宋体" w:hAnsi="宋体" w:eastAsia="宋体" w:cs="宋体"/>
                <w:sz w:val="22"/>
                <w:lang w:eastAsia="zh-CN" w:bidi="ar"/>
              </w:rPr>
              <w:t xml:space="preserve">。</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bidi="ar"/>
              </w:rPr>
              <w:t xml:space="preserve">10</w:t>
            </w:r>
            <w:r/>
          </w:p>
        </w:tc>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价格分</w:t>
            </w:r>
            <w:r/>
          </w:p>
        </w:tc>
      </w:tr>
      <w:tr>
        <w:trPr>
          <w:jc w:val="center"/>
          <w:trHeight w:val="342"/>
        </w:trPr>
        <w:tc>
          <w:tcPr>
            <w:gridSpan w:val="5"/>
            <w:tcBorders>
              <w:top w:val="none" w:color="000000" w:sz="4" w:space="0"/>
              <w:left w:val="single" w:color="000000" w:sz="8" w:space="0"/>
              <w:bottom w:val="single" w:color="000000" w:sz="8" w:space="0"/>
              <w:right w:val="single" w:color="000000" w:sz="8" w:space="0"/>
            </w:tcBorders>
            <w:tcW w:w="8766" w:type="dxa"/>
            <w:vAlign w:val="center"/>
            <w:textDirection w:val="lrTb"/>
            <w:noWrap w:val="false"/>
          </w:tcPr>
          <w:p>
            <w:pPr>
              <w:jc w:val="both"/>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2.技术</w:t>
            </w:r>
            <w:r/>
          </w:p>
        </w:tc>
      </w:tr>
      <w:tr>
        <w:trPr>
          <w:jc w:val="center"/>
          <w:trHeight w:val="3332"/>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2.1</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产品功能、性能、配置要求</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供应商提供《技术要求响应及偏离表》（具体格式见第六章），评委根据供应商所投产品对采购文件具体需求的响应程</w:t>
            </w:r>
            <w:bookmarkStart w:id="23" w:name="_GoBack"/>
            <w:r/>
            <w:bookmarkEnd w:id="23"/>
            <w:r>
              <w:rPr>
                <w:rFonts w:hint="eastAsia" w:ascii="宋体" w:hAnsi="宋体" w:eastAsia="宋体" w:cs="宋体"/>
                <w:sz w:val="22"/>
                <w:lang w:eastAsia="zh-CN" w:bidi="ar"/>
              </w:rPr>
              <w:t xml:space="preserve">度进行评分：</w:t>
            </w:r>
            <w:r/>
          </w:p>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全部响应即满足采购文件第四章 项目需求“ 详细参数”中非实质性要求的得满分</w:t>
            </w:r>
            <w:r>
              <w:rPr>
                <w:rFonts w:hint="eastAsia" w:ascii="宋体" w:hAnsi="宋体" w:eastAsia="宋体" w:cs="宋体"/>
                <w:sz w:val="22"/>
                <w:lang w:val="en-US" w:eastAsia="zh-CN" w:bidi="ar"/>
              </w:rPr>
              <w:t xml:space="preserve">18</w:t>
            </w:r>
            <w:r>
              <w:rPr>
                <w:rFonts w:hint="eastAsia" w:ascii="宋体" w:hAnsi="宋体" w:eastAsia="宋体" w:cs="宋体"/>
                <w:sz w:val="22"/>
                <w:lang w:eastAsia="zh-CN" w:bidi="ar"/>
              </w:rPr>
              <w:t xml:space="preserve">分；其中打▲号指标为重要指标，供应商若无偏离，需根据要求提供相应证明资料，每有一项存在有负偏离或未提供情况扣 2 分，直至扣完</w:t>
            </w:r>
            <w:r>
              <w:rPr>
                <w:rFonts w:hint="eastAsia" w:ascii="宋体" w:hAnsi="宋体" w:eastAsia="宋体" w:cs="宋体"/>
                <w:sz w:val="22"/>
                <w:lang w:val="en-US" w:eastAsia="zh-CN" w:bidi="ar"/>
              </w:rPr>
              <w:t xml:space="preserve">18</w:t>
            </w:r>
            <w:r>
              <w:rPr>
                <w:rFonts w:hint="eastAsia" w:ascii="宋体" w:hAnsi="宋体" w:eastAsia="宋体" w:cs="宋体"/>
                <w:sz w:val="22"/>
                <w:lang w:eastAsia="zh-CN" w:bidi="ar"/>
              </w:rPr>
              <w:t xml:space="preserve">分为止。严重负偏离影响设备性能的经半数以上评委认定，本项得零分。</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bidi="ar"/>
              </w:rPr>
              <w:t xml:space="preserve">18</w:t>
            </w:r>
            <w:r/>
          </w:p>
        </w:tc>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客观分</w:t>
            </w:r>
            <w:r/>
          </w:p>
        </w:tc>
      </w:tr>
      <w:tr>
        <w:trPr>
          <w:jc w:val="center"/>
          <w:trHeight w:val="1880"/>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2.2</w:t>
            </w:r>
            <w:r/>
          </w:p>
        </w:tc>
        <w:tc>
          <w:tcPr>
            <w:tcBorders>
              <w:top w:val="none" w:color="000000" w:sz="4"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项目背景调研方案</w:t>
            </w:r>
            <w:r/>
          </w:p>
        </w:tc>
        <w:tc>
          <w:tcPr>
            <w:tcBorders>
              <w:top w:val="none" w:color="000000" w:sz="4"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供应商提供项目背景调研方案，包括：1、项目现状分析；2、总体框架结构；3、系统逻辑架构；4、系统业务架构；5、系统网络架构。</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方案详细程度高，科学完整合理，专业性强，每项得2分；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方案详细程度一般，基本完整合理，针对性不全，每项得1分；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不提供不得分。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共10分。</w:t>
            </w:r>
            <w:r/>
          </w:p>
        </w:tc>
        <w:tc>
          <w:tcPr>
            <w:tcBorders>
              <w:top w:val="none" w:color="000000" w:sz="4"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10    </w:t>
            </w:r>
            <w:r/>
          </w:p>
        </w:tc>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主观分</w:t>
            </w:r>
            <w:r/>
          </w:p>
        </w:tc>
      </w:tr>
      <w:tr>
        <w:trPr>
          <w:jc w:val="center"/>
          <w:trHeight w:val="2460"/>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2.3</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项目运维方案</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供应商提供项目运维方案，包括：1、外场运维方案；2、机房（含地下室UPS系统）运维方案；3、软件系统维护及安全方案；</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方案详细程度高，科学完整合理，专业性强，每项得3分；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方案详细程度一般，基本完整合理，针对性不全，每项得1.5分；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不提供不得分。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共9分。</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9</w:t>
            </w:r>
            <w:r/>
          </w:p>
        </w:tc>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主观分</w:t>
            </w:r>
            <w:r/>
          </w:p>
        </w:tc>
      </w:tr>
      <w:tr>
        <w:trPr>
          <w:jc w:val="center"/>
          <w:trHeight w:val="2460"/>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ascii="宋体" w:hAnsi="宋体" w:eastAsia="宋体" w:cs="宋体"/>
                <w:sz w:val="22"/>
                <w:lang w:eastAsia="zh-CN" w:bidi="ar"/>
              </w:rPr>
            </w:pPr>
            <w:r>
              <w:rPr>
                <w:rFonts w:hint="eastAsia" w:ascii="宋体" w:hAnsi="宋体" w:eastAsia="宋体" w:cs="宋体"/>
                <w:sz w:val="22"/>
                <w:lang w:eastAsia="zh-CN" w:bidi="ar"/>
              </w:rPr>
              <w:t xml:space="preserve">2.4</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项目服务方案</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供应商提供项目服务方案，包括：1、通信网络服务方案；2、日常巡检及保养服务方案；3、重大活动保障服务方案。</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方案详细程度高，科学完整合理，专业性强，每项得3分；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方案详细程度一般，基本完整合理，针对性不全，每项得1.5分；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不提供不得分。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共9分。</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9</w:t>
            </w:r>
            <w:r/>
          </w:p>
        </w:tc>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主观分</w:t>
            </w:r>
            <w:r/>
          </w:p>
        </w:tc>
      </w:tr>
      <w:tr>
        <w:trPr>
          <w:jc w:val="center"/>
          <w:trHeight w:val="90"/>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2.5</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项目管理方案</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供应商提供项目管理方案，包括：1、服务组织机构设置及分工方案；2、服务资源管理方案；3、服务技术管理方案；4、服务质量管理机制；5、信息安全管理机制；6、沟通汇报机制。</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方案详细程度高，科学完整合理，专业性强，每项得1分；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方案详细程度一般，基本完整合理，针对性不全，每项得0.5分；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不提供不得分。</w:t>
            </w:r>
            <w:r/>
          </w:p>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共6分。</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6    </w:t>
            </w:r>
            <w:r/>
          </w:p>
        </w:tc>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主观分</w:t>
            </w:r>
            <w:r/>
          </w:p>
        </w:tc>
      </w:tr>
      <w:tr>
        <w:trPr>
          <w:jc w:val="center"/>
          <w:trHeight w:val="1920"/>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2.6</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应急事件处置方案</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供应商提供项应急事件处置方案，包括：1、应急总预案；2、风险控制及应对措施；3、机房事故应急预案；4、其他事故应急预案。</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方案详细程度高，科学完整合理，专业性强，每项得2分；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方案详细程度一般，基本完整合理，针对性不全，每项得1分；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不提供不得分。</w:t>
            </w:r>
            <w:r/>
          </w:p>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共8分。</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8    </w:t>
            </w:r>
            <w:r/>
          </w:p>
        </w:tc>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主观分</w:t>
            </w:r>
            <w:r/>
          </w:p>
        </w:tc>
      </w:tr>
      <w:tr>
        <w:trPr>
          <w:jc w:val="center"/>
          <w:trHeight w:val="1260"/>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2.7</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项目档案管理</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供应商提供项目档案管理方案，包括：1、管理计划；2、管理制度。</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方案功能完整合理，内容针对性强，要点明确，每项得2分；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方案内容基本完整，功能基本合理，缺乏针对性的，每项得1分；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不提供不得分。</w:t>
            </w:r>
            <w:r/>
          </w:p>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共4分。</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4    </w:t>
            </w:r>
            <w:r/>
          </w:p>
        </w:tc>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主观分</w:t>
            </w:r>
            <w:r/>
          </w:p>
        </w:tc>
      </w:tr>
      <w:tr>
        <w:trPr>
          <w:jc w:val="center"/>
          <w:trHeight w:val="1440"/>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2.8</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技术培训方案</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供应商提供技术培训方案，包括：1、培训目标；2、培训方式；3、培训要求；4、培训内容。</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方案功能完整合理，培训内容针对性强，要点明确，每项得1分；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方案内容基本完整，功能基本合理，缺乏针对性的，每项得0.5分；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不提供不得分。</w:t>
            </w:r>
            <w:r/>
          </w:p>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共4分。</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4    </w:t>
            </w:r>
            <w:r/>
          </w:p>
        </w:tc>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主观分</w:t>
            </w:r>
            <w:r/>
          </w:p>
        </w:tc>
      </w:tr>
      <w:tr>
        <w:trPr>
          <w:jc w:val="center"/>
          <w:trHeight w:val="342"/>
        </w:trPr>
        <w:tc>
          <w:tcPr>
            <w:gridSpan w:val="5"/>
            <w:tcBorders>
              <w:top w:val="none" w:color="000000" w:sz="4" w:space="0"/>
              <w:left w:val="single" w:color="000000" w:sz="8" w:space="0"/>
              <w:bottom w:val="single" w:color="000000" w:sz="8" w:space="0"/>
              <w:right w:val="single" w:color="000000" w:sz="8" w:space="0"/>
            </w:tcBorders>
            <w:tcW w:w="8766" w:type="dxa"/>
            <w:vAlign w:val="center"/>
            <w:textDirection w:val="lrTb"/>
            <w:noWrap w:val="false"/>
          </w:tcPr>
          <w:p>
            <w:pPr>
              <w:jc w:val="both"/>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3.服务</w:t>
            </w:r>
            <w:r/>
          </w:p>
        </w:tc>
      </w:tr>
      <w:tr>
        <w:trPr>
          <w:jc w:val="center"/>
          <w:trHeight w:val="1413"/>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3.1</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团队成员</w:t>
            </w:r>
            <w:r/>
          </w:p>
        </w:tc>
        <w:tc>
          <w:tcPr>
            <w:tcBorders>
              <w:top w:val="single" w:color="000000" w:sz="8" w:space="0"/>
              <w:left w:val="single" w:color="000000" w:sz="8" w:space="0"/>
              <w:bottom w:val="single" w:color="000000" w:sz="8" w:space="0"/>
              <w:right w:val="single" w:color="000000" w:sz="8" w:space="0"/>
            </w:tcBorders>
            <w:tcW w:w="4926" w:type="dxa"/>
            <w:vAlign w:val="top"/>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（1）拟配备项目经理限1人，具有信息系统项目管理师、ITSS服务项目经理、系统规划与管理师、信息系统业务安全服务工程师证书，有1项得 1分，满分 4 分。需提供相关证书复印件并加盖公章，及投标方为其缴纳的投标截止时间前一个月的社保证明。（</w:t>
            </w:r>
            <w:r>
              <w:rPr>
                <w:rFonts w:hint="eastAsia" w:ascii="宋体" w:hAnsi="宋体" w:eastAsia="宋体" w:cs="宋体"/>
                <w:sz w:val="22"/>
                <w:lang w:val="en-US" w:eastAsia="zh-CN" w:bidi="ar"/>
              </w:rPr>
              <w:t xml:space="preserve">2026</w:t>
            </w:r>
            <w:r>
              <w:rPr>
                <w:rFonts w:hint="eastAsia" w:ascii="宋体" w:hAnsi="宋体" w:eastAsia="宋体" w:cs="宋体"/>
                <w:sz w:val="22"/>
                <w:lang w:eastAsia="zh-CN" w:bidi="ar"/>
              </w:rPr>
              <w:t xml:space="preserve">年</w:t>
            </w:r>
            <w:r>
              <w:rPr>
                <w:rFonts w:hint="eastAsia" w:ascii="宋体" w:hAnsi="宋体" w:eastAsia="宋体" w:cs="宋体"/>
                <w:sz w:val="22"/>
                <w:lang w:val="en-US" w:eastAsia="zh-CN" w:bidi="ar"/>
              </w:rPr>
              <w:t xml:space="preserve">2</w:t>
            </w:r>
            <w:r>
              <w:rPr>
                <w:rFonts w:hint="eastAsia" w:ascii="宋体" w:hAnsi="宋体" w:eastAsia="宋体" w:cs="宋体"/>
                <w:sz w:val="22"/>
                <w:lang w:eastAsia="zh-CN" w:bidi="ar"/>
              </w:rPr>
              <w:t xml:space="preserve">月至202</w:t>
            </w:r>
            <w:r>
              <w:rPr>
                <w:rFonts w:hint="eastAsia" w:ascii="宋体" w:hAnsi="宋体" w:eastAsia="宋体" w:cs="宋体"/>
                <w:sz w:val="22"/>
                <w:lang w:val="en-US" w:eastAsia="zh-CN" w:bidi="ar"/>
              </w:rPr>
              <w:t xml:space="preserve">6</w:t>
            </w:r>
            <w:r>
              <w:rPr>
                <w:rFonts w:hint="eastAsia" w:ascii="宋体" w:hAnsi="宋体" w:eastAsia="宋体" w:cs="宋体"/>
                <w:sz w:val="22"/>
                <w:lang w:eastAsia="zh-CN" w:bidi="ar"/>
              </w:rPr>
              <w:t xml:space="preserve">年</w:t>
            </w:r>
            <w:r>
              <w:rPr>
                <w:rFonts w:hint="eastAsia" w:ascii="宋体" w:hAnsi="宋体" w:eastAsia="宋体" w:cs="宋体"/>
                <w:sz w:val="22"/>
                <w:lang w:val="en-US" w:eastAsia="zh-CN" w:bidi="ar"/>
              </w:rPr>
              <w:t xml:space="preserve">4</w:t>
            </w:r>
            <w:r>
              <w:rPr>
                <w:rFonts w:hint="eastAsia" w:ascii="宋体" w:hAnsi="宋体" w:eastAsia="宋体" w:cs="宋体"/>
                <w:sz w:val="22"/>
                <w:lang w:eastAsia="zh-CN" w:bidi="ar"/>
              </w:rPr>
              <w:t xml:space="preserve">月中任意1个月）</w:t>
            </w:r>
            <w:r/>
          </w:p>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（2）拟配备项目团队成员2人（项目经理除外），其中一人具备网络工程师证书得1.5分，另一人具备高级IT运维工程师证书得 1.5分，满分3分。</w:t>
            </w:r>
            <w:r/>
          </w:p>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注：项目团队成员（项目经理除外），同一人不重复得分。所有人员均需提供相关证书复印件并加盖公章，及投标方为其缴纳的投标截止时间前一个月的社保证明。（</w:t>
            </w:r>
            <w:r>
              <w:rPr>
                <w:rFonts w:hint="eastAsia" w:ascii="宋体" w:hAnsi="宋体" w:eastAsia="宋体" w:cs="宋体"/>
                <w:sz w:val="22"/>
                <w:lang w:val="en-US" w:eastAsia="zh-CN" w:bidi="ar"/>
              </w:rPr>
              <w:t xml:space="preserve">2026年2月至2026年4</w:t>
            </w:r>
            <w:r>
              <w:rPr>
                <w:rFonts w:hint="eastAsia" w:ascii="宋体" w:hAnsi="宋体" w:eastAsia="宋体" w:cs="宋体"/>
                <w:sz w:val="22"/>
                <w:lang w:eastAsia="zh-CN" w:bidi="ar"/>
              </w:rPr>
              <w:t xml:space="preserve">月中任意1个月）</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7</w:t>
            </w:r>
            <w:r/>
          </w:p>
        </w:tc>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客观分</w:t>
            </w:r>
            <w:r/>
          </w:p>
        </w:tc>
      </w:tr>
      <w:tr>
        <w:trPr>
          <w:jc w:val="center"/>
          <w:trHeight w:val="1625"/>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3.2</w:t>
            </w:r>
            <w:r/>
          </w:p>
        </w:tc>
        <w:tc>
          <w:tcPr>
            <w:tcBorders>
              <w:top w:val="none" w:color="000000" w:sz="4"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企业实力</w:t>
            </w:r>
            <w:r/>
          </w:p>
        </w:tc>
        <w:tc>
          <w:tcPr>
            <w:tcBorders>
              <w:top w:val="none" w:color="000000" w:sz="4" w:space="0"/>
              <w:left w:val="single" w:color="000000" w:sz="8" w:space="0"/>
              <w:bottom w:val="single" w:color="000000" w:sz="8" w:space="0"/>
              <w:right w:val="single" w:color="000000" w:sz="8" w:space="0"/>
            </w:tcBorders>
            <w:tcW w:w="4926" w:type="dxa"/>
            <w:vAlign w:val="top"/>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（1）供应商具有有效期内的信息系统建设和服务能力等级证书 CS5得</w:t>
            </w:r>
            <w:r>
              <w:rPr>
                <w:rFonts w:hint="eastAsia" w:ascii="宋体" w:hAnsi="宋体" w:eastAsia="宋体" w:cs="宋体"/>
                <w:sz w:val="22"/>
                <w:lang w:val="en-US" w:eastAsia="zh-CN" w:bidi="ar"/>
              </w:rPr>
              <w:t xml:space="preserve">5</w:t>
            </w:r>
            <w:r>
              <w:rPr>
                <w:rFonts w:hint="eastAsia" w:ascii="宋体" w:hAnsi="宋体" w:eastAsia="宋体" w:cs="宋体"/>
                <w:sz w:val="22"/>
                <w:lang w:eastAsia="zh-CN" w:bidi="ar"/>
              </w:rPr>
              <w:t xml:space="preserve">分，五级以下的得2分，不提供不得分。</w:t>
            </w:r>
            <w:r/>
          </w:p>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（2）供应商具有有效期内的信息技术服务标准（ITSS）符合性证书（数据中心），提供得</w:t>
            </w:r>
            <w:r>
              <w:rPr>
                <w:rFonts w:hint="eastAsia" w:ascii="宋体" w:hAnsi="宋体" w:eastAsia="宋体" w:cs="宋体"/>
                <w:sz w:val="22"/>
                <w:lang w:val="en-US" w:eastAsia="zh-CN" w:bidi="ar"/>
              </w:rPr>
              <w:t xml:space="preserve">4</w:t>
            </w:r>
            <w:r>
              <w:rPr>
                <w:rFonts w:hint="eastAsia" w:ascii="宋体" w:hAnsi="宋体" w:eastAsia="宋体" w:cs="宋体"/>
                <w:sz w:val="22"/>
                <w:lang w:eastAsia="zh-CN" w:bidi="ar"/>
              </w:rPr>
              <w:t xml:space="preserve">分，不提供不得分。</w:t>
            </w:r>
            <w:r/>
          </w:p>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（以上提供证明材料，未提供不得分）</w:t>
            </w:r>
            <w:r/>
          </w:p>
        </w:tc>
        <w:tc>
          <w:tcPr>
            <w:tcBorders>
              <w:top w:val="none" w:color="000000" w:sz="4"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bidi="ar"/>
              </w:rPr>
              <w:t xml:space="preserve">9</w:t>
            </w:r>
            <w:r/>
          </w:p>
        </w:tc>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客观分</w:t>
            </w:r>
            <w:r/>
          </w:p>
        </w:tc>
      </w:tr>
      <w:tr>
        <w:trPr>
          <w:jc w:val="center"/>
          <w:trHeight w:val="342"/>
        </w:trPr>
        <w:tc>
          <w:tcPr>
            <w:gridSpan w:val="5"/>
            <w:tcBorders>
              <w:top w:val="none" w:color="000000" w:sz="4" w:space="0"/>
              <w:left w:val="single" w:color="000000" w:sz="8" w:space="0"/>
              <w:bottom w:val="single" w:color="000000" w:sz="8" w:space="0"/>
              <w:right w:val="single" w:color="000000" w:sz="8" w:space="0"/>
            </w:tcBorders>
            <w:tcW w:w="8766" w:type="dxa"/>
            <w:vAlign w:val="center"/>
            <w:textDirection w:val="lrTb"/>
            <w:noWrap w:val="false"/>
          </w:tcPr>
          <w:p>
            <w:pPr>
              <w:jc w:val="left"/>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4.业绩</w:t>
            </w:r>
            <w:r/>
          </w:p>
        </w:tc>
      </w:tr>
      <w:tr>
        <w:trPr>
          <w:jc w:val="center"/>
          <w:trHeight w:val="1575"/>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4.1</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业绩</w:t>
            </w:r>
            <w:r/>
          </w:p>
        </w:tc>
        <w:tc>
          <w:tcPr>
            <w:tcBorders>
              <w:top w:val="single" w:color="000000" w:sz="8" w:space="0"/>
              <w:left w:val="single" w:color="000000" w:sz="8" w:space="0"/>
              <w:bottom w:val="single" w:color="000000" w:sz="8" w:space="0"/>
              <w:right w:val="single" w:color="000000" w:sz="8" w:space="0"/>
            </w:tcBorders>
            <w:tcW w:w="4926" w:type="dxa"/>
            <w:vAlign w:val="top"/>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供应商提供</w:t>
            </w:r>
            <w:r>
              <w:rPr>
                <w:rFonts w:hint="eastAsia" w:ascii="宋体" w:hAnsi="宋体" w:eastAsia="宋体" w:cs="宋体"/>
                <w:sz w:val="22"/>
                <w:lang w:val="en-US" w:eastAsia="zh-CN" w:bidi="ar"/>
              </w:rPr>
              <w:t xml:space="preserve">2023</w:t>
            </w:r>
            <w:r>
              <w:rPr>
                <w:rFonts w:hint="eastAsia" w:ascii="宋体" w:hAnsi="宋体" w:eastAsia="宋体" w:cs="宋体"/>
                <w:sz w:val="22"/>
                <w:lang w:eastAsia="zh-CN" w:bidi="ar"/>
              </w:rPr>
              <w:t xml:space="preserve">年1月1日（含）（以合同签订时间为准）至今，承担过类似视频监控类维保项目业绩，每提供一个得</w:t>
            </w:r>
            <w:r>
              <w:rPr>
                <w:rFonts w:hint="eastAsia" w:ascii="宋体" w:hAnsi="宋体" w:eastAsia="宋体" w:cs="宋体"/>
                <w:sz w:val="22"/>
                <w:lang w:val="en-US" w:eastAsia="zh-CN" w:bidi="ar"/>
              </w:rPr>
              <w:t xml:space="preserve">3</w:t>
            </w:r>
            <w:r>
              <w:rPr>
                <w:rFonts w:hint="eastAsia" w:ascii="宋体" w:hAnsi="宋体" w:eastAsia="宋体" w:cs="宋体"/>
                <w:sz w:val="22"/>
                <w:lang w:eastAsia="zh-CN" w:bidi="ar"/>
              </w:rPr>
              <w:t xml:space="preserve">分，最多得</w:t>
            </w:r>
            <w:r>
              <w:rPr>
                <w:rFonts w:hint="eastAsia" w:ascii="宋体" w:hAnsi="宋体" w:eastAsia="宋体" w:cs="宋体"/>
                <w:sz w:val="22"/>
                <w:lang w:val="en-US" w:eastAsia="zh-CN" w:bidi="ar"/>
              </w:rPr>
              <w:t xml:space="preserve">6</w:t>
            </w:r>
            <w:r>
              <w:rPr>
                <w:rFonts w:hint="eastAsia" w:ascii="宋体" w:hAnsi="宋体" w:eastAsia="宋体" w:cs="宋体"/>
                <w:sz w:val="22"/>
                <w:lang w:eastAsia="zh-CN" w:bidi="ar"/>
              </w:rPr>
              <w:t xml:space="preserve">分。（注：提供有效合同，合同应能清晰反映项目名称、项目清单，签订时间和签章清晰可见；同一业主业绩不重复计分。）</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Times New Roman" w:hAnsi="Times New Roman" w:eastAsia="宋体" w:cs="Times New Roman"/>
                <w:sz w:val="22"/>
                <w:lang w:eastAsia="zh-CN"/>
              </w:rPr>
            </w:pPr>
            <w:r>
              <w:rPr>
                <w:rFonts w:hint="eastAsia" w:ascii="Times New Roman" w:hAnsi="Times New Roman" w:eastAsia="宋体" w:cs="Times New Roman"/>
                <w:sz w:val="22"/>
                <w:lang w:val="en-US" w:eastAsia="zh-CN" w:bidi="ar"/>
              </w:rPr>
              <w:t xml:space="preserve">6</w:t>
            </w:r>
            <w:r/>
          </w:p>
        </w:tc>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客观分</w:t>
            </w:r>
            <w:r/>
          </w:p>
        </w:tc>
      </w:tr>
      <w:tr>
        <w:trPr>
          <w:jc w:val="center"/>
          <w:trHeight w:val="342"/>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合计</w:t>
            </w:r>
            <w:r/>
          </w:p>
        </w:tc>
        <w:tc>
          <w:tcPr>
            <w:gridSpan w:val="2"/>
            <w:tcBorders>
              <w:top w:val="none" w:color="000000" w:sz="4" w:space="0"/>
              <w:left w:val="single" w:color="000000" w:sz="8" w:space="0"/>
              <w:bottom w:val="single" w:color="000000" w:sz="8" w:space="0"/>
              <w:right w:val="single" w:color="000000" w:sz="8" w:space="0"/>
            </w:tcBorders>
            <w:tcW w:w="6034" w:type="dxa"/>
            <w:vAlign w:val="center"/>
            <w:textDirection w:val="lrTb"/>
            <w:noWrap w:val="false"/>
          </w:tcPr>
          <w:p>
            <w:pPr>
              <w:jc w:val="center"/>
              <w:rPr>
                <w:rFonts w:hint="eastAsia" w:ascii="宋体" w:hAnsi="宋体" w:eastAsia="宋体" w:cs="宋体"/>
                <w:sz w:val="22"/>
                <w:lang w:eastAsia="zh-CN"/>
              </w:rPr>
            </w:pPr>
            <w:r>
              <w:rPr>
                <w:rFonts w:hint="eastAsia" w:ascii="宋体" w:hAnsi="宋体" w:eastAsia="宋体" w:cs="宋体"/>
                <w:sz w:val="22"/>
                <w:lang w:eastAsia="zh-CN"/>
              </w:rPr>
            </w:r>
            <w:r/>
          </w:p>
        </w:tc>
        <w:tc>
          <w:tcPr>
            <w:gridSpan w:val="2"/>
            <w:tcBorders>
              <w:top w:val="none" w:color="000000" w:sz="4" w:space="0"/>
              <w:left w:val="single" w:color="000000" w:sz="8" w:space="0"/>
              <w:bottom w:val="single" w:color="000000" w:sz="8" w:space="0"/>
              <w:right w:val="single" w:color="000000" w:sz="8" w:space="0"/>
            </w:tcBorders>
            <w:tcW w:w="1520" w:type="dxa"/>
            <w:vAlign w:val="center"/>
            <w:textDirection w:val="lrTb"/>
            <w:noWrap w:val="false"/>
          </w:tcPr>
          <w:p>
            <w:pPr>
              <w:jc w:val="center"/>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100分</w:t>
            </w:r>
            <w:r/>
          </w:p>
        </w:tc>
      </w:tr>
    </w:tbl>
    <w:p>
      <w:pPr>
        <w:pStyle w:val="874"/>
        <w:rPr>
          <w:rFonts w:ascii="宋体" w:hAnsi="宋体" w:eastAsia="宋体" w:cs="宋体"/>
          <w:bCs w:val="0"/>
          <w:szCs w:val="28"/>
          <w:lang w:eastAsia="zh-CN"/>
        </w:rPr>
      </w:pPr>
      <w:r>
        <w:rPr>
          <w:rFonts w:ascii="宋体" w:hAnsi="宋体" w:eastAsia="宋体" w:cs="宋体"/>
          <w:bCs w:val="0"/>
          <w:szCs w:val="28"/>
          <w:lang w:eastAsia="zh-CN"/>
        </w:rPr>
      </w:r>
      <w:r/>
    </w:p>
    <w:p>
      <w:pPr>
        <w:pStyle w:val="874"/>
        <w:spacing w:line="460" w:lineRule="exact"/>
        <w:rPr>
          <w:rFonts w:hint="eastAsia" w:ascii="宋体" w:hAnsi="宋体" w:eastAsia="宋体" w:cs="宋体"/>
          <w:bCs w:val="0"/>
          <w:szCs w:val="28"/>
          <w:u w:val="single"/>
          <w:lang w:eastAsia="zh-CN"/>
        </w:rPr>
      </w:pPr>
      <w:r>
        <w:rPr>
          <w:rFonts w:hint="eastAsia" w:ascii="宋体" w:hAnsi="宋体" w:eastAsia="宋体" w:cs="宋体"/>
          <w:bCs w:val="0"/>
          <w:szCs w:val="28"/>
          <w:lang w:eastAsia="zh-CN"/>
        </w:rPr>
        <w:t xml:space="preserve">说明：</w:t>
      </w:r>
      <w:r>
        <w:rPr>
          <w:rFonts w:hint="eastAsia" w:ascii="宋体" w:hAnsi="宋体" w:eastAsia="宋体" w:cs="宋体"/>
          <w:bCs w:val="0"/>
          <w:szCs w:val="28"/>
          <w:u w:val="single"/>
          <w:lang w:eastAsia="zh-CN"/>
        </w:rPr>
        <w:t xml:space="preserve">所有认证、证明和业绩均以有效清晰的证明文件的复印件为依据并加盖公章。</w:t>
      </w:r>
      <w:r/>
    </w:p>
    <w:p>
      <w:pPr>
        <w:spacing w:line="460" w:lineRule="exact"/>
        <w:rPr>
          <w:rFonts w:ascii="宋体" w:hAnsi="宋体" w:eastAsia="宋体" w:cs="宋体"/>
          <w:b/>
          <w:szCs w:val="28"/>
          <w:u w:val="single"/>
          <w:lang w:eastAsia="zh-CN"/>
        </w:rPr>
      </w:pPr>
      <w:r>
        <w:rPr>
          <w:rFonts w:hint="eastAsia" w:ascii="宋体" w:hAnsi="宋体" w:eastAsia="宋体" w:cs="宋体"/>
          <w:b/>
          <w:szCs w:val="28"/>
          <w:u w:val="single"/>
          <w:lang w:eastAsia="zh-CN"/>
        </w:rPr>
        <w:t xml:space="preserve">备注：</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1.对国家认定的节能产品和环保产品分别给予投标价的 5%、5%价格扣除， 用扣除后的价格参与评审（特别说明：节能、环保 产品必须纳入“中国政府采购网 http://www.ccgp.gov.cn”等官方网站“节能、环保产品查询系统”，且以提供的证书复印件为准）。</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2.小微型企业价格扣除</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（1）本项目对小型和微型企业产品给予</w:t>
      </w:r>
      <w:r>
        <w:rPr>
          <w:rFonts w:hint="eastAsia" w:ascii="宋体" w:hAnsi="宋体" w:eastAsia="宋体" w:cs="宋体"/>
          <w:b/>
          <w:szCs w:val="28"/>
          <w:u w:val="single"/>
          <w:lang w:val="en-US" w:eastAsia="zh-CN"/>
        </w:rPr>
        <w:t xml:space="preserve">10</w:t>
      </w:r>
      <w:r>
        <w:rPr>
          <w:rFonts w:hint="eastAsia" w:ascii="宋体" w:hAnsi="宋体" w:eastAsia="宋体" w:cs="宋体"/>
          <w:b/>
          <w:szCs w:val="28"/>
          <w:u w:val="single"/>
          <w:lang w:eastAsia="zh-CN"/>
        </w:rPr>
        <w:t xml:space="preserve">%的扣除价格，用扣除后的价格参与评审。</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（2）企业标准请参照《关于印发中小企业划型标准规定的通知》（工信部联企业[2011]300 号）文件规定自行填写。</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（3））参加投标的小微型企业，认定材料应当提供《中小企业声明函》， 并提供政府相关部门的认可证明文件或提供政府相关部门网站小微企业名录截图。</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3.大中型企业和其他自然人、法人或者</w:t>
      </w:r>
      <w:r>
        <w:rPr>
          <w:rFonts w:hint="eastAsia" w:ascii="宋体" w:hAnsi="宋体" w:eastAsia="宋体" w:cs="宋体"/>
          <w:b/>
          <w:szCs w:val="28"/>
          <w:u w:val="single"/>
          <w:lang w:eastAsia="zh-CN"/>
        </w:rPr>
        <w:t xml:space="preserve">其他组织与小型、微型企业组成联合体共同参加投标，如果联合协议中约定，小型、 微型企业的协议合同金额占到联合体协议合同总金额 30%以上的，给予联合体 2%的价格扣除。联合体各方均为小型、微型企业的，联合体视同为小型、微型企业享受 10%价格扣除，用扣除后的价格参与评审。 小企业（含小型、微型企业）应当同时符合以下条件： （1） 供应商为小企业，且符合中小企业划分标准； （2）提供本企业制造的货物、承担的工程或者服务，或者提供其他小企业 制造的货物。如果提供的货物为大中型企业注册商 标的货物，视同大中型企业。</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4、监狱和戒毒企业的价格扣除 4.1. 本项目对监狱和戒毒企业（简称监狱企业），给予 10%的价格扣除，用扣除后的价格参与评审。 4.2. 监狱企业需提供由省级以上监狱管理局、戒毒管理局（含新疆生产建设兵团）出具的属于监狱企业的证明文件。 4.3. 监狱企业标准请参照《关于政府采购支持监狱企业发展有关问题的通知》（财库[2014]68 号）。</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5、残疾人福利性单位的价格扣除 5.1. 本项目对残疾人福利性单位，给予10%的价格扣除，用扣除后的价格参与评审。 5.2. 残疾人福利单位需按照采购文件的要求提供《残疾人福利性单位声明函》。 5.3. 残疾人福利单位标准请参照《关于促进残疾人就业政府采购政策的通知》（财库〔2017〕141 号）。</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6、监狱企业、残疾人福利单位属于小型、微型企业的，不重复享受政策。</w:t>
      </w:r>
      <w:r/>
    </w:p>
    <w:p>
      <w:pPr>
        <w:spacing w:line="460" w:lineRule="exact"/>
        <w:rPr>
          <w:rFonts w:hint="eastAsia" w:ascii="宋体" w:hAnsi="宋体" w:eastAsia="宋体"/>
          <w:lang w:eastAsia="zh-CN"/>
        </w:rPr>
      </w:pPr>
      <w:r>
        <w:rPr>
          <w:rFonts w:hint="eastAsia" w:ascii="宋体" w:hAnsi="宋体" w:eastAsia="宋体" w:cs="宋体"/>
          <w:b/>
          <w:szCs w:val="28"/>
          <w:u w:val="single"/>
          <w:lang w:eastAsia="zh-CN"/>
        </w:rPr>
        <w:t xml:space="preserve">7、所有认证、证明和业绩均以有效的证明文件的复印件为依据。</w:t>
      </w:r>
      <w:r/>
    </w:p>
    <w:p>
      <w:pPr>
        <w:spacing w:line="360" w:lineRule="auto"/>
        <w:rPr>
          <w:rFonts w:ascii="宋体" w:hAnsi="宋体" w:eastAsia="宋体"/>
          <w:sz w:val="21"/>
          <w:szCs w:val="21"/>
          <w:lang w:eastAsia="zh-CN"/>
        </w:rPr>
      </w:pPr>
      <w:r>
        <w:rPr>
          <w:rFonts w:ascii="宋体" w:hAnsi="宋体" w:eastAsia="宋体"/>
          <w:sz w:val="21"/>
          <w:szCs w:val="21"/>
          <w:lang w:eastAsia="zh-CN"/>
        </w:rPr>
      </w:r>
      <w:r/>
    </w:p>
    <w:p>
      <w:pPr>
        <w:spacing w:line="360" w:lineRule="auto"/>
        <w:rPr>
          <w:rFonts w:ascii="宋体" w:hAnsi="宋体" w:eastAsia="宋体"/>
          <w:sz w:val="21"/>
          <w:szCs w:val="21"/>
          <w:lang w:eastAsia="zh-CN"/>
        </w:rPr>
        <w:sectPr>
          <w:footnotePr/>
          <w:endnotePr/>
          <w:type w:val="nextPage"/>
          <w:pgSz w:w="11910" w:h="16840" w:orient="portrait"/>
          <w:pgMar w:top="1480" w:right="1180" w:bottom="1380" w:left="1540" w:header="0" w:footer="1166" w:gutter="0"/>
          <w:cols w:num="1" w:sep="0" w:space="720" w:equalWidth="1"/>
          <w:docGrid w:linePitch="360"/>
        </w:sectPr>
      </w:pPr>
      <w:r>
        <w:rPr>
          <w:rFonts w:ascii="宋体" w:hAnsi="宋体" w:eastAsia="宋体"/>
          <w:sz w:val="21"/>
          <w:szCs w:val="21"/>
          <w:lang w:eastAsia="zh-CN"/>
        </w:rPr>
      </w:r>
      <w:r/>
    </w:p>
    <w:p>
      <w:pPr>
        <w:jc w:val="center"/>
        <w:spacing w:line="360" w:lineRule="auto"/>
        <w:tabs>
          <w:tab w:val="left" w:pos="1440" w:leader="none"/>
        </w:tabs>
        <w:rPr>
          <w:rFonts w:ascii="宋体" w:hAnsi="宋体" w:eastAsia="宋体"/>
          <w:b/>
          <w:sz w:val="36"/>
          <w:szCs w:val="36"/>
          <w:lang w:eastAsia="zh-CN"/>
        </w:rPr>
      </w:pPr>
      <w:r>
        <w:rPr>
          <w:rFonts w:ascii="宋体" w:hAnsi="宋体" w:eastAsia="宋体"/>
          <w:b/>
          <w:sz w:val="36"/>
          <w:szCs w:val="36"/>
          <w:lang w:eastAsia="zh-CN"/>
        </w:rPr>
        <w:t xml:space="preserve">第四章  </w:t>
      </w:r>
      <w:r>
        <w:rPr>
          <w:rFonts w:hint="eastAsia" w:ascii="宋体" w:hAnsi="宋体" w:eastAsia="宋体"/>
          <w:b/>
          <w:sz w:val="36"/>
          <w:szCs w:val="36"/>
          <w:lang w:eastAsia="zh-CN"/>
        </w:rPr>
        <w:t xml:space="preserve">采购需求</w:t>
      </w:r>
      <w:r/>
    </w:p>
    <w:p>
      <w:pPr>
        <w:jc w:val="both"/>
        <w:rPr>
          <w:rFonts w:hint="eastAsia" w:ascii="Calibri" w:hAnsi="Calibri" w:eastAsia="宋体" w:cs="Times New Roman"/>
          <w:b/>
          <w:bCs/>
          <w:sz w:val="24"/>
          <w:szCs w:val="24"/>
          <w:lang w:eastAsia="zh-CN"/>
        </w:rPr>
      </w:pPr>
      <w:r/>
      <w:bookmarkStart w:id="4" w:name="_Hlk117177373"/>
      <w:r>
        <w:rPr>
          <w:rFonts w:hint="eastAsia" w:ascii="Calibri" w:hAnsi="Calibri" w:eastAsia="宋体" w:cs="Times New Roman"/>
          <w:b/>
          <w:bCs/>
          <w:sz w:val="24"/>
          <w:szCs w:val="24"/>
          <w:lang w:eastAsia="zh-CN"/>
        </w:rPr>
        <w:t xml:space="preserve">项目概述</w:t>
      </w:r>
      <w:r/>
    </w:p>
    <w:p>
      <w:pPr>
        <w:ind w:firstLine="440"/>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南京市公安局高淳分局“雪亮工程”系统运行维护，</w:t>
      </w:r>
      <w:r>
        <w:rPr>
          <w:rFonts w:hint="eastAsia" w:ascii="宋体" w:hAnsi="宋体" w:eastAsia="宋体" w:cs="宋体"/>
          <w:sz w:val="22"/>
          <w:lang w:val="en-US" w:eastAsia="zh-CN"/>
        </w:rPr>
        <w:t xml:space="preserve">具体包含：南京市公安局高淳分局雪亮工程系统维护项目、南京市公安局高淳分局内部信息化维保项目、国产高性能算力卡</w:t>
      </w:r>
      <w:r>
        <w:rPr>
          <w:rFonts w:hint="eastAsia" w:ascii="宋体" w:hAnsi="宋体" w:eastAsia="宋体" w:cs="宋体"/>
          <w:sz w:val="22"/>
          <w:lang w:eastAsia="zh-CN"/>
        </w:rPr>
        <w:t xml:space="preserve">。</w:t>
      </w:r>
      <w:r/>
    </w:p>
    <w:p>
      <w:pPr>
        <w:jc w:val="both"/>
        <w:rPr>
          <w:rFonts w:hint="eastAsia" w:ascii="Calibri" w:hAnsi="Calibri" w:eastAsia="宋体" w:cs="Times New Roman"/>
          <w:b/>
          <w:bCs/>
          <w:sz w:val="24"/>
          <w:szCs w:val="24"/>
          <w:lang w:eastAsia="zh-CN"/>
        </w:rPr>
      </w:pPr>
      <w:r>
        <w:rPr>
          <w:rFonts w:hint="eastAsia" w:ascii="Calibri" w:hAnsi="Calibri" w:eastAsia="宋体" w:cs="Times New Roman"/>
          <w:b/>
          <w:bCs/>
          <w:sz w:val="24"/>
          <w:szCs w:val="24"/>
          <w:lang w:eastAsia="zh-CN"/>
        </w:rPr>
        <w:t xml:space="preserve">项目建设遵循标准</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遵循国家、行业及地方现行的规范和标准要求。遵循国家、行业及地方现行的规范和标准。依据如下：</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《安全防范工程建设与维护保养费用预算编制办法》GA/T70-2014；</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《安全防范系统雷电浪涌防护技术要求》GA/T670-2006)；</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《电子信息系统机房设计规范》GB50174-2008；</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《城市监控报警联网系统建设通用技术要求》GA/T669-2008；</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《综合布线系统工程设计规范》GB50311-2016；</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《电气装置安装工程电气设备交接试验标准》GB50150-2016；</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《电气装置安装工程电缆线路施工及验收规范》GB50168-2006；</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《建筑物防雷设计规范》GB50057-2010；</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《安全防范工程技术规范》GB50348—2004；</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《安全防范系统验收规则》GA308-2001；</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《视频安防监控系统工程设计规范》GB50395-2007；</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《视频安防监控系统技术要求》GA/T367-2001；</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《公共安全视频监控联网系统信息传输、交换、控制技术要求》GB28181-2016；</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《安全防范工程程序与要求》GA/T75-1994。</w:t>
      </w:r>
      <w:r/>
    </w:p>
    <w:p>
      <w:pPr>
        <w:jc w:val="both"/>
        <w:rPr>
          <w:rFonts w:ascii="Calibri" w:hAnsi="Calibri" w:eastAsia="宋体" w:cs="Times New Roman"/>
          <w:b/>
          <w:bCs/>
          <w:sz w:val="24"/>
          <w:szCs w:val="24"/>
          <w:lang w:eastAsia="zh-CN"/>
        </w:rPr>
      </w:pPr>
      <w:r>
        <w:rPr>
          <w:rFonts w:hint="eastAsia" w:ascii="宋体" w:hAnsi="宋体" w:eastAsia="宋体" w:cs="宋体"/>
          <w:sz w:val="22"/>
          <w:lang w:eastAsia="zh-CN"/>
        </w:rPr>
        <w:br w:type="page" w:clear="all"/>
      </w:r>
      <w:r/>
    </w:p>
    <w:p>
      <w:pPr>
        <w:jc w:val="both"/>
        <w:rPr>
          <w:rFonts w:ascii="Calibri" w:hAnsi="Calibri" w:eastAsia="宋体" w:cs="Times New Roman"/>
          <w:b/>
          <w:bCs/>
          <w:sz w:val="24"/>
          <w:szCs w:val="24"/>
          <w:lang w:eastAsia="zh-CN"/>
        </w:rPr>
      </w:pPr>
      <w:r>
        <w:rPr>
          <w:rFonts w:hint="eastAsia" w:ascii="Calibri" w:hAnsi="Calibri" w:eastAsia="宋体" w:cs="Times New Roman"/>
          <w:b/>
          <w:bCs/>
          <w:sz w:val="24"/>
          <w:szCs w:val="24"/>
          <w:lang w:eastAsia="zh-CN"/>
        </w:rPr>
        <w:t xml:space="preserve">产品清单</w:t>
      </w:r>
      <w:r/>
    </w:p>
    <w:tbl>
      <w:tblPr>
        <w:tblStyle w:val="813"/>
        <w:tblW w:w="1074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6"/>
        <w:gridCol w:w="4732"/>
        <w:gridCol w:w="790"/>
        <w:gridCol w:w="753"/>
        <w:gridCol w:w="939"/>
        <w:gridCol w:w="1402"/>
        <w:gridCol w:w="1337"/>
      </w:tblGrid>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widowControl/>
              <w:rPr>
                <w:rFonts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服务期（月）</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b/>
                <w:bCs/>
                <w:i w:val="0"/>
                <w:iCs w:val="0"/>
                <w:color w:val="000000"/>
                <w:sz w:val="24"/>
                <w:szCs w:val="24"/>
                <w:u w:val="none"/>
                <w:lang w:val="en-US" w:eastAsia="zh-CN" w:bidi="ar"/>
              </w:rPr>
              <w:suppressLineNumbers w:val="0"/>
            </w:pPr>
            <w:r>
              <w:rPr>
                <w:rFonts w:hint="eastAsia" w:ascii="楷体" w:hAnsi="楷体" w:eastAsia="楷体" w:cs="楷体"/>
                <w:b/>
                <w:bCs/>
                <w:i w:val="0"/>
                <w:iCs w:val="0"/>
                <w:color w:val="000000"/>
                <w:sz w:val="24"/>
                <w:szCs w:val="24"/>
                <w:u w:val="none"/>
                <w:lang w:val="en-US" w:eastAsia="zh-CN" w:bidi="ar"/>
              </w:rPr>
              <w:t xml:space="preserve">总价</w:t>
            </w:r>
            <w:r/>
          </w:p>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（万元）</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公共安全视频图像服务-(高清枪型）</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1977</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26.10</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公共安全视频图像服务-(高清球型)</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6.65</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公共安全视频图像服务-(高空瞭望型)</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0.38</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公共安全视频图像服务-(全局监控型)</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0.08</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公共安全视频图像服务-(智能枪型)</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9.31</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公共安全视频图像服务-(智能球型）</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0.45</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公共安全视频图像服务-卡口</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34.85</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公共安全视频接入服务-第三方视频</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270.00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1.30</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公共安全视频图像云存储及检索服务</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20000.00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24.00</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公共安全视频联网共享服务</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12000.00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14.40</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通信网络及安全服务</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lang w:val="en-US" w:eastAsia="zh-CN" w:bidi="ar"/>
              </w:rPr>
              <w:suppressLineNumbers w:val="0"/>
            </w:pPr>
            <w:r>
              <w:rPr>
                <w:rFonts w:hint="eastAsia" w:ascii="楷体" w:hAnsi="楷体" w:eastAsia="楷体" w:cs="楷体"/>
                <w:i w:val="0"/>
                <w:iCs w:val="0"/>
                <w:color w:val="000000"/>
                <w:sz w:val="24"/>
                <w:szCs w:val="24"/>
                <w:u w:val="none"/>
                <w:lang w:val="en-US" w:eastAsia="zh-CN" w:bidi="ar"/>
              </w:rPr>
              <w:t xml:space="preserve">113700.00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lang w:val="en-US" w:eastAsia="zh-CN" w:bidi="ar"/>
              </w:rPr>
              <w:suppressLineNumbers w:val="0"/>
            </w:pPr>
            <w:r>
              <w:rPr>
                <w:rFonts w:hint="eastAsia" w:ascii="楷体" w:hAnsi="楷体" w:eastAsia="楷体" w:cs="楷体"/>
                <w:i w:val="0"/>
                <w:iCs w:val="0"/>
                <w:color w:val="000000"/>
                <w:sz w:val="24"/>
                <w:szCs w:val="24"/>
                <w:u w:val="none"/>
                <w:lang w:val="en-US" w:eastAsia="zh-CN" w:bidi="ar"/>
              </w:rPr>
              <w:t xml:space="preserve">136.44</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公共安全视频图像实战应用运行维护服务服务</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15000.00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18.00</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阵地监控维护</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0.23</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阵地监控专网费用</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95.00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1.82</w:t>
            </w:r>
            <w:r/>
          </w:p>
        </w:tc>
      </w:tr>
      <w:tr>
        <w:trPr>
          <w:jc w:val="center"/>
          <w:trHeight w:val="54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设备维修更换预留费用（前端摄像头、存储、交换机、服务器、网闸、配件等）</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17000.00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20.40</w:t>
            </w:r>
            <w:r/>
          </w:p>
        </w:tc>
      </w:tr>
      <w:tr>
        <w:trPr>
          <w:jc w:val="center"/>
          <w:trHeight w:val="108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non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维护人员5名，登高车和工具车各1辆使用服务费（包含维护人员社保、食宿，汽车用于维修使用，含折损、油费、各类商业险、交强险等）</w:t>
            </w:r>
            <w:r/>
          </w:p>
        </w:tc>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non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60000.00</w:t>
            </w:r>
            <w:r/>
          </w:p>
        </w:tc>
        <w:tc>
          <w:tcPr>
            <w:shd w:val="clear" w:color="auto" w:fill="auto"/>
            <w:tcBorders>
              <w:top w:val="single" w:color="000000" w:sz="4" w:space="0"/>
              <w:left w:val="single" w:color="000000" w:sz="4" w:space="0"/>
              <w:bottom w:val="non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72.00</w:t>
            </w:r>
            <w:r/>
          </w:p>
        </w:tc>
      </w:tr>
      <w:tr>
        <w:trPr>
          <w:jc w:val="center"/>
          <w:trHeight w:val="108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备品备件（摄像头、录像机、解码器、存储、服务器、交换机、电子屏、ups设备、道闸系统、能耗系统、门禁系统设备等，具体金额以实际发生为准。）</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50000.00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5.00</w:t>
            </w:r>
            <w:r/>
          </w:p>
        </w:tc>
      </w:tr>
      <w:tr>
        <w:trPr>
          <w:jc w:val="center"/>
          <w:trHeight w:val="351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lang w:val="en-US" w:eastAsia="zh-CN" w:bidi="ar"/>
              </w:rPr>
              <w:suppressLineNumbers w:val="0"/>
            </w:pPr>
            <w:r>
              <w:rPr>
                <w:rFonts w:hint="eastAsia" w:ascii="楷体" w:hAnsi="楷体" w:eastAsia="楷体" w:cs="楷体"/>
                <w:i w:val="0"/>
                <w:iCs w:val="0"/>
                <w:color w:val="000000"/>
                <w:sz w:val="24"/>
                <w:szCs w:val="24"/>
                <w:u w:val="none"/>
                <w:lang w:val="en-US" w:eastAsia="zh-CN" w:bidi="ar"/>
              </w:rPr>
              <w:t xml:space="preserve">国产高性能算力卡</w:t>
            </w:r>
            <w:r>
              <w:rPr>
                <w:rFonts w:hint="eastAsia" w:ascii="楷体" w:hAnsi="楷体" w:eastAsia="楷体" w:cs="楷体"/>
                <w:i w:val="0"/>
                <w:iCs w:val="0"/>
                <w:color w:val="000000"/>
                <w:sz w:val="24"/>
                <w:szCs w:val="24"/>
                <w:u w:val="none"/>
                <w:lang w:val="en-US" w:eastAsia="zh-CN" w:bidi="ar"/>
              </w:rPr>
              <w:br/>
            </w:r>
            <w:r>
              <w:rPr>
                <w:rFonts w:hint="eastAsia" w:ascii="楷体" w:hAnsi="楷体" w:eastAsia="楷体" w:cs="楷体"/>
                <w:i w:val="0"/>
                <w:iCs w:val="0"/>
                <w:color w:val="000000"/>
                <w:sz w:val="24"/>
                <w:szCs w:val="24"/>
                <w:u w:val="none"/>
                <w:lang w:val="en-US" w:eastAsia="zh-CN" w:bidi="ar"/>
              </w:rPr>
              <w:t xml:space="preserve">满足800路400万视频解析</w:t>
            </w:r>
            <w:r>
              <w:rPr>
                <w:rFonts w:hint="eastAsia" w:ascii="楷体" w:hAnsi="楷体" w:eastAsia="楷体" w:cs="楷体"/>
                <w:i w:val="0"/>
                <w:iCs w:val="0"/>
                <w:color w:val="000000"/>
                <w:sz w:val="24"/>
                <w:szCs w:val="24"/>
                <w:u w:val="none"/>
                <w:lang w:val="en-US" w:eastAsia="zh-CN" w:bidi="ar"/>
              </w:rPr>
              <w:br/>
            </w:r>
            <w:r>
              <w:rPr>
                <w:rFonts w:hint="eastAsia" w:ascii="楷体" w:hAnsi="楷体" w:eastAsia="楷体" w:cs="楷体"/>
                <w:i w:val="0"/>
                <w:iCs w:val="0"/>
                <w:color w:val="000000"/>
                <w:sz w:val="24"/>
                <w:szCs w:val="24"/>
                <w:u w:val="none"/>
                <w:lang w:val="en-US" w:eastAsia="zh-CN" w:bidi="ar"/>
              </w:rPr>
              <w:t xml:space="preserve">单卡计算能力：INT8满足&gt;=140TOPS；FP16满足&gt;=70TFLOPS；</w:t>
            </w:r>
            <w:r/>
          </w:p>
          <w:p>
            <w:pPr>
              <w:jc w:val="center"/>
              <w:keepLines w:val="0"/>
              <w:keepNext w:val="0"/>
              <w:widowControl/>
              <w:rPr>
                <w:rFonts w:hint="eastAsia" w:ascii="楷体" w:hAnsi="楷体" w:eastAsia="楷体" w:cs="楷体"/>
                <w:i w:val="0"/>
                <w:iCs w:val="0"/>
                <w:color w:val="000000"/>
                <w:sz w:val="24"/>
                <w:szCs w:val="24"/>
                <w:u w:val="none"/>
                <w:lang w:val="en-US" w:eastAsia="zh-CN" w:bidi="ar"/>
              </w:rPr>
              <w:suppressLineNumbers w:val="0"/>
            </w:pPr>
            <w:r>
              <w:rPr>
                <w:rFonts w:hint="eastAsia" w:ascii="楷体" w:hAnsi="楷体" w:eastAsia="楷体" w:cs="楷体"/>
                <w:i w:val="0"/>
                <w:iCs w:val="0"/>
                <w:color w:val="000000"/>
                <w:sz w:val="24"/>
                <w:szCs w:val="24"/>
                <w:u w:val="none"/>
                <w:lang w:val="en-US" w:eastAsia="zh-CN" w:bidi="ar"/>
              </w:rPr>
              <w:t xml:space="preserve">单卡内存规格要求：显存&gt;=48GB LPDDR4X；内存带宽&gt;=200GB/S；</w:t>
            </w:r>
            <w:r/>
          </w:p>
          <w:p>
            <w:pPr>
              <w:jc w:val="center"/>
              <w:keepLines w:val="0"/>
              <w:keepNext w:val="0"/>
              <w:widowControl/>
              <w:rPr>
                <w:rFonts w:hint="eastAsia" w:ascii="楷体" w:hAnsi="楷体" w:eastAsia="楷体" w:cs="楷体"/>
                <w:i w:val="0"/>
                <w:iCs w:val="0"/>
                <w:color w:val="000000"/>
                <w:sz w:val="24"/>
                <w:szCs w:val="24"/>
                <w:u w:val="none"/>
                <w:lang w:val="en-US" w:eastAsia="zh-CN" w:bidi="ar"/>
              </w:rPr>
              <w:suppressLineNumbers w:val="0"/>
            </w:pPr>
            <w:r>
              <w:rPr>
                <w:rFonts w:hint="eastAsia" w:ascii="楷体" w:hAnsi="楷体" w:eastAsia="楷体" w:cs="楷体"/>
                <w:i w:val="0"/>
                <w:iCs w:val="0"/>
                <w:color w:val="000000"/>
                <w:sz w:val="24"/>
                <w:szCs w:val="24"/>
                <w:u w:val="none"/>
                <w:lang w:val="en-US" w:eastAsia="zh-CN" w:bidi="ar"/>
              </w:rPr>
              <w:t xml:space="preserve">单卡功耗&lt;=72W</w:t>
            </w:r>
            <w:r/>
          </w:p>
          <w:p>
            <w:pPr>
              <w:jc w:val="center"/>
              <w:keepLines w:val="0"/>
              <w:keepNext w:val="0"/>
              <w:widowControl/>
              <w:rPr>
                <w:rFonts w:hint="eastAsia" w:ascii="楷体" w:hAnsi="楷体" w:eastAsia="楷体" w:cs="楷体"/>
                <w:i w:val="0"/>
                <w:iCs w:val="0"/>
                <w:color w:val="000000"/>
                <w:sz w:val="24"/>
                <w:szCs w:val="24"/>
                <w:u w:val="none"/>
                <w:lang w:val="en-US" w:eastAsia="zh-CN" w:bidi="ar"/>
              </w:rPr>
              <w:suppressLineNumbers w:val="0"/>
            </w:pPr>
            <w:r>
              <w:rPr>
                <w:rFonts w:hint="eastAsia" w:ascii="楷体" w:hAnsi="楷体" w:eastAsia="楷体" w:cs="楷体"/>
                <w:i w:val="0"/>
                <w:iCs w:val="0"/>
                <w:color w:val="000000"/>
                <w:sz w:val="24"/>
                <w:szCs w:val="24"/>
                <w:u w:val="none"/>
                <w:lang w:val="en-US" w:eastAsia="zh-CN" w:bidi="ar"/>
              </w:rPr>
              <w:t xml:space="preserve">国产化</w:t>
            </w:r>
            <w:r/>
          </w:p>
          <w:p>
            <w:pPr>
              <w:jc w:val="center"/>
              <w:keepLines w:val="0"/>
              <w:keepNext w:val="0"/>
              <w:widowControl/>
              <w:rPr>
                <w:rFonts w:hint="eastAsia" w:ascii="楷体" w:hAnsi="楷体" w:eastAsia="楷体" w:cs="楷体"/>
                <w:i w:val="0"/>
                <w:iCs w:val="0"/>
                <w:color w:val="000000"/>
                <w:sz w:val="24"/>
                <w:szCs w:val="24"/>
                <w:u w:val="none"/>
                <w:lang w:val="en-US" w:eastAsia="zh-CN" w:bidi="ar"/>
              </w:rPr>
              <w:suppressLineNumbers w:val="0"/>
            </w:pPr>
            <w:r>
              <w:rPr>
                <w:rFonts w:hint="eastAsia" w:ascii="楷体" w:hAnsi="楷体" w:eastAsia="楷体" w:cs="楷体"/>
                <w:i w:val="0"/>
                <w:iCs w:val="0"/>
                <w:color w:val="000000"/>
                <w:sz w:val="24"/>
                <w:szCs w:val="24"/>
                <w:u w:val="none"/>
                <w:lang w:val="en-US" w:eastAsia="zh-CN" w:bidi="ar"/>
              </w:rPr>
              <w:t xml:space="preserve">兼容浙江大华全感知智能服务器DH-IVS-GS8000-GU2-HW</w:t>
            </w:r>
            <w:r/>
          </w:p>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兼容浙江大华雪亮平台视综2.0云储存版本（V1.072.0000004.9.R）</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default" w:ascii="楷体" w:hAnsi="楷体" w:eastAsia="楷体" w:cs="楷体"/>
                <w:i w:val="0"/>
                <w:iCs w:val="0"/>
                <w:color w:val="000000"/>
                <w:sz w:val="24"/>
                <w:szCs w:val="24"/>
                <w:u w:val="none"/>
                <w:lang w:val="en-US"/>
              </w:rPr>
              <w:suppressLineNumbers w:val="0"/>
            </w:pPr>
            <w:r>
              <w:rPr>
                <w:rFonts w:hint="eastAsia" w:ascii="楷体" w:hAnsi="楷体" w:eastAsia="楷体" w:cs="楷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22000.00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28.60</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61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400.00</w:t>
            </w:r>
            <w:r/>
          </w:p>
        </w:tc>
      </w:tr>
    </w:tbl>
    <w:p>
      <w:pPr>
        <w:jc w:val="both"/>
        <w:rPr>
          <w:rFonts w:hint="eastAsia" w:ascii="宋体" w:hAnsi="宋体" w:eastAsia="宋体" w:cs="宋体"/>
          <w:sz w:val="22"/>
          <w:lang w:eastAsia="zh-CN"/>
        </w:rPr>
        <w:sectPr>
          <w:headerReference w:type="default" r:id="rId11"/>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22"/>
          <w:lang w:eastAsia="zh-CN"/>
        </w:rPr>
      </w:r>
      <w:r/>
    </w:p>
    <w:p>
      <w:pPr>
        <w:jc w:val="both"/>
        <w:rPr>
          <w:rFonts w:ascii="Calibri" w:hAnsi="Calibri" w:eastAsia="宋体" w:cs="Times New Roman"/>
          <w:sz w:val="24"/>
          <w:szCs w:val="24"/>
          <w:lang w:eastAsia="zh-CN"/>
        </w:rPr>
      </w:pPr>
      <w:r>
        <w:rPr>
          <w:rFonts w:hint="eastAsia" w:ascii="Calibri" w:hAnsi="Calibri" w:eastAsia="宋体" w:cs="Times New Roman"/>
          <w:b/>
          <w:bCs/>
          <w:sz w:val="24"/>
          <w:szCs w:val="24"/>
          <w:lang w:eastAsia="zh-CN"/>
        </w:rPr>
        <w:t xml:space="preserve">详细参数</w:t>
      </w:r>
      <w:r/>
    </w:p>
    <w:p>
      <w:pPr>
        <w:jc w:val="both"/>
        <w:rPr>
          <w:rFonts w:hint="eastAsia" w:ascii="宋体" w:hAnsi="宋体" w:eastAsia="宋体" w:cs="宋体"/>
          <w:b/>
          <w:bCs/>
          <w:sz w:val="22"/>
          <w:lang w:eastAsia="zh-CN"/>
        </w:rPr>
      </w:pPr>
      <w:r>
        <w:rPr>
          <w:rFonts w:hint="eastAsia" w:ascii="宋体" w:hAnsi="宋体" w:eastAsia="宋体" w:cs="宋体"/>
          <w:b/>
          <w:bCs/>
          <w:sz w:val="22"/>
          <w:lang w:eastAsia="zh-CN"/>
        </w:rPr>
        <w:t xml:space="preserve">南京市公安局高淳分局雪亮工程系统维护项目</w:t>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（一）功能、性能、配置要求</w:t>
      </w:r>
      <w:r/>
    </w:p>
    <w:p>
      <w:pPr>
        <w:jc w:val="both"/>
        <w:widowControl/>
        <w:rPr>
          <w:rFonts w:ascii="宋体" w:hAnsi="宋体" w:eastAsia="宋体" w:cs="宋体"/>
          <w:sz w:val="18"/>
          <w:szCs w:val="18"/>
          <w:lang w:eastAsia="zh-CN" w:bidi="ar"/>
        </w:rPr>
      </w:pPr>
      <w:r>
        <w:rPr>
          <w:rFonts w:hint="eastAsia" w:ascii="宋体" w:hAnsi="宋体" w:eastAsia="宋体" w:cs="宋体"/>
          <w:sz w:val="22"/>
          <w:lang w:eastAsia="zh-CN" w:bidi="ar"/>
        </w:rPr>
        <w:t xml:space="preserve">1、公共安全视频图像服务-常规治安监控视频图像运行维护服务(高清枪型）</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b/>
                <w:bCs/>
                <w:sz w:val="20"/>
                <w:lang w:eastAsia="zh-CN"/>
              </w:rPr>
            </w:pPr>
            <w:r>
              <w:rPr>
                <w:rFonts w:hint="eastAsia" w:ascii="宋体" w:hAnsi="宋体" w:eastAsia="宋体" w:cs="宋体"/>
                <w:b/>
                <w:bCs/>
                <w:sz w:val="20"/>
                <w:lang w:eastAsia="zh-CN"/>
              </w:rPr>
              <w:t xml:space="preserve">维护要求：</w:t>
            </w:r>
            <w:r/>
          </w:p>
          <w:p>
            <w:pPr>
              <w:jc w:val="both"/>
              <w:rPr>
                <w:rFonts w:ascii="宋体" w:hAnsi="宋体" w:eastAsia="宋体" w:cs="宋体"/>
                <w:sz w:val="22"/>
                <w:lang w:eastAsia="zh-CN"/>
              </w:rPr>
            </w:pPr>
            <w:r>
              <w:rPr>
                <w:rFonts w:hint="eastAsia" w:ascii="宋体" w:hAnsi="宋体" w:eastAsia="宋体" w:cs="宋体"/>
                <w:sz w:val="22"/>
                <w:lang w:eastAsia="zh-CN"/>
              </w:rPr>
              <w:t xml:space="preserve">1、要求供应商提供对</w:t>
            </w:r>
            <w:r>
              <w:rPr>
                <w:rFonts w:ascii="宋体" w:hAnsi="宋体" w:eastAsia="宋体" w:cs="宋体"/>
                <w:sz w:val="22"/>
                <w:lang w:eastAsia="zh-CN"/>
              </w:rPr>
              <w:t xml:space="preserve">1977</w:t>
            </w:r>
            <w:r>
              <w:rPr>
                <w:rFonts w:hint="eastAsia" w:ascii="宋体" w:hAnsi="宋体" w:eastAsia="宋体" w:cs="宋体"/>
                <w:sz w:val="22"/>
                <w:lang w:eastAsia="zh-CN"/>
              </w:rPr>
              <w:t xml:space="preserve">台高清枪型摄像机维保服务，</w:t>
            </w:r>
            <w:r>
              <w:rPr>
                <w:rFonts w:hint="eastAsia" w:ascii="宋体" w:hAnsi="宋体" w:eastAsia="宋体" w:cs="Times New Roman"/>
                <w:sz w:val="20"/>
                <w:lang w:eastAsia="zh-CN"/>
              </w:rPr>
              <w:t xml:space="preserve">设备</w:t>
            </w:r>
            <w:r>
              <w:rPr>
                <w:rFonts w:ascii="宋体" w:hAnsi="宋体" w:eastAsia="宋体" w:cs="宋体"/>
                <w:sz w:val="22"/>
                <w:lang w:eastAsia="zh-CN"/>
              </w:rPr>
              <w:t xml:space="preserve">在线率要求总体</w:t>
            </w:r>
            <w:r>
              <w:rPr>
                <w:rFonts w:hint="eastAsia" w:ascii="宋体" w:hAnsi="宋体" w:eastAsia="宋体" w:cs="宋体"/>
                <w:bCs/>
                <w:sz w:val="22"/>
                <w:lang w:eastAsia="zh-CN"/>
              </w:rPr>
              <w:t xml:space="preserve">≥</w:t>
            </w:r>
            <w:r>
              <w:rPr>
                <w:rFonts w:hint="eastAsia" w:ascii="宋体" w:hAnsi="宋体" w:eastAsia="宋体" w:cs="宋体"/>
                <w:sz w:val="22"/>
                <w:lang w:eastAsia="zh-CN"/>
              </w:rPr>
              <w:t xml:space="preserve">98%</w:t>
            </w:r>
            <w:r>
              <w:rPr>
                <w:rFonts w:ascii="宋体" w:hAnsi="宋体" w:eastAsia="宋体" w:cs="宋体"/>
                <w:sz w:val="22"/>
                <w:lang w:eastAsia="zh-CN"/>
              </w:rPr>
              <w:t xml:space="preserve">；</w:t>
            </w:r>
            <w:r>
              <w:rPr>
                <w:rFonts w:hint="eastAsia" w:ascii="宋体" w:hAnsi="宋体" w:eastAsia="宋体" w:cs="宋体"/>
                <w:sz w:val="22"/>
                <w:lang w:eastAsia="zh-CN"/>
              </w:rPr>
              <w:t xml:space="preserve">在线</w:t>
            </w:r>
            <w:r>
              <w:rPr>
                <w:rFonts w:hint="eastAsia" w:ascii="宋体" w:hAnsi="宋体" w:eastAsia="宋体" w:cs="宋体"/>
                <w:bCs/>
                <w:sz w:val="22"/>
                <w:lang w:eastAsia="zh-CN"/>
              </w:rPr>
              <w:t xml:space="preserve">图像完好率≥98%。</w:t>
            </w:r>
            <w:r/>
          </w:p>
          <w:p>
            <w:pPr>
              <w:jc w:val="both"/>
              <w:rPr>
                <w:rFonts w:ascii="宋体" w:hAnsi="宋体" w:eastAsia="宋体" w:cs="宋体"/>
                <w:sz w:val="22"/>
                <w:lang w:eastAsia="zh-CN"/>
              </w:rPr>
            </w:pPr>
            <w:r>
              <w:rPr>
                <w:rFonts w:hint="eastAsia" w:ascii="宋体" w:hAnsi="宋体" w:eastAsia="宋体" w:cs="宋体"/>
                <w:sz w:val="22"/>
                <w:lang w:eastAsia="zh-CN"/>
              </w:rPr>
              <w:t xml:space="preserve">2、日常维护，定期对完成以下检查：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Calibri" w:hAnsi="Calibri" w:eastAsia="宋体" w:cs="Times New Roman"/>
                <w:sz w:val="20"/>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对巡检内容进行记录，如巡检内容、存在隐患、隐患消除、现场照片、合理化建议等。</w:t>
            </w:r>
            <w:r/>
          </w:p>
        </w:tc>
      </w:tr>
    </w:tbl>
    <w:p>
      <w:pPr>
        <w:jc w:val="both"/>
        <w:rPr>
          <w:rFonts w:ascii="Calibri" w:hAnsi="Calibri" w:eastAsia="宋体" w:cs="Times New Roman"/>
          <w:sz w:val="21"/>
          <w:szCs w:val="24"/>
          <w:lang w:eastAsia="zh-CN"/>
        </w:rPr>
      </w:pPr>
      <w:r>
        <w:rPr>
          <w:rFonts w:ascii="Calibri" w:hAnsi="Calibri" w:eastAsia="宋体" w:cs="Times New Roman"/>
          <w:sz w:val="21"/>
          <w:szCs w:val="24"/>
          <w:lang w:eastAsia="zh-CN"/>
        </w:rPr>
      </w:r>
      <w:r/>
    </w:p>
    <w:p>
      <w:pPr>
        <w:jc w:val="both"/>
        <w:widowControl/>
        <w:rPr>
          <w:rFonts w:ascii="宋体" w:hAnsi="宋体" w:eastAsia="宋体" w:cs="宋体"/>
          <w:sz w:val="18"/>
          <w:szCs w:val="18"/>
          <w:lang w:eastAsia="zh-CN" w:bidi="ar"/>
        </w:rPr>
      </w:pPr>
      <w:r>
        <w:rPr>
          <w:rFonts w:hint="eastAsia" w:ascii="宋体" w:hAnsi="宋体" w:eastAsia="宋体" w:cs="宋体"/>
          <w:sz w:val="22"/>
          <w:lang w:eastAsia="zh-CN" w:bidi="ar"/>
        </w:rPr>
        <w:t xml:space="preserve">2、高清枪型摄像头备品备件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提供的备品备件（(高清枪型）满足以下要求：</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1、传感器类型：至少满足1/2.7英寸CMOS；</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2、像素：≥400万；最大分辨率2688×1520；</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3、镜头类型：至少满足电动变焦；</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4、镜头焦距：至少满足2.7mm～13.5mm；</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5、最低照度：≥0.001lux（彩色模式）；≥0.0001lux（黑白模式）；≥0lux（补光灯开启）；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6、最大补光距离：≥60m（红外）；≥30m（暖光）；</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7、支持通用行为分析、绊线入侵；区域入侵；快速移动（三项均支持人车分类及精准检测）；徘徊检测；</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8、内置MIC：至少支持内置双MIC；</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9、内置扬声器：支持内置≥1个扬声器；</w:t>
            </w:r>
            <w:r/>
          </w:p>
          <w:p>
            <w:pPr>
              <w:jc w:val="both"/>
              <w:rPr>
                <w:rFonts w:ascii="宋体" w:hAnsi="宋体" w:eastAsia="宋体" w:cs="宋体"/>
                <w:sz w:val="22"/>
                <w:lang w:eastAsia="zh-CN"/>
              </w:rPr>
            </w:pPr>
            <w:r>
              <w:rPr>
                <w:rFonts w:hint="eastAsia" w:ascii="宋体" w:hAnsi="宋体" w:eastAsia="宋体" w:cs="宋体"/>
                <w:sz w:val="22"/>
                <w:lang w:eastAsia="zh-CN"/>
              </w:rPr>
              <w:t xml:space="preserve">10、供电方式：DC12V/AC24V/PoE。</w:t>
            </w:r>
            <w:r/>
          </w:p>
        </w:tc>
      </w:tr>
    </w:tbl>
    <w:p>
      <w:pPr>
        <w:jc w:val="both"/>
        <w:widowControl/>
        <w:rPr>
          <w:rFonts w:ascii="宋体" w:hAnsi="宋体" w:eastAsia="宋体" w:cs="宋体"/>
          <w:sz w:val="22"/>
          <w:lang w:eastAsia="zh-CN" w:bidi="ar"/>
        </w:rPr>
      </w:pPr>
      <w:r>
        <w:rPr>
          <w:rFonts w:ascii="宋体" w:hAnsi="宋体" w:eastAsia="宋体" w:cs="宋体"/>
          <w:sz w:val="22"/>
          <w:lang w:eastAsia="zh-CN" w:bidi="ar"/>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3、公共安全视频图像服务-常规治安监控视频图像运行维护服务(高清球型)</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0"/>
                <w:lang w:eastAsia="zh-CN"/>
              </w:rPr>
            </w:pPr>
            <w:r>
              <w:rPr>
                <w:rFonts w:hint="eastAsia" w:ascii="宋体" w:hAnsi="宋体" w:eastAsia="宋体" w:cs="宋体"/>
                <w:b/>
                <w:bCs/>
                <w:sz w:val="20"/>
                <w:lang w:eastAsia="zh-CN"/>
              </w:rPr>
              <w:t xml:space="preserve">维护要求：</w:t>
            </w:r>
            <w:r/>
          </w:p>
          <w:p>
            <w:pPr>
              <w:jc w:val="both"/>
              <w:rPr>
                <w:rFonts w:ascii="宋体" w:hAnsi="宋体" w:eastAsia="宋体" w:cs="宋体"/>
                <w:sz w:val="22"/>
                <w:lang w:eastAsia="zh-CN"/>
              </w:rPr>
            </w:pPr>
            <w:r>
              <w:rPr>
                <w:rFonts w:hint="eastAsia" w:ascii="宋体" w:hAnsi="宋体" w:eastAsia="宋体" w:cs="Times New Roman"/>
                <w:sz w:val="20"/>
                <w:lang w:eastAsia="zh-CN"/>
              </w:rPr>
              <w:t xml:space="preserve">1、</w:t>
            </w:r>
            <w:r>
              <w:rPr>
                <w:rFonts w:hint="eastAsia" w:ascii="宋体" w:hAnsi="宋体" w:eastAsia="宋体" w:cs="宋体"/>
                <w:sz w:val="22"/>
                <w:lang w:eastAsia="zh-CN"/>
              </w:rPr>
              <w:t xml:space="preserve">要求供应商提供对426台高清球型摄像机维保服务设备在线率要求总体</w:t>
            </w:r>
            <w:r>
              <w:rPr>
                <w:rFonts w:hint="eastAsia" w:ascii="宋体" w:hAnsi="宋体" w:eastAsia="宋体" w:cs="宋体"/>
                <w:bCs/>
                <w:sz w:val="22"/>
                <w:lang w:eastAsia="zh-CN"/>
              </w:rPr>
              <w:t xml:space="preserve">≥</w:t>
            </w:r>
            <w:r>
              <w:rPr>
                <w:rFonts w:hint="eastAsia" w:ascii="宋体" w:hAnsi="宋体" w:eastAsia="宋体" w:cs="宋体"/>
                <w:sz w:val="22"/>
                <w:lang w:eastAsia="zh-CN"/>
              </w:rPr>
              <w:t xml:space="preserve">98%</w:t>
            </w:r>
            <w:r>
              <w:rPr>
                <w:rFonts w:ascii="宋体" w:hAnsi="宋体" w:eastAsia="宋体" w:cs="宋体"/>
                <w:sz w:val="22"/>
                <w:lang w:eastAsia="zh-CN"/>
              </w:rPr>
              <w:t xml:space="preserve">；</w:t>
            </w:r>
            <w:r>
              <w:rPr>
                <w:rFonts w:hint="eastAsia" w:ascii="宋体" w:hAnsi="宋体" w:eastAsia="宋体" w:cs="宋体"/>
                <w:sz w:val="22"/>
                <w:lang w:eastAsia="zh-CN"/>
              </w:rPr>
              <w:t xml:space="preserve">在线</w:t>
            </w:r>
            <w:r>
              <w:rPr>
                <w:rFonts w:hint="eastAsia" w:ascii="宋体" w:hAnsi="宋体" w:eastAsia="宋体" w:cs="宋体"/>
                <w:bCs/>
                <w:sz w:val="22"/>
                <w:lang w:eastAsia="zh-CN"/>
              </w:rPr>
              <w:t xml:space="preserve">图像完好率≥98%。</w:t>
            </w:r>
            <w:r/>
          </w:p>
          <w:p>
            <w:pPr>
              <w:jc w:val="both"/>
              <w:rPr>
                <w:rFonts w:ascii="宋体" w:hAnsi="宋体" w:eastAsia="宋体" w:cs="宋体"/>
                <w:sz w:val="22"/>
                <w:lang w:eastAsia="zh-CN"/>
              </w:rPr>
            </w:pPr>
            <w:r>
              <w:rPr>
                <w:rFonts w:hint="eastAsia" w:ascii="宋体" w:hAnsi="宋体" w:eastAsia="宋体" w:cs="宋体"/>
                <w:sz w:val="22"/>
                <w:lang w:eastAsia="zh-CN"/>
              </w:rPr>
              <w:t xml:space="preserve">2、日常维护，定期对完成以下检查：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Calibri" w:hAnsi="Calibri" w:eastAsia="宋体" w:cs="Times New Roman"/>
                <w:sz w:val="20"/>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对巡检内容进行记录，如巡检内容、存在隐患、隐患消除、现场照片、合理化建议等。</w:t>
            </w:r>
            <w:r/>
          </w:p>
        </w:tc>
      </w:tr>
    </w:tbl>
    <w:p>
      <w:pPr>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4、高清球型摄像头备品备件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提供的备品备件（(高清球型）满足以下要求：</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1、传感器类型：至少满足：1/2.8英寸CMOS；</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2、像素：≥400万；</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3、最大分辨率：≥2688×1520；</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4、最低照度：彩色：0.005lux@F1.6黑白：0.0005lux@F1.60Lux（红外灯开启）；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5、最大补光距离：红外≥220m（红外）；</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6、补光类型：红外；</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7、镜头焦距：至少满足：4.95mm～198mm；</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8、智智能分类：易智能；周界防范：支持绊线入侵；支持区域入侵；支持穿越围栏；</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9、语音对讲：支持；报警输入：≥7路；报警输出：≥2路；</w:t>
            </w:r>
            <w:r/>
          </w:p>
          <w:p>
            <w:pPr>
              <w:jc w:val="both"/>
              <w:rPr>
                <w:rFonts w:ascii="宋体" w:hAnsi="宋体" w:eastAsia="宋体" w:cs="宋体"/>
                <w:sz w:val="22"/>
                <w:lang w:eastAsia="zh-CN"/>
              </w:rPr>
            </w:pPr>
            <w:r>
              <w:rPr>
                <w:rFonts w:hint="eastAsia" w:ascii="宋体" w:hAnsi="宋体" w:eastAsia="宋体" w:cs="宋体"/>
                <w:sz w:val="22"/>
                <w:lang w:eastAsia="zh-CN"/>
              </w:rPr>
              <w:t xml:space="preserve">10、供电方式：DC36V/2.23A（-25%～+25%）。。</w:t>
            </w:r>
            <w:r/>
          </w:p>
        </w:tc>
      </w:tr>
    </w:tbl>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5、公共安全视频图像服务-高点监控视频图像运行维护服务(高空瞭望型)</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Times New Roman"/>
                <w:sz w:val="20"/>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b/>
                <w:bCs/>
                <w:sz w:val="20"/>
                <w:lang w:eastAsia="zh-CN"/>
              </w:rPr>
              <w:t xml:space="preserve">维护要求：</w:t>
            </w:r>
            <w:r/>
          </w:p>
          <w:p>
            <w:pPr>
              <w:jc w:val="both"/>
              <w:rPr>
                <w:rFonts w:ascii="宋体" w:hAnsi="宋体" w:eastAsia="宋体" w:cs="宋体"/>
                <w:sz w:val="22"/>
                <w:lang w:eastAsia="zh-CN"/>
              </w:rPr>
            </w:pPr>
            <w:r>
              <w:rPr>
                <w:rFonts w:hint="eastAsia" w:ascii="宋体" w:hAnsi="宋体" w:eastAsia="宋体" w:cs="宋体"/>
                <w:sz w:val="22"/>
                <w:lang w:eastAsia="zh-CN"/>
              </w:rPr>
              <w:t xml:space="preserve">1、要求供应商提供对8台高空瞭望型摄像机</w:t>
            </w:r>
            <w:r>
              <w:rPr>
                <w:rFonts w:hint="eastAsia" w:ascii="宋体" w:hAnsi="宋体" w:eastAsia="宋体" w:cs="宋体"/>
                <w:sz w:val="22"/>
                <w:lang w:eastAsia="zh-CN" w:bidi="ar"/>
              </w:rPr>
              <w:t xml:space="preserve">维保</w:t>
            </w:r>
            <w:r>
              <w:rPr>
                <w:rFonts w:hint="eastAsia" w:ascii="宋体" w:hAnsi="宋体" w:eastAsia="宋体" w:cs="Times New Roman"/>
                <w:sz w:val="20"/>
                <w:lang w:eastAsia="zh-CN"/>
              </w:rPr>
              <w:t xml:space="preserve">服务。设备</w:t>
            </w:r>
            <w:r>
              <w:rPr>
                <w:rFonts w:ascii="宋体" w:hAnsi="宋体" w:eastAsia="宋体" w:cs="宋体"/>
                <w:sz w:val="22"/>
                <w:lang w:eastAsia="zh-CN"/>
              </w:rPr>
              <w:t xml:space="preserve">在线率要求总体</w:t>
            </w:r>
            <w:r>
              <w:rPr>
                <w:rFonts w:hint="eastAsia" w:ascii="宋体" w:hAnsi="宋体" w:eastAsia="宋体" w:cs="宋体"/>
                <w:bCs/>
                <w:sz w:val="22"/>
                <w:lang w:eastAsia="zh-CN"/>
              </w:rPr>
              <w:t xml:space="preserve">≥</w:t>
            </w:r>
            <w:r>
              <w:rPr>
                <w:rFonts w:hint="eastAsia" w:ascii="宋体" w:hAnsi="宋体" w:eastAsia="宋体" w:cs="宋体"/>
                <w:sz w:val="22"/>
                <w:lang w:eastAsia="zh-CN"/>
              </w:rPr>
              <w:t xml:space="preserve">98%</w:t>
            </w:r>
            <w:r>
              <w:rPr>
                <w:rFonts w:ascii="宋体" w:hAnsi="宋体" w:eastAsia="宋体" w:cs="宋体"/>
                <w:sz w:val="22"/>
                <w:lang w:eastAsia="zh-CN"/>
              </w:rPr>
              <w:t xml:space="preserve">；</w:t>
            </w:r>
            <w:r>
              <w:rPr>
                <w:rFonts w:hint="eastAsia" w:ascii="宋体" w:hAnsi="宋体" w:eastAsia="宋体" w:cs="宋体"/>
                <w:sz w:val="22"/>
                <w:lang w:eastAsia="zh-CN"/>
              </w:rPr>
              <w:t xml:space="preserve">在线</w:t>
            </w:r>
            <w:r>
              <w:rPr>
                <w:rFonts w:hint="eastAsia" w:ascii="宋体" w:hAnsi="宋体" w:eastAsia="宋体" w:cs="宋体"/>
                <w:bCs/>
                <w:sz w:val="22"/>
                <w:lang w:eastAsia="zh-CN"/>
              </w:rPr>
              <w:t xml:space="preserve">图像完好率≥98%。</w:t>
            </w:r>
            <w:r/>
          </w:p>
          <w:p>
            <w:pPr>
              <w:jc w:val="both"/>
              <w:rPr>
                <w:rFonts w:ascii="宋体" w:hAnsi="宋体" w:eastAsia="宋体" w:cs="宋体"/>
                <w:sz w:val="22"/>
                <w:lang w:eastAsia="zh-CN"/>
              </w:rPr>
            </w:pPr>
            <w:r>
              <w:rPr>
                <w:rFonts w:hint="eastAsia" w:ascii="宋体" w:hAnsi="宋体" w:eastAsia="宋体" w:cs="宋体"/>
                <w:sz w:val="22"/>
                <w:lang w:eastAsia="zh-CN"/>
              </w:rPr>
              <w:t xml:space="preserve">2、日常维护，定期对完成以下检查：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Calibri" w:hAnsi="Calibri" w:eastAsia="宋体" w:cs="Times New Roman"/>
                <w:sz w:val="20"/>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left"/>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对巡检内容进行记录，如巡检内容、存在隐患、隐患消除、现场照片、合理化建议等。</w:t>
            </w:r>
            <w:r/>
          </w:p>
        </w:tc>
      </w:tr>
    </w:tbl>
    <w:p>
      <w:pPr>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6、高空瞭望型摄像头备品备件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Times New Roman"/>
                <w:sz w:val="20"/>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ascii="宋体" w:hAnsi="宋体" w:eastAsia="宋体" w:cs="宋体"/>
                <w:sz w:val="22"/>
                <w:lang w:eastAsia="zh-CN"/>
              </w:rPr>
            </w:pPr>
            <w:r>
              <w:rPr>
                <w:rFonts w:hint="eastAsia" w:ascii="宋体" w:hAnsi="宋体" w:eastAsia="宋体" w:cs="宋体"/>
                <w:sz w:val="22"/>
                <w:lang w:eastAsia="zh-CN"/>
              </w:rPr>
              <w:t xml:space="preserve">提供的备品备件（高空瞭望型）满足以下要求：</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1、传感器类型：至少满足1/1.8英寸CMOS；</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2、像素：≥800万；</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3、最大分辨率：≥3840×2160；</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4、最低照度：彩色：≥0.005lux@F1.4黑白：≥0.0005lux@F1.40Lux（柔光双色开启）；</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5、最大补光距离：≥80m（柔光双色-白光单开）；≥250m（柔光双色-红外单开）；</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6、补光类型：至少满足柔光双色；</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7、雨刷功能：至少满足雨刷；</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8、镜头焦距：至少满足6.25mm～300mm；</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9、光学变倍：≥48倍；</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10、定时任务：预置点；巡迹；巡航；线扫；</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11、定位功能：支持GPS或通讯定位；</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12、可视域功能：支持；</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13、方位传感器：至少满足G-sensor；</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14、智能分类：至少满足全智能。</w:t>
            </w:r>
            <w:r/>
          </w:p>
          <w:p>
            <w:pPr>
              <w:jc w:val="left"/>
              <w:rPr>
                <w:rFonts w:ascii="宋体" w:hAnsi="宋体" w:eastAsia="宋体" w:cs="宋体"/>
                <w:sz w:val="22"/>
                <w:lang w:eastAsia="zh-CN"/>
              </w:rPr>
            </w:pPr>
            <w:r>
              <w:rPr>
                <w:rFonts w:hint="eastAsia" w:ascii="宋体" w:hAnsi="宋体" w:eastAsia="宋体" w:cs="宋体"/>
                <w:sz w:val="22"/>
                <w:lang w:eastAsia="zh-CN"/>
              </w:rPr>
              <w:t xml:space="preserve">▲15、支持多场景智能巡航功能，多场景分别配置不同智能后，可进行多场景智能巡航，进行不同智能的分时复用。（提供具有CNAS或CMA标识的检测报告并加盖厂商公章）</w:t>
            </w:r>
            <w:r/>
          </w:p>
        </w:tc>
      </w:tr>
    </w:tbl>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7、公共安全视频图像服务-高点监控视频图像运行维护服务(全局监控型)</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b/>
                <w:bCs/>
                <w:sz w:val="20"/>
                <w:lang w:eastAsia="zh-CN"/>
              </w:rPr>
              <w:t xml:space="preserve">维护要求：</w:t>
            </w:r>
            <w:r/>
          </w:p>
          <w:p>
            <w:pPr>
              <w:jc w:val="both"/>
              <w:rPr>
                <w:rFonts w:ascii="宋体" w:hAnsi="宋体" w:eastAsia="宋体" w:cs="宋体"/>
                <w:sz w:val="22"/>
                <w:lang w:eastAsia="zh-CN"/>
              </w:rPr>
            </w:pPr>
            <w:r>
              <w:rPr>
                <w:rFonts w:hint="eastAsia" w:ascii="宋体" w:hAnsi="宋体" w:eastAsia="宋体" w:cs="宋体"/>
                <w:sz w:val="22"/>
                <w:lang w:eastAsia="zh-CN"/>
              </w:rPr>
              <w:t xml:space="preserve">1、日常维护，定期对完成以下检查：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Calibri" w:hAnsi="Calibri" w:eastAsia="宋体" w:cs="Times New Roman"/>
                <w:sz w:val="20"/>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both"/>
              <w:rPr>
                <w:rFonts w:ascii="宋体" w:hAnsi="宋体" w:eastAsia="宋体" w:cs="宋体"/>
                <w:sz w:val="22"/>
                <w:lang w:eastAsia="zh-CN"/>
              </w:rPr>
            </w:pPr>
            <w:r>
              <w:rPr>
                <w:rFonts w:hint="eastAsia" w:ascii="宋体" w:hAnsi="宋体" w:eastAsia="宋体" w:cs="宋体"/>
                <w:sz w:val="22"/>
                <w:lang w:eastAsia="zh-CN"/>
              </w:rPr>
              <w:t xml:space="preserve">2、</w:t>
            </w:r>
            <w:r>
              <w:rPr>
                <w:rFonts w:ascii="宋体" w:hAnsi="宋体" w:eastAsia="宋体" w:cs="宋体"/>
                <w:sz w:val="22"/>
                <w:lang w:eastAsia="zh-CN"/>
              </w:rPr>
              <w:t xml:space="preserve">对巡检内容进行记录，如巡检内容、存在隐患、隐患消除、现场照片、合理化建议等。</w:t>
            </w:r>
            <w:r/>
          </w:p>
        </w:tc>
      </w:tr>
    </w:tbl>
    <w:p>
      <w:pPr>
        <w:jc w:val="both"/>
        <w:rPr>
          <w:rFonts w:ascii="Calibri" w:hAnsi="Calibri" w:eastAsia="宋体" w:cs="宋体"/>
          <w:sz w:val="18"/>
          <w:lang w:eastAsia="zh-CN"/>
        </w:rPr>
      </w:pPr>
      <w:r>
        <w:rPr>
          <w:rFonts w:ascii="Calibri" w:hAnsi="Calibri" w:eastAsia="宋体" w:cs="宋体"/>
          <w:sz w:val="18"/>
          <w:lang w:eastAsia="zh-CN"/>
        </w:rPr>
      </w:r>
      <w:r/>
    </w:p>
    <w:p>
      <w:pPr>
        <w:jc w:val="both"/>
        <w:rPr>
          <w:rFonts w:ascii="Calibri" w:hAnsi="Calibri" w:eastAsia="宋体" w:cs="Times New Roman"/>
          <w:sz w:val="20"/>
          <w:lang w:eastAsia="zh-CN"/>
        </w:rPr>
      </w:pPr>
      <w:r>
        <w:rPr>
          <w:rFonts w:hint="eastAsia" w:ascii="宋体" w:hAnsi="宋体" w:eastAsia="宋体" w:cs="宋体"/>
          <w:sz w:val="22"/>
          <w:lang w:eastAsia="zh-CN" w:bidi="ar"/>
        </w:rPr>
        <w:t xml:space="preserve">8、全局监控型摄像头备品备件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提供的备品备件（(全局监控型）满足以下要求：</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1、感器类型：至少满足1/1.8英寸CMOS；</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2、像素：全景：≥1600万；球机：≥400万；</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3、最大分辨率：≥5520×2700；</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4、最低照度：全景：≥0.0005lux（彩色模式）；≥0.0001lux（黑白模式）；球机：≥0.001lux（彩色模式）；≥0.0005lux（黑白模式）；≥0lux（红外灯开启）；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5、最大补光距离：全景：NA；球机：≥400米；；</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6、补光灯：全景：NA 球机：≥7颗（红外灯）；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7、镜头类型：全景：定焦；球机：电动变焦；</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8、镜头焦距：全景：≥2.8mm；球机：至少满足5.5mm～220mm；</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9、全景：周界防范，人群分布图，车辆密度 球机：周界防范，视频结构化，人脸识别；</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10、音频输入：≥2路；音频输出：≥2路；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11、报警输入：≥7路；报警输出：≥3路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12、供电方式：至少满足DC36V；</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13、防护等级：≥IP66。</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▲14、设备可将任意至少连续的2个至4个视频画面基本进行无缝拼接显示。（提供具有CNAS或CMA标识的检测报告并加盖厂商公章）。</w:t>
            </w:r>
            <w:r/>
          </w:p>
          <w:p>
            <w:pPr>
              <w:jc w:val="both"/>
              <w:rPr>
                <w:rFonts w:ascii="宋体" w:hAnsi="宋体" w:eastAsia="宋体" w:cs="宋体"/>
                <w:sz w:val="22"/>
                <w:lang w:eastAsia="zh-CN"/>
              </w:rPr>
            </w:pPr>
            <w:r>
              <w:rPr>
                <w:rFonts w:hint="eastAsia" w:ascii="宋体" w:hAnsi="宋体" w:eastAsia="宋体" w:cs="宋体"/>
                <w:sz w:val="22"/>
                <w:lang w:eastAsia="zh-CN"/>
              </w:rPr>
              <w:t xml:space="preserve">▲15、设备需自带水平仪可检测设备安装是否倾斜。（提供具有CNAS或CMA标识的检测报告并加盖厂商公章）。</w:t>
            </w:r>
            <w:r/>
          </w:p>
        </w:tc>
      </w:tr>
    </w:tbl>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widowControl/>
        <w:rPr>
          <w:rFonts w:ascii="宋体" w:hAnsi="宋体" w:eastAsia="宋体" w:cs="宋体"/>
          <w:sz w:val="22"/>
          <w:szCs w:val="22"/>
          <w:lang w:eastAsia="zh-CN" w:bidi="ar"/>
        </w:rPr>
      </w:pPr>
      <w:r>
        <w:rPr>
          <w:rFonts w:ascii="宋体" w:hAnsi="宋体" w:eastAsia="宋体" w:cs="宋体"/>
          <w:sz w:val="22"/>
          <w:szCs w:val="22"/>
          <w:lang w:eastAsia="zh-CN" w:bidi="ar"/>
        </w:rPr>
      </w:r>
      <w:r/>
    </w:p>
    <w:p>
      <w:pPr>
        <w:jc w:val="both"/>
        <w:widowControl/>
        <w:rPr>
          <w:rFonts w:ascii="宋体" w:hAnsi="宋体" w:eastAsia="宋体" w:cs="宋体"/>
          <w:sz w:val="22"/>
          <w:szCs w:val="22"/>
          <w:highlight w:val="none"/>
          <w:lang w:eastAsia="zh-CN" w:bidi="ar"/>
        </w:rPr>
      </w:pPr>
      <w:r>
        <w:rPr>
          <w:rFonts w:hint="eastAsia" w:ascii="宋体" w:hAnsi="宋体" w:eastAsia="宋体" w:cs="宋体"/>
          <w:sz w:val="22"/>
          <w:lang w:eastAsia="zh-CN" w:bidi="ar"/>
        </w:rPr>
        <w:t xml:space="preserve">9、</w:t>
      </w:r>
      <w:r>
        <w:rPr>
          <w:rFonts w:ascii="宋体" w:hAnsi="宋体" w:eastAsia="宋体" w:cs="宋体"/>
          <w:sz w:val="22"/>
          <w:lang w:eastAsia="zh-CN" w:bidi="ar"/>
        </w:rPr>
        <w:t xml:space="preserve">公共安全视频图像服务-智能监控视频图像运行维护服务(智能</w:t>
      </w:r>
      <w:r>
        <w:rPr>
          <w:rFonts w:hint="eastAsia" w:ascii="宋体" w:hAnsi="宋体" w:eastAsia="宋体" w:cs="宋体"/>
          <w:sz w:val="22"/>
          <w:lang w:eastAsia="zh-CN" w:bidi="ar"/>
        </w:rPr>
        <w:t xml:space="preserve">枪</w:t>
      </w:r>
      <w:r>
        <w:rPr>
          <w:rFonts w:ascii="宋体" w:hAnsi="宋体" w:eastAsia="宋体" w:cs="宋体"/>
          <w:sz w:val="22"/>
          <w:lang w:eastAsia="zh-CN" w:bidi="ar"/>
        </w:rPr>
        <w:t xml:space="preserve">型)</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Times New Roman"/>
                <w:sz w:val="20"/>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ascii="宋体" w:hAnsi="宋体" w:eastAsia="宋体" w:cs="宋体"/>
                <w:b/>
                <w:bCs/>
                <w:sz w:val="22"/>
                <w:lang w:eastAsia="zh-CN"/>
              </w:rPr>
            </w:pPr>
            <w:r>
              <w:rPr>
                <w:rFonts w:hint="eastAsia" w:ascii="宋体" w:hAnsi="宋体" w:eastAsia="宋体" w:cs="宋体"/>
                <w:b/>
                <w:bCs/>
                <w:sz w:val="22"/>
                <w:lang w:eastAsia="zh-CN"/>
              </w:rPr>
              <w:t xml:space="preserve">维护要求：</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hint="eastAsia" w:ascii="宋体" w:hAnsi="宋体" w:eastAsia="宋体" w:cs="Times New Roman"/>
                <w:sz w:val="20"/>
                <w:lang w:eastAsia="zh-CN"/>
              </w:rPr>
              <w:t xml:space="preserve">要求供应商提供对</w:t>
            </w:r>
            <w:r>
              <w:rPr>
                <w:rFonts w:ascii="宋体" w:hAnsi="宋体" w:eastAsia="宋体" w:cs="Times New Roman"/>
                <w:sz w:val="20"/>
                <w:lang w:eastAsia="zh-CN"/>
              </w:rPr>
              <w:t xml:space="preserve">485</w:t>
            </w:r>
            <w:r>
              <w:rPr>
                <w:rFonts w:hint="eastAsia" w:ascii="宋体" w:hAnsi="宋体" w:eastAsia="宋体" w:cs="Times New Roman"/>
                <w:sz w:val="20"/>
                <w:lang w:eastAsia="zh-CN"/>
              </w:rPr>
              <w:t xml:space="preserve">台</w:t>
            </w:r>
            <w:r>
              <w:rPr>
                <w:rFonts w:ascii="宋体" w:hAnsi="宋体" w:eastAsia="宋体" w:cs="宋体"/>
                <w:sz w:val="22"/>
                <w:lang w:eastAsia="zh-CN" w:bidi="ar"/>
              </w:rPr>
              <w:t xml:space="preserve">智能</w:t>
            </w:r>
            <w:r>
              <w:rPr>
                <w:rFonts w:hint="eastAsia" w:ascii="宋体" w:hAnsi="宋体" w:eastAsia="宋体" w:cs="宋体"/>
                <w:sz w:val="22"/>
                <w:lang w:eastAsia="zh-CN" w:bidi="ar"/>
              </w:rPr>
              <w:t xml:space="preserve">枪</w:t>
            </w:r>
            <w:r>
              <w:rPr>
                <w:rFonts w:ascii="宋体" w:hAnsi="宋体" w:eastAsia="宋体" w:cs="宋体"/>
                <w:sz w:val="22"/>
                <w:lang w:eastAsia="zh-CN" w:bidi="ar"/>
              </w:rPr>
              <w:t xml:space="preserve">型</w:t>
            </w:r>
            <w:r>
              <w:rPr>
                <w:rFonts w:hint="eastAsia" w:ascii="宋体" w:hAnsi="宋体" w:eastAsia="宋体" w:cs="宋体"/>
                <w:sz w:val="22"/>
                <w:lang w:eastAsia="zh-CN" w:bidi="ar"/>
              </w:rPr>
              <w:t xml:space="preserve">摄像机维保</w:t>
            </w:r>
            <w:r>
              <w:rPr>
                <w:rFonts w:hint="eastAsia" w:ascii="宋体" w:hAnsi="宋体" w:eastAsia="宋体" w:cs="Times New Roman"/>
                <w:sz w:val="20"/>
                <w:lang w:eastAsia="zh-CN"/>
              </w:rPr>
              <w:t xml:space="preserve">服务。设备</w:t>
            </w:r>
            <w:r>
              <w:rPr>
                <w:rFonts w:ascii="宋体" w:hAnsi="宋体" w:eastAsia="宋体" w:cs="宋体"/>
                <w:sz w:val="22"/>
                <w:lang w:eastAsia="zh-CN"/>
              </w:rPr>
              <w:t xml:space="preserve">在线率要求总体</w:t>
            </w:r>
            <w:r>
              <w:rPr>
                <w:rFonts w:hint="eastAsia" w:ascii="宋体" w:hAnsi="宋体" w:eastAsia="宋体" w:cs="宋体"/>
                <w:bCs/>
                <w:sz w:val="22"/>
                <w:lang w:eastAsia="zh-CN"/>
              </w:rPr>
              <w:t xml:space="preserve">≥</w:t>
            </w:r>
            <w:r>
              <w:rPr>
                <w:rFonts w:hint="eastAsia" w:ascii="宋体" w:hAnsi="宋体" w:eastAsia="宋体" w:cs="宋体"/>
                <w:sz w:val="22"/>
                <w:lang w:eastAsia="zh-CN"/>
              </w:rPr>
              <w:t xml:space="preserve">98%</w:t>
            </w:r>
            <w:r>
              <w:rPr>
                <w:rFonts w:ascii="宋体" w:hAnsi="宋体" w:eastAsia="宋体" w:cs="宋体"/>
                <w:sz w:val="22"/>
                <w:lang w:eastAsia="zh-CN"/>
              </w:rPr>
              <w:t xml:space="preserve">；</w:t>
            </w:r>
            <w:r>
              <w:rPr>
                <w:rFonts w:hint="eastAsia" w:ascii="宋体" w:hAnsi="宋体" w:eastAsia="宋体" w:cs="宋体"/>
                <w:sz w:val="22"/>
                <w:lang w:eastAsia="zh-CN"/>
              </w:rPr>
              <w:t xml:space="preserve">在线</w:t>
            </w:r>
            <w:r>
              <w:rPr>
                <w:rFonts w:hint="eastAsia" w:ascii="宋体" w:hAnsi="宋体" w:eastAsia="宋体" w:cs="宋体"/>
                <w:bCs/>
                <w:sz w:val="22"/>
                <w:lang w:eastAsia="zh-CN"/>
              </w:rPr>
              <w:t xml:space="preserve">图像完好率≥98%。</w:t>
            </w:r>
            <w:r/>
          </w:p>
          <w:p>
            <w:pPr>
              <w:jc w:val="both"/>
              <w:rPr>
                <w:rFonts w:ascii="宋体" w:hAnsi="宋体" w:eastAsia="宋体" w:cs="宋体"/>
                <w:sz w:val="22"/>
                <w:lang w:eastAsia="zh-CN"/>
              </w:rPr>
            </w:pPr>
            <w:r>
              <w:rPr>
                <w:rFonts w:hint="eastAsia" w:ascii="宋体" w:hAnsi="宋体" w:eastAsia="宋体" w:cs="宋体"/>
                <w:sz w:val="22"/>
                <w:lang w:eastAsia="zh-CN"/>
              </w:rPr>
              <w:t xml:space="preserve">2、日常维护，定期对完成以下检查：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Calibri" w:hAnsi="Calibri" w:eastAsia="宋体" w:cs="Times New Roman"/>
                <w:sz w:val="20"/>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对巡检内容进行记录，如巡检内容、存在隐患、隐患消除、现场照片、合理化建议等。</w:t>
            </w:r>
            <w:r/>
          </w:p>
        </w:tc>
      </w:tr>
    </w:tbl>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10、</w:t>
      </w:r>
      <w:r>
        <w:rPr>
          <w:rFonts w:ascii="宋体" w:hAnsi="宋体" w:eastAsia="宋体" w:cs="宋体"/>
          <w:sz w:val="22"/>
          <w:lang w:eastAsia="zh-CN" w:bidi="ar"/>
        </w:rPr>
        <w:t xml:space="preserve">智能</w:t>
      </w:r>
      <w:r>
        <w:rPr>
          <w:rFonts w:hint="eastAsia" w:ascii="宋体" w:hAnsi="宋体" w:eastAsia="宋体" w:cs="宋体"/>
          <w:sz w:val="22"/>
          <w:lang w:eastAsia="zh-CN" w:bidi="ar"/>
        </w:rPr>
        <w:t xml:space="preserve">枪</w:t>
      </w:r>
      <w:r>
        <w:rPr>
          <w:rFonts w:ascii="宋体" w:hAnsi="宋体" w:eastAsia="宋体" w:cs="宋体"/>
          <w:sz w:val="22"/>
          <w:lang w:eastAsia="zh-CN" w:bidi="ar"/>
        </w:rPr>
        <w:t xml:space="preserve">型</w:t>
      </w:r>
      <w:r>
        <w:rPr>
          <w:rFonts w:hint="eastAsia" w:ascii="宋体" w:hAnsi="宋体" w:eastAsia="宋体" w:cs="宋体"/>
          <w:sz w:val="22"/>
          <w:lang w:eastAsia="zh-CN" w:bidi="ar"/>
        </w:rPr>
        <w:t xml:space="preserve">摄像头备品备件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Times New Roman"/>
                <w:sz w:val="20"/>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提供的备品备件（(智能枪型）满足以下要求：</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1、传感器类型：通道至少满足：≥1/1.8英寸CMOS；</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2、像素：≥400万；</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3、最大分辨率：≥2688×1520；</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4、最低照度：≥0.001lux（彩色模式）；≥0.0001lux（黑白模式）；≥0lux（补光灯开启）；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5、最大补光距离：≥100m（红外）；≥80m（暖光）；≥28m（人脸检测距离）；</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6、补光灯：≥4颗（多晶（红外+暖光）灯）；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7、镜头焦距：≥8mm～56mm；</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8、支持不少于六种智能资源切换：通用行为分析、人脸检测、人脸识别、视频结构化、人数统计、道路监控；支持视频结构化：支持机动车、非机动车、人脸、人员等目标的抓拍和属性识别</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9、供电方式：至少满足DC12V/AC24V/POE供电方式</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10、防护等级：≥IP67。</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11、在环境光照度低于50lx，可对速度不小于40km/h的机动车，速度不大于25km/h的非机动车，速度不大于5km/h的行人三种同时经过画面的目标进行分类曝光，可抓拍人脸、人体、非机动车和机动车目标，抓拍的人脸和车牌号码图片应清晰可辨，无过曝、欠曝情况。（提供具有CNAS或CMA标识的检测报告并加盖厂商公章）</w:t>
            </w:r>
            <w:r/>
          </w:p>
          <w:p>
            <w:pPr>
              <w:jc w:val="both"/>
              <w:rPr>
                <w:rFonts w:ascii="宋体" w:hAnsi="宋体" w:eastAsia="宋体" w:cs="宋体"/>
                <w:sz w:val="22"/>
                <w:lang w:eastAsia="zh-CN"/>
              </w:rPr>
            </w:pPr>
            <w:r>
              <w:rPr>
                <w:rFonts w:hint="eastAsia" w:ascii="宋体" w:hAnsi="宋体" w:eastAsia="宋体" w:cs="宋体"/>
                <w:sz w:val="22"/>
                <w:lang w:eastAsia="zh-CN"/>
              </w:rPr>
              <w:t xml:space="preserve">▲12、支持变焦镜头全焦段图像畸变校正功能，相机从短焦到长焦变倍全过程均可同步自动进行画面畸变校正，画面几何失真全焦段≤3%。（提供具有CNAS或CMA标识的检测报告并加盖厂商公章）</w:t>
            </w:r>
            <w:r/>
          </w:p>
        </w:tc>
      </w:tr>
    </w:tbl>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11、</w:t>
      </w:r>
      <w:r>
        <w:rPr>
          <w:rFonts w:ascii="宋体" w:hAnsi="宋体" w:eastAsia="宋体" w:cs="宋体"/>
          <w:sz w:val="22"/>
          <w:lang w:eastAsia="zh-CN" w:bidi="ar"/>
        </w:rPr>
        <w:t xml:space="preserve">公共安全视频图像服务-智能监控视频图像运行维护服务(智能</w:t>
      </w:r>
      <w:r>
        <w:rPr>
          <w:rFonts w:hint="eastAsia" w:ascii="宋体" w:hAnsi="宋体" w:eastAsia="宋体" w:cs="宋体"/>
          <w:sz w:val="22"/>
          <w:lang w:eastAsia="zh-CN" w:bidi="ar"/>
        </w:rPr>
        <w:t xml:space="preserve">球</w:t>
      </w:r>
      <w:r>
        <w:rPr>
          <w:rFonts w:ascii="宋体" w:hAnsi="宋体" w:eastAsia="宋体" w:cs="宋体"/>
          <w:sz w:val="22"/>
          <w:lang w:eastAsia="zh-CN" w:bidi="ar"/>
        </w:rPr>
        <w:t xml:space="preserve">型)</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ascii="宋体" w:hAnsi="宋体" w:eastAsia="宋体" w:cs="宋体"/>
                <w:b/>
                <w:bCs/>
                <w:sz w:val="22"/>
                <w:lang w:eastAsia="zh-CN"/>
              </w:rPr>
            </w:pPr>
            <w:r>
              <w:rPr>
                <w:rFonts w:hint="eastAsia" w:ascii="宋体" w:hAnsi="宋体" w:eastAsia="宋体" w:cs="宋体"/>
                <w:b/>
                <w:bCs/>
                <w:sz w:val="22"/>
                <w:lang w:eastAsia="zh-CN"/>
              </w:rPr>
              <w:t xml:space="preserve">维护要求：</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hint="eastAsia" w:ascii="宋体" w:hAnsi="宋体" w:eastAsia="宋体" w:cs="宋体"/>
                <w:bCs/>
                <w:sz w:val="22"/>
                <w:lang w:eastAsia="zh-CN"/>
              </w:rPr>
              <w:t xml:space="preserve">供应商提供对25台智能球型摄像机维保服务,设备在线率要求总体≥98%；在线图像完好率≥98%。</w:t>
            </w:r>
            <w:r/>
          </w:p>
          <w:p>
            <w:pPr>
              <w:jc w:val="both"/>
              <w:rPr>
                <w:rFonts w:ascii="宋体" w:hAnsi="宋体" w:eastAsia="宋体" w:cs="宋体"/>
                <w:sz w:val="22"/>
                <w:lang w:eastAsia="zh-CN"/>
              </w:rPr>
            </w:pPr>
            <w:r>
              <w:rPr>
                <w:rFonts w:hint="eastAsia" w:ascii="宋体" w:hAnsi="宋体" w:eastAsia="宋体" w:cs="宋体"/>
                <w:sz w:val="22"/>
                <w:lang w:eastAsia="zh-CN"/>
              </w:rPr>
              <w:t xml:space="preserve">2、日常维护，定期对完成以下检查：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Calibri" w:hAnsi="Calibri" w:eastAsia="宋体" w:cs="Times New Roman"/>
                <w:sz w:val="20"/>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对巡检内容进行记录，如巡检内容、存在隐患、隐患消除、现场照片、合理化建议等。</w:t>
            </w:r>
            <w:r/>
          </w:p>
        </w:tc>
      </w:tr>
    </w:tbl>
    <w:p>
      <w:pPr>
        <w:jc w:val="both"/>
        <w:rPr>
          <w:rFonts w:ascii="Calibri" w:hAnsi="Calibri" w:eastAsia="宋体" w:cs="宋体"/>
          <w:sz w:val="18"/>
          <w:lang w:eastAsia="zh-CN"/>
        </w:rPr>
      </w:pPr>
      <w:r>
        <w:rPr>
          <w:rFonts w:ascii="Calibri" w:hAnsi="Calibri" w:eastAsia="宋体"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12、</w:t>
      </w:r>
      <w:r>
        <w:rPr>
          <w:rFonts w:ascii="宋体" w:hAnsi="宋体" w:eastAsia="宋体" w:cs="宋体"/>
          <w:sz w:val="22"/>
          <w:lang w:eastAsia="zh-CN" w:bidi="ar"/>
        </w:rPr>
        <w:t xml:space="preserve">智能</w:t>
      </w:r>
      <w:r>
        <w:rPr>
          <w:rFonts w:hint="eastAsia" w:ascii="宋体" w:hAnsi="宋体" w:eastAsia="宋体" w:cs="宋体"/>
          <w:sz w:val="22"/>
          <w:lang w:eastAsia="zh-CN" w:bidi="ar"/>
        </w:rPr>
        <w:t xml:space="preserve">球</w:t>
      </w:r>
      <w:r>
        <w:rPr>
          <w:rFonts w:ascii="宋体" w:hAnsi="宋体" w:eastAsia="宋体" w:cs="宋体"/>
          <w:sz w:val="22"/>
          <w:lang w:eastAsia="zh-CN" w:bidi="ar"/>
        </w:rPr>
        <w:t xml:space="preserve">型</w:t>
      </w:r>
      <w:r>
        <w:rPr>
          <w:rFonts w:hint="eastAsia" w:ascii="宋体" w:hAnsi="宋体" w:eastAsia="宋体" w:cs="宋体"/>
          <w:sz w:val="22"/>
          <w:lang w:eastAsia="zh-CN" w:bidi="ar"/>
        </w:rPr>
        <w:t xml:space="preserve">摄像头备品备件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提供的备品备件（(智能球型）满足以下要求：</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1、传感器类型：全景至少满足：1/1.8英寸CMOS；细节至少满足：1/1.8英寸CMOS；</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2、像素：全景：≥800万；细节：≥800万；</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3、最大分辨率：全景：≥3840×2160；细节：≥3840×2160；</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4、最低照度：全景彩色：≥0.001Lux@F1.6黑白：≥0.0001Lux@F1.6细节彩色：≥0.001Lux@F1.2黑白：≥0.0001Lux@F1.2 0Lux（红外灯开启）or（柔光灯开启）；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5、最大补光距离：全景：≥30m（白光）；细节：150m（柔光）；</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6、补光类型：全景至少满足：白光；细节至少满足：柔光双色；</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7、雨刷功能：至少支持雨刷；</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8、镜头焦距：全景至少满足：8～32mm；细节至少满足：7～210mm；</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9、智能说明：独立态：支持全景细节独立运行不同智能。全景：支持视频结构化（机非人抓拍及全属性）、10、人脸识别，周界防范，三智能三选一。细节：支持视频结构化（机非人抓拍及全属性）、人脸识别，周界防范（不能自行联动跟踪），三智能三选一。联动态：支持全景联动细节完成智能检测。全景支持视频结构化联动细节人员抓拍及属性提取；全景支持周界检测联动细节跟踪及目标抓拍属性提取；</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11、供电方式：至少满足DC36V/2.23A（-25%~+25%）；</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12、防护等级：≥IP67。</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▲13、在10mm到50mm变焦过程中镜头光圈保持不变（F1.2±0.1）。（提供具有CNAS或CMA标识的检测报告并加盖厂商公章）。</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▲14、全景摄像机水平角度：0°~360°，连续旋转，垂直角度：0°~30°；细节摄像机水平角度：0°~340°，垂直角度：-10°~180°。（提供具有CNAS或CMA标识的检测报告并加盖厂商公章）。</w:t>
            </w:r>
            <w:r/>
          </w:p>
        </w:tc>
      </w:tr>
    </w:tbl>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13、公共安全视频图像服务-高清治安卡口视频图像运行维护服务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非实质性要求</w:t>
            </w:r>
            <w:r/>
          </w:p>
        </w:tc>
        <w:tc>
          <w:tcPr>
            <w:tcW w:w="5883" w:type="dxa"/>
            <w:vAlign w:val="top"/>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1、供应商提供对136路高清治安卡口的维保服务,设备</w:t>
            </w:r>
            <w:r>
              <w:rPr>
                <w:rFonts w:ascii="宋体" w:hAnsi="宋体" w:eastAsia="宋体" w:cs="宋体"/>
                <w:sz w:val="22"/>
                <w:lang w:eastAsia="zh-CN"/>
              </w:rPr>
              <w:t xml:space="preserve">在线率要求总体</w:t>
            </w:r>
            <w:r>
              <w:rPr>
                <w:rFonts w:hint="eastAsia" w:ascii="宋体" w:hAnsi="宋体" w:eastAsia="宋体" w:cs="宋体"/>
                <w:sz w:val="22"/>
                <w:lang w:eastAsia="zh-CN"/>
              </w:rPr>
              <w:t xml:space="preserve">≥98%</w:t>
            </w:r>
            <w:r>
              <w:rPr>
                <w:rFonts w:ascii="宋体" w:hAnsi="宋体" w:eastAsia="宋体" w:cs="宋体"/>
                <w:sz w:val="22"/>
                <w:lang w:eastAsia="zh-CN"/>
              </w:rPr>
              <w:t xml:space="preserve">；</w:t>
            </w:r>
            <w:r>
              <w:rPr>
                <w:rFonts w:hint="eastAsia" w:ascii="宋体" w:hAnsi="宋体" w:eastAsia="宋体" w:cs="宋体"/>
                <w:sz w:val="22"/>
                <w:lang w:eastAsia="zh-CN"/>
              </w:rPr>
              <w:t xml:space="preserve">在线图像完好率≥98%。</w:t>
            </w:r>
            <w:r/>
          </w:p>
          <w:p>
            <w:pPr>
              <w:jc w:val="both"/>
              <w:rPr>
                <w:rFonts w:ascii="宋体" w:hAnsi="宋体" w:eastAsia="宋体" w:cs="宋体"/>
                <w:sz w:val="22"/>
                <w:lang w:eastAsia="zh-CN"/>
              </w:rPr>
            </w:pPr>
            <w:r>
              <w:rPr>
                <w:rFonts w:hint="eastAsia" w:ascii="宋体" w:hAnsi="宋体" w:eastAsia="宋体" w:cs="宋体"/>
                <w:sz w:val="22"/>
                <w:lang w:eastAsia="zh-CN"/>
              </w:rPr>
              <w:t xml:space="preserve">2、日常维护，定期对完成以下检查：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宋体" w:hAnsi="宋体" w:eastAsia="宋体" w:cs="宋体"/>
                <w:sz w:val="22"/>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both"/>
              <w:rPr>
                <w:rFonts w:ascii="宋体" w:hAnsi="宋体" w:eastAsia="宋体" w:cs="宋体"/>
                <w:sz w:val="22"/>
                <w:lang w:eastAsia="zh-CN"/>
              </w:rPr>
            </w:pPr>
            <w:r>
              <w:rPr>
                <w:rFonts w:hint="eastAsia" w:ascii="宋体" w:hAnsi="宋体" w:eastAsia="宋体" w:cs="宋体"/>
                <w:sz w:val="22"/>
                <w:lang w:eastAsia="zh-CN"/>
              </w:rPr>
              <w:t xml:space="preserve">3、对高清治安卡口抓拍数据统计记录日常情况并针对抓拍率较低点位定期汇报，并根据甲方要求进行相应调整。</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对巡检内容进行记录，如巡检内容、存在隐患、隐患消除、现场照片、合理化建议等。</w:t>
            </w:r>
            <w:r/>
          </w:p>
        </w:tc>
      </w:tr>
    </w:tbl>
    <w:p>
      <w:pPr>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14、高清治安卡口摄像机备品备件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2244"/>
        <w:gridCol w:w="5892"/>
      </w:tblGrid>
      <w:tr>
        <w:trPr>
          <w:trHeight w:val="478"/>
        </w:trPr>
        <w:tc>
          <w:tcPr>
            <w:tcW w:w="1356"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44"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92"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56"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44"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92"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Times New Roman"/>
                <w:sz w:val="20"/>
                <w:lang w:eastAsia="zh-CN"/>
              </w:rPr>
              <w:t xml:space="preserve">无</w:t>
            </w:r>
            <w:r/>
          </w:p>
        </w:tc>
      </w:tr>
      <w:tr>
        <w:trPr>
          <w:trHeight w:val="648"/>
        </w:trPr>
        <w:tc>
          <w:tcPr>
            <w:tcW w:w="1356"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44"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92" w:type="dxa"/>
            <w:vAlign w:val="center"/>
            <w:textDirection w:val="lrTb"/>
            <w:noWrap w:val="false"/>
          </w:tcPr>
          <w:p>
            <w:pPr>
              <w:jc w:val="left"/>
              <w:rPr>
                <w:rFonts w:hint="eastAsia" w:ascii="宋体" w:hAnsi="宋体" w:eastAsia="宋体" w:cs="宋体"/>
                <w:sz w:val="22"/>
                <w:lang w:eastAsia="zh-CN"/>
              </w:rPr>
            </w:pPr>
            <w:r>
              <w:rPr>
                <w:rFonts w:hint="eastAsia" w:ascii="宋体" w:hAnsi="宋体" w:eastAsia="宋体" w:cs="宋体"/>
                <w:sz w:val="22"/>
                <w:lang w:eastAsia="zh-CN"/>
              </w:rPr>
              <w:t xml:space="preserve">提供的备品备件（高清治安卡口型）满足以下要求：</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1、传感器类型：≥1.1英寸GS-CMOS；</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2、镜头：≥900万像素；</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3、电子快门：≥1/50s～1/100000s（可手动或自动调节）；</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4、视频分辨率：≥4096×2336/3392×2008/UXGA(1600×1200)/1080P(1920×1080)/720P(1280×720)；</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5、视频帧率：≥50fps；默认主码流（4096×2336@25fps），辅码流（1600×1200@25fps）；</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6、国密功能：支持国密GB 35114-A级功能；</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7、存储功能：至少满足FTP；TF卡（最大支持256GB@Class10）；</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8、图像防篡改：支持，视频和图片具备水印和校验功能；</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9、接入标准：ONVIF；CGI；GB/T 28181；GA/T 1400；GB 35114-A；</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10、网络接口：≥2个独立MAC、物理隔离的RJ-45以太网口，支持10/100/1000M网络数据传输；</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11、支持分别对12种车型(大货车、中货车、小货车、客车、小轿车、中客车、危险品运输车、校车、面包车、环卫车、工程车、其他车型)进行不同超速比设置，可设置19个超速比区间。在相同道路上，设备支持根据不同的超速比设置对不同车型进行超速抓拍，并输出不同的超速抓拍结果及违法代码。（提供具有CNAS或CMA标识的检测报告并加盖厂商公章）</w:t>
            </w:r>
            <w:r/>
          </w:p>
          <w:p>
            <w:pPr>
              <w:jc w:val="left"/>
              <w:rPr>
                <w:rFonts w:ascii="宋体" w:hAnsi="宋体" w:eastAsia="宋体" w:cs="宋体"/>
                <w:bCs/>
                <w:sz w:val="22"/>
                <w:lang w:eastAsia="zh-CN"/>
              </w:rPr>
            </w:pPr>
            <w:r>
              <w:rPr>
                <w:rFonts w:hint="eastAsia" w:ascii="宋体" w:hAnsi="宋体" w:eastAsia="宋体" w:cs="宋体"/>
                <w:sz w:val="22"/>
                <w:lang w:eastAsia="zh-CN"/>
              </w:rPr>
              <w:t xml:space="preserve">▲12、支持检测并跟踪指定区域内不少于 250个目标，目标包括机动车、非机动车以及行人。（提供具有CNAS或CMA标识的检测报告并加盖厂商公章）</w:t>
            </w:r>
            <w:r/>
          </w:p>
        </w:tc>
      </w:tr>
    </w:tbl>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15、公共安全视频图像服务-高清人脸卡口视频图像运行维护服务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Times New Roman"/>
                <w:sz w:val="20"/>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1、供应商提供对210路高清人脸卡</w:t>
            </w:r>
            <w:r>
              <w:rPr>
                <w:rFonts w:hint="eastAsia" w:ascii="宋体" w:hAnsi="宋体" w:eastAsia="宋体" w:cs="宋体"/>
                <w:sz w:val="22"/>
                <w:lang w:eastAsia="zh-CN" w:bidi="ar"/>
              </w:rPr>
              <w:t xml:space="preserve">口的维保</w:t>
            </w:r>
            <w:r>
              <w:rPr>
                <w:rFonts w:hint="eastAsia" w:ascii="宋体" w:hAnsi="宋体" w:eastAsia="宋体" w:cs="Times New Roman"/>
                <w:sz w:val="20"/>
                <w:lang w:eastAsia="zh-CN"/>
              </w:rPr>
              <w:t xml:space="preserve">服务,设备</w:t>
            </w:r>
            <w:r>
              <w:rPr>
                <w:rFonts w:ascii="宋体" w:hAnsi="宋体" w:eastAsia="宋体" w:cs="宋体"/>
                <w:sz w:val="22"/>
                <w:lang w:eastAsia="zh-CN"/>
              </w:rPr>
              <w:t xml:space="preserve">在线率要求总体</w:t>
            </w:r>
            <w:r>
              <w:rPr>
                <w:rFonts w:hint="eastAsia" w:ascii="宋体" w:hAnsi="宋体" w:eastAsia="宋体" w:cs="宋体"/>
                <w:bCs/>
                <w:sz w:val="22"/>
                <w:lang w:eastAsia="zh-CN"/>
              </w:rPr>
              <w:t xml:space="preserve">≥</w:t>
            </w:r>
            <w:r>
              <w:rPr>
                <w:rFonts w:hint="eastAsia" w:ascii="宋体" w:hAnsi="宋体" w:eastAsia="宋体" w:cs="宋体"/>
                <w:sz w:val="22"/>
                <w:lang w:eastAsia="zh-CN"/>
              </w:rPr>
              <w:t xml:space="preserve">98%</w:t>
            </w:r>
            <w:r>
              <w:rPr>
                <w:rFonts w:ascii="宋体" w:hAnsi="宋体" w:eastAsia="宋体" w:cs="宋体"/>
                <w:sz w:val="22"/>
                <w:lang w:eastAsia="zh-CN"/>
              </w:rPr>
              <w:t xml:space="preserve">；</w:t>
            </w:r>
            <w:r>
              <w:rPr>
                <w:rFonts w:hint="eastAsia" w:ascii="宋体" w:hAnsi="宋体" w:eastAsia="宋体" w:cs="宋体"/>
                <w:sz w:val="22"/>
                <w:lang w:eastAsia="zh-CN"/>
              </w:rPr>
              <w:t xml:space="preserve">在线</w:t>
            </w:r>
            <w:r>
              <w:rPr>
                <w:rFonts w:hint="eastAsia" w:ascii="宋体" w:hAnsi="宋体" w:eastAsia="宋体" w:cs="宋体"/>
                <w:bCs/>
                <w:sz w:val="22"/>
                <w:lang w:eastAsia="zh-CN"/>
              </w:rPr>
              <w:t xml:space="preserve">图像完好率≥98%。</w:t>
            </w:r>
            <w:r/>
          </w:p>
          <w:p>
            <w:pPr>
              <w:jc w:val="both"/>
              <w:rPr>
                <w:rFonts w:ascii="宋体" w:hAnsi="宋体" w:eastAsia="宋体" w:cs="宋体"/>
                <w:sz w:val="22"/>
                <w:lang w:eastAsia="zh-CN"/>
              </w:rPr>
            </w:pPr>
            <w:r>
              <w:rPr>
                <w:rFonts w:hint="eastAsia" w:ascii="宋体" w:hAnsi="宋体" w:eastAsia="宋体" w:cs="宋体"/>
                <w:sz w:val="22"/>
                <w:lang w:eastAsia="zh-CN"/>
              </w:rPr>
              <w:t xml:space="preserve">2、日常维护，定期对完成以下检查：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宋体" w:hAnsi="宋体" w:eastAsia="宋体" w:cs="宋体"/>
                <w:sz w:val="22"/>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both"/>
              <w:rPr>
                <w:rFonts w:ascii="宋体" w:hAnsi="宋体" w:eastAsia="宋体" w:cs="宋体"/>
                <w:sz w:val="22"/>
                <w:lang w:eastAsia="zh-CN"/>
              </w:rPr>
            </w:pPr>
            <w:r>
              <w:rPr>
                <w:rFonts w:hint="eastAsia" w:ascii="宋体" w:hAnsi="宋体" w:eastAsia="宋体" w:cs="宋体"/>
                <w:sz w:val="22"/>
                <w:lang w:eastAsia="zh-CN"/>
              </w:rPr>
              <w:t xml:space="preserve">3、对</w:t>
            </w:r>
            <w:r>
              <w:rPr>
                <w:rFonts w:hint="eastAsia" w:ascii="宋体" w:hAnsi="宋体" w:eastAsia="宋体" w:cs="宋体"/>
                <w:sz w:val="22"/>
                <w:lang w:eastAsia="zh-CN" w:bidi="ar"/>
              </w:rPr>
              <w:t xml:space="preserve">高清人脸卡口</w:t>
            </w:r>
            <w:r>
              <w:rPr>
                <w:rFonts w:hint="eastAsia" w:ascii="宋体" w:hAnsi="宋体" w:eastAsia="宋体" w:cs="宋体"/>
                <w:sz w:val="22"/>
                <w:lang w:eastAsia="zh-CN"/>
              </w:rPr>
              <w:t xml:space="preserve">抓拍数据统计记录日常情况并针对抓拍率较低点位定期汇报，并根据甲方要求进行相应调整。</w:t>
            </w:r>
            <w:r/>
          </w:p>
          <w:p>
            <w:pPr>
              <w:jc w:val="left"/>
              <w:rPr>
                <w:rFonts w:ascii="宋体" w:hAnsi="宋体" w:eastAsia="宋体" w:cs="宋体"/>
                <w:bCs/>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对巡检内容进行记录，如巡检内容、存在隐患、隐患消除、现场照片、合理化建议等。</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16、高清人脸卡口摄像机备品备件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hint="eastAsia" w:ascii="宋体" w:hAnsi="宋体" w:eastAsia="宋体" w:cs="宋体"/>
                <w:bCs/>
                <w:sz w:val="22"/>
                <w:lang w:eastAsia="zh-CN"/>
              </w:rPr>
            </w:pPr>
            <w:r>
              <w:rPr>
                <w:rFonts w:hint="eastAsia" w:ascii="宋体" w:hAnsi="宋体" w:eastAsia="宋体" w:cs="宋体"/>
                <w:sz w:val="22"/>
                <w:lang w:eastAsia="zh-CN"/>
              </w:rPr>
              <w:t xml:space="preserve">提供的备品备件（高清人脸卡口型）满足以下要求：</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1、传感器类型：通道1：≥1/1.8英寸CMOS；通道2：≥1/2.8英寸CMOS；</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2、像素：通道1：≥400万；通道2：≥400万；</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3、最大分辨率：通道1：≥2688×1520；通道2：≥2688×1520；</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4、最低照度：≥0.001lux（彩色模式）；≥0.0001lux（黑白模式）；≥0lux（补光灯开启）；</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5、最大补光距离：≥80m（暖光监控距离）≥28m（人脸检测距离）；</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6、补光灯：≥6颗（暖光灯）；</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7、镜头类型：通道1：电动变焦；通道2：定焦；</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8、镜头焦距：通道1：≥8mm～56mm；通道2：≥3.6mm；</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9、智能说明：不少于细节：人脸检测，人数统计，通用行为分析，视频结构化，人脸识别，道路监控；全景：NA；</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深度智能：支持；</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10、支持人脸检测：支持人脸检测；支持跟踪；支持优选；支持抓拍；支持上报最优的人脸抓图；支持人脸增强，支持人脸曝光；支持人脸属性提取，支持6种属性8种表情；</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11、支持人脸识别：支持人脸检测；支持跟踪；支持优选；支持抓拍；支持上报最优的人脸抓图；支持人脸增强，人脸曝光；支持人脸属性提取，支持6种属性8种表情；</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12、支持视频结构化：支持机动车、非机动车、人脸、人体检测；支持跟踪；支持优选；支持抓拍；支持上报最优的人脸抓图机动车属性；</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13、支持智能检索：配合Smart NVR实现事件录像的二次智能检索、分析和浓缩播放；</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14、视频压缩标准：H.265；H.264；H.264H；H.264B；MJPEG（仅辅码流支持）；</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▲15、在浏览器下,可单独控制画面中至少6个区域的补光亮度。（提供具有CNAS或CMA标识的检测报告并加盖厂商公章）</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16、可在浏览器下开启/关闭重瞳检测抓拍功能,在环境亮度不低于50lx时,开启重瞳功能后,设备可自动调节快门,在混合场景下,可同时检测抓拍更为清晰车牌、机动车及人脸。（提供具有CNAS或CMA标识的检测报告并加盖厂商公章）</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r>
            <w:r/>
          </w:p>
        </w:tc>
      </w:tr>
    </w:tbl>
    <w:p>
      <w:pPr>
        <w:jc w:val="both"/>
        <w:rPr>
          <w:rFonts w:ascii="Calibri" w:hAnsi="Calibri" w:eastAsia="宋体" w:cs="Times New Roman"/>
          <w:sz w:val="21"/>
          <w:szCs w:val="24"/>
          <w:lang w:eastAsia="zh-CN"/>
        </w:rPr>
      </w:pPr>
      <w:r>
        <w:rPr>
          <w:rFonts w:ascii="Calibri" w:hAnsi="Calibri" w:eastAsia="宋体" w:cs="Times New Roman"/>
          <w:sz w:val="21"/>
          <w:szCs w:val="24"/>
          <w:lang w:eastAsia="zh-CN"/>
        </w:rPr>
      </w:r>
      <w:r/>
    </w:p>
    <w:p>
      <w:pPr>
        <w:jc w:val="both"/>
        <w:rPr>
          <w:rFonts w:ascii="Calibri" w:hAnsi="Calibri" w:eastAsia="宋体" w:cs="Times New Roman"/>
          <w:sz w:val="21"/>
          <w:szCs w:val="24"/>
          <w:lang w:eastAsia="zh-CN"/>
        </w:rPr>
      </w:pPr>
      <w:r>
        <w:rPr>
          <w:rFonts w:ascii="Calibri" w:hAnsi="Calibri" w:eastAsia="宋体" w:cs="Times New Roman"/>
          <w:sz w:val="21"/>
          <w:szCs w:val="24"/>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17、公共安全视频图像服务-高清车辆卡口视频图像运行维护服务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1、供应商提供对182路高清车辆</w:t>
            </w:r>
            <w:r>
              <w:rPr>
                <w:rFonts w:hint="eastAsia" w:ascii="宋体" w:hAnsi="宋体" w:eastAsia="宋体" w:cs="宋体"/>
                <w:sz w:val="22"/>
                <w:lang w:eastAsia="zh-CN" w:bidi="ar"/>
              </w:rPr>
              <w:t xml:space="preserve">卡口的维保</w:t>
            </w:r>
            <w:r>
              <w:rPr>
                <w:rFonts w:hint="eastAsia" w:ascii="宋体" w:hAnsi="宋体" w:eastAsia="宋体" w:cs="Times New Roman"/>
                <w:sz w:val="20"/>
                <w:lang w:eastAsia="zh-CN"/>
              </w:rPr>
              <w:t xml:space="preserve">服务,设备</w:t>
            </w:r>
            <w:r>
              <w:rPr>
                <w:rFonts w:ascii="宋体" w:hAnsi="宋体" w:eastAsia="宋体" w:cs="宋体"/>
                <w:sz w:val="22"/>
                <w:lang w:eastAsia="zh-CN"/>
              </w:rPr>
              <w:t xml:space="preserve">在线率要求总体</w:t>
            </w:r>
            <w:r>
              <w:rPr>
                <w:rFonts w:hint="eastAsia" w:ascii="宋体" w:hAnsi="宋体" w:eastAsia="宋体" w:cs="宋体"/>
                <w:bCs/>
                <w:sz w:val="22"/>
                <w:lang w:eastAsia="zh-CN"/>
              </w:rPr>
              <w:t xml:space="preserve">≥</w:t>
            </w:r>
            <w:r>
              <w:rPr>
                <w:rFonts w:hint="eastAsia" w:ascii="宋体" w:hAnsi="宋体" w:eastAsia="宋体" w:cs="宋体"/>
                <w:sz w:val="22"/>
                <w:lang w:eastAsia="zh-CN"/>
              </w:rPr>
              <w:t xml:space="preserve">98%</w:t>
            </w:r>
            <w:r>
              <w:rPr>
                <w:rFonts w:ascii="宋体" w:hAnsi="宋体" w:eastAsia="宋体" w:cs="宋体"/>
                <w:sz w:val="22"/>
                <w:lang w:eastAsia="zh-CN"/>
              </w:rPr>
              <w:t xml:space="preserve">；</w:t>
            </w:r>
            <w:r>
              <w:rPr>
                <w:rFonts w:hint="eastAsia" w:ascii="宋体" w:hAnsi="宋体" w:eastAsia="宋体" w:cs="宋体"/>
                <w:sz w:val="22"/>
                <w:lang w:eastAsia="zh-CN"/>
              </w:rPr>
              <w:t xml:space="preserve">在线</w:t>
            </w:r>
            <w:r>
              <w:rPr>
                <w:rFonts w:hint="eastAsia" w:ascii="宋体" w:hAnsi="宋体" w:eastAsia="宋体" w:cs="宋体"/>
                <w:bCs/>
                <w:sz w:val="22"/>
                <w:lang w:eastAsia="zh-CN"/>
              </w:rPr>
              <w:t xml:space="preserve">图像完好率≥98%。</w:t>
            </w:r>
            <w:r/>
          </w:p>
          <w:p>
            <w:pPr>
              <w:jc w:val="both"/>
              <w:rPr>
                <w:rFonts w:ascii="宋体" w:hAnsi="宋体" w:eastAsia="宋体" w:cs="宋体"/>
                <w:sz w:val="22"/>
                <w:lang w:eastAsia="zh-CN"/>
              </w:rPr>
            </w:pPr>
            <w:r>
              <w:rPr>
                <w:rFonts w:hint="eastAsia" w:ascii="宋体" w:hAnsi="宋体" w:eastAsia="宋体" w:cs="宋体"/>
                <w:sz w:val="22"/>
                <w:lang w:eastAsia="zh-CN"/>
              </w:rPr>
              <w:t xml:space="preserve">2、日常维护，定期对完成以下检查：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宋体" w:hAnsi="宋体" w:eastAsia="宋体" w:cs="宋体"/>
                <w:sz w:val="22"/>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both"/>
              <w:rPr>
                <w:rFonts w:ascii="宋体" w:hAnsi="宋体" w:eastAsia="宋体" w:cs="宋体"/>
                <w:sz w:val="22"/>
                <w:lang w:eastAsia="zh-CN"/>
              </w:rPr>
            </w:pPr>
            <w:r>
              <w:rPr>
                <w:rFonts w:hint="eastAsia" w:ascii="宋体" w:hAnsi="宋体" w:eastAsia="宋体" w:cs="宋体"/>
                <w:sz w:val="22"/>
                <w:lang w:eastAsia="zh-CN"/>
              </w:rPr>
              <w:t xml:space="preserve">3、对</w:t>
            </w:r>
            <w:r>
              <w:rPr>
                <w:rFonts w:hint="eastAsia" w:ascii="宋体" w:hAnsi="宋体" w:eastAsia="宋体" w:cs="宋体"/>
                <w:sz w:val="22"/>
                <w:lang w:eastAsia="zh-CN" w:bidi="ar"/>
              </w:rPr>
              <w:t xml:space="preserve">高清车辆卡口</w:t>
            </w:r>
            <w:r>
              <w:rPr>
                <w:rFonts w:hint="eastAsia" w:ascii="宋体" w:hAnsi="宋体" w:eastAsia="宋体" w:cs="宋体"/>
                <w:sz w:val="22"/>
                <w:lang w:eastAsia="zh-CN"/>
              </w:rPr>
              <w:t xml:space="preserve">抓拍数据统计记录日常情况并针对抓拍率较低点位定期汇报，并根据甲方要求进行相应调整。</w:t>
            </w:r>
            <w:r/>
          </w:p>
          <w:p>
            <w:pPr>
              <w:jc w:val="left"/>
              <w:rPr>
                <w:rFonts w:ascii="宋体" w:hAnsi="宋体" w:eastAsia="宋体" w:cs="宋体"/>
                <w:bCs/>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对巡检内容进行记录，如巡检内容、存在隐患、隐患消除、现场照片、合理化建议等。</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18、高清车辆卡口摄像机备品备件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2220"/>
        <w:gridCol w:w="5904"/>
      </w:tblGrid>
      <w:tr>
        <w:trPr>
          <w:trHeight w:val="478"/>
        </w:trPr>
        <w:tc>
          <w:tcPr>
            <w:tcW w:w="1368"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20"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904"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8"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20"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904"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8"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20"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904" w:type="dxa"/>
            <w:vAlign w:val="center"/>
            <w:textDirection w:val="lrTb"/>
            <w:noWrap w:val="false"/>
          </w:tcPr>
          <w:p>
            <w:pPr>
              <w:jc w:val="left"/>
              <w:rPr>
                <w:rFonts w:hint="eastAsia" w:ascii="宋体" w:hAnsi="宋体" w:eastAsia="宋体" w:cs="宋体"/>
                <w:bCs/>
                <w:sz w:val="22"/>
                <w:lang w:eastAsia="zh-CN"/>
              </w:rPr>
            </w:pPr>
            <w:r>
              <w:rPr>
                <w:rFonts w:hint="eastAsia" w:ascii="宋体" w:hAnsi="宋体" w:eastAsia="宋体" w:cs="宋体"/>
                <w:sz w:val="22"/>
                <w:lang w:eastAsia="zh-CN"/>
              </w:rPr>
              <w:t xml:space="preserve">提供的备品备件（高清车辆卡口型）满足以下要求：</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1、传感器类型：≥1.1英寸GS-CMOS；</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2、镜头：≥900万像素；</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3、电子快门：≥1/50s～1/100000s（可手动或自动调节）；</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4、视频分辨率：≥4096×2336/3392×2008/UXGA(1600×1200)/1080P(1920×1080)/720P(1280×720)；</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5、视频帧率：≥50fps；默认主码流（4096×2336@25fps），辅码流（1600×1200@25fps）；</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6、国密功能：支持国密GB 35114-A级功能；</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7、存储功能：至少满足FTP；TF卡（最大支持256GB@Class10）；</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8、图像防篡改：支持，视频和图片具备水印和校验功能；</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9、接入标准：ONVIF；CGI；GB/T 28181；GA/T 1400；GB 35114-A；</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10、网络接口：≥2个独立MAC、物理隔离的RJ-45以太网口，支持10/100/1000M网络数据传输；</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▲11、相机具备违法合成图时间配置功能：Web界面支持配置合成图的时间，合成图时间可选择第1张或者最后1张的时间在OSD上进行叠加。（提供具有CNAS或CMA标识的检测报告并加盖厂商公章）</w:t>
            </w:r>
            <w:r/>
          </w:p>
          <w:p>
            <w:pPr>
              <w:jc w:val="left"/>
              <w:rPr>
                <w:rFonts w:ascii="宋体" w:hAnsi="宋体" w:eastAsia="宋体" w:cs="宋体"/>
                <w:bCs/>
                <w:sz w:val="22"/>
                <w:lang w:eastAsia="zh-CN"/>
              </w:rPr>
            </w:pPr>
            <w:r>
              <w:rPr>
                <w:rFonts w:hint="eastAsia" w:ascii="宋体" w:hAnsi="宋体" w:eastAsia="宋体" w:cs="宋体"/>
                <w:bCs/>
                <w:sz w:val="22"/>
                <w:lang w:eastAsia="zh-CN"/>
              </w:rPr>
              <w:t xml:space="preserve">▲12、相机具备车窗人脸抠图和叠图功能：支持主副驾人脸抠图，且副驾驶抠图支持多人，车窗小图可叠加在抓拍原图上。（提供具有CNAS或CMA标识的检测报告并加盖厂商公章）</w:t>
            </w:r>
            <w:r/>
          </w:p>
        </w:tc>
      </w:tr>
    </w:tbl>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19、公共安全视频接入服务-整合第三方视频图像运行维护服务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ascii="宋体" w:hAnsi="宋体" w:eastAsia="宋体" w:cs="宋体"/>
                <w:bCs/>
                <w:sz w:val="22"/>
                <w:lang w:eastAsia="zh-CN"/>
              </w:rPr>
            </w:pPr>
            <w:r>
              <w:rPr>
                <w:rFonts w:hint="eastAsia" w:ascii="宋体" w:hAnsi="宋体" w:eastAsia="宋体" w:cs="宋体"/>
                <w:bCs/>
                <w:sz w:val="22"/>
                <w:lang w:eastAsia="zh-CN"/>
              </w:rPr>
              <w:t xml:space="preserve">确保</w:t>
            </w:r>
            <w:r>
              <w:rPr>
                <w:rFonts w:hint="eastAsia" w:ascii="宋体" w:hAnsi="宋体" w:eastAsia="宋体" w:cs="宋体"/>
                <w:sz w:val="22"/>
                <w:lang w:eastAsia="zh-CN" w:bidi="ar"/>
              </w:rPr>
              <w:t xml:space="preserve">第三方视频图像浏览画面</w:t>
            </w:r>
            <w:r>
              <w:rPr>
                <w:rFonts w:hint="eastAsia" w:ascii="宋体" w:hAnsi="宋体" w:eastAsia="宋体" w:cs="宋体"/>
                <w:bCs/>
                <w:sz w:val="22"/>
                <w:lang w:eastAsia="zh-CN"/>
              </w:rPr>
              <w:t xml:space="preserve">流畅，对接数据正常</w:t>
            </w:r>
            <w:r>
              <w:rPr>
                <w:rFonts w:ascii="宋体" w:hAnsi="宋体" w:eastAsia="宋体" w:cs="宋体"/>
                <w:sz w:val="22"/>
                <w:lang w:eastAsia="zh-CN"/>
              </w:rPr>
              <w:t xml:space="preserve">；</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20、公共安全视频图像云存储及检索服务-视频图像云存储运行维护服务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numPr>
                <w:ilvl w:val="0"/>
                <w:numId w:val="4"/>
              </w:numPr>
              <w:jc w:val="left"/>
              <w:rPr>
                <w:rFonts w:hint="eastAsia" w:ascii="宋体" w:hAnsi="宋体" w:eastAsia="宋体" w:cs="宋体"/>
                <w:sz w:val="22"/>
                <w:lang w:eastAsia="zh-CN" w:bidi="ar"/>
              </w:rPr>
            </w:pPr>
            <w:r>
              <w:rPr>
                <w:rFonts w:hint="eastAsia" w:ascii="宋体" w:hAnsi="宋体" w:eastAsia="宋体" w:cs="宋体"/>
                <w:sz w:val="22"/>
                <w:lang w:eastAsia="zh-CN" w:bidi="ar"/>
              </w:rPr>
              <w:t xml:space="preserve">满足高淳区视频图像云存储运维需求，提供对云存储服务器硬件、硬盘故障排除和优化，确保业务不中断，数据不丢失，对操作系统、数据库、应用软件定期更新补丁，修复系统漏洞，提升数据安全性。</w:t>
            </w:r>
            <w:r/>
          </w:p>
          <w:p>
            <w:pPr>
              <w:numPr>
                <w:ilvl w:val="0"/>
                <w:numId w:val="4"/>
              </w:numPr>
              <w:jc w:val="left"/>
              <w:rPr>
                <w:rFonts w:hint="eastAsia" w:ascii="宋体" w:hAnsi="宋体" w:eastAsia="宋体" w:cs="宋体"/>
                <w:sz w:val="22"/>
                <w:lang w:eastAsia="zh-CN" w:bidi="ar"/>
              </w:rPr>
            </w:pPr>
            <w:r>
              <w:rPr>
                <w:rFonts w:hint="eastAsia" w:ascii="宋体" w:hAnsi="宋体" w:eastAsia="宋体" w:cs="宋体"/>
                <w:sz w:val="22"/>
                <w:lang w:eastAsia="zh-CN" w:bidi="ar"/>
              </w:rPr>
              <w:t xml:space="preserve">定期监控云存储的性能指标，如存储读写速度、带宽利用率剩余空间不足，根据业务需求变化，及时提醒甲方进行设备的增补或替换，确保存储资源合理调配。</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21、公共安全视频图像云存储及检索服务-视频图像数据检索运行维护服务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1、定期检测存储响应时间、并发用户等关键指标，定期检查系统索引完整性。</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2、分析检索服务日志，如发现异常及时定位并处理。定期抽查检索结果的准确性，减少因为数据质量导致的检索错误。</w:t>
            </w:r>
            <w:r/>
          </w:p>
          <w:p>
            <w:pPr>
              <w:jc w:val="left"/>
              <w:rPr>
                <w:rFonts w:ascii="宋体" w:hAnsi="宋体" w:eastAsia="宋体" w:cs="宋体"/>
                <w:bCs/>
                <w:sz w:val="22"/>
                <w:lang w:eastAsia="zh-CN"/>
              </w:rPr>
            </w:pPr>
            <w:r>
              <w:rPr>
                <w:rFonts w:hint="eastAsia" w:ascii="宋体" w:hAnsi="宋体" w:eastAsia="宋体" w:cs="宋体"/>
                <w:bCs/>
                <w:sz w:val="22"/>
                <w:lang w:eastAsia="zh-CN"/>
              </w:rPr>
              <w:t xml:space="preserve">3、根据甲方业务发展和数据增长情况，对检索系统参数进行优化调整，如发现硬件性能不足或软件负载超出现有系统性能，</w:t>
            </w:r>
            <w:r>
              <w:rPr>
                <w:rFonts w:hint="eastAsia" w:ascii="宋体" w:hAnsi="宋体" w:eastAsia="宋体" w:cs="宋体"/>
                <w:sz w:val="22"/>
                <w:lang w:eastAsia="zh-CN" w:bidi="ar"/>
              </w:rPr>
              <w:t xml:space="preserve">及时提醒甲方进行设备的增补或替换。</w:t>
            </w:r>
            <w:r/>
          </w:p>
        </w:tc>
      </w:tr>
    </w:tbl>
    <w:p>
      <w:pPr>
        <w:jc w:val="both"/>
        <w:widowControl/>
        <w:rPr>
          <w:rFonts w:ascii="宋体" w:hAnsi="宋体" w:eastAsia="宋体" w:cs="宋体"/>
          <w:sz w:val="22"/>
          <w:lang w:eastAsia="zh-CN" w:bidi="ar"/>
        </w:rPr>
      </w:pPr>
      <w:r>
        <w:rPr>
          <w:rFonts w:ascii="宋体" w:hAnsi="宋体" w:eastAsia="宋体" w:cs="宋体"/>
          <w:sz w:val="22"/>
          <w:lang w:eastAsia="zh-CN" w:bidi="ar"/>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22、公共安全视频联网共享服务-公共安全视频联网共享总平台升级运行维护服务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Times New Roman"/>
                <w:sz w:val="20"/>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ascii="宋体" w:hAnsi="宋体" w:eastAsia="宋体" w:cs="宋体"/>
                <w:bCs/>
                <w:sz w:val="22"/>
                <w:lang w:eastAsia="zh-CN"/>
              </w:rPr>
            </w:pPr>
            <w:r>
              <w:rPr>
                <w:rFonts w:hint="eastAsia" w:ascii="宋体" w:hAnsi="宋体" w:eastAsia="宋体" w:cs="宋体"/>
                <w:bCs/>
                <w:sz w:val="22"/>
                <w:lang w:eastAsia="zh-CN"/>
              </w:rPr>
              <w:t xml:space="preserve">1、确保</w:t>
            </w:r>
            <w:r>
              <w:rPr>
                <w:rFonts w:hint="eastAsia" w:ascii="宋体" w:hAnsi="宋体" w:eastAsia="宋体" w:cs="宋体"/>
                <w:sz w:val="22"/>
                <w:lang w:eastAsia="zh-CN" w:bidi="ar"/>
              </w:rPr>
              <w:t xml:space="preserve">公共安全视频联网共享总平台</w:t>
            </w:r>
            <w:r>
              <w:rPr>
                <w:rFonts w:hint="eastAsia" w:ascii="宋体" w:hAnsi="宋体" w:eastAsia="宋体" w:cs="宋体"/>
                <w:bCs/>
                <w:sz w:val="22"/>
                <w:lang w:eastAsia="zh-CN"/>
              </w:rPr>
              <w:t xml:space="preserve">定期升级维护，使平台具备资源汇聚与整合、共享与分发、智能化应用等功能，支持多种视频图像数据的接入、存储、处理和分析，满足甲方用户需求。</w:t>
            </w:r>
            <w:r/>
          </w:p>
          <w:p>
            <w:pPr>
              <w:jc w:val="left"/>
              <w:rPr>
                <w:rFonts w:ascii="宋体" w:hAnsi="宋体" w:eastAsia="宋体" w:cs="宋体"/>
                <w:bCs/>
                <w:sz w:val="22"/>
                <w:lang w:eastAsia="zh-CN"/>
              </w:rPr>
            </w:pPr>
            <w:r>
              <w:rPr>
                <w:rFonts w:hint="eastAsia" w:ascii="宋体" w:hAnsi="宋体" w:eastAsia="宋体" w:cs="宋体"/>
                <w:bCs/>
                <w:sz w:val="22"/>
                <w:lang w:eastAsia="zh-CN"/>
              </w:rPr>
              <w:t xml:space="preserve">2、按照南京市公共安全视频监控联网共享要求升级视频转发能力，响应全区公共安全视频资源的整合要求。</w:t>
            </w:r>
            <w:r/>
          </w:p>
          <w:p>
            <w:pPr>
              <w:jc w:val="left"/>
              <w:rPr>
                <w:rFonts w:ascii="宋体" w:hAnsi="宋体" w:eastAsia="宋体" w:cs="宋体"/>
                <w:bCs/>
                <w:sz w:val="22"/>
                <w:lang w:eastAsia="zh-CN"/>
              </w:rPr>
            </w:pPr>
            <w:r>
              <w:rPr>
                <w:rFonts w:hint="eastAsia" w:ascii="宋体" w:hAnsi="宋体" w:eastAsia="宋体" w:cs="宋体"/>
                <w:bCs/>
                <w:sz w:val="22"/>
                <w:lang w:eastAsia="zh-CN"/>
              </w:rPr>
              <w:t xml:space="preserve">3、根据甲方业务发展和数据增长情况，对</w:t>
            </w:r>
            <w:r>
              <w:rPr>
                <w:rFonts w:hint="eastAsia" w:ascii="宋体" w:hAnsi="宋体" w:eastAsia="宋体" w:cs="宋体"/>
                <w:sz w:val="22"/>
                <w:lang w:eastAsia="zh-CN" w:bidi="ar"/>
              </w:rPr>
              <w:t xml:space="preserve">公共安全视频联网共享总平台</w:t>
            </w:r>
            <w:r>
              <w:rPr>
                <w:rFonts w:hint="eastAsia" w:ascii="宋体" w:hAnsi="宋体" w:eastAsia="宋体" w:cs="宋体"/>
                <w:bCs/>
                <w:sz w:val="22"/>
                <w:lang w:eastAsia="zh-CN"/>
              </w:rPr>
              <w:t xml:space="preserve">参数进行优化调整，如发现硬件性能不足或软件负载超出现有系统性能，</w:t>
            </w:r>
            <w:r>
              <w:rPr>
                <w:rFonts w:hint="eastAsia" w:ascii="宋体" w:hAnsi="宋体" w:eastAsia="宋体" w:cs="宋体"/>
                <w:sz w:val="22"/>
                <w:lang w:eastAsia="zh-CN" w:bidi="ar"/>
              </w:rPr>
              <w:t xml:space="preserve">及时提醒甲方进行设备的增补或替换。</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23、公共安全视频联网共享服务-公安视频联网共享运行维护服务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hint="eastAsia" w:ascii="宋体" w:hAnsi="宋体" w:eastAsia="宋体" w:cs="宋体"/>
                <w:sz w:val="22"/>
                <w:lang w:eastAsia="zh-CN" w:bidi="ar"/>
              </w:rPr>
            </w:pPr>
            <w:r>
              <w:rPr>
                <w:rFonts w:hint="eastAsia" w:ascii="宋体" w:hAnsi="宋体" w:eastAsia="宋体" w:cs="宋体"/>
                <w:bCs/>
                <w:sz w:val="22"/>
                <w:lang w:eastAsia="zh-CN"/>
              </w:rPr>
              <w:t xml:space="preserve">1、提供完善的</w:t>
            </w:r>
            <w:r>
              <w:rPr>
                <w:rFonts w:hint="eastAsia" w:ascii="宋体" w:hAnsi="宋体" w:eastAsia="宋体" w:cs="宋体"/>
                <w:sz w:val="22"/>
                <w:lang w:eastAsia="zh-CN" w:bidi="ar"/>
              </w:rPr>
              <w:t xml:space="preserve">公安视频联网共享运行维护服务，实现对区公共视频联网平台对接，针对监控视频、网络资源、存储和应用进行严格、统一的管理，确保系统能24小时稳定运行。</w:t>
            </w:r>
            <w:r/>
          </w:p>
          <w:p>
            <w:pPr>
              <w:jc w:val="left"/>
              <w:rPr>
                <w:rFonts w:hint="eastAsia" w:ascii="宋体" w:hAnsi="宋体" w:eastAsia="宋体" w:cs="宋体"/>
                <w:sz w:val="22"/>
                <w:lang w:eastAsia="zh-CN" w:bidi="ar"/>
              </w:rPr>
            </w:pPr>
            <w:r>
              <w:rPr>
                <w:rFonts w:hint="eastAsia" w:ascii="宋体" w:hAnsi="宋体" w:eastAsia="宋体" w:cs="宋体"/>
                <w:bCs/>
                <w:sz w:val="22"/>
                <w:lang w:eastAsia="zh-CN"/>
              </w:rPr>
              <w:t xml:space="preserve">2、按照南京市公共安全视频监控联网共享要求升级视频联网共享系统，响应全区公共安全视频资源的联网共享要求。</w:t>
            </w:r>
            <w:r/>
          </w:p>
          <w:p>
            <w:pPr>
              <w:jc w:val="left"/>
              <w:rPr>
                <w:rFonts w:ascii="宋体" w:hAnsi="宋体" w:eastAsia="宋体" w:cs="宋体"/>
                <w:sz w:val="22"/>
                <w:lang w:eastAsia="zh-CN" w:bidi="ar"/>
              </w:rPr>
            </w:pPr>
            <w:r>
              <w:rPr>
                <w:rFonts w:hint="eastAsia" w:ascii="宋体" w:hAnsi="宋体" w:eastAsia="宋体" w:cs="宋体"/>
                <w:bCs/>
                <w:sz w:val="22"/>
                <w:lang w:eastAsia="zh-CN"/>
              </w:rPr>
              <w:t xml:space="preserve">3、根据甲方业务发展和数据增长情况，对</w:t>
            </w:r>
            <w:r>
              <w:rPr>
                <w:rFonts w:hint="eastAsia" w:ascii="宋体" w:hAnsi="宋体" w:eastAsia="宋体" w:cs="宋体"/>
                <w:sz w:val="22"/>
                <w:lang w:eastAsia="zh-CN" w:bidi="ar"/>
              </w:rPr>
              <w:t xml:space="preserve">公安视频联网共享系统</w:t>
            </w:r>
            <w:r>
              <w:rPr>
                <w:rFonts w:hint="eastAsia" w:ascii="宋体" w:hAnsi="宋体" w:eastAsia="宋体" w:cs="宋体"/>
                <w:bCs/>
                <w:sz w:val="22"/>
                <w:lang w:eastAsia="zh-CN"/>
              </w:rPr>
              <w:t xml:space="preserve">进行优化调整，如发现硬件性能不足或软件负载超出现有系统性能，</w:t>
            </w:r>
            <w:r>
              <w:rPr>
                <w:rFonts w:hint="eastAsia" w:ascii="宋体" w:hAnsi="宋体" w:eastAsia="宋体" w:cs="宋体"/>
                <w:sz w:val="22"/>
                <w:lang w:eastAsia="zh-CN" w:bidi="ar"/>
              </w:rPr>
              <w:t xml:space="preserve">及时提醒甲方进行设备的增补或替换。</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24、公共安全视频联网共享服务-综治视频联网共享运行维护服务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hint="eastAsia" w:ascii="宋体" w:hAnsi="宋体" w:eastAsia="宋体" w:cs="宋体"/>
                <w:sz w:val="22"/>
                <w:lang w:eastAsia="zh-CN" w:bidi="ar"/>
              </w:rPr>
            </w:pPr>
            <w:r>
              <w:rPr>
                <w:rFonts w:hint="eastAsia" w:ascii="宋体" w:hAnsi="宋体" w:eastAsia="宋体" w:cs="宋体"/>
                <w:bCs/>
                <w:sz w:val="22"/>
                <w:lang w:eastAsia="zh-CN"/>
              </w:rPr>
              <w:t xml:space="preserve">1、提供完善的综治</w:t>
            </w:r>
            <w:r>
              <w:rPr>
                <w:rFonts w:hint="eastAsia" w:ascii="宋体" w:hAnsi="宋体" w:eastAsia="宋体" w:cs="宋体"/>
                <w:sz w:val="22"/>
                <w:lang w:eastAsia="zh-CN" w:bidi="ar"/>
              </w:rPr>
              <w:t xml:space="preserve">视频联网共享运行维护服务，实现对区</w:t>
            </w:r>
            <w:r>
              <w:rPr>
                <w:rFonts w:hint="eastAsia" w:ascii="宋体" w:hAnsi="宋体" w:eastAsia="宋体" w:cs="宋体"/>
                <w:bCs/>
                <w:sz w:val="22"/>
                <w:lang w:eastAsia="zh-CN"/>
              </w:rPr>
              <w:t xml:space="preserve">综治</w:t>
            </w:r>
            <w:r>
              <w:rPr>
                <w:rFonts w:hint="eastAsia" w:ascii="宋体" w:hAnsi="宋体" w:eastAsia="宋体" w:cs="宋体"/>
                <w:sz w:val="22"/>
                <w:lang w:eastAsia="zh-CN" w:bidi="ar"/>
              </w:rPr>
              <w:t xml:space="preserve">视频监控共享对接，针对监控视频、网络资源、存储和应用进行严格、统一的管理，确保系统能24小时稳定运行。</w:t>
            </w:r>
            <w:r/>
          </w:p>
          <w:p>
            <w:pPr>
              <w:jc w:val="left"/>
              <w:rPr>
                <w:rFonts w:hint="eastAsia" w:ascii="宋体" w:hAnsi="宋体" w:eastAsia="宋体" w:cs="宋体"/>
                <w:sz w:val="22"/>
                <w:lang w:eastAsia="zh-CN" w:bidi="ar"/>
              </w:rPr>
            </w:pPr>
            <w:r>
              <w:rPr>
                <w:rFonts w:hint="eastAsia" w:ascii="宋体" w:hAnsi="宋体" w:eastAsia="宋体" w:cs="宋体"/>
                <w:bCs/>
                <w:sz w:val="22"/>
                <w:lang w:eastAsia="zh-CN"/>
              </w:rPr>
              <w:t xml:space="preserve">2、按照南京市综治视频监控联网共享要求升级综治视频联网系统，响应全区综治视频资源的联网共享要求。</w:t>
            </w:r>
            <w:r/>
          </w:p>
          <w:p>
            <w:pPr>
              <w:jc w:val="left"/>
              <w:rPr>
                <w:rFonts w:ascii="宋体" w:hAnsi="宋体" w:eastAsia="宋体" w:cs="宋体"/>
                <w:bCs/>
                <w:sz w:val="22"/>
                <w:lang w:eastAsia="zh-CN"/>
              </w:rPr>
            </w:pPr>
            <w:r>
              <w:rPr>
                <w:rFonts w:hint="eastAsia" w:ascii="宋体" w:hAnsi="宋体" w:eastAsia="宋体" w:cs="宋体"/>
                <w:bCs/>
                <w:sz w:val="22"/>
                <w:lang w:eastAsia="zh-CN"/>
              </w:rPr>
              <w:t xml:space="preserve">3、根据甲方业务发展和数据增长情况，对综治</w:t>
            </w:r>
            <w:r>
              <w:rPr>
                <w:rFonts w:hint="eastAsia" w:ascii="宋体" w:hAnsi="宋体" w:eastAsia="宋体" w:cs="宋体"/>
                <w:sz w:val="22"/>
                <w:lang w:eastAsia="zh-CN" w:bidi="ar"/>
              </w:rPr>
              <w:t xml:space="preserve">视频联网共享系统</w:t>
            </w:r>
            <w:r>
              <w:rPr>
                <w:rFonts w:hint="eastAsia" w:ascii="宋体" w:hAnsi="宋体" w:eastAsia="宋体" w:cs="宋体"/>
                <w:bCs/>
                <w:sz w:val="22"/>
                <w:lang w:eastAsia="zh-CN"/>
              </w:rPr>
              <w:t xml:space="preserve">进行优化调整，如发现硬件性能不足或软件负载超出现有系统性能，</w:t>
            </w:r>
            <w:r>
              <w:rPr>
                <w:rFonts w:hint="eastAsia" w:ascii="宋体" w:hAnsi="宋体" w:eastAsia="宋体" w:cs="宋体"/>
                <w:sz w:val="22"/>
                <w:lang w:eastAsia="zh-CN" w:bidi="ar"/>
              </w:rPr>
              <w:t xml:space="preserve">及时提醒甲方进行设备的增补或替换。</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25、通信网络及安全服务-公安视频专网租赁服务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bCs/>
                <w:sz w:val="22"/>
                <w:lang w:eastAsia="zh-CN"/>
              </w:rPr>
            </w:pPr>
            <w:r>
              <w:rPr>
                <w:rFonts w:hint="eastAsia" w:ascii="宋体" w:hAnsi="宋体" w:eastAsia="宋体" w:cs="宋体"/>
                <w:bCs/>
                <w:sz w:val="22"/>
                <w:lang w:eastAsia="zh-CN"/>
              </w:rPr>
              <w:t xml:space="preserve">提供对高淳区现有2248路视频专网维护，需满足以下要求：</w:t>
            </w:r>
            <w:r/>
          </w:p>
          <w:p>
            <w:pPr>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1、网络节点设备可用性达到99.99%，合理优化网络结构，出现故障后能快速恢复；</w:t>
            </w:r>
            <w:r/>
          </w:p>
          <w:p>
            <w:pPr>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2、根据业务需求和网络流量情况，供应商需合理调整网络拓扑结构，减少不必要的路由跳数，降低网络延迟。</w:t>
            </w:r>
            <w:r/>
          </w:p>
          <w:p>
            <w:pPr>
              <w:jc w:val="both"/>
              <w:rPr>
                <w:rFonts w:ascii="宋体" w:hAnsi="宋体" w:eastAsia="宋体" w:cs="宋体"/>
                <w:bCs/>
                <w:sz w:val="22"/>
                <w:lang w:eastAsia="zh-CN"/>
              </w:rPr>
            </w:pPr>
            <w:r>
              <w:rPr>
                <w:rFonts w:hint="eastAsia" w:ascii="宋体" w:hAnsi="宋体" w:eastAsia="宋体" w:cs="宋体"/>
                <w:bCs/>
                <w:sz w:val="22"/>
                <w:lang w:eastAsia="zh-CN"/>
              </w:rPr>
              <w:t xml:space="preserve">3、供应商应</w:t>
            </w:r>
            <w:r>
              <w:rPr>
                <w:rFonts w:ascii="宋体" w:hAnsi="宋体" w:eastAsia="宋体" w:cs="宋体"/>
                <w:bCs/>
                <w:sz w:val="22"/>
                <w:lang w:eastAsia="zh-CN"/>
              </w:rPr>
              <w:t xml:space="preserve">对网络流量进行监控和分析，合理分配带宽资源，优先保障关键业务的传输。</w:t>
            </w:r>
            <w:r/>
          </w:p>
          <w:p>
            <w:pPr>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4、供应商应合理分配网络资源，确保新增业务能够顺利接入，下线业务及时释放资源。及时更新网络资源信息，包括光缆拓扑、设备配置等，确保资源管理的准确性和完整性。</w:t>
            </w:r>
            <w:r/>
          </w:p>
          <w:p>
            <w:pPr>
              <w:jc w:val="both"/>
              <w:rPr>
                <w:rFonts w:ascii="宋体" w:hAnsi="宋体" w:eastAsia="宋体" w:cs="宋体"/>
                <w:bCs/>
                <w:sz w:val="22"/>
                <w:lang w:eastAsia="zh-CN"/>
              </w:rPr>
            </w:pPr>
            <w:r>
              <w:rPr>
                <w:rFonts w:hint="eastAsia" w:ascii="宋体" w:hAnsi="宋体" w:eastAsia="宋体" w:cs="宋体"/>
                <w:bCs/>
                <w:sz w:val="22"/>
                <w:lang w:eastAsia="zh-CN"/>
              </w:rPr>
              <w:t xml:space="preserve">5、供应商能对网络性能数据、告警信息、流量数据等进行分析，发现潜在问题和隐患。根据数据分析结果，制定优化方案，提升网络性能。</w:t>
            </w:r>
            <w:r/>
          </w:p>
          <w:p>
            <w:pPr>
              <w:jc w:val="both"/>
              <w:rPr>
                <w:rFonts w:ascii="宋体" w:hAnsi="宋体" w:eastAsia="宋体" w:cs="宋体"/>
                <w:bCs/>
                <w:sz w:val="22"/>
                <w:lang w:eastAsia="zh-CN"/>
              </w:rPr>
            </w:pPr>
            <w:r>
              <w:rPr>
                <w:rFonts w:hint="eastAsia" w:ascii="宋体" w:hAnsi="宋体" w:eastAsia="宋体" w:cs="宋体"/>
                <w:bCs/>
                <w:sz w:val="22"/>
                <w:lang w:eastAsia="zh-CN"/>
              </w:rPr>
              <w:t xml:space="preserve">6、要求供应商有本地化网格化维护团队，</w:t>
            </w:r>
            <w:r>
              <w:rPr>
                <w:rFonts w:ascii="宋体" w:hAnsi="宋体" w:eastAsia="宋体" w:cs="宋体"/>
                <w:bCs/>
                <w:sz w:val="22"/>
                <w:lang w:eastAsia="zh-CN"/>
              </w:rPr>
              <w:t xml:space="preserve">在出现问题时，投标人接到通知后必须派技术人员</w:t>
            </w:r>
            <w:r>
              <w:rPr>
                <w:rFonts w:hint="eastAsia" w:ascii="宋体" w:hAnsi="宋体" w:eastAsia="宋体" w:cs="宋体"/>
                <w:bCs/>
                <w:sz w:val="22"/>
                <w:lang w:eastAsia="zh-CN"/>
              </w:rPr>
              <w:t xml:space="preserve">4</w:t>
            </w:r>
            <w:r>
              <w:rPr>
                <w:rFonts w:ascii="宋体" w:hAnsi="宋体" w:eastAsia="宋体" w:cs="宋体"/>
                <w:bCs/>
                <w:sz w:val="22"/>
                <w:lang w:eastAsia="zh-CN"/>
              </w:rPr>
              <w:t xml:space="preserve">小时内赶到现场，</w:t>
            </w:r>
            <w:r>
              <w:rPr>
                <w:rFonts w:hint="eastAsia" w:ascii="宋体" w:hAnsi="宋体" w:eastAsia="宋体" w:cs="宋体"/>
                <w:bCs/>
                <w:sz w:val="22"/>
                <w:lang w:eastAsia="zh-CN"/>
              </w:rPr>
              <w:t xml:space="preserve">8</w:t>
            </w:r>
            <w:r>
              <w:rPr>
                <w:rFonts w:ascii="宋体" w:hAnsi="宋体" w:eastAsia="宋体" w:cs="宋体"/>
                <w:bCs/>
                <w:sz w:val="22"/>
                <w:lang w:eastAsia="zh-CN"/>
              </w:rPr>
              <w:t xml:space="preserve">小时内解决问题（不可抗力除外）。如在规定时间内无法解决，须提前告知用户，及时替换临时设备，申请延长故障处理时间，在问题解决后，须将故障原因及故障难点以书面的形式提交给用户。</w:t>
            </w:r>
            <w:r/>
          </w:p>
          <w:p>
            <w:pPr>
              <w:jc w:val="both"/>
              <w:rPr>
                <w:rFonts w:ascii="宋体" w:hAnsi="宋体" w:eastAsia="宋体" w:cs="宋体"/>
                <w:bCs/>
                <w:sz w:val="22"/>
                <w:lang w:eastAsia="zh-CN"/>
              </w:rPr>
            </w:pPr>
            <w:r>
              <w:rPr>
                <w:rFonts w:hint="eastAsia" w:ascii="宋体" w:hAnsi="宋体" w:eastAsia="宋体" w:cs="宋体"/>
                <w:bCs/>
                <w:sz w:val="22"/>
                <w:lang w:eastAsia="zh-CN"/>
              </w:rPr>
              <w:t xml:space="preserve">7、</w:t>
            </w:r>
            <w:r>
              <w:rPr>
                <w:rFonts w:ascii="宋体" w:hAnsi="宋体" w:eastAsia="宋体" w:cs="宋体"/>
                <w:bCs/>
                <w:sz w:val="22"/>
                <w:lang w:eastAsia="zh-CN"/>
              </w:rPr>
              <w:t xml:space="preserve">根据业务需求调整网络架构(如新增接入点、升级带宽)</w:t>
            </w:r>
            <w:r>
              <w:rPr>
                <w:rFonts w:hint="eastAsia" w:ascii="宋体" w:hAnsi="宋体" w:eastAsia="宋体" w:cs="宋体"/>
                <w:bCs/>
                <w:sz w:val="22"/>
                <w:lang w:eastAsia="zh-CN"/>
              </w:rPr>
              <w:t xml:space="preserve">，保障新增视频监控点位的视频转发、存储及应用。</w:t>
            </w:r>
            <w:r/>
          </w:p>
          <w:p>
            <w:pPr>
              <w:jc w:val="both"/>
              <w:rPr>
                <w:rFonts w:ascii="宋体" w:hAnsi="宋体" w:eastAsia="宋体" w:cs="宋体"/>
                <w:bCs/>
                <w:sz w:val="22"/>
                <w:lang w:eastAsia="zh-CN"/>
              </w:rPr>
            </w:pPr>
            <w:r>
              <w:rPr>
                <w:rFonts w:hint="eastAsia" w:ascii="宋体" w:hAnsi="宋体" w:eastAsia="宋体" w:cs="宋体"/>
                <w:bCs/>
                <w:sz w:val="22"/>
                <w:lang w:eastAsia="zh-CN"/>
              </w:rPr>
              <w:t xml:space="preserve">8、</w:t>
            </w:r>
            <w:r>
              <w:rPr>
                <w:rFonts w:ascii="宋体" w:hAnsi="宋体" w:eastAsia="宋体" w:cs="宋体"/>
                <w:bCs/>
                <w:sz w:val="22"/>
                <w:lang w:eastAsia="zh-CN"/>
              </w:rPr>
              <w:t xml:space="preserve">每月对网络设备(如光模块、电源模块)进行物理巡检，预防硬件故障。</w:t>
            </w:r>
            <w:r/>
          </w:p>
          <w:p>
            <w:pPr>
              <w:jc w:val="both"/>
              <w:rPr>
                <w:rFonts w:ascii="宋体" w:hAnsi="宋体" w:eastAsia="宋体" w:cs="宋体"/>
                <w:bCs/>
                <w:sz w:val="22"/>
                <w:lang w:eastAsia="zh-CN"/>
              </w:rPr>
            </w:pPr>
            <w:r>
              <w:rPr>
                <w:rFonts w:hint="eastAsia" w:ascii="宋体" w:hAnsi="宋体" w:eastAsia="宋体" w:cs="宋体"/>
                <w:bCs/>
                <w:sz w:val="22"/>
                <w:lang w:eastAsia="zh-CN"/>
              </w:rPr>
              <w:t xml:space="preserve">9、网络传输机房</w:t>
            </w:r>
            <w:r>
              <w:rPr>
                <w:rFonts w:ascii="宋体" w:hAnsi="宋体" w:eastAsia="宋体" w:cs="宋体"/>
                <w:bCs/>
                <w:sz w:val="22"/>
                <w:lang w:eastAsia="zh-CN"/>
              </w:rPr>
              <w:t xml:space="preserve">指派</w:t>
            </w:r>
            <w:r>
              <w:rPr>
                <w:rFonts w:hint="eastAsia" w:ascii="宋体" w:hAnsi="宋体" w:eastAsia="宋体" w:cs="宋体"/>
                <w:bCs/>
                <w:sz w:val="22"/>
                <w:lang w:eastAsia="zh-CN"/>
              </w:rPr>
              <w:t xml:space="preserve">7*24小时</w:t>
            </w:r>
            <w:r>
              <w:rPr>
                <w:rFonts w:ascii="宋体" w:hAnsi="宋体" w:eastAsia="宋体" w:cs="宋体"/>
                <w:bCs/>
                <w:sz w:val="22"/>
                <w:lang w:eastAsia="zh-CN"/>
              </w:rPr>
              <w:t xml:space="preserve">专人值守</w:t>
            </w:r>
            <w:r>
              <w:rPr>
                <w:rFonts w:hint="eastAsia" w:ascii="宋体" w:hAnsi="宋体" w:eastAsia="宋体" w:cs="宋体"/>
                <w:bCs/>
                <w:sz w:val="22"/>
                <w:lang w:eastAsia="zh-CN"/>
              </w:rPr>
              <w:t xml:space="preserve">。</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26、通信网络及安全服务-政务视频专网租赁服务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ascii="宋体" w:hAnsi="宋体" w:eastAsia="宋体" w:cs="宋体"/>
                <w:bCs/>
                <w:sz w:val="22"/>
                <w:lang w:eastAsia="zh-CN"/>
              </w:rPr>
            </w:pPr>
            <w:r>
              <w:rPr>
                <w:rFonts w:hint="eastAsia" w:ascii="宋体" w:hAnsi="宋体" w:eastAsia="宋体" w:cs="宋体"/>
                <w:bCs/>
                <w:sz w:val="22"/>
                <w:lang w:eastAsia="zh-CN"/>
              </w:rPr>
              <w:t xml:space="preserve">构建政务视频专网骨干网络，满足高淳区政务视频专网已接入部委办局互联互通的网络运维需求，同时服务全区各级综治中心。</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27、通信网络及安全服务-电子政务外网租赁服务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ascii="宋体" w:hAnsi="宋体" w:eastAsia="宋体" w:cs="宋体"/>
                <w:bCs/>
                <w:sz w:val="22"/>
                <w:lang w:eastAsia="zh-CN"/>
              </w:rPr>
            </w:pPr>
            <w:r>
              <w:rPr>
                <w:rFonts w:hint="eastAsia" w:ascii="宋体" w:hAnsi="宋体" w:eastAsia="宋体" w:cs="宋体"/>
                <w:bCs/>
                <w:sz w:val="22"/>
                <w:lang w:eastAsia="zh-CN"/>
              </w:rPr>
              <w:t xml:space="preserve">针对电子政务外网提供核心交换和网络节点的汇聚交换运维服务，满足视频资源的共享推送服务要求。</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28、通信网络及安全服务-政务视频专网安全保障租赁服务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numPr>
                <w:ilvl w:val="0"/>
                <w:numId w:val="5"/>
              </w:numPr>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提供政务视频专网安全防护系统运维服务，严格安全准入机制，维护高淳区现阶段完整的安全体系。</w:t>
            </w:r>
            <w:r/>
          </w:p>
          <w:p>
            <w:pPr>
              <w:numPr>
                <w:ilvl w:val="0"/>
                <w:numId w:val="5"/>
              </w:numPr>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主要对在高淳区综治中心部署的3台防火墙进行维护，防止非法用户进入，保障通信传输具有安全性，边界防护严密，访问控制严格，资源控制合理，入侵防范及时，安全审计全面。</w:t>
            </w:r>
            <w:r/>
          </w:p>
          <w:p>
            <w:pPr>
              <w:numPr>
                <w:ilvl w:val="0"/>
                <w:numId w:val="5"/>
              </w:numPr>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加强网络边界防护，定期巡检防火墙入侵防御系统运行情况，定期对病毒库进行检测，</w:t>
            </w:r>
            <w:r>
              <w:rPr>
                <w:rFonts w:hint="eastAsia" w:ascii="宋体" w:hAnsi="宋体" w:eastAsia="宋体" w:cs="宋体"/>
                <w:sz w:val="22"/>
                <w:lang w:eastAsia="zh-CN" w:bidi="ar"/>
              </w:rPr>
              <w:t xml:space="preserve">及时提醒甲方进行策略更新、病毒库升级以及安全设备的扩容、增补。</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29、公共安全视频图像实战应用运行维护服务服务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numPr>
                <w:ilvl w:val="0"/>
                <w:numId w:val="6"/>
              </w:numPr>
              <w:jc w:val="both"/>
              <w:rPr>
                <w:rFonts w:hint="eastAsia" w:ascii="宋体" w:hAnsi="宋体" w:eastAsia="宋体" w:cs="宋体"/>
                <w:sz w:val="22"/>
                <w:lang w:eastAsia="zh-CN" w:bidi="ar"/>
              </w:rPr>
            </w:pPr>
            <w:r>
              <w:rPr>
                <w:rFonts w:hint="eastAsia" w:ascii="宋体" w:hAnsi="宋体" w:eastAsia="宋体" w:cs="宋体"/>
                <w:bCs/>
                <w:sz w:val="22"/>
                <w:lang w:eastAsia="zh-CN"/>
              </w:rPr>
              <w:t xml:space="preserve">提供AR立体实景指挥运维服务、前端人脸抓拍服务、视频图像运维服务、车辆大数据升级服务和视图解析运维服务，保障并支持区公安局</w:t>
            </w:r>
            <w:r>
              <w:rPr>
                <w:rFonts w:hint="eastAsia" w:ascii="宋体" w:hAnsi="宋体" w:eastAsia="宋体" w:cs="宋体"/>
                <w:sz w:val="22"/>
                <w:lang w:eastAsia="zh-CN" w:bidi="ar"/>
              </w:rPr>
              <w:t xml:space="preserve">图像实战应用系统安全运行。</w:t>
            </w:r>
            <w:r/>
          </w:p>
          <w:p>
            <w:pPr>
              <w:numPr>
                <w:ilvl w:val="0"/>
                <w:numId w:val="6"/>
              </w:numPr>
              <w:jc w:val="both"/>
              <w:rPr>
                <w:rFonts w:hint="eastAsia" w:ascii="宋体" w:hAnsi="宋体" w:eastAsia="宋体" w:cs="宋体"/>
                <w:sz w:val="22"/>
                <w:lang w:eastAsia="zh-CN" w:bidi="ar"/>
              </w:rPr>
            </w:pPr>
            <w:r>
              <w:rPr>
                <w:rFonts w:hint="eastAsia" w:ascii="宋体" w:hAnsi="宋体" w:eastAsia="宋体" w:cs="宋体"/>
                <w:sz w:val="22"/>
                <w:lang w:eastAsia="zh-CN" w:bidi="ar"/>
              </w:rPr>
              <w:t xml:space="preserve">定期与公安业务部门进行沟通交流，了解公安新业务发展，收集日常使用过程中的意见和建议，对新技术、新架构进行研究，结合公共安全视频图像实战的现状，提供甲方新技术、新架构的升级建议。</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30、公共安全视频图像数据中心运行维护服务服务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40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hint="eastAsia" w:ascii="宋体" w:hAnsi="宋体" w:eastAsia="宋体" w:cs="宋体"/>
                <w:sz w:val="22"/>
                <w:lang w:eastAsia="zh-CN" w:bidi="ar"/>
              </w:rPr>
            </w:pPr>
            <w:r>
              <w:rPr>
                <w:rFonts w:hint="eastAsia" w:ascii="宋体" w:hAnsi="宋体" w:eastAsia="宋体" w:cs="宋体"/>
                <w:bCs/>
                <w:sz w:val="22"/>
                <w:lang w:eastAsia="zh-CN"/>
              </w:rPr>
              <w:t xml:space="preserve">1、对高淳区</w:t>
            </w:r>
            <w:r>
              <w:rPr>
                <w:rFonts w:hint="eastAsia" w:ascii="宋体" w:hAnsi="宋体" w:eastAsia="宋体" w:cs="宋体"/>
                <w:sz w:val="22"/>
                <w:lang w:eastAsia="zh-CN" w:bidi="ar"/>
              </w:rPr>
              <w:t xml:space="preserve">公共安全视频图像数据中心进行维护，维护范围包括但不限于机房基础、供配电系统、不间断电源系统、防雷接地系统、消防安全系统、精密空调系统、动力环境监测系统、新排风系统以及监控室等。</w:t>
            </w:r>
            <w:r/>
          </w:p>
          <w:p>
            <w:pPr>
              <w:jc w:val="left"/>
              <w:rPr>
                <w:rFonts w:ascii="宋体" w:hAnsi="宋体" w:eastAsia="宋体" w:cs="宋体"/>
                <w:bCs/>
                <w:sz w:val="22"/>
                <w:lang w:eastAsia="zh-CN"/>
              </w:rPr>
            </w:pPr>
            <w:r>
              <w:rPr>
                <w:rFonts w:hint="eastAsia" w:ascii="宋体" w:hAnsi="宋体" w:eastAsia="宋体" w:cs="宋体"/>
                <w:sz w:val="22"/>
                <w:lang w:eastAsia="zh-CN" w:bidi="ar"/>
              </w:rPr>
              <w:t xml:space="preserve">2、满足全区视频图像资源统一的联网、共享、考核和调度等要求，支撑全区公共安全视频管理及应用。</w:t>
            </w:r>
            <w:r/>
          </w:p>
        </w:tc>
      </w:tr>
    </w:tbl>
    <w:p>
      <w:pPr>
        <w:jc w:val="both"/>
        <w:rPr>
          <w:rFonts w:hint="eastAsia" w:ascii="宋体" w:hAnsi="宋体" w:eastAsia="宋体" w:cs="宋体"/>
          <w:b/>
          <w:bCs/>
          <w:sz w:val="22"/>
          <w:lang w:eastAsia="zh-CN"/>
        </w:rPr>
      </w:pPr>
      <w:r>
        <w:rPr>
          <w:rFonts w:hint="eastAsia" w:ascii="宋体" w:hAnsi="宋体" w:eastAsia="宋体" w:cs="宋体"/>
          <w:b/>
          <w:bCs/>
          <w:sz w:val="22"/>
          <w:lang w:eastAsia="zh-CN"/>
        </w:rPr>
      </w:r>
      <w:r/>
    </w:p>
    <w:p>
      <w:pPr>
        <w:jc w:val="both"/>
        <w:rPr>
          <w:rFonts w:hint="eastAsia" w:ascii="宋体" w:hAnsi="宋体" w:eastAsia="宋体" w:cs="宋体"/>
          <w:b/>
          <w:bCs/>
          <w:sz w:val="22"/>
          <w:lang w:eastAsia="zh-CN"/>
        </w:rPr>
      </w:pPr>
      <w:r>
        <w:rPr>
          <w:rFonts w:hint="eastAsia" w:ascii="宋体" w:hAnsi="宋体" w:eastAsia="宋体" w:cs="宋体"/>
          <w:b/>
          <w:bCs/>
          <w:sz w:val="22"/>
          <w:lang w:eastAsia="zh-CN"/>
        </w:rPr>
        <w:t xml:space="preserve">南京市公安局高淳分局内部信息化维保项目</w:t>
      </w:r>
      <w:r/>
    </w:p>
    <w:p>
      <w:pPr>
        <w:pStyle w:val="1478"/>
        <w:jc w:val="both"/>
        <w:spacing w:before="57"/>
        <w:rPr>
          <w:rFonts w:hint="eastAsia" w:ascii="宋体" w:cs="宋体"/>
          <w:b/>
          <w:bCs/>
          <w:sz w:val="21"/>
          <w:szCs w:val="24"/>
          <w:highlight w:val="none"/>
        </w:rPr>
        <w:outlineLvl w:val="2"/>
      </w:pPr>
      <w:r>
        <w:rPr>
          <w:rFonts w:hint="eastAsia" w:ascii="宋体" w:cs="宋体"/>
          <w:b w:val="0"/>
          <w:bCs w:val="0"/>
          <w:sz w:val="21"/>
          <w:szCs w:val="24"/>
          <w:highlight w:val="none"/>
        </w:rPr>
        <w:t xml:space="preserve">1.南京市公安局高淳分局新大楼设备维保清单</w:t>
      </w:r>
      <w:r/>
    </w:p>
    <w:tbl>
      <w:tblPr>
        <w:tblStyle w:val="813"/>
        <w:tblW w:w="101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4"/>
        <w:gridCol w:w="1213"/>
        <w:gridCol w:w="2582"/>
        <w:gridCol w:w="2876"/>
        <w:gridCol w:w="945"/>
        <w:gridCol w:w="810"/>
        <w:gridCol w:w="1080"/>
      </w:tblGrid>
      <w:tr>
        <w:trPr>
          <w:jc w:val="center"/>
          <w:trHeight w:val="600"/>
        </w:trPr>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系统名称</w:t>
            </w:r>
            <w:r/>
          </w:p>
        </w:tc>
        <w:tc>
          <w:tcPr>
            <w:tcBorders>
              <w:top w:val="single" w:color="auto" w:sz="4" w:space="0"/>
              <w:left w:val="single" w:color="auto" w:sz="4" w:space="0"/>
              <w:bottom w:val="single" w:color="auto" w:sz="4" w:space="0"/>
              <w:right w:val="single" w:color="auto"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设备名称</w:t>
            </w:r>
            <w:r/>
          </w:p>
        </w:tc>
        <w:tc>
          <w:tcPr>
            <w:tcBorders>
              <w:top w:val="single" w:color="auto" w:sz="4" w:space="0"/>
              <w:left w:val="single" w:color="auto" w:sz="4" w:space="0"/>
              <w:bottom w:val="single" w:color="auto" w:sz="4" w:space="0"/>
              <w:right w:val="single" w:color="auto"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型号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设备安装地点</w:t>
            </w:r>
            <w:r/>
          </w:p>
        </w:tc>
      </w:tr>
      <w:tr>
        <w:trPr>
          <w:jc w:val="center"/>
          <w:trHeight w:val="600"/>
        </w:trPr>
        <w:tc>
          <w:tcPr>
            <w:tcBorders>
              <w:top w:val="single" w:color="auto"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auto"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摆闸不锈钢门翼-1100mm</w:t>
            </w:r>
            <w:r/>
          </w:p>
        </w:tc>
        <w:tc>
          <w:tcPr>
            <w:tcBorders>
              <w:top w:val="single" w:color="auto"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ASF-BZB-S1100</w:t>
            </w:r>
            <w:r/>
          </w:p>
        </w:tc>
        <w:tc>
          <w:tcPr>
            <w:tcBorders>
              <w:top w:val="single" w:color="auto"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auto"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出入口管理终端</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DH-IPMECM-1014-HN02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出入口防砸雷达</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DH-ITSJC-2303-DC12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四开门禁远程遥控器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DH-ASF954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桥式直角摆闸</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DH-ASGB611K-R</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变频道闸配杆</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IPMECD-0232-M40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变频左机右向直臂道闸 4米</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DH-IPMECD-2032-RM40-T20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人脸闸机模块(室外、带遮阳罩)</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DH-ASI7223YO-A-V3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智能出入口摄像机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DH-ITC216-PW7H-LZ</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200万暖光变焦智能出入口杆式抓拍一体机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DH-IPMECS-2212-Z</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桥式直角摆闸（左闸，无孔，室外）</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DH-ASGB610K-L</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指纹读卡器A款(IC）</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DH-ASR1102A(V2)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大楼各出入口</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500KG双门磁力锁</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DH-ASF500B</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大楼各出入口</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人脸指纹门禁一体机IC款(室内)</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DH-ASI4214Y</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大楼各出入口</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四门单向门禁控制器C款（铁箱型）</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DH-ASC1204C-S</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大楼各出入口</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280KG单门磁力锁</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DH-ASF280A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强弱点机房、出入口大门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906款出门按钮</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DH-ASF906</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强弱点机房、出入口大门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国内大华光学指纹采集器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DH-ASM202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IC卡-IC-M1-复旦微IC</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IC卡</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国内大华人脸一体主机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DH-ASI8214Y-V4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出入口大门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国内大华挂式消费机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DH-ASE2110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食堂</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总线网络报警主机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DH-ARC9016C-V2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无线遥控器-EL-YKQ1001-434-四键遥控器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ARA21-W</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国内大华LCD二代报警编程键盘</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DH-ARK10C-V2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12V7A蓄电池</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12V7A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声光警号</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DH-ARA11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双防区扩展模块</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ARM802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食堂 、负一层</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8路继电器输出模块</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ARM708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微波和被动红外复合入侵探测器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DH-ARD2233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负一层</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微波和被动红外复合入侵探测器(智能三鉴)</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DH-ARD2111C</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食堂</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紧急按钮（86盒型）</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DH-ARD811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200万红外变焦枪型网络摄像机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DH-IPC-HFW8239K-Z-I4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七楼</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400万人脸识别暖光变焦枪型网络摄像机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DH-IPC-HFW8449K-ZFR-LED</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一楼楼梯口</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30倍400W网络机芯高速红外智能球</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DH-SD-6A9430UA-HNI</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大楼外墙</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1200万融智能红外定焦鱼眼网络摄像机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DH-IPC-EBW81240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200万红外定焦防暴半球网络摄像机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DH-IPC-HDBW3233R-AS</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各楼层通道、消控室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200万红外定焦防暴半球网络摄像机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DH-IPC-HDBW3233F-M-AS</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电梯</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200万红外定焦枪型网络摄像机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DH-IPC-HFW3233DM-AS-I1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负一楼</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网络视频存储服务器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DH-EVS5024S-R2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ST4000NM000A-4TB-256MB</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网络键盘</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DH-NKB5000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智慧园区综合管理平台</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DH-DSS-H8900S3-B</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解码卡</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VDC0605H-M70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600万全景红外三目不拼接枪球一体网络摄像机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DH-PSDW8638S-B360-E4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电梯厅、门卫室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超高分服务器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DH-URS780E-8DP-S</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800万录播融智能红外变焦半球网络摄像机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DH-IPC-HDBW8841E-ZRL-LB</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百人会议室、报告厅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综合布线</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图腾机柜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2000*600*800mm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联想台式机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E97</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联想台式机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P330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联想台式机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启天M435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联想台式机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I5-7500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联想 24寸显示器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T24A-10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浪潮 服务器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NP3020M5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HP 黑白激光打印机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M203dw</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小米 60寸电视机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L60M5-4A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餐厅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32寸液晶面板智能终端</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DH-LDH32-SAI200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37寸壁挂条屏智能终端</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DH-LDH43-SAI200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餐厅、电梯厅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智能云信息发布系统</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DH-CIRS-PRO/500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交互式液晶一体机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HiBoard-E98-C</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交互式液晶一体机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HiBoard-E86-C</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OS主机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HiBoard-EPCI5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无线传屏器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HiBoard-SME</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智能平板智能笔</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HiBoard-SPA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55寸3.5mm窄边LCD拼接屏</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DHL550UCM-EF</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大屏控制器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DH-DSCON3000-4U</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大屏控制器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DH-M70-4U-E</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大屏控制器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DH-M60-12U</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P1.2室内小间距LED显示屏</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DH-PHSIA1.2-SH</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55.89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P1.5室内小间距LED显示屏</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DH-PHSIA1.5-GH</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9.72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P1.8室内小间距LED显示屏</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DH-PHSIA1.8-PS-C</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48.37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显示屏独立主控</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DH-LCS-M600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显示屏独立主控</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DH-LCS-S100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DH-LPD-3-20KW（K）</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DH-LPD-3-40KW（K）</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DH-LPD-3-10KW</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DH-LPD-3-60KW</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无线控制平板</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MatePad 6GB+128GB</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无线路由器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AR101W-S</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POE交换机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S5735-L24P4X-A1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接入交换机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S5735-L24T4X-A1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核心交换机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S7706 V200R019</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接入交换机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S5735-L48T4X-A1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万兆光模块</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SFP-10G-LR-C</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无线控制器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AC6508 V200R010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汇聚交换机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S6730-H24X6C</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接入交换机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S5735-L24T4S-A1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吸顶AP</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AirEngine5761-11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大楼走道</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千兆光模块</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SFP-GE-LX-SM1310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IP网络控制主机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T-7700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数字化IP网络广播客户端管理软件</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V1.0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数码调谐器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T-6222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受控CD/DVD播放器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T-6221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采集器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T-7723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寻呼话筒</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T-7702A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调音台</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TS-6P</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鹅颈播音话筒</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T-521A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IP网络音箱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T-7707A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电源时序器  16路</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T-6216</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IP网络终端功放</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T-77120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IP网络终端功放</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T-7760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IP网络终端功放</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T-77240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 、弱电机房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公共广播系统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天花吸顶喇叭</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T-105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大楼走道</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公共广播系统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6W壁挂式扬声器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T-601S</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地下车库</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会议系统主机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TS-W100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会议主席单元</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TS-0202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会议代表单元</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TS-0202A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UHF段液晶显示可调频真分集无线咪(双手持)</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T-521UH</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全频音箱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TS-615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会议音箱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TS-612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专业音箱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TS-610T</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专业音箱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TS-612T</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有源音箱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T-250H</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专业功放</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TS-700PI</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专业功放</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TS-500PI</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调音台</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TS-12PFX</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音频处理器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TS-P440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音频处理器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TS-P1616</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报告厅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无缝高清矩阵切换器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TS-9416UHM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HDBaseT无缝高清输入卡</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TS-9404HBI</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HDMI无缝高清输入卡</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TS-9404HI</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HDBaseT无缝高清输出卡</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TS-9404HBO</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HDMI无缝高清输出卡</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TS-9404HO</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多格式KVM接收器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TS-9507KAR</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超高清KVM发送器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TS-9506KUT</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超高清KVM接收器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TS-9506KUR</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网络中控主机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TS-9100N</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ITC专业周边设备-电源时序器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TS-820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ITC8路手动、自动电源控制箱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TS-9101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调音台</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TS-32PFX-4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会议音箱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TS-608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功放</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TS-350PI</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调音台</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TS-16PFX-4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吸顶喇叭</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T-208CW</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四通道数字功放</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TS-4200PD</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IP音频采集器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T-7770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反馈抑制器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TS-224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消控室市电配电柜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消控室UPS输出柜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照明配电箱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指挥中心UPS列头柜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消控UPS列头柜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楼层弱电间建设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一层/二层弱电井输出配电箱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楼层弱电间建设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三层/四层弱电井输出配电箱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楼层弱电间建设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五层/六层弱电井输出配电箱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UPS不间断电源设备</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YMK3300-300-F-50+YMK3300-RM-50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免维护铅酸蓄电池</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6-FM-200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电池开关柜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BatBox800A/3P</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上送风空调</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ST012FAACANNT+KCS018HNA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  、指挥中心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控制器IO模块</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IO-1200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建筑能源管理系统软件</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SMC-EMS-V1.0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液位开关</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SLY03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地下车库</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数据库软件</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mysql 8.0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室内CO传感器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SICMVA10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地下车库</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VRV系统网关</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MO-GWAC-JP</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第三方集成接口</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SMC-OPC</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SMC-CP-4515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IP型DDC控制器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FBC-8448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室内CO2传感器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SICDVA10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百人会议室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IP型DDC控制器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FBC-1248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SMC-CP-6815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系统软件平台</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SMC-BAS-2.0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数据采集器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SMC-GW-E2008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控制器IO模块</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IO-1608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椅子</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电子名牌</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电子桌牌软件</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TapConferenceExpress-5000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控制台</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C-S</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椅子</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配置菜单控制器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SC-Xmserver</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系统控制器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DELL R330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滑屏器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MT-KJ-005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电脑支臂（单层）</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主机托盘</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光纤坐席接收端</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SC-FRU-H</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光纤坐席发送端</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SC-FTU-H</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光模块</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SFP-SM31TG-10DC</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光纤AV发送端</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SC-FT-H</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活动柜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全数字POE拓展主机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MT-COM24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控制台</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B-P</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全数字电子桌牌控制主机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MT-MCU-I</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光纤AV接收端</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SC-FR-H</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人体工程学椅子</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平台软件</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万兆交换机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M4300-96X</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分布式控制单元</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SC-Mserver</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MT-M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bl>
    <w:p>
      <w:pPr>
        <w:pStyle w:val="1478"/>
        <w:numPr>
          <w:ilvl w:val="0"/>
          <w:numId w:val="7"/>
        </w:numPr>
        <w:ind w:firstLine="422"/>
        <w:jc w:val="left"/>
        <w:spacing w:before="57"/>
        <w:rPr>
          <w:rFonts w:hint="eastAsia" w:ascii="宋体" w:cs="宋体"/>
          <w:b w:val="0"/>
          <w:bCs w:val="0"/>
          <w:sz w:val="21"/>
          <w:szCs w:val="24"/>
          <w:highlight w:val="none"/>
        </w:rPr>
        <w:outlineLvl w:val="2"/>
      </w:pPr>
      <w:r>
        <w:rPr>
          <w:rFonts w:hint="eastAsia" w:ascii="宋体" w:cs="宋体"/>
          <w:b w:val="0"/>
          <w:bCs w:val="0"/>
          <w:sz w:val="21"/>
          <w:szCs w:val="24"/>
          <w:highlight w:val="none"/>
        </w:rPr>
        <w:t xml:space="preserve">南京市公安局高淳分局老大楼设备维保清单</w:t>
      </w:r>
      <w:r/>
    </w:p>
    <w:tbl>
      <w:tblPr>
        <w:tblStyle w:val="813"/>
        <w:tblW w:w="10140" w:type="dxa"/>
        <w:tblInd w:w="-8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3645"/>
        <w:gridCol w:w="4648"/>
      </w:tblGrid>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双口面板</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223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单口面板</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417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110型跳线架，100对</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24口芯光纤配线盘（LC型）</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高清半球</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红外一体枪机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电梯摄像机（镜头2.8mm)</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电梯无线网桥</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32路NVR硬盘录像机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鱼眼全景摄像机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人脸门禁一体机（户外）</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无线吸顶式AP</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50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AP管理器</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AP（POE）交换机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监控（POE)交换机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网络交换机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网络交换机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线管理器</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29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会议音箱120W</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音箱功放2*200W</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电源时序器</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数字音频主机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DVD播放器</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巡更点</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红外一体枪机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32路NVR硬盘录像机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监控（POE)交换机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r>
    </w:tbl>
    <w:p>
      <w:pPr>
        <w:pStyle w:val="1478"/>
        <w:numPr>
          <w:ilvl w:val="0"/>
          <w:numId w:val="7"/>
        </w:numPr>
        <w:ind w:left="0" w:firstLine="422"/>
        <w:jc w:val="both"/>
        <w:spacing w:before="57"/>
        <w:rPr>
          <w:rFonts w:hint="eastAsia" w:ascii="宋体" w:cs="宋体"/>
          <w:b w:val="0"/>
          <w:bCs w:val="0"/>
          <w:sz w:val="21"/>
          <w:szCs w:val="24"/>
          <w:highlight w:val="none"/>
          <w:lang w:val="en-US" w:eastAsia="zh-CN"/>
        </w:rPr>
        <w:outlineLvl w:val="2"/>
      </w:pPr>
      <w:r>
        <w:rPr>
          <w:rFonts w:hint="eastAsia" w:ascii="宋体" w:cs="宋体"/>
          <w:b w:val="0"/>
          <w:bCs w:val="0"/>
          <w:sz w:val="21"/>
          <w:szCs w:val="24"/>
          <w:highlight w:val="none"/>
          <w:lang w:val="en-US" w:eastAsia="zh-CN"/>
        </w:rPr>
        <w:t xml:space="preserve">派出所设备维保清单</w:t>
      </w:r>
      <w:r/>
    </w:p>
    <w:tbl>
      <w:tblPr>
        <w:tblStyle w:val="813"/>
        <w:tblW w:w="984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97"/>
        <w:gridCol w:w="2766"/>
        <w:gridCol w:w="1770"/>
        <w:gridCol w:w="1340"/>
        <w:gridCol w:w="1245"/>
        <w:gridCol w:w="1030"/>
      </w:tblGrid>
      <w:tr>
        <w:trPr>
          <w:jc w:val="center"/>
          <w:trHeight w:val="465"/>
        </w:trPr>
        <w:tc>
          <w:tcPr>
            <w:tcBorders>
              <w:top w:val="single" w:color="000000" w:sz="4" w:space="0"/>
              <w:left w:val="single" w:color="000000" w:sz="4" w:space="0"/>
              <w:bottom w:val="single" w:color="auto"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auto"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设备名称</w:t>
            </w:r>
            <w:r/>
          </w:p>
        </w:tc>
        <w:tc>
          <w:tcPr>
            <w:tcBorders>
              <w:top w:val="single" w:color="000000" w:sz="4" w:space="0"/>
              <w:left w:val="single" w:color="000000" w:sz="4" w:space="0"/>
              <w:bottom w:val="single" w:color="auto"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品牌</w:t>
            </w:r>
            <w:r/>
          </w:p>
        </w:tc>
        <w:tc>
          <w:tcPr>
            <w:tcBorders>
              <w:top w:val="single" w:color="000000" w:sz="4" w:space="0"/>
              <w:left w:val="single" w:color="000000" w:sz="4" w:space="0"/>
              <w:bottom w:val="single" w:color="auto"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c>
          <w:tcPr>
            <w:tcBorders>
              <w:top w:val="single" w:color="000000" w:sz="4" w:space="0"/>
              <w:left w:val="single" w:color="000000" w:sz="4" w:space="0"/>
              <w:bottom w:val="single" w:color="auto"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4" w:space="0"/>
              <w:left w:val="single" w:color="000000" w:sz="4" w:space="0"/>
              <w:bottom w:val="single" w:color="auto" w:sz="4" w:space="0"/>
              <w:right w:val="single" w:color="000000" w:sz="4" w:space="0"/>
            </w:tcBorders>
            <w:tcW w:w="103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p>
        </w:tc>
      </w:tr>
      <w:tr>
        <w:trPr>
          <w:jc w:val="center"/>
          <w:trHeight w:val="465"/>
        </w:trPr>
        <w:tc>
          <w:tcPr>
            <w:gridSpan w:val="6"/>
            <w:tcBorders>
              <w:top w:val="single" w:color="auto" w:sz="4" w:space="0"/>
              <w:left w:val="single" w:color="auto" w:sz="4" w:space="0"/>
              <w:bottom w:val="single" w:color="auto" w:sz="4" w:space="0"/>
              <w:right w:val="single" w:color="auto" w:sz="4" w:space="0"/>
            </w:tcBorders>
            <w:tcW w:w="9848"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一、视频图像系统设备及说明</w:t>
            </w:r>
            <w:r/>
          </w:p>
        </w:tc>
      </w:tr>
      <w:tr>
        <w:trPr>
          <w:jc w:val="center"/>
          <w:trHeight w:val="465"/>
        </w:trPr>
        <w:tc>
          <w:tcPr>
            <w:tcBorders>
              <w:top w:val="single" w:color="auto"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auto"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电视墙</w:t>
            </w:r>
            <w:r/>
          </w:p>
        </w:tc>
        <w:tc>
          <w:tcPr>
            <w:tcBorders>
              <w:top w:val="single" w:color="auto"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欧帝</w:t>
            </w:r>
            <w:r/>
          </w:p>
        </w:tc>
        <w:tc>
          <w:tcPr>
            <w:tcBorders>
              <w:top w:val="single" w:color="auto"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 </w:t>
            </w:r>
            <w:r/>
          </w:p>
        </w:tc>
        <w:tc>
          <w:tcPr>
            <w:tcBorders>
              <w:top w:val="single" w:color="auto"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auto"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有变动</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解码器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欧帝</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矩阵</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欧帝</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网络多业务光端机</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华龙</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38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光纤收发器集中控制箱</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艾迪康</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H3C</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录像机</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海康威视</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防火墙</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天融信</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网络视频矩阵</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海康威视</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工控机</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ACRISSER</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31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KVM</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EZ-LINK</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EjiStor</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海康威视</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数据平台</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金智视讯</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网络存储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海康威视</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艾迪恩斯</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视频服务器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海康威视</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DELL</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gridSpan w:val="6"/>
            <w:tcBorders>
              <w:top w:val="single" w:color="000000" w:sz="4" w:space="0"/>
              <w:left w:val="none" w:color="000000" w:sz="4" w:space="0"/>
              <w:bottom w:val="single" w:color="000000" w:sz="4" w:space="0"/>
              <w:right w:val="single" w:color="000000" w:sz="4" w:space="0"/>
            </w:tcBorders>
            <w:tcW w:w="9848"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二、网络通信维护</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工控机</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研华</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网络多业务光端机</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华龙</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防火墙</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金盾</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H3C</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网关</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华为</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HP</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KVM</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LONER</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嵌入式电源</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华为</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刀片式服务器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HP</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艾迪恩斯</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bl>
    <w:p>
      <w:pPr>
        <w:pStyle w:val="1478"/>
        <w:ind w:firstLine="422"/>
        <w:jc w:val="both"/>
        <w:spacing w:before="57"/>
        <w:rPr>
          <w:rFonts w:hint="default" w:ascii="宋体" w:cs="宋体"/>
          <w:b w:val="0"/>
          <w:bCs w:val="0"/>
          <w:sz w:val="21"/>
          <w:szCs w:val="24"/>
          <w:highlight w:val="none"/>
          <w:lang w:val="en-US" w:eastAsia="zh-CN"/>
        </w:rPr>
        <w:outlineLvl w:val="2"/>
      </w:pPr>
      <w:r>
        <w:rPr>
          <w:rFonts w:hint="eastAsia" w:ascii="宋体" w:cs="宋体"/>
          <w:b w:val="0"/>
          <w:bCs w:val="0"/>
          <w:sz w:val="21"/>
          <w:szCs w:val="24"/>
          <w:highlight w:val="none"/>
          <w:lang w:val="en-US" w:eastAsia="zh-CN"/>
        </w:rPr>
        <w:t xml:space="preserve">4.公安原有设备维保清单</w:t>
      </w:r>
      <w:r/>
    </w:p>
    <w:tbl>
      <w:tblPr>
        <w:tblStyle w:val="813"/>
        <w:tblW w:w="10140" w:type="dxa"/>
        <w:tblInd w:w="-8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30"/>
        <w:gridCol w:w="2498"/>
        <w:gridCol w:w="5812"/>
      </w:tblGrid>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组织名称</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设备名称</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沙滩浴场北1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镇兴路89号南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镇兴路89号北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检查站抓拍</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固城检查站-结构化1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检查站抓拍</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固城检查站-人脸1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检查站抓拍</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固城检查站-人脸2</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检查站抓拍</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固城检查站-结构化2</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宝塔路双湖桥西2</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宝塔路双湖桥西1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检查站</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阳江治安卡口广场球机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检查站</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东坝治安卡口广场球机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检查站</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桠溪治安卡口广场球机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学山路春泉路路口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学山路镇兴路路口进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双湖南路武家嘴会所南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沙滩浴场南1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双高路体育中心南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双高路蔓荫交叉路口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双湖南路与双高路交叉口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丹阳湖北路芜太路路口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高淳区政府</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学山路镇兴路路口出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镇北村振兴宾馆北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春泉路镇兴路路口进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春泉路镇兴路路口出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春泉路镇兴路路口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春泉路18号2幢西</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镇北村公厕边</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阳光花园西大门进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阳光花园西大门出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阳光花园5栋南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阳光花园1号南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阳光花园5栋北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固城服务区南侧显示屏上面</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固城服务区门口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区政府东</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湖滨大道停车场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镇兴路电信大楼顶东</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镇兴路电信大楼顶北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丹阳湖北路镇兴路路口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镇兴路盐务局对面1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宝塔路国土局对面</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双湖南路武家嘴会所北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芜太路双湖路路口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法院</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为民路宝塔路交叉口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人民广场西</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人民广场北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人民广场中2</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人民广场中3</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人民广场中4</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人民广场东1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人民广场东2</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人民广场南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高清芜太路固城湖北路路口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湖滨大道三保村交叉路口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慢城大道中保村东</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慢城大道都市尚品东</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薛城卡口南向北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薛城卡口北向南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镇北村大地广告南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芜太路丹阳湖北路路口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检查站</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固城治安卡口广场球机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高淳老街警务站室外西南角</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高淳老街警务站室外东南角</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高淳老街警务站室外西北角</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高淳老街警务站室外东北角</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学山路公厕边</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朝悦府东门地库车辆-接入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朝悦府东门入结构化-接入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朝悦府东门出结构化-接入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天赋铭门北入口车辆-接入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太安佳苑南苑2</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太安佳苑南苑3</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太安佳苑南苑4</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太安佳苑南苑5</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太安佳苑南苑6</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太安佳苑南苑7</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太安佳苑南苑8</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太安佳苑南苑9</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太安佳苑南苑10</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太安佳苑南苑11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紫金美域北门</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紫金美域北门</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金茂臻园南门出人像-接入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幸福苑南门入人像-接入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幸福苑东门出人像-接入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幸福苑东门入车辆-接入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未来里次门出口车辆1-接入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未来里次门入口车辆1-接入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游山路安置房c区南门车辆-接入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未来里次门入口车辆3-接入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未来里次门出口结构化-接入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未来里次门入口结构化-接入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大丰佳苑东A区北门对内人脸-接入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大丰佳苑3-接入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大丰佳苑5-接入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大丰佳苑东A区北门对外人脸-接入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大丰佳苑人脸2-接入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游山路安置房A区出车辆-接入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游山路安置房A区出人脸-接入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游山路安置房A区东门入结构化-接入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游山路安置房A区东门出结构化-接入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游山路安置房C区东门入车辆-接入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游山路安置房A区出结构化-接入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游山路安置房A区东门出人脸-接入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大丰佳苑东B区北门人脸-接入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华宸院B区北门道闸进-接入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梧桐公馆二期A区车辆入-接入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梧桐公馆二期A区车辆出-接入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梧桐公馆二期A区人像出-接入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梧桐公馆二期A区人像入-接入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梧桐公馆二期A区人像出-接入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梧桐公馆二期A区人像入-接入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万科溪望城东门人行进口抓拍-接入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万科溪望城东门人行出口抓拍-接入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大丰佳苑东B区北门结构化对外-接入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大丰佳苑东B区北门结构化对内-接入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悦熙台A区车辆出口-接入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悦熙台A区车辆入口-接入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悦熙台A区人脸出口-接入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悦熙台B区车辆出口-接入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悦熙台B区车辆入口-接入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悦熙台B区人行出口-接入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悦熙台B区人行入口-接入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悦熙台A区人脸入口-接入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朝悦府南门入结构化-接入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朝悦府南门出结构化-接入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双高路十号安置房南门入人脸-接入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双高路十号安置房南门出车辆-接入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双高路十号安置房地库出车辆-接入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双高路十号安置房南门入车辆-接入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双高路十号安置房地库入车辆-接入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双高路十号安置房西门出人脸-接入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双高路十号安置房西门入人脸-接入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双高路十号安置房西地库入车辆-接入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双高路十号安置房西地库出车辆-接入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双高路十号安置房西门出车辆-接入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双高路十号安置房西门入车辆-接入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双高路十号安置房南门出人脸-接入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印宸府南门车辆-接入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印宸府南门人脸入-接入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印宸府南门人脸出-接入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印宸府北门人脸入-接入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金源天宸入口车辆-接入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金源天宸入口人脸-接入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金源天宸出口人脸-接入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金源天宸出口车辆-接入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璟文府南门C144 2号门岗车行入口人脸-接入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璟文府南门C142 2号门岗人行出口人脸-接入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璟文府南门C143 2号门岗车行出口车辆-接入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璟文府南门C141 2号门岗人行进口人脸-接入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璟文府北门C138 1号门岗车行出口人脸-接入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璟文府北门C139 1号门岗车行进口车辆-接入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璟文府北门C140 1号门岗人行进口人脸-接入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璟文府北门C137 1号门岗人行出口人脸-接入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睦水香邻C区车辆2-接入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睦水香邻C区车辆1-接入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睦水香邻C区人行入口-接入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睦水香邻C区人行出口-接入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睦水香邻D区北门车辆2-接入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睦水香邻D区北门车辆1-接入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睦水香邻D区北门人脸1-接入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睦水香邻D区北门人脸2-接入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睦水香邻A区出人脸-接入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睦水香邻A区进人脸-接入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睦水香邻A区进车辆-接入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睦水香邻A区出车辆-接入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华宸院A区东门出口抓拍-接入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华宸院人脸1-接入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华宸院A区南门地库结构化-接入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华宸院B区东门出口抓拍-接入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华宸院人脸5-接入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华宸院A区南门入口抓拍-接入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华宸院B区北门出-接入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华宸院A区南门出口抓拍-接入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华宸院B区东门入口抓拍-接入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大丰佳苑东C区北门对外人脸-接入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大丰佳苑东C区东门人脸识别-接入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大丰佳苑东C区北门道闸对内结构化-接入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大丰佳苑东C区北门道闸对外结构化-接入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大丰佳苑东C区西门人脸识别-接入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大丰佳苑东C区北门对内人脸-接入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大丰佳苑东B区东门人脸进-接入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大丰佳苑东B区东门人脸出-接入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游山路安置房C区南门进人像-接入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游山路安置房C区南门出人像-接入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游山路安置房C区东门进人像-接入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游山路安置房C区东门出人像-接入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万科溪望城东门车行入口抓拍-接入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万科溪望城东门车行出口抓拍-接入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三巽和悦澜庭北门进人像-接入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三巽和悦澜庭北门出人像-接入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阳江嘉园A区北门人像-接入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阳江嘉园A区地下停车场人像-接入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阳江嘉园A区地下停车场人像-接入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阳江嘉园A区北门车辆-接入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阳江嘉园B区停车场人像-接入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阳江嘉园B区停车场人像-接入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阳江嘉园B区南门人像-接入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阳江嘉园B区南门人像-接入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阳江嘉园B区南门车辆-接入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阳江嘉园A区北门人像-接入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万科溪望城北门出车辆-接入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万科溪望城北门入车辆-接入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万科溪望城北门入人脸-接入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万科溪望城北门入人脸-接入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万科溪望城北门入人脸-接入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万科溪望城北门入人脸-接入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万科溪望城北门地库出车辆-接入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万科溪望城北门地库入车辆-接入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三巽和悦江南东门出结构化-接入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三巽和悦江南东门入结构化-接入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天赋铭门北入口人像-接入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天赋铭门北出口人像-接入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天赋铭门北出口车辆-接入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金茂臻园东门出结构化-接入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金茂臻园南门入人像-接入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金茂臻园东门入结构化-接入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未来里主门出口车辆1-接入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未来里主门出口车辆2-接入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未来里主门入口车辆1-接入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未来里主门人行人脸1-接入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未来里主门人行人脸2-接入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未来里主门入口车辆2-接入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梧桐公馆一期A区主出入口进口人脸-接入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梧桐公馆一期A区主出入口出口人脸-接入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梧桐公馆一期A区次出入口进口人脸-接入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梧桐公馆一期A区次出入口出口人脸-接入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梧桐公馆一期B区主出入口进口人脸-接入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梧桐公馆一期B区主出入口出口人脸-接入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梧桐公馆一期B区次出入口进口人脸-接入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梧桐公馆一期B区次出入口出口人脸-接入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都市尚品东门1进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都市尚品东门1出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都市尚品东门2进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都市尚品东门2出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都市尚品西门1进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都市尚品西门1出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都市尚品西门2进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都市尚品西门2出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都市尚品侧门进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都市尚品侧门出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栖凤花园东门1进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栖凤花园东门1出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栖凤花园东门2进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栖凤花园东门2出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栖凤花园西门1进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栖凤花园西门1出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栖凤花园西门2进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栖凤花园西门2出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财智广场北门1进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财智广场北门2进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财智广场北门2出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财智广场北门1出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奕淳绿园东门进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奕淳绿园东门出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奕淳绿园南门1进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奕淳绿园南门1出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奕淳绿园南门2进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奕淳绿园南门2出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凯悦花园南门进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凯悦花园南门出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凯悦花园西门进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凯悦花园西门出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玲珑湾花园南门1进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玲珑湾花园南门1出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玲珑湾花园南门2进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玲珑湾花园南门2出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玲珑湾花园西门进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玲珑湾花园西门出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江山嘉园北门进对外</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江山嘉园北门进对内</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江山嘉园北门出对外</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江山嘉园北门2出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281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江山嘉园西门进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282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江山嘉园西门出</w:t>
            </w:r>
            <w:r/>
          </w:p>
        </w:tc>
      </w:tr>
    </w:tbl>
    <w:p>
      <w:pPr>
        <w:jc w:val="both"/>
        <w:rPr>
          <w:rFonts w:hint="eastAsia" w:ascii="宋体" w:hAnsi="宋体" w:eastAsia="宋体" w:cs="宋体"/>
          <w:b/>
          <w:bCs/>
          <w:sz w:val="22"/>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 w:val="22"/>
          <w:lang w:eastAsia="zh-CN"/>
        </w:rPr>
      </w:r>
      <w:r/>
    </w:p>
    <w:p>
      <w:pPr>
        <w:jc w:val="both"/>
        <w:rPr>
          <w:rFonts w:ascii="宋体" w:hAnsi="宋体" w:eastAsia="宋体" w:cs="宋体"/>
          <w:bCs/>
          <w:sz w:val="22"/>
          <w:lang w:eastAsia="zh-CN"/>
        </w:rPr>
      </w:pPr>
      <w:r>
        <w:rPr>
          <w:rFonts w:hint="eastAsia" w:ascii="宋体" w:hAnsi="宋体" w:eastAsia="宋体" w:cs="宋体"/>
          <w:sz w:val="22"/>
          <w:lang w:eastAsia="zh-CN"/>
        </w:rPr>
        <w:t xml:space="preserve">▲</w:t>
      </w:r>
      <w:r>
        <w:rPr>
          <w:rFonts w:hint="eastAsia" w:ascii="宋体" w:hAnsi="宋体" w:eastAsia="宋体" w:cs="宋体"/>
          <w:bCs/>
          <w:sz w:val="22"/>
          <w:lang w:eastAsia="zh-CN"/>
        </w:rPr>
        <w:t xml:space="preserve">（二）商务要求</w:t>
      </w:r>
      <w:r/>
    </w:p>
    <w:p>
      <w:pPr>
        <w:ind w:firstLine="480"/>
        <w:jc w:val="both"/>
        <w:rPr>
          <w:rFonts w:ascii="宋体" w:hAnsi="宋体" w:eastAsia="宋体" w:cs="宋体"/>
          <w:bCs/>
          <w:sz w:val="22"/>
          <w:lang w:eastAsia="zh-CN"/>
        </w:rPr>
      </w:pPr>
      <w:r>
        <w:rPr>
          <w:rFonts w:hint="eastAsia" w:ascii="宋体" w:hAnsi="宋体" w:eastAsia="宋体" w:cs="宋体"/>
          <w:bCs/>
          <w:sz w:val="22"/>
          <w:lang w:eastAsia="zh-CN"/>
        </w:rPr>
        <w:t xml:space="preserve">1、</w:t>
      </w:r>
      <w:r>
        <w:rPr>
          <w:rFonts w:hint="eastAsia" w:ascii="宋体" w:hAnsi="宋体" w:eastAsia="宋体" w:cs="宋体"/>
          <w:bCs/>
          <w:sz w:val="22"/>
          <w:lang w:val="en-US" w:eastAsia="zh-CN"/>
        </w:rPr>
        <w:t xml:space="preserve">雪亮工程系统</w:t>
      </w:r>
      <w:r>
        <w:rPr>
          <w:rFonts w:hint="eastAsia" w:ascii="宋体" w:hAnsi="宋体" w:eastAsia="宋体" w:cs="宋体"/>
          <w:bCs/>
          <w:sz w:val="22"/>
          <w:lang w:eastAsia="zh-CN"/>
        </w:rPr>
        <w:t xml:space="preserve">维护服务内容</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（1）相关设备安全性日常检查。包括杆件、电源、线缆、检修井（盖）、设备紧固件、空挂机箱等全部配备设施检查与维修。</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（2）因其它建设需要临时拆除及建设工程结束后的恢复，包括应采购人需求迁移部分零星监控点位的施工。</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（3）如因系统升级改造需要，提供相关设备的配合调试服务，如涉及设备更换或者迭代，及时汇报甲方决策。</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4）因交通事故等原因造成的损坏，有赔偿方的由采购人委托中标供应商按照交通事故处理程序进行索赔，无赔偿方的由中标供应商和甲方协商处理，根据协商结果进行相关设备设施的恢复，提供设备的规格、质量、型号及性能不低于原标准。</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5）对各类设备进行日常巡查，包括设备及杆件的清洁、小广告、树木遮挡的清除。发现前端设备损坏的，应及时修复，无法修复需更换相关设备的，中标供应商经采购人同意后从本项目采购的备品备件中予以更换，不在备品备件范围内的汇报甲方进行决策处理。</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（6）对有维护单位的设备，中标供应商有义务进行日常巡查，发现设备损坏的及时通知采购人，由采购人通知原维护单位进行维护。</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（7）线缆坠落、断裂等故障的修复、更换，包括原架空线缆有条件下地的相关施工。</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（8）中标供应商应对日常各项巡查、修复、更换设备等工作统一台账，并每季度报采购人备案。</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（9）对车辆抓拍、人脸抓拍设备，进行调试，满足抓拍需要。</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（10）中标供应商应进行日常网络传输情况的巡查，对发现传输故障的，及时做好网络传输恢复工作。确保图像传输流畅，线路故障24小时内恢复。</w:t>
      </w:r>
      <w:r/>
    </w:p>
    <w:p>
      <w:pPr>
        <w:ind w:firstLine="480"/>
        <w:jc w:val="both"/>
        <w:rPr>
          <w:rFonts w:hint="eastAsia" w:ascii="宋体" w:hAnsi="宋体" w:eastAsia="宋体" w:cs="宋体"/>
          <w:bCs/>
          <w:sz w:val="22"/>
          <w:lang w:val="en-US" w:eastAsia="zh-CN"/>
        </w:rPr>
      </w:pPr>
      <w:r>
        <w:rPr>
          <w:rFonts w:hint="eastAsia" w:ascii="宋体" w:hAnsi="宋体" w:eastAsia="宋体" w:cs="宋体"/>
          <w:bCs/>
          <w:sz w:val="22"/>
          <w:lang w:val="en-US" w:eastAsia="zh-CN"/>
        </w:rPr>
        <w:t xml:space="preserve">2、内部信息化维保服务内容</w:t>
      </w:r>
      <w:r/>
    </w:p>
    <w:p>
      <w:pPr>
        <w:ind w:firstLine="480"/>
        <w:jc w:val="both"/>
        <w:rPr>
          <w:rFonts w:hint="default" w:ascii="宋体" w:hAnsi="宋体" w:eastAsia="宋体" w:cs="宋体"/>
          <w:bCs/>
          <w:sz w:val="22"/>
          <w:lang w:val="en-US" w:eastAsia="zh-CN"/>
        </w:rPr>
      </w:pPr>
      <w:r>
        <w:rPr>
          <w:rFonts w:hint="eastAsia" w:ascii="宋体" w:hAnsi="宋体" w:eastAsia="宋体" w:cs="宋体"/>
          <w:bCs/>
          <w:sz w:val="22"/>
          <w:lang w:val="en-US" w:eastAsia="zh-CN"/>
        </w:rPr>
        <w:t xml:space="preserve">a</w:t>
      </w:r>
      <w:r>
        <w:rPr>
          <w:rFonts w:hint="default" w:ascii="宋体" w:hAnsi="宋体" w:eastAsia="宋体" w:cs="宋体"/>
          <w:bCs/>
          <w:sz w:val="22"/>
          <w:lang w:val="en-US" w:eastAsia="zh-CN"/>
        </w:rPr>
        <w:t xml:space="preserve">、整体维保要求</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（1）提供信息化配套的弱电系统、电动环系统、安防监控系统、门禁系统、不间断电源系统主机、电池组等设备的故障的诊断、排除等工作，其中过保设备提供故障备件更换。</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（2）提供数据中心机房的服务器、存储、网络、安全等设备的故障的诊断、排除等工作，其中过保设备提供故障备件更换。</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（3）提供与数据中心信息化相关软硬件设备的系统维护服务。包括性能监测、故障处理等技术支持服务，提供服务器、存储、网络和安全设备的维护工作，包括配置更改、版本升级和固件更新等支持服务。</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（4）提供数据中心信息化相关软件系统的维护服务。包括虚拟化、超融合平台维护工作，包括性能监测、故障处理、配置更新等支持服务。</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（5）在相关软硬件的更新或升级过程中必须保证业务稳定。如因升级导致业务中断、宕机情况，由投标人负全部责任。</w:t>
      </w:r>
      <w:r/>
    </w:p>
    <w:p>
      <w:pPr>
        <w:ind w:firstLine="480"/>
        <w:jc w:val="both"/>
        <w:rPr>
          <w:rFonts w:hint="default" w:ascii="宋体" w:hAnsi="宋体" w:eastAsia="宋体" w:cs="宋体"/>
          <w:bCs/>
          <w:sz w:val="22"/>
          <w:lang w:val="en-US" w:eastAsia="zh-CN"/>
        </w:rPr>
      </w:pPr>
      <w:r>
        <w:rPr>
          <w:rFonts w:hint="eastAsia" w:ascii="宋体" w:hAnsi="宋体" w:eastAsia="宋体" w:cs="宋体"/>
          <w:bCs/>
          <w:sz w:val="22"/>
          <w:lang w:val="en-US" w:eastAsia="zh-CN"/>
        </w:rPr>
        <w:t xml:space="preserve">b</w:t>
      </w:r>
      <w:r>
        <w:rPr>
          <w:rFonts w:hint="default" w:ascii="宋体" w:hAnsi="宋体" w:eastAsia="宋体" w:cs="宋体"/>
          <w:bCs/>
          <w:sz w:val="22"/>
          <w:lang w:val="en-US" w:eastAsia="zh-CN"/>
        </w:rPr>
        <w:t xml:space="preserve">、巡检服务要求</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供应商针对高淳公安局信息化弱电及安防设备和数据中心存量设备提供月度巡检，并提供巡检报告。对比每一次巡检记录，进行故障趋势分析，提出优化建议并协助落实；提供相关设备和系统的故障诊断、性能优化等技术服务；</w:t>
      </w:r>
      <w:r/>
    </w:p>
    <w:p>
      <w:pPr>
        <w:ind w:firstLine="480"/>
        <w:jc w:val="both"/>
        <w:rPr>
          <w:rFonts w:hint="default" w:ascii="宋体" w:hAnsi="宋体" w:eastAsia="宋体" w:cs="宋体"/>
          <w:bCs/>
          <w:sz w:val="22"/>
          <w:lang w:val="en-US" w:eastAsia="zh-CN"/>
        </w:rPr>
      </w:pPr>
      <w:r>
        <w:rPr>
          <w:rFonts w:hint="eastAsia" w:ascii="宋体" w:hAnsi="宋体" w:eastAsia="宋体" w:cs="宋体"/>
          <w:bCs/>
          <w:sz w:val="22"/>
          <w:lang w:val="en-US" w:eastAsia="zh-CN"/>
        </w:rPr>
        <w:t xml:space="preserve">c</w:t>
      </w:r>
      <w:r>
        <w:rPr>
          <w:rFonts w:hint="default" w:ascii="宋体" w:hAnsi="宋体" w:eastAsia="宋体" w:cs="宋体"/>
          <w:bCs/>
          <w:sz w:val="22"/>
          <w:lang w:val="en-US" w:eastAsia="zh-CN"/>
        </w:rPr>
        <w:t xml:space="preserve">、服务响应要求</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（1）提供7×24小时应急响应服务，在重大节日、特殊时期或突发状况发生的情况下，安排人员现场进行技术支持。</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（2）对于采购人系统的突发运行故障均提供7×24小时响应及现场技术支持服务。</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3）故障响应时间不超过半小时，工作时间故障响应后1小时内工程师到达现场，非工作时间故障响应后2小时内工程师到达现场，最长故障解决时间不超过24小时；如果对故障原因不确定或确定有多种故障原因，且不能在短时间内解决的，维保方须在48小时内提供备机服务，并及时恢复业务运行。</w:t>
      </w:r>
      <w:r/>
    </w:p>
    <w:p>
      <w:pPr>
        <w:ind w:firstLine="480"/>
        <w:jc w:val="both"/>
        <w:rPr>
          <w:rFonts w:hint="default" w:ascii="宋体" w:hAnsi="宋体" w:eastAsia="宋体" w:cs="宋体"/>
          <w:bCs/>
          <w:sz w:val="22"/>
          <w:lang w:val="en-US" w:eastAsia="zh-CN"/>
        </w:rPr>
      </w:pPr>
      <w:r>
        <w:rPr>
          <w:rFonts w:hint="eastAsia" w:ascii="宋体" w:hAnsi="宋体" w:eastAsia="宋体" w:cs="宋体"/>
          <w:bCs/>
          <w:sz w:val="22"/>
          <w:lang w:val="en-US" w:eastAsia="zh-CN"/>
        </w:rPr>
        <w:t xml:space="preserve">d、</w:t>
      </w:r>
      <w:r>
        <w:rPr>
          <w:rFonts w:hint="default" w:ascii="宋体" w:hAnsi="宋体" w:eastAsia="宋体" w:cs="宋体"/>
          <w:bCs/>
          <w:sz w:val="22"/>
          <w:lang w:val="en-US" w:eastAsia="zh-CN"/>
        </w:rPr>
        <w:t xml:space="preserve">服务期内若出现故障且成交供应商的技术能力或备件能力不能满足其工作需要，采购人有权立即请原厂商或第三方公司提供服务，由此而产生的所有费用由成交供应商支付。如果出现因成交供应商原因导致重大责任事故或成交供应商的服务达不到采购人要求的，采购人有权终止合同并向成交供应商索赔。</w:t>
      </w:r>
      <w:r/>
    </w:p>
    <w:p>
      <w:pPr>
        <w:ind w:firstLine="480"/>
        <w:jc w:val="both"/>
        <w:rPr>
          <w:rFonts w:hint="default" w:ascii="宋体" w:hAnsi="宋体" w:eastAsia="宋体" w:cs="宋体"/>
          <w:bCs/>
          <w:sz w:val="22"/>
          <w:lang w:val="en-US" w:eastAsia="zh-CN"/>
        </w:rPr>
      </w:pPr>
      <w:r>
        <w:rPr>
          <w:rFonts w:hint="eastAsia" w:ascii="宋体" w:hAnsi="宋体" w:eastAsia="宋体" w:cs="宋体"/>
          <w:bCs/>
          <w:sz w:val="22"/>
          <w:lang w:val="en-US" w:eastAsia="zh-CN"/>
        </w:rPr>
        <w:t xml:space="preserve">3、算力卡需确保与相关平台兼容，做好平台保护工作。</w:t>
      </w:r>
      <w:r/>
    </w:p>
    <w:p>
      <w:pPr>
        <w:ind w:firstLine="480"/>
        <w:jc w:val="both"/>
        <w:rPr>
          <w:rFonts w:ascii="宋体" w:hAnsi="宋体" w:eastAsia="宋体" w:cs="宋体"/>
          <w:bCs/>
          <w:sz w:val="22"/>
          <w:lang w:eastAsia="zh-CN"/>
        </w:rPr>
      </w:pPr>
      <w:r>
        <w:rPr>
          <w:rFonts w:hint="eastAsia" w:ascii="宋体" w:hAnsi="宋体" w:eastAsia="宋体" w:cs="宋体"/>
          <w:bCs/>
          <w:sz w:val="22"/>
          <w:lang w:val="en-US" w:eastAsia="zh-CN"/>
        </w:rPr>
        <w:t xml:space="preserve">4</w:t>
      </w:r>
      <w:r>
        <w:rPr>
          <w:rFonts w:hint="eastAsia" w:ascii="宋体" w:hAnsi="宋体" w:eastAsia="宋体" w:cs="宋体"/>
          <w:bCs/>
          <w:sz w:val="22"/>
          <w:lang w:eastAsia="zh-CN"/>
        </w:rPr>
        <w:t xml:space="preserve">、其他说明</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（1）中标供应商应切实加强安全性检查，对服务期内因自身工作不到位、未尽到巡查责任而发生的安全事故及造成第三方损失的，均由中标供应商自行承担。</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2）服务期内对损坏无法修复的或无修复价值的相关设备，经采购人同意，可从备品备件中进行更换。超出备品备件清单中的品种、数量，由采购人按不低于原标准的原则自行购买，交由中标供应商更换。对本年度内未使用完的备品备件，采购人可根据需求通知中标供应商对性能不佳、故障频繁的老旧设备进行更换。</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（3）本项目需安排至少</w:t>
      </w:r>
      <w:r>
        <w:rPr>
          <w:rFonts w:hint="eastAsia" w:ascii="宋体" w:hAnsi="宋体" w:eastAsia="宋体" w:cs="宋体"/>
          <w:bCs/>
          <w:sz w:val="22"/>
          <w:lang w:val="en-US" w:eastAsia="zh-CN"/>
        </w:rPr>
        <w:t xml:space="preserve">5</w:t>
      </w:r>
      <w:r>
        <w:rPr>
          <w:rFonts w:hint="eastAsia" w:ascii="宋体" w:hAnsi="宋体" w:eastAsia="宋体" w:cs="宋体"/>
          <w:bCs/>
          <w:sz w:val="22"/>
          <w:lang w:eastAsia="zh-CN"/>
        </w:rPr>
        <w:t xml:space="preserve">名平台驻场服务人员，</w:t>
      </w:r>
      <w:r>
        <w:rPr>
          <w:rFonts w:hint="eastAsia" w:ascii="宋体" w:hAnsi="宋体" w:eastAsia="宋体" w:cs="宋体"/>
          <w:bCs/>
          <w:sz w:val="22"/>
          <w:lang w:val="en-US" w:eastAsia="zh-CN"/>
        </w:rPr>
        <w:t xml:space="preserve">进场前需提前将维保人员信息报采购人报备，无特殊原因不得更换。若确需更换的，应提前征得采购人同意。服务人员</w:t>
      </w:r>
      <w:r>
        <w:rPr>
          <w:rFonts w:hint="eastAsia" w:ascii="宋体" w:hAnsi="宋体" w:eastAsia="宋体" w:cs="宋体"/>
          <w:bCs/>
          <w:sz w:val="22"/>
          <w:lang w:eastAsia="zh-CN"/>
        </w:rPr>
        <w:t xml:space="preserve">主要从事后端网络、平台、设备接入、维护资料整理、平台巡查、前端设备、网络维护等工作，人员调整需经采购人同意。在修护过程中，发现维护人员不能胜任维护工作，采购人有权要求中标供应商更换人员。</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（4）根据甲方要求，在周末、法定节假日及重大任务期间，合理安排驻场人员进行值班，保障能及时进行维护。</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（5）根据上级要求，开展相关的数据整改、设备调试等。</w:t>
      </w:r>
      <w:r/>
    </w:p>
    <w:p>
      <w:pPr>
        <w:ind w:firstLine="340"/>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（6）招标文件中所列线缆等仅用于飞线整治，不含新建的。</w:t>
      </w:r>
      <w:r/>
    </w:p>
    <w:p>
      <w:pPr>
        <w:ind w:firstLine="340"/>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7）如新增视频监控点位，要满足以下要求：供应商提供的网络线路需采用裸光纤传输技术，承载的网具备网络自愈能力，且满足后续提速和扩容需求；线路误码率1x10E-7，本地时延小于30ms；使用G.652或G.655规格的光缆，光缆（裸光纤）的每公里线路衰耗在0.3db以下。</w:t>
      </w:r>
      <w:r/>
    </w:p>
    <w:p>
      <w:pPr>
        <w:ind w:firstLine="340"/>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w:t>
      </w:r>
      <w:r>
        <w:rPr>
          <w:rFonts w:hint="eastAsia" w:ascii="宋体" w:hAnsi="宋体" w:eastAsia="宋体" w:cs="宋体"/>
          <w:bCs/>
          <w:sz w:val="22"/>
          <w:lang w:val="en-US" w:eastAsia="zh-CN"/>
        </w:rPr>
        <w:t xml:space="preserve">8</w:t>
      </w:r>
      <w:r>
        <w:rPr>
          <w:rFonts w:hint="eastAsia" w:ascii="宋体" w:hAnsi="宋体" w:eastAsia="宋体" w:cs="宋体"/>
          <w:bCs/>
          <w:sz w:val="22"/>
          <w:lang w:eastAsia="zh-CN"/>
        </w:rPr>
        <w:t xml:space="preserve">）现有线路供应商如需调整需经甲方同意。</w:t>
      </w:r>
      <w:r/>
    </w:p>
    <w:p>
      <w:pPr>
        <w:ind w:firstLine="340"/>
        <w:jc w:val="both"/>
        <w:rPr>
          <w:rFonts w:ascii="宋体" w:hAnsi="宋体" w:eastAsia="宋体" w:cs="宋体"/>
          <w:bCs/>
          <w:sz w:val="22"/>
          <w:lang w:eastAsia="zh-CN"/>
        </w:rPr>
      </w:pPr>
      <w:r>
        <w:rPr>
          <w:rFonts w:hint="eastAsia" w:ascii="宋体" w:hAnsi="宋体" w:eastAsia="宋体" w:cs="宋体"/>
          <w:sz w:val="22"/>
          <w:lang w:val="en-US" w:eastAsia="zh-CN"/>
        </w:rPr>
        <w:t xml:space="preserve">5</w:t>
      </w:r>
      <w:r>
        <w:rPr>
          <w:rFonts w:hint="eastAsia" w:ascii="宋体" w:hAnsi="宋体" w:eastAsia="宋体" w:cs="宋体"/>
          <w:sz w:val="22"/>
          <w:lang w:eastAsia="zh-CN"/>
        </w:rPr>
        <w:t xml:space="preserve">、</w:t>
      </w:r>
      <w:r>
        <w:rPr>
          <w:rFonts w:ascii="宋体" w:hAnsi="宋体" w:eastAsia="宋体" w:cs="宋体"/>
          <w:sz w:val="22"/>
          <w:lang w:eastAsia="zh-CN"/>
        </w:rPr>
        <w:t xml:space="preserve">达到</w:t>
      </w:r>
      <w:r>
        <w:rPr>
          <w:rFonts w:hint="eastAsia" w:ascii="宋体" w:hAnsi="宋体" w:eastAsia="宋体" w:cs="宋体"/>
          <w:sz w:val="22"/>
          <w:lang w:eastAsia="zh-CN"/>
        </w:rPr>
        <w:t xml:space="preserve">甲方</w:t>
      </w:r>
      <w:r>
        <w:rPr>
          <w:rFonts w:ascii="宋体" w:hAnsi="宋体" w:eastAsia="宋体" w:cs="宋体"/>
          <w:sz w:val="22"/>
          <w:lang w:eastAsia="zh-CN"/>
        </w:rPr>
        <w:t xml:space="preserve">考核要求</w:t>
      </w:r>
      <w:r>
        <w:rPr>
          <w:rFonts w:hint="eastAsia" w:ascii="宋体" w:hAnsi="宋体" w:eastAsia="宋体" w:cs="宋体"/>
          <w:sz w:val="22"/>
          <w:lang w:eastAsia="zh-CN"/>
        </w:rPr>
        <w:t xml:space="preserve">。</w:t>
      </w:r>
      <w:r/>
    </w:p>
    <w:p>
      <w:pPr>
        <w:ind w:firstLine="340"/>
        <w:jc w:val="both"/>
        <w:rPr>
          <w:rFonts w:ascii="宋体" w:hAnsi="宋体" w:eastAsia="宋体" w:cs="宋体"/>
          <w:bCs/>
          <w:sz w:val="22"/>
          <w:lang w:eastAsia="zh-CN"/>
        </w:rPr>
      </w:pPr>
      <w:r>
        <w:rPr>
          <w:rFonts w:hint="eastAsia" w:ascii="宋体" w:hAnsi="宋体" w:eastAsia="宋体" w:cs="宋体"/>
          <w:bCs/>
          <w:sz w:val="22"/>
          <w:lang w:val="en-US" w:eastAsia="zh-CN"/>
        </w:rPr>
        <w:t xml:space="preserve">6</w:t>
      </w:r>
      <w:r>
        <w:rPr>
          <w:rFonts w:hint="eastAsia" w:ascii="宋体" w:hAnsi="宋体" w:eastAsia="宋体" w:cs="宋体"/>
          <w:bCs/>
          <w:sz w:val="22"/>
          <w:lang w:eastAsia="zh-CN"/>
        </w:rPr>
        <w:t xml:space="preserve">、付款条件</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合同签订生效后，乙方开展维保工作，按照甲方维保要求，根据建设单位履约考核评分按半年付一次款。</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注：满足合同约定支付条件的，采购人收到供应商发票（发票税率为6%）后20个工作日内，将资金支付到合同约定的供应商账户。</w:t>
      </w:r>
      <w:r/>
    </w:p>
    <w:p>
      <w:pPr>
        <w:ind w:firstLine="340"/>
        <w:jc w:val="both"/>
        <w:rPr>
          <w:rFonts w:ascii="宋体" w:hAnsi="宋体" w:eastAsia="宋体" w:cs="宋体"/>
          <w:bCs/>
          <w:sz w:val="22"/>
          <w:lang w:eastAsia="zh-CN"/>
        </w:rPr>
      </w:pPr>
      <w:r>
        <w:rPr>
          <w:rFonts w:hint="eastAsia" w:ascii="宋体" w:hAnsi="宋体" w:eastAsia="宋体" w:cs="宋体"/>
          <w:bCs/>
          <w:sz w:val="22"/>
          <w:lang w:val="en-US" w:eastAsia="zh-CN"/>
        </w:rPr>
        <w:t xml:space="preserve">7</w:t>
      </w:r>
      <w:r>
        <w:rPr>
          <w:rFonts w:hint="eastAsia" w:ascii="宋体" w:hAnsi="宋体" w:eastAsia="宋体" w:cs="宋体"/>
          <w:bCs/>
          <w:sz w:val="22"/>
          <w:lang w:eastAsia="zh-CN"/>
        </w:rPr>
        <w:t xml:space="preserve">、服务时间和地点</w:t>
      </w:r>
      <w:r/>
    </w:p>
    <w:p>
      <w:pPr>
        <w:ind w:firstLine="626"/>
        <w:jc w:val="both"/>
        <w:rPr>
          <w:rFonts w:ascii="宋体" w:hAnsi="宋体" w:eastAsia="宋体" w:cs="宋体"/>
          <w:b/>
          <w:bCs w:val="0"/>
          <w:sz w:val="22"/>
          <w:lang w:eastAsia="zh-CN"/>
        </w:rPr>
      </w:pPr>
      <w:r>
        <w:rPr>
          <w:rFonts w:hint="eastAsia" w:ascii="宋体" w:hAnsi="宋体" w:eastAsia="宋体" w:cs="宋体"/>
          <w:b/>
          <w:bCs w:val="0"/>
          <w:sz w:val="22"/>
          <w:lang w:eastAsia="zh-CN"/>
        </w:rPr>
        <w:t xml:space="preserve">维保周期：</w:t>
      </w:r>
      <w:r>
        <w:rPr>
          <w:rFonts w:hint="eastAsia" w:ascii="宋体" w:hAnsi="宋体" w:eastAsia="宋体" w:cs="宋体"/>
          <w:b/>
          <w:bCs w:val="0"/>
          <w:sz w:val="22"/>
          <w:lang w:val="en-US" w:eastAsia="zh-CN"/>
        </w:rPr>
        <w:t xml:space="preserve">雪亮工程维保期为2026年6月至2027年6月，内部信息化维保期为2026年10月至2027年6月</w:t>
      </w:r>
      <w:r>
        <w:rPr>
          <w:rFonts w:hint="eastAsia" w:ascii="宋体" w:hAnsi="宋体" w:eastAsia="宋体" w:cs="宋体"/>
          <w:b/>
          <w:bCs w:val="0"/>
          <w:sz w:val="22"/>
          <w:lang w:eastAsia="zh-CN"/>
        </w:rPr>
        <w:t xml:space="preserve">。</w:t>
      </w:r>
      <w:r/>
    </w:p>
    <w:p>
      <w:pPr>
        <w:ind w:firstLine="626"/>
        <w:jc w:val="both"/>
        <w:rPr>
          <w:rFonts w:ascii="宋体" w:hAnsi="宋体" w:eastAsia="宋体" w:cs="宋体"/>
          <w:bCs/>
          <w:sz w:val="22"/>
          <w:lang w:eastAsia="zh-CN"/>
        </w:rPr>
      </w:pPr>
      <w:r>
        <w:rPr>
          <w:rFonts w:hint="eastAsia" w:ascii="宋体" w:hAnsi="宋体" w:eastAsia="宋体" w:cs="宋体"/>
          <w:bCs/>
          <w:sz w:val="22"/>
          <w:lang w:eastAsia="zh-CN"/>
        </w:rPr>
        <w:t xml:space="preserve">地点：采购人指定地点。</w:t>
      </w:r>
      <w:r/>
    </w:p>
    <w:p>
      <w:pPr>
        <w:ind w:firstLine="340"/>
        <w:jc w:val="both"/>
        <w:rPr>
          <w:rFonts w:ascii="宋体" w:hAnsi="宋体" w:eastAsia="宋体" w:cs="宋体"/>
          <w:bCs/>
          <w:sz w:val="22"/>
          <w:lang w:eastAsia="zh-CN"/>
        </w:rPr>
      </w:pPr>
      <w:r>
        <w:rPr>
          <w:rFonts w:hint="eastAsia" w:ascii="宋体" w:hAnsi="宋体" w:eastAsia="宋体" w:cs="宋体"/>
          <w:bCs/>
          <w:sz w:val="22"/>
          <w:lang w:val="en-US" w:eastAsia="zh-CN"/>
        </w:rPr>
        <w:t xml:space="preserve">8</w:t>
      </w:r>
      <w:r>
        <w:rPr>
          <w:rFonts w:hint="eastAsia" w:ascii="宋体" w:hAnsi="宋体" w:eastAsia="宋体" w:cs="宋体"/>
          <w:bCs/>
          <w:sz w:val="22"/>
          <w:lang w:eastAsia="zh-CN"/>
        </w:rPr>
        <w:t xml:space="preserve">、合同续签</w:t>
      </w:r>
      <w:r/>
    </w:p>
    <w:p>
      <w:pPr>
        <w:ind w:firstLine="482"/>
        <w:spacing w:line="360" w:lineRule="auto"/>
        <w:rPr>
          <w:rFonts w:ascii="宋体" w:hAnsi="宋体" w:eastAsia="宋体"/>
          <w:sz w:val="24"/>
          <w:szCs w:val="24"/>
          <w:lang w:eastAsia="zh-CN"/>
        </w:rPr>
      </w:pPr>
      <w:r>
        <w:rPr>
          <w:rFonts w:hint="eastAsia" w:ascii="宋体" w:hAnsi="宋体" w:eastAsia="宋体" w:cs="宋体"/>
          <w:bCs/>
          <w:sz w:val="22"/>
          <w:lang w:eastAsia="zh-CN"/>
        </w:rPr>
        <w:t xml:space="preserve">合同履行期满后，采购人可以根据供应商的履约情况可考虑优先续签</w:t>
      </w:r>
      <w:r>
        <w:rPr>
          <w:rFonts w:hint="eastAsia" w:ascii="宋体" w:hAnsi="宋体" w:eastAsia="宋体" w:cs="微软雅黑"/>
          <w:sz w:val="24"/>
          <w:szCs w:val="24"/>
          <w:lang w:eastAsia="zh-CN"/>
        </w:rPr>
        <w:t xml:space="preserve">。</w:t>
      </w:r>
      <w:r/>
    </w:p>
    <w:p>
      <w:pPr>
        <w:jc w:val="center"/>
        <w:spacing w:line="360" w:lineRule="auto"/>
        <w:rPr>
          <w:rFonts w:ascii="宋体" w:hAnsi="宋体" w:eastAsia="宋体" w:cs="宋体"/>
          <w:b/>
          <w:sz w:val="36"/>
          <w:szCs w:val="36"/>
          <w:lang w:eastAsia="zh-CN"/>
        </w:rPr>
      </w:pPr>
      <w:r>
        <w:rPr>
          <w:rFonts w:ascii="宋体" w:hAnsi="宋体" w:eastAsia="宋体" w:cs="宋体"/>
          <w:b/>
          <w:sz w:val="36"/>
          <w:szCs w:val="36"/>
          <w:lang w:eastAsia="zh-CN"/>
        </w:rPr>
      </w:r>
      <w:r/>
    </w:p>
    <w:p>
      <w:pPr>
        <w:jc w:val="center"/>
        <w:spacing w:line="360" w:lineRule="auto"/>
        <w:rPr>
          <w:rFonts w:ascii="宋体" w:hAnsi="宋体" w:eastAsia="宋体" w:cs="宋体"/>
          <w:b/>
          <w:sz w:val="36"/>
          <w:szCs w:val="36"/>
          <w:lang w:eastAsia="zh-CN"/>
        </w:rPr>
      </w:pPr>
      <w:r>
        <w:rPr>
          <w:rFonts w:ascii="宋体" w:hAnsi="宋体" w:eastAsia="宋体" w:cs="宋体"/>
          <w:b/>
          <w:sz w:val="36"/>
          <w:szCs w:val="36"/>
          <w:lang w:eastAsia="zh-CN"/>
        </w:rPr>
      </w:r>
      <w:r/>
    </w:p>
    <w:p>
      <w:pPr>
        <w:spacing w:line="360" w:lineRule="auto"/>
        <w:rPr>
          <w:rFonts w:ascii="宋体" w:hAnsi="宋体" w:eastAsia="宋体" w:cs="宋体"/>
          <w:b/>
          <w:sz w:val="36"/>
          <w:szCs w:val="36"/>
          <w:lang w:eastAsia="zh-CN"/>
        </w:rPr>
      </w:pPr>
      <w:r>
        <w:rPr>
          <w:rFonts w:ascii="宋体" w:hAnsi="宋体" w:eastAsia="宋体" w:cs="宋体"/>
          <w:b/>
          <w:sz w:val="36"/>
          <w:szCs w:val="36"/>
          <w:lang w:eastAsia="zh-CN"/>
        </w:rPr>
      </w:r>
      <w:r/>
    </w:p>
    <w:p>
      <w:pPr>
        <w:jc w:val="center"/>
        <w:spacing w:line="360" w:lineRule="auto"/>
        <w:rPr>
          <w:rFonts w:hint="eastAsia" w:ascii="宋体" w:hAnsi="宋体" w:eastAsia="宋体" w:cs="宋体"/>
          <w:b/>
          <w:sz w:val="36"/>
          <w:szCs w:val="36"/>
          <w:lang w:val="zh-CN"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sz w:val="36"/>
          <w:szCs w:val="36"/>
          <w:lang w:val="zh-CN" w:eastAsia="zh-CN"/>
        </w:rPr>
      </w:r>
      <w:r/>
    </w:p>
    <w:p>
      <w:pPr>
        <w:jc w:val="center"/>
        <w:spacing w:line="360" w:lineRule="auto"/>
        <w:rPr>
          <w:rFonts w:ascii="宋体" w:hAnsi="宋体" w:eastAsia="宋体" w:cs="黑体"/>
          <w:b/>
          <w:sz w:val="36"/>
          <w:szCs w:val="36"/>
          <w:lang w:val="zh-CN" w:eastAsia="zh-CN"/>
        </w:rPr>
      </w:pPr>
      <w:r>
        <w:rPr>
          <w:rFonts w:hint="eastAsia" w:ascii="宋体" w:hAnsi="宋体" w:eastAsia="宋体" w:cs="宋体"/>
          <w:b/>
          <w:sz w:val="36"/>
          <w:szCs w:val="36"/>
          <w:lang w:val="zh-CN" w:eastAsia="zh-CN"/>
        </w:rPr>
        <w:t xml:space="preserve">第五章</w:t>
      </w:r>
      <w:r>
        <w:rPr>
          <w:rFonts w:ascii="宋体" w:hAnsi="宋体" w:eastAsia="宋体" w:cs="黑体"/>
          <w:b/>
          <w:sz w:val="36"/>
          <w:szCs w:val="36"/>
          <w:lang w:eastAsia="zh-CN"/>
        </w:rPr>
        <w:t xml:space="preserve">  </w:t>
      </w:r>
      <w:r>
        <w:rPr>
          <w:rFonts w:hint="eastAsia" w:ascii="宋体" w:hAnsi="宋体" w:eastAsia="宋体" w:cs="宋体"/>
          <w:b/>
          <w:sz w:val="36"/>
          <w:szCs w:val="36"/>
          <w:lang w:val="zh-CN" w:eastAsia="zh-CN"/>
        </w:rPr>
        <w:t xml:space="preserve">合同主要条款及格式</w:t>
      </w:r>
      <w:r/>
    </w:p>
    <w:p>
      <w:pPr>
        <w:ind w:firstLine="315"/>
        <w:jc w:val="center"/>
        <w:spacing w:line="360" w:lineRule="auto"/>
        <w:rPr>
          <w:rFonts w:ascii="宋体" w:hAnsi="宋体" w:eastAsia="宋体" w:cs="黑体"/>
          <w:b/>
          <w:sz w:val="36"/>
          <w:szCs w:val="36"/>
          <w:lang w:eastAsia="zh-CN"/>
        </w:rPr>
      </w:pPr>
      <w:r>
        <w:rPr>
          <w:rFonts w:hint="eastAsia" w:ascii="宋体" w:hAnsi="宋体" w:eastAsia="宋体" w:cs="宋体"/>
          <w:b/>
          <w:sz w:val="36"/>
          <w:szCs w:val="36"/>
          <w:lang w:eastAsia="zh-CN"/>
        </w:rPr>
        <w:t xml:space="preserve">政府采购项目合同</w:t>
      </w:r>
      <w:r/>
    </w:p>
    <w:p>
      <w:pPr>
        <w:ind w:firstLine="1800"/>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ind w:firstLine="1800"/>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ind w:firstLine="1800"/>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ind w:firstLine="1800"/>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ind w:firstLine="1800"/>
        <w:spacing w:line="360" w:lineRule="auto"/>
        <w:rPr>
          <w:rFonts w:ascii="宋体" w:hAnsi="宋体" w:eastAsia="宋体" w:cs="黑体"/>
          <w:sz w:val="36"/>
          <w:szCs w:val="36"/>
          <w:lang w:eastAsia="zh-CN"/>
        </w:rPr>
      </w:pPr>
      <w:r>
        <w:rPr>
          <w:rFonts w:ascii="宋体" w:hAnsi="宋体" w:eastAsia="宋体" w:cs="黑体"/>
          <w:sz w:val="36"/>
          <w:szCs w:val="36"/>
          <w:lang w:eastAsia="zh-CN"/>
        </w:rPr>
        <w:t xml:space="preserve"> </w:t>
      </w:r>
      <w:r/>
    </w:p>
    <w:p>
      <w:pPr>
        <w:ind w:firstLine="1918"/>
        <w:spacing w:line="360" w:lineRule="auto"/>
        <w:rPr>
          <w:rFonts w:ascii="宋体" w:hAnsi="宋体" w:eastAsia="宋体" w:cs="黑体"/>
          <w:sz w:val="36"/>
          <w:szCs w:val="36"/>
          <w:lang w:eastAsia="zh-CN"/>
        </w:rPr>
      </w:pPr>
      <w:r>
        <w:rPr>
          <w:rFonts w:hint="eastAsia" w:ascii="宋体" w:hAnsi="宋体" w:eastAsia="宋体" w:cs="宋体"/>
          <w:sz w:val="36"/>
          <w:szCs w:val="36"/>
          <w:lang w:eastAsia="zh-CN"/>
        </w:rPr>
        <w:t xml:space="preserve">合同编号</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w:t>
      </w:r>
      <w:r>
        <w:rPr>
          <w:rFonts w:ascii="宋体" w:hAnsi="宋体" w:eastAsia="宋体" w:cs="黑体"/>
          <w:sz w:val="36"/>
          <w:szCs w:val="36"/>
          <w:u w:val="single"/>
          <w:lang w:eastAsia="zh-CN"/>
        </w:rPr>
        <w:t xml:space="preserve">                    </w:t>
      </w:r>
      <w:r/>
    </w:p>
    <w:p>
      <w:pPr>
        <w:ind w:firstLine="1918"/>
        <w:spacing w:line="360" w:lineRule="auto"/>
        <w:rPr>
          <w:rFonts w:ascii="宋体" w:hAnsi="宋体" w:eastAsia="宋体" w:cs="黑体"/>
          <w:sz w:val="36"/>
          <w:szCs w:val="36"/>
          <w:u w:val="single"/>
          <w:lang w:eastAsia="zh-CN"/>
        </w:rPr>
      </w:pPr>
      <w:r>
        <w:rPr>
          <w:rFonts w:hint="eastAsia" w:ascii="宋体" w:hAnsi="宋体" w:eastAsia="宋体" w:cs="宋体"/>
          <w:sz w:val="36"/>
          <w:szCs w:val="36"/>
          <w:lang w:eastAsia="zh-CN"/>
        </w:rPr>
        <w:t xml:space="preserve">项目名称</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w:t>
      </w:r>
      <w:r>
        <w:rPr>
          <w:rFonts w:ascii="宋体" w:hAnsi="宋体" w:eastAsia="宋体" w:cs="黑体"/>
          <w:sz w:val="36"/>
          <w:szCs w:val="36"/>
          <w:u w:val="single"/>
          <w:lang w:eastAsia="zh-CN"/>
        </w:rPr>
        <w:t xml:space="preserve">                    </w:t>
      </w:r>
      <w:r/>
    </w:p>
    <w:p>
      <w:pPr>
        <w:ind w:firstLine="1918"/>
        <w:spacing w:line="360" w:lineRule="auto"/>
        <w:rPr>
          <w:rFonts w:ascii="宋体" w:hAnsi="宋体" w:eastAsia="宋体" w:cs="黑体"/>
          <w:sz w:val="36"/>
          <w:szCs w:val="36"/>
          <w:u w:val="single"/>
          <w:lang w:eastAsia="zh-CN"/>
        </w:rPr>
      </w:pPr>
      <w:r>
        <w:rPr>
          <w:rFonts w:hint="eastAsia" w:ascii="宋体" w:hAnsi="宋体" w:eastAsia="宋体" w:cs="宋体"/>
          <w:sz w:val="36"/>
          <w:szCs w:val="36"/>
          <w:lang w:eastAsia="zh-CN"/>
        </w:rPr>
        <w:t xml:space="preserve">使用单位</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w:t>
      </w:r>
      <w:r>
        <w:rPr>
          <w:rFonts w:ascii="宋体" w:hAnsi="宋体" w:eastAsia="宋体" w:cs="黑体"/>
          <w:sz w:val="36"/>
          <w:szCs w:val="36"/>
          <w:u w:val="single"/>
          <w:lang w:eastAsia="zh-CN"/>
        </w:rPr>
        <w:t xml:space="preserve">                    </w:t>
      </w:r>
      <w:r/>
    </w:p>
    <w:p>
      <w:pPr>
        <w:ind w:firstLine="1916"/>
        <w:spacing w:line="360" w:lineRule="auto"/>
        <w:rPr>
          <w:rFonts w:ascii="宋体" w:hAnsi="宋体" w:eastAsia="宋体" w:cs="黑体"/>
          <w:sz w:val="36"/>
          <w:szCs w:val="36"/>
          <w:lang w:eastAsia="zh-CN"/>
        </w:rPr>
      </w:pPr>
      <w:r>
        <w:rPr>
          <w:rFonts w:hint="eastAsia" w:ascii="宋体" w:hAnsi="宋体" w:eastAsia="宋体" w:cs="宋体"/>
          <w:sz w:val="36"/>
          <w:szCs w:val="36"/>
          <w:lang w:eastAsia="zh-CN"/>
        </w:rPr>
        <w:t xml:space="preserve">供货单位</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w:t>
      </w:r>
      <w:r>
        <w:rPr>
          <w:rFonts w:ascii="宋体" w:hAnsi="宋体" w:eastAsia="宋体" w:cs="黑体"/>
          <w:sz w:val="36"/>
          <w:szCs w:val="36"/>
          <w:u w:val="single"/>
          <w:lang w:eastAsia="zh-CN"/>
        </w:rPr>
        <w:t xml:space="preserve">                    </w:t>
      </w:r>
      <w:r/>
    </w:p>
    <w:p>
      <w:pPr>
        <w:ind w:firstLine="1916"/>
        <w:spacing w:line="360" w:lineRule="auto"/>
        <w:rPr>
          <w:rFonts w:ascii="宋体" w:hAnsi="宋体" w:eastAsia="宋体" w:cs="黑体"/>
          <w:sz w:val="36"/>
          <w:szCs w:val="36"/>
          <w:lang w:eastAsia="zh-CN"/>
        </w:rPr>
      </w:pPr>
      <w:r>
        <w:rPr>
          <w:rFonts w:hint="eastAsia" w:ascii="宋体" w:hAnsi="宋体" w:eastAsia="宋体" w:cs="宋体"/>
          <w:sz w:val="36"/>
          <w:szCs w:val="36"/>
          <w:lang w:eastAsia="zh-CN"/>
        </w:rPr>
        <w:t xml:space="preserve">签订日期</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w:t>
      </w:r>
      <w:r>
        <w:rPr>
          <w:rFonts w:ascii="宋体" w:hAnsi="宋体" w:eastAsia="宋体" w:cs="黑体"/>
          <w:sz w:val="36"/>
          <w:szCs w:val="36"/>
          <w:u w:val="single"/>
          <w:lang w:eastAsia="zh-CN"/>
        </w:rPr>
        <w:t xml:space="preserve">                    </w:t>
      </w:r>
      <w:r/>
    </w:p>
    <w:p>
      <w:pPr>
        <w:spacing w:line="360" w:lineRule="auto"/>
        <w:rPr>
          <w:rFonts w:ascii="宋体" w:hAnsi="宋体" w:eastAsia="宋体" w:cs="黑体"/>
          <w:sz w:val="36"/>
          <w:szCs w:val="36"/>
          <w:lang w:eastAsia="zh-CN"/>
        </w:rPr>
      </w:pPr>
      <w:r>
        <w:rPr>
          <w:rFonts w:ascii="宋体" w:hAnsi="宋体" w:eastAsia="宋体" w:cs="黑体"/>
          <w:sz w:val="36"/>
          <w:szCs w:val="36"/>
          <w:lang w:eastAsia="zh-CN"/>
        </w:rPr>
        <w:t xml:space="preserve">       </w:t>
      </w:r>
      <w:r/>
    </w:p>
    <w:p>
      <w:pPr>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jc w:val="center"/>
        <w:spacing w:line="360" w:lineRule="auto"/>
        <w:rPr>
          <w:rFonts w:ascii="宋体" w:hAnsi="宋体" w:eastAsia="宋体" w:cs="黑体"/>
          <w:sz w:val="36"/>
          <w:szCs w:val="36"/>
          <w:lang w:eastAsia="zh-CN"/>
        </w:rPr>
      </w:pPr>
      <w:r>
        <w:rPr>
          <w:rFonts w:hint="eastAsia" w:ascii="宋体" w:hAnsi="宋体" w:eastAsia="宋体" w:cs="宋体"/>
          <w:sz w:val="36"/>
          <w:szCs w:val="36"/>
          <w:lang w:eastAsia="zh-CN"/>
        </w:rPr>
        <w:t xml:space="preserve">南</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京</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市</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财</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政</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局</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监制</w:t>
      </w:r>
      <w:r/>
    </w:p>
    <w:p>
      <w:pPr>
        <w:spacing w:line="400" w:lineRule="exact"/>
        <w:widowControl/>
        <w:rPr>
          <w:rFonts w:ascii="宋体" w:hAnsi="宋体" w:eastAsia="宋体" w:cs="宋体"/>
          <w:szCs w:val="21"/>
          <w:lang w:eastAsia="zh-CN"/>
        </w:rPr>
      </w:pPr>
      <w:r>
        <w:rPr>
          <w:rFonts w:hint="eastAsia" w:ascii="宋体" w:hAnsi="宋体" w:eastAsia="宋体" w:cs="宋体"/>
          <w:szCs w:val="21"/>
          <w:lang w:eastAsia="zh-CN"/>
        </w:rPr>
        <w:br w:type="page" w:clear="all"/>
      </w:r>
      <w:r>
        <w:rPr>
          <w:rFonts w:hint="eastAsia" w:ascii="宋体" w:hAnsi="宋体" w:eastAsia="宋体" w:cs="宋体"/>
          <w:szCs w:val="21"/>
          <w:lang w:eastAsia="zh-CN"/>
        </w:rPr>
        <w:t xml:space="preserve">项目编号： </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项目名称： </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采购人：（以下简称甲方）                          供应商：（以下简称乙方）</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住所地：                                          住所地：</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根据《中华人民共和国政府采购法》、《中华人民共和国民法典》等法律法规的规定，甲乙双方按照公开招标结果签订本合同。</w:t>
      </w:r>
      <w:r/>
    </w:p>
    <w:p>
      <w:pPr>
        <w:numPr>
          <w:ilvl w:val="0"/>
          <w:numId w:val="8"/>
        </w:num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合同标的 乙方根据甲方需求提供下列服务：</w:t>
      </w:r>
      <w:r>
        <w:rPr>
          <w:rFonts w:hint="eastAsia" w:ascii="宋体" w:hAnsi="宋体" w:eastAsia="宋体" w:cs="宋体"/>
          <w:szCs w:val="21"/>
          <w:u w:val="single"/>
          <w:lang w:eastAsia="zh-CN"/>
        </w:rPr>
        <w:t xml:space="preserve"> </w:t>
      </w:r>
      <w:r>
        <w:rPr>
          <w:rFonts w:ascii="宋体" w:hAnsi="宋体" w:eastAsia="宋体" w:cs="宋体"/>
          <w:szCs w:val="21"/>
          <w:u w:val="single"/>
          <w:lang w:eastAsia="zh-CN"/>
        </w:rPr>
        <w:t xml:space="preserve">                       </w:t>
      </w:r>
      <w:r/>
    </w:p>
    <w:p>
      <w:pPr>
        <w:numPr>
          <w:ilvl w:val="0"/>
          <w:numId w:val="8"/>
        </w:numPr>
        <w:ind w:left="0" w:firstLine="0"/>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合同总价款 </w:t>
      </w:r>
      <w:r/>
    </w:p>
    <w:p>
      <w:pPr>
        <w:numPr>
          <w:ilvl w:val="0"/>
          <w:numId w:val="0"/>
        </w:numPr>
        <w:spacing w:line="400" w:lineRule="exact"/>
        <w:widowControl/>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本合同服务总价款为___（大写）人民币，分项价款在“投标报价表”中有明确规定。本合同总价款是完成本项目所发生的所有含税费用、支付给员工的工资和国家强制缴纳的各种社会保障资金</w:t>
      </w:r>
      <w:r>
        <w:rPr>
          <w:rFonts w:hint="eastAsia" w:ascii="宋体" w:hAnsi="宋体" w:eastAsia="宋体" w:cs="宋体"/>
          <w:szCs w:val="21"/>
          <w:lang w:eastAsia="zh-CN"/>
        </w:rPr>
        <w:t xml:space="preserve">，以及乙方认为需要的其他费用等</w:t>
      </w:r>
      <w:r>
        <w:rPr>
          <w:rFonts w:hint="eastAsia" w:ascii="宋体" w:hAnsi="宋体" w:eastAsia="宋体" w:cs="宋体"/>
          <w:szCs w:val="21"/>
          <w:lang w:val="zh-CN" w:eastAsia="zh-CN"/>
        </w:rPr>
        <w:t xml:space="preserve">。</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第三条 组成本合同的有关文件 </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下列关于</w:t>
      </w:r>
      <w:r>
        <w:rPr>
          <w:rFonts w:hint="eastAsia" w:ascii="宋体" w:hAnsi="宋体" w:eastAsia="宋体" w:cs="宋体"/>
          <w:szCs w:val="21"/>
          <w:u w:val="single"/>
          <w:lang w:eastAsia="zh-CN"/>
        </w:rPr>
        <w:t xml:space="preserve">         </w:t>
      </w:r>
      <w:r>
        <w:rPr>
          <w:rFonts w:hint="eastAsia" w:ascii="宋体" w:hAnsi="宋体" w:eastAsia="宋体" w:cs="宋体"/>
          <w:szCs w:val="21"/>
          <w:lang w:eastAsia="zh-CN"/>
        </w:rPr>
        <w:t xml:space="preserve"> 号标的招投标文件或与本次采购活动方式相适应的文件及有关附件是本合同不可分割的组成部分，与本合同具有同等法律效力， 这些文件包括但不限于：</w:t>
      </w:r>
      <w:r/>
    </w:p>
    <w:p>
      <w:pPr>
        <w:numPr>
          <w:ilvl w:val="0"/>
          <w:numId w:val="9"/>
        </w:num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乙方提供的响应文件和报价表；</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（2）技术规格响应表；</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（3）公开招标承诺/服务承诺；</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（4）成交通知书；</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（5）甲乙双方商定的其他文件等；</w:t>
      </w:r>
      <w:r/>
    </w:p>
    <w:p>
      <w:pPr>
        <w:spacing w:line="400" w:lineRule="exact"/>
        <w:widowControl/>
        <w:rPr>
          <w:rFonts w:hint="eastAsia" w:ascii="宋体" w:hAnsi="宋体" w:eastAsia="宋体"/>
          <w:sz w:val="28"/>
          <w:szCs w:val="28"/>
          <w:lang w:eastAsia="zh-CN"/>
        </w:rPr>
      </w:pPr>
      <w:r>
        <w:rPr>
          <w:rFonts w:hint="eastAsia" w:ascii="宋体" w:hAnsi="宋体" w:eastAsia="宋体" w:cs="宋体"/>
          <w:szCs w:val="21"/>
          <w:lang w:eastAsia="zh-CN"/>
        </w:rPr>
        <w:t xml:space="preserve">（6）承诺书；</w:t>
      </w:r>
      <w:r/>
    </w:p>
    <w:p>
      <w:pPr>
        <w:spacing w:line="400" w:lineRule="exact"/>
        <w:widowControl/>
        <w:rPr>
          <w:rFonts w:ascii="宋体" w:hAnsi="宋体" w:eastAsia="宋体" w:cs="宋体"/>
          <w:szCs w:val="21"/>
          <w:lang w:eastAsia="zh-CN"/>
        </w:rPr>
      </w:pPr>
      <w:r>
        <w:rPr>
          <w:rFonts w:hint="eastAsia" w:ascii="宋体" w:hAnsi="宋体" w:eastAsia="宋体" w:cs="宋体"/>
          <w:szCs w:val="21"/>
          <w:lang w:eastAsia="zh-CN"/>
        </w:rPr>
        <w:t xml:space="preserve">第四条 履行合同期限、地点</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1.履行合同期限：</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2.履行合同地点：</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第五条 权利保证</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乙方应保证甲方在使用该</w:t>
      </w:r>
      <w:r>
        <w:rPr>
          <w:rFonts w:hint="eastAsia" w:ascii="宋体" w:hAnsi="宋体" w:eastAsia="宋体" w:cs="宋体"/>
          <w:szCs w:val="21"/>
          <w:lang w:val="en-US" w:eastAsia="zh-CN"/>
        </w:rPr>
        <w:t xml:space="preserve">服务</w:t>
      </w:r>
      <w:r>
        <w:rPr>
          <w:rFonts w:hint="eastAsia" w:ascii="宋体" w:hAnsi="宋体" w:eastAsia="宋体" w:cs="宋体"/>
          <w:szCs w:val="21"/>
          <w:lang w:eastAsia="zh-CN"/>
        </w:rPr>
        <w:t xml:space="preserve">或其任何一部分时不受第三方提出侵犯其专利权、版权、商标权或其他权利的起诉。一旦出现侵权，乙方应承担全部责任。</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第六条 质量保证</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1.乙方提供的服务质量应当符合采购文件的约定，以及乙方的承诺。</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2.除特别说明外，质量保证期为自验收合格后</w:t>
      </w:r>
      <w:r>
        <w:rPr>
          <w:rFonts w:hint="eastAsia" w:ascii="宋体" w:hAnsi="宋体" w:eastAsia="宋体" w:cs="宋体"/>
          <w:szCs w:val="21"/>
          <w:u w:val="single"/>
          <w:lang w:eastAsia="zh-CN"/>
        </w:rPr>
        <w:t xml:space="preserve">     </w:t>
      </w:r>
      <w:r>
        <w:rPr>
          <w:rFonts w:hint="eastAsia" w:ascii="宋体" w:hAnsi="宋体" w:eastAsia="宋体" w:cs="宋体"/>
          <w:szCs w:val="21"/>
          <w:lang w:eastAsia="zh-CN"/>
        </w:rPr>
        <w:t xml:space="preserve">，在此期间，乙方提供免费服务。</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3.参与答辩的项目经理与驻场项目经理为同一人直至合同期限履行完毕。</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第七条 验收</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1.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及履约保证金返还条件挂钩。</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2.甲方可以邀请参加本项目的其他供应商或第三方专业机构及专家参与验收。</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第八条 履约保证金</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1、履约保证金采用以下第（）种方式缴纳。</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（1）乙方在签订本合同时其投标保证金自动转为履约保证金。</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（2）乙方在签订本合同时，向采购人缴纳合同金额的10%作为履约保证金。</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2、履约保证金的有效期为该项目免费维护期满时止。</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3、如乙方未能履行合同规定的义务，甲方有权从履约保证金中取得补偿。</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4、履约保证金扣除甲方应得的补偿后的余额在有效期满后七工作日内无息退还给乙方。</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第九条 合同款支付</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 本合同项下所有款项均以人民币支付。</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 本合同项下的采购资金由甲方自行支付，乙方向甲方开具发票。</w:t>
      </w:r>
      <w:r/>
    </w:p>
    <w:p>
      <w:pPr>
        <w:spacing w:line="400" w:lineRule="exact"/>
        <w:widowControl/>
        <w:rPr>
          <w:rFonts w:ascii="宋体" w:hAnsi="宋体" w:eastAsia="宋体" w:cs="宋体"/>
          <w:szCs w:val="21"/>
          <w:lang w:eastAsia="zh-CN"/>
        </w:rPr>
      </w:pPr>
      <w:r>
        <w:rPr>
          <w:rFonts w:hint="eastAsia" w:ascii="宋体" w:hAnsi="宋体" w:eastAsia="宋体" w:cs="宋体"/>
          <w:szCs w:val="21"/>
          <w:lang w:eastAsia="zh-CN"/>
        </w:rPr>
        <w:t xml:space="preserve">3. 付款条件：合同签订生效后，乙方开展维保工作，按照甲方维保要求，根据建设单位履约考核评分按半年付一次款。</w:t>
      </w:r>
      <w:r/>
    </w:p>
    <w:p>
      <w:pPr>
        <w:spacing w:line="400" w:lineRule="exact"/>
        <w:widowControl/>
        <w:rPr>
          <w:rFonts w:ascii="宋体" w:hAnsi="宋体" w:eastAsia="宋体" w:cs="宋体"/>
          <w:szCs w:val="21"/>
          <w:lang w:eastAsia="zh-CN"/>
        </w:rPr>
      </w:pPr>
      <w:r>
        <w:rPr>
          <w:rFonts w:hint="eastAsia" w:ascii="宋体" w:hAnsi="宋体" w:eastAsia="宋体" w:cs="宋体"/>
          <w:szCs w:val="21"/>
          <w:lang w:eastAsia="zh-CN"/>
        </w:rPr>
        <w:t xml:space="preserve">注：满足合同约定支付条件的，采购人收到供应商发票（发票税率为6%）后20个工作日内，将资金支付到合同约定的供应商账户。</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第十条 违约责任</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 乙方按合同约定的时间和质量标准提供服务，而甲方无正当理由逾期支付服务费用的，每逾期1天甲方向乙方偿付欠款总额的5‰滞纳金，但累计滞纳金总额不超过欠款总额的5%。</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 乙方违约，甲方可扣除相应的履约保证金。</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3. 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4. 乙方未按合同约定的时间和质量标准提供服务，给甲方造成损失的，甲方可要求乙方按实赔偿；因乙方服务质量问题导致甲方无法实现合同目的的，甲方有权解除合同。</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5. 其他违约责任约定</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第十一条 合同的变更和终止</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 除《政府采购法》第50条第二款规定的情形外，本合同一经签订，甲乙双方不得擅自变更、中止或终止合同。</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 除发生法律规定的不能预见、不能避免并不能克服的客观情况外，甲乙双方不得放弃或拒绝履行合同。</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第十二条 合同的转让</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乙方不得擅自部分或全部转让其应履行的合同义务。</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第十三条 争议的解决</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1.因履行本合同引起的或与本合同有关的争议，甲、乙双方应首先通过友好协商解决，如果协商不能解决争议，则采取以下第（）种方式解决争议：</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（1）向甲方所在地有管辖权的人民法院提起诉讼；</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（2）向南京仲裁委员会按其仲裁规则申请仲裁。</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如没有约定，默认采取第2种方式解决争议。</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 在仲裁期间，本合同应继续履行</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第十四条 诚实信用</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乙方应诚实信用，严格按照招标（采购）文件要求和投标（响应）承诺履行合同，不向甲方进行商业贿赂或者提供不正当利益。</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第十五条 合同生效及其他</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 本合同自签订之日起生效。</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 本合同一式四份，甲乙双方各执二份，。</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3. 本合同应按照中华人民共和国的现行法律进行解释。</w:t>
      </w:r>
      <w:r/>
    </w:p>
    <w:p>
      <w:pPr>
        <w:spacing w:line="360" w:lineRule="auto"/>
        <w:rPr>
          <w:rFonts w:hint="eastAsia" w:ascii="宋体" w:hAnsi="宋体" w:eastAsia="宋体" w:cs="宋体"/>
          <w:szCs w:val="21"/>
          <w:lang w:eastAsia="zh-CN"/>
        </w:rPr>
        <w:outlineLvl w:val="0"/>
      </w:pPr>
      <w:r>
        <w:rPr>
          <w:rFonts w:hint="eastAsia" w:ascii="宋体" w:hAnsi="宋体" w:eastAsia="宋体" w:cs="宋体"/>
          <w:szCs w:val="21"/>
          <w:lang w:eastAsia="zh-CN"/>
        </w:rPr>
      </w:r>
      <w:r/>
    </w:p>
    <w:p>
      <w:pPr>
        <w:spacing w:line="360" w:lineRule="auto"/>
        <w:rPr>
          <w:rFonts w:hint="eastAsia" w:ascii="宋体" w:hAnsi="宋体" w:eastAsia="宋体" w:cs="宋体"/>
          <w:szCs w:val="21"/>
          <w:lang w:eastAsia="zh-CN"/>
        </w:rPr>
        <w:outlineLvl w:val="0"/>
      </w:pPr>
      <w:r>
        <w:rPr>
          <w:rFonts w:hint="eastAsia" w:ascii="宋体" w:hAnsi="宋体" w:eastAsia="宋体" w:cs="宋体"/>
          <w:szCs w:val="21"/>
          <w:lang w:eastAsia="zh-CN"/>
        </w:rPr>
        <w:t xml:space="preserve">甲方（采购人）：                         乙方（供应商）：</w:t>
      </w:r>
      <w:r>
        <w:rPr>
          <w:rFonts w:hint="eastAsia" w:ascii="宋体" w:hAnsi="宋体" w:eastAsia="宋体" w:cs="宋体"/>
          <w:szCs w:val="21"/>
          <w:lang w:eastAsia="zh-CN"/>
        </w:rPr>
        <w:br/>
      </w:r>
      <w:r>
        <w:rPr>
          <w:rFonts w:hint="eastAsia" w:ascii="宋体" w:hAnsi="宋体" w:eastAsia="宋体" w:cs="宋体"/>
          <w:szCs w:val="21"/>
          <w:lang w:eastAsia="zh-CN"/>
        </w:rPr>
        <w:t xml:space="preserve">    （盖章）                                  （盖章）</w:t>
      </w:r>
      <w:r>
        <w:rPr>
          <w:rFonts w:hint="eastAsia" w:ascii="宋体" w:hAnsi="宋体" w:eastAsia="宋体" w:cs="宋体"/>
          <w:szCs w:val="21"/>
          <w:lang w:eastAsia="zh-CN"/>
        </w:rPr>
        <w:br/>
      </w:r>
      <w:r>
        <w:rPr>
          <w:rFonts w:hint="eastAsia" w:ascii="宋体" w:hAnsi="宋体" w:eastAsia="宋体" w:cs="宋体"/>
          <w:szCs w:val="21"/>
          <w:lang w:eastAsia="zh-CN"/>
        </w:rPr>
        <w:t xml:space="preserve">       代表人：                                 代表人：</w:t>
      </w:r>
      <w:r>
        <w:rPr>
          <w:rFonts w:hint="eastAsia" w:ascii="宋体" w:hAnsi="宋体" w:eastAsia="宋体" w:cs="宋体"/>
          <w:szCs w:val="21"/>
          <w:lang w:eastAsia="zh-CN"/>
        </w:rPr>
        <w:br/>
      </w:r>
      <w:r>
        <w:rPr>
          <w:rFonts w:hint="eastAsia" w:ascii="宋体" w:hAnsi="宋体" w:eastAsia="宋体" w:cs="宋体"/>
          <w:szCs w:val="21"/>
          <w:lang w:eastAsia="zh-CN"/>
        </w:rPr>
        <w:t xml:space="preserve">        电话：                                    电话：</w:t>
      </w:r>
      <w:r>
        <w:rPr>
          <w:rFonts w:hint="eastAsia" w:ascii="宋体" w:hAnsi="宋体" w:eastAsia="宋体" w:cs="宋体"/>
          <w:szCs w:val="21"/>
          <w:lang w:eastAsia="zh-CN"/>
        </w:rPr>
        <w:br/>
      </w:r>
      <w:r>
        <w:rPr>
          <w:rFonts w:hint="eastAsia" w:ascii="宋体" w:hAnsi="宋体" w:eastAsia="宋体" w:cs="宋体"/>
          <w:szCs w:val="21"/>
          <w:lang w:eastAsia="zh-CN"/>
        </w:rPr>
        <w:t xml:space="preserve">    开户银行：                                开户银行：</w:t>
      </w:r>
      <w:r>
        <w:rPr>
          <w:rFonts w:hint="eastAsia" w:ascii="宋体" w:hAnsi="宋体" w:eastAsia="宋体" w:cs="宋体"/>
          <w:szCs w:val="21"/>
          <w:lang w:eastAsia="zh-CN"/>
        </w:rPr>
        <w:br/>
      </w:r>
      <w:r>
        <w:rPr>
          <w:rFonts w:hint="eastAsia" w:ascii="宋体" w:hAnsi="宋体" w:eastAsia="宋体" w:cs="宋体"/>
          <w:szCs w:val="21"/>
          <w:lang w:eastAsia="zh-CN"/>
        </w:rPr>
        <w:t xml:space="preserve">        账号：                                    账号：</w:t>
      </w:r>
      <w:r/>
    </w:p>
    <w:p>
      <w:pPr>
        <w:jc w:val="center"/>
        <w:spacing w:line="360" w:lineRule="auto"/>
        <w:rPr>
          <w:rFonts w:ascii="宋体" w:hAnsi="宋体" w:eastAsia="宋体" w:cs="黑体"/>
          <w:spacing w:val="-1"/>
          <w:sz w:val="36"/>
          <w:szCs w:val="36"/>
          <w:lang w:eastAsia="zh-CN"/>
        </w:rPr>
      </w:pPr>
      <w:r>
        <w:rPr>
          <w:rFonts w:ascii="宋体" w:hAnsi="宋体" w:eastAsia="宋体" w:cs="黑体"/>
          <w:spacing w:val="-1"/>
          <w:sz w:val="36"/>
          <w:szCs w:val="36"/>
          <w:lang w:eastAsia="zh-CN"/>
        </w:rPr>
        <w:t xml:space="preserve"> </w:t>
      </w:r>
      <w:bookmarkEnd w:id="4"/>
      <w:r/>
      <w:r/>
    </w:p>
    <w:p>
      <w:pPr>
        <w:ind w:left="2100"/>
        <w:spacing w:line="360" w:lineRule="auto"/>
        <w:tabs>
          <w:tab w:val="left" w:pos="3548" w:leader="none"/>
        </w:tabs>
        <w:rPr>
          <w:rFonts w:hint="eastAsia" w:ascii="宋体" w:hAnsi="宋体" w:eastAsia="宋体"/>
          <w:b/>
          <w:bCs/>
          <w:sz w:val="36"/>
          <w:szCs w:val="36"/>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b/>
          <w:bCs/>
          <w:sz w:val="36"/>
          <w:szCs w:val="36"/>
          <w:lang w:eastAsia="zh-CN"/>
        </w:rPr>
      </w:r>
      <w:r/>
    </w:p>
    <w:p>
      <w:pPr>
        <w:ind w:firstLine="0"/>
        <w:jc w:val="both"/>
        <w:widowControl w:val="off"/>
        <w:rPr>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附件1</w:t>
      </w:r>
      <w:r/>
    </w:p>
    <w:p>
      <w:pPr>
        <w:ind w:firstLine="0"/>
        <w:jc w:val="center"/>
        <w:widowControl w:val="off"/>
        <w:rPr>
          <w:rFonts w:hint="eastAsia" w:ascii="宋体" w:hAnsi="宋体" w:eastAsia="宋体" w:cs="宋体"/>
          <w:b/>
          <w:bCs/>
          <w:sz w:val="32"/>
          <w:szCs w:val="32"/>
          <w:highlight w:val="none"/>
          <w:lang w:val="en-US" w:eastAsia="zh-CN" w:bidi="ar-SA"/>
        </w:rPr>
      </w:pPr>
      <w:r>
        <w:rPr>
          <w:rFonts w:hint="eastAsia" w:ascii="Times New Roman" w:hAnsi="Times New Roman" w:eastAsia="宋体" w:cs="Times New Roman"/>
          <w:b/>
          <w:bCs/>
          <w:sz w:val="32"/>
          <w:szCs w:val="40"/>
          <w:highlight w:val="none"/>
          <w:lang w:val="en-US" w:eastAsia="zh-CN" w:bidi="ar-SA"/>
        </w:rPr>
        <w:t xml:space="preserve">项目</w:t>
      </w:r>
      <w:r>
        <w:rPr>
          <w:rFonts w:hint="eastAsia" w:ascii="宋体" w:hAnsi="宋体" w:eastAsia="宋体" w:cs="宋体"/>
          <w:b/>
          <w:bCs/>
          <w:sz w:val="32"/>
          <w:szCs w:val="32"/>
          <w:highlight w:val="none"/>
          <w:lang w:val="en-US" w:eastAsia="zh-CN" w:bidi="ar-SA"/>
        </w:rPr>
        <w:t xml:space="preserve">考核标准</w:t>
      </w:r>
      <w:r/>
    </w:p>
    <w:p>
      <w:pPr>
        <w:ind w:firstLine="0"/>
        <w:jc w:val="center"/>
        <w:widowControl w:val="off"/>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val="zh-CN" w:eastAsia="zh-CN"/>
        </w:rPr>
        <w:t xml:space="preserve">考核以百分制的方式进行，时间为一年的合同期内每自然月进行考核。月度得分在9</w:t>
      </w:r>
      <w:r>
        <w:rPr>
          <w:rFonts w:hint="eastAsia" w:ascii="Times New Roman" w:hAnsi="Times New Roman" w:eastAsia="仿宋" w:cs="Times New Roman"/>
          <w:sz w:val="24"/>
          <w:szCs w:val="24"/>
          <w:highlight w:val="none"/>
          <w:lang w:eastAsia="zh-CN"/>
        </w:rPr>
        <w:t xml:space="preserve">5</w:t>
      </w:r>
      <w:r>
        <w:rPr>
          <w:rFonts w:hint="eastAsia" w:ascii="Times New Roman" w:hAnsi="Times New Roman" w:eastAsia="仿宋" w:cs="Times New Roman"/>
          <w:sz w:val="24"/>
          <w:szCs w:val="24"/>
          <w:highlight w:val="none"/>
          <w:lang w:val="zh-CN" w:eastAsia="zh-CN"/>
        </w:rPr>
        <w:t xml:space="preserve"> 分（含9</w:t>
      </w:r>
      <w:r>
        <w:rPr>
          <w:rFonts w:hint="eastAsia" w:ascii="Times New Roman" w:hAnsi="Times New Roman" w:eastAsia="仿宋" w:cs="Times New Roman"/>
          <w:sz w:val="24"/>
          <w:szCs w:val="24"/>
          <w:highlight w:val="none"/>
          <w:lang w:eastAsia="zh-CN"/>
        </w:rPr>
        <w:t xml:space="preserve">5</w:t>
      </w:r>
      <w:r>
        <w:rPr>
          <w:rFonts w:hint="eastAsia" w:ascii="Times New Roman" w:hAnsi="Times New Roman" w:eastAsia="仿宋" w:cs="Times New Roman"/>
          <w:sz w:val="24"/>
          <w:szCs w:val="24"/>
          <w:highlight w:val="none"/>
          <w:lang w:val="zh-CN" w:eastAsia="zh-CN"/>
        </w:rPr>
        <w:t xml:space="preserve"> 分）以上，按合同全额计取当月日常维护费；得分在9</w:t>
      </w:r>
      <w:r>
        <w:rPr>
          <w:rFonts w:hint="eastAsia" w:ascii="Times New Roman" w:hAnsi="Times New Roman" w:eastAsia="仿宋" w:cs="Times New Roman"/>
          <w:sz w:val="24"/>
          <w:szCs w:val="24"/>
          <w:highlight w:val="none"/>
          <w:lang w:eastAsia="zh-CN"/>
        </w:rPr>
        <w:t xml:space="preserve">5</w:t>
      </w:r>
      <w:r>
        <w:rPr>
          <w:rFonts w:hint="eastAsia" w:ascii="Times New Roman" w:hAnsi="Times New Roman" w:eastAsia="仿宋" w:cs="Times New Roman"/>
          <w:sz w:val="24"/>
          <w:szCs w:val="24"/>
          <w:highlight w:val="none"/>
          <w:lang w:val="zh-CN" w:eastAsia="zh-CN"/>
        </w:rPr>
        <w:t xml:space="preserve"> 分以下（不含）按所得分百分比支付日常维护管理费。</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val="zh-CN" w:eastAsia="zh-CN"/>
        </w:rPr>
        <w:t xml:space="preserve">1、视频系统完好在线率在9</w:t>
      </w:r>
      <w:r>
        <w:rPr>
          <w:rFonts w:hint="eastAsia" w:ascii="Times New Roman" w:hAnsi="Times New Roman" w:eastAsia="仿宋" w:cs="Times New Roman"/>
          <w:sz w:val="24"/>
          <w:szCs w:val="24"/>
          <w:highlight w:val="none"/>
          <w:lang w:eastAsia="zh-CN"/>
        </w:rPr>
        <w:t xml:space="preserve">8</w:t>
      </w:r>
      <w:r>
        <w:rPr>
          <w:rFonts w:hint="eastAsia" w:ascii="Times New Roman" w:hAnsi="Times New Roman" w:eastAsia="仿宋" w:cs="Times New Roman"/>
          <w:sz w:val="24"/>
          <w:szCs w:val="24"/>
          <w:highlight w:val="none"/>
          <w:lang w:val="zh-CN" w:eastAsia="zh-CN"/>
        </w:rPr>
        <w:t xml:space="preserve">%（含）以上，不扣分；在90%（含）—9</w:t>
      </w:r>
      <w:r>
        <w:rPr>
          <w:rFonts w:hint="eastAsia" w:ascii="Times New Roman" w:hAnsi="Times New Roman" w:eastAsia="仿宋" w:cs="Times New Roman"/>
          <w:sz w:val="24"/>
          <w:szCs w:val="24"/>
          <w:highlight w:val="none"/>
          <w:lang w:eastAsia="zh-CN"/>
        </w:rPr>
        <w:t xml:space="preserve">8</w:t>
      </w:r>
      <w:r>
        <w:rPr>
          <w:rFonts w:hint="eastAsia" w:ascii="Times New Roman" w:hAnsi="Times New Roman" w:eastAsia="仿宋" w:cs="Times New Roman"/>
          <w:sz w:val="24"/>
          <w:szCs w:val="24"/>
          <w:highlight w:val="none"/>
          <w:lang w:val="zh-CN" w:eastAsia="zh-CN"/>
        </w:rPr>
        <w:t xml:space="preserve">%（不含）之间，扣3 分；在85%（含）—90%（不含）之间，扣6 分；85%以下每下降5%加扣3 分，以此类推。完好在线率每月考核一次。故障点位因网络、供电原因不能修复的不列入考核，但网络、供电故障原因在当月</w:t>
      </w:r>
      <w:r>
        <w:rPr>
          <w:rFonts w:hint="eastAsia" w:ascii="Times New Roman" w:hAnsi="Times New Roman" w:eastAsia="仿宋" w:cs="Times New Roman"/>
          <w:sz w:val="24"/>
          <w:szCs w:val="24"/>
          <w:highlight w:val="none"/>
          <w:lang w:eastAsia="zh-CN"/>
        </w:rPr>
        <w:t xml:space="preserve">25日前</w:t>
      </w:r>
      <w:r>
        <w:rPr>
          <w:rFonts w:hint="eastAsia" w:ascii="Times New Roman" w:hAnsi="Times New Roman" w:eastAsia="仿宋" w:cs="Times New Roman"/>
          <w:sz w:val="24"/>
          <w:szCs w:val="24"/>
          <w:highlight w:val="none"/>
          <w:lang w:val="zh-CN" w:eastAsia="zh-CN"/>
        </w:rPr>
        <w:t xml:space="preserve">消除后仍列入当月考核。因拆迁、道路改造造成短时内无法修复的点位不列入考核。</w:t>
      </w:r>
      <w:r/>
    </w:p>
    <w:p>
      <w:pPr>
        <w:ind w:firstLine="420"/>
        <w:jc w:val="both"/>
        <w:spacing w:line="360" w:lineRule="auto"/>
        <w:rPr>
          <w:rFonts w:hint="eastAsia" w:ascii="Times New Roman" w:hAnsi="Times New Roman" w:eastAsia="仿宋" w:cs="Times New Roman"/>
          <w:sz w:val="24"/>
          <w:szCs w:val="24"/>
          <w:highlight w:val="none"/>
          <w:lang w:eastAsia="zh-CN"/>
        </w:rPr>
      </w:pPr>
      <w:r>
        <w:rPr>
          <w:rFonts w:hint="eastAsia" w:ascii="Times New Roman" w:hAnsi="Times New Roman" w:eastAsia="仿宋" w:cs="Times New Roman"/>
          <w:sz w:val="24"/>
          <w:szCs w:val="24"/>
          <w:highlight w:val="none"/>
          <w:lang w:val="zh-CN" w:eastAsia="zh-CN"/>
        </w:rPr>
        <w:t xml:space="preserve">完好在线率</w:t>
      </w:r>
      <w:r>
        <w:rPr>
          <w:rFonts w:hint="eastAsia" w:ascii="Times New Roman" w:hAnsi="Times New Roman" w:eastAsia="仿宋" w:cs="Times New Roman"/>
          <w:sz w:val="24"/>
          <w:szCs w:val="24"/>
          <w:highlight w:val="none"/>
          <w:lang w:eastAsia="zh-CN"/>
        </w:rPr>
        <w:t xml:space="preserve">=（正常在线数+故障在规定时间内修复数）/列入考核点位数</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zh-CN" w:eastAsia="zh-CN"/>
        </w:rPr>
        <w:t xml:space="preserve">、维护材料单填写不完整的，费用出现差错或涂改、资料不全的，发现一起，扣0.2分，不按时反馈联系单的发现一起，扣0.1 分，所报内容重复或不实的发现一起，扣5 分。</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zh-CN" w:eastAsia="zh-CN"/>
        </w:rPr>
        <w:t xml:space="preserve">、发现擅自改变维护内容或数量的、未按确认单办理的；每月维护材料费未按期提交的；发现一件，每件视情扣3 分。</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eastAsia="zh-CN"/>
        </w:rPr>
        <w:t xml:space="preserve">4</w:t>
      </w:r>
      <w:r>
        <w:rPr>
          <w:rFonts w:hint="eastAsia" w:ascii="Times New Roman" w:hAnsi="Times New Roman" w:eastAsia="仿宋" w:cs="Times New Roman"/>
          <w:sz w:val="24"/>
          <w:szCs w:val="24"/>
          <w:highlight w:val="none"/>
          <w:lang w:val="zh-CN" w:eastAsia="zh-CN"/>
        </w:rPr>
        <w:t xml:space="preserve">、维护中发现用不合格材质要求的材料，偷工减料的情况除返工修复外，第一次扣2.5 分；第二次扣5 分；第三次扣10 分。</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eastAsia="zh-CN"/>
        </w:rPr>
        <w:t xml:space="preserve">5</w:t>
      </w:r>
      <w:r>
        <w:rPr>
          <w:rFonts w:hint="eastAsia" w:ascii="Times New Roman" w:hAnsi="Times New Roman" w:eastAsia="仿宋" w:cs="Times New Roman"/>
          <w:sz w:val="24"/>
          <w:szCs w:val="24"/>
          <w:highlight w:val="none"/>
          <w:lang w:val="zh-CN" w:eastAsia="zh-CN"/>
        </w:rPr>
        <w:t xml:space="preserve">、发生因维护质量问题引起媒体曝光，造成社会不良影响的，一次扣</w:t>
      </w:r>
      <w:r>
        <w:rPr>
          <w:rFonts w:hint="eastAsia" w:ascii="Times New Roman" w:hAnsi="Times New Roman" w:eastAsia="仿宋" w:cs="Times New Roman"/>
          <w:sz w:val="24"/>
          <w:szCs w:val="24"/>
          <w:highlight w:val="none"/>
          <w:lang w:eastAsia="zh-CN"/>
        </w:rPr>
        <w:t xml:space="preserve">20分</w:t>
      </w:r>
      <w:r>
        <w:rPr>
          <w:rFonts w:hint="eastAsia" w:ascii="Times New Roman" w:hAnsi="Times New Roman" w:eastAsia="仿宋" w:cs="Times New Roman"/>
          <w:sz w:val="24"/>
          <w:szCs w:val="24"/>
          <w:highlight w:val="none"/>
          <w:lang w:val="zh-CN" w:eastAsia="zh-CN"/>
        </w:rPr>
        <w:t xml:space="preserve">。</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eastAsia="zh-CN"/>
        </w:rPr>
        <w:t xml:space="preserve">6</w:t>
      </w:r>
      <w:r>
        <w:rPr>
          <w:rFonts w:hint="eastAsia" w:ascii="Times New Roman" w:hAnsi="Times New Roman" w:eastAsia="仿宋" w:cs="Times New Roman"/>
          <w:sz w:val="24"/>
          <w:szCs w:val="24"/>
          <w:highlight w:val="none"/>
          <w:lang w:val="zh-CN" w:eastAsia="zh-CN"/>
        </w:rPr>
        <w:t xml:space="preserve">、交办的工作不落实、拖延应付，产生不良后果的，一次扣</w:t>
      </w:r>
      <w:r>
        <w:rPr>
          <w:rFonts w:hint="eastAsia" w:ascii="Times New Roman" w:hAnsi="Times New Roman" w:eastAsia="仿宋" w:cs="Times New Roman"/>
          <w:sz w:val="24"/>
          <w:szCs w:val="24"/>
          <w:highlight w:val="none"/>
          <w:lang w:eastAsia="zh-CN"/>
        </w:rPr>
        <w:t xml:space="preserve">10分</w:t>
      </w:r>
      <w:r>
        <w:rPr>
          <w:rFonts w:hint="eastAsia" w:ascii="Times New Roman" w:hAnsi="Times New Roman" w:eastAsia="仿宋" w:cs="Times New Roman"/>
          <w:sz w:val="24"/>
          <w:szCs w:val="24"/>
          <w:highlight w:val="none"/>
          <w:lang w:val="zh-CN" w:eastAsia="zh-CN"/>
        </w:rPr>
        <w:t xml:space="preserve">。</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eastAsia="zh-CN"/>
        </w:rPr>
        <w:t xml:space="preserve">7</w:t>
      </w:r>
      <w:r>
        <w:rPr>
          <w:rFonts w:hint="eastAsia" w:ascii="Times New Roman" w:hAnsi="Times New Roman" w:eastAsia="仿宋" w:cs="Times New Roman"/>
          <w:sz w:val="24"/>
          <w:szCs w:val="24"/>
          <w:highlight w:val="none"/>
          <w:lang w:val="zh-CN" w:eastAsia="zh-CN"/>
        </w:rPr>
        <w:t xml:space="preserve">、在值班备勤期间，电话无人接听，每发生一次，扣0.5 分；发生重大智能交通系统损坏导致现场无法及时处理，引起二次事故造成后果的，视情扣</w:t>
      </w:r>
      <w:r>
        <w:rPr>
          <w:rFonts w:hint="eastAsia" w:ascii="Times New Roman" w:hAnsi="Times New Roman" w:eastAsia="仿宋" w:cs="Times New Roman"/>
          <w:sz w:val="24"/>
          <w:szCs w:val="24"/>
          <w:highlight w:val="none"/>
          <w:lang w:eastAsia="zh-CN"/>
        </w:rPr>
        <w:t xml:space="preserve">20</w:t>
      </w:r>
      <w:r>
        <w:rPr>
          <w:rFonts w:hint="eastAsia" w:ascii="Times New Roman" w:hAnsi="Times New Roman" w:eastAsia="仿宋" w:cs="Times New Roman"/>
          <w:sz w:val="24"/>
          <w:szCs w:val="24"/>
          <w:highlight w:val="none"/>
          <w:lang w:val="zh-CN" w:eastAsia="zh-CN"/>
        </w:rPr>
        <w:t xml:space="preserve"> 分，并承担相应法律法律责任。</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eastAsia="zh-CN"/>
        </w:rPr>
        <w:t xml:space="preserve">8</w:t>
      </w:r>
      <w:r>
        <w:rPr>
          <w:rFonts w:hint="eastAsia" w:ascii="Times New Roman" w:hAnsi="Times New Roman" w:eastAsia="仿宋" w:cs="Times New Roman"/>
          <w:sz w:val="24"/>
          <w:szCs w:val="24"/>
          <w:highlight w:val="none"/>
          <w:lang w:val="zh-CN" w:eastAsia="zh-CN"/>
        </w:rPr>
        <w:t xml:space="preserve">、维护现场不规范，影响交通、现场不清理，引起投诉的，视情扣3 分。</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eastAsia="zh-CN"/>
        </w:rPr>
        <w:t xml:space="preserve">9</w:t>
      </w:r>
      <w:r>
        <w:rPr>
          <w:rFonts w:hint="eastAsia" w:ascii="Times New Roman" w:hAnsi="Times New Roman" w:eastAsia="仿宋" w:cs="Times New Roman"/>
          <w:sz w:val="24"/>
          <w:szCs w:val="24"/>
          <w:highlight w:val="none"/>
          <w:lang w:val="zh-CN" w:eastAsia="zh-CN"/>
        </w:rPr>
        <w:t xml:space="preserve">、前端现场维护人员在维护时须带有维护单位名称标识的反光背心，维护时不着反光背心的发现一次扣0.2 分。</w:t>
      </w:r>
      <w:r/>
    </w:p>
    <w:p>
      <w:pPr>
        <w:ind w:firstLine="420"/>
        <w:jc w:val="both"/>
        <w:spacing w:line="360" w:lineRule="auto"/>
        <w:rPr>
          <w:rFonts w:hint="eastAsia" w:ascii="Times New Roman" w:hAnsi="Times New Roman" w:eastAsia="仿宋" w:cs="Times New Roman"/>
          <w:sz w:val="24"/>
          <w:szCs w:val="24"/>
          <w:highlight w:val="none"/>
          <w:lang w:eastAsia="zh-CN"/>
        </w:rPr>
      </w:pPr>
      <w:r>
        <w:rPr>
          <w:rFonts w:hint="eastAsia" w:ascii="Times New Roman" w:hAnsi="Times New Roman" w:eastAsia="仿宋" w:cs="Times New Roman"/>
          <w:sz w:val="24"/>
          <w:szCs w:val="24"/>
          <w:highlight w:val="none"/>
          <w:lang w:eastAsia="zh-CN"/>
        </w:rPr>
        <w:t xml:space="preserve">10、维护人员不得存在使用互联网即时通讯工具，传输警务工作秘密；违反公安信息网络安全管理规定，发生公安信息网计算机“一机两用”等违规外联等问题。发现一次罚款5000元，发现</w:t>
      </w:r>
      <w:r>
        <w:rPr>
          <w:rFonts w:hint="eastAsia" w:ascii="Times New Roman" w:hAnsi="Times New Roman" w:eastAsia="仿宋" w:cs="Times New Roman"/>
          <w:sz w:val="24"/>
          <w:szCs w:val="24"/>
          <w:highlight w:val="none"/>
          <w:lang w:val="en-US" w:eastAsia="zh-CN"/>
        </w:rPr>
        <w:t xml:space="preserve">两</w:t>
      </w:r>
      <w:r>
        <w:rPr>
          <w:rFonts w:hint="eastAsia" w:ascii="Times New Roman" w:hAnsi="Times New Roman" w:eastAsia="仿宋" w:cs="Times New Roman"/>
          <w:sz w:val="24"/>
          <w:szCs w:val="24"/>
          <w:highlight w:val="none"/>
          <w:lang w:eastAsia="zh-CN"/>
        </w:rPr>
        <w:t xml:space="preserve">次解除合同，</w:t>
      </w:r>
      <w:r>
        <w:rPr>
          <w:rFonts w:hint="eastAsia" w:ascii="Times New Roman" w:hAnsi="Times New Roman" w:eastAsia="仿宋" w:cs="Times New Roman"/>
          <w:sz w:val="24"/>
          <w:szCs w:val="24"/>
          <w:highlight w:val="none"/>
          <w:lang w:val="en-US" w:eastAsia="zh-CN"/>
        </w:rPr>
        <w:t xml:space="preserve">同时</w:t>
      </w:r>
      <w:r>
        <w:rPr>
          <w:rFonts w:hint="eastAsia" w:ascii="Times New Roman" w:hAnsi="Times New Roman" w:eastAsia="仿宋" w:cs="Times New Roman"/>
          <w:sz w:val="24"/>
          <w:szCs w:val="24"/>
          <w:highlight w:val="none"/>
          <w:lang w:eastAsia="zh-CN"/>
        </w:rPr>
        <w:t xml:space="preserve">追究相关责任。</w:t>
      </w:r>
      <w:r/>
    </w:p>
    <w:p>
      <w:pPr>
        <w:ind w:firstLine="600"/>
        <w:jc w:val="both"/>
        <w:widowControl w:val="off"/>
        <w:rPr>
          <w:rFonts w:hint="eastAsia" w:ascii="宋体" w:hAnsi="宋体" w:eastAsia="宋体" w:cs="宋体"/>
          <w:sz w:val="30"/>
          <w:szCs w:val="30"/>
          <w:highlight w:val="none"/>
          <w:lang w:val="en-US" w:eastAsia="zh-CN" w:bidi="ar-SA"/>
        </w:rPr>
      </w:pPr>
      <w:r>
        <w:rPr>
          <w:rFonts w:hint="eastAsia" w:ascii="宋体" w:hAnsi="宋体" w:eastAsia="宋体" w:cs="宋体"/>
          <w:sz w:val="30"/>
          <w:szCs w:val="30"/>
          <w:highlight w:val="none"/>
          <w:lang w:val="en-US" w:eastAsia="zh-CN" w:bidi="ar-SA"/>
        </w:rPr>
      </w:r>
      <w:r/>
    </w:p>
    <w:p>
      <w:pPr>
        <w:ind w:firstLine="600"/>
        <w:jc w:val="both"/>
        <w:widowControl w:val="off"/>
        <w:rPr>
          <w:rFonts w:hint="eastAsia" w:ascii="宋体" w:hAnsi="宋体" w:eastAsia="宋体" w:cs="宋体"/>
          <w:sz w:val="30"/>
          <w:szCs w:val="30"/>
          <w:highlight w:val="none"/>
          <w:lang w:val="en-US" w:eastAsia="zh-CN" w:bidi="ar-SA"/>
        </w:rPr>
      </w:pPr>
      <w:r>
        <w:rPr>
          <w:rFonts w:hint="eastAsia" w:ascii="宋体" w:hAnsi="宋体" w:eastAsia="宋体" w:cs="宋体"/>
          <w:sz w:val="30"/>
          <w:szCs w:val="30"/>
          <w:highlight w:val="none"/>
          <w:lang w:val="en-US" w:eastAsia="zh-CN" w:bidi="ar-SA"/>
        </w:rPr>
      </w:r>
      <w:r/>
    </w:p>
    <w:p>
      <w:pPr>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r>
      <w:r/>
    </w:p>
    <w:p>
      <w:pPr>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r>
      <w:r/>
    </w:p>
    <w:p>
      <w:pPr>
        <w:jc w:val="center"/>
        <w:rPr>
          <w:rFonts w:hint="eastAsia" w:ascii="宋体" w:hAnsi="宋体" w:eastAsia="宋体" w:cs="宋体"/>
          <w:b/>
          <w:bCs/>
          <w:sz w:val="28"/>
          <w:szCs w:val="28"/>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 w:val="28"/>
          <w:szCs w:val="28"/>
          <w:highlight w:val="none"/>
          <w:lang w:eastAsia="zh-CN"/>
        </w:rPr>
      </w:r>
      <w:r/>
    </w:p>
    <w:p>
      <w:pPr>
        <w:jc w:val="center"/>
        <w:rPr>
          <w:rFonts w:hint="default"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 xml:space="preserve">维护点位统计表</w:t>
      </w:r>
      <w:r/>
    </w:p>
    <w:tbl>
      <w:tblPr>
        <w:tblStyle w:val="813"/>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10"/>
        <w:gridCol w:w="2568"/>
        <w:gridCol w:w="787"/>
        <w:gridCol w:w="651"/>
        <w:gridCol w:w="787"/>
        <w:gridCol w:w="1473"/>
        <w:gridCol w:w="787"/>
        <w:gridCol w:w="1288"/>
      </w:tblGrid>
      <w:tr>
        <w:trPr>
          <w:trHeight w:val="312"/>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点位名称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故障类型</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运营商</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巡查单位</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原因</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是否恢复</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责任方</w:t>
            </w:r>
            <w:r/>
          </w:p>
        </w:tc>
      </w:tr>
      <w:tr>
        <w:trPr>
          <w:trHeight w:val="312"/>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both"/>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312"/>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both"/>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bl>
    <w:p>
      <w:pPr>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val="zh-CN" w:eastAsia="zh-CN"/>
        </w:rPr>
        <w:t xml:space="preserve">照片要求：</w:t>
      </w:r>
      <w:r/>
    </w:p>
    <w:p>
      <w:pPr>
        <w:jc w:val="both"/>
        <w:spacing w:line="360" w:lineRule="auto"/>
        <w:rPr>
          <w:rFonts w:hint="eastAsia" w:ascii="Times New Roman" w:hAnsi="Times New Roman" w:eastAsia="仿宋" w:cs="Times New Roman"/>
          <w:sz w:val="24"/>
          <w:szCs w:val="24"/>
          <w:highlight w:val="none"/>
          <w:lang w:eastAsia="zh-CN"/>
        </w:rPr>
      </w:pPr>
      <w:r>
        <w:rPr>
          <w:rFonts w:hint="eastAsia" w:ascii="Times New Roman" w:hAnsi="Times New Roman" w:eastAsia="仿宋" w:cs="Times New Roman"/>
          <w:sz w:val="24"/>
          <w:szCs w:val="24"/>
          <w:highlight w:val="none"/>
          <w:lang w:val="zh-CN" w:eastAsia="zh-CN"/>
        </w:rPr>
        <w:t xml:space="preserve">1. 问题点位需提供巡检前照片，及处理后的照片</w:t>
      </w:r>
      <w:r>
        <w:rPr>
          <w:rFonts w:hint="eastAsia" w:ascii="Times New Roman" w:hAnsi="Times New Roman" w:eastAsia="仿宋" w:cs="Times New Roman"/>
          <w:sz w:val="24"/>
          <w:szCs w:val="24"/>
          <w:highlight w:val="none"/>
          <w:lang w:val="zh-CN" w:eastAsia="zh-CN"/>
        </w:rPr>
        <w:br/>
      </w:r>
      <w:r>
        <w:rPr>
          <w:rFonts w:hint="eastAsia" w:ascii="Times New Roman" w:hAnsi="Times New Roman" w:eastAsia="仿宋" w:cs="Times New Roman"/>
          <w:sz w:val="24"/>
          <w:szCs w:val="24"/>
          <w:highlight w:val="none"/>
          <w:lang w:val="zh-CN" w:eastAsia="zh-CN"/>
        </w:rPr>
        <w:t xml:space="preserve">2. 正常点位提供巡检后的照片</w:t>
      </w:r>
      <w:r>
        <w:rPr>
          <w:rFonts w:hint="eastAsia" w:ascii="Times New Roman" w:hAnsi="Times New Roman" w:eastAsia="仿宋" w:cs="Times New Roman"/>
          <w:sz w:val="24"/>
          <w:szCs w:val="24"/>
          <w:highlight w:val="none"/>
          <w:lang w:val="zh-CN" w:eastAsia="zh-CN"/>
        </w:rPr>
        <w:br/>
      </w:r>
      <w:r>
        <w:rPr>
          <w:rFonts w:hint="eastAsia" w:ascii="Times New Roman" w:hAnsi="Times New Roman" w:eastAsia="仿宋" w:cs="Times New Roman"/>
          <w:sz w:val="24"/>
          <w:szCs w:val="24"/>
          <w:highlight w:val="none"/>
          <w:lang w:val="zh-CN" w:eastAsia="zh-CN"/>
        </w:rPr>
        <w:t xml:space="preserve">3. 巡检照片带水印：巡检时间、位置、点位名称</w:t>
      </w:r>
      <w:r>
        <w:rPr>
          <w:rFonts w:hint="eastAsia" w:ascii="Times New Roman" w:hAnsi="Times New Roman" w:eastAsia="仿宋" w:cs="Times New Roman"/>
          <w:sz w:val="24"/>
          <w:szCs w:val="24"/>
          <w:highlight w:val="none"/>
          <w:lang w:val="zh-CN" w:eastAsia="zh-CN"/>
        </w:rPr>
        <w:br/>
      </w:r>
      <w:r>
        <w:rPr>
          <w:rFonts w:hint="eastAsia" w:ascii="Times New Roman" w:hAnsi="Times New Roman" w:eastAsia="仿宋" w:cs="Times New Roman"/>
          <w:sz w:val="24"/>
          <w:szCs w:val="24"/>
          <w:highlight w:val="none"/>
          <w:lang w:val="zh-CN" w:eastAsia="zh-CN"/>
        </w:rPr>
        <w:t xml:space="preserve">4. 照片内容</w:t>
      </w:r>
      <w:r>
        <w:rPr>
          <w:rFonts w:hint="eastAsia" w:ascii="Times New Roman" w:hAnsi="Times New Roman" w:eastAsia="仿宋" w:cs="Times New Roman"/>
          <w:sz w:val="24"/>
          <w:szCs w:val="24"/>
          <w:highlight w:val="none"/>
          <w:lang w:val="zh-CN" w:eastAsia="zh-CN"/>
        </w:rPr>
        <w:br/>
      </w:r>
      <w:r>
        <w:rPr>
          <w:rFonts w:hint="eastAsia" w:ascii="Times New Roman" w:hAnsi="Times New Roman" w:eastAsia="仿宋" w:cs="Times New Roman"/>
          <w:sz w:val="24"/>
          <w:szCs w:val="24"/>
          <w:highlight w:val="none"/>
          <w:lang w:val="zh-CN" w:eastAsia="zh-CN"/>
        </w:rPr>
        <w:t xml:space="preserve">a. 配电箱内部整体照片；（1张）</w:t>
      </w:r>
      <w:r>
        <w:rPr>
          <w:rFonts w:hint="eastAsia" w:ascii="Times New Roman" w:hAnsi="Times New Roman" w:eastAsia="仿宋" w:cs="Times New Roman"/>
          <w:sz w:val="24"/>
          <w:szCs w:val="24"/>
          <w:highlight w:val="none"/>
          <w:lang w:val="zh-CN" w:eastAsia="zh-CN"/>
        </w:rPr>
        <w:br/>
      </w:r>
      <w:r>
        <w:rPr>
          <w:rFonts w:hint="eastAsia" w:ascii="Times New Roman" w:hAnsi="Times New Roman" w:eastAsia="仿宋" w:cs="Times New Roman"/>
          <w:sz w:val="24"/>
          <w:szCs w:val="24"/>
          <w:highlight w:val="none"/>
          <w:lang w:val="zh-CN" w:eastAsia="zh-CN"/>
        </w:rPr>
        <w:t xml:space="preserve">b. 取电处照片；（1张）</w:t>
      </w:r>
      <w:r>
        <w:rPr>
          <w:rFonts w:hint="eastAsia" w:ascii="Times New Roman" w:hAnsi="Times New Roman" w:eastAsia="仿宋" w:cs="Times New Roman"/>
          <w:sz w:val="24"/>
          <w:szCs w:val="24"/>
          <w:highlight w:val="none"/>
          <w:lang w:val="zh-CN" w:eastAsia="zh-CN"/>
        </w:rPr>
        <w:br/>
      </w:r>
      <w:r>
        <w:rPr>
          <w:rFonts w:hint="eastAsia" w:ascii="Times New Roman" w:hAnsi="Times New Roman" w:eastAsia="仿宋" w:cs="Times New Roman"/>
          <w:sz w:val="24"/>
          <w:szCs w:val="24"/>
          <w:highlight w:val="none"/>
          <w:lang w:val="zh-CN" w:eastAsia="zh-CN"/>
        </w:rPr>
        <w:t xml:space="preserve">c. 线缆入杆体位置；（1张）</w:t>
      </w:r>
      <w:r>
        <w:rPr>
          <w:rFonts w:hint="eastAsia" w:ascii="Times New Roman" w:hAnsi="Times New Roman" w:eastAsia="仿宋" w:cs="Times New Roman"/>
          <w:sz w:val="24"/>
          <w:szCs w:val="24"/>
          <w:highlight w:val="none"/>
          <w:lang w:val="zh-CN" w:eastAsia="zh-CN"/>
        </w:rPr>
        <w:br/>
      </w:r>
      <w:r>
        <w:rPr>
          <w:rFonts w:hint="eastAsia" w:ascii="Times New Roman" w:hAnsi="Times New Roman" w:eastAsia="仿宋" w:cs="Times New Roman"/>
          <w:sz w:val="24"/>
          <w:szCs w:val="24"/>
          <w:highlight w:val="none"/>
          <w:lang w:val="zh-CN" w:eastAsia="zh-CN"/>
        </w:rPr>
        <w:t xml:space="preserve">d. 杆体整体照片；（1张）</w:t>
      </w:r>
      <w:r>
        <w:rPr>
          <w:rFonts w:hint="eastAsia" w:ascii="Times New Roman" w:hAnsi="Times New Roman" w:eastAsia="仿宋" w:cs="Times New Roman"/>
          <w:sz w:val="24"/>
          <w:szCs w:val="24"/>
          <w:highlight w:val="none"/>
          <w:lang w:val="zh-CN" w:eastAsia="zh-CN"/>
        </w:rPr>
        <w:br/>
      </w:r>
      <w:r>
        <w:rPr>
          <w:rFonts w:hint="eastAsia" w:ascii="Times New Roman" w:hAnsi="Times New Roman" w:eastAsia="仿宋" w:cs="Times New Roman"/>
          <w:sz w:val="24"/>
          <w:szCs w:val="24"/>
          <w:highlight w:val="none"/>
          <w:lang w:val="zh-CN" w:eastAsia="zh-CN"/>
        </w:rPr>
        <w:t xml:space="preserve">e. 设备照片（摄像机、交换机）（1张）</w:t>
      </w:r>
      <w:r/>
    </w:p>
    <w:p>
      <w:pPr>
        <w:jc w:val="both"/>
        <w:rPr>
          <w:rFonts w:hint="eastAsia" w:ascii="宋体" w:hAnsi="宋体" w:eastAsia="宋体" w:cs="宋体"/>
          <w:b/>
          <w:bCs/>
          <w:sz w:val="36"/>
          <w:szCs w:val="36"/>
          <w:highlight w:val="none"/>
          <w:lang w:eastAsia="zh-CN"/>
        </w:rPr>
      </w:pPr>
      <w:r>
        <w:rPr>
          <w:rFonts w:hint="eastAsia" w:ascii="宋体" w:hAnsi="宋体" w:eastAsia="宋体" w:cs="宋体"/>
          <w:b/>
          <w:bCs/>
          <w:sz w:val="36"/>
          <w:szCs w:val="36"/>
          <w:highlight w:val="none"/>
          <w:lang w:eastAsia="zh-CN"/>
        </w:rPr>
      </w:r>
      <w:r/>
    </w:p>
    <w:p>
      <w:pPr>
        <w:ind w:firstLine="0"/>
        <w:jc w:val="both"/>
        <w:widowControl w:val="off"/>
        <w:rPr>
          <w:rFonts w:hint="default"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br w:type="page" w:clear="all"/>
      </w:r>
      <w:r>
        <w:rPr>
          <w:rFonts w:hint="eastAsia" w:ascii="宋体" w:hAnsi="宋体" w:eastAsia="宋体" w:cs="宋体"/>
          <w:sz w:val="21"/>
          <w:szCs w:val="22"/>
          <w:highlight w:val="none"/>
          <w:lang w:val="en-US" w:eastAsia="zh-CN" w:bidi="ar-SA"/>
        </w:rPr>
        <w:t xml:space="preserve">附件2：</w:t>
      </w:r>
      <w:r/>
    </w:p>
    <w:tbl>
      <w:tblPr>
        <w:tblStyle w:val="813"/>
        <w:tblW w:w="0" w:type="auto"/>
        <w:jc w:val="center"/>
        <w:tblLayout w:type="fixed"/>
        <w:tblCellMar>
          <w:left w:w="108" w:type="dxa"/>
          <w:top w:w="0" w:type="dxa"/>
          <w:right w:w="108" w:type="dxa"/>
          <w:bottom w:w="0" w:type="dxa"/>
        </w:tblCellMar>
        <w:tblLook w:val="04A0" w:firstRow="1" w:lastRow="0" w:firstColumn="1" w:lastColumn="0" w:noHBand="0" w:noVBand="1"/>
      </w:tblPr>
      <w:tblGrid>
        <w:gridCol w:w="1489"/>
        <w:gridCol w:w="3092"/>
        <w:gridCol w:w="888"/>
        <w:gridCol w:w="646"/>
        <w:gridCol w:w="1016"/>
        <w:gridCol w:w="1074"/>
        <w:gridCol w:w="1176"/>
        <w:gridCol w:w="831"/>
      </w:tblGrid>
      <w:tr>
        <w:trPr>
          <w:jc w:val="center"/>
          <w:trHeight w:val="312"/>
        </w:trPr>
        <w:tc>
          <w:tcPr>
            <w:gridSpan w:val="8"/>
            <w:tcBorders>
              <w:top w:val="single" w:color="000000" w:sz="4" w:space="0"/>
              <w:left w:val="single" w:color="000000" w:sz="4" w:space="0"/>
              <w:bottom w:val="single" w:color="000000" w:sz="4" w:space="0"/>
              <w:right w:val="single" w:color="000000" w:sz="4" w:space="0"/>
            </w:tcBorders>
            <w:tcW w:w="10212" w:type="dxa"/>
            <w:vAlign w:val="center"/>
            <w:vMerge w:val="restart"/>
            <w:textDirection w:val="lrTb"/>
            <w:noWrap w:val="false"/>
          </w:tcPr>
          <w:p>
            <w:pPr>
              <w:jc w:val="center"/>
              <w:widowControl/>
              <w:rPr>
                <w:rFonts w:hint="default" w:ascii="宋体" w:hAnsi="宋体" w:eastAsia="宋体" w:cs="宋体"/>
                <w:b/>
                <w:color w:val="000000"/>
                <w:sz w:val="24"/>
                <w:szCs w:val="22"/>
                <w:highlight w:val="none"/>
                <w:lang w:eastAsia="zh-CN"/>
              </w:rPr>
            </w:pPr>
            <w:r>
              <w:rPr>
                <w:rFonts w:hint="eastAsia" w:ascii="宋体" w:hAnsi="宋体" w:eastAsia="宋体" w:cs="宋体"/>
                <w:b/>
                <w:color w:val="000000"/>
                <w:sz w:val="24"/>
                <w:szCs w:val="24"/>
                <w:highlight w:val="none"/>
                <w:lang w:eastAsia="zh-CN"/>
              </w:rPr>
              <w:br/>
            </w:r>
            <w:r>
              <w:rPr>
                <w:rFonts w:hint="eastAsia" w:ascii="宋体" w:hAnsi="宋体" w:eastAsia="宋体" w:cs="宋体"/>
                <w:b/>
                <w:color w:val="000000"/>
                <w:sz w:val="24"/>
                <w:szCs w:val="24"/>
                <w:highlight w:val="none"/>
                <w:lang w:eastAsia="zh-CN"/>
              </w:rPr>
              <w:t xml:space="preserve">运维服务报告</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left"/>
              <w:widowControl/>
              <w:rPr>
                <w:rFonts w:hint="eastAsia" w:ascii="黑体" w:hAnsi="黑体" w:eastAsia="黑体" w:cs="黑体"/>
                <w:color w:val="000000"/>
                <w:sz w:val="21"/>
                <w:szCs w:val="21"/>
                <w:highlight w:val="none"/>
                <w:lang w:eastAsia="zh-CN"/>
              </w:rPr>
            </w:pPr>
            <w:r>
              <w:rPr>
                <w:rFonts w:hint="eastAsia" w:ascii="黑体" w:hAnsi="黑体" w:eastAsia="黑体" w:cs="黑体"/>
                <w:color w:val="000000"/>
                <w:sz w:val="21"/>
                <w:szCs w:val="21"/>
                <w:highlight w:val="none"/>
                <w:lang w:eastAsia="zh-CN"/>
              </w:rPr>
              <w:t xml:space="preserve">运维单位</w:t>
            </w:r>
            <w:r/>
          </w:p>
        </w:tc>
        <w:tc>
          <w:tcPr>
            <w:gridSpan w:val="7"/>
            <w:tcBorders>
              <w:top w:val="single" w:color="000000" w:sz="4" w:space="0"/>
              <w:left w:val="single" w:color="000000" w:sz="4" w:space="0"/>
              <w:bottom w:val="single" w:color="000000" w:sz="4" w:space="0"/>
              <w:right w:val="single" w:color="000000" w:sz="4" w:space="0"/>
            </w:tcBorders>
            <w:tcW w:w="8723" w:type="dxa"/>
            <w:vAlign w:val="center"/>
            <w:textDirection w:val="lrTb"/>
            <w:noWrap/>
          </w:tcPr>
          <w:p>
            <w:pPr>
              <w:jc w:val="left"/>
              <w:widowControl/>
              <w:rPr>
                <w:rFonts w:hint="eastAsia" w:ascii="黑体" w:hAnsi="黑体" w:eastAsia="黑体" w:cs="黑体"/>
                <w:color w:val="000000"/>
                <w:sz w:val="21"/>
                <w:szCs w:val="21"/>
                <w:highlight w:val="none"/>
                <w:lang w:eastAsia="zh-CN"/>
              </w:rPr>
            </w:pPr>
            <w:r>
              <w:rPr>
                <w:rFonts w:hint="eastAsia" w:ascii="黑体" w:hAnsi="黑体" w:eastAsia="黑体" w:cs="黑体"/>
                <w:color w:val="000000"/>
                <w:sz w:val="21"/>
                <w:szCs w:val="21"/>
                <w:highlight w:val="none"/>
                <w:lang w:eastAsia="zh-CN"/>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left"/>
              <w:widowControl/>
              <w:rPr>
                <w:rFonts w:hint="eastAsia" w:ascii="黑体" w:hAnsi="黑体" w:eastAsia="黑体" w:cs="黑体"/>
                <w:color w:val="000000"/>
                <w:sz w:val="21"/>
                <w:szCs w:val="21"/>
                <w:highlight w:val="none"/>
                <w:lang w:eastAsia="zh-CN"/>
              </w:rPr>
            </w:pPr>
            <w:r>
              <w:rPr>
                <w:rFonts w:hint="eastAsia" w:ascii="黑体" w:hAnsi="黑体" w:eastAsia="黑体" w:cs="黑体"/>
                <w:color w:val="000000"/>
                <w:sz w:val="21"/>
                <w:szCs w:val="21"/>
                <w:highlight w:val="none"/>
                <w:lang w:eastAsia="zh-CN"/>
              </w:rPr>
              <w:t xml:space="preserve">审核单位</w:t>
            </w:r>
            <w:r/>
          </w:p>
        </w:tc>
        <w:tc>
          <w:tcPr>
            <w:gridSpan w:val="7"/>
            <w:tcBorders>
              <w:top w:val="single" w:color="000000" w:sz="4" w:space="0"/>
              <w:left w:val="single" w:color="000000" w:sz="4" w:space="0"/>
              <w:bottom w:val="single" w:color="000000" w:sz="4" w:space="0"/>
              <w:right w:val="single" w:color="000000" w:sz="4" w:space="0"/>
            </w:tcBorders>
            <w:tcW w:w="8723" w:type="dxa"/>
            <w:vAlign w:val="center"/>
            <w:textDirection w:val="lrTb"/>
            <w:noWrap/>
          </w:tcPr>
          <w:p>
            <w:pPr>
              <w:jc w:val="left"/>
              <w:widowControl/>
              <w:rPr>
                <w:rFonts w:hint="eastAsia" w:ascii="黑体" w:hAnsi="黑体" w:eastAsia="黑体" w:cs="黑体"/>
                <w:color w:val="000000"/>
                <w:sz w:val="21"/>
                <w:szCs w:val="21"/>
                <w:highlight w:val="none"/>
                <w:lang w:eastAsia="zh-CN"/>
              </w:rPr>
            </w:pPr>
            <w:r>
              <w:rPr>
                <w:rFonts w:hint="eastAsia" w:ascii="黑体" w:hAnsi="黑体" w:eastAsia="黑体" w:cs="黑体"/>
                <w:color w:val="000000"/>
                <w:sz w:val="21"/>
                <w:szCs w:val="21"/>
                <w:highlight w:val="none"/>
                <w:lang w:eastAsia="zh-CN"/>
              </w:rPr>
              <w:t xml:space="preserve">南京市公安局高淳分局</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left"/>
              <w:widowControl/>
              <w:rPr>
                <w:rFonts w:hint="eastAsia" w:ascii="黑体" w:hAnsi="黑体" w:eastAsia="黑体" w:cs="黑体"/>
                <w:color w:val="000000"/>
                <w:sz w:val="21"/>
                <w:szCs w:val="21"/>
                <w:highlight w:val="none"/>
                <w:lang w:eastAsia="zh-CN"/>
              </w:rPr>
            </w:pPr>
            <w:r>
              <w:rPr>
                <w:rFonts w:hint="eastAsia" w:ascii="黑体" w:hAnsi="黑体" w:eastAsia="黑体" w:cs="黑体"/>
                <w:color w:val="000000"/>
                <w:sz w:val="21"/>
                <w:szCs w:val="21"/>
                <w:highlight w:val="none"/>
                <w:lang w:eastAsia="zh-CN"/>
              </w:rPr>
              <w:t xml:space="preserve">报告时间</w:t>
            </w:r>
            <w:r/>
          </w:p>
        </w:tc>
        <w:tc>
          <w:tcPr>
            <w:gridSpan w:val="7"/>
            <w:tcBorders>
              <w:top w:val="single" w:color="000000" w:sz="4" w:space="0"/>
              <w:left w:val="single" w:color="000000" w:sz="4" w:space="0"/>
              <w:bottom w:val="single" w:color="000000" w:sz="4" w:space="0"/>
              <w:right w:val="single" w:color="000000" w:sz="4" w:space="0"/>
            </w:tcBorders>
            <w:tcW w:w="8723"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312"/>
        </w:trPr>
        <w:tc>
          <w:tcPr>
            <w:gridSpan w:val="8"/>
            <w:tcBorders>
              <w:top w:val="single" w:color="000000" w:sz="4" w:space="0"/>
              <w:left w:val="single" w:color="000000" w:sz="4" w:space="0"/>
              <w:bottom w:val="single" w:color="000000" w:sz="4" w:space="0"/>
              <w:right w:val="single" w:color="000000" w:sz="4" w:space="0"/>
            </w:tcBorders>
            <w:tcW w:w="10212" w:type="dxa"/>
            <w:vAlign w:val="center"/>
            <w:vMerge w:val="restart"/>
            <w:textDirection w:val="lrTb"/>
            <w:noWrap/>
          </w:tcPr>
          <w:p>
            <w:pPr>
              <w:jc w:val="center"/>
              <w:widowControl/>
              <w:rPr>
                <w:rFonts w:hint="default" w:ascii="宋体" w:hAnsi="宋体" w:eastAsia="宋体" w:cs="宋体"/>
                <w:color w:val="000000"/>
                <w:sz w:val="22"/>
                <w:szCs w:val="22"/>
                <w:highlight w:val="none"/>
                <w:lang w:eastAsia="zh-CN"/>
              </w:rPr>
            </w:pPr>
            <w:r>
              <w:rPr>
                <w:rFonts w:hint="eastAsia" w:ascii="黑体" w:hAnsi="黑体" w:eastAsia="黑体" w:cs="黑体"/>
                <w:color w:val="000000"/>
                <w:sz w:val="22"/>
                <w:szCs w:val="22"/>
                <w:highlight w:val="none"/>
                <w:lang w:eastAsia="zh-CN"/>
              </w:rPr>
              <w:t xml:space="preserve">运维服务考核评分</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类别</w:t>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指标名称</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达标值</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分数</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实际值</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运维单位</w:t>
            </w:r>
            <w:r>
              <w:rPr>
                <w:rFonts w:hint="eastAsia" w:ascii="宋体" w:hAnsi="宋体" w:eastAsia="宋体" w:cs="宋体"/>
                <w:color w:val="000000"/>
                <w:sz w:val="21"/>
                <w:szCs w:val="21"/>
                <w:highlight w:val="none"/>
                <w:lang w:eastAsia="zh-CN"/>
              </w:rPr>
              <w:br/>
            </w:r>
            <w:r>
              <w:rPr>
                <w:rFonts w:hint="eastAsia" w:ascii="宋体" w:hAnsi="宋体" w:eastAsia="宋体" w:cs="宋体"/>
                <w:color w:val="000000"/>
                <w:sz w:val="21"/>
                <w:szCs w:val="21"/>
                <w:highlight w:val="none"/>
                <w:lang w:eastAsia="zh-CN"/>
              </w:rPr>
              <w:t xml:space="preserve">自评</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审核单位</w:t>
            </w:r>
            <w:r>
              <w:rPr>
                <w:rFonts w:hint="eastAsia" w:ascii="宋体" w:hAnsi="宋体" w:eastAsia="宋体" w:cs="宋体"/>
                <w:color w:val="000000"/>
                <w:sz w:val="21"/>
                <w:szCs w:val="21"/>
                <w:highlight w:val="none"/>
                <w:lang w:eastAsia="zh-CN"/>
              </w:rPr>
              <w:br/>
            </w:r>
            <w:r>
              <w:rPr>
                <w:rFonts w:hint="eastAsia" w:ascii="宋体" w:hAnsi="宋体" w:eastAsia="宋体" w:cs="宋体"/>
                <w:color w:val="000000"/>
                <w:sz w:val="21"/>
                <w:szCs w:val="21"/>
                <w:highlight w:val="none"/>
                <w:lang w:eastAsia="zh-CN"/>
              </w:rPr>
              <w:t xml:space="preserve">评分</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备注</w:t>
            </w:r>
            <w:r/>
          </w:p>
        </w:tc>
      </w:tr>
      <w:tr>
        <w:trPr>
          <w:jc w:val="center"/>
          <w:trHeight w:val="708"/>
        </w:trPr>
        <w:tc>
          <w:tcPr>
            <w:tcBorders>
              <w:top w:val="single" w:color="000000" w:sz="4" w:space="0"/>
              <w:left w:val="single" w:color="000000" w:sz="4" w:space="0"/>
              <w:bottom w:val="single" w:color="000000" w:sz="4" w:space="0"/>
              <w:right w:val="single" w:color="000000" w:sz="4" w:space="0"/>
            </w:tcBorders>
            <w:tcW w:w="1489" w:type="dxa"/>
            <w:vAlign w:val="center"/>
            <w:vMerge w:val="restart"/>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维护质量</w:t>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jc w:val="center"/>
              <w:spacing w:before="156" w:after="156"/>
              <w:widowControl/>
              <w:rPr>
                <w:rFonts w:hint="default" w:ascii="宋体" w:hAnsi="宋体" w:eastAsia="宋体" w:cs="宋体"/>
                <w:color w:val="000000"/>
                <w:sz w:val="21"/>
                <w:szCs w:val="21"/>
                <w:highlight w:val="none"/>
                <w:lang w:eastAsia="zh-CN"/>
              </w:rPr>
            </w:pPr>
            <w:r>
              <w:rPr>
                <w:rFonts w:hint="eastAsia" w:ascii="宋体" w:hAnsi="宋体" w:eastAsia="宋体" w:cs="宋体"/>
                <w:bCs/>
                <w:sz w:val="21"/>
                <w:szCs w:val="21"/>
                <w:highlight w:val="none"/>
                <w:lang w:eastAsia="zh-CN"/>
              </w:rPr>
              <w:t xml:space="preserve">同时满足：设备在线率、在线设备监控画面质量正常率、卡口图像传输正常率</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≥98%</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30%</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工单处理及时率</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≥97%</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50%</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巡检完成率</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100%</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600"/>
        </w:trPr>
        <w:tc>
          <w:tcPr>
            <w:tcBorders>
              <w:top w:val="single" w:color="000000" w:sz="4" w:space="0"/>
              <w:left w:val="single" w:color="000000" w:sz="4" w:space="0"/>
              <w:right w:val="single" w:color="000000" w:sz="4" w:space="0"/>
            </w:tcBorders>
            <w:tcW w:w="1489" w:type="dxa"/>
            <w:vAlign w:val="center"/>
            <w:vMerge w:val="restart"/>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基础管理</w:t>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取电图绘制完成率</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100%</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600"/>
        </w:trPr>
        <w:tc>
          <w:tcPr>
            <w:tcBorders>
              <w:left w:val="single" w:color="000000" w:sz="4" w:space="0"/>
              <w:bottom w:val="single" w:color="000000" w:sz="4" w:space="0"/>
              <w:right w:val="single" w:color="000000" w:sz="4" w:space="0"/>
            </w:tcBorders>
            <w:tcW w:w="1489" w:type="dxa"/>
            <w:vAlign w:val="center"/>
            <w:vMerge w:val="continue"/>
            <w:textDirection w:val="lrTb"/>
            <w:noWrap/>
          </w:tcPr>
          <w:p>
            <w:pPr>
              <w:jc w:val="center"/>
              <w:widowControl/>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工单回复、反馈以及其它维护资料提交的准确率、及时率</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＞95%</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10%</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89" w:type="dxa"/>
            <w:vAlign w:val="center"/>
            <w:vMerge w:val="restart"/>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附加分</w:t>
            </w:r>
            <w:r/>
          </w:p>
        </w:tc>
        <w:tc>
          <w:tcPr>
            <w:gridSpan w:val="4"/>
            <w:tcBorders>
              <w:top w:val="single" w:color="000000" w:sz="4" w:space="0"/>
              <w:left w:val="single" w:color="000000" w:sz="4" w:space="0"/>
              <w:bottom w:val="single" w:color="000000" w:sz="4" w:space="0"/>
              <w:right w:val="single" w:color="000000" w:sz="4" w:space="0"/>
            </w:tcBorders>
            <w:tcW w:w="5642" w:type="dxa"/>
            <w:vAlign w:val="center"/>
            <w:textDirection w:val="lrTb"/>
            <w:noWrap/>
          </w:tcPr>
          <w:p>
            <w:pPr>
              <w:jc w:val="left"/>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加分原因：</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gridSpan w:val="4"/>
            <w:tcBorders>
              <w:top w:val="single" w:color="000000" w:sz="4" w:space="0"/>
              <w:left w:val="single" w:color="000000" w:sz="4" w:space="0"/>
              <w:bottom w:val="single" w:color="000000" w:sz="4" w:space="0"/>
              <w:right w:val="single" w:color="000000" w:sz="4" w:space="0"/>
            </w:tcBorders>
            <w:tcW w:w="5642" w:type="dxa"/>
            <w:vAlign w:val="center"/>
            <w:textDirection w:val="lrTb"/>
            <w:noWrap/>
          </w:tcPr>
          <w:p>
            <w:pPr>
              <w:jc w:val="left"/>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扣分原因：</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600"/>
        </w:trPr>
        <w:tc>
          <w:tcPr>
            <w:gridSpan w:val="4"/>
            <w:tcBorders>
              <w:top w:val="single" w:color="000000" w:sz="4" w:space="0"/>
              <w:left w:val="single" w:color="000000" w:sz="4" w:space="0"/>
              <w:bottom w:val="single" w:color="000000" w:sz="4" w:space="0"/>
              <w:right w:val="single" w:color="000000" w:sz="4" w:space="0"/>
            </w:tcBorders>
            <w:tcW w:w="6115"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合计</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both"/>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both"/>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both"/>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both"/>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360"/>
        </w:trPr>
        <w:tc>
          <w:tcPr>
            <w:gridSpan w:val="8"/>
            <w:tcBorders>
              <w:top w:val="single" w:color="000000" w:sz="4" w:space="0"/>
              <w:left w:val="single" w:color="000000" w:sz="4" w:space="0"/>
              <w:bottom w:val="single" w:color="000000" w:sz="4" w:space="0"/>
              <w:right w:val="single" w:color="000000" w:sz="4" w:space="0"/>
            </w:tcBorders>
            <w:tcW w:w="10212" w:type="dxa"/>
            <w:vAlign w:val="center"/>
            <w:textDirection w:val="lrTb"/>
            <w:noWrap/>
          </w:tcPr>
          <w:p>
            <w:pPr>
              <w:jc w:val="center"/>
              <w:widowControl/>
              <w:rPr>
                <w:rFonts w:hint="default" w:ascii="宋体" w:hAnsi="宋体" w:eastAsia="宋体" w:cs="宋体"/>
                <w:color w:val="000000"/>
                <w:sz w:val="18"/>
                <w:szCs w:val="18"/>
                <w:highlight w:val="none"/>
                <w:lang w:eastAsia="zh-CN"/>
              </w:rPr>
            </w:pPr>
            <w:r>
              <w:rPr>
                <w:rFonts w:hint="eastAsia" w:ascii="黑体" w:hAnsi="黑体" w:eastAsia="黑体" w:cs="黑体"/>
                <w:color w:val="000000"/>
                <w:sz w:val="21"/>
                <w:szCs w:val="21"/>
                <w:highlight w:val="none"/>
                <w:lang w:eastAsia="zh-CN"/>
              </w:rPr>
              <w:t xml:space="preserve">结论</w:t>
            </w:r>
            <w:r/>
          </w:p>
        </w:tc>
      </w:tr>
      <w:tr>
        <w:trPr>
          <w:jc w:val="center"/>
          <w:trHeight w:val="312"/>
        </w:trPr>
        <w:tc>
          <w:tcPr>
            <w:gridSpan w:val="8"/>
            <w:tcBorders>
              <w:top w:val="single" w:color="000000" w:sz="4" w:space="0"/>
              <w:left w:val="single" w:color="000000" w:sz="4" w:space="0"/>
              <w:bottom w:val="single" w:color="000000" w:sz="4" w:space="0"/>
              <w:right w:val="single" w:color="000000" w:sz="4" w:space="0"/>
            </w:tcBorders>
            <w:tcW w:w="10212" w:type="dxa"/>
            <w:vAlign w:val="center"/>
            <w:vMerge w:val="restart"/>
            <w:textDirection w:val="lrTb"/>
            <w:noWrap/>
          </w:tcPr>
          <w:p>
            <w:pPr>
              <w:jc w:val="center"/>
              <w:widowControl/>
              <w:rPr>
                <w:rFonts w:hint="default"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符合招标文件要求，无扣款</w:t>
            </w:r>
            <w:r/>
          </w:p>
        </w:tc>
      </w:tr>
      <w:tr>
        <w:trPr>
          <w:jc w:val="center"/>
          <w:trHeight w:val="312"/>
        </w:trPr>
        <w:tc>
          <w:tcPr>
            <w:gridSpan w:val="8"/>
            <w:tcBorders>
              <w:top w:val="single" w:color="000000" w:sz="4" w:space="0"/>
              <w:left w:val="single" w:color="000000" w:sz="4" w:space="0"/>
              <w:bottom w:val="single" w:color="000000" w:sz="4" w:space="0"/>
              <w:right w:val="single" w:color="000000" w:sz="4" w:space="0"/>
            </w:tcBorders>
            <w:tcW w:w="10212" w:type="dxa"/>
            <w:vAlign w:val="center"/>
            <w:vMerge w:val="continue"/>
            <w:textDirection w:val="lrTb"/>
            <w:noWrap/>
          </w:tcPr>
          <w:p>
            <w:pPr>
              <w:jc w:val="center"/>
              <w:rPr>
                <w:rFonts w:hint="default" w:ascii="宋体" w:hAnsi="宋体" w:eastAsia="宋体" w:cs="宋体"/>
                <w:color w:val="000000"/>
                <w:sz w:val="22"/>
                <w:szCs w:val="22"/>
                <w:highlight w:val="none"/>
                <w:lang w:eastAsia="zh-CN"/>
              </w:rPr>
            </w:pPr>
            <w:r>
              <w:rPr>
                <w:rFonts w:hint="default" w:ascii="宋体" w:hAnsi="宋体" w:eastAsia="宋体" w:cs="宋体"/>
                <w:color w:val="000000"/>
                <w:sz w:val="22"/>
                <w:szCs w:val="22"/>
                <w:highlight w:val="none"/>
                <w:lang w:eastAsia="zh-CN"/>
              </w:rPr>
            </w:r>
            <w:r/>
          </w:p>
        </w:tc>
      </w:tr>
      <w:tr>
        <w:trPr>
          <w:jc w:val="center"/>
          <w:trHeight w:val="312"/>
        </w:trPr>
        <w:tc>
          <w:tcPr>
            <w:gridSpan w:val="8"/>
            <w:tcBorders>
              <w:top w:val="single" w:color="000000" w:sz="4" w:space="0"/>
              <w:left w:val="single" w:color="000000" w:sz="4" w:space="0"/>
              <w:bottom w:val="single" w:color="000000" w:sz="4" w:space="0"/>
              <w:right w:val="single" w:color="000000" w:sz="4" w:space="0"/>
            </w:tcBorders>
            <w:tcW w:w="10212" w:type="dxa"/>
            <w:vAlign w:val="center"/>
            <w:vMerge w:val="continue"/>
            <w:textDirection w:val="lrTb"/>
            <w:noWrap/>
          </w:tcPr>
          <w:p>
            <w:pPr>
              <w:jc w:val="center"/>
              <w:rPr>
                <w:rFonts w:hint="default" w:ascii="宋体" w:hAnsi="宋体" w:eastAsia="宋体" w:cs="宋体"/>
                <w:color w:val="000000"/>
                <w:sz w:val="22"/>
                <w:szCs w:val="22"/>
                <w:highlight w:val="none"/>
                <w:lang w:eastAsia="zh-CN"/>
              </w:rPr>
            </w:pPr>
            <w:r>
              <w:rPr>
                <w:rFonts w:hint="default" w:ascii="宋体" w:hAnsi="宋体" w:eastAsia="宋体" w:cs="宋体"/>
                <w:color w:val="000000"/>
                <w:sz w:val="22"/>
                <w:szCs w:val="22"/>
                <w:highlight w:val="none"/>
                <w:lang w:eastAsia="zh-CN"/>
              </w:rPr>
            </w:r>
            <w:r/>
          </w:p>
        </w:tc>
      </w:tr>
      <w:tr>
        <w:trPr>
          <w:jc w:val="center"/>
          <w:trHeight w:val="312"/>
        </w:trPr>
        <w:tc>
          <w:tcPr>
            <w:gridSpan w:val="2"/>
            <w:tcBorders>
              <w:top w:val="single" w:color="000000" w:sz="4" w:space="0"/>
              <w:left w:val="single" w:color="000000" w:sz="4" w:space="0"/>
              <w:bottom w:val="single" w:color="000000" w:sz="4" w:space="0"/>
              <w:right w:val="single" w:color="000000" w:sz="4" w:space="0"/>
            </w:tcBorders>
            <w:tcW w:w="4581" w:type="dxa"/>
            <w:vAlign w:val="center"/>
            <w:vMerge w:val="restart"/>
            <w:textDirection w:val="lrTb"/>
            <w:noWrap w:val="false"/>
          </w:tcPr>
          <w:p>
            <w:pPr>
              <w:jc w:val="left"/>
              <w:widowControl/>
              <w:rPr>
                <w:rFonts w:hint="eastAsia" w:ascii="黑体" w:hAnsi="黑体" w:eastAsia="黑体" w:cs="黑体"/>
                <w:color w:val="000000"/>
                <w:sz w:val="20"/>
                <w:szCs w:val="20"/>
                <w:highlight w:val="none"/>
                <w:lang w:eastAsia="zh-CN"/>
              </w:rPr>
            </w:pPr>
            <w:r>
              <w:rPr>
                <w:rFonts w:hint="eastAsia" w:ascii="黑体" w:hAnsi="黑体" w:eastAsia="黑体" w:cs="黑体"/>
                <w:color w:val="000000"/>
                <w:sz w:val="20"/>
                <w:szCs w:val="20"/>
                <w:highlight w:val="none"/>
                <w:lang w:eastAsia="zh-CN"/>
              </w:rPr>
              <w:t xml:space="preserve">巡检单位：</w:t>
            </w:r>
            <w:r/>
          </w:p>
          <w:p>
            <w:pPr>
              <w:jc w:val="left"/>
              <w:widowControl/>
              <w:rPr>
                <w:rFonts w:hint="default" w:ascii="宋体" w:hAnsi="宋体" w:eastAsia="宋体" w:cs="宋体"/>
                <w:color w:val="000000"/>
                <w:sz w:val="22"/>
                <w:szCs w:val="22"/>
                <w:highlight w:val="none"/>
                <w:lang w:eastAsia="zh-CN"/>
              </w:rPr>
            </w:pPr>
            <w:r>
              <w:rPr>
                <w:rFonts w:hint="eastAsia" w:ascii="黑体" w:hAnsi="黑体" w:eastAsia="黑体" w:cs="黑体"/>
                <w:color w:val="000000"/>
                <w:sz w:val="20"/>
                <w:szCs w:val="20"/>
                <w:highlight w:val="none"/>
                <w:lang w:eastAsia="zh-CN"/>
              </w:rPr>
              <w:t xml:space="preserve">负责人签字（用章）/时间：</w:t>
            </w:r>
            <w:r/>
          </w:p>
        </w:tc>
        <w:tc>
          <w:tcPr>
            <w:gridSpan w:val="6"/>
            <w:tcBorders>
              <w:top w:val="single" w:color="000000" w:sz="4" w:space="0"/>
              <w:left w:val="single" w:color="000000" w:sz="4" w:space="0"/>
              <w:bottom w:val="single" w:color="000000" w:sz="4" w:space="0"/>
              <w:right w:val="single" w:color="000000" w:sz="4" w:space="0"/>
            </w:tcBorders>
            <w:tcW w:w="5631" w:type="dxa"/>
            <w:vAlign w:val="center"/>
            <w:vMerge w:val="restart"/>
            <w:textDirection w:val="lrTb"/>
            <w:noWrap w:val="false"/>
          </w:tcPr>
          <w:p>
            <w:pPr>
              <w:jc w:val="left"/>
              <w:widowControl/>
              <w:rPr>
                <w:rFonts w:hint="default" w:ascii="宋体" w:hAnsi="宋体" w:eastAsia="宋体" w:cs="宋体"/>
                <w:color w:val="000000"/>
                <w:sz w:val="22"/>
                <w:szCs w:val="22"/>
                <w:highlight w:val="none"/>
                <w:lang w:eastAsia="zh-CN"/>
              </w:rPr>
            </w:pPr>
            <w:r>
              <w:rPr>
                <w:rFonts w:hint="eastAsia" w:ascii="黑体" w:hAnsi="黑体" w:eastAsia="黑体" w:cs="黑体"/>
                <w:color w:val="000000"/>
                <w:sz w:val="20"/>
                <w:szCs w:val="20"/>
                <w:highlight w:val="none"/>
                <w:lang w:eastAsia="zh-CN"/>
              </w:rPr>
              <w:t xml:space="preserve">审核单位：南京市公安局高淳分局</w:t>
            </w:r>
            <w:r>
              <w:rPr>
                <w:rFonts w:hint="eastAsia" w:ascii="黑体" w:hAnsi="黑体" w:eastAsia="黑体" w:cs="黑体"/>
                <w:color w:val="000000"/>
                <w:sz w:val="20"/>
                <w:szCs w:val="20"/>
                <w:highlight w:val="none"/>
                <w:lang w:eastAsia="zh-CN"/>
              </w:rPr>
              <w:br/>
            </w:r>
            <w:r>
              <w:rPr>
                <w:rFonts w:hint="eastAsia" w:ascii="黑体" w:hAnsi="黑体" w:eastAsia="黑体" w:cs="黑体"/>
                <w:color w:val="000000"/>
                <w:sz w:val="20"/>
                <w:szCs w:val="20"/>
                <w:highlight w:val="none"/>
                <w:lang w:eastAsia="zh-CN"/>
              </w:rPr>
              <w:t xml:space="preserve">负责人签字（用章）/时间：</w:t>
            </w:r>
            <w:r/>
          </w:p>
        </w:tc>
      </w:tr>
    </w:tbl>
    <w:p>
      <w:pPr>
        <w:ind w:firstLine="0"/>
        <w:jc w:val="both"/>
        <w:widowControl w:val="off"/>
        <w:rPr>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zh-CN" w:eastAsia="zh-CN" w:bidi="ar-SA"/>
        </w:rPr>
        <w:br w:type="page" w:clear="all"/>
      </w:r>
      <w:r>
        <w:rPr>
          <w:rFonts w:hint="eastAsia" w:ascii="宋体" w:hAnsi="宋体" w:eastAsia="宋体" w:cs="宋体"/>
          <w:sz w:val="21"/>
          <w:szCs w:val="22"/>
          <w:highlight w:val="none"/>
          <w:lang w:val="en-US" w:eastAsia="zh-CN" w:bidi="ar-SA"/>
        </w:rPr>
        <w:t xml:space="preserve">附件3</w:t>
      </w:r>
      <w:r/>
    </w:p>
    <w:p>
      <w:pPr>
        <w:jc w:val="center"/>
        <w:rPr>
          <w:rFonts w:hint="eastAsia" w:ascii="仿宋_GB2312" w:hAnsi="Times New Roman" w:eastAsia="仿宋_GB2312" w:cs="Times New Roman"/>
          <w:b/>
          <w:sz w:val="44"/>
          <w:szCs w:val="44"/>
          <w:highlight w:val="none"/>
          <w:lang w:eastAsia="zh-CN"/>
        </w:rPr>
      </w:pPr>
      <w:r>
        <w:rPr>
          <w:rFonts w:hint="eastAsia" w:ascii="仿宋_GB2312" w:hAnsi="Times New Roman" w:eastAsia="仿宋_GB2312" w:cs="Times New Roman"/>
          <w:b/>
          <w:sz w:val="44"/>
          <w:szCs w:val="44"/>
          <w:highlight w:val="none"/>
          <w:lang w:eastAsia="zh-CN"/>
        </w:rPr>
        <w:t xml:space="preserve">信息化企业安全保密协议</w:t>
      </w:r>
      <w:r/>
    </w:p>
    <w:p>
      <w:pPr>
        <w:jc w:val="center"/>
        <w:rPr>
          <w:rFonts w:hint="eastAsia" w:ascii="仿宋_GB2312" w:hAnsi="Times New Roman" w:eastAsia="仿宋_GB2312" w:cs="Times New Roman"/>
          <w:b/>
          <w:sz w:val="44"/>
          <w:szCs w:val="44"/>
          <w:highlight w:val="none"/>
          <w:lang w:eastAsia="zh-CN"/>
        </w:rPr>
      </w:pPr>
      <w:r>
        <w:rPr>
          <w:rFonts w:hint="eastAsia" w:ascii="仿宋_GB2312" w:hAnsi="Times New Roman" w:eastAsia="仿宋_GB2312" w:cs="Times New Roman"/>
          <w:b/>
          <w:sz w:val="44"/>
          <w:szCs w:val="44"/>
          <w:highlight w:val="none"/>
          <w:lang w:eastAsia="zh-CN"/>
        </w:rPr>
      </w:r>
      <w:r/>
    </w:p>
    <w:p>
      <w:pPr>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b/>
          <w:sz w:val="24"/>
          <w:szCs w:val="24"/>
          <w:highlight w:val="none"/>
          <w:lang w:eastAsia="zh-CN"/>
        </w:rPr>
        <w:t xml:space="preserve">甲方：南京市公安局高淳分局</w:t>
      </w:r>
      <w:r>
        <w:rPr>
          <w:rFonts w:hint="eastAsia" w:ascii="仿宋_GB2312" w:hAnsi="Times New Roman" w:eastAsia="仿宋_GB2312" w:cs="Times New Roman"/>
          <w:sz w:val="24"/>
          <w:szCs w:val="24"/>
          <w:highlight w:val="none"/>
          <w:lang w:eastAsia="zh-CN"/>
        </w:rPr>
        <w:t xml:space="preserve">   </w:t>
      </w:r>
      <w:r/>
    </w:p>
    <w:p>
      <w:pPr>
        <w:jc w:val="both"/>
        <w:spacing w:line="420" w:lineRule="exact"/>
        <w:rPr>
          <w:rFonts w:hint="eastAsia" w:ascii="仿宋_GB2312" w:hAnsi="Times New Roman" w:eastAsia="仿宋_GB2312" w:cs="Times New Roman"/>
          <w:b/>
          <w:sz w:val="24"/>
          <w:szCs w:val="24"/>
          <w:highlight w:val="none"/>
          <w:lang w:eastAsia="zh-CN"/>
        </w:rPr>
      </w:pPr>
      <w:r>
        <w:rPr>
          <w:rFonts w:hint="eastAsia" w:ascii="仿宋_GB2312" w:hAnsi="Times New Roman" w:eastAsia="仿宋_GB2312" w:cs="Times New Roman"/>
          <w:b/>
          <w:sz w:val="24"/>
          <w:szCs w:val="24"/>
          <w:highlight w:val="none"/>
          <w:lang w:eastAsia="zh-CN"/>
        </w:rPr>
        <w:t xml:space="preserve">乙方：   </w:t>
      </w:r>
      <w:r/>
    </w:p>
    <w:p>
      <w:pPr>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   鉴于乙方人员经常在甲方场所从事系统开发或维护工作，为确保甲方的文件资料、计算机系统和信息数据的安全，杜绝失、泄密事件的发生，根据《中华人民共和国保守国家秘密法》和公安机关保密工作规定，制定本协议。</w:t>
      </w:r>
      <w:r/>
    </w:p>
    <w:p>
      <w:pPr>
        <w:numPr>
          <w:ilvl w:val="0"/>
          <w:numId w:val="10"/>
        </w:numPr>
        <w:ind w:left="420" w:hanging="420"/>
        <w:jc w:val="both"/>
        <w:spacing w:line="420" w:lineRule="exact"/>
        <w:rPr>
          <w:rFonts w:hint="eastAsia" w:ascii="仿宋_GB2312" w:hAnsi="Times New Roman" w:eastAsia="仿宋_GB2312" w:cs="Times New Roman"/>
          <w:b/>
          <w:sz w:val="24"/>
          <w:szCs w:val="24"/>
          <w:highlight w:val="none"/>
          <w:lang w:eastAsia="zh-CN"/>
        </w:rPr>
      </w:pPr>
      <w:r>
        <w:rPr>
          <w:rFonts w:hint="eastAsia" w:ascii="仿宋_GB2312" w:hAnsi="Times New Roman" w:eastAsia="仿宋_GB2312" w:cs="Times New Roman"/>
          <w:b/>
          <w:sz w:val="24"/>
          <w:szCs w:val="24"/>
          <w:highlight w:val="none"/>
          <w:lang w:eastAsia="zh-CN"/>
        </w:rPr>
        <w:t xml:space="preserve">甲方的职责和义务</w:t>
      </w:r>
      <w:r/>
    </w:p>
    <w:p>
      <w:pPr>
        <w:numPr>
          <w:ilvl w:val="0"/>
          <w:numId w:val="11"/>
        </w:numPr>
        <w:ind w:left="0" w:firstLine="54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在乙方人员进场工作前，组织学习保密法律、法规及有关制度，进行安全保密教育，增强保密观念。</w:t>
      </w:r>
      <w:r/>
    </w:p>
    <w:p>
      <w:pPr>
        <w:numPr>
          <w:ilvl w:val="0"/>
          <w:numId w:val="11"/>
        </w:numPr>
        <w:ind w:left="0" w:firstLine="54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帮助办理相关证件，提供必要的工作条件和工作必需的资料。</w:t>
      </w:r>
      <w:r/>
    </w:p>
    <w:p>
      <w:pPr>
        <w:numPr>
          <w:ilvl w:val="0"/>
          <w:numId w:val="11"/>
        </w:numPr>
        <w:ind w:left="0" w:firstLine="54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负责检查乙方人员的证件资料和《安全保密责任书》。</w:t>
      </w:r>
      <w:r/>
    </w:p>
    <w:p>
      <w:pPr>
        <w:numPr>
          <w:ilvl w:val="0"/>
          <w:numId w:val="11"/>
        </w:numPr>
        <w:ind w:left="0" w:firstLine="54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负责对工作场所的安全保密检查，及时清理与工作无关的文件资料，消除保密隐患。</w:t>
      </w:r>
      <w:r/>
    </w:p>
    <w:p>
      <w:pPr>
        <w:numPr>
          <w:ilvl w:val="0"/>
          <w:numId w:val="11"/>
        </w:numPr>
        <w:ind w:left="0" w:firstLine="54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加强对乙方执行保密制度情况的监督检查，及时发现问题，纠正错误。</w:t>
      </w:r>
      <w:r/>
    </w:p>
    <w:p>
      <w:pPr>
        <w:numPr>
          <w:ilvl w:val="0"/>
          <w:numId w:val="10"/>
        </w:numPr>
        <w:ind w:left="420" w:hanging="420"/>
        <w:jc w:val="both"/>
        <w:spacing w:line="420" w:lineRule="exact"/>
        <w:rPr>
          <w:rFonts w:hint="eastAsia" w:ascii="仿宋_GB2312" w:hAnsi="Times New Roman" w:eastAsia="仿宋_GB2312" w:cs="Times New Roman"/>
          <w:b/>
          <w:sz w:val="24"/>
          <w:szCs w:val="24"/>
          <w:highlight w:val="none"/>
          <w:lang w:eastAsia="zh-CN"/>
        </w:rPr>
      </w:pPr>
      <w:r>
        <w:rPr>
          <w:rFonts w:hint="eastAsia" w:ascii="仿宋_GB2312" w:hAnsi="Times New Roman" w:eastAsia="仿宋_GB2312" w:cs="Times New Roman"/>
          <w:b/>
          <w:sz w:val="24"/>
          <w:szCs w:val="24"/>
          <w:highlight w:val="none"/>
          <w:lang w:eastAsia="zh-CN"/>
        </w:rPr>
        <w:t xml:space="preserve">乙方的职责和义务</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加强对派至甲方场所工作人员的教育和管理，并与他们签定《安全保密责任书》。</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提供派至甲方工作人员的基本信息（姓名、年龄、性别、身份证号码、户籍地址、现居住地址等资料），以及乙方对派出人员政治素质评审的书面意见，供甲方备案。</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乙方对派入甲方工作人员进行调换，需事先与甲方沟通，办理有关手续后再作调整。</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乙方人员必须自觉遵守甲方工作纪律和规章制度，服从管理。未经甲方许可，不得擅自在甲方单位从事与项目无关的事务，不得擅自进出与工作无关的其他场所。</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乙方人员不得与甲方人员谈论甲方的情况；不得私自打听有关涉密的事情；不得擅自在甲方工作场所摄像、拍照。</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乙方人员阅读和使用甲方资料需在指定场所进行；不得擅自登陆、访问公安信息网；严禁以甲方名义编写、发布、传递信息资料；严禁在公安信息网上下载或上传任何文件资料。确因工作需要访问公安信息网的，经批准后，在甲方工作人员在场的情况下，严格按照批准范围使用公安信息网。</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乙方人员严禁擅自设置、调整甲方系统设备的参数和配置，严禁在甲方的计算机系统及网站等应用软件中预留后门、逻辑炸弹等，严禁将掌握的甲方应用软件的源代码向第三方公布或泄露。</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乙方人员不得擅自抄录、复制甲方的设备资料、工作文件和电话号码等。严禁将甲方的技术情报、资料数据、设备参数、密码口令和其它涉密材料带出甲方工作场所，或向第三方泄露。</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乙方人员完成工作任务后，必须向甲方上交书面资料、密码口令等，并销毁或上交与甲方有关的全部电子文档资料。</w:t>
      </w:r>
      <w:r/>
    </w:p>
    <w:p>
      <w:pPr>
        <w:jc w:val="both"/>
        <w:spacing w:line="420" w:lineRule="exact"/>
        <w:rPr>
          <w:rFonts w:hint="eastAsia" w:ascii="仿宋_GB2312" w:hAnsi="Times New Roman" w:eastAsia="仿宋_GB2312" w:cs="Times New Roman"/>
          <w:b/>
          <w:sz w:val="24"/>
          <w:szCs w:val="24"/>
          <w:highlight w:val="none"/>
          <w:lang w:eastAsia="zh-CN"/>
        </w:rPr>
      </w:pPr>
      <w:r>
        <w:rPr>
          <w:rFonts w:hint="eastAsia" w:ascii="仿宋_GB2312" w:hAnsi="Times New Roman" w:eastAsia="仿宋_GB2312" w:cs="Times New Roman"/>
          <w:b/>
          <w:sz w:val="24"/>
          <w:szCs w:val="24"/>
          <w:highlight w:val="none"/>
          <w:lang w:eastAsia="zh-CN"/>
        </w:rPr>
        <w:t xml:space="preserve">三、违约责任</w:t>
      </w:r>
      <w:r/>
    </w:p>
    <w:p>
      <w:pPr>
        <w:ind w:firstLine="540"/>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1、对乙方工作人员违反有关职责义务的，甲方一经发现，可立即中止其工作。</w:t>
      </w:r>
      <w:r/>
    </w:p>
    <w:p>
      <w:pPr>
        <w:ind w:firstLine="540"/>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2、因乙方违反有关职责义务给甲方造成损失的，乙方需承担相应的赔偿责任。对造成严重失、泄密事故的个人，将依法追究其法律责任。</w:t>
      </w:r>
      <w:r/>
    </w:p>
    <w:p>
      <w:pPr>
        <w:jc w:val="both"/>
        <w:spacing w:line="420" w:lineRule="exact"/>
        <w:rPr>
          <w:rFonts w:hint="eastAsia" w:ascii="仿宋_GB2312" w:hAnsi="Times New Roman" w:eastAsia="仿宋_GB2312" w:cs="Times New Roman"/>
          <w:b/>
          <w:sz w:val="24"/>
          <w:szCs w:val="24"/>
          <w:highlight w:val="none"/>
          <w:lang w:eastAsia="zh-CN"/>
        </w:rPr>
      </w:pPr>
      <w:r>
        <w:rPr>
          <w:rFonts w:hint="eastAsia" w:ascii="仿宋_GB2312" w:hAnsi="Times New Roman" w:eastAsia="仿宋_GB2312" w:cs="Times New Roman"/>
          <w:b/>
          <w:sz w:val="24"/>
          <w:szCs w:val="24"/>
          <w:highlight w:val="none"/>
          <w:lang w:eastAsia="zh-CN"/>
        </w:rPr>
        <w:t xml:space="preserve">四、其他</w:t>
      </w:r>
      <w:r/>
    </w:p>
    <w:p>
      <w:pPr>
        <w:ind w:firstLine="540"/>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1、本协议作为合同附件，与合同具有相等的法律效力。</w:t>
      </w:r>
      <w:r/>
    </w:p>
    <w:p>
      <w:pPr>
        <w:ind w:firstLine="540"/>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2、本协议保密期限为合同期间及合同终止后2年内。</w:t>
      </w:r>
      <w:r/>
    </w:p>
    <w:p>
      <w:pPr>
        <w:ind w:firstLine="540"/>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3、本协议一式两份，甲乙双方各执一份。</w:t>
      </w:r>
      <w:r/>
    </w:p>
    <w:p>
      <w:pPr>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r>
      <w:r/>
    </w:p>
    <w:p>
      <w:pPr>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r>
      <w:r/>
    </w:p>
    <w:p>
      <w:pPr>
        <w:ind w:firstLine="1440"/>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甲方：                       乙方：</w:t>
      </w:r>
      <w:r/>
    </w:p>
    <w:p>
      <w:pPr>
        <w:ind w:firstLine="1200"/>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年  月  日                  年  月  日</w:t>
      </w:r>
      <w:r/>
    </w:p>
    <w:p>
      <w:pPr>
        <w:jc w:val="center"/>
        <w:spacing w:line="360" w:lineRule="auto"/>
        <w:rPr>
          <w:rFonts w:hint="eastAsia" w:ascii="宋体" w:hAnsi="宋体" w:eastAsia="宋体"/>
          <w:b/>
          <w:bCs/>
          <w:sz w:val="36"/>
          <w:szCs w:val="36"/>
          <w:lang w:eastAsia="zh-CN"/>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ascii="宋体" w:hAnsi="宋体" w:eastAsia="宋体"/>
          <w:b/>
          <w:bCs/>
          <w:sz w:val="36"/>
          <w:szCs w:val="36"/>
          <w:lang w:eastAsia="zh-CN"/>
        </w:rPr>
      </w:r>
      <w:r/>
    </w:p>
    <w:p>
      <w:pPr>
        <w:jc w:val="center"/>
        <w:spacing w:line="360" w:lineRule="auto"/>
        <w:rPr>
          <w:rFonts w:ascii="宋体" w:hAnsi="宋体" w:eastAsia="宋体"/>
          <w:b/>
          <w:bCs/>
          <w:sz w:val="36"/>
          <w:szCs w:val="36"/>
          <w:lang w:eastAsia="zh-CN"/>
        </w:rPr>
        <w:outlineLvl w:val="0"/>
      </w:pPr>
      <w:r>
        <w:rPr>
          <w:rFonts w:hint="eastAsia" w:ascii="宋体" w:hAnsi="宋体" w:eastAsia="宋体"/>
          <w:b/>
          <w:bCs/>
          <w:sz w:val="36"/>
          <w:szCs w:val="36"/>
          <w:lang w:eastAsia="zh-CN"/>
        </w:rPr>
        <w:t xml:space="preserve">第六章</w:t>
      </w:r>
      <w:r>
        <w:rPr>
          <w:rFonts w:ascii="宋体" w:hAnsi="宋体" w:eastAsia="宋体"/>
          <w:b/>
          <w:bCs/>
          <w:sz w:val="36"/>
          <w:szCs w:val="36"/>
          <w:lang w:eastAsia="zh-CN"/>
        </w:rPr>
        <w:t xml:space="preserve"> </w:t>
      </w:r>
      <w:r>
        <w:rPr>
          <w:rFonts w:hint="eastAsia" w:ascii="宋体" w:hAnsi="宋体" w:eastAsia="宋体"/>
          <w:b/>
          <w:bCs/>
          <w:sz w:val="36"/>
          <w:szCs w:val="36"/>
          <w:lang w:eastAsia="zh-CN"/>
        </w:rPr>
        <w:t xml:space="preserve">响应</w:t>
      </w:r>
      <w:r>
        <w:rPr>
          <w:rFonts w:ascii="宋体" w:hAnsi="宋体" w:eastAsia="宋体"/>
          <w:b/>
          <w:bCs/>
          <w:sz w:val="36"/>
          <w:szCs w:val="36"/>
          <w:lang w:eastAsia="zh-CN"/>
        </w:rPr>
        <w:t xml:space="preserve">文件格式及附件</w:t>
      </w:r>
      <w:r/>
    </w:p>
    <w:p>
      <w:pPr>
        <w:ind w:left="560"/>
        <w:jc w:val="center"/>
        <w:spacing w:line="360" w:lineRule="auto"/>
        <w:rPr>
          <w:rFonts w:ascii="宋体" w:hAnsi="宋体" w:eastAsia="宋体"/>
          <w:b/>
          <w:bCs/>
          <w:sz w:val="36"/>
          <w:szCs w:val="36"/>
          <w:lang w:eastAsia="zh-CN"/>
        </w:rPr>
        <w:outlineLvl w:val="0"/>
      </w:pPr>
      <w:r>
        <w:rPr>
          <w:rFonts w:hint="eastAsia" w:ascii="宋体" w:hAnsi="宋体" w:eastAsia="宋体" w:cs="宋体"/>
          <w:b/>
          <w:bCs/>
          <w:color w:val="auto"/>
          <w:sz w:val="24"/>
          <w:szCs w:val="24"/>
          <w:highlight w:val="none"/>
          <w:lang w:val="zh-TW" w:eastAsia="zh-TW" w:bidi="ar-SA"/>
        </w:rPr>
        <w:t xml:space="preserve">（所附格式仅供参考，一切以</w:t>
      </w:r>
      <w:r>
        <w:rPr>
          <w:rFonts w:hint="eastAsia" w:ascii="宋体" w:hAnsi="宋体" w:eastAsia="宋体" w:cs="宋体"/>
          <w:b/>
          <w:bCs/>
          <w:color w:val="auto"/>
          <w:sz w:val="24"/>
          <w:szCs w:val="24"/>
          <w:highlight w:val="none"/>
          <w:lang w:val="zh-TW" w:eastAsia="zh-CN" w:bidi="ar-SA"/>
        </w:rPr>
        <w:t xml:space="preserve">采购文件</w:t>
      </w:r>
      <w:r>
        <w:rPr>
          <w:rFonts w:hint="eastAsia" w:ascii="宋体" w:hAnsi="宋体" w:eastAsia="宋体" w:cs="宋体"/>
          <w:b/>
          <w:bCs/>
          <w:color w:val="auto"/>
          <w:sz w:val="24"/>
          <w:szCs w:val="24"/>
          <w:highlight w:val="none"/>
          <w:lang w:val="zh-TW" w:eastAsia="zh-TW" w:bidi="ar-SA"/>
        </w:rPr>
        <w:t xml:space="preserve">要求为准）</w:t>
      </w:r>
      <w:r/>
    </w:p>
    <w:p>
      <w:pPr>
        <w:jc w:val="center"/>
        <w:spacing w:line="360" w:lineRule="auto"/>
        <w:rPr>
          <w:rFonts w:ascii="宋体" w:hAnsi="宋体" w:eastAsia="宋体"/>
          <w:b/>
          <w:sz w:val="72"/>
          <w:lang w:eastAsia="zh-CN"/>
        </w:rPr>
      </w:pPr>
      <w:r>
        <w:rPr>
          <w:rFonts w:ascii="宋体" w:hAnsi="宋体" w:eastAsia="宋体"/>
          <w:b/>
          <w:sz w:val="72"/>
          <w:lang w:eastAsia="zh-CN"/>
        </w:rPr>
      </w:r>
      <w:r/>
    </w:p>
    <w:p>
      <w:pPr>
        <w:jc w:val="center"/>
        <w:spacing w:line="360" w:lineRule="auto"/>
        <w:rPr>
          <w:rFonts w:ascii="宋体" w:hAnsi="宋体" w:eastAsia="宋体"/>
          <w:b/>
          <w:sz w:val="72"/>
          <w:lang w:eastAsia="zh-CN"/>
        </w:rPr>
      </w:pPr>
      <w:r>
        <w:rPr>
          <w:rFonts w:hint="eastAsia" w:ascii="宋体" w:hAnsi="宋体" w:eastAsia="宋体" w:cs="宋体"/>
          <w:b/>
          <w:sz w:val="72"/>
          <w:lang w:eastAsia="zh-CN"/>
        </w:rPr>
        <w:t xml:space="preserve">公开招标响应</w:t>
      </w:r>
      <w:r>
        <w:rPr>
          <w:rFonts w:ascii="宋体" w:hAnsi="宋体" w:eastAsia="宋体" w:cs="宋体"/>
          <w:b/>
          <w:sz w:val="72"/>
          <w:lang w:eastAsia="zh-CN"/>
        </w:rPr>
        <w:t xml:space="preserve">文件</w:t>
      </w:r>
      <w:r/>
    </w:p>
    <w:p>
      <w:pPr>
        <w:jc w:val="center"/>
        <w:spacing w:line="360" w:lineRule="auto"/>
        <w:rPr>
          <w:rFonts w:ascii="宋体" w:hAnsi="宋体" w:eastAsia="宋体"/>
          <w:b/>
          <w:sz w:val="36"/>
          <w:lang w:eastAsia="zh-CN"/>
        </w:rPr>
      </w:pPr>
      <w:r>
        <w:rPr>
          <w:rFonts w:ascii="宋体" w:hAnsi="宋体" w:eastAsia="宋体"/>
          <w:b/>
          <w:sz w:val="36"/>
          <w:lang w:eastAsia="zh-CN"/>
        </w:rPr>
      </w:r>
      <w:r/>
    </w:p>
    <w:p>
      <w:pPr>
        <w:jc w:val="center"/>
        <w:spacing w:line="360" w:lineRule="auto"/>
        <w:rPr>
          <w:rFonts w:ascii="宋体" w:hAnsi="宋体" w:eastAsia="宋体"/>
          <w:b/>
          <w:sz w:val="36"/>
          <w:lang w:eastAsia="zh-CN"/>
        </w:rPr>
      </w:pPr>
      <w:r>
        <w:rPr>
          <w:rFonts w:ascii="宋体" w:hAnsi="宋体" w:eastAsia="宋体"/>
          <w:b/>
          <w:sz w:val="36"/>
          <w:lang w:eastAsia="zh-CN"/>
        </w:rPr>
      </w:r>
      <w:r/>
    </w:p>
    <w:p>
      <w:pPr>
        <w:jc w:val="center"/>
        <w:spacing w:line="360" w:lineRule="auto"/>
        <w:rPr>
          <w:rFonts w:ascii="宋体" w:hAnsi="宋体" w:eastAsia="宋体"/>
          <w:b/>
          <w:sz w:val="36"/>
          <w:lang w:eastAsia="zh-CN"/>
        </w:rPr>
      </w:pPr>
      <w:r>
        <w:rPr>
          <w:rFonts w:ascii="宋体" w:hAnsi="宋体" w:eastAsia="宋体"/>
          <w:b/>
          <w:sz w:val="36"/>
          <w:lang w:eastAsia="zh-CN"/>
        </w:rPr>
      </w:r>
      <w:r/>
    </w:p>
    <w:p>
      <w:pPr>
        <w:ind w:firstLine="1084"/>
        <w:spacing w:line="360" w:lineRule="auto"/>
        <w:rPr>
          <w:rFonts w:ascii="宋体" w:hAnsi="宋体" w:eastAsia="宋体"/>
          <w:b/>
          <w:sz w:val="36"/>
          <w:lang w:eastAsia="zh-CN"/>
        </w:rPr>
      </w:pPr>
      <w:r>
        <w:rPr>
          <w:rFonts w:hint="eastAsia" w:ascii="宋体" w:hAnsi="宋体" w:eastAsia="宋体" w:cs="宋体"/>
          <w:b/>
          <w:sz w:val="36"/>
          <w:lang w:eastAsia="zh-CN"/>
        </w:rPr>
        <w:t xml:space="preserve">项</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目</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编号：</w:t>
      </w:r>
      <w:r>
        <w:rPr>
          <w:rFonts w:hint="eastAsia" w:ascii="宋体" w:hAnsi="宋体" w:eastAsia="宋体"/>
          <w:b/>
          <w:sz w:val="36"/>
          <w:lang w:eastAsia="zh-CN"/>
        </w:rPr>
        <w:t xml:space="preserve"> </w:t>
      </w:r>
      <w:r>
        <w:rPr>
          <w:rFonts w:hint="eastAsia" w:ascii="宋体" w:hAnsi="宋体" w:eastAsia="宋体"/>
          <w:b/>
          <w:sz w:val="36"/>
          <w:u w:val="single"/>
          <w:lang w:eastAsia="zh-CN"/>
        </w:rPr>
        <w:t xml:space="preserve">               </w:t>
      </w:r>
      <w:r/>
    </w:p>
    <w:p>
      <w:pPr>
        <w:ind w:firstLine="1084"/>
        <w:spacing w:line="360" w:lineRule="auto"/>
        <w:rPr>
          <w:rFonts w:ascii="宋体" w:hAnsi="宋体" w:eastAsia="宋体"/>
          <w:b/>
          <w:sz w:val="36"/>
          <w:u w:val="single"/>
          <w:lang w:eastAsia="zh-CN"/>
        </w:rPr>
      </w:pPr>
      <w:r>
        <w:rPr>
          <w:rFonts w:hint="eastAsia" w:ascii="宋体" w:hAnsi="宋体" w:eastAsia="宋体" w:cs="宋体"/>
          <w:b/>
          <w:sz w:val="36"/>
          <w:lang w:eastAsia="zh-CN"/>
        </w:rPr>
        <w:t xml:space="preserve">项</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目</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名称：</w:t>
      </w:r>
      <w:r>
        <w:rPr>
          <w:rFonts w:hint="eastAsia" w:ascii="宋体" w:hAnsi="宋体" w:eastAsia="宋体"/>
          <w:b/>
          <w:sz w:val="36"/>
          <w:lang w:eastAsia="zh-CN"/>
        </w:rPr>
        <w:t xml:space="preserve"> </w:t>
      </w:r>
      <w:r>
        <w:rPr>
          <w:rFonts w:hint="eastAsia" w:ascii="宋体" w:hAnsi="宋体" w:eastAsia="宋体"/>
          <w:b/>
          <w:sz w:val="36"/>
          <w:u w:val="single"/>
          <w:lang w:eastAsia="zh-CN"/>
        </w:rPr>
        <w:t xml:space="preserve">               </w:t>
      </w:r>
      <w:r/>
    </w:p>
    <w:p>
      <w:pPr>
        <w:spacing w:line="360" w:lineRule="auto"/>
        <w:rPr>
          <w:rFonts w:ascii="宋体" w:hAnsi="宋体" w:eastAsia="宋体"/>
          <w:b/>
          <w:sz w:val="36"/>
          <w:u w:val="single"/>
          <w:lang w:eastAsia="zh-CN"/>
        </w:rPr>
      </w:pPr>
      <w:r>
        <w:rPr>
          <w:rFonts w:hint="eastAsia" w:ascii="宋体" w:hAnsi="宋体" w:eastAsia="宋体"/>
          <w:b/>
          <w:sz w:val="36"/>
          <w:lang w:eastAsia="zh-CN"/>
        </w:rPr>
        <w:t xml:space="preserve">      </w:t>
      </w:r>
      <w:r>
        <w:rPr>
          <w:rFonts w:hint="eastAsia" w:ascii="宋体" w:hAnsi="宋体" w:eastAsia="宋体" w:cs="宋体"/>
          <w:b/>
          <w:sz w:val="36"/>
          <w:lang w:eastAsia="zh-CN"/>
        </w:rPr>
        <w:t xml:space="preserve">供应商名称</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w:t>
      </w:r>
      <w:r>
        <w:rPr>
          <w:rFonts w:hint="eastAsia" w:ascii="宋体" w:hAnsi="宋体" w:eastAsia="宋体"/>
          <w:b/>
          <w:sz w:val="36"/>
          <w:u w:val="single"/>
          <w:lang w:eastAsia="zh-CN"/>
        </w:rPr>
        <w:t xml:space="preserve">               </w:t>
      </w:r>
      <w:r/>
    </w:p>
    <w:p>
      <w:pPr>
        <w:spacing w:line="360" w:lineRule="auto"/>
        <w:rPr>
          <w:rFonts w:ascii="宋体" w:hAnsi="宋体" w:eastAsia="宋体"/>
          <w:b/>
          <w:sz w:val="36"/>
          <w:lang w:eastAsia="zh-CN"/>
        </w:rPr>
      </w:pPr>
      <w:r>
        <w:rPr>
          <w:rFonts w:hint="eastAsia" w:ascii="宋体" w:hAnsi="宋体" w:eastAsia="宋体"/>
          <w:b/>
          <w:sz w:val="36"/>
          <w:lang w:eastAsia="zh-CN"/>
        </w:rPr>
        <w:t xml:space="preserve">      </w:t>
      </w:r>
      <w:r>
        <w:rPr>
          <w:rFonts w:hint="eastAsia" w:ascii="宋体" w:hAnsi="宋体" w:eastAsia="宋体" w:cs="宋体"/>
          <w:b/>
          <w:sz w:val="36"/>
          <w:lang w:eastAsia="zh-CN"/>
        </w:rPr>
        <w:t xml:space="preserve">日</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期</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w:t>
      </w:r>
      <w:r>
        <w:rPr>
          <w:rFonts w:hint="eastAsia" w:ascii="宋体" w:hAnsi="宋体" w:eastAsia="宋体"/>
          <w:b/>
          <w:sz w:val="36"/>
          <w:u w:val="single"/>
          <w:lang w:eastAsia="zh-CN"/>
        </w:rPr>
        <w:t xml:space="preserve">               </w:t>
      </w:r>
      <w:r/>
    </w:p>
    <w:p>
      <w:pPr>
        <w:spacing w:line="360" w:lineRule="auto"/>
        <w:rPr>
          <w:rFonts w:ascii="宋体" w:hAnsi="宋体" w:eastAsia="宋体"/>
          <w:b/>
          <w:sz w:val="36"/>
          <w:lang w:eastAsia="zh-CN"/>
        </w:rPr>
      </w:pPr>
      <w:r>
        <w:rPr>
          <w:rFonts w:ascii="宋体" w:hAnsi="宋体" w:eastAsia="宋体"/>
          <w:b/>
          <w:sz w:val="36"/>
          <w:lang w:eastAsia="zh-CN"/>
        </w:rPr>
      </w:r>
      <w:r/>
    </w:p>
    <w:p>
      <w:pPr>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jc w:val="cente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jc w:val="cente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jc w:val="cente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jc w:val="cente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jc w:val="cente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jc w:val="both"/>
        <w:spacing w:line="360" w:lineRule="auto"/>
        <w:rPr>
          <w:rFonts w:ascii="宋体" w:hAnsi="宋体" w:eastAsia="宋体"/>
          <w:b/>
          <w:bCs/>
          <w:sz w:val="32"/>
          <w:szCs w:val="32"/>
          <w:lang w:eastAsia="zh-CN"/>
        </w:rPr>
        <w:outlineLvl w:val="0"/>
      </w:pPr>
      <w:r/>
      <w:bookmarkStart w:id="5" w:name="_Toc489655320"/>
      <w:r/>
      <w:r/>
    </w:p>
    <w:p>
      <w:pPr>
        <w:jc w:val="center"/>
        <w:spacing w:line="360" w:lineRule="auto"/>
        <w:rPr>
          <w:rFonts w:ascii="宋体" w:hAnsi="宋体" w:eastAsia="宋体"/>
          <w:b/>
          <w:bCs/>
          <w:sz w:val="24"/>
          <w:szCs w:val="24"/>
          <w:lang w:eastAsia="zh-CN"/>
        </w:rPr>
        <w:outlineLvl w:val="0"/>
      </w:pPr>
      <w:r>
        <w:rPr>
          <w:rFonts w:hint="eastAsia" w:ascii="宋体" w:hAnsi="宋体" w:eastAsia="宋体"/>
          <w:b/>
          <w:bCs/>
          <w:sz w:val="24"/>
          <w:szCs w:val="24"/>
          <w:lang w:eastAsia="zh-CN"/>
        </w:rPr>
        <w:t xml:space="preserve">响应文件主要目录</w:t>
      </w:r>
      <w:bookmarkEnd w:id="5"/>
      <w:r>
        <w:rPr>
          <w:rFonts w:hint="eastAsia" w:ascii="宋体" w:hAnsi="宋体" w:eastAsia="宋体"/>
          <w:b/>
          <w:bCs/>
          <w:sz w:val="24"/>
          <w:szCs w:val="24"/>
          <w:lang w:eastAsia="zh-CN"/>
        </w:rPr>
        <w:t xml:space="preserve">及相关证明材料格式、附件</w:t>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一、 </w:t>
      </w:r>
      <w:r>
        <w:rPr>
          <w:rFonts w:hint="eastAsia" w:ascii="宋体" w:hAnsi="宋体" w:eastAsia="宋体"/>
          <w:sz w:val="24"/>
          <w:szCs w:val="24"/>
          <w:lang w:eastAsia="zh-CN"/>
        </w:rPr>
        <w:t xml:space="preserve">投标</w:t>
      </w:r>
      <w:r>
        <w:rPr>
          <w:rFonts w:ascii="宋体" w:hAnsi="宋体" w:eastAsia="宋体"/>
          <w:sz w:val="24"/>
          <w:szCs w:val="24"/>
          <w:lang w:eastAsia="zh-CN"/>
        </w:rPr>
        <w:t xml:space="preserve">申请及声明 </w:t>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二、 </w:t>
      </w:r>
      <w:r>
        <w:rPr>
          <w:rFonts w:hint="eastAsia" w:ascii="宋体" w:hAnsi="宋体" w:eastAsia="宋体"/>
          <w:sz w:val="24"/>
          <w:szCs w:val="24"/>
          <w:lang w:val="zh-CN" w:eastAsia="zh-CN"/>
        </w:rPr>
        <w:t xml:space="preserve">法定代表人身份证明及法定代表人授权委托书</w:t>
      </w:r>
      <w:r>
        <w:rPr>
          <w:rFonts w:ascii="宋体" w:hAnsi="宋体" w:eastAsia="宋体"/>
          <w:sz w:val="24"/>
          <w:szCs w:val="24"/>
          <w:lang w:eastAsia="zh-CN"/>
        </w:rPr>
        <w:t xml:space="preserve"> </w:t>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三、 报价表 </w:t>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四、 资格证明文件</w:t>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五、 分项报价表</w:t>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六、 技术条款偏离表 </w:t>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七、 商务条款偏离表 </w:t>
      </w:r>
      <w:r/>
    </w:p>
    <w:p>
      <w:pPr>
        <w:ind w:firstLine="144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八、投标人类似业绩情况表（及证明材料）</w:t>
      </w:r>
      <w:r/>
    </w:p>
    <w:p>
      <w:pPr>
        <w:ind w:firstLine="144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九、</w:t>
      </w:r>
      <w:r>
        <w:rPr>
          <w:rFonts w:hint="eastAsia" w:ascii="宋体" w:hAnsi="宋体" w:eastAsia="宋体"/>
          <w:sz w:val="24"/>
          <w:szCs w:val="24"/>
          <w:lang w:val="en-US" w:eastAsia="zh-CN"/>
        </w:rPr>
        <w:t xml:space="preserve">项目组成员一览表</w:t>
      </w:r>
      <w:r/>
    </w:p>
    <w:p>
      <w:pPr>
        <w:ind w:firstLine="144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十</w:t>
      </w:r>
      <w:r>
        <w:rPr>
          <w:rFonts w:ascii="宋体" w:hAnsi="宋体" w:eastAsia="宋体"/>
          <w:sz w:val="24"/>
          <w:szCs w:val="24"/>
          <w:lang w:eastAsia="zh-CN"/>
        </w:rPr>
        <w:t xml:space="preserve">、 服务与承诺 </w:t>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十</w:t>
      </w:r>
      <w:r>
        <w:rPr>
          <w:rFonts w:hint="eastAsia" w:ascii="宋体" w:hAnsi="宋体" w:eastAsia="宋体"/>
          <w:sz w:val="24"/>
          <w:szCs w:val="24"/>
          <w:lang w:eastAsia="zh-CN"/>
        </w:rPr>
        <w:t xml:space="preserve">一</w:t>
      </w:r>
      <w:r>
        <w:rPr>
          <w:rFonts w:ascii="宋体" w:hAnsi="宋体" w:eastAsia="宋体"/>
          <w:sz w:val="24"/>
          <w:szCs w:val="24"/>
          <w:lang w:eastAsia="zh-CN"/>
        </w:rPr>
        <w:t xml:space="preserve">、 </w:t>
      </w:r>
      <w:r>
        <w:rPr>
          <w:rFonts w:hint="eastAsia" w:ascii="宋体" w:hAnsi="宋体" w:eastAsia="宋体"/>
          <w:sz w:val="24"/>
          <w:szCs w:val="24"/>
          <w:lang w:eastAsia="zh-CN"/>
        </w:rPr>
        <w:t xml:space="preserve">招标文件</w:t>
      </w:r>
      <w:r>
        <w:rPr>
          <w:rFonts w:ascii="宋体" w:hAnsi="宋体" w:eastAsia="宋体"/>
          <w:sz w:val="24"/>
          <w:szCs w:val="24"/>
          <w:lang w:eastAsia="zh-CN"/>
        </w:rPr>
        <w:t xml:space="preserve">需要的其他证明文件及材料（若有)</w:t>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 </w:t>
      </w:r>
      <w:r/>
    </w:p>
    <w:p>
      <w:pPr>
        <w:ind w:firstLine="144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     </w:t>
      </w:r>
      <w:r/>
    </w:p>
    <w:p>
      <w:pPr>
        <w:ind w:firstLine="144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附件一、中小企业声明函格式</w:t>
      </w:r>
      <w:r/>
    </w:p>
    <w:p>
      <w:pPr>
        <w:ind w:firstLine="144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附件二、无重大违法记录声明格式</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附件三、具备履行合同所必需的设备和专业技术能力的声明格式及证明材料</w:t>
      </w:r>
      <w:r/>
    </w:p>
    <w:p>
      <w:pPr>
        <w:spacing w:line="360" w:lineRule="auto"/>
        <w:rPr>
          <w:rFonts w:ascii="宋体" w:hAnsi="宋体" w:eastAsia="宋体"/>
          <w:b/>
          <w:sz w:val="24"/>
          <w:szCs w:val="24"/>
          <w:lang w:eastAsia="zh-CN"/>
        </w:rPr>
      </w:pPr>
      <w:r>
        <w:rPr>
          <w:rFonts w:hint="eastAsia" w:ascii="宋体" w:hAnsi="宋体" w:eastAsia="宋体"/>
          <w:sz w:val="24"/>
          <w:szCs w:val="24"/>
          <w:lang w:eastAsia="zh-CN"/>
        </w:rPr>
        <w:t xml:space="preserve">            附件四、 南京市政府采购供应商信用记录表暨信用承诺书</w:t>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spacing w:line="360" w:lineRule="auto"/>
        <w:rPr>
          <w:rFonts w:ascii="宋体" w:hAnsi="宋体" w:eastAsia="宋体"/>
          <w:b/>
          <w:szCs w:val="21"/>
          <w:lang w:eastAsia="zh-CN"/>
        </w:rPr>
      </w:pPr>
      <w:r>
        <w:rPr>
          <w:rFonts w:ascii="宋体" w:hAnsi="宋体" w:eastAsia="宋体"/>
          <w:b/>
          <w:szCs w:val="21"/>
          <w:lang w:eastAsia="zh-CN"/>
        </w:rPr>
      </w:r>
      <w:r/>
    </w:p>
    <w:p>
      <w:pPr>
        <w:spacing w:line="360" w:lineRule="auto"/>
        <w:rPr>
          <w:rFonts w:ascii="宋体" w:hAnsi="宋体" w:eastAsia="宋体"/>
          <w:b/>
          <w:szCs w:val="21"/>
          <w:lang w:eastAsia="zh-CN"/>
        </w:rPr>
      </w:pPr>
      <w:r>
        <w:rPr>
          <w:rFonts w:ascii="宋体" w:hAnsi="宋体" w:eastAsia="宋体"/>
          <w:b/>
          <w:szCs w:val="21"/>
          <w:lang w:eastAsia="zh-CN"/>
        </w:rPr>
      </w:r>
      <w:r/>
    </w:p>
    <w:p>
      <w:pPr>
        <w:spacing w:line="360" w:lineRule="auto"/>
        <w:rPr>
          <w:rFonts w:ascii="宋体" w:hAnsi="宋体" w:eastAsia="宋体"/>
          <w:b/>
          <w:szCs w:val="21"/>
          <w:lang w:eastAsia="zh-CN"/>
        </w:rPr>
      </w:pPr>
      <w:r>
        <w:rPr>
          <w:rFonts w:ascii="宋体" w:hAnsi="宋体" w:eastAsia="宋体"/>
          <w:b/>
          <w:szCs w:val="21"/>
          <w:lang w:eastAsia="zh-CN"/>
        </w:rPr>
      </w:r>
      <w:r/>
    </w:p>
    <w:p>
      <w:pPr>
        <w:spacing w:line="360" w:lineRule="auto"/>
        <w:rPr>
          <w:rFonts w:hint="eastAsia" w:ascii="宋体" w:hAnsi="宋体" w:eastAsia="宋体"/>
          <w:b/>
          <w:sz w:val="24"/>
          <w:szCs w:val="24"/>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b/>
          <w:sz w:val="24"/>
          <w:szCs w:val="24"/>
          <w:lang w:eastAsia="zh-CN"/>
        </w:rPr>
      </w:r>
      <w:r/>
    </w:p>
    <w:p>
      <w:pPr>
        <w:spacing w:line="360" w:lineRule="auto"/>
        <w:rPr>
          <w:rFonts w:ascii="宋体" w:hAnsi="宋体" w:eastAsia="宋体"/>
          <w:b/>
          <w:sz w:val="24"/>
          <w:szCs w:val="24"/>
          <w:lang w:eastAsia="zh-CN"/>
        </w:rPr>
      </w:pPr>
      <w:r>
        <w:rPr>
          <w:rFonts w:hint="eastAsia" w:ascii="宋体" w:hAnsi="宋体" w:eastAsia="宋体"/>
          <w:b/>
          <w:sz w:val="24"/>
          <w:szCs w:val="24"/>
          <w:lang w:eastAsia="zh-CN"/>
        </w:rPr>
        <w:t xml:space="preserve">目录一、投标申请及声明</w:t>
      </w:r>
      <w:r/>
    </w:p>
    <w:p>
      <w:pPr>
        <w:ind w:firstLine="3694"/>
        <w:jc w:val="both"/>
        <w:rPr>
          <w:rFonts w:hint="eastAsia" w:ascii="宋体" w:hAnsi="宋体" w:eastAsia="宋体"/>
          <w:b/>
          <w:bCs/>
          <w:sz w:val="28"/>
          <w:szCs w:val="28"/>
          <w:lang w:eastAsia="zh-CN"/>
        </w:rPr>
      </w:pPr>
      <w:r>
        <w:rPr>
          <w:rFonts w:hint="eastAsia" w:ascii="宋体" w:hAnsi="宋体" w:eastAsia="宋体"/>
          <w:b/>
          <w:bCs/>
          <w:sz w:val="28"/>
          <w:szCs w:val="28"/>
          <w:lang w:eastAsia="zh-CN"/>
        </w:rPr>
        <w:t xml:space="preserve">投标申请及声明</w:t>
      </w:r>
      <w:r/>
    </w:p>
    <w:p>
      <w:pP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zh-CN" w:eastAsia="zh-CN"/>
        </w:rPr>
        <w:t xml:space="preserve">致：</w:t>
      </w:r>
      <w:r>
        <w:rPr>
          <w:rFonts w:hint="eastAsia" w:ascii="宋体" w:hAnsi="宋体" w:eastAsia="宋体"/>
          <w:sz w:val="24"/>
          <w:szCs w:val="24"/>
          <w:lang w:eastAsia="zh-CN"/>
        </w:rPr>
        <w:t xml:space="preserve"> </w:t>
      </w:r>
      <w:r/>
    </w:p>
    <w:p>
      <w:pPr>
        <w:ind w:firstLine="360"/>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bidi="ar"/>
        </w:rPr>
        <w:t xml:space="preserve">根据贵方</w:t>
      </w:r>
      <w:r>
        <w:rPr>
          <w:rFonts w:hint="eastAsia" w:ascii="宋体" w:hAnsi="宋体" w:eastAsia="宋体" w:cs="宋体"/>
          <w:sz w:val="24"/>
          <w:szCs w:val="24"/>
          <w:u w:val="single"/>
          <w:lang w:val="zh-CN" w:eastAsia="zh-CN" w:bidi="ar"/>
        </w:rPr>
        <w:t xml:space="preserve">                            </w:t>
      </w:r>
      <w:r>
        <w:rPr>
          <w:rFonts w:hint="eastAsia" w:ascii="宋体" w:hAnsi="宋体" w:eastAsia="宋体" w:cs="宋体"/>
          <w:sz w:val="24"/>
          <w:szCs w:val="24"/>
          <w:lang w:val="zh-CN" w:eastAsia="zh-CN" w:bidi="ar"/>
        </w:rPr>
        <w:t xml:space="preserve">（项目名称） </w:t>
      </w:r>
      <w:r>
        <w:rPr>
          <w:rFonts w:hint="eastAsia" w:ascii="宋体" w:hAnsi="宋体" w:eastAsia="宋体" w:cs="宋体"/>
          <w:b/>
          <w:sz w:val="24"/>
          <w:szCs w:val="24"/>
          <w:u w:val="single"/>
          <w:lang w:val="zh-CN" w:eastAsia="zh-CN" w:bidi="ar"/>
        </w:rPr>
        <w:t xml:space="preserve">          </w:t>
      </w:r>
      <w:r>
        <w:rPr>
          <w:rFonts w:hint="eastAsia" w:ascii="宋体" w:hAnsi="宋体" w:eastAsia="宋体" w:cs="宋体"/>
          <w:sz w:val="24"/>
          <w:szCs w:val="24"/>
          <w:lang w:val="zh-CN" w:eastAsia="zh-CN" w:bidi="ar"/>
        </w:rPr>
        <w:t xml:space="preserve">（项目编号）邀请，正式授权下述签字人</w:t>
      </w:r>
      <w:r>
        <w:rPr>
          <w:rFonts w:hint="eastAsia" w:ascii="宋体" w:hAnsi="宋体" w:eastAsia="宋体" w:cs="宋体"/>
          <w:sz w:val="24"/>
          <w:szCs w:val="24"/>
          <w:u w:val="single"/>
          <w:lang w:val="zh-CN" w:eastAsia="zh-CN" w:bidi="ar"/>
        </w:rPr>
        <w:t xml:space="preserve">                   </w:t>
      </w:r>
      <w:r>
        <w:rPr>
          <w:rFonts w:hint="eastAsia" w:ascii="宋体" w:hAnsi="宋体" w:eastAsia="宋体" w:cs="宋体"/>
          <w:sz w:val="24"/>
          <w:szCs w:val="24"/>
          <w:lang w:val="zh-CN" w:eastAsia="zh-CN" w:bidi="ar"/>
        </w:rPr>
        <w:t xml:space="preserve">(姓名和职务)代表</w:t>
      </w:r>
      <w:r>
        <w:rPr>
          <w:rFonts w:hint="eastAsia" w:ascii="宋体" w:hAnsi="宋体" w:eastAsia="宋体" w:cs="宋体"/>
          <w:sz w:val="24"/>
          <w:szCs w:val="24"/>
          <w:u w:val="single"/>
          <w:lang w:val="zh-CN" w:eastAsia="zh-CN" w:bidi="ar"/>
        </w:rPr>
        <w:t xml:space="preserve">                        </w:t>
      </w:r>
      <w:r>
        <w:rPr>
          <w:rFonts w:hint="eastAsia" w:ascii="宋体" w:hAnsi="宋体" w:eastAsia="宋体" w:cs="宋体"/>
          <w:sz w:val="24"/>
          <w:szCs w:val="24"/>
          <w:lang w:val="zh-CN" w:eastAsia="zh-CN" w:bidi="ar"/>
        </w:rPr>
        <w:t xml:space="preserve">（供应商名称），提交响应文件并参加</w:t>
      </w:r>
      <w:r>
        <w:rPr>
          <w:rFonts w:hint="eastAsia" w:ascii="宋体" w:hAnsi="宋体" w:eastAsia="宋体" w:cs="宋体"/>
          <w:sz w:val="24"/>
          <w:szCs w:val="24"/>
          <w:lang w:eastAsia="zh-CN" w:bidi="ar"/>
        </w:rPr>
        <w:t xml:space="preserve">本项目投标事宜</w:t>
      </w:r>
      <w:r>
        <w:rPr>
          <w:rFonts w:hint="eastAsia" w:ascii="宋体" w:hAnsi="宋体" w:eastAsia="宋体" w:cs="宋体"/>
          <w:sz w:val="24"/>
          <w:szCs w:val="24"/>
          <w:lang w:val="zh-CN" w:eastAsia="zh-CN" w:bidi="ar"/>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据此函，签字人兹宣布同意如下：</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1、</w:t>
      </w:r>
      <w:r>
        <w:rPr>
          <w:rFonts w:hint="eastAsia" w:ascii="宋体" w:hAnsi="宋体" w:eastAsia="宋体" w:cs="宋体"/>
          <w:b/>
          <w:sz w:val="24"/>
          <w:szCs w:val="24"/>
          <w:lang w:val="zh-CN" w:eastAsia="zh-CN" w:bidi="ar"/>
        </w:rPr>
        <w:t xml:space="preserve">我们的资格条件完全符合政府采购法和本次采购要求</w:t>
      </w:r>
      <w:r>
        <w:rPr>
          <w:rFonts w:hint="eastAsia" w:ascii="宋体" w:hAnsi="宋体" w:eastAsia="宋体" w:cs="宋体"/>
          <w:sz w:val="24"/>
          <w:szCs w:val="24"/>
          <w:lang w:val="zh-CN" w:eastAsia="zh-CN" w:bidi="ar"/>
        </w:rPr>
        <w:t xml:space="preserve">，</w:t>
      </w:r>
      <w:r>
        <w:rPr>
          <w:rFonts w:hint="eastAsia" w:ascii="宋体" w:hAnsi="宋体" w:eastAsia="宋体" w:cs="宋体"/>
          <w:sz w:val="24"/>
          <w:szCs w:val="24"/>
          <w:lang w:eastAsia="zh-CN" w:bidi="ar"/>
        </w:rPr>
        <w:t xml:space="preserve">我们</w:t>
      </w:r>
      <w:r>
        <w:rPr>
          <w:rFonts w:hint="eastAsia" w:ascii="宋体" w:hAnsi="宋体" w:eastAsia="宋体" w:cs="宋体"/>
          <w:sz w:val="24"/>
          <w:szCs w:val="24"/>
          <w:lang w:val="zh-CN" w:eastAsia="zh-CN" w:bidi="ar"/>
        </w:rPr>
        <w:t xml:space="preserve">同意并向贵方提供了与本次采购活动有关的所有证据和资料</w:t>
      </w:r>
      <w:r>
        <w:rPr>
          <w:rFonts w:hint="eastAsia" w:ascii="宋体" w:hAnsi="宋体" w:eastAsia="宋体" w:cs="宋体"/>
          <w:sz w:val="24"/>
          <w:szCs w:val="24"/>
          <w:lang w:eastAsia="zh-CN" w:bidi="ar"/>
        </w:rPr>
        <w:t xml:space="preserve">。</w:t>
      </w:r>
      <w:r/>
    </w:p>
    <w:p>
      <w:pPr>
        <w:ind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32"/>
          <w:highlight w:val="none"/>
        </w:rPr>
        <w:t xml:space="preserve">2、</w:t>
      </w:r>
      <w:bookmarkStart w:id="6" w:name="_Hlk44580673"/>
      <w:r>
        <w:rPr>
          <w:rFonts w:hint="eastAsia" w:ascii="宋体" w:hAnsi="宋体" w:eastAsia="宋体" w:cs="宋体"/>
          <w:color w:val="auto"/>
          <w:sz w:val="24"/>
          <w:szCs w:val="32"/>
          <w:highlight w:val="none"/>
        </w:rPr>
        <w:t xml:space="preserve">根据已收到的招标文件，遵照规定，我单位经现场考察和认真研究上述招标文件后，</w:t>
      </w:r>
      <w:r>
        <w:rPr>
          <w:rFonts w:hint="eastAsia" w:ascii="宋体" w:hAnsi="宋体" w:eastAsia="宋体" w:cs="宋体"/>
          <w:color w:val="auto"/>
          <w:sz w:val="24"/>
          <w:szCs w:val="32"/>
          <w:highlight w:val="none"/>
          <w:lang w:val="en-US" w:eastAsia="zh-CN"/>
        </w:rPr>
        <w:t xml:space="preserve">我方</w:t>
      </w:r>
      <w:r>
        <w:rPr>
          <w:rFonts w:hint="eastAsia" w:ascii="宋体" w:hAnsi="宋体" w:eastAsia="宋体" w:cs="宋体"/>
          <w:color w:val="auto"/>
          <w:sz w:val="24"/>
          <w:szCs w:val="32"/>
          <w:highlight w:val="none"/>
        </w:rPr>
        <w:t xml:space="preserve">投标报价</w:t>
      </w:r>
      <w:r>
        <w:rPr>
          <w:rFonts w:hint="eastAsia" w:ascii="宋体" w:hAnsi="宋体" w:eastAsia="宋体" w:cs="宋体"/>
          <w:color w:val="auto"/>
          <w:sz w:val="24"/>
          <w:szCs w:val="32"/>
          <w:highlight w:val="none"/>
          <w:lang w:val="en-US" w:eastAsia="zh-CN"/>
        </w:rPr>
        <w:t xml:space="preserve">为</w:t>
      </w:r>
      <w:r>
        <w:rPr>
          <w:rFonts w:hint="eastAsia" w:ascii="宋体" w:hAnsi="宋体" w:eastAsia="宋体" w:cs="宋体"/>
          <w:color w:val="auto"/>
          <w:sz w:val="24"/>
          <w:szCs w:val="32"/>
          <w:highlight w:val="none"/>
        </w:rPr>
        <w:t xml:space="preserve">：所有招标品类平均折扣率为：</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 %。（明细见</w:t>
      </w:r>
      <w:r>
        <w:rPr>
          <w:rFonts w:hint="eastAsia" w:ascii="宋体" w:hAnsi="宋体" w:eastAsia="宋体" w:cs="宋体"/>
          <w:color w:val="auto"/>
          <w:sz w:val="24"/>
          <w:szCs w:val="32"/>
          <w:highlight w:val="none"/>
          <w:lang w:val="en-US" w:eastAsia="zh-CN"/>
        </w:rPr>
        <w:t xml:space="preserve">分项报价表</w:t>
      </w:r>
      <w:r>
        <w:rPr>
          <w:rFonts w:hint="eastAsia" w:ascii="宋体" w:hAnsi="宋体" w:eastAsia="宋体" w:cs="宋体"/>
          <w:color w:val="auto"/>
          <w:sz w:val="24"/>
          <w:szCs w:val="32"/>
          <w:highlight w:val="none"/>
        </w:rPr>
        <w:t xml:space="preserve">）。</w:t>
      </w:r>
      <w:bookmarkEnd w:id="6"/>
      <w:r/>
      <w:r/>
    </w:p>
    <w:p>
      <w:pPr>
        <w:ind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eastAsia="宋体" w:cs="宋体"/>
          <w:b/>
          <w:color w:val="auto"/>
          <w:sz w:val="24"/>
          <w:szCs w:val="24"/>
          <w:highlight w:val="none"/>
          <w:lang w:val="zh-CN"/>
        </w:rPr>
        <w:t xml:space="preserve">不对招标文件本身提出质疑</w:t>
      </w:r>
      <w:r>
        <w:rPr>
          <w:rFonts w:hint="eastAsia" w:ascii="宋体" w:hAnsi="宋体" w:eastAsia="宋体" w:cs="宋体"/>
          <w:color w:val="auto"/>
          <w:sz w:val="24"/>
          <w:szCs w:val="24"/>
          <w:highlight w:val="none"/>
          <w:lang w:val="zh-CN"/>
        </w:rPr>
        <w:t xml:space="preserve">。否则，属于不诚信和故意扰乱政府采购活动行为，我们将无条件接受处罚。</w:t>
      </w:r>
      <w:r/>
    </w:p>
    <w:p>
      <w:pPr>
        <w:ind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4、我们同意从规定的开标日期起遵循本投标文件，并在规定的投标有效期期满之前均具有约束力。</w:t>
      </w:r>
      <w:r/>
    </w:p>
    <w:p>
      <w:pPr>
        <w:ind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、一旦我方中标，我方将根据招标文件的规定严格履行合同，并保证于承诺的时间完成货物的配送等服务，交付采购人验收、使用。</w:t>
      </w:r>
      <w:r/>
    </w:p>
    <w:p>
      <w:pPr>
        <w:ind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我方决不提供虚假材料谋取中标、决不采取不正当手段诋毁、排挤其他供应商、决不与采购人、其他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7、我方正式通讯方式为：</w:t>
      </w:r>
      <w:r/>
    </w:p>
    <w:p>
      <w:pPr>
        <w:ind w:firstLine="480"/>
        <w:keepLines w:val="0"/>
        <w:keepNext w:val="0"/>
        <w:pageBreakBefore w:val="0"/>
        <w:spacing w:line="360" w:lineRule="auto"/>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bidi="ar"/>
        </w:rPr>
        <w:t xml:space="preserve">地   址：</w:t>
      </w:r>
      <w:r>
        <w:rPr>
          <w:rFonts w:hint="eastAsia" w:ascii="宋体" w:hAnsi="宋体" w:eastAsia="宋体" w:cs="宋体"/>
          <w:sz w:val="24"/>
          <w:szCs w:val="24"/>
          <w:u w:val="single"/>
          <w:lang w:eastAsia="zh-CN" w:bidi="ar"/>
        </w:rPr>
        <w:t xml:space="preserve">                       </w:t>
      </w:r>
      <w:r/>
    </w:p>
    <w:p>
      <w:pPr>
        <w:ind w:firstLine="480"/>
        <w:keepLines w:val="0"/>
        <w:keepNext w:val="0"/>
        <w:pageBreakBefore w:val="0"/>
        <w:spacing w:line="360" w:lineRule="auto"/>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bidi="ar"/>
        </w:rPr>
        <w:t xml:space="preserve">电   话：</w:t>
      </w:r>
      <w:r>
        <w:rPr>
          <w:rFonts w:hint="eastAsia" w:ascii="宋体" w:hAnsi="宋体" w:eastAsia="宋体" w:cs="宋体"/>
          <w:sz w:val="24"/>
          <w:szCs w:val="24"/>
          <w:u w:val="single"/>
          <w:lang w:eastAsia="zh-CN" w:bidi="ar"/>
        </w:rPr>
        <w:t xml:space="preserve">                       </w:t>
      </w:r>
      <w:r/>
    </w:p>
    <w:p>
      <w:pPr>
        <w:ind w:firstLine="480"/>
        <w:keepLines w:val="0"/>
        <w:keepNext w:val="0"/>
        <w:pageBreakBefore w:val="0"/>
        <w:spacing w:line="360" w:lineRule="auto"/>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bidi="ar"/>
        </w:rPr>
        <w:t xml:space="preserve">传   真：</w:t>
      </w:r>
      <w:r>
        <w:rPr>
          <w:rFonts w:hint="eastAsia" w:ascii="宋体" w:hAnsi="宋体" w:eastAsia="宋体" w:cs="宋体"/>
          <w:sz w:val="24"/>
          <w:szCs w:val="24"/>
          <w:u w:val="single"/>
          <w:lang w:eastAsia="zh-CN" w:bidi="ar"/>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8、我方正式开户银行和帐号为：</w:t>
      </w:r>
      <w:r/>
    </w:p>
    <w:p>
      <w:pPr>
        <w:ind w:firstLine="480"/>
        <w:keepLines w:val="0"/>
        <w:keepNext w:val="0"/>
        <w:pageBreakBefore w:val="0"/>
        <w:spacing w:line="360" w:lineRule="auto"/>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bidi="ar"/>
        </w:rPr>
        <w:t xml:space="preserve">开户银行：</w:t>
      </w:r>
      <w:r>
        <w:rPr>
          <w:rFonts w:hint="eastAsia" w:ascii="宋体" w:hAnsi="宋体" w:eastAsia="宋体" w:cs="宋体"/>
          <w:sz w:val="24"/>
          <w:szCs w:val="24"/>
          <w:u w:val="single"/>
          <w:lang w:eastAsia="zh-CN" w:bidi="ar"/>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帐    号：</w:t>
      </w:r>
      <w:r>
        <w:rPr>
          <w:rFonts w:hint="eastAsia" w:ascii="宋体" w:hAnsi="宋体" w:eastAsia="宋体" w:cs="宋体"/>
          <w:sz w:val="24"/>
          <w:szCs w:val="24"/>
          <w:u w:val="single"/>
          <w:lang w:eastAsia="zh-CN" w:bidi="ar"/>
        </w:rPr>
        <w:t xml:space="preserve">                       </w:t>
      </w:r>
      <w:r/>
    </w:p>
    <w:p>
      <w:pPr>
        <w:ind w:firstLine="480"/>
        <w:keepLines w:val="0"/>
        <w:keepNext w:val="0"/>
        <w:pageBreakBefore w:val="0"/>
        <w:spacing w:line="360" w:lineRule="auto"/>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bidi="ar"/>
        </w:rPr>
        <w:t xml:space="preserve">供应商授权代表姓名（签字）：</w:t>
      </w:r>
      <w:r>
        <w:rPr>
          <w:rFonts w:hint="eastAsia" w:ascii="宋体" w:hAnsi="宋体" w:eastAsia="宋体" w:cs="宋体"/>
          <w:sz w:val="24"/>
          <w:szCs w:val="24"/>
          <w:u w:val="single"/>
          <w:lang w:eastAsia="zh-CN" w:bidi="ar"/>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供应商名称（公章）：</w:t>
      </w:r>
      <w:r>
        <w:rPr>
          <w:rFonts w:hint="eastAsia" w:ascii="宋体" w:hAnsi="宋体" w:eastAsia="宋体" w:cs="宋体"/>
          <w:sz w:val="24"/>
          <w:szCs w:val="24"/>
          <w:u w:val="single"/>
          <w:lang w:eastAsia="zh-CN" w:bidi="ar"/>
        </w:rPr>
        <w:t xml:space="preserve">                 </w:t>
      </w:r>
      <w:r/>
    </w:p>
    <w:p>
      <w:pPr>
        <w:ind w:firstLine="480"/>
        <w:keepLines w:val="0"/>
        <w:keepNext w:val="0"/>
        <w:pageBreakBefore w:val="0"/>
        <w:spacing w:line="360" w:lineRule="auto"/>
        <w:widowControl w:val="off"/>
        <w:rPr>
          <w:rFonts w:hint="eastAsia" w:ascii="宋体" w:hAnsi="宋体" w:eastAsia="宋体"/>
          <w:sz w:val="24"/>
          <w:szCs w:val="24"/>
          <w:lang w:val="zh-CN" w:eastAsia="zh-CN"/>
        </w:rPr>
      </w:pPr>
      <w:r>
        <w:rPr>
          <w:rFonts w:hint="eastAsia" w:ascii="宋体" w:hAnsi="宋体" w:eastAsia="宋体" w:cs="宋体"/>
          <w:sz w:val="24"/>
          <w:szCs w:val="24"/>
          <w:lang w:eastAsia="zh-CN" w:bidi="ar"/>
        </w:rPr>
        <w:t xml:space="preserve">日    期：</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 xml:space="preserve">年</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 xml:space="preserve">月</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 xml:space="preserve">日</w:t>
      </w:r>
      <w:r/>
    </w:p>
    <w:p>
      <w:pPr>
        <w:rPr>
          <w:rFonts w:hint="eastAsia" w:ascii="宋体" w:hAnsi="宋体" w:eastAsia="宋体"/>
          <w:szCs w:val="21"/>
          <w:lang w:val="zh-CN" w:eastAsia="zh-CN"/>
        </w:rPr>
      </w:pPr>
      <w:r>
        <w:rPr>
          <w:rFonts w:hint="eastAsia" w:ascii="宋体" w:hAnsi="宋体" w:eastAsia="宋体"/>
          <w:szCs w:val="21"/>
          <w:lang w:val="zh-CN" w:eastAsia="zh-CN"/>
        </w:rPr>
      </w:r>
      <w:r/>
    </w:p>
    <w:p>
      <w:pPr>
        <w:spacing w:line="360" w:lineRule="auto"/>
        <w:widowControl/>
        <w:rPr>
          <w:rFonts w:hint="eastAsia" w:ascii="宋体" w:hAnsi="宋体" w:eastAsia="宋体"/>
          <w:sz w:val="36"/>
          <w:szCs w:val="36"/>
          <w:lang w:eastAsia="zh-CN"/>
        </w:rPr>
      </w:pPr>
      <w:r>
        <w:rPr>
          <w:rFonts w:hint="eastAsia" w:ascii="宋体" w:hAnsi="宋体" w:eastAsia="宋体"/>
          <w:sz w:val="36"/>
          <w:szCs w:val="36"/>
          <w:lang w:eastAsia="zh-CN"/>
        </w:rPr>
      </w:r>
      <w:r/>
    </w:p>
    <w:p>
      <w:pPr>
        <w:spacing w:line="360" w:lineRule="auto"/>
        <w:widowControl/>
        <w:rPr>
          <w:rFonts w:hint="eastAsia" w:ascii="宋体" w:hAnsi="宋体" w:eastAsia="宋体"/>
          <w:sz w:val="36"/>
          <w:szCs w:val="36"/>
          <w:lang w:eastAsia="zh-CN"/>
        </w:rPr>
      </w:pPr>
      <w:r>
        <w:rPr>
          <w:rFonts w:hint="eastAsia" w:ascii="宋体" w:hAnsi="宋体" w:eastAsia="宋体"/>
          <w:sz w:val="36"/>
          <w:szCs w:val="36"/>
          <w:lang w:eastAsia="zh-CN"/>
        </w:rPr>
      </w:r>
      <w:r/>
    </w:p>
    <w:p>
      <w:pPr>
        <w:spacing w:line="360" w:lineRule="auto"/>
        <w:widowControl/>
        <w:rPr>
          <w:rFonts w:hint="eastAsia" w:ascii="宋体" w:hAnsi="宋体" w:eastAsia="宋体"/>
          <w:sz w:val="36"/>
          <w:szCs w:val="36"/>
          <w:lang w:eastAsia="zh-CN"/>
        </w:rPr>
      </w:pPr>
      <w:r>
        <w:rPr>
          <w:rFonts w:hint="eastAsia" w:ascii="宋体" w:hAnsi="宋体" w:eastAsia="宋体"/>
          <w:sz w:val="36"/>
          <w:szCs w:val="36"/>
          <w:lang w:eastAsia="zh-CN"/>
        </w:rPr>
      </w:r>
      <w:r/>
    </w:p>
    <w:p>
      <w:pPr>
        <w:pStyle w:val="875"/>
        <w:rPr>
          <w:rFonts w:hint="eastAsia"/>
          <w:lang w:eastAsia="zh-CN"/>
        </w:rPr>
      </w:pPr>
      <w:r>
        <w:rPr>
          <w:rFonts w:hint="eastAsia"/>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ascii="宋体" w:hAnsi="宋体" w:eastAsia="宋体"/>
          <w:b/>
          <w:sz w:val="24"/>
          <w:szCs w:val="24"/>
          <w:lang w:eastAsia="zh-CN"/>
        </w:rPr>
      </w:pPr>
      <w:r>
        <w:rPr>
          <w:rFonts w:hint="eastAsia" w:ascii="宋体" w:hAnsi="宋体" w:eastAsia="宋体"/>
          <w:b/>
          <w:sz w:val="24"/>
          <w:szCs w:val="24"/>
          <w:lang w:eastAsia="zh-CN"/>
        </w:rPr>
        <w:br w:type="page" w:clear="all"/>
      </w:r>
      <w:r>
        <w:rPr>
          <w:rFonts w:hint="eastAsia" w:ascii="宋体" w:hAnsi="宋体" w:eastAsia="宋体"/>
          <w:b/>
          <w:sz w:val="24"/>
          <w:szCs w:val="24"/>
          <w:lang w:eastAsia="zh-CN"/>
        </w:rPr>
        <w:t xml:space="preserve">目录二、</w:t>
      </w:r>
      <w:r>
        <w:rPr>
          <w:rFonts w:hint="eastAsia" w:ascii="宋体" w:hAnsi="宋体" w:eastAsia="宋体"/>
          <w:b/>
          <w:sz w:val="24"/>
          <w:szCs w:val="24"/>
          <w:lang w:val="zh-CN" w:eastAsia="zh-CN"/>
        </w:rPr>
        <w:t xml:space="preserve">法定代表人身份证明及法定代表人授权委托书</w:t>
      </w:r>
      <w:r/>
    </w:p>
    <w:p>
      <w:pPr>
        <w:jc w:val="center"/>
        <w:spacing w:line="360" w:lineRule="auto"/>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jc w:val="center"/>
        <w:spacing w:line="360" w:lineRule="auto"/>
        <w:rPr>
          <w:rFonts w:hint="eastAsia" w:ascii="宋体" w:hAnsi="宋体" w:eastAsia="宋体" w:cs="宋体"/>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法定代表人身份证明</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致：</w:t>
      </w:r>
      <w:r>
        <w:rPr>
          <w:rFonts w:hint="eastAsia" w:ascii="宋体" w:hAnsi="宋体" w:eastAsia="宋体" w:cs="宋体"/>
          <w:b/>
          <w:bCs/>
          <w:color w:val="auto"/>
          <w:sz w:val="24"/>
          <w:szCs w:val="24"/>
          <w:highlight w:val="none"/>
          <w:lang w:val="zh-CN" w:eastAsia="zh-CN" w:bidi="ar-SA"/>
        </w:rPr>
        <w:t xml:space="preserve">南京市公安局高淳分局</w:t>
      </w:r>
      <w:r>
        <w:rPr>
          <w:rFonts w:hint="eastAsia" w:ascii="宋体" w:hAnsi="宋体" w:eastAsia="宋体" w:cs="宋体"/>
          <w:color w:val="auto"/>
          <w:sz w:val="24"/>
          <w:szCs w:val="24"/>
          <w:highlight w:val="none"/>
          <w:lang w:val="zh-CN" w:eastAsia="zh-CN" w:bidi="ar-SA"/>
        </w:rPr>
        <w:t xml:space="preserve"> </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兹有：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同志，性别</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，民族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,身份证号码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，在我单位担任</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职务，系我单位的法定代表人。</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特此证明。</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附：法定代表人身份证（正反面）扫描件</w:t>
      </w:r>
      <w:r/>
    </w:p>
    <w:p>
      <w:pPr>
        <w:ind w:firstLine="42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投标人（盖章）：</w:t>
      </w:r>
      <w:r/>
    </w:p>
    <w:p>
      <w:pPr>
        <w:ind w:firstLine="480"/>
        <w:jc w:val="both"/>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jc w:val="center"/>
        <w:spacing w:line="44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line="44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line="44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line="44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法定代表人授权委托书</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致：</w:t>
      </w:r>
      <w:r>
        <w:rPr>
          <w:rFonts w:hint="eastAsia" w:ascii="宋体" w:hAnsi="宋体" w:eastAsia="宋体" w:cs="宋体"/>
          <w:b/>
          <w:bCs/>
          <w:color w:val="auto"/>
          <w:sz w:val="24"/>
          <w:szCs w:val="24"/>
          <w:highlight w:val="none"/>
          <w:lang w:val="zh-CN" w:eastAsia="zh-CN" w:bidi="ar-SA"/>
        </w:rPr>
        <w:t xml:space="preserve">南京市公安局高淳分局</w:t>
      </w:r>
      <w:r>
        <w:rPr>
          <w:rFonts w:hint="eastAsia" w:ascii="宋体" w:hAnsi="宋体" w:eastAsia="宋体" w:cs="宋体"/>
          <w:color w:val="auto"/>
          <w:sz w:val="24"/>
          <w:szCs w:val="24"/>
          <w:highlight w:val="none"/>
          <w:lang w:val="zh-CN" w:eastAsia="zh-CN" w:bidi="ar-SA"/>
        </w:rPr>
        <w:t xml:space="preserve"> </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本授权书声明：注册于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（供应商住址）的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（供应商名称）法定代表人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（法定代表人姓名、职务）代表本公司授权在下面签字的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（供应商代表姓名、职务）为本公司的合法代理人，就贵方组织的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（项目名称）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（项目编号）投标，以本公司名义处理一切与之有关的事务。</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本授权书于      年   月   日签字生效，特此声明。</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供应商（公章）：</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法定代表人（签字或盖章）：</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授权委托人签字：                   </w:t>
      </w:r>
      <w:r/>
    </w:p>
    <w:p>
      <w:pPr>
        <w:ind w:firstLine="420"/>
        <w:tabs>
          <w:tab w:val="left" w:pos="1440" w:leader="none"/>
        </w:tabs>
        <w:rPr>
          <w:rFonts w:hint="eastAsia" w:ascii="宋体" w:hAnsi="宋体" w:eastAsia="宋体"/>
          <w:sz w:val="24"/>
          <w:szCs w:val="24"/>
          <w:lang w:val="zh-CN" w:eastAsia="zh-CN"/>
        </w:rPr>
      </w:pPr>
      <w:r>
        <w:rPr>
          <w:rFonts w:hint="eastAsia" w:ascii="宋体" w:hAnsi="宋体" w:eastAsia="宋体" w:cs="宋体"/>
          <w:color w:val="auto"/>
          <w:sz w:val="24"/>
          <w:szCs w:val="24"/>
          <w:highlight w:val="none"/>
          <w:lang w:val="en-US" w:eastAsia="zh-CN" w:bidi="ar-SA"/>
        </w:rPr>
        <w:t xml:space="preserve">日     期：        年    月    日</w:t>
      </w:r>
      <w:r/>
    </w:p>
    <w:p>
      <w:pPr>
        <w:spacing w:line="36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委托代理人的身份证（正反面）扫描件：</w:t>
      </w:r>
      <w:r/>
    </w:p>
    <w:p>
      <w:pPr>
        <w:ind w:firstLine="42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420"/>
        <w:jc w:val="left"/>
        <w:spacing w:line="360" w:lineRule="auto"/>
        <w:widowControl/>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b/>
          <w:color w:val="auto"/>
          <w:sz w:val="24"/>
          <w:szCs w:val="24"/>
          <w:highlight w:val="none"/>
          <w:lang w:val="en-US" w:eastAsia="zh-CN" w:bidi="ar-SA"/>
        </w:rPr>
        <w:t xml:space="preserve">若为法人直接投标则只需提供“法定代表人身份证明”。若授权代表投标，则“法定代表人身份证明”和“授权委托书”均需提供</w:t>
      </w:r>
      <w:r/>
    </w:p>
    <w:p>
      <w:pPr>
        <w:spacing w:line="360" w:lineRule="auto"/>
        <w:widowControl/>
        <w:rPr>
          <w:rFonts w:ascii="宋体" w:hAnsi="宋体" w:eastAsia="宋体"/>
          <w:b/>
          <w:sz w:val="24"/>
          <w:szCs w:val="24"/>
          <w:lang w:eastAsia="zh-CN"/>
        </w:rPr>
      </w:pPr>
      <w:r>
        <w:rPr>
          <w:rFonts w:hint="eastAsia" w:ascii="宋体" w:hAnsi="宋体" w:eastAsia="宋体"/>
          <w:b/>
          <w:sz w:val="24"/>
          <w:szCs w:val="24"/>
          <w:lang w:eastAsia="zh-CN"/>
        </w:rPr>
        <w:br w:type="page" w:clear="all"/>
      </w:r>
      <w:r>
        <w:rPr>
          <w:rFonts w:hint="eastAsia" w:ascii="宋体" w:hAnsi="宋体" w:eastAsia="宋体"/>
          <w:b/>
          <w:sz w:val="24"/>
          <w:szCs w:val="24"/>
          <w:lang w:eastAsia="zh-CN"/>
        </w:rPr>
        <w:t xml:space="preserve">目录三、报价表格式</w:t>
      </w:r>
      <w:r/>
    </w:p>
    <w:p>
      <w:pPr>
        <w:jc w:val="center"/>
        <w:spacing w:line="360" w:lineRule="auto"/>
        <w:widowControl/>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开标一览表</w:t>
      </w:r>
      <w:r/>
    </w:p>
    <w:tbl>
      <w:tblPr>
        <w:tblStyle w:val="813"/>
        <w:tblW w:w="9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64"/>
        <w:gridCol w:w="2998"/>
        <w:gridCol w:w="5057"/>
      </w:tblGrid>
      <w:tr>
        <w:trPr>
          <w:jc w:val="center"/>
          <w:trHeight w:val="485"/>
        </w:trPr>
        <w:tc>
          <w:tcPr>
            <w:tcW w:w="1464"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gridSpan w:val="2"/>
            <w:tcW w:w="8055"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485"/>
        </w:trPr>
        <w:tc>
          <w:tcPr>
            <w:tcW w:w="1464"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tc>
        <w:tc>
          <w:tcPr>
            <w:gridSpan w:val="2"/>
            <w:tcW w:w="8055"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485"/>
        </w:trPr>
        <w:tc>
          <w:tcPr>
            <w:tcW w:w="1464"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w:t>
            </w:r>
            <w:r/>
          </w:p>
        </w:tc>
        <w:tc>
          <w:tcPr>
            <w:gridSpan w:val="2"/>
            <w:tcW w:w="8055"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485"/>
        </w:trPr>
        <w:tc>
          <w:tcPr>
            <w:tcW w:w="1464"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tc>
        <w:tc>
          <w:tcPr>
            <w:gridSpan w:val="2"/>
            <w:tcW w:w="8055"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投标平均优惠率（%）</w:t>
            </w:r>
            <w:r>
              <w:rPr>
                <w:rFonts w:hint="eastAsia" w:ascii="宋体" w:hAnsi="宋体" w:eastAsia="宋体" w:cs="宋体"/>
                <w:color w:val="auto"/>
                <w:sz w:val="21"/>
                <w:szCs w:val="21"/>
                <w:highlight w:val="none"/>
              </w:rPr>
              <w:t xml:space="preserve">：</w:t>
            </w:r>
            <w:r/>
          </w:p>
        </w:tc>
      </w:tr>
      <w:tr>
        <w:trPr>
          <w:jc w:val="center"/>
          <w:trHeight w:val="485"/>
        </w:trPr>
        <w:tc>
          <w:tcPr>
            <w:tcW w:w="1464"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w:t>
            </w:r>
            <w:r/>
          </w:p>
        </w:tc>
        <w:tc>
          <w:tcPr>
            <w:gridSpan w:val="2"/>
            <w:tcW w:w="8055"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文件要求</w:t>
            </w:r>
            <w:r/>
          </w:p>
        </w:tc>
      </w:tr>
      <w:tr>
        <w:trPr>
          <w:jc w:val="center"/>
          <w:trHeight w:val="485"/>
        </w:trPr>
        <w:tc>
          <w:tcPr>
            <w:tcW w:w="1464"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gridSpan w:val="2"/>
            <w:tcW w:w="8055"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（如有优惠条件在此注明）</w:t>
            </w:r>
            <w:r/>
          </w:p>
        </w:tc>
      </w:tr>
      <w:tr>
        <w:trPr>
          <w:jc w:val="center"/>
          <w:trHeight w:val="485"/>
        </w:trPr>
        <w:tc>
          <w:tcPr>
            <w:gridSpan w:val="2"/>
            <w:tcW w:w="4462"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供应商是否属于小微型企业</w:t>
            </w:r>
            <w:r/>
          </w:p>
        </w:tc>
        <w:tc>
          <w:tcPr>
            <w:tcW w:w="5057"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（填写“是”或“否”）</w:t>
            </w:r>
            <w:r/>
          </w:p>
        </w:tc>
      </w:tr>
      <w:tr>
        <w:trPr>
          <w:jc w:val="center"/>
          <w:trHeight w:val="485"/>
        </w:trPr>
        <w:tc>
          <w:tcPr>
            <w:gridSpan w:val="2"/>
            <w:tcW w:w="4462"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供应商是否属于残疾人福利性单位</w:t>
            </w:r>
            <w:r/>
          </w:p>
        </w:tc>
        <w:tc>
          <w:tcPr>
            <w:tcW w:w="5057"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（填写“是”或“否”）</w:t>
            </w:r>
            <w:r/>
          </w:p>
        </w:tc>
      </w:tr>
      <w:tr>
        <w:trPr>
          <w:jc w:val="center"/>
          <w:trHeight w:val="485"/>
        </w:trPr>
        <w:tc>
          <w:tcPr>
            <w:gridSpan w:val="2"/>
            <w:tcW w:w="4462"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供应商是否属于监狱企业</w:t>
            </w:r>
            <w:r/>
          </w:p>
        </w:tc>
        <w:tc>
          <w:tcPr>
            <w:tcW w:w="5057"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（填写“是”或“否”）</w:t>
            </w:r>
            <w:r/>
          </w:p>
        </w:tc>
      </w:tr>
    </w:tbl>
    <w:p>
      <w:pPr>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供应商名称:（盖章）</w:t>
      </w:r>
      <w:r/>
    </w:p>
    <w:p>
      <w:pPr>
        <w:spacing w:line="360" w:lineRule="auto"/>
        <w:widowControl/>
        <w:rPr>
          <w:rFonts w:hint="eastAsia" w:ascii="宋体" w:hAnsi="宋体" w:eastAsia="宋体" w:cs="宋体"/>
          <w:szCs w:val="21"/>
          <w:lang w:val="zh-CN"/>
        </w:rPr>
      </w:pPr>
      <w:r>
        <w:rPr>
          <w:rFonts w:hint="eastAsia" w:ascii="宋体" w:hAnsi="宋体" w:eastAsia="宋体" w:cs="宋体"/>
          <w:sz w:val="24"/>
          <w:szCs w:val="24"/>
          <w:lang w:val="zh-CN"/>
        </w:rPr>
        <w:t xml:space="preserve">说明：</w:t>
      </w:r>
      <w:r/>
    </w:p>
    <w:p>
      <w:pPr>
        <w:spacing w:line="360" w:lineRule="auto"/>
        <w:widowControl/>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 xml:space="preserve">1、本项目仅接受一个价格，不得填报有选择性报价方案。若有优惠条款须注明，但不得影响报价，影响产品整体功能。2、“投标标的是否全部由小微企业提供”栏内填写“是”或“否”。如填写“是”，供应商应按采购文件要求提供《中小企业声明函》、《残疾人福利性单位声明函》、《属于监狱企业的证明文件》。如未按要求提供、填写，或相关内容表述不清前后矛盾的，不享受价格扣除。</w:t>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br w:type="page" w:clear="all"/>
      </w:r>
      <w:r>
        <w:rPr>
          <w:rFonts w:hint="eastAsia" w:ascii="宋体" w:hAnsi="宋体" w:eastAsia="宋体"/>
          <w:b/>
          <w:sz w:val="24"/>
          <w:szCs w:val="24"/>
          <w:lang w:eastAsia="zh-CN"/>
        </w:rPr>
        <w:t xml:space="preserve">目录四、资格证明文件</w:t>
      </w:r>
      <w:r/>
    </w:p>
    <w:p>
      <w:pPr>
        <w:pStyle w:val="883"/>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883"/>
        <w:rPr>
          <w:rFonts w:hint="eastAsia" w:ascii="宋体" w:hAnsi="宋体" w:eastAsia="宋体"/>
          <w:b/>
          <w:sz w:val="24"/>
          <w:szCs w:val="24"/>
          <w:lang w:eastAsia="zh-CN"/>
        </w:rPr>
      </w:pPr>
      <w:r>
        <w:rPr>
          <w:rFonts w:hint="eastAsia" w:ascii="宋体" w:hAnsi="宋体" w:eastAsia="宋体"/>
          <w:b/>
          <w:sz w:val="24"/>
          <w:szCs w:val="24"/>
          <w:lang w:eastAsia="zh-CN"/>
        </w:rPr>
      </w:r>
      <w:r/>
    </w:p>
    <w:p>
      <w:pPr>
        <w:jc w:val="center"/>
        <w:spacing w:line="360" w:lineRule="auto"/>
        <w:rPr>
          <w:rFonts w:hint="eastAsia" w:ascii="宋体" w:hAnsi="宋体" w:eastAsia="宋体"/>
          <w:b/>
          <w:sz w:val="32"/>
          <w:szCs w:val="32"/>
          <w:lang w:eastAsia="zh-CN"/>
        </w:rPr>
        <w:outlineLvl w:val="0"/>
      </w:pPr>
      <w:r>
        <w:rPr>
          <w:rFonts w:hint="eastAsia" w:ascii="宋体" w:hAnsi="宋体" w:eastAsia="宋体"/>
          <w:b/>
          <w:sz w:val="32"/>
          <w:szCs w:val="32"/>
          <w:lang w:eastAsia="zh-CN"/>
        </w:rPr>
      </w:r>
      <w:r/>
    </w:p>
    <w:p>
      <w:pPr>
        <w:pStyle w:val="883"/>
        <w:rPr>
          <w:rFonts w:hint="eastAsia" w:ascii="宋体" w:hAnsi="宋体" w:eastAsia="宋体"/>
          <w:lang w:eastAsia="zh-CN"/>
        </w:rPr>
      </w:pPr>
      <w:r>
        <w:rPr>
          <w:rFonts w:hint="eastAsia" w:ascii="宋体" w:hAnsi="宋体" w:eastAsia="宋体"/>
          <w:lang w:eastAsia="zh-CN"/>
        </w:rPr>
      </w:r>
      <w:r/>
    </w:p>
    <w:p>
      <w:pPr>
        <w:pStyle w:val="883"/>
        <w:jc w:val="center"/>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第一章招标公告第二条</w:t>
      </w:r>
      <w:r>
        <w:rPr>
          <w:rFonts w:hint="eastAsia" w:ascii="宋体" w:hAnsi="宋体" w:eastAsia="宋体" w:cs="宋体"/>
          <w:sz w:val="24"/>
          <w:szCs w:val="24"/>
          <w:lang w:val="zh-CN" w:eastAsia="zh-CN"/>
        </w:rPr>
        <w:t xml:space="preserve">南京申请人的资格要求</w:t>
      </w:r>
      <w:r/>
    </w:p>
    <w:p>
      <w:pPr>
        <w:jc w:val="center"/>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格式自拟</w:t>
      </w:r>
      <w:r>
        <w:rPr>
          <w:rFonts w:hint="eastAsia" w:ascii="宋体" w:hAnsi="宋体" w:eastAsia="宋体" w:cs="宋体"/>
          <w:sz w:val="24"/>
          <w:szCs w:val="24"/>
          <w:lang w:val="zh-CN" w:eastAsia="zh-CN"/>
        </w:rPr>
        <w:t xml:space="preserve">）</w:t>
      </w:r>
      <w:r/>
    </w:p>
    <w:p>
      <w:pPr>
        <w:pStyle w:val="830"/>
        <w:rPr>
          <w:rFonts w:hint="eastAsia"/>
          <w:lang w:val="zh-CN" w:eastAsia="zh-CN"/>
        </w:rPr>
      </w:pPr>
      <w:r>
        <w:rPr>
          <w:rFonts w:hint="eastAsia"/>
          <w:lang w:val="zh-CN" w:eastAsia="zh-CN"/>
        </w:rPr>
      </w:r>
      <w:r/>
    </w:p>
    <w:p>
      <w:pPr>
        <w:pStyle w:val="883"/>
        <w:jc w:val="center"/>
        <w:rPr>
          <w:rFonts w:hint="eastAsia" w:ascii="宋体" w:hAnsi="宋体" w:eastAsia="宋体"/>
          <w:lang w:val="zh-CN"/>
        </w:rPr>
      </w:pPr>
      <w:r>
        <w:rPr>
          <w:rFonts w:hint="eastAsia" w:ascii="宋体" w:hAnsi="宋体" w:eastAsia="宋体"/>
          <w:lang w:val="zh-CN"/>
        </w:rPr>
      </w:r>
      <w:r/>
    </w:p>
    <w:p>
      <w:pPr>
        <w:rPr>
          <w:rFonts w:hint="eastAsia" w:ascii="宋体" w:hAnsi="宋体" w:eastAsia="宋体"/>
          <w:lang w:val="zh-CN"/>
        </w:rPr>
      </w:pPr>
      <w:r>
        <w:rPr>
          <w:rFonts w:hint="eastAsia" w:ascii="宋体" w:hAnsi="宋体" w:eastAsia="宋体"/>
          <w:lang w:val="zh-CN"/>
        </w:rPr>
      </w:r>
      <w:r/>
    </w:p>
    <w:p>
      <w:pPr>
        <w:pStyle w:val="883"/>
        <w:rPr>
          <w:rFonts w:hint="eastAsia" w:ascii="宋体" w:hAnsi="宋体" w:eastAsia="宋体"/>
          <w:lang w:val="zh-CN"/>
        </w:rPr>
      </w:pPr>
      <w:r>
        <w:rPr>
          <w:rFonts w:hint="eastAsia" w:ascii="宋体" w:hAnsi="宋体" w:eastAsia="宋体"/>
          <w:lang w:val="zh-CN"/>
        </w:rPr>
      </w:r>
      <w:r/>
    </w:p>
    <w:p>
      <w:pPr>
        <w:rPr>
          <w:rFonts w:hint="eastAsia" w:ascii="宋体" w:hAnsi="宋体" w:eastAsia="宋体"/>
          <w:lang w:val="zh-CN"/>
        </w:rPr>
      </w:pPr>
      <w:r>
        <w:rPr>
          <w:rFonts w:hint="eastAsia" w:ascii="宋体" w:hAnsi="宋体" w:eastAsia="宋体"/>
          <w:lang w:val="zh-CN"/>
        </w:rPr>
      </w:r>
      <w:r/>
    </w:p>
    <w:p>
      <w:pPr>
        <w:pStyle w:val="883"/>
        <w:rPr>
          <w:rFonts w:hint="eastAsia" w:ascii="宋体" w:hAnsi="宋体" w:eastAsia="宋体"/>
          <w:lang w:val="zh-CN"/>
        </w:rPr>
      </w:pPr>
      <w:r>
        <w:rPr>
          <w:rFonts w:hint="eastAsia" w:ascii="宋体" w:hAnsi="宋体" w:eastAsia="宋体"/>
          <w:lang w:val="zh-CN"/>
        </w:rPr>
      </w:r>
      <w:r/>
    </w:p>
    <w:p>
      <w:pPr>
        <w:rPr>
          <w:rFonts w:ascii="宋体" w:hAnsi="宋体" w:eastAsia="宋体"/>
          <w:b/>
          <w:bCs/>
          <w:lang w:eastAsia="zh-CN"/>
        </w:rPr>
      </w:pPr>
      <w:r>
        <w:rPr>
          <w:rFonts w:hint="eastAsia" w:ascii="宋体" w:hAnsi="宋体" w:eastAsia="宋体"/>
          <w:b/>
          <w:bCs/>
          <w:lang w:eastAsia="zh-CN"/>
        </w:rPr>
        <w:t xml:space="preserve">以下是不适用</w:t>
      </w:r>
      <w:r>
        <w:rPr>
          <w:rFonts w:hint="eastAsia" w:ascii="宋体" w:hAnsi="宋体" w:eastAsia="宋体" w:cs="宋体"/>
          <w:b/>
          <w:bCs/>
          <w:sz w:val="24"/>
          <w:szCs w:val="24"/>
          <w:lang w:val="zh-CN" w:eastAsia="zh-CN"/>
        </w:rPr>
        <w:t xml:space="preserve">（</w:t>
      </w:r>
      <w:r>
        <w:rPr>
          <w:rFonts w:hint="eastAsia" w:ascii="宋体" w:hAnsi="宋体" w:eastAsia="宋体" w:cs="宋体"/>
          <w:b/>
          <w:bCs/>
          <w:sz w:val="24"/>
          <w:szCs w:val="24"/>
          <w:lang w:eastAsia="zh-CN"/>
        </w:rPr>
        <w:t xml:space="preserve">1</w:t>
      </w:r>
      <w:r>
        <w:rPr>
          <w:rFonts w:hint="eastAsia" w:ascii="宋体" w:hAnsi="宋体" w:eastAsia="宋体" w:cs="宋体"/>
          <w:b/>
          <w:bCs/>
          <w:sz w:val="24"/>
          <w:szCs w:val="24"/>
          <w:lang w:val="zh-CN" w:eastAsia="zh-CN"/>
        </w:rPr>
        <w:t xml:space="preserve">）南京市政府采购供应商信用记录表暨信用承诺书</w:t>
      </w:r>
      <w:r>
        <w:rPr>
          <w:rFonts w:hint="eastAsia" w:ascii="宋体" w:hAnsi="宋体" w:eastAsia="宋体" w:cs="宋体"/>
          <w:b/>
          <w:bCs/>
          <w:sz w:val="24"/>
          <w:szCs w:val="24"/>
          <w:lang w:eastAsia="zh-CN"/>
        </w:rPr>
        <w:t xml:space="preserve">的情况：</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供应商存在下列情形之一的，仍须按招标文件要求提供证明材料：</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（一）供应商被列入严重失信主体名单；</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w:t>
      </w:r>
      <w:r>
        <w:rPr>
          <w:rFonts w:hint="eastAsia" w:ascii="宋体" w:hAnsi="宋体" w:eastAsia="宋体"/>
          <w:bCs/>
          <w:lang w:eastAsia="zh-CN"/>
        </w:rPr>
        <w:t xml:space="preserve">二</w:t>
      </w:r>
      <w:r>
        <w:rPr>
          <w:rFonts w:hint="eastAsia" w:ascii="宋体" w:hAnsi="宋体" w:eastAsia="宋体"/>
          <w:bCs/>
          <w:lang w:val="zh-CN" w:eastAsia="zh-CN"/>
        </w:rPr>
        <w:t xml:space="preserve">）被相关监督部门作出行政处罚且尚处在处罚有效期内；</w:t>
      </w:r>
      <w:r/>
    </w:p>
    <w:p>
      <w:pPr>
        <w:spacing w:line="360" w:lineRule="auto"/>
        <w:rPr>
          <w:rFonts w:hint="eastAsia" w:ascii="宋体" w:hAnsi="宋体" w:eastAsia="宋体"/>
          <w:sz w:val="21"/>
          <w:szCs w:val="21"/>
          <w:lang w:val="zh-CN" w:eastAsia="zh-CN"/>
        </w:rPr>
      </w:pPr>
      <w:r>
        <w:rPr>
          <w:rFonts w:hint="eastAsia" w:ascii="宋体" w:hAnsi="宋体" w:eastAsia="宋体"/>
          <w:bCs/>
          <w:lang w:val="zh-CN" w:eastAsia="zh-CN"/>
        </w:rPr>
        <w:t xml:space="preserve">（</w:t>
      </w:r>
      <w:r>
        <w:rPr>
          <w:rFonts w:hint="eastAsia" w:ascii="宋体" w:hAnsi="宋体" w:eastAsia="宋体"/>
          <w:bCs/>
          <w:lang w:eastAsia="zh-CN"/>
        </w:rPr>
        <w:t xml:space="preserve">三</w:t>
      </w:r>
      <w:r>
        <w:rPr>
          <w:rFonts w:hint="eastAsia" w:ascii="宋体" w:hAnsi="宋体" w:eastAsia="宋体"/>
          <w:bCs/>
          <w:lang w:val="zh-CN" w:eastAsia="zh-CN"/>
        </w:rPr>
        <w:t xml:space="preserve">）其他法律、行政法规规定的不适用信用承诺的情形。</w:t>
      </w:r>
      <w:r/>
    </w:p>
    <w:p>
      <w:pPr>
        <w:pStyle w:val="883"/>
        <w:rPr>
          <w:rFonts w:ascii="宋体" w:hAnsi="宋体" w:eastAsia="宋体"/>
          <w:b/>
          <w:bCs/>
          <w:lang w:eastAsia="zh-CN"/>
        </w:rPr>
      </w:pPr>
      <w:r>
        <w:rPr>
          <w:rFonts w:hint="eastAsia" w:ascii="宋体" w:hAnsi="宋体" w:eastAsia="宋体"/>
          <w:b/>
          <w:bCs/>
          <w:lang w:eastAsia="zh-CN"/>
        </w:rPr>
        <w:t xml:space="preserve">提供资料：</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（1）具有独立承担民事责任的能力（提供有效的营业执照）；</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（2）具有良好的商业信誉和健全的财务会计制度（提供参加本次采购活动前的会计报表)；</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（3）具有履行合同所必需的设备和专业技术能力（供应商根据履行采购项目合同需要，提供履行合同所必需的设备和专业技术能力的声明函或证明材料)； </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（4）有依法缴纳税收和社会保障资金的良好记录（提供参加本次政府采购活动前一年内（至少一个月）依法缴纳税收和社会保障资金的相关材料）)；</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（5）参加本次采购活动前三年内，在经营活动中没有重大违法记录（提供承诺书原件)；</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（6）法律、行政法规和采购文件规定的其他条件（</w:t>
      </w:r>
      <w:r>
        <w:rPr>
          <w:rFonts w:hint="eastAsia" w:ascii="宋体" w:hAnsi="宋体" w:eastAsia="宋体"/>
          <w:bCs/>
          <w:lang w:eastAsia="zh-CN"/>
        </w:rPr>
        <w:t xml:space="preserve">如有</w:t>
      </w:r>
      <w:r>
        <w:rPr>
          <w:rFonts w:hint="eastAsia" w:ascii="宋体" w:hAnsi="宋体" w:eastAsia="宋体"/>
          <w:bCs/>
          <w:lang w:val="zh-CN" w:eastAsia="zh-CN"/>
        </w:rPr>
        <w:t xml:space="preserve">)。</w:t>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ascii="宋体" w:hAnsi="宋体" w:eastAsia="宋体"/>
          <w:b/>
          <w:sz w:val="24"/>
          <w:szCs w:val="24"/>
          <w:lang w:eastAsia="zh-CN"/>
        </w:rPr>
      </w:pPr>
      <w:r>
        <w:rPr>
          <w:rFonts w:hint="eastAsia" w:ascii="宋体" w:hAnsi="宋体" w:eastAsia="宋体"/>
          <w:b/>
          <w:sz w:val="24"/>
          <w:szCs w:val="24"/>
          <w:lang w:eastAsia="zh-CN"/>
        </w:rPr>
        <w:br w:type="page" w:clear="all"/>
      </w:r>
      <w:bookmarkStart w:id="7" w:name="_Hlk117238924"/>
      <w:r/>
      <w:bookmarkStart w:id="8" w:name="_Toc6456"/>
      <w:r/>
      <w:bookmarkStart w:id="9" w:name="_Toc481604683"/>
      <w:r>
        <w:rPr>
          <w:rFonts w:hint="eastAsia" w:ascii="宋体" w:hAnsi="宋体" w:eastAsia="宋体"/>
          <w:b/>
          <w:sz w:val="24"/>
          <w:szCs w:val="24"/>
          <w:lang w:eastAsia="zh-CN"/>
        </w:rPr>
        <w:t xml:space="preserve">目录五、分项报价表格式</w:t>
      </w:r>
      <w:r/>
    </w:p>
    <w:p>
      <w:pPr>
        <w:jc w:val="center"/>
        <w:spacing w:line="240" w:lineRule="atLeast"/>
        <w:widowControl/>
        <w:rPr>
          <w:rFonts w:hint="eastAsia" w:ascii="宋体" w:hAnsi="宋体" w:eastAsia="宋体" w:cs="宋体"/>
          <w:b/>
          <w:bCs/>
          <w:sz w:val="28"/>
          <w:szCs w:val="28"/>
          <w:lang w:val="zh-CN" w:eastAsia="zh-CN"/>
        </w:rPr>
      </w:pPr>
      <w:r>
        <w:rPr>
          <w:rFonts w:hint="eastAsia" w:ascii="宋体" w:hAnsi="宋体" w:eastAsia="宋体" w:cs="宋体"/>
          <w:b/>
          <w:bCs/>
          <w:sz w:val="28"/>
          <w:szCs w:val="28"/>
          <w:lang w:val="zh-CN" w:eastAsia="zh-CN"/>
        </w:rPr>
        <w:t xml:space="preserve">分项报价表</w:t>
      </w:r>
      <w:r/>
    </w:p>
    <w:tbl>
      <w:tblPr>
        <w:tblStyle w:val="813"/>
        <w:tblW w:w="95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0"/>
        <w:gridCol w:w="4350"/>
        <w:gridCol w:w="1140"/>
        <w:gridCol w:w="3195"/>
      </w:tblGrid>
      <w:tr>
        <w:trPr>
          <w:trHeight w:val="270"/>
        </w:trPr>
        <w:tc>
          <w:tcPr>
            <w:gridSpan w:val="2"/>
            <w:shd w:val="clear" w:color="auto" w:fill="auto"/>
            <w:tcBorders>
              <w:top w:val="none" w:color="000000" w:sz="4" w:space="0"/>
              <w:left w:val="none" w:color="000000" w:sz="4" w:space="0"/>
              <w:bottom w:val="none" w:color="000000" w:sz="4" w:space="0"/>
              <w:right w:val="none" w:color="000000" w:sz="4" w:space="0"/>
            </w:tcBorders>
            <w:tcW w:w="5220"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gridSpan w:val="2"/>
            <w:shd w:val="clear" w:color="auto" w:fill="auto"/>
            <w:tcBorders>
              <w:top w:val="none" w:color="000000" w:sz="4" w:space="0"/>
              <w:left w:val="none" w:color="000000" w:sz="4" w:space="0"/>
              <w:bottom w:val="none" w:color="000000" w:sz="4" w:space="0"/>
              <w:right w:val="none" w:color="000000" w:sz="4" w:space="0"/>
            </w:tcBorders>
            <w:tcW w:w="4335" w:type="dxa"/>
            <w:vAlign w:val="bottom"/>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项目编号：</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最高限价（万元）</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投标报价</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报价格式举例：</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投标折扣率98%（即优惠率为2%）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公共安全视频图像服务-(高清枪型）</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公共安全视频图像服务-(高清球型)</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公共安全视频图像服务-(高空瞭望型)</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公共安全视频图像服务-(全局监控型)</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公共安全视频图像服务-(智能枪型)</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公共安全视频图像服务-(智能球型）</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公共安全视频图像服务-卡口</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公共安全视频接入服务-第三方视频</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公共安全视频图像云存储及检索服务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公共安全视频联网共享服务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通信网络及安全服务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136.44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公共安全视频图像实战应用运行维护服务服务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阵地监控维护</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0.23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阵地监控专网费用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设备维修更换预留费用（前端摄像头、存储、交换机、服务器、网闸、配件等）</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维护人员5名，登高车和工具车各1辆使用服务费（包含维护人员社保、食宿，汽车用于维修使用，含折损、油费、各类商业险、交强险等）</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备品备件（摄像头、录像机、解码器、存储、服务器、交换机、电子屏、ups设备、道闸系统、能耗系统、门禁系统设备等，具体金额以实际发生为准。）</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满足800路400万视频解析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单卡计算能力：INT8满足&gt;=140TOPS；FP16满足&gt;=70TFLOPS；</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单卡内存规格要求：显存&gt;=48GB LPDDR4X；内存带宽&gt;=200GB/S；</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单卡功耗&lt;=72W</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国产化</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兼容浙江大华全感知智能服务器DH-IVS-GS8000-GU2-HW</w:t>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兼容浙江大华雪亮平台视综2.0云储存版本（V1.072.0000004.9.R）</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平均优惠率（%）</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spacing w:line="240" w:lineRule="auto"/>
        <w:widowControl/>
        <w:rPr>
          <w:rFonts w:hint="eastAsia" w:ascii="宋体" w:hAnsi="宋体" w:eastAsia="宋体"/>
          <w:lang w:val="zh-CN" w:eastAsia="zh-CN"/>
        </w:rPr>
      </w:pPr>
      <w:r>
        <w:rPr>
          <w:rFonts w:hint="eastAsia" w:ascii="宋体" w:hAnsi="宋体" w:eastAsia="宋体"/>
          <w:lang w:val="zh-CN" w:eastAsia="zh-CN"/>
        </w:rPr>
        <w:t xml:space="preserve">投标单位（盖章）：                             </w:t>
      </w:r>
      <w:r/>
    </w:p>
    <w:p>
      <w:pPr>
        <w:spacing w:line="240" w:lineRule="auto"/>
        <w:widowControl/>
        <w:rPr>
          <w:rFonts w:hint="eastAsia" w:ascii="宋体" w:hAnsi="宋体" w:eastAsia="宋体"/>
          <w:lang w:val="zh-CN" w:eastAsia="zh-CN"/>
        </w:rPr>
      </w:pPr>
      <w:r>
        <w:rPr>
          <w:rFonts w:hint="eastAsia" w:ascii="宋体" w:hAnsi="宋体" w:eastAsia="宋体"/>
          <w:lang w:val="zh-CN" w:eastAsia="zh-CN"/>
        </w:rPr>
        <w:t xml:space="preserve">法定代表人或授权代表（签字或签章）：                   </w:t>
      </w:r>
      <w:r/>
    </w:p>
    <w:p>
      <w:pPr>
        <w:spacing w:line="240" w:lineRule="auto"/>
        <w:widowControl/>
        <w:rPr>
          <w:rFonts w:hint="eastAsia" w:ascii="宋体" w:hAnsi="宋体" w:eastAsia="宋体"/>
          <w:lang w:val="zh-CN" w:eastAsia="zh-CN"/>
        </w:rPr>
      </w:pPr>
      <w:r>
        <w:rPr>
          <w:rFonts w:hint="eastAsia" w:ascii="宋体" w:hAnsi="宋体" w:eastAsia="宋体"/>
          <w:lang w:val="zh-CN" w:eastAsia="zh-CN"/>
        </w:rPr>
        <w:t xml:space="preserve">注</w:t>
      </w:r>
      <w:r>
        <w:rPr>
          <w:rFonts w:hint="eastAsia" w:ascii="宋体" w:hAnsi="宋体" w:eastAsia="宋体"/>
          <w:lang w:val="zh-CN" w:eastAsia="zh-CN"/>
        </w:rPr>
        <w:t xml:space="preserve">：</w:t>
      </w:r>
      <w:bookmarkEnd w:id="7"/>
      <w:r>
        <w:rPr>
          <w:rFonts w:ascii="SimSun" w:hAnsi="SimSun" w:eastAsia="SimSun" w:cs="SimSun"/>
          <w:b/>
          <w:color w:val="ff0000"/>
          <w:sz w:val="22"/>
        </w:rPr>
        <w:t xml:space="preserve">系统上传以此模板为准</w:t>
      </w:r>
      <w:r>
        <w:rPr>
          <w:rFonts w:hint="eastAsia" w:ascii="宋体" w:hAnsi="宋体" w:eastAsia="宋体" w:cs="宋体"/>
          <w:sz w:val="24"/>
          <w:lang w:val="zh-CN" w:eastAsia="zh-CN"/>
        </w:rPr>
        <w:br w:type="page" w:clear="all"/>
      </w:r>
      <w:r>
        <w:rPr>
          <w:rFonts w:hint="eastAsia" w:ascii="宋体" w:hAnsi="宋体" w:eastAsia="宋体" w:cs="宋体"/>
          <w:b/>
          <w:bCs/>
          <w:sz w:val="24"/>
          <w:lang w:val="zh-CN" w:eastAsia="zh-CN"/>
        </w:rPr>
        <w:t xml:space="preserve">目录六、技术规格偏离表格式</w:t>
      </w:r>
      <w:bookmarkEnd w:id="8"/>
      <w:r/>
      <w:bookmarkEnd w:id="9"/>
      <w:r>
        <w:rPr>
          <w:rFonts w:hint="eastAsia" w:ascii="宋体" w:hAnsi="宋体" w:eastAsia="宋体"/>
          <w:lang w:val="zh-CN" w:eastAsia="zh-CN"/>
        </w:rPr>
      </w:r>
      <w:r/>
    </w:p>
    <w:p>
      <w:pPr>
        <w:ind w:left="420"/>
        <w:jc w:val="center"/>
        <w:spacing w:line="360" w:lineRule="auto"/>
        <w:shd w:val="clear" w:color="auto" w:fill="ffffff"/>
        <w:widowControl/>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技术规格偏离表</w:t>
      </w:r>
      <w:r/>
    </w:p>
    <w:p>
      <w:pPr>
        <w:spacing w:line="360" w:lineRule="auto"/>
        <w:shd w:val="clear" w:color="auto" w:fill="ffffff"/>
        <w:widowControl/>
        <w:rPr>
          <w:rFonts w:ascii="宋体" w:hAnsi="宋体" w:eastAsia="宋体"/>
          <w:szCs w:val="21"/>
        </w:rPr>
      </w:pPr>
      <w:r>
        <w:rPr>
          <w:rFonts w:ascii="宋体" w:hAnsi="宋体" w:eastAsia="宋体"/>
          <w:sz w:val="24"/>
        </w:rPr>
        <w:t xml:space="preserve">                     </w:t>
      </w:r>
      <w:r/>
    </w:p>
    <w:tbl>
      <w:tblPr>
        <w:tblStyle w:val="813"/>
        <w:tblW w:w="0" w:type="auto"/>
        <w:jc w:val="center"/>
        <w:tblLayout w:type="fixed"/>
        <w:tblCellMar>
          <w:left w:w="0" w:type="dxa"/>
          <w:top w:w="0" w:type="dxa"/>
          <w:right w:w="0" w:type="dxa"/>
          <w:bottom w:w="0" w:type="dxa"/>
        </w:tblCellMar>
        <w:tblLook w:val="04A0" w:firstRow="1" w:lastRow="0" w:firstColumn="1" w:lastColumn="0" w:noHBand="0" w:noVBand="1"/>
      </w:tblPr>
      <w:tblGrid>
        <w:gridCol w:w="642"/>
        <w:gridCol w:w="1298"/>
        <w:gridCol w:w="2128"/>
        <w:gridCol w:w="1298"/>
        <w:gridCol w:w="1714"/>
        <w:gridCol w:w="1246"/>
      </w:tblGrid>
      <w:tr>
        <w:trPr>
          <w:jc w:val="cente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366" w:type="dxa"/>
            <w:vAlign w:val="center"/>
            <w:textDirection w:val="lrTb"/>
            <w:noWrap w:val="false"/>
          </w:tcPr>
          <w:p>
            <w:pPr>
              <w:spacing w:line="360" w:lineRule="auto"/>
              <w:widowControl/>
              <w:rPr>
                <w:rFonts w:ascii="宋体" w:hAnsi="宋体" w:eastAsia="宋体" w:cs="宋体"/>
                <w:szCs w:val="21"/>
              </w:rPr>
            </w:pPr>
            <w:r>
              <w:rPr>
                <w:rFonts w:hint="eastAsia" w:ascii="宋体" w:hAnsi="宋体" w:eastAsia="宋体" w:cs="宋体"/>
                <w:szCs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60" w:type="dxa"/>
            <w:vAlign w:val="center"/>
            <w:textDirection w:val="lrTb"/>
            <w:noWrap w:val="false"/>
          </w:tcPr>
          <w:p>
            <w:pPr>
              <w:spacing w:line="360" w:lineRule="auto"/>
              <w:widowControl/>
              <w:rPr>
                <w:rFonts w:hint="eastAsia" w:ascii="宋体" w:hAnsi="宋体" w:eastAsia="宋体" w:cs="宋体"/>
                <w:szCs w:val="21"/>
                <w:lang w:eastAsia="zh-CN"/>
              </w:rPr>
            </w:pPr>
            <w:r>
              <w:rPr>
                <w:rFonts w:ascii="宋体" w:hAnsi="宋体" w:eastAsia="宋体" w:cs="宋体"/>
                <w:szCs w:val="21"/>
              </w:rPr>
              <w:t xml:space="preserve">        项目编号</w:t>
            </w:r>
            <w:r>
              <w:rPr>
                <w:rFonts w:hint="eastAsia" w:ascii="宋体" w:hAnsi="宋体" w:eastAsia="宋体" w:cs="宋体"/>
                <w:szCs w:val="21"/>
                <w:lang w:eastAsia="zh-CN"/>
              </w:rPr>
              <w:t xml:space="preserve">;</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招标要求规格</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r>
      <w:tr>
        <w:trPr>
          <w:jc w:val="center"/>
        </w:trPr>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642" w:type="dxa"/>
            <w:vAlign w:val="center"/>
            <w:textDirection w:val="lrTb"/>
            <w:noWrap w:val="false"/>
          </w:tcPr>
          <w:p>
            <w:pPr>
              <w:spacing w:line="360" w:lineRule="auto"/>
              <w:widowControl/>
              <w:rPr>
                <w:rFonts w:ascii="宋体" w:hAnsi="宋体" w:eastAsia="宋体"/>
                <w:szCs w:val="21"/>
              </w:rPr>
            </w:pPr>
            <w:r>
              <w:rPr>
                <w:rFonts w:ascii="宋体" w:hAnsi="宋体" w:eastAsia="宋体" w:cs="Arial"/>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298" w:type="dxa"/>
            <w:vAlign w:val="center"/>
            <w:textDirection w:val="lrTb"/>
            <w:noWrap w:val="false"/>
          </w:tcPr>
          <w:p>
            <w:pPr>
              <w:spacing w:line="360" w:lineRule="auto"/>
              <w:widowControl/>
              <w:rPr>
                <w:rFonts w:ascii="宋体" w:hAnsi="宋体" w:eastAsia="宋体"/>
                <w:szCs w:val="21"/>
              </w:rPr>
            </w:pPr>
            <w:r>
              <w:rPr>
                <w:rFonts w:ascii="宋体" w:hAnsi="宋体" w:eastAsia="宋体" w:cs="Arial"/>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2128" w:type="dxa"/>
            <w:vAlign w:val="center"/>
            <w:textDirection w:val="lrTb"/>
            <w:noWrap w:val="false"/>
          </w:tcPr>
          <w:p>
            <w:pPr>
              <w:spacing w:line="360" w:lineRule="auto"/>
              <w:widowControl/>
              <w:rPr>
                <w:rFonts w:ascii="宋体" w:hAnsi="宋体" w:eastAsia="宋体"/>
                <w:szCs w:val="21"/>
              </w:rPr>
            </w:pPr>
            <w:r>
              <w:rPr>
                <w:rFonts w:ascii="宋体" w:hAnsi="宋体" w:eastAsia="宋体" w:cs="Arial"/>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298" w:type="dxa"/>
            <w:vAlign w:val="center"/>
            <w:textDirection w:val="lrTb"/>
            <w:noWrap w:val="false"/>
          </w:tcPr>
          <w:p>
            <w:pPr>
              <w:spacing w:line="360" w:lineRule="auto"/>
              <w:widowControl/>
              <w:rPr>
                <w:rFonts w:ascii="宋体" w:hAnsi="宋体" w:eastAsia="宋体"/>
                <w:szCs w:val="21"/>
              </w:rPr>
            </w:pPr>
            <w:r>
              <w:rPr>
                <w:rFonts w:ascii="宋体" w:hAnsi="宋体" w:eastAsia="宋体" w:cs="Arial"/>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714" w:type="dxa"/>
            <w:vAlign w:val="center"/>
            <w:textDirection w:val="lrTb"/>
            <w:noWrap w:val="false"/>
          </w:tcPr>
          <w:p>
            <w:pPr>
              <w:spacing w:line="360" w:lineRule="auto"/>
              <w:widowControl/>
              <w:rPr>
                <w:rFonts w:ascii="宋体" w:hAnsi="宋体" w:eastAsia="宋体"/>
                <w:szCs w:val="21"/>
              </w:rPr>
            </w:pPr>
            <w:r>
              <w:rPr>
                <w:rFonts w:ascii="宋体" w:hAnsi="宋体" w:eastAsia="宋体" w:cs="Arial"/>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246" w:type="dxa"/>
            <w:vAlign w:val="center"/>
            <w:textDirection w:val="lrTb"/>
            <w:noWrap w:val="false"/>
          </w:tcPr>
          <w:p>
            <w:pPr>
              <w:spacing w:line="360" w:lineRule="auto"/>
              <w:widowControl/>
              <w:rPr>
                <w:rFonts w:ascii="宋体" w:hAnsi="宋体" w:eastAsia="宋体"/>
                <w:szCs w:val="21"/>
              </w:rPr>
            </w:pPr>
            <w:r>
              <w:rPr>
                <w:rFonts w:ascii="宋体" w:hAnsi="宋体" w:eastAsia="宋体" w:cs="Arial"/>
                <w:szCs w:val="21"/>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642"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2128"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714"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246"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r>
    </w:tbl>
    <w:p>
      <w:pPr>
        <w:spacing w:line="360" w:lineRule="auto"/>
        <w:shd w:val="clear" w:color="auto" w:fill="ffffff"/>
        <w:widowControl/>
        <w:rPr>
          <w:rFonts w:ascii="宋体" w:hAnsi="宋体" w:eastAsia="宋体"/>
          <w:szCs w:val="21"/>
        </w:rPr>
      </w:pPr>
      <w:r>
        <w:rPr>
          <w:rFonts w:hint="eastAsia" w:ascii="宋体" w:hAnsi="宋体" w:eastAsia="宋体" w:cs="宋体"/>
          <w:szCs w:val="21"/>
        </w:rPr>
        <w:t xml:space="preserve">说明：</w:t>
      </w:r>
      <w:r/>
    </w:p>
    <w:p>
      <w:pPr>
        <w:spacing w:line="360" w:lineRule="auto"/>
        <w:shd w:val="clear" w:color="auto" w:fill="ffffff"/>
        <w:widowControl/>
        <w:rPr>
          <w:rFonts w:ascii="宋体" w:hAnsi="宋体" w:eastAsia="宋体"/>
          <w:szCs w:val="21"/>
          <w:lang w:eastAsia="zh-CN"/>
        </w:rPr>
      </w:pPr>
      <w:r>
        <w:rPr>
          <w:rFonts w:hint="eastAsia" w:ascii="宋体" w:hAnsi="宋体" w:eastAsia="宋体" w:cs="宋体"/>
          <w:szCs w:val="21"/>
          <w:lang w:eastAsia="zh-CN"/>
        </w:rPr>
        <w:t xml:space="preserve">如果行数不够，请自行增加。</w:t>
      </w:r>
      <w:r/>
    </w:p>
    <w:p>
      <w:pPr>
        <w:spacing w:line="360" w:lineRule="auto"/>
        <w:shd w:val="clear" w:color="auto" w:fill="ffffff"/>
        <w:widowControl/>
        <w:rPr>
          <w:rFonts w:ascii="宋体" w:hAnsi="宋体" w:eastAsia="宋体"/>
          <w:szCs w:val="21"/>
          <w:lang w:eastAsia="zh-CN"/>
        </w:rPr>
      </w:pPr>
      <w:r>
        <w:rPr>
          <w:rFonts w:hint="eastAsia" w:ascii="宋体" w:hAnsi="宋体" w:eastAsia="宋体" w:cs="宋体"/>
          <w:szCs w:val="21"/>
          <w:lang w:eastAsia="zh-CN"/>
        </w:rPr>
        <w:t xml:space="preserve">投标人名称：</w:t>
      </w:r>
      <w:r>
        <w:rPr>
          <w:rFonts w:ascii="宋体" w:hAnsi="宋体" w:eastAsia="宋体"/>
          <w:szCs w:val="21"/>
          <w:u w:val="single"/>
          <w:lang w:eastAsia="zh-CN"/>
        </w:rPr>
        <w:t xml:space="preserve">                  </w:t>
      </w:r>
      <w:r>
        <w:rPr>
          <w:rFonts w:hint="eastAsia" w:ascii="宋体" w:hAnsi="宋体" w:eastAsia="宋体" w:cs="宋体"/>
          <w:szCs w:val="21"/>
          <w:lang w:eastAsia="zh-CN"/>
        </w:rPr>
        <w:t xml:space="preserve">（盖章）</w:t>
      </w:r>
      <w:r/>
    </w:p>
    <w:p>
      <w:pPr>
        <w:spacing w:line="360" w:lineRule="auto"/>
        <w:shd w:val="clear" w:color="auto" w:fill="ffffff"/>
        <w:widowControl/>
        <w:rPr>
          <w:rFonts w:ascii="宋体" w:hAnsi="宋体" w:eastAsia="宋体"/>
          <w:szCs w:val="21"/>
          <w:lang w:eastAsia="zh-CN"/>
        </w:rPr>
      </w:pPr>
      <w:r>
        <w:rPr>
          <w:rFonts w:ascii="宋体" w:hAnsi="宋体" w:eastAsia="宋体"/>
          <w:szCs w:val="21"/>
          <w:lang w:eastAsia="zh-CN"/>
        </w:rPr>
        <w:t xml:space="preserve"> </w:t>
      </w:r>
      <w:r/>
    </w:p>
    <w:p>
      <w:pPr>
        <w:spacing w:line="360" w:lineRule="auto"/>
        <w:shd w:val="clear" w:color="auto" w:fill="ffffff"/>
        <w:widowControl/>
        <w:rPr>
          <w:rFonts w:ascii="宋体" w:hAnsi="宋体" w:eastAsia="宋体"/>
          <w:szCs w:val="21"/>
          <w:lang w:eastAsia="zh-CN"/>
        </w:rPr>
      </w:pPr>
      <w:r>
        <w:rPr>
          <w:rFonts w:ascii="宋体" w:hAnsi="宋体" w:eastAsia="宋体"/>
          <w:szCs w:val="21"/>
          <w:lang w:eastAsia="zh-CN"/>
        </w:rPr>
        <w:t xml:space="preserve"> </w:t>
      </w:r>
      <w:r/>
    </w:p>
    <w:p>
      <w:pPr>
        <w:pStyle w:val="873"/>
        <w:rPr>
          <w:rFonts w:ascii="宋体" w:hAnsi="宋体" w:eastAsia="宋体" w:cs="宋体"/>
          <w:sz w:val="24"/>
          <w:lang w:eastAsia="zh-CN"/>
        </w:rPr>
      </w:pPr>
      <w:r/>
      <w:bookmarkStart w:id="10" w:name="_Toc2435"/>
      <w:r/>
      <w:bookmarkStart w:id="11" w:name="_Toc481604684"/>
      <w:r>
        <w:rPr>
          <w:rFonts w:hint="eastAsia" w:ascii="宋体" w:hAnsi="宋体" w:eastAsia="宋体" w:cs="宋体"/>
          <w:sz w:val="24"/>
          <w:lang w:val="zh-CN" w:eastAsia="zh-CN"/>
        </w:rPr>
        <w:br w:type="page" w:clear="all"/>
      </w:r>
      <w:r>
        <w:rPr>
          <w:rFonts w:hint="eastAsia" w:ascii="宋体" w:hAnsi="宋体" w:eastAsia="宋体" w:cs="宋体"/>
          <w:b/>
          <w:bCs/>
          <w:sz w:val="24"/>
          <w:lang w:val="zh-CN" w:eastAsia="zh-CN"/>
        </w:rPr>
        <w:t xml:space="preserve">目录七、商务条款偏离表格式</w:t>
      </w:r>
      <w:bookmarkEnd w:id="10"/>
      <w:r/>
      <w:bookmarkEnd w:id="11"/>
      <w:r/>
      <w:r/>
    </w:p>
    <w:p>
      <w:pPr>
        <w:spacing w:line="360" w:lineRule="auto"/>
        <w:shd w:val="clear" w:color="auto" w:fill="ffffff"/>
        <w:widowControl/>
        <w:rPr>
          <w:rFonts w:ascii="宋体" w:hAnsi="宋体" w:eastAsia="宋体"/>
          <w:szCs w:val="21"/>
          <w:lang w:eastAsia="zh-CN"/>
        </w:rPr>
      </w:pPr>
      <w:r>
        <w:rPr>
          <w:rFonts w:ascii="宋体" w:hAnsi="宋体" w:eastAsia="宋体"/>
          <w:szCs w:val="21"/>
          <w:lang w:eastAsia="zh-CN"/>
        </w:rPr>
        <w:t xml:space="preserve"> </w:t>
      </w:r>
      <w:r/>
    </w:p>
    <w:p>
      <w:pPr>
        <w:ind w:left="420"/>
        <w:jc w:val="center"/>
        <w:spacing w:line="360" w:lineRule="auto"/>
        <w:shd w:val="clear" w:color="auto" w:fill="ffffff"/>
        <w:widowControl/>
        <w:rPr>
          <w:rFonts w:ascii="宋体" w:hAnsi="宋体" w:eastAsia="宋体"/>
          <w:szCs w:val="21"/>
        </w:rPr>
      </w:pPr>
      <w:r>
        <w:rPr>
          <w:rFonts w:hint="eastAsia" w:ascii="宋体" w:hAnsi="宋体" w:eastAsia="宋体" w:cs="宋体"/>
          <w:b/>
          <w:bCs/>
          <w:sz w:val="28"/>
          <w:szCs w:val="28"/>
        </w:rPr>
        <w:t xml:space="preserve">商务条款偏离表</w:t>
      </w:r>
      <w:r>
        <w:rPr>
          <w:rFonts w:ascii="宋体" w:hAnsi="宋体" w:eastAsia="宋体"/>
          <w:sz w:val="24"/>
        </w:rPr>
        <w:t xml:space="preserve"> </w:t>
      </w:r>
      <w:r/>
    </w:p>
    <w:tbl>
      <w:tblPr>
        <w:tblStyle w:val="813"/>
        <w:tblW w:w="0" w:type="auto"/>
        <w:jc w:val="center"/>
        <w:tblLayout w:type="fixed"/>
        <w:tblCellMar>
          <w:left w:w="0" w:type="dxa"/>
          <w:top w:w="0" w:type="dxa"/>
          <w:right w:w="0" w:type="dxa"/>
          <w:bottom w:w="0" w:type="dxa"/>
        </w:tblCellMar>
        <w:tblLook w:val="04A0" w:firstRow="1" w:lastRow="0" w:firstColumn="1" w:lastColumn="0" w:noHBand="0" w:noVBand="1"/>
      </w:tblPr>
      <w:tblGrid>
        <w:gridCol w:w="560"/>
        <w:gridCol w:w="1320"/>
        <w:gridCol w:w="2166"/>
        <w:gridCol w:w="1320"/>
        <w:gridCol w:w="1759"/>
        <w:gridCol w:w="1201"/>
      </w:tblGrid>
      <w:tr>
        <w:trPr>
          <w:jc w:val="center"/>
          <w:trHeight w:val="28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366" w:type="dxa"/>
            <w:vAlign w:val="center"/>
            <w:textDirection w:val="lrTb"/>
            <w:noWrap w:val="false"/>
          </w:tcPr>
          <w:p>
            <w:pPr>
              <w:spacing w:line="360" w:lineRule="auto"/>
              <w:widowControl/>
              <w:rPr>
                <w:rFonts w:ascii="宋体" w:hAnsi="宋体" w:eastAsia="宋体"/>
                <w:szCs w:val="21"/>
              </w:rPr>
            </w:pPr>
            <w:r>
              <w:rPr>
                <w:rFonts w:hint="eastAsia" w:ascii="宋体" w:hAnsi="宋体" w:eastAsia="宋体" w:cs="宋体"/>
                <w:szCs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60" w:type="dxa"/>
            <w:vAlign w:val="center"/>
            <w:textDirection w:val="lrTb"/>
            <w:noWrap w:val="false"/>
          </w:tcPr>
          <w:p>
            <w:pPr>
              <w:spacing w:line="360" w:lineRule="auto"/>
              <w:widowControl/>
              <w:rPr>
                <w:rFonts w:hint="eastAsia" w:ascii="宋体" w:hAnsi="宋体" w:eastAsia="宋体"/>
                <w:szCs w:val="21"/>
                <w:lang w:eastAsia="zh-CN"/>
              </w:rPr>
            </w:pPr>
            <w:r>
              <w:rPr>
                <w:rFonts w:ascii="宋体" w:hAnsi="宋体" w:eastAsia="宋体"/>
                <w:szCs w:val="21"/>
              </w:rPr>
              <w:t xml:space="preserve">    </w:t>
            </w:r>
            <w:r>
              <w:rPr>
                <w:rFonts w:hint="eastAsia" w:ascii="宋体" w:hAnsi="宋体" w:eastAsia="宋体"/>
                <w:szCs w:val="21"/>
                <w:lang w:eastAsia="zh-CN"/>
              </w:rPr>
              <w:t xml:space="preserve">项目编号：</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hAnsi="宋体" w:eastAsia="宋体"/>
                <w:szCs w:val="21"/>
                <w:lang w:eastAsia="zh-CN"/>
              </w:rPr>
            </w:pPr>
            <w:r>
              <w:rPr>
                <w:rFonts w:hint="eastAsia" w:ascii="宋体" w:hAnsi="宋体" w:eastAsia="宋体" w:cs="宋体"/>
                <w:szCs w:val="21"/>
                <w:lang w:eastAsia="zh-CN"/>
              </w:rPr>
              <w:t xml:space="preserve">招标文件要求的商务条款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r>
      <w:tr>
        <w:trPr>
          <w:jc w:val="center"/>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59" w:type="dxa"/>
            <w:vAlign w:val="center"/>
            <w:textDirection w:val="lrTb"/>
            <w:noWrap w:val="false"/>
          </w:tcPr>
          <w:p>
            <w:pP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spacing w:line="360" w:lineRule="auto"/>
              <w:widowControl/>
              <w:rPr>
                <w:rFonts w:ascii="宋体" w:hAnsi="宋体" w:eastAsia="宋体"/>
                <w:szCs w:val="21"/>
              </w:rPr>
            </w:pPr>
            <w:r>
              <w:rPr>
                <w:rFonts w:ascii="宋体" w:hAnsi="宋体" w:eastAsia="宋体"/>
                <w:szCs w:val="21"/>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560"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2166"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r>
    </w:tbl>
    <w:p>
      <w:pPr>
        <w:spacing w:line="360" w:lineRule="auto"/>
        <w:shd w:val="clear" w:color="auto" w:fill="ffffff"/>
        <w:widowControl/>
        <w:rPr>
          <w:rFonts w:ascii="宋体" w:hAnsi="宋体" w:eastAsia="宋体"/>
          <w:szCs w:val="21"/>
          <w:lang w:eastAsia="zh-CN"/>
        </w:rPr>
      </w:pPr>
      <w:r>
        <w:rPr>
          <w:rFonts w:hint="eastAsia" w:ascii="宋体" w:hAnsi="宋体" w:eastAsia="宋体" w:cs="宋体"/>
          <w:szCs w:val="21"/>
          <w:lang w:eastAsia="zh-CN"/>
        </w:rPr>
        <w:t xml:space="preserve">说明：如果行数不够，请自行增加。</w:t>
      </w:r>
      <w:r/>
    </w:p>
    <w:p>
      <w:pPr>
        <w:spacing w:line="360" w:lineRule="auto"/>
        <w:shd w:val="clear" w:color="auto" w:fill="ffffff"/>
        <w:widowControl/>
        <w:rPr>
          <w:rFonts w:ascii="宋体" w:hAnsi="宋体" w:eastAsia="宋体"/>
          <w:szCs w:val="21"/>
          <w:lang w:eastAsia="zh-CN"/>
        </w:rPr>
      </w:pPr>
      <w:r>
        <w:rPr>
          <w:rFonts w:hint="eastAsia" w:ascii="宋体" w:hAnsi="宋体" w:eastAsia="宋体" w:cs="宋体"/>
          <w:szCs w:val="21"/>
          <w:lang w:eastAsia="zh-CN"/>
        </w:rPr>
        <w:t xml:space="preserve">投标人名称：</w:t>
      </w:r>
      <w:r>
        <w:rPr>
          <w:rFonts w:ascii="宋体" w:hAnsi="宋体" w:eastAsia="宋体"/>
          <w:szCs w:val="21"/>
          <w:u w:val="single"/>
          <w:lang w:eastAsia="zh-CN"/>
        </w:rPr>
        <w:t xml:space="preserve">                           </w:t>
      </w:r>
      <w:r>
        <w:rPr>
          <w:rFonts w:hint="eastAsia" w:ascii="宋体" w:hAnsi="宋体" w:eastAsia="宋体" w:cs="宋体"/>
          <w:szCs w:val="21"/>
          <w:lang w:eastAsia="zh-CN"/>
        </w:rPr>
        <w:t xml:space="preserve">（盖章）</w:t>
      </w:r>
      <w:r/>
    </w:p>
    <w:p>
      <w:pPr>
        <w:spacing w:line="360" w:lineRule="auto"/>
        <w:shd w:val="clear" w:color="auto" w:fill="ffffff"/>
        <w:widowControl/>
        <w:rPr>
          <w:rFonts w:hint="eastAsia" w:ascii="宋体" w:hAnsi="宋体" w:eastAsia="宋体" w:cs="宋体"/>
          <w:szCs w:val="21"/>
          <w:lang w:eastAsia="zh-CN"/>
        </w:rPr>
      </w:pPr>
      <w:r>
        <w:rPr>
          <w:rFonts w:hint="eastAsia" w:ascii="宋体" w:hAnsi="宋体" w:eastAsia="宋体" w:cs="宋体"/>
          <w:szCs w:val="21"/>
          <w:lang w:eastAsia="zh-CN"/>
        </w:rPr>
      </w:r>
      <w:r/>
    </w:p>
    <w:p>
      <w:pPr>
        <w:spacing w:line="360" w:lineRule="auto"/>
        <w:shd w:val="clear" w:color="auto" w:fill="ffffff"/>
        <w:widowControl/>
        <w:rPr>
          <w:rFonts w:hint="eastAsia" w:ascii="宋体" w:hAnsi="宋体" w:eastAsia="宋体" w:cs="宋体"/>
          <w:szCs w:val="21"/>
          <w:lang w:eastAsia="zh-CN"/>
        </w:rPr>
      </w:pPr>
      <w:r/>
      <w:bookmarkStart w:id="12" w:name="_Toc481604688"/>
      <w:r/>
      <w:bookmarkStart w:id="13" w:name="_Toc16575"/>
      <w:r/>
      <w:r/>
    </w:p>
    <w:p>
      <w:pPr>
        <w:spacing w:line="360" w:lineRule="auto"/>
        <w:shd w:val="clear" w:color="auto" w:fill="ffffff"/>
        <w:widowControl/>
        <w:rPr>
          <w:rFonts w:hint="eastAsia" w:ascii="宋体" w:hAnsi="宋体" w:eastAsia="宋体" w:cs="宋体"/>
          <w:b/>
          <w:bCs/>
          <w:szCs w:val="21"/>
          <w:lang w:eastAsia="zh-CN"/>
        </w:rPr>
      </w:pPr>
      <w:r>
        <w:rPr>
          <w:rFonts w:hint="eastAsia" w:ascii="宋体" w:hAnsi="宋体" w:eastAsia="宋体" w:cs="宋体"/>
          <w:b/>
          <w:bCs/>
          <w:szCs w:val="21"/>
          <w:lang w:eastAsia="zh-CN"/>
        </w:rPr>
      </w:r>
      <w:r/>
    </w:p>
    <w:p>
      <w:pPr>
        <w:spacing w:line="360" w:lineRule="auto"/>
        <w:shd w:val="clear" w:color="auto" w:fill="ffffff"/>
        <w:widowControl/>
        <w:rPr>
          <w:rFonts w:ascii="宋体" w:hAnsi="宋体" w:eastAsia="宋体"/>
          <w:b/>
          <w:bCs/>
          <w:szCs w:val="21"/>
          <w:lang w:eastAsia="zh-CN"/>
        </w:rPr>
      </w:pPr>
      <w:r>
        <w:rPr>
          <w:rFonts w:hint="eastAsia" w:ascii="宋体" w:hAnsi="宋体" w:eastAsia="宋体" w:cs="宋体"/>
          <w:b/>
          <w:bCs/>
          <w:sz w:val="24"/>
          <w:lang w:val="zh-CN" w:eastAsia="zh-CN"/>
        </w:rPr>
        <w:br w:type="page" w:clear="all"/>
      </w:r>
      <w:r>
        <w:rPr>
          <w:rFonts w:hint="eastAsia" w:ascii="宋体" w:hAnsi="宋体" w:eastAsia="宋体" w:cs="宋体"/>
          <w:b/>
          <w:bCs/>
          <w:sz w:val="24"/>
          <w:lang w:val="zh-CN" w:eastAsia="zh-CN"/>
        </w:rPr>
        <w:t xml:space="preserve">目录</w:t>
      </w:r>
      <w:r>
        <w:rPr>
          <w:rFonts w:hint="eastAsia" w:ascii="宋体" w:hAnsi="宋体" w:eastAsia="宋体" w:cs="宋体"/>
          <w:b/>
          <w:bCs/>
          <w:sz w:val="24"/>
          <w:lang w:eastAsia="zh-CN"/>
        </w:rPr>
        <w:t xml:space="preserve">八</w:t>
      </w:r>
      <w:r>
        <w:rPr>
          <w:rFonts w:hint="eastAsia" w:ascii="宋体" w:hAnsi="宋体" w:eastAsia="宋体" w:cs="宋体"/>
          <w:b/>
          <w:bCs/>
          <w:sz w:val="24"/>
          <w:lang w:val="zh-CN" w:eastAsia="zh-CN"/>
        </w:rPr>
        <w:t xml:space="preserve">、投标人类似业绩情况表（及证明材料）</w:t>
      </w:r>
      <w:bookmarkEnd w:id="12"/>
      <w:r/>
      <w:bookmarkEnd w:id="13"/>
      <w:r/>
      <w:r/>
    </w:p>
    <w:tbl>
      <w:tblPr>
        <w:tblStyle w:val="8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274"/>
        <w:gridCol w:w="946"/>
        <w:gridCol w:w="1009"/>
        <w:gridCol w:w="1615"/>
        <w:gridCol w:w="1325"/>
        <w:gridCol w:w="1211"/>
      </w:tblGrid>
      <w:tr>
        <w:trPr>
          <w:jc w:val="center"/>
          <w:trHeight w:val="1125"/>
        </w:trPr>
        <w:tc>
          <w:tcPr>
            <w:tcW w:w="760" w:type="dxa"/>
            <w:vAlign w:val="center"/>
            <w:textDirection w:val="lrTb"/>
            <w:noWrap w:val="false"/>
          </w:tcPr>
          <w:p>
            <w:pPr>
              <w:jc w:val="center"/>
              <w:rPr>
                <w:rFonts w:ascii="宋体" w:hAnsi="宋体" w:eastAsia="宋体"/>
                <w:b/>
                <w:szCs w:val="21"/>
              </w:rPr>
            </w:pPr>
            <w:r>
              <w:rPr>
                <w:rFonts w:hint="eastAsia" w:ascii="宋体" w:hAnsi="宋体" w:eastAsia="宋体" w:cs="宋体"/>
                <w:b/>
                <w:szCs w:val="21"/>
              </w:rPr>
              <w:t xml:space="preserve">序号</w:t>
            </w:r>
            <w:r/>
          </w:p>
        </w:tc>
        <w:tc>
          <w:tcPr>
            <w:tcW w:w="1274" w:type="dxa"/>
            <w:vAlign w:val="center"/>
            <w:textDirection w:val="lrTb"/>
            <w:noWrap w:val="false"/>
          </w:tcPr>
          <w:p>
            <w:pPr>
              <w:jc w:val="center"/>
              <w:rPr>
                <w:rFonts w:ascii="宋体" w:hAnsi="宋体" w:eastAsia="宋体"/>
                <w:b/>
                <w:szCs w:val="21"/>
              </w:rPr>
            </w:pPr>
            <w:r>
              <w:rPr>
                <w:rFonts w:hint="eastAsia" w:ascii="宋体" w:hAnsi="宋体" w:eastAsia="宋体" w:cs="宋体"/>
                <w:b/>
                <w:szCs w:val="21"/>
              </w:rPr>
              <w:t xml:space="preserve">项目名称</w:t>
            </w:r>
            <w:r/>
          </w:p>
        </w:tc>
        <w:tc>
          <w:tcPr>
            <w:tcW w:w="946" w:type="dxa"/>
            <w:vAlign w:val="center"/>
            <w:textDirection w:val="lrTb"/>
            <w:noWrap w:val="false"/>
          </w:tcPr>
          <w:p>
            <w:pPr>
              <w:jc w:val="center"/>
              <w:rPr>
                <w:rFonts w:ascii="宋体" w:hAnsi="宋体" w:eastAsia="宋体"/>
                <w:b/>
                <w:szCs w:val="21"/>
              </w:rPr>
            </w:pPr>
            <w:r>
              <w:rPr>
                <w:rFonts w:hint="eastAsia" w:ascii="宋体" w:hAnsi="宋体" w:eastAsia="宋体" w:cs="宋体"/>
                <w:b/>
                <w:szCs w:val="21"/>
              </w:rPr>
              <w:t xml:space="preserve">业主单位</w:t>
            </w:r>
            <w:r/>
          </w:p>
        </w:tc>
        <w:tc>
          <w:tcPr>
            <w:tcW w:w="1009" w:type="dxa"/>
            <w:vAlign w:val="center"/>
            <w:textDirection w:val="lrTb"/>
            <w:noWrap w:val="false"/>
          </w:tcPr>
          <w:p>
            <w:pPr>
              <w:jc w:val="center"/>
              <w:rPr>
                <w:rFonts w:ascii="宋体" w:hAnsi="宋体" w:eastAsia="宋体"/>
                <w:b/>
                <w:szCs w:val="21"/>
                <w:lang w:eastAsia="zh-CN"/>
              </w:rPr>
            </w:pPr>
            <w:r>
              <w:rPr>
                <w:rFonts w:hint="eastAsia" w:ascii="宋体" w:hAnsi="宋体" w:eastAsia="宋体"/>
                <w:b/>
                <w:szCs w:val="21"/>
                <w:lang w:eastAsia="zh-CN"/>
              </w:rPr>
              <w:t xml:space="preserve">时间</w:t>
            </w:r>
            <w:r/>
          </w:p>
        </w:tc>
        <w:tc>
          <w:tcPr>
            <w:tcW w:w="1615" w:type="dxa"/>
            <w:vAlign w:val="center"/>
            <w:textDirection w:val="lrTb"/>
            <w:noWrap w:val="false"/>
          </w:tcPr>
          <w:p>
            <w:pPr>
              <w:jc w:val="center"/>
              <w:rPr>
                <w:rFonts w:ascii="宋体" w:hAnsi="宋体" w:eastAsia="宋体"/>
                <w:b/>
                <w:szCs w:val="21"/>
              </w:rPr>
            </w:pPr>
            <w:r>
              <w:rPr>
                <w:rFonts w:hint="eastAsia" w:ascii="宋体" w:hAnsi="宋体" w:eastAsia="宋体" w:cs="宋体"/>
                <w:b/>
                <w:szCs w:val="21"/>
              </w:rPr>
              <w:t xml:space="preserve">工作主要内容</w:t>
            </w:r>
            <w:r/>
          </w:p>
        </w:tc>
        <w:tc>
          <w:tcPr>
            <w:tcW w:w="1325" w:type="dxa"/>
            <w:vAlign w:val="center"/>
            <w:textDirection w:val="lrTb"/>
            <w:noWrap w:val="false"/>
          </w:tcPr>
          <w:p>
            <w:pPr>
              <w:jc w:val="center"/>
              <w:rPr>
                <w:rFonts w:ascii="宋体" w:hAnsi="宋体" w:eastAsia="宋体"/>
                <w:b/>
                <w:szCs w:val="21"/>
              </w:rPr>
            </w:pPr>
            <w:r>
              <w:rPr>
                <w:rFonts w:hint="eastAsia" w:ascii="宋体" w:hAnsi="宋体" w:eastAsia="宋体"/>
                <w:b/>
                <w:szCs w:val="21"/>
              </w:rPr>
              <w:t xml:space="preserve">合同金额</w:t>
            </w:r>
            <w:r/>
          </w:p>
        </w:tc>
        <w:tc>
          <w:tcPr>
            <w:tcW w:w="1211" w:type="dxa"/>
            <w:vAlign w:val="center"/>
            <w:textDirection w:val="lrTb"/>
            <w:noWrap w:val="false"/>
          </w:tcPr>
          <w:p>
            <w:pPr>
              <w:jc w:val="center"/>
              <w:rPr>
                <w:rFonts w:ascii="宋体" w:hAnsi="宋体" w:eastAsia="宋体"/>
                <w:b/>
                <w:szCs w:val="21"/>
              </w:rPr>
            </w:pPr>
            <w:r>
              <w:rPr>
                <w:rFonts w:hint="eastAsia" w:ascii="宋体" w:hAnsi="宋体" w:eastAsia="宋体" w:cs="宋体"/>
                <w:b/>
                <w:szCs w:val="21"/>
              </w:rPr>
              <w:t xml:space="preserve">备注</w:t>
            </w:r>
            <w:r/>
          </w:p>
        </w:tc>
      </w:tr>
      <w:tr>
        <w:trPr>
          <w:jc w:val="center"/>
          <w:trHeight w:val="352"/>
        </w:trPr>
        <w:tc>
          <w:tcPr>
            <w:tcW w:w="760" w:type="dxa"/>
            <w:vAlign w:val="top"/>
            <w:textDirection w:val="lrTb"/>
            <w:noWrap w:val="false"/>
          </w:tcPr>
          <w:p>
            <w:pPr>
              <w:rPr>
                <w:rFonts w:ascii="宋体" w:hAnsi="宋体" w:eastAsia="宋体"/>
                <w:szCs w:val="21"/>
              </w:rPr>
            </w:pPr>
            <w:r>
              <w:rPr>
                <w:rFonts w:ascii="宋体" w:hAnsi="宋体" w:eastAsia="宋体"/>
                <w:szCs w:val="21"/>
              </w:rPr>
            </w:r>
            <w:r/>
          </w:p>
        </w:tc>
        <w:tc>
          <w:tcPr>
            <w:tcW w:w="1274" w:type="dxa"/>
            <w:vAlign w:val="top"/>
            <w:textDirection w:val="lrTb"/>
            <w:noWrap w:val="false"/>
          </w:tcPr>
          <w:p>
            <w:pPr>
              <w:rPr>
                <w:rFonts w:ascii="宋体" w:hAnsi="宋体" w:eastAsia="宋体"/>
                <w:szCs w:val="21"/>
              </w:rPr>
            </w:pPr>
            <w:r>
              <w:rPr>
                <w:rFonts w:ascii="宋体" w:hAnsi="宋体" w:eastAsia="宋体"/>
                <w:szCs w:val="21"/>
              </w:rPr>
            </w:r>
            <w:r/>
          </w:p>
        </w:tc>
        <w:tc>
          <w:tcPr>
            <w:tcW w:w="946" w:type="dxa"/>
            <w:vAlign w:val="top"/>
            <w:textDirection w:val="lrTb"/>
            <w:noWrap w:val="false"/>
          </w:tcPr>
          <w:p>
            <w:pPr>
              <w:rPr>
                <w:rFonts w:ascii="宋体" w:hAnsi="宋体" w:eastAsia="宋体"/>
                <w:szCs w:val="21"/>
              </w:rPr>
            </w:pPr>
            <w:r>
              <w:rPr>
                <w:rFonts w:ascii="宋体" w:hAnsi="宋体" w:eastAsia="宋体"/>
                <w:szCs w:val="21"/>
              </w:rPr>
            </w:r>
            <w:r/>
          </w:p>
        </w:tc>
        <w:tc>
          <w:tcPr>
            <w:tcW w:w="1009" w:type="dxa"/>
            <w:vAlign w:val="top"/>
            <w:textDirection w:val="lrTb"/>
            <w:noWrap w:val="false"/>
          </w:tcPr>
          <w:p>
            <w:pPr>
              <w:rPr>
                <w:rFonts w:ascii="宋体" w:hAnsi="宋体" w:eastAsia="宋体"/>
                <w:szCs w:val="21"/>
              </w:rPr>
            </w:pPr>
            <w:r>
              <w:rPr>
                <w:rFonts w:ascii="宋体" w:hAnsi="宋体" w:eastAsia="宋体"/>
                <w:szCs w:val="21"/>
              </w:rPr>
            </w:r>
            <w:r/>
          </w:p>
        </w:tc>
        <w:tc>
          <w:tcPr>
            <w:tcW w:w="1615" w:type="dxa"/>
            <w:vAlign w:val="top"/>
            <w:textDirection w:val="lrTb"/>
            <w:noWrap w:val="false"/>
          </w:tcPr>
          <w:p>
            <w:pPr>
              <w:rPr>
                <w:rFonts w:ascii="宋体" w:hAnsi="宋体" w:eastAsia="宋体"/>
                <w:szCs w:val="21"/>
              </w:rPr>
            </w:pPr>
            <w:r>
              <w:rPr>
                <w:rFonts w:ascii="宋体" w:hAnsi="宋体" w:eastAsia="宋体"/>
                <w:szCs w:val="21"/>
              </w:rPr>
            </w:r>
            <w:r/>
          </w:p>
        </w:tc>
        <w:tc>
          <w:tcPr>
            <w:tcW w:w="1325" w:type="dxa"/>
            <w:vAlign w:val="top"/>
            <w:textDirection w:val="lrTb"/>
            <w:noWrap w:val="false"/>
          </w:tcPr>
          <w:p>
            <w:pPr>
              <w:rPr>
                <w:rFonts w:ascii="宋体" w:hAnsi="宋体" w:eastAsia="宋体"/>
                <w:szCs w:val="21"/>
              </w:rPr>
            </w:pPr>
            <w:r>
              <w:rPr>
                <w:rFonts w:ascii="宋体" w:hAnsi="宋体" w:eastAsia="宋体"/>
                <w:szCs w:val="21"/>
              </w:rPr>
            </w:r>
            <w:r/>
          </w:p>
        </w:tc>
        <w:tc>
          <w:tcPr>
            <w:tcW w:w="1211" w:type="dxa"/>
            <w:vAlign w:val="top"/>
            <w:textDirection w:val="lrTb"/>
            <w:noWrap w:val="false"/>
          </w:tcPr>
          <w:p>
            <w:pPr>
              <w:rPr>
                <w:rFonts w:ascii="宋体" w:hAnsi="宋体" w:eastAsia="宋体"/>
                <w:szCs w:val="21"/>
              </w:rPr>
            </w:pPr>
            <w:r>
              <w:rPr>
                <w:rFonts w:ascii="宋体" w:hAnsi="宋体" w:eastAsia="宋体"/>
                <w:szCs w:val="21"/>
              </w:rPr>
            </w:r>
            <w:r/>
          </w:p>
        </w:tc>
      </w:tr>
      <w:tr>
        <w:trPr>
          <w:jc w:val="center"/>
          <w:trHeight w:val="352"/>
        </w:trPr>
        <w:tc>
          <w:tcPr>
            <w:tcW w:w="760" w:type="dxa"/>
            <w:vAlign w:val="top"/>
            <w:textDirection w:val="lrTb"/>
            <w:noWrap w:val="false"/>
          </w:tcPr>
          <w:p>
            <w:pPr>
              <w:rPr>
                <w:rFonts w:ascii="宋体" w:hAnsi="宋体" w:eastAsia="宋体"/>
                <w:szCs w:val="21"/>
              </w:rPr>
            </w:pPr>
            <w:r>
              <w:rPr>
                <w:rFonts w:ascii="宋体" w:hAnsi="宋体" w:eastAsia="宋体"/>
                <w:szCs w:val="21"/>
              </w:rPr>
            </w:r>
            <w:r/>
          </w:p>
        </w:tc>
        <w:tc>
          <w:tcPr>
            <w:tcW w:w="1274" w:type="dxa"/>
            <w:vAlign w:val="top"/>
            <w:textDirection w:val="lrTb"/>
            <w:noWrap w:val="false"/>
          </w:tcPr>
          <w:p>
            <w:pPr>
              <w:rPr>
                <w:rFonts w:ascii="宋体" w:hAnsi="宋体" w:eastAsia="宋体"/>
                <w:szCs w:val="21"/>
              </w:rPr>
            </w:pPr>
            <w:r>
              <w:rPr>
                <w:rFonts w:ascii="宋体" w:hAnsi="宋体" w:eastAsia="宋体"/>
                <w:szCs w:val="21"/>
              </w:rPr>
            </w:r>
            <w:r/>
          </w:p>
        </w:tc>
        <w:tc>
          <w:tcPr>
            <w:tcW w:w="946" w:type="dxa"/>
            <w:vAlign w:val="top"/>
            <w:textDirection w:val="lrTb"/>
            <w:noWrap w:val="false"/>
          </w:tcPr>
          <w:p>
            <w:pPr>
              <w:rPr>
                <w:rFonts w:ascii="宋体" w:hAnsi="宋体" w:eastAsia="宋体"/>
                <w:szCs w:val="21"/>
              </w:rPr>
            </w:pPr>
            <w:r>
              <w:rPr>
                <w:rFonts w:ascii="宋体" w:hAnsi="宋体" w:eastAsia="宋体"/>
                <w:szCs w:val="21"/>
              </w:rPr>
            </w:r>
            <w:r/>
          </w:p>
        </w:tc>
        <w:tc>
          <w:tcPr>
            <w:tcW w:w="1009" w:type="dxa"/>
            <w:vAlign w:val="top"/>
            <w:textDirection w:val="lrTb"/>
            <w:noWrap w:val="false"/>
          </w:tcPr>
          <w:p>
            <w:pPr>
              <w:rPr>
                <w:rFonts w:ascii="宋体" w:hAnsi="宋体" w:eastAsia="宋体"/>
                <w:szCs w:val="21"/>
              </w:rPr>
            </w:pPr>
            <w:r>
              <w:rPr>
                <w:rFonts w:ascii="宋体" w:hAnsi="宋体" w:eastAsia="宋体"/>
                <w:szCs w:val="21"/>
              </w:rPr>
            </w:r>
            <w:r/>
          </w:p>
        </w:tc>
        <w:tc>
          <w:tcPr>
            <w:tcW w:w="1615" w:type="dxa"/>
            <w:vAlign w:val="top"/>
            <w:textDirection w:val="lrTb"/>
            <w:noWrap w:val="false"/>
          </w:tcPr>
          <w:p>
            <w:pPr>
              <w:rPr>
                <w:rFonts w:ascii="宋体" w:hAnsi="宋体" w:eastAsia="宋体"/>
                <w:szCs w:val="21"/>
              </w:rPr>
            </w:pPr>
            <w:r>
              <w:rPr>
                <w:rFonts w:ascii="宋体" w:hAnsi="宋体" w:eastAsia="宋体"/>
                <w:szCs w:val="21"/>
              </w:rPr>
            </w:r>
            <w:r/>
          </w:p>
        </w:tc>
        <w:tc>
          <w:tcPr>
            <w:tcW w:w="1325" w:type="dxa"/>
            <w:vAlign w:val="top"/>
            <w:textDirection w:val="lrTb"/>
            <w:noWrap w:val="false"/>
          </w:tcPr>
          <w:p>
            <w:pPr>
              <w:rPr>
                <w:rFonts w:ascii="宋体" w:hAnsi="宋体" w:eastAsia="宋体"/>
                <w:szCs w:val="21"/>
              </w:rPr>
            </w:pPr>
            <w:r>
              <w:rPr>
                <w:rFonts w:ascii="宋体" w:hAnsi="宋体" w:eastAsia="宋体"/>
                <w:szCs w:val="21"/>
              </w:rPr>
            </w:r>
            <w:r/>
          </w:p>
        </w:tc>
        <w:tc>
          <w:tcPr>
            <w:tcW w:w="1211" w:type="dxa"/>
            <w:vAlign w:val="top"/>
            <w:textDirection w:val="lrTb"/>
            <w:noWrap w:val="false"/>
          </w:tcPr>
          <w:p>
            <w:pPr>
              <w:rPr>
                <w:rFonts w:ascii="宋体" w:hAnsi="宋体" w:eastAsia="宋体"/>
                <w:szCs w:val="21"/>
              </w:rPr>
            </w:pPr>
            <w:r>
              <w:rPr>
                <w:rFonts w:ascii="宋体" w:hAnsi="宋体" w:eastAsia="宋体"/>
                <w:szCs w:val="21"/>
              </w:rPr>
            </w:r>
            <w:r/>
          </w:p>
        </w:tc>
      </w:tr>
      <w:tr>
        <w:trPr>
          <w:jc w:val="center"/>
          <w:trHeight w:val="362"/>
        </w:trPr>
        <w:tc>
          <w:tcPr>
            <w:tcW w:w="760" w:type="dxa"/>
            <w:vAlign w:val="top"/>
            <w:textDirection w:val="lrTb"/>
            <w:noWrap w:val="false"/>
          </w:tcPr>
          <w:p>
            <w:pPr>
              <w:rPr>
                <w:rFonts w:ascii="宋体" w:hAnsi="宋体" w:eastAsia="宋体"/>
                <w:szCs w:val="21"/>
              </w:rPr>
            </w:pPr>
            <w:r>
              <w:rPr>
                <w:rFonts w:ascii="宋体" w:hAnsi="宋体" w:eastAsia="宋体"/>
                <w:szCs w:val="21"/>
              </w:rPr>
            </w:r>
            <w:r/>
          </w:p>
        </w:tc>
        <w:tc>
          <w:tcPr>
            <w:tcW w:w="1274" w:type="dxa"/>
            <w:vAlign w:val="top"/>
            <w:textDirection w:val="lrTb"/>
            <w:noWrap w:val="false"/>
          </w:tcPr>
          <w:p>
            <w:pPr>
              <w:rPr>
                <w:rFonts w:ascii="宋体" w:hAnsi="宋体" w:eastAsia="宋体"/>
                <w:szCs w:val="21"/>
              </w:rPr>
            </w:pPr>
            <w:r>
              <w:rPr>
                <w:rFonts w:ascii="宋体" w:hAnsi="宋体" w:eastAsia="宋体"/>
                <w:szCs w:val="21"/>
              </w:rPr>
            </w:r>
            <w:r/>
          </w:p>
        </w:tc>
        <w:tc>
          <w:tcPr>
            <w:tcW w:w="946" w:type="dxa"/>
            <w:vAlign w:val="top"/>
            <w:textDirection w:val="lrTb"/>
            <w:noWrap w:val="false"/>
          </w:tcPr>
          <w:p>
            <w:pPr>
              <w:rPr>
                <w:rFonts w:ascii="宋体" w:hAnsi="宋体" w:eastAsia="宋体"/>
                <w:szCs w:val="21"/>
              </w:rPr>
            </w:pPr>
            <w:r>
              <w:rPr>
                <w:rFonts w:ascii="宋体" w:hAnsi="宋体" w:eastAsia="宋体"/>
                <w:szCs w:val="21"/>
              </w:rPr>
            </w:r>
            <w:r/>
          </w:p>
        </w:tc>
        <w:tc>
          <w:tcPr>
            <w:tcW w:w="1009" w:type="dxa"/>
            <w:vAlign w:val="top"/>
            <w:textDirection w:val="lrTb"/>
            <w:noWrap w:val="false"/>
          </w:tcPr>
          <w:p>
            <w:pPr>
              <w:rPr>
                <w:rFonts w:ascii="宋体" w:hAnsi="宋体" w:eastAsia="宋体"/>
                <w:szCs w:val="21"/>
              </w:rPr>
            </w:pPr>
            <w:r>
              <w:rPr>
                <w:rFonts w:ascii="宋体" w:hAnsi="宋体" w:eastAsia="宋体"/>
                <w:szCs w:val="21"/>
              </w:rPr>
            </w:r>
            <w:r/>
          </w:p>
        </w:tc>
        <w:tc>
          <w:tcPr>
            <w:tcW w:w="1615" w:type="dxa"/>
            <w:vAlign w:val="top"/>
            <w:textDirection w:val="lrTb"/>
            <w:noWrap w:val="false"/>
          </w:tcPr>
          <w:p>
            <w:pPr>
              <w:rPr>
                <w:rFonts w:ascii="宋体" w:hAnsi="宋体" w:eastAsia="宋体"/>
                <w:szCs w:val="21"/>
              </w:rPr>
            </w:pPr>
            <w:r>
              <w:rPr>
                <w:rFonts w:ascii="宋体" w:hAnsi="宋体" w:eastAsia="宋体"/>
                <w:szCs w:val="21"/>
              </w:rPr>
            </w:r>
            <w:r/>
          </w:p>
        </w:tc>
        <w:tc>
          <w:tcPr>
            <w:tcW w:w="1325" w:type="dxa"/>
            <w:vAlign w:val="top"/>
            <w:textDirection w:val="lrTb"/>
            <w:noWrap w:val="false"/>
          </w:tcPr>
          <w:p>
            <w:pPr>
              <w:rPr>
                <w:rFonts w:ascii="宋体" w:hAnsi="宋体" w:eastAsia="宋体"/>
                <w:szCs w:val="21"/>
              </w:rPr>
            </w:pPr>
            <w:r>
              <w:rPr>
                <w:rFonts w:ascii="宋体" w:hAnsi="宋体" w:eastAsia="宋体"/>
                <w:szCs w:val="21"/>
              </w:rPr>
            </w:r>
            <w:r/>
          </w:p>
        </w:tc>
        <w:tc>
          <w:tcPr>
            <w:tcW w:w="1211" w:type="dxa"/>
            <w:vAlign w:val="top"/>
            <w:textDirection w:val="lrTb"/>
            <w:noWrap w:val="false"/>
          </w:tcPr>
          <w:p>
            <w:pPr>
              <w:rPr>
                <w:rFonts w:ascii="宋体" w:hAnsi="宋体" w:eastAsia="宋体"/>
                <w:szCs w:val="21"/>
              </w:rPr>
            </w:pPr>
            <w:r>
              <w:rPr>
                <w:rFonts w:ascii="宋体" w:hAnsi="宋体" w:eastAsia="宋体"/>
                <w:szCs w:val="21"/>
              </w:rPr>
            </w:r>
            <w:r/>
          </w:p>
        </w:tc>
      </w:tr>
      <w:tr>
        <w:trPr>
          <w:jc w:val="center"/>
          <w:trHeight w:val="362"/>
        </w:trPr>
        <w:tc>
          <w:tcPr>
            <w:tcW w:w="760" w:type="dxa"/>
            <w:vAlign w:val="top"/>
            <w:textDirection w:val="lrTb"/>
            <w:noWrap w:val="false"/>
          </w:tcPr>
          <w:p>
            <w:pPr>
              <w:rPr>
                <w:rFonts w:ascii="宋体" w:hAnsi="宋体" w:eastAsia="宋体"/>
                <w:szCs w:val="21"/>
              </w:rPr>
            </w:pPr>
            <w:r>
              <w:rPr>
                <w:rFonts w:ascii="宋体" w:hAnsi="宋体" w:eastAsia="宋体"/>
                <w:szCs w:val="21"/>
              </w:rPr>
            </w:r>
            <w:r/>
          </w:p>
        </w:tc>
        <w:tc>
          <w:tcPr>
            <w:tcW w:w="1274" w:type="dxa"/>
            <w:vAlign w:val="top"/>
            <w:textDirection w:val="lrTb"/>
            <w:noWrap w:val="false"/>
          </w:tcPr>
          <w:p>
            <w:pPr>
              <w:rPr>
                <w:rFonts w:ascii="宋体" w:hAnsi="宋体" w:eastAsia="宋体"/>
                <w:szCs w:val="21"/>
              </w:rPr>
            </w:pPr>
            <w:r>
              <w:rPr>
                <w:rFonts w:ascii="宋体" w:hAnsi="宋体" w:eastAsia="宋体"/>
                <w:szCs w:val="21"/>
              </w:rPr>
            </w:r>
            <w:r/>
          </w:p>
        </w:tc>
        <w:tc>
          <w:tcPr>
            <w:tcW w:w="946" w:type="dxa"/>
            <w:vAlign w:val="top"/>
            <w:textDirection w:val="lrTb"/>
            <w:noWrap w:val="false"/>
          </w:tcPr>
          <w:p>
            <w:pPr>
              <w:rPr>
                <w:rFonts w:ascii="宋体" w:hAnsi="宋体" w:eastAsia="宋体"/>
                <w:szCs w:val="21"/>
              </w:rPr>
            </w:pPr>
            <w:r>
              <w:rPr>
                <w:rFonts w:ascii="宋体" w:hAnsi="宋体" w:eastAsia="宋体"/>
                <w:szCs w:val="21"/>
              </w:rPr>
            </w:r>
            <w:r/>
          </w:p>
        </w:tc>
        <w:tc>
          <w:tcPr>
            <w:tcW w:w="1009" w:type="dxa"/>
            <w:vAlign w:val="top"/>
            <w:textDirection w:val="lrTb"/>
            <w:noWrap w:val="false"/>
          </w:tcPr>
          <w:p>
            <w:pPr>
              <w:rPr>
                <w:rFonts w:ascii="宋体" w:hAnsi="宋体" w:eastAsia="宋体"/>
                <w:szCs w:val="21"/>
              </w:rPr>
            </w:pPr>
            <w:r>
              <w:rPr>
                <w:rFonts w:ascii="宋体" w:hAnsi="宋体" w:eastAsia="宋体"/>
                <w:szCs w:val="21"/>
              </w:rPr>
            </w:r>
            <w:r/>
          </w:p>
        </w:tc>
        <w:tc>
          <w:tcPr>
            <w:tcW w:w="1615" w:type="dxa"/>
            <w:vAlign w:val="top"/>
            <w:textDirection w:val="lrTb"/>
            <w:noWrap w:val="false"/>
          </w:tcPr>
          <w:p>
            <w:pPr>
              <w:rPr>
                <w:rFonts w:ascii="宋体" w:hAnsi="宋体" w:eastAsia="宋体"/>
                <w:szCs w:val="21"/>
              </w:rPr>
            </w:pPr>
            <w:r>
              <w:rPr>
                <w:rFonts w:ascii="宋体" w:hAnsi="宋体" w:eastAsia="宋体"/>
                <w:szCs w:val="21"/>
              </w:rPr>
            </w:r>
            <w:r/>
          </w:p>
        </w:tc>
        <w:tc>
          <w:tcPr>
            <w:tcW w:w="1325" w:type="dxa"/>
            <w:vAlign w:val="top"/>
            <w:textDirection w:val="lrTb"/>
            <w:noWrap w:val="false"/>
          </w:tcPr>
          <w:p>
            <w:pPr>
              <w:rPr>
                <w:rFonts w:ascii="宋体" w:hAnsi="宋体" w:eastAsia="宋体"/>
                <w:szCs w:val="21"/>
              </w:rPr>
            </w:pPr>
            <w:r>
              <w:rPr>
                <w:rFonts w:ascii="宋体" w:hAnsi="宋体" w:eastAsia="宋体"/>
                <w:szCs w:val="21"/>
              </w:rPr>
            </w:r>
            <w:r/>
          </w:p>
        </w:tc>
        <w:tc>
          <w:tcPr>
            <w:tcW w:w="1211" w:type="dxa"/>
            <w:vAlign w:val="top"/>
            <w:textDirection w:val="lrTb"/>
            <w:noWrap w:val="false"/>
          </w:tcPr>
          <w:p>
            <w:pPr>
              <w:rPr>
                <w:rFonts w:ascii="宋体" w:hAnsi="宋体" w:eastAsia="宋体"/>
                <w:szCs w:val="21"/>
              </w:rPr>
            </w:pPr>
            <w:r>
              <w:rPr>
                <w:rFonts w:ascii="宋体" w:hAnsi="宋体" w:eastAsia="宋体"/>
                <w:szCs w:val="21"/>
              </w:rPr>
            </w:r>
            <w:r/>
          </w:p>
        </w:tc>
      </w:tr>
      <w:tr>
        <w:trPr>
          <w:jc w:val="center"/>
          <w:trHeight w:val="362"/>
        </w:trPr>
        <w:tc>
          <w:tcPr>
            <w:tcW w:w="760" w:type="dxa"/>
            <w:vAlign w:val="top"/>
            <w:textDirection w:val="lrTb"/>
            <w:noWrap w:val="false"/>
          </w:tcPr>
          <w:p>
            <w:pPr>
              <w:rPr>
                <w:rFonts w:ascii="宋体" w:hAnsi="宋体" w:eastAsia="宋体"/>
                <w:szCs w:val="21"/>
              </w:rPr>
            </w:pPr>
            <w:r>
              <w:rPr>
                <w:rFonts w:ascii="宋体" w:hAnsi="宋体" w:eastAsia="宋体"/>
                <w:szCs w:val="21"/>
              </w:rPr>
            </w:r>
            <w:r/>
          </w:p>
        </w:tc>
        <w:tc>
          <w:tcPr>
            <w:tcW w:w="1274" w:type="dxa"/>
            <w:vAlign w:val="top"/>
            <w:textDirection w:val="lrTb"/>
            <w:noWrap w:val="false"/>
          </w:tcPr>
          <w:p>
            <w:pPr>
              <w:rPr>
                <w:rFonts w:ascii="宋体" w:hAnsi="宋体" w:eastAsia="宋体"/>
                <w:szCs w:val="21"/>
              </w:rPr>
            </w:pPr>
            <w:r>
              <w:rPr>
                <w:rFonts w:ascii="宋体" w:hAnsi="宋体" w:eastAsia="宋体"/>
                <w:szCs w:val="21"/>
              </w:rPr>
            </w:r>
            <w:r/>
          </w:p>
        </w:tc>
        <w:tc>
          <w:tcPr>
            <w:tcW w:w="946" w:type="dxa"/>
            <w:vAlign w:val="top"/>
            <w:textDirection w:val="lrTb"/>
            <w:noWrap w:val="false"/>
          </w:tcPr>
          <w:p>
            <w:pPr>
              <w:rPr>
                <w:rFonts w:ascii="宋体" w:hAnsi="宋体" w:eastAsia="宋体"/>
                <w:szCs w:val="21"/>
              </w:rPr>
            </w:pPr>
            <w:r>
              <w:rPr>
                <w:rFonts w:ascii="宋体" w:hAnsi="宋体" w:eastAsia="宋体"/>
                <w:szCs w:val="21"/>
              </w:rPr>
            </w:r>
            <w:r/>
          </w:p>
        </w:tc>
        <w:tc>
          <w:tcPr>
            <w:tcW w:w="1009" w:type="dxa"/>
            <w:vAlign w:val="top"/>
            <w:textDirection w:val="lrTb"/>
            <w:noWrap w:val="false"/>
          </w:tcPr>
          <w:p>
            <w:pPr>
              <w:rPr>
                <w:rFonts w:ascii="宋体" w:hAnsi="宋体" w:eastAsia="宋体"/>
                <w:szCs w:val="21"/>
              </w:rPr>
            </w:pPr>
            <w:r>
              <w:rPr>
                <w:rFonts w:ascii="宋体" w:hAnsi="宋体" w:eastAsia="宋体"/>
                <w:szCs w:val="21"/>
              </w:rPr>
            </w:r>
            <w:r/>
          </w:p>
        </w:tc>
        <w:tc>
          <w:tcPr>
            <w:tcW w:w="1615" w:type="dxa"/>
            <w:vAlign w:val="top"/>
            <w:textDirection w:val="lrTb"/>
            <w:noWrap w:val="false"/>
          </w:tcPr>
          <w:p>
            <w:pPr>
              <w:rPr>
                <w:rFonts w:ascii="宋体" w:hAnsi="宋体" w:eastAsia="宋体"/>
                <w:szCs w:val="21"/>
              </w:rPr>
            </w:pPr>
            <w:r>
              <w:rPr>
                <w:rFonts w:ascii="宋体" w:hAnsi="宋体" w:eastAsia="宋体"/>
                <w:szCs w:val="21"/>
              </w:rPr>
            </w:r>
            <w:r/>
          </w:p>
        </w:tc>
        <w:tc>
          <w:tcPr>
            <w:tcW w:w="1325" w:type="dxa"/>
            <w:vAlign w:val="top"/>
            <w:textDirection w:val="lrTb"/>
            <w:noWrap w:val="false"/>
          </w:tcPr>
          <w:p>
            <w:pPr>
              <w:rPr>
                <w:rFonts w:ascii="宋体" w:hAnsi="宋体" w:eastAsia="宋体"/>
                <w:szCs w:val="21"/>
              </w:rPr>
            </w:pPr>
            <w:r>
              <w:rPr>
                <w:rFonts w:ascii="宋体" w:hAnsi="宋体" w:eastAsia="宋体"/>
                <w:szCs w:val="21"/>
              </w:rPr>
            </w:r>
            <w:r/>
          </w:p>
        </w:tc>
        <w:tc>
          <w:tcPr>
            <w:tcW w:w="1211" w:type="dxa"/>
            <w:vAlign w:val="top"/>
            <w:textDirection w:val="lrTb"/>
            <w:noWrap w:val="false"/>
          </w:tcPr>
          <w:p>
            <w:pPr>
              <w:rPr>
                <w:rFonts w:ascii="宋体" w:hAnsi="宋体" w:eastAsia="宋体"/>
                <w:szCs w:val="21"/>
              </w:rPr>
            </w:pPr>
            <w:r>
              <w:rPr>
                <w:rFonts w:ascii="宋体" w:hAnsi="宋体" w:eastAsia="宋体"/>
                <w:szCs w:val="21"/>
              </w:rPr>
            </w:r>
            <w:r/>
          </w:p>
        </w:tc>
      </w:tr>
      <w:tr>
        <w:trPr>
          <w:jc w:val="center"/>
          <w:trHeight w:val="362"/>
        </w:trPr>
        <w:tc>
          <w:tcPr>
            <w:tcW w:w="760" w:type="dxa"/>
            <w:vAlign w:val="top"/>
            <w:textDirection w:val="lrTb"/>
            <w:noWrap w:val="false"/>
          </w:tcPr>
          <w:p>
            <w:pPr>
              <w:rPr>
                <w:rFonts w:ascii="宋体" w:hAnsi="宋体" w:eastAsia="宋体"/>
                <w:szCs w:val="21"/>
              </w:rPr>
            </w:pPr>
            <w:r>
              <w:rPr>
                <w:rFonts w:ascii="宋体" w:hAnsi="宋体" w:eastAsia="宋体"/>
                <w:szCs w:val="21"/>
              </w:rPr>
            </w:r>
            <w:r/>
          </w:p>
        </w:tc>
        <w:tc>
          <w:tcPr>
            <w:tcW w:w="1274" w:type="dxa"/>
            <w:vAlign w:val="top"/>
            <w:textDirection w:val="lrTb"/>
            <w:noWrap w:val="false"/>
          </w:tcPr>
          <w:p>
            <w:pPr>
              <w:rPr>
                <w:rFonts w:ascii="宋体" w:hAnsi="宋体" w:eastAsia="宋体"/>
                <w:szCs w:val="21"/>
              </w:rPr>
            </w:pPr>
            <w:r>
              <w:rPr>
                <w:rFonts w:ascii="宋体" w:hAnsi="宋体" w:eastAsia="宋体"/>
                <w:szCs w:val="21"/>
              </w:rPr>
            </w:r>
            <w:r/>
          </w:p>
        </w:tc>
        <w:tc>
          <w:tcPr>
            <w:tcW w:w="946" w:type="dxa"/>
            <w:vAlign w:val="top"/>
            <w:textDirection w:val="lrTb"/>
            <w:noWrap w:val="false"/>
          </w:tcPr>
          <w:p>
            <w:pPr>
              <w:rPr>
                <w:rFonts w:ascii="宋体" w:hAnsi="宋体" w:eastAsia="宋体"/>
                <w:szCs w:val="21"/>
              </w:rPr>
            </w:pPr>
            <w:r>
              <w:rPr>
                <w:rFonts w:ascii="宋体" w:hAnsi="宋体" w:eastAsia="宋体"/>
                <w:szCs w:val="21"/>
              </w:rPr>
            </w:r>
            <w:r/>
          </w:p>
        </w:tc>
        <w:tc>
          <w:tcPr>
            <w:tcW w:w="1009" w:type="dxa"/>
            <w:vAlign w:val="top"/>
            <w:textDirection w:val="lrTb"/>
            <w:noWrap w:val="false"/>
          </w:tcPr>
          <w:p>
            <w:pPr>
              <w:rPr>
                <w:rFonts w:ascii="宋体" w:hAnsi="宋体" w:eastAsia="宋体"/>
                <w:szCs w:val="21"/>
              </w:rPr>
            </w:pPr>
            <w:r>
              <w:rPr>
                <w:rFonts w:ascii="宋体" w:hAnsi="宋体" w:eastAsia="宋体"/>
                <w:szCs w:val="21"/>
              </w:rPr>
            </w:r>
            <w:r/>
          </w:p>
        </w:tc>
        <w:tc>
          <w:tcPr>
            <w:tcW w:w="1615" w:type="dxa"/>
            <w:vAlign w:val="top"/>
            <w:textDirection w:val="lrTb"/>
            <w:noWrap w:val="false"/>
          </w:tcPr>
          <w:p>
            <w:pPr>
              <w:rPr>
                <w:rFonts w:ascii="宋体" w:hAnsi="宋体" w:eastAsia="宋体"/>
                <w:szCs w:val="21"/>
              </w:rPr>
            </w:pPr>
            <w:r>
              <w:rPr>
                <w:rFonts w:ascii="宋体" w:hAnsi="宋体" w:eastAsia="宋体"/>
                <w:szCs w:val="21"/>
              </w:rPr>
            </w:r>
            <w:r/>
          </w:p>
        </w:tc>
        <w:tc>
          <w:tcPr>
            <w:tcW w:w="1325" w:type="dxa"/>
            <w:vAlign w:val="top"/>
            <w:textDirection w:val="lrTb"/>
            <w:noWrap w:val="false"/>
          </w:tcPr>
          <w:p>
            <w:pPr>
              <w:rPr>
                <w:rFonts w:ascii="宋体" w:hAnsi="宋体" w:eastAsia="宋体"/>
                <w:szCs w:val="21"/>
              </w:rPr>
            </w:pPr>
            <w:r>
              <w:rPr>
                <w:rFonts w:ascii="宋体" w:hAnsi="宋体" w:eastAsia="宋体"/>
                <w:szCs w:val="21"/>
              </w:rPr>
            </w:r>
            <w:r/>
          </w:p>
        </w:tc>
        <w:tc>
          <w:tcPr>
            <w:tcW w:w="1211" w:type="dxa"/>
            <w:vAlign w:val="top"/>
            <w:textDirection w:val="lrTb"/>
            <w:noWrap w:val="false"/>
          </w:tcPr>
          <w:p>
            <w:pPr>
              <w:rPr>
                <w:rFonts w:ascii="宋体" w:hAnsi="宋体" w:eastAsia="宋体"/>
                <w:szCs w:val="21"/>
              </w:rPr>
            </w:pPr>
            <w:r>
              <w:rPr>
                <w:rFonts w:ascii="宋体" w:hAnsi="宋体" w:eastAsia="宋体"/>
                <w:szCs w:val="21"/>
              </w:rPr>
            </w:r>
            <w:r/>
          </w:p>
        </w:tc>
      </w:tr>
      <w:tr>
        <w:trPr>
          <w:jc w:val="center"/>
          <w:trHeight w:val="362"/>
        </w:trPr>
        <w:tc>
          <w:tcPr>
            <w:tcW w:w="760" w:type="dxa"/>
            <w:vAlign w:val="top"/>
            <w:textDirection w:val="lrTb"/>
            <w:noWrap w:val="false"/>
          </w:tcPr>
          <w:p>
            <w:pPr>
              <w:rPr>
                <w:rFonts w:ascii="宋体" w:hAnsi="宋体" w:eastAsia="宋体"/>
                <w:szCs w:val="21"/>
              </w:rPr>
            </w:pPr>
            <w:r>
              <w:rPr>
                <w:rFonts w:ascii="宋体" w:hAnsi="宋体" w:eastAsia="宋体"/>
                <w:szCs w:val="21"/>
              </w:rPr>
            </w:r>
            <w:r/>
          </w:p>
        </w:tc>
        <w:tc>
          <w:tcPr>
            <w:tcW w:w="1274" w:type="dxa"/>
            <w:vAlign w:val="top"/>
            <w:textDirection w:val="lrTb"/>
            <w:noWrap w:val="false"/>
          </w:tcPr>
          <w:p>
            <w:pPr>
              <w:rPr>
                <w:rFonts w:ascii="宋体" w:hAnsi="宋体" w:eastAsia="宋体"/>
                <w:szCs w:val="21"/>
              </w:rPr>
            </w:pPr>
            <w:r>
              <w:rPr>
                <w:rFonts w:ascii="宋体" w:hAnsi="宋体" w:eastAsia="宋体"/>
                <w:szCs w:val="21"/>
              </w:rPr>
            </w:r>
            <w:r/>
          </w:p>
        </w:tc>
        <w:tc>
          <w:tcPr>
            <w:tcW w:w="946" w:type="dxa"/>
            <w:vAlign w:val="top"/>
            <w:textDirection w:val="lrTb"/>
            <w:noWrap w:val="false"/>
          </w:tcPr>
          <w:p>
            <w:pPr>
              <w:rPr>
                <w:rFonts w:ascii="宋体" w:hAnsi="宋体" w:eastAsia="宋体"/>
                <w:szCs w:val="21"/>
              </w:rPr>
            </w:pPr>
            <w:r>
              <w:rPr>
                <w:rFonts w:ascii="宋体" w:hAnsi="宋体" w:eastAsia="宋体"/>
                <w:szCs w:val="21"/>
              </w:rPr>
            </w:r>
            <w:r/>
          </w:p>
        </w:tc>
        <w:tc>
          <w:tcPr>
            <w:tcW w:w="1009" w:type="dxa"/>
            <w:vAlign w:val="top"/>
            <w:textDirection w:val="lrTb"/>
            <w:noWrap w:val="false"/>
          </w:tcPr>
          <w:p>
            <w:pPr>
              <w:rPr>
                <w:rFonts w:ascii="宋体" w:hAnsi="宋体" w:eastAsia="宋体"/>
                <w:szCs w:val="21"/>
              </w:rPr>
            </w:pPr>
            <w:r>
              <w:rPr>
                <w:rFonts w:ascii="宋体" w:hAnsi="宋体" w:eastAsia="宋体"/>
                <w:szCs w:val="21"/>
              </w:rPr>
            </w:r>
            <w:r/>
          </w:p>
        </w:tc>
        <w:tc>
          <w:tcPr>
            <w:tcW w:w="1615" w:type="dxa"/>
            <w:vAlign w:val="top"/>
            <w:textDirection w:val="lrTb"/>
            <w:noWrap w:val="false"/>
          </w:tcPr>
          <w:p>
            <w:pPr>
              <w:rPr>
                <w:rFonts w:ascii="宋体" w:hAnsi="宋体" w:eastAsia="宋体"/>
                <w:szCs w:val="21"/>
              </w:rPr>
            </w:pPr>
            <w:r>
              <w:rPr>
                <w:rFonts w:ascii="宋体" w:hAnsi="宋体" w:eastAsia="宋体"/>
                <w:szCs w:val="21"/>
              </w:rPr>
            </w:r>
            <w:r/>
          </w:p>
        </w:tc>
        <w:tc>
          <w:tcPr>
            <w:tcW w:w="1325" w:type="dxa"/>
            <w:vAlign w:val="top"/>
            <w:textDirection w:val="lrTb"/>
            <w:noWrap w:val="false"/>
          </w:tcPr>
          <w:p>
            <w:pPr>
              <w:rPr>
                <w:rFonts w:ascii="宋体" w:hAnsi="宋体" w:eastAsia="宋体"/>
                <w:szCs w:val="21"/>
              </w:rPr>
            </w:pPr>
            <w:r>
              <w:rPr>
                <w:rFonts w:ascii="宋体" w:hAnsi="宋体" w:eastAsia="宋体"/>
                <w:szCs w:val="21"/>
              </w:rPr>
            </w:r>
            <w:r/>
          </w:p>
        </w:tc>
        <w:tc>
          <w:tcPr>
            <w:tcW w:w="1211" w:type="dxa"/>
            <w:vAlign w:val="top"/>
            <w:textDirection w:val="lrTb"/>
            <w:noWrap w:val="false"/>
          </w:tcPr>
          <w:p>
            <w:pPr>
              <w:rPr>
                <w:rFonts w:ascii="宋体" w:hAnsi="宋体" w:eastAsia="宋体"/>
                <w:szCs w:val="21"/>
              </w:rPr>
            </w:pPr>
            <w:r>
              <w:rPr>
                <w:rFonts w:ascii="宋体" w:hAnsi="宋体" w:eastAsia="宋体"/>
                <w:szCs w:val="21"/>
              </w:rPr>
            </w:r>
            <w:r/>
          </w:p>
        </w:tc>
      </w:tr>
      <w:tr>
        <w:trPr>
          <w:jc w:val="center"/>
          <w:trHeight w:val="362"/>
        </w:trPr>
        <w:tc>
          <w:tcPr>
            <w:tcW w:w="760" w:type="dxa"/>
            <w:vAlign w:val="top"/>
            <w:textDirection w:val="lrTb"/>
            <w:noWrap w:val="false"/>
          </w:tcPr>
          <w:p>
            <w:pPr>
              <w:rPr>
                <w:rFonts w:ascii="宋体" w:hAnsi="宋体" w:eastAsia="宋体"/>
                <w:szCs w:val="21"/>
              </w:rPr>
            </w:pPr>
            <w:r>
              <w:rPr>
                <w:rFonts w:ascii="宋体" w:hAnsi="宋体" w:eastAsia="宋体"/>
                <w:szCs w:val="21"/>
              </w:rPr>
            </w:r>
            <w:r/>
          </w:p>
        </w:tc>
        <w:tc>
          <w:tcPr>
            <w:tcW w:w="1274" w:type="dxa"/>
            <w:vAlign w:val="top"/>
            <w:textDirection w:val="lrTb"/>
            <w:noWrap w:val="false"/>
          </w:tcPr>
          <w:p>
            <w:pPr>
              <w:rPr>
                <w:rFonts w:ascii="宋体" w:hAnsi="宋体" w:eastAsia="宋体"/>
                <w:szCs w:val="21"/>
              </w:rPr>
            </w:pPr>
            <w:r>
              <w:rPr>
                <w:rFonts w:ascii="宋体" w:hAnsi="宋体" w:eastAsia="宋体"/>
                <w:szCs w:val="21"/>
              </w:rPr>
            </w:r>
            <w:r/>
          </w:p>
        </w:tc>
        <w:tc>
          <w:tcPr>
            <w:tcW w:w="946" w:type="dxa"/>
            <w:vAlign w:val="top"/>
            <w:textDirection w:val="lrTb"/>
            <w:noWrap w:val="false"/>
          </w:tcPr>
          <w:p>
            <w:pPr>
              <w:rPr>
                <w:rFonts w:ascii="宋体" w:hAnsi="宋体" w:eastAsia="宋体"/>
                <w:szCs w:val="21"/>
              </w:rPr>
            </w:pPr>
            <w:r>
              <w:rPr>
                <w:rFonts w:ascii="宋体" w:hAnsi="宋体" w:eastAsia="宋体"/>
                <w:szCs w:val="21"/>
              </w:rPr>
            </w:r>
            <w:r/>
          </w:p>
        </w:tc>
        <w:tc>
          <w:tcPr>
            <w:tcW w:w="1009" w:type="dxa"/>
            <w:vAlign w:val="top"/>
            <w:textDirection w:val="lrTb"/>
            <w:noWrap w:val="false"/>
          </w:tcPr>
          <w:p>
            <w:pPr>
              <w:rPr>
                <w:rFonts w:ascii="宋体" w:hAnsi="宋体" w:eastAsia="宋体"/>
                <w:szCs w:val="21"/>
              </w:rPr>
            </w:pPr>
            <w:r>
              <w:rPr>
                <w:rFonts w:ascii="宋体" w:hAnsi="宋体" w:eastAsia="宋体"/>
                <w:szCs w:val="21"/>
              </w:rPr>
            </w:r>
            <w:r/>
          </w:p>
        </w:tc>
        <w:tc>
          <w:tcPr>
            <w:tcW w:w="1615" w:type="dxa"/>
            <w:vAlign w:val="top"/>
            <w:textDirection w:val="lrTb"/>
            <w:noWrap w:val="false"/>
          </w:tcPr>
          <w:p>
            <w:pPr>
              <w:rPr>
                <w:rFonts w:ascii="宋体" w:hAnsi="宋体" w:eastAsia="宋体"/>
                <w:szCs w:val="21"/>
              </w:rPr>
            </w:pPr>
            <w:r>
              <w:rPr>
                <w:rFonts w:ascii="宋体" w:hAnsi="宋体" w:eastAsia="宋体"/>
                <w:szCs w:val="21"/>
              </w:rPr>
            </w:r>
            <w:r/>
          </w:p>
        </w:tc>
        <w:tc>
          <w:tcPr>
            <w:tcW w:w="1325" w:type="dxa"/>
            <w:vAlign w:val="top"/>
            <w:textDirection w:val="lrTb"/>
            <w:noWrap w:val="false"/>
          </w:tcPr>
          <w:p>
            <w:pPr>
              <w:rPr>
                <w:rFonts w:ascii="宋体" w:hAnsi="宋体" w:eastAsia="宋体"/>
                <w:szCs w:val="21"/>
              </w:rPr>
            </w:pPr>
            <w:r>
              <w:rPr>
                <w:rFonts w:ascii="宋体" w:hAnsi="宋体" w:eastAsia="宋体"/>
                <w:szCs w:val="21"/>
              </w:rPr>
            </w:r>
            <w:r/>
          </w:p>
        </w:tc>
        <w:tc>
          <w:tcPr>
            <w:tcW w:w="1211" w:type="dxa"/>
            <w:vAlign w:val="top"/>
            <w:textDirection w:val="lrTb"/>
            <w:noWrap w:val="false"/>
          </w:tcPr>
          <w:p>
            <w:pPr>
              <w:rPr>
                <w:rFonts w:ascii="宋体" w:hAnsi="宋体" w:eastAsia="宋体"/>
                <w:szCs w:val="21"/>
              </w:rPr>
            </w:pPr>
            <w:r>
              <w:rPr>
                <w:rFonts w:ascii="宋体" w:hAnsi="宋体" w:eastAsia="宋体"/>
                <w:szCs w:val="21"/>
              </w:rPr>
            </w:r>
            <w:r/>
          </w:p>
        </w:tc>
      </w:tr>
    </w:tbl>
    <w:p>
      <w:pPr>
        <w:spacing w:line="360" w:lineRule="auto"/>
        <w:shd w:val="clear" w:color="auto" w:fill="ffffff"/>
        <w:widowControl/>
        <w:rPr>
          <w:rFonts w:ascii="宋体" w:hAnsi="宋体" w:eastAsia="宋体"/>
          <w:szCs w:val="21"/>
          <w:lang w:eastAsia="zh-CN"/>
        </w:rPr>
      </w:pPr>
      <w:r>
        <w:rPr>
          <w:rFonts w:hint="eastAsia" w:ascii="宋体" w:hAnsi="宋体" w:eastAsia="宋体" w:cs="宋体"/>
          <w:szCs w:val="21"/>
          <w:lang w:eastAsia="zh-CN"/>
        </w:rPr>
        <w:t xml:space="preserve">说明：如果行数不够，请自行增加。</w:t>
      </w:r>
      <w:r/>
    </w:p>
    <w:p>
      <w:pPr>
        <w:spacing w:line="360" w:lineRule="auto"/>
        <w:shd w:val="clear" w:color="auto" w:fill="ffffff"/>
        <w:widowControl/>
        <w:rPr>
          <w:rFonts w:ascii="宋体" w:hAnsi="宋体" w:eastAsia="宋体"/>
          <w:sz w:val="24"/>
          <w:szCs w:val="24"/>
          <w:lang w:eastAsia="zh-CN"/>
        </w:rPr>
      </w:pPr>
      <w:r>
        <w:rPr>
          <w:rFonts w:hint="eastAsia" w:ascii="宋体" w:hAnsi="宋体" w:eastAsia="宋体" w:cs="宋体"/>
          <w:szCs w:val="21"/>
          <w:lang w:eastAsia="zh-CN"/>
        </w:rPr>
        <w:t xml:space="preserve">投标人名称：</w:t>
      </w:r>
      <w:r>
        <w:rPr>
          <w:rFonts w:ascii="宋体" w:hAnsi="宋体" w:eastAsia="宋体"/>
          <w:szCs w:val="21"/>
          <w:u w:val="single"/>
          <w:lang w:eastAsia="zh-CN"/>
        </w:rPr>
        <w:t xml:space="preserve">                         </w:t>
      </w:r>
      <w:r>
        <w:rPr>
          <w:rFonts w:hint="eastAsia" w:ascii="宋体" w:hAnsi="宋体" w:eastAsia="宋体" w:cs="宋体"/>
          <w:szCs w:val="21"/>
          <w:lang w:eastAsia="zh-CN"/>
        </w:rPr>
        <w:t xml:space="preserve">（盖章）</w:t>
      </w:r>
      <w:r/>
    </w:p>
    <w:p>
      <w:pPr>
        <w:spacing w:line="360" w:lineRule="auto"/>
        <w:rPr>
          <w:rFonts w:hint="eastAsia" w:ascii="宋体" w:hAnsi="宋体" w:eastAsia="宋体"/>
          <w:b/>
          <w:sz w:val="24"/>
          <w:szCs w:val="24"/>
          <w:lang w:eastAsia="zh-CN"/>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eastAsia="宋体"/>
          <w:b/>
          <w:sz w:val="24"/>
          <w:szCs w:val="24"/>
          <w:lang w:eastAsia="zh-CN"/>
        </w:rPr>
        <w:br w:type="page" w:clear="all"/>
      </w:r>
      <w:r/>
    </w:p>
    <w:p>
      <w:pPr>
        <w:jc w:val="left"/>
        <w:keepLines w:val="0"/>
        <w:keepNext w:val="0"/>
        <w:pageBreakBefore w:val="0"/>
        <w:spacing w:line="360" w:lineRule="auto"/>
        <w:widowControl w:val="off"/>
        <w:rPr>
          <w:rFonts w:hint="default" w:ascii="宋体" w:hAnsi="宋体" w:eastAsia="宋体" w:cs="宋体"/>
          <w:b/>
          <w:color w:val="auto"/>
          <w:sz w:val="32"/>
          <w:szCs w:val="32"/>
          <w:highlight w:val="none"/>
          <w:lang w:val="en-US" w:eastAsia="zh-CN"/>
        </w:rPr>
        <w:outlineLvl w:val="9"/>
      </w:pPr>
      <w:r>
        <w:rPr>
          <w:rFonts w:hint="eastAsia" w:ascii="宋体" w:hAnsi="宋体" w:eastAsia="宋体"/>
          <w:b/>
          <w:sz w:val="24"/>
          <w:szCs w:val="24"/>
          <w:lang w:eastAsia="zh-CN"/>
        </w:rPr>
        <w:t xml:space="preserve">目录</w:t>
      </w:r>
      <w:r>
        <w:rPr>
          <w:rFonts w:hint="eastAsia" w:ascii="宋体" w:hAnsi="宋体" w:eastAsia="宋体"/>
          <w:b/>
          <w:sz w:val="24"/>
          <w:szCs w:val="24"/>
          <w:lang w:val="en-US" w:eastAsia="zh-CN"/>
        </w:rPr>
        <w:t xml:space="preserve">九、项目组成员一览表</w:t>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lang w:val="zh-CN" w:eastAsia="zh-CN"/>
        </w:rPr>
        <w:outlineLvl w:val="9"/>
      </w:pPr>
      <w:r>
        <w:rPr>
          <w:rFonts w:hint="eastAsia" w:ascii="宋体" w:hAnsi="宋体" w:eastAsia="宋体" w:cs="宋体"/>
          <w:b/>
          <w:color w:val="auto"/>
          <w:sz w:val="32"/>
          <w:szCs w:val="32"/>
          <w:highlight w:val="none"/>
          <w:lang w:val="zh-CN" w:eastAsia="zh-CN"/>
        </w:rPr>
      </w:r>
      <w:r/>
    </w:p>
    <w:p>
      <w:pPr>
        <w:jc w:val="center"/>
        <w:keepLines w:val="0"/>
        <w:keepNext w:val="0"/>
        <w:pageBreakBefore w:val="0"/>
        <w:spacing w:line="360" w:lineRule="auto"/>
        <w:widowControl w:val="off"/>
        <w:rPr>
          <w:rFonts w:hint="eastAsia" w:ascii="宋体" w:hAnsi="宋体" w:eastAsia="宋体" w:cs="宋体"/>
          <w:b/>
          <w:color w:val="auto"/>
          <w:sz w:val="28"/>
          <w:szCs w:val="28"/>
          <w:highlight w:val="none"/>
          <w:lang w:val="zh-CN" w:eastAsia="zh-CN"/>
        </w:rPr>
        <w:outlineLvl w:val="9"/>
      </w:pPr>
      <w:r>
        <w:rPr>
          <w:rFonts w:hint="eastAsia" w:ascii="宋体" w:hAnsi="宋体" w:eastAsia="宋体" w:cs="宋体"/>
          <w:b/>
          <w:color w:val="auto"/>
          <w:sz w:val="28"/>
          <w:szCs w:val="28"/>
          <w:highlight w:val="none"/>
          <w:lang w:val="zh-CN" w:eastAsia="zh-CN"/>
        </w:rPr>
        <w:t xml:space="preserve">服务人员一览表</w:t>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rPr>
        <w:t xml:space="preserve">项目名称：</w:t>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项目编号：</w:t>
      </w:r>
      <w:r>
        <w:rPr>
          <w:rFonts w:hint="eastAsia" w:ascii="宋体" w:hAnsi="宋体" w:eastAsia="宋体" w:cs="宋体"/>
          <w:bCs/>
          <w:color w:val="auto"/>
          <w:sz w:val="24"/>
          <w:szCs w:val="24"/>
          <w:highlight w:val="none"/>
        </w:rPr>
        <w:t xml:space="preserve">  </w:t>
      </w:r>
      <w:r/>
    </w:p>
    <w:tbl>
      <w:tblPr>
        <w:tblStyle w:val="813"/>
        <w:tblW w:w="440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801"/>
        <w:gridCol w:w="806"/>
        <w:gridCol w:w="1151"/>
        <w:gridCol w:w="698"/>
        <w:gridCol w:w="1095"/>
        <w:gridCol w:w="1330"/>
        <w:gridCol w:w="1066"/>
        <w:gridCol w:w="1069"/>
      </w:tblGrid>
      <w:tr>
        <w:trPr>
          <w:jc w:val="center"/>
          <w:trHeight w:val="966" w:hRule="exact"/>
        </w:trPr>
        <w:tc>
          <w:tcPr>
            <w:shd w:val="clear" w:color="auto" w:fill="ffffff"/>
            <w:tcW w:w="80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shd w:val="clear" w:color="auto" w:fill="ffffff"/>
            <w:tcW w:w="80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shd w:val="clear" w:color="auto" w:fill="ffffff"/>
            <w:tcW w:w="115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身份证号</w:t>
            </w:r>
            <w:r/>
          </w:p>
        </w:tc>
        <w:tc>
          <w:tcPr>
            <w:shd w:val="clear" w:color="auto" w:fill="ffffff"/>
            <w:tcW w:w="69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shd w:val="clear" w:color="auto" w:fill="ffffff"/>
            <w:tcW w:w="109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职务</w:t>
            </w:r>
            <w:r/>
          </w:p>
        </w:tc>
        <w:tc>
          <w:tcPr>
            <w:shd w:val="clear" w:color="auto" w:fill="ffffff"/>
            <w:tcW w:w="133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职称/ 资质</w:t>
            </w:r>
            <w:r>
              <w:rPr>
                <w:rFonts w:hint="eastAsia" w:ascii="宋体" w:hAnsi="宋体" w:eastAsia="宋体" w:cs="宋体"/>
                <w:color w:val="auto"/>
                <w:sz w:val="24"/>
                <w:szCs w:val="24"/>
                <w:highlight w:val="none"/>
                <w:lang w:eastAsia="zh-CN"/>
              </w:rPr>
              <w:t xml:space="preserve">（如有）</w:t>
            </w:r>
            <w:r/>
          </w:p>
        </w:tc>
        <w:tc>
          <w:tcPr>
            <w:shd w:val="clear" w:color="auto" w:fill="ffffff"/>
            <w:tcW w:w="106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工作年限</w:t>
            </w:r>
            <w:r/>
          </w:p>
        </w:tc>
        <w:tc>
          <w:tcPr>
            <w:shd w:val="clear" w:color="auto" w:fill="ffffff"/>
            <w:tcW w:w="106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工作经验</w:t>
            </w:r>
            <w:r/>
          </w:p>
        </w:tc>
      </w:tr>
      <w:tr>
        <w:trPr>
          <w:jc w:val="center"/>
          <w:trHeight w:val="461" w:hRule="exact"/>
        </w:trPr>
        <w:tc>
          <w:tcPr>
            <w:shd w:val="clear" w:color="auto" w:fill="ffffff"/>
            <w:tcW w:w="80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80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15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69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09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3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06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106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61" w:hRule="exact"/>
        </w:trPr>
        <w:tc>
          <w:tcPr>
            <w:shd w:val="clear" w:color="auto" w:fill="ffffff"/>
            <w:tcW w:w="80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80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15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69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09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3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06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106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61" w:hRule="exact"/>
        </w:trPr>
        <w:tc>
          <w:tcPr>
            <w:shd w:val="clear" w:color="auto" w:fill="ffffff"/>
            <w:tcW w:w="80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80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15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69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09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3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06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106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供应商</w:t>
      </w:r>
      <w:r>
        <w:rPr>
          <w:rFonts w:hint="eastAsia" w:ascii="宋体" w:hAnsi="宋体" w:eastAsia="宋体" w:cs="宋体"/>
          <w:color w:val="auto"/>
          <w:sz w:val="24"/>
          <w:szCs w:val="24"/>
          <w:highlight w:val="none"/>
        </w:rPr>
        <w:t xml:space="preserve">（盖章）：            </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授权代表签字：             </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日    期：    年    月   日</w:t>
      </w:r>
      <w:r/>
    </w:p>
    <w:p>
      <w:pPr>
        <w:jc w:val="both"/>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注：1.按照</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项目</w:t>
      </w:r>
      <w:r>
        <w:rPr>
          <w:rFonts w:hint="eastAsia" w:ascii="宋体" w:hAnsi="宋体" w:eastAsia="宋体" w:cs="宋体"/>
          <w:color w:val="auto"/>
          <w:sz w:val="24"/>
          <w:szCs w:val="24"/>
          <w:highlight w:val="none"/>
          <w:lang w:val="en-US" w:eastAsia="zh-CN"/>
        </w:rPr>
        <w:t xml:space="preserve">的技术要求</w:t>
      </w:r>
      <w:r>
        <w:rPr>
          <w:rFonts w:hint="eastAsia" w:ascii="宋体" w:hAnsi="宋体" w:eastAsia="宋体" w:cs="宋体"/>
          <w:color w:val="auto"/>
          <w:sz w:val="24"/>
          <w:szCs w:val="24"/>
          <w:highlight w:val="none"/>
          <w:lang w:val="zh-CN"/>
        </w:rPr>
        <w:t xml:space="preserve">中的要求详细填列。</w:t>
      </w:r>
      <w:r/>
    </w:p>
    <w:p>
      <w:pPr>
        <w:ind w:firstLine="480"/>
        <w:jc w:val="both"/>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2.行数不够，可自行添加。</w:t>
      </w:r>
      <w:r/>
    </w:p>
    <w:p>
      <w:pPr>
        <w:ind w:firstLine="480"/>
        <w:jc w:val="both"/>
        <w:spacing w:line="360" w:lineRule="auto"/>
        <w:rPr>
          <w:rFonts w:hint="eastAsia" w:ascii="宋体" w:hAnsi="宋体" w:eastAsia="宋体" w:cs="宋体"/>
          <w:color w:val="auto"/>
          <w:sz w:val="24"/>
          <w:szCs w:val="24"/>
          <w:highlight w:val="none"/>
          <w:lang w:val="zh-CN" w:eastAsia="zh-CN"/>
        </w:rPr>
        <w:sectPr>
          <w:footnotePr/>
          <w:endnotePr/>
          <w:type w:val="nextPage"/>
          <w:pgSz w:w="11906" w:h="16838" w:orient="portrait"/>
          <w:pgMar w:top="1440" w:right="1417" w:bottom="1440" w:left="1417" w:header="851" w:footer="992" w:gutter="0"/>
          <w:cols w:num="1" w:sep="0" w:space="720" w:equalWidth="1"/>
          <w:docGrid w:linePitch="360"/>
        </w:sectPr>
        <w:outlineLvl w:val="9"/>
      </w:pPr>
      <w:r>
        <w:rPr>
          <w:rFonts w:hint="eastAsia" w:ascii="宋体" w:hAnsi="宋体" w:eastAsia="宋体" w:cs="宋体"/>
          <w:color w:val="auto"/>
          <w:sz w:val="24"/>
          <w:szCs w:val="24"/>
          <w:highlight w:val="none"/>
          <w:lang w:val="en-US" w:eastAsia="zh-CN"/>
        </w:rPr>
        <w:t xml:space="preserve">3、所有职称、证明均需要提供有效的复印件（扫描件）</w:t>
      </w:r>
      <w:r/>
    </w:p>
    <w:p>
      <w:pPr>
        <w:spacing w:line="360" w:lineRule="auto"/>
        <w:rPr>
          <w:rFonts w:ascii="宋体" w:hAnsi="宋体" w:eastAsia="宋体"/>
          <w:b/>
          <w:sz w:val="24"/>
          <w:szCs w:val="24"/>
          <w:lang w:eastAsia="zh-CN"/>
        </w:rPr>
      </w:pPr>
      <w:r>
        <w:rPr>
          <w:rFonts w:hint="eastAsia" w:ascii="宋体" w:hAnsi="宋体" w:eastAsia="宋体"/>
          <w:b/>
          <w:sz w:val="24"/>
          <w:szCs w:val="24"/>
          <w:lang w:eastAsia="zh-CN"/>
        </w:rPr>
        <w:t xml:space="preserve">目录十、</w:t>
      </w:r>
      <w:r>
        <w:rPr>
          <w:rFonts w:hint="eastAsia" w:ascii="宋体" w:hAnsi="宋体" w:eastAsia="宋体"/>
          <w:b/>
          <w:sz w:val="24"/>
          <w:szCs w:val="24"/>
          <w:lang w:val="en-US" w:eastAsia="zh-CN"/>
        </w:rPr>
        <w:t xml:space="preserve">服务与承诺（格式自拟）</w:t>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jc w:val="both"/>
        <w:rPr>
          <w:rFonts w:hint="eastAsia" w:ascii="宋体" w:hAnsi="宋体" w:eastAsia="宋体" w:cs="宋体"/>
          <w:b/>
          <w:color w:val="auto"/>
          <w:sz w:val="24"/>
          <w:szCs w:val="24"/>
          <w:highlight w:val="none"/>
          <w:lang w:val="en-US" w:eastAsia="zh-CN"/>
        </w:rPr>
        <w:outlineLvl w:val="9"/>
      </w:pPr>
      <w:r>
        <w:rPr>
          <w:rFonts w:hint="eastAsia" w:ascii="宋体" w:hAnsi="宋体" w:eastAsia="宋体"/>
          <w:sz w:val="24"/>
          <w:szCs w:val="24"/>
          <w:lang w:eastAsia="zh-CN"/>
        </w:rPr>
        <w:t xml:space="preserve">                     </w:t>
      </w:r>
      <w:bookmarkStart w:id="14" w:name="_Toc7211"/>
      <w:r/>
      <w:bookmarkStart w:id="15" w:name="_Toc31688"/>
      <w:r/>
      <w:bookmarkStart w:id="16" w:name="_Toc13484"/>
      <w:r/>
      <w:bookmarkStart w:id="17" w:name="_Toc13912"/>
      <w:r/>
      <w:bookmarkStart w:id="18" w:name="_Toc7715"/>
      <w:r/>
      <w:bookmarkStart w:id="19" w:name="_Toc6698"/>
      <w:r/>
      <w:bookmarkStart w:id="20" w:name="_Toc24059"/>
      <w:r/>
      <w:bookmarkStart w:id="21" w:name="_Toc4304"/>
      <w:r/>
      <w:bookmarkStart w:id="22" w:name="_Toc28018"/>
      <w:r/>
      <w:r/>
    </w:p>
    <w:p>
      <w:pPr>
        <w:jc w:val="center"/>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outlineLvl w:val="9"/>
      </w:pPr>
      <w:r>
        <w:rPr>
          <w:rFonts w:hint="eastAsia" w:ascii="宋体" w:hAnsi="宋体" w:eastAsia="宋体" w:cs="宋体"/>
          <w:b/>
          <w:color w:val="auto"/>
          <w:sz w:val="28"/>
          <w:szCs w:val="28"/>
          <w:highlight w:val="none"/>
          <w:lang w:val="en-US" w:eastAsia="zh-CN"/>
        </w:rPr>
        <w:t xml:space="preserve">服务与承诺</w:t>
      </w:r>
      <w:r/>
    </w:p>
    <w:p>
      <w:pPr>
        <w:pStyle w:val="830"/>
        <w:rPr>
          <w:rFonts w:hint="eastAsia"/>
          <w:lang w:val="zh-CN"/>
        </w:rPr>
      </w:pPr>
      <w:r>
        <w:rPr>
          <w:rFonts w:hint="eastAsia"/>
          <w:lang w:val="zh-CN"/>
        </w:rPr>
      </w:r>
      <w:r/>
    </w:p>
    <w:p>
      <w:pPr>
        <w:ind w:firstLine="420"/>
        <w:jc w:val="both"/>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我公司就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项目（编号为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）承诺如下：</w:t>
      </w:r>
      <w:r/>
    </w:p>
    <w:p>
      <w:pPr>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（供应商自拟）</w:t>
      </w:r>
      <w:r/>
    </w:p>
    <w:p>
      <w:pPr>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81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供应商</w:t>
      </w:r>
      <w:r>
        <w:rPr>
          <w:rFonts w:hint="eastAsia" w:ascii="宋体" w:hAnsi="宋体" w:eastAsia="宋体" w:cs="宋体"/>
          <w:color w:val="auto"/>
          <w:sz w:val="21"/>
          <w:szCs w:val="21"/>
          <w:highlight w:val="none"/>
        </w:rPr>
        <w:t xml:space="preserve">（盖章）：</w:t>
      </w:r>
      <w:r/>
    </w:p>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授权代表签字：             </w:t>
      </w:r>
      <w:r/>
    </w:p>
    <w:p>
      <w:pPr>
        <w:jc w:val="right"/>
        <w:spacing w:line="360" w:lineRule="auto"/>
        <w:rPr>
          <w:rFonts w:ascii="宋体" w:hAnsi="宋体" w:eastAsia="宋体"/>
          <w:sz w:val="24"/>
          <w:szCs w:val="24"/>
          <w:lang w:eastAsia="zh-CN"/>
        </w:rPr>
      </w:pPr>
      <w:r>
        <w:rPr>
          <w:rFonts w:hint="eastAsia" w:ascii="宋体" w:hAnsi="宋体" w:eastAsia="宋体" w:cs="宋体"/>
          <w:color w:val="auto"/>
          <w:sz w:val="21"/>
          <w:szCs w:val="21"/>
          <w:highlight w:val="none"/>
          <w:lang w:val="zh-CN"/>
        </w:rPr>
        <w:t xml:space="preserve">日    期：    年    月   日</w:t>
      </w:r>
      <w:bookmarkEnd w:id="14"/>
      <w:r/>
      <w:bookmarkEnd w:id="15"/>
      <w:r/>
      <w:bookmarkEnd w:id="16"/>
      <w:r/>
      <w:bookmarkEnd w:id="17"/>
      <w:r/>
      <w:bookmarkEnd w:id="18"/>
      <w:r/>
      <w:bookmarkEnd w:id="19"/>
      <w:r/>
      <w:bookmarkEnd w:id="20"/>
      <w:r/>
      <w:bookmarkEnd w:id="21"/>
      <w:r/>
      <w:bookmarkEnd w:id="22"/>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spacing w:line="360" w:lineRule="auto"/>
        <w:rPr>
          <w:rFonts w:ascii="宋体" w:hAnsi="宋体" w:eastAsia="宋体"/>
          <w:b/>
          <w:sz w:val="24"/>
          <w:szCs w:val="24"/>
          <w:lang w:eastAsia="zh-CN"/>
        </w:rPr>
      </w:pPr>
      <w:r>
        <w:rPr>
          <w:rFonts w:hint="eastAsia" w:ascii="宋体" w:hAnsi="宋体" w:eastAsia="宋体"/>
          <w:b/>
          <w:sz w:val="24"/>
          <w:szCs w:val="24"/>
          <w:lang w:eastAsia="zh-CN"/>
        </w:rPr>
        <w:br w:type="page" w:clear="all"/>
      </w:r>
      <w:r>
        <w:rPr>
          <w:rFonts w:hint="eastAsia" w:ascii="宋体" w:hAnsi="宋体" w:eastAsia="宋体"/>
          <w:b/>
          <w:sz w:val="24"/>
          <w:szCs w:val="24"/>
          <w:lang w:eastAsia="zh-CN"/>
        </w:rPr>
        <w:t xml:space="preserve">目录十一、招标文件需要的其他证明文件及材料</w:t>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spacing w:line="360" w:lineRule="auto"/>
        <w:rPr>
          <w:rFonts w:ascii="宋体" w:hAnsi="宋体" w:eastAsia="宋体"/>
          <w:sz w:val="28"/>
          <w:szCs w:val="28"/>
          <w:lang w:eastAsia="zh-CN"/>
        </w:rPr>
      </w:pPr>
      <w:r>
        <w:rPr>
          <w:rFonts w:hint="eastAsia" w:ascii="宋体" w:hAnsi="宋体" w:eastAsia="宋体"/>
          <w:b/>
          <w:sz w:val="24"/>
          <w:szCs w:val="24"/>
          <w:lang w:eastAsia="zh-CN"/>
        </w:rPr>
        <w:t xml:space="preserve">                </w:t>
      </w:r>
      <w:r>
        <w:rPr>
          <w:rFonts w:hint="eastAsia" w:ascii="宋体" w:hAnsi="宋体" w:eastAsia="宋体"/>
          <w:b/>
          <w:sz w:val="28"/>
          <w:szCs w:val="28"/>
          <w:lang w:eastAsia="zh-CN"/>
        </w:rPr>
        <w:t xml:space="preserve">招标文件需要的其他证明文件及材料</w:t>
      </w:r>
      <w:r>
        <w:rPr>
          <w:rFonts w:hint="eastAsia" w:ascii="宋体" w:hAnsi="宋体" w:eastAsia="宋体"/>
          <w:sz w:val="28"/>
          <w:szCs w:val="28"/>
          <w:lang w:eastAsia="zh-CN"/>
        </w:rPr>
        <w:t xml:space="preserve">（若有）</w:t>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875"/>
        <w:rPr>
          <w:rFonts w:hint="eastAsia"/>
          <w:b w:val="0"/>
          <w:sz w:val="24"/>
          <w:szCs w:val="24"/>
          <w:lang w:eastAsia="zh-CN"/>
        </w:rPr>
      </w:pPr>
      <w:r>
        <w:rPr>
          <w:rFonts w:hint="eastAsia"/>
          <w:b w:val="0"/>
          <w:sz w:val="24"/>
          <w:szCs w:val="24"/>
          <w:lang w:eastAsia="zh-CN"/>
        </w:rPr>
      </w:r>
      <w:r/>
    </w:p>
    <w:p>
      <w:pPr>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875"/>
        <w:rPr>
          <w:rFonts w:hint="eastAsia"/>
          <w:lang w:eastAsia="zh-CN"/>
        </w:rPr>
      </w:pPr>
      <w:r>
        <w:rPr>
          <w:rFonts w:hint="eastAsia"/>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ascii="宋体" w:hAnsi="宋体" w:eastAsia="宋体"/>
          <w:b/>
          <w:sz w:val="24"/>
          <w:szCs w:val="24"/>
          <w:lang w:eastAsia="zh-CN"/>
        </w:rPr>
      </w:pPr>
      <w:r>
        <w:rPr>
          <w:rFonts w:hint="eastAsia" w:ascii="宋体" w:hAnsi="宋体" w:eastAsia="宋体"/>
          <w:b/>
          <w:sz w:val="24"/>
          <w:szCs w:val="24"/>
          <w:lang w:eastAsia="zh-CN"/>
        </w:rPr>
        <w:br w:type="page" w:clear="all"/>
      </w:r>
      <w:r>
        <w:rPr>
          <w:rFonts w:hint="eastAsia" w:ascii="宋体" w:hAnsi="宋体" w:eastAsia="宋体"/>
          <w:b/>
          <w:sz w:val="24"/>
          <w:szCs w:val="24"/>
          <w:lang w:eastAsia="zh-CN"/>
        </w:rPr>
        <w:t xml:space="preserve">附件一、中小企业声明函格式</w:t>
      </w:r>
      <w:r/>
    </w:p>
    <w:p>
      <w:pPr>
        <w:jc w:val="center"/>
        <w:spacing w:line="360" w:lineRule="auto"/>
        <w:rPr>
          <w:rFonts w:ascii="宋体" w:hAnsi="宋体" w:eastAsia="宋体"/>
          <w:b/>
          <w:bCs/>
          <w:sz w:val="28"/>
          <w:szCs w:val="28"/>
          <w:lang w:eastAsia="zh-CN"/>
        </w:rPr>
      </w:pPr>
      <w:r>
        <w:rPr>
          <w:rFonts w:hint="eastAsia" w:ascii="宋体" w:hAnsi="宋体" w:eastAsia="宋体"/>
          <w:b/>
          <w:bCs/>
          <w:sz w:val="28"/>
          <w:szCs w:val="28"/>
          <w:lang w:eastAsia="zh-CN"/>
        </w:rPr>
        <w:t xml:space="preserve">中小企业声明函</w:t>
      </w:r>
      <w:r/>
    </w:p>
    <w:p>
      <w:pPr>
        <w:ind w:firstLine="42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本公司郑重声明，根据《政府采购促进中小企业发展暂行办法》（财库[2011]181号）的规定，本公司为______（请填写：中型、小型、微型）企业。即，本公司同时满足以下条件：</w:t>
      </w:r>
      <w:r/>
    </w:p>
    <w:p>
      <w:pPr>
        <w:ind w:firstLine="42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根据《工业和信息化部、国家统计局、国家发展和改革委员会、财政部关于印发中小企业划型标准规定的通知》（工信部联企业[2011]300号）规定的划分标准，本公司为______（请填写：中型、小型、微型）企业。</w:t>
      </w:r>
      <w:r/>
    </w:p>
    <w:p>
      <w:pPr>
        <w:ind w:firstLine="42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2、本公司参加__________________单位的________________________项目采购活动提供本企业制造的货物，由本企业承担工程、提供服务，或者提供其他______（请填写：中型、小型、微型）企业制造的货物。本条所称货物不包括使用大型企业注册商标的货物。</w:t>
      </w:r>
      <w:r/>
    </w:p>
    <w:p>
      <w:pPr>
        <w:ind w:firstLine="42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本公司对上述声明的真实性负责。如有虚假，将依法承担相应责任。</w:t>
      </w:r>
      <w:r/>
    </w:p>
    <w:p>
      <w:pPr>
        <w:spacing w:line="360" w:lineRule="auto"/>
        <w:rPr>
          <w:rFonts w:ascii="宋体" w:hAnsi="宋体" w:eastAsia="宋体"/>
          <w:b/>
          <w:bCs/>
          <w:sz w:val="24"/>
          <w:szCs w:val="24"/>
          <w:lang w:eastAsia="zh-CN"/>
        </w:rPr>
      </w:pPr>
      <w:r>
        <w:rPr>
          <w:rFonts w:hint="eastAsia" w:ascii="宋体" w:hAnsi="宋体" w:eastAsia="宋体"/>
          <w:b/>
          <w:bCs/>
          <w:sz w:val="24"/>
          <w:szCs w:val="24"/>
          <w:lang w:eastAsia="zh-CN"/>
        </w:rPr>
        <w:t xml:space="preserve">备注：附小微企业名录网站自投标公告发布之日起至投标截止时间前截图）</w:t>
      </w:r>
      <w:r/>
    </w:p>
    <w:p>
      <w:pPr>
        <w:ind w:firstLine="480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企业名称（盖章）：</w:t>
      </w:r>
      <w:r/>
    </w:p>
    <w:p>
      <w:pPr>
        <w:ind w:firstLine="480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日　　　　　　期：</w:t>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eastAsia="宋体"/>
          <w:b/>
          <w:sz w:val="24"/>
          <w:szCs w:val="24"/>
          <w:lang w:eastAsia="zh-CN"/>
        </w:rPr>
      </w:r>
      <w:r/>
    </w:p>
    <w:p>
      <w:pPr>
        <w:spacing w:line="360" w:lineRule="auto"/>
        <w:widowControl/>
        <w:rPr>
          <w:rFonts w:ascii="宋体" w:hAnsi="宋体" w:eastAsia="宋体"/>
          <w:b/>
          <w:sz w:val="24"/>
          <w:szCs w:val="24"/>
          <w:lang w:eastAsia="zh-CN"/>
        </w:rPr>
      </w:pPr>
      <w:r>
        <w:rPr>
          <w:rFonts w:hint="eastAsia" w:ascii="宋体" w:hAnsi="宋体" w:eastAsia="宋体"/>
          <w:b/>
          <w:sz w:val="24"/>
          <w:szCs w:val="24"/>
          <w:lang w:eastAsia="zh-CN"/>
        </w:rPr>
        <w:t xml:space="preserve">附件二、无重大违法记录声明格式</w:t>
      </w:r>
      <w:r/>
    </w:p>
    <w:p>
      <w:pPr>
        <w:jc w:val="center"/>
        <w:spacing w:line="360" w:lineRule="auto"/>
        <w:rPr>
          <w:rFonts w:hint="eastAsia" w:ascii="宋体" w:hAnsi="宋体" w:eastAsia="宋体"/>
          <w:sz w:val="24"/>
          <w:szCs w:val="24"/>
          <w:lang w:eastAsia="zh-CN"/>
        </w:rPr>
      </w:pPr>
      <w:r>
        <w:rPr>
          <w:rFonts w:hint="eastAsia" w:ascii="宋体" w:hAnsi="宋体" w:eastAsia="宋体"/>
          <w:sz w:val="24"/>
          <w:szCs w:val="24"/>
          <w:lang w:eastAsia="zh-CN"/>
        </w:rPr>
      </w:r>
      <w:r/>
    </w:p>
    <w:p>
      <w:pPr>
        <w:jc w:val="center"/>
        <w:spacing w:line="360" w:lineRule="auto"/>
        <w:rPr>
          <w:rFonts w:ascii="宋体" w:hAnsi="宋体" w:eastAsia="宋体"/>
          <w:b/>
          <w:bCs/>
          <w:sz w:val="28"/>
          <w:szCs w:val="28"/>
          <w:lang w:eastAsia="zh-CN"/>
        </w:rPr>
      </w:pPr>
      <w:r>
        <w:rPr>
          <w:rFonts w:hint="eastAsia" w:ascii="宋体" w:hAnsi="宋体" w:eastAsia="宋体"/>
          <w:b/>
          <w:bCs/>
          <w:sz w:val="28"/>
          <w:szCs w:val="28"/>
          <w:lang w:eastAsia="zh-CN"/>
        </w:rPr>
        <w:t xml:space="preserve">无重大违法记录声明</w:t>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南京市公安局高淳分局 ：</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我单位 </w:t>
      </w:r>
      <w:r>
        <w:rPr>
          <w:rFonts w:hint="eastAsia" w:ascii="宋体" w:hAnsi="宋体" w:eastAsia="宋体"/>
          <w:sz w:val="24"/>
          <w:szCs w:val="24"/>
          <w:u w:val="single"/>
          <w:lang w:eastAsia="zh-CN"/>
        </w:rPr>
        <w:t xml:space="preserve">                                      </w:t>
      </w:r>
      <w:r>
        <w:rPr>
          <w:rFonts w:hint="eastAsia" w:ascii="宋体" w:hAnsi="宋体" w:eastAsia="宋体"/>
          <w:sz w:val="24"/>
          <w:szCs w:val="24"/>
          <w:lang w:eastAsia="zh-CN"/>
        </w:rPr>
        <w:t xml:space="preserve">（供应商名称）郑重声明：</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参加政府采购活动前3年内在经营活动中</w:t>
      </w:r>
      <w:r>
        <w:rPr>
          <w:rFonts w:hint="eastAsia" w:ascii="宋体" w:hAnsi="宋体" w:eastAsia="宋体"/>
          <w:sz w:val="24"/>
          <w:szCs w:val="24"/>
          <w:u w:val="single"/>
          <w:lang w:eastAsia="zh-CN"/>
        </w:rPr>
        <w:t xml:space="preserve">        </w:t>
      </w:r>
      <w:r>
        <w:rPr>
          <w:rFonts w:hint="eastAsia" w:ascii="宋体" w:hAnsi="宋体" w:eastAsia="宋体"/>
          <w:sz w:val="24"/>
          <w:szCs w:val="24"/>
          <w:lang w:eastAsia="zh-CN"/>
        </w:rPr>
        <w:t xml:space="preserve">（在下划线上如实填写：有或没有）重大违法记录。</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（说明：政府采购法第二十二条第一款第五项所称重大违法记录，是指供应商因违法经营受到刑事处罚或者责令停产停业、吊销许可证或者执照、较大数额罚款等行政处罚。）                         </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声明人：（公章）</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年     月    日</w:t>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eastAsia="宋体"/>
          <w:b/>
          <w:sz w:val="24"/>
          <w:szCs w:val="24"/>
          <w:lang w:eastAsia="zh-CN"/>
        </w:rPr>
      </w:r>
      <w:r/>
    </w:p>
    <w:p>
      <w:pPr>
        <w:spacing w:line="360" w:lineRule="auto"/>
        <w:rPr>
          <w:rFonts w:ascii="宋体" w:hAnsi="宋体" w:eastAsia="宋体"/>
          <w:b/>
          <w:sz w:val="24"/>
          <w:szCs w:val="24"/>
          <w:lang w:eastAsia="zh-CN"/>
        </w:rPr>
      </w:pPr>
      <w:r>
        <w:rPr>
          <w:rFonts w:hint="eastAsia" w:ascii="宋体" w:hAnsi="宋体" w:eastAsia="宋体"/>
          <w:b/>
          <w:sz w:val="24"/>
          <w:szCs w:val="24"/>
          <w:lang w:eastAsia="zh-CN"/>
        </w:rPr>
        <w:t xml:space="preserve">附件三、具备履行合同所必需的设备和专业技术能力的声明格式及证明材料</w:t>
      </w:r>
      <w:r/>
    </w:p>
    <w:p>
      <w:pPr>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 </w:t>
      </w:r>
      <w:r/>
    </w:p>
    <w:p>
      <w:pPr>
        <w:jc w:val="center"/>
        <w:spacing w:line="360" w:lineRule="auto"/>
        <w:rPr>
          <w:rFonts w:ascii="宋体" w:hAnsi="宋体" w:eastAsia="宋体"/>
          <w:sz w:val="24"/>
          <w:szCs w:val="24"/>
          <w:lang w:eastAsia="zh-CN"/>
        </w:rPr>
      </w:pPr>
      <w:r>
        <w:rPr>
          <w:rFonts w:hint="eastAsia" w:ascii="宋体" w:hAnsi="宋体" w:eastAsia="宋体"/>
          <w:b/>
          <w:bCs/>
          <w:sz w:val="28"/>
          <w:szCs w:val="28"/>
          <w:lang w:eastAsia="zh-CN"/>
        </w:rPr>
        <w:t xml:space="preserve">具备履行合同所必需的设备和专业技术能力的声明格式</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南京市公安局高淳分局：</w:t>
      </w:r>
      <w:r/>
    </w:p>
    <w:p>
      <w:pPr>
        <w:ind w:firstLine="49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主要设备有：                          。( 若有 )</w:t>
      </w:r>
      <w:r/>
    </w:p>
    <w:p>
      <w:pPr>
        <w:ind w:firstLine="49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主要专业技术能力有：                  。( 若有 )</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w:t>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声明人：（公章）</w:t>
      </w:r>
      <w:r/>
    </w:p>
    <w:p>
      <w:pPr>
        <w:spacing w:line="360" w:lineRule="auto"/>
        <w:rPr>
          <w:rFonts w:ascii="宋体" w:hAnsi="宋体" w:eastAsia="宋体"/>
          <w:sz w:val="24"/>
          <w:szCs w:val="24"/>
          <w:lang w:eastAsia="zh-CN"/>
        </w:rPr>
      </w:pPr>
      <w:r>
        <w:rPr>
          <w:rFonts w:hint="eastAsia" w:ascii="宋体" w:hAnsi="宋体" w:eastAsia="宋体"/>
          <w:bCs/>
          <w:sz w:val="24"/>
          <w:szCs w:val="24"/>
          <w:lang w:eastAsia="zh-CN"/>
        </w:rPr>
        <w:t xml:space="preserve">                                     </w:t>
      </w:r>
      <w:r>
        <w:rPr>
          <w:rFonts w:hint="eastAsia" w:ascii="宋体" w:hAnsi="宋体" w:eastAsia="宋体"/>
          <w:sz w:val="24"/>
          <w:szCs w:val="24"/>
          <w:lang w:eastAsia="zh-CN"/>
        </w:rPr>
        <w:t xml:space="preserve">日期：______年    月    日</w:t>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br w:type="page" w:clear="all"/>
      </w:r>
      <w:r>
        <w:rPr>
          <w:rFonts w:hint="eastAsia" w:ascii="宋体" w:hAnsi="宋体" w:eastAsia="宋体"/>
          <w:b/>
          <w:sz w:val="24"/>
          <w:szCs w:val="24"/>
          <w:lang w:eastAsia="zh-CN"/>
        </w:rPr>
        <w:t xml:space="preserve">附件四、南京市政府采购供应商信用记录表暨信用承诺书</w:t>
      </w:r>
      <w:r/>
    </w:p>
    <w:p>
      <w:pPr>
        <w:pStyle w:val="883"/>
        <w:rPr>
          <w:rFonts w:hint="eastAsia" w:ascii="宋体" w:hAnsi="宋体" w:eastAsia="宋体"/>
          <w:lang w:eastAsia="zh-CN"/>
        </w:rPr>
      </w:pPr>
      <w:r>
        <w:rPr>
          <w:rFonts w:hint="eastAsia" w:ascii="宋体" w:hAnsi="宋体" w:eastAsia="宋体"/>
          <w:lang w:eastAsia="zh-CN"/>
        </w:rPr>
      </w:r>
      <w:r/>
    </w:p>
    <w:p>
      <w:pPr>
        <w:jc w:val="center"/>
        <w:spacing w:line="360" w:lineRule="auto"/>
        <w:rPr>
          <w:rFonts w:hint="eastAsia" w:ascii="宋体" w:hAnsi="宋体" w:eastAsia="宋体" w:cs="宋体"/>
          <w:sz w:val="36"/>
          <w:szCs w:val="36"/>
          <w:lang w:eastAsia="zh-CN"/>
        </w:rPr>
      </w:pPr>
      <w:r>
        <w:rPr>
          <w:rFonts w:hint="eastAsia" w:ascii="宋体" w:hAnsi="宋体" w:eastAsia="宋体" w:cs="宋体"/>
          <w:b/>
          <w:sz w:val="28"/>
          <w:szCs w:val="36"/>
          <w:lang w:eastAsia="zh-CN"/>
        </w:rPr>
        <w:t xml:space="preserve">南京市政府采购供应商信用记录表暨信用承诺书</w:t>
      </w:r>
      <w:r/>
    </w:p>
    <w:p>
      <w:pPr>
        <w:pStyle w:val="875"/>
        <w:ind w:left="0"/>
        <w:keepLines/>
        <w:keepNext/>
        <w:spacing w:line="360" w:lineRule="auto"/>
        <w:rPr>
          <w:rFonts w:hint="eastAsia" w:cs="宋体"/>
          <w:sz w:val="22"/>
          <w:szCs w:val="22"/>
          <w:lang w:eastAsia="zh-CN"/>
        </w:rPr>
      </w:pPr>
      <w:r>
        <w:rPr>
          <w:rFonts w:hint="eastAsia" w:cs="宋体"/>
          <w:sz w:val="22"/>
          <w:szCs w:val="22"/>
          <w:lang w:eastAsia="zh-CN"/>
        </w:rPr>
        <w:t xml:space="preserve">(仅为示范格式，直接填写无效，需至“南京政府采购供应商诚信档案管理系统”在线打印)</w:t>
      </w:r>
      <w:r/>
    </w:p>
    <w:p>
      <w:pPr>
        <w:rPr>
          <w:rFonts w:hint="eastAsia" w:ascii="宋体" w:hAnsi="宋体" w:eastAsia="宋体"/>
          <w:lang w:eastAsia="zh-CN"/>
        </w:rPr>
      </w:pPr>
      <w:r>
        <w:rPr>
          <w:rFonts w:hint="eastAsia" w:ascii="宋体" w:hAnsi="宋体" w:eastAsia="宋体"/>
          <w:lang w:eastAsia="zh-CN"/>
        </w:rPr>
      </w:r>
      <w:r/>
    </w:p>
    <w:tbl>
      <w:tblPr>
        <w:tblStyle w:val="8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098"/>
        <w:gridCol w:w="2712"/>
        <w:gridCol w:w="1824"/>
      </w:tblGrid>
      <w:tr>
        <w:trPr>
          <w:trHeight w:val="678"/>
        </w:trPr>
        <w:tc>
          <w:tcPr>
            <w:tcW w:w="2405" w:type="dxa"/>
            <w:vAlign w:val="center"/>
            <w:textDirection w:val="lrTb"/>
            <w:noWrap/>
          </w:tcPr>
          <w:p>
            <w:pPr>
              <w:spacing w:line="360" w:lineRule="auto"/>
              <w:rPr>
                <w:rFonts w:hint="eastAsia" w:ascii="宋体" w:hAnsi="宋体" w:eastAsia="宋体" w:cs="宋体"/>
                <w:lang w:eastAsia="zh-CN"/>
              </w:rPr>
            </w:pPr>
            <w:r>
              <w:rPr>
                <w:rFonts w:hint="eastAsia" w:ascii="宋体" w:hAnsi="宋体" w:eastAsia="宋体" w:cs="宋体"/>
                <w:lang w:eastAsia="zh-CN"/>
              </w:rPr>
              <w:t xml:space="preserve">单位名称</w:t>
            </w:r>
            <w:r/>
          </w:p>
        </w:tc>
        <w:tc>
          <w:tcPr>
            <w:tcW w:w="2098" w:type="dxa"/>
            <w:vAlign w:val="center"/>
            <w:textDirection w:val="lrTb"/>
            <w:noWrap/>
          </w:tcPr>
          <w:p>
            <w:pPr>
              <w:spacing w:line="360" w:lineRule="auto"/>
              <w:rPr>
                <w:rFonts w:hint="eastAsia" w:ascii="宋体" w:hAnsi="宋体" w:eastAsia="宋体" w:cs="宋体"/>
                <w:b/>
                <w:szCs w:val="21"/>
              </w:rPr>
            </w:pPr>
            <w:r>
              <w:rPr>
                <w:rFonts w:hint="eastAsia" w:ascii="宋体" w:hAnsi="宋体" w:eastAsia="宋体" w:cs="宋体"/>
                <w:b/>
                <w:szCs w:val="21"/>
              </w:rPr>
            </w:r>
            <w:r/>
          </w:p>
        </w:tc>
        <w:tc>
          <w:tcPr>
            <w:tcW w:w="2712" w:type="dxa"/>
            <w:vAlign w:val="center"/>
            <w:textDirection w:val="lrTb"/>
            <w:noWrap/>
          </w:tcPr>
          <w:p>
            <w:pPr>
              <w:spacing w:line="360" w:lineRule="auto"/>
              <w:rPr>
                <w:rFonts w:hint="eastAsia" w:ascii="宋体" w:hAnsi="宋体" w:eastAsia="宋体" w:cs="宋体"/>
                <w:lang w:eastAsia="zh-CN"/>
              </w:rPr>
            </w:pPr>
            <w:r>
              <w:rPr>
                <w:rFonts w:hint="eastAsia" w:ascii="宋体" w:hAnsi="宋体" w:eastAsia="宋体" w:cs="宋体"/>
                <w:lang w:eastAsia="zh-CN"/>
              </w:rPr>
              <w:t xml:space="preserve">统一社会信用代码</w:t>
            </w:r>
            <w:r/>
          </w:p>
        </w:tc>
        <w:tc>
          <w:tcPr>
            <w:tcW w:w="1824" w:type="dxa"/>
            <w:vAlign w:val="center"/>
            <w:textDirection w:val="lrTb"/>
            <w:noWrap/>
          </w:tcPr>
          <w:p>
            <w:pPr>
              <w:spacing w:line="360" w:lineRule="auto"/>
              <w:rPr>
                <w:rFonts w:hint="eastAsia" w:ascii="宋体" w:hAnsi="宋体" w:eastAsia="宋体" w:cs="宋体"/>
                <w:b/>
                <w:szCs w:val="21"/>
              </w:rPr>
            </w:pPr>
            <w:r>
              <w:rPr>
                <w:rFonts w:hint="eastAsia" w:ascii="宋体" w:hAnsi="宋体" w:eastAsia="宋体" w:cs="宋体"/>
                <w:b/>
                <w:szCs w:val="21"/>
              </w:rPr>
            </w:r>
            <w:r/>
          </w:p>
        </w:tc>
      </w:tr>
      <w:tr>
        <w:trPr>
          <w:trHeight w:val="560"/>
        </w:trPr>
        <w:tc>
          <w:tcPr>
            <w:tcW w:w="2405" w:type="dxa"/>
            <w:vAlign w:val="center"/>
            <w:textDirection w:val="lrTb"/>
            <w:noWrap/>
          </w:tcPr>
          <w:p>
            <w:pPr>
              <w:spacing w:line="360" w:lineRule="auto"/>
              <w:rPr>
                <w:rFonts w:hint="eastAsia" w:ascii="宋体" w:hAnsi="宋体" w:eastAsia="宋体" w:cs="宋体"/>
                <w:lang w:eastAsia="zh-CN"/>
              </w:rPr>
            </w:pPr>
            <w:r>
              <w:rPr>
                <w:rFonts w:hint="eastAsia" w:ascii="宋体" w:hAnsi="宋体" w:eastAsia="宋体" w:cs="宋体"/>
                <w:lang w:eastAsia="zh-CN"/>
              </w:rPr>
              <w:t xml:space="preserve">法定代表人</w:t>
            </w:r>
            <w:r/>
          </w:p>
        </w:tc>
        <w:tc>
          <w:tcPr>
            <w:tcW w:w="2098" w:type="dxa"/>
            <w:vAlign w:val="center"/>
            <w:textDirection w:val="lrTb"/>
            <w:noWrap/>
          </w:tcPr>
          <w:p>
            <w:pPr>
              <w:spacing w:line="360" w:lineRule="auto"/>
              <w:rPr>
                <w:rFonts w:hint="eastAsia" w:ascii="宋体" w:hAnsi="宋体" w:eastAsia="宋体" w:cs="宋体"/>
                <w:b/>
                <w:szCs w:val="21"/>
              </w:rPr>
            </w:pPr>
            <w:r>
              <w:rPr>
                <w:rFonts w:hint="eastAsia" w:ascii="宋体" w:hAnsi="宋体" w:eastAsia="宋体" w:cs="宋体"/>
                <w:b/>
                <w:szCs w:val="21"/>
              </w:rPr>
            </w:r>
            <w:r/>
          </w:p>
        </w:tc>
        <w:tc>
          <w:tcPr>
            <w:tcW w:w="2712" w:type="dxa"/>
            <w:vAlign w:val="center"/>
            <w:textDirection w:val="lrTb"/>
            <w:noWrap/>
          </w:tcPr>
          <w:p>
            <w:pPr>
              <w:spacing w:line="360" w:lineRule="auto"/>
              <w:rPr>
                <w:rFonts w:hint="eastAsia" w:ascii="宋体" w:hAnsi="宋体" w:eastAsia="宋体" w:cs="宋体"/>
                <w:lang w:eastAsia="zh-CN"/>
              </w:rPr>
            </w:pPr>
            <w:r>
              <w:rPr>
                <w:rFonts w:hint="eastAsia" w:ascii="宋体" w:hAnsi="宋体" w:eastAsia="宋体" w:cs="宋体"/>
                <w:lang w:eastAsia="zh-CN"/>
              </w:rPr>
              <w:t xml:space="preserve">联系人</w:t>
            </w:r>
            <w:r/>
          </w:p>
        </w:tc>
        <w:tc>
          <w:tcPr>
            <w:tcW w:w="1824" w:type="dxa"/>
            <w:vAlign w:val="center"/>
            <w:textDirection w:val="lrTb"/>
            <w:noWrap/>
          </w:tcPr>
          <w:p>
            <w:pPr>
              <w:spacing w:line="360" w:lineRule="auto"/>
              <w:rPr>
                <w:rFonts w:hint="eastAsia" w:ascii="宋体" w:hAnsi="宋体" w:eastAsia="宋体" w:cs="宋体"/>
                <w:b/>
                <w:szCs w:val="21"/>
              </w:rPr>
            </w:pPr>
            <w:r>
              <w:rPr>
                <w:rFonts w:hint="eastAsia" w:ascii="宋体" w:hAnsi="宋体" w:eastAsia="宋体" w:cs="宋体"/>
                <w:b/>
                <w:szCs w:val="21"/>
              </w:rPr>
            </w:r>
            <w:r/>
          </w:p>
        </w:tc>
      </w:tr>
      <w:tr>
        <w:trPr>
          <w:trHeight w:val="554"/>
        </w:trPr>
        <w:tc>
          <w:tcPr>
            <w:tcW w:w="2405" w:type="dxa"/>
            <w:vAlign w:val="center"/>
            <w:textDirection w:val="lrTb"/>
            <w:noWrap/>
          </w:tcPr>
          <w:p>
            <w:pPr>
              <w:spacing w:line="360" w:lineRule="auto"/>
              <w:rPr>
                <w:rFonts w:hint="eastAsia" w:ascii="宋体" w:hAnsi="宋体" w:eastAsia="宋体" w:cs="宋体"/>
                <w:lang w:eastAsia="zh-CN"/>
              </w:rPr>
            </w:pPr>
            <w:r>
              <w:rPr>
                <w:rFonts w:hint="eastAsia" w:ascii="宋体" w:hAnsi="宋体" w:eastAsia="宋体" w:cs="宋体"/>
                <w:lang w:eastAsia="zh-CN"/>
              </w:rPr>
              <w:t xml:space="preserve">联系地址</w:t>
            </w:r>
            <w:r/>
          </w:p>
        </w:tc>
        <w:tc>
          <w:tcPr>
            <w:tcW w:w="2098" w:type="dxa"/>
            <w:vAlign w:val="center"/>
            <w:textDirection w:val="lrTb"/>
            <w:noWrap/>
          </w:tcPr>
          <w:p>
            <w:pPr>
              <w:spacing w:line="360" w:lineRule="auto"/>
              <w:rPr>
                <w:rFonts w:hint="eastAsia" w:ascii="宋体" w:hAnsi="宋体" w:eastAsia="宋体" w:cs="宋体"/>
                <w:b/>
                <w:szCs w:val="21"/>
              </w:rPr>
            </w:pPr>
            <w:r>
              <w:rPr>
                <w:rFonts w:hint="eastAsia" w:ascii="宋体" w:hAnsi="宋体" w:eastAsia="宋体" w:cs="宋体"/>
                <w:b/>
                <w:szCs w:val="21"/>
              </w:rPr>
            </w:r>
            <w:r/>
          </w:p>
        </w:tc>
        <w:tc>
          <w:tcPr>
            <w:tcW w:w="2712" w:type="dxa"/>
            <w:vAlign w:val="center"/>
            <w:textDirection w:val="lrTb"/>
            <w:noWrap/>
          </w:tcPr>
          <w:p>
            <w:pPr>
              <w:spacing w:line="360" w:lineRule="auto"/>
              <w:rPr>
                <w:rFonts w:hint="eastAsia" w:ascii="宋体" w:hAnsi="宋体" w:eastAsia="宋体" w:cs="宋体"/>
                <w:lang w:eastAsia="zh-CN"/>
              </w:rPr>
            </w:pPr>
            <w:r>
              <w:rPr>
                <w:rFonts w:hint="eastAsia" w:ascii="宋体" w:hAnsi="宋体" w:eastAsia="宋体" w:cs="宋体"/>
                <w:lang w:eastAsia="zh-CN"/>
              </w:rPr>
              <w:t xml:space="preserve">联系电话</w:t>
            </w:r>
            <w:r/>
          </w:p>
        </w:tc>
        <w:tc>
          <w:tcPr>
            <w:tcW w:w="1824" w:type="dxa"/>
            <w:vAlign w:val="center"/>
            <w:textDirection w:val="lrTb"/>
            <w:noWrap/>
          </w:tcPr>
          <w:p>
            <w:pPr>
              <w:spacing w:line="360" w:lineRule="auto"/>
              <w:rPr>
                <w:rFonts w:hint="eastAsia" w:ascii="宋体" w:hAnsi="宋体" w:eastAsia="宋体" w:cs="宋体"/>
                <w:b/>
                <w:szCs w:val="21"/>
              </w:rPr>
            </w:pPr>
            <w:r>
              <w:rPr>
                <w:rFonts w:hint="eastAsia" w:ascii="宋体" w:hAnsi="宋体" w:eastAsia="宋体" w:cs="宋体"/>
                <w:b/>
                <w:szCs w:val="21"/>
              </w:rPr>
            </w:r>
            <w:r/>
          </w:p>
        </w:tc>
      </w:tr>
      <w:tr>
        <w:trPr>
          <w:trHeight w:val="917"/>
        </w:trPr>
        <w:tc>
          <w:tcPr>
            <w:tcW w:w="2405" w:type="dxa"/>
            <w:vAlign w:val="center"/>
            <w:textDirection w:val="lrTb"/>
            <w:noWrap/>
          </w:tcPr>
          <w:p>
            <w:pPr>
              <w:spacing w:line="360" w:lineRule="auto"/>
              <w:rPr>
                <w:rFonts w:hint="eastAsia" w:ascii="宋体" w:hAnsi="宋体" w:eastAsia="宋体" w:cs="宋体"/>
                <w:lang w:eastAsia="zh-CN"/>
              </w:rPr>
            </w:pPr>
            <w:r>
              <w:rPr>
                <w:rFonts w:hint="eastAsia" w:ascii="宋体" w:hAnsi="宋体" w:eastAsia="宋体" w:cs="宋体"/>
                <w:lang w:eastAsia="zh-CN"/>
              </w:rPr>
              <w:t xml:space="preserve">诚信档案记录情况</w:t>
            </w:r>
            <w:r/>
          </w:p>
        </w:tc>
        <w:tc>
          <w:tcPr>
            <w:gridSpan w:val="3"/>
            <w:tcW w:w="6634" w:type="dxa"/>
            <w:vAlign w:val="center"/>
            <w:textDirection w:val="lrTb"/>
            <w:noWrap/>
          </w:tcPr>
          <w:p>
            <w:pPr>
              <w:spacing w:line="360" w:lineRule="auto"/>
              <w:rPr>
                <w:rFonts w:hint="eastAsia" w:ascii="宋体" w:hAnsi="宋体" w:eastAsia="宋体" w:cs="宋体"/>
                <w:b/>
                <w:szCs w:val="21"/>
              </w:rPr>
            </w:pPr>
            <w:r>
              <w:rPr>
                <w:rFonts w:hint="eastAsia" w:ascii="宋体" w:hAnsi="宋体" w:eastAsia="宋体" w:cs="宋体"/>
                <w:b/>
                <w:szCs w:val="21"/>
              </w:rPr>
            </w:r>
            <w:r/>
          </w:p>
        </w:tc>
      </w:tr>
      <w:tr>
        <w:trPr/>
        <w:tc>
          <w:tcPr>
            <w:tcW w:w="240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lang w:eastAsia="zh-CN"/>
              </w:rPr>
              <w:t xml:space="preserve">信用承诺</w:t>
            </w:r>
            <w:r/>
          </w:p>
        </w:tc>
        <w:tc>
          <w:tcPr>
            <w:gridSpan w:val="3"/>
            <w:tcW w:w="6634" w:type="dxa"/>
            <w:vAlign w:val="top"/>
            <w:textDirection w:val="lrTb"/>
            <w:noWrap/>
          </w:tcPr>
          <w:p>
            <w:pPr>
              <w:spacing w:line="360" w:lineRule="auto"/>
              <w:rPr>
                <w:rFonts w:hint="eastAsia" w:ascii="宋体" w:hAnsi="宋体" w:eastAsia="宋体" w:cs="宋体"/>
                <w:lang w:eastAsia="zh-CN"/>
              </w:rPr>
            </w:pPr>
            <w:r>
              <w:rPr>
                <w:rFonts w:hint="eastAsia" w:ascii="宋体" w:hAnsi="宋体" w:eastAsia="宋体" w:cs="宋体"/>
                <w:lang w:eastAsia="zh-CN"/>
              </w:rPr>
              <w:t xml:space="preserve">我公司自愿参加贵中心（公司）组织的本次采购活动，严格遵守《中华人民政府采购法》及相关</w:t>
            </w:r>
            <w:r>
              <w:rPr>
                <w:rFonts w:hint="eastAsia" w:ascii="宋体" w:hAnsi="宋体" w:eastAsia="宋体" w:cs="宋体"/>
                <w:lang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                                            供应商名称（盖章）：</w:t>
            </w:r>
            <w:r/>
          </w:p>
          <w:p>
            <w:pPr>
              <w:pStyle w:val="896"/>
              <w:ind w:left="440"/>
              <w:spacing w:line="360" w:lineRule="auto"/>
              <w:rPr>
                <w:rFonts w:hint="eastAsia" w:ascii="宋体" w:hAnsi="宋体" w:cs="宋体"/>
                <w:sz w:val="22"/>
                <w:szCs w:val="22"/>
                <w:lang w:eastAsia="zh-CN"/>
              </w:rPr>
            </w:pPr>
            <w:r>
              <w:rPr>
                <w:rFonts w:hint="eastAsia" w:ascii="宋体" w:hAnsi="宋体" w:cs="宋体"/>
                <w:sz w:val="22"/>
                <w:szCs w:val="22"/>
                <w:lang w:eastAsia="zh-CN"/>
              </w:rPr>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                                            法定代表人（签字）：</w:t>
            </w:r>
            <w:r/>
          </w:p>
          <w:p>
            <w:pPr>
              <w:spacing w:line="360" w:lineRule="auto"/>
              <w:rPr>
                <w:rFonts w:hint="eastAsia" w:ascii="宋体" w:hAnsi="宋体" w:eastAsia="宋体" w:cs="宋体"/>
                <w:szCs w:val="21"/>
              </w:rPr>
            </w:pPr>
            <w:r>
              <w:rPr>
                <w:rFonts w:hint="eastAsia" w:ascii="宋体" w:hAnsi="宋体" w:eastAsia="宋体" w:cs="宋体"/>
                <w:lang w:eastAsia="zh-CN"/>
              </w:rPr>
              <w:t xml:space="preserve">                                            年  月  日</w:t>
            </w:r>
            <w:r/>
          </w:p>
        </w:tc>
      </w:tr>
    </w:tbl>
    <w:p>
      <w:r/>
      <w:r/>
    </w:p>
    <w:sectPr>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方正小标宋_GBK">
    <w:panose1 w:val="020B0503020202020204"/>
  </w:font>
  <w:font w:name="方正黑体_GBK">
    <w:panose1 w:val="020B0503020202020204"/>
  </w:font>
  <w:font w:name="Arial Unicode MS">
    <w:panose1 w:val="020B0604020202020204"/>
  </w:font>
  <w:font w:name="Wingdings">
    <w:panose1 w:val="05000000000000000000"/>
  </w:font>
  <w:font w:name="华文楷体">
    <w:panose1 w:val="02010600040101010101"/>
  </w:font>
  <w:font w:name="华文细黑">
    <w:panose1 w:val="02010600040101010101"/>
  </w:font>
  <w:font w:name="Tahoma">
    <w:panose1 w:val="020B0604030504040204"/>
  </w:font>
  <w:font w:name="KNLe">
    <w:panose1 w:val="020B0503020202020204"/>
  </w:font>
  <w:font w:name="Calibri Light">
    <w:panose1 w:val="020F0302020204030204"/>
  </w:font>
  <w:font w:name="楷体_GB2312">
    <w:panose1 w:val="02010609060101010101"/>
  </w:font>
  <w:font w:name="ˎ̥">
    <w:panose1 w:val="020B0503020202020204"/>
  </w:font>
  <w:font w:name="Cambria">
    <w:panose1 w:val="02040503050406030204"/>
  </w:font>
  <w:font w:name="Courier New">
    <w:panose1 w:val="02070309020205020404"/>
  </w:font>
  <w:font w:name="仿宋">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微软雅黑">
    <w:panose1 w:val="020B0503020204020204"/>
  </w:font>
  <w:font w:name="Calibri">
    <w:panose1 w:val="020F0502020204030204"/>
  </w:font>
  <w:font w:name="SimSun">
    <w:panose1 w:val="0201060003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sz w:val="18"/>
                            </w:rPr>
                          </w:pPr>
                          <w:r>
                            <w:rPr>
                              <w:sz w:val="18"/>
                            </w:rPr>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sz w:val="18"/>
                      </w:rPr>
                    </w:pPr>
                    <w:r>
                      <w:rPr>
                        <w:sz w:val="18"/>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1"/>
                          </w:pPr>
                          <w:r>
                            <w:fldChar w:fldCharType="begin"/>
                          </w:r>
                          <w:r>
                            <w:instrText xml:space="preserve"> PAGE  \* MERGEFORMAT </w:instrText>
                          </w:r>
                          <w:r>
                            <w:fldChar w:fldCharType="separate"/>
                          </w:r>
                          <w:r>
                            <w:t xml:space="preserve">18</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1"/>
                    </w:pPr>
                    <w:r>
                      <w:fldChar w:fldCharType="begin"/>
                    </w:r>
                    <w:r>
                      <w:instrText xml:space="preserve"> PAGE  \* MERGEFORMAT </w:instrText>
                    </w:r>
                    <w:r>
                      <w:fldChar w:fldCharType="separate"/>
                    </w:r>
                    <w:r>
                      <w:t xml:space="preserve">18</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1"/>
                          </w:pPr>
                          <w:r>
                            <w:fldChar w:fldCharType="begin"/>
                          </w:r>
                          <w:r>
                            <w:instrText xml:space="preserve"> PAGE  \* MERGEFORMAT </w:instrText>
                          </w:r>
                          <w:r>
                            <w:fldChar w:fldCharType="separate"/>
                          </w:r>
                          <w:r>
                            <w:t xml:space="preserve">103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1"/>
                    </w:pPr>
                    <w:r>
                      <w:fldChar w:fldCharType="begin"/>
                    </w:r>
                    <w:r>
                      <w:instrText xml:space="preserve"> PAGE  \* MERGEFORMAT </w:instrText>
                    </w:r>
                    <w:r>
                      <w:fldChar w:fldCharType="separate"/>
                    </w:r>
                    <w:r>
                      <w:t xml:space="preserve">103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238" w:leader="none"/>
      </w:tabs>
      <w:rPr>
        <w:rFonts w:eastAsia="楷体_GB2312"/>
        <w:i/>
        <w:lang w:eastAsia="zh-CN"/>
      </w:rPr>
    </w:pPr>
    <w:r>
      <w:rPr>
        <w:rFonts w:hint="eastAsia" w:eastAsia="楷体_GB2312"/>
        <w:i/>
        <w:lang w:eastAsia="zh-CN"/>
      </w:rPr>
      <w:t xml:space="preserve">        </w:t>
    </w:r>
    <w:r/>
  </w:p>
  <w:p>
    <w:pPr>
      <w:tabs>
        <w:tab w:val="left" w:pos="238" w:leader="none"/>
      </w:tabs>
      <w:rPr>
        <w:rFonts w:eastAsia="楷体_GB2312"/>
        <w:i/>
        <w:lang w:eastAsia="zh-CN"/>
      </w:rPr>
    </w:pPr>
    <w:r>
      <w:rPr>
        <w:rFonts w:eastAsia="楷体_GB2312"/>
        <w:i/>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6"/>
      <w:isLgl w:val="false"/>
      <w:suff w:val="nothing"/>
      <w:lvlText w:val=""/>
      <w:lvlJc w:val="left"/>
      <w:pPr>
        <w:ind w:left="0" w:firstLine="0"/>
      </w:pPr>
      <w:rPr>
        <w:rFonts w:hint="eastAsia"/>
      </w:rPr>
    </w:lvl>
    <w:lvl w:ilvl="6">
      <w:start w:val="1"/>
      <w:numFmt w:val="decimal"/>
      <w:pStyle w:val="1081"/>
      <w:isLgl w:val="false"/>
      <w:suff w:val="nothing"/>
      <w:lvlText w:val=""/>
      <w:lvlJc w:val="left"/>
      <w:pPr>
        <w:ind w:left="0" w:firstLine="0"/>
      </w:pPr>
      <w:rPr>
        <w:rFonts w:hint="eastAsia"/>
      </w:rPr>
    </w:lvl>
    <w:lvl w:ilvl="7">
      <w:start w:val="1"/>
      <w:numFmt w:val="decimal"/>
      <w:pStyle w:val="995"/>
      <w:isLgl w:val="false"/>
      <w:suff w:val="nothing"/>
      <w:lvlText w:val=""/>
      <w:lvlJc w:val="left"/>
      <w:pPr>
        <w:ind w:left="0" w:firstLine="0"/>
      </w:pPr>
      <w:rPr>
        <w:rFonts w:hint="eastAsia"/>
      </w:rPr>
    </w:lvl>
    <w:lvl w:ilvl="8">
      <w:start w:val="1"/>
      <w:numFmt w:val="decimal"/>
      <w:pStyle w:val="1079"/>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japaneseCounting"/>
      <w:isLgl w:val="false"/>
      <w:suff w:val="tab"/>
      <w:lvlText w:val="%1、"/>
      <w:lvlJc w:val="left"/>
      <w:pPr>
        <w:ind w:left="420" w:hanging="420"/>
        <w:tabs>
          <w:tab w:val="left" w:pos="4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413"/>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14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10"/>
  </w:num>
  <w:num w:numId="4">
    <w:abstractNumId w:val="11"/>
  </w:num>
  <w:num w:numId="5">
    <w:abstractNumId w:val="7"/>
  </w:num>
  <w:num w:numId="6">
    <w:abstractNumId w:val="0"/>
  </w:num>
  <w:num w:numId="7">
    <w:abstractNumId w:val="9"/>
  </w:num>
  <w:num w:numId="8">
    <w:abstractNumId w:val="1"/>
    <w:lvlOverride w:ilvl="0">
      <w:startOverride w:val="1"/>
    </w:lvlOverride>
  </w:num>
  <w:num w:numId="9">
    <w:abstractNumId w:val="8"/>
    <w:lvlOverride w:ilvl="0">
      <w:startOverride w:val="1"/>
    </w:lvlOverride>
  </w:num>
  <w:num w:numId="10">
    <w:abstractNumId w:val="5"/>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2" w:default="1">
    <w:name w:val="Normal"/>
    <w:link w:val="1477"/>
    <w:uiPriority w:val="1"/>
    <w:qFormat/>
    <w:pPr>
      <w:widowControl w:val="off"/>
    </w:pPr>
    <w:rPr>
      <w:rFonts w:hint="default" w:ascii="Calibri" w:hAnsi="Calibri" w:eastAsia="Calibri" w:cs="Times New Roman"/>
      <w:sz w:val="22"/>
      <w:szCs w:val="22"/>
      <w:lang w:val="en-US" w:eastAsia="en-US" w:bidi="ar-SA"/>
    </w:rPr>
  </w:style>
  <w:style w:type="paragraph" w:styleId="803">
    <w:name w:val="Heading 1"/>
    <w:basedOn w:val="802"/>
    <w:next w:val="802"/>
    <w:uiPriority w:val="9"/>
    <w:qFormat/>
    <w:pPr>
      <w:keepLines/>
      <w:keepNext/>
      <w:spacing w:before="480" w:after="200"/>
      <w:outlineLvl w:val="0"/>
    </w:pPr>
    <w:rPr>
      <w:rFonts w:ascii="Arial" w:hAnsi="Arial" w:eastAsia="Arial" w:cs="Arial"/>
      <w:sz w:val="40"/>
      <w:szCs w:val="40"/>
    </w:rPr>
  </w:style>
  <w:style w:type="paragraph" w:styleId="804">
    <w:name w:val="Heading 2"/>
    <w:basedOn w:val="802"/>
    <w:next w:val="802"/>
    <w:uiPriority w:val="9"/>
    <w:unhideWhenUsed/>
    <w:qFormat/>
    <w:pPr>
      <w:keepLines/>
      <w:keepNext/>
      <w:spacing w:before="360" w:after="200"/>
      <w:outlineLvl w:val="1"/>
    </w:pPr>
    <w:rPr>
      <w:rFonts w:ascii="Arial" w:hAnsi="Arial" w:eastAsia="Arial" w:cs="Arial"/>
      <w:sz w:val="34"/>
    </w:rPr>
  </w:style>
  <w:style w:type="paragraph" w:styleId="805">
    <w:name w:val="Heading 3"/>
    <w:basedOn w:val="802"/>
    <w:next w:val="802"/>
    <w:link w:val="835"/>
    <w:uiPriority w:val="9"/>
    <w:unhideWhenUsed/>
    <w:qFormat/>
    <w:pPr>
      <w:keepLines/>
      <w:keepNext/>
      <w:spacing w:before="320" w:after="200"/>
      <w:outlineLvl w:val="2"/>
    </w:pPr>
    <w:rPr>
      <w:rFonts w:ascii="Arial" w:hAnsi="Arial" w:eastAsia="Arial" w:cs="Arial"/>
      <w:sz w:val="30"/>
      <w:szCs w:val="30"/>
    </w:rPr>
  </w:style>
  <w:style w:type="paragraph" w:styleId="806">
    <w:name w:val="Heading 4"/>
    <w:basedOn w:val="802"/>
    <w:next w:val="802"/>
    <w:link w:val="836"/>
    <w:uiPriority w:val="9"/>
    <w:unhideWhenUsed/>
    <w:qFormat/>
    <w:pPr>
      <w:keepLines/>
      <w:keepNext/>
      <w:spacing w:before="320" w:after="200"/>
      <w:outlineLvl w:val="3"/>
    </w:pPr>
    <w:rPr>
      <w:rFonts w:ascii="Arial" w:hAnsi="Arial" w:eastAsia="Arial" w:cs="Arial"/>
      <w:b/>
      <w:bCs/>
      <w:sz w:val="26"/>
      <w:szCs w:val="26"/>
    </w:rPr>
  </w:style>
  <w:style w:type="paragraph" w:styleId="807">
    <w:name w:val="Heading 5"/>
    <w:basedOn w:val="802"/>
    <w:next w:val="802"/>
    <w:link w:val="837"/>
    <w:uiPriority w:val="9"/>
    <w:unhideWhenUsed/>
    <w:qFormat/>
    <w:pPr>
      <w:keepLines/>
      <w:keepNext/>
      <w:spacing w:before="320" w:after="200"/>
      <w:outlineLvl w:val="4"/>
    </w:pPr>
    <w:rPr>
      <w:rFonts w:ascii="Arial" w:hAnsi="Arial" w:eastAsia="Arial" w:cs="Arial"/>
      <w:b/>
      <w:bCs/>
      <w:sz w:val="24"/>
      <w:szCs w:val="24"/>
    </w:rPr>
  </w:style>
  <w:style w:type="paragraph" w:styleId="808">
    <w:name w:val="Heading 6"/>
    <w:basedOn w:val="802"/>
    <w:next w:val="802"/>
    <w:link w:val="838"/>
    <w:uiPriority w:val="9"/>
    <w:unhideWhenUsed/>
    <w:qFormat/>
    <w:pPr>
      <w:keepLines/>
      <w:keepNext/>
      <w:spacing w:before="320" w:after="200"/>
      <w:outlineLvl w:val="5"/>
    </w:pPr>
    <w:rPr>
      <w:rFonts w:ascii="Arial" w:hAnsi="Arial" w:eastAsia="Arial" w:cs="Arial"/>
      <w:b/>
      <w:bCs/>
      <w:sz w:val="22"/>
      <w:szCs w:val="22"/>
    </w:rPr>
  </w:style>
  <w:style w:type="paragraph" w:styleId="809">
    <w:name w:val="Heading 7"/>
    <w:basedOn w:val="802"/>
    <w:next w:val="802"/>
    <w:link w:val="839"/>
    <w:uiPriority w:val="9"/>
    <w:unhideWhenUsed/>
    <w:qFormat/>
    <w:pPr>
      <w:keepLines/>
      <w:keepNext/>
      <w:spacing w:before="320" w:after="200"/>
      <w:outlineLvl w:val="6"/>
    </w:pPr>
    <w:rPr>
      <w:rFonts w:ascii="Arial" w:hAnsi="Arial" w:eastAsia="Arial" w:cs="Arial"/>
      <w:b/>
      <w:bCs/>
      <w:i/>
      <w:iCs/>
      <w:sz w:val="22"/>
      <w:szCs w:val="22"/>
    </w:rPr>
  </w:style>
  <w:style w:type="paragraph" w:styleId="810">
    <w:name w:val="Heading 8"/>
    <w:basedOn w:val="802"/>
    <w:next w:val="802"/>
    <w:link w:val="840"/>
    <w:uiPriority w:val="9"/>
    <w:unhideWhenUsed/>
    <w:qFormat/>
    <w:pPr>
      <w:keepLines/>
      <w:keepNext/>
      <w:spacing w:before="320" w:after="200"/>
      <w:outlineLvl w:val="7"/>
    </w:pPr>
    <w:rPr>
      <w:rFonts w:ascii="Arial" w:hAnsi="Arial" w:eastAsia="Arial" w:cs="Arial"/>
      <w:i/>
      <w:iCs/>
      <w:sz w:val="22"/>
      <w:szCs w:val="22"/>
    </w:rPr>
  </w:style>
  <w:style w:type="paragraph" w:styleId="811">
    <w:name w:val="Heading 9"/>
    <w:basedOn w:val="802"/>
    <w:next w:val="802"/>
    <w:link w:val="841"/>
    <w:uiPriority w:val="9"/>
    <w:unhideWhenUsed/>
    <w:qFormat/>
    <w:pPr>
      <w:keepLines/>
      <w:keepNext/>
      <w:spacing w:before="320" w:after="200"/>
      <w:outlineLvl w:val="8"/>
    </w:pPr>
    <w:rPr>
      <w:rFonts w:ascii="Arial" w:hAnsi="Arial" w:eastAsia="Arial" w:cs="Arial"/>
      <w:i/>
      <w:iCs/>
      <w:sz w:val="21"/>
      <w:szCs w:val="21"/>
    </w:rPr>
  </w:style>
  <w:style w:type="character" w:styleId="812" w:default="1">
    <w:name w:val="Default Paragraph Font"/>
    <w:uiPriority w:val="1"/>
    <w:semiHidden/>
    <w:unhideWhenUsed/>
    <w:qFormat/>
  </w:style>
  <w:style w:type="table" w:styleId="813" w:default="1">
    <w:name w:val="Normal Table"/>
    <w:uiPriority w:val="99"/>
    <w:semiHidden/>
    <w:unhideWhenUsed/>
    <w:qFormat/>
    <w:tblPr>
      <w:tblCellMar>
        <w:left w:w="108" w:type="dxa"/>
        <w:top w:w="0" w:type="dxa"/>
        <w:right w:w="108" w:type="dxa"/>
        <w:bottom w:w="0" w:type="dxa"/>
      </w:tblCellMar>
    </w:tblPr>
  </w:style>
  <w:style w:type="paragraph" w:styleId="814">
    <w:name w:val="toc 7"/>
    <w:basedOn w:val="802"/>
    <w:next w:val="802"/>
    <w:uiPriority w:val="39"/>
    <w:unhideWhenUsed/>
    <w:qFormat/>
    <w:pPr>
      <w:ind w:left="1701" w:right="0" w:firstLine="0"/>
      <w:spacing w:after="57"/>
    </w:pPr>
  </w:style>
  <w:style w:type="paragraph" w:styleId="815">
    <w:name w:val="Caption"/>
    <w:basedOn w:val="802"/>
    <w:next w:val="802"/>
    <w:uiPriority w:val="35"/>
    <w:semiHidden/>
    <w:unhideWhenUsed/>
    <w:qFormat/>
    <w:pPr>
      <w:spacing w:line="276" w:lineRule="auto"/>
    </w:pPr>
    <w:rPr>
      <w:b/>
      <w:bCs/>
      <w:color w:val="4f81bd" w:themeColor="accent1"/>
      <w:sz w:val="18"/>
      <w:szCs w:val="18"/>
    </w:rPr>
  </w:style>
  <w:style w:type="paragraph" w:styleId="816">
    <w:name w:val="toc 5"/>
    <w:basedOn w:val="802"/>
    <w:next w:val="802"/>
    <w:uiPriority w:val="39"/>
    <w:unhideWhenUsed/>
    <w:qFormat/>
    <w:pPr>
      <w:ind w:left="1134" w:right="0" w:firstLine="0"/>
      <w:spacing w:after="57"/>
    </w:pPr>
  </w:style>
  <w:style w:type="paragraph" w:styleId="817">
    <w:name w:val="toc 3"/>
    <w:basedOn w:val="802"/>
    <w:next w:val="802"/>
    <w:uiPriority w:val="39"/>
    <w:unhideWhenUsed/>
    <w:qFormat/>
    <w:pPr>
      <w:ind w:left="567" w:right="0" w:firstLine="0"/>
      <w:spacing w:after="57"/>
    </w:pPr>
  </w:style>
  <w:style w:type="paragraph" w:styleId="818">
    <w:name w:val="toc 8"/>
    <w:basedOn w:val="802"/>
    <w:next w:val="802"/>
    <w:uiPriority w:val="39"/>
    <w:unhideWhenUsed/>
    <w:qFormat/>
    <w:pPr>
      <w:ind w:left="1984" w:right="0" w:firstLine="0"/>
      <w:spacing w:after="57"/>
    </w:pPr>
  </w:style>
  <w:style w:type="paragraph" w:styleId="819">
    <w:name w:val="endnote text"/>
    <w:basedOn w:val="802"/>
    <w:link w:val="870"/>
    <w:uiPriority w:val="99"/>
    <w:semiHidden/>
    <w:unhideWhenUsed/>
    <w:qFormat/>
    <w:pPr>
      <w:spacing w:after="0" w:line="240" w:lineRule="auto"/>
    </w:pPr>
    <w:rPr>
      <w:sz w:val="20"/>
    </w:rPr>
  </w:style>
  <w:style w:type="paragraph" w:styleId="820">
    <w:name w:val="Footer"/>
    <w:basedOn w:val="802"/>
    <w:link w:val="849"/>
    <w:uiPriority w:val="99"/>
    <w:unhideWhenUsed/>
    <w:qFormat/>
    <w:pPr>
      <w:spacing w:after="0" w:line="240" w:lineRule="auto"/>
      <w:tabs>
        <w:tab w:val="center" w:pos="7143" w:leader="none"/>
        <w:tab w:val="right" w:pos="14287" w:leader="none"/>
      </w:tabs>
    </w:pPr>
  </w:style>
  <w:style w:type="paragraph" w:styleId="821">
    <w:name w:val="Header"/>
    <w:basedOn w:val="802"/>
    <w:uiPriority w:val="99"/>
    <w:unhideWhenUsed/>
    <w:qFormat/>
    <w:pPr>
      <w:spacing w:after="0" w:line="240" w:lineRule="auto"/>
      <w:tabs>
        <w:tab w:val="center" w:pos="7143" w:leader="none"/>
        <w:tab w:val="right" w:pos="14287" w:leader="none"/>
      </w:tabs>
    </w:pPr>
  </w:style>
  <w:style w:type="paragraph" w:styleId="822">
    <w:name w:val="toc 1"/>
    <w:basedOn w:val="802"/>
    <w:next w:val="802"/>
    <w:uiPriority w:val="39"/>
    <w:unhideWhenUsed/>
    <w:qFormat/>
    <w:pPr>
      <w:ind w:left="0" w:right="0" w:firstLine="0"/>
      <w:spacing w:after="57"/>
    </w:pPr>
  </w:style>
  <w:style w:type="paragraph" w:styleId="823">
    <w:name w:val="toc 4"/>
    <w:basedOn w:val="802"/>
    <w:next w:val="802"/>
    <w:uiPriority w:val="39"/>
    <w:unhideWhenUsed/>
    <w:qFormat/>
    <w:pPr>
      <w:ind w:left="850" w:right="0" w:firstLine="0"/>
      <w:spacing w:after="57"/>
    </w:pPr>
  </w:style>
  <w:style w:type="paragraph" w:styleId="824">
    <w:name w:val="Subtitle"/>
    <w:basedOn w:val="802"/>
    <w:next w:val="802"/>
    <w:link w:val="844"/>
    <w:uiPriority w:val="11"/>
    <w:qFormat/>
    <w:pPr>
      <w:spacing w:before="200" w:after="200"/>
    </w:pPr>
    <w:rPr>
      <w:sz w:val="24"/>
      <w:szCs w:val="24"/>
    </w:rPr>
  </w:style>
  <w:style w:type="paragraph" w:styleId="825">
    <w:name w:val="footnote text"/>
    <w:basedOn w:val="802"/>
    <w:link w:val="869"/>
    <w:uiPriority w:val="99"/>
    <w:semiHidden/>
    <w:unhideWhenUsed/>
    <w:qFormat/>
    <w:pPr>
      <w:spacing w:after="40" w:line="240" w:lineRule="auto"/>
    </w:pPr>
    <w:rPr>
      <w:sz w:val="18"/>
    </w:rPr>
  </w:style>
  <w:style w:type="paragraph" w:styleId="826">
    <w:name w:val="toc 6"/>
    <w:basedOn w:val="802"/>
    <w:next w:val="802"/>
    <w:uiPriority w:val="39"/>
    <w:unhideWhenUsed/>
    <w:qFormat/>
    <w:pPr>
      <w:ind w:left="1417" w:right="0" w:firstLine="0"/>
      <w:spacing w:after="57"/>
    </w:pPr>
  </w:style>
  <w:style w:type="paragraph" w:styleId="827">
    <w:name w:val="table of figures"/>
    <w:basedOn w:val="802"/>
    <w:next w:val="802"/>
    <w:uiPriority w:val="99"/>
    <w:unhideWhenUsed/>
    <w:qFormat/>
    <w:pPr>
      <w:spacing w:after="0" w:afterAutospacing="0"/>
    </w:pPr>
  </w:style>
  <w:style w:type="paragraph" w:styleId="828">
    <w:name w:val="toc 2"/>
    <w:basedOn w:val="802"/>
    <w:next w:val="802"/>
    <w:uiPriority w:val="39"/>
    <w:unhideWhenUsed/>
    <w:qFormat/>
    <w:pPr>
      <w:ind w:left="283" w:right="0" w:firstLine="0"/>
      <w:spacing w:after="57"/>
    </w:pPr>
  </w:style>
  <w:style w:type="paragraph" w:styleId="829">
    <w:name w:val="toc 9"/>
    <w:basedOn w:val="802"/>
    <w:next w:val="802"/>
    <w:uiPriority w:val="39"/>
    <w:unhideWhenUsed/>
    <w:qFormat/>
    <w:pPr>
      <w:ind w:left="2268" w:right="0" w:firstLine="0"/>
      <w:spacing w:after="57"/>
    </w:pPr>
  </w:style>
  <w:style w:type="paragraph" w:styleId="830">
    <w:name w:val="Title"/>
    <w:basedOn w:val="802"/>
    <w:next w:val="802"/>
    <w:link w:val="843"/>
    <w:uiPriority w:val="10"/>
    <w:qFormat/>
    <w:pPr>
      <w:contextualSpacing/>
      <w:spacing w:before="300" w:after="200"/>
    </w:pPr>
    <w:rPr>
      <w:sz w:val="48"/>
      <w:szCs w:val="48"/>
    </w:rPr>
  </w:style>
  <w:style w:type="table" w:styleId="8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endnote reference"/>
    <w:uiPriority w:val="99"/>
    <w:semiHidden/>
    <w:unhideWhenUsed/>
    <w:qFormat/>
    <w:rPr>
      <w:vertAlign w:val="superscript"/>
    </w:rPr>
  </w:style>
  <w:style w:type="character" w:styleId="833">
    <w:name w:val="Hyperlink"/>
    <w:uiPriority w:val="99"/>
    <w:unhideWhenUsed/>
    <w:qFormat/>
    <w:rPr>
      <w:color w:val="0000ff" w:themeColor="hyperlink"/>
      <w:u w:val="single"/>
    </w:rPr>
  </w:style>
  <w:style w:type="character" w:styleId="834">
    <w:name w:val="footnote reference"/>
    <w:uiPriority w:val="99"/>
    <w:unhideWhenUsed/>
    <w:qFormat/>
    <w:rPr>
      <w:vertAlign w:val="superscript"/>
    </w:rPr>
  </w:style>
  <w:style w:type="character" w:styleId="835" w:customStyle="1">
    <w:name w:val="Heading 3 Char"/>
    <w:link w:val="805"/>
    <w:uiPriority w:val="9"/>
    <w:qFormat/>
    <w:rPr>
      <w:rFonts w:ascii="Arial" w:hAnsi="Arial" w:eastAsia="Arial" w:cs="Arial"/>
      <w:sz w:val="30"/>
      <w:szCs w:val="30"/>
    </w:rPr>
  </w:style>
  <w:style w:type="character" w:styleId="836" w:customStyle="1">
    <w:name w:val="Heading 4 Char"/>
    <w:link w:val="806"/>
    <w:uiPriority w:val="9"/>
    <w:qFormat/>
    <w:rPr>
      <w:rFonts w:ascii="Arial" w:hAnsi="Arial" w:eastAsia="Arial" w:cs="Arial"/>
      <w:b/>
      <w:bCs/>
      <w:sz w:val="26"/>
      <w:szCs w:val="26"/>
    </w:rPr>
  </w:style>
  <w:style w:type="character" w:styleId="837" w:customStyle="1">
    <w:name w:val="Heading 5 Char"/>
    <w:link w:val="807"/>
    <w:uiPriority w:val="9"/>
    <w:qFormat/>
    <w:rPr>
      <w:rFonts w:ascii="Arial" w:hAnsi="Arial" w:eastAsia="Arial" w:cs="Arial"/>
      <w:b/>
      <w:bCs/>
      <w:sz w:val="24"/>
      <w:szCs w:val="24"/>
    </w:rPr>
  </w:style>
  <w:style w:type="character" w:styleId="838" w:customStyle="1">
    <w:name w:val="Heading 6 Char"/>
    <w:link w:val="808"/>
    <w:uiPriority w:val="9"/>
    <w:qFormat/>
    <w:rPr>
      <w:rFonts w:ascii="Arial" w:hAnsi="Arial" w:eastAsia="Arial" w:cs="Arial"/>
      <w:b/>
      <w:bCs/>
      <w:sz w:val="22"/>
      <w:szCs w:val="22"/>
    </w:rPr>
  </w:style>
  <w:style w:type="character" w:styleId="839" w:customStyle="1">
    <w:name w:val="Heading 7 Char"/>
    <w:link w:val="809"/>
    <w:uiPriority w:val="9"/>
    <w:qFormat/>
    <w:rPr>
      <w:rFonts w:ascii="Arial" w:hAnsi="Arial" w:eastAsia="Arial" w:cs="Arial"/>
      <w:b/>
      <w:bCs/>
      <w:i/>
      <w:iCs/>
      <w:sz w:val="22"/>
      <w:szCs w:val="22"/>
    </w:rPr>
  </w:style>
  <w:style w:type="character" w:styleId="840" w:customStyle="1">
    <w:name w:val="Heading 8 Char"/>
    <w:link w:val="810"/>
    <w:uiPriority w:val="9"/>
    <w:qFormat/>
    <w:rPr>
      <w:rFonts w:ascii="Arial" w:hAnsi="Arial" w:eastAsia="Arial" w:cs="Arial"/>
      <w:i/>
      <w:iCs/>
      <w:sz w:val="22"/>
      <w:szCs w:val="22"/>
    </w:rPr>
  </w:style>
  <w:style w:type="character" w:styleId="841" w:customStyle="1">
    <w:name w:val="Heading 9 Char"/>
    <w:link w:val="811"/>
    <w:uiPriority w:val="9"/>
    <w:qFormat/>
    <w:rPr>
      <w:rFonts w:ascii="Arial" w:hAnsi="Arial" w:eastAsia="Arial" w:cs="Arial"/>
      <w:i/>
      <w:iCs/>
      <w:sz w:val="21"/>
      <w:szCs w:val="21"/>
    </w:rPr>
  </w:style>
  <w:style w:type="paragraph" w:styleId="842">
    <w:name w:val="No Spacing"/>
    <w:uiPriority w:val="1"/>
    <w:qFormat/>
    <w:pPr>
      <w:spacing w:before="0" w:after="0" w:line="240" w:lineRule="auto"/>
    </w:pPr>
    <w:rPr>
      <w:rFonts w:hint="default" w:ascii="Times New Roman" w:hAnsi="Times New Roman" w:eastAsia="宋体" w:cs="Times New Roman"/>
    </w:rPr>
  </w:style>
  <w:style w:type="character" w:styleId="843" w:customStyle="1">
    <w:name w:val="Title Char"/>
    <w:link w:val="830"/>
    <w:uiPriority w:val="10"/>
    <w:qFormat/>
    <w:rPr>
      <w:sz w:val="48"/>
      <w:szCs w:val="48"/>
    </w:rPr>
  </w:style>
  <w:style w:type="character" w:styleId="844" w:customStyle="1">
    <w:name w:val="Subtitle Char"/>
    <w:link w:val="824"/>
    <w:uiPriority w:val="11"/>
    <w:qFormat/>
    <w:rPr>
      <w:sz w:val="24"/>
      <w:szCs w:val="24"/>
    </w:rPr>
  </w:style>
  <w:style w:type="paragraph" w:styleId="845">
    <w:name w:val="Quote"/>
    <w:basedOn w:val="802"/>
    <w:next w:val="802"/>
    <w:link w:val="846"/>
    <w:uiPriority w:val="29"/>
    <w:qFormat/>
    <w:pPr>
      <w:ind w:left="720" w:right="720"/>
    </w:pPr>
    <w:rPr>
      <w:i/>
    </w:rPr>
  </w:style>
  <w:style w:type="character" w:styleId="846" w:customStyle="1">
    <w:name w:val="Quote Char"/>
    <w:link w:val="845"/>
    <w:uiPriority w:val="29"/>
    <w:qFormat/>
    <w:rPr>
      <w:i/>
    </w:rPr>
  </w:style>
  <w:style w:type="paragraph" w:styleId="847">
    <w:name w:val="Intense Quote"/>
    <w:basedOn w:val="802"/>
    <w:next w:val="802"/>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Intense Quote Char"/>
    <w:link w:val="847"/>
    <w:uiPriority w:val="30"/>
    <w:qFormat/>
    <w:rPr>
      <w:i/>
    </w:rPr>
  </w:style>
  <w:style w:type="character" w:styleId="849" w:customStyle="1">
    <w:name w:val="Caption Char"/>
    <w:link w:val="820"/>
    <w:uiPriority w:val="99"/>
    <w:qFormat/>
  </w:style>
  <w:style w:type="table" w:styleId="85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9" w:customStyle="1">
    <w:name w:val="Footnote Text Char"/>
    <w:link w:val="825"/>
    <w:uiPriority w:val="99"/>
    <w:qFormat/>
    <w:rPr>
      <w:sz w:val="18"/>
    </w:rPr>
  </w:style>
  <w:style w:type="character" w:styleId="870" w:customStyle="1">
    <w:name w:val="Endnote Text Char"/>
    <w:link w:val="819"/>
    <w:uiPriority w:val="99"/>
    <w:qFormat/>
    <w:rPr>
      <w:sz w:val="20"/>
    </w:rPr>
  </w:style>
  <w:style w:type="paragraph" w:styleId="871" w:customStyle="1">
    <w:name w:val="TOC Heading"/>
    <w:uiPriority w:val="39"/>
    <w:unhideWhenUsed/>
    <w:qFormat/>
    <w:rPr>
      <w:rFonts w:hint="default" w:ascii="Times New Roman" w:hAnsi="Times New Roman" w:eastAsia="宋体" w:cs="Times New Roman"/>
    </w:rPr>
  </w:style>
  <w:style w:type="paragraph" w:styleId="872" w:customStyle="1">
    <w:name w:val="标题 111"/>
    <w:basedOn w:val="802"/>
    <w:next w:val="802"/>
    <w:link w:val="884"/>
    <w:uiPriority w:val="9"/>
    <w:qFormat/>
    <w:pPr>
      <w:outlineLvl w:val="0"/>
    </w:pPr>
    <w:rPr>
      <w:rFonts w:ascii="黑体" w:hAnsi="黑体" w:eastAsia="黑体"/>
      <w:b/>
      <w:bCs/>
      <w:sz w:val="36"/>
      <w:szCs w:val="36"/>
    </w:rPr>
  </w:style>
  <w:style w:type="paragraph" w:styleId="873" w:customStyle="1">
    <w:name w:val="标题 211"/>
    <w:basedOn w:val="802"/>
    <w:next w:val="802"/>
    <w:link w:val="885"/>
    <w:uiPriority w:val="9"/>
    <w:qFormat/>
    <w:pPr>
      <w:outlineLvl w:val="1"/>
    </w:pPr>
    <w:rPr>
      <w:rFonts w:ascii="黑体" w:hAnsi="黑体" w:eastAsia="黑体"/>
      <w:sz w:val="36"/>
      <w:szCs w:val="36"/>
    </w:rPr>
  </w:style>
  <w:style w:type="paragraph" w:styleId="874" w:customStyle="1">
    <w:name w:val="标题 312"/>
    <w:basedOn w:val="802"/>
    <w:next w:val="802"/>
    <w:link w:val="886"/>
    <w:uiPriority w:val="9"/>
    <w:qFormat/>
    <w:pPr>
      <w:outlineLvl w:val="2"/>
    </w:pPr>
    <w:rPr>
      <w:rFonts w:ascii="仿宋" w:hAnsi="仿宋" w:eastAsia="仿宋"/>
      <w:b/>
      <w:bCs/>
      <w:sz w:val="24"/>
      <w:szCs w:val="24"/>
    </w:rPr>
  </w:style>
  <w:style w:type="paragraph" w:styleId="875" w:customStyle="1">
    <w:name w:val="标题 411"/>
    <w:basedOn w:val="802"/>
    <w:next w:val="802"/>
    <w:link w:val="887"/>
    <w:uiPriority w:val="9"/>
    <w:qFormat/>
    <w:pPr>
      <w:ind w:left="538"/>
      <w:spacing w:before="30"/>
      <w:outlineLvl w:val="3"/>
    </w:pPr>
    <w:rPr>
      <w:rFonts w:ascii="宋体" w:hAnsi="宋体" w:eastAsia="宋体"/>
      <w:b/>
      <w:bCs/>
      <w:sz w:val="21"/>
      <w:szCs w:val="21"/>
    </w:rPr>
  </w:style>
  <w:style w:type="paragraph" w:styleId="876" w:customStyle="1">
    <w:name w:val="标题 511"/>
    <w:basedOn w:val="802"/>
    <w:next w:val="802"/>
    <w:link w:val="888"/>
    <w:uiPriority w:val="9"/>
    <w:qFormat/>
    <w:pPr>
      <w:keepLines/>
      <w:keepNext/>
      <w:spacing w:before="280" w:after="290" w:line="376" w:lineRule="auto"/>
      <w:outlineLvl w:val="4"/>
    </w:pPr>
    <w:rPr>
      <w:b/>
      <w:bCs/>
      <w:sz w:val="28"/>
      <w:szCs w:val="28"/>
    </w:rPr>
  </w:style>
  <w:style w:type="paragraph" w:styleId="877" w:customStyle="1">
    <w:name w:val="标题 611"/>
    <w:basedOn w:val="802"/>
    <w:next w:val="802"/>
    <w:link w:val="889"/>
    <w:uiPriority w:val="9"/>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878" w:customStyle="1">
    <w:name w:val="标题 711"/>
    <w:basedOn w:val="802"/>
    <w:next w:val="802"/>
    <w:link w:val="890"/>
    <w:uiPriority w:val="9"/>
    <w:qFormat/>
    <w:pPr>
      <w:ind w:left="1296" w:hanging="1296"/>
      <w:keepLines/>
      <w:keepNext/>
      <w:spacing w:before="240" w:after="64" w:line="317" w:lineRule="auto"/>
      <w:widowControl/>
      <w:tabs>
        <w:tab w:val="left" w:pos="2520" w:leader="none"/>
      </w:tabs>
      <w:outlineLvl w:val="6"/>
    </w:pPr>
    <w:rPr>
      <w:rFonts w:ascii="Times New Roman" w:hAnsi="Times New Roman" w:eastAsia="宋体"/>
      <w:b/>
      <w:sz w:val="24"/>
      <w:szCs w:val="20"/>
    </w:rPr>
  </w:style>
  <w:style w:type="paragraph" w:styleId="879" w:customStyle="1">
    <w:name w:val="标题 811"/>
    <w:basedOn w:val="802"/>
    <w:next w:val="802"/>
    <w:link w:val="891"/>
    <w:uiPriority w:val="9"/>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880" w:customStyle="1">
    <w:name w:val="标题 911"/>
    <w:basedOn w:val="802"/>
    <w:next w:val="802"/>
    <w:link w:val="892"/>
    <w:uiPriority w:val="9"/>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881" w:customStyle="1">
    <w:name w:val="默认段落字体11"/>
    <w:link w:val="802"/>
    <w:uiPriority w:val="1"/>
    <w:unhideWhenUsed/>
    <w:qFormat/>
  </w:style>
  <w:style w:type="table" w:styleId="882" w:customStyle="1">
    <w:name w:val="普通表格12"/>
    <w:uiPriority w:val="99"/>
    <w:unhideWhenUsed/>
    <w:qFormat/>
    <w:tblPr/>
  </w:style>
  <w:style w:type="paragraph" w:styleId="883" w:customStyle="1">
    <w:name w:val="列出段落"/>
    <w:basedOn w:val="802"/>
    <w:next w:val="802"/>
    <w:uiPriority w:val="34"/>
    <w:qFormat/>
  </w:style>
  <w:style w:type="character" w:styleId="884" w:customStyle="1">
    <w:name w:val="标题 1 Char1"/>
    <w:link w:val="872"/>
    <w:uiPriority w:val="9"/>
    <w:qFormat/>
    <w:rPr>
      <w:rFonts w:ascii="黑体" w:hAnsi="黑体" w:eastAsia="黑体" w:cs="Times New Roman"/>
      <w:b/>
      <w:bCs/>
      <w:sz w:val="36"/>
      <w:szCs w:val="36"/>
      <w:lang w:eastAsia="en-US"/>
    </w:rPr>
  </w:style>
  <w:style w:type="character" w:styleId="885" w:customStyle="1">
    <w:name w:val="标题 2 Char1"/>
    <w:link w:val="873"/>
    <w:uiPriority w:val="9"/>
    <w:qFormat/>
    <w:rPr>
      <w:rFonts w:ascii="黑体" w:hAnsi="黑体" w:eastAsia="黑体" w:cs="Times New Roman"/>
      <w:sz w:val="36"/>
      <w:szCs w:val="36"/>
      <w:lang w:eastAsia="en-US"/>
    </w:rPr>
  </w:style>
  <w:style w:type="character" w:styleId="886" w:customStyle="1">
    <w:name w:val="标题 3 Char2"/>
    <w:link w:val="874"/>
    <w:uiPriority w:val="0"/>
    <w:qFormat/>
    <w:rPr>
      <w:rFonts w:ascii="仿宋" w:hAnsi="仿宋" w:eastAsia="仿宋" w:cs="Times New Roman"/>
      <w:b/>
      <w:bCs/>
      <w:sz w:val="24"/>
      <w:szCs w:val="24"/>
      <w:lang w:eastAsia="en-US"/>
    </w:rPr>
  </w:style>
  <w:style w:type="character" w:styleId="887" w:customStyle="1">
    <w:name w:val="标题 4 Char1"/>
    <w:link w:val="875"/>
    <w:uiPriority w:val="0"/>
    <w:qFormat/>
    <w:rPr>
      <w:rFonts w:ascii="宋体" w:hAnsi="宋体" w:cs="Times New Roman"/>
      <w:b/>
      <w:bCs/>
      <w:sz w:val="21"/>
      <w:szCs w:val="21"/>
      <w:lang w:eastAsia="en-US"/>
    </w:rPr>
  </w:style>
  <w:style w:type="character" w:styleId="888" w:customStyle="1">
    <w:name w:val="标题 5 Char1"/>
    <w:link w:val="876"/>
    <w:uiPriority w:val="9"/>
    <w:qFormat/>
    <w:rPr>
      <w:rFonts w:ascii="Calibri" w:hAnsi="Calibri" w:eastAsia="Calibri" w:cs="Times New Roman"/>
      <w:b/>
      <w:bCs/>
      <w:sz w:val="28"/>
      <w:szCs w:val="28"/>
      <w:lang w:eastAsia="en-US"/>
    </w:rPr>
  </w:style>
  <w:style w:type="character" w:styleId="889" w:customStyle="1">
    <w:name w:val="标题 6 Char1"/>
    <w:link w:val="877"/>
    <w:uiPriority w:val="9"/>
    <w:qFormat/>
    <w:rPr>
      <w:rFonts w:ascii="Arial" w:hAnsi="Arial" w:eastAsia="黑体"/>
      <w:b/>
      <w:sz w:val="24"/>
    </w:rPr>
  </w:style>
  <w:style w:type="character" w:styleId="890" w:customStyle="1">
    <w:name w:val="标题 7 Char1"/>
    <w:link w:val="878"/>
    <w:uiPriority w:val="9"/>
    <w:qFormat/>
    <w:rPr>
      <w:b/>
      <w:sz w:val="24"/>
    </w:rPr>
  </w:style>
  <w:style w:type="character" w:styleId="891" w:customStyle="1">
    <w:name w:val="标题 8 Char1"/>
    <w:link w:val="879"/>
    <w:uiPriority w:val="9"/>
    <w:qFormat/>
    <w:rPr>
      <w:rFonts w:ascii="Arial" w:hAnsi="Arial" w:eastAsia="黑体"/>
      <w:sz w:val="24"/>
    </w:rPr>
  </w:style>
  <w:style w:type="character" w:styleId="892" w:customStyle="1">
    <w:name w:val="标题 9 Char1"/>
    <w:link w:val="880"/>
    <w:uiPriority w:val="9"/>
    <w:qFormat/>
    <w:rPr>
      <w:rFonts w:ascii="Arial" w:hAnsi="Arial" w:eastAsia="黑体"/>
      <w:sz w:val="21"/>
    </w:rPr>
  </w:style>
  <w:style w:type="paragraph" w:styleId="893" w:customStyle="1">
    <w:name w:val="列表编号 21"/>
    <w:basedOn w:val="802"/>
    <w:uiPriority w:val="0"/>
    <w:qFormat/>
    <w:pPr>
      <w:ind w:left="1440" w:hanging="1440"/>
      <w:jc w:val="both"/>
      <w:spacing w:line="360" w:lineRule="auto"/>
      <w:tabs>
        <w:tab w:val="left" w:pos="1440" w:leader="none"/>
      </w:tabs>
    </w:pPr>
    <w:rPr>
      <w:rFonts w:ascii="Times New Roman" w:hAnsi="Times New Roman" w:eastAsia="宋体" w:cs="Times New Roman"/>
      <w:sz w:val="24"/>
      <w:szCs w:val="24"/>
      <w:lang w:eastAsia="zh-CN"/>
    </w:rPr>
  </w:style>
  <w:style w:type="paragraph" w:styleId="894" w:customStyle="1">
    <w:name w:val="列表编号1"/>
    <w:basedOn w:val="802"/>
    <w:uiPriority w:val="0"/>
    <w:qFormat/>
    <w:pPr>
      <w:ind w:left="2952" w:hanging="432"/>
      <w:jc w:val="both"/>
      <w:tabs>
        <w:tab w:val="left" w:pos="2952" w:leader="none"/>
      </w:tabs>
    </w:pPr>
    <w:rPr>
      <w:rFonts w:ascii="Times New Roman" w:hAnsi="Times New Roman" w:eastAsia="宋体" w:cs="Times New Roman"/>
      <w:sz w:val="21"/>
      <w:szCs w:val="24"/>
      <w:lang w:eastAsia="zh-CN"/>
    </w:rPr>
  </w:style>
  <w:style w:type="paragraph" w:styleId="895" w:customStyle="1">
    <w:name w:val="正文缩进111"/>
    <w:basedOn w:val="802"/>
    <w:next w:val="896"/>
    <w:link w:val="897"/>
    <w:uiPriority w:val="0"/>
    <w:qFormat/>
    <w:pPr>
      <w:ind w:firstLine="420"/>
      <w:jc w:val="both"/>
    </w:pPr>
    <w:rPr>
      <w:rFonts w:ascii="Times New Roman" w:hAnsi="Times New Roman" w:eastAsia="宋体"/>
      <w:sz w:val="21"/>
      <w:szCs w:val="20"/>
    </w:rPr>
  </w:style>
  <w:style w:type="paragraph" w:styleId="896" w:customStyle="1">
    <w:name w:val="正文文本缩进11"/>
    <w:basedOn w:val="802"/>
    <w:next w:val="895"/>
    <w:link w:val="898"/>
    <w:uiPriority w:val="0"/>
    <w:qFormat/>
    <w:pPr>
      <w:ind w:left="420"/>
      <w:jc w:val="both"/>
      <w:spacing w:after="120"/>
    </w:pPr>
    <w:rPr>
      <w:rFonts w:ascii="Times New Roman" w:hAnsi="Times New Roman" w:eastAsia="宋体"/>
      <w:sz w:val="21"/>
      <w:szCs w:val="20"/>
    </w:rPr>
  </w:style>
  <w:style w:type="character" w:styleId="897" w:customStyle="1">
    <w:name w:val="正文缩进 Char"/>
    <w:link w:val="895"/>
    <w:uiPriority w:val="0"/>
    <w:qFormat/>
    <w:rPr>
      <w:sz w:val="21"/>
    </w:rPr>
  </w:style>
  <w:style w:type="character" w:styleId="898" w:customStyle="1">
    <w:name w:val="正文文本缩进 Char1"/>
    <w:link w:val="896"/>
    <w:uiPriority w:val="0"/>
    <w:qFormat/>
    <w:rPr>
      <w:sz w:val="21"/>
    </w:rPr>
  </w:style>
  <w:style w:type="paragraph" w:styleId="899" w:customStyle="1">
    <w:name w:val="题注1"/>
    <w:basedOn w:val="802"/>
    <w:next w:val="802"/>
    <w:uiPriority w:val="35"/>
    <w:qFormat/>
    <w:pPr>
      <w:spacing w:after="200"/>
      <w:widowControl/>
    </w:pPr>
    <w:rPr>
      <w:rFonts w:eastAsia="宋体"/>
      <w:b/>
      <w:bCs/>
      <w:color w:val="4f81bd"/>
      <w:sz w:val="18"/>
      <w:szCs w:val="18"/>
    </w:rPr>
  </w:style>
  <w:style w:type="paragraph" w:styleId="900" w:customStyle="1">
    <w:name w:val="文档结构图11"/>
    <w:basedOn w:val="802"/>
    <w:link w:val="901"/>
    <w:uiPriority w:val="0"/>
    <w:qFormat/>
    <w:pPr>
      <w:jc w:val="both"/>
      <w:shd w:val="clear" w:color="auto" w:fill="000080"/>
    </w:pPr>
    <w:rPr>
      <w:rFonts w:ascii="Times New Roman" w:hAnsi="Times New Roman" w:eastAsia="宋体"/>
      <w:sz w:val="21"/>
      <w:szCs w:val="20"/>
    </w:rPr>
  </w:style>
  <w:style w:type="character" w:styleId="901" w:customStyle="1">
    <w:name w:val="文档结构图 Char2"/>
    <w:link w:val="900"/>
    <w:uiPriority w:val="0"/>
    <w:qFormat/>
    <w:rPr>
      <w:sz w:val="21"/>
      <w:shd w:val="clear" w:color="auto" w:fill="000080"/>
    </w:rPr>
  </w:style>
  <w:style w:type="paragraph" w:styleId="902" w:customStyle="1">
    <w:name w:val="批注文字11"/>
    <w:basedOn w:val="802"/>
    <w:link w:val="903"/>
    <w:uiPriority w:val="99"/>
    <w:qFormat/>
  </w:style>
  <w:style w:type="character" w:styleId="903" w:customStyle="1">
    <w:name w:val="批注文字 Char2"/>
    <w:link w:val="902"/>
    <w:uiPriority w:val="0"/>
    <w:qFormat/>
    <w:rPr>
      <w:rFonts w:ascii="Calibri" w:hAnsi="Calibri" w:eastAsia="Calibri" w:cs="Times New Roman"/>
      <w:sz w:val="22"/>
      <w:szCs w:val="22"/>
      <w:lang w:eastAsia="en-US"/>
    </w:rPr>
  </w:style>
  <w:style w:type="paragraph" w:styleId="904" w:customStyle="1">
    <w:name w:val="称呼1"/>
    <w:basedOn w:val="802"/>
    <w:next w:val="802"/>
    <w:link w:val="905"/>
    <w:uiPriority w:val="0"/>
    <w:qFormat/>
    <w:pPr>
      <w:jc w:val="both"/>
    </w:pPr>
    <w:rPr>
      <w:rFonts w:ascii="仿宋_GB2312" w:hAnsi="Times New Roman" w:eastAsia="仿宋_GB2312"/>
      <w:sz w:val="28"/>
      <w:szCs w:val="20"/>
    </w:rPr>
  </w:style>
  <w:style w:type="character" w:styleId="905" w:customStyle="1">
    <w:name w:val="称呼 Char1"/>
    <w:link w:val="904"/>
    <w:uiPriority w:val="0"/>
    <w:qFormat/>
    <w:rPr>
      <w:rFonts w:ascii="仿宋_GB2312" w:eastAsia="仿宋_GB2312"/>
      <w:sz w:val="28"/>
    </w:rPr>
  </w:style>
  <w:style w:type="paragraph" w:styleId="906" w:customStyle="1">
    <w:name w:val="正文文本 311"/>
    <w:basedOn w:val="802"/>
    <w:link w:val="907"/>
    <w:uiPriority w:val="99"/>
    <w:qFormat/>
    <w:pPr>
      <w:jc w:val="both"/>
    </w:pPr>
    <w:rPr>
      <w:sz w:val="16"/>
      <w:szCs w:val="16"/>
    </w:rPr>
  </w:style>
  <w:style w:type="character" w:styleId="907" w:customStyle="1">
    <w:name w:val="正文文本 3 Char2"/>
    <w:link w:val="906"/>
    <w:uiPriority w:val="99"/>
    <w:qFormat/>
    <w:rPr>
      <w:rFonts w:ascii="Calibri" w:hAnsi="Calibri" w:eastAsia="Calibri" w:cs="Times New Roman"/>
      <w:sz w:val="16"/>
      <w:szCs w:val="16"/>
      <w:lang w:eastAsia="en-US"/>
    </w:rPr>
  </w:style>
  <w:style w:type="paragraph" w:styleId="908" w:customStyle="1">
    <w:name w:val="正文文本111"/>
    <w:basedOn w:val="802"/>
    <w:link w:val="909"/>
    <w:uiPriority w:val="1"/>
    <w:qFormat/>
    <w:pPr>
      <w:ind w:left="118"/>
      <w:spacing w:before="133"/>
    </w:pPr>
    <w:rPr>
      <w:rFonts w:ascii="宋体" w:hAnsi="宋体" w:eastAsia="宋体"/>
      <w:sz w:val="21"/>
      <w:szCs w:val="21"/>
    </w:rPr>
  </w:style>
  <w:style w:type="character" w:styleId="909" w:customStyle="1">
    <w:name w:val="正文文本 Char2"/>
    <w:link w:val="908"/>
    <w:uiPriority w:val="0"/>
    <w:qFormat/>
    <w:rPr>
      <w:rFonts w:ascii="宋体" w:hAnsi="宋体" w:cs="Times New Roman"/>
      <w:sz w:val="21"/>
      <w:szCs w:val="21"/>
      <w:lang w:eastAsia="en-US"/>
    </w:rPr>
  </w:style>
  <w:style w:type="paragraph" w:styleId="910" w:customStyle="1">
    <w:name w:val="索引 41"/>
    <w:basedOn w:val="802"/>
    <w:next w:val="802"/>
    <w:uiPriority w:val="0"/>
    <w:qFormat/>
    <w:pPr>
      <w:ind w:left="600"/>
      <w:jc w:val="both"/>
    </w:pPr>
    <w:rPr>
      <w:rFonts w:ascii="Times New Roman" w:hAnsi="Times New Roman" w:eastAsia="宋体" w:cs="Times New Roman"/>
      <w:sz w:val="21"/>
      <w:szCs w:val="24"/>
      <w:lang w:eastAsia="zh-CN"/>
    </w:rPr>
  </w:style>
  <w:style w:type="paragraph" w:styleId="911" w:customStyle="1">
    <w:name w:val="目录 311"/>
    <w:basedOn w:val="802"/>
    <w:next w:val="802"/>
    <w:uiPriority w:val="39"/>
    <w:qFormat/>
    <w:pPr>
      <w:ind w:left="840"/>
      <w:jc w:val="both"/>
    </w:pPr>
    <w:rPr>
      <w:rFonts w:ascii="Times New Roman" w:hAnsi="Times New Roman" w:eastAsia="宋体" w:cs="Times New Roman"/>
      <w:sz w:val="21"/>
      <w:szCs w:val="20"/>
      <w:lang w:eastAsia="zh-CN"/>
    </w:rPr>
  </w:style>
  <w:style w:type="paragraph" w:styleId="912" w:customStyle="1">
    <w:name w:val="纯文本11"/>
    <w:basedOn w:val="802"/>
    <w:link w:val="913"/>
    <w:uiPriority w:val="0"/>
    <w:qFormat/>
    <w:pPr>
      <w:jc w:val="both"/>
    </w:pPr>
    <w:rPr>
      <w:rFonts w:ascii="宋体" w:hAnsi="Courier New" w:eastAsia="宋体"/>
      <w:sz w:val="21"/>
      <w:szCs w:val="21"/>
    </w:rPr>
  </w:style>
  <w:style w:type="character" w:styleId="913" w:customStyle="1">
    <w:name w:val="纯文本 Char1"/>
    <w:link w:val="912"/>
    <w:uiPriority w:val="0"/>
    <w:qFormat/>
    <w:rPr>
      <w:rFonts w:ascii="宋体" w:hAnsi="Courier New"/>
      <w:sz w:val="21"/>
      <w:szCs w:val="21"/>
    </w:rPr>
  </w:style>
  <w:style w:type="paragraph" w:styleId="914" w:customStyle="1">
    <w:name w:val="索引 31"/>
    <w:basedOn w:val="802"/>
    <w:next w:val="802"/>
    <w:uiPriority w:val="0"/>
    <w:qFormat/>
    <w:pPr>
      <w:ind w:left="840"/>
      <w:jc w:val="both"/>
    </w:pPr>
    <w:rPr>
      <w:rFonts w:ascii="Times New Roman" w:hAnsi="Times New Roman" w:eastAsia="宋体" w:cs="Times New Roman"/>
      <w:sz w:val="21"/>
      <w:szCs w:val="20"/>
      <w:lang w:eastAsia="zh-CN"/>
    </w:rPr>
  </w:style>
  <w:style w:type="paragraph" w:styleId="915" w:customStyle="1">
    <w:name w:val="日期11"/>
    <w:basedOn w:val="802"/>
    <w:next w:val="802"/>
    <w:link w:val="916"/>
    <w:uiPriority w:val="0"/>
    <w:qFormat/>
    <w:pPr>
      <w:jc w:val="both"/>
    </w:pPr>
    <w:rPr>
      <w:rFonts w:ascii="Times New Roman" w:hAnsi="Times New Roman" w:eastAsia="宋体"/>
      <w:sz w:val="24"/>
      <w:szCs w:val="20"/>
    </w:rPr>
  </w:style>
  <w:style w:type="character" w:styleId="916" w:customStyle="1">
    <w:name w:val="日期 Char2"/>
    <w:link w:val="915"/>
    <w:uiPriority w:val="0"/>
    <w:qFormat/>
    <w:rPr>
      <w:sz w:val="24"/>
    </w:rPr>
  </w:style>
  <w:style w:type="paragraph" w:styleId="917" w:customStyle="1">
    <w:name w:val="正文文本缩进 211"/>
    <w:basedOn w:val="802"/>
    <w:link w:val="918"/>
    <w:uiPriority w:val="0"/>
    <w:qFormat/>
    <w:pPr>
      <w:ind w:firstLine="480"/>
      <w:jc w:val="both"/>
      <w:spacing w:line="400" w:lineRule="exact"/>
    </w:pPr>
    <w:rPr>
      <w:rFonts w:ascii="宋体" w:hAnsi="宋体" w:eastAsia="宋体"/>
      <w:sz w:val="24"/>
      <w:szCs w:val="24"/>
    </w:rPr>
  </w:style>
  <w:style w:type="character" w:styleId="918" w:customStyle="1">
    <w:name w:val="正文文本缩进 2 Char1"/>
    <w:link w:val="917"/>
    <w:uiPriority w:val="0"/>
    <w:qFormat/>
    <w:rPr>
      <w:rFonts w:ascii="宋体" w:hAnsi="宋体"/>
      <w:sz w:val="24"/>
      <w:szCs w:val="24"/>
    </w:rPr>
  </w:style>
  <w:style w:type="paragraph" w:styleId="919" w:customStyle="1">
    <w:name w:val="批注框文本11"/>
    <w:basedOn w:val="802"/>
    <w:link w:val="920"/>
    <w:uiPriority w:val="0"/>
    <w:qFormat/>
    <w:pPr>
      <w:jc w:val="both"/>
    </w:pPr>
    <w:rPr>
      <w:rFonts w:ascii="Times New Roman" w:hAnsi="Times New Roman" w:eastAsia="宋体"/>
      <w:sz w:val="18"/>
      <w:szCs w:val="20"/>
    </w:rPr>
  </w:style>
  <w:style w:type="character" w:styleId="920" w:customStyle="1">
    <w:name w:val="批注框文本 Char2"/>
    <w:link w:val="919"/>
    <w:uiPriority w:val="0"/>
    <w:qFormat/>
    <w:rPr>
      <w:sz w:val="18"/>
    </w:rPr>
  </w:style>
  <w:style w:type="paragraph" w:styleId="921" w:customStyle="1">
    <w:name w:val="页脚11"/>
    <w:basedOn w:val="802"/>
    <w:link w:val="922"/>
    <w:uiPriority w:val="99"/>
    <w:qFormat/>
    <w:pPr>
      <w:tabs>
        <w:tab w:val="center" w:pos="4153" w:leader="none"/>
        <w:tab w:val="right" w:pos="8306" w:leader="none"/>
      </w:tabs>
    </w:pPr>
    <w:rPr>
      <w:sz w:val="18"/>
      <w:szCs w:val="18"/>
    </w:rPr>
  </w:style>
  <w:style w:type="character" w:styleId="922" w:customStyle="1">
    <w:name w:val="页脚 Char2"/>
    <w:link w:val="921"/>
    <w:uiPriority w:val="99"/>
    <w:qFormat/>
    <w:rPr>
      <w:rFonts w:ascii="Calibri" w:hAnsi="Calibri" w:eastAsia="Calibri" w:cs="Times New Roman"/>
      <w:sz w:val="18"/>
      <w:szCs w:val="18"/>
      <w:lang w:eastAsia="en-US"/>
    </w:rPr>
  </w:style>
  <w:style w:type="paragraph" w:styleId="923" w:customStyle="1">
    <w:name w:val="页眉11"/>
    <w:basedOn w:val="802"/>
    <w:link w:val="924"/>
    <w:uiPriority w:val="99"/>
    <w:qFormat/>
    <w:pPr>
      <w:jc w:val="center"/>
      <w:tabs>
        <w:tab w:val="center" w:pos="4153" w:leader="none"/>
        <w:tab w:val="right" w:pos="8306" w:leader="none"/>
      </w:tabs>
      <w:pBdr>
        <w:bottom w:val="single" w:color="000000" w:sz="6" w:space="1"/>
      </w:pBdr>
    </w:pPr>
    <w:rPr>
      <w:sz w:val="18"/>
      <w:szCs w:val="18"/>
    </w:rPr>
  </w:style>
  <w:style w:type="character" w:styleId="924" w:customStyle="1">
    <w:name w:val="页眉 Char1"/>
    <w:link w:val="923"/>
    <w:uiPriority w:val="99"/>
    <w:qFormat/>
    <w:rPr>
      <w:rFonts w:ascii="Calibri" w:hAnsi="Calibri" w:eastAsia="Calibri" w:cs="Times New Roman"/>
      <w:sz w:val="18"/>
      <w:szCs w:val="18"/>
      <w:lang w:eastAsia="en-US"/>
    </w:rPr>
  </w:style>
  <w:style w:type="paragraph" w:styleId="925" w:customStyle="1">
    <w:name w:val="签名1"/>
    <w:basedOn w:val="802"/>
    <w:link w:val="926"/>
    <w:uiPriority w:val="0"/>
    <w:qFormat/>
    <w:pPr>
      <w:jc w:val="center"/>
      <w:spacing w:after="600" w:line="312" w:lineRule="atLeast"/>
    </w:pPr>
    <w:rPr>
      <w:rFonts w:ascii="Times New Roman" w:hAnsi="Times New Roman" w:eastAsia="仿宋_GB2312"/>
      <w:sz w:val="24"/>
      <w:szCs w:val="20"/>
    </w:rPr>
  </w:style>
  <w:style w:type="character" w:styleId="926" w:customStyle="1">
    <w:name w:val="签名 Char1"/>
    <w:link w:val="925"/>
    <w:uiPriority w:val="0"/>
    <w:qFormat/>
    <w:rPr>
      <w:rFonts w:eastAsia="仿宋_GB2312"/>
      <w:sz w:val="24"/>
    </w:rPr>
  </w:style>
  <w:style w:type="paragraph" w:styleId="927" w:customStyle="1">
    <w:name w:val="目录 111"/>
    <w:basedOn w:val="802"/>
    <w:next w:val="802"/>
    <w:uiPriority w:val="39"/>
    <w:qFormat/>
    <w:pPr>
      <w:jc w:val="center"/>
      <w:spacing w:line="440" w:lineRule="exact"/>
    </w:pPr>
    <w:rPr>
      <w:rFonts w:ascii="Times New Roman" w:hAnsi="Times New Roman" w:eastAsia="宋体" w:cs="Times New Roman"/>
      <w:sz w:val="21"/>
      <w:szCs w:val="20"/>
      <w:lang w:eastAsia="zh-CN"/>
    </w:rPr>
  </w:style>
  <w:style w:type="paragraph" w:styleId="928" w:customStyle="1">
    <w:name w:val="索引标题1"/>
    <w:basedOn w:val="802"/>
    <w:next w:val="929"/>
    <w:uiPriority w:val="0"/>
    <w:qFormat/>
    <w:pPr>
      <w:jc w:val="both"/>
    </w:pPr>
    <w:rPr>
      <w:rFonts w:ascii="Times New Roman" w:hAnsi="Times New Roman" w:eastAsia="宋体" w:cs="Times New Roman"/>
      <w:sz w:val="21"/>
      <w:szCs w:val="20"/>
      <w:lang w:eastAsia="zh-CN"/>
    </w:rPr>
  </w:style>
  <w:style w:type="paragraph" w:styleId="929" w:customStyle="1">
    <w:name w:val="索引 111"/>
    <w:basedOn w:val="802"/>
    <w:next w:val="802"/>
    <w:uiPriority w:val="0"/>
    <w:qFormat/>
    <w:pPr>
      <w:jc w:val="center"/>
      <w:spacing w:line="220" w:lineRule="exact"/>
    </w:pPr>
    <w:rPr>
      <w:rFonts w:ascii="仿宋_GB2312" w:hAnsi="Times New Roman" w:eastAsia="仿宋_GB2312" w:cs="Times New Roman"/>
      <w:sz w:val="21"/>
      <w:szCs w:val="20"/>
      <w:lang w:eastAsia="zh-CN"/>
    </w:rPr>
  </w:style>
  <w:style w:type="paragraph" w:styleId="930" w:customStyle="1">
    <w:name w:val="副标题1"/>
    <w:basedOn w:val="802"/>
    <w:next w:val="802"/>
    <w:link w:val="931"/>
    <w:uiPriority w:val="11"/>
    <w:qFormat/>
    <w:pPr>
      <w:jc w:val="center"/>
      <w:spacing w:before="240" w:after="60" w:line="312" w:lineRule="auto"/>
      <w:outlineLvl w:val="1"/>
    </w:pPr>
    <w:rPr>
      <w:rFonts w:ascii="Cambria" w:hAnsi="Cambria" w:eastAsia="宋体"/>
      <w:b/>
      <w:bCs/>
      <w:sz w:val="32"/>
      <w:szCs w:val="32"/>
    </w:rPr>
  </w:style>
  <w:style w:type="character" w:styleId="931" w:customStyle="1">
    <w:name w:val="副标题 Char2"/>
    <w:link w:val="930"/>
    <w:uiPriority w:val="11"/>
    <w:qFormat/>
    <w:rPr>
      <w:rFonts w:ascii="Cambria" w:hAnsi="Cambria" w:cs="Times New Roman"/>
      <w:b/>
      <w:bCs/>
      <w:sz w:val="32"/>
      <w:szCs w:val="32"/>
      <w:lang w:eastAsia="en-US"/>
    </w:rPr>
  </w:style>
  <w:style w:type="paragraph" w:styleId="932" w:customStyle="1">
    <w:name w:val="脚注文本1"/>
    <w:basedOn w:val="802"/>
    <w:link w:val="933"/>
    <w:uiPriority w:val="99"/>
    <w:qFormat/>
    <w:rPr>
      <w:rFonts w:ascii="Times New Roman" w:hAnsi="Times New Roman" w:eastAsia="宋体"/>
      <w:sz w:val="18"/>
      <w:szCs w:val="18"/>
    </w:rPr>
  </w:style>
  <w:style w:type="character" w:styleId="933" w:customStyle="1">
    <w:name w:val="脚注文本 Char1"/>
    <w:link w:val="932"/>
    <w:uiPriority w:val="0"/>
    <w:qFormat/>
    <w:rPr>
      <w:sz w:val="18"/>
      <w:szCs w:val="18"/>
    </w:rPr>
  </w:style>
  <w:style w:type="paragraph" w:styleId="934" w:customStyle="1">
    <w:name w:val="正文文本缩进 311"/>
    <w:basedOn w:val="802"/>
    <w:link w:val="935"/>
    <w:uiPriority w:val="0"/>
    <w:qFormat/>
    <w:pPr>
      <w:ind w:left="420"/>
      <w:jc w:val="both"/>
      <w:spacing w:after="120"/>
    </w:pPr>
    <w:rPr>
      <w:rFonts w:ascii="Times New Roman" w:hAnsi="Times New Roman" w:eastAsia="宋体"/>
      <w:sz w:val="16"/>
      <w:szCs w:val="20"/>
    </w:rPr>
  </w:style>
  <w:style w:type="character" w:styleId="935" w:customStyle="1">
    <w:name w:val="正文文本缩进 3 Char1"/>
    <w:link w:val="934"/>
    <w:uiPriority w:val="0"/>
    <w:qFormat/>
    <w:rPr>
      <w:sz w:val="16"/>
    </w:rPr>
  </w:style>
  <w:style w:type="paragraph" w:styleId="936" w:customStyle="1">
    <w:name w:val="目录 211"/>
    <w:basedOn w:val="802"/>
    <w:next w:val="802"/>
    <w:uiPriority w:val="39"/>
    <w:qFormat/>
    <w:pPr>
      <w:ind w:left="420"/>
      <w:jc w:val="both"/>
    </w:pPr>
    <w:rPr>
      <w:rFonts w:ascii="Times New Roman" w:hAnsi="Times New Roman" w:eastAsia="宋体" w:cs="Times New Roman"/>
      <w:sz w:val="21"/>
      <w:szCs w:val="20"/>
      <w:lang w:eastAsia="zh-CN"/>
    </w:rPr>
  </w:style>
  <w:style w:type="paragraph" w:styleId="937" w:customStyle="1">
    <w:name w:val="正文文本 2111"/>
    <w:basedOn w:val="802"/>
    <w:link w:val="938"/>
    <w:uiPriority w:val="0"/>
    <w:qFormat/>
    <w:pPr>
      <w:jc w:val="center"/>
    </w:pPr>
    <w:rPr>
      <w:rFonts w:ascii="Times New Roman" w:hAnsi="Times New Roman" w:eastAsia="宋体"/>
      <w:b/>
      <w:bCs/>
      <w:sz w:val="72"/>
      <w:szCs w:val="20"/>
    </w:rPr>
  </w:style>
  <w:style w:type="character" w:styleId="938" w:customStyle="1">
    <w:name w:val="正文文本 2 Char1"/>
    <w:link w:val="937"/>
    <w:uiPriority w:val="0"/>
    <w:qFormat/>
    <w:rPr>
      <w:b/>
      <w:bCs/>
      <w:sz w:val="72"/>
    </w:rPr>
  </w:style>
  <w:style w:type="paragraph" w:styleId="939" w:customStyle="1">
    <w:name w:val="HTML 预设格式1"/>
    <w:basedOn w:val="802"/>
    <w:link w:val="940"/>
    <w:uiPriority w:val="0"/>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z w:val="24"/>
      <w:szCs w:val="24"/>
    </w:rPr>
  </w:style>
  <w:style w:type="character" w:styleId="940" w:customStyle="1">
    <w:name w:val="HTML 预设格式 Char1"/>
    <w:link w:val="939"/>
    <w:uiPriority w:val="0"/>
    <w:qFormat/>
    <w:rPr>
      <w:rFonts w:ascii="宋体" w:hAnsi="宋体" w:cs="宋体"/>
      <w:sz w:val="24"/>
      <w:szCs w:val="24"/>
    </w:rPr>
  </w:style>
  <w:style w:type="paragraph" w:styleId="941" w:customStyle="1">
    <w:name w:val="普通(网站)11"/>
    <w:basedOn w:val="802"/>
    <w:uiPriority w:val="0"/>
    <w:qFormat/>
    <w:pPr>
      <w:spacing w:before="100" w:beforeAutospacing="1" w:after="100" w:afterAutospacing="1"/>
      <w:widowControl/>
    </w:pPr>
    <w:rPr>
      <w:rFonts w:ascii="宋体" w:hAnsi="宋体" w:eastAsia="宋体" w:cs="宋体"/>
      <w:sz w:val="24"/>
      <w:szCs w:val="24"/>
      <w:lang w:eastAsia="zh-CN"/>
    </w:rPr>
  </w:style>
  <w:style w:type="paragraph" w:styleId="942" w:customStyle="1">
    <w:name w:val="标题11"/>
    <w:basedOn w:val="802"/>
    <w:next w:val="802"/>
    <w:link w:val="943"/>
    <w:uiPriority w:val="10"/>
    <w:qFormat/>
    <w:pPr>
      <w:jc w:val="center"/>
      <w:spacing w:before="240" w:after="60" w:line="420" w:lineRule="atLeast"/>
      <w:outlineLvl w:val="0"/>
    </w:pPr>
    <w:rPr>
      <w:rFonts w:ascii="Arial" w:hAnsi="Arial" w:eastAsia="宋体"/>
      <w:b/>
      <w:sz w:val="32"/>
      <w:szCs w:val="20"/>
    </w:rPr>
  </w:style>
  <w:style w:type="character" w:styleId="943" w:customStyle="1">
    <w:name w:val="标题 Char1"/>
    <w:link w:val="942"/>
    <w:uiPriority w:val="99"/>
    <w:qFormat/>
    <w:rPr>
      <w:rFonts w:ascii="Arial" w:hAnsi="Arial"/>
      <w:b/>
      <w:sz w:val="32"/>
    </w:rPr>
  </w:style>
  <w:style w:type="paragraph" w:styleId="944" w:customStyle="1">
    <w:name w:val="批注主题11"/>
    <w:basedOn w:val="902"/>
    <w:next w:val="902"/>
    <w:link w:val="945"/>
    <w:uiPriority w:val="99"/>
    <w:qFormat/>
    <w:rPr>
      <w:b/>
      <w:bCs/>
    </w:rPr>
  </w:style>
  <w:style w:type="character" w:styleId="945" w:customStyle="1">
    <w:name w:val="批注主题 Char3"/>
    <w:link w:val="944"/>
    <w:uiPriority w:val="0"/>
    <w:qFormat/>
    <w:rPr>
      <w:rFonts w:ascii="Calibri" w:hAnsi="Calibri" w:eastAsia="Calibri" w:cs="Times New Roman"/>
      <w:b/>
      <w:bCs/>
      <w:sz w:val="22"/>
      <w:szCs w:val="22"/>
      <w:lang w:eastAsia="en-US"/>
    </w:rPr>
  </w:style>
  <w:style w:type="paragraph" w:styleId="946" w:customStyle="1">
    <w:name w:val="正文首行缩进11"/>
    <w:basedOn w:val="908"/>
    <w:link w:val="947"/>
    <w:uiPriority w:val="0"/>
    <w:qFormat/>
    <w:pPr>
      <w:ind w:left="0" w:firstLine="420"/>
      <w:jc w:val="both"/>
      <w:spacing w:before="0" w:after="120"/>
    </w:pPr>
    <w:rPr>
      <w:szCs w:val="24"/>
    </w:rPr>
  </w:style>
  <w:style w:type="character" w:styleId="947" w:customStyle="1">
    <w:name w:val="正文首行缩进 Char1"/>
    <w:link w:val="946"/>
    <w:uiPriority w:val="0"/>
    <w:qFormat/>
    <w:rPr>
      <w:rFonts w:ascii="宋体" w:hAnsi="宋体" w:cs="Times New Roman"/>
      <w:sz w:val="21"/>
      <w:szCs w:val="24"/>
      <w:lang w:eastAsia="en-US"/>
    </w:rPr>
  </w:style>
  <w:style w:type="paragraph" w:styleId="948" w:customStyle="1">
    <w:name w:val="正文首行缩进 211"/>
    <w:basedOn w:val="896"/>
    <w:next w:val="802"/>
    <w:uiPriority w:val="0"/>
    <w:qFormat/>
    <w:pPr>
      <w:ind w:left="0" w:firstLine="420"/>
      <w:spacing w:line="360" w:lineRule="auto"/>
    </w:pPr>
    <w:rPr>
      <w:rFonts w:ascii="宋体" w:hAnsi="宋体" w:eastAsia="楷体_GB2312"/>
      <w:szCs w:val="32"/>
    </w:rPr>
  </w:style>
  <w:style w:type="table" w:styleId="949" w:customStyle="1">
    <w:name w:val="网格型12"/>
    <w:basedOn w:val="882"/>
    <w:uiPriority w:val="59"/>
    <w:qFormat/>
    <w:pPr>
      <w:jc w:val="both"/>
      <w:widowControl w:val="off"/>
    </w:pPr>
    <w:tblPr/>
  </w:style>
  <w:style w:type="character" w:styleId="950" w:customStyle="1">
    <w:name w:val="要点11"/>
    <w:link w:val="802"/>
    <w:uiPriority w:val="0"/>
    <w:qFormat/>
    <w:rPr>
      <w:b/>
      <w:bCs/>
    </w:rPr>
  </w:style>
  <w:style w:type="character" w:styleId="951" w:customStyle="1">
    <w:name w:val="页码11"/>
    <w:link w:val="802"/>
    <w:uiPriority w:val="0"/>
    <w:qFormat/>
  </w:style>
  <w:style w:type="character" w:styleId="952" w:customStyle="1">
    <w:name w:val="访问过的超链接"/>
    <w:link w:val="802"/>
    <w:uiPriority w:val="99"/>
    <w:qFormat/>
    <w:rPr>
      <w:color w:val="800080"/>
      <w:u w:val="single"/>
    </w:rPr>
  </w:style>
  <w:style w:type="character" w:styleId="953" w:customStyle="1">
    <w:name w:val="强调1"/>
    <w:link w:val="802"/>
    <w:uiPriority w:val="0"/>
    <w:qFormat/>
    <w:rPr>
      <w:i/>
      <w:iCs/>
    </w:rPr>
  </w:style>
  <w:style w:type="character" w:styleId="954" w:customStyle="1">
    <w:name w:val="行号1"/>
    <w:link w:val="802"/>
    <w:uiPriority w:val="0"/>
    <w:qFormat/>
  </w:style>
  <w:style w:type="character" w:styleId="955" w:customStyle="1">
    <w:name w:val="超链接11"/>
    <w:link w:val="802"/>
    <w:uiPriority w:val="99"/>
    <w:qFormat/>
    <w:rPr>
      <w:color w:val="0000ff"/>
      <w:u w:val="single"/>
    </w:rPr>
  </w:style>
  <w:style w:type="character" w:styleId="956" w:customStyle="1">
    <w:name w:val="批注引用11"/>
    <w:link w:val="802"/>
    <w:uiPriority w:val="99"/>
    <w:qFormat/>
    <w:rPr>
      <w:sz w:val="21"/>
    </w:rPr>
  </w:style>
  <w:style w:type="character" w:styleId="957" w:customStyle="1">
    <w:name w:val="脚注引用1"/>
    <w:link w:val="802"/>
    <w:uiPriority w:val="99"/>
    <w:qFormat/>
    <w:rPr>
      <w:vertAlign w:val="superscript"/>
    </w:rPr>
  </w:style>
  <w:style w:type="paragraph" w:styleId="958" w:customStyle="1">
    <w:name w:val="段"/>
    <w:basedOn w:val="959"/>
    <w:next w:val="802"/>
    <w:uiPriority w:val="0"/>
    <w:qFormat/>
    <w:pPr>
      <w:ind w:firstLine="200"/>
      <w:jc w:val="both"/>
    </w:pPr>
    <w:rPr>
      <w:rFonts w:ascii="宋体"/>
      <w:sz w:val="21"/>
      <w:lang w:val="en-US" w:eastAsia="zh-CN" w:bidi="ar-SA"/>
    </w:rPr>
  </w:style>
  <w:style w:type="paragraph" w:styleId="959" w:customStyle="1">
    <w:name w:val="Normal_2"/>
    <w:uiPriority w:val="0"/>
    <w:qFormat/>
    <w:pPr>
      <w:jc w:val="both"/>
      <w:widowControl w:val="off"/>
    </w:pPr>
    <w:rPr>
      <w:rFonts w:hint="default" w:ascii="Times New Roman" w:hAnsi="Times New Roman" w:eastAsia="宋体" w:cs="Times New Roman"/>
      <w:szCs w:val="24"/>
      <w:lang w:val="en-US" w:eastAsia="zh-CN" w:bidi="ar-SA"/>
    </w:rPr>
  </w:style>
  <w:style w:type="character" w:styleId="960" w:customStyle="1">
    <w:name w:val="纯文本 Char"/>
    <w:link w:val="961"/>
    <w:uiPriority w:val="0"/>
    <w:qFormat/>
    <w:rPr>
      <w:rFonts w:ascii="宋体" w:hAnsi="Courier New"/>
      <w:sz w:val="21"/>
      <w:szCs w:val="21"/>
    </w:rPr>
  </w:style>
  <w:style w:type="paragraph" w:styleId="961" w:customStyle="1">
    <w:name w:val="纯文本1"/>
    <w:basedOn w:val="802"/>
    <w:link w:val="960"/>
    <w:uiPriority w:val="0"/>
    <w:qFormat/>
    <w:pPr>
      <w:jc w:val="both"/>
      <w:spacing w:after="160" w:line="278" w:lineRule="auto"/>
    </w:pPr>
    <w:rPr>
      <w:rFonts w:ascii="宋体" w:hAnsi="Courier New" w:eastAsia="宋体"/>
      <w:sz w:val="21"/>
      <w:szCs w:val="21"/>
      <w:lang w:eastAsia="zh-CN"/>
    </w:rPr>
  </w:style>
  <w:style w:type="character" w:styleId="962" w:customStyle="1">
    <w:name w:val="标题 字符"/>
    <w:link w:val="802"/>
    <w:uiPriority w:val="10"/>
    <w:qFormat/>
    <w:rPr>
      <w:rFonts w:ascii="Cambria" w:hAnsi="Cambria" w:cs="Times New Roman"/>
      <w:b/>
      <w:bCs/>
      <w:sz w:val="32"/>
      <w:szCs w:val="32"/>
    </w:rPr>
  </w:style>
  <w:style w:type="character" w:styleId="963" w:customStyle="1">
    <w:name w:val="脚注文本 Char"/>
    <w:link w:val="802"/>
    <w:uiPriority w:val="99"/>
    <w:qFormat/>
    <w:rPr>
      <w:sz w:val="18"/>
      <w:szCs w:val="18"/>
    </w:rPr>
  </w:style>
  <w:style w:type="character" w:styleId="964" w:customStyle="1">
    <w:name w:val="标题 5 Char"/>
    <w:link w:val="965"/>
    <w:uiPriority w:val="0"/>
    <w:qFormat/>
    <w:rPr>
      <w:rFonts w:ascii="Calibri" w:hAnsi="Calibri" w:eastAsia="Calibri" w:cs="Times New Roman"/>
      <w:b/>
      <w:bCs/>
      <w:sz w:val="28"/>
      <w:szCs w:val="28"/>
      <w:lang w:eastAsia="en-US"/>
    </w:rPr>
  </w:style>
  <w:style w:type="paragraph" w:styleId="965" w:customStyle="1">
    <w:name w:val="标题 51"/>
    <w:basedOn w:val="802"/>
    <w:next w:val="966"/>
    <w:link w:val="964"/>
    <w:uiPriority w:val="0"/>
    <w:qFormat/>
    <w:pPr>
      <w:jc w:val="both"/>
      <w:keepNext/>
      <w:spacing w:after="160" w:line="278" w:lineRule="auto"/>
      <w:outlineLvl w:val="4"/>
    </w:pPr>
    <w:rPr>
      <w:b/>
      <w:bCs/>
      <w:sz w:val="28"/>
      <w:szCs w:val="28"/>
    </w:rPr>
  </w:style>
  <w:style w:type="paragraph" w:styleId="966" w:customStyle="1">
    <w:name w:val="正文缩进11"/>
    <w:basedOn w:val="802"/>
    <w:uiPriority w:val="0"/>
    <w:qFormat/>
    <w:pPr>
      <w:ind w:firstLine="420"/>
      <w:jc w:val="both"/>
      <w:spacing w:after="160" w:line="278" w:lineRule="auto"/>
    </w:pPr>
    <w:rPr>
      <w:rFonts w:ascii="Times New Roman" w:hAnsi="Times New Roman" w:eastAsia="宋体"/>
      <w:sz w:val="21"/>
      <w:szCs w:val="21"/>
      <w:lang w:eastAsia="zh-CN"/>
    </w:rPr>
  </w:style>
  <w:style w:type="character" w:styleId="967" w:customStyle="1">
    <w:name w:val="副标题 Char1"/>
    <w:link w:val="802"/>
    <w:uiPriority w:val="11"/>
    <w:qFormat/>
    <w:rPr>
      <w:rFonts w:ascii="Cambria" w:hAnsi="Cambria" w:cs="Times New Roman"/>
      <w:b/>
      <w:bCs/>
      <w:sz w:val="32"/>
      <w:szCs w:val="32"/>
      <w:lang w:eastAsia="en-US"/>
    </w:rPr>
  </w:style>
  <w:style w:type="character" w:styleId="968" w:customStyle="1">
    <w:name w:val="Char Char2"/>
    <w:link w:val="802"/>
    <w:uiPriority w:val="0"/>
    <w:qFormat/>
    <w:rPr>
      <w:rFonts w:ascii="宋体" w:hAnsi="Courier New" w:eastAsia="宋体"/>
      <w:sz w:val="21"/>
      <w:szCs w:val="21"/>
      <w:lang w:val="en-US" w:eastAsia="zh-CN" w:bidi="ar-SA"/>
    </w:rPr>
  </w:style>
  <w:style w:type="character" w:styleId="969" w:customStyle="1">
    <w:name w:val="日期 Char"/>
    <w:link w:val="970"/>
    <w:uiPriority w:val="0"/>
    <w:qFormat/>
    <w:rPr>
      <w:sz w:val="24"/>
    </w:rPr>
  </w:style>
  <w:style w:type="paragraph" w:styleId="970" w:customStyle="1">
    <w:name w:val="日期1"/>
    <w:basedOn w:val="802"/>
    <w:next w:val="802"/>
    <w:link w:val="969"/>
    <w:uiPriority w:val="0"/>
    <w:qFormat/>
    <w:pPr>
      <w:jc w:val="both"/>
      <w:spacing w:after="160" w:line="278" w:lineRule="auto"/>
    </w:pPr>
    <w:rPr>
      <w:rFonts w:ascii="Times New Roman" w:hAnsi="Times New Roman" w:eastAsia="宋体"/>
      <w:sz w:val="24"/>
      <w:szCs w:val="20"/>
      <w:lang w:eastAsia="zh-CN"/>
    </w:rPr>
  </w:style>
  <w:style w:type="character" w:styleId="971" w:customStyle="1">
    <w:name w:val="引用 Char2"/>
    <w:link w:val="972"/>
    <w:uiPriority w:val="29"/>
    <w:qFormat/>
    <w:rPr>
      <w:rFonts w:ascii="Calibri" w:hAnsi="Calibri" w:eastAsia="Calibri" w:cs="Times New Roman"/>
      <w:i/>
      <w:iCs/>
      <w:color w:val="000000"/>
      <w:sz w:val="22"/>
      <w:szCs w:val="22"/>
      <w:lang w:eastAsia="en-US"/>
    </w:rPr>
  </w:style>
  <w:style w:type="paragraph" w:styleId="972" w:customStyle="1">
    <w:name w:val="引用"/>
    <w:basedOn w:val="802"/>
    <w:next w:val="802"/>
    <w:link w:val="971"/>
    <w:uiPriority w:val="29"/>
    <w:qFormat/>
    <w:pPr>
      <w:jc w:val="both"/>
    </w:pPr>
    <w:rPr>
      <w:i/>
      <w:iCs/>
      <w:color w:val="000000"/>
    </w:rPr>
  </w:style>
  <w:style w:type="character" w:styleId="973" w:customStyle="1">
    <w:name w:val="Header Char"/>
    <w:link w:val="802"/>
    <w:uiPriority w:val="0"/>
    <w:qFormat/>
    <w:rPr>
      <w:rFonts w:cs="Times New Roman"/>
      <w:sz w:val="18"/>
      <w:szCs w:val="18"/>
    </w:rPr>
  </w:style>
  <w:style w:type="character" w:styleId="974" w:customStyle="1">
    <w:name w:val="页眉 Char"/>
    <w:link w:val="975"/>
    <w:uiPriority w:val="0"/>
    <w:qFormat/>
    <w:rPr>
      <w:rFonts w:ascii="Calibri" w:hAnsi="Calibri" w:eastAsia="Calibri" w:cs="Times New Roman"/>
      <w:sz w:val="18"/>
      <w:szCs w:val="18"/>
      <w:lang w:eastAsia="en-US"/>
    </w:rPr>
  </w:style>
  <w:style w:type="paragraph" w:styleId="975" w:customStyle="1">
    <w:name w:val="页眉1"/>
    <w:basedOn w:val="802"/>
    <w:link w:val="974"/>
    <w:uiPriority w:val="0"/>
    <w:qFormat/>
    <w:pPr>
      <w:jc w:val="center"/>
      <w:spacing w:after="160" w:line="278" w:lineRule="auto"/>
      <w:tabs>
        <w:tab w:val="center" w:pos="4153" w:leader="none"/>
        <w:tab w:val="right" w:pos="8306" w:leader="none"/>
      </w:tabs>
      <w:pBdr>
        <w:bottom w:val="single" w:color="000000" w:sz="6" w:space="1"/>
      </w:pBdr>
    </w:pPr>
    <w:rPr>
      <w:sz w:val="18"/>
      <w:szCs w:val="18"/>
    </w:rPr>
  </w:style>
  <w:style w:type="character" w:styleId="976" w:customStyle="1">
    <w:name w:val="Heading 1 Char"/>
    <w:link w:val="802"/>
    <w:uiPriority w:val="0"/>
    <w:qFormat/>
    <w:rPr>
      <w:rFonts w:ascii="Times New Roman" w:hAnsi="Times New Roman" w:eastAsia="宋体" w:cs="Times New Roman"/>
      <w:b/>
      <w:bCs/>
      <w:sz w:val="44"/>
      <w:szCs w:val="44"/>
    </w:rPr>
  </w:style>
  <w:style w:type="character" w:styleId="977" w:customStyle="1">
    <w:name w:val="标准小四 Char Char"/>
    <w:link w:val="802"/>
    <w:uiPriority w:val="0"/>
    <w:qFormat/>
    <w:rPr>
      <w:rFonts w:ascii="Arial" w:hAnsi="Arial" w:eastAsia="宋体"/>
      <w:sz w:val="24"/>
      <w:szCs w:val="21"/>
      <w:lang w:val="en-US" w:eastAsia="zh-CN" w:bidi="ar-SA"/>
    </w:rPr>
  </w:style>
  <w:style w:type="character" w:styleId="978" w:customStyle="1">
    <w:name w:val="1page sec3 Char1"/>
    <w:link w:val="802"/>
    <w:uiPriority w:val="0"/>
    <w:qFormat/>
    <w:rPr>
      <w:sz w:val="18"/>
      <w:szCs w:val="18"/>
    </w:rPr>
  </w:style>
  <w:style w:type="character" w:styleId="979" w:customStyle="1">
    <w:name w:val="1page sec3 Char2"/>
    <w:link w:val="802"/>
    <w:uiPriority w:val="0"/>
    <w:qFormat/>
    <w:rPr>
      <w:rFonts w:eastAsia="宋体"/>
      <w:sz w:val="18"/>
      <w:szCs w:val="18"/>
      <w:lang w:val="en-US" w:eastAsia="zh-CN" w:bidi="ar-SA"/>
    </w:rPr>
  </w:style>
  <w:style w:type="character" w:styleId="980" w:customStyle="1">
    <w:name w:val="列出段落 Char"/>
    <w:link w:val="981"/>
    <w:uiPriority w:val="0"/>
    <w:qFormat/>
    <w:rPr>
      <w:rFonts w:ascii="Arial" w:hAnsi="Arial" w:eastAsia="黑体"/>
      <w:sz w:val="24"/>
      <w:szCs w:val="24"/>
      <w:lang w:eastAsia="en-US"/>
    </w:rPr>
  </w:style>
  <w:style w:type="paragraph" w:styleId="981" w:customStyle="1">
    <w:name w:val="列出段落1"/>
    <w:basedOn w:val="802"/>
    <w:link w:val="980"/>
    <w:uiPriority w:val="0"/>
    <w:qFormat/>
    <w:pPr>
      <w:contextualSpacing/>
      <w:ind w:left="720"/>
      <w:widowControl/>
    </w:pPr>
    <w:rPr>
      <w:rFonts w:ascii="Arial" w:hAnsi="Arial" w:eastAsia="黑体"/>
      <w:sz w:val="24"/>
      <w:szCs w:val="24"/>
    </w:rPr>
  </w:style>
  <w:style w:type="character" w:styleId="98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802"/>
    <w:uiPriority w:val="0"/>
    <w:qFormat/>
    <w:rPr>
      <w:rFonts w:eastAsia="宋体"/>
      <w:b/>
      <w:bCs/>
      <w:sz w:val="32"/>
      <w:szCs w:val="32"/>
      <w:lang w:val="en-US" w:eastAsia="zh-CN" w:bidi="ar-SA"/>
    </w:rPr>
  </w:style>
  <w:style w:type="character" w:styleId="983" w:customStyle="1">
    <w:name w:val="样式 首行缩进:  2 字符 Char Char"/>
    <w:link w:val="984"/>
    <w:uiPriority w:val="0"/>
    <w:qFormat/>
    <w:rPr>
      <w:rFonts w:cs="宋体"/>
      <w:sz w:val="24"/>
    </w:rPr>
  </w:style>
  <w:style w:type="paragraph" w:styleId="984" w:customStyle="1">
    <w:name w:val="样式 首行缩进:  2 字符"/>
    <w:basedOn w:val="802"/>
    <w:link w:val="983"/>
    <w:uiPriority w:val="0"/>
    <w:qFormat/>
    <w:pPr>
      <w:ind w:firstLine="480"/>
      <w:jc w:val="both"/>
      <w:spacing w:line="360" w:lineRule="auto"/>
    </w:pPr>
    <w:rPr>
      <w:rFonts w:ascii="Times New Roman" w:hAnsi="Times New Roman" w:eastAsia="宋体"/>
      <w:sz w:val="24"/>
      <w:szCs w:val="20"/>
    </w:rPr>
  </w:style>
  <w:style w:type="character" w:styleId="985" w:customStyle="1">
    <w:name w:val="不明显参考1"/>
    <w:link w:val="802"/>
    <w:uiPriority w:val="0"/>
    <w:qFormat/>
    <w:rPr>
      <w:smallCaps/>
      <w:color w:val="c0504d"/>
      <w:u w:val="single"/>
    </w:rPr>
  </w:style>
  <w:style w:type="character" w:styleId="986" w:customStyle="1">
    <w:name w:val="书籍标题1"/>
    <w:link w:val="802"/>
    <w:uiPriority w:val="0"/>
    <w:qFormat/>
    <w:rPr>
      <w:b/>
      <w:bCs/>
      <w:smallCaps/>
      <w:spacing w:val="5"/>
    </w:rPr>
  </w:style>
  <w:style w:type="character" w:styleId="987" w:customStyle="1">
    <w:name w:val="Title1 Char"/>
    <w:link w:val="802"/>
    <w:uiPriority w:val="0"/>
    <w:qFormat/>
    <w:rPr>
      <w:rFonts w:eastAsia="宋体"/>
      <w:b/>
      <w:bCs/>
      <w:sz w:val="44"/>
      <w:szCs w:val="44"/>
      <w:lang w:val="en-US" w:eastAsia="zh-CN" w:bidi="ar-SA"/>
    </w:rPr>
  </w:style>
  <w:style w:type="character" w:styleId="988" w:customStyle="1">
    <w:name w:val="正文文本 2 Char"/>
    <w:link w:val="802"/>
    <w:uiPriority w:val="0"/>
    <w:qFormat/>
    <w:rPr>
      <w:b/>
      <w:bCs/>
      <w:sz w:val="72"/>
    </w:rPr>
  </w:style>
  <w:style w:type="character" w:styleId="989" w:customStyle="1">
    <w:name w:val="标题 3 Char1"/>
    <w:link w:val="802"/>
    <w:uiPriority w:val="9"/>
    <w:qFormat/>
    <w:rPr>
      <w:rFonts w:eastAsia="宋体"/>
      <w:b/>
      <w:bCs/>
      <w:sz w:val="32"/>
      <w:szCs w:val="32"/>
      <w:lang w:val="en-US" w:eastAsia="zh-CN" w:bidi="ar-SA"/>
    </w:rPr>
  </w:style>
  <w:style w:type="character" w:styleId="990" w:customStyle="1">
    <w:name w:val="Heading 2 Char"/>
    <w:link w:val="802"/>
    <w:uiPriority w:val="0"/>
    <w:qFormat/>
    <w:rPr>
      <w:rFonts w:ascii="Calibri Light" w:hAnsi="Calibri Light" w:eastAsia="宋体" w:cs="Times New Roman"/>
      <w:b/>
      <w:bCs/>
      <w:sz w:val="32"/>
      <w:szCs w:val="32"/>
    </w:rPr>
  </w:style>
  <w:style w:type="character" w:styleId="991" w:customStyle="1">
    <w:name w:val="特点 Char1"/>
    <w:link w:val="802"/>
    <w:uiPriority w:val="0"/>
    <w:qFormat/>
    <w:rPr>
      <w:rFonts w:eastAsia="宋体"/>
      <w:sz w:val="21"/>
      <w:lang w:val="en-US" w:eastAsia="zh-CN" w:bidi="ar-SA"/>
    </w:rPr>
  </w:style>
  <w:style w:type="character" w:styleId="992" w:customStyle="1">
    <w:name w:val="1page sec3 Char"/>
    <w:link w:val="802"/>
    <w:uiPriority w:val="0"/>
    <w:qFormat/>
    <w:rPr>
      <w:rFonts w:eastAsia="宋体"/>
      <w:sz w:val="18"/>
      <w:lang w:val="en-US" w:eastAsia="zh-CN"/>
    </w:rPr>
  </w:style>
  <w:style w:type="character" w:styleId="993" w:customStyle="1">
    <w:name w:val="subtitle1"/>
    <w:link w:val="802"/>
    <w:uiPriority w:val="0"/>
    <w:qFormat/>
    <w:rPr>
      <w:rFonts w:ascii="Georgia" w:hAnsi="Georgia"/>
      <w:b/>
      <w:bCs/>
      <w:color w:val="666666"/>
      <w:sz w:val="18"/>
      <w:szCs w:val="18"/>
    </w:rPr>
  </w:style>
  <w:style w:type="character" w:styleId="994" w:customStyle="1">
    <w:name w:val="标题 8 Char"/>
    <w:link w:val="995"/>
    <w:uiPriority w:val="0"/>
    <w:qFormat/>
    <w:rPr>
      <w:rFonts w:ascii="Arial" w:hAnsi="Arial" w:eastAsia="黑体"/>
      <w:sz w:val="24"/>
    </w:rPr>
  </w:style>
  <w:style w:type="paragraph" w:styleId="995" w:customStyle="1">
    <w:name w:val="标题 81"/>
    <w:basedOn w:val="802"/>
    <w:next w:val="802"/>
    <w:link w:val="994"/>
    <w:uiPriority w:val="0"/>
    <w:qFormat/>
    <w:pPr>
      <w:numPr>
        <w:ilvl w:val="7"/>
        <w:numId w:val="1"/>
      </w:numPr>
      <w:jc w:val="both"/>
      <w:keepLines/>
      <w:keepNext/>
      <w:spacing w:before="240" w:after="64" w:line="320" w:lineRule="auto"/>
      <w:outlineLvl w:val="7"/>
    </w:pPr>
    <w:rPr>
      <w:rFonts w:ascii="Arial" w:hAnsi="Arial" w:eastAsia="黑体"/>
      <w:sz w:val="24"/>
      <w:szCs w:val="20"/>
      <w:lang w:eastAsia="zh-CN"/>
    </w:rPr>
  </w:style>
  <w:style w:type="character" w:styleId="996" w:customStyle="1">
    <w:name w:val="font01"/>
    <w:link w:val="802"/>
    <w:uiPriority w:val="0"/>
    <w:qFormat/>
    <w:rPr>
      <w:rFonts w:hint="eastAsia" w:ascii="宋体" w:hAnsi="宋体" w:eastAsia="宋体" w:cs="宋体"/>
      <w:color w:val="000000"/>
      <w:sz w:val="21"/>
      <w:szCs w:val="21"/>
      <w:u w:val="none"/>
    </w:rPr>
  </w:style>
  <w:style w:type="character" w:styleId="997" w:customStyle="1">
    <w:name w:val="样式 宋体 小四"/>
    <w:link w:val="802"/>
    <w:uiPriority w:val="0"/>
    <w:qFormat/>
    <w:rPr>
      <w:rFonts w:ascii="宋体" w:hAnsi="宋体"/>
      <w:sz w:val="24"/>
    </w:rPr>
  </w:style>
  <w:style w:type="character" w:styleId="998" w:customStyle="1">
    <w:name w:val="font11"/>
    <w:link w:val="802"/>
    <w:uiPriority w:val="0"/>
    <w:qFormat/>
    <w:rPr>
      <w:rFonts w:hint="eastAsia" w:ascii="宋体" w:hAnsi="宋体" w:eastAsia="宋体" w:cs="宋体"/>
      <w:color w:val="000000"/>
      <w:sz w:val="22"/>
      <w:szCs w:val="22"/>
      <w:u w:val="none"/>
    </w:rPr>
  </w:style>
  <w:style w:type="character" w:styleId="999" w:customStyle="1">
    <w:name w:val="正文文本 Char1"/>
    <w:link w:val="802"/>
    <w:uiPriority w:val="0"/>
    <w:qFormat/>
    <w:rPr>
      <w:sz w:val="21"/>
      <w:szCs w:val="22"/>
    </w:rPr>
  </w:style>
  <w:style w:type="character" w:styleId="1000" w:customStyle="1">
    <w:name w:val="无间隔 Char1"/>
    <w:link w:val="1001"/>
    <w:uiPriority w:val="1"/>
    <w:qFormat/>
    <w:rPr>
      <w:sz w:val="21"/>
      <w:szCs w:val="22"/>
      <w:lang w:val="en-US" w:eastAsia="zh-CN" w:bidi="ar-SA"/>
    </w:rPr>
  </w:style>
  <w:style w:type="paragraph" w:styleId="1001" w:customStyle="1">
    <w:name w:val="无间隔"/>
    <w:link w:val="1000"/>
    <w:uiPriority w:val="1"/>
    <w:qFormat/>
    <w:pPr>
      <w:jc w:val="both"/>
      <w:widowControl w:val="off"/>
    </w:pPr>
    <w:rPr>
      <w:rFonts w:hint="default" w:ascii="Times New Roman" w:hAnsi="Times New Roman" w:eastAsia="宋体" w:cs="Times New Roman"/>
      <w:sz w:val="21"/>
      <w:szCs w:val="22"/>
      <w:lang w:val="en-US" w:eastAsia="zh-CN" w:bidi="ar-SA"/>
    </w:rPr>
  </w:style>
  <w:style w:type="character" w:styleId="1002" w:customStyle="1">
    <w:name w:val="content_lineheight1"/>
    <w:link w:val="802"/>
    <w:uiPriority w:val="0"/>
    <w:qFormat/>
  </w:style>
  <w:style w:type="character" w:styleId="1003" w:customStyle="1">
    <w:name w:val="ih151"/>
    <w:link w:val="802"/>
    <w:uiPriority w:val="0"/>
    <w:qFormat/>
    <w:rPr>
      <w:color w:val="666666"/>
      <w:sz w:val="18"/>
      <w:szCs w:val="18"/>
      <w:u w:val="none"/>
    </w:rPr>
  </w:style>
  <w:style w:type="character" w:styleId="1004" w:customStyle="1">
    <w:name w:val="批注文字 Char"/>
    <w:link w:val="1005"/>
    <w:uiPriority w:val="0"/>
    <w:qFormat/>
    <w:rPr>
      <w:rFonts w:ascii="Calibri" w:hAnsi="Calibri" w:eastAsia="Calibri" w:cs="Times New Roman"/>
      <w:sz w:val="22"/>
      <w:szCs w:val="22"/>
      <w:lang w:eastAsia="en-US"/>
    </w:rPr>
  </w:style>
  <w:style w:type="paragraph" w:styleId="1005" w:customStyle="1">
    <w:name w:val="批注文字1"/>
    <w:basedOn w:val="802"/>
    <w:link w:val="1004"/>
    <w:uiPriority w:val="0"/>
    <w:semiHidden/>
    <w:qFormat/>
    <w:pPr>
      <w:spacing w:after="160" w:line="278" w:lineRule="auto"/>
    </w:pPr>
  </w:style>
  <w:style w:type="character" w:styleId="1006" w:customStyle="1">
    <w:name w:val="font161"/>
    <w:link w:val="802"/>
    <w:uiPriority w:val="0"/>
    <w:qFormat/>
    <w:rPr>
      <w:b/>
      <w:sz w:val="32"/>
    </w:rPr>
  </w:style>
  <w:style w:type="character" w:styleId="1007" w:customStyle="1">
    <w:name w:val="apple-style-span"/>
    <w:link w:val="802"/>
    <w:uiPriority w:val="0"/>
    <w:qFormat/>
  </w:style>
  <w:style w:type="character" w:styleId="1008" w:customStyle="1">
    <w:name w:val="h Char Char"/>
    <w:link w:val="802"/>
    <w:uiPriority w:val="0"/>
    <w:qFormat/>
    <w:rPr>
      <w:sz w:val="18"/>
      <w:szCs w:val="18"/>
    </w:rPr>
  </w:style>
  <w:style w:type="character" w:styleId="1009" w:customStyle="1">
    <w:name w:val="正文缩进 Char1"/>
    <w:link w:val="1010"/>
    <w:uiPriority w:val="0"/>
    <w:qFormat/>
  </w:style>
  <w:style w:type="paragraph" w:styleId="1010" w:customStyle="1">
    <w:name w:val="正文缩进1"/>
    <w:basedOn w:val="802"/>
    <w:link w:val="1009"/>
    <w:uiPriority w:val="0"/>
    <w:qFormat/>
    <w:pPr>
      <w:ind w:firstLine="420"/>
      <w:jc w:val="both"/>
    </w:pPr>
    <w:rPr>
      <w:rFonts w:ascii="Times New Roman" w:hAnsi="Times New Roman" w:eastAsia="宋体" w:cs="Times New Roman"/>
      <w:sz w:val="20"/>
      <w:szCs w:val="20"/>
      <w:lang w:eastAsia="zh-CN"/>
    </w:rPr>
  </w:style>
  <w:style w:type="character" w:styleId="1011" w:customStyle="1">
    <w:name w:val="不明显强调1"/>
    <w:link w:val="802"/>
    <w:uiPriority w:val="0"/>
    <w:qFormat/>
    <w:rPr>
      <w:i/>
      <w:iCs/>
      <w:color w:val="808080"/>
    </w:rPr>
  </w:style>
  <w:style w:type="character" w:styleId="1012" w:customStyle="1">
    <w:name w:val="t1"/>
    <w:link w:val="802"/>
    <w:uiPriority w:val="0"/>
    <w:qFormat/>
  </w:style>
  <w:style w:type="character" w:styleId="1013" w:customStyle="1">
    <w:name w:val="正文文本缩进 2 Char"/>
    <w:link w:val="1014"/>
    <w:uiPriority w:val="0"/>
    <w:qFormat/>
    <w:rPr>
      <w:rFonts w:ascii="宋体" w:hAnsi="宋体"/>
      <w:sz w:val="24"/>
      <w:szCs w:val="24"/>
    </w:rPr>
  </w:style>
  <w:style w:type="paragraph" w:styleId="1014" w:customStyle="1">
    <w:name w:val="正文文本缩进 21"/>
    <w:basedOn w:val="802"/>
    <w:link w:val="1013"/>
    <w:uiPriority w:val="0"/>
    <w:qFormat/>
    <w:pPr>
      <w:ind w:left="630" w:firstLine="645"/>
      <w:jc w:val="both"/>
      <w:spacing w:after="160" w:line="278" w:lineRule="auto"/>
    </w:pPr>
    <w:rPr>
      <w:rFonts w:ascii="宋体" w:hAnsi="宋体" w:eastAsia="宋体"/>
      <w:sz w:val="24"/>
      <w:szCs w:val="24"/>
      <w:lang w:eastAsia="zh-CN"/>
    </w:rPr>
  </w:style>
  <w:style w:type="character" w:styleId="1015" w:customStyle="1">
    <w:name w:val="签名 Char"/>
    <w:link w:val="802"/>
    <w:uiPriority w:val="0"/>
    <w:qFormat/>
    <w:rPr>
      <w:rFonts w:eastAsia="仿宋_GB2312"/>
      <w:sz w:val="24"/>
    </w:rPr>
  </w:style>
  <w:style w:type="character" w:styleId="1016" w:customStyle="1">
    <w:name w:val="明显强调1"/>
    <w:link w:val="802"/>
    <w:uiPriority w:val="0"/>
    <w:qFormat/>
    <w:rPr>
      <w:b/>
      <w:bCs/>
      <w:i/>
      <w:iCs/>
      <w:color w:val="4f81bd"/>
    </w:rPr>
  </w:style>
  <w:style w:type="character" w:styleId="1017" w:customStyle="1">
    <w:name w:val="3zw"/>
    <w:link w:val="802"/>
    <w:uiPriority w:val="0"/>
    <w:qFormat/>
  </w:style>
  <w:style w:type="character" w:styleId="1018" w:customStyle="1">
    <w:name w:val="页脚 Char1"/>
    <w:link w:val="802"/>
    <w:uiPriority w:val="99"/>
    <w:qFormat/>
    <w:rPr>
      <w:rFonts w:ascii="Calibri" w:hAnsi="Calibri" w:eastAsia="Calibri" w:cs="Times New Roman"/>
      <w:sz w:val="18"/>
      <w:szCs w:val="18"/>
      <w:lang w:eastAsia="en-US"/>
    </w:rPr>
  </w:style>
  <w:style w:type="character" w:styleId="1019" w:customStyle="1">
    <w:name w:val="textcontents"/>
    <w:link w:val="802"/>
    <w:uiPriority w:val="0"/>
    <w:qFormat/>
    <w:rPr>
      <w:rFonts w:cs="Times New Roman"/>
    </w:rPr>
  </w:style>
  <w:style w:type="character" w:styleId="1020" w:customStyle="1">
    <w:name w:val="rvts12"/>
    <w:link w:val="802"/>
    <w:uiPriority w:val="0"/>
    <w:qFormat/>
    <w:rPr>
      <w:rFonts w:ascii="KNLe" w:hAnsi="KNLe"/>
      <w:color w:val="000000"/>
      <w:sz w:val="24"/>
      <w:szCs w:val="24"/>
    </w:rPr>
  </w:style>
  <w:style w:type="character" w:styleId="1021" w:customStyle="1">
    <w:name w:val="页脚 Char"/>
    <w:link w:val="1022"/>
    <w:uiPriority w:val="0"/>
    <w:qFormat/>
    <w:rPr>
      <w:sz w:val="18"/>
    </w:rPr>
  </w:style>
  <w:style w:type="paragraph" w:styleId="1022" w:customStyle="1">
    <w:name w:val="页脚1"/>
    <w:basedOn w:val="802"/>
    <w:link w:val="1021"/>
    <w:uiPriority w:val="0"/>
    <w:qFormat/>
    <w:pPr>
      <w:spacing w:after="160" w:line="278" w:lineRule="auto"/>
      <w:tabs>
        <w:tab w:val="center" w:pos="4153" w:leader="none"/>
        <w:tab w:val="right" w:pos="8306" w:leader="none"/>
      </w:tabs>
    </w:pPr>
    <w:rPr>
      <w:rFonts w:ascii="Times New Roman" w:hAnsi="Times New Roman" w:eastAsia="宋体"/>
      <w:sz w:val="18"/>
      <w:szCs w:val="20"/>
      <w:lang w:eastAsia="zh-CN"/>
    </w:rPr>
  </w:style>
  <w:style w:type="character" w:styleId="1023" w:customStyle="1">
    <w:name w:val="明显引用 Char2"/>
    <w:link w:val="1024"/>
    <w:uiPriority w:val="30"/>
    <w:qFormat/>
    <w:rPr>
      <w:rFonts w:ascii="Calibri" w:hAnsi="Calibri" w:eastAsia="Calibri" w:cs="Times New Roman"/>
      <w:b/>
      <w:bCs/>
      <w:i/>
      <w:iCs/>
      <w:color w:val="4f81bd"/>
      <w:sz w:val="22"/>
      <w:szCs w:val="22"/>
      <w:lang w:eastAsia="en-US"/>
    </w:rPr>
  </w:style>
  <w:style w:type="paragraph" w:styleId="1024" w:customStyle="1">
    <w:name w:val="明显引用"/>
    <w:basedOn w:val="802"/>
    <w:next w:val="802"/>
    <w:link w:val="1023"/>
    <w:uiPriority w:val="30"/>
    <w:qFormat/>
    <w:pPr>
      <w:ind w:left="936" w:right="936"/>
      <w:jc w:val="both"/>
      <w:spacing w:before="200" w:after="280"/>
      <w:pBdr>
        <w:bottom w:val="single" w:color="4F81BD" w:sz="4" w:space="4"/>
      </w:pBdr>
    </w:pPr>
    <w:rPr>
      <w:b/>
      <w:bCs/>
      <w:i/>
      <w:iCs/>
      <w:color w:val="4f81bd"/>
    </w:rPr>
  </w:style>
  <w:style w:type="character" w:styleId="1025" w:customStyle="1">
    <w:name w:val="引用 Char"/>
    <w:link w:val="802"/>
    <w:uiPriority w:val="29"/>
    <w:qFormat/>
    <w:rPr>
      <w:i/>
      <w:iCs/>
      <w:color w:val="000000"/>
    </w:rPr>
  </w:style>
  <w:style w:type="character" w:styleId="1026" w:customStyle="1">
    <w:name w:val="H2 Char1"/>
    <w:link w:val="802"/>
    <w:uiPriority w:val="0"/>
    <w:qFormat/>
    <w:rPr>
      <w:rFonts w:ascii="Arial" w:hAnsi="Arial" w:eastAsia="黑体"/>
      <w:b/>
      <w:bCs/>
      <w:sz w:val="32"/>
      <w:szCs w:val="32"/>
      <w:lang w:val="en-US" w:eastAsia="zh-CN" w:bidi="ar-SA"/>
    </w:rPr>
  </w:style>
  <w:style w:type="character" w:styleId="1027" w:customStyle="1">
    <w:name w:val="正文首行缩进 Char"/>
    <w:link w:val="1028"/>
    <w:uiPriority w:val="0"/>
    <w:qFormat/>
    <w:rPr>
      <w:rFonts w:ascii="宋体" w:hAnsi="宋体" w:cs="Times New Roman"/>
      <w:sz w:val="21"/>
      <w:szCs w:val="24"/>
      <w:lang w:eastAsia="en-US"/>
    </w:rPr>
  </w:style>
  <w:style w:type="paragraph" w:styleId="1028" w:customStyle="1">
    <w:name w:val="正文首行缩进1"/>
    <w:basedOn w:val="802"/>
    <w:link w:val="1027"/>
    <w:uiPriority w:val="0"/>
    <w:qFormat/>
    <w:pPr>
      <w:ind w:firstLine="200"/>
      <w:jc w:val="both"/>
      <w:spacing w:after="160" w:line="360" w:lineRule="auto"/>
    </w:pPr>
    <w:rPr>
      <w:rFonts w:ascii="宋体" w:hAnsi="宋体" w:eastAsia="宋体"/>
      <w:sz w:val="21"/>
      <w:szCs w:val="24"/>
    </w:rPr>
  </w:style>
  <w:style w:type="character" w:styleId="1029" w:customStyle="1">
    <w:name w:val="副标题 Char"/>
    <w:link w:val="802"/>
    <w:uiPriority w:val="11"/>
    <w:qFormat/>
    <w:rPr>
      <w:rFonts w:ascii="Cambria" w:hAnsi="Cambria"/>
      <w:b/>
      <w:bCs/>
      <w:sz w:val="32"/>
      <w:szCs w:val="32"/>
    </w:rPr>
  </w:style>
  <w:style w:type="character" w:styleId="1030" w:customStyle="1">
    <w:name w:val="小四 段落 宋体 Char Char Char Char Char Char Char Char"/>
    <w:link w:val="802"/>
    <w:uiPriority w:val="0"/>
    <w:qFormat/>
    <w:rPr>
      <w:rFonts w:eastAsia="宋体"/>
      <w:sz w:val="24"/>
      <w:szCs w:val="24"/>
      <w:lang w:val="en-US" w:eastAsia="zh-CN" w:bidi="ar-SA"/>
    </w:rPr>
  </w:style>
  <w:style w:type="character" w:styleId="1031" w:customStyle="1">
    <w:name w:val="明显引用 Char1"/>
    <w:link w:val="802"/>
    <w:uiPriority w:val="30"/>
    <w:qFormat/>
    <w:rPr>
      <w:rFonts w:ascii="Calibri" w:hAnsi="Calibri" w:eastAsia="Calibri" w:cs="Times New Roman"/>
      <w:b/>
      <w:bCs/>
      <w:i/>
      <w:iCs/>
      <w:color w:val="4f81bd"/>
      <w:sz w:val="22"/>
      <w:szCs w:val="22"/>
      <w:lang w:eastAsia="en-US"/>
    </w:rPr>
  </w:style>
  <w:style w:type="character" w:styleId="1032" w:customStyle="1">
    <w:name w:val="正文文本缩进 3 Char"/>
    <w:link w:val="1033"/>
    <w:uiPriority w:val="0"/>
    <w:qFormat/>
    <w:rPr>
      <w:sz w:val="16"/>
    </w:rPr>
  </w:style>
  <w:style w:type="paragraph" w:styleId="1033" w:customStyle="1">
    <w:name w:val="正文文本缩进 31"/>
    <w:basedOn w:val="802"/>
    <w:link w:val="1032"/>
    <w:uiPriority w:val="0"/>
    <w:qFormat/>
    <w:pPr>
      <w:ind w:left="645" w:firstLine="645"/>
      <w:jc w:val="both"/>
      <w:spacing w:after="160" w:line="278" w:lineRule="auto"/>
    </w:pPr>
    <w:rPr>
      <w:rFonts w:ascii="Times New Roman" w:hAnsi="Times New Roman" w:eastAsia="宋体"/>
      <w:sz w:val="16"/>
      <w:szCs w:val="20"/>
      <w:lang w:eastAsia="zh-CN"/>
    </w:rPr>
  </w:style>
  <w:style w:type="character" w:styleId="1034" w:customStyle="1">
    <w:name w:val="标准文本 Char Char"/>
    <w:link w:val="802"/>
    <w:uiPriority w:val="0"/>
    <w:qFormat/>
    <w:rPr>
      <w:rFonts w:eastAsia="宋体" w:cs="宋体"/>
      <w:sz w:val="24"/>
      <w:szCs w:val="24"/>
      <w:lang w:val="en-US" w:eastAsia="zh-CN" w:bidi="ar-SA"/>
    </w:rPr>
  </w:style>
  <w:style w:type="character" w:styleId="1035" w:customStyle="1">
    <w:name w:val="批注文字 Char Char"/>
    <w:link w:val="802"/>
    <w:uiPriority w:val="0"/>
    <w:qFormat/>
    <w:rPr>
      <w:rFonts w:ascii="宋体" w:hAnsi="Times New Roman" w:eastAsia="宋体" w:cs="Times New Roman"/>
      <w:sz w:val="28"/>
      <w:szCs w:val="20"/>
    </w:rPr>
  </w:style>
  <w:style w:type="character" w:styleId="1036" w:customStyle="1">
    <w:name w:val="正文文本 Char"/>
    <w:link w:val="1037"/>
    <w:uiPriority w:val="1"/>
    <w:qFormat/>
    <w:rPr>
      <w:rFonts w:ascii="宋体" w:hAnsi="宋体" w:cs="Times New Roman"/>
      <w:sz w:val="21"/>
      <w:szCs w:val="21"/>
      <w:lang w:eastAsia="en-US"/>
    </w:rPr>
  </w:style>
  <w:style w:type="paragraph" w:styleId="1037" w:customStyle="1">
    <w:name w:val="正文文本11"/>
    <w:basedOn w:val="802"/>
    <w:link w:val="1036"/>
    <w:uiPriority w:val="0"/>
    <w:qFormat/>
    <w:pPr>
      <w:jc w:val="both"/>
      <w:spacing w:after="160" w:line="278" w:lineRule="auto"/>
    </w:pPr>
    <w:rPr>
      <w:rFonts w:ascii="宋体" w:hAnsi="宋体" w:eastAsia="宋体"/>
      <w:sz w:val="21"/>
      <w:szCs w:val="21"/>
    </w:rPr>
  </w:style>
  <w:style w:type="character" w:styleId="1038" w:customStyle="1">
    <w:name w:val="日期 Char1"/>
    <w:link w:val="802"/>
    <w:uiPriority w:val="0"/>
    <w:qFormat/>
    <w:rPr>
      <w:sz w:val="21"/>
      <w:szCs w:val="22"/>
    </w:rPr>
  </w:style>
  <w:style w:type="character" w:styleId="1039" w:customStyle="1">
    <w:name w:val="正文文本缩进 Char"/>
    <w:link w:val="1040"/>
    <w:uiPriority w:val="0"/>
    <w:qFormat/>
    <w:rPr>
      <w:sz w:val="21"/>
    </w:rPr>
  </w:style>
  <w:style w:type="paragraph" w:styleId="1040" w:customStyle="1">
    <w:name w:val="正文文本缩进1"/>
    <w:basedOn w:val="802"/>
    <w:link w:val="1039"/>
    <w:uiPriority w:val="0"/>
    <w:qFormat/>
    <w:pPr>
      <w:ind w:firstLine="645"/>
      <w:jc w:val="both"/>
      <w:spacing w:after="160" w:line="278" w:lineRule="auto"/>
    </w:pPr>
    <w:rPr>
      <w:rFonts w:ascii="Times New Roman" w:hAnsi="Times New Roman" w:eastAsia="宋体"/>
      <w:sz w:val="21"/>
      <w:szCs w:val="20"/>
      <w:lang w:eastAsia="zh-CN"/>
    </w:rPr>
  </w:style>
  <w:style w:type="character" w:styleId="1041" w:customStyle="1">
    <w:name w:val="标题 3 Char"/>
    <w:link w:val="1042"/>
    <w:uiPriority w:val="0"/>
    <w:qFormat/>
    <w:rPr>
      <w:rFonts w:ascii="仿宋" w:hAnsi="仿宋" w:eastAsia="仿宋" w:cs="Times New Roman"/>
      <w:b/>
      <w:bCs/>
      <w:sz w:val="24"/>
      <w:szCs w:val="24"/>
      <w:lang w:eastAsia="en-US"/>
    </w:rPr>
  </w:style>
  <w:style w:type="paragraph" w:styleId="1042" w:customStyle="1">
    <w:name w:val="标题 311"/>
    <w:basedOn w:val="802"/>
    <w:next w:val="966"/>
    <w:link w:val="1041"/>
    <w:uiPriority w:val="0"/>
    <w:qFormat/>
    <w:pPr>
      <w:jc w:val="both"/>
      <w:keepLines/>
      <w:keepNext/>
      <w:spacing w:before="260" w:after="260" w:line="416" w:lineRule="auto"/>
      <w:outlineLvl w:val="2"/>
    </w:pPr>
    <w:rPr>
      <w:rFonts w:ascii="仿宋" w:hAnsi="仿宋" w:eastAsia="仿宋"/>
      <w:b/>
      <w:bCs/>
      <w:sz w:val="24"/>
      <w:szCs w:val="24"/>
    </w:rPr>
  </w:style>
  <w:style w:type="character" w:styleId="1043" w:customStyle="1">
    <w:name w:val="小四 段落 宋体 Char Char Char1"/>
    <w:link w:val="802"/>
    <w:uiPriority w:val="0"/>
    <w:qFormat/>
    <w:rPr>
      <w:rFonts w:ascii="宋体" w:hAnsi="宋体" w:eastAsia="宋体"/>
      <w:sz w:val="24"/>
      <w:szCs w:val="24"/>
      <w:lang w:val="en-US" w:eastAsia="zh-CN" w:bidi="ar-SA"/>
    </w:rPr>
  </w:style>
  <w:style w:type="character" w:styleId="1044" w:customStyle="1">
    <w:name w:val="sect1.2.3 Char1"/>
    <w:link w:val="802"/>
    <w:uiPriority w:val="0"/>
    <w:qFormat/>
    <w:rPr>
      <w:rFonts w:eastAsia="宋体"/>
      <w:b/>
      <w:bCs/>
      <w:sz w:val="32"/>
      <w:szCs w:val="32"/>
      <w:lang w:val="en-US" w:eastAsia="zh-CN" w:bidi="ar-SA"/>
    </w:rPr>
  </w:style>
  <w:style w:type="character" w:styleId="1045" w:customStyle="1">
    <w:name w:val="样式 宋体"/>
    <w:link w:val="802"/>
    <w:uiPriority w:val="0"/>
    <w:qFormat/>
    <w:rPr>
      <w:rFonts w:ascii="宋体" w:hAnsi="宋体" w:eastAsia="宋体"/>
      <w:sz w:val="24"/>
      <w:szCs w:val="24"/>
    </w:rPr>
  </w:style>
  <w:style w:type="character" w:styleId="1046" w:customStyle="1">
    <w:name w:val="Footer Char"/>
    <w:link w:val="802"/>
    <w:uiPriority w:val="99"/>
    <w:qFormat/>
    <w:rPr>
      <w:rFonts w:cs="Times New Roman"/>
      <w:sz w:val="18"/>
      <w:szCs w:val="18"/>
    </w:rPr>
  </w:style>
  <w:style w:type="character" w:styleId="1047" w:customStyle="1">
    <w:name w:val="引用 Char1"/>
    <w:link w:val="802"/>
    <w:uiPriority w:val="29"/>
    <w:qFormat/>
    <w:rPr>
      <w:rFonts w:ascii="Calibri" w:hAnsi="Calibri" w:eastAsia="Calibri" w:cs="Times New Roman"/>
      <w:i/>
      <w:iCs/>
      <w:color w:val="000000"/>
      <w:sz w:val="22"/>
      <w:szCs w:val="22"/>
      <w:lang w:eastAsia="en-US"/>
    </w:rPr>
  </w:style>
  <w:style w:type="character" w:styleId="1048" w:customStyle="1">
    <w:name w:val="正文文本 3 Char1"/>
    <w:link w:val="802"/>
    <w:uiPriority w:val="99"/>
    <w:qFormat/>
    <w:rPr>
      <w:rFonts w:ascii="Calibri" w:hAnsi="Calibri" w:eastAsia="Calibri" w:cs="Times New Roman"/>
      <w:sz w:val="16"/>
      <w:szCs w:val="16"/>
      <w:lang w:eastAsia="en-US"/>
    </w:rPr>
  </w:style>
  <w:style w:type="character" w:styleId="1049" w:customStyle="1">
    <w:name w:val="明显参考1"/>
    <w:link w:val="802"/>
    <w:uiPriority w:val="0"/>
    <w:qFormat/>
    <w:rPr>
      <w:b/>
      <w:bCs/>
      <w:smallCaps/>
      <w:color w:val="c0504d"/>
      <w:spacing w:val="5"/>
      <w:u w:val="single"/>
    </w:rPr>
  </w:style>
  <w:style w:type="character" w:styleId="1050" w:customStyle="1">
    <w:name w:val="标题4 Char Char"/>
    <w:link w:val="1051"/>
    <w:uiPriority w:val="0"/>
    <w:qFormat/>
    <w:rPr>
      <w:rFonts w:ascii="Arial" w:hAnsi="Arial"/>
      <w:b/>
      <w:bCs/>
      <w:sz w:val="24"/>
      <w:szCs w:val="32"/>
    </w:rPr>
  </w:style>
  <w:style w:type="paragraph" w:styleId="1051" w:customStyle="1">
    <w:name w:val="标题4"/>
    <w:basedOn w:val="873"/>
    <w:next w:val="910"/>
    <w:link w:val="1050"/>
    <w:uiPriority w:val="0"/>
    <w:qFormat/>
    <w:pPr>
      <w:jc w:val="both"/>
      <w:keepLines/>
      <w:keepNext/>
      <w:spacing w:before="260" w:after="260" w:line="413" w:lineRule="auto"/>
    </w:pPr>
    <w:rPr>
      <w:rFonts w:ascii="Arial" w:hAnsi="Arial" w:eastAsia="宋体"/>
      <w:b/>
      <w:bCs/>
      <w:sz w:val="24"/>
      <w:szCs w:val="32"/>
    </w:rPr>
  </w:style>
  <w:style w:type="character" w:styleId="1052" w:customStyle="1">
    <w:name w:val="批注框文本 Char1"/>
    <w:link w:val="802"/>
    <w:uiPriority w:val="0"/>
    <w:qFormat/>
    <w:rPr>
      <w:sz w:val="18"/>
      <w:szCs w:val="18"/>
    </w:rPr>
  </w:style>
  <w:style w:type="character" w:styleId="1053" w:customStyle="1">
    <w:name w:val="小四 段落 宋体 Char1"/>
    <w:link w:val="802"/>
    <w:uiPriority w:val="0"/>
    <w:qFormat/>
    <w:rPr>
      <w:rFonts w:eastAsia="宋体"/>
      <w:sz w:val="24"/>
      <w:szCs w:val="24"/>
      <w:lang w:val="en-US" w:eastAsia="zh-CN" w:bidi="ar-SA"/>
    </w:rPr>
  </w:style>
  <w:style w:type="character" w:styleId="1054" w:customStyle="1">
    <w:name w:val="文档结构图 Char"/>
    <w:link w:val="1055"/>
    <w:uiPriority w:val="0"/>
    <w:qFormat/>
    <w:rPr>
      <w:sz w:val="21"/>
      <w:shd w:val="clear" w:color="auto" w:fill="000080"/>
    </w:rPr>
  </w:style>
  <w:style w:type="paragraph" w:styleId="1055" w:customStyle="1">
    <w:name w:val="文档结构图1"/>
    <w:basedOn w:val="802"/>
    <w:link w:val="1054"/>
    <w:uiPriority w:val="0"/>
    <w:semiHidden/>
    <w:qFormat/>
    <w:pPr>
      <w:jc w:val="both"/>
      <w:spacing w:after="160" w:line="278" w:lineRule="auto"/>
      <w:shd w:val="clear" w:color="auto" w:fill="000080"/>
    </w:pPr>
    <w:rPr>
      <w:rFonts w:ascii="Times New Roman" w:hAnsi="Times New Roman" w:eastAsia="宋体"/>
      <w:sz w:val="21"/>
      <w:szCs w:val="20"/>
      <w:lang w:eastAsia="zh-CN"/>
    </w:rPr>
  </w:style>
  <w:style w:type="character" w:styleId="1056" w:customStyle="1">
    <w:name w:val="HTML 预设格式 Char"/>
    <w:link w:val="802"/>
    <w:uiPriority w:val="0"/>
    <w:qFormat/>
    <w:rPr>
      <w:rFonts w:ascii="宋体" w:hAnsi="宋体" w:cs="宋体"/>
      <w:sz w:val="24"/>
      <w:szCs w:val="24"/>
    </w:rPr>
  </w:style>
  <w:style w:type="character" w:styleId="1057" w:customStyle="1">
    <w:name w:val="标题 Char"/>
    <w:link w:val="802"/>
    <w:uiPriority w:val="10"/>
    <w:qFormat/>
    <w:rPr>
      <w:rFonts w:ascii="Arial" w:hAnsi="Arial"/>
      <w:b/>
      <w:sz w:val="32"/>
    </w:rPr>
  </w:style>
  <w:style w:type="character" w:styleId="1058" w:customStyle="1">
    <w:name w:val="正文 + 宋体 Char"/>
    <w:link w:val="802"/>
    <w:uiPriority w:val="0"/>
    <w:qFormat/>
    <w:rPr>
      <w:rFonts w:eastAsia="宋体"/>
      <w:sz w:val="21"/>
      <w:szCs w:val="24"/>
      <w:lang w:val="en-US" w:eastAsia="zh-CN" w:bidi="ar-SA"/>
    </w:rPr>
  </w:style>
  <w:style w:type="character" w:styleId="1059" w:customStyle="1">
    <w:name w:val="文档结构图 Char1"/>
    <w:link w:val="802"/>
    <w:uiPriority w:val="0"/>
    <w:qFormat/>
    <w:rPr>
      <w:rFonts w:ascii="宋体"/>
      <w:sz w:val="18"/>
      <w:szCs w:val="18"/>
    </w:rPr>
  </w:style>
  <w:style w:type="character" w:styleId="1060" w:customStyle="1">
    <w:name w:val="标题 1 Char"/>
    <w:link w:val="1061"/>
    <w:uiPriority w:val="0"/>
    <w:qFormat/>
    <w:rPr>
      <w:rFonts w:ascii="黑体" w:hAnsi="黑体" w:eastAsia="黑体" w:cs="Times New Roman"/>
      <w:b/>
      <w:bCs/>
      <w:sz w:val="36"/>
      <w:szCs w:val="36"/>
      <w:lang w:eastAsia="en-US"/>
    </w:rPr>
  </w:style>
  <w:style w:type="paragraph" w:styleId="1061" w:customStyle="1">
    <w:name w:val="标题 11"/>
    <w:basedOn w:val="802"/>
    <w:next w:val="802"/>
    <w:link w:val="1060"/>
    <w:uiPriority w:val="0"/>
    <w:qFormat/>
    <w:pPr>
      <w:jc w:val="center"/>
      <w:keepNext/>
      <w:spacing w:after="160" w:line="278" w:lineRule="auto"/>
      <w:outlineLvl w:val="0"/>
    </w:pPr>
    <w:rPr>
      <w:rFonts w:ascii="黑体" w:hAnsi="黑体" w:eastAsia="黑体"/>
      <w:b/>
      <w:bCs/>
      <w:sz w:val="36"/>
      <w:szCs w:val="36"/>
    </w:rPr>
  </w:style>
  <w:style w:type="character" w:styleId="1062" w:customStyle="1">
    <w:name w:val="小四 段落 宋体 Char Char Char Char1"/>
    <w:link w:val="802"/>
    <w:uiPriority w:val="0"/>
    <w:qFormat/>
    <w:rPr>
      <w:rFonts w:eastAsia="宋体"/>
      <w:sz w:val="24"/>
      <w:szCs w:val="24"/>
      <w:lang w:val="en-US" w:eastAsia="zh-CN" w:bidi="ar-SA"/>
    </w:rPr>
  </w:style>
  <w:style w:type="character" w:styleId="1063" w:customStyle="1">
    <w:name w:val="style131"/>
    <w:link w:val="802"/>
    <w:uiPriority w:val="0"/>
    <w:qFormat/>
    <w:rPr>
      <w:rFonts w:cs="Times New Roman"/>
      <w:sz w:val="18"/>
      <w:szCs w:val="18"/>
    </w:rPr>
  </w:style>
  <w:style w:type="character" w:styleId="1064" w:customStyle="1">
    <w:name w:val="称呼 Char"/>
    <w:link w:val="802"/>
    <w:uiPriority w:val="0"/>
    <w:qFormat/>
    <w:rPr>
      <w:rFonts w:ascii="仿宋_GB2312" w:eastAsia="仿宋_GB2312"/>
      <w:sz w:val="28"/>
    </w:rPr>
  </w:style>
  <w:style w:type="character" w:styleId="1065" w:customStyle="1">
    <w:name w:val="批注文字 Char1"/>
    <w:link w:val="802"/>
    <w:uiPriority w:val="99"/>
    <w:qFormat/>
    <w:rPr>
      <w:sz w:val="21"/>
    </w:rPr>
  </w:style>
  <w:style w:type="character" w:styleId="1066" w:customStyle="1">
    <w:name w:val="无间隔 Char"/>
    <w:link w:val="802"/>
    <w:uiPriority w:val="0"/>
    <w:qFormat/>
    <w:rPr>
      <w:sz w:val="21"/>
      <w:szCs w:val="22"/>
      <w:lang w:val="en-US" w:eastAsia="zh-CN" w:bidi="ar-SA"/>
    </w:rPr>
  </w:style>
  <w:style w:type="character" w:styleId="1067" w:customStyle="1">
    <w:name w:val="标题 4 Char"/>
    <w:link w:val="802"/>
    <w:uiPriority w:val="9"/>
    <w:qFormat/>
    <w:rPr>
      <w:rFonts w:ascii="宋体" w:hAnsi="宋体" w:cs="Times New Roman"/>
      <w:b/>
      <w:bCs/>
      <w:sz w:val="21"/>
      <w:szCs w:val="21"/>
      <w:lang w:eastAsia="en-US"/>
    </w:rPr>
  </w:style>
  <w:style w:type="character" w:styleId="1068" w:customStyle="1">
    <w:name w:val="华宇段落1 Char Char Char"/>
    <w:link w:val="802"/>
    <w:uiPriority w:val="0"/>
    <w:qFormat/>
    <w:rPr>
      <w:rFonts w:eastAsia="宋体"/>
      <w:bCs/>
      <w:sz w:val="24"/>
      <w:szCs w:val="24"/>
      <w:lang w:val="en-US" w:eastAsia="zh-CN" w:bidi="ar-SA"/>
    </w:rPr>
  </w:style>
  <w:style w:type="character" w:styleId="1069" w:customStyle="1">
    <w:name w:val="标题 2 Char"/>
    <w:link w:val="1070"/>
    <w:uiPriority w:val="0"/>
    <w:qFormat/>
    <w:rPr>
      <w:rFonts w:ascii="黑体" w:hAnsi="黑体" w:eastAsia="黑体" w:cs="Times New Roman"/>
      <w:sz w:val="36"/>
      <w:szCs w:val="36"/>
      <w:lang w:eastAsia="en-US"/>
    </w:rPr>
  </w:style>
  <w:style w:type="paragraph" w:styleId="1070" w:customStyle="1">
    <w:name w:val="标题 21"/>
    <w:basedOn w:val="802"/>
    <w:next w:val="966"/>
    <w:link w:val="1069"/>
    <w:uiPriority w:val="0"/>
    <w:qFormat/>
    <w:pPr>
      <w:jc w:val="center"/>
      <w:keepLines/>
      <w:keepNext/>
      <w:spacing w:before="260" w:after="260" w:line="416" w:lineRule="auto"/>
      <w:outlineLvl w:val="1"/>
    </w:pPr>
    <w:rPr>
      <w:rFonts w:ascii="黑体" w:hAnsi="黑体" w:eastAsia="黑体"/>
      <w:sz w:val="36"/>
      <w:szCs w:val="36"/>
    </w:rPr>
  </w:style>
  <w:style w:type="character" w:styleId="1071" w:customStyle="1">
    <w:name w:val="批注主题 Char"/>
    <w:link w:val="1072"/>
    <w:uiPriority w:val="0"/>
    <w:qFormat/>
    <w:rPr>
      <w:rFonts w:ascii="宋体"/>
      <w:b/>
      <w:bCs/>
      <w:sz w:val="28"/>
    </w:rPr>
  </w:style>
  <w:style w:type="paragraph" w:styleId="1072" w:customStyle="1">
    <w:name w:val="批注主题1"/>
    <w:basedOn w:val="1005"/>
    <w:next w:val="1005"/>
    <w:link w:val="1071"/>
    <w:uiPriority w:val="0"/>
    <w:semiHidden/>
    <w:qFormat/>
    <w:rPr>
      <w:rFonts w:ascii="宋体" w:hAnsi="Times New Roman" w:eastAsia="宋体"/>
      <w:b/>
      <w:bCs/>
      <w:sz w:val="28"/>
      <w:szCs w:val="20"/>
      <w:lang w:eastAsia="zh-CN"/>
    </w:rPr>
  </w:style>
  <w:style w:type="character" w:styleId="1073" w:customStyle="1">
    <w:name w:val="标题5 Char Char"/>
    <w:link w:val="1074"/>
    <w:uiPriority w:val="0"/>
    <w:qFormat/>
    <w:rPr>
      <w:rFonts w:ascii="Arial" w:hAnsi="Arial"/>
      <w:b/>
      <w:bCs/>
      <w:sz w:val="24"/>
      <w:szCs w:val="32"/>
    </w:rPr>
  </w:style>
  <w:style w:type="paragraph" w:styleId="1074" w:customStyle="1">
    <w:name w:val="标题5"/>
    <w:basedOn w:val="874"/>
    <w:link w:val="1073"/>
    <w:uiPriority w:val="0"/>
    <w:qFormat/>
    <w:pPr>
      <w:jc w:val="both"/>
      <w:keepLines/>
      <w:keepNext/>
      <w:spacing w:before="260" w:after="260" w:line="413" w:lineRule="auto"/>
    </w:pPr>
    <w:rPr>
      <w:rFonts w:ascii="Arial" w:hAnsi="Arial" w:eastAsia="宋体"/>
      <w:szCs w:val="32"/>
    </w:rPr>
  </w:style>
  <w:style w:type="character" w:styleId="1075" w:customStyle="1">
    <w:name w:val="正文文本 3 Char"/>
    <w:link w:val="1076"/>
    <w:uiPriority w:val="0"/>
    <w:qFormat/>
    <w:rPr>
      <w:rFonts w:ascii="宋体"/>
      <w:sz w:val="24"/>
    </w:rPr>
  </w:style>
  <w:style w:type="paragraph" w:styleId="1076" w:customStyle="1">
    <w:name w:val="正文文本 31"/>
    <w:basedOn w:val="802"/>
    <w:link w:val="1075"/>
    <w:uiPriority w:val="0"/>
    <w:qFormat/>
    <w:pPr>
      <w:jc w:val="both"/>
      <w:spacing w:after="160" w:line="278" w:lineRule="auto"/>
    </w:pPr>
    <w:rPr>
      <w:rFonts w:ascii="宋体" w:hAnsi="Times New Roman" w:eastAsia="宋体"/>
      <w:sz w:val="24"/>
      <w:szCs w:val="20"/>
      <w:lang w:eastAsia="zh-CN"/>
    </w:rPr>
  </w:style>
  <w:style w:type="character" w:styleId="1077" w:customStyle="1">
    <w:name w:val="normalfont1"/>
    <w:link w:val="802"/>
    <w:uiPriority w:val="0"/>
    <w:qFormat/>
    <w:rPr>
      <w:rFonts w:ascii="ˎ̥" w:hAnsi="ˎ̥"/>
      <w:sz w:val="18"/>
      <w:szCs w:val="18"/>
      <w:u w:val="none"/>
    </w:rPr>
  </w:style>
  <w:style w:type="character" w:styleId="1078" w:customStyle="1">
    <w:name w:val="标题 9 Char"/>
    <w:link w:val="1079"/>
    <w:uiPriority w:val="0"/>
    <w:qFormat/>
    <w:rPr>
      <w:rFonts w:ascii="Arial" w:hAnsi="Arial" w:eastAsia="黑体"/>
      <w:sz w:val="21"/>
    </w:rPr>
  </w:style>
  <w:style w:type="paragraph" w:styleId="1079" w:customStyle="1">
    <w:name w:val="标题 91"/>
    <w:basedOn w:val="802"/>
    <w:next w:val="802"/>
    <w:link w:val="1078"/>
    <w:uiPriority w:val="0"/>
    <w:qFormat/>
    <w:pPr>
      <w:numPr>
        <w:ilvl w:val="8"/>
        <w:numId w:val="1"/>
      </w:numPr>
      <w:jc w:val="both"/>
      <w:keepLines/>
      <w:keepNext/>
      <w:spacing w:before="240" w:after="64" w:line="320" w:lineRule="auto"/>
      <w:outlineLvl w:val="8"/>
    </w:pPr>
    <w:rPr>
      <w:rFonts w:ascii="Arial" w:hAnsi="Arial" w:eastAsia="黑体"/>
      <w:sz w:val="21"/>
      <w:szCs w:val="20"/>
      <w:lang w:eastAsia="zh-CN"/>
    </w:rPr>
  </w:style>
  <w:style w:type="character" w:styleId="1080" w:customStyle="1">
    <w:name w:val="标题 7 Char"/>
    <w:link w:val="1081"/>
    <w:uiPriority w:val="0"/>
    <w:qFormat/>
    <w:rPr>
      <w:b/>
      <w:sz w:val="24"/>
    </w:rPr>
  </w:style>
  <w:style w:type="paragraph" w:styleId="1081" w:customStyle="1">
    <w:name w:val="标题 71"/>
    <w:basedOn w:val="802"/>
    <w:next w:val="802"/>
    <w:link w:val="1080"/>
    <w:uiPriority w:val="0"/>
    <w:qFormat/>
    <w:pPr>
      <w:numPr>
        <w:ilvl w:val="6"/>
        <w:numId w:val="1"/>
      </w:numPr>
      <w:jc w:val="both"/>
      <w:keepLines/>
      <w:keepNext/>
      <w:spacing w:before="240" w:after="64" w:line="320" w:lineRule="auto"/>
      <w:outlineLvl w:val="6"/>
    </w:pPr>
    <w:rPr>
      <w:rFonts w:ascii="Times New Roman" w:hAnsi="Times New Roman" w:eastAsia="宋体"/>
      <w:b/>
      <w:sz w:val="24"/>
      <w:szCs w:val="20"/>
      <w:lang w:eastAsia="zh-CN"/>
    </w:rPr>
  </w:style>
  <w:style w:type="character" w:styleId="1082" w:customStyle="1">
    <w:name w:val="2nd level Char"/>
    <w:link w:val="802"/>
    <w:uiPriority w:val="0"/>
    <w:qFormat/>
    <w:rPr>
      <w:rFonts w:ascii="Arial" w:hAnsi="Arial" w:eastAsia="黑体"/>
      <w:b/>
      <w:bCs/>
      <w:sz w:val="32"/>
      <w:szCs w:val="32"/>
      <w:lang w:val="en-US" w:eastAsia="zh-CN" w:bidi="ar-SA"/>
    </w:rPr>
  </w:style>
  <w:style w:type="character" w:styleId="1083" w:customStyle="1">
    <w:name w:val="批注主题 Char2"/>
    <w:link w:val="802"/>
    <w:uiPriority w:val="0"/>
    <w:qFormat/>
    <w:rPr>
      <w:rFonts w:ascii="Calibri" w:hAnsi="Calibri" w:eastAsia="Calibri" w:cs="Times New Roman"/>
      <w:b/>
      <w:bCs/>
      <w:sz w:val="22"/>
      <w:szCs w:val="22"/>
      <w:lang w:eastAsia="en-US"/>
    </w:rPr>
  </w:style>
  <w:style w:type="character" w:styleId="1084" w:customStyle="1">
    <w:name w:val="明显引用 Char"/>
    <w:link w:val="802"/>
    <w:uiPriority w:val="30"/>
    <w:qFormat/>
    <w:rPr>
      <w:b/>
      <w:bCs/>
      <w:i/>
      <w:iCs/>
      <w:color w:val="4f81bd"/>
    </w:rPr>
  </w:style>
  <w:style w:type="character" w:styleId="1085" w:customStyle="1">
    <w:name w:val="标题 6 Char"/>
    <w:link w:val="1086"/>
    <w:uiPriority w:val="0"/>
    <w:qFormat/>
    <w:rPr>
      <w:rFonts w:ascii="Arial" w:hAnsi="Arial" w:eastAsia="黑体"/>
      <w:b/>
      <w:sz w:val="24"/>
    </w:rPr>
  </w:style>
  <w:style w:type="paragraph" w:styleId="1086" w:customStyle="1">
    <w:name w:val="标题 61"/>
    <w:basedOn w:val="802"/>
    <w:next w:val="802"/>
    <w:link w:val="1085"/>
    <w:uiPriority w:val="0"/>
    <w:qFormat/>
    <w:pPr>
      <w:numPr>
        <w:ilvl w:val="5"/>
        <w:numId w:val="1"/>
      </w:numPr>
      <w:jc w:val="both"/>
      <w:keepLines/>
      <w:keepNext/>
      <w:spacing w:before="240" w:after="64" w:line="320" w:lineRule="auto"/>
      <w:outlineLvl w:val="5"/>
    </w:pPr>
    <w:rPr>
      <w:rFonts w:ascii="Arial" w:hAnsi="Arial" w:eastAsia="黑体"/>
      <w:b/>
      <w:sz w:val="24"/>
      <w:szCs w:val="20"/>
      <w:lang w:eastAsia="zh-CN"/>
    </w:rPr>
  </w:style>
  <w:style w:type="character" w:styleId="1087" w:customStyle="1">
    <w:name w:val="批注框文本 Char"/>
    <w:link w:val="1088"/>
    <w:uiPriority w:val="0"/>
    <w:qFormat/>
    <w:rPr>
      <w:sz w:val="18"/>
    </w:rPr>
  </w:style>
  <w:style w:type="paragraph" w:styleId="1088" w:customStyle="1">
    <w:name w:val="批注框文本1"/>
    <w:basedOn w:val="802"/>
    <w:link w:val="1087"/>
    <w:uiPriority w:val="0"/>
    <w:semiHidden/>
    <w:qFormat/>
    <w:pPr>
      <w:jc w:val="both"/>
      <w:spacing w:after="160" w:line="278" w:lineRule="auto"/>
    </w:pPr>
    <w:rPr>
      <w:rFonts w:ascii="Times New Roman" w:hAnsi="Times New Roman" w:eastAsia="宋体"/>
      <w:sz w:val="18"/>
      <w:szCs w:val="20"/>
      <w:lang w:eastAsia="zh-CN"/>
    </w:rPr>
  </w:style>
  <w:style w:type="character" w:styleId="1089" w:customStyle="1">
    <w:name w:val="批注主题 Char1"/>
    <w:link w:val="802"/>
    <w:uiPriority w:val="99"/>
    <w:qFormat/>
    <w:rPr>
      <w:b/>
      <w:bCs/>
      <w:sz w:val="21"/>
      <w:szCs w:val="22"/>
    </w:rPr>
  </w:style>
  <w:style w:type="paragraph" w:styleId="1090" w:customStyle="1">
    <w:name w:val="公文正文"/>
    <w:basedOn w:val="896"/>
    <w:uiPriority w:val="0"/>
    <w:qFormat/>
    <w:pPr>
      <w:ind w:left="0" w:firstLine="200"/>
      <w:spacing w:after="0"/>
    </w:pPr>
    <w:rPr>
      <w:rFonts w:ascii="仿宋_GB2312" w:hAnsi="宋体" w:eastAsia="仿宋_GB2312"/>
      <w:sz w:val="28"/>
      <w:szCs w:val="24"/>
    </w:rPr>
  </w:style>
  <w:style w:type="paragraph" w:styleId="1091" w:customStyle="1">
    <w:name w:val="Char Char1 Char"/>
    <w:basedOn w:val="802"/>
    <w:uiPriority w:val="0"/>
    <w:qFormat/>
    <w:pPr>
      <w:spacing w:after="160" w:line="240" w:lineRule="exact"/>
      <w:widowControl/>
    </w:pPr>
    <w:rPr>
      <w:rFonts w:ascii="Verdana" w:hAnsi="Verdana" w:eastAsia="宋体" w:cs="Times New Roman"/>
      <w:sz w:val="20"/>
      <w:szCs w:val="20"/>
    </w:rPr>
  </w:style>
  <w:style w:type="paragraph" w:styleId="1092" w:customStyle="1">
    <w:name w:val="符号与编号 Char Char"/>
    <w:basedOn w:val="802"/>
    <w:uiPriority w:val="0"/>
    <w:qFormat/>
    <w:pPr>
      <w:ind w:left="839" w:hanging="419"/>
      <w:jc w:val="both"/>
      <w:spacing w:line="400" w:lineRule="atLeast"/>
      <w:tabs>
        <w:tab w:val="left" w:pos="840" w:leader="none"/>
      </w:tabs>
    </w:pPr>
    <w:rPr>
      <w:rFonts w:ascii="Times New Roman" w:hAnsi="Times New Roman" w:eastAsia="宋体" w:cs="Times New Roman"/>
      <w:sz w:val="24"/>
      <w:szCs w:val="24"/>
      <w:lang w:eastAsia="zh-CN"/>
    </w:rPr>
  </w:style>
  <w:style w:type="paragraph" w:styleId="1093" w:customStyle="1">
    <w:name w:val="样式4 Char"/>
    <w:basedOn w:val="802"/>
    <w:uiPriority w:val="0"/>
    <w:qFormat/>
    <w:pPr>
      <w:ind w:firstLine="480"/>
      <w:spacing w:line="360" w:lineRule="auto"/>
      <w:widowControl/>
    </w:pPr>
    <w:rPr>
      <w:rFonts w:ascii="Times New Roman" w:hAnsi="Times New Roman" w:eastAsia="宋体" w:cs="宋体"/>
      <w:color w:val="000000"/>
      <w:sz w:val="24"/>
      <w:szCs w:val="24"/>
      <w:lang w:eastAsia="zh-CN"/>
    </w:rPr>
  </w:style>
  <w:style w:type="paragraph" w:styleId="1094"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95" w:customStyle="1">
    <w:name w:val="p16"/>
    <w:basedOn w:val="802"/>
    <w:uiPriority w:val="0"/>
    <w:qFormat/>
    <w:pPr>
      <w:ind w:left="720"/>
      <w:widowControl/>
    </w:pPr>
    <w:rPr>
      <w:rFonts w:ascii="Arial" w:hAnsi="Arial" w:eastAsia="宋体" w:cs="Arial"/>
      <w:sz w:val="24"/>
      <w:szCs w:val="24"/>
      <w:lang w:eastAsia="zh-CN"/>
    </w:rPr>
  </w:style>
  <w:style w:type="paragraph" w:styleId="1096" w:customStyle="1">
    <w:name w:val="条1"/>
    <w:basedOn w:val="802"/>
    <w:uiPriority w:val="0"/>
    <w:qFormat/>
    <w:pPr>
      <w:ind w:left="780" w:hanging="360"/>
      <w:jc w:val="both"/>
      <w:spacing w:before="156" w:line="360" w:lineRule="auto"/>
      <w:tabs>
        <w:tab w:val="left" w:pos="780" w:leader="none"/>
      </w:tabs>
    </w:pPr>
    <w:rPr>
      <w:rFonts w:ascii="Times New Roman" w:hAnsi="Times New Roman" w:eastAsia="黑体" w:cs="Times New Roman"/>
      <w:sz w:val="24"/>
      <w:szCs w:val="20"/>
      <w:lang w:eastAsia="zh-CN"/>
    </w:rPr>
  </w:style>
  <w:style w:type="paragraph" w:styleId="1097" w:customStyle="1">
    <w:name w:val="正文表标题"/>
    <w:next w:val="958"/>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098" w:customStyle="1">
    <w:name w:val="样式 样式 首行缩进:  0.74 厘米 行距: 1.5 倍行距 + 段后: 0.5 行"/>
    <w:basedOn w:val="802"/>
    <w:uiPriority w:val="0"/>
    <w:qFormat/>
    <w:pPr>
      <w:ind w:firstLine="420"/>
      <w:jc w:val="both"/>
      <w:spacing w:line="360" w:lineRule="auto"/>
    </w:pPr>
    <w:rPr>
      <w:rFonts w:ascii="楷体_GB2312" w:hAnsi="Times New Roman" w:eastAsia="楷体_GB2312" w:cs="Times New Roman"/>
      <w:bCs/>
      <w:sz w:val="24"/>
      <w:szCs w:val="20"/>
      <w:lang w:eastAsia="zh-CN"/>
    </w:rPr>
  </w:style>
  <w:style w:type="paragraph" w:styleId="1099" w:customStyle="1">
    <w:name w:val="表蕊"/>
    <w:basedOn w:val="802"/>
    <w:uiPriority w:val="0"/>
    <w:qFormat/>
    <w:pPr>
      <w:spacing w:line="320" w:lineRule="atLeast"/>
    </w:pPr>
    <w:rPr>
      <w:rFonts w:ascii="Times New Roman" w:hAnsi="Times New Roman" w:eastAsia="楷体_GB2312" w:cs="Times New Roman"/>
      <w:spacing w:val="-10"/>
      <w:sz w:val="21"/>
      <w:szCs w:val="20"/>
      <w:lang w:eastAsia="zh-CN"/>
    </w:rPr>
  </w:style>
  <w:style w:type="paragraph" w:styleId="1100" w:customStyle="1">
    <w:name w:val="标准文本"/>
    <w:basedOn w:val="802"/>
    <w:uiPriority w:val="0"/>
    <w:qFormat/>
    <w:pPr>
      <w:ind w:firstLine="480"/>
      <w:jc w:val="both"/>
      <w:spacing w:line="360" w:lineRule="auto"/>
    </w:pPr>
    <w:rPr>
      <w:rFonts w:ascii="Times New Roman" w:hAnsi="Times New Roman" w:eastAsia="宋体" w:cs="宋体"/>
      <w:sz w:val="24"/>
      <w:szCs w:val="24"/>
      <w:lang w:eastAsia="zh-CN"/>
    </w:rPr>
  </w:style>
  <w:style w:type="paragraph" w:styleId="1101" w:customStyle="1">
    <w:name w:val="a0"/>
    <w:basedOn w:val="802"/>
    <w:uiPriority w:val="0"/>
    <w:qFormat/>
    <w:pPr>
      <w:jc w:val="both"/>
      <w:spacing w:before="100" w:beforeAutospacing="1" w:after="100" w:afterAutospacing="1"/>
      <w:widowControl/>
    </w:pPr>
    <w:rPr>
      <w:rFonts w:ascii="宋体" w:hAnsi="宋体" w:eastAsia="宋体" w:cs="宋体"/>
      <w:sz w:val="24"/>
      <w:szCs w:val="24"/>
      <w:lang w:eastAsia="zh-CN"/>
    </w:rPr>
  </w:style>
  <w:style w:type="paragraph" w:styleId="1102" w:customStyle="1">
    <w:name w:val="zw"/>
    <w:basedOn w:val="802"/>
    <w:uiPriority w:val="0"/>
    <w:qFormat/>
    <w:pPr>
      <w:ind w:firstLine="480"/>
      <w:spacing w:line="360" w:lineRule="auto"/>
      <w:widowControl/>
    </w:pPr>
    <w:rPr>
      <w:rFonts w:ascii="宋体" w:hAnsi="宋体" w:eastAsia="宋体" w:cs="Times New Roman"/>
      <w:bCs/>
      <w:sz w:val="24"/>
      <w:szCs w:val="20"/>
      <w:lang w:eastAsia="zh-CN"/>
    </w:rPr>
  </w:style>
  <w:style w:type="paragraph" w:styleId="1103" w:customStyle="1">
    <w:name w:val="符号与编号"/>
    <w:basedOn w:val="802"/>
    <w:uiPriority w:val="0"/>
    <w:qFormat/>
    <w:pPr>
      <w:ind w:left="900" w:hanging="420"/>
      <w:jc w:val="both"/>
      <w:spacing w:line="400" w:lineRule="atLeast"/>
      <w:tabs>
        <w:tab w:val="left" w:pos="900" w:leader="none"/>
      </w:tabs>
    </w:pPr>
    <w:rPr>
      <w:rFonts w:ascii="Times New Roman" w:hAnsi="Times New Roman" w:eastAsia="宋体" w:cs="Times New Roman"/>
      <w:sz w:val="24"/>
      <w:szCs w:val="24"/>
      <w:lang w:eastAsia="zh-CN"/>
    </w:rPr>
  </w:style>
  <w:style w:type="paragraph" w:styleId="1104" w:customStyle="1">
    <w:name w:val="z-窗体顶端1"/>
    <w:basedOn w:val="802"/>
    <w:next w:val="802"/>
    <w:uiPriority w:val="0"/>
    <w:qFormat/>
    <w:pPr>
      <w:jc w:val="center"/>
      <w:widowControl/>
      <w:pBdr>
        <w:bottom w:val="single" w:color="000000" w:sz="6" w:space="1"/>
      </w:pBdr>
    </w:pPr>
    <w:rPr>
      <w:rFonts w:ascii="Arial" w:hAnsi="Arial" w:eastAsia="宋体" w:cs="Arial"/>
      <w:vanish/>
      <w:sz w:val="16"/>
      <w:szCs w:val="16"/>
      <w:lang w:eastAsia="zh-CN"/>
    </w:rPr>
  </w:style>
  <w:style w:type="paragraph" w:styleId="1105" w:customStyle="1">
    <w:name w:val="Char Char Char"/>
    <w:basedOn w:val="900"/>
    <w:uiPriority w:val="0"/>
    <w:qFormat/>
    <w:pPr>
      <w:spacing w:line="436" w:lineRule="exact"/>
    </w:pPr>
    <w:rPr>
      <w:szCs w:val="24"/>
    </w:rPr>
  </w:style>
  <w:style w:type="paragraph" w:styleId="1106" w:customStyle="1">
    <w:name w:val="Char2"/>
    <w:basedOn w:val="900"/>
    <w:uiPriority w:val="0"/>
    <w:qFormat/>
    <w:rPr>
      <w:rFonts w:ascii="Tahoma" w:hAnsi="Tahoma"/>
      <w:sz w:val="24"/>
      <w:szCs w:val="24"/>
    </w:rPr>
  </w:style>
  <w:style w:type="paragraph" w:styleId="1107" w:customStyle="1">
    <w:name w:val="小四 段落 宋体"/>
    <w:basedOn w:val="894"/>
    <w:uiPriority w:val="0"/>
    <w:qFormat/>
    <w:pPr>
      <w:ind w:left="113" w:right="113" w:firstLine="425"/>
      <w:jc w:val="left"/>
      <w:spacing w:line="360" w:lineRule="auto"/>
      <w:tabs>
        <w:tab w:val="clear" w:pos="2952" w:leader="none"/>
      </w:tabs>
    </w:pPr>
    <w:rPr>
      <w:sz w:val="24"/>
    </w:rPr>
  </w:style>
  <w:style w:type="paragraph" w:styleId="1108" w:customStyle="1">
    <w:name w:val="部分1"/>
    <w:basedOn w:val="802"/>
    <w:uiPriority w:val="0"/>
    <w:qFormat/>
    <w:pPr>
      <w:jc w:val="center"/>
      <w:keepNext/>
      <w:pageBreakBefore/>
      <w:spacing w:line="360" w:lineRule="auto"/>
      <w:tabs>
        <w:tab w:val="left" w:pos="360" w:leader="none"/>
      </w:tabs>
      <w:outlineLvl w:val="0"/>
    </w:pPr>
    <w:rPr>
      <w:rFonts w:ascii="Times New Roman" w:hAnsi="Times New Roman" w:eastAsia="黑体" w:cs="Times New Roman"/>
      <w:b/>
      <w:sz w:val="36"/>
      <w:szCs w:val="20"/>
      <w:lang w:eastAsia="zh-CN"/>
    </w:rPr>
  </w:style>
  <w:style w:type="paragraph" w:styleId="1109" w:customStyle="1">
    <w:name w:val="正文 首行缩进:  2 字符 Char Char"/>
    <w:basedOn w:val="802"/>
    <w:uiPriority w:val="0"/>
    <w:qFormat/>
    <w:pPr>
      <w:ind w:firstLine="480"/>
      <w:jc w:val="both"/>
      <w:spacing w:line="360" w:lineRule="auto"/>
    </w:pPr>
    <w:rPr>
      <w:rFonts w:ascii="楷体_GB2312" w:hAnsi="Times New Roman" w:eastAsia="楷体_GB2312" w:cs="Times New Roman"/>
      <w:bCs/>
      <w:sz w:val="24"/>
      <w:szCs w:val="24"/>
      <w:lang w:eastAsia="zh-CN"/>
    </w:rPr>
  </w:style>
  <w:style w:type="paragraph" w:styleId="1110" w:customStyle="1">
    <w:name w:val="Char Char Char Char Char Char Char Char Char Char Char Char Char Char Char Char Char Char Char Char Char"/>
    <w:basedOn w:val="802"/>
    <w:uiPriority w:val="0"/>
    <w:qFormat/>
    <w:pPr>
      <w:jc w:val="both"/>
    </w:pPr>
    <w:rPr>
      <w:rFonts w:ascii="Tahoma" w:hAnsi="Tahoma" w:eastAsia="宋体" w:cs="Times New Roman"/>
      <w:sz w:val="24"/>
      <w:szCs w:val="20"/>
      <w:lang w:eastAsia="zh-CN"/>
    </w:rPr>
  </w:style>
  <w:style w:type="paragraph" w:styleId="1111" w:customStyle="1">
    <w:name w:val="xl28"/>
    <w:basedOn w:val="802"/>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0"/>
      <w:lang w:eastAsia="zh-CN"/>
    </w:rPr>
  </w:style>
  <w:style w:type="paragraph" w:styleId="1112" w:customStyle="1">
    <w:name w:val="xl36"/>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113" w:customStyle="1">
    <w:name w:val="标题 4宋体"/>
    <w:basedOn w:val="875"/>
    <w:uiPriority w:val="0"/>
    <w:qFormat/>
    <w:pPr>
      <w:ind w:left="0"/>
      <w:keepNext/>
      <w:spacing w:before="0" w:line="360" w:lineRule="auto"/>
    </w:pPr>
    <w:rPr>
      <w:rFonts w:cs="Times New Roman"/>
      <w:color w:val="000000"/>
      <w:sz w:val="24"/>
      <w:szCs w:val="20"/>
      <w:lang w:eastAsia="zh-CN"/>
    </w:rPr>
  </w:style>
  <w:style w:type="paragraph" w:styleId="1114" w:customStyle="1">
    <w:name w:val="font7"/>
    <w:basedOn w:val="802"/>
    <w:uiPriority w:val="0"/>
    <w:qFormat/>
    <w:pPr>
      <w:spacing w:before="100" w:beforeAutospacing="1" w:after="100" w:afterAutospacing="1"/>
      <w:widowControl/>
    </w:pPr>
    <w:rPr>
      <w:rFonts w:hint="eastAsia" w:ascii="宋体" w:hAnsi="宋体" w:eastAsia="宋体" w:cs="Times New Roman"/>
      <w:b/>
      <w:bCs/>
      <w:sz w:val="24"/>
      <w:szCs w:val="24"/>
      <w:lang w:eastAsia="zh-CN"/>
    </w:rPr>
  </w:style>
  <w:style w:type="paragraph" w:styleId="1115" w:customStyle="1">
    <w:name w:val="小四 段落 宋体 Char Char Char"/>
    <w:basedOn w:val="894"/>
    <w:uiPriority w:val="0"/>
    <w:qFormat/>
    <w:pPr>
      <w:ind w:left="0" w:right="-33" w:firstLine="545"/>
      <w:jc w:val="left"/>
      <w:spacing w:line="360" w:lineRule="auto"/>
      <w:tabs>
        <w:tab w:val="clear" w:pos="2952" w:leader="none"/>
      </w:tabs>
    </w:pPr>
    <w:rPr>
      <w:sz w:val="24"/>
    </w:rPr>
  </w:style>
  <w:style w:type="paragraph" w:styleId="1116" w:customStyle="1">
    <w:name w:val="flType"/>
    <w:basedOn w:val="1117"/>
    <w:uiPriority w:val="0"/>
    <w:qFormat/>
    <w:pPr>
      <w:spacing w:after="284"/>
    </w:pPr>
    <w:rPr>
      <w:rFonts w:eastAsia="宋体"/>
    </w:rPr>
  </w:style>
  <w:style w:type="paragraph" w:styleId="1117" w:customStyle="1">
    <w:name w:val="flName"/>
    <w:basedOn w:val="1118"/>
    <w:uiPriority w:val="0"/>
    <w:qFormat/>
    <w:pPr>
      <w:spacing w:before="0" w:line="113" w:lineRule="atLeast"/>
    </w:pPr>
  </w:style>
  <w:style w:type="paragraph" w:styleId="1118" w:customStyle="1">
    <w:name w:val="flNote"/>
    <w:basedOn w:val="802"/>
    <w:uiPriority w:val="0"/>
    <w:qFormat/>
    <w:pPr>
      <w:jc w:val="center"/>
      <w:spacing w:before="567" w:line="360" w:lineRule="atLeast"/>
    </w:pPr>
    <w:rPr>
      <w:rFonts w:ascii="Times New Roman" w:hAnsi="Times New Roman" w:eastAsia="黑体" w:cs="Times New Roman"/>
      <w:b/>
      <w:sz w:val="24"/>
      <w:szCs w:val="20"/>
      <w:lang w:eastAsia="zh-CN"/>
    </w:rPr>
  </w:style>
  <w:style w:type="paragraph" w:styleId="1119" w:customStyle="1">
    <w:name w:val="a"/>
    <w:basedOn w:val="802"/>
    <w:uiPriority w:val="0"/>
    <w:qFormat/>
    <w:pPr>
      <w:jc w:val="both"/>
      <w:spacing w:before="100" w:beforeAutospacing="1" w:after="100" w:afterAutospacing="1"/>
      <w:widowControl/>
    </w:pPr>
    <w:rPr>
      <w:rFonts w:ascii="宋体" w:hAnsi="宋体" w:eastAsia="宋体" w:cs="宋体"/>
      <w:sz w:val="24"/>
      <w:szCs w:val="24"/>
      <w:lang w:eastAsia="zh-CN"/>
    </w:rPr>
  </w:style>
  <w:style w:type="paragraph" w:styleId="1120" w:customStyle="1">
    <w:name w:val="插图"/>
    <w:basedOn w:val="802"/>
    <w:uiPriority w:val="0"/>
    <w:qFormat/>
    <w:pPr>
      <w:jc w:val="center"/>
      <w:tabs>
        <w:tab w:val="left" w:pos="1620" w:leader="none"/>
      </w:tabs>
    </w:pPr>
    <w:rPr>
      <w:rFonts w:ascii="Times New Roman" w:hAnsi="Times New Roman" w:eastAsia="宋体" w:cs="Times New Roman"/>
      <w:bCs/>
      <w:color w:val="000000"/>
      <w:sz w:val="21"/>
      <w:lang w:eastAsia="zh-CN"/>
    </w:rPr>
  </w:style>
  <w:style w:type="paragraph" w:styleId="1121" w:customStyle="1">
    <w:name w:val="6'"/>
    <w:basedOn w:val="802"/>
    <w:uiPriority w:val="0"/>
    <w:pPr>
      <w:jc w:val="center"/>
      <w:spacing w:line="320" w:lineRule="exact"/>
    </w:pPr>
    <w:rPr>
      <w:rFonts w:ascii="Times New Roman" w:hAnsi="Times New Roman" w:eastAsia="宋体" w:cs="Times New Roman"/>
      <w:spacing w:val="20"/>
      <w:sz w:val="21"/>
      <w:szCs w:val="20"/>
      <w:lang w:eastAsia="zh-CN"/>
    </w:rPr>
  </w:style>
  <w:style w:type="paragraph" w:styleId="1122" w:customStyle="1">
    <w:name w:val="修订1"/>
    <w:uiPriority w:val="99"/>
    <w:qFormat/>
    <w:rPr>
      <w:rFonts w:hint="default" w:ascii="Times New Roman" w:hAnsi="Times New Roman" w:eastAsia="宋体" w:cs="Times New Roman"/>
      <w:sz w:val="21"/>
      <w:szCs w:val="24"/>
      <w:lang w:val="en-US" w:eastAsia="zh-CN" w:bidi="ar-SA"/>
    </w:rPr>
  </w:style>
  <w:style w:type="paragraph" w:styleId="1123" w:customStyle="1">
    <w:name w:val="公文标题 2"/>
    <w:basedOn w:val="802"/>
    <w:next w:val="1090"/>
    <w:uiPriority w:val="0"/>
    <w:qFormat/>
    <w:pPr>
      <w:jc w:val="both"/>
      <w:outlineLvl w:val="1"/>
    </w:pPr>
    <w:rPr>
      <w:rFonts w:ascii="仿宋_GB2312" w:hAnsi="宋体" w:eastAsia="仿宋_GB2312" w:cs="Times New Roman"/>
      <w:sz w:val="28"/>
      <w:szCs w:val="24"/>
      <w:lang w:eastAsia="zh-CN"/>
    </w:rPr>
  </w:style>
  <w:style w:type="paragraph" w:styleId="1124" w:customStyle="1">
    <w:name w:val="Char Char Char Char Char Char Char Char Char1"/>
    <w:basedOn w:val="802"/>
    <w:uiPriority w:val="0"/>
    <w:qFormat/>
    <w:pPr>
      <w:ind w:left="360" w:hanging="360"/>
      <w:jc w:val="both"/>
      <w:tabs>
        <w:tab w:val="left" w:pos="360" w:leader="none"/>
      </w:tabs>
    </w:pPr>
    <w:rPr>
      <w:rFonts w:ascii="Times New Roman" w:hAnsi="Times New Roman" w:eastAsia="宋体" w:cs="Times New Roman"/>
      <w:sz w:val="24"/>
      <w:szCs w:val="24"/>
      <w:lang w:eastAsia="zh-CN"/>
    </w:rPr>
  </w:style>
  <w:style w:type="paragraph" w:styleId="1125" w:customStyle="1">
    <w:name w:val="项目符号，二级"/>
    <w:basedOn w:val="1126"/>
    <w:next w:val="1126"/>
    <w:uiPriority w:val="0"/>
    <w:qFormat/>
    <w:pPr>
      <w:ind w:left="1337" w:right="-27" w:firstLine="480"/>
      <w:tabs>
        <w:tab w:val="left" w:pos="1211" w:leader="none"/>
        <w:tab w:val="left" w:pos="1337" w:leader="none"/>
      </w:tabs>
    </w:pPr>
    <w:rPr>
      <w:bCs w:val="0"/>
      <w:color w:val="000000"/>
      <w:sz w:val="24"/>
      <w:szCs w:val="24"/>
    </w:rPr>
  </w:style>
  <w:style w:type="paragraph" w:styleId="1126" w:customStyle="1">
    <w:name w:val="正文格式"/>
    <w:basedOn w:val="802"/>
    <w:uiPriority w:val="0"/>
    <w:qFormat/>
    <w:pPr>
      <w:ind w:left="178" w:right="44" w:hanging="178"/>
      <w:spacing w:line="360" w:lineRule="auto"/>
      <w:widowControl/>
    </w:pPr>
    <w:rPr>
      <w:rFonts w:ascii="宋体" w:hAnsi="宋体" w:eastAsia="宋体" w:cs="Times New Roman"/>
      <w:bCs/>
      <w:sz w:val="21"/>
      <w:szCs w:val="21"/>
      <w:lang w:eastAsia="zh-CN"/>
    </w:rPr>
  </w:style>
  <w:style w:type="paragraph" w:styleId="1127" w:customStyle="1">
    <w:name w:val="CD 正文"/>
    <w:basedOn w:val="802"/>
    <w:uiPriority w:val="0"/>
    <w:qFormat/>
    <w:rPr>
      <w:rFonts w:ascii="Arial" w:hAnsi="Arial" w:eastAsia="微软雅黑" w:cs="Times New Roman"/>
      <w:sz w:val="21"/>
      <w:szCs w:val="24"/>
      <w:lang w:eastAsia="zh-CN"/>
    </w:rPr>
  </w:style>
  <w:style w:type="paragraph" w:styleId="1128" w:customStyle="1">
    <w:name w:val="Char Char Char Char Char Char Char Char Char Char Char"/>
    <w:basedOn w:val="802"/>
    <w:uiPriority w:val="0"/>
    <w:qFormat/>
    <w:pPr>
      <w:jc w:val="both"/>
    </w:pPr>
    <w:rPr>
      <w:rFonts w:ascii="Tahoma" w:hAnsi="Tahoma" w:eastAsia="宋体" w:cs="Times New Roman"/>
      <w:sz w:val="24"/>
      <w:szCs w:val="20"/>
      <w:lang w:eastAsia="zh-CN"/>
    </w:rPr>
  </w:style>
  <w:style w:type="paragraph" w:styleId="1129" w:customStyle="1">
    <w:name w:val="标题3，章节第三层"/>
    <w:basedOn w:val="802"/>
    <w:next w:val="1126"/>
    <w:uiPriority w:val="0"/>
    <w:qFormat/>
    <w:pPr>
      <w:jc w:val="both"/>
      <w:spacing w:before="78" w:line="300" w:lineRule="auto"/>
      <w:outlineLvl w:val="2"/>
    </w:pPr>
    <w:rPr>
      <w:rFonts w:ascii="Arial" w:hAnsi="Arial" w:eastAsia="华文细黑" w:cs="Times New Roman"/>
      <w:sz w:val="30"/>
      <w:szCs w:val="24"/>
      <w:lang w:eastAsia="zh-CN"/>
    </w:rPr>
  </w:style>
  <w:style w:type="paragraph" w:styleId="1130" w:customStyle="1">
    <w:name w:val="方案文档"/>
    <w:basedOn w:val="802"/>
    <w:uiPriority w:val="0"/>
    <w:qFormat/>
    <w:pPr>
      <w:ind w:firstLine="225"/>
      <w:jc w:val="both"/>
      <w:spacing w:before="60" w:after="60" w:line="360" w:lineRule="auto"/>
    </w:pPr>
    <w:rPr>
      <w:rFonts w:ascii="宋体" w:hAnsi="Times New Roman" w:eastAsia="宋体" w:cs="Times New Roman"/>
      <w:color w:val="000000"/>
      <w:sz w:val="24"/>
      <w:szCs w:val="20"/>
      <w:lang w:eastAsia="zh-CN"/>
    </w:rPr>
  </w:style>
  <w:style w:type="paragraph" w:styleId="1131" w:customStyle="1">
    <w:name w:val="tableau"/>
    <w:basedOn w:val="802"/>
    <w:uiPriority w:val="0"/>
    <w:qFormat/>
    <w:pPr>
      <w:jc w:val="center"/>
      <w:spacing w:before="20" w:after="20"/>
      <w:widowControl/>
    </w:pPr>
    <w:rPr>
      <w:rFonts w:ascii="Arial" w:hAnsi="Arial" w:eastAsia="宋体" w:cs="Times New Roman"/>
      <w:sz w:val="16"/>
      <w:szCs w:val="20"/>
      <w:lang w:val="en-GB"/>
    </w:rPr>
  </w:style>
  <w:style w:type="paragraph" w:styleId="1132" w:customStyle="1">
    <w:name w:val="Char Char Char Char Char Char Char1"/>
    <w:basedOn w:val="802"/>
    <w:uiPriority w:val="0"/>
    <w:qFormat/>
    <w:rPr>
      <w:rFonts w:ascii="Tahoma" w:hAnsi="Tahoma" w:eastAsia="宋体" w:cs="Times New Roman"/>
      <w:sz w:val="24"/>
      <w:szCs w:val="20"/>
      <w:lang w:eastAsia="zh-CN"/>
    </w:rPr>
  </w:style>
  <w:style w:type="paragraph" w:styleId="1133" w:customStyle="1">
    <w:name w:val="xl34"/>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134" w:customStyle="1">
    <w:name w:val="默认段落字体 Para Char Char Char Char Char Char Char Char Char1 Char Char Char Char Char Char Char"/>
    <w:basedOn w:val="900"/>
    <w:uiPriority w:val="0"/>
    <w:qFormat/>
  </w:style>
  <w:style w:type="paragraph" w:styleId="1135" w:customStyle="1">
    <w:name w:val="xl37"/>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lang w:eastAsia="zh-CN"/>
    </w:rPr>
  </w:style>
  <w:style w:type="paragraph" w:styleId="1136" w:customStyle="1">
    <w:name w:val="默认段落字体 Para Char Char Char Char Char Char Char"/>
    <w:basedOn w:val="802"/>
    <w:uiPriority w:val="0"/>
    <w:qFormat/>
    <w:pPr>
      <w:jc w:val="both"/>
    </w:pPr>
    <w:rPr>
      <w:rFonts w:ascii="Tahoma" w:hAnsi="Tahoma" w:eastAsia="宋体" w:cs="Times New Roman"/>
      <w:sz w:val="24"/>
      <w:szCs w:val="20"/>
      <w:lang w:eastAsia="zh-CN"/>
    </w:rPr>
  </w:style>
  <w:style w:type="paragraph" w:styleId="1137" w:customStyle="1">
    <w:name w:val="Char1"/>
    <w:basedOn w:val="802"/>
    <w:uiPriority w:val="0"/>
    <w:qFormat/>
    <w:pPr>
      <w:jc w:val="both"/>
    </w:pPr>
    <w:rPr>
      <w:rFonts w:ascii="仿宋_GB2312" w:hAnsi="Times New Roman" w:eastAsia="仿宋_GB2312" w:cs="Times New Roman"/>
      <w:b/>
      <w:sz w:val="32"/>
      <w:szCs w:val="32"/>
      <w:lang w:eastAsia="zh-CN"/>
    </w:rPr>
  </w:style>
  <w:style w:type="paragraph" w:styleId="1138" w:customStyle="1">
    <w:name w:val="xl33"/>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eastAsia="zh-CN"/>
    </w:rPr>
  </w:style>
  <w:style w:type="paragraph" w:styleId="1139" w:customStyle="1">
    <w:name w:val="丁华正文"/>
    <w:basedOn w:val="934"/>
    <w:uiPriority w:val="0"/>
    <w:qFormat/>
    <w:pPr>
      <w:ind w:left="0" w:firstLine="510"/>
      <w:spacing w:after="0" w:line="360" w:lineRule="auto"/>
    </w:pPr>
    <w:rPr>
      <w:rFonts w:ascii="宋体" w:hAnsi="Arial"/>
      <w:b/>
      <w:color w:val="000000"/>
      <w:sz w:val="24"/>
      <w:szCs w:val="16"/>
    </w:rPr>
  </w:style>
  <w:style w:type="paragraph" w:styleId="1140" w:customStyle="1">
    <w:name w:val="xl38"/>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lang w:eastAsia="zh-CN"/>
    </w:rPr>
  </w:style>
  <w:style w:type="paragraph" w:styleId="1141" w:customStyle="1">
    <w:name w:val="font5"/>
    <w:basedOn w:val="802"/>
    <w:uiPriority w:val="0"/>
    <w:qFormat/>
    <w:pPr>
      <w:spacing w:before="100" w:beforeAutospacing="1" w:after="100" w:afterAutospacing="1"/>
      <w:widowControl/>
    </w:pPr>
    <w:rPr>
      <w:rFonts w:ascii="宋体" w:hAnsi="宋体" w:eastAsia="宋体" w:cs="宋体"/>
      <w:sz w:val="18"/>
      <w:szCs w:val="18"/>
      <w:lang w:eastAsia="zh-CN"/>
    </w:rPr>
  </w:style>
  <w:style w:type="paragraph" w:styleId="1142" w:customStyle="1">
    <w:name w:val="马刚标题1"/>
    <w:basedOn w:val="872"/>
    <w:next w:val="802"/>
    <w:uiPriority w:val="0"/>
    <w:qFormat/>
    <w:pPr>
      <w:ind w:left="567" w:hanging="567"/>
      <w:keepLines/>
      <w:keepNext/>
      <w:spacing w:before="400" w:after="120" w:line="576" w:lineRule="auto"/>
      <w:tabs>
        <w:tab w:val="left" w:pos="315" w:leader="none"/>
        <w:tab w:val="left" w:pos="567" w:leader="none"/>
      </w:tabs>
    </w:pPr>
    <w:rPr>
      <w:rFonts w:ascii="Times New Roman" w:hAnsi="Times New Roman" w:cs="Times New Roman"/>
      <w:b w:val="0"/>
      <w:bCs w:val="0"/>
      <w:sz w:val="32"/>
      <w:szCs w:val="20"/>
      <w:lang w:eastAsia="zh-CN"/>
    </w:rPr>
  </w:style>
  <w:style w:type="paragraph" w:styleId="1143" w:customStyle="1">
    <w:name w:val="马刚标题4"/>
    <w:basedOn w:val="1144"/>
    <w:next w:val="802"/>
    <w:uiPriority w:val="0"/>
    <w:qFormat/>
    <w:pPr>
      <w:spacing w:before="100" w:after="40"/>
      <w:tabs>
        <w:tab w:val="left" w:pos="567" w:leader="none"/>
        <w:tab w:val="left" w:pos="735" w:leader="none"/>
        <w:tab w:val="left" w:pos="1050" w:leader="none"/>
      </w:tabs>
      <w:outlineLvl w:val="3"/>
    </w:pPr>
    <w:rPr>
      <w:b w:val="0"/>
    </w:rPr>
  </w:style>
  <w:style w:type="paragraph" w:styleId="1144" w:customStyle="1">
    <w:name w:val="马刚标题3"/>
    <w:basedOn w:val="802"/>
    <w:next w:val="802"/>
    <w:uiPriority w:val="0"/>
    <w:qFormat/>
    <w:pPr>
      <w:ind w:left="567" w:hanging="567"/>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lang w:eastAsia="zh-CN"/>
    </w:rPr>
  </w:style>
  <w:style w:type="paragraph" w:styleId="1145" w:customStyle="1">
    <w:name w:val="样式2"/>
    <w:basedOn w:val="802"/>
    <w:uiPriority w:val="0"/>
    <w:qFormat/>
    <w:pPr>
      <w:ind w:left="200"/>
      <w:jc w:val="both"/>
      <w:spacing w:line="360" w:lineRule="auto"/>
    </w:pPr>
    <w:rPr>
      <w:rFonts w:ascii="宋体" w:hAnsi="宋体" w:eastAsia="宋体" w:cs="Times New Roman"/>
      <w:b/>
      <w:sz w:val="24"/>
      <w:szCs w:val="24"/>
      <w:lang w:eastAsia="zh-CN"/>
    </w:rPr>
  </w:style>
  <w:style w:type="paragraph" w:styleId="1146" w:customStyle="1">
    <w:name w:val="xl45"/>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147" w:customStyle="1">
    <w:name w:val="xl42"/>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lang w:eastAsia="zh-CN"/>
    </w:rPr>
  </w:style>
  <w:style w:type="paragraph" w:styleId="1148" w:customStyle="1">
    <w:name w:val="font6"/>
    <w:basedOn w:val="802"/>
    <w:uiPriority w:val="0"/>
    <w:qFormat/>
    <w:pPr>
      <w:spacing w:before="100" w:beforeAutospacing="1" w:after="100" w:afterAutospacing="1"/>
      <w:widowControl/>
    </w:pPr>
    <w:rPr>
      <w:rFonts w:ascii="Times New Roman" w:hAnsi="Times New Roman" w:eastAsia="宋体" w:cs="Times New Roman"/>
      <w:sz w:val="21"/>
      <w:szCs w:val="21"/>
      <w:lang w:eastAsia="zh-CN"/>
    </w:rPr>
  </w:style>
  <w:style w:type="paragraph" w:styleId="1149" w:customStyle="1">
    <w:name w:val="Table Paragraph"/>
    <w:basedOn w:val="802"/>
    <w:uiPriority w:val="1"/>
    <w:qFormat/>
  </w:style>
  <w:style w:type="paragraph" w:styleId="1150" w:customStyle="1">
    <w:name w:val="正文文本 New New"/>
    <w:basedOn w:val="802"/>
    <w:uiPriority w:val="0"/>
    <w:qFormat/>
    <w:pPr>
      <w:ind w:firstLine="200"/>
      <w:jc w:val="both"/>
      <w:spacing w:before="60" w:after="60" w:line="360" w:lineRule="auto"/>
      <w:widowControl/>
    </w:pPr>
    <w:rPr>
      <w:rFonts w:ascii="Times New Roman" w:hAnsi="Times New Roman" w:eastAsia="华文楷体" w:cs="Times New Roman"/>
      <w:sz w:val="24"/>
      <w:szCs w:val="24"/>
      <w:lang w:eastAsia="zh-CN"/>
    </w:rPr>
  </w:style>
  <w:style w:type="paragraph" w:styleId="115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2" w:customStyle="1">
    <w:name w:val="Char Char Char1"/>
    <w:basedOn w:val="802"/>
    <w:uiPriority w:val="0"/>
    <w:qFormat/>
    <w:pPr>
      <w:jc w:val="both"/>
    </w:pPr>
    <w:rPr>
      <w:rFonts w:ascii="Tahoma" w:hAnsi="Tahoma" w:eastAsia="宋体" w:cs="Times New Roman"/>
      <w:sz w:val="24"/>
      <w:szCs w:val="20"/>
      <w:lang w:eastAsia="zh-CN"/>
    </w:rPr>
  </w:style>
  <w:style w:type="paragraph" w:styleId="1153" w:customStyle="1">
    <w:name w:val="正文文本 21"/>
    <w:basedOn w:val="802"/>
    <w:uiPriority w:val="0"/>
    <w:qFormat/>
    <w:pPr>
      <w:ind w:left="720" w:hanging="720"/>
      <w:jc w:val="both"/>
      <w:widowControl/>
    </w:pPr>
    <w:rPr>
      <w:rFonts w:ascii="Times New Roman" w:hAnsi="Times New Roman" w:eastAsia="宋体" w:cs="Times New Roman"/>
      <w:sz w:val="24"/>
      <w:szCs w:val="20"/>
      <w:lang w:val="en-GB" w:eastAsia="zh-CN"/>
    </w:rPr>
  </w:style>
  <w:style w:type="paragraph" w:styleId="1154" w:customStyle="1">
    <w:name w:val="Char Char1 Char Char Char Char1 Char Char Char Char Char Char"/>
    <w:basedOn w:val="802"/>
    <w:uiPriority w:val="0"/>
    <w:qFormat/>
    <w:pPr>
      <w:jc w:val="both"/>
    </w:pPr>
    <w:rPr>
      <w:rFonts w:ascii="Tahoma" w:hAnsi="Tahoma" w:eastAsia="宋体" w:cs="Times New Roman"/>
      <w:sz w:val="24"/>
      <w:szCs w:val="20"/>
      <w:lang w:eastAsia="zh-CN"/>
    </w:rPr>
  </w:style>
  <w:style w:type="paragraph" w:styleId="1155" w:customStyle="1">
    <w:name w:val="样式 模板正文 + 左侧:  2 字符 段前: 0 磅 行距: 单倍行距"/>
    <w:basedOn w:val="802"/>
    <w:uiPriority w:val="0"/>
    <w:qFormat/>
    <w:pPr>
      <w:ind w:firstLine="200"/>
      <w:jc w:val="both"/>
      <w:spacing w:before="120" w:line="320" w:lineRule="exact"/>
    </w:pPr>
    <w:rPr>
      <w:rFonts w:ascii="Arial" w:hAnsi="Arial" w:eastAsia="宋体" w:cs="宋体"/>
      <w:sz w:val="21"/>
      <w:szCs w:val="20"/>
      <w:lang w:eastAsia="zh-CN"/>
    </w:rPr>
  </w:style>
  <w:style w:type="paragraph" w:styleId="1156" w:customStyle="1">
    <w:name w:val="正文 首行缩进:  2 字符 Char"/>
    <w:basedOn w:val="802"/>
    <w:uiPriority w:val="0"/>
    <w:qFormat/>
    <w:pPr>
      <w:ind w:firstLine="480"/>
      <w:jc w:val="both"/>
      <w:spacing w:line="360" w:lineRule="auto"/>
    </w:pPr>
    <w:rPr>
      <w:rFonts w:ascii="Times New Roman" w:hAnsi="Times New Roman" w:eastAsia="宋体" w:cs="宋体"/>
      <w:sz w:val="24"/>
      <w:szCs w:val="20"/>
      <w:lang w:eastAsia="zh-CN"/>
    </w:rPr>
  </w:style>
  <w:style w:type="paragraph" w:styleId="1157" w:customStyle="1">
    <w:name w:val="Test2"/>
    <w:basedOn w:val="873"/>
    <w:uiPriority w:val="0"/>
    <w:qFormat/>
    <w:pPr>
      <w:jc w:val="center"/>
      <w:keepLines/>
      <w:keepNext/>
      <w:spacing w:line="480" w:lineRule="exact"/>
      <w:widowControl/>
    </w:pPr>
    <w:rPr>
      <w:rFonts w:hAnsi="Arial" w:cs="Times New Roman"/>
      <w:b/>
      <w:bCs/>
      <w:sz w:val="24"/>
      <w:szCs w:val="24"/>
      <w:lang w:eastAsia="zh-CN"/>
    </w:rPr>
  </w:style>
  <w:style w:type="paragraph" w:styleId="1158" w:customStyle="1">
    <w:name w:val="方案正文"/>
    <w:basedOn w:val="802"/>
    <w:uiPriority w:val="0"/>
    <w:qFormat/>
    <w:pPr>
      <w:ind w:firstLine="359"/>
      <w:spacing w:before="156" w:line="360" w:lineRule="auto"/>
    </w:pPr>
    <w:rPr>
      <w:rFonts w:ascii="Arial" w:hAnsi="Arial" w:eastAsia="宋体" w:cs="宋体"/>
      <w:sz w:val="24"/>
      <w:szCs w:val="21"/>
      <w:lang w:eastAsia="zh-CN"/>
    </w:rPr>
  </w:style>
  <w:style w:type="paragraph" w:styleId="1159" w:customStyle="1">
    <w:name w:val="样式 加点正文 + 段前: 0.5 行 段后: 0.5 行1"/>
    <w:basedOn w:val="802"/>
    <w:uiPriority w:val="0"/>
    <w:qFormat/>
    <w:pPr>
      <w:ind w:left="1268" w:hanging="420"/>
      <w:jc w:val="both"/>
      <w:spacing w:line="300" w:lineRule="auto"/>
      <w:tabs>
        <w:tab w:val="left" w:pos="1268" w:leader="none"/>
      </w:tabs>
    </w:pPr>
    <w:rPr>
      <w:rFonts w:ascii="Times New Roman" w:hAnsi="Times New Roman" w:eastAsia="宋体" w:cs="Times New Roman"/>
      <w:sz w:val="24"/>
      <w:szCs w:val="20"/>
      <w:lang w:eastAsia="zh-CN"/>
    </w:rPr>
  </w:style>
  <w:style w:type="paragraph" w:styleId="1160" w:customStyle="1">
    <w:name w:val="样式3"/>
    <w:basedOn w:val="802"/>
    <w:next w:val="802"/>
    <w:uiPriority w:val="0"/>
    <w:qFormat/>
    <w:pPr>
      <w:jc w:val="both"/>
      <w:spacing w:line="360" w:lineRule="auto"/>
    </w:pPr>
    <w:rPr>
      <w:rFonts w:ascii="Times New Roman" w:hAnsi="Times New Roman" w:eastAsia="宋体" w:cs="Times New Roman"/>
      <w:sz w:val="21"/>
      <w:szCs w:val="20"/>
      <w:lang w:eastAsia="zh-CN"/>
    </w:rPr>
  </w:style>
  <w:style w:type="paragraph" w:styleId="1161" w:customStyle="1">
    <w:name w:val="样式 标题 3H32nd Subheadl3CTh3Level 3 Headlevel_3PIM 3Headi...2"/>
    <w:basedOn w:val="874"/>
    <w:uiPriority w:val="0"/>
    <w:qFormat/>
    <w:pPr>
      <w:ind w:left="709" w:hanging="709"/>
      <w:keepLines/>
      <w:keepNext/>
      <w:spacing w:before="260" w:after="120" w:line="360" w:lineRule="auto"/>
      <w:tabs>
        <w:tab w:val="left" w:pos="709" w:leader="none"/>
      </w:tabs>
    </w:pPr>
    <w:rPr>
      <w:rFonts w:ascii="Times New Roman" w:hAnsi="Times New Roman" w:eastAsia="宋体" w:cs="宋体"/>
      <w:sz w:val="30"/>
      <w:szCs w:val="20"/>
      <w:lang w:eastAsia="zh-CN"/>
    </w:rPr>
  </w:style>
  <w:style w:type="paragraph" w:styleId="1162" w:customStyle="1">
    <w:name w:val="章标题"/>
    <w:next w:val="958"/>
    <w:uiPriority w:val="0"/>
    <w:qFormat/>
    <w:pPr>
      <w:jc w:val="both"/>
      <w:outlineLvl w:val="1"/>
    </w:pPr>
    <w:rPr>
      <w:rFonts w:hint="default" w:ascii="Times New Roman" w:hAnsi="Times New Roman" w:eastAsia="黑体" w:cs="Times New Roman"/>
      <w:sz w:val="21"/>
      <w:lang w:val="en-US" w:eastAsia="zh-CN" w:bidi="ar-SA"/>
    </w:rPr>
  </w:style>
  <w:style w:type="paragraph" w:styleId="1163" w:customStyle="1">
    <w:name w:val="样式 小四 段前: 3 磅 段后: 3 磅 行距: 1.5 倍行距"/>
    <w:basedOn w:val="802"/>
    <w:uiPriority w:val="0"/>
    <w:qFormat/>
    <w:pPr>
      <w:ind w:firstLine="540"/>
      <w:jc w:val="both"/>
      <w:spacing w:before="60" w:after="60" w:line="360" w:lineRule="auto"/>
    </w:pPr>
    <w:rPr>
      <w:rFonts w:ascii="Times New Roman" w:hAnsi="Times New Roman" w:eastAsia="宋体" w:cs="宋体"/>
      <w:sz w:val="24"/>
      <w:szCs w:val="24"/>
      <w:lang w:eastAsia="zh-CN"/>
    </w:rPr>
  </w:style>
  <w:style w:type="paragraph" w:styleId="1164" w:customStyle="1">
    <w:name w:val="Char Char Char Char Char"/>
    <w:basedOn w:val="802"/>
    <w:uiPriority w:val="0"/>
    <w:qFormat/>
    <w:pPr>
      <w:jc w:val="both"/>
    </w:pPr>
    <w:rPr>
      <w:rFonts w:ascii="Tahoma" w:hAnsi="Tahoma" w:eastAsia="宋体" w:cs="Times New Roman"/>
      <w:sz w:val="24"/>
      <w:szCs w:val="20"/>
      <w:lang w:eastAsia="zh-CN"/>
    </w:rPr>
  </w:style>
  <w:style w:type="paragraph" w:styleId="1165" w:customStyle="1">
    <w:name w:val="表格文字"/>
    <w:basedOn w:val="802"/>
    <w:uiPriority w:val="0"/>
    <w:qFormat/>
    <w:pPr>
      <w:spacing w:line="420" w:lineRule="atLeast"/>
    </w:pPr>
    <w:rPr>
      <w:rFonts w:ascii="Times New Roman" w:hAnsi="Times New Roman" w:eastAsia="宋体" w:cs="Times New Roman"/>
      <w:sz w:val="21"/>
      <w:szCs w:val="20"/>
      <w:lang w:eastAsia="zh-CN"/>
    </w:rPr>
  </w:style>
  <w:style w:type="paragraph" w:styleId="1166" w:customStyle="1">
    <w:name w:val="样式 段后: 0.5 行 左  0.75 字符"/>
    <w:basedOn w:val="802"/>
    <w:uiPriority w:val="0"/>
    <w:qFormat/>
    <w:pPr>
      <w:ind w:firstLine="420"/>
      <w:jc w:val="both"/>
      <w:spacing w:line="360" w:lineRule="auto"/>
      <w:widowControl/>
    </w:pPr>
    <w:rPr>
      <w:rFonts w:ascii="Times New Roman" w:hAnsi="Arial" w:eastAsia="宋体" w:cs="Arial"/>
      <w:sz w:val="21"/>
      <w:szCs w:val="21"/>
      <w:lang w:eastAsia="zh-CN"/>
    </w:rPr>
  </w:style>
  <w:style w:type="paragraph" w:styleId="1167" w:customStyle="1">
    <w:name w:val="文档正文"/>
    <w:basedOn w:val="802"/>
    <w:uiPriority w:val="0"/>
    <w:qFormat/>
    <w:pPr>
      <w:jc w:val="both"/>
      <w:spacing w:line="360" w:lineRule="auto"/>
    </w:pPr>
    <w:rPr>
      <w:rFonts w:ascii="宋体" w:hAnsi="宋体" w:eastAsia="宋体" w:cs="Times New Roman"/>
      <w:b/>
      <w:bCs/>
      <w:sz w:val="21"/>
      <w:szCs w:val="24"/>
      <w:lang w:eastAsia="zh-CN"/>
    </w:rPr>
  </w:style>
  <w:style w:type="paragraph" w:styleId="1168" w:customStyle="1">
    <w:name w:val="Char Char Char Char Char Char Char"/>
    <w:basedOn w:val="802"/>
    <w:uiPriority w:val="0"/>
    <w:qFormat/>
    <w:pPr>
      <w:jc w:val="both"/>
    </w:pPr>
    <w:rPr>
      <w:rFonts w:ascii="Tahoma" w:hAnsi="Tahoma" w:eastAsia="宋体" w:cs="Times New Roman"/>
      <w:sz w:val="24"/>
      <w:szCs w:val="20"/>
      <w:lang w:eastAsia="zh-CN"/>
    </w:rPr>
  </w:style>
  <w:style w:type="paragraph" w:styleId="1169" w:customStyle="1">
    <w:name w:val="标题4，章节第四层"/>
    <w:basedOn w:val="802"/>
    <w:next w:val="802"/>
    <w:uiPriority w:val="0"/>
    <w:qFormat/>
    <w:pPr>
      <w:jc w:val="both"/>
      <w:spacing w:line="360" w:lineRule="auto"/>
      <w:tabs>
        <w:tab w:val="left" w:pos="0" w:leader="none"/>
      </w:tabs>
      <w:outlineLvl w:val="3"/>
    </w:pPr>
    <w:rPr>
      <w:rFonts w:ascii="宋体" w:hAnsi="宋体" w:eastAsia="宋体" w:cs="Times New Roman"/>
      <w:b/>
      <w:sz w:val="24"/>
      <w:szCs w:val="24"/>
      <w:lang w:eastAsia="zh-CN"/>
    </w:rPr>
  </w:style>
  <w:style w:type="paragraph" w:styleId="1170" w:customStyle="1">
    <w:name w:val="样式 标题 2第一章 标题 2Heading 2 HiddenHeading 2 CCBSheading 2H2h2..."/>
    <w:basedOn w:val="873"/>
    <w:uiPriority w:val="0"/>
    <w:qFormat/>
    <w:pPr>
      <w:ind w:left="360" w:hanging="360"/>
      <w:jc w:val="center"/>
      <w:keepNext/>
      <w:tabs>
        <w:tab w:val="left" w:pos="360" w:leader="none"/>
      </w:tabs>
    </w:pPr>
    <w:rPr>
      <w:rFonts w:hAnsi="Times New Roman" w:cs="宋体"/>
      <w:sz w:val="32"/>
      <w:szCs w:val="20"/>
      <w:lang w:eastAsia="zh-CN"/>
    </w:rPr>
  </w:style>
  <w:style w:type="paragraph" w:styleId="1171" w:customStyle="1">
    <w:name w:val="retrait3"/>
    <w:basedOn w:val="802"/>
    <w:uiPriority w:val="0"/>
    <w:qFormat/>
    <w:pPr>
      <w:ind w:left="851"/>
      <w:spacing w:before="20" w:after="20"/>
      <w:widowControl/>
    </w:pPr>
    <w:rPr>
      <w:rFonts w:ascii="Arial" w:hAnsi="Arial" w:eastAsia="宋体" w:cs="Times New Roman"/>
      <w:sz w:val="24"/>
      <w:szCs w:val="20"/>
      <w:lang w:val="en-GB" w:eastAsia="zh-CN"/>
    </w:rPr>
  </w:style>
  <w:style w:type="paragraph" w:styleId="1172" w:customStyle="1">
    <w:name w:val="Blockquote"/>
    <w:basedOn w:val="802"/>
    <w:uiPriority w:val="0"/>
    <w:qFormat/>
    <w:pPr>
      <w:ind w:left="360" w:right="360"/>
      <w:spacing w:before="100" w:after="100"/>
    </w:pPr>
    <w:rPr>
      <w:rFonts w:ascii="Times New Roman" w:hAnsi="Times New Roman" w:eastAsia="宋体" w:cs="Times New Roman"/>
      <w:sz w:val="24"/>
      <w:szCs w:val="20"/>
      <w:lang w:eastAsia="zh-CN"/>
    </w:rPr>
  </w:style>
  <w:style w:type="paragraph" w:styleId="1173" w:customStyle="1">
    <w:name w:val="Char Char Char Char"/>
    <w:basedOn w:val="802"/>
    <w:uiPriority w:val="0"/>
    <w:qFormat/>
    <w:pPr>
      <w:jc w:val="center"/>
      <w:spacing w:after="160" w:line="240" w:lineRule="exact"/>
      <w:widowControl/>
    </w:pPr>
    <w:rPr>
      <w:rFonts w:ascii="黑体" w:hAnsi="Verdana" w:eastAsia="黑体" w:cs="Times New Roman"/>
      <w:sz w:val="32"/>
      <w:szCs w:val="32"/>
    </w:rPr>
  </w:style>
  <w:style w:type="paragraph" w:styleId="1174" w:customStyle="1">
    <w:name w:val="content_lineheight"/>
    <w:basedOn w:val="802"/>
    <w:uiPriority w:val="0"/>
    <w:qFormat/>
    <w:pPr>
      <w:spacing w:before="100" w:beforeAutospacing="1" w:after="100" w:afterAutospacing="1"/>
      <w:widowControl/>
    </w:pPr>
    <w:rPr>
      <w:rFonts w:ascii="宋体" w:hAnsi="宋体" w:eastAsia="宋体" w:cs="Times New Roman"/>
      <w:sz w:val="24"/>
      <w:szCs w:val="24"/>
      <w:lang w:eastAsia="zh-CN"/>
    </w:rPr>
  </w:style>
  <w:style w:type="paragraph" w:styleId="1175" w:customStyle="1">
    <w:name w:val="样式"/>
    <w:basedOn w:val="802"/>
    <w:uiPriority w:val="0"/>
    <w:qFormat/>
    <w:pPr>
      <w:jc w:val="both"/>
      <w:spacing w:before="120" w:after="120" w:line="360" w:lineRule="auto"/>
    </w:pPr>
    <w:rPr>
      <w:rFonts w:ascii="宋体" w:hAnsi="Times New Roman" w:eastAsia="宋体" w:cs="Times New Roman"/>
      <w:sz w:val="24"/>
      <w:szCs w:val="20"/>
      <w:lang w:eastAsia="zh-CN"/>
    </w:rPr>
  </w:style>
  <w:style w:type="paragraph" w:styleId="1176" w:customStyle="1">
    <w:name w:val="Char Char1 Char1"/>
    <w:basedOn w:val="802"/>
    <w:uiPriority w:val="0"/>
    <w:qFormat/>
    <w:pPr>
      <w:spacing w:after="160" w:line="240" w:lineRule="exact"/>
      <w:widowControl/>
    </w:pPr>
    <w:rPr>
      <w:rFonts w:ascii="Verdana" w:hAnsi="Verdana" w:eastAsia="宋体" w:cs="Times New Roman"/>
      <w:sz w:val="20"/>
      <w:szCs w:val="20"/>
    </w:rPr>
  </w:style>
  <w:style w:type="paragraph" w:styleId="1177" w:customStyle="1">
    <w:name w:val="Char Char Char Char Char Char Char Char Char Char Char Char Char Char Char Char Char Char Char Char Char Char Char"/>
    <w:basedOn w:val="802"/>
    <w:uiPriority w:val="0"/>
    <w:qFormat/>
    <w:pPr>
      <w:jc w:val="both"/>
    </w:pPr>
    <w:rPr>
      <w:rFonts w:ascii="Tahoma" w:hAnsi="Tahoma" w:eastAsia="宋体" w:cs="Times New Roman"/>
      <w:sz w:val="24"/>
      <w:szCs w:val="20"/>
      <w:lang w:eastAsia="zh-CN"/>
    </w:rPr>
  </w:style>
  <w:style w:type="paragraph" w:styleId="1178" w:customStyle="1">
    <w:name w:val="p0"/>
    <w:basedOn w:val="802"/>
    <w:uiPriority w:val="0"/>
    <w:qFormat/>
    <w:pPr>
      <w:jc w:val="both"/>
      <w:widowControl/>
    </w:pPr>
    <w:rPr>
      <w:rFonts w:ascii="Times New Roman" w:hAnsi="Times New Roman" w:eastAsia="宋体" w:cs="Times New Roman"/>
      <w:sz w:val="21"/>
      <w:szCs w:val="21"/>
      <w:lang w:eastAsia="zh-CN"/>
    </w:rPr>
  </w:style>
  <w:style w:type="paragraph" w:styleId="1179" w:customStyle="1">
    <w:name w:val="列出段落2"/>
    <w:basedOn w:val="802"/>
    <w:uiPriority w:val="0"/>
    <w:qFormat/>
    <w:pPr>
      <w:contextualSpacing/>
      <w:ind w:left="720"/>
      <w:widowControl/>
    </w:pPr>
    <w:rPr>
      <w:rFonts w:ascii="Arial" w:hAnsi="Arial" w:eastAsia="黑体" w:cs="Times New Roman"/>
      <w:sz w:val="24"/>
      <w:szCs w:val="24"/>
    </w:rPr>
  </w:style>
  <w:style w:type="paragraph" w:styleId="1180" w:customStyle="1">
    <w:name w:val="xl35"/>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181"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82" w:customStyle="1">
    <w:name w:val="标题5，章节第五层"/>
    <w:basedOn w:val="802"/>
    <w:next w:val="802"/>
    <w:uiPriority w:val="0"/>
    <w:qFormat/>
    <w:pPr>
      <w:ind w:left="2100" w:hanging="420"/>
      <w:jc w:val="both"/>
      <w:spacing w:before="78"/>
      <w:tabs>
        <w:tab w:val="left" w:pos="1050" w:leader="none"/>
        <w:tab w:val="left" w:pos="2100" w:leader="none"/>
      </w:tabs>
      <w:outlineLvl w:val="4"/>
    </w:pPr>
    <w:rPr>
      <w:rFonts w:ascii="Arial" w:hAnsi="Arial" w:eastAsia="华文细黑" w:cs="Times New Roman"/>
      <w:sz w:val="30"/>
      <w:szCs w:val="24"/>
      <w:lang w:eastAsia="zh-CN"/>
    </w:rPr>
  </w:style>
  <w:style w:type="paragraph" w:styleId="1183" w:customStyle="1">
    <w:name w:val="样式 标题 1 + 黑体 三号 非加粗 居中 段前: 6 磅 段后: 6 磅 行距: 固定值 20 磅"/>
    <w:basedOn w:val="872"/>
    <w:uiPriority w:val="0"/>
    <w:qFormat/>
    <w:pPr>
      <w:jc w:val="center"/>
      <w:keepLines/>
      <w:keepNext/>
      <w:spacing w:before="120" w:after="120" w:line="400" w:lineRule="exact"/>
    </w:pPr>
    <w:rPr>
      <w:rFonts w:cs="Times New Roman"/>
      <w:b w:val="0"/>
      <w:bCs w:val="0"/>
      <w:sz w:val="32"/>
      <w:szCs w:val="20"/>
      <w:lang w:eastAsia="zh-CN"/>
    </w:rPr>
  </w:style>
  <w:style w:type="paragraph" w:styleId="1184" w:customStyle="1">
    <w:name w:val="华宇段落1 Char"/>
    <w:basedOn w:val="802"/>
    <w:uiPriority w:val="0"/>
    <w:qFormat/>
    <w:pPr>
      <w:ind w:firstLine="200"/>
      <w:jc w:val="both"/>
      <w:spacing w:line="360" w:lineRule="auto"/>
    </w:pPr>
    <w:rPr>
      <w:rFonts w:ascii="Times New Roman" w:hAnsi="Times New Roman" w:eastAsia="宋体" w:cs="Times New Roman"/>
      <w:bCs/>
      <w:sz w:val="24"/>
      <w:szCs w:val="24"/>
      <w:lang w:eastAsia="zh-CN"/>
    </w:rPr>
  </w:style>
  <w:style w:type="paragraph" w:styleId="1185" w:customStyle="1">
    <w:name w:val="Char Char11"/>
    <w:basedOn w:val="802"/>
    <w:uiPriority w:val="0"/>
    <w:qFormat/>
    <w:pPr>
      <w:jc w:val="both"/>
    </w:pPr>
    <w:rPr>
      <w:rFonts w:ascii="Tahoma" w:hAnsi="Tahoma" w:eastAsia="宋体" w:cs="Times New Roman"/>
      <w:sz w:val="24"/>
      <w:szCs w:val="20"/>
      <w:lang w:eastAsia="zh-CN"/>
    </w:rPr>
  </w:style>
  <w:style w:type="paragraph" w:styleId="1186" w:customStyle="1">
    <w:name w:val="Char Char Char Char Char Char Char Char Char Char Char Char Char Char"/>
    <w:basedOn w:val="802"/>
    <w:uiPriority w:val="0"/>
    <w:qFormat/>
    <w:pPr>
      <w:jc w:val="both"/>
    </w:pPr>
    <w:rPr>
      <w:rFonts w:ascii="Tahoma" w:hAnsi="Tahoma" w:eastAsia="宋体" w:cs="Times New Roman"/>
      <w:sz w:val="24"/>
      <w:szCs w:val="20"/>
      <w:lang w:eastAsia="zh-CN"/>
    </w:rPr>
  </w:style>
  <w:style w:type="paragraph" w:styleId="1187" w:customStyle="1">
    <w:name w:val="Char"/>
    <w:basedOn w:val="802"/>
    <w:uiPriority w:val="0"/>
    <w:qFormat/>
    <w:pPr>
      <w:jc w:val="both"/>
      <w:spacing w:line="360" w:lineRule="auto"/>
    </w:pPr>
    <w:rPr>
      <w:rFonts w:ascii="Tahoma" w:hAnsi="Tahoma" w:eastAsia="宋体" w:cs="Times New Roman"/>
      <w:sz w:val="24"/>
      <w:szCs w:val="20"/>
      <w:lang w:eastAsia="zh-CN"/>
    </w:rPr>
  </w:style>
  <w:style w:type="paragraph" w:styleId="1188" w:customStyle="1">
    <w:name w:val="xl32"/>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189" w:customStyle="1">
    <w:name w:val="标准小四"/>
    <w:basedOn w:val="802"/>
    <w:uiPriority w:val="0"/>
    <w:qFormat/>
    <w:pPr>
      <w:ind w:firstLine="480"/>
      <w:jc w:val="both"/>
      <w:spacing w:line="360" w:lineRule="auto"/>
    </w:pPr>
    <w:rPr>
      <w:rFonts w:ascii="Arial" w:hAnsi="Arial" w:eastAsia="宋体" w:cs="Times New Roman"/>
      <w:sz w:val="24"/>
      <w:szCs w:val="21"/>
      <w:lang w:eastAsia="zh-CN"/>
    </w:rPr>
  </w:style>
  <w:style w:type="paragraph" w:styleId="1190" w:customStyle="1">
    <w:name w:val="表头_5"/>
    <w:basedOn w:val="802"/>
    <w:uiPriority w:val="0"/>
    <w:qFormat/>
    <w:pPr>
      <w:jc w:val="both"/>
      <w:spacing w:line="360" w:lineRule="auto"/>
    </w:pPr>
    <w:rPr>
      <w:rFonts w:ascii="Times New Roman" w:hAnsi="Times New Roman" w:eastAsia="宋体" w:cs="Times New Roman"/>
      <w:b/>
      <w:bCs/>
      <w:sz w:val="28"/>
      <w:szCs w:val="21"/>
      <w:lang w:eastAsia="zh-CN"/>
    </w:rPr>
  </w:style>
  <w:style w:type="paragraph" w:styleId="1191" w:customStyle="1">
    <w:name w:val="正文--表格内正文"/>
    <w:basedOn w:val="802"/>
    <w:uiPriority w:val="0"/>
    <w:qFormat/>
    <w:pPr>
      <w:jc w:val="center"/>
      <w:spacing w:line="0" w:lineRule="atLeast"/>
    </w:pPr>
    <w:rPr>
      <w:rFonts w:ascii="宋体" w:hAnsi="宋体" w:eastAsia="宋体" w:cs="Times New Roman"/>
      <w:color w:val="000000"/>
      <w:sz w:val="24"/>
      <w:szCs w:val="24"/>
      <w:lang w:eastAsia="zh-CN"/>
    </w:rPr>
  </w:style>
  <w:style w:type="paragraph" w:styleId="1192" w:customStyle="1">
    <w:name w:val="样式 样式 首行缩进:  2 字符 + 行距: 1.5 倍行距"/>
    <w:basedOn w:val="802"/>
    <w:uiPriority w:val="0"/>
    <w:qFormat/>
    <w:pPr>
      <w:ind w:firstLine="470"/>
      <w:jc w:val="both"/>
      <w:spacing w:line="360" w:lineRule="auto"/>
    </w:pPr>
    <w:rPr>
      <w:rFonts w:ascii="Times New Roman" w:hAnsi="Times New Roman" w:eastAsia="宋体" w:cs="Times New Roman"/>
      <w:sz w:val="24"/>
      <w:szCs w:val="20"/>
      <w:lang w:eastAsia="zh-CN"/>
    </w:rPr>
  </w:style>
  <w:style w:type="paragraph" w:styleId="1193" w:customStyle="1">
    <w:name w:val="大标题"/>
    <w:basedOn w:val="802"/>
    <w:next w:val="802"/>
    <w:uiPriority w:val="0"/>
    <w:qFormat/>
    <w:pPr>
      <w:ind w:hanging="420"/>
      <w:jc w:val="both"/>
      <w:pageBreakBefore/>
      <w:spacing w:line="360" w:lineRule="auto"/>
      <w:tabs>
        <w:tab w:val="left" w:pos="420" w:leader="none"/>
      </w:tabs>
      <w:outlineLvl w:val="0"/>
    </w:pPr>
    <w:rPr>
      <w:rFonts w:ascii="Times New Roman" w:hAnsi="Times New Roman" w:eastAsia="宋体" w:cs="Times New Roman"/>
      <w:b/>
      <w:iCs/>
      <w:sz w:val="44"/>
      <w:szCs w:val="24"/>
      <w:lang w:eastAsia="zh-CN"/>
    </w:rPr>
  </w:style>
  <w:style w:type="paragraph" w:styleId="1194" w:customStyle="1">
    <w:name w:val="Char Char2 Char"/>
    <w:basedOn w:val="802"/>
    <w:uiPriority w:val="0"/>
    <w:qFormat/>
    <w:pPr>
      <w:ind w:left="390" w:hanging="390"/>
      <w:jc w:val="both"/>
      <w:keepLines/>
      <w:keepNext/>
      <w:pageBreakBefore/>
      <w:tabs>
        <w:tab w:val="left" w:pos="390" w:leader="none"/>
      </w:tabs>
    </w:pPr>
    <w:rPr>
      <w:rFonts w:ascii="Tahoma" w:hAnsi="Tahoma" w:eastAsia="宋体" w:cs="Times New Roman"/>
      <w:sz w:val="24"/>
      <w:szCs w:val="20"/>
      <w:lang w:eastAsia="zh-CN"/>
    </w:rPr>
  </w:style>
  <w:style w:type="paragraph" w:styleId="1195" w:customStyle="1">
    <w:name w:val="正文lzq"/>
    <w:basedOn w:val="802"/>
    <w:uiPriority w:val="0"/>
    <w:qFormat/>
    <w:pPr>
      <w:ind w:firstLine="480"/>
      <w:jc w:val="both"/>
      <w:spacing w:line="360" w:lineRule="auto"/>
    </w:pPr>
    <w:rPr>
      <w:rFonts w:ascii="Times New Roman" w:hAnsi="Times New Roman" w:eastAsia="宋体" w:cs="Times New Roman"/>
      <w:sz w:val="24"/>
      <w:szCs w:val="20"/>
      <w:lang w:eastAsia="zh-CN"/>
    </w:rPr>
  </w:style>
  <w:style w:type="paragraph" w:styleId="1196" w:customStyle="1">
    <w:name w:val="正文缩进2字符"/>
    <w:basedOn w:val="802"/>
    <w:uiPriority w:val="0"/>
    <w:qFormat/>
    <w:pPr>
      <w:ind w:firstLine="200"/>
      <w:jc w:val="both"/>
      <w:spacing w:line="300" w:lineRule="auto"/>
    </w:pPr>
    <w:rPr>
      <w:rFonts w:ascii="仿宋_GB2312" w:hAnsi="Times New Roman" w:eastAsia="仿宋_GB2312" w:cs="Times New Roman"/>
      <w:sz w:val="32"/>
      <w:szCs w:val="32"/>
      <w:lang w:eastAsia="zh-CN"/>
    </w:rPr>
  </w:style>
  <w:style w:type="paragraph" w:styleId="1197">
    <w:name w:val="List Paragraph"/>
    <w:basedOn w:val="802"/>
    <w:uiPriority w:val="0"/>
    <w:qFormat/>
    <w:pPr>
      <w:contextualSpacing/>
      <w:ind w:left="720"/>
      <w:spacing w:after="200" w:line="276" w:lineRule="auto"/>
      <w:widowControl/>
    </w:pPr>
    <w:rPr>
      <w:rFonts w:eastAsia="宋体"/>
    </w:rPr>
  </w:style>
  <w:style w:type="paragraph" w:styleId="1198" w:customStyle="1">
    <w:name w:val="二级条标题"/>
    <w:basedOn w:val="802"/>
    <w:next w:val="958"/>
    <w:uiPriority w:val="0"/>
    <w:qFormat/>
    <w:pPr>
      <w:ind w:hanging="420"/>
      <w:jc w:val="both"/>
      <w:widowControl/>
      <w:tabs>
        <w:tab w:val="left" w:pos="2240" w:leader="none"/>
      </w:tabs>
      <w:outlineLvl w:val="3"/>
    </w:pPr>
    <w:rPr>
      <w:rFonts w:ascii="Times New Roman" w:hAnsi="Times New Roman" w:eastAsia="黑体" w:cs="Times New Roman"/>
      <w:sz w:val="21"/>
      <w:szCs w:val="20"/>
      <w:lang w:eastAsia="zh-CN"/>
    </w:rPr>
  </w:style>
  <w:style w:type="paragraph" w:styleId="1199" w:customStyle="1">
    <w:name w:val="丁华标题2"/>
    <w:basedOn w:val="873"/>
    <w:next w:val="1139"/>
    <w:uiPriority w:val="0"/>
    <w:qFormat/>
    <w:pPr>
      <w:ind w:left="567" w:hanging="567"/>
      <w:keepLines/>
      <w:keepNext/>
      <w:spacing w:before="120" w:after="120" w:line="413" w:lineRule="auto"/>
      <w:tabs>
        <w:tab w:val="left" w:pos="567" w:leader="none"/>
      </w:tabs>
    </w:pPr>
    <w:rPr>
      <w:rFonts w:ascii="Arial" w:hAnsi="Arial" w:cs="Times New Roman"/>
      <w:b/>
      <w:bCs/>
      <w:color w:val="000000"/>
      <w:sz w:val="28"/>
      <w:szCs w:val="20"/>
      <w:lang w:eastAsia="zh-CN"/>
    </w:rPr>
  </w:style>
  <w:style w:type="paragraph" w:styleId="1200" w:customStyle="1">
    <w:name w:val="标题2，章节第二层"/>
    <w:basedOn w:val="802"/>
    <w:next w:val="1126"/>
    <w:uiPriority w:val="0"/>
    <w:qFormat/>
    <w:pPr>
      <w:ind w:left="992" w:hanging="567"/>
      <w:jc w:val="both"/>
      <w:spacing w:line="300" w:lineRule="auto"/>
      <w:tabs>
        <w:tab w:val="left" w:pos="630" w:leader="none"/>
        <w:tab w:val="left" w:pos="992" w:leader="none"/>
      </w:tabs>
      <w:outlineLvl w:val="1"/>
    </w:pPr>
    <w:rPr>
      <w:rFonts w:ascii="Arial" w:hAnsi="Arial" w:eastAsia="黑体" w:cs="Times New Roman"/>
      <w:sz w:val="32"/>
      <w:szCs w:val="24"/>
      <w:lang w:eastAsia="zh-CN"/>
    </w:rPr>
  </w:style>
  <w:style w:type="paragraph" w:styleId="1201" w:customStyle="1">
    <w:name w:val="xl41"/>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lang w:eastAsia="zh-CN"/>
    </w:rPr>
  </w:style>
  <w:style w:type="paragraph" w:styleId="1202" w:customStyle="1">
    <w:name w:val="默认段落字体 Para Char"/>
    <w:basedOn w:val="802"/>
    <w:uiPriority w:val="0"/>
    <w:qFormat/>
    <w:pPr>
      <w:jc w:val="both"/>
      <w:spacing w:line="360" w:lineRule="auto"/>
    </w:pPr>
    <w:rPr>
      <w:rFonts w:ascii="Times New Roman" w:hAnsi="Times New Roman" w:eastAsia="宋体" w:cs="Times New Roman"/>
      <w:sz w:val="24"/>
      <w:szCs w:val="24"/>
      <w:lang w:eastAsia="zh-CN"/>
    </w:rPr>
  </w:style>
  <w:style w:type="paragraph" w:styleId="1203" w:customStyle="1">
    <w:name w:val="正文 + 宋体"/>
    <w:basedOn w:val="802"/>
    <w:uiPriority w:val="0"/>
    <w:qFormat/>
    <w:pPr>
      <w:ind w:firstLine="420"/>
      <w:jc w:val="both"/>
      <w:spacing w:line="360" w:lineRule="auto"/>
    </w:pPr>
    <w:rPr>
      <w:rFonts w:ascii="Times New Roman" w:hAnsi="Times New Roman" w:eastAsia="宋体" w:cs="Times New Roman"/>
      <w:sz w:val="21"/>
      <w:szCs w:val="24"/>
      <w:lang w:eastAsia="zh-CN"/>
    </w:rPr>
  </w:style>
  <w:style w:type="paragraph" w:styleId="1204" w:customStyle="1">
    <w:name w:val="小四 段落 宋体 Char"/>
    <w:basedOn w:val="894"/>
    <w:uiPriority w:val="0"/>
    <w:qFormat/>
    <w:pPr>
      <w:ind w:left="0" w:right="-33" w:firstLine="600"/>
      <w:jc w:val="left"/>
      <w:tabs>
        <w:tab w:val="clear" w:pos="2952" w:leader="none"/>
      </w:tabs>
    </w:pPr>
    <w:rPr>
      <w:rFonts w:ascii="仿宋_GB2312" w:eastAsia="仿宋_GB2312"/>
      <w:sz w:val="30"/>
      <w:szCs w:val="30"/>
    </w:rPr>
  </w:style>
  <w:style w:type="paragraph" w:styleId="1205" w:customStyle="1">
    <w:name w:val="宏图高科"/>
    <w:basedOn w:val="802"/>
    <w:uiPriority w:val="0"/>
    <w:qFormat/>
    <w:pPr>
      <w:ind w:firstLine="480"/>
      <w:jc w:val="both"/>
      <w:spacing w:line="360" w:lineRule="auto"/>
    </w:pPr>
    <w:rPr>
      <w:rFonts w:ascii="Times New Roman" w:hAnsi="Times New Roman" w:eastAsia="楷体_GB2312" w:cs="Times New Roman"/>
      <w:sz w:val="24"/>
      <w:szCs w:val="20"/>
      <w:lang w:eastAsia="zh-CN"/>
    </w:rPr>
  </w:style>
  <w:style w:type="paragraph" w:styleId="1206" w:customStyle="1">
    <w:name w:val="Char Char Char Char Char Char Char Char Char"/>
    <w:basedOn w:val="802"/>
    <w:uiPriority w:val="0"/>
    <w:qFormat/>
    <w:pPr>
      <w:jc w:val="both"/>
    </w:pPr>
    <w:rPr>
      <w:rFonts w:ascii="Times New Roman" w:hAnsi="Times New Roman" w:eastAsia="宋体" w:cs="Times New Roman"/>
      <w:sz w:val="21"/>
      <w:szCs w:val="21"/>
      <w:lang w:eastAsia="zh-CN"/>
    </w:rPr>
  </w:style>
  <w:style w:type="paragraph" w:styleId="1207" w:customStyle="1">
    <w:name w:val="1"/>
    <w:basedOn w:val="802"/>
    <w:next w:val="802"/>
    <w:uiPriority w:val="0"/>
    <w:qFormat/>
    <w:pPr>
      <w:jc w:val="both"/>
    </w:pPr>
    <w:rPr>
      <w:rFonts w:ascii="Times New Roman" w:hAnsi="Times New Roman" w:eastAsia="宋体" w:cs="Times New Roman"/>
      <w:sz w:val="21"/>
      <w:szCs w:val="20"/>
      <w:lang w:eastAsia="zh-CN"/>
    </w:rPr>
  </w:style>
  <w:style w:type="paragraph" w:styleId="1208" w:customStyle="1">
    <w:name w:val="样式 标题 2 + Times New Roman 四号 非加粗 段前: 5 磅 段后: 0 磅 行距: 固定值 20..."/>
    <w:basedOn w:val="873"/>
    <w:uiPriority w:val="0"/>
    <w:pPr>
      <w:jc w:val="both"/>
      <w:keepLines/>
      <w:keepNext/>
      <w:spacing w:before="100" w:line="400" w:lineRule="exact"/>
    </w:pPr>
    <w:rPr>
      <w:rFonts w:ascii="Times New Roman" w:hAnsi="Times New Roman" w:cs="Times New Roman"/>
      <w:sz w:val="28"/>
      <w:szCs w:val="20"/>
      <w:lang w:eastAsia="zh-CN"/>
    </w:rPr>
  </w:style>
  <w:style w:type="paragraph" w:styleId="1209" w:customStyle="1">
    <w:name w:val="z-窗体底端1"/>
    <w:basedOn w:val="802"/>
    <w:next w:val="802"/>
    <w:uiPriority w:val="0"/>
    <w:qFormat/>
    <w:pPr>
      <w:jc w:val="center"/>
      <w:widowControl/>
      <w:pBdr>
        <w:top w:val="single" w:color="000000" w:sz="6" w:space="1"/>
      </w:pBdr>
    </w:pPr>
    <w:rPr>
      <w:rFonts w:ascii="Arial" w:hAnsi="Arial" w:eastAsia="宋体" w:cs="Arial"/>
      <w:vanish/>
      <w:sz w:val="16"/>
      <w:szCs w:val="16"/>
      <w:lang w:eastAsia="zh-CN"/>
    </w:rPr>
  </w:style>
  <w:style w:type="paragraph" w:styleId="1210" w:customStyle="1">
    <w:name w:val="项目符号：一级"/>
    <w:basedOn w:val="1126"/>
    <w:next w:val="1126"/>
    <w:uiPriority w:val="0"/>
    <w:qFormat/>
    <w:pPr>
      <w:ind w:right="-134"/>
    </w:pPr>
    <w:rPr>
      <w:bCs w:val="0"/>
    </w:rPr>
  </w:style>
  <w:style w:type="paragraph" w:styleId="1211" w:customStyle="1">
    <w:name w:val="7"/>
    <w:basedOn w:val="802"/>
    <w:next w:val="941"/>
    <w:uiPriority w:val="0"/>
    <w:qFormat/>
    <w:pPr>
      <w:spacing w:before="100" w:beforeAutospacing="1" w:after="100" w:afterAutospacing="1"/>
      <w:widowControl/>
    </w:pPr>
    <w:rPr>
      <w:rFonts w:ascii="宋体" w:hAnsi="宋体" w:eastAsia="宋体" w:cs="Times New Roman"/>
      <w:sz w:val="24"/>
      <w:szCs w:val="20"/>
      <w:lang w:eastAsia="zh-CN"/>
    </w:rPr>
  </w:style>
  <w:style w:type="paragraph" w:styleId="1212" w:customStyle="1">
    <w:name w:val="Char1 Char Char Char"/>
    <w:basedOn w:val="802"/>
    <w:uiPriority w:val="0"/>
    <w:qFormat/>
    <w:pPr>
      <w:jc w:val="both"/>
    </w:pPr>
    <w:rPr>
      <w:rFonts w:ascii="Tahoma" w:hAnsi="Tahoma" w:eastAsia="宋体" w:cs="Times New Roman"/>
      <w:sz w:val="24"/>
      <w:szCs w:val="20"/>
      <w:lang w:eastAsia="zh-CN"/>
    </w:rPr>
  </w:style>
  <w:style w:type="paragraph" w:styleId="1213" w:customStyle="1">
    <w:name w:val="正文 居中"/>
    <w:basedOn w:val="802"/>
    <w:uiPriority w:val="0"/>
    <w:qFormat/>
    <w:pPr>
      <w:jc w:val="center"/>
      <w:spacing w:line="360" w:lineRule="auto"/>
    </w:pPr>
    <w:rPr>
      <w:rFonts w:ascii="Times New Roman" w:hAnsi="Times New Roman" w:eastAsia="宋体" w:cs="Times New Roman"/>
      <w:sz w:val="24"/>
      <w:szCs w:val="20"/>
      <w:lang w:eastAsia="zh-CN"/>
    </w:rPr>
  </w:style>
  <w:style w:type="paragraph" w:styleId="1214" w:customStyle="1">
    <w:name w:val="表格内容"/>
    <w:basedOn w:val="802"/>
    <w:uiPriority w:val="0"/>
    <w:qFormat/>
    <w:pPr>
      <w:jc w:val="center"/>
      <w:spacing w:before="60" w:line="300" w:lineRule="auto"/>
      <w:widowControl/>
    </w:pPr>
    <w:rPr>
      <w:rFonts w:ascii="Times New Roman" w:hAnsi="Times New Roman" w:eastAsia="宋体" w:cs="Times New Roman"/>
      <w:sz w:val="21"/>
      <w:szCs w:val="20"/>
      <w:lang w:eastAsia="zh-CN"/>
    </w:rPr>
  </w:style>
  <w:style w:type="paragraph" w:styleId="1215" w:customStyle="1">
    <w:name w:val="Char Char1"/>
    <w:basedOn w:val="802"/>
    <w:uiPriority w:val="0"/>
    <w:qFormat/>
    <w:pPr>
      <w:spacing w:after="160" w:line="240" w:lineRule="exact"/>
      <w:widowControl/>
    </w:pPr>
    <w:rPr>
      <w:rFonts w:ascii="Times New Roman" w:hAnsi="Times New Roman" w:eastAsia="仿宋_GB2312" w:cs="Times New Roman"/>
      <w:sz w:val="28"/>
      <w:szCs w:val="24"/>
      <w:lang w:eastAsia="zh-CN"/>
    </w:rPr>
  </w:style>
  <w:style w:type="paragraph" w:styleId="1216" w:customStyle="1">
    <w:name w:val="普通(网站)1"/>
    <w:basedOn w:val="802"/>
    <w:uiPriority w:val="99"/>
    <w:qFormat/>
    <w:pPr>
      <w:spacing w:before="100" w:beforeAutospacing="1" w:after="100" w:afterAutospacing="1"/>
      <w:widowControl/>
    </w:pPr>
    <w:rPr>
      <w:rFonts w:ascii="宋体" w:hAnsi="Times New Roman" w:eastAsia="宋体" w:cs="宋体"/>
      <w:sz w:val="24"/>
      <w:szCs w:val="24"/>
      <w:lang w:eastAsia="zh-CN"/>
    </w:rPr>
  </w:style>
  <w:style w:type="paragraph" w:styleId="1217" w:customStyle="1">
    <w:name w:val="正文2"/>
    <w:basedOn w:val="802"/>
    <w:uiPriority w:val="0"/>
    <w:qFormat/>
    <w:pPr>
      <w:ind w:firstLine="510"/>
      <w:jc w:val="both"/>
      <w:spacing w:before="156" w:line="360" w:lineRule="auto"/>
    </w:pPr>
    <w:rPr>
      <w:rFonts w:ascii="Times New Roman" w:hAnsi="Times New Roman" w:eastAsia="宋体" w:cs="Times New Roman"/>
      <w:sz w:val="24"/>
      <w:szCs w:val="20"/>
      <w:lang w:eastAsia="zh-CN"/>
    </w:rPr>
  </w:style>
  <w:style w:type="paragraph" w:styleId="1218" w:customStyle="1">
    <w:name w:val="xl39"/>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219" w:customStyle="1">
    <w:name w:val="xl44"/>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220" w:customStyle="1">
    <w:name w:val="表格内文字"/>
    <w:basedOn w:val="802"/>
    <w:uiPriority w:val="0"/>
    <w:qFormat/>
    <w:pPr>
      <w:jc w:val="both"/>
      <w:spacing w:line="300" w:lineRule="atLeast"/>
    </w:pPr>
    <w:rPr>
      <w:rFonts w:ascii="Times New Roman" w:hAnsi="Times New Roman" w:eastAsia="宋体" w:cs="Times New Roman"/>
      <w:sz w:val="18"/>
      <w:szCs w:val="24"/>
      <w:lang w:eastAsia="zh-CN"/>
    </w:rPr>
  </w:style>
  <w:style w:type="paragraph" w:styleId="1221" w:customStyle="1">
    <w:name w:val="正文1"/>
    <w:basedOn w:val="802"/>
    <w:next w:val="802"/>
    <w:uiPriority w:val="0"/>
    <w:qFormat/>
    <w:pPr>
      <w:ind w:firstLine="510"/>
      <w:jc w:val="both"/>
      <w:spacing w:before="156" w:line="360" w:lineRule="auto"/>
    </w:pPr>
    <w:rPr>
      <w:rFonts w:ascii="Times New Roman" w:hAnsi="Times New Roman" w:eastAsia="宋体" w:cs="Times New Roman"/>
      <w:sz w:val="24"/>
      <w:szCs w:val="20"/>
      <w:lang w:eastAsia="zh-CN"/>
    </w:rPr>
  </w:style>
  <w:style w:type="paragraph" w:styleId="1222" w:customStyle="1">
    <w:name w:val="表格"/>
    <w:basedOn w:val="802"/>
    <w:uiPriority w:val="0"/>
    <w:qFormat/>
    <w:pPr>
      <w:jc w:val="center"/>
    </w:pPr>
    <w:rPr>
      <w:rFonts w:ascii="华文细黑" w:hAnsi="华文细黑" w:eastAsia="宋体" w:cs="Times New Roman"/>
      <w:sz w:val="21"/>
      <w:szCs w:val="20"/>
      <w:lang w:eastAsia="zh-CN"/>
    </w:rPr>
  </w:style>
  <w:style w:type="paragraph" w:styleId="1223" w:customStyle="1">
    <w:name w:val="样式 标题 3 + (中文) 黑体 小四 非加粗 段前: 7.8 磅 段后: 0 磅 行距: 固定值 20 磅"/>
    <w:basedOn w:val="874"/>
    <w:uiPriority w:val="0"/>
    <w:qFormat/>
    <w:pPr>
      <w:jc w:val="both"/>
      <w:keepLines/>
      <w:keepNext/>
      <w:spacing w:line="400" w:lineRule="exact"/>
    </w:pPr>
    <w:rPr>
      <w:rFonts w:ascii="Times New Roman" w:hAnsi="Times New Roman" w:eastAsia="黑体" w:cs="Times New Roman"/>
      <w:b w:val="0"/>
      <w:bCs w:val="0"/>
      <w:szCs w:val="20"/>
      <w:lang w:eastAsia="zh-CN"/>
    </w:rPr>
  </w:style>
  <w:style w:type="paragraph" w:styleId="1224" w:customStyle="1">
    <w:name w:val="Default"/>
    <w:uiPriority w:val="0"/>
    <w:qFormat/>
    <w:pPr>
      <w:widowControl w:val="off"/>
    </w:pPr>
    <w:rPr>
      <w:rFonts w:hint="default" w:ascii="黑体" w:hAnsi="Calibri" w:eastAsia="黑体" w:cs="黑体"/>
      <w:color w:val="000000"/>
      <w:sz w:val="24"/>
      <w:szCs w:val="24"/>
      <w:lang w:val="en-US" w:eastAsia="zh-CN" w:bidi="ar-SA"/>
    </w:rPr>
  </w:style>
  <w:style w:type="paragraph" w:styleId="1225" w:customStyle="1">
    <w:name w:val="xl43"/>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226" w:customStyle="1">
    <w:name w:val="标题1，章节第一层"/>
    <w:basedOn w:val="1126"/>
    <w:next w:val="1126"/>
    <w:uiPriority w:val="0"/>
    <w:qFormat/>
    <w:pPr>
      <w:ind w:left="482"/>
      <w:tabs>
        <w:tab w:val="left" w:pos="693" w:leader="none"/>
      </w:tabs>
      <w:outlineLvl w:val="0"/>
    </w:pPr>
    <w:rPr>
      <w:color w:val="000000"/>
      <w:sz w:val="24"/>
      <w:szCs w:val="24"/>
    </w:rPr>
  </w:style>
  <w:style w:type="paragraph" w:styleId="1227" w:customStyle="1">
    <w:name w:val="小四 段落 宋体 Char Char Char Char"/>
    <w:basedOn w:val="802"/>
    <w:uiPriority w:val="0"/>
    <w:qFormat/>
    <w:pPr>
      <w:ind w:right="-33" w:firstLine="480"/>
      <w:spacing w:line="360" w:lineRule="auto"/>
    </w:pPr>
    <w:rPr>
      <w:rFonts w:ascii="Times New Roman" w:hAnsi="Times New Roman" w:eastAsia="宋体" w:cs="Times New Roman"/>
      <w:sz w:val="24"/>
      <w:szCs w:val="24"/>
      <w:lang w:eastAsia="zh-CN"/>
    </w:rPr>
  </w:style>
  <w:style w:type="paragraph" w:styleId="1228" w:customStyle="1">
    <w:name w:val="样式1"/>
    <w:basedOn w:val="802"/>
    <w:uiPriority w:val="0"/>
    <w:qFormat/>
    <w:pPr>
      <w:ind w:firstLine="480"/>
      <w:jc w:val="both"/>
      <w:spacing w:line="300" w:lineRule="auto"/>
    </w:pPr>
    <w:rPr>
      <w:rFonts w:ascii="Times New Roman" w:hAnsi="Times New Roman" w:eastAsia="宋体" w:cs="Times New Roman"/>
      <w:sz w:val="24"/>
      <w:szCs w:val="24"/>
      <w:lang w:eastAsia="zh-CN"/>
    </w:rPr>
  </w:style>
  <w:style w:type="paragraph" w:styleId="1229" w:customStyle="1">
    <w:name w:val="xl40"/>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eastAsia="zh-CN"/>
    </w:rPr>
  </w:style>
  <w:style w:type="paragraph" w:styleId="1230" w:customStyle="1">
    <w:name w:val="样式 标题 3H3sect1.2.3BOD 0Heading 3 - oldh3l3CTLevel 3 Head..."/>
    <w:basedOn w:val="874"/>
    <w:uiPriority w:val="0"/>
    <w:qFormat/>
    <w:pPr>
      <w:keepLines/>
      <w:keepNext/>
    </w:pPr>
    <w:rPr>
      <w:rFonts w:ascii="Times New Roman" w:hAnsi="Times New Roman" w:eastAsia="宋体" w:cs="宋体"/>
      <w:sz w:val="30"/>
      <w:szCs w:val="20"/>
      <w:lang w:eastAsia="zh-CN"/>
    </w:rPr>
  </w:style>
  <w:style w:type="paragraph" w:styleId="1231" w:customStyle="1">
    <w:name w:val="项目符号，一级"/>
    <w:basedOn w:val="1126"/>
    <w:next w:val="1126"/>
    <w:uiPriority w:val="0"/>
    <w:qFormat/>
    <w:pPr>
      <w:ind w:left="376" w:firstLine="0"/>
      <w:spacing w:line="240" w:lineRule="atLeast"/>
      <w:tabs>
        <w:tab w:val="left" w:pos="1320" w:leader="none"/>
      </w:tabs>
    </w:pPr>
    <w:rPr>
      <w:bCs w:val="0"/>
      <w:color w:val="000000"/>
      <w:szCs w:val="24"/>
    </w:rPr>
  </w:style>
  <w:style w:type="paragraph" w:styleId="1232" w:customStyle="1">
    <w:name w:val="Char Char Char Char Char Char Char Char Char Char Char1 Char Char Char1"/>
    <w:basedOn w:val="802"/>
    <w:uiPriority w:val="0"/>
    <w:qFormat/>
    <w:pPr>
      <w:ind w:firstLine="200"/>
    </w:pPr>
    <w:rPr>
      <w:rFonts w:ascii="Tahoma" w:hAnsi="Tahoma" w:eastAsia="宋体" w:cs="Times New Roman"/>
      <w:sz w:val="24"/>
      <w:szCs w:val="24"/>
      <w:lang w:eastAsia="zh-CN"/>
    </w:rPr>
  </w:style>
  <w:style w:type="paragraph" w:styleId="1233" w:customStyle="1">
    <w:name w:val="样式 样式 标题 3H3sect1.2.3BOD 0Heading 3 - oldh3l3CTLevel 3 Head... +..."/>
    <w:basedOn w:val="802"/>
    <w:uiPriority w:val="0"/>
    <w:qFormat/>
    <w:pPr>
      <w:keepLines/>
      <w:keepNext/>
      <w:outlineLvl w:val="2"/>
    </w:pPr>
    <w:rPr>
      <w:rFonts w:ascii="Times New Roman" w:hAnsi="Times New Roman" w:eastAsia="宋体" w:cs="宋体"/>
      <w:b/>
      <w:bCs/>
      <w:sz w:val="24"/>
      <w:szCs w:val="20"/>
      <w:lang w:eastAsia="zh-CN"/>
    </w:rPr>
  </w:style>
  <w:style w:type="paragraph" w:styleId="1234"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table" w:styleId="1235" w:customStyle="1">
    <w:name w:val="Table Normal"/>
    <w:uiPriority w:val="0"/>
    <w:unhideWhenUsed/>
    <w:qFormat/>
    <w:rPr>
      <w:lang w:val="en-US" w:eastAsia="zh-CN" w:bidi="ar-SA"/>
    </w:rPr>
    <w:tblPr/>
  </w:style>
  <w:style w:type="paragraph" w:styleId="1236" w:customStyle="1">
    <w:name w:val="Heading #3|1"/>
    <w:basedOn w:val="802"/>
    <w:uiPriority w:val="0"/>
    <w:qFormat/>
    <w:pPr>
      <w:jc w:val="center"/>
      <w:spacing w:after="500"/>
      <w:shd w:val="clear" w:color="auto" w:fill="auto"/>
      <w:widowControl w:val="off"/>
      <w:outlineLvl w:val="2"/>
    </w:pPr>
    <w:rPr>
      <w:rFonts w:ascii="宋体" w:hAnsi="宋体" w:eastAsia="宋体" w:cs="宋体"/>
      <w:sz w:val="34"/>
      <w:szCs w:val="34"/>
      <w:u w:val="none"/>
      <w:shd w:val="clear" w:color="auto" w:fill="auto"/>
      <w:lang w:val="zh-TW" w:eastAsia="zh-TW" w:bidi="zh-TW"/>
    </w:rPr>
  </w:style>
  <w:style w:type="paragraph" w:styleId="1237" w:customStyle="1">
    <w:name w:val="Table caption|1"/>
    <w:basedOn w:val="802"/>
    <w:uiPriority w:val="0"/>
    <w:qFormat/>
    <w:pPr>
      <w:shd w:val="clear" w:color="auto" w:fill="auto"/>
      <w:widowControl w:val="off"/>
    </w:pPr>
    <w:rPr>
      <w:rFonts w:ascii="宋体" w:hAnsi="宋体" w:eastAsia="宋体" w:cs="宋体"/>
      <w:u w:val="none"/>
      <w:shd w:val="clear" w:color="auto" w:fill="auto"/>
      <w:lang w:val="zh-TW" w:eastAsia="zh-TW" w:bidi="zh-TW"/>
    </w:rPr>
  </w:style>
  <w:style w:type="paragraph" w:styleId="1238" w:customStyle="1">
    <w:name w:val="Other|1"/>
    <w:basedOn w:val="802"/>
    <w:uiPriority w:val="0"/>
    <w:qFormat/>
    <w:pPr>
      <w:ind w:firstLine="400"/>
      <w:spacing w:line="391"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239" w:customStyle="1">
    <w:name w:val="BodyText1"/>
    <w:basedOn w:val="802"/>
    <w:next w:val="802"/>
    <w:uiPriority w:val="6"/>
    <w:qFormat/>
    <w:pPr>
      <w:jc w:val="both"/>
      <w:spacing w:before="0" w:after="0"/>
    </w:pPr>
    <w:rPr>
      <w:rFonts w:ascii="楷体_GB2312" w:hAnsi="楷体_GB2312" w:eastAsia="楷体_GB2312" w:cs="Arial"/>
      <w:sz w:val="28"/>
    </w:rPr>
  </w:style>
  <w:style w:type="paragraph" w:styleId="1240" w:customStyle="1">
    <w:name w:val="Body text|1"/>
    <w:basedOn w:val="802"/>
    <w:uiPriority w:val="0"/>
    <w:qFormat/>
    <w:pPr>
      <w:ind w:firstLine="370"/>
      <w:spacing w:line="391" w:lineRule="auto"/>
      <w:shd w:val="clear" w:color="auto" w:fill="auto"/>
      <w:widowControl w:val="off"/>
    </w:pPr>
    <w:rPr>
      <w:rFonts w:ascii="宋体" w:hAnsi="宋体" w:eastAsia="宋体" w:cs="宋体"/>
      <w:sz w:val="17"/>
      <w:szCs w:val="17"/>
      <w:u w:val="none"/>
      <w:shd w:val="clear" w:color="auto" w:fill="auto"/>
      <w:lang w:val="zh-TW" w:eastAsia="zh-TW" w:bidi="zh-TW"/>
    </w:rPr>
  </w:style>
  <w:style w:type="paragraph" w:styleId="1241" w:customStyle="1">
    <w:name w:val="font8"/>
    <w:basedOn w:val="802"/>
    <w:uiPriority w:val="0"/>
    <w:qFormat/>
    <w:pPr>
      <w:spacing w:before="100" w:beforeAutospacing="1" w:after="100" w:afterAutospacing="1"/>
      <w:widowControl/>
    </w:pPr>
    <w:rPr>
      <w:rFonts w:ascii="宋体" w:hAnsi="宋体" w:eastAsia="宋体" w:cs="宋体"/>
      <w:color w:val="ff0000"/>
      <w:sz w:val="18"/>
      <w:szCs w:val="18"/>
      <w:lang w:eastAsia="zh-CN"/>
    </w:rPr>
  </w:style>
  <w:style w:type="paragraph" w:styleId="1242" w:customStyle="1">
    <w:name w:val="xl65"/>
    <w:basedOn w:val="802"/>
    <w:uiPriority w:val="0"/>
    <w:qFormat/>
    <w:pPr>
      <w:spacing w:before="100" w:beforeAutospacing="1" w:after="100" w:afterAutospacing="1"/>
      <w:widowControl/>
    </w:pPr>
    <w:rPr>
      <w:rFonts w:ascii="微软雅黑" w:hAnsi="微软雅黑" w:eastAsia="微软雅黑" w:cs="宋体"/>
      <w:sz w:val="24"/>
      <w:szCs w:val="24"/>
      <w:lang w:eastAsia="zh-CN"/>
    </w:rPr>
  </w:style>
  <w:style w:type="paragraph" w:styleId="1243" w:customStyle="1">
    <w:name w:val="xl66"/>
    <w:basedOn w:val="802"/>
    <w:uiPriority w:val="0"/>
    <w:qFormat/>
    <w:pPr>
      <w:spacing w:before="100" w:beforeAutospacing="1" w:after="100" w:afterAutospacing="1"/>
      <w:widowControl/>
    </w:pPr>
    <w:rPr>
      <w:rFonts w:ascii="微软雅黑" w:hAnsi="微软雅黑" w:eastAsia="微软雅黑" w:cs="宋体"/>
      <w:sz w:val="24"/>
      <w:szCs w:val="24"/>
      <w:lang w:eastAsia="zh-CN"/>
    </w:rPr>
  </w:style>
  <w:style w:type="paragraph" w:styleId="1244" w:customStyle="1">
    <w:name w:val="xl67"/>
    <w:basedOn w:val="80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sz w:val="20"/>
      <w:szCs w:val="20"/>
      <w:lang w:eastAsia="zh-CN"/>
    </w:rPr>
  </w:style>
  <w:style w:type="paragraph" w:styleId="1245" w:customStyle="1">
    <w:name w:val="xl68"/>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lang w:eastAsia="zh-CN"/>
    </w:rPr>
  </w:style>
  <w:style w:type="paragraph" w:styleId="1246" w:customStyle="1">
    <w:name w:val="xl70"/>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lang w:eastAsia="zh-CN"/>
    </w:rPr>
  </w:style>
  <w:style w:type="paragraph" w:styleId="1247" w:customStyle="1">
    <w:name w:val="xl71"/>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lang w:eastAsia="zh-CN"/>
    </w:rPr>
  </w:style>
  <w:style w:type="paragraph" w:styleId="1248" w:customStyle="1">
    <w:name w:val="xl72"/>
    <w:basedOn w:val="80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eastAsia="zh-CN"/>
    </w:rPr>
  </w:style>
  <w:style w:type="paragraph" w:styleId="1249" w:customStyle="1">
    <w:name w:val="xl73"/>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eastAsia="zh-CN"/>
    </w:rPr>
  </w:style>
  <w:style w:type="paragraph" w:styleId="1250" w:customStyle="1">
    <w:name w:val="xl74"/>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eastAsia="zh-CN"/>
    </w:rPr>
  </w:style>
  <w:style w:type="paragraph" w:styleId="1251" w:customStyle="1">
    <w:name w:val="xl75"/>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eastAsia="zh-CN"/>
    </w:rPr>
  </w:style>
  <w:style w:type="paragraph" w:styleId="1252" w:customStyle="1">
    <w:name w:val="xl76"/>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lang w:eastAsia="zh-CN"/>
    </w:rPr>
  </w:style>
  <w:style w:type="paragraph" w:styleId="1253" w:customStyle="1">
    <w:name w:val="xl77"/>
    <w:basedOn w:val="802"/>
    <w:uiPriority w:val="0"/>
    <w:qFormat/>
    <w:pPr>
      <w:jc w:val="center"/>
      <w:spacing w:before="100" w:beforeAutospacing="1" w:after="100" w:afterAutospacing="1"/>
      <w:widowControl/>
    </w:pPr>
    <w:rPr>
      <w:rFonts w:ascii="宋体" w:hAnsi="宋体" w:eastAsia="宋体" w:cs="宋体"/>
      <w:sz w:val="24"/>
      <w:szCs w:val="24"/>
      <w:lang w:eastAsia="zh-CN"/>
    </w:rPr>
  </w:style>
  <w:style w:type="paragraph" w:styleId="1254" w:customStyle="1">
    <w:name w:val="xl78"/>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4"/>
      <w:szCs w:val="24"/>
      <w:lang w:eastAsia="zh-CN"/>
    </w:rPr>
  </w:style>
  <w:style w:type="paragraph" w:styleId="1255" w:customStyle="1">
    <w:name w:val="xl79"/>
    <w:basedOn w:val="80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4"/>
      <w:szCs w:val="24"/>
      <w:lang w:eastAsia="zh-CN"/>
    </w:rPr>
  </w:style>
  <w:style w:type="paragraph" w:styleId="1256" w:customStyle="1">
    <w:name w:val="xl80"/>
    <w:basedOn w:val="8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1"/>
      <w:szCs w:val="21"/>
      <w:lang w:eastAsia="zh-CN"/>
    </w:rPr>
  </w:style>
  <w:style w:type="paragraph" w:styleId="1257" w:customStyle="1">
    <w:name w:val="xl81"/>
    <w:basedOn w:val="802"/>
    <w:uiPriority w:val="0"/>
    <w:qFormat/>
    <w:pPr>
      <w:spacing w:before="100" w:beforeAutospacing="1" w:after="100" w:afterAutospacing="1"/>
      <w:widowControl/>
      <w:pBdr>
        <w:top w:val="single" w:color="000000" w:sz="4" w:space="0"/>
        <w:bottom w:val="single" w:color="000000" w:sz="4" w:space="0"/>
      </w:pBdr>
    </w:pPr>
    <w:rPr>
      <w:rFonts w:ascii="微软雅黑" w:hAnsi="微软雅黑" w:eastAsia="微软雅黑" w:cs="宋体"/>
      <w:sz w:val="20"/>
      <w:szCs w:val="20"/>
      <w:lang w:eastAsia="zh-CN"/>
    </w:rPr>
  </w:style>
  <w:style w:type="paragraph" w:styleId="1258" w:customStyle="1">
    <w:name w:val="xl82"/>
    <w:basedOn w:val="802"/>
    <w:uiPriority w:val="0"/>
    <w:qFormat/>
    <w:pP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20"/>
      <w:szCs w:val="20"/>
      <w:lang w:eastAsia="zh-CN"/>
    </w:rPr>
  </w:style>
  <w:style w:type="paragraph" w:styleId="1259" w:customStyle="1">
    <w:name w:val="xl83"/>
    <w:basedOn w:val="802"/>
    <w:uiPriority w:val="0"/>
    <w:qFormat/>
    <w:pPr>
      <w:spacing w:before="100" w:beforeAutospacing="1" w:after="100" w:afterAutospacing="1"/>
      <w:widowControl/>
      <w:pBdr>
        <w:top w:val="single" w:color="000000" w:sz="4" w:space="0"/>
        <w:bottom w:val="single" w:color="000000" w:sz="4" w:space="0"/>
      </w:pBdr>
    </w:pPr>
    <w:rPr>
      <w:rFonts w:ascii="微软雅黑" w:hAnsi="微软雅黑" w:eastAsia="微软雅黑" w:cs="宋体"/>
      <w:sz w:val="20"/>
      <w:szCs w:val="20"/>
      <w:lang w:eastAsia="zh-CN"/>
    </w:rPr>
  </w:style>
  <w:style w:type="paragraph" w:styleId="1260" w:customStyle="1">
    <w:name w:val="xl84"/>
    <w:basedOn w:val="802"/>
    <w:uiPriority w:val="0"/>
    <w:qFormat/>
    <w:pPr>
      <w:spacing w:before="100" w:beforeAutospacing="1" w:after="100" w:afterAutospacing="1"/>
      <w:widowControl/>
    </w:pPr>
    <w:rPr>
      <w:rFonts w:ascii="宋体" w:hAnsi="宋体" w:eastAsia="宋体" w:cs="宋体"/>
      <w:sz w:val="24"/>
      <w:szCs w:val="24"/>
      <w:lang w:eastAsia="zh-CN"/>
    </w:rPr>
  </w:style>
  <w:style w:type="paragraph" w:styleId="1261" w:customStyle="1">
    <w:name w:val="xl85"/>
    <w:basedOn w:val="80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lang w:eastAsia="zh-CN"/>
    </w:rPr>
  </w:style>
  <w:style w:type="paragraph" w:styleId="1262" w:customStyle="1">
    <w:name w:val="xl86"/>
    <w:basedOn w:val="802"/>
    <w:uiPriority w:val="0"/>
    <w:qFormat/>
    <w:pPr>
      <w:jc w:val="center"/>
      <w:spacing w:before="100" w:beforeAutospacing="1" w:after="100" w:afterAutospacing="1"/>
      <w:widowControl/>
    </w:pPr>
    <w:rPr>
      <w:rFonts w:ascii="微软雅黑" w:hAnsi="微软雅黑" w:eastAsia="微软雅黑" w:cs="宋体"/>
      <w:b/>
      <w:bCs/>
      <w:sz w:val="28"/>
      <w:szCs w:val="28"/>
      <w:lang w:eastAsia="zh-CN"/>
    </w:rPr>
  </w:style>
  <w:style w:type="paragraph" w:styleId="1263" w:customStyle="1">
    <w:name w:val="xl87"/>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20"/>
      <w:szCs w:val="20"/>
      <w:lang w:eastAsia="zh-CN"/>
    </w:rPr>
  </w:style>
  <w:style w:type="paragraph" w:styleId="1264" w:customStyle="1">
    <w:name w:val="xl88"/>
    <w:basedOn w:val="802"/>
    <w:uiPriority w:val="0"/>
    <w:qFormat/>
    <w:pPr>
      <w:jc w:val="center"/>
      <w:spacing w:before="100" w:beforeAutospacing="1" w:after="100" w:afterAutospacing="1"/>
      <w:widowControl/>
      <w:pBdr>
        <w:top w:val="single" w:color="000000" w:sz="4" w:space="0"/>
        <w:bottom w:val="single" w:color="000000" w:sz="4" w:space="0"/>
      </w:pBdr>
    </w:pPr>
    <w:rPr>
      <w:rFonts w:ascii="微软雅黑" w:hAnsi="微软雅黑" w:eastAsia="微软雅黑" w:cs="宋体"/>
      <w:sz w:val="20"/>
      <w:szCs w:val="20"/>
      <w:lang w:eastAsia="zh-CN"/>
    </w:rPr>
  </w:style>
  <w:style w:type="paragraph" w:styleId="1265" w:customStyle="1">
    <w:name w:val="xl69"/>
    <w:basedOn w:val="802"/>
    <w:uiPriority w:val="0"/>
    <w:qFormat/>
    <w:pPr>
      <w:spacing w:before="100" w:beforeAutospacing="1" w:after="100" w:afterAutospacing="1"/>
      <w:widowControl/>
    </w:pPr>
    <w:rPr>
      <w:rFonts w:ascii="微软雅黑" w:hAnsi="微软雅黑" w:eastAsia="微软雅黑" w:cs="宋体"/>
      <w:sz w:val="24"/>
      <w:szCs w:val="24"/>
      <w:lang w:eastAsia="zh-CN"/>
    </w:rPr>
  </w:style>
  <w:style w:type="paragraph" w:styleId="1266" w:customStyle="1">
    <w:name w:val="xl89"/>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color w:val="000000"/>
      <w:sz w:val="20"/>
      <w:szCs w:val="20"/>
      <w:lang w:eastAsia="zh-CN"/>
    </w:rPr>
  </w:style>
  <w:style w:type="paragraph" w:styleId="1267" w:customStyle="1">
    <w:name w:val="xl90"/>
    <w:basedOn w:val="802"/>
    <w:uiPriority w:val="0"/>
    <w:qFormat/>
    <w:pPr>
      <w:jc w:val="center"/>
      <w:spacing w:before="100" w:beforeAutospacing="1" w:after="100" w:afterAutospacing="1"/>
      <w:widowControl/>
      <w:pBdr>
        <w:top w:val="single" w:color="000000" w:sz="4" w:space="0"/>
        <w:bottom w:val="single" w:color="000000" w:sz="4" w:space="0"/>
      </w:pBdr>
    </w:pPr>
    <w:rPr>
      <w:rFonts w:ascii="微软雅黑" w:hAnsi="微软雅黑" w:eastAsia="微软雅黑" w:cs="宋体"/>
      <w:sz w:val="20"/>
      <w:szCs w:val="20"/>
      <w:lang w:eastAsia="zh-CN"/>
    </w:rPr>
  </w:style>
  <w:style w:type="paragraph" w:styleId="1268" w:customStyle="1">
    <w:name w:val="xl91"/>
    <w:basedOn w:val="802"/>
    <w:uiPriority w:val="0"/>
    <w:qFormat/>
    <w:pPr>
      <w:jc w:val="center"/>
      <w:spacing w:before="100" w:beforeAutospacing="1" w:after="100" w:afterAutospacing="1"/>
      <w:widowControl/>
      <w:pBdr>
        <w:top w:val="single" w:color="000000" w:sz="4" w:space="0"/>
        <w:bottom w:val="single" w:color="000000" w:sz="4" w:space="0"/>
      </w:pBdr>
    </w:pPr>
    <w:rPr>
      <w:rFonts w:ascii="微软雅黑" w:hAnsi="微软雅黑" w:eastAsia="微软雅黑" w:cs="宋体"/>
      <w:sz w:val="20"/>
      <w:szCs w:val="20"/>
      <w:lang w:eastAsia="zh-CN"/>
    </w:rPr>
  </w:style>
  <w:style w:type="paragraph" w:styleId="1269" w:customStyle="1">
    <w:name w:val="xl92"/>
    <w:basedOn w:val="80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20"/>
      <w:szCs w:val="20"/>
      <w:lang w:eastAsia="zh-CN"/>
    </w:rPr>
  </w:style>
  <w:style w:type="paragraph" w:styleId="1270" w:customStyle="1">
    <w:name w:val="xl93"/>
    <w:basedOn w:val="802"/>
    <w:uiPriority w:val="0"/>
    <w:qFormat/>
    <w:pPr>
      <w:jc w:val="center"/>
      <w:spacing w:before="100" w:beforeAutospacing="1" w:after="100" w:afterAutospacing="1"/>
      <w:widowControl/>
    </w:pPr>
    <w:rPr>
      <w:rFonts w:ascii="微软雅黑" w:hAnsi="微软雅黑" w:eastAsia="微软雅黑" w:cs="宋体"/>
      <w:b/>
      <w:bCs/>
      <w:sz w:val="28"/>
      <w:szCs w:val="28"/>
      <w:lang w:eastAsia="zh-CN"/>
    </w:rPr>
  </w:style>
  <w:style w:type="paragraph" w:styleId="1271" w:customStyle="1">
    <w:name w:val="xl94"/>
    <w:basedOn w:val="802"/>
    <w:uiPriority w:val="0"/>
    <w:qFormat/>
    <w:pPr>
      <w:spacing w:before="100" w:beforeAutospacing="1" w:after="100" w:afterAutospacing="1"/>
      <w:widowControl/>
    </w:pPr>
    <w:rPr>
      <w:rFonts w:ascii="微软雅黑" w:hAnsi="微软雅黑" w:eastAsia="微软雅黑" w:cs="宋体"/>
      <w:sz w:val="20"/>
      <w:szCs w:val="20"/>
      <w:lang w:eastAsia="zh-CN"/>
    </w:rPr>
  </w:style>
  <w:style w:type="paragraph" w:styleId="1272" w:customStyle="1">
    <w:name w:val="xl95"/>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20"/>
      <w:szCs w:val="20"/>
      <w:lang w:eastAsia="zh-CN"/>
    </w:rPr>
  </w:style>
  <w:style w:type="paragraph" w:styleId="1273" w:customStyle="1">
    <w:name w:val="xl96"/>
    <w:basedOn w:val="802"/>
    <w:uiPriority w:val="0"/>
    <w:qFormat/>
    <w:pPr>
      <w:jc w:val="center"/>
      <w:spacing w:before="100" w:beforeAutospacing="1" w:after="100" w:afterAutospacing="1"/>
      <w:widowControl/>
      <w:pBdr>
        <w:top w:val="single" w:color="000000" w:sz="4" w:space="0"/>
        <w:bottom w:val="single" w:color="000000" w:sz="4" w:space="0"/>
      </w:pBdr>
    </w:pPr>
    <w:rPr>
      <w:rFonts w:ascii="微软雅黑" w:hAnsi="微软雅黑" w:eastAsia="微软雅黑" w:cs="宋体"/>
      <w:sz w:val="20"/>
      <w:szCs w:val="20"/>
      <w:lang w:eastAsia="zh-CN"/>
    </w:rPr>
  </w:style>
  <w:style w:type="paragraph" w:styleId="1274" w:customStyle="1">
    <w:name w:val="xl97"/>
    <w:basedOn w:val="80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20"/>
      <w:szCs w:val="20"/>
      <w:lang w:eastAsia="zh-CN"/>
    </w:rPr>
  </w:style>
  <w:style w:type="paragraph" w:styleId="1275" w:customStyle="1">
    <w:name w:val="目录 711"/>
    <w:basedOn w:val="802"/>
    <w:next w:val="802"/>
    <w:uiPriority w:val="39"/>
    <w:unhideWhenUsed/>
    <w:qFormat/>
    <w:pPr>
      <w:ind w:left="1701"/>
      <w:jc w:val="both"/>
      <w:spacing w:after="57" w:line="278" w:lineRule="auto"/>
    </w:pPr>
    <w:rPr>
      <w:rFonts w:ascii="Times New Roman" w:hAnsi="Times New Roman" w:eastAsia="宋体"/>
      <w:sz w:val="21"/>
      <w:szCs w:val="21"/>
      <w:lang w:eastAsia="zh-CN"/>
    </w:rPr>
  </w:style>
  <w:style w:type="paragraph" w:styleId="1276" w:customStyle="1">
    <w:name w:val="目录 511"/>
    <w:basedOn w:val="802"/>
    <w:next w:val="802"/>
    <w:uiPriority w:val="39"/>
    <w:unhideWhenUsed/>
    <w:qFormat/>
    <w:pPr>
      <w:ind w:left="1134"/>
      <w:jc w:val="both"/>
      <w:spacing w:after="57" w:line="278" w:lineRule="auto"/>
    </w:pPr>
    <w:rPr>
      <w:rFonts w:ascii="Times New Roman" w:hAnsi="Times New Roman" w:eastAsia="宋体"/>
      <w:sz w:val="21"/>
      <w:szCs w:val="21"/>
      <w:lang w:eastAsia="zh-CN"/>
    </w:rPr>
  </w:style>
  <w:style w:type="paragraph" w:styleId="1277" w:customStyle="1">
    <w:name w:val="目录 811"/>
    <w:basedOn w:val="802"/>
    <w:next w:val="802"/>
    <w:uiPriority w:val="39"/>
    <w:unhideWhenUsed/>
    <w:qFormat/>
    <w:pPr>
      <w:ind w:left="1984"/>
      <w:jc w:val="both"/>
      <w:spacing w:after="57" w:line="278" w:lineRule="auto"/>
    </w:pPr>
    <w:rPr>
      <w:rFonts w:ascii="Times New Roman" w:hAnsi="Times New Roman" w:eastAsia="宋体"/>
      <w:sz w:val="21"/>
      <w:szCs w:val="21"/>
      <w:lang w:eastAsia="zh-CN"/>
    </w:rPr>
  </w:style>
  <w:style w:type="paragraph" w:styleId="1278" w:customStyle="1">
    <w:name w:val="尾注文本1"/>
    <w:basedOn w:val="802"/>
    <w:link w:val="1279"/>
    <w:uiPriority w:val="99"/>
    <w:semiHidden/>
    <w:unhideWhenUsed/>
    <w:qFormat/>
    <w:pPr>
      <w:jc w:val="both"/>
      <w:spacing w:after="160" w:line="278" w:lineRule="auto"/>
    </w:pPr>
    <w:rPr>
      <w:rFonts w:ascii="Times New Roman" w:hAnsi="Times New Roman" w:eastAsia="宋体"/>
      <w:sz w:val="20"/>
      <w:szCs w:val="21"/>
      <w:lang w:eastAsia="zh-CN"/>
    </w:rPr>
  </w:style>
  <w:style w:type="character" w:styleId="1279" w:customStyle="1">
    <w:name w:val="尾注文本 Char"/>
    <w:link w:val="1278"/>
    <w:uiPriority w:val="99"/>
    <w:semiHidden/>
    <w:qFormat/>
    <w:rPr>
      <w:szCs w:val="21"/>
    </w:rPr>
  </w:style>
  <w:style w:type="paragraph" w:styleId="1280" w:customStyle="1">
    <w:name w:val="目录 411"/>
    <w:basedOn w:val="802"/>
    <w:next w:val="802"/>
    <w:uiPriority w:val="39"/>
    <w:unhideWhenUsed/>
    <w:qFormat/>
    <w:pPr>
      <w:ind w:left="850"/>
      <w:jc w:val="both"/>
      <w:spacing w:after="57" w:line="278" w:lineRule="auto"/>
    </w:pPr>
    <w:rPr>
      <w:rFonts w:ascii="Times New Roman" w:hAnsi="Times New Roman" w:eastAsia="宋体"/>
      <w:sz w:val="21"/>
      <w:szCs w:val="21"/>
      <w:lang w:eastAsia="zh-CN"/>
    </w:rPr>
  </w:style>
  <w:style w:type="paragraph" w:styleId="1281" w:customStyle="1">
    <w:name w:val="目录 611"/>
    <w:basedOn w:val="802"/>
    <w:next w:val="802"/>
    <w:uiPriority w:val="39"/>
    <w:unhideWhenUsed/>
    <w:qFormat/>
    <w:pPr>
      <w:ind w:left="1417"/>
      <w:jc w:val="both"/>
      <w:spacing w:after="57" w:line="278" w:lineRule="auto"/>
    </w:pPr>
    <w:rPr>
      <w:rFonts w:ascii="Times New Roman" w:hAnsi="Times New Roman" w:eastAsia="宋体"/>
      <w:sz w:val="21"/>
      <w:szCs w:val="21"/>
      <w:lang w:eastAsia="zh-CN"/>
    </w:rPr>
  </w:style>
  <w:style w:type="paragraph" w:styleId="1282" w:customStyle="1">
    <w:name w:val="图表目录11"/>
    <w:basedOn w:val="802"/>
    <w:next w:val="802"/>
    <w:uiPriority w:val="99"/>
    <w:unhideWhenUsed/>
    <w:qFormat/>
    <w:pPr>
      <w:jc w:val="both"/>
      <w:spacing w:after="160" w:line="278" w:lineRule="auto"/>
    </w:pPr>
    <w:rPr>
      <w:rFonts w:ascii="Times New Roman" w:hAnsi="Times New Roman" w:eastAsia="宋体"/>
      <w:sz w:val="21"/>
      <w:szCs w:val="21"/>
      <w:lang w:eastAsia="zh-CN"/>
    </w:rPr>
  </w:style>
  <w:style w:type="paragraph" w:styleId="1283" w:customStyle="1">
    <w:name w:val="目录 911"/>
    <w:basedOn w:val="802"/>
    <w:next w:val="802"/>
    <w:uiPriority w:val="39"/>
    <w:unhideWhenUsed/>
    <w:qFormat/>
    <w:pPr>
      <w:ind w:left="2268"/>
      <w:jc w:val="both"/>
      <w:spacing w:after="57" w:line="278" w:lineRule="auto"/>
    </w:pPr>
    <w:rPr>
      <w:rFonts w:ascii="Times New Roman" w:hAnsi="Times New Roman" w:eastAsia="宋体"/>
      <w:sz w:val="21"/>
      <w:szCs w:val="21"/>
      <w:lang w:eastAsia="zh-CN"/>
    </w:rPr>
  </w:style>
  <w:style w:type="character" w:styleId="1284" w:customStyle="1">
    <w:name w:val="尾注引用1"/>
    <w:link w:val="802"/>
    <w:uiPriority w:val="99"/>
    <w:semiHidden/>
    <w:unhideWhenUsed/>
    <w:qFormat/>
    <w:rPr>
      <w:vertAlign w:val="superscript"/>
    </w:rPr>
  </w:style>
  <w:style w:type="paragraph" w:styleId="1285" w:customStyle="1">
    <w:name w:val="正文文本1"/>
    <w:basedOn w:val="802"/>
    <w:uiPriority w:val="0"/>
    <w:semiHidden/>
    <w:qFormat/>
    <w:pPr>
      <w:jc w:val="both"/>
      <w:spacing w:after="160" w:line="278" w:lineRule="auto"/>
    </w:pPr>
    <w:rPr>
      <w:rFonts w:ascii="Arial" w:hAnsi="Arial" w:eastAsia="Arial" w:cs="Arial"/>
      <w:sz w:val="21"/>
      <w:szCs w:val="21"/>
    </w:rPr>
  </w:style>
  <w:style w:type="paragraph" w:styleId="1286" w:customStyle="1">
    <w:name w:val="无间隔1"/>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table" w:styleId="1287" w:customStyle="1">
    <w:name w:val="Table Grid Light"/>
    <w:uiPriority w:val="59"/>
    <w:qFormat/>
    <w:pPr>
      <w:spacing w:after="160" w:line="278" w:lineRule="auto"/>
    </w:pPr>
    <w:rPr>
      <w:lang w:val="en-US" w:eastAsia="zh-CN" w:bidi="ar-SA"/>
    </w:rPr>
    <w:tblPr/>
  </w:style>
  <w:style w:type="table" w:styleId="1288" w:customStyle="1">
    <w:name w:val="无格式表格 11"/>
    <w:uiPriority w:val="59"/>
    <w:qFormat/>
    <w:pPr>
      <w:spacing w:after="160" w:line="278" w:lineRule="auto"/>
    </w:pPr>
    <w:rPr>
      <w:lang w:val="en-US" w:eastAsia="zh-CN" w:bidi="ar-SA"/>
    </w:rPr>
    <w:tblPr/>
  </w:style>
  <w:style w:type="table" w:styleId="1289" w:customStyle="1">
    <w:name w:val="无格式表格 21"/>
    <w:uiPriority w:val="59"/>
    <w:qFormat/>
    <w:pPr>
      <w:spacing w:after="160" w:line="278" w:lineRule="auto"/>
    </w:pPr>
    <w:rPr>
      <w:lang w:val="en-US" w:eastAsia="zh-CN" w:bidi="ar-SA"/>
    </w:rPr>
    <w:tblPr/>
  </w:style>
  <w:style w:type="table" w:styleId="1290" w:customStyle="1">
    <w:name w:val="无格式表格 31"/>
    <w:uiPriority w:val="99"/>
    <w:qFormat/>
    <w:pPr>
      <w:spacing w:after="160" w:line="278" w:lineRule="auto"/>
    </w:pPr>
    <w:rPr>
      <w:lang w:val="en-US" w:eastAsia="zh-CN" w:bidi="ar-SA"/>
    </w:rPr>
    <w:tblPr/>
  </w:style>
  <w:style w:type="table" w:styleId="1291" w:customStyle="1">
    <w:name w:val="无格式表格 41"/>
    <w:uiPriority w:val="99"/>
    <w:qFormat/>
    <w:pPr>
      <w:spacing w:after="160" w:line="278" w:lineRule="auto"/>
    </w:pPr>
    <w:rPr>
      <w:lang w:val="en-US" w:eastAsia="zh-CN" w:bidi="ar-SA"/>
    </w:rPr>
    <w:tblPr/>
  </w:style>
  <w:style w:type="table" w:styleId="1292" w:customStyle="1">
    <w:name w:val="无格式表格 51"/>
    <w:uiPriority w:val="99"/>
    <w:qFormat/>
    <w:pPr>
      <w:spacing w:after="160" w:line="278" w:lineRule="auto"/>
    </w:pPr>
    <w:rPr>
      <w:lang w:val="en-US" w:eastAsia="zh-CN" w:bidi="ar-SA"/>
    </w:rPr>
    <w:tblPr/>
  </w:style>
  <w:style w:type="table" w:styleId="1293" w:customStyle="1">
    <w:name w:val="网格表 1 浅色1"/>
    <w:uiPriority w:val="99"/>
    <w:qFormat/>
    <w:pPr>
      <w:spacing w:after="160" w:line="278" w:lineRule="auto"/>
    </w:pPr>
    <w:rPr>
      <w:lang w:val="en-US" w:eastAsia="zh-CN" w:bidi="ar-SA"/>
    </w:rPr>
    <w:tblPr/>
  </w:style>
  <w:style w:type="table" w:styleId="1294" w:customStyle="1">
    <w:name w:val="Grid Table 1 Light - Accent 1"/>
    <w:uiPriority w:val="99"/>
    <w:qFormat/>
    <w:pPr>
      <w:spacing w:after="160" w:line="278" w:lineRule="auto"/>
    </w:pPr>
    <w:rPr>
      <w:lang w:val="en-US" w:eastAsia="zh-CN" w:bidi="ar-SA"/>
    </w:rPr>
    <w:tblPr/>
  </w:style>
  <w:style w:type="table" w:styleId="1295" w:customStyle="1">
    <w:name w:val="Grid Table 1 Light - Accent 2"/>
    <w:uiPriority w:val="99"/>
    <w:qFormat/>
    <w:pPr>
      <w:spacing w:after="160" w:line="278" w:lineRule="auto"/>
    </w:pPr>
    <w:rPr>
      <w:lang w:val="en-US" w:eastAsia="zh-CN" w:bidi="ar-SA"/>
    </w:rPr>
    <w:tblPr/>
  </w:style>
  <w:style w:type="table" w:styleId="1296" w:customStyle="1">
    <w:name w:val="Grid Table 1 Light - Accent 3"/>
    <w:uiPriority w:val="99"/>
    <w:qFormat/>
    <w:pPr>
      <w:spacing w:after="160" w:line="278" w:lineRule="auto"/>
    </w:pPr>
    <w:rPr>
      <w:lang w:val="en-US" w:eastAsia="zh-CN" w:bidi="ar-SA"/>
    </w:rPr>
    <w:tblPr/>
  </w:style>
  <w:style w:type="table" w:styleId="1297" w:customStyle="1">
    <w:name w:val="Grid Table 1 Light - Accent 4"/>
    <w:uiPriority w:val="99"/>
    <w:qFormat/>
    <w:pPr>
      <w:spacing w:after="160" w:line="278" w:lineRule="auto"/>
    </w:pPr>
    <w:rPr>
      <w:lang w:val="en-US" w:eastAsia="zh-CN" w:bidi="ar-SA"/>
    </w:rPr>
    <w:tblPr/>
  </w:style>
  <w:style w:type="table" w:styleId="1298" w:customStyle="1">
    <w:name w:val="Grid Table 1 Light - Accent 5"/>
    <w:uiPriority w:val="99"/>
    <w:qFormat/>
    <w:pPr>
      <w:spacing w:after="160" w:line="278" w:lineRule="auto"/>
    </w:pPr>
    <w:rPr>
      <w:lang w:val="en-US" w:eastAsia="zh-CN" w:bidi="ar-SA"/>
    </w:rPr>
    <w:tblPr/>
  </w:style>
  <w:style w:type="table" w:styleId="1299" w:customStyle="1">
    <w:name w:val="Grid Table 1 Light - Accent 6"/>
    <w:uiPriority w:val="99"/>
    <w:qFormat/>
    <w:pPr>
      <w:spacing w:after="160" w:line="278" w:lineRule="auto"/>
    </w:pPr>
    <w:rPr>
      <w:lang w:val="en-US" w:eastAsia="zh-CN" w:bidi="ar-SA"/>
    </w:rPr>
    <w:tblPr/>
  </w:style>
  <w:style w:type="table" w:styleId="1300" w:customStyle="1">
    <w:name w:val="网格表 21"/>
    <w:uiPriority w:val="99"/>
    <w:qFormat/>
    <w:pPr>
      <w:spacing w:after="160" w:line="278" w:lineRule="auto"/>
    </w:pPr>
    <w:rPr>
      <w:lang w:val="en-US" w:eastAsia="zh-CN" w:bidi="ar-SA"/>
    </w:rPr>
    <w:tblPr/>
  </w:style>
  <w:style w:type="table" w:styleId="1301" w:customStyle="1">
    <w:name w:val="Grid Table 2 - Accent 1"/>
    <w:uiPriority w:val="99"/>
    <w:qFormat/>
    <w:pPr>
      <w:spacing w:after="160" w:line="278" w:lineRule="auto"/>
    </w:pPr>
    <w:rPr>
      <w:lang w:val="en-US" w:eastAsia="zh-CN" w:bidi="ar-SA"/>
    </w:rPr>
    <w:tblPr/>
  </w:style>
  <w:style w:type="table" w:styleId="1302" w:customStyle="1">
    <w:name w:val="Grid Table 2 - Accent 2"/>
    <w:uiPriority w:val="99"/>
    <w:qFormat/>
    <w:pPr>
      <w:spacing w:after="160" w:line="278" w:lineRule="auto"/>
    </w:pPr>
    <w:rPr>
      <w:lang w:val="en-US" w:eastAsia="zh-CN" w:bidi="ar-SA"/>
    </w:rPr>
    <w:tblPr/>
  </w:style>
  <w:style w:type="table" w:styleId="1303" w:customStyle="1">
    <w:name w:val="Grid Table 2 - Accent 3"/>
    <w:uiPriority w:val="99"/>
    <w:qFormat/>
    <w:pPr>
      <w:spacing w:after="160" w:line="278" w:lineRule="auto"/>
    </w:pPr>
    <w:rPr>
      <w:lang w:val="en-US" w:eastAsia="zh-CN" w:bidi="ar-SA"/>
    </w:rPr>
    <w:tblPr/>
  </w:style>
  <w:style w:type="table" w:styleId="1304" w:customStyle="1">
    <w:name w:val="Grid Table 2 - Accent 4"/>
    <w:uiPriority w:val="99"/>
    <w:qFormat/>
    <w:pPr>
      <w:spacing w:after="160" w:line="278" w:lineRule="auto"/>
    </w:pPr>
    <w:rPr>
      <w:lang w:val="en-US" w:eastAsia="zh-CN" w:bidi="ar-SA"/>
    </w:rPr>
    <w:tblPr/>
  </w:style>
  <w:style w:type="table" w:styleId="1305" w:customStyle="1">
    <w:name w:val="Grid Table 2 - Accent 5"/>
    <w:uiPriority w:val="99"/>
    <w:qFormat/>
    <w:pPr>
      <w:spacing w:after="160" w:line="278" w:lineRule="auto"/>
    </w:pPr>
    <w:rPr>
      <w:lang w:val="en-US" w:eastAsia="zh-CN" w:bidi="ar-SA"/>
    </w:rPr>
    <w:tblPr/>
  </w:style>
  <w:style w:type="table" w:styleId="1306" w:customStyle="1">
    <w:name w:val="Grid Table 2 - Accent 6"/>
    <w:uiPriority w:val="99"/>
    <w:qFormat/>
    <w:pPr>
      <w:spacing w:after="160" w:line="278" w:lineRule="auto"/>
    </w:pPr>
    <w:rPr>
      <w:lang w:val="en-US" w:eastAsia="zh-CN" w:bidi="ar-SA"/>
    </w:rPr>
    <w:tblPr/>
  </w:style>
  <w:style w:type="table" w:styleId="1307" w:customStyle="1">
    <w:name w:val="网格表 31"/>
    <w:uiPriority w:val="99"/>
    <w:qFormat/>
    <w:pPr>
      <w:spacing w:after="160" w:line="278" w:lineRule="auto"/>
    </w:pPr>
    <w:rPr>
      <w:lang w:val="en-US" w:eastAsia="zh-CN" w:bidi="ar-SA"/>
    </w:rPr>
    <w:tblPr/>
  </w:style>
  <w:style w:type="table" w:styleId="1308" w:customStyle="1">
    <w:name w:val="Grid Table 3 - Accent 1"/>
    <w:uiPriority w:val="99"/>
    <w:qFormat/>
    <w:pPr>
      <w:spacing w:after="160" w:line="278" w:lineRule="auto"/>
    </w:pPr>
    <w:rPr>
      <w:lang w:val="en-US" w:eastAsia="zh-CN" w:bidi="ar-SA"/>
    </w:rPr>
    <w:tblPr/>
  </w:style>
  <w:style w:type="table" w:styleId="1309" w:customStyle="1">
    <w:name w:val="Grid Table 3 - Accent 2"/>
    <w:uiPriority w:val="99"/>
    <w:qFormat/>
    <w:pPr>
      <w:spacing w:after="160" w:line="278" w:lineRule="auto"/>
    </w:pPr>
    <w:rPr>
      <w:lang w:val="en-US" w:eastAsia="zh-CN" w:bidi="ar-SA"/>
    </w:rPr>
    <w:tblPr/>
  </w:style>
  <w:style w:type="table" w:styleId="1310" w:customStyle="1">
    <w:name w:val="Grid Table 3 - Accent 3"/>
    <w:uiPriority w:val="99"/>
    <w:qFormat/>
    <w:pPr>
      <w:spacing w:after="160" w:line="278" w:lineRule="auto"/>
    </w:pPr>
    <w:rPr>
      <w:lang w:val="en-US" w:eastAsia="zh-CN" w:bidi="ar-SA"/>
    </w:rPr>
    <w:tblPr/>
  </w:style>
  <w:style w:type="table" w:styleId="1311" w:customStyle="1">
    <w:name w:val="Grid Table 3 - Accent 4"/>
    <w:uiPriority w:val="99"/>
    <w:qFormat/>
    <w:pPr>
      <w:spacing w:after="160" w:line="278" w:lineRule="auto"/>
    </w:pPr>
    <w:rPr>
      <w:lang w:val="en-US" w:eastAsia="zh-CN" w:bidi="ar-SA"/>
    </w:rPr>
    <w:tblPr/>
  </w:style>
  <w:style w:type="table" w:styleId="1312" w:customStyle="1">
    <w:name w:val="Grid Table 3 - Accent 5"/>
    <w:uiPriority w:val="99"/>
    <w:qFormat/>
    <w:pPr>
      <w:spacing w:after="160" w:line="278" w:lineRule="auto"/>
    </w:pPr>
    <w:rPr>
      <w:lang w:val="en-US" w:eastAsia="zh-CN" w:bidi="ar-SA"/>
    </w:rPr>
    <w:tblPr/>
  </w:style>
  <w:style w:type="table" w:styleId="1313" w:customStyle="1">
    <w:name w:val="Grid Table 3 - Accent 6"/>
    <w:uiPriority w:val="99"/>
    <w:qFormat/>
    <w:pPr>
      <w:spacing w:after="160" w:line="278" w:lineRule="auto"/>
    </w:pPr>
    <w:rPr>
      <w:lang w:val="en-US" w:eastAsia="zh-CN" w:bidi="ar-SA"/>
    </w:rPr>
    <w:tblPr/>
  </w:style>
  <w:style w:type="table" w:styleId="1314" w:customStyle="1">
    <w:name w:val="网格表 41"/>
    <w:uiPriority w:val="59"/>
    <w:qFormat/>
    <w:pPr>
      <w:spacing w:after="160" w:line="278" w:lineRule="auto"/>
    </w:pPr>
    <w:rPr>
      <w:lang w:val="en-US" w:eastAsia="zh-CN" w:bidi="ar-SA"/>
    </w:rPr>
    <w:tblPr/>
  </w:style>
  <w:style w:type="table" w:styleId="1315" w:customStyle="1">
    <w:name w:val="Grid Table 4 - Accent 1"/>
    <w:uiPriority w:val="59"/>
    <w:qFormat/>
    <w:pPr>
      <w:spacing w:after="160" w:line="278" w:lineRule="auto"/>
    </w:pPr>
    <w:rPr>
      <w:lang w:val="en-US" w:eastAsia="zh-CN" w:bidi="ar-SA"/>
    </w:rPr>
    <w:tblPr/>
  </w:style>
  <w:style w:type="table" w:styleId="1316" w:customStyle="1">
    <w:name w:val="Grid Table 4 - Accent 2"/>
    <w:uiPriority w:val="59"/>
    <w:qFormat/>
    <w:pPr>
      <w:spacing w:after="160" w:line="278" w:lineRule="auto"/>
    </w:pPr>
    <w:rPr>
      <w:lang w:val="en-US" w:eastAsia="zh-CN" w:bidi="ar-SA"/>
    </w:rPr>
    <w:tblPr/>
  </w:style>
  <w:style w:type="table" w:styleId="1317" w:customStyle="1">
    <w:name w:val="Grid Table 4 - Accent 3"/>
    <w:uiPriority w:val="59"/>
    <w:qFormat/>
    <w:pPr>
      <w:spacing w:after="160" w:line="278" w:lineRule="auto"/>
    </w:pPr>
    <w:rPr>
      <w:lang w:val="en-US" w:eastAsia="zh-CN" w:bidi="ar-SA"/>
    </w:rPr>
    <w:tblPr/>
  </w:style>
  <w:style w:type="table" w:styleId="1318" w:customStyle="1">
    <w:name w:val="Grid Table 4 - Accent 4"/>
    <w:uiPriority w:val="59"/>
    <w:qFormat/>
    <w:pPr>
      <w:spacing w:after="160" w:line="278" w:lineRule="auto"/>
    </w:pPr>
    <w:rPr>
      <w:lang w:val="en-US" w:eastAsia="zh-CN" w:bidi="ar-SA"/>
    </w:rPr>
    <w:tblPr/>
  </w:style>
  <w:style w:type="table" w:styleId="1319" w:customStyle="1">
    <w:name w:val="Grid Table 4 - Accent 5"/>
    <w:uiPriority w:val="59"/>
    <w:qFormat/>
    <w:pPr>
      <w:spacing w:after="160" w:line="278" w:lineRule="auto"/>
    </w:pPr>
    <w:rPr>
      <w:lang w:val="en-US" w:eastAsia="zh-CN" w:bidi="ar-SA"/>
    </w:rPr>
    <w:tblPr/>
  </w:style>
  <w:style w:type="table" w:styleId="1320" w:customStyle="1">
    <w:name w:val="Grid Table 4 - Accent 6"/>
    <w:uiPriority w:val="59"/>
    <w:qFormat/>
    <w:pPr>
      <w:spacing w:after="160" w:line="278" w:lineRule="auto"/>
    </w:pPr>
    <w:rPr>
      <w:lang w:val="en-US" w:eastAsia="zh-CN" w:bidi="ar-SA"/>
    </w:rPr>
    <w:tblPr/>
  </w:style>
  <w:style w:type="table" w:styleId="1321" w:customStyle="1">
    <w:name w:val="网格表 5 深色1"/>
    <w:uiPriority w:val="99"/>
    <w:qFormat/>
    <w:pPr>
      <w:spacing w:after="160" w:line="278" w:lineRule="auto"/>
    </w:pPr>
    <w:rPr>
      <w:lang w:val="en-US" w:eastAsia="zh-CN" w:bidi="ar-SA"/>
    </w:rPr>
    <w:tblPr/>
  </w:style>
  <w:style w:type="table" w:styleId="1322" w:customStyle="1">
    <w:name w:val="Grid Table 5 Dark- Accent 1"/>
    <w:uiPriority w:val="99"/>
    <w:qFormat/>
    <w:pPr>
      <w:spacing w:after="160" w:line="278" w:lineRule="auto"/>
    </w:pPr>
    <w:rPr>
      <w:lang w:val="en-US" w:eastAsia="zh-CN" w:bidi="ar-SA"/>
    </w:rPr>
    <w:tblPr/>
  </w:style>
  <w:style w:type="table" w:styleId="1323" w:customStyle="1">
    <w:name w:val="Grid Table 5 Dark - Accent 2"/>
    <w:uiPriority w:val="99"/>
    <w:qFormat/>
    <w:pPr>
      <w:spacing w:after="160" w:line="278" w:lineRule="auto"/>
    </w:pPr>
    <w:rPr>
      <w:lang w:val="en-US" w:eastAsia="zh-CN" w:bidi="ar-SA"/>
    </w:rPr>
    <w:tblPr/>
  </w:style>
  <w:style w:type="table" w:styleId="1324" w:customStyle="1">
    <w:name w:val="Grid Table 5 Dark - Accent 3"/>
    <w:uiPriority w:val="99"/>
    <w:qFormat/>
    <w:pPr>
      <w:spacing w:after="160" w:line="278" w:lineRule="auto"/>
    </w:pPr>
    <w:rPr>
      <w:lang w:val="en-US" w:eastAsia="zh-CN" w:bidi="ar-SA"/>
    </w:rPr>
    <w:tblPr/>
  </w:style>
  <w:style w:type="table" w:styleId="1325" w:customStyle="1">
    <w:name w:val="Grid Table 5 Dark- Accent 4"/>
    <w:uiPriority w:val="99"/>
    <w:qFormat/>
    <w:pPr>
      <w:spacing w:after="160" w:line="278" w:lineRule="auto"/>
    </w:pPr>
    <w:rPr>
      <w:lang w:val="en-US" w:eastAsia="zh-CN" w:bidi="ar-SA"/>
    </w:rPr>
    <w:tblPr/>
  </w:style>
  <w:style w:type="table" w:styleId="1326" w:customStyle="1">
    <w:name w:val="Grid Table 5 Dark - Accent 5"/>
    <w:uiPriority w:val="99"/>
    <w:qFormat/>
    <w:pPr>
      <w:spacing w:after="160" w:line="278" w:lineRule="auto"/>
    </w:pPr>
    <w:rPr>
      <w:lang w:val="en-US" w:eastAsia="zh-CN" w:bidi="ar-SA"/>
    </w:rPr>
    <w:tblPr/>
  </w:style>
  <w:style w:type="table" w:styleId="1327" w:customStyle="1">
    <w:name w:val="Grid Table 5 Dark - Accent 6"/>
    <w:uiPriority w:val="99"/>
    <w:qFormat/>
    <w:pPr>
      <w:spacing w:after="160" w:line="278" w:lineRule="auto"/>
    </w:pPr>
    <w:rPr>
      <w:lang w:val="en-US" w:eastAsia="zh-CN" w:bidi="ar-SA"/>
    </w:rPr>
    <w:tblPr/>
  </w:style>
  <w:style w:type="table" w:styleId="1328" w:customStyle="1">
    <w:name w:val="网格表 6 彩色1"/>
    <w:uiPriority w:val="99"/>
    <w:qFormat/>
    <w:pPr>
      <w:spacing w:after="160" w:line="278" w:lineRule="auto"/>
    </w:pPr>
    <w:rPr>
      <w:lang w:val="en-US" w:eastAsia="zh-CN" w:bidi="ar-SA"/>
    </w:rPr>
    <w:tblPr/>
  </w:style>
  <w:style w:type="table" w:styleId="1329" w:customStyle="1">
    <w:name w:val="Grid Table 6 Colorful - Accent 1"/>
    <w:uiPriority w:val="99"/>
    <w:qFormat/>
    <w:pPr>
      <w:spacing w:after="160" w:line="278" w:lineRule="auto"/>
    </w:pPr>
    <w:rPr>
      <w:lang w:val="en-US" w:eastAsia="zh-CN" w:bidi="ar-SA"/>
    </w:rPr>
    <w:tblPr/>
  </w:style>
  <w:style w:type="table" w:styleId="1330" w:customStyle="1">
    <w:name w:val="Grid Table 6 Colorful - Accent 2"/>
    <w:uiPriority w:val="99"/>
    <w:qFormat/>
    <w:pPr>
      <w:spacing w:after="160" w:line="278" w:lineRule="auto"/>
    </w:pPr>
    <w:rPr>
      <w:lang w:val="en-US" w:eastAsia="zh-CN" w:bidi="ar-SA"/>
    </w:rPr>
    <w:tblPr/>
  </w:style>
  <w:style w:type="table" w:styleId="1331" w:customStyle="1">
    <w:name w:val="Grid Table 6 Colorful - Accent 3"/>
    <w:uiPriority w:val="99"/>
    <w:qFormat/>
    <w:pPr>
      <w:spacing w:after="160" w:line="278" w:lineRule="auto"/>
    </w:pPr>
    <w:rPr>
      <w:lang w:val="en-US" w:eastAsia="zh-CN" w:bidi="ar-SA"/>
    </w:rPr>
    <w:tblPr/>
  </w:style>
  <w:style w:type="table" w:styleId="1332" w:customStyle="1">
    <w:name w:val="Grid Table 6 Colorful - Accent 4"/>
    <w:uiPriority w:val="99"/>
    <w:qFormat/>
    <w:pPr>
      <w:spacing w:after="160" w:line="278" w:lineRule="auto"/>
    </w:pPr>
    <w:rPr>
      <w:lang w:val="en-US" w:eastAsia="zh-CN" w:bidi="ar-SA"/>
    </w:rPr>
    <w:tblPr/>
  </w:style>
  <w:style w:type="table" w:styleId="1333" w:customStyle="1">
    <w:name w:val="Grid Table 6 Colorful - Accent 5"/>
    <w:uiPriority w:val="99"/>
    <w:qFormat/>
    <w:pPr>
      <w:spacing w:after="160" w:line="278" w:lineRule="auto"/>
    </w:pPr>
    <w:rPr>
      <w:lang w:val="en-US" w:eastAsia="zh-CN" w:bidi="ar-SA"/>
    </w:rPr>
    <w:tblPr/>
  </w:style>
  <w:style w:type="table" w:styleId="1334" w:customStyle="1">
    <w:name w:val="Grid Table 6 Colorful - Accent 6"/>
    <w:uiPriority w:val="99"/>
    <w:qFormat/>
    <w:pPr>
      <w:spacing w:after="160" w:line="278" w:lineRule="auto"/>
    </w:pPr>
    <w:rPr>
      <w:lang w:val="en-US" w:eastAsia="zh-CN" w:bidi="ar-SA"/>
    </w:rPr>
    <w:tblPr/>
  </w:style>
  <w:style w:type="table" w:styleId="1335" w:customStyle="1">
    <w:name w:val="网格表 7 彩色1"/>
    <w:uiPriority w:val="99"/>
    <w:qFormat/>
    <w:pPr>
      <w:spacing w:after="160" w:line="278" w:lineRule="auto"/>
    </w:pPr>
    <w:rPr>
      <w:lang w:val="en-US" w:eastAsia="zh-CN" w:bidi="ar-SA"/>
    </w:rPr>
    <w:tblPr/>
  </w:style>
  <w:style w:type="table" w:styleId="1336" w:customStyle="1">
    <w:name w:val="Grid Table 7 Colorful - Accent 1"/>
    <w:uiPriority w:val="99"/>
    <w:qFormat/>
    <w:pPr>
      <w:spacing w:after="160" w:line="278" w:lineRule="auto"/>
    </w:pPr>
    <w:rPr>
      <w:lang w:val="en-US" w:eastAsia="zh-CN" w:bidi="ar-SA"/>
    </w:rPr>
    <w:tblPr/>
  </w:style>
  <w:style w:type="table" w:styleId="1337" w:customStyle="1">
    <w:name w:val="Grid Table 7 Colorful - Accent 2"/>
    <w:uiPriority w:val="99"/>
    <w:qFormat/>
    <w:pPr>
      <w:spacing w:after="160" w:line="278" w:lineRule="auto"/>
    </w:pPr>
    <w:rPr>
      <w:lang w:val="en-US" w:eastAsia="zh-CN" w:bidi="ar-SA"/>
    </w:rPr>
    <w:tblPr/>
  </w:style>
  <w:style w:type="table" w:styleId="1338" w:customStyle="1">
    <w:name w:val="Grid Table 7 Colorful - Accent 3"/>
    <w:uiPriority w:val="99"/>
    <w:qFormat/>
    <w:pPr>
      <w:spacing w:after="160" w:line="278" w:lineRule="auto"/>
    </w:pPr>
    <w:rPr>
      <w:lang w:val="en-US" w:eastAsia="zh-CN" w:bidi="ar-SA"/>
    </w:rPr>
    <w:tblPr/>
  </w:style>
  <w:style w:type="table" w:styleId="1339" w:customStyle="1">
    <w:name w:val="Grid Table 7 Colorful - Accent 4"/>
    <w:uiPriority w:val="99"/>
    <w:qFormat/>
    <w:pPr>
      <w:spacing w:after="160" w:line="278" w:lineRule="auto"/>
    </w:pPr>
    <w:rPr>
      <w:lang w:val="en-US" w:eastAsia="zh-CN" w:bidi="ar-SA"/>
    </w:rPr>
    <w:tblPr/>
  </w:style>
  <w:style w:type="table" w:styleId="1340" w:customStyle="1">
    <w:name w:val="Grid Table 7 Colorful - Accent 5"/>
    <w:uiPriority w:val="99"/>
    <w:qFormat/>
    <w:pPr>
      <w:spacing w:after="160" w:line="278" w:lineRule="auto"/>
    </w:pPr>
    <w:rPr>
      <w:lang w:val="en-US" w:eastAsia="zh-CN" w:bidi="ar-SA"/>
    </w:rPr>
    <w:tblPr/>
  </w:style>
  <w:style w:type="table" w:styleId="1341" w:customStyle="1">
    <w:name w:val="Grid Table 7 Colorful - Accent 6"/>
    <w:uiPriority w:val="99"/>
    <w:qFormat/>
    <w:pPr>
      <w:spacing w:after="160" w:line="278" w:lineRule="auto"/>
    </w:pPr>
    <w:rPr>
      <w:lang w:val="en-US" w:eastAsia="zh-CN" w:bidi="ar-SA"/>
    </w:rPr>
    <w:tblPr/>
  </w:style>
  <w:style w:type="table" w:styleId="1342" w:customStyle="1">
    <w:name w:val="清单表 1 浅色1"/>
    <w:uiPriority w:val="99"/>
    <w:qFormat/>
    <w:pPr>
      <w:spacing w:after="160" w:line="278" w:lineRule="auto"/>
    </w:pPr>
    <w:rPr>
      <w:lang w:val="en-US" w:eastAsia="zh-CN" w:bidi="ar-SA"/>
    </w:rPr>
    <w:tblPr/>
  </w:style>
  <w:style w:type="table" w:styleId="1343" w:customStyle="1">
    <w:name w:val="List Table 1 Light - Accent 1"/>
    <w:uiPriority w:val="99"/>
    <w:qFormat/>
    <w:pPr>
      <w:spacing w:after="160" w:line="278" w:lineRule="auto"/>
    </w:pPr>
    <w:rPr>
      <w:lang w:val="en-US" w:eastAsia="zh-CN" w:bidi="ar-SA"/>
    </w:rPr>
    <w:tblPr/>
  </w:style>
  <w:style w:type="table" w:styleId="1344" w:customStyle="1">
    <w:name w:val="List Table 1 Light - Accent 2"/>
    <w:uiPriority w:val="99"/>
    <w:qFormat/>
    <w:pPr>
      <w:spacing w:after="160" w:line="278" w:lineRule="auto"/>
    </w:pPr>
    <w:rPr>
      <w:lang w:val="en-US" w:eastAsia="zh-CN" w:bidi="ar-SA"/>
    </w:rPr>
    <w:tblPr/>
  </w:style>
  <w:style w:type="table" w:styleId="1345" w:customStyle="1">
    <w:name w:val="List Table 1 Light - Accent 3"/>
    <w:uiPriority w:val="99"/>
    <w:qFormat/>
    <w:pPr>
      <w:spacing w:after="160" w:line="278" w:lineRule="auto"/>
    </w:pPr>
    <w:rPr>
      <w:lang w:val="en-US" w:eastAsia="zh-CN" w:bidi="ar-SA"/>
    </w:rPr>
    <w:tblPr/>
  </w:style>
  <w:style w:type="table" w:styleId="1346" w:customStyle="1">
    <w:name w:val="List Table 1 Light - Accent 4"/>
    <w:uiPriority w:val="99"/>
    <w:qFormat/>
    <w:pPr>
      <w:spacing w:after="160" w:line="278" w:lineRule="auto"/>
    </w:pPr>
    <w:rPr>
      <w:lang w:val="en-US" w:eastAsia="zh-CN" w:bidi="ar-SA"/>
    </w:rPr>
    <w:tblPr/>
  </w:style>
  <w:style w:type="table" w:styleId="1347" w:customStyle="1">
    <w:name w:val="List Table 1 Light - Accent 5"/>
    <w:uiPriority w:val="99"/>
    <w:qFormat/>
    <w:pPr>
      <w:spacing w:after="160" w:line="278" w:lineRule="auto"/>
    </w:pPr>
    <w:rPr>
      <w:lang w:val="en-US" w:eastAsia="zh-CN" w:bidi="ar-SA"/>
    </w:rPr>
    <w:tblPr/>
  </w:style>
  <w:style w:type="table" w:styleId="1348" w:customStyle="1">
    <w:name w:val="List Table 1 Light - Accent 6"/>
    <w:uiPriority w:val="99"/>
    <w:qFormat/>
    <w:pPr>
      <w:spacing w:after="160" w:line="278" w:lineRule="auto"/>
    </w:pPr>
    <w:rPr>
      <w:lang w:val="en-US" w:eastAsia="zh-CN" w:bidi="ar-SA"/>
    </w:rPr>
    <w:tblPr/>
  </w:style>
  <w:style w:type="table" w:styleId="1349" w:customStyle="1">
    <w:name w:val="清单表 21"/>
    <w:uiPriority w:val="99"/>
    <w:qFormat/>
    <w:pPr>
      <w:spacing w:after="160" w:line="278" w:lineRule="auto"/>
    </w:pPr>
    <w:rPr>
      <w:lang w:val="en-US" w:eastAsia="zh-CN" w:bidi="ar-SA"/>
    </w:rPr>
    <w:tblPr/>
  </w:style>
  <w:style w:type="table" w:styleId="1350" w:customStyle="1">
    <w:name w:val="List Table 2 - Accent 1"/>
    <w:uiPriority w:val="99"/>
    <w:qFormat/>
    <w:pPr>
      <w:spacing w:after="160" w:line="278" w:lineRule="auto"/>
    </w:pPr>
    <w:rPr>
      <w:lang w:val="en-US" w:eastAsia="zh-CN" w:bidi="ar-SA"/>
    </w:rPr>
    <w:tblPr/>
  </w:style>
  <w:style w:type="table" w:styleId="1351" w:customStyle="1">
    <w:name w:val="List Table 2 - Accent 2"/>
    <w:uiPriority w:val="99"/>
    <w:qFormat/>
    <w:pPr>
      <w:spacing w:after="160" w:line="278" w:lineRule="auto"/>
    </w:pPr>
    <w:rPr>
      <w:lang w:val="en-US" w:eastAsia="zh-CN" w:bidi="ar-SA"/>
    </w:rPr>
    <w:tblPr/>
  </w:style>
  <w:style w:type="table" w:styleId="1352" w:customStyle="1">
    <w:name w:val="List Table 2 - Accent 3"/>
    <w:uiPriority w:val="99"/>
    <w:qFormat/>
    <w:pPr>
      <w:spacing w:after="160" w:line="278" w:lineRule="auto"/>
    </w:pPr>
    <w:rPr>
      <w:lang w:val="en-US" w:eastAsia="zh-CN" w:bidi="ar-SA"/>
    </w:rPr>
    <w:tblPr/>
  </w:style>
  <w:style w:type="table" w:styleId="1353" w:customStyle="1">
    <w:name w:val="List Table 2 - Accent 4"/>
    <w:uiPriority w:val="99"/>
    <w:qFormat/>
    <w:pPr>
      <w:spacing w:after="160" w:line="278" w:lineRule="auto"/>
    </w:pPr>
    <w:rPr>
      <w:lang w:val="en-US" w:eastAsia="zh-CN" w:bidi="ar-SA"/>
    </w:rPr>
    <w:tblPr/>
  </w:style>
  <w:style w:type="table" w:styleId="1354" w:customStyle="1">
    <w:name w:val="List Table 2 - Accent 5"/>
    <w:uiPriority w:val="99"/>
    <w:qFormat/>
    <w:pPr>
      <w:spacing w:after="160" w:line="278" w:lineRule="auto"/>
    </w:pPr>
    <w:rPr>
      <w:lang w:val="en-US" w:eastAsia="zh-CN" w:bidi="ar-SA"/>
    </w:rPr>
    <w:tblPr/>
  </w:style>
  <w:style w:type="table" w:styleId="1355" w:customStyle="1">
    <w:name w:val="List Table 2 - Accent 6"/>
    <w:uiPriority w:val="99"/>
    <w:qFormat/>
    <w:pPr>
      <w:spacing w:after="160" w:line="278" w:lineRule="auto"/>
    </w:pPr>
    <w:rPr>
      <w:lang w:val="en-US" w:eastAsia="zh-CN" w:bidi="ar-SA"/>
    </w:rPr>
    <w:tblPr/>
  </w:style>
  <w:style w:type="table" w:styleId="1356" w:customStyle="1">
    <w:name w:val="清单表 31"/>
    <w:uiPriority w:val="99"/>
    <w:qFormat/>
    <w:pPr>
      <w:spacing w:after="160" w:line="278" w:lineRule="auto"/>
    </w:pPr>
    <w:rPr>
      <w:lang w:val="en-US" w:eastAsia="zh-CN" w:bidi="ar-SA"/>
    </w:rPr>
    <w:tblPr/>
  </w:style>
  <w:style w:type="table" w:styleId="1357" w:customStyle="1">
    <w:name w:val="List Table 3 - Accent 1"/>
    <w:uiPriority w:val="99"/>
    <w:qFormat/>
    <w:pPr>
      <w:spacing w:after="160" w:line="278" w:lineRule="auto"/>
    </w:pPr>
    <w:rPr>
      <w:lang w:val="en-US" w:eastAsia="zh-CN" w:bidi="ar-SA"/>
    </w:rPr>
    <w:tblPr/>
  </w:style>
  <w:style w:type="table" w:styleId="1358" w:customStyle="1">
    <w:name w:val="List Table 3 - Accent 2"/>
    <w:uiPriority w:val="99"/>
    <w:qFormat/>
    <w:pPr>
      <w:spacing w:after="160" w:line="278" w:lineRule="auto"/>
    </w:pPr>
    <w:rPr>
      <w:lang w:val="en-US" w:eastAsia="zh-CN" w:bidi="ar-SA"/>
    </w:rPr>
    <w:tblPr/>
  </w:style>
  <w:style w:type="table" w:styleId="1359" w:customStyle="1">
    <w:name w:val="List Table 3 - Accent 3"/>
    <w:uiPriority w:val="99"/>
    <w:qFormat/>
    <w:pPr>
      <w:spacing w:after="160" w:line="278" w:lineRule="auto"/>
    </w:pPr>
    <w:rPr>
      <w:lang w:val="en-US" w:eastAsia="zh-CN" w:bidi="ar-SA"/>
    </w:rPr>
    <w:tblPr/>
  </w:style>
  <w:style w:type="table" w:styleId="1360" w:customStyle="1">
    <w:name w:val="List Table 3 - Accent 4"/>
    <w:uiPriority w:val="99"/>
    <w:qFormat/>
    <w:pPr>
      <w:spacing w:after="160" w:line="278" w:lineRule="auto"/>
    </w:pPr>
    <w:rPr>
      <w:lang w:val="en-US" w:eastAsia="zh-CN" w:bidi="ar-SA"/>
    </w:rPr>
    <w:tblPr/>
  </w:style>
  <w:style w:type="table" w:styleId="1361" w:customStyle="1">
    <w:name w:val="List Table 3 - Accent 5"/>
    <w:uiPriority w:val="99"/>
    <w:qFormat/>
    <w:pPr>
      <w:spacing w:after="160" w:line="278" w:lineRule="auto"/>
    </w:pPr>
    <w:rPr>
      <w:lang w:val="en-US" w:eastAsia="zh-CN" w:bidi="ar-SA"/>
    </w:rPr>
    <w:tblPr/>
  </w:style>
  <w:style w:type="table" w:styleId="1362" w:customStyle="1">
    <w:name w:val="List Table 3 - Accent 6"/>
    <w:uiPriority w:val="99"/>
    <w:qFormat/>
    <w:pPr>
      <w:spacing w:after="160" w:line="278" w:lineRule="auto"/>
    </w:pPr>
    <w:rPr>
      <w:lang w:val="en-US" w:eastAsia="zh-CN" w:bidi="ar-SA"/>
    </w:rPr>
    <w:tblPr/>
  </w:style>
  <w:style w:type="table" w:styleId="1363" w:customStyle="1">
    <w:name w:val="清单表 41"/>
    <w:uiPriority w:val="99"/>
    <w:qFormat/>
    <w:pPr>
      <w:spacing w:after="160" w:line="278" w:lineRule="auto"/>
    </w:pPr>
    <w:rPr>
      <w:lang w:val="en-US" w:eastAsia="zh-CN" w:bidi="ar-SA"/>
    </w:rPr>
    <w:tblPr/>
  </w:style>
  <w:style w:type="table" w:styleId="1364" w:customStyle="1">
    <w:name w:val="List Table 4 - Accent 1"/>
    <w:uiPriority w:val="99"/>
    <w:qFormat/>
    <w:pPr>
      <w:spacing w:after="160" w:line="278" w:lineRule="auto"/>
    </w:pPr>
    <w:rPr>
      <w:lang w:val="en-US" w:eastAsia="zh-CN" w:bidi="ar-SA"/>
    </w:rPr>
    <w:tblPr/>
  </w:style>
  <w:style w:type="table" w:styleId="1365" w:customStyle="1">
    <w:name w:val="List Table 4 - Accent 2"/>
    <w:uiPriority w:val="99"/>
    <w:qFormat/>
    <w:pPr>
      <w:spacing w:after="160" w:line="278" w:lineRule="auto"/>
    </w:pPr>
    <w:rPr>
      <w:lang w:val="en-US" w:eastAsia="zh-CN" w:bidi="ar-SA"/>
    </w:rPr>
    <w:tblPr/>
  </w:style>
  <w:style w:type="table" w:styleId="1366" w:customStyle="1">
    <w:name w:val="List Table 4 - Accent 3"/>
    <w:uiPriority w:val="99"/>
    <w:qFormat/>
    <w:pPr>
      <w:spacing w:after="160" w:line="278" w:lineRule="auto"/>
    </w:pPr>
    <w:rPr>
      <w:lang w:val="en-US" w:eastAsia="zh-CN" w:bidi="ar-SA"/>
    </w:rPr>
    <w:tblPr/>
  </w:style>
  <w:style w:type="table" w:styleId="1367" w:customStyle="1">
    <w:name w:val="List Table 4 - Accent 4"/>
    <w:uiPriority w:val="99"/>
    <w:qFormat/>
    <w:pPr>
      <w:spacing w:after="160" w:line="278" w:lineRule="auto"/>
    </w:pPr>
    <w:rPr>
      <w:lang w:val="en-US" w:eastAsia="zh-CN" w:bidi="ar-SA"/>
    </w:rPr>
    <w:tblPr/>
  </w:style>
  <w:style w:type="table" w:styleId="1368" w:customStyle="1">
    <w:name w:val="List Table 4 - Accent 5"/>
    <w:uiPriority w:val="99"/>
    <w:qFormat/>
    <w:pPr>
      <w:spacing w:after="160" w:line="278" w:lineRule="auto"/>
    </w:pPr>
    <w:rPr>
      <w:lang w:val="en-US" w:eastAsia="zh-CN" w:bidi="ar-SA"/>
    </w:rPr>
    <w:tblPr/>
  </w:style>
  <w:style w:type="table" w:styleId="1369" w:customStyle="1">
    <w:name w:val="List Table 4 - Accent 6"/>
    <w:uiPriority w:val="99"/>
    <w:qFormat/>
    <w:pPr>
      <w:spacing w:after="160" w:line="278" w:lineRule="auto"/>
    </w:pPr>
    <w:rPr>
      <w:lang w:val="en-US" w:eastAsia="zh-CN" w:bidi="ar-SA"/>
    </w:rPr>
    <w:tblPr/>
  </w:style>
  <w:style w:type="table" w:styleId="1370" w:customStyle="1">
    <w:name w:val="清单表 5 深色1"/>
    <w:uiPriority w:val="99"/>
    <w:qFormat/>
    <w:pPr>
      <w:spacing w:after="160" w:line="278" w:lineRule="auto"/>
    </w:pPr>
    <w:rPr>
      <w:lang w:val="en-US" w:eastAsia="zh-CN" w:bidi="ar-SA"/>
    </w:rPr>
    <w:tblPr/>
  </w:style>
  <w:style w:type="table" w:styleId="1371" w:customStyle="1">
    <w:name w:val="List Table 5 Dark - Accent 1"/>
    <w:uiPriority w:val="99"/>
    <w:qFormat/>
    <w:pPr>
      <w:spacing w:after="160" w:line="278" w:lineRule="auto"/>
    </w:pPr>
    <w:rPr>
      <w:lang w:val="en-US" w:eastAsia="zh-CN" w:bidi="ar-SA"/>
    </w:rPr>
    <w:tblPr/>
  </w:style>
  <w:style w:type="table" w:styleId="1372" w:customStyle="1">
    <w:name w:val="List Table 5 Dark - Accent 2"/>
    <w:uiPriority w:val="99"/>
    <w:qFormat/>
    <w:pPr>
      <w:spacing w:after="160" w:line="278" w:lineRule="auto"/>
    </w:pPr>
    <w:rPr>
      <w:lang w:val="en-US" w:eastAsia="zh-CN" w:bidi="ar-SA"/>
    </w:rPr>
    <w:tblPr/>
  </w:style>
  <w:style w:type="table" w:styleId="1373" w:customStyle="1">
    <w:name w:val="List Table 5 Dark - Accent 3"/>
    <w:uiPriority w:val="99"/>
    <w:qFormat/>
    <w:pPr>
      <w:spacing w:after="160" w:line="278" w:lineRule="auto"/>
    </w:pPr>
    <w:rPr>
      <w:lang w:val="en-US" w:eastAsia="zh-CN" w:bidi="ar-SA"/>
    </w:rPr>
    <w:tblPr/>
  </w:style>
  <w:style w:type="table" w:styleId="1374" w:customStyle="1">
    <w:name w:val="List Table 5 Dark - Accent 4"/>
    <w:uiPriority w:val="99"/>
    <w:qFormat/>
    <w:pPr>
      <w:spacing w:after="160" w:line="278" w:lineRule="auto"/>
    </w:pPr>
    <w:rPr>
      <w:lang w:val="en-US" w:eastAsia="zh-CN" w:bidi="ar-SA"/>
    </w:rPr>
    <w:tblPr/>
  </w:style>
  <w:style w:type="table" w:styleId="1375" w:customStyle="1">
    <w:name w:val="List Table 5 Dark - Accent 5"/>
    <w:uiPriority w:val="99"/>
    <w:qFormat/>
    <w:pPr>
      <w:spacing w:after="160" w:line="278" w:lineRule="auto"/>
    </w:pPr>
    <w:rPr>
      <w:lang w:val="en-US" w:eastAsia="zh-CN" w:bidi="ar-SA"/>
    </w:rPr>
    <w:tblPr/>
  </w:style>
  <w:style w:type="table" w:styleId="1376" w:customStyle="1">
    <w:name w:val="List Table 5 Dark - Accent 6"/>
    <w:uiPriority w:val="99"/>
    <w:qFormat/>
    <w:pPr>
      <w:spacing w:after="160" w:line="278" w:lineRule="auto"/>
    </w:pPr>
    <w:rPr>
      <w:lang w:val="en-US" w:eastAsia="zh-CN" w:bidi="ar-SA"/>
    </w:rPr>
    <w:tblPr/>
  </w:style>
  <w:style w:type="table" w:styleId="1377" w:customStyle="1">
    <w:name w:val="清单表 6 彩色1"/>
    <w:uiPriority w:val="99"/>
    <w:qFormat/>
    <w:pPr>
      <w:spacing w:after="160" w:line="278" w:lineRule="auto"/>
    </w:pPr>
    <w:rPr>
      <w:lang w:val="en-US" w:eastAsia="zh-CN" w:bidi="ar-SA"/>
    </w:rPr>
    <w:tblPr/>
  </w:style>
  <w:style w:type="table" w:styleId="1378" w:customStyle="1">
    <w:name w:val="List Table 6 Colorful - Accent 1"/>
    <w:uiPriority w:val="99"/>
    <w:qFormat/>
    <w:pPr>
      <w:spacing w:after="160" w:line="278" w:lineRule="auto"/>
    </w:pPr>
    <w:rPr>
      <w:lang w:val="en-US" w:eastAsia="zh-CN" w:bidi="ar-SA"/>
    </w:rPr>
    <w:tblPr/>
  </w:style>
  <w:style w:type="table" w:styleId="1379" w:customStyle="1">
    <w:name w:val="List Table 6 Colorful - Accent 2"/>
    <w:uiPriority w:val="99"/>
    <w:qFormat/>
    <w:pPr>
      <w:spacing w:after="160" w:line="278" w:lineRule="auto"/>
    </w:pPr>
    <w:rPr>
      <w:lang w:val="en-US" w:eastAsia="zh-CN" w:bidi="ar-SA"/>
    </w:rPr>
    <w:tblPr/>
  </w:style>
  <w:style w:type="table" w:styleId="1380" w:customStyle="1">
    <w:name w:val="List Table 6 Colorful - Accent 3"/>
    <w:uiPriority w:val="99"/>
    <w:qFormat/>
    <w:pPr>
      <w:spacing w:after="160" w:line="278" w:lineRule="auto"/>
    </w:pPr>
    <w:rPr>
      <w:lang w:val="en-US" w:eastAsia="zh-CN" w:bidi="ar-SA"/>
    </w:rPr>
    <w:tblPr/>
  </w:style>
  <w:style w:type="table" w:styleId="1381" w:customStyle="1">
    <w:name w:val="List Table 6 Colorful - Accent 4"/>
    <w:uiPriority w:val="99"/>
    <w:qFormat/>
    <w:pPr>
      <w:spacing w:after="160" w:line="278" w:lineRule="auto"/>
    </w:pPr>
    <w:rPr>
      <w:lang w:val="en-US" w:eastAsia="zh-CN" w:bidi="ar-SA"/>
    </w:rPr>
    <w:tblPr/>
  </w:style>
  <w:style w:type="table" w:styleId="1382" w:customStyle="1">
    <w:name w:val="List Table 6 Colorful - Accent 5"/>
    <w:uiPriority w:val="99"/>
    <w:qFormat/>
    <w:pPr>
      <w:spacing w:after="160" w:line="278" w:lineRule="auto"/>
    </w:pPr>
    <w:rPr>
      <w:lang w:val="en-US" w:eastAsia="zh-CN" w:bidi="ar-SA"/>
    </w:rPr>
    <w:tblPr/>
  </w:style>
  <w:style w:type="table" w:styleId="1383" w:customStyle="1">
    <w:name w:val="List Table 6 Colorful - Accent 6"/>
    <w:uiPriority w:val="99"/>
    <w:qFormat/>
    <w:pPr>
      <w:spacing w:after="160" w:line="278" w:lineRule="auto"/>
    </w:pPr>
    <w:rPr>
      <w:lang w:val="en-US" w:eastAsia="zh-CN" w:bidi="ar-SA"/>
    </w:rPr>
    <w:tblPr/>
  </w:style>
  <w:style w:type="table" w:styleId="1384" w:customStyle="1">
    <w:name w:val="清单表 7 彩色1"/>
    <w:uiPriority w:val="99"/>
    <w:qFormat/>
    <w:pPr>
      <w:spacing w:after="160" w:line="278" w:lineRule="auto"/>
    </w:pPr>
    <w:rPr>
      <w:lang w:val="en-US" w:eastAsia="zh-CN" w:bidi="ar-SA"/>
    </w:rPr>
    <w:tblPr/>
  </w:style>
  <w:style w:type="table" w:styleId="1385" w:customStyle="1">
    <w:name w:val="List Table 7 Colorful - Accent 1"/>
    <w:uiPriority w:val="99"/>
    <w:qFormat/>
    <w:pPr>
      <w:spacing w:after="160" w:line="278" w:lineRule="auto"/>
    </w:pPr>
    <w:rPr>
      <w:lang w:val="en-US" w:eastAsia="zh-CN" w:bidi="ar-SA"/>
    </w:rPr>
    <w:tblPr/>
  </w:style>
  <w:style w:type="table" w:styleId="1386" w:customStyle="1">
    <w:name w:val="List Table 7 Colorful - Accent 2"/>
    <w:uiPriority w:val="99"/>
    <w:qFormat/>
    <w:pPr>
      <w:spacing w:after="160" w:line="278" w:lineRule="auto"/>
    </w:pPr>
    <w:rPr>
      <w:lang w:val="en-US" w:eastAsia="zh-CN" w:bidi="ar-SA"/>
    </w:rPr>
    <w:tblPr/>
  </w:style>
  <w:style w:type="table" w:styleId="1387" w:customStyle="1">
    <w:name w:val="List Table 7 Colorful - Accent 3"/>
    <w:uiPriority w:val="99"/>
    <w:qFormat/>
    <w:pPr>
      <w:spacing w:after="160" w:line="278" w:lineRule="auto"/>
    </w:pPr>
    <w:rPr>
      <w:lang w:val="en-US" w:eastAsia="zh-CN" w:bidi="ar-SA"/>
    </w:rPr>
    <w:tblPr/>
  </w:style>
  <w:style w:type="table" w:styleId="1388" w:customStyle="1">
    <w:name w:val="List Table 7 Colorful - Accent 4"/>
    <w:uiPriority w:val="99"/>
    <w:qFormat/>
    <w:pPr>
      <w:spacing w:after="160" w:line="278" w:lineRule="auto"/>
    </w:pPr>
    <w:rPr>
      <w:lang w:val="en-US" w:eastAsia="zh-CN" w:bidi="ar-SA"/>
    </w:rPr>
    <w:tblPr/>
  </w:style>
  <w:style w:type="table" w:styleId="1389" w:customStyle="1">
    <w:name w:val="List Table 7 Colorful - Accent 5"/>
    <w:uiPriority w:val="99"/>
    <w:qFormat/>
    <w:pPr>
      <w:spacing w:after="160" w:line="278" w:lineRule="auto"/>
    </w:pPr>
    <w:rPr>
      <w:lang w:val="en-US" w:eastAsia="zh-CN" w:bidi="ar-SA"/>
    </w:rPr>
    <w:tblPr/>
  </w:style>
  <w:style w:type="table" w:styleId="1390" w:customStyle="1">
    <w:name w:val="List Table 7 Colorful - Accent 6"/>
    <w:uiPriority w:val="99"/>
    <w:qFormat/>
    <w:pPr>
      <w:spacing w:after="160" w:line="278" w:lineRule="auto"/>
    </w:pPr>
    <w:rPr>
      <w:lang w:val="en-US" w:eastAsia="zh-CN" w:bidi="ar-SA"/>
    </w:rPr>
    <w:tblPr/>
  </w:style>
  <w:style w:type="table" w:styleId="1391" w:customStyle="1">
    <w:name w:val="Lined - Accent"/>
    <w:uiPriority w:val="99"/>
    <w:qFormat/>
    <w:pPr>
      <w:spacing w:after="160" w:line="278" w:lineRule="auto"/>
    </w:pPr>
    <w:rPr>
      <w:color w:val="404040"/>
      <w:lang w:val="en-US" w:eastAsia="zh-CN" w:bidi="ar-SA"/>
    </w:rPr>
    <w:tblPr/>
  </w:style>
  <w:style w:type="table" w:styleId="1392" w:customStyle="1">
    <w:name w:val="Lined - Accent 1"/>
    <w:uiPriority w:val="99"/>
    <w:qFormat/>
    <w:pPr>
      <w:spacing w:after="160" w:line="278" w:lineRule="auto"/>
    </w:pPr>
    <w:rPr>
      <w:color w:val="404040"/>
      <w:lang w:val="en-US" w:eastAsia="zh-CN" w:bidi="ar-SA"/>
    </w:rPr>
    <w:tblPr/>
  </w:style>
  <w:style w:type="table" w:styleId="1393" w:customStyle="1">
    <w:name w:val="Lined - Accent 2"/>
    <w:uiPriority w:val="99"/>
    <w:qFormat/>
    <w:pPr>
      <w:spacing w:after="160" w:line="278" w:lineRule="auto"/>
    </w:pPr>
    <w:rPr>
      <w:color w:val="404040"/>
      <w:lang w:val="en-US" w:eastAsia="zh-CN" w:bidi="ar-SA"/>
    </w:rPr>
    <w:tblPr/>
  </w:style>
  <w:style w:type="table" w:styleId="1394" w:customStyle="1">
    <w:name w:val="Lined - Accent 3"/>
    <w:uiPriority w:val="99"/>
    <w:qFormat/>
    <w:pPr>
      <w:spacing w:after="160" w:line="278" w:lineRule="auto"/>
    </w:pPr>
    <w:rPr>
      <w:color w:val="404040"/>
      <w:lang w:val="en-US" w:eastAsia="zh-CN" w:bidi="ar-SA"/>
    </w:rPr>
    <w:tblPr/>
  </w:style>
  <w:style w:type="table" w:styleId="1395" w:customStyle="1">
    <w:name w:val="Lined - Accent 4"/>
    <w:uiPriority w:val="99"/>
    <w:qFormat/>
    <w:pPr>
      <w:spacing w:after="160" w:line="278" w:lineRule="auto"/>
    </w:pPr>
    <w:rPr>
      <w:color w:val="404040"/>
      <w:lang w:val="en-US" w:eastAsia="zh-CN" w:bidi="ar-SA"/>
    </w:rPr>
    <w:tblPr/>
  </w:style>
  <w:style w:type="table" w:styleId="1396" w:customStyle="1">
    <w:name w:val="Lined - Accent 5"/>
    <w:uiPriority w:val="99"/>
    <w:qFormat/>
    <w:pPr>
      <w:spacing w:after="160" w:line="278" w:lineRule="auto"/>
    </w:pPr>
    <w:rPr>
      <w:color w:val="404040"/>
      <w:lang w:val="en-US" w:eastAsia="zh-CN" w:bidi="ar-SA"/>
    </w:rPr>
    <w:tblPr/>
  </w:style>
  <w:style w:type="table" w:styleId="1397" w:customStyle="1">
    <w:name w:val="Lined - Accent 6"/>
    <w:uiPriority w:val="99"/>
    <w:qFormat/>
    <w:pPr>
      <w:spacing w:after="160" w:line="278" w:lineRule="auto"/>
    </w:pPr>
    <w:rPr>
      <w:color w:val="404040"/>
      <w:lang w:val="en-US" w:eastAsia="zh-CN" w:bidi="ar-SA"/>
    </w:rPr>
    <w:tblPr/>
  </w:style>
  <w:style w:type="table" w:styleId="1398" w:customStyle="1">
    <w:name w:val="Bordered &amp; Lined - Accent"/>
    <w:uiPriority w:val="99"/>
    <w:qFormat/>
    <w:pPr>
      <w:spacing w:after="160" w:line="278" w:lineRule="auto"/>
    </w:pPr>
    <w:rPr>
      <w:color w:val="404040"/>
      <w:lang w:val="en-US" w:eastAsia="zh-CN" w:bidi="ar-SA"/>
    </w:rPr>
    <w:tblPr/>
  </w:style>
  <w:style w:type="table" w:styleId="1399" w:customStyle="1">
    <w:name w:val="Bordered &amp; Lined - Accent 1"/>
    <w:uiPriority w:val="99"/>
    <w:qFormat/>
    <w:pPr>
      <w:spacing w:after="160" w:line="278" w:lineRule="auto"/>
    </w:pPr>
    <w:rPr>
      <w:color w:val="404040"/>
      <w:lang w:val="en-US" w:eastAsia="zh-CN" w:bidi="ar-SA"/>
    </w:rPr>
    <w:tblPr/>
  </w:style>
  <w:style w:type="table" w:styleId="1400" w:customStyle="1">
    <w:name w:val="Bordered &amp; Lined - Accent 2"/>
    <w:uiPriority w:val="99"/>
    <w:qFormat/>
    <w:pPr>
      <w:spacing w:after="160" w:line="278" w:lineRule="auto"/>
    </w:pPr>
    <w:rPr>
      <w:color w:val="404040"/>
      <w:lang w:val="en-US" w:eastAsia="zh-CN" w:bidi="ar-SA"/>
    </w:rPr>
    <w:tblPr/>
  </w:style>
  <w:style w:type="table" w:styleId="1401" w:customStyle="1">
    <w:name w:val="Bordered &amp; Lined - Accent 3"/>
    <w:uiPriority w:val="99"/>
    <w:qFormat/>
    <w:pPr>
      <w:spacing w:after="160" w:line="278" w:lineRule="auto"/>
    </w:pPr>
    <w:rPr>
      <w:color w:val="404040"/>
      <w:lang w:val="en-US" w:eastAsia="zh-CN" w:bidi="ar-SA"/>
    </w:rPr>
    <w:tblPr/>
  </w:style>
  <w:style w:type="table" w:styleId="1402" w:customStyle="1">
    <w:name w:val="Bordered &amp; Lined - Accent 4"/>
    <w:uiPriority w:val="99"/>
    <w:qFormat/>
    <w:pPr>
      <w:spacing w:after="160" w:line="278" w:lineRule="auto"/>
    </w:pPr>
    <w:rPr>
      <w:color w:val="404040"/>
      <w:lang w:val="en-US" w:eastAsia="zh-CN" w:bidi="ar-SA"/>
    </w:rPr>
    <w:tblPr/>
  </w:style>
  <w:style w:type="table" w:styleId="1403" w:customStyle="1">
    <w:name w:val="Bordered &amp; Lined - Accent 5"/>
    <w:uiPriority w:val="99"/>
    <w:qFormat/>
    <w:pPr>
      <w:spacing w:after="160" w:line="278" w:lineRule="auto"/>
    </w:pPr>
    <w:rPr>
      <w:color w:val="404040"/>
      <w:lang w:val="en-US" w:eastAsia="zh-CN" w:bidi="ar-SA"/>
    </w:rPr>
    <w:tblPr/>
  </w:style>
  <w:style w:type="table" w:styleId="1404" w:customStyle="1">
    <w:name w:val="Bordered &amp; Lined - Accent 6"/>
    <w:uiPriority w:val="99"/>
    <w:qFormat/>
    <w:pPr>
      <w:spacing w:after="160" w:line="278" w:lineRule="auto"/>
    </w:pPr>
    <w:rPr>
      <w:color w:val="404040"/>
      <w:lang w:val="en-US" w:eastAsia="zh-CN" w:bidi="ar-SA"/>
    </w:rPr>
    <w:tblPr/>
  </w:style>
  <w:style w:type="table" w:styleId="1405" w:customStyle="1">
    <w:name w:val="Bordered"/>
    <w:uiPriority w:val="99"/>
    <w:qFormat/>
    <w:pPr>
      <w:spacing w:after="160" w:line="278" w:lineRule="auto"/>
    </w:pPr>
    <w:rPr>
      <w:lang w:val="en-US" w:eastAsia="zh-CN" w:bidi="ar-SA"/>
    </w:rPr>
    <w:tblPr/>
  </w:style>
  <w:style w:type="table" w:styleId="1406" w:customStyle="1">
    <w:name w:val="Bordered - Accent 1"/>
    <w:uiPriority w:val="99"/>
    <w:qFormat/>
    <w:pPr>
      <w:spacing w:after="160" w:line="278" w:lineRule="auto"/>
    </w:pPr>
    <w:rPr>
      <w:lang w:val="en-US" w:eastAsia="zh-CN" w:bidi="ar-SA"/>
    </w:rPr>
    <w:tblPr/>
  </w:style>
  <w:style w:type="table" w:styleId="1407" w:customStyle="1">
    <w:name w:val="Bordered - Accent 2"/>
    <w:uiPriority w:val="99"/>
    <w:qFormat/>
    <w:pPr>
      <w:spacing w:after="160" w:line="278" w:lineRule="auto"/>
    </w:pPr>
    <w:rPr>
      <w:lang w:val="en-US" w:eastAsia="zh-CN" w:bidi="ar-SA"/>
    </w:rPr>
    <w:tblPr/>
  </w:style>
  <w:style w:type="table" w:styleId="1408" w:customStyle="1">
    <w:name w:val="Bordered - Accent 3"/>
    <w:uiPriority w:val="99"/>
    <w:qFormat/>
    <w:pPr>
      <w:spacing w:after="160" w:line="278" w:lineRule="auto"/>
    </w:pPr>
    <w:rPr>
      <w:lang w:val="en-US" w:eastAsia="zh-CN" w:bidi="ar-SA"/>
    </w:rPr>
    <w:tblPr/>
  </w:style>
  <w:style w:type="table" w:styleId="1409" w:customStyle="1">
    <w:name w:val="Bordered - Accent 4"/>
    <w:uiPriority w:val="99"/>
    <w:qFormat/>
    <w:pPr>
      <w:spacing w:after="160" w:line="278" w:lineRule="auto"/>
    </w:pPr>
    <w:rPr>
      <w:lang w:val="en-US" w:eastAsia="zh-CN" w:bidi="ar-SA"/>
    </w:rPr>
    <w:tblPr/>
  </w:style>
  <w:style w:type="table" w:styleId="1410" w:customStyle="1">
    <w:name w:val="Bordered - Accent 5"/>
    <w:uiPriority w:val="99"/>
    <w:qFormat/>
    <w:pPr>
      <w:spacing w:after="160" w:line="278" w:lineRule="auto"/>
    </w:pPr>
    <w:rPr>
      <w:lang w:val="en-US" w:eastAsia="zh-CN" w:bidi="ar-SA"/>
    </w:rPr>
    <w:tblPr/>
  </w:style>
  <w:style w:type="table" w:styleId="1411" w:customStyle="1">
    <w:name w:val="Bordered - Accent 6"/>
    <w:uiPriority w:val="99"/>
    <w:qFormat/>
    <w:pPr>
      <w:spacing w:after="160" w:line="278" w:lineRule="auto"/>
    </w:pPr>
    <w:rPr>
      <w:lang w:val="en-US" w:eastAsia="zh-CN" w:bidi="ar-SA"/>
    </w:rPr>
    <w:tblPr/>
  </w:style>
  <w:style w:type="paragraph" w:styleId="1412" w:customStyle="1">
    <w:name w:val="TOC 标题1"/>
    <w:uiPriority w:val="39"/>
    <w:unhideWhenUsed/>
    <w:qFormat/>
    <w:pPr>
      <w:spacing w:after="160" w:line="278" w:lineRule="auto"/>
    </w:pPr>
    <w:rPr>
      <w:rFonts w:hint="default" w:ascii="Times New Roman" w:hAnsi="Times New Roman" w:eastAsia="宋体" w:cs="Times New Roman"/>
      <w:lang w:val="en-US" w:eastAsia="zh-CN" w:bidi="ar-SA"/>
    </w:rPr>
  </w:style>
  <w:style w:type="paragraph" w:styleId="1413" w:customStyle="1">
    <w:name w:val="标题 41"/>
    <w:basedOn w:val="802"/>
    <w:next w:val="966"/>
    <w:link w:val="1416"/>
    <w:uiPriority w:val="0"/>
    <w:qFormat/>
    <w:pPr>
      <w:numPr>
        <w:ilvl w:val="0"/>
        <w:numId w:val="2"/>
      </w:numPr>
      <w:ind w:left="0" w:firstLine="0"/>
      <w:jc w:val="both"/>
      <w:keepLines/>
      <w:keepNext/>
      <w:spacing w:line="360" w:lineRule="auto"/>
      <w:outlineLvl w:val="3"/>
    </w:pPr>
    <w:rPr>
      <w:rFonts w:ascii="宋体" w:hAnsi="黑体" w:eastAsia="宋体" w:cs="黑体"/>
      <w:b/>
      <w:sz w:val="24"/>
      <w:szCs w:val="28"/>
      <w:lang w:eastAsia="zh-CN"/>
    </w:rPr>
  </w:style>
  <w:style w:type="character" w:styleId="1414" w:customStyle="1">
    <w:name w:val="默认段落字体1"/>
    <w:link w:val="802"/>
    <w:uiPriority w:val="1"/>
    <w:unhideWhenUsed/>
    <w:qFormat/>
  </w:style>
  <w:style w:type="table" w:styleId="1415" w:customStyle="1">
    <w:name w:val="普通表格11"/>
    <w:uiPriority w:val="99"/>
    <w:unhideWhenUsed/>
    <w:qFormat/>
    <w:pPr>
      <w:spacing w:after="160" w:line="278" w:lineRule="auto"/>
    </w:pPr>
    <w:rPr>
      <w:lang w:val="en-US" w:eastAsia="zh-CN" w:bidi="ar-SA"/>
    </w:rPr>
    <w:tblPr/>
  </w:style>
  <w:style w:type="character" w:styleId="1416" w:customStyle="1">
    <w:name w:val="标题 41 字符"/>
    <w:link w:val="1413"/>
    <w:uiPriority w:val="0"/>
    <w:qFormat/>
    <w:rPr>
      <w:rFonts w:ascii="宋体" w:hAnsi="黑体" w:cs="黑体"/>
      <w:b/>
      <w:sz w:val="24"/>
      <w:szCs w:val="28"/>
    </w:rPr>
  </w:style>
  <w:style w:type="paragraph" w:styleId="1417" w:customStyle="1">
    <w:name w:val="列表 31"/>
    <w:basedOn w:val="802"/>
    <w:uiPriority w:val="0"/>
    <w:qFormat/>
    <w:pPr>
      <w:ind w:left="100" w:hanging="200"/>
      <w:jc w:val="both"/>
      <w:spacing w:after="160" w:line="278" w:lineRule="auto"/>
    </w:pPr>
    <w:rPr>
      <w:rFonts w:ascii="Times New Roman" w:hAnsi="Times New Roman" w:eastAsia="宋体"/>
      <w:sz w:val="21"/>
      <w:szCs w:val="21"/>
      <w:lang w:eastAsia="zh-CN"/>
    </w:rPr>
  </w:style>
  <w:style w:type="paragraph" w:styleId="1418" w:customStyle="1">
    <w:name w:val="目录 71"/>
    <w:basedOn w:val="802"/>
    <w:next w:val="802"/>
    <w:uiPriority w:val="0"/>
    <w:semiHidden/>
    <w:qFormat/>
    <w:pPr>
      <w:ind w:left="1260"/>
      <w:spacing w:after="160" w:line="278" w:lineRule="auto"/>
    </w:pPr>
    <w:rPr>
      <w:rFonts w:ascii="Times New Roman" w:hAnsi="Times New Roman" w:eastAsia="宋体"/>
      <w:sz w:val="21"/>
      <w:szCs w:val="21"/>
      <w:lang w:eastAsia="zh-CN"/>
    </w:rPr>
  </w:style>
  <w:style w:type="paragraph" w:styleId="1419" w:customStyle="1">
    <w:name w:val="列表 21"/>
    <w:basedOn w:val="802"/>
    <w:uiPriority w:val="0"/>
    <w:qFormat/>
    <w:pPr>
      <w:ind w:left="100" w:hanging="200"/>
      <w:jc w:val="both"/>
      <w:spacing w:after="160" w:line="278" w:lineRule="auto"/>
    </w:pPr>
    <w:rPr>
      <w:rFonts w:ascii="Times New Roman" w:hAnsi="Times New Roman" w:eastAsia="宋体"/>
      <w:sz w:val="21"/>
      <w:szCs w:val="21"/>
      <w:lang w:eastAsia="zh-CN"/>
    </w:rPr>
  </w:style>
  <w:style w:type="paragraph" w:styleId="1420" w:customStyle="1">
    <w:name w:val="目录 51"/>
    <w:basedOn w:val="802"/>
    <w:next w:val="802"/>
    <w:uiPriority w:val="0"/>
    <w:semiHidden/>
    <w:qFormat/>
    <w:pPr>
      <w:ind w:left="840"/>
      <w:spacing w:after="160" w:line="278" w:lineRule="auto"/>
    </w:pPr>
    <w:rPr>
      <w:rFonts w:ascii="Times New Roman" w:hAnsi="Times New Roman" w:eastAsia="宋体"/>
      <w:sz w:val="21"/>
      <w:szCs w:val="21"/>
      <w:lang w:eastAsia="zh-CN"/>
    </w:rPr>
  </w:style>
  <w:style w:type="paragraph" w:styleId="1421" w:customStyle="1">
    <w:name w:val="目录 31"/>
    <w:basedOn w:val="802"/>
    <w:next w:val="802"/>
    <w:uiPriority w:val="0"/>
    <w:semiHidden/>
    <w:qFormat/>
    <w:pPr>
      <w:ind w:left="420"/>
      <w:spacing w:after="160" w:line="278" w:lineRule="auto"/>
    </w:pPr>
    <w:rPr>
      <w:rFonts w:ascii="Times New Roman" w:hAnsi="Times New Roman" w:eastAsia="宋体"/>
      <w:i/>
      <w:iCs/>
      <w:sz w:val="21"/>
      <w:szCs w:val="24"/>
      <w:lang w:eastAsia="zh-CN"/>
    </w:rPr>
  </w:style>
  <w:style w:type="paragraph" w:styleId="1422" w:customStyle="1">
    <w:name w:val="目录 81"/>
    <w:basedOn w:val="802"/>
    <w:next w:val="802"/>
    <w:uiPriority w:val="0"/>
    <w:semiHidden/>
    <w:qFormat/>
    <w:pPr>
      <w:ind w:left="1470"/>
      <w:spacing w:after="160" w:line="278" w:lineRule="auto"/>
    </w:pPr>
    <w:rPr>
      <w:rFonts w:ascii="Times New Roman" w:hAnsi="Times New Roman" w:eastAsia="宋体"/>
      <w:sz w:val="21"/>
      <w:szCs w:val="21"/>
      <w:lang w:eastAsia="zh-CN"/>
    </w:rPr>
  </w:style>
  <w:style w:type="paragraph" w:styleId="1423" w:customStyle="1">
    <w:name w:val="目录 11"/>
    <w:basedOn w:val="802"/>
    <w:next w:val="802"/>
    <w:uiPriority w:val="0"/>
    <w:semiHidden/>
    <w:qFormat/>
    <w:pPr>
      <w:spacing w:before="120" w:after="120" w:line="400" w:lineRule="exact"/>
      <w:tabs>
        <w:tab w:val="right" w:pos="8720" w:leader="dot"/>
      </w:tabs>
    </w:pPr>
    <w:rPr>
      <w:rFonts w:ascii="宋体" w:hAnsi="宋体" w:eastAsia="宋体"/>
      <w:caps/>
      <w:sz w:val="24"/>
      <w:szCs w:val="24"/>
      <w:lang w:eastAsia="zh-CN"/>
    </w:rPr>
  </w:style>
  <w:style w:type="paragraph" w:styleId="1424" w:customStyle="1">
    <w:name w:val="目录 41"/>
    <w:basedOn w:val="802"/>
    <w:next w:val="802"/>
    <w:uiPriority w:val="0"/>
    <w:semiHidden/>
    <w:qFormat/>
    <w:pPr>
      <w:ind w:left="630"/>
      <w:spacing w:after="160" w:line="278" w:lineRule="auto"/>
    </w:pPr>
    <w:rPr>
      <w:rFonts w:ascii="Times New Roman" w:hAnsi="Times New Roman" w:eastAsia="宋体"/>
      <w:sz w:val="21"/>
      <w:szCs w:val="21"/>
      <w:lang w:eastAsia="zh-CN"/>
    </w:rPr>
  </w:style>
  <w:style w:type="paragraph" w:styleId="1425" w:customStyle="1">
    <w:name w:val="列表1"/>
    <w:basedOn w:val="802"/>
    <w:uiPriority w:val="0"/>
    <w:qFormat/>
    <w:pPr>
      <w:ind w:left="200" w:hanging="200"/>
      <w:jc w:val="both"/>
      <w:spacing w:after="160" w:line="278" w:lineRule="auto"/>
    </w:pPr>
    <w:rPr>
      <w:rFonts w:ascii="Times New Roman" w:hAnsi="Times New Roman" w:eastAsia="宋体"/>
      <w:sz w:val="21"/>
      <w:szCs w:val="21"/>
      <w:lang w:eastAsia="zh-CN"/>
    </w:rPr>
  </w:style>
  <w:style w:type="paragraph" w:styleId="1426" w:customStyle="1">
    <w:name w:val="目录 61"/>
    <w:basedOn w:val="802"/>
    <w:next w:val="802"/>
    <w:uiPriority w:val="0"/>
    <w:semiHidden/>
    <w:qFormat/>
    <w:pPr>
      <w:ind w:left="1050"/>
      <w:spacing w:after="160" w:line="278" w:lineRule="auto"/>
    </w:pPr>
    <w:rPr>
      <w:rFonts w:ascii="Times New Roman" w:hAnsi="Times New Roman" w:eastAsia="宋体"/>
      <w:sz w:val="21"/>
      <w:szCs w:val="21"/>
      <w:lang w:eastAsia="zh-CN"/>
    </w:rPr>
  </w:style>
  <w:style w:type="paragraph" w:styleId="1427" w:customStyle="1">
    <w:name w:val="图表目录1"/>
    <w:basedOn w:val="802"/>
    <w:next w:val="802"/>
    <w:uiPriority w:val="0"/>
    <w:semiHidden/>
    <w:qFormat/>
    <w:pPr>
      <w:ind w:left="840" w:hanging="420"/>
      <w:jc w:val="both"/>
      <w:spacing w:after="160" w:line="278" w:lineRule="auto"/>
    </w:pPr>
    <w:rPr>
      <w:rFonts w:ascii="Times New Roman" w:hAnsi="Times New Roman" w:eastAsia="宋体"/>
      <w:sz w:val="21"/>
      <w:szCs w:val="21"/>
      <w:lang w:eastAsia="zh-CN"/>
    </w:rPr>
  </w:style>
  <w:style w:type="paragraph" w:styleId="1428" w:customStyle="1">
    <w:name w:val="目录 21"/>
    <w:basedOn w:val="802"/>
    <w:next w:val="802"/>
    <w:uiPriority w:val="0"/>
    <w:semiHidden/>
    <w:qFormat/>
    <w:pPr>
      <w:ind w:left="210"/>
      <w:spacing w:after="160" w:line="278" w:lineRule="auto"/>
    </w:pPr>
    <w:rPr>
      <w:rFonts w:ascii="Times New Roman" w:hAnsi="Times New Roman" w:eastAsia="宋体"/>
      <w:smallCaps/>
      <w:sz w:val="21"/>
      <w:szCs w:val="24"/>
      <w:lang w:eastAsia="zh-CN"/>
    </w:rPr>
  </w:style>
  <w:style w:type="paragraph" w:styleId="1429" w:customStyle="1">
    <w:name w:val="目录 91"/>
    <w:basedOn w:val="802"/>
    <w:next w:val="802"/>
    <w:uiPriority w:val="0"/>
    <w:semiHidden/>
    <w:qFormat/>
    <w:pPr>
      <w:ind w:left="1680"/>
      <w:spacing w:after="160" w:line="278" w:lineRule="auto"/>
    </w:pPr>
    <w:rPr>
      <w:rFonts w:ascii="Times New Roman" w:hAnsi="Times New Roman" w:eastAsia="宋体"/>
      <w:sz w:val="21"/>
      <w:szCs w:val="21"/>
      <w:lang w:eastAsia="zh-CN"/>
    </w:rPr>
  </w:style>
  <w:style w:type="paragraph" w:styleId="1430" w:customStyle="1">
    <w:name w:val="索引 11"/>
    <w:basedOn w:val="802"/>
    <w:next w:val="802"/>
    <w:uiPriority w:val="0"/>
    <w:semiHidden/>
    <w:qFormat/>
    <w:pPr>
      <w:jc w:val="both"/>
      <w:spacing w:after="160" w:line="240" w:lineRule="atLeast"/>
    </w:pPr>
    <w:rPr>
      <w:rFonts w:ascii="Times New Roman" w:hAnsi="Times New Roman" w:eastAsia="宋体"/>
      <w:b/>
      <w:bCs/>
      <w:sz w:val="21"/>
      <w:szCs w:val="21"/>
      <w:lang w:eastAsia="zh-CN"/>
    </w:rPr>
  </w:style>
  <w:style w:type="paragraph" w:styleId="1431" w:customStyle="1">
    <w:name w:val="正文首行缩进 21"/>
    <w:basedOn w:val="1040"/>
    <w:link w:val="1432"/>
    <w:uiPriority w:val="0"/>
    <w:qFormat/>
    <w:pPr>
      <w:ind w:firstLine="420"/>
      <w:spacing w:line="360" w:lineRule="auto"/>
    </w:pPr>
    <w:rPr>
      <w:rFonts w:ascii="宋体" w:hAnsi="宋体"/>
    </w:rPr>
  </w:style>
  <w:style w:type="character" w:styleId="1432" w:customStyle="1">
    <w:name w:val="正文首行缩进 2 Char"/>
    <w:link w:val="1431"/>
    <w:uiPriority w:val="0"/>
    <w:qFormat/>
    <w:rPr>
      <w:rFonts w:ascii="宋体" w:hAnsi="宋体"/>
      <w:sz w:val="21"/>
    </w:rPr>
  </w:style>
  <w:style w:type="table" w:styleId="1433" w:customStyle="1">
    <w:name w:val="网格型11"/>
    <w:basedOn w:val="1415"/>
    <w:uiPriority w:val="0"/>
    <w:qFormat/>
    <w:pPr>
      <w:jc w:val="both"/>
      <w:widowControl w:val="off"/>
    </w:pPr>
    <w:tblPr/>
  </w:style>
  <w:style w:type="character" w:styleId="1434" w:customStyle="1">
    <w:name w:val="要点1"/>
    <w:link w:val="802"/>
    <w:uiPriority w:val="0"/>
    <w:qFormat/>
    <w:rPr>
      <w:b/>
      <w:bCs/>
    </w:rPr>
  </w:style>
  <w:style w:type="character" w:styleId="1435" w:customStyle="1">
    <w:name w:val="页码1"/>
    <w:link w:val="802"/>
    <w:uiPriority w:val="0"/>
    <w:qFormat/>
  </w:style>
  <w:style w:type="character" w:styleId="1436" w:customStyle="1">
    <w:name w:val="已访问的超链接1"/>
    <w:link w:val="802"/>
    <w:uiPriority w:val="0"/>
    <w:qFormat/>
    <w:rPr>
      <w:color w:val="800080"/>
      <w:u w:val="single"/>
    </w:rPr>
  </w:style>
  <w:style w:type="character" w:styleId="1437" w:customStyle="1">
    <w:name w:val="超链接1"/>
    <w:link w:val="802"/>
    <w:uiPriority w:val="0"/>
    <w:qFormat/>
    <w:rPr>
      <w:color w:val="0000ff"/>
      <w:u w:val="single"/>
    </w:rPr>
  </w:style>
  <w:style w:type="character" w:styleId="1438" w:customStyle="1">
    <w:name w:val="批注引用1"/>
    <w:link w:val="802"/>
    <w:uiPriority w:val="0"/>
    <w:semiHidden/>
    <w:qFormat/>
    <w:rPr>
      <w:sz w:val="21"/>
      <w:szCs w:val="21"/>
    </w:rPr>
  </w:style>
  <w:style w:type="paragraph" w:styleId="1439" w:customStyle="1">
    <w:name w:val="正文文本12"/>
    <w:basedOn w:val="802"/>
    <w:uiPriority w:val="1"/>
    <w:qFormat/>
    <w:pPr>
      <w:ind w:left="120"/>
      <w:jc w:val="both"/>
      <w:spacing w:after="160" w:line="278" w:lineRule="auto"/>
    </w:pPr>
    <w:rPr>
      <w:rFonts w:ascii="宋体" w:hAnsi="宋体" w:eastAsia="宋体" w:cs="宋体"/>
      <w:sz w:val="21"/>
      <w:szCs w:val="21"/>
      <w:lang w:val="zh-CN" w:eastAsia="zh-CN" w:bidi="zh-CN"/>
    </w:rPr>
  </w:style>
  <w:style w:type="character" w:styleId="1440" w:customStyle="1">
    <w:name w:val="font5 Char"/>
    <w:link w:val="802"/>
    <w:uiPriority w:val="0"/>
    <w:qFormat/>
    <w:rPr>
      <w:rFonts w:ascii="宋体" w:hAnsi="宋体" w:eastAsia="宋体"/>
      <w:sz w:val="28"/>
      <w:szCs w:val="28"/>
      <w:lang w:val="en-US" w:eastAsia="zh-CN" w:bidi="ar-SA"/>
    </w:rPr>
  </w:style>
  <w:style w:type="character" w:styleId="1441" w:customStyle="1">
    <w:name w:val="二级目录 Char"/>
    <w:link w:val="1442"/>
    <w:uiPriority w:val="0"/>
    <w:qFormat/>
    <w:rPr>
      <w:b/>
      <w:sz w:val="30"/>
      <w:szCs w:val="28"/>
    </w:rPr>
  </w:style>
  <w:style w:type="paragraph" w:styleId="1442" w:customStyle="1">
    <w:name w:val="二级目录"/>
    <w:next w:val="802"/>
    <w:link w:val="1441"/>
    <w:uiPriority w:val="0"/>
    <w:qFormat/>
    <w:pPr>
      <w:ind w:left="907" w:hanging="907"/>
      <w:spacing w:after="160" w:line="278" w:lineRule="auto"/>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443" w:customStyle="1">
    <w:name w:val="Body Text(ch)"/>
    <w:basedOn w:val="802"/>
    <w:next w:val="1037"/>
    <w:uiPriority w:val="0"/>
    <w:qFormat/>
    <w:pPr>
      <w:jc w:val="both"/>
      <w:spacing w:after="120" w:line="278" w:lineRule="auto"/>
    </w:pPr>
    <w:rPr>
      <w:rFonts w:ascii="宋体" w:hAnsi="Arial" w:eastAsia="宋体"/>
      <w:bCs/>
      <w:iCs/>
      <w:sz w:val="21"/>
      <w:szCs w:val="24"/>
      <w:lang w:eastAsia="zh-CN"/>
    </w:rPr>
  </w:style>
  <w:style w:type="paragraph" w:styleId="1444" w:customStyle="1">
    <w:name w:val="xl27"/>
    <w:basedOn w:val="802"/>
    <w:uiPriority w:val="0"/>
    <w:qFormat/>
    <w:pPr>
      <w:jc w:val="center"/>
      <w:spacing w:before="100" w:beforeAutospacing="1" w:after="100" w:afterAutospacing="1" w:line="278" w:lineRule="auto"/>
      <w:widowControl/>
      <w:pBdr>
        <w:left w:val="single" w:color="000000" w:sz="4" w:space="0"/>
        <w:bottom w:val="single" w:color="000000" w:sz="4" w:space="0"/>
        <w:right w:val="single" w:color="000000" w:sz="4" w:space="0"/>
      </w:pBdr>
    </w:pPr>
    <w:rPr>
      <w:rFonts w:ascii="宋体" w:hAnsi="宋体" w:eastAsia="宋体"/>
      <w:sz w:val="24"/>
      <w:szCs w:val="24"/>
      <w:lang w:eastAsia="zh-CN"/>
    </w:rPr>
  </w:style>
  <w:style w:type="paragraph" w:styleId="1445" w:customStyle="1">
    <w:name w:val="xl26"/>
    <w:basedOn w:val="802"/>
    <w:uiPriority w:val="0"/>
    <w:qFormat/>
    <w:pP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lang w:eastAsia="zh-CN"/>
    </w:rPr>
  </w:style>
  <w:style w:type="paragraph" w:styleId="1446" w:customStyle="1">
    <w:name w:val="普通正文"/>
    <w:basedOn w:val="802"/>
    <w:uiPriority w:val="0"/>
    <w:qFormat/>
    <w:pPr>
      <w:ind w:firstLine="480"/>
      <w:spacing w:before="120" w:after="120" w:line="360" w:lineRule="auto"/>
    </w:pPr>
    <w:rPr>
      <w:rFonts w:ascii="Arial" w:hAnsi="Arial" w:eastAsia="宋体"/>
      <w:sz w:val="24"/>
      <w:szCs w:val="24"/>
      <w:lang w:eastAsia="zh-CN"/>
    </w:rPr>
  </w:style>
  <w:style w:type="paragraph" w:styleId="1447" w:customStyle="1">
    <w:name w:val="table_lines"/>
    <w:basedOn w:val="802"/>
    <w:uiPriority w:val="0"/>
    <w:qFormat/>
    <w:pPr>
      <w:spacing w:after="160" w:line="278" w:lineRule="auto"/>
      <w:widowControl/>
    </w:pPr>
    <w:rPr>
      <w:rFonts w:ascii="Times New Roman" w:hAnsi="Times New Roman" w:eastAsia="宋体"/>
      <w:sz w:val="20"/>
      <w:szCs w:val="20"/>
      <w:lang w:val="de-DE" w:eastAsia="de-DE"/>
    </w:rPr>
  </w:style>
  <w:style w:type="paragraph" w:styleId="1448" w:customStyle="1">
    <w:name w:val="附录1"/>
    <w:uiPriority w:val="0"/>
    <w:qFormat/>
    <w:pPr>
      <w:numPr>
        <w:ilvl w:val="0"/>
        <w:numId w:val="3"/>
      </w:numPr>
      <w:spacing w:before="240" w:after="160" w:line="600" w:lineRule="atLeast"/>
    </w:pPr>
    <w:rPr>
      <w:rFonts w:hint="default" w:ascii="Times New Roman" w:hAnsi="Times New Roman" w:eastAsia="宋体" w:cs="Times New Roman"/>
      <w:b/>
      <w:i/>
      <w:sz w:val="28"/>
      <w:lang w:val="en-US" w:eastAsia="zh-CN" w:bidi="ar-SA"/>
    </w:rPr>
  </w:style>
  <w:style w:type="paragraph" w:styleId="1449" w:customStyle="1">
    <w:name w:val="4"/>
    <w:basedOn w:val="802"/>
    <w:next w:val="1033"/>
    <w:uiPriority w:val="0"/>
    <w:qFormat/>
    <w:pPr>
      <w:ind w:firstLine="420"/>
      <w:jc w:val="both"/>
      <w:spacing w:after="160" w:line="360" w:lineRule="auto"/>
    </w:pPr>
    <w:rPr>
      <w:rFonts w:ascii="Times New Roman" w:hAnsi="Times New Roman" w:eastAsia="宋体"/>
      <w:color w:val="ff0000"/>
      <w:sz w:val="24"/>
      <w:szCs w:val="24"/>
      <w:lang w:eastAsia="zh-CN"/>
    </w:rPr>
  </w:style>
  <w:style w:type="paragraph" w:styleId="1450" w:customStyle="1">
    <w:name w:val="普通 (Web)"/>
    <w:basedOn w:val="802"/>
    <w:uiPriority w:val="0"/>
    <w:qFormat/>
    <w:pPr>
      <w:spacing w:before="100" w:beforeAutospacing="1" w:after="100" w:afterAutospacing="1" w:line="278" w:lineRule="auto"/>
      <w:widowControl/>
    </w:pPr>
    <w:rPr>
      <w:rFonts w:ascii="宋体" w:hAnsi="宋体" w:eastAsia="宋体"/>
      <w:sz w:val="24"/>
      <w:szCs w:val="24"/>
      <w:lang w:eastAsia="zh-CN"/>
    </w:rPr>
  </w:style>
  <w:style w:type="paragraph" w:styleId="1451" w:customStyle="1">
    <w:name w:val="Char Char Char Char Char Char Char Char Char Char"/>
    <w:basedOn w:val="802"/>
    <w:uiPriority w:val="0"/>
    <w:qFormat/>
    <w:pPr>
      <w:jc w:val="both"/>
      <w:spacing w:after="160" w:line="360" w:lineRule="auto"/>
    </w:pPr>
    <w:rPr>
      <w:rFonts w:ascii="Times New Roman" w:hAnsi="Times New Roman" w:eastAsia="宋体"/>
      <w:sz w:val="24"/>
      <w:szCs w:val="20"/>
      <w:lang w:eastAsia="zh-CN"/>
    </w:rPr>
  </w:style>
  <w:style w:type="paragraph" w:styleId="1452" w:customStyle="1">
    <w:name w:val="xl25"/>
    <w:basedOn w:val="802"/>
    <w:uiPriority w:val="0"/>
    <w:qFormat/>
    <w:pPr>
      <w:jc w:val="center"/>
      <w:spacing w:before="100" w:beforeAutospacing="1" w:after="100" w:afterAutospacing="1" w:line="278" w:lineRule="auto"/>
      <w:widowControl/>
    </w:pPr>
    <w:rPr>
      <w:rFonts w:ascii="Arial Unicode MS" w:hAnsi="Arial Unicode MS" w:eastAsia="Arial Unicode MS" w:cs="Arial Unicode MS"/>
      <w:sz w:val="24"/>
      <w:szCs w:val="24"/>
      <w:lang w:eastAsia="zh-CN"/>
    </w:rPr>
  </w:style>
  <w:style w:type="paragraph" w:styleId="1453" w:customStyle="1">
    <w:name w:val="图标"/>
    <w:basedOn w:val="802"/>
    <w:next w:val="80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lang w:eastAsia="zh-CN"/>
    </w:rPr>
  </w:style>
  <w:style w:type="paragraph" w:styleId="1454" w:customStyle="1">
    <w:name w:val="标题3"/>
    <w:basedOn w:val="802"/>
    <w:next w:val="802"/>
    <w:uiPriority w:val="0"/>
    <w:qFormat/>
    <w:pPr>
      <w:ind w:firstLine="624"/>
      <w:jc w:val="both"/>
      <w:spacing w:after="160" w:line="590" w:lineRule="atLeast"/>
    </w:pPr>
    <w:rPr>
      <w:rFonts w:ascii="方正黑体_GBK" w:hAnsi="Times New Roman" w:eastAsia="方正黑体_GBK"/>
      <w:sz w:val="32"/>
      <w:szCs w:val="32"/>
      <w:lang w:eastAsia="zh-CN"/>
    </w:rPr>
  </w:style>
  <w:style w:type="paragraph" w:styleId="1455" w:customStyle="1">
    <w:name w:val="xl24"/>
    <w:basedOn w:val="802"/>
    <w:uiPriority w:val="0"/>
    <w:qFormat/>
    <w:pPr>
      <w:jc w:val="center"/>
      <w:spacing w:before="100" w:beforeAutospacing="1" w:after="100" w:afterAutospacing="1" w:line="278" w:lineRule="auto"/>
      <w:widowControl/>
      <w:pBdr>
        <w:left w:val="single" w:color="000000" w:sz="4" w:space="0"/>
        <w:bottom w:val="single" w:color="000000" w:sz="4" w:space="0"/>
        <w:right w:val="single" w:color="000000" w:sz="4" w:space="0"/>
      </w:pBdr>
    </w:pPr>
    <w:rPr>
      <w:rFonts w:ascii="宋体" w:hAnsi="宋体" w:eastAsia="宋体"/>
      <w:sz w:val="24"/>
      <w:szCs w:val="24"/>
      <w:lang w:eastAsia="zh-CN"/>
    </w:rPr>
  </w:style>
  <w:style w:type="paragraph" w:styleId="1456" w:customStyle="1">
    <w:name w:val="xl29"/>
    <w:basedOn w:val="802"/>
    <w:uiPriority w:val="0"/>
    <w:qFormat/>
    <w:pPr>
      <w:spacing w:before="100" w:beforeAutospacing="1" w:after="100" w:afterAutospacing="1" w:line="278" w:lineRule="auto"/>
      <w:widowControl/>
      <w:pBdr>
        <w:left w:val="single" w:color="000000" w:sz="4" w:space="0"/>
        <w:bottom w:val="single" w:color="000000" w:sz="4" w:space="0"/>
      </w:pBdr>
    </w:pPr>
    <w:rPr>
      <w:rFonts w:ascii="宋体" w:hAnsi="宋体" w:eastAsia="宋体"/>
      <w:sz w:val="24"/>
      <w:szCs w:val="24"/>
      <w:lang w:eastAsia="zh-CN"/>
    </w:rPr>
  </w:style>
  <w:style w:type="paragraph" w:styleId="1457" w:customStyle="1">
    <w:name w:val="Char Char Char Char Char Char Char Char"/>
    <w:basedOn w:val="802"/>
    <w:uiPriority w:val="0"/>
    <w:qFormat/>
    <w:pPr>
      <w:spacing w:after="160" w:line="240" w:lineRule="exact"/>
      <w:widowControl/>
    </w:pPr>
    <w:rPr>
      <w:rFonts w:ascii="Verdana" w:hAnsi="Verdana" w:eastAsia="宋体"/>
      <w:sz w:val="20"/>
      <w:szCs w:val="20"/>
    </w:rPr>
  </w:style>
  <w:style w:type="paragraph" w:styleId="1458" w:customStyle="1">
    <w:name w:val="Char Char Char Char Char Char Char Char1"/>
    <w:basedOn w:val="802"/>
    <w:uiPriority w:val="0"/>
    <w:qFormat/>
    <w:pPr>
      <w:spacing w:after="160" w:line="240" w:lineRule="exact"/>
      <w:widowControl/>
    </w:pPr>
    <w:rPr>
      <w:rFonts w:ascii="Verdana" w:hAnsi="Verdana" w:eastAsia="宋体"/>
      <w:sz w:val="20"/>
      <w:szCs w:val="20"/>
    </w:rPr>
  </w:style>
  <w:style w:type="paragraph" w:styleId="1459" w:customStyle="1">
    <w:name w:val="xl30"/>
    <w:basedOn w:val="802"/>
    <w:uiPriority w:val="0"/>
    <w:qFormat/>
    <w:pPr>
      <w:jc w:val="center"/>
      <w:spacing w:before="100" w:beforeAutospacing="1" w:after="100" w:afterAutospacing="1" w:line="278" w:lineRule="auto"/>
      <w:widowControl/>
    </w:pPr>
    <w:rPr>
      <w:rFonts w:ascii="宋体" w:hAnsi="宋体" w:eastAsia="宋体"/>
      <w:b/>
      <w:bCs/>
      <w:sz w:val="36"/>
      <w:szCs w:val="36"/>
      <w:lang w:eastAsia="zh-CN"/>
    </w:rPr>
  </w:style>
  <w:style w:type="paragraph" w:styleId="1460" w:customStyle="1">
    <w:name w:val="Char Char Char Char1"/>
    <w:basedOn w:val="1055"/>
    <w:uiPriority w:val="0"/>
    <w:qFormat/>
    <w:pPr>
      <w:spacing w:line="360" w:lineRule="auto"/>
    </w:pPr>
    <w:rPr>
      <w:rFonts w:ascii="Tahoma" w:hAnsi="Tahoma"/>
      <w:sz w:val="24"/>
      <w:szCs w:val="24"/>
    </w:rPr>
  </w:style>
  <w:style w:type="paragraph" w:styleId="1461" w:customStyle="1">
    <w:name w:val="table_1stline"/>
    <w:basedOn w:val="802"/>
    <w:uiPriority w:val="0"/>
    <w:qFormat/>
    <w:pPr>
      <w:spacing w:before="120" w:after="160" w:line="278" w:lineRule="auto"/>
      <w:widowControl/>
    </w:pPr>
    <w:rPr>
      <w:rFonts w:ascii="Times New Roman" w:hAnsi="Times New Roman" w:eastAsia="宋体"/>
      <w:bCs/>
      <w:sz w:val="20"/>
      <w:szCs w:val="20"/>
      <w:lang w:val="de-DE" w:eastAsia="de-DE"/>
    </w:rPr>
  </w:style>
  <w:style w:type="paragraph" w:styleId="1462" w:customStyle="1">
    <w:name w:val="标题1"/>
    <w:basedOn w:val="802"/>
    <w:next w:val="802"/>
    <w:uiPriority w:val="0"/>
    <w:qFormat/>
    <w:pPr>
      <w:jc w:val="center"/>
      <w:spacing w:after="160" w:line="700" w:lineRule="atLeast"/>
      <w:tabs>
        <w:tab w:val="left" w:pos="9193" w:leader="none"/>
        <w:tab w:val="left" w:pos="9827" w:leader="none"/>
      </w:tabs>
    </w:pPr>
    <w:rPr>
      <w:rFonts w:ascii="方正小标宋_GBK" w:hAnsi="Times New Roman" w:eastAsia="方正小标宋_GBK"/>
      <w:sz w:val="44"/>
      <w:szCs w:val="20"/>
      <w:lang w:eastAsia="zh-CN"/>
    </w:rPr>
  </w:style>
  <w:style w:type="paragraph" w:styleId="1463" w:customStyle="1">
    <w:name w:val="无间隔2"/>
    <w:uiPriority w:val="99"/>
    <w:qFormat/>
    <w:pPr>
      <w:jc w:val="both"/>
      <w:spacing w:after="160" w:line="278" w:lineRule="auto"/>
      <w:widowControl w:val="off"/>
    </w:pPr>
    <w:rPr>
      <w:rFonts w:hint="default" w:ascii="Times New Roman" w:hAnsi="Times New Roman" w:eastAsia="宋体" w:cs="Times New Roman"/>
      <w:sz w:val="21"/>
      <w:szCs w:val="21"/>
      <w:lang w:val="en-US" w:eastAsia="zh-CN" w:bidi="ar-SA"/>
    </w:rPr>
  </w:style>
  <w:style w:type="paragraph" w:styleId="1464" w:customStyle="1">
    <w:name w:val="正文文本 211"/>
    <w:basedOn w:val="802"/>
    <w:uiPriority w:val="99"/>
    <w:qFormat/>
    <w:pPr>
      <w:jc w:val="center"/>
      <w:spacing w:after="160" w:line="278" w:lineRule="auto"/>
    </w:pPr>
    <w:rPr>
      <w:rFonts w:ascii="Times New Roman" w:hAnsi="Times New Roman" w:eastAsia="宋体"/>
      <w:b/>
      <w:bCs/>
      <w:sz w:val="20"/>
      <w:szCs w:val="20"/>
      <w:lang w:eastAsia="zh-CN"/>
    </w:rPr>
  </w:style>
  <w:style w:type="character" w:styleId="1465" w:customStyle="1">
    <w:name w:val="font71"/>
    <w:link w:val="802"/>
    <w:uiPriority w:val="0"/>
    <w:qFormat/>
    <w:rPr>
      <w:rFonts w:hint="eastAsia" w:ascii="仿宋" w:hAnsi="仿宋" w:eastAsia="仿宋" w:cs="仿宋"/>
      <w:color w:val="000000"/>
      <w:sz w:val="24"/>
      <w:szCs w:val="24"/>
      <w:u w:val="single"/>
    </w:rPr>
  </w:style>
  <w:style w:type="character" w:styleId="1466" w:customStyle="1">
    <w:name w:val="font41"/>
    <w:link w:val="802"/>
    <w:uiPriority w:val="0"/>
    <w:qFormat/>
    <w:rPr>
      <w:rFonts w:hint="eastAsia" w:ascii="仿宋" w:hAnsi="仿宋" w:eastAsia="仿宋" w:cs="仿宋"/>
      <w:color w:val="000000"/>
      <w:sz w:val="24"/>
      <w:szCs w:val="24"/>
      <w:u w:val="none"/>
    </w:rPr>
  </w:style>
  <w:style w:type="character" w:styleId="1467" w:customStyle="1">
    <w:name w:val="font81"/>
    <w:link w:val="802"/>
    <w:uiPriority w:val="0"/>
    <w:qFormat/>
    <w:rPr>
      <w:rFonts w:hint="eastAsia" w:ascii="宋体" w:hAnsi="宋体" w:eastAsia="宋体" w:cs="宋体"/>
      <w:color w:val="000000"/>
      <w:sz w:val="24"/>
      <w:szCs w:val="24"/>
      <w:u w:val="single"/>
    </w:rPr>
  </w:style>
  <w:style w:type="table" w:styleId="1468" w:customStyle="1">
    <w:name w:val="网格型1"/>
    <w:basedOn w:val="1469"/>
    <w:uiPriority w:val="0"/>
    <w:qFormat/>
    <w:pPr>
      <w:jc w:val="both"/>
      <w:widowControl w:val="off"/>
    </w:pPr>
    <w:tblPr/>
  </w:style>
  <w:style w:type="table" w:styleId="1469" w:customStyle="1">
    <w:name w:val="普通表格1"/>
    <w:uiPriority w:val="0"/>
    <w:semiHidden/>
    <w:qFormat/>
    <w:pPr>
      <w:spacing w:after="160" w:line="278" w:lineRule="auto"/>
    </w:pPr>
    <w:rPr>
      <w:lang w:val="en-US" w:eastAsia="zh-CN" w:bidi="ar-SA"/>
    </w:rPr>
    <w:tblPr/>
  </w:style>
  <w:style w:type="paragraph" w:styleId="1470" w:customStyle="1">
    <w:name w:val="首行缩进"/>
    <w:basedOn w:val="802"/>
    <w:uiPriority w:val="0"/>
    <w:qFormat/>
    <w:pPr>
      <w:ind w:firstLine="480"/>
      <w:jc w:val="both"/>
      <w:spacing w:after="160" w:line="278" w:lineRule="auto"/>
    </w:pPr>
    <w:rPr>
      <w:rFonts w:ascii="Times New Roman" w:hAnsi="Times New Roman" w:eastAsia="宋体"/>
      <w:sz w:val="21"/>
      <w:szCs w:val="21"/>
      <w:lang w:val="zh-CN" w:eastAsia="zh-CN"/>
    </w:rPr>
  </w:style>
  <w:style w:type="paragraph" w:styleId="1471" w:customStyle="1">
    <w:name w:val="标题 31"/>
    <w:basedOn w:val="802"/>
    <w:next w:val="802"/>
    <w:uiPriority w:val="0"/>
    <w:unhideWhenUsed/>
    <w:qFormat/>
    <w:pPr>
      <w:jc w:val="both"/>
      <w:keepLines/>
      <w:keepNext/>
      <w:spacing w:before="260" w:after="260" w:line="360" w:lineRule="auto"/>
      <w:outlineLvl w:val="2"/>
    </w:pPr>
    <w:rPr>
      <w:rFonts w:ascii="黑体" w:hAnsi="黑体" w:eastAsia="黑体" w:cs="黑体"/>
      <w:sz w:val="30"/>
      <w:szCs w:val="30"/>
      <w:lang w:eastAsia="zh-CN"/>
    </w:rPr>
  </w:style>
  <w:style w:type="paragraph" w:styleId="1472" w:customStyle="1">
    <w:name w:val="段落样式"/>
    <w:basedOn w:val="802"/>
    <w:next w:val="883"/>
    <w:uiPriority w:val="34"/>
    <w:qFormat/>
    <w:pPr>
      <w:ind w:firstLine="420"/>
      <w:jc w:val="both"/>
      <w:spacing w:after="160" w:line="360" w:lineRule="auto"/>
    </w:pPr>
    <w:rPr>
      <w:rFonts w:ascii="Times New Roman" w:hAnsi="Times New Roman" w:eastAsia="宋体"/>
      <w:sz w:val="24"/>
      <w:szCs w:val="24"/>
      <w:lang w:eastAsia="zh-CN"/>
    </w:rPr>
  </w:style>
  <w:style w:type="character" w:styleId="1473" w:customStyle="1">
    <w:name w:val="P15"/>
    <w:link w:val="802"/>
    <w:uiPriority w:val="0"/>
    <w:qFormat/>
  </w:style>
  <w:style w:type="paragraph" w:styleId="1474" w:customStyle="1">
    <w:name w:val="msonormal"/>
    <w:basedOn w:val="802"/>
    <w:uiPriority w:val="0"/>
    <w:qFormat/>
    <w:pPr>
      <w:spacing w:before="100" w:beforeAutospacing="1" w:after="100" w:afterAutospacing="1" w:line="278" w:lineRule="auto"/>
      <w:widowControl/>
    </w:pPr>
    <w:rPr>
      <w:rFonts w:ascii="宋体" w:hAnsi="宋体" w:eastAsia="宋体" w:cs="宋体"/>
      <w:sz w:val="24"/>
      <w:szCs w:val="24"/>
      <w:lang w:eastAsia="zh-CN"/>
    </w:rPr>
  </w:style>
  <w:style w:type="paragraph" w:styleId="1475" w:customStyle="1">
    <w:name w:val="xl63"/>
    <w:basedOn w:val="802"/>
    <w:uiPriority w:val="0"/>
    <w:qFormat/>
    <w:pPr>
      <w:jc w:val="cente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eastAsia="zh-CN"/>
    </w:rPr>
  </w:style>
  <w:style w:type="paragraph" w:styleId="1476" w:customStyle="1">
    <w:name w:val="xl64"/>
    <w:basedOn w:val="802"/>
    <w:uiPriority w:val="0"/>
    <w:qFormat/>
    <w:pPr>
      <w:jc w:val="center"/>
      <w:spacing w:before="100" w:beforeAutospacing="1" w:after="100" w:afterAutospacing="1" w:line="278" w:lineRule="auto"/>
      <w:widowControl/>
    </w:pPr>
    <w:rPr>
      <w:rFonts w:ascii="宋体" w:hAnsi="宋体" w:eastAsia="宋体" w:cs="宋体"/>
      <w:sz w:val="24"/>
      <w:szCs w:val="24"/>
      <w:lang w:eastAsia="zh-CN"/>
    </w:rPr>
  </w:style>
  <w:style w:type="character" w:styleId="1477" w:customStyle="1">
    <w:name w:val="NormalCharacter1"/>
    <w:link w:val="802"/>
    <w:uiPriority w:val="0"/>
    <w:qFormat/>
    <w:rPr>
      <w:rFonts w:hint="default" w:ascii="Calibri" w:hAnsi="Calibri" w:eastAsia="宋体" w:cs="Times New Roman"/>
      <w:sz w:val="21"/>
      <w:szCs w:val="24"/>
    </w:rPr>
  </w:style>
  <w:style w:type="paragraph" w:styleId="1478" w:customStyle="1">
    <w:name w:val="正文（文本）"/>
    <w:uiPriority w:val="0"/>
    <w:qFormat/>
    <w:pPr>
      <w:jc w:val="center"/>
      <w:spacing w:line="360" w:lineRule="auto"/>
      <w:widowControl w:val="off"/>
    </w:pPr>
    <w:rPr>
      <w:rFonts w:hint="default" w:ascii="Times New Roman" w:hAnsi="宋体" w:eastAsia="宋体" w:cs="Times New Roman"/>
      <w:sz w:val="28"/>
      <w:szCs w:val="28"/>
      <w:lang w:val="en-US" w:eastAsia="zh-CN" w:bidi="ar-SA"/>
    </w:rPr>
  </w:style>
  <w:style w:type="numbering" w:styleId="14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宁咨</cp:lastModifiedBy>
  <cp:revision>3</cp:revision>
  <dcterms:created xsi:type="dcterms:W3CDTF">2026-03-11T01:06:00Z</dcterms:created>
  <dcterms:modified xsi:type="dcterms:W3CDTF">2026-04-24T01:44:18Z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eyJoZGlkIjoiYTFjMzI2MzhiY2M3ZjQ2ODI2ZjQzYTU4OTE2N2JhYWMiLCJ1c2VySWQiOiIxMzAyMzUzMzgzIn0=</vt:lpwstr>
  </property>
  <property fmtid="{D5CDD505-2E9C-101B-9397-08002B2CF9AE}" pid="3" name="KSOProductBuildVer">
    <vt:lpwstr>2052-12.1.0.25865</vt:lpwstr>
  </property>
  <property fmtid="{D5CDD505-2E9C-101B-9397-08002B2CF9AE}" pid="4" name="ICV">
    <vt:lpwstr>8163D78FDB964DC6963CE39EF77F5913_12</vt:lpwstr>
  </property>
</Properties>
</file>