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Arial" w:hAnsi="Arial" w:eastAsia="黑体"/>
          <w:b/>
          <w:bCs/>
          <w:color w:val="000000"/>
          <w:sz w:val="84"/>
          <w:szCs w:val="24"/>
        </w:rPr>
      </w:r>
      <w:r/>
    </w:p>
    <w:p>
      <w:pPr>
        <w:pStyle w:val="1068"/>
        <w:rPr>
          <w:rFonts w:hint="eastAsia"/>
        </w:rPr>
      </w:pPr>
      <w:r>
        <w:rPr>
          <w:rFonts w:hint="eastAsia"/>
        </w:rPr>
      </w:r>
      <w:r/>
    </w:p>
    <w:p>
      <w:pPr>
        <w:pStyle w:val="108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88"/>
        <w:ind w:firstLine="1506"/>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val="zh-CN" w:eastAsia="zh-CN"/>
        </w:rPr>
        <w:t xml:space="preserve">2026年南京江北新区融媒体中心建设运营项目</w:t>
      </w:r>
      <w:r>
        <w:rPr>
          <w:rFonts w:ascii="Times New Roman" w:hAnsi="Times New Roman" w:eastAsia="宋体" w:cs="Times New Roman"/>
          <w:b/>
          <w:color w:val="000000"/>
          <w:sz w:val="30"/>
          <w:szCs w:val="30"/>
          <w:lang w:val="en-US" w:eastAsia="zh-CN"/>
        </w:rPr>
      </w:r>
      <w:r/>
    </w:p>
    <w:p>
      <w:pPr>
        <w:pStyle w:val="988"/>
        <w:ind w:firstLine="1506"/>
        <w:rPr>
          <w:rFonts w:hint="eastAsia" w:eastAsia="宋体" w:cs="Times New Roman"/>
          <w:b/>
          <w:color w:val="ff0000"/>
          <w:sz w:val="30"/>
          <w:szCs w:val="30"/>
          <w:lang w:eastAsia="zh-CN"/>
        </w:rPr>
      </w:pPr>
      <w:r>
        <w:rPr>
          <w:rFonts w:hint="eastAsia" w:ascii="Times New Roman" w:hAnsi="Times New Roman" w:eastAsia="宋体" w:cs="Times New Roman"/>
          <w:b/>
          <w:color w:val="000000"/>
          <w:sz w:val="30"/>
          <w:szCs w:val="30"/>
          <w:lang w:eastAsia="zh-CN"/>
        </w:rPr>
        <w:t xml:space="preserve">项目编号：</w:t>
      </w:r>
      <w:r>
        <w:rPr>
          <w:rFonts w:hint="eastAsia" w:ascii="Times New Roman" w:hAnsi="Times New Roman" w:eastAsia="宋体" w:cs="Times New Roman"/>
          <w:b/>
          <w:color w:val="000000"/>
          <w:sz w:val="30"/>
          <w:szCs w:val="30"/>
          <w:lang w:eastAsia="zh-CN"/>
        </w:rPr>
        <w:t xml:space="preserve">JSZC-320192-JSJF-G2026-0002</w:t>
      </w:r>
      <w:r>
        <w:rPr>
          <w:rFonts w:hint="eastAsia" w:ascii="Times New Roman" w:hAnsi="Times New Roman"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988"/>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80"/>
        <w:ind w:firstLine="0"/>
        <w:jc w:val="center"/>
        <w:rPr>
          <w:rFonts w:hint="eastAsia"/>
          <w:b/>
          <w:bCs/>
          <w:sz w:val="32"/>
          <w:lang w:eastAsia="zh-CN"/>
        </w:rPr>
      </w:pPr>
      <w:r>
        <w:rPr>
          <w:rFonts w:hint="eastAsia"/>
          <w:b/>
          <w:bCs/>
          <w:sz w:val="32"/>
          <w:lang w:eastAsia="zh-CN"/>
        </w:rPr>
        <w:t xml:space="preserve">江苏建发建设项目咨询有限公司</w:t>
      </w:r>
      <w:r>
        <w:rPr>
          <w:rFonts w:hint="eastAsia"/>
          <w:b/>
          <w:bCs/>
          <w:sz w:val="32"/>
          <w:lang w:eastAsia="zh-CN"/>
        </w:rPr>
      </w:r>
      <w:r/>
    </w:p>
    <w:p>
      <w:pPr>
        <w:pStyle w:val="98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2026年03月</w:t>
      </w:r>
      <w:r>
        <w:rPr>
          <w:rFonts w:hint="eastAsia" w:ascii="Times New Roman" w:hAnsi="Times New Roman" w:eastAsia="宋体" w:cs="Times New Roman"/>
          <w:b/>
          <w:bCs w:val="0"/>
          <w:color w:val="000000"/>
          <w:sz w:val="32"/>
          <w:szCs w:val="32"/>
          <w:u w:val="none"/>
          <w:lang w:val="en-US" w:eastAsia="zh-CN"/>
        </w:rPr>
      </w:r>
      <w:r/>
    </w:p>
    <w:p>
      <w:pPr>
        <w:pStyle w:val="988"/>
        <w:jc w:val="center"/>
        <w:spacing w:line="480" w:lineRule="auto"/>
        <w:rPr>
          <w:rFonts w:hint="eastAsia" w:ascii="黑体" w:hAnsi="Arial" w:eastAsia="黑体"/>
          <w:b/>
          <w:color w:val="000000"/>
          <w:sz w:val="44"/>
          <w:szCs w:val="21"/>
        </w:rPr>
        <w:outlineLvl w:val="0"/>
      </w:pPr>
      <w:r>
        <w:rPr>
          <w:rFonts w:hint="eastAsia" w:ascii="Times New Roman" w:hAnsi="Times New Roman" w:eastAsia="宋体" w:cs="Times New Roman"/>
          <w:b/>
          <w:bCs w:val="0"/>
          <w:color w:val="0000ff"/>
          <w:sz w:val="32"/>
          <w:szCs w:val="32"/>
          <w:u w:val="none"/>
          <w:lang w:val="en-US" w:eastAsia="zh-CN"/>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8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8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8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98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98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21</w:t>
      </w:r>
      <w:r>
        <w:rPr>
          <w:rFonts w:hint="eastAsia" w:ascii="黑体" w:hAnsi="宋体" w:eastAsia="黑体" w:cs="Times New Roman"/>
          <w:color w:val="000000"/>
          <w:sz w:val="36"/>
          <w:szCs w:val="21"/>
        </w:rPr>
      </w:r>
      <w:r/>
    </w:p>
    <w:p>
      <w:pPr>
        <w:pStyle w:val="98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98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jc w:val="center"/>
        <w:rPr>
          <w:rFonts w:hint="eastAsia" w:ascii="方正小标宋简体" w:hAnsi="方正小标宋简体" w:eastAsia="方正小标宋简体" w:cs="方正小标宋简体"/>
          <w:color w:val="000000"/>
          <w:sz w:val="36"/>
          <w:szCs w:val="36"/>
          <w:lang w:val="en-US"/>
        </w:rPr>
      </w:pPr>
      <w:r>
        <w:rPr>
          <w:rFonts w:hint="eastAsia"/>
          <w:color w:val="000000"/>
        </w:rPr>
        <w:br w:type="page" w:clear="all"/>
      </w:r>
      <w:r>
        <w:rPr>
          <w:rFonts w:hint="eastAsia" w:ascii="宋体" w:hAnsi="宋体" w:eastAsia="宋体" w:cs="宋体"/>
          <w:b/>
          <w:bCs/>
          <w:color w:val="000000"/>
          <w:sz w:val="36"/>
          <w:szCs w:val="36"/>
          <w:lang w:val="en-US"/>
        </w:rPr>
        <w:t xml:space="preserve">第一章  </w:t>
      </w:r>
      <w:bookmarkEnd w:id="0"/>
      <w:r>
        <w:rPr>
          <w:rFonts w:hint="eastAsia" w:ascii="宋体" w:hAnsi="宋体" w:eastAsia="宋体" w:cs="宋体"/>
          <w:b/>
          <w:bCs/>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988"/>
        <w:ind w:firstLine="480"/>
        <w:pageBreakBefore w:val="0"/>
        <w:spacing w:line="264" w:lineRule="auto"/>
        <w:widowControl w:val="off"/>
        <w:rPr>
          <w:rFonts w:hint="eastAsia" w:ascii="宋体" w:hAnsi="宋体"/>
          <w:sz w:val="24"/>
          <w:szCs w:val="24"/>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sz w:val="24"/>
          <w:szCs w:val="24"/>
        </w:rPr>
      </w:r>
      <w:r/>
    </w:p>
    <w:p>
      <w:pPr>
        <w:pStyle w:val="988"/>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b/>
          <w:bCs/>
          <w:sz w:val="24"/>
          <w:szCs w:val="24"/>
          <w:lang w:eastAsia="zh-CN"/>
        </w:rPr>
        <w:t xml:space="preserve">中共南京江北新区工作委员会宣传和统战部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委托</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江苏建发建设项目咨询有限公司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以下简称“代理机构”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就</w:t>
      </w:r>
      <w:r>
        <w:rPr>
          <w:rFonts w:hint="eastAsia" w:ascii="宋体" w:hAnsi="宋体" w:eastAsia="宋体" w:cs="宋体"/>
          <w:b/>
          <w:bCs/>
          <w:sz w:val="24"/>
          <w:szCs w:val="24"/>
          <w:lang w:val="zh-CN" w:eastAsia="zh-CN"/>
        </w:rPr>
        <w:t xml:space="preserve">2026年南京江北新区融媒体中心建设运营项目</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进行公开招标采购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欢迎符合条件的供应商投标。</w:t>
      </w:r>
      <w:r>
        <w:rPr>
          <w:rFonts w:hint="eastAsia" w:ascii="宋体" w:hAnsi="宋体" w:eastAsia="宋体" w:cs="宋体"/>
          <w:sz w:val="24"/>
          <w:szCs w:val="24"/>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一、项目基本情况</w:t>
      </w:r>
      <w:bookmarkEnd w:id="6"/>
      <w:r/>
      <w:bookmarkEnd w:id="7"/>
      <w:r/>
      <w:bookmarkEnd w:id="8"/>
      <w:r/>
      <w:bookmarkEnd w:id="9"/>
      <w:r/>
      <w:bookmarkEnd w:id="10"/>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rPr>
          <w:rFonts w:hint="eastAsia" w:ascii="宋体" w:hAnsi="宋体" w:eastAsia="宋体" w:cs="宋体"/>
          <w:color w:val="0000ff"/>
          <w:sz w:val="24"/>
          <w:szCs w:val="24"/>
        </w:rPr>
      </w:pPr>
      <w:r/>
      <w:bookmarkEnd w:id="11"/>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JSZC-320192-JSJF-G2026-0002</w:t>
      </w:r>
      <w:r>
        <w:rPr>
          <w:rFonts w:hint="eastAsia" w:ascii="宋体" w:hAnsi="宋体" w:eastAsia="宋体" w:cs="宋体"/>
          <w:color w:val="0000ff"/>
          <w:sz w:val="24"/>
          <w:szCs w:val="24"/>
        </w:rPr>
      </w:r>
      <w:r/>
    </w:p>
    <w:p>
      <w:pPr>
        <w:pStyle w:val="988"/>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val="zh-CN" w:eastAsia="zh-CN"/>
        </w:rPr>
        <w:t xml:space="preserve">2026年南京江北新区融媒体中心建设运营项目</w:t>
      </w:r>
      <w:r>
        <w:rPr>
          <w:rFonts w:hint="eastAsia" w:ascii="宋体" w:hAnsi="宋体" w:eastAsia="宋体" w:cs="宋体"/>
          <w:sz w:val="24"/>
          <w:szCs w:val="24"/>
          <w:lang w:eastAsia="zh-CN"/>
        </w:rPr>
      </w:r>
      <w:r/>
    </w:p>
    <w:p>
      <w:pPr>
        <w:pStyle w:val="988"/>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3.预算金</w:t>
      </w:r>
      <w:r>
        <w:rPr>
          <w:rFonts w:hint="eastAsia" w:ascii="宋体" w:hAnsi="宋体" w:eastAsia="宋体" w:cs="宋体"/>
          <w:sz w:val="24"/>
          <w:szCs w:val="24"/>
          <w:lang w:val="zh-CN" w:eastAsia="zh-CN"/>
        </w:rPr>
        <w:t xml:space="preserve">额：</w:t>
      </w:r>
      <w:r>
        <w:rPr>
          <w:rFonts w:hint="eastAsia" w:ascii="宋体" w:hAnsi="宋体" w:eastAsia="宋体" w:cs="宋体"/>
          <w:sz w:val="24"/>
          <w:szCs w:val="24"/>
          <w:lang w:val="en-US" w:eastAsia="zh-CN"/>
        </w:rPr>
        <w:t xml:space="preserve">800万元</w:t>
      </w:r>
      <w:r>
        <w:rPr>
          <w:rFonts w:hint="eastAsia" w:ascii="宋体" w:hAnsi="宋体" w:eastAsia="宋体" w:cs="宋体"/>
          <w:sz w:val="24"/>
          <w:szCs w:val="24"/>
          <w:lang w:val="en-US" w:eastAsia="zh-CN"/>
        </w:rPr>
      </w:r>
      <w:r/>
    </w:p>
    <w:p>
      <w:pPr>
        <w:pStyle w:val="988"/>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zh-CN" w:eastAsia="zh-CN"/>
        </w:rPr>
        <w:t xml:space="preserve">4.</w:t>
      </w:r>
      <w:r>
        <w:rPr>
          <w:rFonts w:hint="eastAsia" w:ascii="宋体" w:hAnsi="宋体" w:eastAsia="宋体" w:cs="宋体"/>
          <w:color w:val="000000"/>
          <w:sz w:val="24"/>
          <w:szCs w:val="24"/>
          <w:lang w:val="en-US" w:eastAsia="zh-CN"/>
        </w:rPr>
        <w:t xml:space="preserve">最高限价：本项目</w:t>
      </w:r>
      <w:r>
        <w:rPr>
          <w:rFonts w:hint="eastAsia" w:ascii="宋体" w:hAnsi="宋体" w:eastAsia="宋体" w:cs="宋体"/>
          <w:color w:val="000000"/>
          <w:sz w:val="24"/>
          <w:szCs w:val="24"/>
          <w:lang w:eastAsia="zh-CN"/>
        </w:rPr>
        <w:t xml:space="preserve">设定</w:t>
      </w:r>
      <w:r>
        <w:rPr>
          <w:rFonts w:hint="eastAsia" w:ascii="宋体" w:hAnsi="宋体" w:eastAsia="宋体" w:cs="宋体"/>
          <w:color w:val="000000"/>
          <w:sz w:val="24"/>
          <w:szCs w:val="24"/>
        </w:rPr>
        <w:t xml:space="preserve">最高限价为</w:t>
      </w:r>
      <w:r>
        <w:rPr>
          <w:rFonts w:hint="eastAsia" w:ascii="宋体" w:hAnsi="宋体" w:eastAsia="宋体" w:cs="宋体"/>
          <w:color w:val="000000"/>
          <w:sz w:val="24"/>
          <w:szCs w:val="24"/>
          <w:lang w:val="en-US" w:eastAsia="zh-CN"/>
        </w:rPr>
        <w:t xml:space="preserve">800万元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8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5.采购需求（简介）：</w:t>
      </w:r>
      <w:r>
        <w:rPr>
          <w:rFonts w:hint="eastAsia" w:ascii="宋体" w:hAnsi="宋体" w:eastAsia="宋体" w:cs="宋体"/>
          <w:color w:val="000000"/>
          <w:sz w:val="24"/>
          <w:szCs w:val="24"/>
          <w:lang w:val="en-US" w:eastAsia="zh-CN"/>
        </w:rPr>
        <w:t xml:space="preserve">负责</w:t>
      </w:r>
      <w:r>
        <w:rPr>
          <w:rFonts w:hint="eastAsia" w:ascii="宋体" w:hAnsi="宋体" w:eastAsia="宋体" w:cs="宋体"/>
          <w:color w:val="000000"/>
          <w:sz w:val="24"/>
          <w:szCs w:val="24"/>
          <w:lang w:val="zh-CN" w:eastAsia="zh-CN"/>
        </w:rPr>
        <w:t xml:space="preserve">2026年南京江北新区融媒体中心建设运营</w:t>
      </w:r>
      <w:r>
        <w:rPr>
          <w:rFonts w:hint="eastAsia" w:ascii="宋体" w:hAnsi="宋体" w:eastAsia="宋体" w:cs="宋体"/>
          <w:color w:val="000000"/>
          <w:sz w:val="24"/>
          <w:szCs w:val="24"/>
          <w:lang w:val="en-US" w:eastAsia="zh-CN"/>
        </w:rPr>
        <w:t xml:space="preserve">。（详</w:t>
      </w:r>
      <w:r>
        <w:rPr>
          <w:rFonts w:hint="eastAsia" w:ascii="宋体" w:hAnsi="宋体" w:eastAsia="宋体" w:cs="宋体"/>
          <w:sz w:val="24"/>
          <w:szCs w:val="24"/>
        </w:rPr>
        <w:t xml:space="preserve">细内容见本招标文件第四章） </w:t>
      </w:r>
      <w:r>
        <w:rPr>
          <w:rFonts w:hint="eastAsia" w:ascii="宋体" w:hAnsi="宋体" w:eastAsia="宋体" w:cs="宋体"/>
          <w:sz w:val="24"/>
          <w:szCs w:val="24"/>
          <w:u w:val="single"/>
        </w:rPr>
      </w:r>
      <w:r/>
    </w:p>
    <w:p>
      <w:pPr>
        <w:pStyle w:val="988"/>
        <w:ind w:firstLine="48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6.合同履行期</w:t>
      </w:r>
      <w:r>
        <w:rPr>
          <w:rFonts w:hint="eastAsia" w:ascii="宋体" w:hAnsi="宋体" w:eastAsia="宋体" w:cs="宋体"/>
          <w:color w:val="000000"/>
          <w:sz w:val="24"/>
          <w:szCs w:val="24"/>
          <w:highlight w:val="none"/>
        </w:rPr>
        <w:t xml:space="preserve">限：</w:t>
      </w:r>
      <w:r>
        <w:rPr>
          <w:rFonts w:hint="eastAsia" w:ascii="宋体" w:hAnsi="宋体" w:eastAsia="宋体"/>
          <w:color w:val="000000"/>
          <w:sz w:val="24"/>
          <w:szCs w:val="24"/>
          <w:highlight w:val="none"/>
        </w:rPr>
        <w:t xml:space="preserve">自合同签订之日起至2026年12月31日</w:t>
      </w:r>
      <w:r>
        <w:rPr>
          <w:rFonts w:hint="eastAsia" w:ascii="宋体" w:hAnsi="宋体" w:eastAsia="宋体"/>
          <w:color w:val="000000"/>
          <w:sz w:val="24"/>
          <w:szCs w:val="24"/>
          <w:highlight w:val="none"/>
          <w:lang w:eastAsia="zh-CN"/>
        </w:rPr>
        <w:t xml:space="preserve">。</w:t>
      </w:r>
      <w:r>
        <w:rPr>
          <w:rFonts w:hint="eastAsia" w:ascii="宋体" w:hAnsi="宋体" w:eastAsia="宋体" w:cs="宋体"/>
          <w:color w:val="000000"/>
          <w:sz w:val="24"/>
          <w:szCs w:val="24"/>
          <w:lang w:eastAsia="zh-CN"/>
        </w:rPr>
      </w:r>
      <w:r/>
    </w:p>
    <w:p>
      <w:pPr>
        <w:pStyle w:val="988"/>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7.</w:t>
      </w:r>
      <w:bookmarkStart w:id="12" w:name="OLE_LINK25"/>
      <w:r/>
      <w:bookmarkStart w:id="13" w:name="OLE_LINK26"/>
      <w:r/>
      <w:bookmarkStart w:id="14" w:name="OLE_LINK32"/>
      <w:r/>
      <w:bookmarkStart w:id="15" w:name="OLE_LINK31"/>
      <w:r>
        <w:rPr>
          <w:rFonts w:hint="eastAsia" w:ascii="宋体" w:hAnsi="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u w:val="none"/>
          <w:lang w:val="zh-CN" w:eastAsia="zh-CN"/>
        </w:rPr>
        <w:t xml:space="preserve">。</w:t>
      </w:r>
      <w:bookmarkEnd w:id="12"/>
      <w:r/>
      <w:bookmarkEnd w:id="13"/>
      <w:r/>
      <w:bookmarkEnd w:id="14"/>
      <w:r/>
      <w:bookmarkEnd w:id="15"/>
      <w:r>
        <w:rPr>
          <w:rFonts w:hint="eastAsia" w:ascii="宋体" w:hAnsi="宋体" w:eastAsia="宋体" w:cs="宋体"/>
          <w:color w:val="000000"/>
          <w:sz w:val="24"/>
          <w:szCs w:val="24"/>
          <w:highlight w:val="none"/>
          <w:lang w:val="en-US" w:eastAsia="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bookmarkStart w:id="16" w:name="_Toc35393622"/>
      <w:r/>
      <w:bookmarkStart w:id="17" w:name="_Toc38985264"/>
      <w:r/>
      <w:bookmarkStart w:id="18" w:name="_Toc28359003"/>
      <w:r/>
      <w:bookmarkStart w:id="19" w:name="_Toc35393791"/>
      <w:r/>
      <w:bookmarkStart w:id="20" w:name="_Toc28359080"/>
      <w:r>
        <w:rPr>
          <w:rFonts w:hint="eastAsia" w:ascii="宋体" w:hAnsi="宋体" w:eastAsia="宋体" w:cs="宋体"/>
          <w:b w:val="0"/>
          <w:bCs w:val="0"/>
          <w:color w:val="000000"/>
          <w:sz w:val="24"/>
          <w:szCs w:val="24"/>
        </w:rPr>
        <w:t xml:space="preserve">二、申请人的资格要求</w:t>
      </w:r>
      <w:bookmarkEnd w:id="16"/>
      <w:r/>
      <w:bookmarkEnd w:id="17"/>
      <w:r/>
      <w:bookmarkEnd w:id="18"/>
      <w:r/>
      <w:bookmarkEnd w:id="19"/>
      <w:r/>
      <w:bookmarkEnd w:id="20"/>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rPr>
          <w:rFonts w:hint="eastAsia" w:ascii="宋体" w:hAnsi="宋体" w:eastAsia="宋体" w:cs="宋体"/>
          <w:color w:val="000000"/>
          <w:sz w:val="24"/>
          <w:szCs w:val="24"/>
        </w:rPr>
      </w:pPr>
      <w:r/>
      <w:bookmarkStart w:id="21" w:name="_Toc38985265"/>
      <w:r/>
      <w:bookmarkStart w:id="22" w:name="_Toc35393792"/>
      <w:r/>
      <w:bookmarkStart w:id="23" w:name="_Toc35393623"/>
      <w:r/>
      <w:bookmarkStart w:id="24" w:name="_Toc28359004"/>
      <w:r/>
      <w:bookmarkStart w:id="25" w:name="_Toc28359081"/>
      <w:r>
        <w:rPr>
          <w:rFonts w:hint="eastAsia" w:ascii="宋体" w:hAnsi="宋体" w:eastAsia="宋体" w:cs="宋体"/>
          <w:color w:val="000000"/>
          <w:sz w:val="24"/>
          <w:szCs w:val="24"/>
        </w:rPr>
        <w:t xml:space="preserve">（一）通用资格要求</w:t>
      </w:r>
      <w:r>
        <w:rPr>
          <w:rFonts w:hint="eastAsia" w:ascii="宋体" w:hAnsi="宋体" w:eastAsia="宋体" w:cs="宋体"/>
          <w:color w:val="000000"/>
          <w:sz w:val="24"/>
          <w:szCs w:val="24"/>
        </w:rPr>
      </w:r>
      <w:r/>
    </w:p>
    <w:p>
      <w:pPr>
        <w:pStyle w:val="988"/>
        <w:ind w:firstLine="480"/>
        <w:pageBreakBefore w:val="0"/>
        <w:spacing w:line="360"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宋体"/>
          <w:b w:val="0"/>
          <w:bCs w:val="0"/>
          <w:color w:val="000000"/>
          <w:sz w:val="24"/>
          <w:szCs w:val="24"/>
          <w:highlight w:val="none"/>
          <w:lang w:val="zh-CN"/>
        </w:rPr>
      </w:r>
      <w:r/>
    </w:p>
    <w:p>
      <w:pPr>
        <w:pStyle w:val="9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1.1具有独立承担民事责任的能力（提供法人或者其他组织的营业执照，自然人提供身份证明，提供复印件加盖公章并上传系统）；</w:t>
      </w:r>
      <w:r>
        <w:rPr>
          <w:rFonts w:hint="eastAsia" w:ascii="宋体" w:hAnsi="宋体" w:eastAsia="宋体" w:cs="宋体"/>
          <w:sz w:val="24"/>
          <w:szCs w:val="24"/>
        </w:rPr>
      </w:r>
      <w:r/>
    </w:p>
    <w:p>
      <w:pPr>
        <w:pStyle w:val="9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1.2具有良好的商业信誉和健全的财务会计制度（提供信用承诺书，格式见附件）；</w:t>
      </w:r>
      <w:r>
        <w:rPr>
          <w:rFonts w:hint="eastAsia" w:ascii="宋体" w:hAnsi="宋体" w:eastAsia="宋体" w:cs="宋体"/>
          <w:sz w:val="24"/>
          <w:szCs w:val="24"/>
        </w:rPr>
      </w:r>
      <w:r/>
    </w:p>
    <w:p>
      <w:pPr>
        <w:pStyle w:val="9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1.3具有履行合同所必需的设备和专业技术能力（提供信用承诺书，格式见附件）；</w:t>
      </w:r>
      <w:r>
        <w:rPr>
          <w:rFonts w:hint="eastAsia" w:ascii="宋体" w:hAnsi="宋体" w:eastAsia="宋体" w:cs="宋体"/>
          <w:sz w:val="24"/>
          <w:szCs w:val="24"/>
        </w:rPr>
      </w:r>
      <w:r/>
    </w:p>
    <w:p>
      <w:pPr>
        <w:pStyle w:val="9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1.4有依法缴纳税收和社会保障资金的良好记录（提供信用承诺书，格式见附件）；</w:t>
      </w:r>
      <w:r>
        <w:rPr>
          <w:rFonts w:hint="eastAsia" w:ascii="宋体" w:hAnsi="宋体" w:eastAsia="宋体" w:cs="宋体"/>
          <w:sz w:val="24"/>
          <w:szCs w:val="24"/>
        </w:rPr>
      </w:r>
      <w:r/>
    </w:p>
    <w:p>
      <w:pPr>
        <w:pStyle w:val="9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1.5参加政府采购活动前三年内，在经营活动中没有重大违法记录（提供信用承诺书，格式见附件）；</w:t>
      </w:r>
      <w:r>
        <w:rPr>
          <w:rFonts w:hint="eastAsia" w:ascii="宋体" w:hAnsi="宋体" w:eastAsia="宋体" w:cs="宋体"/>
          <w:b w:val="0"/>
          <w:bCs w:val="0"/>
          <w:color w:val="000000"/>
          <w:sz w:val="24"/>
          <w:szCs w:val="24"/>
          <w:highlight w:val="none"/>
          <w:lang w:val="zh-CN" w:eastAsia="zh-CN"/>
        </w:rPr>
      </w:r>
      <w:r/>
    </w:p>
    <w:p>
      <w:pPr>
        <w:pStyle w:val="988"/>
        <w:ind w:firstLine="480"/>
        <w:pageBreakBefore w:val="0"/>
        <w:spacing w:line="264" w:lineRule="auto"/>
        <w:widowControl w:val="off"/>
        <w:rPr>
          <w:rFonts w:hint="eastAsia" w:ascii="宋体" w:hAnsi="宋体" w:eastAsia="宋体"/>
          <w:color w:val="0000ff"/>
          <w:sz w:val="24"/>
          <w:szCs w:val="24"/>
          <w:lang w:val="zh-CN" w:eastAsia="zh-CN"/>
        </w:rPr>
      </w:pPr>
      <w:r>
        <w:rPr>
          <w:rFonts w:hint="eastAsia" w:ascii="宋体" w:hAnsi="宋体" w:eastAsia="宋体" w:cs="宋体"/>
          <w:b w:val="0"/>
          <w:bCs w:val="0"/>
          <w:color w:val="000000"/>
          <w:sz w:val="24"/>
          <w:szCs w:val="24"/>
          <w:highlight w:val="none"/>
          <w:lang w:val="zh-CN"/>
        </w:rPr>
        <w:t xml:space="preserve">2.落实政府采购政策需满足的资格要求</w:t>
      </w:r>
      <w:r>
        <w:rPr>
          <w:rFonts w:hint="eastAsia" w:ascii="宋体" w:hAnsi="宋体" w:eastAsia="宋体"/>
          <w:color w:val="0000ff"/>
          <w:sz w:val="24"/>
          <w:szCs w:val="24"/>
          <w:lang w:val="zh-CN" w:eastAsia="zh-CN"/>
        </w:rPr>
        <w:t xml:space="preserve">：</w:t>
      </w:r>
      <w:r>
        <w:rPr>
          <w:rFonts w:hint="eastAsia" w:ascii="宋体" w:hAnsi="宋体" w:eastAsia="宋体"/>
          <w:color w:val="000000"/>
          <w:sz w:val="24"/>
          <w:szCs w:val="24"/>
          <w:lang w:val="zh-CN" w:eastAsia="zh-CN"/>
        </w:rPr>
        <w:t xml:space="preserve">本项目专门面向中小微企业采购，供应商应为中小微企业、监狱企业、残疾人福利性单位。（声明函格式见第六章）</w:t>
      </w:r>
      <w:r>
        <w:rPr>
          <w:rFonts w:hint="eastAsia" w:ascii="宋体" w:hAnsi="宋体" w:eastAsia="宋体"/>
          <w:color w:val="0000ff"/>
          <w:sz w:val="24"/>
          <w:szCs w:val="24"/>
          <w:lang w:val="zh-CN" w:eastAsia="zh-CN"/>
        </w:rPr>
      </w:r>
      <w:r/>
    </w:p>
    <w:p>
      <w:pPr>
        <w:pStyle w:val="988"/>
        <w:ind w:firstLine="480"/>
        <w:pageBreakBefore w:val="0"/>
        <w:spacing w:line="360" w:lineRule="auto"/>
        <w:widowControl w:val="off"/>
        <w:rPr>
          <w:rFonts w:hint="eastAsia" w:ascii="宋体" w:hAnsi="宋体" w:eastAsia="宋体" w:cs="宋体"/>
          <w:i w:val="0"/>
          <w:iCs w:val="0"/>
          <w:caps w:val="0"/>
          <w:color w:val="000000"/>
          <w:spacing w:val="0"/>
          <w:sz w:val="24"/>
          <w:szCs w:val="24"/>
          <w:highlight w:val="none"/>
          <w:lang w:val="en-US" w:eastAsia="zh-CN" w:bidi="ar-SA"/>
        </w:rPr>
      </w:pPr>
      <w:r>
        <w:rPr>
          <w:rFonts w:hint="eastAsia" w:ascii="宋体" w:hAnsi="宋体" w:eastAsia="宋体" w:cs="宋体"/>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宋体"/>
          <w:color w:val="000000"/>
          <w:sz w:val="24"/>
          <w:szCs w:val="24"/>
          <w:u w:val="none"/>
          <w:lang w:val="en-US" w:eastAsia="zh-CN"/>
        </w:rPr>
        <w:t xml:space="preserve">其他未列明行业</w:t>
      </w:r>
      <w:r>
        <w:rPr>
          <w:rFonts w:hint="eastAsia" w:ascii="宋体" w:hAnsi="宋体" w:eastAsia="宋体" w:cs="宋体"/>
          <w:i w:val="0"/>
          <w:iCs w:val="0"/>
          <w:caps w:val="0"/>
          <w:color w:val="000000"/>
          <w:spacing w:val="0"/>
          <w:sz w:val="24"/>
          <w:szCs w:val="24"/>
          <w:highlight w:val="none"/>
          <w:lang w:val="en-US" w:eastAsia="zh-CN" w:bidi="ar-SA"/>
        </w:rPr>
      </w:r>
      <w:r/>
    </w:p>
    <w:p>
      <w:pPr>
        <w:pStyle w:val="988"/>
        <w:numPr>
          <w:ilvl w:val="0"/>
          <w:numId w:val="5"/>
        </w:numPr>
        <w:ind w:firstLine="48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无。</w:t>
      </w:r>
      <w:r>
        <w:rPr>
          <w:rFonts w:hint="eastAsia" w:ascii="宋体" w:hAnsi="宋体" w:eastAsia="宋体" w:cs="宋体"/>
          <w:color w:val="000000"/>
          <w:sz w:val="24"/>
          <w:szCs w:val="24"/>
          <w:lang w:eastAsia="zh-CN"/>
        </w:rPr>
      </w:r>
      <w:r/>
    </w:p>
    <w:p>
      <w:pPr>
        <w:pStyle w:val="988"/>
        <w:ind w:firstLine="48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拒绝下述供应商参加本次采购活动</w:t>
      </w:r>
      <w:r>
        <w:rPr>
          <w:rFonts w:hint="eastAsia" w:ascii="宋体" w:hAnsi="宋体" w:eastAsia="宋体" w:cs="宋体"/>
          <w:color w:val="000000"/>
          <w:sz w:val="24"/>
          <w:szCs w:val="24"/>
          <w:lang w:eastAsia="zh-CN"/>
        </w:rPr>
      </w:r>
      <w:r/>
    </w:p>
    <w:p>
      <w:pPr>
        <w:pStyle w:val="988"/>
        <w:ind w:firstLine="48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单位负责人为同一人或者存在直接控股、管理关系的不同供应商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不得参加同一合同项下的政府采购活动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为采购项目提供整体设计、规范编制或者项目管理、监理、检测等服务的供应商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不得参加本项目的采购活动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三、获取招标文件</w:t>
      </w:r>
      <w:bookmarkEnd w:id="21"/>
      <w:r/>
      <w:bookmarkEnd w:id="22"/>
      <w:r/>
      <w:bookmarkEnd w:id="23"/>
      <w:r/>
      <w:bookmarkEnd w:id="24"/>
      <w:r/>
      <w:bookmarkEnd w:id="25"/>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rPr>
          <w:rFonts w:hint="eastAsia" w:ascii="宋体" w:hAnsi="宋体" w:eastAsia="宋体" w:cs="宋体"/>
          <w:sz w:val="24"/>
          <w:szCs w:val="24"/>
        </w:rPr>
      </w:pPr>
      <w:r/>
      <w:bookmarkStart w:id="26" w:name="_Toc28359005"/>
      <w:r/>
      <w:bookmarkStart w:id="27" w:name="_Toc28359082"/>
      <w:r/>
      <w:bookmarkStart w:id="28" w:name="_Toc38985266"/>
      <w:r/>
      <w:bookmarkStart w:id="29" w:name="_Toc35393624"/>
      <w:r/>
      <w:bookmarkStart w:id="30" w:name="_Toc35393793"/>
      <w:r>
        <w:rPr>
          <w:rFonts w:hint="eastAsia" w:ascii="宋体" w:hAnsi="宋体" w:eastAsia="宋体" w:cs="宋体"/>
          <w:sz w:val="24"/>
          <w:szCs w:val="24"/>
        </w:rPr>
        <w:t xml:space="preserve">1.时间：自招标文件公告发布之日起。</w:t>
      </w:r>
      <w:r>
        <w:rPr>
          <w:rFonts w:hint="eastAsia" w:ascii="宋体" w:hAnsi="宋体" w:eastAsia="宋体" w:cs="宋体"/>
          <w:sz w:val="24"/>
          <w:szCs w:val="24"/>
        </w:rPr>
      </w:r>
      <w:r/>
    </w:p>
    <w:p>
      <w:pPr>
        <w:pStyle w:val="988"/>
        <w:ind w:firstLine="48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u w:val="single"/>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四、提交投标文件</w:t>
      </w:r>
      <w:bookmarkEnd w:id="26"/>
      <w:r/>
      <w:bookmarkEnd w:id="27"/>
      <w:r>
        <w:rPr>
          <w:rFonts w:hint="eastAsia" w:ascii="宋体" w:hAnsi="宋体" w:eastAsia="宋体" w:cs="宋体"/>
          <w:b w:val="0"/>
          <w:bCs w:val="0"/>
          <w:color w:val="000000"/>
          <w:sz w:val="24"/>
          <w:szCs w:val="24"/>
        </w:rPr>
        <w:t xml:space="preserve">截止时间、开标时间和地点</w:t>
      </w:r>
      <w:bookmarkEnd w:id="28"/>
      <w:r/>
      <w:bookmarkEnd w:id="29"/>
      <w:r/>
      <w:bookmarkEnd w:id="30"/>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rPr>
          <w:rFonts w:hint="eastAsia" w:ascii="宋体" w:hAnsi="宋体" w:eastAsia="宋体" w:cs="宋体"/>
          <w:bCs/>
          <w:color w:val="000000"/>
          <w:sz w:val="24"/>
          <w:szCs w:val="24"/>
          <w:highlight w:val="none"/>
          <w:u w:val="single"/>
          <w:lang w:val="en-US" w:eastAsia="zh-CN"/>
        </w:rPr>
      </w:pPr>
      <w:r/>
      <w:bookmarkStart w:id="31" w:name="_Toc28359084"/>
      <w:r/>
      <w:bookmarkStart w:id="32" w:name="_Toc38985267"/>
      <w:r/>
      <w:bookmarkStart w:id="33" w:name="_Toc35393625"/>
      <w:r/>
      <w:bookmarkStart w:id="34" w:name="_Toc35393794"/>
      <w:r/>
      <w:bookmarkStart w:id="35" w:name="_Toc28359007"/>
      <w:r>
        <w:rPr>
          <w:rFonts w:hint="eastAsia" w:ascii="宋体" w:hAnsi="宋体" w:eastAsia="宋体" w:cs="宋体"/>
          <w:sz w:val="24"/>
          <w:szCs w:val="24"/>
          <w:highlight w:val="none"/>
        </w:rPr>
        <w:t xml:space="preserve">1.提交投标文件</w:t>
      </w:r>
      <w:r>
        <w:rPr>
          <w:rFonts w:hint="eastAsia" w:ascii="宋体" w:hAnsi="宋体" w:eastAsia="宋体" w:cs="宋体"/>
          <w:color w:val="000000"/>
          <w:sz w:val="24"/>
          <w:szCs w:val="24"/>
          <w:highlight w:val="none"/>
        </w:rPr>
        <w:t xml:space="preserve">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bCs/>
          <w:color w:val="000000"/>
          <w:sz w:val="24"/>
          <w:szCs w:val="24"/>
          <w:highlight w:val="none"/>
          <w:u w:val="none"/>
        </w:rPr>
        <w:t xml:space="preserve">年</w:t>
      </w:r>
      <w:r>
        <w:rPr>
          <w:rFonts w:hint="eastAsia" w:ascii="宋体" w:hAnsi="宋体" w:eastAsia="宋体" w:cs="宋体"/>
          <w:bCs/>
          <w:color w:val="000000"/>
          <w:sz w:val="24"/>
          <w:szCs w:val="24"/>
          <w:highlight w:val="none"/>
          <w:u w:val="none"/>
        </w:rPr>
        <w:t xml:space="preserve">4</w:t>
      </w:r>
      <w:r>
        <w:rPr>
          <w:rFonts w:hint="eastAsia" w:ascii="宋体" w:hAnsi="宋体" w:eastAsia="宋体" w:cs="宋体"/>
          <w:bCs/>
          <w:color w:val="000000"/>
          <w:sz w:val="24"/>
          <w:szCs w:val="24"/>
          <w:highlight w:val="none"/>
          <w:u w:val="none"/>
        </w:rPr>
        <w:t xml:space="preserve">月</w:t>
      </w:r>
      <w:r>
        <w:rPr>
          <w:rFonts w:hint="eastAsia" w:ascii="宋体" w:hAnsi="宋体" w:eastAsia="宋体" w:cs="宋体"/>
          <w:bCs/>
          <w:color w:val="000000"/>
          <w:sz w:val="24"/>
          <w:szCs w:val="24"/>
          <w:highlight w:val="none"/>
          <w:u w:val="none"/>
          <w:lang w:val="en-US" w:eastAsia="zh-CN"/>
        </w:rPr>
        <w:t xml:space="preserve">1</w:t>
      </w:r>
      <w:r>
        <w:rPr>
          <w:rFonts w:hint="eastAsia" w:ascii="宋体" w:hAnsi="宋体" w:eastAsia="宋体" w:cs="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宋体" w:hAnsi="宋体" w:eastAsia="宋体" w:cs="宋体"/>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bCs/>
          <w:color w:val="000000"/>
          <w:sz w:val="24"/>
          <w:szCs w:val="24"/>
          <w:highlight w:val="none"/>
          <w:u w:val="non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u w:val="single"/>
          <w:lang w:val="en-US" w:eastAsia="zh-CN"/>
        </w:rPr>
      </w:r>
      <w:r/>
    </w:p>
    <w:p>
      <w:pPr>
        <w:pStyle w:val="988"/>
        <w:ind w:firstLine="480"/>
        <w:pageBreakBefore w:val="0"/>
        <w:spacing w:line="360" w:lineRule="auto"/>
        <w:widowControl w:val="off"/>
        <w:rPr>
          <w:rFonts w:hint="eastAsia" w:ascii="宋体" w:hAnsi="宋体" w:eastAsia="宋体" w:cs="宋体"/>
          <w:bCs/>
          <w:color w:val="000000"/>
          <w:sz w:val="24"/>
          <w:szCs w:val="24"/>
          <w:u w:val="single"/>
        </w:rPr>
      </w:pPr>
      <w:r>
        <w:rPr>
          <w:rFonts w:hint="eastAsia" w:ascii="宋体" w:hAnsi="宋体" w:eastAsia="宋体" w:cs="宋体"/>
          <w:color w:val="000000"/>
          <w:sz w:val="24"/>
          <w:szCs w:val="24"/>
        </w:rPr>
        <w:t xml:space="preserve">2.地点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eastAsia="宋体" w:cs="宋体"/>
          <w:bCs/>
          <w:color w:val="000000"/>
          <w:sz w:val="24"/>
          <w:szCs w:val="24"/>
          <w:u w:val="single"/>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五、公告期限</w:t>
      </w:r>
      <w:bookmarkEnd w:id="31"/>
      <w:r/>
      <w:bookmarkEnd w:id="32"/>
      <w:r/>
      <w:bookmarkEnd w:id="33"/>
      <w:r/>
      <w:bookmarkEnd w:id="34"/>
      <w:r/>
      <w:bookmarkEnd w:id="35"/>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rPr>
          <w:rFonts w:hint="eastAsia" w:ascii="宋体" w:hAnsi="宋体" w:eastAsia="宋体" w:cs="宋体"/>
          <w:sz w:val="24"/>
          <w:szCs w:val="24"/>
        </w:rPr>
      </w:pPr>
      <w:r/>
      <w:bookmarkStart w:id="36" w:name="_Toc38985268"/>
      <w:r/>
      <w:bookmarkStart w:id="37" w:name="_Toc35393626"/>
      <w:r/>
      <w:bookmarkStart w:id="38" w:name="_Toc35393795"/>
      <w:r>
        <w:rPr>
          <w:rFonts w:hint="eastAsia" w:ascii="宋体" w:hAnsi="宋体" w:eastAsia="宋体" w:cs="宋体"/>
          <w:sz w:val="24"/>
          <w:szCs w:val="24"/>
        </w:rPr>
        <w:t xml:space="preserve">公告期限为自本公告发布之日起5个工作日。</w:t>
      </w:r>
      <w:r>
        <w:rPr>
          <w:rFonts w:hint="eastAsia" w:ascii="宋体" w:hAnsi="宋体" w:eastAsia="宋体" w:cs="宋体"/>
          <w:sz w:val="24"/>
          <w:szCs w:val="24"/>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六、其他事宜</w:t>
      </w:r>
      <w:bookmarkEnd w:id="36"/>
      <w:r/>
      <w:bookmarkEnd w:id="37"/>
      <w:r/>
      <w:bookmarkEnd w:id="38"/>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tabs>
          <w:tab w:val="left" w:pos="900" w:leader="none"/>
        </w:tabs>
        <w:rPr>
          <w:rFonts w:hint="eastAsia" w:ascii="宋体" w:hAnsi="宋体" w:eastAsia="宋体" w:cs="宋体"/>
          <w:bCs/>
          <w:color w:val="000000"/>
          <w:sz w:val="24"/>
          <w:szCs w:val="24"/>
        </w:rPr>
      </w:pPr>
      <w:r/>
      <w:bookmarkStart w:id="39" w:name="_Toc28359008"/>
      <w:r/>
      <w:bookmarkStart w:id="40" w:name="_Toc38985269"/>
      <w:r/>
      <w:bookmarkStart w:id="41" w:name="_Toc35393796"/>
      <w:r/>
      <w:bookmarkStart w:id="42" w:name="_Toc28359085"/>
      <w:r/>
      <w:bookmarkStart w:id="43" w:name="_Toc35393627"/>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本次招标不收取投标保证金。</w:t>
      </w:r>
      <w:r>
        <w:rPr>
          <w:rFonts w:hint="eastAsia" w:ascii="宋体" w:hAnsi="宋体" w:eastAsia="宋体" w:cs="宋体"/>
          <w:bCs/>
          <w:color w:val="000000"/>
          <w:sz w:val="24"/>
          <w:szCs w:val="24"/>
        </w:rPr>
      </w:r>
      <w:r/>
    </w:p>
    <w:p>
      <w:pPr>
        <w:pStyle w:val="988"/>
        <w:ind w:firstLine="48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eastAsia="宋体" w:cs="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988"/>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w:t>
      </w:r>
      <w:r>
        <w:rPr>
          <w:rFonts w:hint="eastAsia" w:ascii="宋体" w:hAnsi="宋体" w:eastAsia="宋体" w:cs="宋体"/>
          <w:sz w:val="24"/>
          <w:szCs w:val="24"/>
          <w:highlight w:val="none"/>
          <w:lang w:eastAsia="zh-CN"/>
        </w:rPr>
        <w:t xml:space="preserve">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63"/>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988"/>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七、本次招标联系方式</w:t>
      </w:r>
      <w:bookmarkEnd w:id="39"/>
      <w:r/>
      <w:bookmarkEnd w:id="40"/>
      <w:r/>
      <w:bookmarkEnd w:id="41"/>
      <w:r/>
      <w:bookmarkEnd w:id="42"/>
      <w:r/>
      <w:bookmarkEnd w:id="43"/>
      <w:r>
        <w:rPr>
          <w:rFonts w:hint="eastAsia" w:ascii="宋体" w:hAnsi="宋体" w:eastAsia="宋体" w:cs="宋体"/>
          <w:b w:val="0"/>
          <w:bCs w:val="0"/>
          <w:color w:val="000000"/>
          <w:sz w:val="24"/>
          <w:szCs w:val="24"/>
        </w:rPr>
      </w:r>
      <w:r/>
    </w:p>
    <w:p>
      <w:pPr>
        <w:pStyle w:val="988"/>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1.采购人</w:t>
      </w:r>
      <w:r>
        <w:rPr>
          <w:rFonts w:hint="eastAsia" w:ascii="宋体" w:hAnsi="宋体" w:eastAsia="宋体" w:cs="宋体"/>
          <w:sz w:val="24"/>
          <w:szCs w:val="24"/>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名  称：中共南京江北新区工作委员会宣传和统战部          </w:t>
      </w:r>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地  址：江苏省南京市浦口区凤滁路48号    </w:t>
      </w:r>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联系人：　刘先生                                  </w:t>
      </w:r>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联系电话：19962066342</w:t>
      </w:r>
      <w:bookmarkStart w:id="44" w:name="_Toc28359009"/>
      <w:r/>
      <w:bookmarkStart w:id="45" w:name="_Toc28359086"/>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w:t>
      </w:r>
      <w:bookmarkEnd w:id="44"/>
      <w:r/>
      <w:bookmarkEnd w:id="45"/>
      <w:r>
        <w:rPr>
          <w:rFonts w:hint="eastAsia" w:ascii="宋体" w:hAnsi="宋体" w:eastAsia="宋体" w:cs="宋体"/>
          <w:sz w:val="24"/>
          <w:szCs w:val="24"/>
          <w:u w:val="none"/>
          <w:lang w:val="en-US" w:eastAsia="zh-CN"/>
        </w:rPr>
        <w:t xml:space="preserve">代理机构</w:t>
      </w:r>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地　址：</w:t>
      </w:r>
      <w:r>
        <w:rPr>
          <w:rFonts w:hint="eastAsia" w:ascii="宋体" w:hAnsi="宋体" w:eastAsia="宋体" w:cs="宋体"/>
          <w:sz w:val="24"/>
          <w:szCs w:val="24"/>
          <w:u w:val="none"/>
          <w:lang w:val="zh-CN" w:eastAsia="zh-CN"/>
        </w:rPr>
        <w:t xml:space="preserve">南京空间大数据产业基地B幢4层</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联系人：曹冲</w:t>
      </w:r>
      <w:r>
        <w:rPr>
          <w:rFonts w:hint="eastAsia" w:ascii="宋体" w:hAnsi="宋体" w:eastAsia="宋体" w:cs="宋体"/>
          <w:sz w:val="24"/>
          <w:szCs w:val="24"/>
          <w:u w:val="none"/>
          <w:lang w:val="en-US" w:eastAsia="zh-CN"/>
        </w:rPr>
      </w:r>
      <w:r/>
    </w:p>
    <w:p>
      <w:pPr>
        <w:pStyle w:val="988"/>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宋体"/>
          <w:sz w:val="24"/>
          <w:szCs w:val="24"/>
          <w:u w:val="none"/>
          <w:lang w:val="en-US" w:eastAsia="zh-CN"/>
        </w:rPr>
        <w:t xml:space="preserve">联系电话：15715175369</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988"/>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106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6" w:name="_Toc462564139"/>
      <w:r/>
      <w:bookmarkStart w:id="47" w:name="_Toc479757211"/>
      <w:r/>
      <w:bookmarkStart w:id="48" w:name="_Toc20823346"/>
      <w:r/>
      <w:bookmarkStart w:id="49" w:name="_Hlt16619350"/>
      <w:r/>
      <w:bookmarkStart w:id="50" w:name="_Toc16938590"/>
      <w:r/>
      <w:bookmarkStart w:id="51" w:name="_Toc120614244"/>
      <w:r>
        <w:rPr>
          <w:rFonts w:ascii="黑体" w:eastAsia="黑体"/>
          <w:bCs/>
          <w:sz w:val="44"/>
        </w:rPr>
        <w:br w:type="page" w:clear="all"/>
      </w:r>
      <w:bookmarkStart w:id="52" w:name="_Toc120614211"/>
      <w:r>
        <w:rPr>
          <w:rFonts w:hint="eastAsia" w:ascii="宋体" w:hAnsi="宋体" w:eastAsia="宋体" w:cs="宋体"/>
          <w:b/>
          <w:bCs/>
          <w:color w:val="000000"/>
          <w:sz w:val="36"/>
          <w:szCs w:val="36"/>
          <w:lang w:val="en-US" w:eastAsia="zh-CN" w:bidi="ar-SA"/>
        </w:rPr>
        <w:t xml:space="preserve">第二章  </w:t>
      </w:r>
      <w:bookmarkEnd w:id="52"/>
      <w:r/>
      <w:bookmarkStart w:id="53" w:name="_Toc513029202"/>
      <w:r/>
      <w:bookmarkStart w:id="54" w:name="_Toc20823274"/>
      <w:r/>
      <w:bookmarkStart w:id="55" w:name="_Toc120614213"/>
      <w:r/>
      <w:bookmarkStart w:id="56" w:name="_Toc16938518"/>
      <w:r>
        <w:rPr>
          <w:rFonts w:hint="eastAsia" w:ascii="宋体" w:hAnsi="宋体" w:eastAsia="宋体" w:cs="宋体"/>
          <w:b/>
          <w:bCs/>
          <w:color w:val="000000"/>
          <w:sz w:val="36"/>
          <w:szCs w:val="36"/>
          <w:lang w:val="en-US" w:eastAsia="zh-CN" w:bidi="ar-SA"/>
        </w:rPr>
        <w:t xml:space="preserve">投标人须知</w:t>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eastAsia="zh-CN" w:bidi="ar-SA"/>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bookmarkStart w:id="57" w:name="_Toc120614214"/>
      <w:r/>
      <w:bookmarkStart w:id="58" w:name="_Toc16938558"/>
      <w:r/>
      <w:bookmarkStart w:id="59" w:name="_Toc479757207"/>
      <w:r/>
      <w:bookmarkStart w:id="60" w:name="_Toc120614221"/>
      <w:r/>
      <w:bookmarkStart w:id="61" w:name="_Toc513029242"/>
      <w:r/>
      <w:bookmarkStart w:id="62" w:name="_Toc16938519"/>
      <w:r/>
      <w:bookmarkStart w:id="63" w:name="_Toc20823275"/>
      <w:r/>
      <w:bookmarkStart w:id="64" w:name="_Toc513029203"/>
      <w:r/>
      <w:bookmarkStart w:id="65" w:name="_Toc20823314"/>
      <w:r>
        <w:rPr>
          <w:rFonts w:hint="eastAsia" w:ascii="宋体" w:hAnsi="宋体" w:eastAsia="宋体" w:cs="宋体"/>
          <w:b w:val="0"/>
          <w:bCs w:val="0"/>
          <w:color w:val="000000"/>
          <w:sz w:val="24"/>
          <w:szCs w:val="24"/>
        </w:rPr>
        <w:t xml:space="preserve">一、总则</w:t>
      </w:r>
      <w:bookmarkEnd w:id="57"/>
      <w:r/>
      <w:bookmarkEnd w:id="62"/>
      <w:r/>
      <w:bookmarkEnd w:id="63"/>
      <w:r/>
      <w:bookmarkEnd w:id="64"/>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66" w:name="_Toc458694821"/>
      <w:r/>
      <w:bookmarkStart w:id="67" w:name="_Toc16938520"/>
      <w:r/>
      <w:bookmarkStart w:id="68" w:name="_Toc20823276"/>
      <w:r/>
      <w:bookmarkStart w:id="69" w:name="_Toc513029204"/>
      <w:r/>
      <w:bookmarkStart w:id="70" w:name="_Hlt16619475"/>
      <w:r/>
      <w:bookmarkEnd w:id="70"/>
      <w:r>
        <w:rPr>
          <w:rFonts w:hint="eastAsia" w:ascii="宋体" w:hAnsi="宋体" w:eastAsia="宋体" w:cs="宋体"/>
          <w:b/>
          <w:bCs/>
          <w:sz w:val="24"/>
          <w:szCs w:val="24"/>
        </w:rPr>
        <w:t xml:space="preserve">1</w:t>
      </w:r>
      <w:bookmarkEnd w:id="6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招标方式</w:t>
      </w:r>
      <w:bookmarkEnd w:id="67"/>
      <w:r/>
      <w:bookmarkEnd w:id="68"/>
      <w:r/>
      <w:bookmarkEnd w:id="69"/>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本文件仅适用于招标公告中所述项目。</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71" w:name="_Toc20823277"/>
      <w:r/>
      <w:bookmarkStart w:id="72" w:name="_Toc513029205"/>
      <w:r/>
      <w:bookmarkStart w:id="73" w:name="_Toc16938521"/>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合格的投标人</w:t>
      </w:r>
      <w:bookmarkEnd w:id="71"/>
      <w:r/>
      <w:bookmarkEnd w:id="72"/>
      <w:r/>
      <w:bookmarkEnd w:id="73"/>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满足招标公告</w:t>
      </w:r>
      <w:r>
        <w:rPr>
          <w:rFonts w:hint="eastAsia" w:ascii="宋体" w:hAnsi="宋体" w:eastAsia="宋体" w:cs="宋体"/>
          <w:color w:val="000000"/>
          <w:sz w:val="24"/>
          <w:szCs w:val="24"/>
          <w:lang w:val="en-US" w:eastAsia="zh-CN"/>
        </w:rPr>
        <w:t xml:space="preserve">对</w:t>
      </w:r>
      <w:r>
        <w:rPr>
          <w:rFonts w:hint="eastAsia" w:ascii="宋体" w:hAnsi="宋体" w:eastAsia="宋体" w:cs="宋体"/>
          <w:color w:val="000000"/>
          <w:sz w:val="24"/>
          <w:szCs w:val="24"/>
        </w:rPr>
        <w:t xml:space="preserve">供应商资格要求的规定。</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规定的</w:t>
      </w:r>
      <w:r>
        <w:rPr>
          <w:rFonts w:hint="eastAsia" w:ascii="宋体" w:hAnsi="宋体" w:eastAsia="宋体" w:cs="宋体"/>
          <w:color w:val="000000"/>
          <w:sz w:val="24"/>
          <w:szCs w:val="24"/>
        </w:rPr>
        <w:t xml:space="preserve">实质性要求和条件。</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74" w:name="_Toc513029206"/>
      <w:r/>
      <w:bookmarkStart w:id="75" w:name="_Toc16938522"/>
      <w:r/>
      <w:bookmarkStart w:id="76" w:name="_Toc20823278"/>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适用法律</w:t>
      </w:r>
      <w:bookmarkEnd w:id="74"/>
      <w:r/>
      <w:bookmarkEnd w:id="75"/>
      <w:r/>
      <w:bookmarkEnd w:id="76"/>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77" w:name="_Toc20823279"/>
      <w:r/>
      <w:bookmarkStart w:id="78" w:name="_Toc513029207"/>
      <w:r/>
      <w:bookmarkStart w:id="79" w:name="_Toc16938523"/>
      <w:r/>
      <w:bookmarkStart w:id="80" w:name="_Toc462564067"/>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投标费用</w:t>
      </w:r>
      <w:bookmarkEnd w:id="77"/>
      <w:r/>
      <w:bookmarkEnd w:id="78"/>
      <w:r/>
      <w:bookmarkEnd w:id="79"/>
      <w:r/>
      <w:bookmarkEnd w:id="80"/>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投标人应自行承担所有与参加投标有关的费用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无论投标过程中的做法和结果如何</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本次招标</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和采购人不收取标书工本费。</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w:t>
      </w:r>
      <w:r>
        <w:rPr>
          <w:rFonts w:hint="eastAsia" w:ascii="宋体" w:hAnsi="宋体" w:eastAsia="宋体" w:cs="宋体"/>
          <w:color w:val="000000"/>
          <w:sz w:val="24"/>
          <w:szCs w:val="24"/>
        </w:rPr>
        <w:t xml:space="preserve">本项目招标代理费</w:t>
      </w:r>
      <w:r>
        <w:rPr>
          <w:rFonts w:hint="eastAsia" w:ascii="宋体" w:hAnsi="宋体" w:eastAsia="宋体" w:cs="宋体"/>
          <w:color w:val="000000"/>
          <w:sz w:val="24"/>
          <w:szCs w:val="24"/>
          <w:lang w:val="zh-CN"/>
        </w:rPr>
        <w:t xml:space="preserve">及相关</w:t>
      </w:r>
      <w:r>
        <w:rPr>
          <w:rFonts w:hint="eastAsia" w:ascii="宋体" w:hAnsi="宋体" w:eastAsia="宋体" w:cs="宋体"/>
          <w:color w:val="000000"/>
          <w:sz w:val="24"/>
          <w:szCs w:val="24"/>
        </w:rPr>
        <w:t xml:space="preserve">费用由中标供应商在领取中标通知书时支付，请充分考虑在投标报价中。</w:t>
      </w:r>
      <w:r>
        <w:rPr>
          <w:rFonts w:ascii="宋体" w:hAnsi="宋体" w:eastAsia="宋体" w:cs="宋体"/>
          <w:color w:val="000000"/>
          <w:sz w:val="24"/>
          <w:szCs w:val="24"/>
          <w:lang w:val="en-US" w:eastAsia="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招标文件的约束力</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投标人一旦参加本项目采购活动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即被认为接受了本文件的规定和约束。</w:t>
      </w:r>
      <w:r>
        <w:rPr>
          <w:rFonts w:hint="eastAsia" w:ascii="宋体" w:hAnsi="宋体" w:eastAsia="宋体" w:cs="宋体"/>
          <w:color w:val="000000"/>
          <w:sz w:val="24"/>
          <w:szCs w:val="24"/>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bookmarkStart w:id="81" w:name="_Toc20823281"/>
      <w:r/>
      <w:bookmarkStart w:id="82" w:name="_Toc120614215"/>
      <w:r/>
      <w:bookmarkStart w:id="83" w:name="_Toc16938525"/>
      <w:r/>
      <w:bookmarkStart w:id="84" w:name="_Toc513029209"/>
      <w:r>
        <w:rPr>
          <w:rFonts w:hint="eastAsia" w:ascii="宋体" w:hAnsi="宋体" w:eastAsia="宋体" w:cs="宋体"/>
          <w:b w:val="0"/>
          <w:bCs w:val="0"/>
          <w:color w:val="000000"/>
          <w:sz w:val="24"/>
          <w:szCs w:val="24"/>
        </w:rPr>
        <w:t xml:space="preserve">二、招标文件</w:t>
      </w:r>
      <w:bookmarkEnd w:id="81"/>
      <w:r/>
      <w:bookmarkEnd w:id="82"/>
      <w:r/>
      <w:bookmarkEnd w:id="83"/>
      <w:r/>
      <w:bookmarkEnd w:id="84"/>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85" w:name="_Toc20823282"/>
      <w:r/>
      <w:bookmarkStart w:id="86" w:name="_Toc16938526"/>
      <w:r/>
      <w:bookmarkStart w:id="87" w:name="_Toc513029210"/>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招标文件构成</w:t>
      </w:r>
      <w:bookmarkEnd w:id="85"/>
      <w:r/>
      <w:bookmarkEnd w:id="86"/>
      <w:r/>
      <w:bookmarkEnd w:id="87"/>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招标文件由以下部分组成：</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投标人应</w:t>
      </w:r>
      <w:r>
        <w:rPr>
          <w:rFonts w:hint="eastAsia" w:ascii="宋体" w:hAnsi="宋体" w:eastAsia="宋体" w:cs="宋体"/>
          <w:color w:val="000000"/>
          <w:sz w:val="24"/>
          <w:szCs w:val="24"/>
        </w:rPr>
        <w:t xml:space="preserve">仔细检查招标文件是否齐全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如有缺漏请立即与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联系。</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投标人应认真阅读招标文件中所有的事项、格式、条款和规范等要求。按招标文件要求和规定编制投标文件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并保证所提供的全部资料的真实性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以使其投标文件对招标文件作出实质性响应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否则其风险由投标人自行承担。</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88" w:name="_Toc16938527"/>
      <w:r/>
      <w:bookmarkStart w:id="89" w:name="_Toc462564070"/>
      <w:r/>
      <w:bookmarkStart w:id="90" w:name="_Toc513029211"/>
      <w:r/>
      <w:bookmarkStart w:id="91" w:name="_Toc20823283"/>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招标文件的澄清</w:t>
      </w:r>
      <w:bookmarkEnd w:id="88"/>
      <w:r/>
      <w:bookmarkEnd w:id="89"/>
      <w:r/>
      <w:bookmarkEnd w:id="90"/>
      <w:r/>
      <w:bookmarkEnd w:id="91"/>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任何要求对招标文件进行澄清的投标人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应在投标截止期十日前按招标公告中的通讯地址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以书面形式通知</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92" w:name="_Toc513029212"/>
      <w:r/>
      <w:bookmarkStart w:id="93" w:name="_Toc16938528"/>
      <w:r/>
      <w:bookmarkStart w:id="94" w:name="_Toc462564071"/>
      <w:r/>
      <w:bookmarkStart w:id="95" w:name="_Toc20823284"/>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招标文件的修改</w:t>
      </w:r>
      <w:bookmarkEnd w:id="92"/>
      <w:r/>
      <w:bookmarkEnd w:id="93"/>
      <w:r/>
      <w:bookmarkEnd w:id="94"/>
      <w:r/>
      <w:bookmarkEnd w:id="95"/>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bookmarkStart w:id="96" w:name="_Toc20823285"/>
      <w:r/>
      <w:bookmarkStart w:id="97" w:name="_Toc16938529"/>
      <w:r/>
      <w:bookmarkStart w:id="98" w:name="_Toc462564072"/>
      <w:r/>
      <w:bookmarkStart w:id="99" w:name="_Toc120614216"/>
      <w:r/>
      <w:bookmarkStart w:id="100" w:name="_Toc513029213"/>
      <w:r>
        <w:rPr>
          <w:rFonts w:hint="eastAsia" w:ascii="宋体" w:hAnsi="宋体" w:eastAsia="宋体" w:cs="宋体"/>
          <w:color w:val="000000"/>
          <w:sz w:val="24"/>
          <w:szCs w:val="24"/>
        </w:rPr>
        <w:t xml:space="preserve">8.1 在投标截止时间前</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可以对招标文件进行修改。招标文件的修改将在原公告媒体发布更正公告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更正内容将作为招标文件的组成部分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并对投标人具有约束力。</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投标人应在提交投标文件截止时间前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关注原公告媒体有关本项目的更正公告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根据更正公告内容自行决定是否需要重新制作和提交投标文件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并承担由此产生的相应责任。</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并在原公告媒体发布更正公告。</w:t>
      </w:r>
      <w:r>
        <w:rPr>
          <w:rFonts w:hint="eastAsia" w:ascii="宋体" w:hAnsi="宋体" w:eastAsia="宋体" w:cs="宋体"/>
          <w:color w:val="000000"/>
          <w:sz w:val="24"/>
          <w:szCs w:val="24"/>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三、投标文件的编制</w:t>
      </w:r>
      <w:bookmarkEnd w:id="96"/>
      <w:r/>
      <w:bookmarkEnd w:id="97"/>
      <w:r/>
      <w:bookmarkEnd w:id="98"/>
      <w:r/>
      <w:bookmarkEnd w:id="99"/>
      <w:r/>
      <w:bookmarkEnd w:id="100"/>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01" w:name="_Toc16938530"/>
      <w:r/>
      <w:bookmarkStart w:id="102" w:name="_Toc462564073"/>
      <w:r/>
      <w:bookmarkStart w:id="103" w:name="_Toc513029214"/>
      <w:r/>
      <w:bookmarkStart w:id="104" w:name="_Toc20823286"/>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投标文件的语言及度量衡单位</w:t>
      </w:r>
      <w:bookmarkEnd w:id="101"/>
      <w:r/>
      <w:bookmarkEnd w:id="102"/>
      <w:r/>
      <w:bookmarkEnd w:id="103"/>
      <w:r/>
      <w:bookmarkEnd w:id="104"/>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投标人提交的投标文件以及投标人与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就有关投标的所有来往通知、函件和文件均应使用简体中文。</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除技术性能另有规定外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投标文件所使用的度量衡单位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均须采用国家法定计量单位。</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05" w:name="_Toc462564074"/>
      <w:r/>
      <w:bookmarkStart w:id="106" w:name="_Toc16938531"/>
      <w:r/>
      <w:bookmarkStart w:id="107" w:name="_Toc20823287"/>
      <w:r/>
      <w:bookmarkStart w:id="108" w:name="_Toc513029215"/>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投标文件构成</w:t>
      </w:r>
      <w:bookmarkEnd w:id="105"/>
      <w:r/>
      <w:bookmarkEnd w:id="106"/>
      <w:r/>
      <w:bookmarkEnd w:id="107"/>
      <w:r/>
      <w:bookmarkEnd w:id="108"/>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10.1 投标人编写的投标文件应包括资格证明文件、符合性证明文件、</w:t>
      </w:r>
      <w:r>
        <w:rPr>
          <w:rFonts w:hint="eastAsia" w:ascii="宋体" w:hAnsi="宋体" w:eastAsia="宋体" w:cs="宋体"/>
          <w:color w:val="000000"/>
          <w:sz w:val="24"/>
          <w:szCs w:val="24"/>
          <w:lang w:val="en-US" w:eastAsia="zh-CN"/>
        </w:rPr>
        <w:t xml:space="preserve">投标分项报价表</w:t>
      </w:r>
      <w:r>
        <w:rPr>
          <w:rFonts w:hint="eastAsia" w:ascii="宋体" w:hAnsi="宋体" w:eastAsia="宋体" w:cs="宋体"/>
          <w:color w:val="000000"/>
          <w:sz w:val="24"/>
          <w:szCs w:val="24"/>
        </w:rPr>
        <w:t xml:space="preserve">、响应及偏离表、其他证明文件、投标函、开标一览表等部分。</w:t>
      </w:r>
      <w:r>
        <w:rPr>
          <w:rFonts w:hint="eastAsia" w:ascii="宋体" w:hAnsi="宋体" w:eastAsia="宋体" w:cs="宋体"/>
          <w:color w:val="000000"/>
          <w:sz w:val="24"/>
          <w:szCs w:val="24"/>
          <w:lang w:val="zh-CN"/>
        </w:rPr>
        <w:t xml:space="preserve">包括但不限于下列文件，其中加“★”项目不得有缺失或无效：</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 </w:t>
      </w:r>
      <w:r>
        <w:rPr>
          <w:rFonts w:hint="eastAsia" w:ascii="宋体" w:hAnsi="宋体" w:eastAsia="宋体" w:cs="宋体"/>
          <w:bCs/>
          <w:color w:val="000000"/>
          <w:sz w:val="24"/>
          <w:szCs w:val="24"/>
          <w:lang w:val="zh-CN"/>
        </w:rPr>
        <w:t xml:space="preserve">投标函（投标申请及声明）</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zh-CN"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 法人授权书及委托代理人的身</w:t>
      </w:r>
      <w:r>
        <w:rPr>
          <w:rFonts w:hint="eastAsia" w:ascii="宋体" w:hAnsi="宋体" w:eastAsia="宋体" w:cs="宋体"/>
          <w:color w:val="000000"/>
          <w:sz w:val="24"/>
          <w:szCs w:val="24"/>
          <w:lang w:val="en-US" w:eastAsia="zh-CN"/>
        </w:rPr>
        <w:t xml:space="preserve">份证复印件； </w:t>
      </w:r>
      <w:r>
        <w:rPr>
          <w:rFonts w:hint="eastAsia" w:ascii="宋体" w:hAnsi="宋体" w:eastAsia="宋体" w:cs="宋体"/>
          <w:color w:val="000000"/>
          <w:sz w:val="24"/>
          <w:szCs w:val="24"/>
          <w:lang w:val="en-US"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 </w:t>
      </w:r>
      <w:r>
        <w:rPr>
          <w:rFonts w:hint="eastAsia" w:ascii="宋体" w:hAnsi="宋体" w:eastAsia="宋体" w:cs="宋体"/>
          <w:color w:val="000000"/>
          <w:sz w:val="24"/>
          <w:szCs w:val="24"/>
          <w:lang w:val="zh-CN" w:eastAsia="zh-CN"/>
        </w:rPr>
        <w:t xml:space="preserve">第一章磋商邀请中二、申请人的资格要求规定的资格证明材料</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（4）★《南京市政府采购供应商信用记录表》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《商务条款偏离表》</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）★《技术条款偏离表》；</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验收标准；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）供应商认为需要提供的其他技术资料。</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）供应商认为需要提供的其他资格证明文件和商务资料。</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如标书制作工具中格式和内容与“江苏政府采购网”发布的招标文件不一致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以“江苏政府采购网”发布的招标文件为准。</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09" w:name="_Hlt26670360"/>
      <w:r/>
      <w:bookmarkEnd w:id="109"/>
      <w:r/>
      <w:bookmarkStart w:id="110" w:name="_Hlt26668975"/>
      <w:r/>
      <w:bookmarkEnd w:id="110"/>
      <w:r/>
      <w:bookmarkStart w:id="111" w:name="_Hlt26954838"/>
      <w:r/>
      <w:bookmarkEnd w:id="111"/>
      <w:r/>
      <w:bookmarkStart w:id="112" w:name="_Toc513029219"/>
      <w:r/>
      <w:bookmarkStart w:id="113" w:name="_Toc49090509"/>
      <w:r/>
      <w:bookmarkStart w:id="114" w:name="_Toc14577357"/>
      <w:r/>
      <w:bookmarkStart w:id="115" w:name="_Toc49090507"/>
      <w:r/>
      <w:bookmarkStart w:id="116" w:name="_Toc513029216"/>
      <w:r/>
      <w:bookmarkStart w:id="117" w:name="_Toc14577354"/>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证明投标人及投标标的符合招标文件规定的文件</w:t>
      </w:r>
      <w:bookmarkEnd w:id="112"/>
      <w:r/>
      <w:bookmarkEnd w:id="113"/>
      <w:r/>
      <w:bookmarkEnd w:id="114"/>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bookmarkEnd w:id="115"/>
      <w:r/>
      <w:bookmarkEnd w:id="116"/>
      <w:r/>
      <w:bookmarkEnd w:id="117"/>
      <w:r/>
      <w:bookmarkStart w:id="118" w:name="_Toc14577355"/>
      <w:r/>
      <w:bookmarkStart w:id="119" w:name="_Toc49090508"/>
      <w:r>
        <w:rPr>
          <w:rFonts w:hint="eastAsia" w:ascii="宋体" w:hAnsi="宋体" w:eastAsia="宋体" w:cs="宋体"/>
          <w:color w:val="000000"/>
          <w:sz w:val="24"/>
          <w:szCs w:val="24"/>
        </w:rPr>
        <w:t xml:space="preserve">11.1 投标人应按照法律、法规、规章和规范性文件以及招标文件要求提交证明文件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证明其投标标的符合招标文件规定。</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招标文件对证明文件无明确形式要求的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证明文件可以以文字资料、图纸和数据等形式提交。</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bookmarkEnd w:id="118"/>
      <w:r/>
      <w:bookmarkEnd w:id="119"/>
      <w:r>
        <w:rPr>
          <w:rFonts w:hint="eastAsia" w:ascii="宋体" w:hAnsi="宋体" w:eastAsia="宋体" w:cs="宋体"/>
          <w:b/>
          <w:bCs/>
          <w:sz w:val="24"/>
          <w:szCs w:val="24"/>
          <w:lang w:val="en-US" w:eastAsia="zh-CN"/>
        </w:rPr>
        <w:t xml:space="preserve">.投标分项报价表</w:t>
      </w:r>
      <w:r>
        <w:rPr>
          <w:rFonts w:hint="eastAsia" w:ascii="宋体" w:hAnsi="宋体" w:eastAsia="宋体" w:cs="宋体"/>
          <w:b/>
          <w:bCs/>
          <w:color w:val="000000"/>
          <w:sz w:val="24"/>
          <w:szCs w:val="24"/>
          <w:lang w:val="en-US" w:eastAsia="zh-CN"/>
        </w:rPr>
        <w:t xml:space="preserve">（如有）</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投</w:t>
      </w:r>
      <w:bookmarkStart w:id="120" w:name="_Hlt26954840"/>
      <w:r/>
      <w:bookmarkEnd w:id="120"/>
      <w:r>
        <w:rPr>
          <w:rFonts w:hint="eastAsia" w:ascii="宋体" w:hAnsi="宋体" w:eastAsia="宋体" w:cs="宋体"/>
          <w:color w:val="000000"/>
          <w:sz w:val="24"/>
          <w:szCs w:val="24"/>
        </w:rPr>
        <w:t xml:space="preserve">标人应按照招标文件规定格式填报</w:t>
      </w:r>
      <w:bookmarkStart w:id="121" w:name="_Hlt26670399"/>
      <w:r/>
      <w:bookmarkEnd w:id="121"/>
      <w:r>
        <w:rPr>
          <w:rFonts w:hint="eastAsia" w:ascii="宋体" w:hAnsi="宋体" w:eastAsia="宋体" w:cs="宋体"/>
          <w:color w:val="000000"/>
          <w:sz w:val="24"/>
          <w:szCs w:val="24"/>
          <w:lang w:val="en-US" w:eastAsia="zh-CN"/>
        </w:rPr>
        <w:t xml:space="preserve">投标分项报价表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投标文件中的单价和总价无特殊规定的采用人民币报价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以元为单位标注。招标文件另有规定的按规定执行。</w:t>
      </w:r>
      <w:r>
        <w:rPr>
          <w:rFonts w:hint="eastAsia" w:ascii="宋体" w:hAnsi="宋体" w:eastAsia="宋体" w:cs="宋体"/>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22" w:name="_Hlt26954848"/>
      <w:r/>
      <w:bookmarkEnd w:id="122"/>
      <w:r/>
      <w:bookmarkStart w:id="123" w:name="_Hlt26954844"/>
      <w:r/>
      <w:bookmarkEnd w:id="123"/>
      <w:r/>
      <w:bookmarkStart w:id="124" w:name="_Hlt26670403"/>
      <w:r/>
      <w:bookmarkEnd w:id="124"/>
      <w:r/>
      <w:bookmarkStart w:id="125" w:name="_Hlt26668983"/>
      <w:r/>
      <w:bookmarkEnd w:id="125"/>
      <w:r/>
      <w:bookmarkStart w:id="126" w:name="_Hlt26670425"/>
      <w:r/>
      <w:bookmarkEnd w:id="126"/>
      <w:r/>
      <w:bookmarkStart w:id="127" w:name="_Hlt26954731"/>
      <w:r/>
      <w:bookmarkEnd w:id="127"/>
      <w:r/>
      <w:bookmarkStart w:id="128" w:name="_Hlt26670486"/>
      <w:r/>
      <w:bookmarkEnd w:id="128"/>
      <w:r/>
      <w:bookmarkStart w:id="129" w:name="_Hlt26954842"/>
      <w:r/>
      <w:bookmarkEnd w:id="129"/>
      <w:r/>
      <w:bookmarkStart w:id="130" w:name="_Hlt26954846"/>
      <w:r/>
      <w:bookmarkEnd w:id="130"/>
      <w:r/>
      <w:bookmarkStart w:id="131" w:name="_Hlt26670482"/>
      <w:r/>
      <w:bookmarkEnd w:id="131"/>
      <w:r>
        <w:rPr>
          <w:rFonts w:hint="eastAsia" w:ascii="宋体" w:hAnsi="宋体" w:eastAsia="宋体" w:cs="宋体"/>
          <w:b/>
          <w:bCs/>
          <w:sz w:val="24"/>
          <w:szCs w:val="24"/>
        </w:rPr>
        <w:t xml:space="preserve">13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响应及偏离表</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13.1 投标人需对招标文件中的技术要求与商务要求逐项作出响应</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lang w:val="zh-CN"/>
        </w:rPr>
        <w:t xml:space="preserve">偏离说明。</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color w:val="000000"/>
          <w:sz w:val="24"/>
          <w:szCs w:val="24"/>
          <w:lang w:val="zh-CN"/>
        </w:rPr>
        <w:t xml:space="preserve">13.2 投标人可以在投标文件中提供认为需要的其他技术文件或说明。</w:t>
      </w:r>
      <w:r>
        <w:rPr>
          <w:rFonts w:hint="eastAsia" w:ascii="宋体" w:hAnsi="宋体" w:eastAsia="宋体" w:cs="宋体"/>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32" w:name="_Toc14577359"/>
      <w:r/>
      <w:bookmarkStart w:id="133" w:name="_Toc49090510"/>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投标函和开标一览表</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14.1 投标人应按照招标文件规定格式完整、正确填报投标函、开标一览表。</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14.2 对于采用货币报价的项目，开标一览表中的投标总报价应与</w:t>
      </w:r>
      <w:r>
        <w:rPr>
          <w:rFonts w:hint="eastAsia" w:ascii="宋体" w:hAnsi="宋体" w:eastAsia="宋体" w:cs="宋体"/>
          <w:color w:val="000000"/>
          <w:sz w:val="24"/>
          <w:szCs w:val="24"/>
          <w:lang w:val="en-US" w:eastAsia="zh-CN"/>
        </w:rPr>
        <w:t xml:space="preserve">投标分项报价表</w:t>
      </w:r>
      <w:r>
        <w:rPr>
          <w:rFonts w:hint="eastAsia" w:ascii="宋体" w:hAnsi="宋体" w:eastAsia="宋体" w:cs="宋体"/>
          <w:color w:val="000000"/>
          <w:sz w:val="24"/>
          <w:szCs w:val="24"/>
          <w:lang w:val="zh-CN"/>
        </w:rPr>
        <w:t xml:space="preserve">中的投标总报价一致，如不一致评标时以开标一览表中价格为准。</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End w:id="132"/>
      <w:r/>
      <w:bookmarkEnd w:id="133"/>
      <w:r/>
      <w:bookmarkStart w:id="134" w:name="_Hlt26670489"/>
      <w:r/>
      <w:bookmarkEnd w:id="134"/>
      <w:r/>
      <w:bookmarkStart w:id="135" w:name="_Hlt26954850"/>
      <w:r/>
      <w:bookmarkEnd w:id="135"/>
      <w:r/>
      <w:bookmarkStart w:id="136" w:name="_Hlt26954734"/>
      <w:r/>
      <w:bookmarkEnd w:id="136"/>
      <w:r/>
      <w:bookmarkStart w:id="137" w:name="_Toc49090511"/>
      <w:r/>
      <w:bookmarkStart w:id="138" w:name="_Toc14577360"/>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投标有效期</w:t>
      </w:r>
      <w:bookmarkEnd w:id="137"/>
      <w:r/>
      <w:bookmarkEnd w:id="138"/>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15.1 投标有效期为</w:t>
      </w:r>
      <w:r>
        <w:rPr>
          <w:rFonts w:hint="eastAsia" w:ascii="宋体" w:hAnsi="宋体" w:eastAsia="宋体" w:cs="宋体"/>
          <w:color w:val="000000"/>
          <w:sz w:val="24"/>
          <w:szCs w:val="24"/>
          <w:lang w:val="zh-CN" w:eastAsia="zh-CN"/>
        </w:rPr>
        <w:t xml:space="preserve">招标公告</w:t>
      </w:r>
      <w:r>
        <w:rPr>
          <w:rFonts w:hint="eastAsia" w:ascii="宋体" w:hAnsi="宋体" w:eastAsia="宋体" w:cs="宋体"/>
          <w:color w:val="000000"/>
          <w:sz w:val="24"/>
          <w:szCs w:val="24"/>
          <w:lang w:val="zh-CN"/>
        </w:rPr>
        <w:t xml:space="preserve">规定的开标之日起六十天。投标有效期比规定短的将被视为未实质性响应招标文件而被拒绝。</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投标有效期的延长</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16.1 在特殊情况下，</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szCs w:val="24"/>
          <w:lang w:val="zh-CN" w:eastAsia="zh-CN"/>
        </w:rPr>
        <w:t xml:space="preserve">满</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bookmarkStart w:id="139" w:name="_Hlt26954852"/>
      <w:r/>
      <w:bookmarkEnd w:id="139"/>
      <w:r/>
      <w:bookmarkStart w:id="140" w:name="_Hlt26954739"/>
      <w:r/>
      <w:bookmarkEnd w:id="140"/>
      <w:r/>
      <w:bookmarkStart w:id="141" w:name="_Toc513029224"/>
      <w:r/>
      <w:bookmarkStart w:id="142" w:name="_Toc16938540"/>
      <w:r/>
      <w:bookmarkStart w:id="143" w:name="_Toc20823296"/>
      <w:r/>
      <w:bookmarkStart w:id="144" w:name="_Toc120614217"/>
      <w:r/>
      <w:bookmarkStart w:id="145" w:name="_Toc16938553"/>
      <w:r/>
      <w:bookmarkStart w:id="146" w:name="_Toc20823309"/>
      <w:r/>
      <w:bookmarkStart w:id="147" w:name="_Toc513029237"/>
      <w:r>
        <w:rPr>
          <w:rFonts w:hint="eastAsia" w:ascii="宋体" w:hAnsi="宋体" w:eastAsia="宋体" w:cs="宋体"/>
          <w:b w:val="0"/>
          <w:bCs w:val="0"/>
          <w:color w:val="000000"/>
          <w:sz w:val="24"/>
          <w:szCs w:val="24"/>
        </w:rPr>
        <w:t xml:space="preserve">四、投标文件的递交</w:t>
      </w:r>
      <w:bookmarkEnd w:id="141"/>
      <w:r/>
      <w:bookmarkEnd w:id="142"/>
      <w:r/>
      <w:bookmarkEnd w:id="143"/>
      <w:r/>
      <w:bookmarkEnd w:id="144"/>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48" w:name="_Toc16938541"/>
      <w:r/>
      <w:bookmarkStart w:id="149" w:name="_Toc20823297"/>
      <w:r/>
      <w:bookmarkStart w:id="150" w:name="_Toc513029225"/>
      <w:r/>
      <w:bookmarkStart w:id="151" w:name="_Toc462564084"/>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48"/>
      <w:r/>
      <w:bookmarkEnd w:id="149"/>
      <w:r/>
      <w:bookmarkEnd w:id="150"/>
      <w:r/>
      <w:bookmarkEnd w:id="151"/>
      <w:r>
        <w:rPr>
          <w:rFonts w:hint="eastAsia" w:ascii="宋体" w:hAnsi="宋体" w:eastAsia="宋体" w:cs="宋体"/>
          <w:b/>
          <w:bCs/>
          <w:sz w:val="24"/>
          <w:szCs w:val="24"/>
        </w:rPr>
        <w:t xml:space="preserve">的递交</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17.1 投标人应当按照《操作手册》规定，在招标公告规定的投标截止时间前制作并上传电子投标文件。</w:t>
      </w:r>
      <w:bookmarkStart w:id="152" w:name="_Toc513029226"/>
      <w:r/>
      <w:bookmarkStart w:id="153" w:name="_Toc16938542"/>
      <w:r/>
      <w:bookmarkStart w:id="154" w:name="_Toc20823298"/>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bookmarkEnd w:id="152"/>
      <w:r/>
      <w:bookmarkEnd w:id="153"/>
      <w:r/>
      <w:bookmarkEnd w:id="154"/>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 投标人应充分考虑网络环境、网络带宽等因素</w:t>
      </w:r>
      <w:r>
        <w:rPr>
          <w:rFonts w:hint="eastAsia" w:ascii="宋体" w:hAnsi="宋体" w:eastAsia="宋体" w:cs="宋体"/>
          <w:color w:val="000000"/>
          <w:sz w:val="24"/>
          <w:szCs w:val="24"/>
          <w:lang w:val="en-US" w:eastAsia="zh-CN"/>
        </w:rPr>
        <w:t xml:space="preserve">可能对投标产生的影响</w:t>
      </w:r>
      <w:r>
        <w:rPr>
          <w:rFonts w:hint="eastAsia" w:ascii="宋体" w:hAnsi="宋体" w:eastAsia="宋体" w:cs="宋体"/>
          <w:color w:val="000000"/>
          <w:sz w:val="24"/>
          <w:szCs w:val="24"/>
          <w:lang w:val="zh-CN"/>
        </w:rPr>
        <w:t xml:space="preserve">，如因投标人自身原因造成的电子投标文件上传不成功的，按照本招标文件第二章第2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.1条规定做无效投标处理。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55" w:name="_Toc16938543"/>
      <w:r/>
      <w:bookmarkStart w:id="156" w:name="_Toc20823299"/>
      <w:r/>
      <w:bookmarkStart w:id="157" w:name="_Toc513029227"/>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55"/>
      <w:r/>
      <w:bookmarkEnd w:id="156"/>
      <w:r/>
      <w:bookmarkEnd w:id="157"/>
      <w:r>
        <w:rPr>
          <w:rFonts w:hint="eastAsia" w:ascii="宋体" w:hAnsi="宋体" w:eastAsia="宋体" w:cs="宋体"/>
          <w:b/>
          <w:bCs/>
          <w:sz w:val="24"/>
          <w:szCs w:val="24"/>
        </w:rPr>
        <w:t xml:space="preserve">的拒收</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投标截止时间后上传的任何投标文件将被拒绝。</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58" w:name="_Toc16938544"/>
      <w:r/>
      <w:bookmarkStart w:id="159" w:name="_Toc513029228"/>
      <w:r/>
      <w:bookmarkStart w:id="160" w:name="_Toc20823300"/>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投标文件的撤回和修改</w:t>
      </w:r>
      <w:bookmarkEnd w:id="158"/>
      <w:r/>
      <w:bookmarkEnd w:id="159"/>
      <w:r/>
      <w:bookmarkEnd w:id="160"/>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.1 投标文件的撤回</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投标人可在投标截止时间前撤回其电子投标文件，具体操作方法见《操作手册》。</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投标人撤回电子投标文件，则认为其不再参与本项目投标活动。</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.2 投标文件的修改</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投标人可在投标截止时间前对其电子投标文件进行修改，具体操作方法见《操作手册》。</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投标截止时间之后，投标人不得对其电子投标文件作任何修改。</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zh-CN"/>
        </w:rPr>
        <w:t xml:space="preserve">.3 在投标截止时间至招标文件中规定的投标有效期满之间的这段时间内，投标人不得撤回其投标。</w:t>
      </w:r>
      <w:bookmarkStart w:id="161" w:name="_Toc513029229"/>
      <w:r/>
      <w:bookmarkStart w:id="162" w:name="_Toc120614218"/>
      <w:r/>
      <w:bookmarkStart w:id="163" w:name="_Toc20823301"/>
      <w:r/>
      <w:bookmarkStart w:id="164" w:name="_Toc16938545"/>
      <w:r>
        <w:rPr>
          <w:rFonts w:hint="eastAsia" w:ascii="宋体" w:hAnsi="宋体" w:eastAsia="宋体" w:cs="宋体"/>
          <w:color w:val="000000"/>
          <w:sz w:val="24"/>
          <w:szCs w:val="24"/>
          <w:lang w:val="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五、开标与评标</w:t>
      </w:r>
      <w:bookmarkEnd w:id="161"/>
      <w:r/>
      <w:bookmarkEnd w:id="162"/>
      <w:r/>
      <w:bookmarkEnd w:id="163"/>
      <w:r/>
      <w:bookmarkEnd w:id="164"/>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65" w:name="_Toc16938546"/>
      <w:r/>
      <w:bookmarkStart w:id="166" w:name="_Toc513029230"/>
      <w:r/>
      <w:bookmarkStart w:id="167" w:name="_Toc20823302"/>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65"/>
      <w:r/>
      <w:bookmarkEnd w:id="166"/>
      <w:r/>
      <w:bookmarkEnd w:id="167"/>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zh-CN"/>
        </w:rPr>
        <w:t xml:space="preserve">.1 </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2 </w:t>
      </w:r>
      <w:r>
        <w:rPr>
          <w:rFonts w:hint="eastAsia" w:ascii="宋体" w:hAnsi="宋体" w:eastAsia="宋体" w:cs="宋体"/>
          <w:color w:val="000000"/>
          <w:sz w:val="24"/>
          <w:szCs w:val="24"/>
          <w:lang w:val="zh-CN"/>
        </w:rPr>
        <w:t xml:space="preserve">投标人在开标过程中涉及到的投标文件解密、开标结果确认等工作，应按照《操作手册》规定执行。</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3 </w:t>
      </w:r>
      <w:r>
        <w:rPr>
          <w:rFonts w:hint="eastAsia" w:ascii="宋体" w:hAnsi="宋体" w:eastAsia="宋体" w:cs="宋体"/>
          <w:color w:val="000000"/>
          <w:sz w:val="24"/>
          <w:szCs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68" w:name="_Toc20823303"/>
      <w:r/>
      <w:bookmarkStart w:id="169" w:name="_Toc16938547"/>
      <w:r/>
      <w:bookmarkStart w:id="170" w:name="_Toc513029231"/>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.1 </w:t>
      </w:r>
      <w:r>
        <w:rPr>
          <w:rFonts w:hint="eastAsia" w:ascii="宋体" w:hAnsi="宋体" w:eastAsia="宋体" w:cs="宋体"/>
          <w:color w:val="000000"/>
          <w:sz w:val="24"/>
          <w:szCs w:val="24"/>
          <w:lang w:val="en-US" w:eastAsia="zh-CN"/>
        </w:rPr>
        <w:t xml:space="preserve">评标由</w:t>
      </w:r>
      <w:r>
        <w:rPr>
          <w:rFonts w:hint="eastAsia" w:ascii="宋体" w:hAnsi="宋体" w:eastAsia="宋体" w:cs="宋体"/>
          <w:color w:val="000000"/>
          <w:sz w:val="24"/>
          <w:szCs w:val="24"/>
          <w:lang w:val="zh-CN" w:eastAsia="zh-CN"/>
        </w:rPr>
        <w:t xml:space="preserve">依法组建的</w:t>
      </w:r>
      <w:r>
        <w:rPr>
          <w:rFonts w:hint="eastAsia" w:ascii="宋体" w:hAnsi="宋体" w:eastAsia="宋体" w:cs="宋体"/>
          <w:color w:val="000000"/>
          <w:sz w:val="24"/>
          <w:szCs w:val="24"/>
          <w:lang w:val="zh-CN"/>
        </w:rPr>
        <w:t xml:space="preserve">评标委员会（以下简称“评委会”）进行。</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.2 评委会由采购人代表和有关技术、经济或法律等方面的专家组成，且人员构成符合政府采购有关规定。</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评委会独立工作，负责评审所有投标文件并</w:t>
      </w:r>
      <w:r>
        <w:rPr>
          <w:rFonts w:hint="eastAsia" w:ascii="宋体" w:hAnsi="宋体" w:eastAsia="宋体" w:cs="宋体"/>
          <w:color w:val="000000"/>
          <w:sz w:val="24"/>
          <w:szCs w:val="24"/>
          <w:lang w:val="en-US" w:eastAsia="zh-CN"/>
        </w:rPr>
        <w:t xml:space="preserve">推荐</w:t>
      </w:r>
      <w:r>
        <w:rPr>
          <w:rFonts w:hint="eastAsia" w:ascii="宋体" w:hAnsi="宋体" w:eastAsia="宋体" w:cs="宋体"/>
          <w:color w:val="000000"/>
          <w:sz w:val="24"/>
          <w:szCs w:val="24"/>
          <w:lang w:val="zh-CN"/>
        </w:rPr>
        <w:t xml:space="preserve">中标候选人，</w:t>
      </w:r>
      <w:r>
        <w:rPr>
          <w:rFonts w:hint="eastAsia" w:ascii="宋体" w:hAnsi="宋体" w:eastAsia="宋体" w:cs="宋体"/>
          <w:color w:val="000000"/>
          <w:sz w:val="24"/>
          <w:szCs w:val="24"/>
          <w:lang w:val="en-US" w:eastAsia="zh-CN"/>
        </w:rPr>
        <w:t xml:space="preserve">或根据采购人授权直接确定中标人</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评标过程的保密与公正</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bookmarkEnd w:id="168"/>
      <w:r/>
      <w:bookmarkEnd w:id="169"/>
      <w:r/>
      <w:bookmarkEnd w:id="170"/>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凡是与审查、澄清、评价和比较投标的有关资料以及授标建议等，采购人、评委、</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均不得向投标人或与评标无关的其他人员透露。</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投标人不得以任何方式影响评标，否则其投标文件将被作为无效投标文件。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.3 </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和评委会不向未中标的投标人解释未中标原因，也不公布评标过程中的相关细节。</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71" w:name="_Toc20823304"/>
      <w:r/>
      <w:bookmarkStart w:id="172" w:name="_Toc16938548"/>
      <w:r/>
      <w:bookmarkStart w:id="173" w:name="_Toc513029232"/>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投标文件的澄清</w:t>
      </w:r>
      <w:bookmarkEnd w:id="171"/>
      <w:r/>
      <w:bookmarkEnd w:id="172"/>
      <w:r/>
      <w:bookmarkEnd w:id="173"/>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评委会并非对每个投标人都做澄清要求。</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需要供应商进行澄清、说明和补正的，评委会将通过苏采云系统向</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zh-CN"/>
        </w:rPr>
        <w:t xml:space="preserve">发出《澄清要求函》，接到《澄清要求函》的</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.3 接到评委会澄清、说明和补正要求的，投标人如未按规定作出澄清、说明和补正，其风险由投标人自行承担。</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lang w:eastAsia="zh-CN"/>
        </w:rPr>
      </w:pPr>
      <w:r/>
      <w:bookmarkStart w:id="174" w:name="_Toc16938549"/>
      <w:r/>
      <w:bookmarkStart w:id="175" w:name="_Toc20823305"/>
      <w:r/>
      <w:bookmarkStart w:id="176" w:name="_Toc513029233"/>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投标文件的</w:t>
      </w:r>
      <w:bookmarkEnd w:id="174"/>
      <w:r/>
      <w:bookmarkEnd w:id="175"/>
      <w:r/>
      <w:bookmarkEnd w:id="176"/>
      <w:r>
        <w:rPr>
          <w:rFonts w:hint="eastAsia" w:ascii="宋体" w:hAnsi="宋体" w:eastAsia="宋体" w:cs="宋体"/>
          <w:b/>
          <w:bCs/>
          <w:sz w:val="24"/>
          <w:szCs w:val="24"/>
          <w:lang w:eastAsia="zh-CN"/>
        </w:rPr>
        <w:t xml:space="preserve">审查</w:t>
      </w:r>
      <w:r>
        <w:rPr>
          <w:rFonts w:hint="eastAsia" w:ascii="宋体" w:hAnsi="宋体" w:eastAsia="宋体" w:cs="宋体"/>
          <w:b/>
          <w:bCs/>
          <w:sz w:val="24"/>
          <w:szCs w:val="24"/>
          <w:lang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4</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zh-CN"/>
        </w:rPr>
        <w:t xml:space="preserve">投标文件审查分为资格审查和符合性审查。</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4</w:t>
      </w:r>
      <w:r>
        <w:rPr>
          <w:rFonts w:hint="eastAsia" w:ascii="宋体" w:hAnsi="宋体" w:eastAsia="宋体" w:cs="宋体"/>
          <w:color w:val="000000"/>
          <w:sz w:val="24"/>
          <w:szCs w:val="24"/>
          <w:lang w:val="zh-CN"/>
        </w:rPr>
        <w:t xml:space="preserve">.1.1</w:t>
      </w: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zh-CN"/>
        </w:rPr>
        <w:t xml:space="preserve">资格审查。依据法律法规和招标文件规定，由采购人对投标文件中的资格证明文件进行审查，</w:t>
      </w:r>
      <w:r>
        <w:rPr>
          <w:rFonts w:hint="eastAsia" w:ascii="宋体" w:hAnsi="宋体" w:eastAsia="宋体" w:cs="宋体"/>
          <w:color w:val="000000"/>
          <w:sz w:val="24"/>
          <w:szCs w:val="24"/>
          <w:lang w:val="zh-CN" w:eastAsia="zh-CN"/>
        </w:rPr>
        <w:t xml:space="preserve">并</w:t>
      </w:r>
      <w:r>
        <w:rPr>
          <w:rFonts w:hint="eastAsia" w:ascii="宋体" w:hAnsi="宋体" w:eastAsia="宋体" w:cs="宋体"/>
          <w:color w:val="000000"/>
          <w:sz w:val="24"/>
          <w:szCs w:val="24"/>
          <w:lang w:val="zh-CN"/>
        </w:rPr>
        <w:t xml:space="preserve">向评委会反馈</w:t>
      </w:r>
      <w:r>
        <w:rPr>
          <w:rFonts w:hint="eastAsia" w:ascii="宋体" w:hAnsi="宋体" w:eastAsia="宋体" w:cs="宋体"/>
          <w:color w:val="000000"/>
          <w:sz w:val="24"/>
          <w:szCs w:val="24"/>
          <w:lang w:val="zh-CN" w:eastAsia="zh-CN"/>
        </w:rPr>
        <w:t xml:space="preserve">审查结论</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宋体"/>
          <w:color w:val="000000"/>
          <w:sz w:val="24"/>
          <w:szCs w:val="24"/>
          <w:lang w:val="zh-CN"/>
        </w:rPr>
      </w:r>
      <w:r/>
    </w:p>
    <w:p>
      <w:pPr>
        <w:pStyle w:val="988"/>
        <w:ind w:left="0"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接受联合体的项目，联合体成员存在不良信用记录的，视同联合体存在不良</w:t>
      </w:r>
      <w:r>
        <w:rPr>
          <w:rFonts w:hint="eastAsia" w:ascii="宋体" w:hAnsi="宋体" w:eastAsia="宋体" w:cs="宋体"/>
          <w:color w:val="000000"/>
          <w:sz w:val="24"/>
          <w:szCs w:val="24"/>
          <w:lang w:val="zh-CN" w:eastAsia="zh-CN"/>
        </w:rPr>
        <w:t xml:space="preserve">信</w:t>
      </w:r>
      <w:r>
        <w:rPr>
          <w:rFonts w:hint="eastAsia" w:ascii="宋体" w:hAnsi="宋体" w:eastAsia="宋体" w:cs="宋体"/>
          <w:color w:val="000000"/>
          <w:sz w:val="24"/>
          <w:szCs w:val="24"/>
          <w:lang w:val="zh-CN"/>
        </w:rPr>
        <w:t xml:space="preserve">用记录。</w:t>
      </w:r>
      <w:r>
        <w:rPr>
          <w:rFonts w:hint="eastAsia" w:ascii="宋体" w:hAnsi="宋体" w:eastAsia="宋体" w:cs="宋体"/>
          <w:color w:val="000000"/>
          <w:sz w:val="24"/>
          <w:szCs w:val="24"/>
          <w:lang w:val="zh-CN"/>
        </w:rPr>
      </w:r>
      <w:r/>
    </w:p>
    <w:p>
      <w:pPr>
        <w:pStyle w:val="988"/>
        <w:ind w:left="0"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4</w:t>
      </w:r>
      <w:r>
        <w:rPr>
          <w:rFonts w:hint="eastAsia" w:ascii="宋体" w:hAnsi="宋体" w:eastAsia="宋体" w:cs="宋体"/>
          <w:color w:val="000000"/>
          <w:sz w:val="24"/>
          <w:szCs w:val="24"/>
          <w:lang w:val="zh-CN"/>
        </w:rPr>
        <w:t xml:space="preserve">.1.2</w:t>
      </w: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zh-CN"/>
        </w:rPr>
        <w:t xml:space="preserve">符合性审查。依据招标文件的规定，由评委会从有效性、完整性和对招标文件的响应程度</w:t>
      </w:r>
      <w:r>
        <w:rPr>
          <w:rFonts w:hint="eastAsia" w:ascii="宋体" w:hAnsi="宋体" w:eastAsia="宋体" w:cs="宋体"/>
          <w:color w:val="000000"/>
          <w:sz w:val="24"/>
          <w:szCs w:val="24"/>
          <w:lang w:val="zh-CN" w:eastAsia="zh-CN"/>
        </w:rPr>
        <w:t xml:space="preserve">等方面对投标文件</w:t>
      </w:r>
      <w:r>
        <w:rPr>
          <w:rFonts w:hint="eastAsia" w:ascii="宋体" w:hAnsi="宋体" w:eastAsia="宋体" w:cs="宋体"/>
          <w:color w:val="000000"/>
          <w:sz w:val="24"/>
          <w:szCs w:val="24"/>
          <w:lang w:val="zh-CN"/>
        </w:rPr>
        <w:t xml:space="preserve">进行审查，以确定是否对招标文件的实质性要求作出响应。</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4</w:t>
      </w:r>
      <w:r>
        <w:rPr>
          <w:rFonts w:hint="eastAsia" w:ascii="宋体" w:hAnsi="宋体" w:eastAsia="宋体" w:cs="宋体"/>
          <w:color w:val="000000"/>
          <w:sz w:val="24"/>
          <w:szCs w:val="24"/>
          <w:lang w:val="zh-CN"/>
        </w:rPr>
        <w:t xml:space="preserve">.1.3</w:t>
      </w: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zh-CN"/>
        </w:rPr>
        <w:t xml:space="preserve">未通过资格审查或符合性审查的投标人，</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将</w:t>
      </w:r>
      <w:r>
        <w:rPr>
          <w:rFonts w:hint="eastAsia" w:ascii="宋体" w:hAnsi="宋体" w:eastAsia="宋体" w:cs="宋体"/>
          <w:color w:val="000000"/>
          <w:sz w:val="24"/>
          <w:szCs w:val="24"/>
          <w:lang w:val="zh-CN" w:eastAsia="zh-CN"/>
        </w:rPr>
        <w:t xml:space="preserve">通过</w:t>
      </w:r>
      <w:r>
        <w:rPr>
          <w:rFonts w:hint="eastAsia" w:ascii="宋体" w:hAnsi="宋体" w:eastAsia="宋体" w:cs="宋体"/>
          <w:color w:val="000000"/>
          <w:sz w:val="24"/>
          <w:szCs w:val="24"/>
          <w:lang w:val="zh-CN"/>
        </w:rPr>
        <w:t xml:space="preserve">苏采云系统告知</w:t>
      </w:r>
      <w:r>
        <w:rPr>
          <w:rFonts w:hint="eastAsia" w:ascii="宋体" w:hAnsi="宋体" w:eastAsia="宋体" w:cs="宋体"/>
          <w:color w:val="000000"/>
          <w:sz w:val="24"/>
          <w:szCs w:val="24"/>
          <w:lang w:val="zh-CN" w:eastAsia="zh-CN"/>
        </w:rPr>
        <w:t xml:space="preserve">其具体</w:t>
      </w:r>
      <w:r>
        <w:rPr>
          <w:rFonts w:hint="eastAsia" w:ascii="宋体" w:hAnsi="宋体" w:eastAsia="宋体" w:cs="宋体"/>
          <w:color w:val="000000"/>
          <w:sz w:val="24"/>
          <w:szCs w:val="24"/>
          <w:lang w:val="zh-CN"/>
        </w:rPr>
        <w:t xml:space="preserve">原因，评标结束后</w:t>
      </w:r>
      <w:r>
        <w:rPr>
          <w:rFonts w:hint="eastAsia" w:ascii="宋体" w:hAnsi="宋体" w:eastAsia="宋体" w:cs="宋体"/>
          <w:color w:val="000000"/>
          <w:sz w:val="24"/>
          <w:szCs w:val="24"/>
          <w:lang w:val="zh-CN" w:eastAsia="zh-CN"/>
        </w:rPr>
        <w:t xml:space="preserve">不再接受有关询问</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4</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zh-CN"/>
        </w:rPr>
        <w:t xml:space="preserve">评委会</w:t>
      </w:r>
      <w:r>
        <w:rPr>
          <w:rFonts w:hint="eastAsia" w:ascii="宋体" w:hAnsi="宋体" w:eastAsia="宋体" w:cs="宋体"/>
          <w:color w:val="000000"/>
          <w:sz w:val="24"/>
          <w:szCs w:val="24"/>
          <w:lang w:val="zh-CN" w:eastAsia="zh-CN"/>
        </w:rPr>
        <w:t xml:space="preserve">仅对</w:t>
      </w:r>
      <w:r>
        <w:rPr>
          <w:rFonts w:hint="eastAsia" w:ascii="宋体" w:hAnsi="宋体" w:eastAsia="宋体" w:cs="宋体"/>
          <w:color w:val="000000"/>
          <w:sz w:val="24"/>
          <w:szCs w:val="24"/>
          <w:lang w:val="zh-CN"/>
        </w:rPr>
        <w:t xml:space="preserve">实质性响应招标文件要求</w:t>
      </w:r>
      <w:r>
        <w:rPr>
          <w:rFonts w:hint="eastAsia" w:ascii="宋体" w:hAnsi="宋体" w:eastAsia="宋体" w:cs="宋体"/>
          <w:color w:val="000000"/>
          <w:sz w:val="24"/>
          <w:szCs w:val="24"/>
          <w:lang w:val="zh-CN" w:eastAsia="zh-CN"/>
        </w:rPr>
        <w:t xml:space="preserve">的投标文件进行详细评审</w:t>
      </w:r>
      <w:r>
        <w:rPr>
          <w:rFonts w:hint="eastAsia" w:ascii="宋体" w:hAnsi="宋体" w:eastAsia="宋体" w:cs="宋体"/>
          <w:color w:val="000000"/>
          <w:sz w:val="24"/>
          <w:szCs w:val="24"/>
          <w:lang w:val="zh-CN"/>
        </w:rPr>
        <w:t xml:space="preserve">。实质性响应的投标文件应该是与招标文件要求的全部条款、条件和规格相符，没有重大偏离或保留的文件。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4"/>
          <w:szCs w:val="24"/>
          <w:lang w:val="zh-CN" w:eastAsia="zh-CN"/>
        </w:rPr>
        <w:t xml:space="preserve">采购人</w:t>
      </w:r>
      <w:r>
        <w:rPr>
          <w:rFonts w:hint="eastAsia" w:ascii="宋体" w:hAnsi="宋体" w:eastAsia="宋体" w:cs="宋体"/>
          <w:color w:val="000000"/>
          <w:sz w:val="24"/>
          <w:szCs w:val="24"/>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000000"/>
          <w:sz w:val="24"/>
          <w:szCs w:val="24"/>
          <w:lang w:val="zh-CN" w:eastAsia="zh-CN"/>
        </w:rPr>
        <w:t xml:space="preserve">由</w:t>
      </w:r>
      <w:r>
        <w:rPr>
          <w:rFonts w:hint="eastAsia" w:ascii="宋体" w:hAnsi="宋体" w:eastAsia="宋体" w:cs="宋体"/>
          <w:color w:val="000000"/>
          <w:sz w:val="24"/>
          <w:szCs w:val="24"/>
          <w:lang w:val="zh-CN"/>
        </w:rPr>
        <w:t xml:space="preserve">评委会</w:t>
      </w:r>
      <w:r>
        <w:rPr>
          <w:rFonts w:hint="eastAsia" w:ascii="宋体" w:hAnsi="宋体" w:eastAsia="宋体" w:cs="宋体"/>
          <w:color w:val="000000"/>
          <w:sz w:val="24"/>
          <w:szCs w:val="24"/>
          <w:lang w:val="zh-CN" w:eastAsia="zh-CN"/>
        </w:rPr>
        <w:t xml:space="preserve">按照</w:t>
      </w:r>
      <w:r>
        <w:rPr>
          <w:rFonts w:hint="eastAsia" w:ascii="宋体" w:hAnsi="宋体" w:eastAsia="宋体" w:cs="宋体"/>
          <w:color w:val="000000"/>
          <w:sz w:val="24"/>
          <w:szCs w:val="24"/>
          <w:lang w:val="zh-CN"/>
        </w:rPr>
        <w:t xml:space="preserve">少数服从多数的原则作出结论。评委</w:t>
      </w:r>
      <w:r>
        <w:rPr>
          <w:rFonts w:hint="eastAsia" w:ascii="宋体" w:hAnsi="宋体" w:eastAsia="宋体" w:cs="宋体"/>
          <w:color w:val="000000"/>
          <w:sz w:val="24"/>
          <w:szCs w:val="24"/>
          <w:lang w:val="zh-CN" w:eastAsia="zh-CN"/>
        </w:rPr>
        <w:t xml:space="preserve">会认</w:t>
      </w:r>
      <w:r>
        <w:rPr>
          <w:rFonts w:hint="eastAsia" w:ascii="宋体" w:hAnsi="宋体" w:eastAsia="宋体" w:cs="宋体"/>
          <w:color w:val="000000"/>
          <w:sz w:val="24"/>
          <w:szCs w:val="24"/>
          <w:lang w:val="zh-CN"/>
        </w:rPr>
        <w:t xml:space="preserve">定投标文件的响应性只根据投标文件本身的内容，而不寻求外部的证据。</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（1）投标文件中开标一览表内容与投标文件中相应内容不一致的，以开标一览表为准；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（2）大写金额和小写金额不一致的，以大写金额为准；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（3）单价金额小数点或者百分比有明显错位的，以开标一览表的总价为准，并修改单价；</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（4）总价金额与按单价汇总金额不一致的，以单价金额计算结果为准。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同时出现两种以上错误的，按照前款规定的顺序修正。</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bookmarkStart w:id="177" w:name="_Toc513029234"/>
      <w:r/>
      <w:bookmarkStart w:id="178" w:name="_Toc16938550"/>
      <w:r/>
      <w:bookmarkStart w:id="179" w:name="_Toc20823306"/>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投标人在开、评标全过程中应保持通讯畅通，及时登录苏采云系统查阅、答复相关信息，并安排专人与</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及评委会联系。</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77"/>
      <w:r/>
      <w:bookmarkEnd w:id="178"/>
      <w:r/>
      <w:bookmarkEnd w:id="179"/>
      <w:r>
        <w:rPr>
          <w:rFonts w:hint="eastAsia" w:ascii="宋体" w:hAnsi="宋体" w:eastAsia="宋体" w:cs="宋体"/>
          <w:b/>
          <w:bCs/>
          <w:sz w:val="24"/>
          <w:szCs w:val="24"/>
          <w:lang w:eastAsia="zh-CN"/>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无效投标和废标</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bookmarkStart w:id="180" w:name="_Toc16938551"/>
      <w:r/>
      <w:bookmarkStart w:id="181" w:name="_Toc513029235"/>
      <w:r/>
      <w:bookmarkStart w:id="182" w:name="_Toc20823307"/>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无效投标</w:t>
      </w:r>
      <w:r>
        <w:rPr>
          <w:rFonts w:hint="eastAsia" w:ascii="宋体" w:hAnsi="宋体" w:eastAsia="宋体" w:cs="宋体"/>
          <w:color w:val="000000"/>
          <w:sz w:val="24"/>
          <w:szCs w:val="24"/>
          <w:lang w:val="en-US" w:eastAsia="zh-CN"/>
        </w:rPr>
        <w:t xml:space="preserve">情形</w:t>
      </w:r>
      <w:r>
        <w:rPr>
          <w:rFonts w:hint="eastAsia" w:ascii="宋体" w:hAnsi="宋体" w:eastAsia="宋体" w:cs="宋体"/>
          <w:color w:val="000000"/>
          <w:sz w:val="24"/>
          <w:szCs w:val="24"/>
          <w:lang w:val="zh-CN"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投标人在苏采云系统规定的时间内未成功解密电子投标文件。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投标人未按照招标文件要求上传电子投标文件。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同一投标人提交两个（含两个）以上不同的投标报价。</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投标人不具备招标文件中规定资格要求。</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投标人的报价超过了采购预算或最高限价。</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未通过符合性审查。</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.1.7</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不符合招标文件中实质性要求和条件</w:t>
      </w:r>
      <w:r>
        <w:rPr>
          <w:rFonts w:hint="eastAsia" w:ascii="宋体" w:hAnsi="宋体" w:eastAsia="宋体" w:cs="宋体"/>
          <w:b w:val="0"/>
          <w:bCs w:val="0"/>
          <w:i w:val="0"/>
          <w:iCs/>
          <w:color w:val="000000"/>
          <w:sz w:val="24"/>
          <w:szCs w:val="24"/>
          <w:u w:val="none"/>
          <w:lang w:val="zh-CN"/>
        </w:rPr>
        <w:t xml:space="preserve">（</w:t>
      </w:r>
      <w:r>
        <w:rPr>
          <w:rFonts w:hint="eastAsia" w:ascii="宋体" w:hAnsi="宋体" w:eastAsia="宋体" w:cs="宋体"/>
          <w:b/>
          <w:bCs/>
          <w:i w:val="0"/>
          <w:iCs/>
          <w:color w:val="000000"/>
          <w:sz w:val="24"/>
          <w:szCs w:val="24"/>
          <w:u w:val="none"/>
          <w:lang w:val="zh-CN"/>
        </w:rPr>
        <w:t xml:space="preserve">本文件中斜体且有下划线部分，或者打“</w:t>
      </w:r>
      <w:r>
        <w:rPr>
          <w:rFonts w:hint="eastAsia" w:ascii="宋体" w:hAnsi="宋体" w:eastAsia="宋体" w:cs="宋体"/>
          <w:b/>
          <w:bCs/>
          <w:i w:val="0"/>
          <w:iCs/>
          <w:color w:val="000000"/>
          <w:sz w:val="24"/>
          <w:szCs w:val="24"/>
          <w:u w:val="none"/>
          <w:lang w:val="en-US" w:eastAsia="zh-CN"/>
        </w:rPr>
        <w:t xml:space="preserve">★</w:t>
      </w:r>
      <w:r>
        <w:rPr>
          <w:rFonts w:hint="eastAsia" w:ascii="宋体" w:hAnsi="宋体" w:eastAsia="宋体" w:cs="宋体"/>
          <w:b/>
          <w:bCs/>
          <w:i w:val="0"/>
          <w:iCs/>
          <w:color w:val="000000"/>
          <w:sz w:val="24"/>
          <w:szCs w:val="24"/>
          <w:u w:val="none"/>
          <w:lang w:val="zh-CN"/>
        </w:rPr>
        <w:t xml:space="preserve">”内容为实质性要求和条件</w:t>
      </w:r>
      <w:r>
        <w:rPr>
          <w:rFonts w:hint="eastAsia" w:ascii="宋体" w:hAnsi="宋体" w:eastAsia="宋体" w:cs="宋体"/>
          <w:b w:val="0"/>
          <w:bCs w:val="0"/>
          <w:i w:val="0"/>
          <w:iCs/>
          <w:color w:val="000000"/>
          <w:sz w:val="24"/>
          <w:szCs w:val="24"/>
          <w:u w:val="none"/>
          <w:lang w:val="zh-CN"/>
        </w:rPr>
        <w:t xml:space="preserve">）。</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.1.8</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投标文件含有采购人不能接受的附加条件。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.1.10</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评委会认为投标人的报价明显低于其他通过符合性审查投标人的报价，有可能影响</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eastAsia="zh-CN"/>
        </w:rPr>
        <w:t xml:space="preserve">5</w:t>
      </w:r>
      <w:r>
        <w:rPr>
          <w:rFonts w:hint="eastAsia" w:ascii="宋体" w:hAnsi="宋体" w:eastAsia="宋体" w:cs="宋体"/>
          <w:color w:val="000000"/>
          <w:sz w:val="24"/>
          <w:szCs w:val="24"/>
          <w:lang w:val="zh-CN"/>
        </w:rPr>
        <w:t xml:space="preserve">.1.11</w:t>
      </w:r>
      <w:r>
        <w:rPr>
          <w:rFonts w:hint="eastAsia" w:ascii="宋体" w:hAnsi="宋体" w:eastAsia="宋体" w:cs="宋体"/>
          <w:color w:val="000000"/>
          <w:sz w:val="24"/>
          <w:szCs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宋体"/>
          <w:b w:val="0"/>
          <w:bCs w:val="0"/>
          <w:color w:val="000000"/>
          <w:sz w:val="24"/>
          <w:szCs w:val="24"/>
          <w:lang w:val="zh-CN"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.1.1</w:t>
      </w:r>
      <w:r>
        <w:rPr>
          <w:rFonts w:hint="eastAsia" w:ascii="宋体" w:hAnsi="宋体" w:eastAsia="宋体" w:cs="宋体"/>
          <w:color w:val="000000"/>
          <w:sz w:val="24"/>
          <w:szCs w:val="24"/>
          <w:lang w:val="en-US" w:eastAsia="zh-CN"/>
        </w:rPr>
        <w:t xml:space="preserve">2 </w:t>
      </w:r>
      <w:r>
        <w:rPr>
          <w:rFonts w:hint="eastAsia" w:ascii="宋体" w:hAnsi="宋体" w:eastAsia="宋体" w:cs="宋体"/>
          <w:color w:val="000000"/>
          <w:sz w:val="24"/>
          <w:szCs w:val="24"/>
          <w:lang w:val="zh-CN"/>
        </w:rPr>
        <w:t xml:space="preserve">投标文件未按照招标文件要求加盖电子公章。</w:t>
      </w:r>
      <w:r>
        <w:rPr>
          <w:rFonts w:hint="eastAsia" w:ascii="宋体" w:hAnsi="宋体" w:eastAsia="宋体" w:cs="宋体"/>
          <w:color w:val="000000"/>
          <w:sz w:val="24"/>
          <w:szCs w:val="24"/>
          <w:lang w:val="en-US"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.1.1</w:t>
      </w:r>
      <w:r>
        <w:rPr>
          <w:rFonts w:hint="eastAsia" w:ascii="宋体" w:hAnsi="宋体" w:eastAsia="宋体" w:cs="宋体"/>
          <w:color w:val="000000"/>
          <w:sz w:val="24"/>
          <w:szCs w:val="24"/>
          <w:lang w:val="en-US" w:eastAsia="zh-CN"/>
        </w:rPr>
        <w:t xml:space="preserve">3 </w:t>
      </w:r>
      <w:r>
        <w:rPr>
          <w:rFonts w:hint="eastAsia" w:ascii="宋体" w:hAnsi="宋体" w:eastAsia="宋体" w:cs="宋体"/>
          <w:color w:val="000000"/>
          <w:sz w:val="24"/>
          <w:szCs w:val="24"/>
          <w:lang w:val="zh-CN"/>
        </w:rPr>
        <w:t xml:space="preserve">法律法规及本招标文件规定的</w:t>
      </w:r>
      <w:r>
        <w:rPr>
          <w:rFonts w:hint="eastAsia" w:ascii="宋体" w:hAnsi="宋体" w:eastAsia="宋体" w:cs="宋体"/>
          <w:color w:val="000000"/>
          <w:sz w:val="24"/>
          <w:szCs w:val="24"/>
          <w:lang w:val="en-US" w:eastAsia="zh-CN"/>
        </w:rPr>
        <w:t xml:space="preserve">其他</w:t>
      </w:r>
      <w:r>
        <w:rPr>
          <w:rFonts w:hint="eastAsia" w:ascii="宋体" w:hAnsi="宋体" w:eastAsia="宋体" w:cs="宋体"/>
          <w:color w:val="000000"/>
          <w:sz w:val="24"/>
          <w:szCs w:val="24"/>
          <w:lang w:val="zh-CN"/>
        </w:rPr>
        <w:t xml:space="preserve">无效投标情形。</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废标</w:t>
      </w:r>
      <w:r>
        <w:rPr>
          <w:rFonts w:hint="eastAsia" w:ascii="宋体" w:hAnsi="宋体" w:eastAsia="宋体" w:cs="宋体"/>
          <w:color w:val="000000"/>
          <w:sz w:val="24"/>
          <w:szCs w:val="24"/>
          <w:lang w:val="en-US" w:eastAsia="zh-CN"/>
        </w:rPr>
        <w:t xml:space="preserve">情形</w:t>
      </w:r>
      <w:r>
        <w:rPr>
          <w:rFonts w:hint="eastAsia" w:ascii="宋体" w:hAnsi="宋体" w:eastAsia="宋体" w:cs="宋体"/>
          <w:color w:val="000000"/>
          <w:sz w:val="24"/>
          <w:szCs w:val="24"/>
          <w:lang w:val="zh-CN"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符合资格条件的供应商或者对招标文件作实质响应的供应商不足三家。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出现影响采购公正的违法、违规行为。</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因重大变故采购任务取消。</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评委会认定招标文件存在歧义、重大缺陷导致评审工作无法进行。</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因苏采云系统故障造成开标不成功。</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.3 如出现投标截止时间后参加投标的供应商或者对招标文件作出实质</w:t>
      </w:r>
      <w:r>
        <w:rPr>
          <w:rFonts w:hint="eastAsia" w:ascii="宋体" w:hAnsi="宋体" w:eastAsia="宋体" w:cs="宋体"/>
          <w:color w:val="000000"/>
          <w:sz w:val="24"/>
          <w:szCs w:val="24"/>
          <w:lang w:val="en-US" w:eastAsia="zh-CN"/>
        </w:rPr>
        <w:t xml:space="preserve">性</w:t>
      </w:r>
      <w:r>
        <w:rPr>
          <w:rFonts w:hint="eastAsia" w:ascii="宋体" w:hAnsi="宋体" w:eastAsia="宋体" w:cs="宋体"/>
          <w:color w:val="000000"/>
          <w:sz w:val="24"/>
          <w:szCs w:val="24"/>
          <w:lang w:val="zh-CN"/>
        </w:rPr>
        <w:t xml:space="preserve">响应的供应商不足三家</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val="zh-CN"/>
        </w:rPr>
        <w:t xml:space="preserve">情况，按政府采购相关规定执行。</w:t>
      </w:r>
      <w:r>
        <w:rPr>
          <w:rFonts w:hint="eastAsia" w:ascii="宋体" w:hAnsi="宋体" w:eastAsia="宋体" w:cs="宋体"/>
          <w:color w:val="000000"/>
          <w:sz w:val="24"/>
          <w:szCs w:val="24"/>
          <w:lang w:val="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bookmarkEnd w:id="145"/>
      <w:r/>
      <w:bookmarkEnd w:id="146"/>
      <w:r/>
      <w:bookmarkEnd w:id="147"/>
      <w:r/>
      <w:bookmarkEnd w:id="180"/>
      <w:r/>
      <w:bookmarkEnd w:id="181"/>
      <w:r/>
      <w:bookmarkEnd w:id="182"/>
      <w:r/>
      <w:bookmarkStart w:id="183" w:name="_Toc120614219"/>
      <w:r>
        <w:rPr>
          <w:rFonts w:hint="eastAsia" w:ascii="宋体" w:hAnsi="宋体" w:eastAsia="宋体" w:cs="宋体"/>
          <w:b w:val="0"/>
          <w:bCs w:val="0"/>
          <w:color w:val="000000"/>
          <w:sz w:val="24"/>
          <w:szCs w:val="24"/>
        </w:rPr>
        <w:t xml:space="preserve">六、定标</w:t>
      </w:r>
      <w:bookmarkEnd w:id="183"/>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Start w:id="184" w:name="_Toc16938554"/>
      <w:r/>
      <w:bookmarkStart w:id="185" w:name="_Toc20823310"/>
      <w:r/>
      <w:bookmarkStart w:id="186" w:name="_Toc513029238"/>
      <w:r>
        <w:rPr>
          <w:rFonts w:hint="eastAsia" w:ascii="宋体" w:hAnsi="宋体" w:eastAsia="宋体" w:cs="宋体"/>
          <w:b/>
          <w:bCs/>
          <w:sz w:val="24"/>
          <w:szCs w:val="24"/>
        </w:rPr>
        <w:t xml:space="preserve">2</w:t>
      </w:r>
      <w:bookmarkEnd w:id="186"/>
      <w:r>
        <w:rPr>
          <w:rFonts w:hint="eastAsia" w:ascii="宋体" w:hAnsi="宋体" w:eastAsia="宋体" w:cs="宋体"/>
          <w:b/>
          <w:bCs/>
          <w:sz w:val="24"/>
          <w:szCs w:val="24"/>
          <w:lang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84"/>
      <w:r/>
      <w:bookmarkEnd w:id="185"/>
      <w:r>
        <w:rPr>
          <w:rFonts w:hint="eastAsia" w:ascii="宋体" w:hAnsi="宋体" w:eastAsia="宋体" w:cs="宋体"/>
          <w:b/>
          <w:bCs/>
          <w:sz w:val="24"/>
          <w:szCs w:val="24"/>
        </w:rPr>
        <w:t xml:space="preserve">中标单位</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中标候选人的</w:t>
      </w:r>
      <w:r>
        <w:rPr>
          <w:rFonts w:hint="eastAsia" w:ascii="宋体" w:hAnsi="宋体" w:eastAsia="宋体" w:cs="宋体"/>
          <w:color w:val="000000"/>
          <w:sz w:val="24"/>
          <w:szCs w:val="24"/>
          <w:lang w:val="en-US" w:eastAsia="zh-CN"/>
        </w:rPr>
        <w:t xml:space="preserve">确定</w:t>
      </w:r>
      <w:r>
        <w:rPr>
          <w:rFonts w:hint="eastAsia" w:ascii="宋体" w:hAnsi="宋体" w:eastAsia="宋体" w:cs="宋体"/>
          <w:color w:val="000000"/>
          <w:sz w:val="24"/>
          <w:szCs w:val="24"/>
          <w:lang w:val="zh-CN"/>
        </w:rPr>
        <w:t xml:space="preserve">原则和数量见招标文件第五章。 </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.2 </w:t>
      </w:r>
      <w:r>
        <w:rPr>
          <w:rFonts w:hint="eastAsia" w:ascii="宋体" w:hAnsi="宋体" w:eastAsia="宋体" w:cs="宋体"/>
          <w:color w:val="000000"/>
          <w:sz w:val="24"/>
          <w:szCs w:val="24"/>
          <w:highlight w:val="none"/>
          <w:lang w:val="zh-CN"/>
        </w:rPr>
        <w:t xml:space="preserve">按以下第（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）种方式确定中标人</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（1）评委会直接确定排名第一的中标候选人为中标人；</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（2）采购人在评委会推荐的中标候选人中按顺序确定中标人。</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按第二种方式确定中标人的，代理机构自评审结束之日起两个工作日内将评审报告送</w:t>
      </w:r>
      <w:r>
        <w:rPr>
          <w:rFonts w:hint="eastAsia" w:ascii="宋体" w:hAnsi="宋体" w:eastAsia="宋体" w:cs="宋体"/>
          <w:color w:val="000000"/>
          <w:sz w:val="24"/>
          <w:szCs w:val="24"/>
          <w:lang w:val="en-US" w:eastAsia="zh-CN"/>
        </w:rPr>
        <w:t xml:space="preserve">达</w:t>
      </w:r>
      <w:r>
        <w:rPr>
          <w:rFonts w:hint="eastAsia" w:ascii="宋体" w:hAnsi="宋体" w:eastAsia="宋体" w:cs="宋体"/>
          <w:color w:val="000000"/>
          <w:sz w:val="24"/>
          <w:szCs w:val="24"/>
          <w:lang w:val="zh-CN"/>
        </w:rPr>
        <w:t xml:space="preserve">采购人，采购人自收到评审报告之日起五个工作日内，在评审报告推荐的中标候选人中按顺序确定中标人。</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.3 </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将在“江苏政府采购网”发布中标公告，公告期限为1个工作日。</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lang w:val="en-US" w:eastAsia="zh-CN"/>
        </w:rPr>
        <w:t xml:space="preserve"> </w:t>
      </w:r>
      <w:r>
        <w:rPr>
          <w:rFonts w:hint="eastAsia" w:ascii="宋体" w:hAnsi="宋体" w:eastAsia="宋体" w:cs="宋体"/>
          <w:b/>
          <w:bCs/>
          <w:color w:val="000000"/>
          <w:sz w:val="24"/>
          <w:szCs w:val="24"/>
          <w:lang w:val="zh-CN"/>
        </w:rPr>
        <w:t xml:space="preserve">若有充分证据证明中标人</w:t>
      </w:r>
      <w:r>
        <w:rPr>
          <w:rFonts w:hint="eastAsia" w:ascii="宋体" w:hAnsi="宋体" w:eastAsia="宋体" w:cs="宋体"/>
          <w:b/>
          <w:bCs/>
          <w:color w:val="000000"/>
          <w:sz w:val="24"/>
          <w:szCs w:val="24"/>
          <w:lang w:val="en-US" w:eastAsia="zh-CN"/>
        </w:rPr>
        <w:t xml:space="preserve">有</w:t>
      </w:r>
      <w:r>
        <w:rPr>
          <w:rFonts w:hint="eastAsia" w:ascii="宋体" w:hAnsi="宋体" w:eastAsia="宋体" w:cs="宋体"/>
          <w:b/>
          <w:bCs/>
          <w:color w:val="000000"/>
          <w:sz w:val="24"/>
          <w:szCs w:val="24"/>
          <w:lang w:val="zh-CN"/>
        </w:rPr>
        <w:t xml:space="preserve">下列情况之一的，一经查实将被取消中标资格：</w:t>
      </w:r>
      <w:r>
        <w:rPr>
          <w:rFonts w:hint="eastAsia" w:ascii="宋体" w:hAnsi="宋体" w:eastAsia="宋体" w:cs="宋体"/>
          <w:b/>
          <w:bCs/>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提供虚假材料谋取中标。</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.4.2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eastAsia="zh-CN"/>
        </w:rPr>
        <w:t xml:space="preserve">向评审专家、采购人或代理机构工作人员行贿或者提供其他不正当利益。</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.4.3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eastAsia="zh-CN"/>
        </w:rPr>
        <w:t xml:space="preserve">与其他供应商、评审专家、采购人或代理机构工作人员恶意串通。</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.4.4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属于本文件规定的无效</w:t>
      </w:r>
      <w:r>
        <w:rPr>
          <w:rFonts w:hint="eastAsia" w:ascii="宋体" w:hAnsi="宋体" w:eastAsia="宋体" w:cs="宋体"/>
          <w:color w:val="000000"/>
          <w:sz w:val="24"/>
          <w:szCs w:val="24"/>
          <w:lang w:val="en-US" w:eastAsia="zh-CN"/>
        </w:rPr>
        <w:t xml:space="preserve">投标情形</w:t>
      </w:r>
      <w:r>
        <w:rPr>
          <w:rFonts w:hint="eastAsia" w:ascii="宋体" w:hAnsi="宋体" w:eastAsia="宋体" w:cs="宋体"/>
          <w:color w:val="000000"/>
          <w:sz w:val="24"/>
          <w:szCs w:val="24"/>
          <w:lang w:val="zh-CN"/>
        </w:rPr>
        <w:t xml:space="preserve">，但在评标过程中未被评委会发现。</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.4.5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采取不正当手段诋毁、排挤其他供应商。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b/>
          <w:bCs/>
          <w:color w:val="000000"/>
          <w:sz w:val="24"/>
          <w:szCs w:val="24"/>
          <w:lang w:val="zh-CN"/>
        </w:rPr>
      </w:pPr>
      <w:r/>
      <w:bookmarkStart w:id="187" w:name="_Toc200451960"/>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.5</w:t>
      </w:r>
      <w:r>
        <w:rPr>
          <w:rFonts w:hint="eastAsia" w:ascii="宋体" w:hAnsi="宋体" w:eastAsia="宋体" w:cs="宋体"/>
          <w:color w:val="000000"/>
          <w:sz w:val="24"/>
          <w:szCs w:val="24"/>
          <w:lang w:val="en-US" w:eastAsia="zh-CN"/>
        </w:rPr>
        <w:t xml:space="preserve"> </w:t>
      </w:r>
      <w:r>
        <w:rPr>
          <w:rFonts w:hint="eastAsia" w:ascii="宋体" w:hAnsi="宋体" w:eastAsia="宋体" w:cs="宋体"/>
          <w:b/>
          <w:bCs/>
          <w:color w:val="000000"/>
          <w:sz w:val="24"/>
          <w:szCs w:val="24"/>
          <w:lang w:val="zh-CN"/>
        </w:rPr>
        <w:t xml:space="preserve">有下列情形之一的视为投标人串通投标，投标无效：</w:t>
      </w:r>
      <w:r>
        <w:rPr>
          <w:rFonts w:hint="eastAsia" w:ascii="宋体" w:hAnsi="宋体" w:eastAsia="宋体" w:cs="宋体"/>
          <w:b/>
          <w:bCs/>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不同投标人的投标文件由同一单位或者个人编制。</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.5.2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不同投标人委托同一单位或者个人办理投标事宜。</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.5.3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不同投标人的投标文件载明的项目管理成员或者联系人员为同一人。</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.5.4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不同投标人的投标文件异常一致或者投标报价呈规律性差异。</w:t>
      </w:r>
      <w:r>
        <w:rPr>
          <w:rFonts w:hint="eastAsia" w:ascii="宋体" w:hAnsi="宋体" w:eastAsia="宋体" w:cs="宋体"/>
          <w:color w:val="000000"/>
          <w:sz w:val="24"/>
          <w:szCs w:val="24"/>
          <w:lang w:val="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End w:id="187"/>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中标通知书</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.l 中标结果确定后，</w:t>
      </w:r>
      <w:r>
        <w:rPr>
          <w:rFonts w:hint="eastAsia" w:ascii="宋体" w:hAnsi="宋体" w:eastAsia="宋体" w:cs="宋体"/>
          <w:color w:val="000000"/>
          <w:sz w:val="24"/>
          <w:szCs w:val="24"/>
          <w:lang w:val="zh-CN" w:eastAsia="zh-CN"/>
        </w:rPr>
        <w:t xml:space="preserve">代理机构</w:t>
      </w:r>
      <w:r>
        <w:rPr>
          <w:rFonts w:hint="eastAsia" w:ascii="宋体" w:hAnsi="宋体" w:eastAsia="宋体" w:cs="宋体"/>
          <w:color w:val="000000"/>
          <w:sz w:val="24"/>
          <w:szCs w:val="24"/>
          <w:lang w:val="zh-CN"/>
        </w:rPr>
        <w:t xml:space="preserve">将向中标人发出《中标通知书》。中标人</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lang w:val="zh-CN"/>
        </w:rPr>
        <w:t xml:space="preserve">在中标结果公告届满之日起三十日内，登录苏采云系统下载。</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中标通知书</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lang w:val="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rPr>
      </w:pPr>
      <w:r/>
      <w:bookmarkStart w:id="188" w:name="_Toc120614220"/>
      <w:r/>
      <w:bookmarkStart w:id="189" w:name="_Toc16938552"/>
      <w:r/>
      <w:bookmarkStart w:id="190" w:name="_Toc20823308"/>
      <w:r/>
      <w:bookmarkStart w:id="191" w:name="_Toc513029236"/>
      <w:r>
        <w:rPr>
          <w:rFonts w:hint="eastAsia" w:ascii="宋体" w:hAnsi="宋体" w:eastAsia="宋体" w:cs="宋体"/>
          <w:b w:val="0"/>
          <w:bCs w:val="0"/>
          <w:color w:val="000000"/>
          <w:sz w:val="24"/>
          <w:szCs w:val="24"/>
        </w:rPr>
        <w:t xml:space="preserve">七、授予合同</w:t>
      </w:r>
      <w:bookmarkEnd w:id="188"/>
      <w:r>
        <w:rPr>
          <w:rFonts w:hint="eastAsia" w:ascii="宋体" w:hAnsi="宋体" w:eastAsia="宋体" w:cs="宋体"/>
          <w:b w:val="0"/>
          <w:bCs w:val="0"/>
          <w:color w:val="000000"/>
          <w:sz w:val="24"/>
          <w:szCs w:val="24"/>
        </w:rPr>
      </w:r>
      <w:r/>
    </w:p>
    <w:p>
      <w:pPr>
        <w:pStyle w:val="992"/>
        <w:ind w:firstLine="361"/>
        <w:pageBreakBefore w:val="0"/>
        <w:spacing w:before="0" w:after="0" w:line="360" w:lineRule="auto"/>
        <w:widowControl w:val="off"/>
        <w:rPr>
          <w:rFonts w:hint="eastAsia" w:ascii="宋体" w:hAnsi="宋体" w:eastAsia="宋体" w:cs="宋体"/>
          <w:b/>
          <w:bCs/>
          <w:sz w:val="24"/>
          <w:szCs w:val="24"/>
        </w:rPr>
      </w:pPr>
      <w:r/>
      <w:bookmarkEnd w:id="189"/>
      <w:r/>
      <w:bookmarkEnd w:id="190"/>
      <w:r/>
      <w:bookmarkEnd w:id="191"/>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签订合同</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val="zh-CN" w:eastAsia="zh-CN"/>
        </w:rPr>
        <w:t xml:space="preserve">.l</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eastAsia="zh-CN"/>
        </w:rPr>
        <w:t xml:space="preserve">中标人应当</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val="zh-CN" w:eastAsia="zh-CN"/>
        </w:rPr>
        <w:t xml:space="preserve">《中标通知书》发出之日起三十日内，按照招标文件确定的事项与采购人签订政府采购合同。采购人于合同签订后2个工作日内通过苏采云系统进行公示。</w:t>
      </w:r>
      <w:r>
        <w:rPr>
          <w:rFonts w:hint="eastAsia" w:ascii="宋体" w:hAnsi="宋体" w:eastAsia="宋体" w:cs="宋体"/>
          <w:color w:val="000000"/>
          <w:sz w:val="24"/>
          <w:szCs w:val="24"/>
          <w:lang w:val="en-US"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val="zh-CN" w:eastAsia="zh-CN"/>
        </w:rPr>
        <w:t xml:space="preserve">.2 招标文件、中标人的投标文件及招标过程中有关澄清、承诺文件均作为合同附件。</w:t>
      </w:r>
      <w:r>
        <w:rPr>
          <w:rFonts w:hint="eastAsia" w:ascii="宋体" w:hAnsi="宋体" w:eastAsia="宋体" w:cs="宋体"/>
          <w:color w:val="000000"/>
          <w:sz w:val="24"/>
          <w:szCs w:val="24"/>
          <w:lang w:val="zh-CN"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lang w:val="zh-CN" w:eastAsia="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val="zh-CN" w:eastAsia="zh-CN"/>
        </w:rPr>
        <w:t xml:space="preserve">.4 中标人因自身原因拒绝与采购人签订合同的，不得参加采购人</w:t>
      </w:r>
      <w:r>
        <w:rPr>
          <w:rFonts w:hint="eastAsia" w:ascii="宋体" w:hAnsi="宋体" w:eastAsia="宋体" w:cs="宋体"/>
          <w:color w:val="000000"/>
          <w:sz w:val="24"/>
          <w:szCs w:val="24"/>
          <w:lang w:val="en-US" w:eastAsia="zh-CN"/>
        </w:rPr>
        <w:t xml:space="preserve">重新组织的</w:t>
      </w:r>
      <w:r>
        <w:rPr>
          <w:rFonts w:hint="eastAsia" w:ascii="宋体" w:hAnsi="宋体" w:eastAsia="宋体" w:cs="宋体"/>
          <w:color w:val="000000"/>
          <w:sz w:val="24"/>
          <w:szCs w:val="24"/>
          <w:lang w:val="zh-CN" w:eastAsia="zh-CN"/>
        </w:rPr>
        <w:t xml:space="preserve">采购活动</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rPr>
        <w:t xml:space="preserve">且将可能被拒绝参加该采购人</w:t>
      </w:r>
      <w:r>
        <w:rPr>
          <w:rFonts w:hint="eastAsia" w:ascii="宋体" w:hAnsi="宋体" w:eastAsia="宋体" w:cs="宋体"/>
          <w:color w:val="000000"/>
          <w:sz w:val="24"/>
          <w:szCs w:val="24"/>
          <w:lang w:val="zh-CN" w:eastAsia="zh-CN"/>
        </w:rPr>
        <w:t xml:space="preserve">一年内</w:t>
      </w:r>
      <w:r>
        <w:rPr>
          <w:rFonts w:hint="eastAsia" w:ascii="宋体" w:hAnsi="宋体" w:eastAsia="宋体" w:cs="宋体"/>
          <w:color w:val="000000"/>
          <w:sz w:val="24"/>
          <w:szCs w:val="24"/>
          <w:lang w:val="en-US" w:eastAsia="zh-CN"/>
        </w:rPr>
        <w:t xml:space="preserve">的其他</w:t>
      </w:r>
      <w:r>
        <w:rPr>
          <w:rFonts w:hint="eastAsia" w:ascii="宋体" w:hAnsi="宋体" w:eastAsia="宋体" w:cs="宋体"/>
          <w:color w:val="000000"/>
          <w:sz w:val="24"/>
          <w:szCs w:val="24"/>
          <w:lang w:val="zh-CN" w:eastAsia="zh-CN"/>
        </w:rPr>
        <w:t xml:space="preserve">政府采购活动。</w:t>
      </w:r>
      <w:r>
        <w:rPr>
          <w:rFonts w:hint="eastAsia" w:ascii="宋体" w:hAnsi="宋体" w:eastAsia="宋体" w:cs="宋体"/>
          <w:color w:val="000000"/>
          <w:sz w:val="24"/>
          <w:szCs w:val="24"/>
          <w:lang w:val="zh-CN" w:eastAsia="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lang w:eastAsia="zh-CN"/>
        </w:rPr>
        <w:t xml:space="preserve">标的物</w:t>
      </w:r>
      <w:r>
        <w:rPr>
          <w:rFonts w:hint="eastAsia" w:ascii="宋体" w:hAnsi="宋体" w:eastAsia="宋体" w:cs="宋体"/>
          <w:b/>
          <w:bCs/>
          <w:sz w:val="24"/>
          <w:szCs w:val="24"/>
        </w:rPr>
        <w:t xml:space="preserve">的追加</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lang w:val="zh-CN" w:eastAsia="zh-CN"/>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eastAsia="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val="zh-CN" w:eastAsia="zh-CN"/>
        </w:rPr>
        <w:t xml:space="preserve">10%。</w:t>
      </w:r>
      <w:r>
        <w:rPr>
          <w:rFonts w:hint="eastAsia" w:ascii="宋体" w:hAnsi="宋体" w:eastAsia="宋体" w:cs="宋体"/>
          <w:color w:val="000000"/>
          <w:sz w:val="24"/>
          <w:szCs w:val="24"/>
          <w:lang w:val="zh-CN" w:eastAsia="zh-CN"/>
        </w:rPr>
      </w:r>
      <w:r/>
    </w:p>
    <w:p>
      <w:pPr>
        <w:pStyle w:val="992"/>
        <w:ind w:firstLine="361"/>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政府采购履约资金扶持政策</w:t>
      </w:r>
      <w:r>
        <w:rPr>
          <w:rFonts w:hint="eastAsia" w:ascii="宋体" w:hAnsi="宋体" w:eastAsia="宋体" w:cs="宋体"/>
          <w:b/>
          <w:bCs/>
          <w:sz w:val="24"/>
          <w:szCs w:val="24"/>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30.1 </w:t>
      </w:r>
      <w:r>
        <w:rPr>
          <w:rFonts w:hint="eastAsia" w:ascii="宋体" w:hAnsi="宋体" w:eastAsia="宋体" w:cs="宋体"/>
          <w:color w:val="000000"/>
          <w:sz w:val="24"/>
          <w:szCs w:val="24"/>
          <w:lang w:val="zh-CN" w:eastAsia="zh-CN"/>
        </w:rPr>
        <w:t xml:space="preserve">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zh-CN" w:eastAsia="zh-CN"/>
        </w:rPr>
        <w:t xml:space="preserve">可</w:t>
      </w:r>
      <w:r>
        <w:rPr>
          <w:rFonts w:hint="eastAsia" w:ascii="宋体" w:hAnsi="宋体" w:eastAsia="宋体" w:cs="宋体"/>
          <w:color w:val="000000"/>
          <w:sz w:val="24"/>
          <w:szCs w:val="24"/>
          <w:lang w:val="en-US" w:eastAsia="zh-CN"/>
        </w:rPr>
        <w:t xml:space="preserve">通过</w:t>
      </w:r>
      <w:r>
        <w:rPr>
          <w:rFonts w:hint="eastAsia" w:ascii="宋体" w:hAnsi="宋体" w:eastAsia="宋体" w:cs="宋体"/>
          <w:color w:val="000000"/>
          <w:sz w:val="24"/>
          <w:szCs w:val="24"/>
          <w:lang w:val="zh-CN" w:eastAsia="zh-CN"/>
        </w:rPr>
        <w:t xml:space="preserve">南京市公共资源交易</w:t>
      </w:r>
      <w:r>
        <w:rPr>
          <w:rFonts w:hint="eastAsia" w:ascii="宋体" w:hAnsi="宋体" w:eastAsia="宋体" w:cs="宋体"/>
          <w:color w:val="000000"/>
          <w:sz w:val="24"/>
          <w:szCs w:val="24"/>
          <w:lang w:val="en-US" w:eastAsia="zh-CN"/>
        </w:rPr>
        <w:t xml:space="preserve">平台</w:t>
      </w:r>
      <w:r>
        <w:rPr>
          <w:rFonts w:hint="eastAsia" w:ascii="宋体" w:hAnsi="宋体" w:eastAsia="宋体" w:cs="宋体"/>
          <w:color w:val="000000"/>
          <w:sz w:val="24"/>
          <w:szCs w:val="24"/>
          <w:lang w:val="zh-CN" w:eastAsia="zh-CN"/>
        </w:rPr>
        <w:t xml:space="preserve">网站“小企业融资平台”，</w:t>
      </w:r>
      <w:r>
        <w:rPr>
          <w:rFonts w:hint="eastAsia" w:ascii="宋体" w:hAnsi="宋体" w:eastAsia="宋体" w:cs="宋体"/>
          <w:color w:val="000000"/>
          <w:sz w:val="24"/>
          <w:szCs w:val="24"/>
          <w:lang w:val="en-US" w:eastAsia="zh-CN"/>
        </w:rPr>
        <w:t xml:space="preserve">选择相应的金融机构</w:t>
      </w:r>
      <w:r>
        <w:rPr>
          <w:rFonts w:hint="eastAsia" w:ascii="宋体" w:hAnsi="宋体" w:eastAsia="宋体" w:cs="宋体"/>
          <w:color w:val="000000"/>
          <w:sz w:val="24"/>
          <w:szCs w:val="24"/>
          <w:lang w:val="zh-CN" w:eastAsia="zh-CN"/>
        </w:rPr>
        <w:t xml:space="preserve">办理融资贷款。</w:t>
      </w:r>
      <w:r>
        <w:rPr>
          <w:rFonts w:hint="eastAsia" w:ascii="宋体" w:hAnsi="宋体" w:eastAsia="宋体" w:cs="宋体"/>
          <w:color w:val="000000"/>
          <w:sz w:val="24"/>
          <w:szCs w:val="24"/>
          <w:lang w:val="zh-CN" w:eastAsia="zh-CN"/>
        </w:rPr>
      </w:r>
      <w:r/>
    </w:p>
    <w:p>
      <w:pPr>
        <w:pStyle w:val="988"/>
        <w:ind w:firstLine="42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000000"/>
          <w:sz w:val="24"/>
          <w:szCs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宋体"/>
          <w:color w:val="000000"/>
          <w:sz w:val="24"/>
          <w:szCs w:val="24"/>
          <w:lang w:val="en-US" w:eastAsia="zh-CN"/>
        </w:rPr>
        <w:t xml:space="preserve">150号），需要缴纳履约保证金的，</w:t>
      </w:r>
      <w:r>
        <w:rPr>
          <w:rFonts w:hint="eastAsia" w:ascii="宋体" w:hAnsi="宋体" w:eastAsia="宋体" w:cs="宋体"/>
          <w:color w:val="000000"/>
          <w:sz w:val="24"/>
          <w:szCs w:val="24"/>
          <w:lang w:val="zh-CN" w:eastAsia="zh-CN"/>
        </w:rPr>
        <w:t xml:space="preserve">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zh-CN" w:eastAsia="zh-CN"/>
        </w:rPr>
        <w:t xml:space="preserve">可</w:t>
      </w:r>
      <w:r>
        <w:rPr>
          <w:rFonts w:hint="eastAsia" w:ascii="宋体" w:hAnsi="宋体" w:eastAsia="宋体" w:cs="宋体"/>
          <w:color w:val="000000"/>
          <w:sz w:val="24"/>
          <w:szCs w:val="24"/>
          <w:lang w:val="en-US" w:eastAsia="zh-CN"/>
        </w:rPr>
        <w:t xml:space="preserve">通过江苏政府采购网“政府采购电子履约保函（保险）综合服务平台”线上办理履约保函（保险）</w:t>
      </w:r>
      <w:r>
        <w:rPr>
          <w:rFonts w:hint="eastAsia" w:ascii="宋体" w:hAnsi="宋体" w:eastAsia="宋体" w:cs="宋体"/>
          <w:color w:val="000000"/>
          <w:sz w:val="24"/>
          <w:szCs w:val="24"/>
          <w:lang w:val="zh-CN" w:eastAsia="zh-CN"/>
        </w:rPr>
        <w:t xml:space="preserve">。</w:t>
      </w:r>
      <w:r>
        <w:rPr>
          <w:rFonts w:hint="eastAsia" w:ascii="宋体" w:hAnsi="宋体" w:eastAsia="宋体" w:cs="宋体"/>
          <w:sz w:val="24"/>
          <w:szCs w:val="24"/>
          <w:lang w:val="zh-CN" w:eastAsia="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lang w:val="en-US"/>
        </w:rPr>
      </w:pPr>
      <w:r>
        <w:rPr>
          <w:rFonts w:hint="eastAsia" w:ascii="宋体" w:hAnsi="宋体" w:eastAsia="宋体" w:cs="宋体"/>
          <w:b w:val="0"/>
          <w:bCs w:val="0"/>
          <w:color w:val="000000"/>
          <w:sz w:val="24"/>
          <w:szCs w:val="24"/>
          <w:lang w:val="en-US" w:eastAsia="zh-CN"/>
        </w:rPr>
        <w:t xml:space="preserve">八、质疑</w:t>
      </w:r>
      <w:r>
        <w:rPr>
          <w:rFonts w:hint="eastAsia" w:ascii="宋体" w:hAnsi="宋体" w:eastAsia="宋体" w:cs="宋体"/>
          <w:b w:val="0"/>
          <w:bCs w:val="0"/>
          <w:color w:val="000000"/>
          <w:sz w:val="24"/>
          <w:szCs w:val="24"/>
          <w:lang w:val="en-US"/>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4"/>
          <w:szCs w:val="24"/>
          <w:lang w:val="en-US" w:eastAsia="zh-CN"/>
        </w:rPr>
        <w:t xml:space="preserve">按照第3</w:t>
      </w: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lang w:val="en-US" w:eastAsia="zh-CN"/>
        </w:rPr>
        <w:t xml:space="preserve">条</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第35</w:t>
      </w:r>
      <w:r>
        <w:rPr>
          <w:rFonts w:hint="eastAsia" w:ascii="宋体" w:hAnsi="宋体" w:eastAsia="宋体" w:cs="宋体"/>
          <w:color w:val="000000"/>
          <w:sz w:val="24"/>
          <w:szCs w:val="24"/>
          <w:lang w:val="zh-CN"/>
        </w:rPr>
        <w:t xml:space="preserve">条</w:t>
      </w:r>
      <w:r>
        <w:rPr>
          <w:rFonts w:hint="eastAsia" w:ascii="宋体" w:hAnsi="宋体" w:eastAsia="宋体" w:cs="宋体"/>
          <w:color w:val="000000"/>
          <w:sz w:val="24"/>
          <w:szCs w:val="24"/>
          <w:lang w:val="en-US" w:eastAsia="zh-CN"/>
        </w:rPr>
        <w:t xml:space="preserve">之</w:t>
      </w:r>
      <w:r>
        <w:rPr>
          <w:rFonts w:hint="eastAsia" w:ascii="宋体" w:hAnsi="宋体" w:eastAsia="宋体" w:cs="宋体"/>
          <w:color w:val="000000"/>
          <w:sz w:val="24"/>
          <w:szCs w:val="24"/>
          <w:lang w:val="zh-CN"/>
        </w:rPr>
        <w:t xml:space="preserve">规定以书面形式向采购人或代理机构提出质疑。</w:t>
      </w:r>
      <w:r>
        <w:rPr>
          <w:rFonts w:hint="eastAsia" w:ascii="宋体" w:hAnsi="宋体" w:eastAsia="宋体" w:cs="宋体"/>
          <w:b/>
          <w:bCs/>
          <w:color w:val="000000"/>
          <w:sz w:val="24"/>
          <w:szCs w:val="24"/>
          <w:lang w:val="zh-CN"/>
        </w:rPr>
        <w:t xml:space="preserve">上述应知其权益受到损害之日是指</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2.1 对采购文件提出质疑的，为收到采购文件之日或者采购文件公告期限届满之日。</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2.2 对采购过程提出质疑的，为各采购程序环节结束之日。</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2.3 对中标或者成交结果提出质疑的，为中标或者成交结果公告期限届满之日。</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val="zh-CN"/>
        </w:rPr>
        <w:t xml:space="preserve">格式和内容填写。</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供应商如组成联合体参加采购活动，《质疑函范本》中要求加盖公章之处，联合体各方均须按要求加盖公章。</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b w:val="0"/>
          <w:bCs w:val="0"/>
          <w:color w:val="000000"/>
          <w:sz w:val="24"/>
          <w:szCs w:val="24"/>
          <w:lang w:val="zh-CN"/>
        </w:rPr>
      </w:pPr>
      <w:r>
        <w:rPr>
          <w:rFonts w:hint="eastAsia" w:ascii="宋体" w:hAnsi="宋体" w:eastAsia="宋体" w:cs="宋体"/>
          <w:color w:val="000000"/>
          <w:sz w:val="24"/>
          <w:szCs w:val="24"/>
          <w:lang w:val="en-US" w:eastAsia="zh-CN"/>
        </w:rPr>
        <w:t xml:space="preserve">35.</w:t>
      </w:r>
      <w:r>
        <w:rPr>
          <w:rFonts w:hint="eastAsia" w:ascii="宋体" w:hAnsi="宋体" w:eastAsia="宋体" w:cs="宋体"/>
          <w:b/>
          <w:bCs/>
          <w:color w:val="000000"/>
          <w:sz w:val="24"/>
          <w:szCs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宋体"/>
          <w:b w:val="0"/>
          <w:bCs w:val="0"/>
          <w:color w:val="000000"/>
          <w:sz w:val="24"/>
          <w:szCs w:val="24"/>
          <w:lang w:val="zh-CN"/>
        </w:rPr>
        <w:t xml:space="preserve">对除上述事项以外其他事项的询问、质疑向代理机构提出，由代理机构负责答复。</w:t>
      </w:r>
      <w:r>
        <w:rPr>
          <w:rFonts w:hint="eastAsia" w:ascii="宋体" w:hAnsi="宋体" w:eastAsia="宋体" w:cs="宋体"/>
          <w:b w:val="0"/>
          <w:bCs w:val="0"/>
          <w:color w:val="000000"/>
          <w:sz w:val="24"/>
          <w:szCs w:val="24"/>
          <w:lang w:val="zh-CN"/>
        </w:rPr>
      </w:r>
      <w:r/>
    </w:p>
    <w:p>
      <w:pPr>
        <w:pStyle w:val="988"/>
        <w:ind w:firstLine="422"/>
        <w:keepLines w:val="0"/>
        <w:keepNext w:val="0"/>
        <w:pageBreakBefore w:val="0"/>
        <w:spacing w:line="360" w:lineRule="auto"/>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采购人《质疑函》接收人及联系方式见</w:t>
      </w:r>
      <w:r>
        <w:rPr>
          <w:rFonts w:hint="eastAsia" w:ascii="宋体" w:hAnsi="宋体" w:eastAsia="宋体" w:cs="宋体"/>
          <w:b/>
          <w:bCs/>
          <w:color w:val="000000"/>
          <w:sz w:val="24"/>
          <w:szCs w:val="24"/>
          <w:lang w:val="en-US" w:eastAsia="zh-CN"/>
        </w:rPr>
        <w:t xml:space="preserve">招标</w:t>
      </w:r>
      <w:r>
        <w:rPr>
          <w:rFonts w:hint="eastAsia" w:ascii="宋体" w:hAnsi="宋体" w:eastAsia="宋体" w:cs="宋体"/>
          <w:b/>
          <w:bCs/>
          <w:color w:val="000000"/>
          <w:sz w:val="24"/>
          <w:szCs w:val="24"/>
          <w:lang w:val="zh-CN"/>
        </w:rPr>
        <w:t xml:space="preserve">文件第一章。</w:t>
      </w:r>
      <w:r>
        <w:rPr>
          <w:rFonts w:hint="eastAsia" w:ascii="宋体" w:hAnsi="宋体" w:eastAsia="宋体" w:cs="宋体"/>
          <w:b/>
          <w:bCs/>
          <w:color w:val="000000"/>
          <w:sz w:val="24"/>
          <w:szCs w:val="24"/>
          <w:lang w:val="zh-CN"/>
        </w:rPr>
      </w:r>
      <w:r/>
    </w:p>
    <w:p>
      <w:pPr>
        <w:pStyle w:val="988"/>
        <w:ind w:firstLine="422"/>
        <w:jc w:val="both"/>
        <w:keepLines w:val="0"/>
        <w:keepNext w:val="0"/>
        <w:pageBreakBefore w:val="0"/>
        <w:spacing w:line="360" w:lineRule="auto"/>
        <w:widowControl w:val="off"/>
        <w:rPr>
          <w:rFonts w:hint="eastAsia" w:ascii="宋体" w:hAnsi="宋体" w:eastAsia="宋体" w:cs="宋体"/>
          <w:b/>
          <w:bCs/>
          <w:color w:val="0000ff"/>
          <w:sz w:val="24"/>
          <w:szCs w:val="24"/>
          <w:lang w:val="zh-CN" w:eastAsia="zh-CN" w:bidi="ar-SA"/>
        </w:rPr>
      </w:pPr>
      <w:r>
        <w:rPr>
          <w:rFonts w:hint="eastAsia" w:ascii="宋体" w:hAnsi="宋体" w:eastAsia="宋体" w:cs="宋体"/>
          <w:b/>
          <w:bCs/>
          <w:color w:val="000000"/>
          <w:sz w:val="24"/>
          <w:szCs w:val="24"/>
          <w:lang w:val="en-US" w:eastAsia="zh-CN"/>
        </w:rPr>
        <w:t xml:space="preserve">由采购人负责答复的质疑，采购人将《质疑答复函》抄送代理机构。</w:t>
      </w:r>
      <w:r>
        <w:rPr>
          <w:rFonts w:hint="eastAsia" w:ascii="宋体" w:hAnsi="宋体" w:eastAsia="宋体" w:cs="宋体"/>
          <w:b/>
          <w:bCs/>
          <w:color w:val="0000ff"/>
          <w:sz w:val="24"/>
          <w:szCs w:val="24"/>
          <w:lang w:val="zh-CN" w:eastAsia="zh-CN" w:bidi="ar-SA"/>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以下情形的质疑不予受理：</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6.1 内容不符合《政府采购质疑和投诉办法》第十二条规定的质疑。</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6.2 超出政府采购法定期限的质疑。</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6.3 以传真、电子邮件等方式递交的非原件形式的质疑。</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6.4 未参加采购活动或在采购活动中自身权益未受到损害的供应商所提出的质疑。</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6.5 供应商组成联合体参加采购活动，联合体中任何一方或多方未按要求签字</w:t>
      </w:r>
      <w:r>
        <w:rPr>
          <w:rFonts w:hint="eastAsia" w:ascii="宋体" w:hAnsi="宋体" w:eastAsia="宋体" w:cs="宋体"/>
          <w:color w:val="000000"/>
          <w:sz w:val="24"/>
          <w:szCs w:val="24"/>
          <w:lang w:val="en-US" w:eastAsia="zh-CN"/>
        </w:rPr>
        <w:t xml:space="preserve">或签章</w:t>
      </w:r>
      <w:r>
        <w:rPr>
          <w:rFonts w:hint="eastAsia" w:ascii="宋体" w:hAnsi="宋体" w:eastAsia="宋体" w:cs="宋体"/>
          <w:color w:val="000000"/>
          <w:sz w:val="24"/>
          <w:szCs w:val="24"/>
          <w:lang w:val="zh-CN"/>
        </w:rPr>
        <w:t xml:space="preserve">、加盖公章的质疑。</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6.</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 法律法规规定的</w:t>
      </w:r>
      <w:r>
        <w:rPr>
          <w:rFonts w:hint="eastAsia" w:ascii="宋体" w:hAnsi="宋体" w:eastAsia="宋体" w:cs="宋体"/>
          <w:color w:val="000000"/>
          <w:sz w:val="24"/>
          <w:szCs w:val="24"/>
          <w:lang w:val="en-US" w:eastAsia="zh-CN"/>
        </w:rPr>
        <w:t xml:space="preserve">其他</w:t>
      </w:r>
      <w:r>
        <w:rPr>
          <w:rFonts w:hint="eastAsia" w:ascii="宋体" w:hAnsi="宋体" w:eastAsia="宋体" w:cs="宋体"/>
          <w:color w:val="000000"/>
          <w:sz w:val="24"/>
          <w:szCs w:val="24"/>
          <w:lang w:val="zh-CN"/>
        </w:rPr>
        <w:t xml:space="preserve">不予受理情形。</w:t>
      </w:r>
      <w:r>
        <w:rPr>
          <w:rFonts w:hint="eastAsia" w:ascii="宋体" w:hAnsi="宋体" w:eastAsia="宋体" w:cs="宋体"/>
          <w:color w:val="000000"/>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lang w:val="zh-CN"/>
        </w:rPr>
      </w:r>
      <w:r/>
    </w:p>
    <w:p>
      <w:pPr>
        <w:pStyle w:val="991"/>
        <w:ind w:firstLine="372"/>
        <w:pageBreakBefore w:val="0"/>
        <w:spacing w:before="145" w:after="145" w:line="360" w:lineRule="auto"/>
        <w:widowControl w:val="off"/>
        <w:rPr>
          <w:rFonts w:hint="eastAsia" w:ascii="宋体" w:hAnsi="宋体" w:eastAsia="宋体" w:cs="宋体"/>
          <w:b w:val="0"/>
          <w:bCs w:val="0"/>
          <w:color w:val="000000"/>
          <w:sz w:val="24"/>
          <w:szCs w:val="24"/>
          <w:lang w:val="en-US"/>
        </w:rPr>
      </w:pPr>
      <w:r>
        <w:rPr>
          <w:rFonts w:hint="eastAsia" w:ascii="宋体" w:hAnsi="宋体" w:eastAsia="宋体" w:cs="宋体"/>
          <w:b w:val="0"/>
          <w:bCs w:val="0"/>
          <w:color w:val="000000"/>
          <w:sz w:val="24"/>
          <w:szCs w:val="24"/>
          <w:lang w:val="en-US" w:eastAsia="zh-CN"/>
        </w:rPr>
        <w:t xml:space="preserve">九、政策功能落实</w:t>
      </w:r>
      <w:r>
        <w:rPr>
          <w:rFonts w:hint="eastAsia" w:ascii="宋体" w:hAnsi="宋体" w:eastAsia="宋体" w:cs="宋体"/>
          <w:b w:val="0"/>
          <w:bCs w:val="0"/>
          <w:color w:val="000000"/>
          <w:sz w:val="24"/>
          <w:szCs w:val="24"/>
          <w:lang w:val="en-US"/>
        </w:rPr>
      </w:r>
      <w:r/>
    </w:p>
    <w:p>
      <w:pPr>
        <w:pStyle w:val="992"/>
        <w:ind w:firstLine="361"/>
        <w:pageBreakBefore w:val="0"/>
        <w:spacing w:before="0" w:after="0" w:line="360" w:lineRule="auto"/>
        <w:widowControl w:val="off"/>
        <w:rPr>
          <w:rFonts w:hint="eastAsia" w:ascii="宋体" w:hAnsi="宋体" w:eastAsia="宋体" w:cs="宋体"/>
          <w:sz w:val="24"/>
          <w:szCs w:val="24"/>
          <w:lang w:val="zh-CN"/>
        </w:rPr>
      </w:pPr>
      <w:r>
        <w:rPr>
          <w:rFonts w:hint="eastAsia" w:ascii="宋体" w:hAnsi="宋体" w:eastAsia="宋体" w:cs="宋体"/>
          <w:color w:val="000000"/>
          <w:sz w:val="24"/>
          <w:szCs w:val="24"/>
          <w:lang w:val="zh-CN" w:eastAsia="zh-CN"/>
        </w:rPr>
        <w:t xml:space="preserve">38.</w:t>
      </w:r>
      <w:r>
        <w:rPr>
          <w:rFonts w:hint="eastAsia" w:ascii="宋体" w:hAnsi="宋体" w:eastAsia="宋体" w:cs="宋体"/>
          <w:color w:val="000000"/>
          <w:sz w:val="24"/>
          <w:szCs w:val="24"/>
          <w:lang w:val="zh-CN"/>
        </w:rPr>
        <w:t xml:space="preserve">促进中小企业发展</w:t>
      </w:r>
      <w:r>
        <w:rPr>
          <w:rFonts w:hint="eastAsia" w:ascii="宋体" w:hAnsi="宋体" w:eastAsia="宋体" w:cs="宋体"/>
          <w:sz w:val="24"/>
          <w:szCs w:val="24"/>
          <w:lang w:val="zh-CN"/>
        </w:rPr>
      </w:r>
      <w:r/>
    </w:p>
    <w:p>
      <w:pPr>
        <w:pStyle w:val="988"/>
        <w:ind w:firstLine="42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38.1 本项目</w:t>
      </w:r>
      <w:r>
        <w:rPr>
          <w:rFonts w:hint="eastAsia" w:ascii="宋体" w:hAnsi="宋体" w:eastAsia="宋体" w:cs="宋体"/>
          <w:color w:val="000000"/>
          <w:sz w:val="24"/>
          <w:szCs w:val="24"/>
          <w:lang w:val="zh-CN"/>
        </w:rPr>
        <w:t xml:space="preserve">服务由中小企业承接的，</w:t>
      </w:r>
      <w:r>
        <w:rPr>
          <w:rFonts w:hint="eastAsia" w:ascii="宋体" w:hAnsi="宋体" w:eastAsia="宋体" w:cs="宋体"/>
          <w:color w:val="000000"/>
          <w:sz w:val="24"/>
          <w:szCs w:val="24"/>
          <w:lang w:val="en-US" w:eastAsia="zh-CN"/>
        </w:rPr>
        <w:t xml:space="preserve">投标供应商</w:t>
      </w:r>
      <w:r>
        <w:rPr>
          <w:rFonts w:hint="eastAsia" w:ascii="宋体" w:hAnsi="宋体" w:eastAsia="宋体" w:cs="宋体"/>
          <w:color w:val="000000"/>
          <w:sz w:val="24"/>
          <w:szCs w:val="24"/>
          <w:lang w:val="zh-CN"/>
        </w:rPr>
        <w:t xml:space="preserve">享受中小企业扶持政策。</w:t>
      </w:r>
      <w:r>
        <w:rPr>
          <w:rFonts w:hint="eastAsia" w:ascii="宋体" w:hAnsi="宋体" w:eastAsia="宋体" w:cs="宋体"/>
          <w:color w:val="000000"/>
          <w:sz w:val="24"/>
          <w:szCs w:val="24"/>
          <w:lang w:val="zh-CN"/>
        </w:rPr>
      </w:r>
      <w:r/>
    </w:p>
    <w:p>
      <w:pPr>
        <w:pStyle w:val="988"/>
        <w:ind w:firstLine="42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38.2 </w:t>
      </w:r>
      <w:r>
        <w:rPr>
          <w:rFonts w:hint="eastAsia" w:ascii="宋体" w:hAnsi="宋体" w:eastAsia="宋体" w:cs="宋体"/>
          <w:color w:val="000000"/>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lang w:val="zh-CN" w:eastAsia="zh-CN"/>
        </w:rPr>
      </w:r>
      <w:r/>
    </w:p>
    <w:p>
      <w:pPr>
        <w:pStyle w:val="988"/>
        <w:ind w:firstLine="42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38.3 </w:t>
      </w:r>
      <w:r>
        <w:rPr>
          <w:rFonts w:hint="eastAsia" w:ascii="宋体" w:hAnsi="宋体" w:eastAsia="宋体" w:cs="宋体"/>
          <w:color w:val="000000"/>
          <w:sz w:val="24"/>
          <w:szCs w:val="24"/>
          <w:lang w:val="zh-CN"/>
        </w:rPr>
        <w:t xml:space="preserve">中小企业参加政府采购活动，应当出具《中小企业声明函》，否则不享受相关中小企业</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lang w:val="zh-CN"/>
        </w:rPr>
        <w:t xml:space="preserve">政策。</w:t>
      </w:r>
      <w:r>
        <w:rPr>
          <w:rFonts w:hint="eastAsia" w:ascii="宋体" w:hAnsi="宋体" w:eastAsia="宋体" w:cs="宋体"/>
          <w:color w:val="000000"/>
          <w:sz w:val="24"/>
          <w:szCs w:val="24"/>
          <w:lang w:val="zh-CN"/>
        </w:rPr>
      </w:r>
      <w:r/>
    </w:p>
    <w:p>
      <w:pPr>
        <w:pStyle w:val="988"/>
        <w:ind w:firstLine="42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38.4 </w:t>
      </w:r>
      <w:r>
        <w:rPr>
          <w:rFonts w:hint="eastAsia" w:ascii="宋体" w:hAnsi="宋体" w:eastAsia="宋体" w:cs="宋体"/>
          <w:color w:val="000000"/>
          <w:sz w:val="24"/>
          <w:szCs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lang w:val="zh-CN"/>
        </w:rPr>
      </w:r>
      <w:r/>
    </w:p>
    <w:p>
      <w:pPr>
        <w:pStyle w:val="988"/>
        <w:ind w:firstLine="42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按照</w:t>
      </w:r>
      <w:r>
        <w:rPr>
          <w:rFonts w:hint="eastAsia" w:ascii="宋体" w:hAnsi="宋体" w:eastAsia="宋体" w:cs="宋体"/>
          <w:color w:val="000000"/>
          <w:sz w:val="24"/>
          <w:szCs w:val="24"/>
          <w:lang w:val="zh-CN" w:eastAsia="zh-CN"/>
        </w:rPr>
        <w:t xml:space="preserve">《关于政府采购支持监狱企业发展有关问题的通知》（财库〔2014〕68号）</w:t>
      </w:r>
      <w:r>
        <w:rPr>
          <w:rFonts w:hint="eastAsia" w:ascii="宋体" w:hAnsi="宋体" w:eastAsia="宋体" w:cs="宋体"/>
          <w:color w:val="000000"/>
          <w:sz w:val="24"/>
          <w:szCs w:val="24"/>
          <w:lang w:val="en-US" w:eastAsia="zh-CN"/>
        </w:rPr>
        <w:t xml:space="preserve">规定，</w:t>
      </w:r>
      <w:r>
        <w:rPr>
          <w:rFonts w:hint="eastAsia" w:ascii="宋体" w:hAnsi="宋体" w:eastAsia="宋体" w:cs="宋体"/>
          <w:color w:val="000000"/>
          <w:sz w:val="24"/>
          <w:szCs w:val="24"/>
          <w:lang w:val="zh-CN" w:eastAsia="zh-CN"/>
        </w:rPr>
        <w:t xml:space="preserve">监狱企业需提供由省级以上监狱管理局、戒毒管理局(含新疆生产建设兵团)出具的属于监狱企业的证明文件。</w:t>
      </w:r>
      <w:r>
        <w:rPr>
          <w:rFonts w:hint="eastAsia" w:ascii="宋体" w:hAnsi="宋体" w:eastAsia="宋体" w:cs="宋体"/>
          <w:color w:val="000000"/>
          <w:sz w:val="24"/>
          <w:szCs w:val="24"/>
          <w:lang w:val="zh-CN" w:eastAsia="zh-CN"/>
        </w:rPr>
      </w:r>
      <w:r/>
    </w:p>
    <w:p>
      <w:pPr>
        <w:pStyle w:val="988"/>
        <w:ind w:firstLine="42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lang w:val="zh-CN" w:eastAsia="zh-CN"/>
        </w:rPr>
        <w:t xml:space="preserve">提供《残疾人福利性单位声明函》。</w:t>
      </w:r>
      <w:r>
        <w:rPr>
          <w:rFonts w:hint="eastAsia" w:ascii="宋体" w:hAnsi="宋体" w:eastAsia="宋体" w:cs="宋体"/>
          <w:color w:val="000000"/>
          <w:sz w:val="24"/>
          <w:szCs w:val="24"/>
          <w:lang w:val="zh-CN" w:eastAsia="zh-CN"/>
        </w:rPr>
      </w:r>
      <w:r/>
    </w:p>
    <w:p>
      <w:pPr>
        <w:pStyle w:val="1068"/>
        <w:ind w:left="0" w:firstLine="0"/>
        <w:jc w:val="center"/>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宋体" w:hAnsi="宋体" w:eastAsia="宋体" w:cs="宋体"/>
          <w:b/>
          <w:bCs/>
          <w:color w:val="000000"/>
          <w:sz w:val="36"/>
          <w:szCs w:val="36"/>
          <w:lang w:val="en-US"/>
        </w:rPr>
        <w:t xml:space="preserve">第三章  合同</w:t>
      </w:r>
      <w:bookmarkEnd w:id="58"/>
      <w:r/>
      <w:bookmarkEnd w:id="59"/>
      <w:r/>
      <w:bookmarkEnd w:id="60"/>
      <w:r/>
      <w:bookmarkEnd w:id="61"/>
      <w:r/>
      <w:bookmarkEnd w:id="65"/>
      <w:r>
        <w:rPr>
          <w:rFonts w:hint="eastAsia" w:ascii="宋体" w:hAnsi="宋体" w:eastAsia="宋体" w:cs="宋体"/>
          <w:b/>
          <w:bCs/>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88"/>
        <w:jc w:val="center"/>
        <w:keepLines w:val="0"/>
        <w:keepNext w:val="0"/>
        <w:pageBreakBefore w:val="0"/>
        <w:spacing w:before="145" w:after="145" w:line="360" w:lineRule="auto"/>
        <w:widowControl w:val="off"/>
        <w:rPr>
          <w:rFonts w:ascii="宋体" w:hAnsi="宋体"/>
          <w:bCs/>
          <w:color w:val="000000"/>
          <w:sz w:val="24"/>
          <w:highlight w:val="none"/>
        </w:rPr>
        <w:outlineLvl w:val="0"/>
      </w:pPr>
      <w:r/>
      <w:bookmarkStart w:id="192" w:name="_Toc513029243"/>
      <w:r/>
      <w:bookmarkStart w:id="193" w:name="_Toc16938559"/>
      <w:r/>
      <w:bookmarkStart w:id="194" w:name="_Toc20823315"/>
      <w:r>
        <w:rPr>
          <w:rFonts w:hint="eastAsia" w:ascii="宋体" w:hAnsi="宋体"/>
          <w:bCs/>
          <w:color w:val="000000"/>
          <w:sz w:val="24"/>
          <w:highlight w:val="none"/>
        </w:rPr>
        <w:t xml:space="preserve">以下为本项目的合同条款，合同双方不得对招标、投标文件内容作实质性修改。</w:t>
      </w:r>
      <w:r>
        <w:rPr>
          <w:rFonts w:ascii="宋体" w:hAnsi="宋体"/>
          <w:bCs/>
          <w:color w:val="000000"/>
          <w:sz w:val="24"/>
          <w:highlight w:val="none"/>
        </w:rPr>
      </w:r>
      <w:r/>
    </w:p>
    <w:p>
      <w:pPr>
        <w:pStyle w:val="1068"/>
        <w:ind w:left="0"/>
        <w:keepLines w:val="0"/>
        <w:keepNext w:val="0"/>
        <w:pageBreakBefore w:val="0"/>
        <w:spacing w:line="360" w:lineRule="auto"/>
        <w:widowControl w:val="off"/>
        <w:rPr>
          <w:color w:val="000000"/>
          <w:highlight w:val="none"/>
        </w:rPr>
      </w:pPr>
      <w:r>
        <w:rPr>
          <w:color w:val="000000"/>
          <w:highlight w:val="none"/>
        </w:rPr>
      </w:r>
      <w:r/>
    </w:p>
    <w:p>
      <w:pPr>
        <w:pStyle w:val="988"/>
        <w:jc w:val="center"/>
        <w:keepLines w:val="0"/>
        <w:keepNext w:val="0"/>
        <w:pageBreakBefore w:val="0"/>
        <w:spacing w:before="145" w:after="145" w:line="360" w:lineRule="auto"/>
        <w:widowControl w:val="off"/>
        <w:rPr>
          <w:rFonts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ascii="方正小标宋简体" w:hAnsi="方正小标宋简体" w:eastAsia="方正小标宋简体" w:cs="方正小标宋简体"/>
          <w:bCs/>
          <w:color w:val="000000"/>
          <w:sz w:val="32"/>
          <w:szCs w:val="32"/>
          <w:highlight w:val="none"/>
        </w:rPr>
      </w:r>
      <w:r/>
    </w:p>
    <w:p>
      <w:pPr>
        <w:pStyle w:val="988"/>
        <w:jc w:val="left"/>
        <w:keepLines w:val="0"/>
        <w:keepNext w:val="0"/>
        <w:pageBreakBefore w:val="0"/>
        <w:spacing w:before="145" w:after="145" w:line="36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88"/>
        <w:keepLines w:val="0"/>
        <w:keepNext w:val="0"/>
        <w:pageBreakBefore w:val="0"/>
        <w:spacing w:before="145" w:after="145" w:line="36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88"/>
        <w:jc w:val="left"/>
        <w:keepLines w:val="0"/>
        <w:keepNext w:val="0"/>
        <w:pageBreakBefore w:val="0"/>
        <w:spacing w:before="145" w:after="145" w:line="36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988"/>
        <w:jc w:val="left"/>
        <w:keepLines w:val="0"/>
        <w:keepNext w:val="0"/>
        <w:pageBreakBefore w:val="0"/>
        <w:spacing w:before="145" w:after="145" w:line="36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eastAsia="宋体" w:cs="Courier New"/>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w:t>
      </w:r>
      <w:r>
        <w:rPr>
          <w:rFonts w:ascii="宋体" w:hAnsi="宋体" w:eastAsia="宋体" w:cs="Courier New"/>
          <w:color w:val="000000"/>
          <w:sz w:val="24"/>
          <w:szCs w:val="24"/>
          <w:highlight w:val="none"/>
        </w:rPr>
        <w:t xml:space="preserve">据</w:t>
      </w:r>
      <w:r>
        <w:rPr>
          <w:rFonts w:hint="eastAsia" w:ascii="宋体" w:hAnsi="宋体" w:eastAsia="宋体" w:cs="Courier New"/>
          <w:color w:val="000000"/>
          <w:sz w:val="24"/>
          <w:szCs w:val="24"/>
          <w:highlight w:val="none"/>
          <w:lang w:eastAsia="zh-CN"/>
        </w:rPr>
        <w:t xml:space="preserve">江苏建发建设项目咨询有限公司</w:t>
      </w:r>
      <w:r>
        <w:rPr>
          <w:rFonts w:hint="eastAsia" w:ascii="宋体" w:hAnsi="宋体" w:eastAsia="宋体" w:cs="Courier New"/>
          <w:color w:val="000000"/>
          <w:sz w:val="24"/>
          <w:szCs w:val="24"/>
          <w:highlight w:val="none"/>
        </w:rPr>
        <w:t xml:space="preserve">组织的____________________</w:t>
      </w:r>
      <w:r>
        <w:rPr>
          <w:rFonts w:ascii="宋体" w:hAnsi="宋体" w:eastAsia="宋体" w:cs="Courier New"/>
          <w:color w:val="000000"/>
          <w:sz w:val="24"/>
          <w:szCs w:val="24"/>
          <w:highlight w:val="none"/>
        </w:rPr>
        <w:t xml:space="preserve">项目公开招标结果，签署本合同。</w:t>
      </w:r>
      <w:r>
        <w:rPr>
          <w:rFonts w:ascii="宋体" w:hAnsi="宋体" w:eastAsia="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 包装方式：按招标文件及投标文件执行。</w:t>
      </w:r>
      <w:r>
        <w:rPr>
          <w:rFonts w:hint="eastAsia" w:ascii="宋体" w:hAnsi="宋体" w:eastAsia="宋体" w:cs="Courier New"/>
          <w:color w:val="000000"/>
          <w:sz w:val="24"/>
          <w:szCs w:val="24"/>
          <w:highlight w:val="none"/>
        </w:rPr>
      </w:r>
      <w:r/>
    </w:p>
    <w:p>
      <w:pPr>
        <w:pStyle w:val="988"/>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eastAsia="宋体" w:cs="Courier New"/>
          <w:color w:val="000000"/>
          <w:sz w:val="24"/>
          <w:szCs w:val="24"/>
          <w:highlight w:val="none"/>
        </w:rPr>
        <w:t xml:space="preserve">1.8 关于</w:t>
      </w:r>
      <w:r>
        <w:rPr>
          <w:rFonts w:hint="eastAsia" w:hAnsi="宋体" w:cs="Courier New"/>
          <w:color w:val="000000"/>
          <w:sz w:val="24"/>
          <w:szCs w:val="24"/>
          <w:highlight w:val="none"/>
          <w:lang w:eastAsia="zh-CN"/>
        </w:rPr>
        <w:t xml:space="preserve">_____________________</w:t>
      </w:r>
      <w:r>
        <w:rPr>
          <w:rFonts w:hint="eastAsia" w:ascii="宋体" w:hAnsi="宋体" w:eastAsia="宋体" w:cs="Courier New"/>
          <w:color w:val="000000"/>
          <w:sz w:val="24"/>
          <w:szCs w:val="24"/>
          <w:highlight w:val="none"/>
        </w:rPr>
        <w:t xml:space="preserve">项目的采购、招标文件、投标文件或与本项目采购活动相适应的文件及有关附件是本合同不可分割的组成部分，与本合同具有同等法律效力（包括但不限于中标通知书、双方商定的其他文件等）。</w:t>
      </w:r>
      <w:r>
        <w:rPr>
          <w:rFonts w:hint="eastAsia"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ascii="方正黑体_GBK" w:hAnsi="方正黑体_GBK" w:eastAsia="方正黑体_GBK" w:cs="方正黑体_GBK"/>
          <w:bCs/>
          <w:color w:val="000000"/>
          <w:sz w:val="24"/>
          <w:szCs w:val="24"/>
          <w:highlight w:val="none"/>
        </w:rPr>
      </w:r>
      <w:r/>
    </w:p>
    <w:p>
      <w:pPr>
        <w:pStyle w:val="1027"/>
        <w:keepLines w:val="0"/>
        <w:keepNext w:val="0"/>
        <w:pageBreakBefore w:val="0"/>
        <w:spacing w:line="360" w:lineRule="auto"/>
        <w:widowControl w:val="off"/>
        <w:rPr>
          <w:rFonts w:hint="eastAsia" w:hAnsi="宋体" w:cs="Courier New"/>
          <w:color w:val="000000"/>
          <w:sz w:val="24"/>
          <w:szCs w:val="24"/>
          <w:highlight w:val="none"/>
          <w:lang w:eastAsia="zh-CN"/>
        </w:rPr>
      </w:pPr>
      <w:r>
        <w:rPr>
          <w:rFonts w:hAnsi="宋体" w:cs="Courier New"/>
          <w:color w:val="000000"/>
          <w:sz w:val="24"/>
          <w:szCs w:val="24"/>
          <w:highlight w:val="none"/>
          <w:lang w:eastAsia="zh-CN"/>
        </w:rPr>
        <w:t xml:space="preserve">2.1 </w:t>
      </w:r>
      <w:r>
        <w:rPr>
          <w:rFonts w:hint="eastAsia" w:hAnsi="宋体" w:cs="Courier New"/>
          <w:color w:val="000000"/>
          <w:sz w:val="24"/>
          <w:szCs w:val="24"/>
          <w:highlight w:val="none"/>
          <w:lang w:eastAsia="zh-CN"/>
        </w:rPr>
        <w:t xml:space="preserve">本合同金额为（大写）：</w:t>
      </w:r>
      <w:r>
        <w:rPr>
          <w:rFonts w:hint="eastAsia" w:hAnsi="宋体" w:cs="Courier New"/>
          <w:color w:val="000000"/>
          <w:sz w:val="24"/>
          <w:szCs w:val="24"/>
          <w:highlight w:val="none"/>
          <w:lang w:val="en-US" w:eastAsia="zh-CN"/>
        </w:rPr>
        <w:t xml:space="preserve">含税价</w:t>
      </w:r>
      <w:r>
        <w:rPr>
          <w:rFonts w:hint="eastAsia" w:hAnsi="宋体" w:cs="Courier New"/>
          <w:color w:val="000000"/>
          <w:sz w:val="24"/>
          <w:szCs w:val="24"/>
          <w:highlight w:val="none"/>
          <w:lang w:eastAsia="zh-CN"/>
        </w:rPr>
        <w:t xml:space="preserve">____________________圆（____________________元）人民币。</w:t>
      </w:r>
      <w:r>
        <w:rPr>
          <w:rFonts w:hint="eastAsia" w:hAnsi="宋体" w:cs="Courier New"/>
          <w:color w:val="000000"/>
          <w:sz w:val="24"/>
          <w:szCs w:val="24"/>
          <w:highlight w:val="none"/>
          <w:lang w:eastAsia="zh-CN"/>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w:t>
      </w:r>
      <w:r>
        <w:rPr>
          <w:rFonts w:hint="eastAsia" w:ascii="宋体" w:hAnsi="宋体" w:cs="Courier New"/>
          <w:color w:val="000000"/>
          <w:sz w:val="24"/>
          <w:szCs w:val="24"/>
          <w:highlight w:val="none"/>
          <w:shd w:val="clear" w:color="auto" w:fill="ffffff"/>
        </w:rPr>
        <w:t xml:space="preserve">给与</w:t>
      </w:r>
      <w:r>
        <w:rPr>
          <w:rFonts w:hint="eastAsia" w:ascii="宋体" w:hAnsi="宋体" w:cs="Courier New"/>
          <w:color w:val="000000"/>
          <w:sz w:val="24"/>
          <w:szCs w:val="24"/>
          <w:highlight w:val="none"/>
        </w:rPr>
        <w:t xml:space="preserve">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w:t>
      </w:r>
      <w:r>
        <w:rPr>
          <w:rFonts w:hint="eastAsia" w:ascii="宋体" w:hAnsi="宋体" w:cs="Courier New"/>
          <w:color w:val="000000"/>
          <w:sz w:val="24"/>
          <w:szCs w:val="24"/>
          <w:highlight w:val="none"/>
          <w:shd w:val="clear" w:color="auto" w:fill="ffffff"/>
        </w:rPr>
        <w:t xml:space="preserve">文件接受</w:t>
      </w:r>
      <w:r>
        <w:rPr>
          <w:rFonts w:hint="eastAsia" w:ascii="宋体" w:hAnsi="宋体" w:cs="Courier New"/>
          <w:color w:val="000000"/>
          <w:sz w:val="24"/>
          <w:szCs w:val="24"/>
          <w:highlight w:val="none"/>
        </w:rPr>
        <w:t xml:space="preserve">分包并经甲方</w:t>
      </w:r>
      <w:r>
        <w:rPr>
          <w:rFonts w:hint="eastAsia" w:ascii="宋体" w:hAnsi="宋体" w:cs="Courier New"/>
          <w:color w:val="000000"/>
          <w:sz w:val="24"/>
          <w:szCs w:val="24"/>
          <w:highlight w:val="none"/>
          <w:lang w:val="en-US" w:eastAsia="zh-CN"/>
        </w:rPr>
        <w:t xml:space="preserve">书面</w:t>
      </w:r>
      <w:r>
        <w:rPr>
          <w:rFonts w:hint="eastAsia" w:ascii="宋体" w:hAnsi="宋体" w:cs="Courier New"/>
          <w:color w:val="000000"/>
          <w:sz w:val="24"/>
          <w:szCs w:val="24"/>
          <w:highlight w:val="none"/>
        </w:rPr>
        <w:t xml:space="preserve">同意，乙方可按分包意向协议分包情况外，乙方不得将合同标的分包给他人履行。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w:t>
      </w:r>
      <w:r>
        <w:rPr>
          <w:rFonts w:hint="eastAsia" w:ascii="宋体" w:hAnsi="宋体" w:cs="Courier New"/>
          <w:color w:val="000000"/>
          <w:sz w:val="24"/>
          <w:szCs w:val="24"/>
          <w:highlight w:val="none"/>
          <w:lang w:val="en-US" w:eastAsia="zh-CN"/>
        </w:rPr>
        <w:t xml:space="preserve">书面</w:t>
      </w:r>
      <w:r>
        <w:rPr>
          <w:rFonts w:hint="eastAsia" w:ascii="宋体" w:hAnsi="宋体" w:cs="Courier New"/>
          <w:color w:val="000000"/>
          <w:sz w:val="24"/>
          <w:szCs w:val="24"/>
          <w:highlight w:val="none"/>
        </w:rPr>
        <w:t xml:space="preserve">同意的分包行为，甲方有权终止合同。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hint="eastAsia" w:ascii="宋体" w:hAnsi="宋体" w:eastAsia="宋体"/>
          <w:color w:val="000000"/>
          <w:sz w:val="24"/>
          <w:szCs w:val="24"/>
          <w:highlight w:val="none"/>
          <w:lang w:eastAsia="zh-CN"/>
        </w:rPr>
      </w:pPr>
      <w:r>
        <w:rPr>
          <w:rFonts w:hint="eastAsia" w:hAnsi="宋体" w:cs="Courier New"/>
          <w:color w:val="000000"/>
          <w:sz w:val="24"/>
          <w:szCs w:val="24"/>
          <w:highlight w:val="none"/>
          <w:lang w:eastAsia="zh-CN"/>
        </w:rPr>
        <w:t xml:space="preserve">8.1</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lang w:eastAsia="zh-CN"/>
        </w:rPr>
        <w:t xml:space="preserve">合同款项的支付方式及</w:t>
      </w:r>
      <w:r>
        <w:rPr>
          <w:rFonts w:hint="eastAsia" w:hAnsi="宋体" w:cs="Courier New"/>
          <w:color w:val="000000"/>
          <w:sz w:val="24"/>
          <w:szCs w:val="24"/>
          <w:highlight w:val="none"/>
          <w:lang w:val="en-US" w:eastAsia="zh-CN"/>
        </w:rPr>
        <w:t xml:space="preserve">时间：</w:t>
      </w:r>
      <w:r>
        <w:rPr>
          <w:rFonts w:hint="eastAsia" w:ascii="宋体" w:hAnsi="宋体" w:eastAsia="宋体"/>
          <w:color w:val="000000"/>
          <w:sz w:val="24"/>
          <w:szCs w:val="24"/>
          <w:highlight w:val="none"/>
        </w:rPr>
        <w:t xml:space="preserve">①合同签订后30个工作日内，采购人向供应商支付合同款项的</w:t>
      </w: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0%；②</w:t>
      </w:r>
      <w:r>
        <w:rPr>
          <w:rFonts w:hint="eastAsia" w:ascii="宋体" w:hAnsi="宋体" w:eastAsia="宋体"/>
          <w:color w:val="000000"/>
          <w:sz w:val="24"/>
          <w:szCs w:val="24"/>
          <w:highlight w:val="none"/>
          <w:lang w:val="en-US" w:eastAsia="zh-CN"/>
        </w:rPr>
        <w:t xml:space="preserve">2026年</w:t>
      </w:r>
      <w:r>
        <w:rPr>
          <w:rFonts w:hint="eastAsia" w:ascii="宋体" w:hAnsi="宋体"/>
          <w:color w:val="000000"/>
          <w:sz w:val="24"/>
          <w:szCs w:val="24"/>
          <w:highlight w:val="none"/>
          <w:lang w:val="en-US" w:eastAsia="zh-CN"/>
        </w:rPr>
        <w:t xml:space="preserve">8月31日前，采购人向供应商支付合同款项的30%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③</w:t>
      </w:r>
      <w:r>
        <w:rPr>
          <w:rFonts w:hint="eastAsia" w:ascii="宋体" w:hAnsi="宋体" w:eastAsia="宋体"/>
          <w:color w:val="000000"/>
          <w:sz w:val="24"/>
          <w:szCs w:val="24"/>
          <w:highlight w:val="none"/>
        </w:rPr>
        <w:t xml:space="preserve">供应商完成全部服务事项后提交结案报告，供采购人考核验收，验收结果与尾款支付挂钩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采购人将在30个工作日内，依据验收结果支付剩余款项；</w:t>
      </w:r>
      <w:r>
        <w:rPr>
          <w:rFonts w:hint="eastAsia" w:ascii="宋体" w:hAnsi="宋体"/>
          <w:color w:val="000000"/>
          <w:sz w:val="24"/>
          <w:szCs w:val="24"/>
          <w:highlight w:val="none"/>
          <w:lang w:val="en-US" w:eastAsia="zh-CN"/>
        </w:rPr>
        <w:t xml:space="preserve">④</w:t>
      </w:r>
      <w:r>
        <w:rPr>
          <w:rFonts w:hint="eastAsia" w:ascii="宋体" w:hAnsi="宋体" w:eastAsia="宋体"/>
          <w:color w:val="000000"/>
          <w:sz w:val="24"/>
          <w:szCs w:val="24"/>
          <w:highlight w:val="none"/>
        </w:rPr>
        <w:t xml:space="preserve">采购人每次付款前，成交供应商须向采购人开具正式发票。以上付款均无银行利息，一律通过银行结转。若因供应商提供的服务不符合合同要求或未能按</w:t>
      </w:r>
      <w:r>
        <w:rPr>
          <w:rFonts w:hint="eastAsia" w:ascii="宋体" w:hAnsi="宋体" w:eastAsia="宋体"/>
          <w:color w:val="000000"/>
          <w:sz w:val="24"/>
          <w:szCs w:val="24"/>
          <w:highlight w:val="none"/>
          <w:lang w:val="en-US" w:eastAsia="zh-CN"/>
        </w:rPr>
        <w:t xml:space="preserve">采购人</w:t>
      </w:r>
      <w:r>
        <w:rPr>
          <w:rFonts w:hint="eastAsia" w:ascii="宋体" w:hAnsi="宋体" w:eastAsia="宋体"/>
          <w:color w:val="000000"/>
          <w:sz w:val="24"/>
          <w:szCs w:val="24"/>
          <w:highlight w:val="none"/>
        </w:rPr>
        <w:t xml:space="preserve">要求办理相应的付款手续，</w:t>
      </w:r>
      <w:r>
        <w:rPr>
          <w:rFonts w:hint="eastAsia" w:ascii="宋体" w:hAnsi="宋体" w:eastAsia="宋体"/>
          <w:color w:val="000000"/>
          <w:sz w:val="24"/>
          <w:szCs w:val="24"/>
          <w:highlight w:val="none"/>
          <w:lang w:val="en-US" w:eastAsia="zh-CN"/>
        </w:rPr>
        <w:t xml:space="preserve">采购人</w:t>
      </w:r>
      <w:r>
        <w:rPr>
          <w:rFonts w:hint="eastAsia" w:ascii="宋体" w:hAnsi="宋体" w:eastAsia="宋体"/>
          <w:color w:val="000000"/>
          <w:sz w:val="24"/>
          <w:szCs w:val="24"/>
          <w:highlight w:val="none"/>
        </w:rPr>
        <w:t xml:space="preserve">有权暂缓付款，且对此不承担迟延付款责任。</w:t>
      </w:r>
      <w:r>
        <w:rPr>
          <w:rFonts w:hint="eastAsia" w:ascii="宋体" w:hAnsi="宋体" w:eastAsia="宋体"/>
          <w:color w:val="000000"/>
          <w:sz w:val="24"/>
          <w:szCs w:val="24"/>
          <w:highlight w:val="none"/>
          <w:lang w:eastAsia="zh-CN"/>
        </w:rPr>
      </w:r>
      <w:r/>
    </w:p>
    <w:p>
      <w:pPr>
        <w:pStyle w:val="1027"/>
        <w:keepLines w:val="0"/>
        <w:keepNext w:val="0"/>
        <w:pageBreakBefore w:val="0"/>
        <w:spacing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lang w:val="en-US" w:eastAsia="zh-CN"/>
        </w:rPr>
        <w:t xml:space="preserve">8.2 </w:t>
      </w:r>
      <w:r>
        <w:rPr>
          <w:rFonts w:hint="eastAsia" w:hAnsi="宋体" w:cs="Courier New"/>
          <w:color w:val="000000"/>
          <w:sz w:val="24"/>
          <w:szCs w:val="24"/>
          <w:highlight w:val="none"/>
          <w:lang w:eastAsia="zh-CN"/>
        </w:rPr>
        <w:t xml:space="preserve">根据工业和信息化部关于印发《保障中小企业款项支付投诉处理暂行办法》的通知（工信部企业〔2021〕224 号），</w:t>
      </w:r>
      <w:r>
        <w:rPr>
          <w:rFonts w:hint="eastAsia" w:hAnsi="宋体" w:cs="Courier New"/>
          <w:color w:val="000000"/>
          <w:sz w:val="24"/>
          <w:szCs w:val="24"/>
          <w:highlight w:val="none"/>
          <w:lang w:val="en-US" w:eastAsia="zh-CN"/>
        </w:rPr>
        <w:t xml:space="preserve">甲方</w:t>
      </w:r>
      <w:r>
        <w:rPr>
          <w:rFonts w:hint="eastAsia" w:hAnsi="宋体" w:cs="Courier New"/>
          <w:color w:val="000000"/>
          <w:sz w:val="24"/>
          <w:szCs w:val="24"/>
          <w:highlight w:val="none"/>
          <w:lang w:eastAsia="zh-CN"/>
        </w:rPr>
        <w:t xml:space="preserve">未按合同约定支付款项的，</w:t>
      </w:r>
      <w:r>
        <w:rPr>
          <w:rFonts w:hint="eastAsia" w:hAnsi="宋体" w:cs="Courier New"/>
          <w:color w:val="000000"/>
          <w:sz w:val="24"/>
          <w:szCs w:val="24"/>
          <w:highlight w:val="none"/>
          <w:lang w:val="en-US" w:eastAsia="zh-CN"/>
        </w:rPr>
        <w:t xml:space="preserve">乙方</w:t>
      </w:r>
      <w:r>
        <w:rPr>
          <w:rFonts w:hint="eastAsia" w:hAnsi="宋体" w:cs="Courier New"/>
          <w:color w:val="000000"/>
          <w:sz w:val="24"/>
          <w:szCs w:val="24"/>
          <w:highlight w:val="none"/>
          <w:lang w:eastAsia="zh-CN"/>
        </w:rPr>
        <w:t xml:space="preserve">可以向有关部门投诉。</w:t>
      </w:r>
      <w:r>
        <w:rPr>
          <w:rFonts w:hAnsi="宋体" w:cs="Courier New"/>
          <w:color w:val="000000"/>
          <w:sz w:val="24"/>
          <w:szCs w:val="24"/>
          <w:highlight w:val="none"/>
          <w:lang w:eastAsia="zh-CN"/>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shd w:val="clear" w:color="auto" w:fill="ffffff"/>
        </w:rPr>
        <w:t xml:space="preserve">,</w:t>
      </w:r>
      <w:r>
        <w:rPr>
          <w:rFonts w:hint="eastAsia" w:ascii="宋体" w:hAnsi="宋体" w:cs="Courier New"/>
          <w:color w:val="000000"/>
          <w:sz w:val="24"/>
          <w:szCs w:val="24"/>
          <w:highlight w:val="none"/>
        </w:rPr>
        <w:t xml:space="preserve">验收小组出具验收书</w:t>
      </w:r>
      <w:r>
        <w:rPr>
          <w:rFonts w:hint="eastAsia" w:ascii="宋体" w:hAnsi="宋体" w:cs="Courier New"/>
          <w:color w:val="000000"/>
          <w:sz w:val="24"/>
          <w:szCs w:val="24"/>
          <w:highlight w:val="none"/>
          <w:shd w:val="clear" w:color="auto" w:fill="ffffff"/>
        </w:rPr>
        <w:t xml:space="preserve">,</w:t>
      </w:r>
      <w:r>
        <w:rPr>
          <w:rFonts w:hint="eastAsia" w:ascii="宋体" w:hAnsi="宋体" w:cs="Courier New"/>
          <w:color w:val="000000"/>
          <w:sz w:val="24"/>
          <w:szCs w:val="24"/>
          <w:highlight w:val="none"/>
        </w:rPr>
        <w:t xml:space="preserve">列明各项服务的验收情况及项目总体评价。</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highlight w:val="none"/>
          <w:shd w:val="clear" w:color="auto" w:fill="ffffff"/>
        </w:rPr>
        <w:t xml:space="preserve">,</w:t>
      </w:r>
      <w:r>
        <w:rPr>
          <w:rFonts w:hint="eastAsia" w:ascii="宋体" w:hAnsi="宋体" w:cs="Courier New"/>
          <w:color w:val="000000"/>
          <w:sz w:val="24"/>
          <w:szCs w:val="24"/>
          <w:highlight w:val="none"/>
        </w:rPr>
        <w:t xml:space="preserve">甲方将及时报告本级财政部门。</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千分之5</w:t>
      </w:r>
      <w:r>
        <w:rPr>
          <w:rFonts w:hint="eastAsia" w:ascii="宋体" w:hAnsi="宋体" w:cs="Courier New"/>
          <w:color w:val="000000"/>
          <w:sz w:val="24"/>
          <w:szCs w:val="24"/>
          <w:highlight w:val="none"/>
        </w:rPr>
        <w:t xml:space="preserve">向乙方支付违约金。</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千分之5</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10</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highlight w:val="none"/>
        </w:rPr>
      </w:r>
      <w:r/>
    </w:p>
    <w:p>
      <w:pPr>
        <w:pStyle w:val="988"/>
        <w:keepLines w:val="0"/>
        <w:keepNext w:val="0"/>
        <w:pageBreakBefore w:val="0"/>
        <w:spacing w:line="360" w:lineRule="auto"/>
        <w:widowControl w:val="off"/>
        <w:rPr>
          <w:color w:val="000000"/>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color w:val="000000"/>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w:t>
      </w:r>
      <w:r>
        <w:rPr>
          <w:rFonts w:hint="eastAsia" w:ascii="方正黑体_GBK" w:hAnsi="方正黑体_GBK" w:eastAsia="方正黑体_GBK" w:cs="方正黑体_GBK"/>
          <w:bCs/>
          <w:color w:val="000000"/>
          <w:sz w:val="24"/>
          <w:szCs w:val="24"/>
          <w:highlight w:val="none"/>
          <w:shd w:val="clear" w:color="auto" w:fill="ffffff"/>
        </w:rPr>
        <w:t xml:space="preserve">其它</w:t>
      </w:r>
      <w:r>
        <w:rPr>
          <w:rFonts w:ascii="方正黑体_GBK" w:hAnsi="方正黑体_GBK" w:eastAsia="方正黑体_GBK" w:cs="方正黑体_GBK"/>
          <w:bCs/>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本合同经双方法定代表人或授权代表签字、加盖单位公章后生效。</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ascii="宋体" w:hAnsi="宋体" w:cs="Courier New"/>
          <w:color w:val="000000"/>
          <w:sz w:val="24"/>
          <w:szCs w:val="24"/>
          <w:highlight w:val="none"/>
        </w:rPr>
      </w:r>
      <w:r/>
    </w:p>
    <w:p>
      <w:pPr>
        <w:pStyle w:val="988"/>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w:t>
      </w:r>
      <w:r>
        <w:rPr>
          <w:rFonts w:hint="eastAsia" w:ascii="宋体" w:hAnsi="宋体" w:cs="Courier New"/>
          <w:color w:val="000000"/>
          <w:sz w:val="24"/>
          <w:szCs w:val="24"/>
          <w:highlight w:val="none"/>
          <w:lang w:val="en-US" w:eastAsia="zh-CN"/>
        </w:rPr>
        <w:t xml:space="preserve">陆</w:t>
      </w:r>
      <w:r>
        <w:rPr>
          <w:rFonts w:hint="eastAsia" w:ascii="宋体" w:hAnsi="宋体" w:cs="Courier New"/>
          <w:color w:val="000000"/>
          <w:sz w:val="24"/>
          <w:szCs w:val="24"/>
          <w:highlight w:val="none"/>
        </w:rPr>
        <w:t xml:space="preserve">份，甲方、乙方各执</w:t>
      </w:r>
      <w:r>
        <w:rPr>
          <w:rFonts w:hint="eastAsia" w:ascii="宋体" w:hAnsi="宋体" w:cs="Courier New"/>
          <w:color w:val="000000"/>
          <w:sz w:val="24"/>
          <w:szCs w:val="24"/>
          <w:highlight w:val="none"/>
          <w:lang w:val="en-US" w:eastAsia="zh-CN"/>
        </w:rPr>
        <w:t xml:space="preserve">叁</w:t>
      </w:r>
      <w:r>
        <w:rPr>
          <w:rFonts w:hint="eastAsia" w:ascii="宋体" w:hAnsi="宋体" w:cs="Courier New"/>
          <w:color w:val="000000"/>
          <w:sz w:val="24"/>
          <w:szCs w:val="24"/>
          <w:highlight w:val="none"/>
        </w:rPr>
        <w:t xml:space="preserve">份</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每份</w:t>
      </w:r>
      <w:r>
        <w:rPr>
          <w:rFonts w:hint="eastAsia" w:ascii="宋体" w:hAnsi="宋体" w:cs="Courier New"/>
          <w:color w:val="000000"/>
          <w:sz w:val="24"/>
          <w:szCs w:val="24"/>
          <w:highlight w:val="none"/>
        </w:rPr>
        <w:t xml:space="preserve">具有同等法律效力，</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1027"/>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lang w:eastAsia="zh-CN"/>
        </w:rPr>
        <w:t xml:space="preserve">  </w:t>
      </w:r>
      <w:r>
        <w:rPr>
          <w:rFonts w:hAnsi="宋体" w:cs="Courier New"/>
          <w:color w:val="000000"/>
          <w:sz w:val="24"/>
          <w:szCs w:val="24"/>
          <w:highlight w:val="none"/>
          <w:lang w:eastAsia="zh-CN"/>
        </w:rPr>
      </w:r>
      <w:r/>
    </w:p>
    <w:p>
      <w:pPr>
        <w:pStyle w:val="1027"/>
        <w:ind w:firstLine="240"/>
        <w:keepLines w:val="0"/>
        <w:keepNext w:val="0"/>
        <w:pageBreakBefore w:val="0"/>
        <w:spacing w:before="120" w:after="120" w:line="360" w:lineRule="auto"/>
        <w:widowControl w:val="off"/>
        <w:rPr>
          <w:rFonts w:hAnsi="宋体" w:cs="Courier New"/>
          <w:color w:val="000000"/>
          <w:sz w:val="24"/>
          <w:szCs w:val="24"/>
          <w:highlight w:val="none"/>
        </w:rPr>
      </w:pPr>
      <w:r/>
      <w:bookmarkEnd w:id="192"/>
      <w:r/>
      <w:bookmarkEnd w:id="193"/>
      <w:r/>
      <w:bookmarkEnd w:id="194"/>
      <w:r>
        <w:rPr>
          <w:rFonts w:hint="eastAsia" w:hAnsi="宋体" w:cs="Courier New"/>
          <w:color w:val="000000"/>
          <w:sz w:val="24"/>
          <w:szCs w:val="24"/>
          <w:highlight w:val="none"/>
        </w:rPr>
        <w:t xml:space="preserve">甲方：</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lang w:val="en-US" w:eastAsia="zh-CN"/>
        </w:rPr>
        <w:t xml:space="preserve">公章</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rPr>
        <w:t xml:space="preserve">                       乙方：</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lang w:val="en-US" w:eastAsia="zh-CN"/>
        </w:rPr>
        <w:t xml:space="preserve">公章</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rPr>
        <w:t xml:space="preserve"> </w:t>
      </w:r>
      <w:r>
        <w:rPr>
          <w:rFonts w:hAnsi="宋体" w:cs="Courier New"/>
          <w:color w:val="000000"/>
          <w:sz w:val="24"/>
          <w:szCs w:val="24"/>
          <w:highlight w:val="none"/>
        </w:rPr>
      </w:r>
      <w:r/>
    </w:p>
    <w:p>
      <w:pPr>
        <w:pStyle w:val="1027"/>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rPr>
        <w:t xml:space="preserve">  </w:t>
      </w:r>
      <w:r>
        <w:rPr>
          <w:rFonts w:hint="eastAsia" w:hAnsi="宋体" w:cs="Courier New"/>
          <w:color w:val="000000"/>
          <w:sz w:val="24"/>
          <w:szCs w:val="24"/>
          <w:highlight w:val="none"/>
          <w:lang w:eastAsia="zh-CN"/>
        </w:rPr>
        <w:t xml:space="preserve">地址：                        </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lang w:eastAsia="zh-CN"/>
        </w:rPr>
        <w:t xml:space="preserve">地址： </w:t>
      </w:r>
      <w:r>
        <w:rPr>
          <w:rFonts w:hAnsi="宋体" w:cs="Courier New"/>
          <w:color w:val="000000"/>
          <w:sz w:val="24"/>
          <w:szCs w:val="24"/>
          <w:highlight w:val="none"/>
          <w:lang w:eastAsia="zh-CN"/>
        </w:rPr>
      </w:r>
      <w:r/>
    </w:p>
    <w:p>
      <w:pPr>
        <w:pStyle w:val="1027"/>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lang w:eastAsia="zh-CN"/>
        </w:rPr>
        <w:t xml:space="preserve">  法定代表人或授权代表：        </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lang w:eastAsia="zh-CN"/>
        </w:rPr>
        <w:t xml:space="preserve">法定代表人或授权代表：</w:t>
      </w:r>
      <w:r>
        <w:rPr>
          <w:rFonts w:hAnsi="宋体" w:cs="Courier New"/>
          <w:color w:val="000000"/>
          <w:sz w:val="24"/>
          <w:szCs w:val="24"/>
          <w:highlight w:val="none"/>
          <w:lang w:eastAsia="zh-CN"/>
        </w:rPr>
      </w:r>
      <w:r/>
    </w:p>
    <w:p>
      <w:pPr>
        <w:pStyle w:val="1027"/>
        <w:ind w:firstLine="240"/>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lang w:eastAsia="zh-CN"/>
        </w:rPr>
        <w:t xml:space="preserve">联系电话：                    </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lang w:eastAsia="zh-CN"/>
        </w:rPr>
        <w:t xml:space="preserve">联系电话：          </w:t>
      </w:r>
      <w:r>
        <w:rPr>
          <w:rFonts w:hAnsi="宋体" w:cs="Courier New"/>
          <w:color w:val="000000"/>
          <w:sz w:val="24"/>
          <w:szCs w:val="24"/>
          <w:highlight w:val="none"/>
          <w:lang w:eastAsia="zh-CN"/>
        </w:rPr>
      </w:r>
      <w:r/>
    </w:p>
    <w:p>
      <w:pPr>
        <w:pStyle w:val="1027"/>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lang w:eastAsia="zh-CN"/>
        </w:rPr>
        <w:t xml:space="preserve">                                          </w:t>
      </w:r>
      <w:r>
        <w:rPr>
          <w:rFonts w:hAnsi="宋体" w:cs="Courier New"/>
          <w:color w:val="000000"/>
          <w:sz w:val="24"/>
          <w:szCs w:val="24"/>
          <w:highlight w:val="none"/>
          <w:lang w:eastAsia="zh-CN"/>
        </w:rPr>
      </w:r>
      <w:r/>
    </w:p>
    <w:p>
      <w:pPr>
        <w:pStyle w:val="1027"/>
        <w:ind w:firstLine="5280"/>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int="eastAsia" w:hAnsi="宋体" w:cs="Courier New"/>
          <w:color w:val="000000"/>
          <w:sz w:val="24"/>
          <w:szCs w:val="24"/>
          <w:highlight w:val="none"/>
          <w:lang w:eastAsia="zh-CN"/>
        </w:rPr>
        <w:t xml:space="preserve">签订日期：</w:t>
      </w:r>
      <w:r>
        <w:rPr>
          <w:rFonts w:hAnsi="宋体" w:cs="Courier New"/>
          <w:color w:val="000000"/>
          <w:sz w:val="24"/>
          <w:szCs w:val="24"/>
          <w:highlight w:val="none"/>
          <w:lang w:eastAsia="zh-CN"/>
        </w:rPr>
      </w:r>
      <w:r/>
    </w:p>
    <w:p>
      <w:pPr>
        <w:pStyle w:val="1027"/>
        <w:ind w:firstLine="4800"/>
        <w:keepLines w:val="0"/>
        <w:keepNext w:val="0"/>
        <w:pageBreakBefore w:val="0"/>
        <w:spacing w:before="120" w:after="120" w:line="360" w:lineRule="auto"/>
        <w:widowControl w:val="off"/>
        <w:rPr>
          <w:rFonts w:hAnsi="宋体" w:cs="Courier New"/>
          <w:color w:val="000000"/>
          <w:sz w:val="24"/>
          <w:szCs w:val="24"/>
          <w:highlight w:val="none"/>
          <w:lang w:eastAsia="zh-CN"/>
        </w:rPr>
      </w:pPr>
      <w:r>
        <w:rPr>
          <w:rFonts w:hAnsi="宋体" w:cs="Courier New"/>
          <w:color w:val="000000"/>
          <w:sz w:val="24"/>
          <w:szCs w:val="24"/>
          <w:highlight w:val="none"/>
          <w:lang w:eastAsia="zh-CN"/>
        </w:rPr>
      </w:r>
      <w:r/>
    </w:p>
    <w:p>
      <w:pPr>
        <w:pStyle w:val="988"/>
        <w:jc w:val="center"/>
        <w:keepLines w:val="0"/>
        <w:keepNext w:val="0"/>
        <w:pageBreakBefore w:val="0"/>
        <w:spacing w:before="145" w:after="145" w:line="360" w:lineRule="auto"/>
        <w:widowControl w:val="off"/>
        <w:rPr>
          <w:rFonts w:ascii="宋体" w:hAnsi="宋体"/>
          <w:b/>
          <w:color w:val="000000"/>
          <w:sz w:val="30"/>
          <w:highlight w:val="none"/>
        </w:rPr>
        <w:outlineLvl w:val="0"/>
      </w:pPr>
      <w:r>
        <w:rPr>
          <w:rFonts w:ascii="宋体" w:hAnsi="宋体"/>
          <w:b/>
          <w:color w:val="000000"/>
          <w:sz w:val="30"/>
          <w:highlight w:val="none"/>
        </w:rPr>
      </w:r>
      <w:r/>
    </w:p>
    <w:p>
      <w:pPr>
        <w:pStyle w:val="988"/>
        <w:jc w:val="center"/>
        <w:keepLines w:val="0"/>
        <w:keepNext w:val="0"/>
        <w:pageBreakBefore w:val="0"/>
        <w:spacing w:before="145" w:after="145" w:line="360" w:lineRule="auto"/>
        <w:widowControl w:val="off"/>
        <w:rPr>
          <w:rFonts w:ascii="宋体" w:hAnsi="宋体"/>
          <w:b/>
          <w:color w:val="000000"/>
          <w:sz w:val="30"/>
          <w:highlight w:val="none"/>
        </w:rPr>
        <w:outlineLvl w:val="0"/>
      </w:pPr>
      <w:r>
        <w:rPr>
          <w:rFonts w:hint="eastAsia" w:ascii="宋体" w:hAnsi="宋体"/>
          <w:b/>
          <w:color w:val="000000"/>
          <w:sz w:val="30"/>
          <w:highlight w:val="none"/>
        </w:rPr>
        <w:t xml:space="preserve">《*******合同》补充协议（合同附件）</w:t>
      </w:r>
      <w:r>
        <w:rPr>
          <w:rFonts w:ascii="宋体" w:hAnsi="宋体"/>
          <w:b/>
          <w:color w:val="000000"/>
          <w:sz w:val="30"/>
          <w:highlight w:val="none"/>
        </w:rPr>
      </w:r>
      <w:r/>
    </w:p>
    <w:p>
      <w:pPr>
        <w:pStyle w:val="1027"/>
        <w:ind w:firstLine="840"/>
        <w:jc w:val="left"/>
        <w:keepLines w:val="0"/>
        <w:keepNext w:val="0"/>
        <w:pageBreakBefore w:val="0"/>
        <w:spacing w:before="120" w:after="120" w:line="360" w:lineRule="auto"/>
        <w:widowControl w:val="off"/>
        <w:rPr>
          <w:rFonts w:hAnsi="宋体"/>
          <w:color w:val="000000"/>
          <w:sz w:val="24"/>
          <w:szCs w:val="24"/>
          <w:highlight w:val="none"/>
          <w:lang w:eastAsia="zh-CN"/>
        </w:rPr>
      </w:pPr>
      <w:r>
        <w:rPr>
          <w:rFonts w:hint="eastAsia" w:hAnsi="宋体"/>
          <w:color w:val="000000"/>
          <w:sz w:val="24"/>
          <w:szCs w:val="24"/>
          <w:highlight w:val="none"/>
          <w:lang w:eastAsia="zh-CN"/>
        </w:rPr>
        <w:t xml:space="preserve">如遇招标文件及合同未约定事项，双方可友好协商签订补充协议。</w:t>
      </w:r>
      <w:r>
        <w:rPr>
          <w:rFonts w:hAnsi="宋体"/>
          <w:color w:val="000000"/>
          <w:sz w:val="24"/>
          <w:szCs w:val="24"/>
          <w:highlight w:val="none"/>
          <w:lang w:eastAsia="zh-CN"/>
        </w:rPr>
      </w:r>
      <w:r/>
    </w:p>
    <w:p>
      <w:pPr>
        <w:pStyle w:val="110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r>
        <w:rPr>
          <w:rFonts w:hint="eastAsia" w:ascii="宋体" w:hAnsi="宋体" w:eastAsia="宋体" w:cs="宋体"/>
          <w:b/>
          <w:bCs/>
          <w:color w:val="000000"/>
          <w:sz w:val="36"/>
          <w:szCs w:val="36"/>
          <w:lang w:val="en-US" w:eastAsia="zh-CN" w:bidi="ar-SA"/>
        </w:rPr>
        <w:t xml:space="preserve">第</w:t>
      </w:r>
      <w:bookmarkEnd w:id="49"/>
      <w:r>
        <w:rPr>
          <w:rFonts w:hint="eastAsia" w:ascii="宋体" w:hAnsi="宋体" w:eastAsia="宋体" w:cs="宋体"/>
          <w:b/>
          <w:bCs/>
          <w:color w:val="000000"/>
          <w:sz w:val="36"/>
          <w:szCs w:val="36"/>
          <w:lang w:val="en-US" w:eastAsia="zh-CN" w:bidi="ar-SA"/>
        </w:rPr>
        <w:t xml:space="preserve">四章  采购需求</w:t>
      </w:r>
      <w:bookmarkEnd w:id="48"/>
      <w:r/>
      <w:bookmarkEnd w:id="50"/>
      <w:r/>
      <w:bookmarkEnd w:id="51"/>
      <w:r>
        <w:rPr>
          <w:rFonts w:hint="eastAsia" w:ascii="方正小标宋简体" w:hAnsi="方正小标宋简体" w:eastAsia="方正小标宋简体" w:cs="方正小标宋简体"/>
          <w:color w:val="000000"/>
          <w:sz w:val="36"/>
          <w:szCs w:val="36"/>
          <w:lang w:val="en-US" w:eastAsia="zh-CN" w:bidi="ar-SA"/>
        </w:rPr>
      </w:r>
      <w:r/>
    </w:p>
    <w:p>
      <w:pPr>
        <w:pStyle w:val="988"/>
        <w:ind w:right="-2" w:firstLine="241"/>
        <w:keepLines w:val="0"/>
        <w:keepNext w:val="0"/>
        <w:pageBreakBefore w:val="0"/>
        <w:spacing w:line="360" w:lineRule="auto"/>
        <w:widowControl w:val="off"/>
        <w:rPr>
          <w:rFonts w:hint="eastAsia" w:ascii="宋体" w:hAnsi="宋体" w:eastAsia="宋体" w:cs="宋体"/>
          <w:b/>
          <w:color w:val="000000"/>
          <w:sz w:val="24"/>
          <w:szCs w:val="24"/>
        </w:rPr>
      </w:pPr>
      <w:r/>
      <w:bookmarkStart w:id="195" w:name="_Toc26554093"/>
      <w:r/>
      <w:bookmarkStart w:id="196" w:name="_Toc49090575"/>
      <w:r>
        <w:rPr>
          <w:rFonts w:hint="eastAsia" w:ascii="宋体" w:hAnsi="宋体" w:eastAsia="宋体" w:cs="宋体"/>
          <w:b/>
          <w:bCs w:val="0"/>
          <w:color w:val="000000"/>
          <w:sz w:val="24"/>
          <w:szCs w:val="24"/>
          <w:lang w:eastAsia="zh-CN"/>
        </w:rPr>
        <w:t xml:space="preserve">一、项目名称：</w:t>
      </w:r>
      <w:r>
        <w:rPr>
          <w:rFonts w:hint="eastAsia" w:ascii="宋体" w:hAnsi="宋体" w:eastAsia="宋体" w:cs="宋体"/>
          <w:bCs/>
          <w:color w:val="000000"/>
          <w:sz w:val="24"/>
          <w:szCs w:val="24"/>
          <w:lang w:val="zh-CN"/>
        </w:rPr>
        <w:t xml:space="preserve">2026年南京江北新区融媒体中心建设运营项目</w:t>
      </w:r>
      <w:r>
        <w:rPr>
          <w:rFonts w:hint="eastAsia" w:ascii="宋体" w:hAnsi="宋体" w:eastAsia="宋体" w:cs="宋体"/>
          <w:b/>
          <w:color w:val="000000"/>
          <w:sz w:val="24"/>
          <w:szCs w:val="24"/>
        </w:rPr>
      </w:r>
      <w:r/>
    </w:p>
    <w:p>
      <w:pPr>
        <w:pStyle w:val="988"/>
        <w:ind w:firstLine="241"/>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二、最高限价：</w:t>
      </w:r>
      <w:r>
        <w:rPr>
          <w:rFonts w:hint="eastAsia" w:ascii="宋体" w:hAnsi="宋体" w:eastAsia="宋体" w:cs="宋体"/>
          <w:bCs/>
          <w:color w:val="000000"/>
          <w:sz w:val="24"/>
          <w:szCs w:val="24"/>
          <w:lang w:val="en-US" w:eastAsia="zh-CN"/>
        </w:rPr>
        <w:t xml:space="preserve">800万元</w:t>
      </w:r>
      <w:r>
        <w:rPr>
          <w:rFonts w:hint="eastAsia" w:ascii="宋体" w:hAnsi="宋体" w:eastAsia="宋体" w:cs="宋体"/>
          <w:bCs/>
          <w:color w:val="000000"/>
          <w:sz w:val="24"/>
          <w:szCs w:val="24"/>
        </w:rPr>
        <w:t xml:space="preserve">，超过最高限价为废标。</w:t>
      </w:r>
      <w:r>
        <w:rPr>
          <w:rFonts w:hint="eastAsia" w:ascii="宋体" w:hAnsi="宋体" w:eastAsia="宋体" w:cs="宋体"/>
          <w:b/>
          <w:color w:val="000000"/>
          <w:sz w:val="24"/>
          <w:szCs w:val="24"/>
        </w:rPr>
      </w:r>
      <w:r/>
    </w:p>
    <w:p>
      <w:pPr>
        <w:pStyle w:val="988"/>
        <w:ind w:right="-2" w:firstLine="241"/>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s="宋体"/>
          <w:b/>
          <w:bCs w:val="0"/>
          <w:color w:val="000000"/>
          <w:sz w:val="24"/>
          <w:szCs w:val="24"/>
        </w:rPr>
        <w:t xml:space="preserve">三、</w:t>
      </w:r>
      <w:bookmarkStart w:id="197" w:name="_Toc517169066"/>
      <w:r>
        <w:rPr>
          <w:rFonts w:hint="eastAsia" w:ascii="宋体" w:hAnsi="宋体" w:eastAsia="宋体" w:cs="宋体"/>
          <w:b/>
          <w:bCs w:val="0"/>
          <w:color w:val="000000"/>
          <w:sz w:val="24"/>
          <w:szCs w:val="24"/>
        </w:rPr>
        <w:t xml:space="preserve">服务</w:t>
      </w:r>
      <w:r>
        <w:rPr>
          <w:rFonts w:hint="eastAsia" w:ascii="宋体" w:hAnsi="宋体" w:eastAsia="宋体" w:cs="宋体"/>
          <w:b/>
          <w:color w:val="000000"/>
          <w:sz w:val="24"/>
          <w:szCs w:val="24"/>
        </w:rPr>
        <w:t xml:space="preserve">期限</w:t>
      </w:r>
      <w:r>
        <w:rPr>
          <w:rFonts w:hint="eastAsia" w:ascii="宋体" w:hAnsi="宋体" w:eastAsia="宋体" w:cs="宋体"/>
          <w:bCs/>
          <w:color w:val="000000"/>
          <w:sz w:val="24"/>
          <w:szCs w:val="24"/>
        </w:rPr>
        <w:t xml:space="preserve">：</w:t>
      </w:r>
      <w:r>
        <w:rPr>
          <w:rFonts w:hint="eastAsia" w:ascii="宋体" w:hAnsi="宋体" w:eastAsia="宋体"/>
          <w:color w:val="000000"/>
          <w:sz w:val="24"/>
          <w:szCs w:val="24"/>
          <w:highlight w:val="none"/>
        </w:rPr>
        <w:t xml:space="preserve">自合同签订之日起至2026年12月31日</w:t>
      </w:r>
      <w:r>
        <w:rPr>
          <w:rFonts w:hint="eastAsia" w:ascii="宋体" w:hAnsi="宋体" w:eastAsia="宋体"/>
          <w:color w:val="000000"/>
          <w:sz w:val="24"/>
          <w:szCs w:val="24"/>
          <w:highlight w:val="none"/>
        </w:rPr>
      </w:r>
      <w:r/>
    </w:p>
    <w:p>
      <w:pPr>
        <w:pStyle w:val="988"/>
        <w:ind w:right="-2" w:firstLine="241"/>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四、付款方式</w:t>
      </w:r>
      <w:bookmarkEnd w:id="197"/>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98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合同签订后30个工作日内，采购人向供应商支付合同款项的</w:t>
      </w: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0%；</w:t>
      </w:r>
      <w:r>
        <w:rPr>
          <w:rFonts w:hint="eastAsia" w:ascii="宋体" w:hAnsi="宋体" w:eastAsia="宋体"/>
          <w:color w:val="000000"/>
          <w:sz w:val="24"/>
          <w:szCs w:val="24"/>
          <w:highlight w:val="none"/>
        </w:rPr>
      </w:r>
      <w:r/>
    </w:p>
    <w:p>
      <w:pPr>
        <w:pStyle w:val="988"/>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2、2026年8月31日前，采购人向供应商支付合同款项的30%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88"/>
        <w:numPr>
          <w:ilvl w:val="0"/>
          <w:numId w:val="6"/>
        </w:numPr>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rPr>
        <w:t xml:space="preserve">完成全部服务事项后提交结案报告，供采购人考核验收，验收结果与尾款支付挂钩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采购人将在30个工作日内，依据验收结果支付剩余款项；</w:t>
      </w:r>
      <w:r>
        <w:rPr>
          <w:rFonts w:hint="eastAsia" w:ascii="宋体" w:hAnsi="宋体" w:eastAsia="宋体"/>
          <w:color w:val="000000"/>
          <w:sz w:val="24"/>
          <w:szCs w:val="24"/>
          <w:highlight w:val="none"/>
        </w:rPr>
      </w:r>
      <w:r/>
    </w:p>
    <w:p>
      <w:pPr>
        <w:pStyle w:val="988"/>
        <w:numPr>
          <w:ilvl w:val="0"/>
          <w:numId w:val="0"/>
        </w:numPr>
        <w:ind w:firstLine="480"/>
        <w:spacing w:line="360" w:lineRule="auto"/>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采购人每次付款前，成交供应商须向采购人开具正式发票。以上付款均无银行利息，一律通过银行结转。若因</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rPr>
        <w:t xml:space="preserve">提供的服务不符合合同要求或未能按采购人要求办理相应的付款手续，采购人有权暂缓付款，且对此不承担迟延付款责任。</w:t>
      </w:r>
      <w:r>
        <w:rPr>
          <w:rFonts w:ascii="宋体" w:hAnsi="宋体" w:eastAsia="宋体"/>
          <w:color w:val="000000"/>
          <w:sz w:val="24"/>
          <w:szCs w:val="24"/>
          <w:highlight w:val="none"/>
        </w:rPr>
      </w:r>
      <w:r/>
    </w:p>
    <w:p>
      <w:pPr>
        <w:pStyle w:val="988"/>
        <w:ind w:right="-2"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项目属性：服务类项目。</w:t>
      </w:r>
      <w:r>
        <w:rPr>
          <w:rFonts w:hint="eastAsia" w:ascii="宋体" w:hAnsi="宋体" w:eastAsia="宋体" w:cs="宋体"/>
          <w:b/>
          <w:color w:val="000000"/>
          <w:sz w:val="24"/>
          <w:szCs w:val="24"/>
        </w:rPr>
      </w:r>
      <w:r/>
    </w:p>
    <w:p>
      <w:pPr>
        <w:pStyle w:val="988"/>
        <w:ind w:right="-2"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、项目概况</w:t>
      </w:r>
      <w:r>
        <w:rPr>
          <w:rFonts w:hint="eastAsia" w:ascii="宋体" w:hAnsi="宋体" w:eastAsia="宋体" w:cs="宋体"/>
          <w:b/>
          <w:color w:val="000000"/>
          <w:sz w:val="24"/>
          <w:szCs w:val="24"/>
        </w:rPr>
      </w:r>
      <w:r/>
    </w:p>
    <w:p>
      <w:pPr>
        <w:pStyle w:val="988"/>
        <w:ind w:firstLine="480"/>
        <w:keepLines w:val="0"/>
        <w:keepNext w:val="0"/>
        <w:pageBreakBefore w:val="0"/>
        <w:spacing w:line="360" w:lineRule="auto"/>
        <w:widowControl w:val="off"/>
        <w:rPr>
          <w:rFonts w:ascii="宋体" w:hAnsi="宋体"/>
          <w:b/>
          <w:bCs/>
          <w:color w:val="000000"/>
          <w:sz w:val="24"/>
          <w:szCs w:val="24"/>
          <w:highlight w:val="none"/>
        </w:rPr>
      </w:pPr>
      <w:r>
        <w:rPr>
          <w:rFonts w:hint="eastAsia" w:ascii="宋体" w:hAnsi="宋体"/>
          <w:b/>
          <w:bCs/>
          <w:color w:val="000000"/>
          <w:sz w:val="24"/>
          <w:szCs w:val="24"/>
          <w:highlight w:val="none"/>
        </w:rPr>
        <w:t xml:space="preserve">（一）项目背景</w:t>
      </w:r>
      <w:r>
        <w:rPr>
          <w:rFonts w:ascii="宋体" w:hAnsi="宋体"/>
          <w:b/>
          <w:bCs/>
          <w:color w:val="000000"/>
          <w:sz w:val="24"/>
          <w:szCs w:val="24"/>
          <w:highlight w:val="none"/>
        </w:rPr>
      </w:r>
      <w:r/>
    </w:p>
    <w:p>
      <w:pPr>
        <w:pStyle w:val="988"/>
        <w:ind w:firstLine="48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为全力推进媒体融合发展，切实抓好江北新区融媒体中心建设工作</w:t>
      </w:r>
      <w:r>
        <w:rPr>
          <w:rFonts w:hint="eastAsia" w:ascii="宋体" w:hAnsi="宋体"/>
          <w:bCs/>
          <w:color w:val="000000"/>
          <w:sz w:val="24"/>
          <w:szCs w:val="24"/>
          <w:highlight w:val="none"/>
          <w:shd w:val="clear" w:color="auto" w:fill="ffffff"/>
        </w:rPr>
        <w:t xml:space="preserve">，</w:t>
      </w:r>
      <w:r>
        <w:rPr>
          <w:rFonts w:hint="eastAsia" w:ascii="宋体" w:hAnsi="宋体"/>
          <w:bCs/>
          <w:color w:val="000000"/>
          <w:sz w:val="24"/>
          <w:szCs w:val="24"/>
          <w:highlight w:val="none"/>
          <w:shd w:val="clear" w:color="auto" w:fill="ffffff"/>
          <w:lang w:val="en-US" w:eastAsia="zh-CN"/>
        </w:rPr>
        <w:t xml:space="preserve">新区</w:t>
      </w:r>
      <w:r>
        <w:rPr>
          <w:rFonts w:hint="eastAsia" w:ascii="宋体" w:hAnsi="宋体"/>
          <w:bCs/>
          <w:color w:val="000000"/>
          <w:sz w:val="24"/>
          <w:szCs w:val="24"/>
          <w:highlight w:val="none"/>
        </w:rPr>
        <w:t xml:space="preserve">宣传和统战部拟通过政府购买服务的方式，采购南京江北新区融媒体中心建设运营服务，进一步完善江北新区融媒体中心职能，充分发挥其作为宣传主阵地的引领作用，为江北新区的高质量发展营造良好的舆论氛围。</w:t>
      </w:r>
      <w:r>
        <w:rPr>
          <w:rFonts w:ascii="宋体" w:hAnsi="宋体"/>
          <w:bCs/>
          <w:color w:val="000000"/>
          <w:sz w:val="24"/>
          <w:szCs w:val="24"/>
          <w:highlight w:val="none"/>
        </w:rPr>
      </w:r>
      <w:r/>
    </w:p>
    <w:p>
      <w:pPr>
        <w:pStyle w:val="988"/>
        <w:ind w:firstLine="480"/>
        <w:keepLines w:val="0"/>
        <w:keepNext w:val="0"/>
        <w:pageBreakBefore w:val="0"/>
        <w:spacing w:line="360" w:lineRule="auto"/>
        <w:widowControl w:val="off"/>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ascii="黑体" w:hAnsi="黑体" w:eastAsia="黑体" w:cs="黑体"/>
          <w:color w:val="000000"/>
          <w:sz w:val="24"/>
          <w:szCs w:val="24"/>
          <w:highlight w:val="none"/>
        </w:rPr>
      </w:r>
      <w:r/>
    </w:p>
    <w:p>
      <w:pPr>
        <w:pStyle w:val="988"/>
        <w:ind w:firstLine="48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 遵循国家、行业及地方现行的规范和标准要求。</w:t>
      </w:r>
      <w:r>
        <w:rPr>
          <w:rFonts w:ascii="宋体" w:hAnsi="宋体"/>
          <w:bCs/>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项目清单</w:t>
      </w:r>
      <w:r>
        <w:rPr>
          <w:rFonts w:hint="eastAsia" w:ascii="宋体" w:hAnsi="宋体" w:eastAsia="宋体" w:cs="Times New Roman"/>
          <w:b/>
          <w:bCs/>
          <w:color w:val="000000"/>
          <w:sz w:val="24"/>
          <w:szCs w:val="24"/>
          <w:highlight w:val="none"/>
        </w:rPr>
      </w:r>
      <w:r/>
    </w:p>
    <w:tbl>
      <w:tblPr>
        <w:tblStyle w:val="1107"/>
        <w:tblW w:w="512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521"/>
        <w:gridCol w:w="581"/>
        <w:gridCol w:w="614"/>
        <w:gridCol w:w="1348"/>
        <w:gridCol w:w="1570"/>
        <w:gridCol w:w="1339"/>
        <w:gridCol w:w="1036"/>
        <w:gridCol w:w="1276"/>
      </w:tblGrid>
      <w:tr>
        <w:trPr>
          <w:trHeight w:val="470"/>
        </w:trPr>
        <w:tc>
          <w:tcPr>
            <w:tcW w:w="271"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829"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17"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3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3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520"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988"/>
              <w:jc w:val="center"/>
              <w:keepLines w:val="0"/>
              <w:keepNext w:val="0"/>
              <w:pageBreakBefore w:val="0"/>
              <w:spacing w:line="24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（元）</w:t>
            </w:r>
            <w:r>
              <w:rPr>
                <w:rFonts w:ascii="宋体" w:hAnsi="宋体" w:eastAsia="宋体" w:cs="Times New Roman"/>
                <w:bCs/>
                <w:color w:val="000000"/>
                <w:sz w:val="24"/>
                <w:szCs w:val="24"/>
                <w:highlight w:val="none"/>
                <w:lang w:val="en-US" w:eastAsia="zh-CN"/>
              </w:rPr>
            </w:r>
            <w:r/>
          </w:p>
        </w:tc>
        <w:tc>
          <w:tcPr>
            <w:tcW w:w="730"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rPr>
            </w:r>
            <w:r/>
          </w:p>
        </w:tc>
        <w:tc>
          <w:tcPr>
            <w:tcW w:w="56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69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数据交易类型（如有）</w:t>
            </w:r>
            <w:r>
              <w:rPr>
                <w:rFonts w:hint="eastAsia" w:ascii="宋体" w:hAnsi="宋体" w:eastAsia="宋体" w:cs="Times New Roman"/>
                <w:bCs/>
                <w:color w:val="000000"/>
                <w:sz w:val="24"/>
                <w:szCs w:val="24"/>
                <w:highlight w:val="none"/>
                <w:lang w:eastAsia="zh-CN"/>
              </w:rPr>
            </w:r>
            <w:r/>
          </w:p>
        </w:tc>
      </w:tr>
      <w:tr>
        <w:trPr>
          <w:trHeight w:val="597"/>
        </w:trPr>
        <w:tc>
          <w:tcPr>
            <w:tcW w:w="271"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829" w:type="dxa"/>
            <w:vAlign w:val="center"/>
            <w:textDirection w:val="lrTb"/>
            <w:noWrap w:val="false"/>
          </w:tcPr>
          <w:p>
            <w:pPr>
              <w:pStyle w:val="988"/>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color w:val="000000"/>
                <w:sz w:val="24"/>
                <w:szCs w:val="24"/>
                <w:highlight w:val="none"/>
                <w:lang w:val="en-US" w:eastAsia="zh-CN"/>
              </w:rPr>
              <w:t xml:space="preserve">南京江北新区融媒体中心建设运营项目</w:t>
            </w:r>
            <w:r>
              <w:rPr>
                <w:rFonts w:hint="eastAsia" w:ascii="宋体" w:hAnsi="宋体" w:eastAsia="宋体" w:cs="Times New Roman"/>
                <w:bCs/>
                <w:color w:val="000000"/>
                <w:sz w:val="24"/>
                <w:szCs w:val="24"/>
                <w:highlight w:val="none"/>
              </w:rPr>
            </w:r>
            <w:r/>
          </w:p>
        </w:tc>
        <w:tc>
          <w:tcPr>
            <w:tcW w:w="317"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3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73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520" w:type="dxa"/>
            <w:vAlign w:val="center"/>
            <w:textDirection w:val="lrTb"/>
            <w:noWrap w:val="false"/>
          </w:tcPr>
          <w:p>
            <w:pPr>
              <w:pStyle w:val="988"/>
              <w:jc w:val="center"/>
              <w:keepLines w:val="0"/>
              <w:keepNext w:val="0"/>
              <w:pageBreakBefore w:val="0"/>
              <w:spacing w:line="240" w:lineRule="auto"/>
              <w:widowControl w:val="off"/>
              <w:rPr>
                <w:rFonts w:ascii="宋体" w:hAnsi="宋体" w:eastAsia="宋体" w:cs="Times New Roman"/>
                <w:bCs/>
                <w:color w:val="000000"/>
                <w:sz w:val="24"/>
                <w:szCs w:val="24"/>
                <w:highlight w:val="none"/>
                <w:lang w:val="en-US"/>
              </w:rPr>
            </w:pPr>
            <w:r>
              <w:rPr>
                <w:rFonts w:hint="eastAsia" w:ascii="宋体" w:hAnsi="宋体" w:cs="宋体"/>
                <w:bCs/>
                <w:color w:val="000000"/>
                <w:sz w:val="24"/>
                <w:szCs w:val="24"/>
                <w:highlight w:val="none"/>
                <w:lang w:val="en-US" w:eastAsia="zh-CN"/>
              </w:rPr>
              <w:t xml:space="preserve">8000000</w:t>
            </w:r>
            <w:r>
              <w:rPr>
                <w:rFonts w:ascii="宋体" w:hAnsi="宋体" w:eastAsia="宋体" w:cs="Times New Roman"/>
                <w:bCs/>
                <w:color w:val="000000"/>
                <w:sz w:val="24"/>
                <w:szCs w:val="24"/>
                <w:highlight w:val="none"/>
                <w:lang w:val="en-US"/>
              </w:rPr>
            </w:r>
            <w:r/>
          </w:p>
        </w:tc>
        <w:tc>
          <w:tcPr>
            <w:tcW w:w="730"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eastAsia="宋体" w:cs="宋体"/>
                <w:bCs/>
                <w:color w:val="000000"/>
                <w:sz w:val="24"/>
                <w:szCs w:val="24"/>
                <w:highlight w:val="none"/>
                <w:lang w:val="en-US" w:eastAsia="zh-CN"/>
              </w:rPr>
            </w:r>
            <w:r/>
          </w:p>
        </w:tc>
        <w:tc>
          <w:tcPr>
            <w:tcW w:w="56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695" w:type="dxa"/>
            <w:vAlign w:val="center"/>
            <w:textDirection w:val="lrTb"/>
            <w:noWrap w:val="false"/>
          </w:tcPr>
          <w:p>
            <w:pPr>
              <w:pStyle w:val="98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r>
    </w:tbl>
    <w:p>
      <w:pPr>
        <w:pStyle w:val="988"/>
        <w:ind w:right="-2" w:firstLine="48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、拟采购标的需要满足的技术、商务要求</w:t>
      </w:r>
      <w:r>
        <w:rPr>
          <w:rFonts w:hint="eastAsia" w:ascii="宋体" w:hAnsi="宋体" w:eastAsia="宋体" w:cs="宋体"/>
          <w:b/>
          <w:color w:val="000000"/>
          <w:sz w:val="24"/>
          <w:szCs w:val="24"/>
        </w:rPr>
      </w:r>
      <w:r/>
    </w:p>
    <w:p>
      <w:pPr>
        <w:pStyle w:val="988"/>
        <w:jc w:val="left"/>
        <w:spacing w:line="360" w:lineRule="auto"/>
        <w:rPr>
          <w:rFonts w:hint="eastAsia" w:ascii="黑体" w:hAnsi="黑体" w:eastAsia="黑体" w:cs="黑体"/>
          <w:b/>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技术要求</w:t>
      </w:r>
      <w:r>
        <w:rPr>
          <w:rFonts w:hint="eastAsia" w:ascii="黑体" w:hAnsi="黑体" w:eastAsia="黑体" w:cs="黑体"/>
          <w:b/>
          <w:color w:val="000000"/>
          <w:sz w:val="24"/>
          <w:szCs w:val="24"/>
          <w:highlight w:val="none"/>
        </w:rPr>
      </w:r>
      <w:r/>
    </w:p>
    <w:p>
      <w:pPr>
        <w:pStyle w:val="988"/>
        <w:ind w:firstLine="482"/>
        <w:jc w:val="left"/>
        <w:spacing w:line="360" w:lineRule="auto"/>
        <w:rPr>
          <w:rFonts w:ascii="宋体" w:hAnsi="宋体"/>
          <w:b/>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宣传策划要求</w:t>
      </w:r>
      <w:r>
        <w:rPr>
          <w:rFonts w:ascii="宋体" w:hAnsi="宋体"/>
          <w:b/>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供应商应具备政务活动保障、专栏运营、全媒体传播</w:t>
      </w:r>
      <w:r>
        <w:rPr>
          <w:rFonts w:hint="eastAsia" w:ascii="宋体" w:hAnsi="宋体"/>
          <w:bCs/>
          <w:color w:val="000000"/>
          <w:sz w:val="24"/>
          <w:szCs w:val="24"/>
          <w:highlight w:val="none"/>
          <w:lang w:val="en-US" w:eastAsia="zh-CN"/>
        </w:rPr>
        <w:t xml:space="preserve">及</w:t>
      </w:r>
      <w:r>
        <w:rPr>
          <w:rFonts w:hint="eastAsia" w:ascii="宋体" w:hAnsi="宋体"/>
          <w:bCs/>
          <w:color w:val="000000"/>
          <w:sz w:val="24"/>
          <w:szCs w:val="24"/>
          <w:highlight w:val="none"/>
        </w:rPr>
        <w:t xml:space="preserve">活动支持等能力。具体要求如下：</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 围绕南京江北新区</w:t>
      </w:r>
      <w:r>
        <w:rPr>
          <w:rFonts w:hint="eastAsia" w:ascii="宋体" w:hAnsi="宋体"/>
          <w:bCs/>
          <w:color w:val="000000"/>
          <w:sz w:val="24"/>
          <w:szCs w:val="24"/>
          <w:highlight w:val="none"/>
          <w:lang w:val="en-US" w:eastAsia="zh-CN"/>
        </w:rPr>
        <w:t xml:space="preserve">重点</w:t>
      </w:r>
      <w:r>
        <w:rPr>
          <w:rFonts w:hint="eastAsia" w:ascii="宋体" w:hAnsi="宋体"/>
          <w:bCs/>
          <w:color w:val="000000"/>
          <w:sz w:val="24"/>
          <w:szCs w:val="24"/>
          <w:highlight w:val="none"/>
        </w:rPr>
        <w:t xml:space="preserve">工作，开展全年常态化新闻宣传，及时报道新区各类重要动态、重大活动及重要会议。</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② 每周组织选题策划会议，全年推送宣传稿件不少于8000篇；全年开设宣传专栏不少于10个，其中聚焦经济社会发展的文字专栏不少于5个、聚焦城市高质量发展的视频专栏不少于3个，全方位展现江北新区产业科技新高地、青春活力新主城的风貌。</w:t>
      </w:r>
      <w:r>
        <w:rPr>
          <w:rFonts w:hint="eastAsia" w:ascii="宋体" w:hAnsi="宋体"/>
          <w:bCs/>
          <w:color w:val="000000"/>
          <w:sz w:val="24"/>
          <w:szCs w:val="24"/>
          <w:highlight w:val="none"/>
        </w:rPr>
      </w:r>
      <w:r/>
    </w:p>
    <w:p>
      <w:pPr>
        <w:pStyle w:val="988"/>
        <w:ind w:firstLine="480"/>
        <w:jc w:val="both"/>
        <w:spacing w:line="360" w:lineRule="auto"/>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③ 组建政务保障专班，配齐文字、摄影、摄像等专业力量，高效完成政务活动保障、新闻采编及各类选题任务，并做好宣传素材的保密管理与归档留存。</w:t>
      </w:r>
      <w:r>
        <w:rPr>
          <w:rFonts w:ascii="宋体" w:hAnsi="宋体" w:eastAsia="宋体" w:cs="Times New Roman"/>
          <w:bCs/>
          <w:color w:val="000000"/>
          <w:sz w:val="24"/>
          <w:szCs w:val="24"/>
          <w:highlight w:val="none"/>
          <w:lang w:val="en-US" w:eastAsia="zh-CN"/>
        </w:rPr>
      </w:r>
      <w:r/>
    </w:p>
    <w:p>
      <w:pPr>
        <w:pStyle w:val="988"/>
        <w:ind w:firstLine="480"/>
        <w:jc w:val="both"/>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w:t>
      </w:r>
      <w:r>
        <w:rPr>
          <w:rFonts w:hint="eastAsia" w:ascii="宋体" w:hAnsi="宋体" w:eastAsia="宋体" w:cs="Times New Roman"/>
          <w:bCs/>
          <w:color w:val="000000"/>
          <w:sz w:val="24"/>
          <w:szCs w:val="24"/>
          <w:highlight w:val="none"/>
          <w:lang w:val="en-US" w:eastAsia="zh-CN"/>
        </w:rPr>
        <w:t xml:space="preserve">持续擦亮“南京市网络文化协会江北新区新媒体联盟”品牌，加强与专业自媒体的协同联动，组织选题策划不少于12次，发布优质宣传稿件不少于24篇。</w:t>
      </w:r>
      <w:r>
        <w:rPr>
          <w:rFonts w:hint="eastAsia" w:ascii="宋体" w:hAnsi="宋体" w:eastAsia="宋体" w:cs="Times New Roman"/>
          <w:bCs/>
          <w:color w:val="000000"/>
          <w:sz w:val="24"/>
          <w:szCs w:val="24"/>
          <w:highlight w:val="none"/>
        </w:rPr>
      </w:r>
      <w:r/>
    </w:p>
    <w:p>
      <w:pPr>
        <w:pStyle w:val="988"/>
        <w:ind w:firstLine="480"/>
        <w:jc w:val="both"/>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⑤</w:t>
      </w:r>
      <w:r>
        <w:rPr>
          <w:rFonts w:hint="eastAsia" w:ascii="宋体" w:hAnsi="宋体"/>
          <w:bCs/>
          <w:color w:val="000000"/>
          <w:sz w:val="24"/>
          <w:szCs w:val="24"/>
          <w:highlight w:val="none"/>
          <w:lang w:eastAsia="zh-CN"/>
        </w:rPr>
        <w:t xml:space="preserve">根据采购人实际需求，提供包括直播、主持在内的多项专业化服务</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88"/>
        <w:ind w:firstLine="482"/>
        <w:jc w:val="left"/>
        <w:spacing w:line="360" w:lineRule="auto"/>
        <w:rPr>
          <w:rFonts w:ascii="宋体" w:hAnsi="宋体"/>
          <w:b/>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平台运营要求</w:t>
      </w:r>
      <w:r>
        <w:rPr>
          <w:rFonts w:ascii="宋体" w:hAnsi="宋体"/>
          <w:b/>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供应商应具备优秀的策划、审核、推广能力以及高效的用户互动管理和数据分析能力，确保信息发布准确、内容得当，同时能根据用户行为数据不断优化内容策略，提升传播效能。具体要求如下：</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①能建立一套完整的内容审核机制。</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②</w:t>
      </w:r>
      <w:r>
        <w:rPr>
          <w:rFonts w:hint="eastAsia" w:ascii="宋体" w:hAnsi="宋体"/>
          <w:bCs/>
          <w:strike w:val="0"/>
          <w:color w:val="000000"/>
          <w:sz w:val="24"/>
          <w:szCs w:val="24"/>
          <w:highlight w:val="none"/>
        </w:rPr>
        <w:t xml:space="preserve">微博号“南京江北新区发布”每月转评赞不少于</w:t>
      </w:r>
      <w:r>
        <w:rPr>
          <w:rFonts w:hint="eastAsia" w:ascii="宋体" w:hAnsi="宋体"/>
          <w:bCs/>
          <w:strike w:val="0"/>
          <w:color w:val="000000"/>
          <w:sz w:val="24"/>
          <w:szCs w:val="24"/>
          <w:highlight w:val="none"/>
          <w:lang w:val="en-US" w:eastAsia="zh-CN"/>
        </w:rPr>
        <w:t xml:space="preserve">5</w:t>
      </w:r>
      <w:r>
        <w:rPr>
          <w:rFonts w:hint="eastAsia" w:ascii="宋体" w:hAnsi="宋体"/>
          <w:bCs/>
          <w:strike w:val="0"/>
          <w:color w:val="000000"/>
          <w:sz w:val="24"/>
          <w:szCs w:val="24"/>
          <w:highlight w:val="none"/>
        </w:rPr>
        <w:t xml:space="preserve">万次。</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③确保稿件全年被市级及以上主流媒体采用不少于200次。</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④生产</w:t>
      </w:r>
      <w:r>
        <w:rPr>
          <w:rFonts w:hint="eastAsia" w:ascii="宋体" w:hAnsi="宋体"/>
          <w:bCs/>
          <w:color w:val="000000"/>
          <w:sz w:val="24"/>
          <w:szCs w:val="24"/>
          <w:highlight w:val="none"/>
          <w:lang w:val="en-US" w:eastAsia="zh-CN"/>
        </w:rPr>
        <w:t xml:space="preserve">新区精美照片不低于800张，记录新区开发建设的足迹，为时代留档存史</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⑤通过微信公众号“南京江北新区”及时开展线上留言回复工作，每月归集发布一次留言月历。</w:t>
      </w:r>
      <w:r>
        <w:rPr>
          <w:rFonts w:hint="eastAsia" w:ascii="宋体" w:hAnsi="宋体"/>
          <w:bCs/>
          <w:color w:val="000000"/>
          <w:sz w:val="24"/>
          <w:szCs w:val="24"/>
          <w:highlight w:val="none"/>
        </w:rPr>
      </w:r>
      <w:r/>
    </w:p>
    <w:p>
      <w:pPr>
        <w:pStyle w:val="988"/>
        <w:ind w:firstLine="480"/>
        <w:jc w:val="both"/>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⑥全年提供分析报告不少于12份。</w:t>
      </w:r>
      <w:r>
        <w:rPr>
          <w:rFonts w:ascii="宋体" w:hAnsi="宋体"/>
          <w:bCs/>
          <w:color w:val="000000"/>
          <w:sz w:val="24"/>
          <w:szCs w:val="24"/>
          <w:highlight w:val="none"/>
        </w:rPr>
      </w:r>
      <w:r/>
    </w:p>
    <w:p>
      <w:pPr>
        <w:pStyle w:val="988"/>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技术资源要求</w:t>
      </w:r>
      <w:r>
        <w:rPr>
          <w:rFonts w:ascii="宋体" w:hAnsi="宋体"/>
          <w:b/>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供应商应具备满足融媒体业务多样化场景需求的硬件设施和检索、检校、素材资源库等服务能力。具体要求如下：</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①配备多功能演播室（支持现场直播及多机位切换）、专业录音棚、摄影棚以及高清摄录设备（包括无人机）等先进硬件设施。</w:t>
      </w:r>
      <w:r>
        <w:rPr>
          <w:rFonts w:hint="eastAsia" w:ascii="宋体" w:hAnsi="宋体"/>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②提供融媒体数字资产检索服务、全天候人工检校服务和关键词报道汇总服务。</w:t>
      </w:r>
      <w:r>
        <w:rPr>
          <w:rFonts w:hint="eastAsia" w:ascii="宋体" w:hAnsi="宋体"/>
          <w:bCs/>
          <w:color w:val="000000"/>
          <w:sz w:val="24"/>
          <w:szCs w:val="24"/>
          <w:highlight w:val="none"/>
        </w:rPr>
      </w:r>
      <w:r/>
    </w:p>
    <w:p>
      <w:pPr>
        <w:pStyle w:val="988"/>
        <w:ind w:firstLine="480"/>
        <w:jc w:val="both"/>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③拥有与江北新区紧密相关的媒体资源素材库，内容涵盖自然风光、城市建设、历史文化、</w:t>
      </w:r>
      <w:r>
        <w:rPr>
          <w:rFonts w:hint="eastAsia" w:ascii="宋体" w:hAnsi="宋体"/>
          <w:bCs/>
          <w:color w:val="000000"/>
          <w:sz w:val="24"/>
          <w:szCs w:val="24"/>
          <w:highlight w:val="none"/>
          <w:lang w:val="en-US" w:eastAsia="zh-CN"/>
        </w:rPr>
        <w:t xml:space="preserve">社会民生</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活动风采</w:t>
      </w:r>
      <w:r>
        <w:rPr>
          <w:rFonts w:hint="eastAsia" w:ascii="宋体" w:hAnsi="宋体"/>
          <w:bCs/>
          <w:color w:val="000000"/>
          <w:sz w:val="24"/>
          <w:szCs w:val="24"/>
          <w:highlight w:val="none"/>
        </w:rPr>
        <w:t xml:space="preserve">等多个领域。</w:t>
      </w:r>
      <w:r>
        <w:rPr>
          <w:rFonts w:ascii="宋体" w:hAnsi="宋体"/>
          <w:bCs/>
          <w:color w:val="000000"/>
          <w:sz w:val="24"/>
          <w:szCs w:val="24"/>
          <w:highlight w:val="none"/>
        </w:rPr>
      </w:r>
      <w:r/>
    </w:p>
    <w:p>
      <w:pPr>
        <w:pStyle w:val="988"/>
        <w:ind w:firstLine="480"/>
        <w:jc w:val="both"/>
        <w:spacing w:line="360" w:lineRule="auto"/>
        <w:rPr>
          <w:rFonts w:hint="eastAsia" w:ascii="宋体" w:hAnsi="宋体"/>
          <w:b w:val="0"/>
          <w:bCs/>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rPr>
        <w:t xml:space="preserve">日常运维要求</w:t>
      </w:r>
      <w:r>
        <w:rPr>
          <w:rFonts w:hint="eastAsia" w:ascii="宋体" w:hAnsi="宋体"/>
          <w:b w:val="0"/>
          <w:bCs/>
          <w:color w:val="000000"/>
          <w:sz w:val="24"/>
          <w:szCs w:val="24"/>
          <w:highlight w:val="none"/>
        </w:rPr>
      </w:r>
      <w:r/>
    </w:p>
    <w:p>
      <w:pPr>
        <w:pStyle w:val="988"/>
        <w:ind w:firstLine="4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供应商应具备为政务新媒体账号提供代运维服务的能力，</w:t>
      </w:r>
      <w:r>
        <w:rPr>
          <w:rFonts w:hint="eastAsia" w:ascii="宋体" w:hAnsi="宋体"/>
          <w:bCs/>
          <w:color w:val="000000"/>
          <w:sz w:val="24"/>
          <w:szCs w:val="24"/>
          <w:highlight w:val="none"/>
          <w:lang w:val="en-US" w:eastAsia="zh-CN"/>
        </w:rPr>
        <w:t xml:space="preserve">包括但不限于</w:t>
      </w:r>
      <w:r>
        <w:rPr>
          <w:rFonts w:hint="eastAsia" w:ascii="宋体" w:hAnsi="宋体"/>
          <w:bCs/>
          <w:color w:val="000000"/>
          <w:sz w:val="24"/>
          <w:szCs w:val="24"/>
          <w:highlight w:val="none"/>
        </w:rPr>
        <w:t xml:space="preserve">品牌策划与运营</w:t>
      </w:r>
      <w:r>
        <w:rPr>
          <w:rFonts w:hint="eastAsia" w:ascii="宋体" w:hAnsi="宋体"/>
          <w:bCs/>
          <w:color w:val="000000"/>
          <w:sz w:val="24"/>
          <w:szCs w:val="24"/>
          <w:highlight w:val="none"/>
          <w:lang w:val="en-US" w:eastAsia="zh-CN"/>
        </w:rPr>
        <w:t xml:space="preserve">等</w:t>
      </w:r>
      <w:r>
        <w:rPr>
          <w:rFonts w:hint="eastAsia" w:ascii="宋体" w:hAnsi="宋体"/>
          <w:bCs/>
          <w:color w:val="000000"/>
          <w:sz w:val="24"/>
          <w:szCs w:val="24"/>
          <w:highlight w:val="none"/>
        </w:rPr>
        <w:t xml:space="preserve">能力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能</w:t>
      </w:r>
      <w:r>
        <w:rPr>
          <w:rFonts w:hint="eastAsia" w:ascii="宋体" w:hAnsi="宋体" w:eastAsia="宋体" w:cs="Times New Roman"/>
          <w:bCs/>
          <w:i w:val="0"/>
          <w:iCs w:val="0"/>
          <w:caps w:val="0"/>
          <w:color w:val="000000"/>
          <w:spacing w:val="0"/>
          <w:sz w:val="24"/>
          <w:szCs w:val="24"/>
          <w:highlight w:val="none"/>
          <w:shd w:val="clear" w:color="auto" w:fill="auto"/>
        </w:rPr>
        <w:t xml:space="preserve">深刻理解并坚守主流舆论阵地，积极弘扬正能量，引导社会舆论健康发展。</w:t>
      </w:r>
      <w:r>
        <w:rPr>
          <w:rFonts w:hint="eastAsia" w:ascii="宋体" w:hAnsi="宋体"/>
          <w:bCs/>
          <w:color w:val="000000"/>
          <w:sz w:val="24"/>
          <w:szCs w:val="24"/>
          <w:highlight w:val="none"/>
          <w:lang w:val="en-US" w:eastAsia="zh-CN"/>
        </w:rPr>
        <w:t xml:space="preserve">另外，</w:t>
      </w:r>
      <w:r>
        <w:rPr>
          <w:rFonts w:hint="eastAsia" w:ascii="宋体" w:hAnsi="宋体"/>
          <w:bCs/>
          <w:color w:val="000000"/>
          <w:sz w:val="24"/>
          <w:szCs w:val="24"/>
          <w:highlight w:val="none"/>
        </w:rPr>
        <w:t xml:space="preserve">供应商应负责融媒体中心（含融媒文化客厅）的日常运维工作，包括行政、财务、法务工作，以及日常秩序管理等。具体要求如下：①具备知识产权管理能力，包括申请、维护、纠纷处理等，为所生产的媒体内容提供法律咨询及维权等全方位法律合规服务，确保业务运作的合规、合法。②做好融媒文化客厅的运维工作。</w:t>
      </w:r>
      <w:r>
        <w:rPr>
          <w:rFonts w:hint="eastAsia" w:ascii="宋体" w:hAnsi="宋体"/>
          <w:bCs/>
          <w:color w:val="000000"/>
          <w:sz w:val="24"/>
          <w:szCs w:val="24"/>
          <w:highlight w:val="none"/>
        </w:rPr>
      </w:r>
      <w:r/>
    </w:p>
    <w:p>
      <w:pPr>
        <w:pStyle w:val="988"/>
        <w:numPr>
          <w:ilvl w:val="0"/>
          <w:numId w:val="0"/>
        </w:numPr>
        <w:ind w:firstLine="482"/>
        <w:jc w:val="left"/>
        <w:spacing w:line="360" w:lineRule="auto"/>
        <w:rPr>
          <w:rFonts w:ascii="宋体" w:hAnsi="宋体" w:cs="宋体"/>
          <w:bCs/>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团队建设要求</w:t>
      </w:r>
      <w:r>
        <w:rPr>
          <w:rFonts w:ascii="宋体" w:hAnsi="宋体" w:cs="宋体"/>
          <w:bCs/>
          <w:color w:val="000000"/>
          <w:sz w:val="24"/>
          <w:szCs w:val="24"/>
          <w:highlight w:val="none"/>
        </w:rPr>
      </w:r>
      <w:r/>
    </w:p>
    <w:p>
      <w:pPr>
        <w:pStyle w:val="988"/>
        <w:ind w:firstLine="480"/>
        <w:jc w:val="both"/>
        <w:spacing w:line="360" w:lineRule="auto"/>
        <w:rPr>
          <w:rFonts w:hint="eastAsia"/>
          <w:color w:val="000000"/>
          <w:sz w:val="24"/>
          <w:szCs w:val="24"/>
          <w:highlight w:val="none"/>
          <w:lang w:eastAsia="zh-CN"/>
        </w:rPr>
      </w:pPr>
      <w:r>
        <w:rPr>
          <w:rFonts w:hint="eastAsia" w:ascii="宋体" w:hAnsi="宋体"/>
          <w:bCs/>
          <w:color w:val="000000"/>
          <w:sz w:val="24"/>
          <w:szCs w:val="24"/>
          <w:highlight w:val="none"/>
        </w:rPr>
        <w:t xml:space="preserve">①</w:t>
      </w:r>
      <w:r>
        <w:rPr>
          <w:rFonts w:hint="eastAsia"/>
          <w:color w:val="000000"/>
          <w:sz w:val="24"/>
          <w:szCs w:val="24"/>
          <w:highlight w:val="none"/>
          <w:lang w:eastAsia="zh-CN"/>
        </w:rPr>
        <w:t xml:space="preserve">项目需配备专业团队成员，涵盖与项目运营紧密相关的新闻类、中文文秘类、艺术类、计算机类、经济类、法律类等专业领域，</w:t>
      </w:r>
      <w:r>
        <w:rPr>
          <w:rFonts w:hint="eastAsia"/>
          <w:color w:val="000000"/>
          <w:sz w:val="24"/>
          <w:szCs w:val="24"/>
          <w:highlight w:val="none"/>
        </w:rPr>
        <w:t xml:space="preserve">其中</w:t>
      </w:r>
      <w:r>
        <w:rPr>
          <w:rFonts w:hint="eastAsia"/>
          <w:color w:val="000000"/>
          <w:sz w:val="24"/>
          <w:szCs w:val="24"/>
          <w:highlight w:val="none"/>
          <w:lang w:val="en-US" w:eastAsia="zh-CN"/>
        </w:rPr>
        <w:t xml:space="preserve">媒体采编</w:t>
      </w:r>
      <w:r>
        <w:rPr>
          <w:rFonts w:hint="eastAsia"/>
          <w:color w:val="000000"/>
          <w:sz w:val="24"/>
          <w:szCs w:val="24"/>
          <w:highlight w:val="none"/>
        </w:rPr>
        <w:t xml:space="preserve">、</w:t>
      </w:r>
      <w:r>
        <w:rPr>
          <w:rFonts w:hint="eastAsia"/>
          <w:color w:val="000000"/>
          <w:sz w:val="24"/>
          <w:szCs w:val="24"/>
          <w:highlight w:val="none"/>
          <w:lang w:val="en-US" w:eastAsia="zh-CN"/>
        </w:rPr>
        <w:t xml:space="preserve">媒体运营、产品</w:t>
      </w:r>
      <w:r>
        <w:rPr>
          <w:rFonts w:hint="eastAsia"/>
          <w:color w:val="000000"/>
          <w:sz w:val="24"/>
          <w:szCs w:val="24"/>
          <w:highlight w:val="none"/>
        </w:rPr>
        <w:t xml:space="preserve">制作</w:t>
      </w:r>
      <w:r>
        <w:rPr>
          <w:rFonts w:hint="eastAsia"/>
          <w:color w:val="000000"/>
          <w:sz w:val="24"/>
          <w:szCs w:val="24"/>
          <w:highlight w:val="none"/>
          <w:lang w:val="en-US" w:eastAsia="zh-CN"/>
        </w:rPr>
        <w:t xml:space="preserve">等</w:t>
      </w:r>
      <w:r>
        <w:rPr>
          <w:rFonts w:hint="eastAsia"/>
          <w:color w:val="000000"/>
          <w:sz w:val="24"/>
          <w:szCs w:val="24"/>
          <w:highlight w:val="none"/>
        </w:rPr>
        <w:t xml:space="preserve">核心</w:t>
      </w:r>
      <w:r>
        <w:rPr>
          <w:rFonts w:hint="eastAsia"/>
          <w:color w:val="000000"/>
          <w:sz w:val="24"/>
          <w:szCs w:val="24"/>
          <w:highlight w:val="none"/>
          <w:lang w:val="en-US" w:eastAsia="zh-CN"/>
        </w:rPr>
        <w:t xml:space="preserve">业务</w:t>
      </w:r>
      <w:r>
        <w:rPr>
          <w:rFonts w:hint="eastAsia"/>
          <w:color w:val="000000"/>
          <w:sz w:val="24"/>
          <w:szCs w:val="24"/>
          <w:highlight w:val="none"/>
        </w:rPr>
        <w:t xml:space="preserve">需分别组成团队</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988"/>
        <w:ind w:firstLine="480"/>
        <w:jc w:val="both"/>
        <w:spacing w:line="360" w:lineRule="auto"/>
        <w:rPr>
          <w:rFonts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②</w:t>
      </w:r>
      <w:r>
        <w:rPr>
          <w:rFonts w:ascii="宋体" w:hAnsi="宋体"/>
          <w:bCs/>
          <w:color w:val="000000"/>
          <w:sz w:val="24"/>
          <w:szCs w:val="24"/>
          <w:highlight w:val="none"/>
        </w:rPr>
        <w:t xml:space="preserve">合理规划并科学配置各部门人力资源，明确岗位职责，确保在运营期间各项服务工作得以顺畅推进；建立健全的组织架构、队伍管理机制、岗位目标管理责任制、绩效考核机制，确保每月均有周密的计划及严格的考核实施</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不</w:t>
      </w:r>
      <w:r>
        <w:rPr>
          <w:rFonts w:ascii="宋体" w:hAnsi="宋体" w:eastAsia="宋体" w:cs="Times New Roman"/>
          <w:bCs/>
          <w:color w:val="000000"/>
          <w:sz w:val="24"/>
          <w:szCs w:val="24"/>
          <w:highlight w:val="none"/>
        </w:rPr>
        <w:t xml:space="preserve">定期开展培训工作，制定培训方案，</w:t>
      </w:r>
      <w:r>
        <w:rPr>
          <w:rFonts w:hint="eastAsia" w:ascii="宋体" w:hAnsi="宋体" w:eastAsia="宋体" w:cs="Times New Roman"/>
          <w:bCs/>
          <w:color w:val="000000"/>
          <w:sz w:val="24"/>
          <w:szCs w:val="24"/>
          <w:highlight w:val="none"/>
        </w:rPr>
        <w:t xml:space="preserve">每年活动不低于6场</w:t>
      </w:r>
      <w:r>
        <w:rPr>
          <w:rFonts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988"/>
        <w:ind w:firstLine="480"/>
        <w:jc w:val="both"/>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③完善人才队伍，确保人员合同期内稳定性，运营过程中如更换重要岗位人员（项目负责人），需经采购人同意后方可更换。</w:t>
      </w:r>
      <w:r>
        <w:rPr>
          <w:rFonts w:ascii="宋体" w:hAnsi="宋体"/>
          <w:bCs/>
          <w:color w:val="000000"/>
          <w:sz w:val="24"/>
          <w:szCs w:val="24"/>
          <w:highlight w:val="none"/>
        </w:rPr>
      </w:r>
      <w:r/>
    </w:p>
    <w:p>
      <w:pPr>
        <w:pStyle w:val="988"/>
        <w:ind w:firstLine="480"/>
        <w:jc w:val="both"/>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供应商须针对上述派驻管理及工作人员事项提供《承诺函》，承诺内容完整明确，加盖电子公章。</w:t>
      </w:r>
      <w:r>
        <w:rPr>
          <w:rFonts w:ascii="宋体" w:hAnsi="宋体"/>
          <w:b/>
          <w:bCs w:val="0"/>
          <w:color w:val="000000"/>
          <w:sz w:val="24"/>
          <w:szCs w:val="24"/>
          <w:highlight w:val="none"/>
        </w:rPr>
      </w:r>
      <w:r/>
    </w:p>
    <w:p>
      <w:pPr>
        <w:pStyle w:val="988"/>
        <w:ind w:right="50" w:firstLine="482"/>
        <w:jc w:val="left"/>
        <w:spacing w:before="38"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服务响应要求</w:t>
      </w:r>
      <w:r>
        <w:rPr>
          <w:rFonts w:ascii="宋体" w:hAnsi="宋体" w:cs="宋体"/>
          <w:b/>
          <w:color w:val="000000"/>
          <w:sz w:val="24"/>
          <w:szCs w:val="24"/>
          <w:highlight w:val="none"/>
        </w:rPr>
      </w:r>
      <w:r/>
    </w:p>
    <w:p>
      <w:pPr>
        <w:pStyle w:val="988"/>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①为确保重要稿件的高效审稿与发布，供应商需随时响应采购人的需求。</w:t>
      </w:r>
      <w:r>
        <w:rPr>
          <w:rFonts w:hint="eastAsia" w:ascii="宋体" w:hAnsi="宋体" w:cs="宋体"/>
          <w:bCs/>
          <w:color w:val="000000"/>
          <w:sz w:val="24"/>
          <w:szCs w:val="24"/>
          <w:highlight w:val="none"/>
        </w:rPr>
      </w:r>
      <w:r/>
    </w:p>
    <w:p>
      <w:pPr>
        <w:pStyle w:val="988"/>
        <w:ind w:firstLine="480"/>
        <w:jc w:val="both"/>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②在国家、省市及新区举办的重大活动，以及国家法定节假日期间，供应商需派遣工作人员至现场，负责宣传及保障服务工作。</w:t>
      </w:r>
      <w:r>
        <w:rPr>
          <w:rFonts w:hint="eastAsia" w:ascii="宋体" w:hAnsi="宋体" w:cs="宋体"/>
          <w:bCs/>
          <w:color w:val="000000"/>
          <w:sz w:val="24"/>
          <w:szCs w:val="24"/>
          <w:highlight w:val="none"/>
        </w:rPr>
      </w:r>
      <w:r/>
    </w:p>
    <w:p>
      <w:pPr>
        <w:pStyle w:val="988"/>
        <w:ind w:firstLine="480"/>
        <w:jc w:val="both"/>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③为确保平台稳定运行，设备故障时，供应商需在4小时内响应，并于8小时内完成修复。</w:t>
      </w:r>
      <w:r>
        <w:rPr>
          <w:rFonts w:ascii="宋体" w:hAnsi="宋体" w:cs="宋体"/>
          <w:bCs/>
          <w:color w:val="000000"/>
          <w:sz w:val="24"/>
          <w:szCs w:val="24"/>
          <w:highlight w:val="none"/>
        </w:rPr>
      </w:r>
      <w:r/>
    </w:p>
    <w:p>
      <w:pPr>
        <w:pStyle w:val="988"/>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保密要求</w:t>
      </w:r>
      <w:r>
        <w:rPr>
          <w:rFonts w:ascii="宋体" w:hAnsi="宋体" w:cs="宋体"/>
          <w:b/>
          <w:color w:val="000000"/>
          <w:sz w:val="24"/>
          <w:szCs w:val="24"/>
          <w:highlight w:val="none"/>
        </w:rPr>
      </w:r>
      <w:r/>
    </w:p>
    <w:p>
      <w:pPr>
        <w:pStyle w:val="988"/>
        <w:ind w:firstLine="480"/>
        <w:jc w:val="both"/>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供应商应当严格遵守相关规定，敏感信息不得向第三方透露，否则采购人有依法追究法律责任的权利。未经采购人允许，供应商的服务人员不得把内容运维等账号和密码向第三方泄露。若有人员离职，应立即修改或删除其登录账号和密码，禁止继续操作相关账号。②供应商需落实网络安全及信息保密的各项规定，运维人员需严格遵守保密义务。</w:t>
      </w:r>
      <w:r>
        <w:rPr>
          <w:rFonts w:ascii="宋体" w:hAnsi="宋体" w:cs="宋体"/>
          <w:bCs/>
          <w:color w:val="000000"/>
          <w:sz w:val="24"/>
          <w:szCs w:val="24"/>
          <w:highlight w:val="none"/>
        </w:rPr>
      </w:r>
      <w:r/>
    </w:p>
    <w:p>
      <w:pPr>
        <w:pStyle w:val="988"/>
        <w:ind w:firstLine="480"/>
        <w:spacing w:line="36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★（二）商务要求</w:t>
      </w:r>
      <w:r>
        <w:rPr>
          <w:rFonts w:hint="eastAsia" w:ascii="黑体" w:hAnsi="黑体" w:eastAsia="黑体" w:cs="黑体"/>
          <w:b w:val="0"/>
          <w:bCs/>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1.项目服务期：自合同签订之日起至2026年12月31日</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2.服务地点：南京江北新区</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3.付款方式：①合同签订后30个工作日内，采购人向供应商支付合同款项的</w:t>
      </w: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0%；②</w:t>
      </w:r>
      <w:r>
        <w:rPr>
          <w:rFonts w:hint="eastAsia" w:ascii="宋体" w:hAnsi="宋体" w:eastAsia="宋体"/>
          <w:color w:val="000000"/>
          <w:sz w:val="24"/>
          <w:szCs w:val="24"/>
          <w:highlight w:val="none"/>
          <w:lang w:val="en-US" w:eastAsia="zh-CN"/>
        </w:rPr>
        <w:t xml:space="preserve">2026年</w:t>
      </w:r>
      <w:r>
        <w:rPr>
          <w:rFonts w:hint="eastAsia" w:ascii="宋体" w:hAnsi="宋体"/>
          <w:color w:val="000000"/>
          <w:sz w:val="24"/>
          <w:szCs w:val="24"/>
          <w:highlight w:val="none"/>
          <w:lang w:val="en-US" w:eastAsia="zh-CN"/>
        </w:rPr>
        <w:t xml:space="preserve">8月31日前，采购人向供应商支付合同款项的30%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③</w:t>
      </w:r>
      <w:r>
        <w:rPr>
          <w:rFonts w:hint="eastAsia" w:ascii="宋体" w:hAnsi="宋体" w:eastAsia="宋体"/>
          <w:color w:val="000000"/>
          <w:sz w:val="24"/>
          <w:szCs w:val="24"/>
          <w:highlight w:val="none"/>
        </w:rPr>
        <w:t xml:space="preserve">供应商</w:t>
      </w:r>
      <w:r>
        <w:rPr>
          <w:rFonts w:hint="eastAsia" w:ascii="宋体" w:hAnsi="宋体" w:eastAsia="宋体"/>
          <w:color w:val="000000"/>
          <w:sz w:val="24"/>
          <w:szCs w:val="24"/>
          <w:highlight w:val="none"/>
        </w:rPr>
        <w:t xml:space="preserve">完成全部服务事项后提交结案报告，供采购人考核验收，验收结果与尾款支付挂钩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采购人将在30个工作日内，依据验收结果支付剩余款项；</w:t>
      </w:r>
      <w:r>
        <w:rPr>
          <w:rFonts w:hint="eastAsia" w:ascii="宋体" w:hAnsi="宋体"/>
          <w:color w:val="000000"/>
          <w:sz w:val="24"/>
          <w:szCs w:val="24"/>
          <w:highlight w:val="none"/>
          <w:lang w:val="en-US" w:eastAsia="zh-CN"/>
        </w:rPr>
        <w:t xml:space="preserve">④</w:t>
      </w:r>
      <w:r>
        <w:rPr>
          <w:rFonts w:hint="eastAsia" w:ascii="宋体" w:hAnsi="宋体" w:eastAsia="宋体"/>
          <w:color w:val="000000"/>
          <w:sz w:val="24"/>
          <w:szCs w:val="24"/>
          <w:highlight w:val="none"/>
        </w:rPr>
        <w:t xml:space="preserve">采购人每次付款前，成交供应商须向采购人开具正式发票。以上付款均无银行利息，一律通过银行结转。若因</w:t>
      </w:r>
      <w:r>
        <w:rPr>
          <w:rFonts w:hint="eastAsia" w:ascii="宋体" w:hAnsi="宋体" w:eastAsia="宋体"/>
          <w:color w:val="000000"/>
          <w:sz w:val="24"/>
          <w:szCs w:val="24"/>
          <w:highlight w:val="none"/>
        </w:rPr>
        <w:t xml:space="preserve">供应商</w:t>
      </w:r>
      <w:r>
        <w:rPr>
          <w:rFonts w:hint="eastAsia" w:ascii="宋体" w:hAnsi="宋体" w:eastAsia="宋体"/>
          <w:color w:val="000000"/>
          <w:sz w:val="24"/>
          <w:szCs w:val="24"/>
          <w:highlight w:val="none"/>
        </w:rPr>
        <w:t xml:space="preserve">提供的服务不符合合同要求或未能按</w:t>
      </w:r>
      <w:r>
        <w:rPr>
          <w:rFonts w:hint="eastAsia" w:ascii="宋体" w:hAnsi="宋体" w:eastAsia="宋体"/>
          <w:color w:val="000000"/>
          <w:sz w:val="24"/>
          <w:szCs w:val="24"/>
          <w:highlight w:val="none"/>
          <w:lang w:val="en-US" w:eastAsia="zh-CN"/>
        </w:rPr>
        <w:t xml:space="preserve">采购人</w:t>
      </w:r>
      <w:r>
        <w:rPr>
          <w:rFonts w:hint="eastAsia" w:ascii="宋体" w:hAnsi="宋体" w:eastAsia="宋体"/>
          <w:color w:val="000000"/>
          <w:sz w:val="24"/>
          <w:szCs w:val="24"/>
          <w:highlight w:val="none"/>
        </w:rPr>
        <w:t xml:space="preserve">要求办理相应的付款手续，</w:t>
      </w:r>
      <w:r>
        <w:rPr>
          <w:rFonts w:hint="eastAsia" w:ascii="宋体" w:hAnsi="宋体" w:eastAsia="宋体"/>
          <w:color w:val="000000"/>
          <w:sz w:val="24"/>
          <w:szCs w:val="24"/>
          <w:highlight w:val="none"/>
          <w:lang w:val="en-US" w:eastAsia="zh-CN"/>
        </w:rPr>
        <w:t xml:space="preserve">采购人</w:t>
      </w:r>
      <w:r>
        <w:rPr>
          <w:rFonts w:hint="eastAsia" w:ascii="宋体" w:hAnsi="宋体" w:eastAsia="宋体"/>
          <w:color w:val="000000"/>
          <w:sz w:val="24"/>
          <w:szCs w:val="24"/>
          <w:highlight w:val="none"/>
        </w:rPr>
        <w:t xml:space="preserve">有权暂缓付款，且对此不承担迟延付款责任。</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4.验收要求：采购人对照采购需求，对供应商提交的结案报告进行考核验收。</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5.其他：</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①</w:t>
      </w:r>
      <w:r>
        <w:rPr>
          <w:rFonts w:hint="eastAsia" w:ascii="宋体" w:hAnsi="宋体" w:eastAsia="宋体"/>
          <w:color w:val="000000"/>
          <w:sz w:val="24"/>
          <w:szCs w:val="24"/>
          <w:highlight w:val="none"/>
        </w:rPr>
        <w:t xml:space="preserve">如果成交供应商在服务期间未能履行服务承诺和合同规定的义务，管理质量低劣，用户多次投诉仍不改正并无相应保证措施的，则采购人有权在合同期内决定</w:t>
      </w:r>
      <w:r>
        <w:rPr>
          <w:rFonts w:hint="eastAsia" w:ascii="宋体" w:hAnsi="宋体" w:eastAsia="宋体"/>
          <w:color w:val="000000"/>
          <w:sz w:val="24"/>
          <w:szCs w:val="24"/>
          <w:highlight w:val="none"/>
          <w:shd w:val="clear" w:color="auto" w:fill="ffffff"/>
        </w:rPr>
        <w:t xml:space="preserve">中止</w:t>
      </w:r>
      <w:r>
        <w:rPr>
          <w:rFonts w:hint="eastAsia" w:ascii="宋体" w:hAnsi="宋体" w:eastAsia="宋体"/>
          <w:color w:val="000000"/>
          <w:sz w:val="24"/>
          <w:szCs w:val="24"/>
          <w:highlight w:val="none"/>
        </w:rPr>
        <w:t xml:space="preserve">服务合同。</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②</w:t>
      </w:r>
      <w:r>
        <w:rPr>
          <w:rFonts w:hint="eastAsia" w:ascii="宋体" w:hAnsi="宋体" w:eastAsia="宋体"/>
          <w:color w:val="000000"/>
          <w:sz w:val="24"/>
          <w:szCs w:val="24"/>
          <w:highlight w:val="none"/>
        </w:rPr>
        <w:t xml:space="preserve">成交供应商能够在第一时间响应制作需求，能在规定的时间内保质保量地完成采制、发布任务。</w:t>
      </w:r>
      <w:r>
        <w:rPr>
          <w:rFonts w:ascii="宋体" w:hAnsi="宋体" w:eastAsia="宋体"/>
          <w:color w:val="000000"/>
          <w:sz w:val="24"/>
          <w:szCs w:val="24"/>
          <w:highlight w:val="none"/>
        </w:rPr>
      </w:r>
      <w:r/>
    </w:p>
    <w:p>
      <w:pPr>
        <w:pStyle w:val="988"/>
        <w:ind w:firstLine="480"/>
        <w:spacing w:line="360" w:lineRule="auto"/>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③</w:t>
      </w:r>
      <w:r>
        <w:rPr>
          <w:rFonts w:hint="eastAsia" w:ascii="宋体" w:hAnsi="宋体" w:eastAsia="宋体"/>
          <w:color w:val="000000"/>
          <w:sz w:val="24"/>
          <w:szCs w:val="24"/>
          <w:highlight w:val="none"/>
        </w:rPr>
        <w:t xml:space="preserve">成交供应商在服务过程中提供的图片、视频资料等必须妥善解决所有的知识产权，所有知识产权、传播权纠纷由成交供应商承担责任，采购方免责。</w:t>
      </w:r>
      <w:r>
        <w:rPr>
          <w:rFonts w:ascii="宋体" w:hAnsi="宋体" w:eastAsia="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color w:val="000000"/>
          <w:sz w:val="24"/>
          <w:szCs w:val="24"/>
          <w:highlight w:val="none"/>
          <w:lang w:val="en-US" w:eastAsia="zh-CN"/>
        </w:rPr>
        <w:t xml:space="preserve">④</w:t>
      </w:r>
      <w:r>
        <w:rPr>
          <w:rFonts w:hint="eastAsia" w:ascii="宋体" w:hAnsi="宋体" w:eastAsia="宋体"/>
          <w:color w:val="000000"/>
          <w:sz w:val="24"/>
          <w:szCs w:val="24"/>
          <w:highlight w:val="none"/>
        </w:rPr>
        <w:t xml:space="preserve">成交供应商须采取有效措施保护采购人的知识产权。</w:t>
      </w:r>
      <w:r>
        <w:rPr>
          <w:rFonts w:hint="eastAsia" w:ascii="宋体" w:hAnsi="宋体" w:eastAsia="宋体" w:cs="宋体"/>
          <w:bCs/>
          <w:color w:val="000000"/>
          <w:sz w:val="24"/>
          <w:szCs w:val="24"/>
        </w:rPr>
      </w:r>
      <w:r/>
    </w:p>
    <w:p>
      <w:pPr>
        <w:pStyle w:val="988"/>
        <w:ind w:right="-2" w:firstLine="24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88"/>
        <w:ind w:right="-2" w:firstLine="24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88"/>
        <w:keepLines w:val="0"/>
        <w:keepNext w:val="0"/>
        <w:pageBreakBefore w:val="0"/>
        <w:spacing w:line="360" w:lineRule="auto"/>
        <w:widowControl w:val="off"/>
        <w:rPr>
          <w:rFonts w:hint="eastAsia" w:ascii="宋体" w:hAnsi="宋体" w:eastAsia="宋体" w:cs="宋体"/>
          <w:bCs/>
          <w:color w:val="000000"/>
          <w:sz w:val="24"/>
          <w:szCs w:val="24"/>
        </w:rPr>
        <w:sectPr>
          <w:footerReference w:type="default" r:id="rId10"/>
          <w:footerReference w:type="even" r:id="rId11"/>
          <w:footerReference w:type="first" r:id="rId12"/>
          <w:footnotePr/>
          <w:endnotePr/>
          <w:type w:val="nextPage"/>
          <w:pgSz w:w="11906" w:h="16838" w:orient="portrait"/>
          <w:pgMar w:top="1418" w:right="1191" w:bottom="1418" w:left="1191" w:header="851" w:footer="680" w:gutter="0"/>
          <w:pgNumType w:start="1"/>
          <w:cols w:num="1" w:sep="0" w:space="1701" w:equalWidth="1"/>
          <w:docGrid w:linePitch="360"/>
        </w:sectPr>
      </w:pPr>
      <w:r>
        <w:rPr>
          <w:rFonts w:hint="eastAsia" w:ascii="宋体" w:hAnsi="宋体" w:eastAsia="宋体" w:cs="宋体"/>
          <w:bCs/>
          <w:color w:val="000000"/>
          <w:sz w:val="24"/>
          <w:szCs w:val="24"/>
        </w:rPr>
      </w:r>
      <w:r/>
    </w:p>
    <w:p>
      <w:pPr>
        <w:pStyle w:val="988"/>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8" w:name="_Toc120614281"/>
      <w:r>
        <w:rPr>
          <w:rFonts w:hint="eastAsia" w:ascii="宋体" w:hAnsi="宋体" w:eastAsia="宋体" w:cs="宋体"/>
          <w:b/>
          <w:bCs/>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98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一、评标方法</w:t>
      </w:r>
      <w:r>
        <w:rPr>
          <w:rFonts w:hint="eastAsia" w:ascii="宋体" w:hAnsi="宋体" w:eastAsia="宋体" w:cs="宋体"/>
          <w:b w:val="0"/>
          <w:bCs w:val="0"/>
          <w:color w:val="000000"/>
          <w:sz w:val="24"/>
          <w:szCs w:val="24"/>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2.1-2.5</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98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二、</w:t>
      </w:r>
      <w:r>
        <w:rPr>
          <w:rFonts w:hint="eastAsia" w:ascii="宋体" w:hAnsi="宋体" w:eastAsia="宋体" w:cs="宋体"/>
          <w:b w:val="0"/>
          <w:bCs w:val="0"/>
          <w:color w:val="000000"/>
          <w:sz w:val="24"/>
          <w:szCs w:val="24"/>
          <w:highlight w:val="none"/>
          <w:lang w:val="en-US" w:eastAsia="zh-CN"/>
        </w:rPr>
        <w:t xml:space="preserve">小微企业价格扣除</w:t>
      </w:r>
      <w:r>
        <w:rPr>
          <w:rFonts w:hint="eastAsia" w:ascii="宋体" w:hAnsi="宋体" w:eastAsia="宋体" w:cs="宋体"/>
          <w:b w:val="0"/>
          <w:bCs w:val="0"/>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宋体"/>
          <w:b w:val="0"/>
          <w:bCs w:val="0"/>
          <w:color w:val="000000"/>
          <w:sz w:val="24"/>
          <w:szCs w:val="24"/>
          <w:highlight w:val="none"/>
          <w:u w:val="none"/>
          <w:lang w:val="zh-CN" w:eastAsia="zh-CN"/>
        </w:rPr>
        <w:t xml:space="preserve">10%（</w:t>
      </w:r>
      <w:r>
        <w:rPr>
          <w:rFonts w:hint="eastAsia" w:ascii="宋体" w:hAnsi="宋体" w:eastAsia="宋体" w:cs="宋体"/>
          <w:b w:val="0"/>
          <w:bCs w:val="0"/>
          <w:color w:val="000000"/>
          <w:sz w:val="24"/>
          <w:szCs w:val="24"/>
          <w:highlight w:val="none"/>
          <w:u w:val="none"/>
          <w:lang w:val="en-US" w:eastAsia="zh-CN"/>
        </w:rPr>
        <w:t xml:space="preserve">根据项目预算选择</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highlight w:val="yellow"/>
          <w:lang w:eastAsia="zh-CN"/>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hint="eastAsia"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6%的扣除，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三、评标标准</w:t>
      </w:r>
      <w:r>
        <w:rPr>
          <w:rFonts w:hint="eastAsia" w:ascii="宋体" w:hAnsi="宋体" w:eastAsia="宋体" w:cs="宋体"/>
          <w:b w:val="0"/>
          <w:bCs w:val="0"/>
          <w:color w:val="000000"/>
          <w:sz w:val="24"/>
          <w:szCs w:val="24"/>
          <w:highlight w:val="none"/>
          <w:lang w:eastAsia="zh-CN"/>
        </w:rPr>
      </w:r>
      <w:r/>
    </w:p>
    <w:tbl>
      <w:tblPr>
        <w:tblW w:w="978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475"/>
        <w:gridCol w:w="5953"/>
        <w:gridCol w:w="725"/>
        <w:gridCol w:w="992"/>
      </w:tblGrid>
      <w:tr>
        <w:trPr>
          <w:trHeight w:val="743"/>
          <w:tblHeader/>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b/>
                <w:color w:val="000000"/>
                <w:szCs w:val="22"/>
                <w:highlight w:val="none"/>
                <w:lang w:eastAsia="en-US"/>
              </w:rPr>
            </w:pPr>
            <w:r>
              <w:rPr>
                <w:rFonts w:ascii="Times New Roman" w:hAnsi="Times New Roman" w:cs="Times New Roman"/>
                <w:b/>
                <w:color w:val="000000"/>
                <w:szCs w:val="22"/>
                <w:highlight w:val="none"/>
                <w:lang w:eastAsia="en-US"/>
              </w:rPr>
              <w:t xml:space="preserve">序号</w:t>
            </w:r>
            <w:r>
              <w:rPr>
                <w:rFonts w:ascii="Times New Roman" w:hAnsi="Times New Roman" w:cs="Times New Roman"/>
                <w:b/>
                <w:color w:val="000000"/>
                <w:szCs w:val="22"/>
                <w:highlight w:val="none"/>
                <w:lang w:eastAsia="en-US"/>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b/>
                <w:color w:val="000000"/>
                <w:szCs w:val="22"/>
                <w:highlight w:val="none"/>
                <w:lang w:eastAsia="en-US"/>
              </w:rPr>
            </w:pPr>
            <w:r>
              <w:rPr>
                <w:rFonts w:ascii="Times New Roman" w:hAnsi="Times New Roman" w:cs="Times New Roman"/>
                <w:b/>
                <w:color w:val="000000"/>
                <w:szCs w:val="22"/>
                <w:highlight w:val="none"/>
                <w:lang w:eastAsia="en-US"/>
              </w:rPr>
              <w:t xml:space="preserve">评审因素</w:t>
            </w:r>
            <w:r>
              <w:rPr>
                <w:rFonts w:ascii="Times New Roman" w:hAnsi="Times New Roman" w:cs="Times New Roman"/>
                <w:b/>
                <w:color w:val="000000"/>
                <w:szCs w:val="22"/>
                <w:highlight w:val="none"/>
                <w:lang w:eastAsia="en-US"/>
              </w:rPr>
            </w:r>
            <w:r/>
          </w:p>
        </w:tc>
        <w:tc>
          <w:tcPr>
            <w:tcW w:w="5953"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b/>
                <w:color w:val="000000"/>
                <w:szCs w:val="22"/>
                <w:highlight w:val="none"/>
                <w:lang w:eastAsia="en-US"/>
              </w:rPr>
            </w:pPr>
            <w:r>
              <w:rPr>
                <w:rFonts w:ascii="Times New Roman" w:hAnsi="Times New Roman" w:cs="Times New Roman"/>
                <w:b/>
                <w:color w:val="000000"/>
                <w:szCs w:val="22"/>
                <w:highlight w:val="none"/>
                <w:lang w:eastAsia="en-US"/>
              </w:rPr>
              <w:t xml:space="preserve">评审细则</w:t>
            </w:r>
            <w:r>
              <w:rPr>
                <w:rFonts w:ascii="Times New Roman" w:hAnsi="Times New Roman" w:cs="Times New Roman"/>
                <w:b/>
                <w:color w:val="000000"/>
                <w:szCs w:val="22"/>
                <w:highlight w:val="none"/>
                <w:lang w:eastAsia="en-US"/>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b/>
                <w:color w:val="000000"/>
                <w:szCs w:val="22"/>
                <w:highlight w:val="none"/>
                <w:lang w:eastAsia="en-US"/>
              </w:rPr>
            </w:pPr>
            <w:r>
              <w:rPr>
                <w:rFonts w:ascii="Times New Roman" w:hAnsi="Times New Roman" w:cs="Times New Roman"/>
                <w:b/>
                <w:color w:val="000000"/>
                <w:szCs w:val="22"/>
                <w:highlight w:val="none"/>
                <w:lang w:eastAsia="en-US"/>
              </w:rPr>
              <w:t xml:space="preserve">分值</w:t>
            </w:r>
            <w:r>
              <w:rPr>
                <w:rFonts w:ascii="Times New Roman" w:hAnsi="Times New Roman" w:cs="Times New Roman"/>
                <w:b/>
                <w:color w:val="000000"/>
                <w:szCs w:val="22"/>
                <w:highlight w:val="none"/>
                <w:lang w:eastAsia="en-US"/>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b/>
                <w:color w:val="000000"/>
                <w:szCs w:val="22"/>
                <w:highlight w:val="none"/>
                <w:lang w:eastAsia="en-US"/>
              </w:rPr>
            </w:pPr>
            <w:r>
              <w:rPr>
                <w:rFonts w:ascii="Times New Roman" w:hAnsi="Times New Roman" w:cs="Times New Roman"/>
                <w:b/>
                <w:color w:val="000000"/>
                <w:szCs w:val="22"/>
                <w:highlight w:val="none"/>
                <w:lang w:eastAsia="en-US"/>
              </w:rPr>
              <w:t xml:space="preserve">分值</w:t>
            </w:r>
            <w:r>
              <w:rPr>
                <w:rFonts w:ascii="Times New Roman" w:hAnsi="Times New Roman" w:cs="Times New Roman"/>
                <w:b/>
                <w:color w:val="000000"/>
                <w:spacing w:val="-4"/>
                <w:szCs w:val="22"/>
                <w:highlight w:val="none"/>
                <w:lang w:eastAsia="en-US"/>
              </w:rPr>
              <w:t xml:space="preserve">类型</w:t>
            </w:r>
            <w:r>
              <w:rPr>
                <w:rFonts w:ascii="Times New Roman" w:hAnsi="Times New Roman" w:cs="Times New Roman"/>
                <w:b/>
                <w:color w:val="000000"/>
                <w:szCs w:val="22"/>
                <w:highlight w:val="none"/>
                <w:lang w:eastAsia="en-US"/>
              </w:rPr>
            </w:r>
            <w:r/>
          </w:p>
        </w:tc>
      </w:tr>
      <w:tr>
        <w:trPr>
          <w:trHeight w:val="450"/>
        </w:trPr>
        <w:tc>
          <w:tcPr>
            <w:gridSpan w:val="5"/>
            <w:tcW w:w="9782" w:type="dxa"/>
            <w:vAlign w:val="top"/>
            <w:textDirection w:val="lrTb"/>
            <w:noWrap w:val="false"/>
          </w:tcPr>
          <w:p>
            <w:pPr>
              <w:pStyle w:val="988"/>
              <w:ind w:left="44" w:right="44"/>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价格</w:t>
            </w:r>
            <w:r>
              <w:rPr>
                <w:rFonts w:ascii="Times New Roman" w:hAnsi="Times New Roman" w:cs="Times New Roman"/>
                <w:color w:val="000000"/>
                <w:szCs w:val="22"/>
                <w:highlight w:val="none"/>
                <w:lang w:eastAsia="en-US"/>
              </w:rPr>
            </w:r>
            <w:r/>
          </w:p>
        </w:tc>
      </w:tr>
      <w:tr>
        <w:trPr>
          <w:trHeight w:val="1349"/>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1.1</w:t>
            </w:r>
            <w:r>
              <w:rPr>
                <w:rFonts w:ascii="Times New Roman" w:hAnsi="Times New Roman" w:cs="Times New Roman"/>
                <w:color w:val="000000"/>
                <w:szCs w:val="22"/>
                <w:highlight w:val="none"/>
                <w:lang w:eastAsia="en-US"/>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价格分</w:t>
            </w:r>
            <w:r>
              <w:rPr>
                <w:rFonts w:ascii="Times New Roman" w:hAnsi="Times New Roman" w:cs="Times New Roman"/>
                <w:color w:val="000000"/>
                <w:szCs w:val="22"/>
                <w:highlight w:val="none"/>
                <w:lang w:eastAsia="en-US"/>
              </w:rPr>
            </w:r>
            <w:r/>
          </w:p>
        </w:tc>
        <w:tc>
          <w:tcPr>
            <w:tcW w:w="5953" w:type="dxa"/>
            <w:vAlign w:val="center"/>
            <w:textDirection w:val="lrTb"/>
            <w:noWrap w:val="false"/>
          </w:tcPr>
          <w:p>
            <w:pPr>
              <w:pStyle w:val="988"/>
              <w:ind w:left="44" w:right="44"/>
              <w:keepLines w:val="0"/>
              <w:keepNext w:val="0"/>
              <w:pageBreakBefore w:val="0"/>
              <w:spacing w:line="360" w:lineRule="auto"/>
              <w:widowControl w:val="off"/>
              <w:rPr>
                <w:rFonts w:ascii="Times New Roman" w:hAnsi="Times New Roman" w:cs="Times New Roman"/>
                <w:color w:val="000000"/>
                <w:szCs w:val="22"/>
                <w:highlight w:val="none"/>
              </w:rPr>
            </w:pPr>
            <w:r>
              <w:rPr>
                <w:rFonts w:ascii="Times New Roman" w:hAnsi="Times New Roman" w:cs="Times New Roman"/>
                <w:color w:val="000000"/>
                <w:szCs w:val="22"/>
                <w:highlight w:val="none"/>
              </w:rPr>
              <w:t xml:space="preserve">采用低价优先法计算，即满足招标文件要求且投标价格最低的投标报价为评标基准价，其价格分为满分。其他投标人的价</w:t>
            </w:r>
            <w:r>
              <w:rPr>
                <w:rFonts w:ascii="Times New Roman" w:hAnsi="Times New Roman" w:cs="Times New Roman"/>
                <w:color w:val="000000"/>
                <w:szCs w:val="22"/>
                <w:highlight w:val="none"/>
                <w:shd w:val="clear" w:color="auto" w:fill="ffffff"/>
              </w:rPr>
              <w:t xml:space="preserve">格</w:t>
            </w:r>
            <w:r>
              <w:rPr>
                <w:rFonts w:ascii="Times New Roman" w:hAnsi="Times New Roman" w:cs="Times New Roman"/>
                <w:color w:val="000000"/>
                <w:szCs w:val="22"/>
                <w:highlight w:val="none"/>
              </w:rPr>
              <w:t xml:space="preserve">分统一按照下列公式计算：投标报价得分=</w:t>
            </w:r>
            <w:r>
              <w:rPr>
                <w:rFonts w:ascii="Times New Roman" w:hAnsi="Times New Roman" w:cs="Times New Roman"/>
                <w:color w:val="000000"/>
                <w:szCs w:val="22"/>
                <w:highlight w:val="none"/>
                <w:shd w:val="clear" w:color="auto" w:fill="ffffff"/>
              </w:rPr>
              <w:t xml:space="preserve">(</w:t>
            </w:r>
            <w:r>
              <w:rPr>
                <w:rFonts w:ascii="Times New Roman" w:hAnsi="Times New Roman" w:cs="Times New Roman"/>
                <w:color w:val="000000"/>
                <w:szCs w:val="22"/>
                <w:highlight w:val="none"/>
              </w:rPr>
              <w:t xml:space="preserve">评标基准价/投标报价</w:t>
            </w:r>
            <w:r>
              <w:rPr>
                <w:rFonts w:ascii="Times New Roman" w:hAnsi="Times New Roman" w:cs="Times New Roman"/>
                <w:color w:val="000000"/>
                <w:szCs w:val="22"/>
                <w:highlight w:val="none"/>
                <w:shd w:val="clear" w:color="auto" w:fill="ffffff"/>
              </w:rPr>
              <w:t xml:space="preserve">)</w:t>
            </w:r>
            <w:r>
              <w:rPr>
                <w:rFonts w:ascii="Times New Roman" w:hAnsi="Times New Roman" w:cs="Times New Roman"/>
                <w:color w:val="000000"/>
                <w:szCs w:val="22"/>
                <w:highlight w:val="none"/>
              </w:rPr>
              <w:t xml:space="preserve">×</w:t>
            </w:r>
            <w:r>
              <w:rPr>
                <w:rFonts w:ascii="Times New Roman" w:hAnsi="Times New Roman" w:cs="Times New Roman"/>
                <w:color w:val="000000"/>
                <w:szCs w:val="22"/>
                <w:highlight w:val="none"/>
                <w:lang w:val="en-US" w:eastAsia="zh-CN"/>
              </w:rPr>
              <w:t xml:space="preserve">1</w:t>
            </w:r>
            <w:r>
              <w:rPr>
                <w:rFonts w:ascii="Times New Roman" w:hAnsi="Times New Roman" w:cs="Times New Roman"/>
                <w:color w:val="000000"/>
                <w:szCs w:val="22"/>
                <w:highlight w:val="none"/>
              </w:rPr>
              <w:t xml:space="preserve">0</w:t>
            </w:r>
            <w:r>
              <w:rPr>
                <w:rFonts w:ascii="Times New Roman" w:hAnsi="Times New Roman" w:cs="Times New Roman"/>
                <w:color w:val="000000"/>
                <w:szCs w:val="22"/>
                <w:highlight w:val="none"/>
              </w:rPr>
              <w:t xml:space="preserve">。</w:t>
            </w:r>
            <w:r>
              <w:rPr>
                <w:rFonts w:ascii="Times New Roman" w:hAnsi="Times New Roman" w:cs="Times New Roman"/>
                <w:color w:val="000000"/>
                <w:szCs w:val="22"/>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ascii="Times New Roman" w:hAnsi="Times New Roman" w:cs="Times New Roman"/>
                <w:color w:val="000000"/>
                <w:szCs w:val="22"/>
                <w:highlight w:val="none"/>
                <w:lang w:val="en-US" w:eastAsia="zh-CN"/>
              </w:rPr>
              <w:t xml:space="preserve">10</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rPr>
            </w:pPr>
            <w:r>
              <w:rPr>
                <w:rFonts w:ascii="Times New Roman" w:hAnsi="Times New Roman" w:cs="Times New Roman"/>
                <w:color w:val="000000"/>
                <w:szCs w:val="22"/>
                <w:highlight w:val="none"/>
              </w:rPr>
              <w:t xml:space="preserve">价格分</w:t>
            </w:r>
            <w:r>
              <w:rPr>
                <w:rFonts w:ascii="Times New Roman" w:hAnsi="Times New Roman" w:cs="Times New Roman"/>
                <w:color w:val="000000"/>
                <w:szCs w:val="22"/>
                <w:highlight w:val="none"/>
              </w:rPr>
            </w:r>
            <w:r/>
          </w:p>
        </w:tc>
      </w:tr>
      <w:tr>
        <w:trPr>
          <w:trHeight w:val="450"/>
        </w:trPr>
        <w:tc>
          <w:tcPr>
            <w:gridSpan w:val="5"/>
            <w:tcW w:w="9782" w:type="dxa"/>
            <w:vAlign w:val="center"/>
            <w:textDirection w:val="lrTb"/>
            <w:noWrap w:val="false"/>
          </w:tcPr>
          <w:p>
            <w:pPr>
              <w:pStyle w:val="988"/>
              <w:ind w:left="44" w:right="44"/>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技术</w:t>
            </w:r>
            <w:r>
              <w:rPr>
                <w:rFonts w:ascii="Times New Roman" w:hAnsi="Times New Roman" w:cs="Times New Roman"/>
                <w:color w:val="000000"/>
                <w:szCs w:val="22"/>
                <w:highlight w:val="none"/>
                <w:lang w:eastAsia="en-US"/>
              </w:rPr>
            </w:r>
            <w:r/>
          </w:p>
        </w:tc>
      </w:tr>
      <w:tr>
        <w:trPr>
          <w:trHeight w:val="3393"/>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2.1</w:t>
            </w:r>
            <w:r>
              <w:rPr>
                <w:rFonts w:ascii="Times New Roman" w:hAnsi="Times New Roman" w:cs="Times New Roman"/>
                <w:color w:val="000000"/>
                <w:szCs w:val="22"/>
                <w:highlight w:val="none"/>
                <w:lang w:eastAsia="en-US"/>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zh-CN"/>
              </w:rPr>
              <w:t xml:space="preserve">实施</w:t>
            </w:r>
            <w:r>
              <w:rPr>
                <w:rFonts w:ascii="Times New Roman" w:hAnsi="Times New Roman" w:cs="Times New Roman"/>
                <w:color w:val="000000"/>
                <w:szCs w:val="22"/>
                <w:highlight w:val="none"/>
                <w:lang w:eastAsia="en-US"/>
              </w:rPr>
              <w:t xml:space="preserve">方案</w:t>
            </w:r>
            <w:r>
              <w:rPr>
                <w:rFonts w:ascii="Times New Roman" w:hAnsi="Times New Roman" w:cs="Times New Roman"/>
                <w:color w:val="000000"/>
                <w:szCs w:val="22"/>
                <w:highlight w:val="none"/>
                <w:lang w:eastAsia="en-US"/>
              </w:rPr>
            </w:r>
            <w:r/>
          </w:p>
        </w:tc>
        <w:tc>
          <w:tcPr>
            <w:tcW w:w="5953" w:type="dxa"/>
            <w:vAlign w:val="center"/>
            <w:textDirection w:val="lrTb"/>
            <w:noWrap w:val="false"/>
          </w:tcPr>
          <w:p>
            <w:pPr>
              <w:pStyle w:val="988"/>
              <w:keepLines w:val="0"/>
              <w:keepNext w:val="0"/>
              <w:pageBreakBefore w:val="0"/>
              <w:spacing w:line="360" w:lineRule="auto"/>
              <w:widowControl w:val="off"/>
              <w:rPr>
                <w:b/>
                <w:bCs/>
                <w:color w:val="000000"/>
                <w:highlight w:val="none"/>
              </w:rPr>
            </w:pPr>
            <w:r>
              <w:rPr>
                <w:rFonts w:hint="eastAsia"/>
                <w:b/>
                <w:bCs/>
                <w:color w:val="000000"/>
                <w:highlight w:val="none"/>
                <w:lang w:val="en-US" w:eastAsia="zh-CN"/>
              </w:rPr>
              <w:t xml:space="preserve">投标人</w:t>
            </w:r>
            <w:r>
              <w:rPr>
                <w:b/>
                <w:bCs/>
                <w:color w:val="000000"/>
                <w:highlight w:val="none"/>
              </w:rPr>
              <w:t xml:space="preserve">提供项目执行实施方案，阐述针对本项目采用的运行管理理念、总体进度计划安排、工作重点和难点，提出应对方案和思路。内容包括但不限于员工岗位配置方案、业务流程规范、工作管理制度、薪酬绩效制度、三审三校制度等。</w:t>
            </w:r>
            <w:r>
              <w:rPr>
                <w:b/>
                <w:bCs/>
                <w:color w:val="000000"/>
                <w:highlight w:val="none"/>
              </w:rPr>
            </w:r>
            <w:r/>
          </w:p>
          <w:p>
            <w:pPr>
              <w:pStyle w:val="988"/>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方案科学合理，深入项目主题，进度计划安排得当，项目目标切实可行且针对性强、全面细致</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得10分；</w:t>
            </w:r>
            <w:r>
              <w:rPr>
                <w:rFonts w:ascii="Times New Roman" w:hAnsi="Times New Roman" w:eastAsia="宋体" w:cs="Times New Roman"/>
                <w:color w:val="000000"/>
                <w:highlight w:val="none"/>
              </w:rPr>
            </w:r>
            <w:r/>
          </w:p>
          <w:p>
            <w:pPr>
              <w:pStyle w:val="988"/>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方案</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rPr>
              <w:t xml:space="preserve">全面、进度计划安排</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rPr>
              <w:t xml:space="preserve">合理，项目目标具有</w:t>
            </w:r>
            <w:r>
              <w:rPr>
                <w:rFonts w:hint="eastAsia" w:ascii="Times New Roman" w:hAnsi="Times New Roman" w:eastAsia="宋体" w:cs="Times New Roman"/>
                <w:color w:val="000000"/>
                <w:highlight w:val="none"/>
                <w:lang w:val="en-US" w:eastAsia="zh-CN"/>
              </w:rPr>
              <w:t xml:space="preserve">一般</w:t>
            </w:r>
            <w:r>
              <w:rPr>
                <w:rFonts w:ascii="Times New Roman" w:hAnsi="Times New Roman" w:eastAsia="宋体" w:cs="Times New Roman"/>
                <w:color w:val="000000"/>
                <w:highlight w:val="none"/>
              </w:rPr>
              <w:t xml:space="preserve">可行性及针对性</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得7分；</w:t>
            </w:r>
            <w:r>
              <w:rPr>
                <w:rFonts w:ascii="Times New Roman" w:hAnsi="Times New Roman" w:eastAsia="宋体" w:cs="Times New Roman"/>
                <w:color w:val="000000"/>
                <w:highlight w:val="none"/>
              </w:rPr>
            </w:r>
            <w:r/>
          </w:p>
          <w:p>
            <w:pPr>
              <w:pStyle w:val="988"/>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方案有欠缺、进度计划及项目目标有偏差</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得4分；</w:t>
            </w:r>
            <w:r>
              <w:rPr>
                <w:rFonts w:ascii="Times New Roman" w:hAnsi="Times New Roman" w:eastAsia="宋体" w:cs="Times New Roman"/>
                <w:color w:val="000000"/>
                <w:highlight w:val="none"/>
              </w:rPr>
            </w:r>
            <w:r/>
          </w:p>
          <w:p>
            <w:pPr>
              <w:pStyle w:val="988"/>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方案有明显瑕疵，进度计划及项目目标偏离项目实际</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得1分；</w:t>
            </w:r>
            <w:r>
              <w:rPr>
                <w:rFonts w:ascii="Times New Roman" w:hAnsi="Times New Roman" w:eastAsia="宋体" w:cs="Times New Roman"/>
                <w:color w:val="000000"/>
                <w:highlight w:val="none"/>
              </w:rPr>
            </w:r>
            <w:r/>
          </w:p>
          <w:p>
            <w:pPr>
              <w:pStyle w:val="988"/>
              <w:keepLines w:val="0"/>
              <w:keepNext w:val="0"/>
              <w:pageBreakBefore w:val="0"/>
              <w:spacing w:line="360" w:lineRule="auto"/>
              <w:widowControl w:val="off"/>
              <w:rPr>
                <w:rFonts w:ascii="Times New Roman" w:hAnsi="Times New Roman" w:cs="Times New Roman"/>
                <w:color w:val="000000"/>
                <w:szCs w:val="22"/>
                <w:highlight w:val="none"/>
              </w:rPr>
            </w:pPr>
            <w:r>
              <w:rPr>
                <w:rFonts w:hint="eastAsia" w:ascii="Times New Roman" w:hAnsi="Times New Roman" w:eastAsia="宋体" w:cs="Times New Roman"/>
                <w:color w:val="000000"/>
                <w:highlight w:val="none"/>
                <w:lang w:val="en-US" w:eastAsia="zh-CN"/>
              </w:rPr>
              <w:t xml:space="preserve">5、</w:t>
            </w:r>
            <w:r>
              <w:rPr>
                <w:rFonts w:ascii="Times New Roman" w:hAnsi="Times New Roman" w:eastAsia="宋体" w:cs="Times New Roman"/>
                <w:color w:val="000000"/>
                <w:highlight w:val="none"/>
              </w:rPr>
              <w:t xml:space="preserve">无方案不得分。</w:t>
            </w:r>
            <w:r>
              <w:rPr>
                <w:rFonts w:ascii="Times New Roman" w:hAnsi="Times New Roman" w:cs="Times New Roman"/>
                <w:color w:val="000000"/>
                <w:szCs w:val="22"/>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ascii="Times New Roman" w:hAnsi="Times New Roman" w:cs="Times New Roman"/>
                <w:color w:val="000000"/>
                <w:szCs w:val="22"/>
                <w:highlight w:val="none"/>
                <w:lang w:val="en-US" w:eastAsia="zh-CN"/>
              </w:rPr>
              <w:t xml:space="preserve">10</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主观分</w:t>
            </w:r>
            <w:r>
              <w:rPr>
                <w:rFonts w:ascii="Times New Roman" w:hAnsi="Times New Roman" w:cs="Times New Roman"/>
                <w:color w:val="000000"/>
                <w:szCs w:val="22"/>
                <w:highlight w:val="none"/>
                <w:lang w:eastAsia="en-US"/>
              </w:rPr>
            </w:r>
            <w:r/>
          </w:p>
        </w:tc>
      </w:tr>
      <w:tr>
        <w:trPr>
          <w:trHeight w:val="3088"/>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cs="Times New Roman"/>
                <w:color w:val="000000"/>
                <w:szCs w:val="22"/>
                <w:highlight w:val="none"/>
                <w:lang w:eastAsia="en-US"/>
              </w:rPr>
              <w:t xml:space="preserve">2.</w:t>
            </w:r>
            <w:r>
              <w:rPr>
                <w:rFonts w:cs="Times New Roman"/>
                <w:color w:val="000000"/>
                <w:szCs w:val="22"/>
                <w:highlight w:val="none"/>
                <w:lang w:val="en-US" w:eastAsia="zh-CN"/>
              </w:rPr>
              <w:t xml:space="preserve">2</w:t>
            </w:r>
            <w:r>
              <w:rPr>
                <w:rFonts w:ascii="Times New Roman" w:hAnsi="Times New Roman" w:eastAsia="宋体" w:cs="Times New Roman"/>
                <w:color w:val="000000"/>
                <w:sz w:val="21"/>
                <w:szCs w:val="22"/>
                <w:highlight w:val="none"/>
                <w:lang w:val="en-US" w:eastAsia="zh-CN" w:bidi="ar-SA"/>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cs="Times New Roman"/>
                <w:color w:val="000000"/>
                <w:szCs w:val="22"/>
                <w:highlight w:val="none"/>
                <w:lang w:eastAsia="zh-CN"/>
              </w:rPr>
              <w:t xml:space="preserve">硬件配置方案</w:t>
            </w:r>
            <w:r>
              <w:rPr>
                <w:rFonts w:ascii="Times New Roman" w:hAnsi="Times New Roman" w:eastAsia="宋体" w:cs="Times New Roman"/>
                <w:color w:val="000000"/>
                <w:sz w:val="21"/>
                <w:szCs w:val="22"/>
                <w:highlight w:val="none"/>
                <w:lang w:val="en-US" w:eastAsia="zh-CN" w:bidi="ar-SA"/>
              </w:rPr>
            </w:r>
            <w:r/>
          </w:p>
        </w:tc>
        <w:tc>
          <w:tcPr>
            <w:tcW w:w="5953" w:type="dxa"/>
            <w:vAlign w:val="center"/>
            <w:textDirection w:val="lrTb"/>
            <w:noWrap w:val="false"/>
          </w:tcPr>
          <w:p>
            <w:pPr>
              <w:pStyle w:val="988"/>
              <w:keepLines w:val="0"/>
              <w:keepNext w:val="0"/>
              <w:pageBreakBefore w:val="0"/>
              <w:spacing w:line="360" w:lineRule="auto"/>
              <w:widowControl w:val="off"/>
              <w:rPr>
                <w:b/>
                <w:bCs/>
                <w:color w:val="000000"/>
                <w:highlight w:val="none"/>
              </w:rPr>
            </w:pPr>
            <w:r>
              <w:rPr>
                <w:rFonts w:hint="eastAsia"/>
                <w:b/>
                <w:bCs/>
                <w:color w:val="000000"/>
                <w:highlight w:val="none"/>
                <w:lang w:val="en-US" w:eastAsia="zh-CN"/>
              </w:rPr>
              <w:t xml:space="preserve">投标人</w:t>
            </w:r>
            <w:r>
              <w:rPr>
                <w:b/>
                <w:bCs/>
                <w:color w:val="000000"/>
                <w:highlight w:val="none"/>
              </w:rPr>
              <w:t xml:space="preserve">提供硬件配置方案，包括功能演播室、专业录音棚和摄影棚、高清摄像机、专业相机及无人机配置等。</w:t>
            </w:r>
            <w:r>
              <w:rPr>
                <w:b/>
                <w:bCs/>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各项配置齐全、设施搭配非常合理、设备先进</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得10分；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各项配置较齐全、设施搭配</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rPr>
              <w:t xml:space="preserve">合理、设备较先进</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得7分；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各项配置一般、设施搭配一般、设备普通</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得4分； </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各项配置不太齐全、设施搭配不太合理、设备陈旧</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得1分；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5、</w:t>
            </w:r>
            <w:r>
              <w:rPr>
                <w:rFonts w:ascii="Times New Roman" w:hAnsi="Times New Roman" w:eastAsia="宋体" w:cs="Times New Roman"/>
                <w:color w:val="000000"/>
                <w:highlight w:val="none"/>
              </w:rPr>
              <w:t xml:space="preserve">未提供方案不得分。</w:t>
            </w:r>
            <w:r>
              <w:rPr>
                <w:rFonts w:ascii="Times New Roman" w:hAnsi="Times New Roman" w:eastAsia="宋体" w:cs="Times New Roman"/>
                <w:color w:val="000000"/>
                <w:sz w:val="21"/>
                <w:szCs w:val="22"/>
                <w:highlight w:val="none"/>
                <w:lang w:val="en-US" w:eastAsia="zh-CN" w:bidi="ar-SA"/>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cs="Times New Roman"/>
                <w:color w:val="000000"/>
                <w:szCs w:val="22"/>
                <w:highlight w:val="none"/>
                <w:lang w:val="en-US" w:eastAsia="zh-CN"/>
              </w:rPr>
              <w:t xml:space="preserve">10</w:t>
            </w:r>
            <w:r>
              <w:rPr>
                <w:rFonts w:ascii="Times New Roman" w:hAnsi="Times New Roman" w:eastAsia="宋体" w:cs="Times New Roman"/>
                <w:color w:val="000000"/>
                <w:sz w:val="21"/>
                <w:szCs w:val="22"/>
                <w:highlight w:val="none"/>
                <w:lang w:val="en-US" w:eastAsia="zh-CN" w:bidi="ar-SA"/>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en-US" w:bidi="ar-SA"/>
              </w:rPr>
            </w:pPr>
            <w:r>
              <w:rPr>
                <w:rFonts w:ascii="Times New Roman" w:hAnsi="Times New Roman" w:cs="Times New Roman"/>
                <w:color w:val="000000"/>
                <w:szCs w:val="22"/>
                <w:highlight w:val="none"/>
                <w:lang w:eastAsia="en-US"/>
              </w:rPr>
              <w:t xml:space="preserve">主观分</w:t>
            </w:r>
            <w:r>
              <w:rPr>
                <w:rFonts w:ascii="Times New Roman" w:hAnsi="Times New Roman" w:eastAsia="宋体" w:cs="Times New Roman"/>
                <w:color w:val="000000"/>
                <w:sz w:val="21"/>
                <w:szCs w:val="22"/>
                <w:highlight w:val="none"/>
                <w:lang w:val="en-US" w:eastAsia="en-US" w:bidi="ar-SA"/>
              </w:rPr>
            </w:r>
            <w:r/>
          </w:p>
        </w:tc>
      </w:tr>
      <w:tr>
        <w:trPr>
          <w:trHeight w:val="839"/>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rPr>
            </w:pPr>
            <w:r>
              <w:rPr>
                <w:rFonts w:ascii="Times New Roman" w:hAnsi="Times New Roman" w:cs="Times New Roman"/>
                <w:color w:val="000000"/>
                <w:szCs w:val="22"/>
                <w:highlight w:val="none"/>
                <w:lang w:eastAsia="en-US"/>
              </w:rPr>
              <w:t xml:space="preserve">2.</w:t>
            </w:r>
            <w:r>
              <w:rPr>
                <w:rFonts w:cs="Times New Roman"/>
                <w:color w:val="000000"/>
                <w:szCs w:val="22"/>
                <w:highlight w:val="none"/>
                <w:lang w:eastAsia="zh-CN"/>
              </w:rPr>
              <w:t xml:space="preserve">3</w:t>
            </w:r>
            <w:r>
              <w:rPr>
                <w:rFonts w:ascii="Times New Roman" w:hAnsi="Times New Roman" w:cs="Times New Roman"/>
                <w:color w:val="000000"/>
                <w:szCs w:val="22"/>
                <w:highlight w:val="none"/>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eastAsia="zh-CN"/>
              </w:rPr>
            </w:pPr>
            <w:r>
              <w:rPr>
                <w:rFonts w:ascii="Times New Roman" w:hAnsi="Times New Roman" w:cs="Times New Roman"/>
                <w:color w:val="000000"/>
                <w:szCs w:val="22"/>
                <w:highlight w:val="none"/>
                <w:lang w:eastAsia="zh-CN"/>
              </w:rPr>
              <w:t xml:space="preserve">平台建设方案</w:t>
            </w:r>
            <w:r>
              <w:rPr>
                <w:rFonts w:ascii="Times New Roman" w:hAnsi="Times New Roman" w:eastAsia="宋体" w:cs="Times New Roman"/>
                <w:color w:val="000000"/>
                <w:szCs w:val="22"/>
                <w:highlight w:val="none"/>
                <w:lang w:eastAsia="zh-CN"/>
              </w:rPr>
            </w:r>
            <w:r/>
          </w:p>
        </w:tc>
        <w:tc>
          <w:tcPr>
            <w:tcW w:w="5953" w:type="dxa"/>
            <w:vAlign w:val="center"/>
            <w:textDirection w:val="lrTb"/>
            <w:noWrap w:val="false"/>
          </w:tcPr>
          <w:p>
            <w:pPr>
              <w:pStyle w:val="988"/>
              <w:keepLines w:val="0"/>
              <w:keepNext w:val="0"/>
              <w:pageBreakBefore w:val="0"/>
              <w:spacing w:line="360" w:lineRule="auto"/>
              <w:widowControl w:val="off"/>
              <w:rPr>
                <w:b/>
                <w:bCs/>
                <w:color w:val="000000"/>
                <w:highlight w:val="none"/>
              </w:rPr>
            </w:pPr>
            <w:r>
              <w:rPr>
                <w:rFonts w:hint="eastAsia"/>
                <w:b/>
                <w:bCs/>
                <w:color w:val="000000"/>
                <w:highlight w:val="none"/>
                <w:lang w:val="en-US" w:eastAsia="zh-CN"/>
              </w:rPr>
              <w:t xml:space="preserve">投标人</w:t>
            </w:r>
            <w:r>
              <w:rPr>
                <w:b/>
                <w:bCs/>
                <w:color w:val="000000"/>
                <w:highlight w:val="none"/>
                <w:lang w:eastAsia="zh-CN"/>
              </w:rPr>
              <w:t xml:space="preserve">提供</w:t>
            </w:r>
            <w:r>
              <w:rPr>
                <w:b/>
                <w:bCs/>
                <w:color w:val="000000"/>
                <w:highlight w:val="none"/>
              </w:rPr>
              <w:t xml:space="preserve">南京江北新区融媒体数字资产检索平台建设方案，</w:t>
            </w:r>
            <w:r>
              <w:rPr>
                <w:b/>
                <w:bCs/>
                <w:color w:val="000000"/>
                <w:highlight w:val="none"/>
              </w:rPr>
              <w:t xml:space="preserve">提供项目总体运行方案，内容包括但不限于目标、规模、内容、建设期等。</w:t>
            </w:r>
            <w:r>
              <w:rPr>
                <w:b/>
                <w:bCs/>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方案内容完整齐全、表述准确、条理清晰、内容无前后矛盾且不同于其他投标人特色举措的得10分；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方案内容较完整、表述较准确、条理较清晰、内容无前后矛盾的得7分；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bookmarkStart w:id="199" w:name="OLE_LINK1"/>
            <w:r/>
            <w:bookmarkStart w:id="200" w:name="OLE_LINK2"/>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方案有欠缺，条理不太清晰、内容前后有矛盾的得4分； </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方案偏离项目主题，可行性差</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得1分；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cs="Times New Roman"/>
                <w:color w:val="000000"/>
                <w:szCs w:val="22"/>
                <w:highlight w:val="none"/>
              </w:rPr>
            </w:pPr>
            <w:r>
              <w:rPr>
                <w:rFonts w:hint="eastAsia" w:ascii="Times New Roman" w:hAnsi="Times New Roman" w:eastAsia="宋体" w:cs="Times New Roman"/>
                <w:color w:val="000000"/>
                <w:highlight w:val="none"/>
                <w:lang w:val="en-US" w:eastAsia="zh-CN"/>
              </w:rPr>
              <w:t xml:space="preserve">5、</w:t>
            </w:r>
            <w:r>
              <w:rPr>
                <w:rFonts w:ascii="Times New Roman" w:hAnsi="Times New Roman" w:eastAsia="宋体" w:cs="Times New Roman"/>
                <w:color w:val="000000"/>
                <w:highlight w:val="none"/>
              </w:rPr>
              <w:t xml:space="preserve">未提供方案不得分。</w:t>
            </w:r>
            <w:bookmarkEnd w:id="199"/>
            <w:r/>
            <w:bookmarkEnd w:id="200"/>
            <w:r>
              <w:rPr>
                <w:rFonts w:ascii="Times New Roman" w:hAnsi="Times New Roman" w:cs="Times New Roman"/>
                <w:color w:val="000000"/>
                <w:szCs w:val="22"/>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ascii="Times New Roman" w:hAnsi="Times New Roman" w:cs="Times New Roman"/>
                <w:color w:val="000000"/>
                <w:szCs w:val="22"/>
                <w:highlight w:val="none"/>
                <w:lang w:val="en-US" w:eastAsia="zh-CN"/>
              </w:rPr>
              <w:t xml:space="preserve">10</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主观分</w:t>
            </w:r>
            <w:r>
              <w:rPr>
                <w:rFonts w:ascii="Times New Roman" w:hAnsi="Times New Roman" w:cs="Times New Roman"/>
                <w:color w:val="000000"/>
                <w:szCs w:val="22"/>
                <w:highlight w:val="none"/>
                <w:lang w:eastAsia="en-US"/>
              </w:rPr>
            </w:r>
            <w:r/>
          </w:p>
        </w:tc>
      </w:tr>
      <w:tr>
        <w:trPr>
          <w:trHeight w:val="3499"/>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en-US" w:bidi="ar-SA"/>
              </w:rPr>
            </w:pPr>
            <w:r>
              <w:rPr>
                <w:rFonts w:hint="eastAsia" w:cs="Times New Roman"/>
                <w:color w:val="000000"/>
                <w:szCs w:val="22"/>
                <w:highlight w:val="none"/>
                <w:lang w:eastAsia="zh-CN"/>
              </w:rPr>
              <w:t xml:space="preserve"> </w:t>
            </w:r>
            <w:r>
              <w:rPr>
                <w:rFonts w:hint="eastAsia" w:cs="Times New Roman"/>
                <w:color w:val="000000"/>
                <w:szCs w:val="22"/>
                <w:highlight w:val="none"/>
                <w:lang w:val="en-US" w:eastAsia="zh-CN"/>
              </w:rPr>
              <w:t xml:space="preserve">  </w:t>
            </w:r>
            <w:r>
              <w:rPr>
                <w:rFonts w:ascii="Times New Roman" w:hAnsi="Times New Roman" w:cs="Times New Roman"/>
                <w:color w:val="000000"/>
                <w:szCs w:val="22"/>
                <w:highlight w:val="none"/>
                <w:lang w:eastAsia="en-US"/>
              </w:rPr>
              <w:t xml:space="preserve">2.</w:t>
            </w:r>
            <w:r>
              <w:rPr>
                <w:rFonts w:hint="eastAsia" w:cs="Times New Roman"/>
                <w:color w:val="000000"/>
                <w:szCs w:val="22"/>
                <w:highlight w:val="none"/>
                <w:lang w:val="en-US" w:eastAsia="zh-CN"/>
              </w:rPr>
              <w:t xml:space="preserve">4</w:t>
            </w:r>
            <w:r>
              <w:rPr>
                <w:rFonts w:ascii="Times New Roman" w:hAnsi="Times New Roman" w:eastAsia="宋体" w:cs="Times New Roman"/>
                <w:color w:val="000000"/>
                <w:sz w:val="21"/>
                <w:szCs w:val="22"/>
                <w:highlight w:val="none"/>
                <w:lang w:val="en-US" w:eastAsia="en-US" w:bidi="ar-SA"/>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cs="Times New Roman"/>
                <w:color w:val="000000"/>
                <w:szCs w:val="22"/>
                <w:highlight w:val="none"/>
                <w:lang w:eastAsia="zh-CN"/>
              </w:rPr>
              <w:t xml:space="preserve">应急保障</w:t>
            </w:r>
            <w:r>
              <w:rPr>
                <w:rFonts w:ascii="Times New Roman" w:hAnsi="Times New Roman" w:cs="Times New Roman"/>
                <w:color w:val="000000"/>
                <w:szCs w:val="22"/>
                <w:highlight w:val="none"/>
                <w:lang w:eastAsia="en-US"/>
              </w:rPr>
              <w:t xml:space="preserve">方案</w:t>
            </w:r>
            <w:r>
              <w:rPr>
                <w:rFonts w:ascii="Times New Roman" w:hAnsi="Times New Roman" w:eastAsia="宋体" w:cs="Times New Roman"/>
                <w:color w:val="000000"/>
                <w:sz w:val="21"/>
                <w:szCs w:val="22"/>
                <w:highlight w:val="none"/>
                <w:lang w:val="en-US" w:eastAsia="zh-CN" w:bidi="ar-SA"/>
              </w:rPr>
            </w:r>
            <w:r/>
          </w:p>
        </w:tc>
        <w:tc>
          <w:tcPr>
            <w:tcW w:w="5953" w:type="dxa"/>
            <w:vAlign w:val="center"/>
            <w:textDirection w:val="lrTb"/>
            <w:noWrap w:val="false"/>
          </w:tcPr>
          <w:p>
            <w:pPr>
              <w:pStyle w:val="988"/>
              <w:keepLines w:val="0"/>
              <w:keepNext w:val="0"/>
              <w:pageBreakBefore w:val="0"/>
              <w:spacing w:line="360" w:lineRule="auto"/>
              <w:widowControl w:val="off"/>
              <w:rPr>
                <w:b/>
                <w:bCs/>
                <w:color w:val="000000"/>
                <w:highlight w:val="none"/>
              </w:rPr>
            </w:pPr>
            <w:r>
              <w:rPr>
                <w:rFonts w:hint="eastAsia"/>
                <w:b/>
                <w:bCs/>
                <w:color w:val="000000"/>
                <w:highlight w:val="none"/>
                <w:lang w:val="en-US" w:eastAsia="zh-CN"/>
              </w:rPr>
              <w:t xml:space="preserve">投标人</w:t>
            </w:r>
            <w:r>
              <w:rPr>
                <w:b/>
                <w:bCs/>
                <w:color w:val="000000"/>
                <w:highlight w:val="none"/>
              </w:rPr>
              <w:t xml:space="preserve">提供应急保障方案，以及对本项目实施过程中可能遇到的各种难点和风险点把握等。</w:t>
            </w:r>
            <w:r>
              <w:rPr>
                <w:b/>
                <w:bCs/>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应急保障方案、风险把握内容完整齐全、表述准确、条理清晰</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内容无前后矛盾且不同于其他投标人特色举措的得10分；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应急保障方案、风险把握内容</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rPr>
              <w:t xml:space="preserve">齐全、表述</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rPr>
              <w:t xml:space="preserve">准确、条理</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rPr>
              <w:t xml:space="preserve">清晰、内容无前后矛盾，具有</w:t>
            </w:r>
            <w:r>
              <w:rPr>
                <w:rFonts w:hint="eastAsia" w:ascii="Times New Roman" w:hAnsi="Times New Roman" w:eastAsia="宋体" w:cs="Times New Roman"/>
                <w:color w:val="000000"/>
                <w:highlight w:val="none"/>
                <w:lang w:val="en-US" w:eastAsia="zh-CN"/>
              </w:rPr>
              <w:t xml:space="preserve">相对</w:t>
            </w:r>
            <w:r>
              <w:rPr>
                <w:rFonts w:ascii="Times New Roman" w:hAnsi="Times New Roman" w:eastAsia="宋体" w:cs="Times New Roman"/>
                <w:color w:val="000000"/>
                <w:highlight w:val="none"/>
              </w:rPr>
              <w:t xml:space="preserve">可操作</w:t>
            </w:r>
            <w:r>
              <w:rPr>
                <w:rFonts w:hint="eastAsia" w:ascii="Times New Roman" w:hAnsi="Times New Roman" w:eastAsia="宋体" w:cs="Times New Roman"/>
                <w:color w:val="000000"/>
                <w:highlight w:val="none"/>
                <w:lang w:val="en-US" w:eastAsia="zh-CN"/>
              </w:rPr>
              <w:t xml:space="preserve">性</w:t>
            </w:r>
            <w:r>
              <w:rPr>
                <w:rFonts w:ascii="Times New Roman" w:hAnsi="Times New Roman" w:eastAsia="宋体" w:cs="Times New Roman"/>
                <w:color w:val="000000"/>
                <w:highlight w:val="none"/>
              </w:rPr>
              <w:t xml:space="preserve">的得7分；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应急保障方案、风险把握有欠缺，条理不清晰、内容前后矛盾的得4分； </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应急保障方案、风险把握偏离项目主题，可行性差得1分；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5、</w:t>
            </w:r>
            <w:r>
              <w:rPr>
                <w:rFonts w:ascii="Times New Roman" w:hAnsi="Times New Roman" w:eastAsia="宋体" w:cs="Times New Roman"/>
                <w:color w:val="000000"/>
                <w:highlight w:val="none"/>
              </w:rPr>
              <w:t xml:space="preserve">未提供方案不得分。</w:t>
            </w:r>
            <w:r>
              <w:rPr>
                <w:rFonts w:ascii="Times New Roman" w:hAnsi="Times New Roman" w:eastAsia="宋体" w:cs="Times New Roman"/>
                <w:color w:val="000000"/>
                <w:sz w:val="21"/>
                <w:szCs w:val="22"/>
                <w:highlight w:val="none"/>
                <w:lang w:val="en-US" w:eastAsia="zh-CN" w:bidi="ar-SA"/>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cs="Times New Roman"/>
                <w:color w:val="000000"/>
                <w:szCs w:val="22"/>
                <w:highlight w:val="none"/>
                <w:lang w:val="en-US" w:eastAsia="zh-CN"/>
              </w:rPr>
              <w:t xml:space="preserve">10</w:t>
            </w:r>
            <w:r>
              <w:rPr>
                <w:rFonts w:ascii="Times New Roman" w:hAnsi="Times New Roman" w:eastAsia="宋体" w:cs="Times New Roman"/>
                <w:color w:val="000000"/>
                <w:sz w:val="21"/>
                <w:szCs w:val="22"/>
                <w:highlight w:val="none"/>
                <w:lang w:val="en-US" w:eastAsia="zh-CN" w:bidi="ar-SA"/>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 w:val="21"/>
                <w:szCs w:val="22"/>
                <w:highlight w:val="none"/>
                <w:lang w:val="en-US" w:eastAsia="en-US" w:bidi="ar-SA"/>
              </w:rPr>
            </w:pPr>
            <w:r>
              <w:rPr>
                <w:rFonts w:ascii="Times New Roman" w:hAnsi="Times New Roman" w:cs="Times New Roman"/>
                <w:color w:val="000000"/>
                <w:szCs w:val="22"/>
                <w:highlight w:val="none"/>
                <w:lang w:eastAsia="en-US"/>
              </w:rPr>
              <w:t xml:space="preserve">主观分</w:t>
            </w:r>
            <w:r>
              <w:rPr>
                <w:rFonts w:ascii="Times New Roman" w:hAnsi="Times New Roman" w:eastAsia="宋体" w:cs="Times New Roman"/>
                <w:color w:val="000000"/>
                <w:sz w:val="21"/>
                <w:szCs w:val="22"/>
                <w:highlight w:val="none"/>
                <w:lang w:val="en-US" w:eastAsia="en-US" w:bidi="ar-SA"/>
              </w:rPr>
            </w:r>
            <w:r/>
          </w:p>
        </w:tc>
      </w:tr>
      <w:tr>
        <w:trPr>
          <w:trHeight w:val="3168"/>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rPr>
            </w:pPr>
            <w:r>
              <w:rPr>
                <w:rFonts w:ascii="Times New Roman" w:hAnsi="Times New Roman" w:cs="Times New Roman"/>
                <w:color w:val="000000"/>
                <w:szCs w:val="22"/>
                <w:highlight w:val="none"/>
              </w:rPr>
              <w:t xml:space="preserve">2.</w:t>
            </w:r>
            <w:r>
              <w:rPr>
                <w:rFonts w:hint="eastAsia" w:cs="Times New Roman"/>
                <w:color w:val="000000"/>
                <w:szCs w:val="22"/>
                <w:highlight w:val="none"/>
                <w:lang w:val="en-US" w:eastAsia="zh-CN"/>
              </w:rPr>
              <w:t xml:space="preserve">5</w:t>
            </w:r>
            <w:r>
              <w:rPr>
                <w:rFonts w:ascii="Times New Roman" w:hAnsi="Times New Roman" w:cs="Times New Roman"/>
                <w:color w:val="000000"/>
                <w:szCs w:val="22"/>
                <w:highlight w:val="none"/>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zh-CN"/>
              </w:rPr>
              <w:t xml:space="preserve">培训</w:t>
            </w:r>
            <w:r>
              <w:rPr>
                <w:rFonts w:ascii="Times New Roman" w:hAnsi="Times New Roman" w:cs="Times New Roman"/>
                <w:color w:val="000000"/>
                <w:szCs w:val="22"/>
                <w:highlight w:val="none"/>
                <w:lang w:eastAsia="en-US"/>
              </w:rPr>
              <w:t xml:space="preserve">方案</w:t>
            </w:r>
            <w:r>
              <w:rPr>
                <w:rFonts w:ascii="Times New Roman" w:hAnsi="Times New Roman" w:cs="Times New Roman"/>
                <w:color w:val="000000"/>
                <w:szCs w:val="22"/>
                <w:highlight w:val="none"/>
                <w:lang w:eastAsia="en-US"/>
              </w:rPr>
            </w:r>
            <w:r/>
          </w:p>
        </w:tc>
        <w:tc>
          <w:tcPr>
            <w:tcW w:w="5953" w:type="dxa"/>
            <w:vAlign w:val="center"/>
            <w:textDirection w:val="lrTb"/>
            <w:noWrap w:val="false"/>
          </w:tcPr>
          <w:p>
            <w:pPr>
              <w:pStyle w:val="988"/>
              <w:keepLines w:val="0"/>
              <w:keepNext w:val="0"/>
              <w:pageBreakBefore w:val="0"/>
              <w:spacing w:line="360" w:lineRule="auto"/>
              <w:widowControl w:val="off"/>
              <w:rPr>
                <w:b/>
                <w:bCs/>
                <w:color w:val="000000"/>
                <w:highlight w:val="none"/>
              </w:rPr>
            </w:pPr>
            <w:r>
              <w:rPr>
                <w:rFonts w:hint="eastAsia"/>
                <w:b/>
                <w:bCs/>
                <w:color w:val="000000"/>
                <w:highlight w:val="none"/>
                <w:lang w:val="en-US" w:eastAsia="zh-CN"/>
              </w:rPr>
              <w:t xml:space="preserve">投标人</w:t>
            </w:r>
            <w:r>
              <w:rPr>
                <w:b/>
                <w:bCs/>
                <w:color w:val="000000"/>
                <w:highlight w:val="none"/>
              </w:rPr>
              <w:t xml:space="preserve">提供培训方案，培训内容包括但不限于图片拍摄、采访技巧、知识产权培训、合规管理培训等。</w:t>
            </w:r>
            <w:r>
              <w:rPr>
                <w:b/>
                <w:bCs/>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培训方案内容完整齐全、表述准确、条理清晰、内容无前后矛盾且不同于其他投标人特色举措的得10分；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培训方案内容较完整齐全、表述较准确、条理较清晰、内容无前后矛盾，具有</w:t>
            </w:r>
            <w:r>
              <w:rPr>
                <w:rFonts w:hint="eastAsia" w:ascii="Times New Roman" w:hAnsi="Times New Roman" w:eastAsia="宋体" w:cs="Times New Roman"/>
                <w:color w:val="000000"/>
                <w:highlight w:val="none"/>
                <w:lang w:val="en-US" w:eastAsia="zh-CN"/>
              </w:rPr>
              <w:t xml:space="preserve">相对</w:t>
            </w:r>
            <w:r>
              <w:rPr>
                <w:rFonts w:ascii="Times New Roman" w:hAnsi="Times New Roman" w:eastAsia="宋体" w:cs="Times New Roman"/>
                <w:color w:val="000000"/>
                <w:highlight w:val="none"/>
              </w:rPr>
              <w:t xml:space="preserve">可操作</w:t>
            </w:r>
            <w:r>
              <w:rPr>
                <w:rFonts w:hint="eastAsia" w:ascii="Times New Roman" w:hAnsi="Times New Roman" w:eastAsia="宋体" w:cs="Times New Roman"/>
                <w:color w:val="000000"/>
                <w:highlight w:val="none"/>
                <w:lang w:val="en-US" w:eastAsia="zh-CN"/>
              </w:rPr>
              <w:t xml:space="preserve">性</w:t>
            </w:r>
            <w:r>
              <w:rPr>
                <w:rFonts w:ascii="Times New Roman" w:hAnsi="Times New Roman" w:eastAsia="宋体" w:cs="Times New Roman"/>
                <w:color w:val="000000"/>
                <w:highlight w:val="none"/>
              </w:rPr>
              <w:t xml:space="preserve">的得7分；</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方案有欠缺，条理不太清晰、内容前后有矛盾的得4分； </w:t>
            </w:r>
            <w:r>
              <w:rPr>
                <w:rFonts w:ascii="Times New Roman" w:hAnsi="Times New Roman" w:eastAsia="宋体" w:cs="Times New Roman"/>
                <w:color w:val="000000"/>
                <w:highlight w:val="none"/>
              </w:rPr>
            </w:r>
            <w:r/>
          </w:p>
          <w:p>
            <w:pPr>
              <w:pStyle w:val="988"/>
              <w:ind w:left="44" w:right="44"/>
              <w:keepLines w:val="0"/>
              <w:keepNext w:val="0"/>
              <w:pageBreakBefore w:val="0"/>
              <w:spacing w:line="360" w:lineRule="auto"/>
              <w:widowControl w:val="off"/>
              <w:rPr>
                <w:color w:val="000000"/>
                <w:highlight w:val="none"/>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方案偏离项目主题，可</w:t>
            </w:r>
            <w:r>
              <w:rPr>
                <w:color w:val="000000"/>
                <w:highlight w:val="none"/>
              </w:rPr>
              <w:t xml:space="preserve">行性差的得1分；</w:t>
            </w:r>
            <w:r>
              <w:rPr>
                <w:color w:val="000000"/>
                <w:highlight w:val="none"/>
              </w:rPr>
            </w:r>
            <w:r/>
          </w:p>
          <w:p>
            <w:pPr>
              <w:pStyle w:val="988"/>
              <w:ind w:left="44" w:right="44"/>
              <w:keepLines w:val="0"/>
              <w:keepNext w:val="0"/>
              <w:pageBreakBefore w:val="0"/>
              <w:spacing w:line="360" w:lineRule="auto"/>
              <w:widowControl w:val="off"/>
              <w:rPr>
                <w:rFonts w:ascii="Times New Roman" w:hAnsi="Times New Roman" w:cs="Times New Roman"/>
                <w:color w:val="000000"/>
                <w:szCs w:val="22"/>
                <w:highlight w:val="none"/>
              </w:rPr>
            </w:pPr>
            <w:r>
              <w:rPr>
                <w:rFonts w:hint="eastAsia"/>
                <w:color w:val="000000"/>
                <w:highlight w:val="none"/>
                <w:lang w:val="en-US" w:eastAsia="zh-CN"/>
              </w:rPr>
              <w:t xml:space="preserve">5、</w:t>
            </w:r>
            <w:r>
              <w:rPr>
                <w:color w:val="000000"/>
                <w:highlight w:val="none"/>
              </w:rPr>
              <w:t xml:space="preserve">未提供方案不得分。</w:t>
            </w:r>
            <w:r>
              <w:rPr>
                <w:rFonts w:ascii="Times New Roman" w:hAnsi="Times New Roman" w:cs="Times New Roman"/>
                <w:color w:val="000000"/>
                <w:szCs w:val="22"/>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hint="eastAsia" w:cs="Times New Roman"/>
                <w:color w:val="000000"/>
                <w:szCs w:val="22"/>
                <w:highlight w:val="none"/>
                <w:lang w:val="en-US" w:eastAsia="zh-CN"/>
              </w:rPr>
              <w:t xml:space="preserve">10</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主观分</w:t>
            </w:r>
            <w:r>
              <w:rPr>
                <w:rFonts w:ascii="Times New Roman" w:hAnsi="Times New Roman" w:cs="Times New Roman"/>
                <w:color w:val="000000"/>
                <w:szCs w:val="22"/>
                <w:highlight w:val="none"/>
                <w:lang w:eastAsia="en-US"/>
              </w:rPr>
            </w:r>
            <w:r/>
          </w:p>
        </w:tc>
      </w:tr>
      <w:tr>
        <w:trPr>
          <w:trHeight w:val="465"/>
        </w:trPr>
        <w:tc>
          <w:tcPr>
            <w:gridSpan w:val="5"/>
            <w:tcW w:w="9782" w:type="dxa"/>
            <w:vAlign w:val="top"/>
            <w:textDirection w:val="lrTb"/>
            <w:noWrap w:val="false"/>
          </w:tcPr>
          <w:p>
            <w:pPr>
              <w:pStyle w:val="988"/>
              <w:ind w:left="112" w:right="44"/>
              <w:keepLines w:val="0"/>
              <w:keepNext w:val="0"/>
              <w:pageBreakBefore w:val="0"/>
              <w:spacing w:before="124"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pacing w:val="-2"/>
                <w:szCs w:val="22"/>
                <w:highlight w:val="none"/>
                <w:lang w:eastAsia="en-US"/>
              </w:rPr>
              <w:t xml:space="preserve">业绩</w:t>
            </w:r>
            <w:r>
              <w:rPr>
                <w:rFonts w:ascii="Times New Roman" w:hAnsi="Times New Roman" w:cs="Times New Roman"/>
                <w:color w:val="000000"/>
                <w:szCs w:val="22"/>
                <w:highlight w:val="none"/>
                <w:lang w:eastAsia="en-US"/>
              </w:rPr>
            </w:r>
            <w:r/>
          </w:p>
        </w:tc>
      </w:tr>
      <w:tr>
        <w:trPr>
          <w:trHeight w:val="1781"/>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rPr>
              <w:t xml:space="preserve">3</w:t>
            </w:r>
            <w:r>
              <w:rPr>
                <w:rFonts w:ascii="Times New Roman" w:hAnsi="Times New Roman" w:cs="Times New Roman"/>
                <w:color w:val="000000"/>
                <w:szCs w:val="22"/>
                <w:highlight w:val="none"/>
                <w:lang w:eastAsia="en-US"/>
              </w:rPr>
              <w:t xml:space="preserve">.1</w:t>
            </w:r>
            <w:r>
              <w:rPr>
                <w:rFonts w:ascii="Times New Roman" w:hAnsi="Times New Roman" w:cs="Times New Roman"/>
                <w:color w:val="000000"/>
                <w:szCs w:val="22"/>
                <w:highlight w:val="none"/>
                <w:lang w:eastAsia="en-US"/>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hint="eastAsia"/>
                <w:color w:val="000000"/>
                <w:highlight w:val="none"/>
                <w:lang w:val="en-US" w:eastAsia="zh-CN"/>
              </w:rPr>
              <w:t xml:space="preserve">投标人</w:t>
            </w:r>
            <w:r>
              <w:rPr>
                <w:rFonts w:ascii="Times New Roman" w:hAnsi="Times New Roman" w:cs="Times New Roman"/>
                <w:color w:val="000000"/>
                <w:szCs w:val="22"/>
                <w:highlight w:val="none"/>
                <w:lang w:eastAsia="en-US"/>
              </w:rPr>
              <w:t xml:space="preserve">业绩</w:t>
            </w:r>
            <w:r>
              <w:rPr>
                <w:rFonts w:ascii="Times New Roman" w:hAnsi="Times New Roman" w:cs="Times New Roman"/>
                <w:color w:val="000000"/>
                <w:szCs w:val="22"/>
                <w:highlight w:val="none"/>
                <w:lang w:eastAsia="en-US"/>
              </w:rPr>
            </w:r>
            <w:r/>
          </w:p>
        </w:tc>
        <w:tc>
          <w:tcPr>
            <w:tcW w:w="5953" w:type="dxa"/>
            <w:vAlign w:val="center"/>
            <w:textDirection w:val="lrTb"/>
            <w:noWrap w:val="false"/>
          </w:tcPr>
          <w:p>
            <w:pPr>
              <w:pStyle w:val="988"/>
              <w:ind w:left="44" w:right="44"/>
              <w:keepLines w:val="0"/>
              <w:keepNext w:val="0"/>
              <w:pageBreakBefore w:val="0"/>
              <w:spacing w:line="360" w:lineRule="auto"/>
              <w:widowControl w:val="off"/>
              <w:rPr>
                <w:rFonts w:ascii="Times New Roman" w:hAnsi="Times New Roman" w:cs="Times New Roman"/>
                <w:color w:val="000000"/>
                <w:szCs w:val="22"/>
                <w:highlight w:val="none"/>
              </w:rPr>
            </w:pPr>
            <w:r>
              <w:rPr>
                <w:rFonts w:hint="eastAsia"/>
                <w:color w:val="000000"/>
                <w:highlight w:val="none"/>
                <w:lang w:val="en-US" w:eastAsia="zh-CN"/>
              </w:rPr>
              <w:t xml:space="preserve">投标人</w:t>
            </w:r>
            <w:r>
              <w:rPr>
                <w:color w:val="000000"/>
                <w:highlight w:val="none"/>
              </w:rPr>
              <w:t xml:space="preserve">提供</w:t>
            </w:r>
            <w:r>
              <w:rPr>
                <w:rFonts w:hint="eastAsia"/>
                <w:color w:val="000000"/>
                <w:highlight w:val="none"/>
                <w:lang w:eastAsia="zh-CN"/>
              </w:rPr>
              <w:t xml:space="preserve">自</w:t>
            </w:r>
            <w:r>
              <w:rPr>
                <w:rFonts w:hint="eastAsia"/>
                <w:color w:val="000000"/>
                <w:highlight w:val="none"/>
                <w:lang w:val="en-US" w:eastAsia="zh-CN"/>
              </w:rPr>
              <w:t xml:space="preserve">2023年1月1日</w:t>
            </w:r>
            <w:r>
              <w:rPr>
                <w:color w:val="000000"/>
                <w:highlight w:val="none"/>
              </w:rPr>
              <w:t xml:space="preserve">以来为政务新媒体账号代运维的业绩，每提供一个得</w:t>
            </w:r>
            <w:r>
              <w:rPr>
                <w:rFonts w:hint="eastAsia"/>
                <w:color w:val="000000"/>
                <w:highlight w:val="none"/>
                <w:lang w:val="en-US" w:eastAsia="zh-CN"/>
              </w:rPr>
              <w:t xml:space="preserve">1</w:t>
            </w:r>
            <w:r>
              <w:rPr>
                <w:color w:val="000000"/>
                <w:highlight w:val="none"/>
              </w:rPr>
              <w:t xml:space="preserve">分，最多得</w:t>
            </w:r>
            <w:r>
              <w:rPr>
                <w:color w:val="000000"/>
                <w:highlight w:val="none"/>
                <w:lang w:eastAsia="zh-CN"/>
              </w:rPr>
              <w:t xml:space="preserve">4</w:t>
            </w:r>
            <w:r>
              <w:rPr>
                <w:color w:val="000000"/>
                <w:highlight w:val="none"/>
              </w:rPr>
              <w:t xml:space="preserve">分（时间以合同签订时间为准，提供合同复印件加盖公章，合同需能反映相关内容，未提供不得分）。</w:t>
            </w:r>
            <w:r>
              <w:rPr>
                <w:rFonts w:ascii="Times New Roman" w:hAnsi="Times New Roman" w:cs="Times New Roman"/>
                <w:color w:val="000000"/>
                <w:szCs w:val="22"/>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ascii="Times New Roman" w:hAnsi="Times New Roman" w:cs="Times New Roman"/>
                <w:color w:val="000000"/>
                <w:szCs w:val="22"/>
                <w:highlight w:val="none"/>
                <w:lang w:val="en-US" w:eastAsia="zh-CN"/>
              </w:rPr>
              <w:t xml:space="preserve">4</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客观分</w:t>
            </w:r>
            <w:r>
              <w:rPr>
                <w:rFonts w:ascii="Times New Roman" w:hAnsi="Times New Roman" w:cs="Times New Roman"/>
                <w:color w:val="000000"/>
                <w:szCs w:val="22"/>
                <w:highlight w:val="none"/>
                <w:lang w:eastAsia="en-US"/>
              </w:rPr>
            </w:r>
            <w:r/>
          </w:p>
        </w:tc>
      </w:tr>
      <w:tr>
        <w:trPr>
          <w:trHeight w:val="450"/>
        </w:trPr>
        <w:tc>
          <w:tcPr>
            <w:gridSpan w:val="5"/>
            <w:tcW w:w="9782" w:type="dxa"/>
            <w:vAlign w:val="top"/>
            <w:textDirection w:val="lrTb"/>
            <w:noWrap w:val="false"/>
          </w:tcPr>
          <w:p>
            <w:pPr>
              <w:pStyle w:val="988"/>
              <w:ind w:left="117" w:right="44"/>
              <w:keepLines w:val="0"/>
              <w:keepNext w:val="0"/>
              <w:pageBreakBefore w:val="0"/>
              <w:spacing w:before="126"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pacing w:val="-2"/>
                <w:szCs w:val="22"/>
                <w:highlight w:val="none"/>
                <w:lang w:eastAsia="en-US"/>
              </w:rPr>
              <w:t xml:space="preserve">履约能力</w:t>
            </w:r>
            <w:r>
              <w:rPr>
                <w:rFonts w:ascii="Times New Roman" w:hAnsi="Times New Roman" w:cs="Times New Roman"/>
                <w:color w:val="000000"/>
                <w:szCs w:val="22"/>
                <w:highlight w:val="none"/>
                <w:lang w:eastAsia="en-US"/>
              </w:rPr>
            </w:r>
            <w:r/>
          </w:p>
        </w:tc>
      </w:tr>
      <w:tr>
        <w:trPr>
          <w:trHeight w:val="3810"/>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rPr>
            </w:pPr>
            <w:r>
              <w:rPr>
                <w:rFonts w:ascii="Times New Roman" w:hAnsi="Times New Roman" w:cs="Times New Roman"/>
                <w:color w:val="000000"/>
                <w:szCs w:val="22"/>
                <w:highlight w:val="none"/>
              </w:rPr>
              <w:t xml:space="preserve">4.1</w:t>
            </w:r>
            <w:r>
              <w:rPr>
                <w:rFonts w:ascii="Times New Roman" w:hAnsi="Times New Roman" w:cs="Times New Roman"/>
                <w:color w:val="000000"/>
                <w:szCs w:val="22"/>
                <w:highlight w:val="none"/>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eastAsia="zh-CN"/>
              </w:rPr>
            </w:pPr>
            <w:r>
              <w:rPr>
                <w:rFonts w:ascii="Times New Roman" w:hAnsi="Times New Roman" w:cs="Times New Roman"/>
                <w:color w:val="000000"/>
                <w:szCs w:val="22"/>
                <w:highlight w:val="none"/>
                <w:lang w:eastAsia="zh-CN"/>
              </w:rPr>
              <w:t xml:space="preserve">项目负责人</w:t>
            </w:r>
            <w:r>
              <w:rPr>
                <w:rFonts w:ascii="Times New Roman" w:hAnsi="Times New Roman" w:eastAsia="宋体" w:cs="Times New Roman"/>
                <w:color w:val="000000"/>
                <w:szCs w:val="22"/>
                <w:highlight w:val="none"/>
                <w:lang w:eastAsia="zh-CN"/>
              </w:rPr>
            </w:r>
            <w:r/>
          </w:p>
        </w:tc>
        <w:tc>
          <w:tcPr>
            <w:tcW w:w="5953" w:type="dxa"/>
            <w:vAlign w:val="center"/>
            <w:textDirection w:val="lrTb"/>
            <w:noWrap w:val="false"/>
          </w:tcPr>
          <w:p>
            <w:pPr>
              <w:pStyle w:val="988"/>
              <w:keepLines w:val="0"/>
              <w:keepNext w:val="0"/>
              <w:pageBreakBefore w:val="0"/>
              <w:spacing w:after="181" w:line="360" w:lineRule="auto"/>
              <w:widowControl w:val="off"/>
              <w:rPr>
                <w:rFonts w:eastAsia="宋体"/>
                <w:color w:val="000000"/>
                <w:highlight w:val="none"/>
                <w:lang w:val="en-US" w:eastAsia="zh-CN"/>
              </w:rPr>
            </w:pPr>
            <w:r>
              <w:rPr>
                <w:color w:val="000000"/>
                <w:highlight w:val="none"/>
                <w:lang w:eastAsia="zh-CN"/>
              </w:rPr>
              <w:t xml:space="preserve">（</w:t>
            </w:r>
            <w:r>
              <w:rPr>
                <w:color w:val="000000"/>
                <w:highlight w:val="none"/>
                <w:lang w:val="en-US" w:eastAsia="zh-CN"/>
              </w:rPr>
              <w:t xml:space="preserve">1</w:t>
            </w:r>
            <w:r>
              <w:rPr>
                <w:color w:val="000000"/>
                <w:highlight w:val="none"/>
                <w:lang w:eastAsia="zh-CN"/>
              </w:rPr>
              <w:t xml:space="preserve">）</w:t>
            </w:r>
            <w:r>
              <w:rPr>
                <w:color w:val="000000"/>
                <w:highlight w:val="none"/>
              </w:rPr>
              <w:t xml:space="preserve">从事新闻或传媒工作</w:t>
            </w:r>
            <w:r>
              <w:rPr>
                <w:color w:val="000000"/>
                <w:highlight w:val="none"/>
              </w:rPr>
              <w:t xml:space="preserve"> 20年及以上的得</w:t>
            </w:r>
            <w:r>
              <w:rPr>
                <w:color w:val="000000"/>
                <w:highlight w:val="none"/>
                <w:lang w:val="en-US" w:eastAsia="zh-CN"/>
              </w:rPr>
              <w:t xml:space="preserve">2</w:t>
            </w:r>
            <w:r>
              <w:rPr>
                <w:color w:val="000000"/>
                <w:highlight w:val="none"/>
              </w:rPr>
              <w:t xml:space="preserve">分，10～19年的得1分，其他不得分。</w:t>
            </w:r>
            <w:r>
              <w:rPr>
                <w:color w:val="000000"/>
                <w:highlight w:val="none"/>
                <w:lang w:val="en-US" w:eastAsia="zh-CN"/>
              </w:rPr>
              <w:t xml:space="preserve">需提供</w:t>
            </w:r>
            <w:r>
              <w:rPr>
                <w:rFonts w:hint="eastAsia"/>
                <w:color w:val="000000"/>
                <w:highlight w:val="none"/>
                <w:lang w:val="en-US" w:eastAsia="zh-CN"/>
              </w:rPr>
              <w:t xml:space="preserve">劳动合同或其他能体现其履职经验的证明材料</w:t>
            </w:r>
            <w:r>
              <w:rPr>
                <w:rFonts w:ascii="Times New Roman" w:hAnsi="Times New Roman" w:cs="Times New Roman"/>
                <w:color w:val="000000"/>
                <w:highlight w:val="none"/>
                <w:lang w:val="en-US" w:eastAsia="zh-CN"/>
              </w:rPr>
              <w:t xml:space="preserve">；</w:t>
            </w:r>
            <w:r>
              <w:rPr>
                <w:rFonts w:eastAsia="宋体"/>
                <w:color w:val="000000"/>
                <w:highlight w:val="none"/>
                <w:lang w:val="en-US" w:eastAsia="zh-CN"/>
              </w:rPr>
            </w:r>
            <w:r/>
          </w:p>
          <w:p>
            <w:pPr>
              <w:pStyle w:val="988"/>
              <w:keepLines w:val="0"/>
              <w:keepNext w:val="0"/>
              <w:pageBreakBefore w:val="0"/>
              <w:spacing w:after="181" w:line="360" w:lineRule="auto"/>
              <w:widowControl w:val="off"/>
              <w:rPr>
                <w:rFonts w:eastAsia="宋体"/>
                <w:color w:val="000000"/>
                <w:highlight w:val="none"/>
                <w:lang w:val="en-US" w:eastAsia="zh-CN"/>
              </w:rPr>
            </w:pPr>
            <w:r>
              <w:rPr>
                <w:color w:val="000000"/>
                <w:highlight w:val="none"/>
                <w:lang w:eastAsia="zh-CN"/>
              </w:rPr>
              <w:t xml:space="preserve">（</w:t>
            </w:r>
            <w:r>
              <w:rPr>
                <w:color w:val="000000"/>
                <w:highlight w:val="none"/>
                <w:lang w:val="en-US" w:eastAsia="zh-CN"/>
              </w:rPr>
              <w:t xml:space="preserve">2</w:t>
            </w:r>
            <w:r>
              <w:rPr>
                <w:color w:val="000000"/>
                <w:highlight w:val="none"/>
                <w:lang w:eastAsia="zh-CN"/>
              </w:rPr>
              <w:t xml:space="preserve">）</w:t>
            </w:r>
            <w:r>
              <w:rPr>
                <w:color w:val="000000"/>
                <w:highlight w:val="none"/>
              </w:rPr>
              <w:t xml:space="preserve">取得新闻专业人员高级及以上职称的得</w:t>
            </w:r>
            <w:r>
              <w:rPr>
                <w:color w:val="000000"/>
                <w:highlight w:val="none"/>
                <w:lang w:val="en-US" w:eastAsia="zh-CN"/>
              </w:rPr>
              <w:t xml:space="preserve">2</w:t>
            </w:r>
            <w:r>
              <w:rPr>
                <w:color w:val="000000"/>
                <w:highlight w:val="none"/>
              </w:rPr>
              <w:t xml:space="preserve">分，中级得1分，其他不得分。</w:t>
            </w:r>
            <w:r>
              <w:rPr>
                <w:color w:val="000000"/>
                <w:highlight w:val="none"/>
                <w:lang w:val="en-US" w:eastAsia="zh-CN"/>
              </w:rPr>
              <w:t xml:space="preserve">需提供有关证书</w:t>
            </w:r>
            <w:r>
              <w:rPr>
                <w:rFonts w:ascii="Times New Roman" w:hAnsi="Times New Roman" w:cs="Times New Roman"/>
                <w:color w:val="000000"/>
                <w:highlight w:val="none"/>
                <w:lang w:val="en-US" w:eastAsia="zh-CN"/>
              </w:rPr>
              <w:t xml:space="preserve">；</w:t>
            </w:r>
            <w:r>
              <w:rPr>
                <w:rFonts w:eastAsia="宋体"/>
                <w:color w:val="000000"/>
                <w:highlight w:val="none"/>
                <w:lang w:val="en-US" w:eastAsia="zh-CN"/>
              </w:rPr>
            </w:r>
            <w:r/>
          </w:p>
          <w:p>
            <w:pPr>
              <w:pStyle w:val="988"/>
              <w:keepLines w:val="0"/>
              <w:keepNext w:val="0"/>
              <w:pageBreakBefore w:val="0"/>
              <w:spacing w:after="181" w:line="360" w:lineRule="auto"/>
              <w:widowControl w:val="off"/>
              <w:rPr>
                <w:rFonts w:eastAsia="宋体"/>
                <w:color w:val="000000"/>
                <w:highlight w:val="none"/>
                <w:lang w:val="en-US" w:eastAsia="zh-CN"/>
              </w:rPr>
            </w:pPr>
            <w:r>
              <w:rPr>
                <w:color w:val="000000"/>
                <w:highlight w:val="none"/>
                <w:lang w:eastAsia="zh-CN"/>
              </w:rPr>
              <w:t xml:space="preserve">（</w:t>
            </w:r>
            <w:r>
              <w:rPr>
                <w:color w:val="000000"/>
                <w:highlight w:val="none"/>
                <w:lang w:val="en-US" w:eastAsia="zh-CN"/>
              </w:rPr>
              <w:t xml:space="preserve">3</w:t>
            </w:r>
            <w:r>
              <w:rPr>
                <w:color w:val="000000"/>
                <w:highlight w:val="none"/>
                <w:lang w:eastAsia="zh-CN"/>
              </w:rPr>
              <w:t xml:space="preserve">）</w:t>
            </w:r>
            <w:r>
              <w:rPr>
                <w:rFonts w:hint="eastAsia"/>
                <w:color w:val="000000"/>
                <w:highlight w:val="none"/>
                <w:lang w:val="en-US" w:eastAsia="zh-CN"/>
              </w:rPr>
              <w:t xml:space="preserve">2023年1月1日以来</w:t>
            </w:r>
            <w:r>
              <w:rPr>
                <w:color w:val="000000"/>
                <w:highlight w:val="none"/>
              </w:rPr>
              <w:t xml:space="preserve">获得市级及以上人才称号的，得</w:t>
            </w:r>
            <w:r>
              <w:rPr>
                <w:color w:val="000000"/>
                <w:highlight w:val="none"/>
                <w:lang w:val="en-US" w:eastAsia="zh-CN"/>
              </w:rPr>
              <w:t xml:space="preserve">2</w:t>
            </w:r>
            <w:r>
              <w:rPr>
                <w:color w:val="000000"/>
                <w:highlight w:val="none"/>
              </w:rPr>
              <w:t xml:space="preserve">分，区级人才称号的，得1分，其他不得分。</w:t>
            </w:r>
            <w:r>
              <w:rPr>
                <w:color w:val="000000"/>
                <w:highlight w:val="none"/>
                <w:lang w:val="en-US" w:eastAsia="zh-CN"/>
              </w:rPr>
              <w:t xml:space="preserve">需提供有关荣誉证明</w:t>
            </w:r>
            <w:r>
              <w:rPr>
                <w:rFonts w:ascii="Times New Roman" w:hAnsi="Times New Roman" w:cs="Times New Roman"/>
                <w:color w:val="000000"/>
                <w:highlight w:val="none"/>
                <w:lang w:val="en-US" w:eastAsia="zh-CN"/>
              </w:rPr>
              <w:t xml:space="preserve">；</w:t>
            </w:r>
            <w:r>
              <w:rPr>
                <w:rFonts w:eastAsia="宋体"/>
                <w:color w:val="000000"/>
                <w:highlight w:val="none"/>
                <w:lang w:val="en-US" w:eastAsia="zh-CN"/>
              </w:rPr>
            </w:r>
            <w:r/>
          </w:p>
          <w:p>
            <w:pPr>
              <w:pStyle w:val="988"/>
              <w:ind w:right="44"/>
              <w:keepLines w:val="0"/>
              <w:keepNext w:val="0"/>
              <w:pageBreakBefore w:val="0"/>
              <w:spacing w:after="181" w:line="360" w:lineRule="auto"/>
              <w:widowControl w:val="off"/>
              <w:rPr>
                <w:rFonts w:ascii="Times New Roman" w:hAnsi="Times New Roman" w:eastAsia="宋体" w:cs="Times New Roman"/>
                <w:color w:val="000000"/>
                <w:szCs w:val="22"/>
                <w:highlight w:val="none"/>
                <w:lang w:val="en-US" w:eastAsia="zh-CN"/>
              </w:rPr>
            </w:pPr>
            <w:r>
              <w:rPr>
                <w:color w:val="000000"/>
                <w:highlight w:val="none"/>
                <w:lang w:eastAsia="zh-CN"/>
              </w:rPr>
              <w:t xml:space="preserve">（</w:t>
            </w:r>
            <w:r>
              <w:rPr>
                <w:color w:val="000000"/>
                <w:highlight w:val="none"/>
                <w:lang w:val="en-US" w:eastAsia="zh-CN"/>
              </w:rPr>
              <w:t xml:space="preserve">4</w:t>
            </w:r>
            <w:r>
              <w:rPr>
                <w:color w:val="000000"/>
                <w:highlight w:val="none"/>
                <w:lang w:eastAsia="zh-CN"/>
              </w:rPr>
              <w:t xml:space="preserve">）</w:t>
            </w:r>
            <w:r>
              <w:rPr>
                <w:rFonts w:hint="eastAsia"/>
                <w:color w:val="000000"/>
                <w:highlight w:val="none"/>
                <w:lang w:val="en-US" w:eastAsia="zh-CN"/>
              </w:rPr>
              <w:t xml:space="preserve">2023年1月1日以来</w:t>
            </w:r>
            <w:r>
              <w:rPr>
                <w:color w:val="000000"/>
                <w:highlight w:val="none"/>
              </w:rPr>
              <w:t xml:space="preserve">有从事融媒体运营工作，且担任负责人的，得</w:t>
            </w:r>
            <w:r>
              <w:rPr>
                <w:color w:val="000000"/>
                <w:highlight w:val="none"/>
                <w:lang w:val="en-US" w:eastAsia="zh-CN"/>
              </w:rPr>
              <w:t xml:space="preserve">1</w:t>
            </w:r>
            <w:r>
              <w:rPr>
                <w:color w:val="000000"/>
                <w:highlight w:val="none"/>
              </w:rPr>
              <w:t xml:space="preserve">分，没有不得分。</w:t>
            </w:r>
            <w:r>
              <w:rPr>
                <w:color w:val="000000"/>
                <w:highlight w:val="none"/>
                <w:lang w:val="en-US" w:eastAsia="zh-CN"/>
              </w:rPr>
              <w:t xml:space="preserve">需提供相关合同、任命文件或其他有效证明文件。</w:t>
            </w:r>
            <w:r>
              <w:rPr>
                <w:rFonts w:ascii="Times New Roman" w:hAnsi="Times New Roman" w:eastAsia="宋体" w:cs="Times New Roman"/>
                <w:color w:val="000000"/>
                <w:szCs w:val="22"/>
                <w:highlight w:val="none"/>
                <w:lang w:val="en-US" w:eastAsia="zh-CN"/>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cs="Times New Roman"/>
                <w:color w:val="000000"/>
                <w:szCs w:val="22"/>
                <w:highlight w:val="none"/>
                <w:lang w:val="en-US" w:eastAsia="zh-CN"/>
              </w:rPr>
              <w:t xml:space="preserve">7</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客观分</w:t>
            </w:r>
            <w:r>
              <w:rPr>
                <w:rFonts w:ascii="Times New Roman" w:hAnsi="Times New Roman" w:cs="Times New Roman"/>
                <w:color w:val="000000"/>
                <w:szCs w:val="22"/>
                <w:highlight w:val="none"/>
                <w:lang w:eastAsia="en-US"/>
              </w:rPr>
            </w:r>
            <w:r/>
          </w:p>
        </w:tc>
      </w:tr>
      <w:tr>
        <w:trPr>
          <w:trHeight w:val="2648"/>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rPr>
              <w:t xml:space="preserve">4.2</w:t>
            </w:r>
            <w:r>
              <w:rPr>
                <w:rFonts w:ascii="Times New Roman" w:hAnsi="Times New Roman" w:cs="Times New Roman"/>
                <w:color w:val="000000"/>
                <w:szCs w:val="22"/>
                <w:highlight w:val="none"/>
                <w:lang w:eastAsia="en-US"/>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eastAsia="zh-CN"/>
              </w:rPr>
            </w:pPr>
            <w:r>
              <w:rPr>
                <w:rFonts w:ascii="Times New Roman" w:hAnsi="Times New Roman" w:cs="Times New Roman"/>
                <w:color w:val="000000"/>
                <w:szCs w:val="22"/>
                <w:highlight w:val="none"/>
                <w:lang w:eastAsia="zh-CN"/>
              </w:rPr>
              <w:t xml:space="preserve">项目</w:t>
            </w:r>
            <w:r>
              <w:rPr>
                <w:rFonts w:ascii="Times New Roman" w:hAnsi="Times New Roman" w:cs="Times New Roman"/>
                <w:color w:val="000000"/>
                <w:szCs w:val="22"/>
                <w:highlight w:val="none"/>
                <w:lang w:val="en-US" w:eastAsia="zh-CN"/>
              </w:rPr>
              <w:t xml:space="preserve">团队</w:t>
            </w:r>
            <w:r>
              <w:rPr>
                <w:rFonts w:ascii="Times New Roman" w:hAnsi="Times New Roman" w:eastAsia="宋体" w:cs="Times New Roman"/>
                <w:color w:val="000000"/>
                <w:szCs w:val="22"/>
                <w:highlight w:val="none"/>
                <w:lang w:eastAsia="zh-CN"/>
              </w:rPr>
            </w:r>
            <w:r/>
          </w:p>
        </w:tc>
        <w:tc>
          <w:tcPr>
            <w:tcW w:w="5953" w:type="dxa"/>
            <w:vAlign w:val="center"/>
            <w:textDirection w:val="lrTb"/>
            <w:noWrap w:val="false"/>
          </w:tcPr>
          <w:p>
            <w:pPr>
              <w:pStyle w:val="988"/>
              <w:keepLines w:val="0"/>
              <w:keepNext w:val="0"/>
              <w:pageBreakBefore w:val="0"/>
              <w:spacing w:after="181" w:line="360" w:lineRule="auto"/>
              <w:widowControl w:val="off"/>
              <w:rPr>
                <w:color w:val="000000"/>
                <w:highlight w:val="none"/>
                <w:lang w:eastAsia="zh-CN"/>
              </w:rPr>
            </w:pPr>
            <w:r>
              <w:rPr>
                <w:rFonts w:cs="Times New Roman"/>
                <w:b w:val="0"/>
                <w:bCs w:val="0"/>
                <w:i w:val="0"/>
                <w:iCs w:val="0"/>
                <w:caps w:val="0"/>
                <w:color w:val="000000"/>
                <w:spacing w:val="0"/>
                <w:sz w:val="21"/>
                <w:szCs w:val="21"/>
                <w:highlight w:val="none"/>
                <w:shd w:val="clear" w:color="auto" w:fill="auto"/>
                <w:lang w:eastAsia="zh-CN"/>
              </w:rPr>
              <w:t xml:space="preserve">（</w:t>
            </w:r>
            <w:r>
              <w:rPr>
                <w:rFonts w:cs="Times New Roman"/>
                <w:b w:val="0"/>
                <w:bCs w:val="0"/>
                <w:i w:val="0"/>
                <w:iCs w:val="0"/>
                <w:caps w:val="0"/>
                <w:color w:val="000000"/>
                <w:spacing w:val="0"/>
                <w:sz w:val="21"/>
                <w:szCs w:val="21"/>
                <w:highlight w:val="none"/>
                <w:shd w:val="clear" w:color="auto" w:fill="auto"/>
                <w:lang w:val="en-US" w:eastAsia="zh-CN"/>
              </w:rPr>
              <w:t xml:space="preserve">1</w:t>
            </w:r>
            <w:r>
              <w:rPr>
                <w:rFonts w:cs="Times New Roman"/>
                <w:b w:val="0"/>
                <w:bCs w:val="0"/>
                <w:i w:val="0"/>
                <w:iCs w:val="0"/>
                <w:caps w:val="0"/>
                <w:color w:val="000000"/>
                <w:spacing w:val="0"/>
                <w:sz w:val="21"/>
                <w:szCs w:val="21"/>
                <w:highlight w:val="none"/>
                <w:shd w:val="clear" w:color="auto" w:fill="auto"/>
                <w:lang w:eastAsia="zh-CN"/>
              </w:rPr>
              <w:t xml:space="preserve">）</w:t>
            </w:r>
            <w:r>
              <w:rPr>
                <w:rFonts w:ascii="Times New Roman" w:hAnsi="Times New Roman" w:eastAsia="宋体" w:cs="Times New Roman"/>
                <w:i w:val="0"/>
                <w:iCs w:val="0"/>
                <w:caps w:val="0"/>
                <w:color w:val="000000"/>
                <w:spacing w:val="0"/>
                <w:sz w:val="21"/>
                <w:szCs w:val="21"/>
                <w:highlight w:val="none"/>
                <w:shd w:val="clear" w:color="auto" w:fill="auto"/>
              </w:rPr>
              <w:t xml:space="preserve">团队至少包含30名成员，</w:t>
            </w:r>
            <w:r>
              <w:rPr>
                <w:color w:val="000000"/>
                <w:highlight w:val="none"/>
              </w:rPr>
              <w:t xml:space="preserve">本项得分</w:t>
            </w:r>
            <w:r>
              <w:rPr>
                <w:color w:val="000000"/>
                <w:highlight w:val="none"/>
              </w:rPr>
              <w:t xml:space="preserve">2</w:t>
            </w:r>
            <w:r>
              <w:rPr>
                <w:color w:val="000000"/>
                <w:highlight w:val="none"/>
              </w:rPr>
              <w:t xml:space="preserve">分，没有不得分</w:t>
            </w:r>
            <w:r>
              <w:rPr>
                <w:color w:val="000000"/>
                <w:highlight w:val="none"/>
                <w:lang w:eastAsia="zh-CN"/>
              </w:rPr>
              <w:t xml:space="preserve">。</w:t>
            </w:r>
            <w:r>
              <w:rPr>
                <w:color w:val="000000"/>
                <w:highlight w:val="none"/>
                <w:lang w:val="en-US" w:eastAsia="zh-CN"/>
              </w:rPr>
              <w:t xml:space="preserve">需提供全部</w:t>
            </w:r>
            <w:r>
              <w:rPr>
                <w:color w:val="000000"/>
                <w:highlight w:val="none"/>
                <w:lang w:eastAsia="zh-CN"/>
              </w:rPr>
              <w:t xml:space="preserve">成员名单、劳动合同、</w:t>
            </w:r>
            <w:r>
              <w:rPr>
                <w:rFonts w:hint="eastAsia"/>
                <w:strike w:val="0"/>
                <w:color w:val="000000"/>
                <w:highlight w:val="none"/>
                <w:lang w:val="en-US" w:eastAsia="zh-CN"/>
              </w:rPr>
              <w:t xml:space="preserve">投标人</w:t>
            </w:r>
            <w:r>
              <w:rPr>
                <w:strike w:val="0"/>
                <w:color w:val="000000"/>
                <w:highlight w:val="none"/>
              </w:rPr>
              <w:t xml:space="preserve">为项目组成员缴纳的开标前6个月内任意3个月的</w:t>
            </w:r>
            <w:r>
              <w:rPr>
                <w:color w:val="000000"/>
                <w:highlight w:val="none"/>
              </w:rPr>
              <w:t xml:space="preserve">社保缴纳证明</w:t>
            </w:r>
            <w:r>
              <w:rPr>
                <w:color w:val="000000"/>
                <w:highlight w:val="none"/>
                <w:lang w:eastAsia="zh-CN"/>
              </w:rPr>
              <w:t xml:space="preserve">；</w:t>
            </w:r>
            <w:r>
              <w:rPr>
                <w:color w:val="000000"/>
                <w:highlight w:val="none"/>
                <w:lang w:eastAsia="zh-CN"/>
              </w:rPr>
            </w:r>
            <w:r/>
          </w:p>
          <w:p>
            <w:pPr>
              <w:pStyle w:val="988"/>
              <w:keepLines w:val="0"/>
              <w:keepNext w:val="0"/>
              <w:pageBreakBefore w:val="0"/>
              <w:spacing w:after="181" w:line="360" w:lineRule="auto"/>
              <w:widowControl w:val="off"/>
              <w:rPr>
                <w:rFonts w:ascii="Times New Roman" w:hAnsi="Times New Roman" w:eastAsia="宋体" w:cs="Times New Roman"/>
                <w:i w:val="0"/>
                <w:iCs w:val="0"/>
                <w:caps w:val="0"/>
                <w:color w:val="000000"/>
                <w:spacing w:val="0"/>
                <w:sz w:val="21"/>
                <w:szCs w:val="21"/>
                <w:highlight w:val="none"/>
                <w:shd w:val="clear" w:color="auto" w:fill="auto"/>
                <w:lang w:eastAsia="zh-CN"/>
              </w:rPr>
            </w:pPr>
            <w:r>
              <w:rPr>
                <w:rFonts w:cs="Times New Roman"/>
                <w:b w:val="0"/>
                <w:bCs w:val="0"/>
                <w:i w:val="0"/>
                <w:iCs w:val="0"/>
                <w:caps w:val="0"/>
                <w:color w:val="000000"/>
                <w:spacing w:val="0"/>
                <w:sz w:val="21"/>
                <w:szCs w:val="21"/>
                <w:highlight w:val="none"/>
                <w:shd w:val="clear" w:color="auto" w:fill="auto"/>
                <w:lang w:eastAsia="zh-CN"/>
              </w:rPr>
              <w:t xml:space="preserve">（</w:t>
            </w:r>
            <w:r>
              <w:rPr>
                <w:rFonts w:cs="Times New Roman"/>
                <w:b w:val="0"/>
                <w:bCs w:val="0"/>
                <w:i w:val="0"/>
                <w:iCs w:val="0"/>
                <w:caps w:val="0"/>
                <w:color w:val="000000"/>
                <w:spacing w:val="0"/>
                <w:sz w:val="21"/>
                <w:szCs w:val="21"/>
                <w:highlight w:val="none"/>
                <w:shd w:val="clear" w:color="auto" w:fill="auto"/>
                <w:lang w:val="en-US" w:eastAsia="zh-CN"/>
              </w:rPr>
              <w:t xml:space="preserve">2</w:t>
            </w:r>
            <w:r>
              <w:rPr>
                <w:rFonts w:cs="Times New Roman"/>
                <w:b w:val="0"/>
                <w:bCs w:val="0"/>
                <w:i w:val="0"/>
                <w:iCs w:val="0"/>
                <w:caps w:val="0"/>
                <w:color w:val="000000"/>
                <w:spacing w:val="0"/>
                <w:sz w:val="21"/>
                <w:szCs w:val="21"/>
                <w:highlight w:val="none"/>
                <w:shd w:val="clear" w:color="auto" w:fill="auto"/>
                <w:lang w:eastAsia="zh-CN"/>
              </w:rPr>
              <w:t xml:space="preserve">）</w:t>
            </w:r>
            <w:r>
              <w:rPr>
                <w:rFonts w:ascii="Times New Roman" w:hAnsi="Times New Roman" w:eastAsia="宋体" w:cs="Times New Roman"/>
                <w:i w:val="0"/>
                <w:iCs w:val="0"/>
                <w:caps w:val="0"/>
                <w:color w:val="000000"/>
                <w:spacing w:val="0"/>
                <w:sz w:val="21"/>
                <w:szCs w:val="21"/>
                <w:highlight w:val="none"/>
                <w:shd w:val="clear" w:color="auto" w:fill="auto"/>
              </w:rPr>
              <w:t xml:space="preserve">团队</w:t>
            </w:r>
            <w:r>
              <w:rPr>
                <w:rFonts w:cs="Times New Roman"/>
                <w:i w:val="0"/>
                <w:iCs w:val="0"/>
                <w:caps w:val="0"/>
                <w:color w:val="000000"/>
                <w:spacing w:val="0"/>
                <w:sz w:val="21"/>
                <w:szCs w:val="21"/>
                <w:highlight w:val="none"/>
                <w:shd w:val="clear" w:color="auto" w:fill="auto"/>
                <w:lang w:val="en-US" w:eastAsia="zh-CN"/>
              </w:rPr>
              <w:t xml:space="preserve">成员</w:t>
            </w:r>
            <w:r>
              <w:rPr>
                <w:rFonts w:ascii="Times New Roman" w:hAnsi="Times New Roman" w:eastAsia="宋体" w:cs="Times New Roman"/>
                <w:i w:val="0"/>
                <w:iCs w:val="0"/>
                <w:caps w:val="0"/>
                <w:color w:val="000000"/>
                <w:spacing w:val="0"/>
                <w:sz w:val="21"/>
                <w:szCs w:val="21"/>
                <w:highlight w:val="none"/>
                <w:shd w:val="clear" w:color="auto" w:fill="auto"/>
              </w:rPr>
              <w:t xml:space="preserve">有五年以上</w:t>
            </w:r>
            <w:r>
              <w:rPr>
                <w:rFonts w:cs="Times New Roman"/>
                <w:i w:val="0"/>
                <w:iCs w:val="0"/>
                <w:caps w:val="0"/>
                <w:color w:val="000000"/>
                <w:spacing w:val="0"/>
                <w:sz w:val="21"/>
                <w:szCs w:val="21"/>
                <w:highlight w:val="none"/>
                <w:shd w:val="clear" w:color="auto" w:fill="auto"/>
                <w:lang w:val="en-US" w:eastAsia="zh-CN"/>
              </w:rPr>
              <w:t xml:space="preserve">与本项目相关的</w:t>
            </w:r>
            <w:r>
              <w:rPr>
                <w:rFonts w:ascii="Times New Roman" w:hAnsi="Times New Roman" w:eastAsia="宋体" w:cs="Times New Roman"/>
                <w:i w:val="0"/>
                <w:iCs w:val="0"/>
                <w:caps w:val="0"/>
                <w:color w:val="000000"/>
                <w:spacing w:val="0"/>
                <w:sz w:val="21"/>
                <w:szCs w:val="21"/>
                <w:highlight w:val="none"/>
                <w:shd w:val="clear" w:color="auto" w:fill="auto"/>
              </w:rPr>
              <w:t xml:space="preserve">工作经验，每符合一</w:t>
            </w:r>
            <w:r>
              <w:rPr>
                <w:rFonts w:cs="Times New Roman"/>
                <w:i w:val="0"/>
                <w:iCs w:val="0"/>
                <w:caps w:val="0"/>
                <w:color w:val="000000"/>
                <w:spacing w:val="0"/>
                <w:sz w:val="21"/>
                <w:szCs w:val="21"/>
                <w:highlight w:val="none"/>
                <w:shd w:val="clear" w:color="auto" w:fill="auto"/>
                <w:lang w:val="en-US" w:eastAsia="zh-CN"/>
              </w:rPr>
              <w:t xml:space="preserve">人</w:t>
            </w:r>
            <w:r>
              <w:rPr>
                <w:rFonts w:ascii="Times New Roman" w:hAnsi="Times New Roman" w:eastAsia="宋体" w:cs="Times New Roman"/>
                <w:i w:val="0"/>
                <w:iCs w:val="0"/>
                <w:caps w:val="0"/>
                <w:color w:val="000000"/>
                <w:spacing w:val="0"/>
                <w:sz w:val="21"/>
                <w:szCs w:val="21"/>
                <w:highlight w:val="none"/>
                <w:shd w:val="clear" w:color="auto" w:fill="auto"/>
              </w:rPr>
              <w:t xml:space="preserve">得0.</w:t>
            </w:r>
            <w:r>
              <w:rPr>
                <w:rFonts w:cs="Times New Roman"/>
                <w:i w:val="0"/>
                <w:iCs w:val="0"/>
                <w:caps w:val="0"/>
                <w:color w:val="000000"/>
                <w:spacing w:val="0"/>
                <w:sz w:val="21"/>
                <w:szCs w:val="21"/>
                <w:highlight w:val="none"/>
                <w:shd w:val="clear" w:color="auto" w:fill="auto"/>
                <w:lang w:val="en-US" w:eastAsia="zh-CN"/>
              </w:rPr>
              <w:t xml:space="preserve">2</w:t>
            </w:r>
            <w:r>
              <w:rPr>
                <w:rFonts w:ascii="Times New Roman" w:hAnsi="Times New Roman" w:eastAsia="宋体" w:cs="Times New Roman"/>
                <w:i w:val="0"/>
                <w:iCs w:val="0"/>
                <w:caps w:val="0"/>
                <w:color w:val="000000"/>
                <w:spacing w:val="0"/>
                <w:sz w:val="21"/>
                <w:szCs w:val="21"/>
                <w:highlight w:val="none"/>
                <w:shd w:val="clear" w:color="auto" w:fill="auto"/>
              </w:rPr>
              <w:t xml:space="preserve">分，</w:t>
            </w:r>
            <w:r>
              <w:rPr>
                <w:color w:val="000000"/>
                <w:highlight w:val="none"/>
              </w:rPr>
              <w:t xml:space="preserve">本项最高得</w:t>
            </w:r>
            <w:r>
              <w:rPr>
                <w:color w:val="000000"/>
                <w:highlight w:val="none"/>
                <w:lang w:val="en-US" w:eastAsia="zh-CN"/>
              </w:rPr>
              <w:t xml:space="preserve">4</w:t>
            </w:r>
            <w:r>
              <w:rPr>
                <w:color w:val="000000"/>
                <w:highlight w:val="none"/>
              </w:rPr>
              <w:t xml:space="preserve">分</w:t>
            </w:r>
            <w:r>
              <w:rPr>
                <w:color w:val="000000"/>
                <w:highlight w:val="none"/>
                <w:lang w:eastAsia="zh-CN"/>
              </w:rPr>
              <w:t xml:space="preserve">。</w:t>
            </w:r>
            <w:r>
              <w:rPr>
                <w:color w:val="000000"/>
                <w:highlight w:val="none"/>
                <w:lang w:val="en-US" w:eastAsia="zh-CN"/>
              </w:rPr>
              <w:t xml:space="preserve">需提供</w:t>
            </w:r>
            <w:r>
              <w:rPr>
                <w:color w:val="000000"/>
                <w:highlight w:val="none"/>
                <w:lang w:eastAsia="zh-CN"/>
              </w:rPr>
              <w:t xml:space="preserve">劳动合同</w:t>
            </w:r>
            <w:r>
              <w:rPr>
                <w:rFonts w:hint="eastAsia"/>
                <w:color w:val="000000"/>
                <w:highlight w:val="none"/>
                <w:lang w:eastAsia="zh-CN"/>
              </w:rPr>
              <w:t xml:space="preserve">或其他能体现其履职经验的证明材料</w:t>
            </w:r>
            <w:r>
              <w:rPr>
                <w:color w:val="000000"/>
                <w:highlight w:val="none"/>
                <w:lang w:eastAsia="zh-CN"/>
              </w:rPr>
              <w:t xml:space="preserve">；</w:t>
            </w:r>
            <w:r>
              <w:rPr>
                <w:rFonts w:ascii="Times New Roman" w:hAnsi="Times New Roman" w:eastAsia="宋体" w:cs="Times New Roman"/>
                <w:i w:val="0"/>
                <w:iCs w:val="0"/>
                <w:caps w:val="0"/>
                <w:color w:val="000000"/>
                <w:spacing w:val="0"/>
                <w:sz w:val="21"/>
                <w:szCs w:val="21"/>
                <w:highlight w:val="none"/>
                <w:shd w:val="clear" w:color="auto" w:fill="auto"/>
                <w:lang w:eastAsia="zh-CN"/>
              </w:rPr>
            </w:r>
            <w:r/>
          </w:p>
          <w:p>
            <w:pPr>
              <w:pStyle w:val="988"/>
              <w:keepLines w:val="0"/>
              <w:keepNext w:val="0"/>
              <w:pageBreakBefore w:val="0"/>
              <w:spacing w:after="181" w:line="360" w:lineRule="auto"/>
              <w:widowControl w:val="off"/>
              <w:rPr>
                <w:rFonts w:cs="Times New Roman"/>
                <w:i w:val="0"/>
                <w:iCs w:val="0"/>
                <w:caps w:val="0"/>
                <w:color w:val="000000"/>
                <w:spacing w:val="0"/>
                <w:sz w:val="21"/>
                <w:szCs w:val="21"/>
                <w:highlight w:val="none"/>
                <w:shd w:val="clear" w:color="auto" w:fill="auto"/>
                <w:lang w:eastAsia="zh-CN"/>
              </w:rPr>
            </w:pPr>
            <w:r>
              <w:rPr>
                <w:rFonts w:cs="Times New Roman"/>
                <w:i w:val="0"/>
                <w:iCs w:val="0"/>
                <w:caps w:val="0"/>
                <w:color w:val="000000"/>
                <w:spacing w:val="0"/>
                <w:sz w:val="21"/>
                <w:szCs w:val="21"/>
                <w:highlight w:val="none"/>
                <w:shd w:val="clear" w:color="auto" w:fill="auto"/>
                <w:lang w:eastAsia="zh-CN"/>
              </w:rPr>
              <w:t xml:space="preserve">（</w:t>
            </w:r>
            <w:r>
              <w:rPr>
                <w:rFonts w:cs="Times New Roman"/>
                <w:i w:val="0"/>
                <w:iCs w:val="0"/>
                <w:caps w:val="0"/>
                <w:color w:val="000000"/>
                <w:spacing w:val="0"/>
                <w:sz w:val="21"/>
                <w:szCs w:val="21"/>
                <w:highlight w:val="none"/>
                <w:shd w:val="clear" w:color="auto" w:fill="auto"/>
                <w:lang w:val="en-US" w:eastAsia="zh-CN"/>
              </w:rPr>
              <w:t xml:space="preserve">3</w:t>
            </w:r>
            <w:r>
              <w:rPr>
                <w:rFonts w:cs="Times New Roman"/>
                <w:i w:val="0"/>
                <w:iCs w:val="0"/>
                <w:caps w:val="0"/>
                <w:color w:val="000000"/>
                <w:spacing w:val="0"/>
                <w:sz w:val="21"/>
                <w:szCs w:val="21"/>
                <w:highlight w:val="none"/>
                <w:shd w:val="clear" w:color="auto" w:fill="auto"/>
                <w:lang w:eastAsia="zh-CN"/>
              </w:rPr>
              <w:t xml:space="preserve">）</w:t>
            </w:r>
            <w:r>
              <w:rPr>
                <w:color w:val="000000"/>
                <w:sz w:val="21"/>
                <w:szCs w:val="21"/>
                <w:highlight w:val="none"/>
                <w:lang w:val="en-US" w:eastAsia="zh-CN"/>
              </w:rPr>
              <w:t xml:space="preserve">媒体采编</w:t>
            </w:r>
            <w:r>
              <w:rPr>
                <w:color w:val="000000"/>
                <w:sz w:val="21"/>
                <w:szCs w:val="21"/>
                <w:highlight w:val="none"/>
              </w:rPr>
              <w:t xml:space="preserve">、</w:t>
            </w:r>
            <w:r>
              <w:rPr>
                <w:color w:val="000000"/>
                <w:sz w:val="21"/>
                <w:szCs w:val="21"/>
                <w:highlight w:val="none"/>
                <w:lang w:val="en-US" w:eastAsia="zh-CN"/>
              </w:rPr>
              <w:t xml:space="preserve">媒体运营、产品</w:t>
            </w:r>
            <w:r>
              <w:rPr>
                <w:color w:val="000000"/>
                <w:sz w:val="21"/>
                <w:szCs w:val="21"/>
                <w:highlight w:val="none"/>
              </w:rPr>
              <w:t xml:space="preserve">制作</w:t>
            </w:r>
            <w:r>
              <w:rPr>
                <w:color w:val="000000"/>
                <w:sz w:val="21"/>
                <w:szCs w:val="21"/>
                <w:highlight w:val="none"/>
                <w:lang w:val="en-US" w:eastAsia="zh-CN"/>
              </w:rPr>
              <w:t xml:space="preserve">等</w:t>
            </w:r>
            <w:r>
              <w:rPr>
                <w:color w:val="000000"/>
                <w:sz w:val="21"/>
                <w:szCs w:val="21"/>
                <w:highlight w:val="none"/>
              </w:rPr>
              <w:t xml:space="preserve">核心</w:t>
            </w:r>
            <w:r>
              <w:rPr>
                <w:color w:val="000000"/>
                <w:sz w:val="21"/>
                <w:szCs w:val="21"/>
                <w:highlight w:val="none"/>
                <w:lang w:val="en-US" w:eastAsia="zh-CN"/>
              </w:rPr>
              <w:t xml:space="preserve">业务</w:t>
            </w:r>
            <w:r>
              <w:rPr>
                <w:color w:val="000000"/>
                <w:sz w:val="21"/>
                <w:szCs w:val="21"/>
                <w:highlight w:val="none"/>
              </w:rPr>
              <w:t xml:space="preserve">团队</w:t>
            </w:r>
            <w:r>
              <w:rPr>
                <w:color w:val="000000"/>
                <w:sz w:val="21"/>
                <w:szCs w:val="21"/>
                <w:highlight w:val="none"/>
                <w:lang w:eastAsia="zh-CN"/>
              </w:rPr>
              <w:t xml:space="preserve">，</w:t>
            </w:r>
            <w:r>
              <w:rPr>
                <w:rFonts w:ascii="Times New Roman" w:hAnsi="Times New Roman" w:eastAsia="宋体" w:cs="Times New Roman"/>
                <w:i w:val="0"/>
                <w:iCs w:val="0"/>
                <w:caps w:val="0"/>
                <w:color w:val="000000"/>
                <w:spacing w:val="0"/>
                <w:sz w:val="21"/>
                <w:szCs w:val="21"/>
                <w:highlight w:val="none"/>
                <w:shd w:val="clear" w:color="auto" w:fill="auto"/>
              </w:rPr>
              <w:t xml:space="preserve">每团队人数</w:t>
            </w:r>
            <w:r>
              <w:rPr>
                <w:rFonts w:ascii="Times New Roman" w:hAnsi="Times New Roman" w:eastAsia="宋体" w:cs="Times New Roman"/>
                <w:i w:val="0"/>
                <w:iCs w:val="0"/>
                <w:caps w:val="0"/>
                <w:color w:val="000000"/>
                <w:spacing w:val="0"/>
                <w:sz w:val="21"/>
                <w:szCs w:val="21"/>
                <w:highlight w:val="none"/>
                <w:shd w:val="clear" w:color="auto" w:fill="auto"/>
                <w:lang w:val="en-US" w:eastAsia="zh-CN"/>
              </w:rPr>
              <w:t xml:space="preserve">不得</w:t>
            </w:r>
            <w:r>
              <w:rPr>
                <w:rFonts w:ascii="Times New Roman" w:hAnsi="Times New Roman" w:eastAsia="宋体" w:cs="Times New Roman"/>
                <w:i w:val="0"/>
                <w:iCs w:val="0"/>
                <w:caps w:val="0"/>
                <w:color w:val="000000"/>
                <w:spacing w:val="0"/>
                <w:sz w:val="21"/>
                <w:szCs w:val="21"/>
                <w:highlight w:val="none"/>
                <w:shd w:val="clear" w:color="auto" w:fill="auto"/>
              </w:rPr>
              <w:t xml:space="preserve">少于</w:t>
            </w:r>
            <w:r>
              <w:rPr>
                <w:rFonts w:cs="Times New Roman"/>
                <w:i w:val="0"/>
                <w:iCs w:val="0"/>
                <w:caps w:val="0"/>
                <w:color w:val="000000"/>
                <w:spacing w:val="0"/>
                <w:sz w:val="21"/>
                <w:szCs w:val="21"/>
                <w:highlight w:val="none"/>
                <w:shd w:val="clear" w:color="auto" w:fill="auto"/>
                <w:lang w:eastAsia="zh-CN"/>
              </w:rPr>
              <w:t xml:space="preserve">8</w:t>
            </w:r>
            <w:r>
              <w:rPr>
                <w:rFonts w:ascii="Times New Roman" w:hAnsi="Times New Roman" w:eastAsia="宋体" w:cs="Times New Roman"/>
                <w:i w:val="0"/>
                <w:iCs w:val="0"/>
                <w:caps w:val="0"/>
                <w:color w:val="000000"/>
                <w:spacing w:val="0"/>
                <w:sz w:val="21"/>
                <w:szCs w:val="21"/>
                <w:highlight w:val="none"/>
                <w:shd w:val="clear" w:color="auto" w:fill="auto"/>
              </w:rPr>
              <w:t xml:space="preserve">人</w:t>
            </w:r>
            <w:r>
              <w:rPr>
                <w:color w:val="000000"/>
                <w:sz w:val="21"/>
                <w:szCs w:val="21"/>
                <w:highlight w:val="none"/>
                <w:lang w:val="en-US" w:eastAsia="zh-CN"/>
              </w:rPr>
              <w:t xml:space="preserve">，且各团队成员之间不能兼任其他团队的工作。本项得分2分，没有不得分。</w:t>
            </w:r>
            <w:r>
              <w:rPr>
                <w:color w:val="000000"/>
                <w:highlight w:val="none"/>
                <w:lang w:val="en-US" w:eastAsia="zh-CN"/>
              </w:rPr>
              <w:t xml:space="preserve">需提供</w:t>
            </w:r>
            <w:r>
              <w:rPr>
                <w:rFonts w:hint="eastAsia"/>
                <w:color w:val="000000"/>
                <w:highlight w:val="none"/>
                <w:lang w:val="en-US" w:eastAsia="zh-CN"/>
              </w:rPr>
              <w:t xml:space="preserve">团队人员</w:t>
            </w:r>
            <w:r>
              <w:rPr>
                <w:color w:val="000000"/>
                <w:highlight w:val="none"/>
                <w:lang w:eastAsia="zh-CN"/>
              </w:rPr>
              <w:t xml:space="preserve">名单</w:t>
            </w:r>
            <w:r>
              <w:rPr>
                <w:rFonts w:hint="eastAsia"/>
                <w:color w:val="000000"/>
                <w:highlight w:val="none"/>
                <w:lang w:val="en-US" w:eastAsia="zh-CN"/>
              </w:rPr>
              <w:t xml:space="preserve">、职责说明</w:t>
            </w:r>
            <w:r>
              <w:rPr>
                <w:rFonts w:ascii="Times New Roman" w:hAnsi="Times New Roman" w:eastAsia="宋体" w:cs="Times New Roman"/>
                <w:i w:val="0"/>
                <w:iCs w:val="0"/>
                <w:caps w:val="0"/>
                <w:color w:val="000000"/>
                <w:spacing w:val="0"/>
                <w:sz w:val="21"/>
                <w:szCs w:val="21"/>
                <w:highlight w:val="none"/>
                <w:shd w:val="clear" w:color="auto" w:fill="auto"/>
              </w:rPr>
              <w:t xml:space="preserve">‌</w:t>
            </w:r>
            <w:r>
              <w:rPr>
                <w:rFonts w:cs="Times New Roman"/>
                <w:i w:val="0"/>
                <w:iCs w:val="0"/>
                <w:caps w:val="0"/>
                <w:color w:val="000000"/>
                <w:spacing w:val="0"/>
                <w:sz w:val="21"/>
                <w:szCs w:val="21"/>
                <w:highlight w:val="none"/>
                <w:shd w:val="clear" w:color="auto" w:fill="auto"/>
                <w:lang w:eastAsia="zh-CN"/>
              </w:rPr>
              <w:t xml:space="preserve">；</w:t>
            </w:r>
            <w:r>
              <w:rPr>
                <w:rFonts w:cs="Times New Roman"/>
                <w:i w:val="0"/>
                <w:iCs w:val="0"/>
                <w:caps w:val="0"/>
                <w:color w:val="000000"/>
                <w:spacing w:val="0"/>
                <w:sz w:val="21"/>
                <w:szCs w:val="21"/>
                <w:highlight w:val="none"/>
                <w:shd w:val="clear" w:color="auto" w:fill="auto"/>
                <w:lang w:eastAsia="zh-CN"/>
              </w:rPr>
            </w:r>
            <w:r/>
          </w:p>
          <w:p>
            <w:pPr>
              <w:pStyle w:val="988"/>
              <w:numPr>
                <w:ilvl w:val="0"/>
                <w:numId w:val="0"/>
              </w:numPr>
              <w:keepLines w:val="0"/>
              <w:keepNext w:val="0"/>
              <w:pageBreakBefore w:val="0"/>
              <w:spacing w:after="181" w:line="360" w:lineRule="auto"/>
              <w:widowControl w:val="off"/>
              <w:rPr>
                <w:rFonts w:cs="Times New Roman"/>
                <w:i w:val="0"/>
                <w:iCs w:val="0"/>
                <w:caps w:val="0"/>
                <w:color w:val="000000"/>
                <w:spacing w:val="0"/>
                <w:sz w:val="21"/>
                <w:szCs w:val="21"/>
                <w:highlight w:val="none"/>
                <w:shd w:val="clear" w:color="auto" w:fill="auto"/>
                <w:lang w:val="en-US" w:eastAsia="zh-CN"/>
              </w:rPr>
            </w:pPr>
            <w:r>
              <w:rPr>
                <w:rFonts w:cs="Times New Roman"/>
                <w:i w:val="0"/>
                <w:iCs w:val="0"/>
                <w:caps w:val="0"/>
                <w:color w:val="000000"/>
                <w:spacing w:val="0"/>
                <w:sz w:val="21"/>
                <w:szCs w:val="21"/>
                <w:highlight w:val="none"/>
                <w:shd w:val="clear" w:color="auto" w:fill="auto"/>
                <w:lang w:eastAsia="zh-CN"/>
              </w:rPr>
              <w:t xml:space="preserve">（</w:t>
            </w:r>
            <w:r>
              <w:rPr>
                <w:rFonts w:cs="Times New Roman"/>
                <w:i w:val="0"/>
                <w:iCs w:val="0"/>
                <w:caps w:val="0"/>
                <w:color w:val="000000"/>
                <w:spacing w:val="0"/>
                <w:sz w:val="21"/>
                <w:szCs w:val="21"/>
                <w:highlight w:val="none"/>
                <w:shd w:val="clear" w:color="auto" w:fill="auto"/>
                <w:lang w:val="en-US" w:eastAsia="zh-CN"/>
              </w:rPr>
              <w:t xml:space="preserve">4</w:t>
            </w:r>
            <w:r>
              <w:rPr>
                <w:rFonts w:cs="Times New Roman"/>
                <w:i w:val="0"/>
                <w:iCs w:val="0"/>
                <w:caps w:val="0"/>
                <w:color w:val="000000"/>
                <w:spacing w:val="0"/>
                <w:sz w:val="21"/>
                <w:szCs w:val="21"/>
                <w:highlight w:val="none"/>
                <w:shd w:val="clear" w:color="auto" w:fill="auto"/>
                <w:lang w:eastAsia="zh-CN"/>
              </w:rPr>
              <w:t xml:space="preserve">）</w:t>
            </w:r>
            <w:r>
              <w:rPr>
                <w:rFonts w:ascii="Times New Roman" w:hAnsi="Times New Roman" w:eastAsia="宋体" w:cs="Times New Roman"/>
                <w:i w:val="0"/>
                <w:iCs w:val="0"/>
                <w:caps w:val="0"/>
                <w:color w:val="000000"/>
                <w:spacing w:val="0"/>
                <w:sz w:val="21"/>
                <w:szCs w:val="21"/>
                <w:highlight w:val="none"/>
                <w:shd w:val="clear" w:color="auto" w:fill="auto"/>
              </w:rPr>
              <w:t xml:space="preserve">团队</w:t>
            </w:r>
            <w:r>
              <w:rPr>
                <w:color w:val="000000"/>
                <w:highlight w:val="none"/>
              </w:rPr>
              <w:t xml:space="preserve">至少需配备</w:t>
            </w:r>
            <w:r>
              <w:rPr>
                <w:color w:val="000000"/>
                <w:highlight w:val="none"/>
                <w:lang w:val="en-US" w:eastAsia="zh-CN"/>
              </w:rPr>
              <w:t xml:space="preserve">一名专业主持人，持有</w:t>
            </w:r>
            <w:r>
              <w:rPr>
                <w:rFonts w:ascii="Times New Roman" w:hAnsi="Times New Roman" w:cs="Times New Roman"/>
                <w:bCs/>
                <w:sz w:val="20"/>
                <w:szCs w:val="20"/>
                <w:highlight w:val="none"/>
                <w:lang w:val="en-US" w:eastAsia="zh-CN"/>
              </w:rPr>
              <w:t xml:space="preserve">一级甲等普通话水平证书，且取得一级播音员中级及以上职称，本项得分2分，没有不得分。</w:t>
            </w:r>
            <w:r>
              <w:rPr>
                <w:color w:val="000000"/>
                <w:highlight w:val="none"/>
                <w:lang w:val="en-US" w:eastAsia="zh-CN"/>
              </w:rPr>
              <w:t xml:space="preserve">需提供</w:t>
            </w:r>
            <w:r>
              <w:rPr>
                <w:rFonts w:hint="eastAsia"/>
                <w:color w:val="000000"/>
                <w:highlight w:val="none"/>
                <w:lang w:val="en-US" w:eastAsia="zh-CN"/>
              </w:rPr>
              <w:t xml:space="preserve">普通话等级证书、播音员职称证书</w:t>
            </w:r>
            <w:r>
              <w:rPr>
                <w:rFonts w:ascii="Times New Roman" w:hAnsi="Times New Roman" w:eastAsia="宋体" w:cs="Times New Roman"/>
                <w:i w:val="0"/>
                <w:iCs w:val="0"/>
                <w:caps w:val="0"/>
                <w:color w:val="000000"/>
                <w:spacing w:val="0"/>
                <w:sz w:val="21"/>
                <w:szCs w:val="21"/>
                <w:highlight w:val="none"/>
                <w:shd w:val="clear" w:color="auto" w:fill="auto"/>
              </w:rPr>
              <w:t xml:space="preserve">‌</w:t>
            </w:r>
            <w:r>
              <w:rPr>
                <w:rFonts w:cs="Times New Roman"/>
                <w:i w:val="0"/>
                <w:iCs w:val="0"/>
                <w:caps w:val="0"/>
                <w:color w:val="000000"/>
                <w:spacing w:val="0"/>
                <w:sz w:val="21"/>
                <w:szCs w:val="21"/>
                <w:highlight w:val="none"/>
                <w:shd w:val="clear" w:color="auto" w:fill="auto"/>
                <w:lang w:eastAsia="zh-CN"/>
              </w:rPr>
              <w:t xml:space="preserve">；</w:t>
            </w:r>
            <w:r>
              <w:rPr>
                <w:rFonts w:cs="Times New Roman"/>
                <w:i w:val="0"/>
                <w:iCs w:val="0"/>
                <w:caps w:val="0"/>
                <w:color w:val="000000"/>
                <w:spacing w:val="0"/>
                <w:sz w:val="21"/>
                <w:szCs w:val="21"/>
                <w:highlight w:val="none"/>
                <w:shd w:val="clear" w:color="auto" w:fill="auto"/>
                <w:lang w:val="en-US" w:eastAsia="zh-CN"/>
              </w:rPr>
            </w:r>
            <w:r/>
          </w:p>
          <w:p>
            <w:pPr>
              <w:pStyle w:val="988"/>
              <w:keepLines w:val="0"/>
              <w:keepNext w:val="0"/>
              <w:pageBreakBefore w:val="0"/>
              <w:spacing w:after="181" w:line="360" w:lineRule="auto"/>
              <w:widowControl w:val="off"/>
              <w:rPr>
                <w:color w:val="000000"/>
                <w:highlight w:val="none"/>
              </w:rPr>
            </w:pPr>
            <w:r>
              <w:rPr>
                <w:color w:val="000000"/>
                <w:highlight w:val="none"/>
                <w:lang w:eastAsia="zh-CN"/>
              </w:rPr>
              <w:t xml:space="preserve">（</w:t>
            </w:r>
            <w:r>
              <w:rPr>
                <w:rFonts w:hint="eastAsia" w:cs="Times New Roman"/>
                <w:color w:val="000000"/>
                <w:highlight w:val="none"/>
                <w:lang w:val="en-US" w:eastAsia="zh-CN"/>
              </w:rPr>
              <w:t xml:space="preserve">5</w:t>
            </w:r>
            <w:r>
              <w:rPr>
                <w:color w:val="000000"/>
                <w:highlight w:val="none"/>
                <w:lang w:eastAsia="zh-CN"/>
              </w:rPr>
              <w:t xml:space="preserve">）</w:t>
            </w:r>
            <w:r>
              <w:rPr>
                <w:rFonts w:ascii="Times New Roman" w:hAnsi="Times New Roman" w:cs="Times New Roman"/>
                <w:b w:val="0"/>
                <w:bCs w:val="0"/>
                <w:color w:val="000000"/>
                <w:highlight w:val="none"/>
                <w:lang w:eastAsia="zh-CN"/>
              </w:rPr>
              <w:t xml:space="preserve">团队</w:t>
            </w:r>
            <w:r>
              <w:rPr>
                <w:color w:val="000000"/>
                <w:highlight w:val="none"/>
              </w:rPr>
              <w:t xml:space="preserve">至少需配备一名法务</w:t>
            </w:r>
            <w:r>
              <w:rPr>
                <w:color w:val="000000"/>
                <w:highlight w:val="none"/>
                <w:lang w:val="en-US" w:eastAsia="zh-CN"/>
              </w:rPr>
              <w:t xml:space="preserve">人员</w:t>
            </w:r>
            <w:r>
              <w:rPr>
                <w:color w:val="000000"/>
                <w:highlight w:val="none"/>
              </w:rPr>
              <w:t xml:space="preserve">，持有</w:t>
            </w:r>
            <w:r>
              <w:rPr>
                <w:color w:val="000000"/>
                <w:highlight w:val="none"/>
                <w:shd w:val="clear" w:color="auto" w:fill="ffffff"/>
              </w:rPr>
              <w:t xml:space="preserve">法律职业资格证</w:t>
            </w:r>
            <w:r>
              <w:rPr>
                <w:color w:val="000000"/>
                <w:highlight w:val="none"/>
              </w:rPr>
              <w:t xml:space="preserve">，</w:t>
            </w:r>
            <w:r>
              <w:rPr>
                <w:color w:val="000000"/>
                <w:highlight w:val="none"/>
                <w:lang w:val="en-US" w:eastAsia="zh-CN"/>
              </w:rPr>
              <w:t xml:space="preserve">且</w:t>
            </w:r>
            <w:r>
              <w:rPr>
                <w:color w:val="000000"/>
                <w:highlight w:val="none"/>
              </w:rPr>
              <w:t xml:space="preserve">在本领域工作三年以上，本项得分2分，没有不得分</w:t>
            </w:r>
            <w:r>
              <w:rPr>
                <w:color w:val="000000"/>
                <w:highlight w:val="none"/>
                <w:lang w:eastAsia="zh-CN"/>
              </w:rPr>
              <w:t xml:space="preserve">。</w:t>
            </w:r>
            <w:r>
              <w:rPr>
                <w:color w:val="000000"/>
                <w:highlight w:val="none"/>
              </w:rPr>
              <w:t xml:space="preserve">需提供法律职业资格证书、</w:t>
            </w:r>
            <w:r>
              <w:rPr>
                <w:color w:val="000000"/>
                <w:highlight w:val="none"/>
                <w:lang w:eastAsia="zh-CN"/>
              </w:rPr>
              <w:t xml:space="preserve">劳动合同；</w:t>
            </w:r>
            <w:r>
              <w:rPr>
                <w:color w:val="000000"/>
                <w:highlight w:val="none"/>
              </w:rPr>
            </w:r>
            <w:r/>
          </w:p>
          <w:p>
            <w:pPr>
              <w:pStyle w:val="988"/>
              <w:keepLines w:val="0"/>
              <w:keepNext w:val="0"/>
              <w:pageBreakBefore w:val="0"/>
              <w:spacing w:after="181" w:line="360" w:lineRule="auto"/>
              <w:widowControl w:val="off"/>
              <w:rPr>
                <w:color w:val="000000"/>
                <w:highlight w:val="none"/>
              </w:rPr>
            </w:pPr>
            <w:r>
              <w:rPr>
                <w:color w:val="000000"/>
                <w:highlight w:val="none"/>
                <w:lang w:eastAsia="zh-CN"/>
              </w:rPr>
              <w:t xml:space="preserve">（</w:t>
            </w:r>
            <w:r>
              <w:rPr>
                <w:rFonts w:hint="eastAsia" w:cs="Times New Roman"/>
                <w:color w:val="000000"/>
                <w:highlight w:val="none"/>
                <w:lang w:val="en-US" w:eastAsia="zh-CN"/>
              </w:rPr>
              <w:t xml:space="preserve">6</w:t>
            </w:r>
            <w:r>
              <w:rPr>
                <w:color w:val="000000"/>
                <w:highlight w:val="none"/>
                <w:lang w:eastAsia="zh-CN"/>
              </w:rPr>
              <w:t xml:space="preserve">）</w:t>
            </w:r>
            <w:r>
              <w:rPr>
                <w:rFonts w:ascii="Times New Roman" w:hAnsi="Times New Roman" w:cs="Times New Roman"/>
                <w:color w:val="000000"/>
                <w:highlight w:val="none"/>
                <w:lang w:eastAsia="zh-CN"/>
              </w:rPr>
              <w:t xml:space="preserve">团队</w:t>
            </w:r>
            <w:r>
              <w:rPr>
                <w:color w:val="000000"/>
                <w:highlight w:val="none"/>
              </w:rPr>
              <w:t xml:space="preserve">至少需配备一名专职系统集成项目管理工程师，执证工作不得少于三年，本项得分</w:t>
            </w:r>
            <w:r>
              <w:rPr>
                <w:rFonts w:hint="eastAsia" w:ascii="Times New Roman" w:hAnsi="Times New Roman" w:cs="Times New Roman"/>
                <w:color w:val="000000"/>
                <w:highlight w:val="none"/>
                <w:lang w:eastAsia="zh-CN"/>
              </w:rPr>
              <w:t xml:space="preserve">1</w:t>
            </w:r>
            <w:r>
              <w:rPr>
                <w:color w:val="000000"/>
                <w:highlight w:val="none"/>
              </w:rPr>
              <w:t xml:space="preserve">分，没有不得分</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需提供</w:t>
            </w:r>
            <w:r>
              <w:rPr>
                <w:rFonts w:ascii="Times New Roman" w:hAnsi="Times New Roman" w:cs="Times New Roman"/>
                <w:color w:val="000000"/>
                <w:highlight w:val="none"/>
                <w:lang w:val="en-US" w:eastAsia="zh-CN"/>
              </w:rPr>
              <w:t xml:space="preserve">系统集成项目管理师资格证</w:t>
            </w:r>
            <w:r>
              <w:rPr>
                <w:rFonts w:cs="Times New Roman"/>
                <w:color w:val="000000"/>
                <w:highlight w:val="none"/>
                <w:lang w:val="en-US" w:eastAsia="zh-CN"/>
              </w:rPr>
              <w:t xml:space="preserve">书</w:t>
            </w:r>
            <w:r>
              <w:rPr>
                <w:rFonts w:ascii="Times New Roman" w:hAnsi="Times New Roman" w:cs="Times New Roman"/>
                <w:color w:val="000000"/>
                <w:highlight w:val="none"/>
              </w:rPr>
              <w:t xml:space="preserve">、</w:t>
            </w:r>
            <w:r>
              <w:rPr>
                <w:rFonts w:cs="Times New Roman"/>
                <w:color w:val="000000"/>
                <w:highlight w:val="none"/>
                <w:lang w:eastAsia="zh-CN"/>
              </w:rPr>
              <w:t xml:space="preserve">劳动合同</w:t>
            </w:r>
            <w:r>
              <w:rPr>
                <w:rFonts w:ascii="Times New Roman" w:hAnsi="Times New Roman" w:cs="Times New Roman"/>
                <w:color w:val="000000"/>
                <w:highlight w:val="none"/>
                <w:lang w:eastAsia="zh-CN"/>
              </w:rPr>
              <w:t xml:space="preserve">；</w:t>
            </w:r>
            <w:r>
              <w:rPr>
                <w:color w:val="000000"/>
                <w:highlight w:val="none"/>
              </w:rPr>
            </w:r>
            <w:r/>
          </w:p>
          <w:p>
            <w:pPr>
              <w:pStyle w:val="988"/>
              <w:keepLines w:val="0"/>
              <w:keepNext w:val="0"/>
              <w:pageBreakBefore w:val="0"/>
              <w:spacing w:after="181" w:line="360" w:lineRule="auto"/>
              <w:widowControl w:val="off"/>
              <w:rPr>
                <w:color w:val="000000"/>
                <w:highlight w:val="none"/>
              </w:rPr>
            </w:pPr>
            <w:r>
              <w:rPr>
                <w:rFonts w:ascii="Times New Roman" w:hAnsi="Times New Roman" w:cs="Times New Roman"/>
                <w:color w:val="000000"/>
                <w:highlight w:val="none"/>
                <w:lang w:eastAsia="zh-CN"/>
              </w:rPr>
              <w:t xml:space="preserve">（</w:t>
            </w:r>
            <w:r>
              <w:rPr>
                <w:rFonts w:hint="eastAsia" w:cs="Times New Roman"/>
                <w:color w:val="000000"/>
                <w:highlight w:val="none"/>
                <w:lang w:val="en-US" w:eastAsia="zh-CN"/>
              </w:rPr>
              <w:t xml:space="preserve">7</w:t>
            </w:r>
            <w:r>
              <w:rPr>
                <w:rFonts w:ascii="Times New Roman" w:hAnsi="Times New Roman" w:cs="Times New Roman"/>
                <w:color w:val="000000"/>
                <w:highlight w:val="none"/>
                <w:lang w:eastAsia="zh-CN"/>
              </w:rPr>
              <w:t xml:space="preserve">）团队</w:t>
            </w:r>
            <w:r>
              <w:rPr>
                <w:color w:val="000000"/>
                <w:highlight w:val="none"/>
              </w:rPr>
              <w:t xml:space="preserve">成员中</w:t>
            </w:r>
            <w:r>
              <w:rPr>
                <w:rFonts w:hint="eastAsia"/>
                <w:color w:val="000000"/>
                <w:highlight w:val="none"/>
                <w:lang w:val="en-US" w:eastAsia="zh-CN"/>
              </w:rPr>
              <w:t xml:space="preserve">2021年1月1日以来</w:t>
            </w:r>
            <w:r>
              <w:rPr>
                <w:color w:val="000000"/>
                <w:highlight w:val="none"/>
              </w:rPr>
              <w:t xml:space="preserve">获得过省级及以上作品奖的，有一个得</w:t>
            </w:r>
            <w:r>
              <w:rPr>
                <w:color w:val="000000"/>
                <w:highlight w:val="none"/>
              </w:rPr>
              <w:t xml:space="preserve">1</w:t>
            </w:r>
            <w:r>
              <w:rPr>
                <w:color w:val="000000"/>
                <w:highlight w:val="none"/>
              </w:rPr>
              <w:t xml:space="preserve">分；获得过市级作品奖的，有一个得</w:t>
            </w:r>
            <w:r>
              <w:rPr>
                <w:color w:val="000000"/>
                <w:highlight w:val="none"/>
              </w:rPr>
              <w:t xml:space="preserve">0.5</w:t>
            </w:r>
            <w:r>
              <w:rPr>
                <w:color w:val="000000"/>
                <w:highlight w:val="none"/>
              </w:rPr>
              <w:t xml:space="preserve">分。本项最高得</w:t>
            </w:r>
            <w:r>
              <w:rPr>
                <w:rFonts w:hint="eastAsia"/>
                <w:color w:val="000000"/>
                <w:highlight w:val="none"/>
                <w:lang w:val="en-US" w:eastAsia="zh-CN"/>
              </w:rPr>
              <w:t xml:space="preserve">4</w:t>
            </w:r>
            <w:r>
              <w:rPr>
                <w:color w:val="000000"/>
                <w:highlight w:val="none"/>
              </w:rPr>
              <w:t xml:space="preserve">分。</w:t>
            </w:r>
            <w:r>
              <w:rPr>
                <w:rFonts w:ascii="Times New Roman" w:hAnsi="Times New Roman" w:cs="Times New Roman"/>
                <w:color w:val="000000"/>
                <w:highlight w:val="none"/>
                <w:lang w:val="en-US" w:eastAsia="zh-CN"/>
              </w:rPr>
              <w:t xml:space="preserve">需提供有效证明文件</w:t>
            </w:r>
            <w:r>
              <w:rPr>
                <w:rFonts w:ascii="Times New Roman" w:hAnsi="Times New Roman" w:eastAsia="宋体" w:cs="Times New Roman"/>
                <w:i w:val="0"/>
                <w:iCs w:val="0"/>
                <w:caps w:val="0"/>
                <w:color w:val="000000"/>
                <w:spacing w:val="0"/>
                <w:sz w:val="21"/>
                <w:szCs w:val="21"/>
                <w:highlight w:val="none"/>
                <w:shd w:val="clear" w:color="auto" w:fill="auto"/>
              </w:rPr>
              <w:t xml:space="preserve">‌</w:t>
            </w:r>
            <w:r>
              <w:rPr>
                <w:rFonts w:ascii="Times New Roman" w:hAnsi="Times New Roman" w:cs="Times New Roman"/>
                <w:i w:val="0"/>
                <w:iCs w:val="0"/>
                <w:caps w:val="0"/>
                <w:color w:val="000000"/>
                <w:spacing w:val="0"/>
                <w:sz w:val="21"/>
                <w:szCs w:val="21"/>
                <w:highlight w:val="none"/>
                <w:shd w:val="clear" w:color="auto" w:fill="auto"/>
                <w:lang w:eastAsia="zh-CN"/>
              </w:rPr>
              <w:t xml:space="preserve">；</w:t>
            </w:r>
            <w:r>
              <w:rPr>
                <w:color w:val="000000"/>
                <w:highlight w:val="none"/>
              </w:rPr>
            </w:r>
            <w:r/>
          </w:p>
          <w:p>
            <w:pPr>
              <w:pStyle w:val="988"/>
              <w:ind w:left="0" w:right="0"/>
              <w:keepLines w:val="0"/>
              <w:keepNext w:val="0"/>
              <w:pageBreakBefore w:val="0"/>
              <w:spacing w:line="360" w:lineRule="auto"/>
              <w:widowControl w:val="off"/>
              <w:rPr>
                <w:rFonts w:ascii="Times New Roman" w:hAnsi="Times New Roman" w:cs="Times New Roman"/>
                <w:color w:val="000000"/>
                <w:szCs w:val="22"/>
                <w:highlight w:val="none"/>
              </w:rPr>
            </w:pPr>
            <w:r>
              <w:rPr>
                <w:color w:val="000000"/>
                <w:highlight w:val="none"/>
                <w:lang w:eastAsia="zh-CN"/>
              </w:rPr>
              <w:t xml:space="preserve">（</w:t>
            </w:r>
            <w:r>
              <w:rPr>
                <w:rFonts w:hint="eastAsia" w:cs="Times New Roman"/>
                <w:color w:val="000000"/>
                <w:highlight w:val="none"/>
                <w:lang w:val="en-US" w:eastAsia="zh-CN"/>
              </w:rPr>
              <w:t xml:space="preserve">8</w:t>
            </w:r>
            <w:r>
              <w:rPr>
                <w:color w:val="000000"/>
                <w:highlight w:val="none"/>
                <w:lang w:eastAsia="zh-CN"/>
              </w:rPr>
              <w:t xml:space="preserve">）</w:t>
            </w:r>
            <w:r>
              <w:rPr>
                <w:rFonts w:ascii="Times New Roman" w:hAnsi="Times New Roman" w:cs="Times New Roman"/>
                <w:color w:val="000000"/>
                <w:highlight w:val="none"/>
                <w:lang w:eastAsia="zh-CN"/>
              </w:rPr>
              <w:t xml:space="preserve">团队</w:t>
            </w:r>
            <w:r>
              <w:rPr>
                <w:color w:val="000000"/>
                <w:highlight w:val="none"/>
              </w:rPr>
              <w:t xml:space="preserve">成员中</w:t>
            </w:r>
            <w:r>
              <w:rPr>
                <w:rFonts w:hint="eastAsia"/>
                <w:color w:val="000000"/>
                <w:highlight w:val="none"/>
                <w:lang w:val="en-US" w:eastAsia="zh-CN"/>
              </w:rPr>
              <w:t xml:space="preserve">2021年1月1日以来</w:t>
            </w:r>
            <w:r>
              <w:rPr>
                <w:color w:val="000000"/>
                <w:highlight w:val="none"/>
              </w:rPr>
              <w:t xml:space="preserve">获得市级及以上人才称号的，有一个得</w:t>
            </w:r>
            <w:r>
              <w:rPr>
                <w:color w:val="000000"/>
                <w:highlight w:val="none"/>
              </w:rPr>
              <w:t xml:space="preserve">1</w:t>
            </w:r>
            <w:r>
              <w:rPr>
                <w:color w:val="000000"/>
                <w:highlight w:val="none"/>
              </w:rPr>
              <w:t xml:space="preserve">分，获得区级人才称号的，有一个得</w:t>
            </w:r>
            <w:r>
              <w:rPr>
                <w:color w:val="000000"/>
                <w:highlight w:val="none"/>
              </w:rPr>
              <w:t xml:space="preserve">0.5</w:t>
            </w:r>
            <w:r>
              <w:rPr>
                <w:color w:val="000000"/>
                <w:highlight w:val="none"/>
              </w:rPr>
              <w:t xml:space="preserve">分，本项最多得</w:t>
            </w:r>
            <w:r>
              <w:rPr>
                <w:rFonts w:hint="eastAsia"/>
                <w:color w:val="000000"/>
                <w:highlight w:val="none"/>
                <w:lang w:val="en-US" w:eastAsia="zh-CN"/>
              </w:rPr>
              <w:t xml:space="preserve">2</w:t>
            </w:r>
            <w:r>
              <w:rPr>
                <w:color w:val="000000"/>
                <w:highlight w:val="none"/>
              </w:rPr>
              <w:t xml:space="preserve">分。</w:t>
            </w:r>
            <w:r>
              <w:rPr>
                <w:rFonts w:ascii="Times New Roman" w:hAnsi="Times New Roman" w:cs="Times New Roman"/>
                <w:color w:val="000000"/>
                <w:highlight w:val="none"/>
                <w:lang w:val="en-US" w:eastAsia="zh-CN"/>
              </w:rPr>
              <w:t xml:space="preserve">需提供有效证明文件</w:t>
            </w:r>
            <w:r>
              <w:rPr>
                <w:rFonts w:cs="Times New Roman"/>
                <w:i w:val="0"/>
                <w:iCs w:val="0"/>
                <w:caps w:val="0"/>
                <w:color w:val="000000"/>
                <w:spacing w:val="0"/>
                <w:sz w:val="21"/>
                <w:szCs w:val="21"/>
                <w:highlight w:val="none"/>
                <w:shd w:val="clear" w:color="auto" w:fill="auto"/>
                <w:lang w:eastAsia="zh-CN"/>
              </w:rPr>
              <w:t xml:space="preserve">。</w:t>
            </w:r>
            <w:r>
              <w:rPr>
                <w:rFonts w:ascii="Times New Roman" w:hAnsi="Times New Roman" w:cs="Times New Roman"/>
                <w:color w:val="000000"/>
                <w:szCs w:val="22"/>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cs="Times New Roman"/>
                <w:color w:val="000000"/>
                <w:szCs w:val="22"/>
                <w:highlight w:val="none"/>
                <w:lang w:val="en-US" w:eastAsia="zh-CN"/>
              </w:rPr>
              <w:t xml:space="preserve">19</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客观分</w:t>
            </w:r>
            <w:r>
              <w:rPr>
                <w:rFonts w:ascii="Times New Roman" w:hAnsi="Times New Roman" w:cs="Times New Roman"/>
                <w:color w:val="000000"/>
                <w:szCs w:val="22"/>
                <w:highlight w:val="none"/>
                <w:lang w:eastAsia="en-US"/>
              </w:rPr>
            </w:r>
            <w:r/>
          </w:p>
        </w:tc>
      </w:tr>
      <w:tr>
        <w:trPr>
          <w:trHeight w:val="3847"/>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hint="eastAsia" w:cs="Times New Roman"/>
                <w:color w:val="000000"/>
                <w:szCs w:val="22"/>
                <w:highlight w:val="none"/>
                <w:lang w:eastAsia="zh-CN"/>
              </w:rPr>
              <w:t xml:space="preserve"> </w:t>
            </w:r>
            <w:r>
              <w:rPr>
                <w:rFonts w:ascii="Times New Roman" w:hAnsi="Times New Roman" w:cs="Times New Roman"/>
                <w:color w:val="000000"/>
                <w:szCs w:val="22"/>
                <w:highlight w:val="none"/>
              </w:rPr>
              <w:t xml:space="preserve">4.3</w:t>
            </w:r>
            <w:r>
              <w:rPr>
                <w:rFonts w:ascii="Times New Roman" w:hAnsi="Times New Roman" w:cs="Times New Roman"/>
                <w:color w:val="000000"/>
                <w:szCs w:val="22"/>
                <w:highlight w:val="none"/>
                <w:lang w:eastAsia="en-US"/>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hint="eastAsia" w:ascii="Times New Roman" w:hAnsi="Times New Roman" w:eastAsia="宋体" w:cs="Times New Roman"/>
                <w:color w:val="000000"/>
                <w:szCs w:val="22"/>
                <w:highlight w:val="none"/>
                <w:lang w:val="en-US" w:eastAsia="zh-CN"/>
              </w:rPr>
            </w:pPr>
            <w:r>
              <w:rPr>
                <w:rFonts w:ascii="Times New Roman" w:hAnsi="Times New Roman" w:cs="Times New Roman"/>
                <w:color w:val="000000"/>
                <w:szCs w:val="22"/>
                <w:highlight w:val="none"/>
              </w:rPr>
              <w:t xml:space="preserve">资源配置</w:t>
            </w:r>
            <w:r>
              <w:rPr>
                <w:rFonts w:hint="eastAsia" w:cs="Times New Roman"/>
                <w:color w:val="000000"/>
                <w:szCs w:val="22"/>
                <w:highlight w:val="none"/>
                <w:lang w:val="en-US" w:eastAsia="zh-CN"/>
              </w:rPr>
              <w:t xml:space="preserve">1</w:t>
            </w:r>
            <w:r>
              <w:rPr>
                <w:rFonts w:hint="eastAsia" w:ascii="Times New Roman" w:hAnsi="Times New Roman" w:eastAsia="宋体" w:cs="Times New Roman"/>
                <w:color w:val="000000"/>
                <w:szCs w:val="22"/>
                <w:highlight w:val="none"/>
                <w:lang w:val="en-US" w:eastAsia="zh-CN"/>
              </w:rPr>
            </w:r>
            <w:r/>
          </w:p>
        </w:tc>
        <w:tc>
          <w:tcPr>
            <w:tcW w:w="5953" w:type="dxa"/>
            <w:vAlign w:val="center"/>
            <w:textDirection w:val="lrTb"/>
            <w:noWrap w:val="false"/>
          </w:tcPr>
          <w:p>
            <w:pPr>
              <w:pStyle w:val="988"/>
              <w:numPr>
                <w:ilvl w:val="0"/>
                <w:numId w:val="0"/>
              </w:numPr>
              <w:ind w:right="0"/>
              <w:keepLines w:val="0"/>
              <w:keepNext w:val="0"/>
              <w:pageBreakBefore w:val="0"/>
              <w:spacing w:before="181" w:after="181" w:line="360" w:lineRule="auto"/>
              <w:widowControl w:val="off"/>
              <w:rPr>
                <w:color w:val="000000"/>
                <w:highlight w:val="none"/>
                <w:lang w:val="en-US" w:eastAsia="zh-CN"/>
              </w:rPr>
            </w:pPr>
            <w:r>
              <w:rPr>
                <w:rFonts w:ascii="Times New Roman" w:hAnsi="Times New Roman"/>
                <w:bCs w:val="0"/>
                <w:color w:val="000000"/>
                <w:sz w:val="21"/>
                <w:szCs w:val="21"/>
                <w:highlight w:val="none"/>
              </w:rPr>
              <w:t xml:space="preserve">拥有与</w:t>
            </w:r>
            <w:r>
              <w:rPr>
                <w:rFonts w:ascii="Times New Roman" w:hAnsi="Times New Roman" w:eastAsia="宋体"/>
                <w:bCs w:val="0"/>
                <w:color w:val="000000"/>
                <w:sz w:val="21"/>
                <w:szCs w:val="21"/>
                <w:highlight w:val="none"/>
                <w:lang w:val="en-US" w:eastAsia="zh-CN"/>
              </w:rPr>
              <w:t xml:space="preserve">江北新区</w:t>
            </w:r>
            <w:r>
              <w:rPr>
                <w:rFonts w:ascii="Times New Roman" w:hAnsi="Times New Roman"/>
                <w:bCs w:val="0"/>
                <w:color w:val="000000"/>
                <w:sz w:val="21"/>
                <w:szCs w:val="21"/>
                <w:highlight w:val="none"/>
              </w:rPr>
              <w:t xml:space="preserve">紧密相关的媒体资源素材库</w:t>
            </w:r>
            <w:r>
              <w:rPr>
                <w:rFonts w:hint="eastAsia"/>
                <w:bCs w:val="0"/>
                <w:color w:val="000000"/>
                <w:sz w:val="21"/>
                <w:szCs w:val="21"/>
                <w:highlight w:val="none"/>
                <w:lang w:eastAsia="zh-CN"/>
              </w:rPr>
              <w:t xml:space="preserve">。</w:t>
            </w:r>
            <w:r>
              <w:rPr>
                <w:color w:val="000000"/>
                <w:highlight w:val="none"/>
                <w:lang w:val="en-US" w:eastAsia="zh-CN"/>
              </w:rPr>
              <w:t xml:space="preserve">所提供的媒体素材均具备合法知识产权，因素材使用所引发的任何法律纠纷，其责任将由</w:t>
            </w:r>
            <w:r>
              <w:rPr>
                <w:rFonts w:hint="eastAsia"/>
                <w:color w:val="000000"/>
                <w:highlight w:val="none"/>
                <w:lang w:val="en-US" w:eastAsia="zh-CN"/>
              </w:rPr>
              <w:t xml:space="preserve">投标人</w:t>
            </w:r>
            <w:r>
              <w:rPr>
                <w:color w:val="000000"/>
                <w:highlight w:val="none"/>
                <w:lang w:val="en-US" w:eastAsia="zh-CN"/>
              </w:rPr>
              <w:t xml:space="preserve">自行承担</w:t>
            </w:r>
            <w:r>
              <w:rPr>
                <w:rFonts w:hint="eastAsia"/>
                <w:color w:val="000000"/>
                <w:highlight w:val="none"/>
                <w:lang w:val="en-US" w:eastAsia="zh-CN"/>
              </w:rPr>
              <w:t xml:space="preserve">，评分标准如下：</w:t>
            </w:r>
            <w:r>
              <w:rPr>
                <w:color w:val="000000"/>
                <w:highlight w:val="none"/>
                <w:lang w:val="en-US" w:eastAsia="zh-CN"/>
              </w:rPr>
            </w:r>
            <w:r/>
          </w:p>
          <w:p>
            <w:pPr>
              <w:pStyle w:val="988"/>
              <w:numPr>
                <w:ilvl w:val="0"/>
                <w:numId w:val="0"/>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（1）优质照片</w:t>
            </w:r>
            <w:r>
              <w:rPr>
                <w:color w:val="000000"/>
                <w:highlight w:val="none"/>
              </w:rPr>
              <w:t xml:space="preserve">不少于2000</w:t>
            </w:r>
            <w:r>
              <w:rPr>
                <w:color w:val="000000"/>
                <w:highlight w:val="none"/>
                <w:lang w:val="en-US" w:eastAsia="zh-CN"/>
              </w:rPr>
              <w:t xml:space="preserve">0</w:t>
            </w:r>
            <w:r>
              <w:rPr>
                <w:color w:val="000000"/>
                <w:highlight w:val="none"/>
              </w:rPr>
              <w:t xml:space="preserve">张</w:t>
            </w:r>
            <w:r>
              <w:rPr>
                <w:rFonts w:hint="eastAsia"/>
                <w:color w:val="000000"/>
                <w:highlight w:val="none"/>
                <w:lang w:eastAsia="zh-CN"/>
              </w:rPr>
              <w:t xml:space="preserve">，</w:t>
            </w:r>
            <w:r>
              <w:rPr>
                <w:color w:val="000000"/>
                <w:highlight w:val="none"/>
              </w:rPr>
              <w:t xml:space="preserve">得</w:t>
            </w:r>
            <w:r>
              <w:rPr>
                <w:rFonts w:hint="eastAsia"/>
                <w:color w:val="000000"/>
                <w:highlight w:val="none"/>
                <w:lang w:val="en-US" w:eastAsia="zh-CN"/>
              </w:rPr>
              <w:t xml:space="preserve">5</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0"/>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（2）优质照片</w:t>
            </w:r>
            <w:r>
              <w:rPr>
                <w:color w:val="000000"/>
                <w:highlight w:val="none"/>
              </w:rPr>
              <w:t xml:space="preserve">不少于</w:t>
            </w:r>
            <w:r>
              <w:rPr>
                <w:rFonts w:hint="eastAsia"/>
                <w:color w:val="000000"/>
                <w:highlight w:val="none"/>
                <w:lang w:val="en-US" w:eastAsia="zh-CN"/>
              </w:rPr>
              <w:t xml:space="preserve">13</w:t>
            </w:r>
            <w:r>
              <w:rPr>
                <w:color w:val="000000"/>
                <w:highlight w:val="none"/>
              </w:rPr>
              <w:t xml:space="preserve">00</w:t>
            </w:r>
            <w:r>
              <w:rPr>
                <w:color w:val="000000"/>
                <w:highlight w:val="none"/>
                <w:lang w:val="en-US" w:eastAsia="zh-CN"/>
              </w:rPr>
              <w:t xml:space="preserve">0</w:t>
            </w:r>
            <w:r>
              <w:rPr>
                <w:color w:val="000000"/>
                <w:highlight w:val="none"/>
              </w:rPr>
              <w:t xml:space="preserve">张</w:t>
            </w:r>
            <w:r>
              <w:rPr>
                <w:rFonts w:hint="eastAsia"/>
                <w:color w:val="000000"/>
                <w:highlight w:val="none"/>
                <w:lang w:eastAsia="zh-CN"/>
              </w:rPr>
              <w:t xml:space="preserve">，</w:t>
            </w:r>
            <w:r>
              <w:rPr>
                <w:color w:val="000000"/>
                <w:highlight w:val="none"/>
              </w:rPr>
              <w:t xml:space="preserve">得</w:t>
            </w:r>
            <w:r>
              <w:rPr>
                <w:rFonts w:hint="eastAsia"/>
                <w:color w:val="000000"/>
                <w:highlight w:val="none"/>
                <w:lang w:val="en-US" w:eastAsia="zh-CN"/>
              </w:rPr>
              <w:t xml:space="preserve">3</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0"/>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（3）优质照片</w:t>
            </w:r>
            <w:r>
              <w:rPr>
                <w:color w:val="000000"/>
                <w:highlight w:val="none"/>
              </w:rPr>
              <w:t xml:space="preserve">不少于</w:t>
            </w:r>
            <w:r>
              <w:rPr>
                <w:rFonts w:hint="eastAsia"/>
                <w:color w:val="000000"/>
                <w:highlight w:val="none"/>
                <w:lang w:val="en-US" w:eastAsia="zh-CN"/>
              </w:rPr>
              <w:t xml:space="preserve">6</w:t>
            </w:r>
            <w:r>
              <w:rPr>
                <w:color w:val="000000"/>
                <w:highlight w:val="none"/>
              </w:rPr>
              <w:t xml:space="preserve">00</w:t>
            </w:r>
            <w:r>
              <w:rPr>
                <w:color w:val="000000"/>
                <w:highlight w:val="none"/>
                <w:lang w:val="en-US" w:eastAsia="zh-CN"/>
              </w:rPr>
              <w:t xml:space="preserve">0</w:t>
            </w:r>
            <w:r>
              <w:rPr>
                <w:color w:val="000000"/>
                <w:highlight w:val="none"/>
              </w:rPr>
              <w:t xml:space="preserve">张</w:t>
            </w:r>
            <w:r>
              <w:rPr>
                <w:rFonts w:hint="eastAsia"/>
                <w:color w:val="000000"/>
                <w:highlight w:val="none"/>
                <w:lang w:eastAsia="zh-CN"/>
              </w:rPr>
              <w:t xml:space="preserve">，</w:t>
            </w:r>
            <w:r>
              <w:rPr>
                <w:color w:val="000000"/>
                <w:highlight w:val="none"/>
              </w:rPr>
              <w:t xml:space="preserve">得</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0"/>
              </w:numPr>
              <w:ind w:right="0"/>
              <w:keepLines w:val="0"/>
              <w:keepNext w:val="0"/>
              <w:pageBreakBefore w:val="0"/>
              <w:spacing w:after="181" w:line="360" w:lineRule="auto"/>
              <w:widowControl w:val="off"/>
              <w:rPr>
                <w:bCs w:val="0"/>
                <w:color w:val="000000"/>
                <w:sz w:val="21"/>
                <w:szCs w:val="21"/>
                <w:highlight w:val="none"/>
                <w:lang w:val="en-US" w:eastAsia="zh-CN"/>
              </w:rPr>
            </w:pPr>
            <w:r>
              <w:rPr>
                <w:rFonts w:hint="eastAsia"/>
                <w:color w:val="000000"/>
                <w:highlight w:val="none"/>
                <w:lang w:val="en-US" w:eastAsia="zh-CN"/>
              </w:rPr>
              <w:t xml:space="preserve">（4）优质照片</w:t>
            </w:r>
            <w:r>
              <w:rPr>
                <w:color w:val="000000"/>
                <w:highlight w:val="none"/>
              </w:rPr>
              <w:t xml:space="preserve">少于</w:t>
            </w:r>
            <w:r>
              <w:rPr>
                <w:rFonts w:hint="eastAsia"/>
                <w:color w:val="000000"/>
                <w:highlight w:val="none"/>
                <w:lang w:val="en-US" w:eastAsia="zh-CN"/>
              </w:rPr>
              <w:t xml:space="preserve">60</w:t>
            </w:r>
            <w:r>
              <w:rPr>
                <w:color w:val="000000"/>
                <w:highlight w:val="none"/>
              </w:rPr>
              <w:t xml:space="preserve">0</w:t>
            </w:r>
            <w:r>
              <w:rPr>
                <w:color w:val="000000"/>
                <w:highlight w:val="none"/>
                <w:lang w:val="en-US" w:eastAsia="zh-CN"/>
              </w:rPr>
              <w:t xml:space="preserve">0</w:t>
            </w:r>
            <w:r>
              <w:rPr>
                <w:color w:val="000000"/>
                <w:highlight w:val="none"/>
              </w:rPr>
              <w:t xml:space="preserve">张</w:t>
            </w:r>
            <w:r>
              <w:rPr>
                <w:rFonts w:hint="eastAsia"/>
                <w:color w:val="000000"/>
                <w:highlight w:val="none"/>
                <w:lang w:eastAsia="zh-CN"/>
              </w:rPr>
              <w:t xml:space="preserve">，</w:t>
            </w:r>
            <w:r>
              <w:rPr>
                <w:rFonts w:hint="eastAsia"/>
                <w:bCs w:val="0"/>
                <w:color w:val="000000"/>
                <w:sz w:val="21"/>
                <w:szCs w:val="21"/>
                <w:highlight w:val="none"/>
                <w:lang w:val="en-US" w:eastAsia="zh-CN"/>
              </w:rPr>
              <w:t xml:space="preserve">不得分；</w:t>
            </w:r>
            <w:r>
              <w:rPr>
                <w:bCs w:val="0"/>
                <w:color w:val="000000"/>
                <w:sz w:val="21"/>
                <w:szCs w:val="21"/>
                <w:highlight w:val="none"/>
                <w:lang w:val="en-US" w:eastAsia="zh-CN"/>
              </w:rPr>
            </w:r>
            <w:r/>
          </w:p>
          <w:p>
            <w:pPr>
              <w:pStyle w:val="988"/>
              <w:numPr>
                <w:ilvl w:val="0"/>
                <w:numId w:val="0"/>
              </w:numPr>
              <w:ind w:right="0"/>
              <w:keepLines w:val="0"/>
              <w:keepNext w:val="0"/>
              <w:pageBreakBefore w:val="0"/>
              <w:spacing w:after="181" w:line="360" w:lineRule="auto"/>
              <w:widowControl w:val="off"/>
              <w:rPr>
                <w:color w:val="000000"/>
                <w:highlight w:val="none"/>
              </w:rPr>
            </w:pPr>
            <w:r>
              <w:rPr>
                <w:rFonts w:hint="eastAsia"/>
                <w:b/>
                <w:bCs/>
                <w:color w:val="000000"/>
                <w:highlight w:val="none"/>
                <w:lang w:val="en-US" w:eastAsia="zh-CN"/>
              </w:rPr>
              <w:t xml:space="preserve">投标人需根据自有</w:t>
            </w:r>
            <w:r>
              <w:rPr>
                <w:b/>
                <w:bCs/>
                <w:color w:val="000000"/>
                <w:highlight w:val="none"/>
              </w:rPr>
              <w:t xml:space="preserve">素材库</w:t>
            </w:r>
            <w:r>
              <w:rPr>
                <w:rFonts w:hint="eastAsia"/>
                <w:b/>
                <w:bCs/>
                <w:color w:val="000000"/>
                <w:highlight w:val="none"/>
                <w:lang w:val="en-US" w:eastAsia="zh-CN"/>
              </w:rPr>
              <w:t xml:space="preserve">资源量进行承诺，并出具包含上述承诺内容的《承诺函》，加盖电子公章。</w:t>
            </w:r>
            <w:r>
              <w:rPr>
                <w:b/>
                <w:bCs/>
                <w:color w:val="000000"/>
                <w:highlight w:val="none"/>
                <w:lang w:val="en-US" w:eastAsia="zh-CN"/>
              </w:rPr>
              <w:t xml:space="preserve">中标后，采购</w:t>
            </w:r>
            <w:r>
              <w:rPr>
                <w:rFonts w:hint="eastAsia"/>
                <w:b/>
                <w:bCs/>
                <w:color w:val="000000"/>
                <w:highlight w:val="none"/>
                <w:lang w:val="en-US" w:eastAsia="zh-CN"/>
              </w:rPr>
              <w:t xml:space="preserve">人将</w:t>
            </w:r>
            <w:r>
              <w:rPr>
                <w:b/>
                <w:bCs/>
                <w:color w:val="000000"/>
                <w:highlight w:val="none"/>
                <w:lang w:val="en-US" w:eastAsia="zh-CN"/>
              </w:rPr>
              <w:t xml:space="preserve">进行核实。</w:t>
            </w:r>
            <w:r>
              <w:rPr>
                <w:color w:val="000000"/>
                <w:highlight w:val="none"/>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eastAsia="宋体" w:cs="Times New Roman"/>
                <w:color w:val="000000"/>
                <w:szCs w:val="22"/>
                <w:highlight w:val="none"/>
                <w:lang w:val="en-US" w:eastAsia="zh-CN"/>
              </w:rPr>
            </w:pPr>
            <w:r>
              <w:rPr>
                <w:rFonts w:hint="eastAsia" w:cs="Times New Roman"/>
                <w:color w:val="000000"/>
                <w:szCs w:val="22"/>
                <w:highlight w:val="none"/>
                <w:lang w:val="en-US" w:eastAsia="zh-CN"/>
              </w:rPr>
              <w:t xml:space="preserve">5</w:t>
            </w:r>
            <w:r>
              <w:rPr>
                <w:rFonts w:ascii="Times New Roman" w:hAnsi="Times New Roman" w:eastAsia="宋体"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客观分</w:t>
            </w:r>
            <w:r>
              <w:rPr>
                <w:rFonts w:ascii="Times New Roman" w:hAnsi="Times New Roman" w:cs="Times New Roman"/>
                <w:color w:val="000000"/>
                <w:szCs w:val="22"/>
                <w:highlight w:val="none"/>
                <w:lang w:eastAsia="en-US"/>
              </w:rPr>
            </w:r>
            <w:r/>
          </w:p>
        </w:tc>
      </w:tr>
      <w:tr>
        <w:trPr>
          <w:trHeight w:val="448"/>
        </w:trPr>
        <w:tc>
          <w:tcPr>
            <w:tcW w:w="637" w:type="dxa"/>
            <w:vAlign w:val="center"/>
            <w:textDirection w:val="lrTb"/>
            <w:noWrap w:val="false"/>
          </w:tcPr>
          <w:p>
            <w:pPr>
              <w:pStyle w:val="988"/>
              <w:ind w:left="44" w:right="44"/>
              <w:jc w:val="center"/>
              <w:keepLines w:val="0"/>
              <w:keepNext w:val="0"/>
              <w:pageBreakBefore w:val="0"/>
              <w:spacing w:line="360" w:lineRule="auto"/>
              <w:widowControl w:val="off"/>
              <w:rPr>
                <w:rFonts w:hint="eastAsia" w:eastAsia="宋体" w:cs="Times New Roman"/>
                <w:color w:val="000000"/>
                <w:szCs w:val="22"/>
                <w:highlight w:val="none"/>
                <w:lang w:eastAsia="zh-CN"/>
              </w:rPr>
            </w:pPr>
            <w:r>
              <w:rPr>
                <w:rFonts w:hint="eastAsia" w:cs="Times New Roman"/>
                <w:color w:val="000000"/>
                <w:szCs w:val="22"/>
                <w:highlight w:val="none"/>
                <w:lang w:eastAsia="zh-CN"/>
              </w:rPr>
              <w:t xml:space="preserve"> </w:t>
            </w:r>
            <w:r>
              <w:rPr>
                <w:rFonts w:ascii="Times New Roman" w:hAnsi="Times New Roman" w:cs="Times New Roman"/>
                <w:color w:val="000000"/>
                <w:szCs w:val="22"/>
                <w:highlight w:val="none"/>
              </w:rPr>
              <w:t xml:space="preserve">4.</w:t>
            </w:r>
            <w:r>
              <w:rPr>
                <w:rFonts w:hint="eastAsia" w:cs="Times New Roman"/>
                <w:color w:val="000000"/>
                <w:szCs w:val="22"/>
                <w:highlight w:val="none"/>
                <w:lang w:val="en-US" w:eastAsia="zh-CN"/>
              </w:rPr>
              <w:t xml:space="preserve">4</w:t>
            </w:r>
            <w:r>
              <w:rPr>
                <w:rFonts w:hint="eastAsia" w:eastAsia="宋体" w:cs="Times New Roman"/>
                <w:color w:val="000000"/>
                <w:szCs w:val="22"/>
                <w:highlight w:val="none"/>
                <w:lang w:eastAsia="zh-CN"/>
              </w:rPr>
            </w:r>
            <w:r/>
          </w:p>
        </w:tc>
        <w:tc>
          <w:tcPr>
            <w:tcW w:w="1475"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rPr>
            </w:pPr>
            <w:r>
              <w:rPr>
                <w:rFonts w:ascii="Times New Roman" w:hAnsi="Times New Roman" w:cs="Times New Roman"/>
                <w:color w:val="000000"/>
                <w:szCs w:val="22"/>
                <w:highlight w:val="none"/>
              </w:rPr>
              <w:t xml:space="preserve">资源配置</w:t>
            </w:r>
            <w:r>
              <w:rPr>
                <w:rFonts w:hint="eastAsia" w:cs="Times New Roman"/>
                <w:color w:val="000000"/>
                <w:szCs w:val="22"/>
                <w:highlight w:val="none"/>
                <w:lang w:val="en-US" w:eastAsia="zh-CN"/>
              </w:rPr>
              <w:t xml:space="preserve">2</w:t>
            </w:r>
            <w:r>
              <w:rPr>
                <w:rFonts w:ascii="Times New Roman" w:hAnsi="Times New Roman" w:cs="Times New Roman"/>
                <w:color w:val="000000"/>
                <w:szCs w:val="22"/>
                <w:highlight w:val="none"/>
              </w:rPr>
            </w:r>
            <w:r/>
          </w:p>
        </w:tc>
        <w:tc>
          <w:tcPr>
            <w:tcW w:w="5953" w:type="dxa"/>
            <w:vAlign w:val="center"/>
            <w:textDirection w:val="lrTb"/>
            <w:noWrap w:val="false"/>
          </w:tcPr>
          <w:p>
            <w:pPr>
              <w:pStyle w:val="988"/>
              <w:numPr>
                <w:ilvl w:val="0"/>
                <w:numId w:val="0"/>
              </w:numPr>
              <w:ind w:right="0"/>
              <w:keepLines w:val="0"/>
              <w:keepNext w:val="0"/>
              <w:pageBreakBefore w:val="0"/>
              <w:spacing w:before="181" w:after="181" w:line="360" w:lineRule="auto"/>
              <w:widowControl w:val="off"/>
              <w:rPr>
                <w:color w:val="000000"/>
                <w:highlight w:val="none"/>
                <w:lang w:val="en-US" w:eastAsia="zh-CN"/>
              </w:rPr>
            </w:pPr>
            <w:r>
              <w:rPr>
                <w:rFonts w:ascii="Times New Roman" w:hAnsi="Times New Roman"/>
                <w:bCs w:val="0"/>
                <w:color w:val="000000"/>
                <w:sz w:val="21"/>
                <w:szCs w:val="21"/>
                <w:highlight w:val="none"/>
              </w:rPr>
              <w:t xml:space="preserve">拥有与</w:t>
            </w:r>
            <w:r>
              <w:rPr>
                <w:rFonts w:ascii="Times New Roman" w:hAnsi="Times New Roman" w:eastAsia="宋体"/>
                <w:bCs w:val="0"/>
                <w:color w:val="000000"/>
                <w:sz w:val="21"/>
                <w:szCs w:val="21"/>
                <w:highlight w:val="none"/>
                <w:lang w:val="en-US" w:eastAsia="zh-CN"/>
              </w:rPr>
              <w:t xml:space="preserve">江北新区</w:t>
            </w:r>
            <w:r>
              <w:rPr>
                <w:rFonts w:ascii="Times New Roman" w:hAnsi="Times New Roman"/>
                <w:bCs w:val="0"/>
                <w:color w:val="000000"/>
                <w:sz w:val="21"/>
                <w:szCs w:val="21"/>
                <w:highlight w:val="none"/>
              </w:rPr>
              <w:t xml:space="preserve">紧密相关的媒体资源素材库</w:t>
            </w:r>
            <w:r>
              <w:rPr>
                <w:rFonts w:hint="eastAsia"/>
                <w:bCs w:val="0"/>
                <w:color w:val="000000"/>
                <w:sz w:val="21"/>
                <w:szCs w:val="21"/>
                <w:highlight w:val="none"/>
                <w:lang w:eastAsia="zh-CN"/>
              </w:rPr>
              <w:t xml:space="preserve">。</w:t>
            </w:r>
            <w:r>
              <w:rPr>
                <w:color w:val="000000"/>
                <w:highlight w:val="none"/>
                <w:lang w:val="en-US" w:eastAsia="zh-CN"/>
              </w:rPr>
              <w:t xml:space="preserve">所提供的媒体素材均具备合法知识产权，因素材使用所引发的任何法律纠纷，其责任将由</w:t>
            </w:r>
            <w:r>
              <w:rPr>
                <w:rFonts w:hint="eastAsia"/>
                <w:color w:val="000000"/>
                <w:highlight w:val="none"/>
                <w:lang w:val="en-US" w:eastAsia="zh-CN"/>
              </w:rPr>
              <w:t xml:space="preserve">投标人</w:t>
            </w:r>
            <w:r>
              <w:rPr>
                <w:color w:val="000000"/>
                <w:highlight w:val="none"/>
                <w:lang w:val="en-US" w:eastAsia="zh-CN"/>
              </w:rPr>
              <w:t xml:space="preserve">自行承担</w:t>
            </w:r>
            <w:r>
              <w:rPr>
                <w:rFonts w:hint="eastAsia"/>
                <w:color w:val="000000"/>
                <w:highlight w:val="none"/>
                <w:lang w:val="en-US" w:eastAsia="zh-CN"/>
              </w:rPr>
              <w:t xml:space="preserve">，评分标准如下：</w:t>
            </w:r>
            <w:r>
              <w:rPr>
                <w:color w:val="000000"/>
                <w:highlight w:val="none"/>
                <w:lang w:val="en-US" w:eastAsia="zh-CN"/>
              </w:rPr>
            </w:r>
            <w:r/>
          </w:p>
          <w:p>
            <w:pPr>
              <w:pStyle w:val="988"/>
              <w:numPr>
                <w:ilvl w:val="0"/>
                <w:numId w:val="7"/>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高清</w:t>
            </w:r>
            <w:r>
              <w:rPr>
                <w:color w:val="000000"/>
                <w:highlight w:val="none"/>
              </w:rPr>
              <w:t xml:space="preserve">视频素材</w:t>
            </w:r>
            <w:r>
              <w:rPr>
                <w:rFonts w:ascii="Times New Roman" w:hAnsi="Times New Roman"/>
                <w:bCs w:val="0"/>
                <w:color w:val="000000"/>
                <w:sz w:val="21"/>
                <w:szCs w:val="21"/>
                <w:highlight w:val="none"/>
              </w:rPr>
              <w:t xml:space="preserve">不低于</w:t>
            </w:r>
            <w:r>
              <w:rPr>
                <w:color w:val="000000"/>
                <w:highlight w:val="none"/>
              </w:rPr>
              <w:t xml:space="preserve">500小时、视频成片</w:t>
            </w:r>
            <w:r>
              <w:rPr>
                <w:rFonts w:ascii="Times New Roman" w:hAnsi="Times New Roman"/>
                <w:bCs w:val="0"/>
                <w:color w:val="000000"/>
                <w:sz w:val="21"/>
                <w:szCs w:val="21"/>
                <w:highlight w:val="none"/>
              </w:rPr>
              <w:t xml:space="preserve">不低于</w:t>
            </w:r>
            <w:r>
              <w:rPr>
                <w:color w:val="000000"/>
                <w:highlight w:val="none"/>
              </w:rPr>
              <w:t xml:space="preserve">100部</w:t>
            </w:r>
            <w:r>
              <w:rPr>
                <w:rFonts w:hint="eastAsia"/>
                <w:color w:val="000000"/>
                <w:highlight w:val="none"/>
                <w:lang w:eastAsia="zh-CN"/>
              </w:rPr>
              <w:t xml:space="preserve">，</w:t>
            </w:r>
            <w:r>
              <w:rPr>
                <w:color w:val="000000"/>
                <w:highlight w:val="none"/>
              </w:rPr>
              <w:t xml:space="preserve">得</w:t>
            </w:r>
            <w:r>
              <w:rPr>
                <w:rFonts w:hint="eastAsia"/>
                <w:color w:val="000000"/>
                <w:highlight w:val="none"/>
                <w:lang w:val="en-US" w:eastAsia="zh-CN"/>
              </w:rPr>
              <w:t xml:space="preserve">5</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7"/>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高清</w:t>
            </w:r>
            <w:r>
              <w:rPr>
                <w:color w:val="000000"/>
                <w:highlight w:val="none"/>
              </w:rPr>
              <w:t xml:space="preserve">视频素材</w:t>
            </w:r>
            <w:r>
              <w:rPr>
                <w:rFonts w:ascii="Times New Roman" w:hAnsi="Times New Roman"/>
                <w:bCs w:val="0"/>
                <w:color w:val="000000"/>
                <w:sz w:val="21"/>
                <w:szCs w:val="21"/>
                <w:highlight w:val="none"/>
              </w:rPr>
              <w:t xml:space="preserve">不低于</w:t>
            </w:r>
            <w:r>
              <w:rPr>
                <w:rFonts w:hint="eastAsia"/>
                <w:color w:val="000000"/>
                <w:highlight w:val="none"/>
                <w:lang w:val="en-US" w:eastAsia="zh-CN"/>
              </w:rPr>
              <w:t xml:space="preserve">340</w:t>
            </w:r>
            <w:r>
              <w:rPr>
                <w:color w:val="000000"/>
                <w:highlight w:val="none"/>
              </w:rPr>
              <w:t xml:space="preserve">小时、视频成片</w:t>
            </w:r>
            <w:r>
              <w:rPr>
                <w:rFonts w:ascii="Times New Roman" w:hAnsi="Times New Roman"/>
                <w:bCs w:val="0"/>
                <w:color w:val="000000"/>
                <w:sz w:val="21"/>
                <w:szCs w:val="21"/>
                <w:highlight w:val="none"/>
              </w:rPr>
              <w:t xml:space="preserve">不低于</w:t>
            </w:r>
            <w:r>
              <w:rPr>
                <w:rFonts w:hint="eastAsia"/>
                <w:color w:val="000000"/>
                <w:highlight w:val="none"/>
                <w:lang w:val="en-US" w:eastAsia="zh-CN"/>
              </w:rPr>
              <w:t xml:space="preserve">70</w:t>
            </w:r>
            <w:r>
              <w:rPr>
                <w:color w:val="000000"/>
                <w:highlight w:val="none"/>
              </w:rPr>
              <w:t xml:space="preserve">部</w:t>
            </w:r>
            <w:r>
              <w:rPr>
                <w:rFonts w:hint="eastAsia"/>
                <w:color w:val="000000"/>
                <w:highlight w:val="none"/>
                <w:lang w:eastAsia="zh-CN"/>
              </w:rPr>
              <w:t xml:space="preserve">，</w:t>
            </w:r>
            <w:r>
              <w:rPr>
                <w:color w:val="000000"/>
                <w:highlight w:val="none"/>
              </w:rPr>
              <w:t xml:space="preserve">得</w:t>
            </w:r>
            <w:r>
              <w:rPr>
                <w:rFonts w:hint="eastAsia"/>
                <w:color w:val="000000"/>
                <w:highlight w:val="none"/>
                <w:lang w:val="en-US" w:eastAsia="zh-CN"/>
              </w:rPr>
              <w:t xml:space="preserve">3</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7"/>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高清</w:t>
            </w:r>
            <w:r>
              <w:rPr>
                <w:color w:val="000000"/>
                <w:highlight w:val="none"/>
              </w:rPr>
              <w:t xml:space="preserve">视频素材</w:t>
            </w:r>
            <w:r>
              <w:rPr>
                <w:rFonts w:ascii="Times New Roman" w:hAnsi="Times New Roman"/>
                <w:bCs w:val="0"/>
                <w:color w:val="000000"/>
                <w:sz w:val="21"/>
                <w:szCs w:val="21"/>
                <w:highlight w:val="none"/>
              </w:rPr>
              <w:t xml:space="preserve">不低于</w:t>
            </w:r>
            <w:r>
              <w:rPr>
                <w:rFonts w:hint="eastAsia"/>
                <w:color w:val="000000"/>
                <w:highlight w:val="none"/>
                <w:lang w:val="en-US" w:eastAsia="zh-CN"/>
              </w:rPr>
              <w:t xml:space="preserve">180</w:t>
            </w:r>
            <w:r>
              <w:rPr>
                <w:color w:val="000000"/>
                <w:highlight w:val="none"/>
              </w:rPr>
              <w:t xml:space="preserve">小时、视频成片</w:t>
            </w:r>
            <w:r>
              <w:rPr>
                <w:rFonts w:ascii="Times New Roman" w:hAnsi="Times New Roman"/>
                <w:bCs w:val="0"/>
                <w:color w:val="000000"/>
                <w:sz w:val="21"/>
                <w:szCs w:val="21"/>
                <w:highlight w:val="none"/>
              </w:rPr>
              <w:t xml:space="preserve">不低于</w:t>
            </w:r>
            <w:r>
              <w:rPr>
                <w:rFonts w:hint="eastAsia"/>
                <w:color w:val="000000"/>
                <w:highlight w:val="none"/>
                <w:lang w:val="en-US" w:eastAsia="zh-CN"/>
              </w:rPr>
              <w:t xml:space="preserve">40</w:t>
            </w:r>
            <w:r>
              <w:rPr>
                <w:color w:val="000000"/>
                <w:highlight w:val="none"/>
              </w:rPr>
              <w:t xml:space="preserve">部</w:t>
            </w:r>
            <w:r>
              <w:rPr>
                <w:rFonts w:hint="eastAsia"/>
                <w:color w:val="000000"/>
                <w:highlight w:val="none"/>
                <w:lang w:eastAsia="zh-CN"/>
              </w:rPr>
              <w:t xml:space="preserve">，</w:t>
            </w:r>
            <w:r>
              <w:rPr>
                <w:color w:val="000000"/>
                <w:highlight w:val="none"/>
              </w:rPr>
              <w:t xml:space="preserve">得</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7"/>
              </w:numPr>
              <w:ind w:right="0"/>
              <w:keepLines w:val="0"/>
              <w:keepNext w:val="0"/>
              <w:pageBreakBefore w:val="0"/>
              <w:spacing w:after="181" w:line="360" w:lineRule="auto"/>
              <w:widowControl w:val="off"/>
              <w:rPr>
                <w:rFonts w:hint="eastAsia"/>
                <w:color w:val="000000"/>
                <w:highlight w:val="none"/>
                <w:lang w:eastAsia="zh-CN"/>
              </w:rPr>
            </w:pPr>
            <w:r>
              <w:rPr>
                <w:rFonts w:hint="eastAsia"/>
                <w:color w:val="000000"/>
                <w:highlight w:val="none"/>
                <w:lang w:val="en-US" w:eastAsia="zh-CN"/>
              </w:rPr>
              <w:t xml:space="preserve">高清</w:t>
            </w:r>
            <w:r>
              <w:rPr>
                <w:color w:val="000000"/>
                <w:highlight w:val="none"/>
              </w:rPr>
              <w:t xml:space="preserve">视频素材</w:t>
            </w:r>
            <w:r>
              <w:rPr>
                <w:rFonts w:ascii="Times New Roman" w:hAnsi="Times New Roman"/>
                <w:bCs w:val="0"/>
                <w:color w:val="000000"/>
                <w:sz w:val="21"/>
                <w:szCs w:val="21"/>
                <w:highlight w:val="none"/>
              </w:rPr>
              <w:t xml:space="preserve">低于</w:t>
            </w:r>
            <w:r>
              <w:rPr>
                <w:rFonts w:hint="eastAsia"/>
                <w:color w:val="000000"/>
                <w:highlight w:val="none"/>
                <w:lang w:val="en-US" w:eastAsia="zh-CN"/>
              </w:rPr>
              <w:t xml:space="preserve">180</w:t>
            </w:r>
            <w:r>
              <w:rPr>
                <w:color w:val="000000"/>
                <w:highlight w:val="none"/>
              </w:rPr>
              <w:t xml:space="preserve">小时</w:t>
            </w:r>
            <w:r>
              <w:rPr>
                <w:rFonts w:hint="eastAsia"/>
                <w:color w:val="000000"/>
                <w:highlight w:val="none"/>
                <w:lang w:eastAsia="zh-CN"/>
              </w:rPr>
              <w:t xml:space="preserve">，</w:t>
            </w:r>
            <w:r>
              <w:rPr>
                <w:rFonts w:hint="eastAsia"/>
                <w:color w:val="000000"/>
                <w:highlight w:val="none"/>
                <w:lang w:val="en-US" w:eastAsia="zh-CN"/>
              </w:rPr>
              <w:t xml:space="preserve">或</w:t>
            </w:r>
            <w:r>
              <w:rPr>
                <w:color w:val="000000"/>
                <w:highlight w:val="none"/>
              </w:rPr>
              <w:t xml:space="preserve">视频成片</w:t>
            </w:r>
            <w:r>
              <w:rPr>
                <w:rFonts w:ascii="Times New Roman" w:hAnsi="Times New Roman"/>
                <w:bCs w:val="0"/>
                <w:color w:val="000000"/>
                <w:sz w:val="21"/>
                <w:szCs w:val="21"/>
                <w:highlight w:val="none"/>
              </w:rPr>
              <w:t xml:space="preserve">低于</w:t>
            </w:r>
            <w:r>
              <w:rPr>
                <w:rFonts w:hint="eastAsia"/>
                <w:color w:val="000000"/>
                <w:highlight w:val="none"/>
                <w:lang w:val="en-US" w:eastAsia="zh-CN"/>
              </w:rPr>
              <w:t xml:space="preserve">40</w:t>
            </w:r>
            <w:r>
              <w:rPr>
                <w:color w:val="000000"/>
                <w:highlight w:val="none"/>
              </w:rPr>
              <w:t xml:space="preserve">部</w:t>
            </w:r>
            <w:r>
              <w:rPr>
                <w:rFonts w:hint="eastAsia"/>
                <w:color w:val="000000"/>
                <w:highlight w:val="none"/>
                <w:lang w:eastAsia="zh-CN"/>
              </w:rPr>
              <w:t xml:space="preserve">，</w:t>
            </w:r>
            <w:r>
              <w:rPr>
                <w:rFonts w:hint="eastAsia"/>
                <w:color w:val="000000"/>
                <w:highlight w:val="none"/>
                <w:lang w:val="en-US" w:eastAsia="zh-CN"/>
              </w:rPr>
              <w:t xml:space="preserve">不得</w:t>
            </w:r>
            <w:r>
              <w:rPr>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988"/>
              <w:numPr>
                <w:ilvl w:val="0"/>
                <w:numId w:val="0"/>
              </w:numPr>
              <w:ind w:right="0"/>
              <w:keepLines w:val="0"/>
              <w:keepNext w:val="0"/>
              <w:pageBreakBefore w:val="0"/>
              <w:spacing w:after="181" w:line="360" w:lineRule="auto"/>
              <w:widowControl w:val="off"/>
              <w:rPr>
                <w:rFonts w:hint="eastAsia"/>
                <w:b/>
                <w:bCs/>
                <w:color w:val="000000"/>
                <w:highlight w:val="none"/>
                <w:lang w:val="en-US" w:eastAsia="zh-CN"/>
              </w:rPr>
            </w:pPr>
            <w:r>
              <w:rPr>
                <w:rFonts w:hint="eastAsia"/>
                <w:b/>
                <w:bCs/>
                <w:color w:val="000000"/>
                <w:highlight w:val="none"/>
                <w:lang w:val="en-US" w:eastAsia="zh-CN"/>
              </w:rPr>
              <w:t xml:space="preserve">投标人需根据自有</w:t>
            </w:r>
            <w:r>
              <w:rPr>
                <w:b/>
                <w:bCs/>
                <w:color w:val="000000"/>
                <w:highlight w:val="none"/>
              </w:rPr>
              <w:t xml:space="preserve">素材库</w:t>
            </w:r>
            <w:r>
              <w:rPr>
                <w:rFonts w:hint="eastAsia"/>
                <w:b/>
                <w:bCs/>
                <w:color w:val="000000"/>
                <w:highlight w:val="none"/>
                <w:lang w:val="en-US" w:eastAsia="zh-CN"/>
              </w:rPr>
              <w:t xml:space="preserve">资源量进行承诺，并出具包含上述承诺内容的《承诺函》，加盖电子公章。</w:t>
            </w:r>
            <w:r>
              <w:rPr>
                <w:b/>
                <w:bCs/>
                <w:color w:val="000000"/>
                <w:highlight w:val="none"/>
                <w:lang w:val="en-US" w:eastAsia="zh-CN"/>
              </w:rPr>
              <w:t xml:space="preserve">中标后，采购</w:t>
            </w:r>
            <w:r>
              <w:rPr>
                <w:rFonts w:hint="eastAsia"/>
                <w:b/>
                <w:bCs/>
                <w:color w:val="000000"/>
                <w:highlight w:val="none"/>
                <w:lang w:val="en-US" w:eastAsia="zh-CN"/>
              </w:rPr>
              <w:t xml:space="preserve">人将</w:t>
            </w:r>
            <w:r>
              <w:rPr>
                <w:b/>
                <w:bCs/>
                <w:color w:val="000000"/>
                <w:highlight w:val="none"/>
                <w:lang w:val="en-US" w:eastAsia="zh-CN"/>
              </w:rPr>
              <w:t xml:space="preserve">进行核实。</w:t>
            </w:r>
            <w:r>
              <w:rPr>
                <w:rFonts w:hint="eastAsia"/>
                <w:b/>
                <w:bCs/>
                <w:color w:val="000000"/>
                <w:highlight w:val="none"/>
                <w:lang w:val="en-US" w:eastAsia="zh-CN"/>
              </w:rPr>
            </w:r>
            <w:r/>
          </w:p>
        </w:tc>
        <w:tc>
          <w:tcPr>
            <w:tcW w:w="725" w:type="dxa"/>
            <w:vAlign w:val="center"/>
            <w:textDirection w:val="lrTb"/>
            <w:noWrap w:val="false"/>
          </w:tcPr>
          <w:p>
            <w:pPr>
              <w:pStyle w:val="988"/>
              <w:ind w:left="44" w:right="44"/>
              <w:jc w:val="center"/>
              <w:keepLines w:val="0"/>
              <w:keepNext w:val="0"/>
              <w:pageBreakBefore w:val="0"/>
              <w:spacing w:line="360" w:lineRule="auto"/>
              <w:widowControl w:val="off"/>
              <w:rPr>
                <w:rFonts w:cs="Times New Roman"/>
                <w:color w:val="000000"/>
                <w:szCs w:val="22"/>
                <w:highlight w:val="none"/>
                <w:lang w:val="en-US" w:eastAsia="zh-CN"/>
              </w:rPr>
            </w:pPr>
            <w:r>
              <w:rPr>
                <w:rFonts w:hint="eastAsia" w:cs="Times New Roman"/>
                <w:color w:val="000000"/>
                <w:szCs w:val="22"/>
                <w:highlight w:val="none"/>
                <w:lang w:val="en-US" w:eastAsia="zh-CN"/>
              </w:rPr>
              <w:t xml:space="preserve">5</w:t>
            </w:r>
            <w:r>
              <w:rPr>
                <w:rFonts w:cs="Times New Roman"/>
                <w:color w:val="000000"/>
                <w:szCs w:val="22"/>
                <w:highlight w:val="none"/>
                <w:lang w:val="en-US" w:eastAsia="zh-CN"/>
              </w:rPr>
            </w:r>
            <w:r/>
          </w:p>
        </w:tc>
        <w:tc>
          <w:tcPr>
            <w:tcW w:w="992"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客观分</w:t>
            </w:r>
            <w:r>
              <w:rPr>
                <w:rFonts w:ascii="Times New Roman" w:hAnsi="Times New Roman" w:cs="Times New Roman"/>
                <w:color w:val="000000"/>
                <w:szCs w:val="22"/>
                <w:highlight w:val="none"/>
                <w:lang w:eastAsia="en-US"/>
              </w:rPr>
            </w:r>
            <w:r/>
          </w:p>
        </w:tc>
      </w:tr>
      <w:tr>
        <w:trPr>
          <w:trHeight w:val="466"/>
        </w:trPr>
        <w:tc>
          <w:tcPr>
            <w:gridSpan w:val="3"/>
            <w:tcW w:w="8065" w:type="dxa"/>
            <w:vAlign w:val="center"/>
            <w:textDirection w:val="lrTb"/>
            <w:noWrap w:val="false"/>
          </w:tcPr>
          <w:p>
            <w:pPr>
              <w:pStyle w:val="988"/>
              <w:jc w:val="center"/>
              <w:keepLines w:val="0"/>
              <w:keepNext w:val="0"/>
              <w:pageBreakBefore w:val="0"/>
              <w:spacing w:line="360" w:lineRule="auto"/>
              <w:widowControl w:val="off"/>
              <w:rPr>
                <w:color w:val="000000"/>
                <w:highlight w:val="none"/>
              </w:rPr>
            </w:pPr>
            <w:r>
              <w:rPr>
                <w:color w:val="000000"/>
                <w:highlight w:val="none"/>
              </w:rPr>
              <w:t xml:space="preserve">合计</w:t>
            </w:r>
            <w:r>
              <w:rPr>
                <w:color w:val="000000"/>
                <w:highlight w:val="none"/>
              </w:rPr>
            </w:r>
            <w:r/>
          </w:p>
        </w:tc>
        <w:tc>
          <w:tcPr>
            <w:gridSpan w:val="2"/>
            <w:tcW w:w="1717" w:type="dxa"/>
            <w:vAlign w:val="center"/>
            <w:textDirection w:val="lrTb"/>
            <w:noWrap w:val="false"/>
          </w:tcPr>
          <w:p>
            <w:pPr>
              <w:pStyle w:val="988"/>
              <w:ind w:left="44" w:right="44"/>
              <w:jc w:val="center"/>
              <w:keepLines w:val="0"/>
              <w:keepNext w:val="0"/>
              <w:pageBreakBefore w:val="0"/>
              <w:spacing w:line="360" w:lineRule="auto"/>
              <w:widowControl w:val="off"/>
              <w:rPr>
                <w:rFonts w:ascii="Times New Roman" w:hAnsi="Times New Roman" w:cs="Times New Roman"/>
                <w:color w:val="000000"/>
                <w:szCs w:val="22"/>
                <w:highlight w:val="none"/>
                <w:lang w:eastAsia="en-US"/>
              </w:rPr>
            </w:pPr>
            <w:r>
              <w:rPr>
                <w:rFonts w:ascii="Times New Roman" w:hAnsi="Times New Roman" w:cs="Times New Roman"/>
                <w:color w:val="000000"/>
                <w:szCs w:val="22"/>
                <w:highlight w:val="none"/>
                <w:lang w:eastAsia="en-US"/>
              </w:rPr>
              <w:t xml:space="preserve">100分</w:t>
            </w:r>
            <w:r>
              <w:rPr>
                <w:rFonts w:ascii="Times New Roman" w:hAnsi="Times New Roman" w:cs="Times New Roman"/>
                <w:color w:val="000000"/>
                <w:szCs w:val="22"/>
                <w:highlight w:val="none"/>
                <w:lang w:eastAsia="en-US"/>
              </w:rPr>
            </w:r>
            <w:r/>
          </w:p>
        </w:tc>
      </w:tr>
    </w:tbl>
    <w:p>
      <w:pPr>
        <w:pStyle w:val="988"/>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88"/>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88"/>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宋体" w:hAnsi="宋体" w:eastAsia="宋体" w:cs="宋体"/>
          <w:b/>
          <w:bCs/>
          <w:color w:val="000000"/>
          <w:sz w:val="24"/>
          <w:szCs w:val="24"/>
          <w:highlight w:val="yellow"/>
          <w:u w:val="none"/>
          <w:lang w:val="en-US" w:eastAsia="zh-CN"/>
        </w:rPr>
        <w:br w:type="page" w:clear="all"/>
      </w:r>
      <w:r>
        <w:rPr>
          <w:rFonts w:hint="eastAsia" w:ascii="宋体" w:hAnsi="宋体" w:eastAsia="宋体" w:cs="宋体"/>
          <w:b/>
          <w:bCs/>
          <w:color w:val="000000"/>
          <w:sz w:val="36"/>
          <w:szCs w:val="36"/>
          <w:lang w:val="en-US" w:eastAsia="zh-CN"/>
        </w:rPr>
        <w:t xml:space="preserve">第六章  投标</w:t>
      </w:r>
      <w:bookmarkEnd w:id="195"/>
      <w:r/>
      <w:bookmarkEnd w:id="196"/>
      <w:r/>
      <w:bookmarkEnd w:id="198"/>
      <w:r>
        <w:rPr>
          <w:rFonts w:hint="eastAsia" w:ascii="宋体" w:hAnsi="宋体" w:eastAsia="宋体" w:cs="宋体"/>
          <w:b/>
          <w:bCs/>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eastAsia="zh-CN"/>
        </w:rPr>
      </w:r>
      <w:r/>
    </w:p>
    <w:p>
      <w:pPr>
        <w:pStyle w:val="988"/>
        <w:jc w:val="center"/>
        <w:rPr>
          <w:rFonts w:hint="eastAsia" w:ascii="宋体" w:hAnsi="宋体"/>
          <w:b/>
          <w:sz w:val="72"/>
        </w:rPr>
      </w:pPr>
      <w:r/>
      <w:bookmarkStart w:id="201" w:name="_Hlt26671244"/>
      <w:r/>
      <w:bookmarkEnd w:id="201"/>
      <w:r/>
      <w:bookmarkStart w:id="202" w:name="_Hlt26955039"/>
      <w:r/>
      <w:bookmarkEnd w:id="202"/>
      <w:r/>
      <w:bookmarkStart w:id="203" w:name="_Toc49090576"/>
      <w:r/>
      <w:bookmarkStart w:id="204" w:name="_Toc26554094"/>
      <w:r/>
      <w:bookmarkStart w:id="205" w:name="_Toc120614282"/>
      <w:r>
        <w:rPr>
          <w:rFonts w:hint="eastAsia" w:ascii="宋体" w:hAnsi="宋体"/>
          <w:b/>
          <w:sz w:val="72"/>
        </w:rPr>
      </w:r>
      <w:r/>
    </w:p>
    <w:p>
      <w:pPr>
        <w:pStyle w:val="98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88"/>
        <w:jc w:val="center"/>
        <w:rPr>
          <w:rFonts w:hint="eastAsia" w:ascii="宋体" w:hAnsi="宋体"/>
          <w:b/>
          <w:sz w:val="72"/>
        </w:rPr>
      </w:pPr>
      <w:r>
        <w:rPr>
          <w:rFonts w:hint="eastAsia" w:ascii="宋体" w:hAnsi="宋体"/>
          <w:b/>
          <w:sz w:val="72"/>
        </w:rPr>
      </w:r>
      <w:r/>
    </w:p>
    <w:p>
      <w:pPr>
        <w:pStyle w:val="988"/>
        <w:jc w:val="center"/>
        <w:rPr>
          <w:rFonts w:hint="eastAsia" w:ascii="宋体" w:hAnsi="宋体"/>
          <w:b/>
          <w:sz w:val="72"/>
        </w:rPr>
      </w:pPr>
      <w:r>
        <w:rPr>
          <w:rFonts w:hint="eastAsia" w:ascii="宋体" w:hAnsi="宋体"/>
          <w:b/>
          <w:sz w:val="72"/>
        </w:rPr>
      </w:r>
      <w:r/>
    </w:p>
    <w:p>
      <w:pPr>
        <w:pStyle w:val="988"/>
        <w:jc w:val="center"/>
        <w:rPr>
          <w:rFonts w:hint="eastAsia" w:ascii="宋体" w:hAnsi="宋体"/>
          <w:b/>
          <w:sz w:val="36"/>
        </w:rPr>
      </w:pPr>
      <w:r>
        <w:rPr>
          <w:rFonts w:hint="eastAsia" w:ascii="宋体" w:hAnsi="宋体"/>
          <w:b/>
          <w:sz w:val="36"/>
        </w:rPr>
      </w:r>
      <w:r/>
    </w:p>
    <w:p>
      <w:pPr>
        <w:pStyle w:val="988"/>
        <w:jc w:val="center"/>
        <w:rPr>
          <w:rFonts w:hint="eastAsia" w:ascii="宋体" w:hAnsi="宋体"/>
          <w:b/>
          <w:sz w:val="36"/>
        </w:rPr>
      </w:pPr>
      <w:r>
        <w:rPr>
          <w:rFonts w:hint="eastAsia" w:ascii="宋体" w:hAnsi="宋体"/>
          <w:b/>
          <w:sz w:val="36"/>
        </w:rPr>
      </w:r>
      <w:r/>
    </w:p>
    <w:p>
      <w:pPr>
        <w:pStyle w:val="988"/>
        <w:jc w:val="center"/>
        <w:rPr>
          <w:rFonts w:hint="eastAsia" w:ascii="宋体" w:hAnsi="宋体"/>
          <w:b/>
          <w:sz w:val="36"/>
        </w:rPr>
      </w:pPr>
      <w:r>
        <w:rPr>
          <w:rFonts w:hint="eastAsia" w:ascii="宋体" w:hAnsi="宋体"/>
          <w:b/>
          <w:sz w:val="36"/>
        </w:rPr>
      </w:r>
      <w:r/>
    </w:p>
    <w:p>
      <w:pPr>
        <w:pStyle w:val="988"/>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988"/>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988"/>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988"/>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988"/>
        <w:jc w:val="center"/>
        <w:spacing w:line="440" w:lineRule="exact"/>
        <w:rPr>
          <w:rFonts w:hint="eastAsia" w:ascii="宋体" w:hAnsi="宋体"/>
          <w:b/>
          <w:bCs/>
          <w:sz w:val="32"/>
          <w:szCs w:val="32"/>
        </w:rPr>
      </w:pPr>
      <w:r>
        <w:rPr>
          <w:rFonts w:hint="eastAsia" w:ascii="宋体" w:hAnsi="宋体"/>
          <w:b/>
          <w:bCs/>
          <w:sz w:val="32"/>
          <w:szCs w:val="32"/>
        </w:rPr>
      </w:r>
      <w:r/>
    </w:p>
    <w:p>
      <w:pPr>
        <w:pStyle w:val="988"/>
        <w:spacing w:line="440" w:lineRule="exact"/>
        <w:rPr>
          <w:rFonts w:ascii="宋体" w:hAnsi="宋体"/>
        </w:rPr>
      </w:pPr>
      <w:r>
        <w:rPr>
          <w:rFonts w:ascii="宋体" w:hAnsi="宋体"/>
        </w:rPr>
      </w:r>
      <w:r/>
    </w:p>
    <w:p>
      <w:pPr>
        <w:pStyle w:val="988"/>
        <w:jc w:val="center"/>
        <w:keepLines w:val="0"/>
        <w:keepNext w:val="0"/>
        <w:pageBreakBefore w:val="0"/>
        <w:spacing w:line="360" w:lineRule="auto"/>
        <w:widowControl w:val="off"/>
        <w:rPr>
          <w:rFonts w:hint="eastAsia" w:ascii="宋体" w:hAnsi="宋体" w:eastAsia="宋体" w:cs="宋体"/>
          <w:b/>
          <w:bCs/>
          <w:sz w:val="24"/>
          <w:szCs w:val="24"/>
        </w:rPr>
      </w:pPr>
      <w:r>
        <w:rPr>
          <w:rFonts w:ascii="宋体" w:hAnsi="宋体"/>
          <w:b/>
          <w:sz w:val="36"/>
          <w:u w:val="single"/>
        </w:rPr>
        <w:br w:type="page" w:clear="all"/>
      </w:r>
      <w:r>
        <w:rPr>
          <w:rFonts w:hint="eastAsia" w:ascii="宋体" w:hAnsi="宋体" w:eastAsia="宋体" w:cs="宋体"/>
          <w:b w:val="0"/>
          <w:bCs w:val="0"/>
          <w:color w:val="000000"/>
          <w:sz w:val="24"/>
          <w:szCs w:val="24"/>
        </w:rPr>
        <w:t xml:space="preserve">投标文件目录</w:t>
      </w:r>
      <w:r>
        <w:rPr>
          <w:rFonts w:hint="eastAsia" w:ascii="宋体" w:hAnsi="宋体" w:eastAsia="宋体" w:cs="宋体"/>
          <w:b/>
          <w:bCs/>
          <w:sz w:val="24"/>
          <w:szCs w:val="24"/>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一、</w:t>
      </w:r>
      <w:r>
        <w:rPr>
          <w:rFonts w:hint="eastAsia" w:ascii="宋体" w:hAnsi="宋体" w:eastAsia="宋体" w:cs="宋体"/>
          <w:b w:val="0"/>
          <w:bCs w:val="0"/>
          <w:i w:val="0"/>
          <w:sz w:val="24"/>
          <w:szCs w:val="24"/>
          <w:u w:val="none"/>
          <w:lang w:val="en-US" w:eastAsia="zh-CN"/>
        </w:rPr>
        <w:t xml:space="preserve">信用承诺书</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二、供应商信用承诺函</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三、满足特定资格要求的证明文件（如有特定资格要求）</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四</w:t>
      </w:r>
      <w:r>
        <w:rPr>
          <w:rFonts w:hint="eastAsia" w:ascii="宋体" w:hAnsi="宋体" w:eastAsia="宋体" w:cs="宋体"/>
          <w:b w:val="0"/>
          <w:bCs w:val="0"/>
          <w:i w:val="0"/>
          <w:sz w:val="24"/>
          <w:szCs w:val="24"/>
          <w:u w:val="none"/>
          <w:lang w:val="en-US" w:eastAsia="zh-CN"/>
        </w:rPr>
        <w:t xml:space="preserve">、法人授权书</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五</w:t>
      </w:r>
      <w:r>
        <w:rPr>
          <w:rFonts w:hint="eastAsia" w:ascii="宋体" w:hAnsi="宋体" w:eastAsia="宋体" w:cs="宋体"/>
          <w:b w:val="0"/>
          <w:bCs w:val="0"/>
          <w:i w:val="0"/>
          <w:sz w:val="24"/>
          <w:szCs w:val="24"/>
          <w:u w:val="none"/>
          <w:lang w:val="en-US" w:eastAsia="zh-CN"/>
        </w:rPr>
        <w:t xml:space="preserve">、投标函</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六</w:t>
      </w:r>
      <w:r>
        <w:rPr>
          <w:rFonts w:hint="eastAsia" w:ascii="宋体" w:hAnsi="宋体" w:eastAsia="宋体" w:cs="宋体"/>
          <w:b w:val="0"/>
          <w:bCs w:val="0"/>
          <w:i w:val="0"/>
          <w:sz w:val="24"/>
          <w:szCs w:val="24"/>
          <w:u w:val="none"/>
          <w:lang w:val="en-US" w:eastAsia="zh-CN"/>
        </w:rPr>
        <w:t xml:space="preserve">、开标一览表</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七</w:t>
      </w:r>
      <w:r>
        <w:rPr>
          <w:rFonts w:hint="eastAsia" w:ascii="宋体" w:hAnsi="宋体" w:eastAsia="宋体" w:cs="宋体"/>
          <w:b w:val="0"/>
          <w:bCs w:val="0"/>
          <w:i w:val="0"/>
          <w:sz w:val="24"/>
          <w:szCs w:val="24"/>
          <w:u w:val="none"/>
          <w:lang w:val="en-US" w:eastAsia="zh-CN"/>
        </w:rPr>
        <w:t xml:space="preserve">、投标分项报价表（如有）</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八</w:t>
      </w:r>
      <w:r>
        <w:rPr>
          <w:rFonts w:hint="eastAsia" w:ascii="宋体" w:hAnsi="宋体" w:eastAsia="宋体" w:cs="宋体"/>
          <w:b w:val="0"/>
          <w:bCs w:val="0"/>
          <w:i w:val="0"/>
          <w:sz w:val="24"/>
          <w:szCs w:val="24"/>
          <w:u w:val="none"/>
          <w:lang w:val="en-US" w:eastAsia="zh-CN"/>
        </w:rPr>
        <w:t xml:space="preserve">、技术要求响应及偏离表</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九</w:t>
      </w:r>
      <w:r>
        <w:rPr>
          <w:rFonts w:hint="eastAsia" w:ascii="宋体" w:hAnsi="宋体" w:eastAsia="宋体" w:cs="宋体"/>
          <w:b w:val="0"/>
          <w:bCs w:val="0"/>
          <w:i w:val="0"/>
          <w:sz w:val="24"/>
          <w:szCs w:val="24"/>
          <w:u w:val="none"/>
          <w:lang w:val="en-US" w:eastAsia="zh-CN"/>
        </w:rPr>
        <w:t xml:space="preserve">、商务要求响应及偏离表</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十</w:t>
      </w:r>
      <w:r>
        <w:rPr>
          <w:rFonts w:hint="eastAsia" w:ascii="宋体" w:hAnsi="宋体" w:eastAsia="宋体" w:cs="宋体"/>
          <w:b w:val="0"/>
          <w:bCs w:val="0"/>
          <w:i w:val="0"/>
          <w:sz w:val="24"/>
          <w:szCs w:val="24"/>
          <w:u w:val="none"/>
          <w:lang w:val="en-US" w:eastAsia="zh-CN"/>
        </w:rPr>
        <w:t xml:space="preserve">、中小企业声明函（如有）</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十一</w:t>
      </w:r>
      <w:r>
        <w:rPr>
          <w:rFonts w:hint="eastAsia" w:ascii="宋体" w:hAnsi="宋体" w:eastAsia="宋体" w:cs="宋体"/>
          <w:b w:val="0"/>
          <w:bCs w:val="0"/>
          <w:i w:val="0"/>
          <w:sz w:val="24"/>
          <w:szCs w:val="24"/>
          <w:u w:val="none"/>
          <w:lang w:val="en-US" w:eastAsia="zh-CN"/>
        </w:rPr>
        <w:t xml:space="preserve">、残疾人福利性单位声明函（如有）</w:t>
      </w:r>
      <w:r>
        <w:rPr>
          <w:rFonts w:hint="eastAsia" w:ascii="宋体" w:hAnsi="宋体" w:eastAsia="宋体" w:cs="宋体"/>
          <w:b w:val="0"/>
          <w:bCs w:val="0"/>
          <w:i w:val="0"/>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b w:val="0"/>
          <w:bCs w:val="0"/>
          <w:i w:val="0"/>
          <w:sz w:val="24"/>
          <w:szCs w:val="24"/>
          <w:u w:val="none"/>
          <w:lang w:val="en-US" w:eastAsia="zh-CN"/>
        </w:rPr>
      </w:pPr>
      <w:r>
        <w:rPr>
          <w:rFonts w:hint="eastAsia" w:ascii="宋体" w:hAnsi="宋体" w:eastAsia="宋体" w:cs="宋体"/>
          <w:b w:val="0"/>
          <w:bCs w:val="0"/>
          <w:i w:val="0"/>
          <w:sz w:val="24"/>
          <w:szCs w:val="24"/>
          <w:u w:val="none"/>
          <w:lang w:val="en-US" w:eastAsia="zh-CN"/>
        </w:rPr>
        <w:t xml:space="preserve">十二、联合体协议（如有）</w:t>
      </w:r>
      <w:r>
        <w:rPr>
          <w:rFonts w:hint="eastAsia" w:ascii="宋体" w:hAnsi="宋体" w:eastAsia="宋体" w:cs="宋体"/>
          <w:b w:val="0"/>
          <w:bCs w:val="0"/>
          <w:i w:val="0"/>
          <w:sz w:val="24"/>
          <w:szCs w:val="24"/>
          <w:u w:val="none"/>
          <w:lang w:val="en-US" w:eastAsia="zh-CN"/>
        </w:rPr>
      </w:r>
      <w:r/>
    </w:p>
    <w:p>
      <w:pPr>
        <w:pStyle w:val="1058"/>
        <w:rPr>
          <w:rFonts w:hint="eastAsia"/>
          <w:lang w:val="en-US" w:eastAsia="zh-CN"/>
        </w:rPr>
      </w:pPr>
      <w:r>
        <w:rPr>
          <w:rFonts w:hint="eastAsia"/>
          <w:lang w:val="en-US" w:eastAsia="zh-CN"/>
        </w:rPr>
      </w:r>
      <w:r/>
    </w:p>
    <w:p>
      <w:pPr>
        <w:pStyle w:val="988"/>
        <w:pageBreakBefore w:val="0"/>
        <w:spacing w:line="360" w:lineRule="auto"/>
        <w:rPr>
          <w:rFonts w:hint="eastAsia" w:ascii="黑体" w:hAnsi="黑体" w:eastAsia="黑体" w:cs="Times New Roman"/>
          <w:i/>
          <w:sz w:val="32"/>
          <w:szCs w:val="32"/>
          <w:u w:val="single"/>
          <w:lang w:val="en-US" w:eastAsia="zh-CN"/>
        </w:rPr>
      </w:pPr>
      <w:r>
        <w:rPr>
          <w:rFonts w:ascii="宋体" w:hAnsi="宋体"/>
          <w:sz w:val="24"/>
        </w:rPr>
        <w:br w:type="page" w:clear="all"/>
      </w:r>
      <w:bookmarkEnd w:id="203"/>
      <w:r/>
      <w:bookmarkEnd w:id="204"/>
      <w:r/>
      <w:bookmarkEnd w:id="205"/>
      <w:r/>
      <w:bookmarkStart w:id="206" w:name="_Toc120614284"/>
      <w:r>
        <w:rPr>
          <w:rFonts w:hint="eastAsia" w:ascii="黑体" w:hAnsi="黑体" w:eastAsia="黑体" w:cs="Times New Roman"/>
          <w:i w:val="0"/>
          <w:color w:val="000000"/>
          <w:sz w:val="32"/>
          <w:szCs w:val="32"/>
          <w:u w:val="none"/>
          <w:lang w:val="en-US" w:eastAsia="zh-CN"/>
        </w:rPr>
        <w:t xml:space="preserve">一、信用承诺书(信用承诺书以《南京市政府采购供立商诚信档案管理系统》在线打印为准，加盖CA电子公章）</w:t>
      </w:r>
      <w:r>
        <w:rPr>
          <w:rFonts w:hint="eastAsia" w:ascii="黑体" w:hAnsi="黑体" w:eastAsia="黑体" w:cs="Times New Roman"/>
          <w:i/>
          <w:sz w:val="32"/>
          <w:szCs w:val="32"/>
          <w:u w:val="single"/>
          <w:lang w:val="en-US" w:eastAsia="zh-CN"/>
        </w:rPr>
      </w:r>
      <w:r/>
    </w:p>
    <w:p>
      <w:pPr>
        <w:pStyle w:val="988"/>
        <w:pageBreakBefore w:val="0"/>
        <w:spacing w:line="360" w:lineRule="auto"/>
        <w:rPr>
          <w:sz w:val="24"/>
          <w:szCs w:val="24"/>
        </w:rPr>
      </w:pPr>
      <w:r>
        <w:rPr>
          <w:rFonts w:hint="eastAsia" w:ascii="宋体" w:hAnsi="宋体" w:eastAsia="宋体" w:cs="宋体"/>
          <w:i/>
          <w:color w:val="000000"/>
          <w:sz w:val="32"/>
          <w:u w:val="single"/>
        </w:rPr>
        <mc:AlternateContent>
          <mc:Choice Requires="wpg">
            <w:drawing>
              <wp:inline xmlns:wp="http://schemas.openxmlformats.org/drawingml/2006/wordprocessingDrawing" distT="0" distB="0" distL="0" distR="0">
                <wp:extent cx="5132235" cy="701101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1pt;height:552.0pt;mso-wrap-distance-left:0.0pt;mso-wrap-distance-top:0.0pt;mso-wrap-distance-right:0.0pt;mso-wrap-distance-bottom:0.0pt;" stroked="f">
                <v:path textboxrect="0,0,0,0"/>
                <v:imagedata r:id="rId15" o:title=""/>
              </v:shape>
            </w:pict>
          </mc:Fallback>
        </mc:AlternateContent>
      </w:r>
      <w:r>
        <w:rPr>
          <w:sz w:val="24"/>
          <w:szCs w:val="24"/>
        </w:rPr>
      </w:r>
      <w:r/>
    </w:p>
    <w:p>
      <w:pPr>
        <w:pStyle w:val="988"/>
        <w:ind w:firstLine="6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二、供应商信用承诺函</w:t>
      </w:r>
      <w:r>
        <w:rPr>
          <w:rFonts w:hint="eastAsia" w:ascii="黑体" w:hAnsi="黑体" w:eastAsia="黑体" w:cs="Times New Roman"/>
          <w:i w:val="0"/>
          <w:color w:val="000000"/>
          <w:sz w:val="32"/>
          <w:szCs w:val="32"/>
          <w:u w:val="none"/>
          <w:lang w:val="en-US" w:eastAsia="zh-CN"/>
        </w:rPr>
      </w:r>
      <w:r/>
    </w:p>
    <w:p>
      <w:pPr>
        <w:pStyle w:val="1078"/>
        <w:ind w:firstLine="480"/>
        <w:jc w:val="center"/>
        <w:keepLines w:val="0"/>
        <w:keepNext w:val="0"/>
        <w:pageBreakBefore w:val="0"/>
        <w:spacing w:line="360" w:lineRule="auto"/>
        <w:tabs>
          <w:tab w:val="left" w:pos="36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供应商信用承诺函</w:t>
      </w:r>
      <w:r>
        <w:rPr>
          <w:rFonts w:hint="eastAsia" w:ascii="宋体" w:hAnsi="宋体" w:eastAsia="宋体" w:cs="宋体"/>
          <w:sz w:val="24"/>
          <w:szCs w:val="24"/>
          <w:lang w:val="en-US"/>
        </w:rPr>
      </w:r>
      <w:r/>
    </w:p>
    <w:p>
      <w:pPr>
        <w:pStyle w:val="98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8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88"/>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88"/>
        <w:ind w:firstLine="492"/>
        <w:spacing w:line="460" w:lineRule="exact"/>
        <w:rPr>
          <w:color w:val="000000"/>
          <w:sz w:val="24"/>
          <w:szCs w:val="24"/>
        </w:rPr>
      </w:pPr>
      <w:r>
        <w:rPr>
          <w:color w:val="000000"/>
          <w:sz w:val="24"/>
          <w:szCs w:val="24"/>
        </w:rPr>
      </w:r>
      <w:r/>
    </w:p>
    <w:p>
      <w:pPr>
        <w:pStyle w:val="1106"/>
        <w:rPr>
          <w:color w:val="000000"/>
          <w:sz w:val="24"/>
          <w:szCs w:val="24"/>
        </w:rPr>
      </w:pPr>
      <w:r>
        <w:rPr>
          <w:color w:val="000000"/>
          <w:sz w:val="24"/>
          <w:szCs w:val="24"/>
        </w:rPr>
      </w:r>
      <w:r/>
    </w:p>
    <w:p>
      <w:pPr>
        <w:pStyle w:val="988"/>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88"/>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88"/>
        <w:keepLines w:val="0"/>
        <w:keepNext w:val="0"/>
        <w:pageBreakBefore w:val="0"/>
        <w:spacing w:line="36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p>
      <w:pPr>
        <w:pStyle w:val="988"/>
        <w:keepLines w:val="0"/>
        <w:keepNext w:val="0"/>
        <w:pageBreakBefore w:val="0"/>
        <w:spacing w:line="36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p>
      <w:pPr>
        <w:pStyle w:val="988"/>
        <w:keepLines w:val="0"/>
        <w:keepNext w:val="0"/>
        <w:pageBreakBefore w:val="0"/>
        <w:spacing w:line="36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p>
      <w:pPr>
        <w:pStyle w:val="988"/>
        <w:keepLines w:val="0"/>
        <w:keepNext w:val="0"/>
        <w:pageBreakBefore w:val="0"/>
        <w:spacing w:line="36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p>
      <w:pPr>
        <w:pStyle w:val="988"/>
        <w:keepLines w:val="0"/>
        <w:keepNext w:val="0"/>
        <w:pageBreakBefore w:val="0"/>
        <w:spacing w:line="36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p>
      <w:pPr>
        <w:pStyle w:val="988"/>
        <w:keepLines w:val="0"/>
        <w:keepNext w:val="0"/>
        <w:pageBreakBefore w:val="0"/>
        <w:spacing w:line="360" w:lineRule="auto"/>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三、满足特定资格要求的证明文件</w:t>
      </w:r>
      <w:r>
        <w:rPr>
          <w:rFonts w:hint="eastAsia" w:ascii="黑体" w:hAnsi="黑体" w:eastAsia="黑体" w:cs="Times New Roman"/>
          <w:i w:val="0"/>
          <w:color w:val="000000"/>
          <w:sz w:val="32"/>
          <w:szCs w:val="32"/>
          <w:u w:val="none"/>
          <w:lang w:val="en-US" w:eastAsia="zh-CN"/>
        </w:rPr>
      </w:r>
      <w:r/>
    </w:p>
    <w:p>
      <w:pPr>
        <w:pStyle w:val="1078"/>
        <w:jc w:val="center"/>
        <w:keepLines w:val="0"/>
        <w:keepNext w:val="0"/>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本项目申请人的特定资格要求中要求提供的</w:t>
      </w:r>
      <w:r>
        <w:rPr>
          <w:rFonts w:hint="eastAsia" w:ascii="宋体" w:hAnsi="宋体" w:eastAsia="宋体" w:cs="宋体"/>
          <w:sz w:val="24"/>
          <w:szCs w:val="24"/>
          <w:lang w:val="en-US" w:eastAsia="zh-CN"/>
        </w:rPr>
        <w:t xml:space="preserve">材料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110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88"/>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88"/>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88"/>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四、法人授权书</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color w:val="000000"/>
          <w:sz w:val="24"/>
          <w:szCs w:val="24"/>
          <w:lang w:val="en-US"/>
        </w:rPr>
        <w:outlineLvl w:val="0"/>
      </w:pPr>
      <w:r>
        <w:rPr>
          <w:rFonts w:hint="eastAsia" w:ascii="宋体" w:hAnsi="宋体" w:eastAsia="宋体" w:cs="宋体"/>
          <w:color w:val="000000"/>
          <w:sz w:val="24"/>
          <w:szCs w:val="24"/>
          <w:lang w:val="en-US"/>
        </w:rPr>
        <w:t xml:space="preserve">法人授权书</w:t>
      </w:r>
      <w:r>
        <w:rPr>
          <w:rFonts w:hint="eastAsia" w:ascii="宋体" w:hAnsi="宋体" w:eastAsia="宋体" w:cs="宋体"/>
          <w:color w:val="000000"/>
          <w:sz w:val="24"/>
          <w:szCs w:val="24"/>
          <w:lang w:val="en-US"/>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（被授权人姓名）</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为我方</w:t>
      </w:r>
      <w:r>
        <w:rPr>
          <w:rFonts w:hint="eastAsia" w:ascii="宋体" w:hAnsi="宋体" w:eastAsia="宋体" w:cs="宋体"/>
          <w:sz w:val="24"/>
          <w:szCs w:val="24"/>
          <w:lang w:val="en-US" w:eastAsia="zh-CN"/>
        </w:rPr>
        <w:t xml:space="preserve">参加编号为</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项目采购活动的合法代理人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以本单位名义全权处理一切与该项目采购有关的事务。</w:t>
      </w:r>
      <w:r>
        <w:rPr>
          <w:rFonts w:hint="eastAsia" w:ascii="宋体" w:hAnsi="宋体" w:eastAsia="宋体" w:cs="宋体"/>
          <w:sz w:val="24"/>
          <w:szCs w:val="24"/>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w:t>
      </w:r>
      <w:r>
        <w:rPr>
          <w:rFonts w:hint="eastAsia" w:ascii="宋体" w:hAnsi="宋体" w:eastAsia="宋体" w:cs="宋体"/>
          <w:sz w:val="24"/>
          <w:szCs w:val="24"/>
          <w:lang w:val="en-US" w:eastAsia="zh-CN"/>
        </w:rPr>
        <w:t xml:space="preserve">自</w:t>
      </w:r>
      <w:r>
        <w:rPr>
          <w:rFonts w:hint="eastAsia" w:ascii="宋体" w:hAnsi="宋体" w:eastAsia="宋体" w:cs="宋体"/>
          <w:sz w:val="24"/>
          <w:szCs w:val="24"/>
        </w:rPr>
        <w:t xml:space="preserve">______年____月____日起生效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lang w:val="en-US" w:eastAsia="zh-CN"/>
        </w:rPr>
      </w:r>
      <w:r/>
    </w:p>
    <w:p>
      <w:pPr>
        <w:pStyle w:val="1078"/>
        <w:ind w:firstLine="468"/>
        <w:keepLines w:val="0"/>
        <w:keepNext w:val="0"/>
        <w:pageBreakBefore w:val="0"/>
        <w:spacing w:line="360" w:lineRule="auto"/>
        <w:tabs>
          <w:tab w:val="left" w:pos="36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t xml:space="preserve">名称：</w:t>
      </w:r>
      <w:r>
        <w:rPr>
          <w:rFonts w:hint="eastAsia" w:ascii="宋体" w:hAnsi="宋体" w:eastAsia="宋体" w:cs="宋体"/>
          <w:sz w:val="24"/>
          <w:szCs w:val="24"/>
          <w:u w:val="none"/>
        </w:rPr>
        <w:t xml:space="preserve">（加盖电子公章）</w:t>
      </w:r>
      <w:r>
        <w:rPr>
          <w:rFonts w:hint="eastAsia" w:ascii="宋体" w:hAnsi="宋体" w:eastAsia="宋体" w:cs="宋体"/>
          <w:sz w:val="24"/>
          <w:szCs w:val="24"/>
          <w:lang w:val="en-US" w:eastAsia="zh-CN"/>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r>
      <w:r/>
    </w:p>
    <w:p>
      <w:pPr>
        <w:pStyle w:val="1078"/>
        <w:ind w:firstLine="480"/>
        <w:keepLines w:val="0"/>
        <w:keepNext w:val="0"/>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bookmarkStart w:id="207" w:name="_Hlt26955070"/>
      <w:r/>
      <w:bookmarkEnd w:id="207"/>
      <w:r/>
      <w:bookmarkStart w:id="208" w:name="_格式3__银行出具的资信证明"/>
      <w:r/>
      <w:bookmarkEnd w:id="208"/>
      <w:r/>
      <w:bookmarkStart w:id="209" w:name="_Hlt26671380"/>
      <w:r/>
      <w:bookmarkEnd w:id="209"/>
      <w:r>
        <w:rPr>
          <w:rFonts w:hint="eastAsia" w:ascii="宋体" w:hAnsi="宋体" w:eastAsia="宋体" w:cs="宋体"/>
          <w:sz w:val="24"/>
          <w:szCs w:val="24"/>
        </w:rPr>
      </w:r>
      <w:r/>
    </w:p>
    <w:p>
      <w:pPr>
        <w:pStyle w:val="1002"/>
        <w:ind w:left="0" w:firstLine="0"/>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1078"/>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法定代表人身份证明文件的复印件：</w:t>
      </w:r>
      <w:r>
        <w:rPr>
          <w:rFonts w:hint="eastAsia" w:ascii="Times New Roman" w:hAnsi="Times New Roman" w:eastAsia="宋体" w:cs="Times New Roman"/>
          <w:sz w:val="24"/>
          <w:szCs w:val="24"/>
          <w:lang w:val="zh-CN"/>
        </w:rPr>
      </w:r>
      <w:r/>
    </w:p>
    <w:p>
      <w:pPr>
        <w:pStyle w:val="1078"/>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代理人的身份证明文件的复印件：</w:t>
      </w:r>
      <w:r>
        <w:rPr>
          <w:rFonts w:hint="eastAsia" w:ascii="Times New Roman" w:hAnsi="Times New Roman" w:eastAsia="宋体" w:cs="Times New Roman"/>
          <w:sz w:val="24"/>
          <w:szCs w:val="24"/>
          <w:lang w:val="zh-CN"/>
        </w:rPr>
      </w:r>
      <w:r/>
    </w:p>
    <w:p>
      <w:pPr>
        <w:pStyle w:val="1002"/>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1002"/>
        <w:keepLines w:val="0"/>
        <w:keepNext w:val="0"/>
        <w:pageBreakBefore w:val="0"/>
        <w:spacing w:line="36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1002"/>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88"/>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五、投标函</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color w:val="000000"/>
          <w:sz w:val="24"/>
          <w:szCs w:val="24"/>
          <w:lang w:val="en-US"/>
        </w:rPr>
        <w:outlineLvl w:val="0"/>
      </w:pPr>
      <w:r>
        <w:rPr>
          <w:rFonts w:hint="eastAsia" w:ascii="宋体" w:hAnsi="宋体" w:eastAsia="宋体" w:cs="宋体"/>
          <w:color w:val="000000"/>
          <w:sz w:val="24"/>
          <w:szCs w:val="24"/>
          <w:lang w:val="en-US" w:eastAsia="zh-CN"/>
        </w:rPr>
        <w:t xml:space="preserve">投标函</w:t>
      </w:r>
      <w:r>
        <w:rPr>
          <w:rFonts w:hint="eastAsia" w:ascii="宋体" w:hAnsi="宋体" w:eastAsia="宋体" w:cs="宋体"/>
          <w:color w:val="000000"/>
          <w:sz w:val="24"/>
          <w:szCs w:val="24"/>
          <w:lang w:val="en-US"/>
        </w:rPr>
      </w:r>
      <w:r/>
    </w:p>
    <w:p>
      <w:pPr>
        <w:pStyle w:val="1080"/>
        <w:keepLines w:val="0"/>
        <w:keepNext w:val="0"/>
        <w:pageBreakBefore w:val="0"/>
        <w:spacing w:before="0"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江苏建发建设项目咨询有限公司</w:t>
      </w:r>
      <w:r>
        <w:rPr>
          <w:rFonts w:hint="eastAsia" w:ascii="宋体" w:hAnsi="宋体" w:eastAsia="宋体" w:cs="宋体"/>
          <w:sz w:val="24"/>
          <w:szCs w:val="24"/>
          <w:lang w:eastAsia="zh-CN"/>
        </w:rPr>
      </w:r>
      <w:r/>
    </w:p>
    <w:p>
      <w:pPr>
        <w:pStyle w:val="1080"/>
        <w:ind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lang w:val="en-US" w:eastAsia="zh-CN"/>
        </w:rPr>
        <w:t xml:space="preserve">编号为</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none"/>
          <w:lang w:val="en-US" w:eastAsia="zh-CN"/>
        </w:rPr>
        <w:t xml:space="preserve">的</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招标文件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我方</w:t>
      </w:r>
      <w:r>
        <w:rPr>
          <w:rFonts w:hint="eastAsia" w:ascii="宋体" w:hAnsi="宋体" w:eastAsia="宋体" w:cs="宋体"/>
          <w:sz w:val="24"/>
          <w:szCs w:val="24"/>
        </w:rPr>
        <w:t xml:space="preserve">正式</w:t>
      </w:r>
      <w:r>
        <w:rPr>
          <w:rFonts w:hint="eastAsia" w:ascii="宋体" w:hAnsi="宋体" w:eastAsia="宋体" w:cs="宋体"/>
          <w:sz w:val="24"/>
          <w:szCs w:val="24"/>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宣布同意如下</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向买方提供所需</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（包含与</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相关的</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我们知道必须放弃提出含糊不清或误解问题的权利。</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并在规定的投标有效期期满之前均具有约束力。</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并保证我方已提供和将要提供的文件是真实的、准确的。</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6.一旦我方中标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我方将根据招标文件的规定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严格履行合同的责任和义务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并保证在招标文件规定的时间完成项目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交付买方验收、使用。</w:t>
      </w:r>
      <w:r>
        <w:rPr>
          <w:rFonts w:hint="eastAsia" w:ascii="宋体" w:hAnsi="宋体" w:eastAsia="宋体" w:cs="宋体"/>
          <w:sz w:val="24"/>
          <w:szCs w:val="24"/>
        </w:rPr>
      </w:r>
      <w:r/>
    </w:p>
    <w:p>
      <w:pPr>
        <w:pStyle w:val="988"/>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我</w:t>
      </w:r>
      <w:r>
        <w:rPr>
          <w:rFonts w:hint="eastAsia" w:ascii="宋体" w:hAnsi="宋体" w:eastAsia="宋体" w:cs="宋体"/>
          <w:sz w:val="24"/>
          <w:szCs w:val="24"/>
          <w:lang w:eastAsia="zh-CN"/>
        </w:rPr>
        <w:t xml:space="preserve">方</w:t>
      </w:r>
      <w:r>
        <w:rPr>
          <w:rFonts w:hint="eastAsia" w:ascii="宋体" w:hAnsi="宋体" w:eastAsia="宋体" w:cs="宋体"/>
          <w:sz w:val="24"/>
          <w:szCs w:val="24"/>
        </w:rPr>
        <w:t xml:space="preserve">为</w:t>
      </w:r>
      <w:r>
        <w:rPr>
          <w:rFonts w:hint="eastAsia" w:ascii="宋体" w:hAnsi="宋体" w:eastAsia="宋体" w:cs="宋体"/>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宋体"/>
          <w:sz w:val="24"/>
          <w:szCs w:val="24"/>
        </w:rPr>
        <w:t xml:space="preserve">大型企业</w:t>
      </w:r>
      <w:r>
        <w:rPr>
          <w:rFonts w:hint="eastAsia" w:ascii="宋体" w:hAnsi="宋体" w:eastAsia="宋体" w:cs="宋体"/>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宋体"/>
          <w:sz w:val="24"/>
          <w:szCs w:val="24"/>
        </w:rPr>
        <w:t xml:space="preserve">中型企业</w:t>
      </w:r>
      <w:r>
        <w:rPr>
          <w:rFonts w:hint="eastAsia" w:ascii="宋体" w:hAnsi="宋体" w:eastAsia="宋体" w:cs="宋体"/>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宋体"/>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宋体"/>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宋体"/>
          <w:sz w:val="24"/>
          <w:szCs w:val="24"/>
          <w:lang w:val="zh-CN" w:eastAsia="zh-CN"/>
        </w:rPr>
        <w:t xml:space="preserve">打</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r>
      <w:r/>
    </w:p>
    <w:p>
      <w:pPr>
        <w:pStyle w:val="10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我方</w:t>
      </w:r>
      <w:r>
        <w:rPr>
          <w:rFonts w:hint="eastAsia" w:ascii="宋体" w:hAnsi="宋体" w:eastAsia="宋体" w:cs="宋体"/>
          <w:sz w:val="24"/>
          <w:szCs w:val="24"/>
        </w:rPr>
        <w:t xml:space="preserve">与本</w:t>
      </w:r>
      <w:r>
        <w:rPr>
          <w:rFonts w:hint="eastAsia" w:ascii="宋体" w:hAnsi="宋体" w:eastAsia="宋体" w:cs="宋体"/>
          <w:sz w:val="24"/>
          <w:szCs w:val="24"/>
          <w:lang w:val="en-US" w:eastAsia="zh-CN"/>
        </w:rPr>
        <w:t xml:space="preserve">次</w:t>
      </w:r>
      <w:r>
        <w:rPr>
          <w:rFonts w:hint="eastAsia" w:ascii="宋体" w:hAnsi="宋体" w:eastAsia="宋体" w:cs="宋体"/>
          <w:sz w:val="24"/>
          <w:szCs w:val="24"/>
        </w:rPr>
        <w:t xml:space="preserve">投标有关</w:t>
      </w:r>
      <w:r>
        <w:rPr>
          <w:rFonts w:hint="eastAsia" w:ascii="宋体" w:hAnsi="宋体" w:eastAsia="宋体" w:cs="宋体"/>
          <w:sz w:val="24"/>
          <w:szCs w:val="24"/>
          <w:lang w:val="en-US" w:eastAsia="zh-CN"/>
        </w:rPr>
        <w:t xml:space="preserve">信息</w:t>
      </w:r>
      <w:r>
        <w:rPr>
          <w:rFonts w:hint="eastAsia" w:ascii="宋体" w:hAnsi="宋体" w:eastAsia="宋体" w:cs="宋体"/>
          <w:sz w:val="24"/>
          <w:szCs w:val="24"/>
        </w:rPr>
      </w:r>
      <w:r/>
    </w:p>
    <w:p>
      <w:pPr>
        <w:pStyle w:val="108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rPr>
      </w:r>
      <w:r/>
    </w:p>
    <w:p>
      <w:pPr>
        <w:pStyle w:val="1080"/>
        <w:ind w:left="0" w:firstLine="480"/>
        <w:keepLines w:val="0"/>
        <w:keepNext w:val="0"/>
        <w:pageBreakBefore w:val="0"/>
        <w:spacing w:before="0" w:after="0"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rPr>
        <w:t xml:space="preserve">邮  编：</w:t>
      </w:r>
      <w:r>
        <w:rPr>
          <w:rFonts w:hint="eastAsia" w:ascii="宋体" w:hAnsi="宋体" w:eastAsia="宋体" w:cs="宋体"/>
          <w:sz w:val="24"/>
          <w:szCs w:val="24"/>
          <w:u w:val="none"/>
          <w:lang w:val="en-US" w:eastAsia="zh-CN"/>
        </w:rPr>
      </w:r>
      <w:r/>
    </w:p>
    <w:p>
      <w:pPr>
        <w:pStyle w:val="1080"/>
        <w:ind w:left="0" w:firstLine="480"/>
        <w:keepLines w:val="0"/>
        <w:keepNext w:val="0"/>
        <w:pageBreakBefore w:val="0"/>
        <w:spacing w:before="0" w:after="0"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r>
      <w:r/>
    </w:p>
    <w:p>
      <w:pPr>
        <w:pStyle w:val="1080"/>
        <w:ind w:left="0" w:firstLine="480"/>
        <w:keepLines w:val="0"/>
        <w:keepNext w:val="0"/>
        <w:pageBreakBefore w:val="0"/>
        <w:spacing w:before="0" w:after="0"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传  真：</w:t>
      </w:r>
      <w:r>
        <w:rPr>
          <w:rFonts w:hint="eastAsia" w:ascii="宋体" w:hAnsi="宋体" w:eastAsia="宋体" w:cs="宋体"/>
          <w:sz w:val="24"/>
          <w:szCs w:val="24"/>
          <w:u w:val="single"/>
          <w:lang w:val="en-US" w:eastAsia="zh-CN"/>
        </w:rPr>
      </w:r>
      <w:r/>
    </w:p>
    <w:p>
      <w:pPr>
        <w:pStyle w:val="1080"/>
        <w:ind w:left="0" w:firstLine="480"/>
        <w:keepLines w:val="0"/>
        <w:keepNext w:val="0"/>
        <w:pageBreakBefore w:val="0"/>
        <w:spacing w:before="0" w:after="0"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开户行：</w:t>
      </w:r>
      <w:r>
        <w:rPr>
          <w:rFonts w:hint="eastAsia" w:ascii="宋体" w:hAnsi="宋体" w:eastAsia="宋体" w:cs="宋体"/>
          <w:sz w:val="24"/>
          <w:szCs w:val="24"/>
          <w:u w:val="single"/>
          <w:lang w:val="en-US" w:eastAsia="zh-CN"/>
        </w:rPr>
      </w:r>
      <w:r/>
    </w:p>
    <w:p>
      <w:pPr>
        <w:pStyle w:val="1080"/>
        <w:ind w:left="0" w:firstLine="480"/>
        <w:keepLines w:val="0"/>
        <w:keepNext w:val="0"/>
        <w:pageBreakBefore w:val="0"/>
        <w:spacing w:before="0" w:after="0"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账  号：</w:t>
      </w:r>
      <w:r>
        <w:rPr>
          <w:rFonts w:hint="eastAsia" w:ascii="宋体" w:hAnsi="宋体" w:eastAsia="宋体" w:cs="宋体"/>
          <w:sz w:val="24"/>
          <w:szCs w:val="24"/>
          <w:u w:val="single"/>
          <w:lang w:val="en-US" w:eastAsia="zh-CN"/>
        </w:rPr>
      </w:r>
      <w:r/>
    </w:p>
    <w:p>
      <w:pPr>
        <w:pStyle w:val="988"/>
        <w:ind w:right="180" w:firstLine="480"/>
        <w:jc w:val="both"/>
        <w:keepLines w:val="0"/>
        <w:keepNext w:val="0"/>
        <w:pageBreakBefore w:val="0"/>
        <w:spacing w:line="360" w:lineRule="auto"/>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rPr>
          <w:rFonts w:hint="eastAsia" w:ascii="宋体" w:hAnsi="宋体" w:eastAsia="宋体" w:cs="宋体"/>
          <w:sz w:val="24"/>
          <w:szCs w:val="24"/>
          <w:u w:val="none"/>
        </w:rPr>
      </w:r>
      <w:r/>
    </w:p>
    <w:p>
      <w:pPr>
        <w:pStyle w:val="108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1080"/>
        <w:ind w:left="42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80"/>
        <w:ind w:left="42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ind w:firstLine="24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六、开标一览表</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开标一览表</w:t>
      </w:r>
      <w:r>
        <w:rPr>
          <w:rFonts w:hint="eastAsia" w:ascii="宋体" w:hAnsi="宋体" w:eastAsia="宋体" w:cs="宋体"/>
          <w:color w:val="000000"/>
          <w:sz w:val="24"/>
          <w:szCs w:val="24"/>
          <w:lang w:val="en-US" w:eastAsia="zh-CN"/>
        </w:rPr>
      </w:r>
      <w:r/>
    </w:p>
    <w:p>
      <w:pPr>
        <w:pStyle w:val="988"/>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eastAsia="zh-CN"/>
        </w:rPr>
        <w:t xml:space="preserve">名</w:t>
      </w:r>
      <w:r>
        <w:rPr>
          <w:rFonts w:hint="eastAsia" w:ascii="宋体" w:hAnsi="宋体" w:eastAsia="宋体" w:cs="宋体"/>
          <w:sz w:val="24"/>
          <w:szCs w:val="24"/>
        </w:rPr>
        <w:t xml:space="preserve">称：（加盖电子</w:t>
      </w:r>
      <w:r>
        <w:rPr>
          <w:rFonts w:hint="eastAsia" w:ascii="宋体" w:hAnsi="宋体" w:eastAsia="宋体" w:cs="宋体"/>
          <w:sz w:val="24"/>
          <w:szCs w:val="24"/>
          <w:lang w:val="en-US" w:eastAsia="zh-CN"/>
        </w:rPr>
        <w:t xml:space="preserve">公</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988"/>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p>
      <w:pPr>
        <w:pStyle w:val="988"/>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                                   分包号：</w:t>
      </w:r>
      <w:r>
        <w:rPr>
          <w:rFonts w:hint="eastAsia" w:ascii="宋体" w:hAnsi="宋体" w:eastAsia="宋体" w:cs="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88"/>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投标总报价</w:t>
            </w:r>
            <w:r>
              <w:rPr>
                <w:rFonts w:hint="eastAsia" w:ascii="宋体" w:hAnsi="宋体" w:eastAsia="宋体" w:cs="宋体"/>
                <w:sz w:val="24"/>
                <w:szCs w:val="24"/>
              </w:rPr>
            </w:r>
            <w:r/>
          </w:p>
        </w:tc>
      </w:tr>
      <w:tr>
        <w:trPr>
          <w:cantSplit/>
          <w:trHeight w:val="780"/>
        </w:trPr>
        <w:tc>
          <w:tcPr>
            <w:tcW w:w="9748" w:type="dxa"/>
            <w:vAlign w:val="center"/>
            <w:textDirection w:val="lrTb"/>
            <w:noWrap w:val="false"/>
          </w:tcPr>
          <w:p>
            <w:pPr>
              <w:pStyle w:val="1080"/>
              <w:ind w:firstLine="0"/>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小写（元）：                             </w:t>
            </w:r>
            <w:r>
              <w:rPr>
                <w:rFonts w:hint="eastAsia" w:ascii="宋体" w:hAnsi="宋体" w:eastAsia="宋体" w:cs="宋体"/>
                <w:sz w:val="24"/>
                <w:szCs w:val="24"/>
              </w:rPr>
            </w:r>
            <w:r/>
          </w:p>
        </w:tc>
      </w:tr>
    </w:tbl>
    <w:p>
      <w:pPr>
        <w:pStyle w:val="98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b/>
          <w:i/>
          <w:sz w:val="24"/>
          <w:szCs w:val="24"/>
          <w:u w:val="single"/>
        </w:rPr>
      </w:pPr>
      <w:r>
        <w:rPr>
          <w:rFonts w:hint="eastAsia" w:ascii="宋体" w:hAnsi="宋体" w:eastAsia="宋体" w:cs="宋体"/>
          <w:sz w:val="24"/>
          <w:szCs w:val="24"/>
        </w:rPr>
        <w:t xml:space="preserve">                                              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rPr>
          <w:rFonts w:hint="eastAsia" w:ascii="宋体" w:hAnsi="宋体" w:eastAsia="宋体" w:cs="宋体"/>
          <w:b/>
          <w:i/>
          <w:sz w:val="24"/>
          <w:szCs w:val="24"/>
          <w:u w:val="single"/>
        </w:rPr>
      </w:r>
      <w:r/>
    </w:p>
    <w:p>
      <w:pPr>
        <w:pStyle w:val="988"/>
        <w:ind w:firstLine="480"/>
        <w:keepLines w:val="0"/>
        <w:keepNext w:val="0"/>
        <w:pageBreakBefore w:val="0"/>
        <w:spacing w:line="360" w:lineRule="auto"/>
        <w:rPr>
          <w:rFonts w:hint="eastAsia" w:ascii="宋体" w:hAnsi="宋体" w:eastAsia="宋体" w:cs="宋体"/>
          <w:b/>
          <w:i/>
          <w:sz w:val="24"/>
          <w:szCs w:val="24"/>
          <w:u w:val="single"/>
        </w:rPr>
      </w:pPr>
      <w:r>
        <w:rPr>
          <w:rFonts w:hint="eastAsia" w:ascii="宋体" w:hAnsi="宋体" w:eastAsia="宋体" w:cs="宋体"/>
          <w:b/>
          <w:i/>
          <w:sz w:val="24"/>
          <w:szCs w:val="24"/>
          <w:u w:val="single"/>
        </w:rPr>
      </w:r>
      <w:r/>
    </w:p>
    <w:p>
      <w:pPr>
        <w:pStyle w:val="988"/>
        <w:ind w:firstLine="480"/>
        <w:keepLines w:val="0"/>
        <w:keepNext w:val="0"/>
        <w:pageBreakBefore w:val="0"/>
        <w:spacing w:line="360" w:lineRule="auto"/>
        <w:rPr>
          <w:rFonts w:hint="eastAsia" w:ascii="宋体" w:hAnsi="宋体" w:eastAsia="宋体" w:cs="宋体"/>
          <w:b/>
          <w:i/>
          <w:sz w:val="24"/>
          <w:szCs w:val="24"/>
          <w:u w:val="single"/>
        </w:rPr>
      </w:pPr>
      <w:r>
        <w:rPr>
          <w:rFonts w:hint="eastAsia" w:ascii="宋体" w:hAnsi="宋体" w:eastAsia="宋体" w:cs="宋体"/>
          <w:b/>
          <w:i/>
          <w:sz w:val="24"/>
          <w:szCs w:val="24"/>
          <w:u w:val="single"/>
        </w:rPr>
      </w:r>
      <w:r/>
    </w:p>
    <w:p>
      <w:pPr>
        <w:pStyle w:val="988"/>
        <w:jc w:val="center"/>
        <w:keepLines w:val="0"/>
        <w:keepNext w:val="0"/>
        <w:pageBreakBefore w:val="0"/>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r>
      <w:r/>
    </w:p>
    <w:p>
      <w:pPr>
        <w:pStyle w:val="988"/>
        <w:jc w:val="center"/>
        <w:keepLines w:val="0"/>
        <w:keepNext w:val="0"/>
        <w:pageBreakBefore w:val="0"/>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sz w:val="24"/>
          <w:szCs w:val="24"/>
          <w:u w:val="none"/>
          <w:lang w:val="en-US" w:eastAsia="zh-CN"/>
        </w:rPr>
      </w:pPr>
      <w:r>
        <w:rPr>
          <w:rFonts w:hint="eastAsia" w:ascii="宋体" w:hAnsi="宋体" w:eastAsia="宋体" w:cs="宋体"/>
          <w:i w:val="0"/>
          <w:sz w:val="24"/>
          <w:szCs w:val="24"/>
          <w:u w:val="none"/>
          <w:lang w:val="en-US"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投标分项报价表</w:t>
      </w:r>
      <w:r>
        <w:rPr>
          <w:rFonts w:hint="eastAsia" w:ascii="宋体" w:hAnsi="宋体" w:eastAsia="宋体" w:cs="宋体"/>
          <w:color w:val="000000"/>
          <w:sz w:val="24"/>
          <w:szCs w:val="24"/>
          <w:lang w:val="en-US" w:eastAsia="zh-CN"/>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4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123"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bidi="ar-SA"/>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bidi="ar-SA"/>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bidi="ar-SA"/>
              </w:rPr>
            </w:r>
            <w:r/>
          </w:p>
        </w:tc>
        <w:tc>
          <w:tcPr>
            <w:tcW w:w="1404"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bidi="ar-SA"/>
              </w:rPr>
            </w:r>
            <w:r/>
          </w:p>
        </w:tc>
        <w:tc>
          <w:tcPr>
            <w:tcW w:w="256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r>
      <w:tr>
        <w:trPr>
          <w:cantSplit/>
          <w:trHeight w:val="543"/>
        </w:trPr>
        <w:tc>
          <w:tcPr>
            <w:tcW w:w="581" w:type="dxa"/>
            <w:vAlign w:val="center"/>
            <w:vMerge w:val="continue"/>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4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分项</w:t>
            </w:r>
            <w:r>
              <w:rPr>
                <w:rFonts w:hint="eastAsia" w:ascii="宋体" w:hAnsi="宋体" w:eastAsia="宋体" w:cs="宋体"/>
                <w:sz w:val="24"/>
                <w:szCs w:val="24"/>
              </w:rPr>
              <w:t xml:space="preserve">名称</w:t>
            </w:r>
            <w:r>
              <w:rPr>
                <w:rFonts w:hint="eastAsia" w:ascii="宋体" w:hAnsi="宋体" w:eastAsia="宋体" w:cs="宋体"/>
                <w:sz w:val="24"/>
                <w:szCs w:val="24"/>
              </w:rPr>
            </w:r>
            <w:r/>
          </w:p>
        </w:tc>
        <w:tc>
          <w:tcPr>
            <w:tcW w:w="2123"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交付期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天</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rPr>
            </w:r>
            <w:r/>
          </w:p>
        </w:tc>
        <w:tc>
          <w:tcPr>
            <w:tcW w:w="1404"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lang w:val="en-US" w:eastAsia="zh-CN"/>
              </w:rPr>
            </w:r>
            <w:r/>
          </w:p>
        </w:tc>
        <w:tc>
          <w:tcPr>
            <w:tcW w:w="256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总价</w:t>
            </w:r>
            <w:r>
              <w:rPr>
                <w:rFonts w:hint="eastAsia" w:ascii="宋体" w:hAnsi="宋体" w:eastAsia="宋体" w:cs="宋体"/>
                <w:sz w:val="24"/>
                <w:szCs w:val="24"/>
                <w:lang w:eastAsia="zh-CN"/>
              </w:rPr>
            </w:r>
            <w:r/>
          </w:p>
        </w:tc>
      </w:tr>
      <w:tr>
        <w:trPr>
          <w:cantSplit/>
          <w:trHeight w:val="654"/>
        </w:trPr>
        <w:tc>
          <w:tcPr>
            <w:tcW w:w="581"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4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3"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6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581"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4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3"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6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581"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4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3"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56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581"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gridSpan w:val="6"/>
            <w:tcW w:w="9255" w:type="dxa"/>
            <w:vAlign w:val="center"/>
            <w:textDirection w:val="lrTb"/>
            <w:noWrap w:val="false"/>
          </w:tcPr>
          <w:p>
            <w:pPr>
              <w:pStyle w:val="988"/>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投标总价（元）</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r>
    </w:tbl>
    <w:p>
      <w:pPr>
        <w:pStyle w:val="1053"/>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988"/>
        <w:ind w:right="180" w:firstLine="480"/>
        <w:jc w:val="both"/>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988"/>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备注： </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3.《投标分项报价表》中的分项名称须与“第四章-项目清单”中的名称一一对应，如有缺项、漏项，视为无效投标。“项目清单”中分项仅为一项的，此表无需提供。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“第四章-项目清单”</w:t>
      </w:r>
      <w:r>
        <w:rPr>
          <w:rFonts w:hint="eastAsia" w:ascii="宋体" w:hAnsi="宋体" w:eastAsia="宋体" w:cs="宋体"/>
          <w:color w:val="000000"/>
          <w:sz w:val="24"/>
          <w:szCs w:val="24"/>
          <w:lang w:val="en-US" w:eastAsia="zh-CN"/>
        </w:rPr>
      </w:r>
      <w:r/>
    </w:p>
    <w:p>
      <w:pPr>
        <w:pStyle w:val="988"/>
        <w:jc w:val="center"/>
        <w:keepLines w:val="0"/>
        <w:keepNext w:val="0"/>
        <w:pageBreakBefore w:val="0"/>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r>
      <w:r/>
    </w:p>
    <w:p>
      <w:pPr>
        <w:pStyle w:val="1058"/>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88"/>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88"/>
        <w:jc w:val="left"/>
        <w:keepLines w:val="0"/>
        <w:keepNext w:val="0"/>
        <w:pageBreakBefore w:val="0"/>
        <w:spacing w:line="360" w:lineRule="auto"/>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p>
      <w:pPr>
        <w:pStyle w:val="1068"/>
        <w:keepLines w:val="0"/>
        <w:keepNext w:val="0"/>
        <w:pageBreakBefore w:val="0"/>
        <w:spacing w:line="360" w:lineRule="auto"/>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88"/>
        <w:jc w:val="left"/>
        <w:keepLines w:val="0"/>
        <w:keepNext w:val="0"/>
        <w:pageBreakBefore w:val="0"/>
        <w:spacing w:line="360" w:lineRule="auto"/>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p>
      <w:pPr>
        <w:pStyle w:val="988"/>
        <w:jc w:val="left"/>
        <w:keepLines w:val="0"/>
        <w:keepNext w:val="0"/>
        <w:pageBreakBefore w:val="0"/>
        <w:spacing w:line="360" w:lineRule="auto"/>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w:t>
      </w:r>
      <w:bookmarkEnd w:id="46"/>
      <w:r/>
      <w:bookmarkEnd w:id="47"/>
      <w:r/>
      <w:bookmarkEnd w:id="206"/>
      <w:r>
        <w:rPr>
          <w:rFonts w:hint="eastAsia" w:ascii="黑体" w:hAnsi="黑体" w:eastAsia="黑体" w:cs="Times New Roman"/>
          <w:i w:val="0"/>
          <w:color w:val="000000"/>
          <w:sz w:val="32"/>
          <w:szCs w:val="32"/>
          <w:u w:val="none"/>
          <w:lang w:val="en-US" w:eastAsia="zh-CN"/>
        </w:rPr>
        <w:t xml:space="preserve">技术要求响应及偏离表</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技术要求响应及偏离表</w:t>
      </w:r>
      <w:r>
        <w:rPr>
          <w:rFonts w:hint="eastAsia" w:ascii="宋体" w:hAnsi="宋体" w:eastAsia="宋体" w:cs="宋体"/>
          <w:b w:val="0"/>
          <w:bCs w:val="0"/>
          <w:color w:val="000000"/>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925"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2832"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3346"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正偏离、无偏离或负偏离</w:t>
            </w: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4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5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53"/>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988"/>
        <w:ind w:right="180" w:firstLine="480"/>
        <w:jc w:val="both"/>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988"/>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3"/>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 </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2.行数不够，可自行添加。</w:t>
      </w:r>
      <w:r>
        <w:rPr>
          <w:rFonts w:hint="eastAsia" w:ascii="宋体" w:hAnsi="宋体" w:eastAsia="宋体" w:cs="宋体"/>
          <w:color w:val="000000"/>
          <w:sz w:val="24"/>
          <w:szCs w:val="24"/>
          <w:lang w:val="en-US" w:eastAsia="zh-CN"/>
        </w:rPr>
      </w:r>
      <w:r/>
    </w:p>
    <w:p>
      <w:pPr>
        <w:pStyle w:val="988"/>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bookmarkStart w:id="210" w:name="_Hlt26955054"/>
      <w:r/>
      <w:bookmarkEnd w:id="210"/>
      <w:r>
        <w:rPr>
          <w:rFonts w:hint="eastAsia" w:ascii="宋体" w:hAnsi="宋体" w:eastAsia="宋体" w:cs="宋体"/>
          <w:i w:val="0"/>
          <w:iCs/>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rPr>
          <w:rFonts w:hint="eastAsia" w:ascii="宋体" w:hAnsi="宋体" w:eastAsia="宋体" w:cs="宋体"/>
          <w:i w:val="0"/>
          <w:iCs/>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rPr>
          <w:rFonts w:hint="eastAsia" w:ascii="宋体" w:hAnsi="宋体" w:eastAsia="宋体" w:cs="宋体"/>
          <w:i w:val="0"/>
          <w:iCs/>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rPr>
          <w:rFonts w:hint="eastAsia" w:ascii="宋体" w:hAnsi="宋体" w:eastAsia="宋体" w:cs="宋体"/>
          <w:i w:val="0"/>
          <w:iCs/>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rPr>
          <w:rFonts w:hint="eastAsia" w:ascii="宋体" w:hAnsi="宋体" w:eastAsia="宋体" w:cs="宋体"/>
          <w:i w:val="0"/>
          <w:iCs/>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rPr>
          <w:rFonts w:hint="eastAsia" w:ascii="宋体" w:hAnsi="宋体" w:eastAsia="宋体" w:cs="宋体"/>
          <w:i w:val="0"/>
          <w:iCs/>
          <w:color w:val="000000"/>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color w:val="000000"/>
          <w:sz w:val="24"/>
          <w:szCs w:val="24"/>
          <w:u w:val="none"/>
          <w:lang w:val="en-US" w:eastAsia="zh-CN"/>
        </w:rPr>
      </w:pPr>
      <w:r>
        <w:rPr>
          <w:rFonts w:hint="eastAsia" w:ascii="宋体" w:hAnsi="宋体" w:eastAsia="宋体" w:cs="宋体"/>
          <w:i w:val="0"/>
          <w:iCs/>
          <w:color w:val="000000"/>
          <w:sz w:val="24"/>
          <w:szCs w:val="24"/>
          <w:u w:val="none"/>
          <w:lang w:val="en-US"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商务要求响应及偏离表</w:t>
      </w:r>
      <w:r>
        <w:rPr>
          <w:rFonts w:hint="eastAsia" w:ascii="宋体" w:hAnsi="宋体" w:eastAsia="宋体" w:cs="宋体"/>
          <w:b w:val="0"/>
          <w:bCs w:val="0"/>
          <w:color w:val="000000"/>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bookmarkStart w:id="211" w:name="_Hlt26782999"/>
            <w:r/>
            <w:bookmarkEnd w:id="211"/>
            <w:r/>
            <w:bookmarkStart w:id="212" w:name="_Hlt26580838"/>
            <w:r/>
            <w:bookmarkEnd w:id="212"/>
            <w:r/>
            <w:bookmarkStart w:id="213" w:name="_Hlt24879081"/>
            <w:r/>
            <w:bookmarkEnd w:id="213"/>
            <w:r/>
            <w:bookmarkStart w:id="214" w:name="_Hlt26609391"/>
            <w:r/>
            <w:bookmarkEnd w:id="214"/>
            <w:r/>
            <w:bookmarkStart w:id="215" w:name="_Hlt26671372"/>
            <w:r/>
            <w:bookmarkEnd w:id="215"/>
            <w:r/>
            <w:bookmarkStart w:id="216" w:name="_Hlt26955064"/>
            <w:r/>
            <w:bookmarkEnd w:id="216"/>
            <w:r/>
            <w:bookmarkStart w:id="217" w:name="_Hlt26671343"/>
            <w:r/>
            <w:bookmarkEnd w:id="217"/>
            <w:r/>
            <w:bookmarkStart w:id="218" w:name="_Hlt26955056"/>
            <w:r/>
            <w:bookmarkEnd w:id="218"/>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838"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2832"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3346" w:type="dxa"/>
            <w:vAlign w:val="center"/>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正偏离、无偏离或负偏离</w:t>
            </w: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35"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38"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5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6" w:type="dxa"/>
            <w:vAlign w:val="top"/>
            <w:textDirection w:val="lrTb"/>
            <w:noWrap w:val="false"/>
          </w:tcPr>
          <w:p>
            <w:pPr>
              <w:pStyle w:val="98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53"/>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988"/>
        <w:ind w:right="180" w:firstLine="480"/>
        <w:jc w:val="both"/>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rPr>
        <w:t xml:space="preserve">（加盖电子公章）</w:t>
      </w:r>
      <w:r>
        <w:rPr>
          <w:rFonts w:hint="eastAsia" w:ascii="宋体" w:hAnsi="宋体" w:eastAsia="宋体" w:cs="宋体"/>
          <w:color w:val="000000"/>
          <w:sz w:val="24"/>
          <w:szCs w:val="24"/>
          <w:u w:val="none"/>
        </w:rPr>
      </w:r>
      <w:r/>
    </w:p>
    <w:p>
      <w:pPr>
        <w:pStyle w:val="988"/>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3"/>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 </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1.供应商须对招标文件商务要求中的实质性要求（斜体下划线内容或打“★”内容）做出明确响应，否则视为无效投标。</w:t>
      </w:r>
      <w:r>
        <w:rPr>
          <w:rFonts w:hint="eastAsia" w:ascii="宋体" w:hAnsi="宋体" w:eastAsia="宋体" w:cs="宋体"/>
          <w:color w:val="000000"/>
          <w:sz w:val="24"/>
          <w:szCs w:val="24"/>
          <w:lang w:val="en-US" w:eastAsia="zh-CN"/>
        </w:rPr>
      </w:r>
      <w:r/>
    </w:p>
    <w:p>
      <w:pPr>
        <w:pStyle w:val="1053"/>
        <w:ind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2.行数不够，可自行添加。</w:t>
      </w:r>
      <w:r>
        <w:rPr>
          <w:rFonts w:hint="eastAsia" w:ascii="宋体" w:hAnsi="宋体" w:eastAsia="宋体" w:cs="宋体"/>
          <w:color w:val="000000"/>
          <w:sz w:val="24"/>
          <w:szCs w:val="24"/>
          <w:lang w:val="en-US" w:eastAsia="zh-CN"/>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068"/>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88"/>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88"/>
        <w:keepLines w:val="0"/>
        <w:keepNext w:val="0"/>
        <w:pageBreakBefore w:val="0"/>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88"/>
        <w:keepLines w:val="0"/>
        <w:keepNext w:val="0"/>
        <w:pageBreakBefore w:val="0"/>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8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十、中小企业声明函</w:t>
      </w:r>
      <w:r>
        <w:rPr>
          <w:rFonts w:hint="eastAsia" w:ascii="黑体" w:hAnsi="黑体" w:eastAsia="黑体" w:cs="Times New Roman"/>
          <w:i w:val="0"/>
          <w:color w:val="000000"/>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中小企业声明函（服务）</w:t>
      </w:r>
      <w:r>
        <w:rPr>
          <w:rFonts w:hint="eastAsia" w:ascii="宋体" w:hAnsi="宋体" w:eastAsia="宋体" w:cs="宋体"/>
          <w:b w:val="0"/>
          <w:bCs w:val="0"/>
          <w:sz w:val="24"/>
          <w:szCs w:val="24"/>
          <w:lang w:val="en-US" w:eastAsia="zh-CN"/>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本公司（联合体）郑重声明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根据《政府采购促进中小企业发展管理办法》(财库〔2020〕46号)的规定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本公司（联合体）参加</w:t>
      </w:r>
      <w:r>
        <w:rPr>
          <w:rFonts w:hint="eastAsia" w:ascii="宋体" w:hAnsi="宋体" w:eastAsia="宋体" w:cs="宋体"/>
          <w:sz w:val="24"/>
          <w:szCs w:val="24"/>
          <w:u w:val="single"/>
          <w:lang w:val="en-US" w:eastAsia="zh-CN"/>
        </w:rPr>
        <w:t xml:space="preserve">XXXXXXXXXXXXXXXXXXXXXXXXX</w:t>
      </w:r>
      <w:r>
        <w:rPr>
          <w:rFonts w:hint="eastAsia" w:ascii="宋体" w:hAnsi="宋体" w:eastAsia="宋体" w:cs="宋体"/>
          <w:sz w:val="24"/>
          <w:szCs w:val="24"/>
          <w:u w:val="none"/>
        </w:rPr>
        <w:t xml:space="preserve">（单位名称）</w:t>
      </w:r>
      <w:r>
        <w:rPr>
          <w:rFonts w:hint="eastAsia" w:ascii="宋体" w:hAnsi="宋体" w:eastAsia="宋体" w:cs="宋体"/>
          <w:sz w:val="24"/>
          <w:szCs w:val="24"/>
        </w:rPr>
        <w:t xml:space="preserve">采购编号为</w:t>
      </w:r>
      <w:r>
        <w:rPr>
          <w:rFonts w:hint="eastAsia" w:ascii="宋体" w:hAnsi="宋体" w:eastAsia="宋体" w:cs="宋体"/>
          <w:sz w:val="24"/>
          <w:szCs w:val="24"/>
          <w:u w:val="single"/>
          <w:lang w:val="en-US" w:eastAsia="zh-CN"/>
        </w:rPr>
        <w:t xml:space="preserve">XXXXXXXXXXXXXXXXXXXXXXXXX</w:t>
      </w:r>
      <w:r>
        <w:rPr>
          <w:rFonts w:hint="eastAsia" w:ascii="宋体" w:hAnsi="宋体" w:eastAsia="宋体" w:cs="宋体"/>
          <w:sz w:val="24"/>
          <w:szCs w:val="24"/>
          <w:u w:val="none"/>
          <w:lang w:eastAsia="zh-CN"/>
        </w:rPr>
        <w:t xml:space="preserve">项目</w:t>
      </w:r>
      <w:r>
        <w:rPr>
          <w:rFonts w:hint="eastAsia" w:ascii="宋体" w:hAnsi="宋体" w:eastAsia="宋体" w:cs="宋体"/>
          <w:sz w:val="24"/>
          <w:szCs w:val="24"/>
          <w:u w:val="none"/>
        </w:rPr>
        <w:t xml:space="preserve">（分包号：</w:t>
      </w:r>
      <w:r>
        <w:rPr>
          <w:rFonts w:hint="eastAsia" w:ascii="宋体" w:hAnsi="宋体" w:eastAsia="宋体" w:cs="宋体"/>
          <w:sz w:val="24"/>
          <w:szCs w:val="24"/>
          <w:u w:val="single"/>
          <w:lang w:val="en-US" w:eastAsia="zh-CN"/>
        </w:rPr>
        <w:t xml:space="preserve">XXX</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的采购活动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服务全部由符合政策的</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相关企业（含联合体中的小微企业、签订分包意向协议的</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小企业）的具体情况如下：</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i/>
          <w:sz w:val="24"/>
          <w:szCs w:val="24"/>
          <w:u w:val="single"/>
          <w:lang w:eastAsia="zh-CN"/>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w:t>
      </w:r>
      <w:r>
        <w:rPr>
          <w:rFonts w:hint="eastAsia" w:ascii="宋体" w:hAnsi="宋体" w:eastAsia="宋体" w:cs="宋体"/>
          <w:sz w:val="24"/>
          <w:szCs w:val="24"/>
          <w:u w:val="none"/>
          <w:lang w:eastAsia="zh-CN"/>
        </w:rPr>
        <w:t xml:space="preserve">（招标文件中明确的所属行业）</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承接企业</w:t>
      </w:r>
      <w:r>
        <w:rPr>
          <w:rFonts w:hint="eastAsia" w:ascii="宋体" w:hAnsi="宋体" w:eastAsia="宋体" w:cs="宋体"/>
          <w:sz w:val="24"/>
          <w:szCs w:val="24"/>
        </w:rPr>
        <w:t xml:space="preserve">为</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（企业名称）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属于</w:t>
      </w:r>
      <w:r>
        <w:rPr>
          <w:rFonts w:ascii="Wingdings" w:hAnsi="Wingdings" w:eastAsia="Wingdings" w:cs="Wingdings"/>
          <w:sz w:val="24"/>
          <w:szCs w:val="24"/>
          <w:u w:val="none"/>
        </w:rPr>
        <w:t xml:space="preserve">¨</w:t>
      </w:r>
      <w:r>
        <w:rPr>
          <w:rFonts w:hint="eastAsia" w:ascii="宋体" w:hAnsi="宋体" w:eastAsia="宋体" w:cs="宋体"/>
          <w:sz w:val="24"/>
          <w:szCs w:val="24"/>
          <w:u w:val="none"/>
          <w:lang w:eastAsia="zh-CN"/>
        </w:rPr>
        <w:t xml:space="preserve">中型企业</w:t>
      </w:r>
      <w:r>
        <w:rPr>
          <w:rFonts w:hint="eastAsia" w:ascii="宋体" w:hAnsi="宋体" w:eastAsia="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宋体"/>
          <w:sz w:val="24"/>
          <w:szCs w:val="24"/>
          <w:u w:val="none"/>
        </w:rPr>
        <w:t xml:space="preserve">小型企业</w:t>
      </w:r>
      <w:r>
        <w:rPr>
          <w:rFonts w:hint="eastAsia" w:ascii="宋体" w:hAnsi="宋体" w:eastAsia="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宋体"/>
          <w:sz w:val="24"/>
          <w:szCs w:val="24"/>
          <w:u w:val="none"/>
        </w:rPr>
        <w:t xml:space="preserve">微型企业</w:t>
      </w:r>
      <w:r>
        <w:rPr>
          <w:rFonts w:hint="eastAsia" w:ascii="宋体" w:hAnsi="宋体" w:eastAsia="宋体" w:cs="宋体"/>
          <w:sz w:val="24"/>
          <w:szCs w:val="24"/>
          <w:u w:val="none"/>
          <w:lang w:eastAsia="zh-CN"/>
        </w:rPr>
        <w:t xml:space="preserve">。</w:t>
      </w:r>
      <w:r>
        <w:rPr>
          <w:rFonts w:hint="eastAsia" w:ascii="宋体" w:hAnsi="宋体" w:eastAsia="宋体" w:cs="宋体"/>
          <w:i/>
          <w:sz w:val="24"/>
          <w:szCs w:val="24"/>
          <w:u w:val="single"/>
          <w:lang w:eastAsia="zh-CN"/>
        </w:rPr>
      </w:r>
      <w:r/>
    </w:p>
    <w:p>
      <w:pPr>
        <w:pStyle w:val="988"/>
        <w:ind w:firstLine="480"/>
        <w:keepLines w:val="0"/>
        <w:keepNext w:val="0"/>
        <w:pageBreakBefore w:val="0"/>
        <w:spacing w:line="360" w:lineRule="auto"/>
        <w:widowControl w:val="off"/>
        <w:rPr>
          <w:rFonts w:hint="eastAsia" w:ascii="宋体" w:hAnsi="宋体" w:eastAsia="宋体" w:cs="宋体"/>
          <w:i/>
          <w:sz w:val="24"/>
          <w:szCs w:val="24"/>
          <w:u w:val="none"/>
          <w:lang w:eastAsia="zh-CN"/>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w:t>
      </w:r>
      <w:r>
        <w:rPr>
          <w:rFonts w:hint="eastAsia" w:ascii="宋体" w:hAnsi="宋体" w:eastAsia="宋体" w:cs="宋体"/>
          <w:sz w:val="24"/>
          <w:szCs w:val="24"/>
          <w:u w:val="none"/>
          <w:lang w:eastAsia="zh-CN"/>
        </w:rPr>
        <w:t xml:space="preserve">（招标文件中明确的所属行业）</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承接企业</w:t>
      </w:r>
      <w:r>
        <w:rPr>
          <w:rFonts w:hint="eastAsia" w:ascii="宋体" w:hAnsi="宋体" w:eastAsia="宋体" w:cs="宋体"/>
          <w:sz w:val="24"/>
          <w:szCs w:val="24"/>
        </w:rPr>
        <w:t xml:space="preserve">为</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（企业名称）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属于</w:t>
      </w:r>
      <w:r>
        <w:rPr>
          <w:rFonts w:ascii="Wingdings" w:hAnsi="Wingdings" w:eastAsia="Wingdings" w:cs="Wingdings"/>
          <w:sz w:val="24"/>
          <w:szCs w:val="24"/>
          <w:u w:val="none"/>
        </w:rPr>
        <w:t xml:space="preserve">¨</w:t>
      </w:r>
      <w:r>
        <w:rPr>
          <w:rFonts w:hint="eastAsia" w:ascii="宋体" w:hAnsi="宋体" w:eastAsia="宋体" w:cs="宋体"/>
          <w:sz w:val="24"/>
          <w:szCs w:val="24"/>
          <w:u w:val="none"/>
          <w:lang w:eastAsia="zh-CN"/>
        </w:rPr>
        <w:t xml:space="preserve">中型企业</w:t>
      </w:r>
      <w:r>
        <w:rPr>
          <w:rFonts w:hint="eastAsia" w:ascii="宋体" w:hAnsi="宋体" w:eastAsia="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宋体"/>
          <w:sz w:val="24"/>
          <w:szCs w:val="24"/>
          <w:u w:val="none"/>
        </w:rPr>
        <w:t xml:space="preserve">小型企业</w:t>
      </w:r>
      <w:r>
        <w:rPr>
          <w:rFonts w:hint="eastAsia" w:ascii="宋体" w:hAnsi="宋体" w:eastAsia="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宋体"/>
          <w:sz w:val="24"/>
          <w:szCs w:val="24"/>
          <w:u w:val="none"/>
        </w:rPr>
        <w:t xml:space="preserve">微型企业</w:t>
      </w:r>
      <w:r>
        <w:rPr>
          <w:rFonts w:hint="eastAsia" w:ascii="宋体" w:hAnsi="宋体" w:eastAsia="宋体" w:cs="宋体"/>
          <w:sz w:val="24"/>
          <w:szCs w:val="24"/>
          <w:u w:val="none"/>
          <w:lang w:eastAsia="zh-CN"/>
        </w:rPr>
        <w:t xml:space="preserve">。</w:t>
      </w:r>
      <w:r>
        <w:rPr>
          <w:rFonts w:hint="eastAsia" w:ascii="宋体" w:hAnsi="宋体" w:eastAsia="宋体" w:cs="宋体"/>
          <w:i/>
          <w:sz w:val="24"/>
          <w:szCs w:val="24"/>
          <w:u w:val="none"/>
          <w:lang w:eastAsia="zh-CN"/>
        </w:rPr>
      </w:r>
      <w:r/>
    </w:p>
    <w:p>
      <w:pPr>
        <w:pStyle w:val="988"/>
        <w:ind w:firstLine="3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以上企业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不属于大企业的分支机构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不存在控股股东为大企业的情形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也不存在与大企业的负责人为同一人的情形。</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本企业对上述声明内容的真实性负责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如有虚假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将依法承担相应责任</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68"/>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ind w:right="180" w:firstLine="36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企业名称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988"/>
        <w:ind w:firstLine="60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rPr>
          <w:rFonts w:hint="eastAsia" w:ascii="宋体" w:hAnsi="宋体" w:eastAsia="宋体" w:cs="宋体"/>
          <w:sz w:val="24"/>
          <w:szCs w:val="24"/>
        </w:rPr>
      </w:r>
      <w:r/>
    </w:p>
    <w:p>
      <w:pPr>
        <w:pStyle w:val="988"/>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备注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从业人员、营业收入、资产总额填报上一年度数据，无上一年度数据的新成立企业可不填报。</w:t>
      </w:r>
      <w:r>
        <w:rPr>
          <w:rFonts w:hint="eastAsia" w:ascii="宋体" w:hAnsi="宋体" w:eastAsia="宋体" w:cs="宋体"/>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宋体"/>
          <w:sz w:val="24"/>
          <w:szCs w:val="24"/>
          <w:u w:val="none"/>
          <w:lang w:val="en-US" w:eastAsia="zh-CN"/>
        </w:rPr>
        <w:t xml:space="preserve">内打“√”。</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投标人如不提供此声明函，不得参加专门面向中小企业采购项目或者</w:t>
      </w:r>
      <w:r>
        <w:rPr>
          <w:rFonts w:hint="eastAsia" w:ascii="宋体" w:hAnsi="宋体" w:eastAsia="宋体" w:cs="宋体"/>
          <w:sz w:val="24"/>
          <w:szCs w:val="24"/>
          <w:lang w:val="en-US" w:eastAsia="zh-CN"/>
        </w:rPr>
        <w:t xml:space="preserve">不得享受小微企业价格扣除政策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lang w:eastAsia="zh-CN"/>
        </w:rPr>
        <w:t xml:space="preserve">清单中列示的所有</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宋体"/>
          <w:sz w:val="24"/>
          <w:szCs w:val="24"/>
          <w:lang w:val="en-US" w:eastAsia="zh-CN"/>
        </w:rPr>
        <w:t xml:space="preserve">4.服务</w:t>
      </w:r>
      <w:r>
        <w:rPr>
          <w:rFonts w:hint="eastAsia" w:ascii="宋体" w:hAnsi="宋体" w:eastAsia="宋体" w:cs="宋体"/>
          <w:sz w:val="24"/>
          <w:szCs w:val="24"/>
          <w:lang w:eastAsia="zh-CN"/>
        </w:rPr>
        <w:t xml:space="preserve">采购项目中，服务的承接商应当为中小企业，不对其中涉及的货物的制造商、工程的承建商作出要求。</w:t>
      </w:r>
      <w:r>
        <w:rPr>
          <w:rFonts w:hint="eastAsia" w:ascii="宋体" w:hAnsi="宋体" w:eastAsia="宋体" w:cs="宋体"/>
          <w:sz w:val="24"/>
          <w:szCs w:val="24"/>
          <w:lang w:eastAsia="zh-CN"/>
        </w:rPr>
      </w:r>
      <w:r/>
    </w:p>
    <w:p>
      <w:pPr>
        <w:pStyle w:val="988"/>
        <w:pageBreakBefore w:val="0"/>
        <w:spacing w:line="360" w:lineRule="auto"/>
        <w:rPr>
          <w:rFonts w:hint="eastAsia" w:ascii="宋体" w:hAnsi="宋体" w:eastAsia="宋体" w:cs="宋体"/>
          <w:b w:val="0"/>
          <w:sz w:val="24"/>
          <w:szCs w:val="24"/>
        </w:rPr>
      </w:pPr>
      <w:r>
        <w:rPr>
          <w:rFonts w:hint="eastAsia" w:ascii="宋体" w:hAnsi="宋体" w:eastAsia="宋体" w:cs="宋体"/>
          <w:b/>
          <w:sz w:val="24"/>
          <w:szCs w:val="24"/>
        </w:rPr>
        <w:br w:type="page" w:clear="all"/>
      </w:r>
      <w:r>
        <w:rPr>
          <w:rFonts w:hint="eastAsia" w:ascii="黑体" w:hAnsi="黑体" w:eastAsia="黑体" w:cs="Times New Roman"/>
          <w:i w:val="0"/>
          <w:color w:val="000000"/>
          <w:sz w:val="32"/>
          <w:szCs w:val="32"/>
          <w:u w:val="none"/>
          <w:lang w:val="en-US" w:eastAsia="zh-CN"/>
        </w:rPr>
        <w:t xml:space="preserve">十一、残疾人福利性单位声明函</w:t>
      </w:r>
      <w:r>
        <w:rPr>
          <w:rFonts w:hint="eastAsia" w:ascii="宋体" w:hAnsi="宋体" w:eastAsia="宋体" w:cs="宋体"/>
          <w:b w:val="0"/>
          <w:sz w:val="24"/>
          <w:szCs w:val="24"/>
        </w:rPr>
      </w:r>
      <w:r/>
    </w:p>
    <w:p>
      <w:pPr>
        <w:pStyle w:val="988"/>
        <w:jc w:val="center"/>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残疾人福利性单位声明函</w:t>
      </w:r>
      <w:r>
        <w:rPr>
          <w:rFonts w:hint="eastAsia" w:ascii="宋体" w:hAnsi="宋体" w:eastAsia="宋体" w:cs="宋体"/>
          <w:b w:val="0"/>
          <w:bCs w:val="0"/>
          <w:sz w:val="24"/>
          <w:szCs w:val="24"/>
          <w:lang w:val="en-US" w:eastAsia="zh-CN"/>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本单位郑重声明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根据《财政部 民政部 中国残疾人联合会关于促进残疾人就业政府采购政策的通知》（财库〔2017〕141号）的规定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本单位为符合条件的残疾人福利性单位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w:t>
      </w:r>
      <w:r>
        <w:rPr>
          <w:rFonts w:hint="eastAsia" w:ascii="宋体" w:hAnsi="宋体" w:eastAsia="宋体" w:cs="宋体"/>
          <w:sz w:val="24"/>
          <w:szCs w:val="24"/>
          <w:u w:val="single"/>
          <w:lang w:val="en-US" w:eastAsia="zh-CN"/>
        </w:rPr>
        <w:t xml:space="preserve">XXXXXXXXXXXXXXXXXXXXXXXXX</w:t>
      </w:r>
      <w:r>
        <w:rPr>
          <w:rFonts w:hint="eastAsia" w:ascii="宋体" w:hAnsi="宋体" w:eastAsia="宋体" w:cs="宋体"/>
          <w:sz w:val="24"/>
          <w:szCs w:val="24"/>
          <w:u w:val="none"/>
        </w:rPr>
        <w:t xml:space="preserve">（单位名称）</w:t>
      </w:r>
      <w:r>
        <w:rPr>
          <w:rFonts w:hint="eastAsia" w:ascii="宋体" w:hAnsi="宋体" w:eastAsia="宋体" w:cs="宋体"/>
          <w:sz w:val="24"/>
          <w:szCs w:val="24"/>
        </w:rPr>
        <w:t xml:space="preserve">采购编号为</w:t>
      </w:r>
      <w:r>
        <w:rPr>
          <w:rFonts w:hint="eastAsia" w:ascii="宋体" w:hAnsi="宋体" w:eastAsia="宋体" w:cs="宋体"/>
          <w:sz w:val="24"/>
          <w:szCs w:val="24"/>
          <w:u w:val="single"/>
          <w:lang w:val="en-US" w:eastAsia="zh-CN"/>
        </w:rPr>
        <w:t xml:space="preserve">XXXXXXXXXXXXXXXXXXXXXXXXX</w:t>
      </w:r>
      <w:r>
        <w:rPr>
          <w:rFonts w:hint="eastAsia" w:ascii="宋体" w:hAnsi="宋体" w:eastAsia="宋体" w:cs="宋体"/>
          <w:sz w:val="24"/>
          <w:szCs w:val="24"/>
          <w:u w:val="none"/>
          <w:lang w:eastAsia="zh-CN"/>
        </w:rPr>
        <w:t xml:space="preserve">项目</w:t>
      </w:r>
      <w:r>
        <w:rPr>
          <w:rFonts w:hint="eastAsia" w:ascii="宋体" w:hAnsi="宋体" w:eastAsia="宋体" w:cs="宋体"/>
          <w:sz w:val="24"/>
          <w:szCs w:val="24"/>
          <w:u w:val="none"/>
        </w:rPr>
        <w:t xml:space="preserve">（分包号：</w:t>
      </w:r>
      <w:r>
        <w:rPr>
          <w:rFonts w:hint="eastAsia" w:ascii="宋体" w:hAnsi="宋体" w:eastAsia="宋体" w:cs="宋体"/>
          <w:sz w:val="24"/>
          <w:szCs w:val="24"/>
          <w:u w:val="single"/>
          <w:lang w:val="en-US" w:eastAsia="zh-CN"/>
        </w:rPr>
        <w:t xml:space="preserve">XXX</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的采购活动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服务全部由</w:t>
      </w:r>
      <w:r>
        <w:rPr>
          <w:rFonts w:hint="eastAsia" w:ascii="宋体" w:hAnsi="宋体" w:eastAsia="宋体" w:cs="宋体"/>
          <w:sz w:val="24"/>
          <w:szCs w:val="24"/>
          <w:lang w:eastAsia="zh-CN"/>
        </w:rPr>
        <w:t xml:space="preserve">本单位提供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如有虚假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将依法承担相应责任。</w:t>
      </w:r>
      <w:r>
        <w:rPr>
          <w:rFonts w:hint="eastAsia" w:ascii="宋体" w:hAnsi="宋体" w:eastAsia="宋体" w:cs="宋体"/>
          <w:sz w:val="24"/>
          <w:szCs w:val="24"/>
        </w:rPr>
      </w:r>
      <w:r/>
    </w:p>
    <w:p>
      <w:pPr>
        <w:pStyle w:val="1068"/>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8"/>
        <w:ind w:right="180" w:firstLine="36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企业名称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988"/>
        <w:ind w:firstLine="60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如不提供此声明函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价格将不</w:t>
      </w:r>
      <w:r>
        <w:rPr>
          <w:rFonts w:hint="eastAsia" w:ascii="宋体" w:hAnsi="宋体" w:eastAsia="宋体" w:cs="宋体"/>
          <w:sz w:val="24"/>
          <w:szCs w:val="24"/>
          <w:lang w:eastAsia="zh-CN"/>
        </w:rPr>
        <w:t xml:space="preserve">作</w:t>
      </w:r>
      <w:r>
        <w:rPr>
          <w:rFonts w:hint="eastAsia" w:ascii="宋体" w:hAnsi="宋体" w:eastAsia="宋体" w:cs="宋体"/>
          <w:sz w:val="24"/>
          <w:szCs w:val="24"/>
        </w:rPr>
        <w:t xml:space="preserve">相应扣除。</w:t>
      </w:r>
      <w:r>
        <w:rPr>
          <w:rFonts w:hint="eastAsia" w:ascii="宋体" w:hAnsi="宋体" w:eastAsia="宋体" w:cs="宋体"/>
          <w:sz w:val="24"/>
          <w:szCs w:val="24"/>
        </w:rPr>
      </w:r>
      <w:r/>
    </w:p>
    <w:p>
      <w:pPr>
        <w:pStyle w:val="988"/>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中标人为残疾人福利</w:t>
      </w:r>
      <w:r>
        <w:rPr>
          <w:rFonts w:hint="eastAsia" w:ascii="宋体" w:hAnsi="宋体" w:eastAsia="宋体" w:cs="宋体"/>
          <w:sz w:val="24"/>
          <w:szCs w:val="24"/>
          <w:lang w:val="en-US" w:eastAsia="zh-CN"/>
        </w:rPr>
        <w:t xml:space="preserve">性</w:t>
      </w:r>
      <w:r>
        <w:rPr>
          <w:rFonts w:hint="eastAsia" w:ascii="宋体" w:hAnsi="宋体" w:eastAsia="宋体" w:cs="宋体"/>
          <w:sz w:val="24"/>
          <w:szCs w:val="24"/>
        </w:rPr>
        <w:t xml:space="preserve">单位的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此声明函将随中标结果同时公告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接受社会监督</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88"/>
        <w:ind w:firstLine="0"/>
        <w:jc w:val="left"/>
        <w:spacing w:line="360" w:lineRule="auto"/>
        <w:rPr>
          <w:rFonts w:hint="eastAsia" w:ascii="黑体" w:hAnsi="黑体" w:eastAsia="黑体" w:cs="Times New Roman"/>
          <w:i w:val="0"/>
          <w:iCs/>
          <w:sz w:val="32"/>
          <w:szCs w:val="32"/>
          <w:u w:val="none"/>
          <w:lang w:val="en-US" w:eastAsia="zh-CN"/>
        </w:rPr>
      </w:pPr>
      <w:r>
        <w:rPr>
          <w:rFonts w:hint="eastAsia" w:ascii="宋体" w:hAnsi="宋体" w:eastAsia="宋体" w:cs="宋体"/>
          <w:sz w:val="24"/>
          <w:szCs w:val="24"/>
          <w:lang w:eastAsia="zh-CN"/>
        </w:rPr>
        <w:br w:type="page" w:clear="all"/>
      </w:r>
      <w:r>
        <w:rPr>
          <w:rFonts w:hint="eastAsia" w:ascii="黑体" w:hAnsi="黑体" w:eastAsia="黑体" w:cs="Times New Roman"/>
          <w:i w:val="0"/>
          <w:iCs/>
          <w:sz w:val="32"/>
          <w:szCs w:val="32"/>
          <w:u w:val="none"/>
          <w:lang w:val="en-US" w:eastAsia="zh-CN"/>
        </w:rPr>
        <w:t xml:space="preserve">十二、联合体协议</w:t>
      </w:r>
      <w:r>
        <w:rPr>
          <w:rFonts w:hint="eastAsia" w:ascii="黑体" w:hAnsi="黑体" w:eastAsia="黑体" w:cs="Times New Roman"/>
          <w:i w:val="0"/>
          <w:iCs/>
          <w:sz w:val="32"/>
          <w:szCs w:val="32"/>
          <w:u w:val="none"/>
          <w:lang w:val="en-US" w:eastAsia="zh-CN"/>
        </w:rPr>
      </w:r>
      <w:r/>
    </w:p>
    <w:p>
      <w:pPr>
        <w:pStyle w:val="988"/>
        <w:jc w:val="center"/>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联合体协议</w:t>
      </w:r>
      <w:r>
        <w:rPr>
          <w:rFonts w:hint="eastAsia" w:ascii="宋体" w:hAnsi="宋体" w:eastAsia="宋体" w:cs="宋体"/>
          <w:b w:val="0"/>
          <w:bCs w:val="0"/>
          <w:sz w:val="24"/>
          <w:szCs w:val="24"/>
          <w:lang w:val="en-US" w:eastAsia="zh-CN"/>
        </w:rPr>
      </w:r>
      <w:r/>
    </w:p>
    <w:p>
      <w:pPr>
        <w:pStyle w:val="988"/>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88"/>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988"/>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988"/>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88"/>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988"/>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88"/>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88"/>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988"/>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988"/>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88"/>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988"/>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988"/>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8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8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88"/>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88"/>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88"/>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88"/>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88"/>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88"/>
        <w:jc w:val="center"/>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w:t>
      </w:r>
      <w:r>
        <w:rPr>
          <w:rFonts w:hint="eastAsia" w:ascii="宋体" w:hAnsi="宋体" w:eastAsia="宋体" w:cs="宋体"/>
          <w:b w:val="0"/>
          <w:bCs w:val="0"/>
          <w:sz w:val="24"/>
          <w:szCs w:val="24"/>
          <w:lang w:val="en-US" w:eastAsia="zh-CN"/>
        </w:rPr>
        <w:t xml:space="preserve">范本</w:t>
      </w:r>
      <w:r>
        <w:rPr>
          <w:rFonts w:hint="eastAsia" w:ascii="宋体" w:hAnsi="宋体" w:eastAsia="宋体" w:cs="宋体"/>
          <w:b w:val="0"/>
          <w:bCs w:val="0"/>
          <w:sz w:val="24"/>
          <w:szCs w:val="24"/>
        </w:rPr>
      </w:r>
      <w:r/>
    </w:p>
    <w:p>
      <w:pPr>
        <w:pStyle w:val="988"/>
        <w:keepLines w:val="0"/>
        <w:keepNext w:val="0"/>
        <w:pageBreakBefore w:val="0"/>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hint="eastAsia" w:ascii="宋体" w:hAnsi="宋体" w:eastAsia="宋体" w:cs="宋体"/>
          <w:bCs/>
          <w:sz w:val="24"/>
          <w:szCs w:val="24"/>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名称</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keepLines w:val="0"/>
        <w:keepNext w:val="0"/>
        <w:pageBreakBefore w:val="0"/>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四、质疑事项相关请求</w:t>
      </w:r>
      <w:r>
        <w:rPr>
          <w:rFonts w:hint="eastAsia" w:ascii="宋体" w:hAnsi="宋体" w:eastAsia="宋体" w:cs="宋体"/>
          <w:bCs/>
          <w:sz w:val="24"/>
          <w:szCs w:val="24"/>
        </w:rPr>
      </w:r>
      <w:r/>
    </w:p>
    <w:p>
      <w:pPr>
        <w:pStyle w:val="988"/>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字(签章)：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章：                      </w:t>
      </w:r>
      <w:r>
        <w:rPr>
          <w:rFonts w:hint="eastAsia" w:ascii="宋体" w:hAnsi="宋体" w:eastAsia="宋体" w:cs="宋体"/>
          <w:sz w:val="24"/>
          <w:szCs w:val="24"/>
        </w:rPr>
      </w:r>
      <w:r/>
    </w:p>
    <w:p>
      <w:pPr>
        <w:pStyle w:val="98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    </w:t>
      </w:r>
      <w:r>
        <w:rPr>
          <w:rFonts w:hint="eastAsia" w:ascii="宋体" w:hAnsi="宋体" w:eastAsia="宋体" w:cs="宋体"/>
          <w:sz w:val="24"/>
          <w:szCs w:val="24"/>
        </w:rPr>
      </w:r>
      <w:r/>
    </w:p>
    <w:p>
      <w:pPr>
        <w:pStyle w:val="988"/>
        <w:ind w:firstLine="480"/>
        <w:keepLines w:val="0"/>
        <w:keepNext w:val="0"/>
        <w:pageBreakBefore w:val="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988"/>
        <w:ind w:firstLine="480"/>
        <w:keepLines w:val="0"/>
        <w:keepNext w:val="0"/>
        <w:pageBreakBefore w:val="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988"/>
        <w:ind w:firstLine="480"/>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相关</w:t>
      </w:r>
      <w:r>
        <w:rPr>
          <w:rFonts w:hint="eastAsia" w:ascii="宋体" w:hAnsi="宋体" w:eastAsia="宋体" w:cs="宋体"/>
          <w:b w:val="0"/>
          <w:bCs/>
          <w:sz w:val="24"/>
          <w:szCs w:val="24"/>
        </w:rPr>
        <w:t xml:space="preserve">说明：</w:t>
      </w:r>
      <w:r>
        <w:rPr>
          <w:rFonts w:hint="eastAsia" w:ascii="宋体" w:hAnsi="宋体" w:eastAsia="宋体" w:cs="宋体"/>
          <w:b w:val="0"/>
          <w:bCs/>
          <w:sz w:val="24"/>
          <w:szCs w:val="24"/>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1.供应商提出质疑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应提交</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和必要的证明材料。</w:t>
      </w:r>
      <w:r>
        <w:rPr>
          <w:rFonts w:hint="eastAsia" w:ascii="宋体" w:hAnsi="宋体" w:eastAsia="宋体" w:cs="宋体"/>
          <w:b w:val="0"/>
          <w:bCs w:val="0"/>
          <w:sz w:val="24"/>
          <w:szCs w:val="24"/>
          <w:highlight w:val="none"/>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sz w:val="24"/>
          <w:szCs w:val="24"/>
          <w:highlight w:val="none"/>
          <w:lang w:val="en-US" w:eastAsia="zh-CN"/>
        </w:rPr>
        <w:t xml:space="preserve">由授权代表负责</w:t>
      </w:r>
      <w:r>
        <w:rPr>
          <w:rFonts w:hint="eastAsia" w:ascii="宋体" w:hAnsi="宋体" w:eastAsia="宋体" w:cs="宋体"/>
          <w:sz w:val="24"/>
          <w:szCs w:val="24"/>
          <w:highlight w:val="none"/>
          <w:lang w:eastAsia="zh-CN"/>
        </w:rPr>
        <w:t xml:space="preserve">质疑</w:t>
      </w:r>
      <w:r>
        <w:rPr>
          <w:rFonts w:hint="eastAsia" w:ascii="宋体" w:hAnsi="宋体" w:eastAsia="宋体" w:cs="宋体"/>
          <w:sz w:val="24"/>
          <w:szCs w:val="24"/>
          <w:highlight w:val="none"/>
          <w:lang w:val="en-US" w:eastAsia="zh-CN"/>
        </w:rPr>
        <w:t xml:space="preserve">事宜</w:t>
      </w:r>
      <w:r>
        <w:rPr>
          <w:rFonts w:hint="eastAsia" w:ascii="宋体" w:hAnsi="宋体" w:eastAsia="宋体" w:cs="宋体"/>
          <w:sz w:val="24"/>
          <w:szCs w:val="24"/>
          <w:highlight w:val="none"/>
          <w:lang w:eastAsia="zh-CN"/>
        </w:rPr>
        <w:t xml:space="preserve">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附件中</w:t>
      </w:r>
      <w:r>
        <w:rPr>
          <w:rFonts w:hint="eastAsia" w:ascii="宋体" w:hAnsi="宋体" w:eastAsia="宋体" w:cs="宋体"/>
          <w:b w:val="0"/>
          <w:bCs w:val="0"/>
          <w:sz w:val="24"/>
          <w:szCs w:val="24"/>
          <w:highlight w:val="none"/>
        </w:rPr>
        <w:t xml:space="preserve">应</w:t>
      </w:r>
      <w:r>
        <w:rPr>
          <w:rFonts w:hint="eastAsia" w:ascii="宋体" w:hAnsi="宋体" w:eastAsia="宋体" w:cs="宋体"/>
          <w:b w:val="0"/>
          <w:bCs w:val="0"/>
          <w:sz w:val="24"/>
          <w:szCs w:val="24"/>
          <w:highlight w:val="none"/>
          <w:lang w:val="en-US" w:eastAsia="zh-CN"/>
        </w:rPr>
        <w:t xml:space="preserve">提交</w:t>
      </w:r>
      <w:r>
        <w:rPr>
          <w:rFonts w:hint="eastAsia" w:ascii="宋体" w:hAnsi="宋体" w:eastAsia="宋体" w:cs="宋体"/>
          <w:sz w:val="24"/>
          <w:szCs w:val="24"/>
          <w:highlight w:val="none"/>
          <w:lang w:eastAsia="zh-CN"/>
        </w:rPr>
        <w:t xml:space="preserve">由质疑供应商法定代表人签署的《授权委托书》</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3.质疑供应商</w:t>
      </w:r>
      <w:r>
        <w:rPr>
          <w:rFonts w:hint="eastAsia" w:ascii="宋体" w:hAnsi="宋体" w:eastAsia="宋体" w:cs="宋体"/>
          <w:b w:val="0"/>
          <w:bCs w:val="0"/>
          <w:sz w:val="24"/>
          <w:szCs w:val="24"/>
          <w:highlight w:val="none"/>
          <w:lang w:val="en-US" w:eastAsia="zh-CN"/>
        </w:rPr>
        <w:t xml:space="preserve">针</w:t>
      </w:r>
      <w:r>
        <w:rPr>
          <w:rFonts w:hint="eastAsia" w:ascii="宋体" w:hAnsi="宋体" w:eastAsia="宋体" w:cs="宋体"/>
          <w:b w:val="0"/>
          <w:bCs w:val="0"/>
          <w:sz w:val="24"/>
          <w:szCs w:val="24"/>
          <w:highlight w:val="none"/>
        </w:rPr>
        <w:t xml:space="preserve">对项目的某一分包进行质疑</w:t>
      </w:r>
      <w:r>
        <w:rPr>
          <w:rFonts w:hint="eastAsia" w:ascii="宋体" w:hAnsi="宋体" w:eastAsia="宋体" w:cs="宋体"/>
          <w:b w:val="0"/>
          <w:bCs w:val="0"/>
          <w:sz w:val="24"/>
          <w:szCs w:val="24"/>
          <w:highlight w:val="none"/>
          <w:lang w:val="en-US" w:eastAsia="zh-CN"/>
        </w:rPr>
        <w:t xml:space="preserve">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中应</w:t>
      </w:r>
      <w:r>
        <w:rPr>
          <w:rFonts w:hint="eastAsia" w:ascii="宋体" w:hAnsi="宋体" w:eastAsia="宋体" w:cs="宋体"/>
          <w:b w:val="0"/>
          <w:bCs w:val="0"/>
          <w:sz w:val="24"/>
          <w:szCs w:val="24"/>
          <w:highlight w:val="none"/>
          <w:lang w:val="en-US" w:eastAsia="zh-CN"/>
        </w:rPr>
        <w:t xml:space="preserve">明确</w:t>
      </w:r>
      <w:r>
        <w:rPr>
          <w:rFonts w:hint="eastAsia" w:ascii="宋体" w:hAnsi="宋体" w:eastAsia="宋体" w:cs="宋体"/>
          <w:b w:val="0"/>
          <w:bCs w:val="0"/>
          <w:sz w:val="24"/>
          <w:szCs w:val="24"/>
          <w:highlight w:val="none"/>
        </w:rPr>
        <w:t xml:space="preserve">分包号。</w:t>
      </w:r>
      <w:r>
        <w:rPr>
          <w:rFonts w:hint="eastAsia" w:ascii="宋体" w:hAnsi="宋体" w:eastAsia="宋体" w:cs="宋体"/>
          <w:b w:val="0"/>
          <w:bCs w:val="0"/>
          <w:sz w:val="24"/>
          <w:szCs w:val="24"/>
          <w:highlight w:val="none"/>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的质疑事项应具体、明确</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并有必要的事实依据和法律依据。</w:t>
      </w:r>
      <w:r>
        <w:rPr>
          <w:rFonts w:hint="eastAsia" w:ascii="宋体" w:hAnsi="宋体" w:eastAsia="宋体" w:cs="宋体"/>
          <w:b w:val="0"/>
          <w:bCs w:val="0"/>
          <w:sz w:val="24"/>
          <w:szCs w:val="24"/>
          <w:highlight w:val="none"/>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的质疑请求应与质疑事项相关。</w:t>
      </w:r>
      <w:r>
        <w:rPr>
          <w:rFonts w:hint="eastAsia" w:ascii="宋体" w:hAnsi="宋体" w:eastAsia="宋体" w:cs="宋体"/>
          <w:b w:val="0"/>
          <w:bCs w:val="0"/>
          <w:sz w:val="24"/>
          <w:szCs w:val="24"/>
          <w:highlight w:val="none"/>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6.质疑供应商为自然人的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应由本人签字；质疑供应商为法人或者其他组织的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质疑函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应由法定代表人、主要负责人</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或者其授权代表签字或者</w:t>
      </w:r>
      <w:r>
        <w:rPr>
          <w:rFonts w:hint="eastAsia" w:ascii="宋体" w:hAnsi="宋体" w:eastAsia="宋体" w:cs="宋体"/>
          <w:b w:val="0"/>
          <w:bCs w:val="0"/>
          <w:sz w:val="24"/>
          <w:szCs w:val="24"/>
          <w:highlight w:val="none"/>
          <w:lang w:val="en-US" w:eastAsia="zh-CN"/>
        </w:rPr>
        <w:t xml:space="preserve">签</w:t>
      </w:r>
      <w:r>
        <w:rPr>
          <w:rFonts w:hint="eastAsia" w:ascii="宋体" w:hAnsi="宋体" w:eastAsia="宋体" w:cs="宋体"/>
          <w:b w:val="0"/>
          <w:bCs w:val="0"/>
          <w:sz w:val="24"/>
          <w:szCs w:val="24"/>
          <w:highlight w:val="none"/>
        </w:rPr>
        <w:t xml:space="preserve">章</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并加盖公章。</w:t>
      </w:r>
      <w:r>
        <w:rPr>
          <w:rFonts w:hint="eastAsia" w:ascii="宋体" w:hAnsi="宋体" w:eastAsia="宋体" w:cs="宋体"/>
          <w:b w:val="0"/>
          <w:bCs w:val="0"/>
          <w:sz w:val="24"/>
          <w:szCs w:val="24"/>
          <w:highlight w:val="none"/>
        </w:rPr>
      </w:r>
      <w:r/>
    </w:p>
    <w:p>
      <w:pPr>
        <w:pStyle w:val="988"/>
        <w:ind w:firstLine="480"/>
        <w:keepLines w:val="0"/>
        <w:keepNext w:val="0"/>
        <w:pageBreakBefore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7.质疑</w:t>
      </w:r>
      <w:r>
        <w:rPr>
          <w:rFonts w:hint="eastAsia" w:ascii="宋体" w:hAnsi="宋体" w:eastAsia="宋体" w:cs="宋体"/>
          <w:b w:val="0"/>
          <w:bCs w:val="0"/>
          <w:sz w:val="24"/>
          <w:szCs w:val="24"/>
          <w:highlight w:val="none"/>
          <w:lang w:val="zh-CN" w:eastAsia="zh-CN"/>
        </w:rPr>
        <w:t xml:space="preserve">供应商</w:t>
      </w:r>
      <w:r>
        <w:rPr>
          <w:rFonts w:hint="eastAsia" w:ascii="宋体" w:hAnsi="宋体" w:eastAsia="宋体"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lang w:val="zh-CN" w:eastAsia="zh-CN"/>
        </w:rPr>
        <w:t xml:space="preserve">联合体</w:t>
      </w:r>
      <w:r>
        <w:rPr>
          <w:rFonts w:hint="eastAsia" w:ascii="宋体" w:hAnsi="宋体" w:eastAsia="宋体" w:cs="宋体"/>
          <w:b w:val="0"/>
          <w:bCs w:val="0"/>
          <w:sz w:val="24"/>
          <w:szCs w:val="24"/>
          <w:highlight w:val="none"/>
          <w:lang w:val="en-US" w:eastAsia="zh-CN"/>
        </w:rPr>
        <w:t xml:space="preserve">的</w:t>
      </w:r>
      <w:r>
        <w:rPr>
          <w:rFonts w:hint="eastAsia" w:ascii="宋体" w:hAnsi="宋体" w:eastAsia="宋体" w:cs="宋体"/>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宋体"/>
          <w:b w:val="0"/>
          <w:bCs w:val="0"/>
          <w:sz w:val="24"/>
          <w:szCs w:val="24"/>
          <w:highlight w:val="none"/>
          <w:lang w:eastAsia="zh-CN"/>
        </w:rPr>
      </w:r>
      <w:r/>
    </w:p>
    <w:sectPr>
      <w:headerReference w:type="default" r:id="rId9"/>
      <w:footerReference w:type="default" r:id="rId13"/>
      <w:footerReference w:type="first" r:id="rId14"/>
      <w:footnotePr/>
      <w:endnotePr/>
      <w:type w:val="nextPage"/>
      <w:pgSz w:w="11906" w:h="16838" w:orient="portrait"/>
      <w:pgMar w:top="1440" w:right="1080" w:bottom="1440" w:left="1080" w:header="851" w:footer="907" w:gutter="0"/>
      <w:pgNumType w:start="25"/>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tabs>
        <w:tab w:val="center" w:pos="4153" w:leader="none"/>
        <w:tab w:val="right" w:pos="8306" w:leader="none"/>
      </w:tabs>
    </w:pPr>
    <w:r/>
    <w:r/>
  </w:p>
  <w:p>
    <w:pPr>
      <w:pStyle w:val="103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rPr>
        <w:rStyle w:val="1062"/>
      </w:rPr>
      <w:framePr w:wrap="around" w:vAnchor="text" w:hAnchor="margin" w:xAlign="center" w:y="1"/>
    </w:pPr>
    <w:r>
      <w:fldChar w:fldCharType="begin"/>
    </w:r>
    <w:r>
      <w:rPr>
        <w:rStyle w:val="1062"/>
      </w:rPr>
      <w:instrText xml:space="preserve">PAGE  </w:instrText>
    </w:r>
    <w:r>
      <w:fldChar w:fldCharType="separate"/>
    </w:r>
    <w:r>
      <w:rPr>
        <w:rStyle w:val="1062"/>
      </w:rPr>
      <w:t xml:space="preserve">1</w:t>
    </w:r>
    <w:r>
      <w:fldChar w:fldCharType="end"/>
    </w:r>
    <w:r>
      <w:rPr>
        <w:rStyle w:val="1062"/>
      </w:rPr>
    </w:r>
    <w:r/>
  </w:p>
  <w:p>
    <w:pPr>
      <w:pStyle w:val="10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tabs>
        <w:tab w:val="center" w:pos="4153" w:leader="none"/>
        <w:tab w:val="right" w:pos="8306" w:leader="none"/>
      </w:tabs>
      <w:rPr>
        <w:lang w:val="en-US" w:eastAsia="zh-CN"/>
      </w:rPr>
    </w:pPr>
    <w:r>
      <w:rPr>
        <w:rFonts w:hint="eastAsia"/>
        <w:lang w:val="en-US" w:eastAsia="zh-CN"/>
      </w:rPr>
      <w:t xml:space="preserve">26</w:t>
    </w:r>
    <w:r>
      <w:rPr>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rPr>
                              <w:rStyle w:val="1062"/>
                              <w:rFonts w:ascii="宋体" w:hAnsi="宋体"/>
                            </w:rPr>
                          </w:pPr>
                          <w:r>
                            <w:rPr>
                              <w:rFonts w:ascii="宋体" w:hAnsi="宋体"/>
                            </w:rPr>
                            <w:fldChar w:fldCharType="begin"/>
                          </w:r>
                          <w:r>
                            <w:rPr>
                              <w:rStyle w:val="1062"/>
                              <w:rFonts w:ascii="宋体" w:hAnsi="宋体"/>
                            </w:rPr>
                            <w:instrText xml:space="preserve">PAGE  </w:instrText>
                          </w:r>
                          <w:r>
                            <w:rPr>
                              <w:rFonts w:ascii="宋体" w:hAnsi="宋体"/>
                            </w:rPr>
                            <w:fldChar w:fldCharType="separate"/>
                          </w:r>
                          <w:r>
                            <w:rPr>
                              <w:rStyle w:val="1062"/>
                              <w:rFonts w:ascii="宋体" w:hAnsi="宋体"/>
                            </w:rPr>
                            <w:t xml:space="preserve">３５</w:t>
                          </w:r>
                          <w:r>
                            <w:rPr>
                              <w:rFonts w:ascii="宋体" w:hAnsi="宋体"/>
                            </w:rPr>
                            <w:fldChar w:fldCharType="end"/>
                          </w:r>
                          <w:r>
                            <w:rPr>
                              <w:rStyle w:val="1062"/>
                              <w:rFonts w:ascii="宋体" w:hAnsi="宋体"/>
                            </w:rPr>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rPr>
                        <w:rStyle w:val="1062"/>
                        <w:rFonts w:ascii="宋体" w:hAnsi="宋体"/>
                      </w:rPr>
                    </w:pPr>
                    <w:r>
                      <w:rPr>
                        <w:rFonts w:ascii="宋体" w:hAnsi="宋体"/>
                      </w:rPr>
                      <w:fldChar w:fldCharType="begin"/>
                    </w:r>
                    <w:r>
                      <w:rPr>
                        <w:rStyle w:val="1062"/>
                        <w:rFonts w:ascii="宋体" w:hAnsi="宋体"/>
                      </w:rPr>
                      <w:instrText xml:space="preserve">PAGE  </w:instrText>
                    </w:r>
                    <w:r>
                      <w:rPr>
                        <w:rFonts w:ascii="宋体" w:hAnsi="宋体"/>
                      </w:rPr>
                      <w:fldChar w:fldCharType="separate"/>
                    </w:r>
                    <w:r>
                      <w:rPr>
                        <w:rStyle w:val="1062"/>
                        <w:rFonts w:ascii="宋体" w:hAnsi="宋体"/>
                      </w:rPr>
                      <w:t xml:space="preserve">３５</w:t>
                    </w:r>
                    <w:r>
                      <w:rPr>
                        <w:rFonts w:ascii="宋体" w:hAnsi="宋体"/>
                      </w:rPr>
                      <w:fldChar w:fldCharType="end"/>
                    </w:r>
                    <w:r>
                      <w:rPr>
                        <w:rStyle w:val="1062"/>
                        <w:rFonts w:ascii="宋体" w:hAnsi="宋体"/>
                      </w:rPr>
                    </w:r>
                    <w:r/>
                  </w:p>
                  <w:p>
                    <w:pPr>
                      <w:pStyle w:val="98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tabs>
        <w:tab w:val="center" w:pos="4153" w:leader="none"/>
        <w:tab w:val="right" w:pos="8306" w:leader="none"/>
      </w:tabs>
      <w:rPr>
        <w:sz w:val="18"/>
        <w:lang w:val="en-US" w:eastAsia="zh-CN"/>
      </w:rPr>
    </w:pPr>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88"/>
                    </w:pPr>
                    <w:r/>
                    <w:r/>
                  </w:p>
                </w:txbxContent>
              </v:textbox>
            </v:shape>
          </w:pict>
        </mc:Fallback>
      </mc:AlternateContent>
    </w:r>
    <w:r>
      <w:rPr>
        <w:sz w:val="18"/>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2"/>
      <w:isLgl w:val="false"/>
      <w:suff w:val="tab"/>
      <w:lvlText w:val="附录%1."/>
      <w:lvlJc w:val="left"/>
      <w:pPr>
        <w:pStyle w:val="98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9"/>
      <w:isLgl w:val="false"/>
      <w:suff w:val="tab"/>
      <w:lvlText w:val="%1."/>
      <w:lvlJc w:val="left"/>
      <w:pPr>
        <w:pStyle w:val="988"/>
        <w:ind w:left="709" w:hanging="709"/>
        <w:tabs>
          <w:tab w:val="num" w:pos="709" w:leader="none"/>
        </w:tabs>
      </w:pPr>
      <w:rPr>
        <w:rFonts w:hint="eastAsia"/>
      </w:rPr>
    </w:lvl>
    <w:lvl w:ilvl="1">
      <w:start w:val="1"/>
      <w:numFmt w:val="decimal"/>
      <w:isLgl w:val="false"/>
      <w:suff w:val="tab"/>
      <w:lvlText w:val="%1.%2"/>
      <w:lvlJc w:val="left"/>
      <w:pPr>
        <w:pStyle w:val="988"/>
        <w:ind w:left="709" w:hanging="709"/>
        <w:tabs>
          <w:tab w:val="num" w:pos="709" w:leader="none"/>
        </w:tabs>
      </w:pPr>
      <w:rPr>
        <w:rFonts w:hint="eastAsia"/>
      </w:rPr>
    </w:lvl>
    <w:lvl w:ilvl="2">
      <w:start w:val="1"/>
      <w:numFmt w:val="decimal"/>
      <w:isLgl w:val="false"/>
      <w:suff w:val="tab"/>
      <w:lvlText w:val="%1.%2.%3."/>
      <w:lvlJc w:val="left"/>
      <w:pPr>
        <w:pStyle w:val="988"/>
        <w:ind w:left="425" w:hanging="425"/>
        <w:tabs>
          <w:tab w:val="num" w:pos="425" w:leader="none"/>
        </w:tabs>
      </w:pPr>
      <w:rPr>
        <w:rFonts w:hint="eastAsia"/>
      </w:rPr>
    </w:lvl>
    <w:lvl w:ilvl="3">
      <w:start w:val="1"/>
      <w:numFmt w:val="decimal"/>
      <w:isLgl w:val="false"/>
      <w:suff w:val="tab"/>
      <w:lvlText w:val="%1.%2.%3.%4."/>
      <w:lvlJc w:val="left"/>
      <w:pPr>
        <w:pStyle w:val="988"/>
        <w:ind w:left="851" w:hanging="851"/>
        <w:tabs>
          <w:tab w:val="num" w:pos="851" w:leader="none"/>
        </w:tabs>
      </w:pPr>
      <w:rPr>
        <w:rFonts w:hint="eastAsia"/>
      </w:rPr>
    </w:lvl>
    <w:lvl w:ilvl="4">
      <w:start w:val="1"/>
      <w:numFmt w:val="decimal"/>
      <w:isLgl w:val="false"/>
      <w:suff w:val="tab"/>
      <w:lvlText w:val="%1.%2.%3.%4.%5."/>
      <w:lvlJc w:val="left"/>
      <w:pPr>
        <w:pStyle w:val="988"/>
        <w:ind w:left="992" w:hanging="992"/>
        <w:tabs>
          <w:tab w:val="num" w:pos="992" w:leader="none"/>
        </w:tabs>
      </w:pPr>
      <w:rPr>
        <w:rFonts w:hint="eastAsia"/>
      </w:rPr>
    </w:lvl>
    <w:lvl w:ilvl="5">
      <w:start w:val="1"/>
      <w:numFmt w:val="decimal"/>
      <w:isLgl w:val="false"/>
      <w:suff w:val="tab"/>
      <w:lvlText w:val="%1.%2.%3.%4.%5.%6."/>
      <w:lvlJc w:val="left"/>
      <w:pPr>
        <w:pStyle w:val="988"/>
        <w:ind w:left="1134" w:hanging="1134"/>
        <w:tabs>
          <w:tab w:val="num" w:pos="1134" w:leader="none"/>
        </w:tabs>
      </w:pPr>
      <w:rPr>
        <w:rFonts w:hint="eastAsia"/>
      </w:rPr>
    </w:lvl>
    <w:lvl w:ilvl="6">
      <w:start w:val="1"/>
      <w:numFmt w:val="decimal"/>
      <w:isLgl w:val="false"/>
      <w:suff w:val="tab"/>
      <w:lvlText w:val="%1.%2.%3.%4.%5.%6.%7."/>
      <w:lvlJc w:val="left"/>
      <w:pPr>
        <w:pStyle w:val="988"/>
        <w:ind w:left="1276" w:hanging="1276"/>
        <w:tabs>
          <w:tab w:val="num" w:pos="1276" w:leader="none"/>
        </w:tabs>
      </w:pPr>
      <w:rPr>
        <w:rFonts w:hint="eastAsia"/>
      </w:rPr>
    </w:lvl>
    <w:lvl w:ilvl="7">
      <w:start w:val="1"/>
      <w:numFmt w:val="decimal"/>
      <w:isLgl w:val="false"/>
      <w:suff w:val="tab"/>
      <w:lvlText w:val="%1.%2.%3.%4.%5.%6.%7.%8."/>
      <w:lvlJc w:val="left"/>
      <w:pPr>
        <w:pStyle w:val="988"/>
        <w:ind w:left="1418" w:hanging="1418"/>
        <w:tabs>
          <w:tab w:val="num" w:pos="1418" w:leader="none"/>
        </w:tabs>
      </w:pPr>
      <w:rPr>
        <w:rFonts w:hint="eastAsia"/>
      </w:rPr>
    </w:lvl>
    <w:lvl w:ilvl="8">
      <w:start w:val="1"/>
      <w:numFmt w:val="decimal"/>
      <w:isLgl w:val="false"/>
      <w:suff w:val="tab"/>
      <w:lvlText w:val="%1.%2.%3.%4.%5.%6.%7.%8.%9."/>
      <w:lvlJc w:val="left"/>
      <w:pPr>
        <w:pStyle w:val="98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88"/>
        <w:ind w:left="0" w:firstLine="0"/>
      </w:pPr>
      <w:rPr>
        <w:rFonts w:hint="eastAsia"/>
      </w:rPr>
    </w:lvl>
    <w:lvl w:ilvl="1">
      <w:start w:val="1"/>
      <w:numFmt w:val="decimal"/>
      <w:isLgl w:val="false"/>
      <w:suff w:val="nothing"/>
      <w:lvlText w:val="%2、"/>
      <w:lvlJc w:val="left"/>
      <w:pPr>
        <w:pStyle w:val="988"/>
        <w:ind w:left="0" w:firstLine="0"/>
      </w:pPr>
      <w:rPr>
        <w:rFonts w:hint="eastAsia"/>
      </w:rPr>
    </w:lvl>
    <w:lvl w:ilvl="2">
      <w:start w:val="1"/>
      <w:numFmt w:val="decimal"/>
      <w:isLgl w:val="false"/>
      <w:suff w:val="nothing"/>
      <w:lvlText w:val="%2.%3 "/>
      <w:lvlJc w:val="left"/>
      <w:pPr>
        <w:pStyle w:val="988"/>
        <w:ind w:left="0" w:firstLine="0"/>
      </w:pPr>
      <w:rPr>
        <w:rFonts w:hint="eastAsia"/>
      </w:rPr>
    </w:lvl>
    <w:lvl w:ilvl="3">
      <w:start w:val="1"/>
      <w:numFmt w:val="decimal"/>
      <w:isLgl w:val="false"/>
      <w:suff w:val="nothing"/>
      <w:lvlText w:val="%2.%3.%4 "/>
      <w:lvlJc w:val="left"/>
      <w:pPr>
        <w:pStyle w:val="988"/>
        <w:ind w:left="0" w:firstLine="0"/>
      </w:pPr>
      <w:rPr>
        <w:rFonts w:hint="eastAsia"/>
      </w:rPr>
    </w:lvl>
    <w:lvl w:ilvl="4">
      <w:start w:val="1"/>
      <w:numFmt w:val="decimal"/>
      <w:isLgl w:val="false"/>
      <w:suff w:val="nothing"/>
      <w:lvlText w:val="%2.%3.%4.%5 "/>
      <w:lvlJc w:val="left"/>
      <w:pPr>
        <w:pStyle w:val="988"/>
        <w:ind w:left="0" w:firstLine="0"/>
      </w:pPr>
      <w:rPr>
        <w:rFonts w:hint="eastAsia"/>
      </w:rPr>
    </w:lvl>
    <w:lvl w:ilvl="5">
      <w:start w:val="1"/>
      <w:numFmt w:val="decimal"/>
      <w:pStyle w:val="994"/>
      <w:isLgl w:val="false"/>
      <w:suff w:val="nothing"/>
      <w:lvlText w:val=""/>
      <w:lvlJc w:val="left"/>
      <w:pPr>
        <w:pStyle w:val="988"/>
        <w:ind w:left="0" w:firstLine="0"/>
      </w:pPr>
      <w:rPr>
        <w:rFonts w:hint="eastAsia"/>
      </w:rPr>
    </w:lvl>
    <w:lvl w:ilvl="6">
      <w:start w:val="1"/>
      <w:numFmt w:val="decimal"/>
      <w:pStyle w:val="995"/>
      <w:isLgl w:val="false"/>
      <w:suff w:val="nothing"/>
      <w:lvlText w:val=""/>
      <w:lvlJc w:val="left"/>
      <w:pPr>
        <w:pStyle w:val="988"/>
        <w:ind w:left="0" w:firstLine="0"/>
      </w:pPr>
      <w:rPr>
        <w:rFonts w:hint="eastAsia"/>
      </w:rPr>
    </w:lvl>
    <w:lvl w:ilvl="7">
      <w:start w:val="1"/>
      <w:numFmt w:val="decimal"/>
      <w:pStyle w:val="996"/>
      <w:isLgl w:val="false"/>
      <w:suff w:val="nothing"/>
      <w:lvlText w:val=""/>
      <w:lvlJc w:val="left"/>
      <w:pPr>
        <w:pStyle w:val="988"/>
        <w:ind w:left="0" w:firstLine="0"/>
      </w:pPr>
      <w:rPr>
        <w:rFonts w:hint="eastAsia"/>
      </w:rPr>
    </w:lvl>
    <w:lvl w:ilvl="8">
      <w:start w:val="1"/>
      <w:numFmt w:val="decimal"/>
      <w:pStyle w:val="997"/>
      <w:isLgl w:val="false"/>
      <w:suff w:val="nothing"/>
      <w:lvlText w:val=""/>
      <w:lvlJc w:val="left"/>
      <w:pPr>
        <w:pStyle w:val="988"/>
        <w:ind w:left="0" w:firstLine="0"/>
      </w:pPr>
      <w:rPr>
        <w:rFonts w:hint="eastAsia"/>
      </w:rPr>
    </w:lvl>
  </w:abstractNum>
  <w:num w:numId="1">
    <w:abstractNumId w:val="6"/>
  </w:num>
  <w:num w:numId="2">
    <w:abstractNumId w:val="3"/>
  </w:num>
  <w:num w:numId="3">
    <w:abstractNumId w:val="5"/>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88"/>
    <w:next w:val="988"/>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88"/>
    <w:next w:val="988"/>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88"/>
    <w:next w:val="988"/>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88"/>
    <w:next w:val="988"/>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88"/>
    <w:next w:val="988"/>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88"/>
    <w:next w:val="988"/>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88"/>
    <w:next w:val="988"/>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88"/>
    <w:next w:val="988"/>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88"/>
    <w:next w:val="988"/>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88"/>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988"/>
    <w:link w:val="988"/>
    <w:qFormat/>
    <w:pPr>
      <w:jc w:val="both"/>
      <w:widowControl w:val="off"/>
    </w:pPr>
    <w:rPr>
      <w:rFonts w:ascii="Times New Roman" w:hAnsi="Times New Roman"/>
      <w:sz w:val="21"/>
      <w:szCs w:val="21"/>
      <w:lang w:val="en-US" w:eastAsia="zh-CN" w:bidi="ar-SA"/>
    </w:rPr>
  </w:style>
  <w:style w:type="paragraph" w:styleId="989">
    <w:name w:val="标题 1"/>
    <w:basedOn w:val="988"/>
    <w:next w:val="988"/>
    <w:link w:val="1000"/>
    <w:qFormat/>
    <w:pPr>
      <w:jc w:val="center"/>
      <w:keepNext/>
      <w:outlineLvl w:val="0"/>
    </w:pPr>
    <w:rPr>
      <w:rFonts w:ascii="楷体_GB2312" w:eastAsia="楷体_GB2312"/>
      <w:sz w:val="28"/>
      <w:szCs w:val="28"/>
    </w:rPr>
  </w:style>
  <w:style w:type="paragraph" w:styleId="990">
    <w:name w:val="标题 2"/>
    <w:basedOn w:val="988"/>
    <w:next w:val="1002"/>
    <w:link w:val="1001"/>
    <w:qFormat/>
    <w:pPr>
      <w:jc w:val="center"/>
      <w:keepLines/>
      <w:keepNext/>
      <w:spacing w:before="260" w:after="260" w:line="416" w:lineRule="auto"/>
      <w:outlineLvl w:val="1"/>
    </w:pPr>
    <w:rPr>
      <w:rFonts w:ascii="Arial" w:hAnsi="Arial" w:eastAsia="幼圆" w:cs="Arial"/>
      <w:b/>
      <w:bCs/>
      <w:sz w:val="44"/>
      <w:szCs w:val="44"/>
    </w:rPr>
  </w:style>
  <w:style w:type="paragraph" w:styleId="991">
    <w:name w:val="标题 3"/>
    <w:basedOn w:val="988"/>
    <w:next w:val="1002"/>
    <w:link w:val="1004"/>
    <w:qFormat/>
    <w:pPr>
      <w:keepLines/>
      <w:keepNext/>
      <w:spacing w:before="260" w:after="260" w:line="416" w:lineRule="auto"/>
      <w:outlineLvl w:val="2"/>
    </w:pPr>
    <w:rPr>
      <w:b/>
      <w:bCs/>
      <w:sz w:val="32"/>
      <w:szCs w:val="32"/>
    </w:rPr>
  </w:style>
  <w:style w:type="paragraph" w:styleId="992">
    <w:name w:val="标题 4"/>
    <w:basedOn w:val="988"/>
    <w:next w:val="1002"/>
    <w:link w:val="1005"/>
    <w:qFormat/>
    <w:pPr>
      <w:keepLines/>
      <w:keepNext/>
      <w:spacing w:before="280" w:after="290" w:line="376" w:lineRule="auto"/>
      <w:outlineLvl w:val="3"/>
    </w:pPr>
    <w:rPr>
      <w:rFonts w:ascii="Arial" w:hAnsi="Arial" w:eastAsia="黑体" w:cs="Arial"/>
      <w:b/>
      <w:bCs/>
      <w:sz w:val="28"/>
      <w:szCs w:val="28"/>
    </w:rPr>
  </w:style>
  <w:style w:type="paragraph" w:styleId="993">
    <w:name w:val="标题 5"/>
    <w:basedOn w:val="988"/>
    <w:next w:val="1002"/>
    <w:link w:val="1006"/>
    <w:qFormat/>
    <w:pPr>
      <w:keepNext/>
      <w:outlineLvl w:val="4"/>
    </w:pPr>
    <w:rPr>
      <w:rFonts w:ascii="宋体"/>
      <w:color w:val="000000"/>
      <w:sz w:val="28"/>
      <w:szCs w:val="28"/>
    </w:rPr>
  </w:style>
  <w:style w:type="paragraph" w:styleId="994">
    <w:name w:val="标题 6"/>
    <w:basedOn w:val="988"/>
    <w:next w:val="988"/>
    <w:link w:val="1007"/>
    <w:qFormat/>
    <w:pPr>
      <w:numPr>
        <w:ilvl w:val="5"/>
        <w:numId w:val="1"/>
      </w:numPr>
      <w:keepLines/>
      <w:keepNext/>
      <w:spacing w:before="240" w:after="64" w:line="320" w:lineRule="auto"/>
      <w:outlineLvl w:val="5"/>
    </w:pPr>
    <w:rPr>
      <w:rFonts w:ascii="Arial" w:hAnsi="Arial" w:eastAsia="黑体"/>
      <w:b/>
      <w:bCs/>
      <w:sz w:val="24"/>
      <w:szCs w:val="24"/>
    </w:rPr>
  </w:style>
  <w:style w:type="paragraph" w:styleId="995">
    <w:name w:val="标题 7"/>
    <w:basedOn w:val="988"/>
    <w:next w:val="988"/>
    <w:link w:val="1008"/>
    <w:qFormat/>
    <w:pPr>
      <w:numPr>
        <w:ilvl w:val="6"/>
        <w:numId w:val="1"/>
      </w:numPr>
      <w:keepLines/>
      <w:keepNext/>
      <w:spacing w:before="240" w:after="64" w:line="320" w:lineRule="auto"/>
      <w:outlineLvl w:val="6"/>
    </w:pPr>
    <w:rPr>
      <w:b/>
      <w:bCs/>
      <w:sz w:val="24"/>
      <w:szCs w:val="24"/>
    </w:rPr>
  </w:style>
  <w:style w:type="paragraph" w:styleId="996">
    <w:name w:val="标题 8"/>
    <w:basedOn w:val="988"/>
    <w:next w:val="988"/>
    <w:link w:val="1009"/>
    <w:qFormat/>
    <w:pPr>
      <w:numPr>
        <w:ilvl w:val="7"/>
        <w:numId w:val="1"/>
      </w:numPr>
      <w:keepLines/>
      <w:keepNext/>
      <w:spacing w:before="240" w:after="64" w:line="320" w:lineRule="auto"/>
      <w:outlineLvl w:val="7"/>
    </w:pPr>
    <w:rPr>
      <w:rFonts w:ascii="Arial" w:hAnsi="Arial" w:eastAsia="黑体"/>
      <w:sz w:val="24"/>
      <w:szCs w:val="24"/>
    </w:rPr>
  </w:style>
  <w:style w:type="paragraph" w:styleId="997">
    <w:name w:val="标题 9"/>
    <w:basedOn w:val="988"/>
    <w:next w:val="988"/>
    <w:link w:val="1010"/>
    <w:qFormat/>
    <w:pPr>
      <w:numPr>
        <w:ilvl w:val="8"/>
        <w:numId w:val="1"/>
      </w:numPr>
      <w:keepLines/>
      <w:keepNext/>
      <w:spacing w:before="240" w:after="64" w:line="320" w:lineRule="auto"/>
      <w:outlineLvl w:val="8"/>
    </w:pPr>
    <w:rPr>
      <w:rFonts w:ascii="Arial" w:hAnsi="Arial" w:eastAsia="黑体"/>
    </w:rPr>
  </w:style>
  <w:style w:type="character" w:styleId="998">
    <w:name w:val="默认段落字体"/>
    <w:next w:val="998"/>
    <w:link w:val="988"/>
    <w:uiPriority w:val="1"/>
    <w:unhideWhenUsed/>
  </w:style>
  <w:style w:type="table" w:styleId="999">
    <w:name w:val="普通表格"/>
    <w:next w:val="999"/>
    <w:link w:val="988"/>
    <w:uiPriority w:val="99"/>
    <w:unhideWhenUsed/>
    <w:tblPr/>
  </w:style>
  <w:style w:type="character" w:styleId="1000">
    <w:name w:val="标题 1 Char"/>
    <w:next w:val="1000"/>
    <w:link w:val="989"/>
    <w:rPr>
      <w:rFonts w:ascii="楷体_GB2312" w:hAnsi="Times New Roman" w:eastAsia="楷体_GB2312" w:cs="Times New Roman"/>
      <w:sz w:val="28"/>
      <w:szCs w:val="28"/>
    </w:rPr>
  </w:style>
  <w:style w:type="character" w:styleId="1001">
    <w:name w:val="标题 2 Char"/>
    <w:next w:val="1001"/>
    <w:link w:val="990"/>
    <w:rPr>
      <w:rFonts w:ascii="Arial" w:hAnsi="Arial" w:eastAsia="幼圆" w:cs="Arial"/>
      <w:b/>
      <w:bCs/>
      <w:sz w:val="44"/>
      <w:szCs w:val="44"/>
    </w:rPr>
  </w:style>
  <w:style w:type="paragraph" w:styleId="1002">
    <w:name w:val="正文缩进"/>
    <w:basedOn w:val="988"/>
    <w:next w:val="1002"/>
    <w:link w:val="1003"/>
    <w:pPr>
      <w:ind w:firstLine="420"/>
    </w:pPr>
  </w:style>
  <w:style w:type="character" w:styleId="1003">
    <w:name w:val="正文缩进 Char"/>
    <w:next w:val="1003"/>
    <w:link w:val="1002"/>
    <w:rPr>
      <w:rFonts w:ascii="Times New Roman" w:hAnsi="Times New Roman" w:eastAsia="宋体" w:cs="Times New Roman"/>
      <w:szCs w:val="21"/>
    </w:rPr>
  </w:style>
  <w:style w:type="character" w:styleId="1004">
    <w:name w:val="标题 3 Char"/>
    <w:next w:val="1004"/>
    <w:link w:val="991"/>
    <w:rPr>
      <w:rFonts w:ascii="Times New Roman" w:hAnsi="Times New Roman" w:eastAsia="宋体" w:cs="Times New Roman"/>
      <w:b/>
      <w:bCs/>
      <w:sz w:val="32"/>
      <w:szCs w:val="32"/>
    </w:rPr>
  </w:style>
  <w:style w:type="character" w:styleId="1005">
    <w:name w:val="标题 4 Char"/>
    <w:next w:val="1005"/>
    <w:link w:val="992"/>
    <w:rPr>
      <w:rFonts w:ascii="Arial" w:hAnsi="Arial" w:eastAsia="黑体" w:cs="Arial"/>
      <w:b/>
      <w:bCs/>
      <w:sz w:val="28"/>
      <w:szCs w:val="28"/>
    </w:rPr>
  </w:style>
  <w:style w:type="character" w:styleId="1006">
    <w:name w:val="标题 5 Char"/>
    <w:next w:val="1006"/>
    <w:link w:val="993"/>
    <w:rPr>
      <w:rFonts w:ascii="宋体" w:hAnsi="Times New Roman" w:eastAsia="宋体" w:cs="Times New Roman"/>
      <w:color w:val="000000"/>
      <w:sz w:val="28"/>
      <w:szCs w:val="28"/>
    </w:rPr>
  </w:style>
  <w:style w:type="character" w:styleId="1007">
    <w:name w:val="标题 6 Char"/>
    <w:next w:val="1007"/>
    <w:link w:val="994"/>
    <w:rPr>
      <w:rFonts w:ascii="Arial" w:hAnsi="Arial" w:eastAsia="黑体" w:cs="Times New Roman"/>
      <w:b/>
      <w:bCs/>
      <w:sz w:val="24"/>
      <w:szCs w:val="24"/>
    </w:rPr>
  </w:style>
  <w:style w:type="character" w:styleId="1008">
    <w:name w:val="标题 7 Char"/>
    <w:next w:val="1008"/>
    <w:link w:val="995"/>
    <w:rPr>
      <w:rFonts w:ascii="Times New Roman" w:hAnsi="Times New Roman" w:eastAsia="宋体" w:cs="Times New Roman"/>
      <w:b/>
      <w:bCs/>
      <w:sz w:val="24"/>
      <w:szCs w:val="24"/>
    </w:rPr>
  </w:style>
  <w:style w:type="character" w:styleId="1009">
    <w:name w:val="标题 8 Char"/>
    <w:next w:val="1009"/>
    <w:link w:val="996"/>
    <w:rPr>
      <w:rFonts w:ascii="Arial" w:hAnsi="Arial" w:eastAsia="黑体" w:cs="Times New Roman"/>
      <w:sz w:val="24"/>
      <w:szCs w:val="24"/>
    </w:rPr>
  </w:style>
  <w:style w:type="character" w:styleId="1010">
    <w:name w:val="标题 9 Char"/>
    <w:next w:val="1010"/>
    <w:link w:val="997"/>
    <w:rPr>
      <w:rFonts w:ascii="Arial" w:hAnsi="Arial" w:eastAsia="黑体" w:cs="Times New Roman"/>
      <w:szCs w:val="21"/>
    </w:rPr>
  </w:style>
  <w:style w:type="paragraph" w:styleId="1011">
    <w:name w:val="列表 3"/>
    <w:basedOn w:val="988"/>
    <w:next w:val="1011"/>
    <w:link w:val="988"/>
    <w:pPr>
      <w:ind w:left="100" w:hanging="200"/>
    </w:pPr>
  </w:style>
  <w:style w:type="paragraph" w:styleId="1012">
    <w:name w:val="目录 7"/>
    <w:basedOn w:val="988"/>
    <w:next w:val="988"/>
    <w:link w:val="988"/>
    <w:semiHidden/>
    <w:pPr>
      <w:ind w:left="1260"/>
      <w:jc w:val="left"/>
    </w:pPr>
  </w:style>
  <w:style w:type="paragraph" w:styleId="1013">
    <w:name w:val="文档结构图"/>
    <w:basedOn w:val="988"/>
    <w:next w:val="1013"/>
    <w:link w:val="1014"/>
    <w:semiHidden/>
    <w:pPr>
      <w:shd w:val="clear" w:color="auto" w:fill="000080"/>
    </w:pPr>
  </w:style>
  <w:style w:type="character" w:styleId="1014">
    <w:name w:val="文档结构图 Char"/>
    <w:next w:val="1014"/>
    <w:link w:val="1013"/>
    <w:semiHidden/>
    <w:rPr>
      <w:rFonts w:ascii="Times New Roman" w:hAnsi="Times New Roman" w:eastAsia="宋体" w:cs="Times New Roman"/>
      <w:szCs w:val="21"/>
      <w:shd w:val="clear" w:color="auto" w:fill="000080"/>
    </w:rPr>
  </w:style>
  <w:style w:type="paragraph" w:styleId="1015">
    <w:name w:val="批注文字"/>
    <w:basedOn w:val="988"/>
    <w:next w:val="1015"/>
    <w:link w:val="1016"/>
    <w:semiHidden/>
    <w:pPr>
      <w:jc w:val="left"/>
    </w:pPr>
  </w:style>
  <w:style w:type="character" w:styleId="1016">
    <w:name w:val="批注文字 Char"/>
    <w:next w:val="1016"/>
    <w:link w:val="1015"/>
    <w:semiHidden/>
    <w:rPr>
      <w:rFonts w:ascii="Times New Roman" w:hAnsi="Times New Roman" w:eastAsia="宋体" w:cs="Times New Roman"/>
      <w:szCs w:val="21"/>
    </w:rPr>
  </w:style>
  <w:style w:type="paragraph" w:styleId="1017">
    <w:name w:val="正文文本 3"/>
    <w:basedOn w:val="988"/>
    <w:next w:val="1017"/>
    <w:link w:val="1018"/>
    <w:rPr>
      <w:rFonts w:ascii="仿宋_GB2312" w:hAnsi="Arial" w:eastAsia="仿宋_GB2312"/>
      <w:sz w:val="32"/>
      <w:szCs w:val="32"/>
    </w:rPr>
  </w:style>
  <w:style w:type="character" w:styleId="1018">
    <w:name w:val="正文文本 3 Char"/>
    <w:next w:val="1018"/>
    <w:link w:val="1017"/>
    <w:rPr>
      <w:rFonts w:ascii="仿宋_GB2312" w:hAnsi="Arial" w:eastAsia="仿宋_GB2312" w:cs="Times New Roman"/>
      <w:sz w:val="32"/>
      <w:szCs w:val="32"/>
    </w:rPr>
  </w:style>
  <w:style w:type="paragraph" w:styleId="1019">
    <w:name w:val="正文文本"/>
    <w:basedOn w:val="988"/>
    <w:next w:val="1019"/>
    <w:link w:val="1020"/>
    <w:rPr>
      <w:rFonts w:ascii="楷体_GB2312" w:hAnsi="Arial" w:eastAsia="楷体_GB2312"/>
      <w:sz w:val="28"/>
      <w:szCs w:val="28"/>
    </w:rPr>
  </w:style>
  <w:style w:type="character" w:styleId="1020">
    <w:name w:val="正文文本 Char"/>
    <w:next w:val="1020"/>
    <w:link w:val="1019"/>
    <w:rPr>
      <w:rFonts w:ascii="楷体_GB2312" w:hAnsi="Arial" w:eastAsia="楷体_GB2312" w:cs="Times New Roman"/>
      <w:sz w:val="28"/>
      <w:szCs w:val="28"/>
    </w:rPr>
  </w:style>
  <w:style w:type="paragraph" w:styleId="1021">
    <w:name w:val="正文文本缩进"/>
    <w:basedOn w:val="988"/>
    <w:next w:val="1023"/>
    <w:link w:val="1022"/>
    <w:pPr>
      <w:ind w:firstLine="645"/>
    </w:pPr>
    <w:rPr>
      <w:rFonts w:ascii="楷体_GB2312" w:eastAsia="楷体_GB2312"/>
      <w:sz w:val="32"/>
      <w:szCs w:val="32"/>
    </w:rPr>
  </w:style>
  <w:style w:type="character" w:styleId="1022">
    <w:name w:val="正文文本缩进 Char"/>
    <w:next w:val="1022"/>
    <w:link w:val="1021"/>
    <w:rPr>
      <w:rFonts w:ascii="楷体_GB2312" w:hAnsi="Times New Roman" w:eastAsia="楷体_GB2312" w:cs="Times New Roman"/>
      <w:sz w:val="32"/>
      <w:szCs w:val="32"/>
    </w:rPr>
  </w:style>
  <w:style w:type="paragraph" w:styleId="1023">
    <w:name w:val="寄信人地址"/>
    <w:basedOn w:val="988"/>
    <w:next w:val="1023"/>
    <w:link w:val="988"/>
    <w:qFormat/>
    <w:rPr>
      <w:rFonts w:ascii="Arial" w:hAnsi="Arial" w:eastAsia="宋体" w:cs="宋体"/>
    </w:rPr>
  </w:style>
  <w:style w:type="paragraph" w:styleId="1024">
    <w:name w:val="列表 2"/>
    <w:basedOn w:val="988"/>
    <w:next w:val="1024"/>
    <w:link w:val="988"/>
    <w:pPr>
      <w:ind w:left="100" w:hanging="200"/>
    </w:pPr>
  </w:style>
  <w:style w:type="paragraph" w:styleId="1025">
    <w:name w:val="目录 5"/>
    <w:basedOn w:val="988"/>
    <w:next w:val="988"/>
    <w:link w:val="988"/>
    <w:semiHidden/>
    <w:pPr>
      <w:ind w:left="840"/>
      <w:jc w:val="left"/>
    </w:pPr>
  </w:style>
  <w:style w:type="paragraph" w:styleId="1026">
    <w:name w:val="目录 3"/>
    <w:basedOn w:val="988"/>
    <w:next w:val="988"/>
    <w:link w:val="988"/>
    <w:semiHidden/>
    <w:pPr>
      <w:ind w:left="420"/>
      <w:jc w:val="left"/>
    </w:pPr>
    <w:rPr>
      <w:i/>
      <w:iCs/>
      <w:szCs w:val="24"/>
    </w:rPr>
  </w:style>
  <w:style w:type="paragraph" w:styleId="1027">
    <w:name w:val="纯文本"/>
    <w:basedOn w:val="988"/>
    <w:next w:val="1027"/>
    <w:link w:val="1028"/>
    <w:rPr>
      <w:rFonts w:ascii="宋体" w:hAnsi="Courier New" w:cs="Courier New"/>
    </w:rPr>
  </w:style>
  <w:style w:type="character" w:styleId="1028">
    <w:name w:val="纯文本 Char"/>
    <w:next w:val="1028"/>
    <w:link w:val="1027"/>
    <w:rPr>
      <w:rFonts w:ascii="宋体" w:hAnsi="Courier New" w:eastAsia="宋体" w:cs="Courier New"/>
      <w:szCs w:val="21"/>
    </w:rPr>
  </w:style>
  <w:style w:type="paragraph" w:styleId="1029">
    <w:name w:val="目录 8"/>
    <w:basedOn w:val="988"/>
    <w:next w:val="988"/>
    <w:link w:val="988"/>
    <w:semiHidden/>
    <w:pPr>
      <w:ind w:left="1470"/>
      <w:jc w:val="left"/>
    </w:pPr>
  </w:style>
  <w:style w:type="paragraph" w:styleId="1030">
    <w:name w:val="日期"/>
    <w:basedOn w:val="988"/>
    <w:next w:val="988"/>
    <w:link w:val="1031"/>
    <w:rPr>
      <w:sz w:val="24"/>
      <w:szCs w:val="24"/>
    </w:rPr>
  </w:style>
  <w:style w:type="character" w:styleId="1031">
    <w:name w:val="日期 Char"/>
    <w:next w:val="1031"/>
    <w:link w:val="1030"/>
    <w:rPr>
      <w:rFonts w:ascii="Times New Roman" w:hAnsi="Times New Roman" w:eastAsia="宋体" w:cs="Times New Roman"/>
      <w:sz w:val="24"/>
      <w:szCs w:val="24"/>
    </w:rPr>
  </w:style>
  <w:style w:type="paragraph" w:styleId="1032">
    <w:name w:val="正文文本缩进 2"/>
    <w:basedOn w:val="988"/>
    <w:next w:val="1032"/>
    <w:link w:val="1033"/>
    <w:pPr>
      <w:ind w:left="630" w:firstLine="645"/>
    </w:pPr>
    <w:rPr>
      <w:rFonts w:ascii="Arial" w:hAnsi="Arial" w:eastAsia="仿宋_GB2312" w:cs="Arial"/>
      <w:sz w:val="32"/>
      <w:szCs w:val="32"/>
    </w:rPr>
  </w:style>
  <w:style w:type="character" w:styleId="1033">
    <w:name w:val="正文文本缩进 2 Char"/>
    <w:next w:val="1033"/>
    <w:link w:val="1032"/>
    <w:rPr>
      <w:rFonts w:ascii="Arial" w:hAnsi="Arial" w:eastAsia="仿宋_GB2312" w:cs="Arial"/>
      <w:sz w:val="32"/>
      <w:szCs w:val="32"/>
    </w:rPr>
  </w:style>
  <w:style w:type="paragraph" w:styleId="1034">
    <w:name w:val="批注框文本"/>
    <w:basedOn w:val="988"/>
    <w:next w:val="1034"/>
    <w:link w:val="1035"/>
    <w:semiHidden/>
    <w:rPr>
      <w:sz w:val="18"/>
      <w:szCs w:val="18"/>
    </w:rPr>
  </w:style>
  <w:style w:type="character" w:styleId="1035">
    <w:name w:val="批注框文本 Char"/>
    <w:next w:val="1035"/>
    <w:link w:val="1034"/>
    <w:semiHidden/>
    <w:rPr>
      <w:rFonts w:ascii="Times New Roman" w:hAnsi="Times New Roman" w:eastAsia="宋体" w:cs="Times New Roman"/>
      <w:sz w:val="18"/>
      <w:szCs w:val="18"/>
    </w:rPr>
  </w:style>
  <w:style w:type="paragraph" w:styleId="1036">
    <w:name w:val="页脚"/>
    <w:basedOn w:val="988"/>
    <w:next w:val="1036"/>
    <w:link w:val="1037"/>
    <w:pPr>
      <w:jc w:val="left"/>
      <w:tabs>
        <w:tab w:val="center" w:pos="4153" w:leader="none"/>
        <w:tab w:val="right" w:pos="8306" w:leader="none"/>
      </w:tabs>
    </w:pPr>
    <w:rPr>
      <w:sz w:val="18"/>
      <w:szCs w:val="18"/>
    </w:rPr>
  </w:style>
  <w:style w:type="character" w:styleId="1037">
    <w:name w:val="页脚 Char"/>
    <w:next w:val="1037"/>
    <w:link w:val="1036"/>
    <w:rPr>
      <w:rFonts w:ascii="Times New Roman" w:hAnsi="Times New Roman" w:eastAsia="宋体" w:cs="Times New Roman"/>
      <w:sz w:val="18"/>
      <w:szCs w:val="18"/>
    </w:rPr>
  </w:style>
  <w:style w:type="paragraph" w:styleId="1038">
    <w:name w:val="页眉"/>
    <w:basedOn w:val="988"/>
    <w:next w:val="1038"/>
    <w:link w:val="1039"/>
    <w:pPr>
      <w:jc w:val="center"/>
      <w:tabs>
        <w:tab w:val="center" w:pos="4153" w:leader="none"/>
        <w:tab w:val="right" w:pos="8306" w:leader="none"/>
      </w:tabs>
      <w:pBdr>
        <w:bottom w:val="single" w:color="000000" w:sz="6" w:space="1"/>
      </w:pBdr>
    </w:pPr>
    <w:rPr>
      <w:sz w:val="18"/>
      <w:szCs w:val="18"/>
    </w:rPr>
  </w:style>
  <w:style w:type="character" w:styleId="1039">
    <w:name w:val="页眉 Char"/>
    <w:next w:val="1039"/>
    <w:link w:val="1038"/>
    <w:rPr>
      <w:rFonts w:ascii="Times New Roman" w:hAnsi="Times New Roman" w:eastAsia="宋体" w:cs="Times New Roman"/>
      <w:sz w:val="18"/>
      <w:szCs w:val="18"/>
    </w:rPr>
  </w:style>
  <w:style w:type="paragraph" w:styleId="1040">
    <w:name w:val="目录 1"/>
    <w:basedOn w:val="988"/>
    <w:next w:val="988"/>
    <w:link w:val="988"/>
    <w:semiHidden/>
    <w:pPr>
      <w:jc w:val="left"/>
      <w:spacing w:before="120" w:after="120" w:line="400" w:lineRule="exact"/>
      <w:tabs>
        <w:tab w:val="right" w:pos="8720" w:leader="dot"/>
      </w:tabs>
    </w:pPr>
    <w:rPr>
      <w:rFonts w:ascii="宋体" w:hAnsi="宋体"/>
      <w:caps/>
      <w:sz w:val="24"/>
      <w:szCs w:val="24"/>
    </w:rPr>
  </w:style>
  <w:style w:type="paragraph" w:styleId="1041">
    <w:name w:val="目录 4"/>
    <w:basedOn w:val="988"/>
    <w:next w:val="988"/>
    <w:link w:val="988"/>
    <w:semiHidden/>
    <w:pPr>
      <w:ind w:left="630"/>
      <w:jc w:val="left"/>
    </w:pPr>
  </w:style>
  <w:style w:type="paragraph" w:styleId="1042">
    <w:name w:val="索引标题"/>
    <w:basedOn w:val="988"/>
    <w:next w:val="1043"/>
    <w:link w:val="988"/>
    <w:semiHidden/>
  </w:style>
  <w:style w:type="paragraph" w:styleId="1043">
    <w:name w:val="索引 1"/>
    <w:basedOn w:val="988"/>
    <w:next w:val="988"/>
    <w:link w:val="988"/>
    <w:semiHidden/>
    <w:pPr>
      <w:spacing w:line="240" w:lineRule="atLeast"/>
    </w:pPr>
    <w:rPr>
      <w:b/>
      <w:bCs/>
    </w:rPr>
  </w:style>
  <w:style w:type="paragraph" w:styleId="1044">
    <w:name w:val="列表"/>
    <w:basedOn w:val="988"/>
    <w:next w:val="1044"/>
    <w:link w:val="988"/>
    <w:pPr>
      <w:ind w:left="200" w:hanging="200"/>
    </w:pPr>
  </w:style>
  <w:style w:type="paragraph" w:styleId="1045">
    <w:name w:val="目录 6"/>
    <w:basedOn w:val="988"/>
    <w:next w:val="988"/>
    <w:link w:val="988"/>
    <w:semiHidden/>
    <w:pPr>
      <w:ind w:left="1050"/>
      <w:jc w:val="left"/>
    </w:pPr>
  </w:style>
  <w:style w:type="paragraph" w:styleId="1046">
    <w:name w:val="正文文本缩进 3"/>
    <w:basedOn w:val="988"/>
    <w:next w:val="1046"/>
    <w:link w:val="1047"/>
    <w:pPr>
      <w:ind w:left="645" w:firstLine="645"/>
    </w:pPr>
    <w:rPr>
      <w:rFonts w:ascii="Arial" w:hAnsi="Arial" w:eastAsia="仿宋_GB2312" w:cs="Arial"/>
      <w:color w:val="ffff00"/>
      <w:sz w:val="32"/>
      <w:szCs w:val="32"/>
    </w:rPr>
  </w:style>
  <w:style w:type="character" w:styleId="1047">
    <w:name w:val="正文文本缩进 3 Char"/>
    <w:next w:val="1047"/>
    <w:link w:val="1046"/>
    <w:rPr>
      <w:rFonts w:ascii="Arial" w:hAnsi="Arial" w:eastAsia="仿宋_GB2312" w:cs="Arial"/>
      <w:color w:val="ffff00"/>
      <w:sz w:val="32"/>
      <w:szCs w:val="32"/>
    </w:rPr>
  </w:style>
  <w:style w:type="paragraph" w:styleId="1048">
    <w:name w:val="图表目录"/>
    <w:basedOn w:val="988"/>
    <w:next w:val="988"/>
    <w:link w:val="988"/>
    <w:semiHidden/>
    <w:pPr>
      <w:ind w:left="840" w:hanging="420"/>
    </w:pPr>
  </w:style>
  <w:style w:type="paragraph" w:styleId="1049">
    <w:name w:val="目录 2"/>
    <w:basedOn w:val="988"/>
    <w:next w:val="988"/>
    <w:link w:val="988"/>
    <w:semiHidden/>
    <w:pPr>
      <w:ind w:left="210"/>
      <w:jc w:val="left"/>
    </w:pPr>
    <w:rPr>
      <w:smallCaps/>
      <w:szCs w:val="24"/>
    </w:rPr>
  </w:style>
  <w:style w:type="paragraph" w:styleId="1050">
    <w:name w:val="目录 9"/>
    <w:basedOn w:val="988"/>
    <w:next w:val="988"/>
    <w:link w:val="988"/>
    <w:semiHidden/>
    <w:pPr>
      <w:ind w:left="1680"/>
      <w:jc w:val="left"/>
    </w:pPr>
  </w:style>
  <w:style w:type="paragraph" w:styleId="1051">
    <w:name w:val="正文文本 2"/>
    <w:basedOn w:val="988"/>
    <w:next w:val="1051"/>
    <w:link w:val="1052"/>
    <w:pPr>
      <w:jc w:val="center"/>
      <w:widowControl/>
    </w:pPr>
    <w:rPr>
      <w:rFonts w:ascii="楷体_GB2312" w:eastAsia="楷体_GB2312"/>
      <w:sz w:val="28"/>
      <w:szCs w:val="28"/>
    </w:rPr>
  </w:style>
  <w:style w:type="character" w:styleId="1052">
    <w:name w:val="正文文本 2 Char"/>
    <w:next w:val="1052"/>
    <w:link w:val="1051"/>
    <w:rPr>
      <w:rFonts w:ascii="楷体_GB2312" w:hAnsi="Times New Roman" w:eastAsia="楷体_GB2312" w:cs="Times New Roman"/>
      <w:sz w:val="28"/>
      <w:szCs w:val="28"/>
    </w:rPr>
  </w:style>
  <w:style w:type="paragraph" w:styleId="1053">
    <w:name w:val="普通(网站)"/>
    <w:basedOn w:val="988"/>
    <w:next w:val="1053"/>
    <w:link w:val="988"/>
    <w:uiPriority w:val="99"/>
    <w:pPr>
      <w:jc w:val="left"/>
      <w:spacing w:before="100" w:beforeAutospacing="1" w:after="100" w:afterAutospacing="1"/>
      <w:widowControl/>
    </w:pPr>
    <w:rPr>
      <w:rFonts w:ascii="宋体" w:hAnsi="宋体" w:cs="宋体"/>
      <w:sz w:val="24"/>
      <w:szCs w:val="24"/>
    </w:rPr>
  </w:style>
  <w:style w:type="paragraph" w:styleId="1054">
    <w:name w:val="批注主题"/>
    <w:basedOn w:val="1015"/>
    <w:next w:val="1015"/>
    <w:link w:val="1055"/>
    <w:semiHidden/>
    <w:rPr>
      <w:b/>
      <w:bCs/>
    </w:rPr>
  </w:style>
  <w:style w:type="character" w:styleId="1055">
    <w:name w:val="批注主题 Char"/>
    <w:next w:val="1055"/>
    <w:link w:val="1054"/>
    <w:semiHidden/>
    <w:rPr>
      <w:rFonts w:ascii="Times New Roman" w:hAnsi="Times New Roman" w:eastAsia="宋体" w:cs="Times New Roman"/>
      <w:b/>
      <w:bCs/>
      <w:szCs w:val="21"/>
    </w:rPr>
  </w:style>
  <w:style w:type="paragraph" w:styleId="1056">
    <w:name w:val="正文首行缩进"/>
    <w:basedOn w:val="988"/>
    <w:next w:val="1056"/>
    <w:link w:val="1057"/>
    <w:pPr>
      <w:ind w:firstLine="200"/>
      <w:spacing w:line="360" w:lineRule="auto"/>
    </w:pPr>
    <w:rPr>
      <w:rFonts w:ascii="仿宋_GB2312" w:eastAsia="仿宋_GB2312"/>
      <w:sz w:val="30"/>
      <w:szCs w:val="30"/>
    </w:rPr>
  </w:style>
  <w:style w:type="character" w:styleId="1057">
    <w:name w:val="正文首行缩进 Char"/>
    <w:next w:val="1057"/>
    <w:link w:val="1056"/>
    <w:rPr>
      <w:rFonts w:ascii="仿宋_GB2312" w:hAnsi="Times New Roman" w:eastAsia="仿宋_GB2312" w:cs="Times New Roman"/>
      <w:sz w:val="30"/>
      <w:szCs w:val="30"/>
    </w:rPr>
  </w:style>
  <w:style w:type="paragraph" w:styleId="1058">
    <w:name w:val="正文首行缩进 2"/>
    <w:basedOn w:val="1021"/>
    <w:next w:val="988"/>
    <w:link w:val="1059"/>
    <w:pPr>
      <w:ind w:firstLine="420"/>
      <w:spacing w:line="360" w:lineRule="auto"/>
    </w:pPr>
    <w:rPr>
      <w:rFonts w:ascii="宋体" w:hAnsi="宋体" w:eastAsia="宋体"/>
      <w:sz w:val="21"/>
      <w:szCs w:val="20"/>
    </w:rPr>
  </w:style>
  <w:style w:type="character" w:styleId="1059">
    <w:name w:val="正文首行缩进 2 Char"/>
    <w:next w:val="1059"/>
    <w:link w:val="1058"/>
    <w:rPr>
      <w:rFonts w:ascii="宋体" w:hAnsi="宋体" w:eastAsia="宋体" w:cs="Times New Roman"/>
      <w:sz w:val="32"/>
      <w:szCs w:val="20"/>
    </w:rPr>
  </w:style>
  <w:style w:type="table" w:styleId="1060">
    <w:name w:val="网格型"/>
    <w:basedOn w:val="999"/>
    <w:next w:val="1060"/>
    <w:link w:val="988"/>
    <w:pPr>
      <w:jc w:val="both"/>
      <w:widowControl w:val="off"/>
    </w:pPr>
    <w:rPr>
      <w:rFonts w:ascii="Times New Roman" w:hAnsi="Times New Roman" w:eastAsia="宋体" w:cs="Times New Roman"/>
      <w:sz w:val="20"/>
      <w:szCs w:val="20"/>
    </w:rPr>
    <w:tblPr/>
  </w:style>
  <w:style w:type="character" w:styleId="1061">
    <w:name w:val="要点"/>
    <w:next w:val="1061"/>
    <w:link w:val="988"/>
    <w:qFormat/>
    <w:rPr>
      <w:b/>
      <w:bCs/>
    </w:rPr>
  </w:style>
  <w:style w:type="character" w:styleId="1062">
    <w:name w:val="页码"/>
    <w:next w:val="1062"/>
    <w:link w:val="988"/>
  </w:style>
  <w:style w:type="character" w:styleId="1063">
    <w:name w:val="已访问的超链接"/>
    <w:next w:val="1063"/>
    <w:link w:val="988"/>
    <w:rPr>
      <w:color w:val="800080"/>
      <w:u w:val="single"/>
    </w:rPr>
  </w:style>
  <w:style w:type="character" w:styleId="1064">
    <w:name w:val="超链接"/>
    <w:next w:val="1064"/>
    <w:link w:val="988"/>
    <w:rPr>
      <w:color w:val="0000ff"/>
      <w:u w:val="single"/>
    </w:rPr>
  </w:style>
  <w:style w:type="character" w:styleId="1065">
    <w:name w:val="批注引用"/>
    <w:next w:val="1065"/>
    <w:link w:val="988"/>
    <w:semiHidden/>
    <w:rPr>
      <w:sz w:val="21"/>
      <w:szCs w:val="21"/>
    </w:rPr>
  </w:style>
  <w:style w:type="paragraph" w:styleId="1066">
    <w:name w:val="正文文本缩进1"/>
    <w:basedOn w:val="988"/>
    <w:next w:val="1067"/>
    <w:link w:val="988"/>
    <w:unhideWhenUsed/>
    <w:qFormat/>
    <w:pPr>
      <w:ind w:left="420"/>
      <w:spacing w:after="120"/>
    </w:pPr>
  </w:style>
  <w:style w:type="paragraph" w:styleId="1067">
    <w:name w:val="正文文本首行缩进 2"/>
    <w:basedOn w:val="1066"/>
    <w:next w:val="1067"/>
    <w:link w:val="988"/>
    <w:qFormat/>
    <w:pPr>
      <w:ind w:left="0" w:firstLine="420"/>
      <w:spacing w:after="0" w:line="360" w:lineRule="auto"/>
    </w:pPr>
    <w:rPr>
      <w:rFonts w:ascii="宋体" w:hAnsi="宋体"/>
      <w:sz w:val="20"/>
      <w:szCs w:val="20"/>
      <w:lang w:val="en-US" w:eastAsia="en-US"/>
    </w:rPr>
  </w:style>
  <w:style w:type="paragraph" w:styleId="1068">
    <w:name w:val="索引 41"/>
    <w:basedOn w:val="988"/>
    <w:next w:val="988"/>
    <w:link w:val="988"/>
    <w:semiHidden/>
    <w:qFormat/>
    <w:pPr>
      <w:ind w:left="1260"/>
    </w:pPr>
    <w:rPr>
      <w:rFonts w:ascii="Calibri" w:hAnsi="Calibri" w:eastAsia="Calibri" w:cs="宋体"/>
      <w:sz w:val="20"/>
      <w:lang w:val="zh-CN"/>
    </w:rPr>
  </w:style>
  <w:style w:type="paragraph" w:styleId="1069">
    <w:name w:val="正文文本12"/>
    <w:basedOn w:val="988"/>
    <w:next w:val="1069"/>
    <w:link w:val="988"/>
    <w:uiPriority w:val="1"/>
    <w:qFormat/>
    <w:pPr>
      <w:ind w:left="120"/>
    </w:pPr>
    <w:rPr>
      <w:rFonts w:ascii="宋体" w:hAnsi="宋体" w:eastAsia="宋体" w:cs="宋体"/>
      <w:sz w:val="21"/>
      <w:szCs w:val="21"/>
      <w:lang w:val="zh-CN" w:eastAsia="zh-CN" w:bidi="zh-CN"/>
    </w:rPr>
  </w:style>
  <w:style w:type="character" w:styleId="1070">
    <w:name w:val="font5 Char"/>
    <w:next w:val="1070"/>
    <w:link w:val="988"/>
    <w:rPr>
      <w:rFonts w:ascii="宋体" w:hAnsi="宋体" w:eastAsia="宋体"/>
      <w:sz w:val="28"/>
      <w:szCs w:val="28"/>
      <w:lang w:val="en-US" w:eastAsia="zh-CN" w:bidi="ar-SA"/>
    </w:rPr>
  </w:style>
  <w:style w:type="character" w:styleId="1071">
    <w:name w:val="二级目录 Char"/>
    <w:next w:val="1071"/>
    <w:link w:val="1072"/>
    <w:rPr>
      <w:b/>
      <w:sz w:val="30"/>
      <w:szCs w:val="28"/>
    </w:rPr>
  </w:style>
  <w:style w:type="paragraph" w:styleId="1072">
    <w:name w:val="二级目录"/>
    <w:next w:val="988"/>
    <w:link w:val="1071"/>
    <w:pPr>
      <w:numPr>
        <w:ilvl w:val="0"/>
        <w:numId w:val="2"/>
      </w:numPr>
      <w:tabs>
        <w:tab w:val="left" w:pos="907" w:leader="none"/>
        <w:tab w:val="left" w:pos="1145" w:leader="none"/>
      </w:tabs>
      <w:outlineLvl w:val="1"/>
    </w:pPr>
    <w:rPr>
      <w:b/>
      <w:sz w:val="30"/>
      <w:szCs w:val="28"/>
      <w:lang w:val="en-US" w:eastAsia="zh-CN" w:bidi="ar-SA"/>
    </w:rPr>
  </w:style>
  <w:style w:type="character" w:styleId="1073">
    <w:name w:val="列出段落 Char,Bullet List Char,numbered Char,FooterText Char,List Paragraph1 Char,Paragraphe de liste1 Char"/>
    <w:next w:val="1073"/>
    <w:link w:val="1074"/>
    <w:rPr>
      <w:rFonts w:ascii="Calibri" w:hAnsi="Calibri"/>
      <w:sz w:val="24"/>
      <w:szCs w:val="24"/>
      <w:lang w:eastAsia="en-US" w:bidi="en-US"/>
    </w:rPr>
  </w:style>
  <w:style w:type="paragraph" w:styleId="1074">
    <w:name w:val="列出段落1"/>
    <w:basedOn w:val="988"/>
    <w:next w:val="1074"/>
    <w:link w:val="1073"/>
    <w:qFormat/>
    <w:pPr>
      <w:contextualSpacing/>
      <w:ind w:left="720"/>
      <w:jc w:val="left"/>
      <w:widowControl/>
    </w:pPr>
    <w:rPr>
      <w:rFonts w:ascii="Calibri" w:hAnsi="Calibri" w:eastAsia="宋体" w:cs="Times New Roman"/>
      <w:sz w:val="24"/>
      <w:szCs w:val="24"/>
      <w:lang w:eastAsia="en-US" w:bidi="en-US"/>
    </w:rPr>
  </w:style>
  <w:style w:type="paragraph" w:styleId="1075">
    <w:name w:val="Body Text(ch)"/>
    <w:basedOn w:val="988"/>
    <w:next w:val="1019"/>
    <w:link w:val="988"/>
    <w:pPr>
      <w:spacing w:after="120"/>
    </w:pPr>
    <w:rPr>
      <w:rFonts w:ascii="宋体" w:hAnsi="Arial"/>
      <w:bCs/>
      <w:iCs/>
      <w:szCs w:val="24"/>
    </w:rPr>
  </w:style>
  <w:style w:type="paragraph" w:styleId="1076">
    <w:name w:val="xl27"/>
    <w:basedOn w:val="988"/>
    <w:next w:val="1076"/>
    <w:link w:val="9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name w:val="xl26"/>
    <w:basedOn w:val="988"/>
    <w:next w:val="1077"/>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8">
    <w:name w:val="Char"/>
    <w:basedOn w:val="988"/>
    <w:next w:val="1078"/>
    <w:link w:val="988"/>
    <w:pPr>
      <w:ind w:firstLine="200"/>
      <w:tabs>
        <w:tab w:val="left" w:pos="360" w:leader="none"/>
      </w:tabs>
    </w:pPr>
    <w:rPr>
      <w:sz w:val="28"/>
      <w:szCs w:val="30"/>
    </w:rPr>
  </w:style>
  <w:style w:type="paragraph" w:styleId="1079">
    <w:name w:val=" Char"/>
    <w:basedOn w:val="1013"/>
    <w:next w:val="1079"/>
    <w:link w:val="988"/>
    <w:rPr>
      <w:rFonts w:ascii="Tahoma" w:hAnsi="Tahoma"/>
      <w:sz w:val="24"/>
      <w:szCs w:val="24"/>
    </w:rPr>
  </w:style>
  <w:style w:type="paragraph" w:styleId="1080">
    <w:name w:val="普通正文"/>
    <w:basedOn w:val="988"/>
    <w:next w:val="1080"/>
    <w:link w:val="988"/>
    <w:pPr>
      <w:ind w:firstLine="480"/>
      <w:jc w:val="left"/>
      <w:spacing w:before="120" w:after="120" w:line="360" w:lineRule="auto"/>
    </w:pPr>
    <w:rPr>
      <w:rFonts w:ascii="Arial" w:hAnsi="Arial"/>
      <w:sz w:val="24"/>
      <w:szCs w:val="24"/>
    </w:rPr>
  </w:style>
  <w:style w:type="paragraph" w:styleId="1081">
    <w:name w:val="table_lines"/>
    <w:basedOn w:val="988"/>
    <w:next w:val="1081"/>
    <w:link w:val="988"/>
    <w:pPr>
      <w:jc w:val="left"/>
      <w:widowControl/>
    </w:pPr>
    <w:rPr>
      <w:sz w:val="20"/>
      <w:szCs w:val="20"/>
      <w:lang w:val="de-DE" w:eastAsia="de-DE"/>
    </w:rPr>
  </w:style>
  <w:style w:type="paragraph" w:styleId="1082">
    <w:name w:val="附录1"/>
    <w:next w:val="1082"/>
    <w:link w:val="98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3">
    <w:name w:val="font7"/>
    <w:basedOn w:val="988"/>
    <w:next w:val="1083"/>
    <w:link w:val="988"/>
    <w:pPr>
      <w:jc w:val="left"/>
      <w:spacing w:before="100" w:beforeAutospacing="1" w:after="100" w:afterAutospacing="1"/>
      <w:widowControl/>
    </w:pPr>
    <w:rPr>
      <w:rFonts w:hint="eastAsia" w:ascii="宋体" w:hAnsi="宋体"/>
      <w:sz w:val="18"/>
      <w:szCs w:val="18"/>
    </w:rPr>
  </w:style>
  <w:style w:type="paragraph" w:styleId="1084">
    <w:name w:val=" Char Char Char Char"/>
    <w:basedOn w:val="1013"/>
    <w:next w:val="1084"/>
    <w:link w:val="988"/>
    <w:pPr>
      <w:spacing w:line="360" w:lineRule="auto"/>
    </w:pPr>
    <w:rPr>
      <w:rFonts w:ascii="Tahoma" w:hAnsi="Tahoma"/>
      <w:sz w:val="24"/>
      <w:szCs w:val="24"/>
    </w:rPr>
  </w:style>
  <w:style w:type="paragraph" w:styleId="1085">
    <w:name w:val="列出段落"/>
    <w:basedOn w:val="988"/>
    <w:next w:val="1085"/>
    <w:link w:val="988"/>
    <w:qFormat/>
    <w:pPr>
      <w:contextualSpacing/>
      <w:ind w:left="720"/>
      <w:jc w:val="left"/>
      <w:widowControl/>
    </w:pPr>
    <w:rPr>
      <w:rFonts w:ascii="Calibri" w:hAnsi="Calibri"/>
      <w:sz w:val="24"/>
      <w:szCs w:val="24"/>
      <w:lang w:eastAsia="en-US" w:bidi="en-US"/>
    </w:rPr>
  </w:style>
  <w:style w:type="paragraph" w:styleId="1086">
    <w:name w:val="4"/>
    <w:basedOn w:val="988"/>
    <w:next w:val="1046"/>
    <w:link w:val="988"/>
    <w:pPr>
      <w:ind w:firstLine="420"/>
      <w:spacing w:line="360" w:lineRule="auto"/>
    </w:pPr>
    <w:rPr>
      <w:color w:val="ff0000"/>
      <w:sz w:val="24"/>
      <w:szCs w:val="24"/>
    </w:rPr>
  </w:style>
  <w:style w:type="paragraph" w:styleId="1087">
    <w:name w:val="普通 (Web)"/>
    <w:basedOn w:val="988"/>
    <w:next w:val="1087"/>
    <w:link w:val="988"/>
    <w:pPr>
      <w:jc w:val="left"/>
      <w:spacing w:before="100" w:beforeAutospacing="1" w:after="100" w:afterAutospacing="1"/>
      <w:widowControl/>
    </w:pPr>
    <w:rPr>
      <w:rFonts w:ascii="宋体" w:hAnsi="宋体"/>
      <w:sz w:val="24"/>
      <w:szCs w:val="24"/>
    </w:rPr>
  </w:style>
  <w:style w:type="paragraph" w:styleId="1088">
    <w:name w:val=" Char Char Char Char Char Char Char Char Char Char"/>
    <w:basedOn w:val="988"/>
    <w:next w:val="1088"/>
    <w:link w:val="988"/>
    <w:pPr>
      <w:spacing w:line="360" w:lineRule="auto"/>
    </w:pPr>
    <w:rPr>
      <w:sz w:val="24"/>
      <w:szCs w:val="20"/>
    </w:rPr>
  </w:style>
  <w:style w:type="paragraph" w:styleId="1089">
    <w:name w:val="样式1"/>
    <w:basedOn w:val="988"/>
    <w:next w:val="1089"/>
    <w:link w:val="988"/>
    <w:pPr>
      <w:numPr>
        <w:ilvl w:val="0"/>
        <w:numId w:val="3"/>
      </w:numPr>
      <w:tabs>
        <w:tab w:val="left" w:pos="709" w:leader="none"/>
      </w:tabs>
    </w:pPr>
    <w:rPr>
      <w:rFonts w:ascii="宋体" w:hAnsi="宋体"/>
    </w:rPr>
  </w:style>
  <w:style w:type="paragraph" w:styleId="1090">
    <w:name w:val="font6"/>
    <w:basedOn w:val="988"/>
    <w:next w:val="1090"/>
    <w:link w:val="988"/>
    <w:pPr>
      <w:jc w:val="left"/>
      <w:spacing w:before="100" w:beforeAutospacing="1" w:after="100" w:afterAutospacing="1"/>
      <w:widowControl/>
    </w:pPr>
    <w:rPr>
      <w:rFonts w:hint="eastAsia" w:ascii="宋体" w:hAnsi="宋体"/>
      <w:sz w:val="28"/>
      <w:szCs w:val="28"/>
      <w:u w:val="single"/>
    </w:rPr>
  </w:style>
  <w:style w:type="paragraph" w:styleId="1091">
    <w:name w:val="xl25"/>
    <w:basedOn w:val="988"/>
    <w:next w:val="1091"/>
    <w:link w:val="9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name w:val="图标"/>
    <w:basedOn w:val="988"/>
    <w:next w:val="988"/>
    <w:link w:val="98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name w:val="标题3"/>
    <w:basedOn w:val="988"/>
    <w:next w:val="988"/>
    <w:link w:val="988"/>
    <w:pPr>
      <w:ind w:firstLine="624"/>
      <w:spacing w:line="590" w:lineRule="atLeast"/>
    </w:pPr>
    <w:rPr>
      <w:rFonts w:ascii="方正黑体_GBK" w:eastAsia="方正黑体_GBK"/>
      <w:sz w:val="32"/>
      <w:szCs w:val="32"/>
    </w:rPr>
  </w:style>
  <w:style w:type="paragraph" w:styleId="1094">
    <w:name w:val="xl24"/>
    <w:basedOn w:val="988"/>
    <w:next w:val="1094"/>
    <w:link w:val="9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name w:val="xl29"/>
    <w:basedOn w:val="988"/>
    <w:next w:val="1095"/>
    <w:link w:val="98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name w:val="Char Char Char Char Char Char Char Char"/>
    <w:basedOn w:val="988"/>
    <w:next w:val="1096"/>
    <w:link w:val="988"/>
    <w:pPr>
      <w:jc w:val="left"/>
      <w:spacing w:after="160" w:line="240" w:lineRule="exact"/>
      <w:widowControl/>
    </w:pPr>
    <w:rPr>
      <w:rFonts w:ascii="Verdana" w:hAnsi="Verdana"/>
      <w:sz w:val="20"/>
      <w:szCs w:val="20"/>
      <w:lang w:eastAsia="en-US"/>
    </w:rPr>
  </w:style>
  <w:style w:type="paragraph" w:styleId="1097">
    <w:name w:val="xl28"/>
    <w:basedOn w:val="988"/>
    <w:next w:val="1097"/>
    <w:link w:val="9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name w:val=" Char Char Char Char Char Char Char Char"/>
    <w:basedOn w:val="988"/>
    <w:next w:val="1098"/>
    <w:link w:val="988"/>
    <w:pPr>
      <w:jc w:val="left"/>
      <w:spacing w:after="160" w:line="240" w:lineRule="exact"/>
      <w:widowControl/>
    </w:pPr>
    <w:rPr>
      <w:rFonts w:ascii="Verdana" w:hAnsi="Verdana"/>
      <w:sz w:val="20"/>
      <w:szCs w:val="20"/>
      <w:lang w:eastAsia="en-US"/>
    </w:rPr>
  </w:style>
  <w:style w:type="paragraph" w:styleId="1099">
    <w:name w:val="xl30"/>
    <w:basedOn w:val="988"/>
    <w:next w:val="1099"/>
    <w:link w:val="988"/>
    <w:pPr>
      <w:jc w:val="center"/>
      <w:spacing w:before="100" w:beforeAutospacing="1" w:after="100" w:afterAutospacing="1"/>
      <w:widowControl/>
    </w:pPr>
    <w:rPr>
      <w:rFonts w:ascii="宋体" w:hAnsi="宋体"/>
      <w:b/>
      <w:bCs/>
      <w:sz w:val="36"/>
      <w:szCs w:val="36"/>
    </w:rPr>
  </w:style>
  <w:style w:type="paragraph" w:styleId="1100">
    <w:name w:val="Char Char Char Char"/>
    <w:basedOn w:val="1013"/>
    <w:next w:val="1100"/>
    <w:link w:val="988"/>
    <w:pPr>
      <w:spacing w:line="360" w:lineRule="auto"/>
    </w:pPr>
    <w:rPr>
      <w:rFonts w:ascii="Tahoma" w:hAnsi="Tahoma"/>
      <w:sz w:val="24"/>
      <w:szCs w:val="24"/>
    </w:rPr>
  </w:style>
  <w:style w:type="paragraph" w:styleId="1101">
    <w:name w:val="table_1stline"/>
    <w:basedOn w:val="988"/>
    <w:next w:val="1101"/>
    <w:link w:val="988"/>
    <w:pPr>
      <w:jc w:val="left"/>
      <w:spacing w:before="120"/>
      <w:widowControl/>
    </w:pPr>
    <w:rPr>
      <w:bCs/>
      <w:sz w:val="20"/>
      <w:szCs w:val="20"/>
      <w:lang w:val="de-DE" w:eastAsia="de-DE"/>
    </w:rPr>
  </w:style>
  <w:style w:type="paragraph" w:styleId="1102">
    <w:name w:val="font5"/>
    <w:basedOn w:val="988"/>
    <w:next w:val="1102"/>
    <w:link w:val="988"/>
    <w:pPr>
      <w:jc w:val="left"/>
      <w:spacing w:before="100" w:beforeAutospacing="1" w:after="100" w:afterAutospacing="1"/>
      <w:widowControl/>
    </w:pPr>
    <w:rPr>
      <w:rFonts w:hint="eastAsia" w:ascii="宋体" w:hAnsi="宋体"/>
      <w:sz w:val="28"/>
      <w:szCs w:val="28"/>
    </w:rPr>
  </w:style>
  <w:style w:type="paragraph" w:styleId="1103">
    <w:name w:val="标题1"/>
    <w:basedOn w:val="988"/>
    <w:next w:val="988"/>
    <w:link w:val="98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name w:val="修订"/>
    <w:next w:val="1104"/>
    <w:link w:val="988"/>
    <w:uiPriority w:val="99"/>
    <w:semiHidden/>
    <w:rPr>
      <w:rFonts w:ascii="Times New Roman" w:hAnsi="Times New Roman"/>
      <w:sz w:val="21"/>
      <w:szCs w:val="21"/>
      <w:lang w:val="en-US" w:eastAsia="zh-CN" w:bidi="ar-SA"/>
    </w:rPr>
  </w:style>
  <w:style w:type="paragraph" w:styleId="1105">
    <w:name w:val="无间隔"/>
    <w:next w:val="1105"/>
    <w:link w:val="988"/>
    <w:uiPriority w:val="99"/>
    <w:qFormat/>
    <w:pPr>
      <w:jc w:val="both"/>
      <w:widowControl w:val="off"/>
    </w:pPr>
    <w:rPr>
      <w:rFonts w:ascii="Times New Roman" w:hAnsi="Times New Roman"/>
      <w:sz w:val="21"/>
      <w:szCs w:val="21"/>
      <w:lang w:val="en-US" w:eastAsia="zh-CN" w:bidi="ar-SA"/>
    </w:rPr>
  </w:style>
  <w:style w:type="paragraph" w:styleId="1106">
    <w:name w:val="正文文本 211"/>
    <w:basedOn w:val="988"/>
    <w:next w:val="1106"/>
    <w:link w:val="988"/>
    <w:uiPriority w:val="99"/>
    <w:qFormat/>
    <w:pPr>
      <w:jc w:val="center"/>
    </w:pPr>
    <w:rPr>
      <w:b/>
      <w:bCs/>
      <w:sz w:val="20"/>
      <w:szCs w:val="20"/>
    </w:rPr>
  </w:style>
  <w:style w:type="table" w:styleId="1107">
    <w:name w:val="Table Normal"/>
    <w:next w:val="1107"/>
    <w:link w:val="988"/>
    <w:qFormat/>
    <w:tblPr/>
  </w:style>
  <w:style w:type="paragraph" w:styleId="1108">
    <w:name w:val="正文文本1"/>
    <w:basedOn w:val="988"/>
    <w:next w:val="988"/>
    <w:link w:val="988"/>
    <w:semiHidden/>
    <w:qFormat/>
    <w:rPr>
      <w:rFonts w:ascii="Arial" w:hAnsi="Arial" w:eastAsia="Arial" w:cs="Arial"/>
      <w:sz w:val="21"/>
      <w:szCs w:val="21"/>
      <w:lang w:val="en-US" w:eastAsia="en-US" w:bidi="ar-SA"/>
    </w:rPr>
  </w:style>
  <w:style w:type="paragraph" w:styleId="1109">
    <w:name w:val="纯文本1"/>
    <w:basedOn w:val="988"/>
    <w:next w:val="1109"/>
    <w:link w:val="988"/>
    <w:qFormat/>
    <w:rPr>
      <w:rFonts w:ascii="宋体" w:hAnsi="Courier New" w:cs="Courier New"/>
    </w:rPr>
  </w:style>
  <w:style w:type="table" w:styleId="1110">
    <w:name w:val="网格型1"/>
    <w:basedOn w:val="1111"/>
    <w:next w:val="1110"/>
    <w:link w:val="988"/>
    <w:qFormat/>
    <w:pPr>
      <w:jc w:val="both"/>
      <w:widowControl w:val="off"/>
    </w:pPr>
    <w:tblPr/>
  </w:style>
  <w:style w:type="table" w:styleId="1111">
    <w:name w:val="普通表格1"/>
    <w:next w:val="1111"/>
    <w:link w:val="988"/>
    <w:uiPriority w:val="99"/>
    <w:unhideWhenUsed/>
    <w:qFormat/>
    <w:tbl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曹冲</cp:lastModifiedBy>
  <cp:revision>7</cp:revision>
  <dcterms:created xsi:type="dcterms:W3CDTF">2023-03-16T02:16:00Z</dcterms:created>
  <dcterms:modified xsi:type="dcterms:W3CDTF">2026-03-12T00:25:25Z</dcterms:modified>
</cp:coreProperties>
</file>