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5"/>
        <w:rPr>
          <w:rStyle w:val="734"/>
          <w:highlight w:val="none"/>
        </w:rPr>
      </w:pPr>
      <w:r>
        <w:rPr>
          <w:rStyle w:val="734"/>
          <w:highlight w:val="none"/>
        </w:rPr>
      </w:r>
      <w:r/>
    </w:p>
    <w:p>
      <w:pPr>
        <w:pStyle w:val="655"/>
        <w:rPr>
          <w:rFonts w:ascii="Arial" w:hAnsi="Arial" w:cs="Arial"/>
          <w:sz w:val="36"/>
          <w:highlight w:val="none"/>
        </w:rPr>
      </w:pPr>
      <w:r>
        <w:rPr>
          <w:rFonts w:ascii="Arial" w:hAnsi="Arial" w:cs="Arial"/>
          <w:sz w:val="36"/>
          <w:highlight w:val="none"/>
        </w:rPr>
      </w:r>
      <w:r/>
    </w:p>
    <w:p>
      <w:pPr>
        <w:pStyle w:val="655"/>
        <w:rPr>
          <w:rFonts w:ascii="Arial" w:hAnsi="Arial" w:cs="Arial"/>
          <w:sz w:val="36"/>
          <w:highlight w:val="none"/>
        </w:rPr>
      </w:pPr>
      <w:r>
        <w:rPr>
          <w:rFonts w:ascii="Arial" w:hAnsi="Arial" w:cs="Arial"/>
          <w:sz w:val="36"/>
          <w:highlight w:val="none"/>
        </w:rPr>
      </w:r>
      <w:r/>
    </w:p>
    <w:p>
      <w:pPr>
        <w:pStyle w:val="655"/>
        <w:jc w:val="center"/>
        <w:rPr>
          <w:rFonts w:ascii="Arial" w:hAnsi="Arial" w:cs="Arial"/>
          <w:highlight w:val="none"/>
        </w:rPr>
      </w:pPr>
      <w:r>
        <w:rPr>
          <w:rFonts w:ascii="Arial" w:hAnsi="Arial" w:cs="Arial"/>
          <w:highlight w:val="none"/>
        </w:rPr>
      </w:r>
      <w:r/>
    </w:p>
    <w:p>
      <w:pPr>
        <w:pStyle w:val="655"/>
        <w:jc w:val="center"/>
        <w:rPr>
          <w:rFonts w:ascii="黑体" w:hAnsi="黑体" w:eastAsia="黑体"/>
          <w:b/>
          <w:spacing w:val="40"/>
          <w:sz w:val="90"/>
          <w:szCs w:val="96"/>
          <w:highlight w:val="none"/>
        </w:rPr>
      </w:pPr>
      <w:r>
        <w:rPr>
          <w:rFonts w:hint="eastAsia" w:ascii="黑体" w:hAnsi="黑体" w:eastAsia="黑体"/>
          <w:b/>
          <w:spacing w:val="40"/>
          <w:sz w:val="90"/>
          <w:szCs w:val="96"/>
          <w:highlight w:val="none"/>
        </w:rPr>
        <w:t xml:space="preserve">公开招标</w:t>
      </w:r>
      <w:r>
        <w:rPr>
          <w:rFonts w:ascii="黑体" w:hAnsi="黑体" w:eastAsia="黑体"/>
          <w:b/>
          <w:spacing w:val="40"/>
          <w:sz w:val="90"/>
          <w:szCs w:val="96"/>
          <w:highlight w:val="none"/>
        </w:rPr>
        <w:t xml:space="preserve">文件</w:t>
      </w:r>
      <w:r>
        <w:rPr>
          <w:rFonts w:ascii="黑体" w:hAnsi="黑体" w:eastAsia="黑体"/>
          <w:b/>
          <w:spacing w:val="40"/>
          <w:sz w:val="90"/>
          <w:szCs w:val="96"/>
          <w:highlight w:val="none"/>
        </w:rPr>
      </w:r>
      <w:r/>
    </w:p>
    <w:p>
      <w:pPr>
        <w:pStyle w:val="655"/>
        <w:jc w:val="center"/>
        <w:rPr>
          <w:rFonts w:ascii="黑体" w:hAnsi="黑体" w:eastAsia="黑体"/>
          <w:b/>
          <w:spacing w:val="40"/>
          <w:sz w:val="90"/>
          <w:szCs w:val="96"/>
          <w:highlight w:val="none"/>
        </w:rPr>
      </w:pPr>
      <w:r>
        <w:rPr>
          <w:rFonts w:ascii="黑体" w:hAnsi="黑体" w:eastAsia="黑体"/>
          <w:b/>
          <w:spacing w:val="40"/>
          <w:sz w:val="90"/>
          <w:szCs w:val="96"/>
          <w:highlight w:val="none"/>
        </w:rPr>
      </w:r>
      <w:r/>
    </w:p>
    <w:p>
      <w:pPr>
        <w:pStyle w:val="655"/>
        <w:jc w:val="center"/>
        <w:spacing w:before="240" w:after="240" w:line="360" w:lineRule="auto"/>
        <w:rPr>
          <w:rFonts w:hint="eastAsia" w:ascii="黑体" w:hAnsi="黑体" w:eastAsia="黑体" w:cs="Arial"/>
          <w:b/>
          <w:sz w:val="32"/>
          <w:highlight w:val="none"/>
          <w:lang w:eastAsia="zh-CN"/>
        </w:rPr>
      </w:pPr>
      <w:r>
        <w:rPr>
          <w:rFonts w:ascii="黑体" w:hAnsi="黑体" w:eastAsia="黑体" w:cs="Arial"/>
          <w:b/>
          <w:sz w:val="32"/>
          <w:highlight w:val="none"/>
        </w:rPr>
        <w:t xml:space="preserve">招标编号：</w:t>
      </w:r>
      <w:r>
        <w:rPr>
          <w:rFonts w:hint="eastAsia" w:ascii="黑体" w:hAnsi="黑体" w:eastAsia="黑体" w:cs="Arial"/>
          <w:b/>
          <w:sz w:val="32"/>
          <w:highlight w:val="none"/>
          <w:lang w:eastAsia="zh-CN"/>
        </w:rPr>
        <w:t xml:space="preserve">JSZC-320115-NJRD-G2026-0001</w:t>
      </w:r>
      <w:r/>
    </w:p>
    <w:p>
      <w:pPr>
        <w:pStyle w:val="655"/>
        <w:jc w:val="center"/>
        <w:spacing w:before="240" w:after="240" w:line="360" w:lineRule="auto"/>
        <w:rPr>
          <w:rFonts w:hint="eastAsia" w:ascii="黑体" w:hAnsi="黑体" w:eastAsia="黑体" w:cs="Arial"/>
          <w:b/>
          <w:sz w:val="32"/>
          <w:highlight w:val="none"/>
          <w:lang w:eastAsia="zh-CN"/>
        </w:rPr>
      </w:pPr>
      <w:r>
        <w:rPr>
          <w:rFonts w:hint="eastAsia" w:ascii="黑体" w:hAnsi="黑体" w:eastAsia="黑体" w:cs="Arial"/>
          <w:b/>
          <w:sz w:val="32"/>
          <w:highlight w:val="none"/>
        </w:rPr>
        <w:t xml:space="preserve">项目名称：</w:t>
      </w:r>
      <w:r>
        <w:rPr>
          <w:rFonts w:hint="eastAsia" w:ascii="黑体" w:hAnsi="黑体" w:eastAsia="黑体" w:cs="Arial"/>
          <w:b/>
          <w:sz w:val="32"/>
          <w:highlight w:val="none"/>
          <w:lang w:eastAsia="zh-CN"/>
        </w:rPr>
        <w:t xml:space="preserve">空港公寓幼儿园和禄口第三幼儿园户外运动设备采购</w:t>
      </w:r>
      <w:r>
        <w:rPr>
          <w:rFonts w:hint="eastAsia" w:ascii="黑体" w:hAnsi="黑体" w:eastAsia="黑体" w:cs="Arial"/>
          <w:b/>
          <w:sz w:val="32"/>
          <w:highlight w:val="none"/>
          <w:lang w:eastAsia="zh-CN"/>
        </w:rPr>
      </w:r>
      <w:r/>
    </w:p>
    <w:p>
      <w:pPr>
        <w:pStyle w:val="655"/>
        <w:jc w:val="center"/>
        <w:rPr>
          <w:rFonts w:hint="eastAsia" w:ascii="Arial" w:hAnsi="Arial" w:eastAsia="宋体" w:cs="Arial"/>
          <w:b/>
          <w:bCs/>
          <w:sz w:val="32"/>
          <w:highlight w:val="none"/>
          <w:lang w:eastAsia="zh-CN"/>
        </w:rPr>
      </w:pPr>
      <w:r>
        <w:rPr>
          <w:rFonts w:hint="eastAsia" w:ascii="Arial" w:hAnsi="Arial" w:cs="Arial"/>
          <w:b/>
          <w:bCs/>
          <w:sz w:val="32"/>
          <w:highlight w:val="none"/>
          <w:lang w:eastAsia="zh-CN"/>
        </w:rPr>
        <w:t xml:space="preserve">（</w:t>
      </w:r>
      <w:r>
        <w:rPr>
          <w:rFonts w:hint="eastAsia" w:ascii="Arial" w:hAnsi="Arial" w:cs="Arial"/>
          <w:b/>
          <w:bCs/>
          <w:sz w:val="32"/>
          <w:highlight w:val="none"/>
          <w:lang w:val="en-US" w:eastAsia="zh-CN"/>
        </w:rPr>
        <w:t xml:space="preserve">非专门面向中小企业</w:t>
      </w:r>
      <w:r>
        <w:rPr>
          <w:rFonts w:hint="eastAsia" w:ascii="Arial" w:hAnsi="Arial" w:cs="Arial"/>
          <w:b/>
          <w:bCs/>
          <w:sz w:val="32"/>
          <w:highlight w:val="none"/>
          <w:lang w:eastAsia="zh-CN"/>
        </w:rPr>
        <w:t xml:space="preserve">）</w:t>
      </w:r>
      <w:r>
        <w:rPr>
          <w:rFonts w:hint="eastAsia" w:ascii="Arial" w:hAnsi="Arial" w:eastAsia="宋体" w:cs="Arial"/>
          <w:b/>
          <w:bCs/>
          <w:sz w:val="32"/>
          <w:highlight w:val="none"/>
          <w:lang w:eastAsia="zh-CN"/>
        </w:rPr>
      </w:r>
      <w:r/>
    </w:p>
    <w:p>
      <w:pPr>
        <w:pStyle w:val="655"/>
        <w:jc w:val="center"/>
        <w:rPr>
          <w:rFonts w:ascii="Arial" w:hAnsi="Arial" w:cs="Arial"/>
          <w:sz w:val="32"/>
          <w:highlight w:val="none"/>
        </w:rPr>
      </w:pPr>
      <w:r>
        <w:rPr>
          <w:rFonts w:ascii="Arial" w:hAnsi="Arial" w:cs="Arial"/>
          <w:sz w:val="32"/>
          <w:highlight w:val="none"/>
        </w:rPr>
      </w:r>
      <w:r/>
    </w:p>
    <w:p>
      <w:pPr>
        <w:pStyle w:val="655"/>
        <w:jc w:val="center"/>
        <w:rPr>
          <w:rFonts w:ascii="Arial" w:hAnsi="Arial" w:cs="Arial"/>
          <w:sz w:val="28"/>
          <w:highlight w:val="none"/>
        </w:rPr>
      </w:pPr>
      <w:r>
        <w:rPr>
          <w:rFonts w:ascii="Arial" w:hAnsi="Arial" w:cs="Arial"/>
          <w:sz w:val="28"/>
          <w:highlight w:val="none"/>
        </w:rPr>
      </w:r>
      <w:r/>
    </w:p>
    <w:p>
      <w:pPr>
        <w:pStyle w:val="655"/>
        <w:jc w:val="center"/>
        <w:rPr>
          <w:rFonts w:ascii="Arial" w:hAnsi="Arial" w:cs="Arial"/>
          <w:sz w:val="28"/>
          <w:highlight w:val="none"/>
        </w:rPr>
      </w:pPr>
      <w:r>
        <w:rPr>
          <w:rFonts w:ascii="Arial" w:hAnsi="Arial" w:cs="Arial"/>
          <w:sz w:val="28"/>
          <w:highlight w:val="none"/>
        </w:rPr>
      </w:r>
      <w:r/>
    </w:p>
    <w:p>
      <w:pPr>
        <w:pStyle w:val="655"/>
        <w:jc w:val="center"/>
        <w:rPr>
          <w:rFonts w:ascii="Arial" w:hAnsi="Arial" w:cs="Arial"/>
          <w:sz w:val="32"/>
          <w:highlight w:val="none"/>
        </w:rPr>
      </w:pPr>
      <w:r>
        <w:rPr>
          <w:rFonts w:ascii="Arial" w:hAnsi="Arial" w:cs="Arial"/>
          <w:sz w:val="32"/>
          <w:highlight w:val="none"/>
        </w:rPr>
      </w:r>
      <w:r/>
    </w:p>
    <w:p>
      <w:pPr>
        <w:pStyle w:val="655"/>
        <w:jc w:val="center"/>
        <w:rPr>
          <w:rFonts w:ascii="Arial" w:hAnsi="Arial" w:cs="Arial"/>
          <w:sz w:val="32"/>
          <w:highlight w:val="none"/>
        </w:rPr>
      </w:pPr>
      <w:r>
        <w:rPr>
          <w:rFonts w:ascii="Arial" w:hAnsi="Arial" w:cs="Arial"/>
          <w:sz w:val="32"/>
          <w:highlight w:val="none"/>
        </w:rPr>
      </w:r>
      <w:r/>
    </w:p>
    <w:p>
      <w:pPr>
        <w:pStyle w:val="655"/>
        <w:jc w:val="center"/>
        <w:rPr>
          <w:rFonts w:ascii="Arial" w:hAnsi="Arial" w:cs="Arial"/>
          <w:sz w:val="32"/>
          <w:highlight w:val="none"/>
        </w:rPr>
      </w:pPr>
      <w:r>
        <w:rPr>
          <w:rFonts w:ascii="Arial" w:hAnsi="Arial" w:cs="Arial"/>
          <w:sz w:val="32"/>
          <w:highlight w:val="none"/>
        </w:rPr>
      </w:r>
      <w:r/>
    </w:p>
    <w:p>
      <w:pPr>
        <w:pStyle w:val="655"/>
        <w:jc w:val="center"/>
        <w:rPr>
          <w:rFonts w:ascii="Arial" w:hAnsi="Arial" w:cs="Arial"/>
          <w:sz w:val="32"/>
          <w:highlight w:val="none"/>
        </w:rPr>
      </w:pPr>
      <w:r>
        <w:rPr>
          <w:rFonts w:ascii="Arial" w:hAnsi="Arial" w:cs="Arial"/>
          <w:sz w:val="32"/>
          <w:highlight w:val="none"/>
        </w:rPr>
      </w:r>
      <w:r/>
    </w:p>
    <w:p>
      <w:pPr>
        <w:pStyle w:val="655"/>
        <w:rPr>
          <w:rFonts w:hint="eastAsia" w:ascii="Arial" w:hAnsi="Arial" w:cs="Arial"/>
          <w:sz w:val="28"/>
          <w:highlight w:val="none"/>
        </w:rPr>
      </w:pPr>
      <w:r>
        <w:rPr>
          <w:rFonts w:hint="eastAsia" w:ascii="Arial" w:hAnsi="Arial" w:cs="Arial"/>
          <w:sz w:val="28"/>
          <w:highlight w:val="none"/>
        </w:rPr>
      </w:r>
      <w:r/>
    </w:p>
    <w:p>
      <w:pPr>
        <w:pStyle w:val="655"/>
        <w:ind w:firstLine="964"/>
        <w:jc w:val="left"/>
        <w:spacing w:line="360" w:lineRule="auto"/>
        <w:rPr>
          <w:rFonts w:hint="eastAsia" w:ascii="Arial" w:hAnsi="Arial" w:eastAsia="黑体" w:cs="Arial"/>
          <w:b/>
          <w:sz w:val="32"/>
          <w:highlight w:val="none"/>
          <w:lang w:eastAsia="zh-CN"/>
        </w:rPr>
      </w:pPr>
      <w:r>
        <w:rPr>
          <w:rFonts w:ascii="Arial" w:hAnsi="Arial" w:eastAsia="黑体" w:cs="Arial"/>
          <w:b/>
          <w:sz w:val="32"/>
          <w:highlight w:val="none"/>
        </w:rPr>
        <w:t xml:space="preserve">采   购   人：</w:t>
      </w:r>
      <w:r>
        <w:rPr>
          <w:rFonts w:hint="eastAsia" w:ascii="Arial" w:hAnsi="Arial" w:eastAsia="黑体" w:cs="Arial"/>
          <w:b/>
          <w:sz w:val="32"/>
          <w:highlight w:val="none"/>
          <w:lang w:eastAsia="zh-CN"/>
        </w:rPr>
        <w:t xml:space="preserve">南京市江宁区人民政府禄口街道办事处</w:t>
      </w:r>
      <w:r>
        <w:rPr>
          <w:rFonts w:hint="eastAsia" w:ascii="Arial" w:hAnsi="Arial" w:eastAsia="黑体" w:cs="Arial"/>
          <w:b/>
          <w:sz w:val="32"/>
          <w:highlight w:val="none"/>
          <w:lang w:eastAsia="zh-CN"/>
        </w:rPr>
      </w:r>
      <w:r/>
    </w:p>
    <w:p>
      <w:pPr>
        <w:pStyle w:val="655"/>
        <w:ind w:firstLine="964"/>
        <w:jc w:val="left"/>
        <w:spacing w:line="360" w:lineRule="auto"/>
        <w:rPr>
          <w:rFonts w:hint="eastAsia" w:ascii="Arial" w:hAnsi="Arial" w:eastAsia="黑体" w:cs="Arial"/>
          <w:b/>
          <w:sz w:val="32"/>
          <w:highlight w:val="none"/>
          <w:lang w:eastAsia="zh-CN"/>
        </w:rPr>
      </w:pPr>
      <w:r>
        <w:rPr>
          <w:rFonts w:ascii="Arial" w:hAnsi="Arial" w:eastAsia="黑体" w:cs="Arial"/>
          <w:b/>
          <w:sz w:val="32"/>
          <w:highlight w:val="none"/>
        </w:rPr>
        <w:t xml:space="preserve">采购代理机构：</w:t>
      </w:r>
      <w:r>
        <w:rPr>
          <w:rFonts w:hint="eastAsia" w:ascii="Arial" w:hAnsi="Arial" w:eastAsia="黑体" w:cs="Arial"/>
          <w:b/>
          <w:sz w:val="32"/>
          <w:highlight w:val="none"/>
          <w:lang w:eastAsia="zh-CN"/>
        </w:rPr>
        <w:t xml:space="preserve">南京荣大工程项目管理有限公司</w:t>
      </w:r>
      <w:r>
        <w:rPr>
          <w:rFonts w:hint="eastAsia" w:ascii="Arial" w:hAnsi="Arial" w:eastAsia="黑体" w:cs="Arial"/>
          <w:b/>
          <w:sz w:val="32"/>
          <w:highlight w:val="none"/>
          <w:lang w:eastAsia="zh-CN"/>
        </w:rPr>
      </w:r>
      <w:r/>
    </w:p>
    <w:p>
      <w:pPr>
        <w:pStyle w:val="655"/>
        <w:ind w:firstLine="964"/>
        <w:jc w:val="left"/>
        <w:spacing w:line="360" w:lineRule="auto"/>
        <w:rPr>
          <w:rFonts w:ascii="Arial" w:hAnsi="Arial" w:eastAsia="黑体" w:cs="Arial"/>
          <w:b/>
          <w:sz w:val="32"/>
          <w:highlight w:val="none"/>
        </w:rPr>
      </w:pPr>
      <w:r>
        <w:rPr>
          <w:rFonts w:ascii="Arial" w:hAnsi="Arial" w:eastAsia="黑体" w:cs="Arial"/>
          <w:b/>
          <w:sz w:val="32"/>
          <w:highlight w:val="none"/>
        </w:rPr>
        <w:t xml:space="preserve">日        期：二O二</w:t>
      </w:r>
      <w:r>
        <w:rPr>
          <w:rFonts w:hint="eastAsia" w:ascii="Arial" w:hAnsi="Arial" w:eastAsia="黑体" w:cs="Arial"/>
          <w:b/>
          <w:sz w:val="32"/>
          <w:highlight w:val="none"/>
          <w:lang w:val="en-US" w:eastAsia="zh-CN"/>
        </w:rPr>
        <w:t xml:space="preserve">六</w:t>
      </w:r>
      <w:r>
        <w:rPr>
          <w:rFonts w:ascii="Arial" w:hAnsi="Arial" w:eastAsia="黑体" w:cs="Arial"/>
          <w:b/>
          <w:sz w:val="32"/>
          <w:highlight w:val="none"/>
        </w:rPr>
        <w:t xml:space="preserve">年</w:t>
      </w:r>
      <w:r>
        <w:rPr>
          <w:rFonts w:hint="eastAsia" w:ascii="Arial" w:hAnsi="Arial" w:eastAsia="黑体" w:cs="Arial"/>
          <w:b/>
          <w:sz w:val="32"/>
          <w:highlight w:val="none"/>
          <w:lang w:val="en-US" w:eastAsia="zh-CN"/>
        </w:rPr>
        <w:t xml:space="preserve">一</w:t>
      </w:r>
      <w:r>
        <w:rPr>
          <w:rFonts w:hint="eastAsia" w:ascii="Arial" w:hAnsi="Arial" w:eastAsia="黑体" w:cs="Arial"/>
          <w:b/>
          <w:sz w:val="32"/>
          <w:highlight w:val="none"/>
        </w:rPr>
        <w:t xml:space="preserve">月</w:t>
      </w:r>
      <w:r>
        <w:rPr>
          <w:rFonts w:ascii="Arial" w:hAnsi="Arial" w:eastAsia="黑体" w:cs="Arial"/>
          <w:b/>
          <w:sz w:val="32"/>
          <w:highlight w:val="none"/>
        </w:rPr>
      </w:r>
      <w:r/>
    </w:p>
    <w:p>
      <w:pPr>
        <w:pStyle w:val="655"/>
        <w:jc w:val="center"/>
        <w:spacing w:line="360" w:lineRule="auto"/>
        <w:rPr>
          <w:rFonts w:ascii="Arial" w:hAnsi="Arial" w:cs="Arial"/>
          <w:highlight w:val="none"/>
        </w:rPr>
      </w:pPr>
      <w:r>
        <w:rPr>
          <w:rFonts w:ascii="Arial" w:hAnsi="Arial" w:cs="Arial"/>
          <w:highlight w:val="none"/>
        </w:rPr>
        <w:br w:type="page" w:clear="all"/>
      </w:r>
      <w:r>
        <w:rPr>
          <w:rFonts w:ascii="Arial" w:hAnsi="Arial" w:cs="Arial"/>
          <w:highlight w:val="none"/>
        </w:rPr>
      </w:r>
      <w:r/>
    </w:p>
    <w:p>
      <w:pPr>
        <w:pStyle w:val="655"/>
        <w:jc w:val="center"/>
        <w:spacing w:before="100" w:beforeAutospacing="1" w:after="100" w:afterAutospacing="1" w:line="360" w:lineRule="auto"/>
        <w:rPr>
          <w:rFonts w:ascii="黑体" w:hAnsi="黑体" w:eastAsia="黑体" w:cs="Arial"/>
          <w:b/>
          <w:sz w:val="32"/>
          <w:szCs w:val="32"/>
          <w:highlight w:val="none"/>
        </w:rPr>
      </w:pPr>
      <w:r>
        <w:rPr>
          <w:rFonts w:ascii="黑体" w:hAnsi="黑体" w:eastAsia="黑体" w:cs="Arial"/>
          <w:b/>
          <w:sz w:val="32"/>
          <w:szCs w:val="32"/>
          <w:highlight w:val="none"/>
        </w:rPr>
        <w:t xml:space="preserve">目  录</w:t>
      </w:r>
      <w:r>
        <w:rPr>
          <w:rFonts w:ascii="黑体" w:hAnsi="黑体" w:eastAsia="黑体" w:cs="Arial"/>
          <w:b/>
          <w:sz w:val="32"/>
          <w:szCs w:val="32"/>
          <w:highlight w:val="none"/>
        </w:rPr>
      </w:r>
      <w:r/>
    </w:p>
    <w:p>
      <w:pPr>
        <w:pStyle w:val="655"/>
        <w:jc w:val="center"/>
        <w:spacing w:line="360" w:lineRule="auto"/>
        <w:rPr>
          <w:rFonts w:ascii="Arial" w:hAnsi="Arial" w:cs="Arial"/>
          <w:b/>
          <w:sz w:val="30"/>
          <w:highlight w:val="none"/>
        </w:rPr>
      </w:pPr>
      <w:r>
        <w:rPr>
          <w:rFonts w:ascii="Arial" w:hAnsi="Arial" w:cs="Arial"/>
          <w:b/>
          <w:sz w:val="30"/>
          <w:highlight w:val="none"/>
        </w:rPr>
      </w:r>
      <w:r/>
    </w:p>
    <w:p>
      <w:pPr>
        <w:pStyle w:val="707"/>
        <w:tabs>
          <w:tab w:val="right" w:pos="8957" w:leader="dot"/>
        </w:tabs>
        <w:rPr>
          <w:sz w:val="24"/>
          <w:szCs w:val="24"/>
          <w:highlight w:val="none"/>
        </w:rPr>
      </w:pPr>
      <w:r>
        <w:rPr>
          <w:rFonts w:eastAsia="宋体"/>
          <w:sz w:val="24"/>
          <w:szCs w:val="24"/>
          <w:highlight w:val="none"/>
        </w:rPr>
        <w:fldChar w:fldCharType="begin"/>
      </w:r>
      <w:r>
        <w:rPr>
          <w:rFonts w:eastAsia="宋体"/>
          <w:sz w:val="24"/>
          <w:szCs w:val="24"/>
          <w:highlight w:val="none"/>
        </w:rPr>
        <w:instrText xml:space="preserve"> TOC \o "1-1" \h \z \u </w:instrText>
      </w:r>
      <w:r>
        <w:rPr>
          <w:rFonts w:eastAsia="宋体"/>
          <w:sz w:val="24"/>
          <w:szCs w:val="24"/>
          <w:highlight w:val="none"/>
        </w:rPr>
        <w:fldChar w:fldCharType="separate"/>
      </w:r>
      <w:r>
        <w:rPr>
          <w:rFonts w:eastAsia="宋体"/>
          <w:sz w:val="24"/>
          <w:szCs w:val="24"/>
          <w:highlight w:val="none"/>
        </w:rPr>
        <w:fldChar w:fldCharType="begin"/>
      </w:r>
      <w:r>
        <w:rPr>
          <w:rFonts w:eastAsia="宋体"/>
          <w:sz w:val="24"/>
          <w:szCs w:val="24"/>
          <w:highlight w:val="none"/>
        </w:rPr>
        <w:instrText xml:space="preserve"> HYPERLINK \l _Toc26526 </w:instrText>
      </w:r>
      <w:r>
        <w:rPr>
          <w:rFonts w:eastAsia="宋体"/>
          <w:sz w:val="24"/>
          <w:szCs w:val="24"/>
          <w:highlight w:val="none"/>
        </w:rPr>
        <w:fldChar w:fldCharType="separate"/>
      </w:r>
      <w:r>
        <w:rPr>
          <w:rFonts w:ascii="Arial" w:hAnsi="Arial" w:eastAsia="黑体" w:cs="Arial"/>
          <w:sz w:val="24"/>
          <w:szCs w:val="24"/>
          <w:highlight w:val="none"/>
        </w:rPr>
        <w:t xml:space="preserve">第一章 投标邀请</w:t>
      </w:r>
      <w:r>
        <w:rPr>
          <w:sz w:val="24"/>
          <w:szCs w:val="24"/>
          <w:highlight w:val="none"/>
        </w:rPr>
        <w:tab/>
      </w:r>
      <w:r>
        <w:rPr>
          <w:sz w:val="24"/>
          <w:szCs w:val="24"/>
          <w:highlight w:val="none"/>
        </w:rPr>
        <w:fldChar w:fldCharType="begin"/>
      </w:r>
      <w:r>
        <w:rPr>
          <w:sz w:val="24"/>
          <w:szCs w:val="24"/>
          <w:highlight w:val="none"/>
        </w:rPr>
        <w:instrText xml:space="preserve"> PAGEREF _Toc26526 \h </w:instrText>
      </w:r>
      <w:r>
        <w:rPr>
          <w:sz w:val="24"/>
          <w:szCs w:val="24"/>
          <w:highlight w:val="none"/>
        </w:rPr>
        <w:fldChar w:fldCharType="separate"/>
      </w:r>
      <w:r>
        <w:rPr>
          <w:sz w:val="24"/>
          <w:szCs w:val="24"/>
          <w:highlight w:val="none"/>
        </w:rPr>
        <w:t xml:space="preserve">2</w:t>
      </w:r>
      <w:r>
        <w:rPr>
          <w:sz w:val="24"/>
          <w:szCs w:val="24"/>
          <w:highlight w:val="none"/>
        </w:rPr>
        <w:fldChar w:fldCharType="end"/>
      </w:r>
      <w:r>
        <w:rPr>
          <w:rFonts w:eastAsia="宋体"/>
          <w:sz w:val="24"/>
          <w:szCs w:val="24"/>
          <w:highlight w:val="none"/>
        </w:rPr>
        <w:fldChar w:fldCharType="end"/>
      </w:r>
      <w:r>
        <w:rPr>
          <w:sz w:val="24"/>
          <w:szCs w:val="24"/>
          <w:highlight w:val="none"/>
        </w:rPr>
      </w:r>
      <w:r/>
    </w:p>
    <w:p>
      <w:pPr>
        <w:pStyle w:val="707"/>
        <w:tabs>
          <w:tab w:val="right" w:pos="8957" w:leader="dot"/>
        </w:tabs>
        <w:rPr>
          <w:sz w:val="24"/>
          <w:szCs w:val="24"/>
          <w:highlight w:val="none"/>
        </w:rPr>
      </w:pPr>
      <w:r>
        <w:rPr>
          <w:rFonts w:eastAsia="宋体"/>
          <w:sz w:val="24"/>
          <w:szCs w:val="24"/>
          <w:highlight w:val="none"/>
        </w:rPr>
        <w:fldChar w:fldCharType="begin"/>
      </w:r>
      <w:r>
        <w:rPr>
          <w:rFonts w:eastAsia="宋体"/>
          <w:sz w:val="24"/>
          <w:szCs w:val="24"/>
          <w:highlight w:val="none"/>
        </w:rPr>
        <w:instrText xml:space="preserve"> HYPERLINK \l _Toc19915 </w:instrText>
      </w:r>
      <w:r>
        <w:rPr>
          <w:rFonts w:eastAsia="宋体"/>
          <w:sz w:val="24"/>
          <w:szCs w:val="24"/>
          <w:highlight w:val="none"/>
        </w:rPr>
        <w:fldChar w:fldCharType="separate"/>
      </w:r>
      <w:r>
        <w:rPr>
          <w:rFonts w:hint="eastAsia" w:ascii="宋体" w:hAnsi="宋体" w:cs="宋体"/>
          <w:sz w:val="24"/>
          <w:szCs w:val="24"/>
          <w:highlight w:val="none"/>
          <w:lang w:val="zh-CN"/>
        </w:rPr>
        <w:t xml:space="preserve">第二章 供应商须知</w:t>
      </w:r>
      <w:r>
        <w:rPr>
          <w:sz w:val="24"/>
          <w:szCs w:val="24"/>
          <w:highlight w:val="none"/>
        </w:rPr>
        <w:tab/>
      </w:r>
      <w:r>
        <w:rPr>
          <w:sz w:val="24"/>
          <w:szCs w:val="24"/>
          <w:highlight w:val="none"/>
        </w:rPr>
        <w:fldChar w:fldCharType="begin"/>
      </w:r>
      <w:r>
        <w:rPr>
          <w:sz w:val="24"/>
          <w:szCs w:val="24"/>
          <w:highlight w:val="none"/>
        </w:rPr>
        <w:instrText xml:space="preserve"> PAGEREF _Toc19915 \h </w:instrText>
      </w:r>
      <w:r>
        <w:rPr>
          <w:sz w:val="24"/>
          <w:szCs w:val="24"/>
          <w:highlight w:val="none"/>
        </w:rPr>
        <w:fldChar w:fldCharType="separate"/>
      </w:r>
      <w:r>
        <w:rPr>
          <w:sz w:val="24"/>
          <w:szCs w:val="24"/>
          <w:highlight w:val="none"/>
        </w:rPr>
        <w:t xml:space="preserve">6</w:t>
      </w:r>
      <w:r>
        <w:rPr>
          <w:sz w:val="24"/>
          <w:szCs w:val="24"/>
          <w:highlight w:val="none"/>
        </w:rPr>
        <w:fldChar w:fldCharType="end"/>
      </w:r>
      <w:r>
        <w:rPr>
          <w:rFonts w:eastAsia="宋体"/>
          <w:sz w:val="24"/>
          <w:szCs w:val="24"/>
          <w:highlight w:val="none"/>
        </w:rPr>
        <w:fldChar w:fldCharType="end"/>
      </w:r>
      <w:r>
        <w:rPr>
          <w:sz w:val="24"/>
          <w:szCs w:val="24"/>
          <w:highlight w:val="none"/>
        </w:rPr>
      </w:r>
      <w:r/>
    </w:p>
    <w:p>
      <w:pPr>
        <w:pStyle w:val="707"/>
        <w:tabs>
          <w:tab w:val="right" w:pos="8957" w:leader="dot"/>
        </w:tabs>
        <w:rPr>
          <w:rFonts w:hint="eastAsia" w:eastAsia="宋体"/>
          <w:sz w:val="24"/>
          <w:szCs w:val="24"/>
          <w:highlight w:val="none"/>
          <w:lang w:val="en-US" w:eastAsia="zh-CN"/>
        </w:rPr>
      </w:pPr>
      <w:r>
        <w:rPr>
          <w:rFonts w:eastAsia="宋体"/>
          <w:sz w:val="24"/>
          <w:szCs w:val="24"/>
          <w:highlight w:val="none"/>
        </w:rPr>
        <w:fldChar w:fldCharType="begin"/>
      </w:r>
      <w:r>
        <w:rPr>
          <w:rFonts w:eastAsia="宋体"/>
          <w:sz w:val="24"/>
          <w:szCs w:val="24"/>
          <w:highlight w:val="none"/>
        </w:rPr>
        <w:instrText xml:space="preserve"> HYPERLINK \l _Toc29574 </w:instrText>
      </w:r>
      <w:r>
        <w:rPr>
          <w:rFonts w:eastAsia="宋体"/>
          <w:sz w:val="24"/>
          <w:szCs w:val="24"/>
          <w:highlight w:val="none"/>
        </w:rPr>
        <w:fldChar w:fldCharType="separate"/>
      </w:r>
      <w:r>
        <w:rPr>
          <w:rFonts w:ascii="Arial" w:hAnsi="Arial" w:eastAsia="黑体" w:cs="Arial"/>
          <w:sz w:val="24"/>
          <w:szCs w:val="24"/>
          <w:highlight w:val="none"/>
        </w:rPr>
        <w:t xml:space="preserve">第</w:t>
      </w:r>
      <w:r>
        <w:rPr>
          <w:rFonts w:hint="eastAsia" w:ascii="Arial" w:hAnsi="Arial" w:eastAsia="黑体" w:cs="Arial"/>
          <w:sz w:val="24"/>
          <w:szCs w:val="24"/>
          <w:highlight w:val="none"/>
        </w:rPr>
        <w:t xml:space="preserve">三</w:t>
      </w:r>
      <w:r>
        <w:rPr>
          <w:rFonts w:ascii="Arial" w:hAnsi="Arial" w:eastAsia="黑体" w:cs="Arial"/>
          <w:sz w:val="24"/>
          <w:szCs w:val="24"/>
          <w:highlight w:val="none"/>
        </w:rPr>
        <w:t xml:space="preserve">章</w:t>
      </w:r>
      <w:r>
        <w:rPr>
          <w:rFonts w:hint="eastAsia" w:ascii="Arial" w:hAnsi="Arial" w:eastAsia="黑体" w:cs="Arial"/>
          <w:sz w:val="24"/>
          <w:szCs w:val="24"/>
          <w:highlight w:val="none"/>
        </w:rPr>
        <w:t xml:space="preserve"> 项目需求</w:t>
      </w:r>
      <w:r>
        <w:rPr>
          <w:sz w:val="24"/>
          <w:szCs w:val="24"/>
          <w:highlight w:val="none"/>
        </w:rPr>
        <w:tab/>
      </w:r>
      <w:r>
        <w:rPr>
          <w:rFonts w:hint="eastAsia"/>
          <w:sz w:val="24"/>
          <w:szCs w:val="24"/>
          <w:highlight w:val="none"/>
          <w:lang w:val="en-US" w:eastAsia="zh-CN"/>
        </w:rPr>
        <w:t xml:space="preserve">2</w:t>
      </w:r>
      <w:r>
        <w:rPr>
          <w:rFonts w:eastAsia="宋体"/>
          <w:sz w:val="24"/>
          <w:szCs w:val="24"/>
          <w:highlight w:val="none"/>
        </w:rPr>
        <w:fldChar w:fldCharType="end"/>
      </w:r>
      <w:r>
        <w:rPr>
          <w:rFonts w:hint="eastAsia" w:eastAsia="宋体"/>
          <w:sz w:val="24"/>
          <w:szCs w:val="24"/>
          <w:highlight w:val="none"/>
          <w:lang w:val="en-US" w:eastAsia="zh-CN"/>
        </w:rPr>
        <w:t xml:space="preserve">0</w:t>
      </w:r>
      <w:r>
        <w:rPr>
          <w:rFonts w:hint="eastAsia" w:eastAsia="宋体"/>
          <w:sz w:val="24"/>
          <w:szCs w:val="24"/>
          <w:highlight w:val="none"/>
          <w:lang w:val="en-US" w:eastAsia="zh-CN"/>
        </w:rPr>
      </w:r>
      <w:r/>
    </w:p>
    <w:p>
      <w:pPr>
        <w:pStyle w:val="707"/>
        <w:tabs>
          <w:tab w:val="right" w:pos="8957" w:leader="dot"/>
        </w:tabs>
        <w:rPr>
          <w:rFonts w:eastAsia="黑体"/>
          <w:sz w:val="24"/>
          <w:szCs w:val="24"/>
          <w:highlight w:val="none"/>
          <w:lang w:val="en-US" w:eastAsia="zh-CN"/>
        </w:rPr>
      </w:pPr>
      <w:r>
        <w:rPr>
          <w:rFonts w:ascii="Arial" w:hAnsi="Arial" w:eastAsia="黑体" w:cs="Arial"/>
          <w:sz w:val="24"/>
          <w:szCs w:val="24"/>
          <w:highlight w:val="none"/>
        </w:rPr>
        <w:t xml:space="preserve">第</w:t>
      </w:r>
      <w:r>
        <w:rPr>
          <w:rFonts w:hint="eastAsia" w:ascii="Arial" w:hAnsi="Arial" w:cs="Arial"/>
          <w:sz w:val="24"/>
          <w:szCs w:val="24"/>
          <w:highlight w:val="none"/>
          <w:lang w:val="en-US" w:eastAsia="zh-CN"/>
        </w:rPr>
        <w:t xml:space="preserve">四</w:t>
      </w:r>
      <w:r>
        <w:rPr>
          <w:rFonts w:ascii="Arial" w:hAnsi="Arial" w:eastAsia="黑体" w:cs="Arial"/>
          <w:sz w:val="24"/>
          <w:szCs w:val="24"/>
          <w:highlight w:val="none"/>
        </w:rPr>
        <w:t xml:space="preserve">章 </w:t>
      </w:r>
      <w:r>
        <w:rPr>
          <w:rFonts w:hint="eastAsia" w:ascii="Arial" w:hAnsi="Arial" w:eastAsia="黑体" w:cs="Arial"/>
          <w:sz w:val="24"/>
          <w:szCs w:val="24"/>
          <w:highlight w:val="none"/>
        </w:rPr>
        <w:t xml:space="preserve">评标方法、评分标准</w:t>
      </w:r>
      <w:r>
        <w:rPr>
          <w:sz w:val="24"/>
          <w:szCs w:val="24"/>
          <w:highlight w:val="none"/>
        </w:rPr>
        <w:tab/>
      </w:r>
      <w:r>
        <w:rPr>
          <w:rFonts w:hint="eastAsia"/>
          <w:sz w:val="24"/>
          <w:szCs w:val="24"/>
          <w:highlight w:val="none"/>
          <w:lang w:val="en-US" w:eastAsia="zh-CN"/>
        </w:rPr>
        <w:t xml:space="preserve">22</w:t>
      </w:r>
      <w:r>
        <w:rPr>
          <w:rFonts w:eastAsia="黑体"/>
          <w:sz w:val="24"/>
          <w:szCs w:val="24"/>
          <w:highlight w:val="none"/>
          <w:lang w:val="en-US" w:eastAsia="zh-CN"/>
        </w:rPr>
      </w:r>
      <w:r/>
    </w:p>
    <w:p>
      <w:pPr>
        <w:pStyle w:val="707"/>
        <w:tabs>
          <w:tab w:val="right" w:pos="8957" w:leader="dot"/>
        </w:tabs>
        <w:rPr>
          <w:sz w:val="24"/>
          <w:szCs w:val="24"/>
          <w:highlight w:val="none"/>
        </w:rPr>
      </w:pPr>
      <w:r>
        <w:rPr>
          <w:rFonts w:eastAsia="宋体"/>
          <w:sz w:val="24"/>
          <w:szCs w:val="24"/>
          <w:highlight w:val="none"/>
        </w:rPr>
        <w:fldChar w:fldCharType="begin"/>
      </w:r>
      <w:r>
        <w:rPr>
          <w:rFonts w:eastAsia="宋体"/>
          <w:sz w:val="24"/>
          <w:szCs w:val="24"/>
          <w:highlight w:val="none"/>
        </w:rPr>
        <w:instrText xml:space="preserve"> HYPERLINK \l _Toc29822 </w:instrText>
      </w:r>
      <w:r>
        <w:rPr>
          <w:rFonts w:eastAsia="宋体"/>
          <w:sz w:val="24"/>
          <w:szCs w:val="24"/>
          <w:highlight w:val="none"/>
        </w:rPr>
        <w:fldChar w:fldCharType="separate"/>
      </w:r>
      <w:r>
        <w:rPr>
          <w:rFonts w:ascii="Arial" w:hAnsi="Arial" w:eastAsia="黑体" w:cs="Arial"/>
          <w:sz w:val="24"/>
          <w:szCs w:val="24"/>
          <w:highlight w:val="none"/>
        </w:rPr>
        <w:t xml:space="preserve">第五章 合同主要条款</w:t>
      </w:r>
      <w:r>
        <w:rPr>
          <w:sz w:val="24"/>
          <w:szCs w:val="24"/>
          <w:highlight w:val="none"/>
        </w:rPr>
        <w:tab/>
      </w:r>
      <w:r>
        <w:rPr>
          <w:sz w:val="24"/>
          <w:szCs w:val="24"/>
          <w:highlight w:val="none"/>
        </w:rPr>
        <w:fldChar w:fldCharType="begin"/>
      </w:r>
      <w:r>
        <w:rPr>
          <w:sz w:val="24"/>
          <w:szCs w:val="24"/>
          <w:highlight w:val="none"/>
        </w:rPr>
        <w:instrText xml:space="preserve"> PAGEREF _Toc29822 \h </w:instrText>
      </w:r>
      <w:r>
        <w:rPr>
          <w:sz w:val="24"/>
          <w:szCs w:val="24"/>
          <w:highlight w:val="none"/>
        </w:rPr>
        <w:fldChar w:fldCharType="separate"/>
      </w:r>
      <w:r>
        <w:rPr>
          <w:sz w:val="24"/>
          <w:szCs w:val="24"/>
          <w:highlight w:val="none"/>
        </w:rPr>
        <w:t xml:space="preserve">27</w:t>
      </w:r>
      <w:r>
        <w:rPr>
          <w:sz w:val="24"/>
          <w:szCs w:val="24"/>
          <w:highlight w:val="none"/>
        </w:rPr>
        <w:fldChar w:fldCharType="end"/>
      </w:r>
      <w:r>
        <w:rPr>
          <w:rFonts w:eastAsia="宋体"/>
          <w:sz w:val="24"/>
          <w:szCs w:val="24"/>
          <w:highlight w:val="none"/>
        </w:rPr>
        <w:fldChar w:fldCharType="end"/>
      </w:r>
      <w:r>
        <w:rPr>
          <w:sz w:val="24"/>
          <w:szCs w:val="24"/>
          <w:highlight w:val="none"/>
        </w:rPr>
      </w:r>
      <w:r/>
    </w:p>
    <w:p>
      <w:pPr>
        <w:pStyle w:val="707"/>
        <w:tabs>
          <w:tab w:val="right" w:pos="8957" w:leader="dot"/>
        </w:tabs>
        <w:rPr>
          <w:rFonts w:ascii="Arial" w:hAnsi="Arial" w:cs="Arial"/>
          <w:sz w:val="24"/>
          <w:szCs w:val="24"/>
          <w:highlight w:val="none"/>
        </w:rPr>
      </w:pPr>
      <w:r>
        <w:rPr>
          <w:rFonts w:eastAsia="宋体"/>
          <w:sz w:val="24"/>
          <w:szCs w:val="24"/>
          <w:highlight w:val="none"/>
        </w:rPr>
        <w:fldChar w:fldCharType="begin"/>
      </w:r>
      <w:r>
        <w:rPr>
          <w:rFonts w:eastAsia="宋体"/>
          <w:sz w:val="24"/>
          <w:szCs w:val="24"/>
          <w:highlight w:val="none"/>
        </w:rPr>
        <w:instrText xml:space="preserve"> HYPERLINK \l _Toc27210 </w:instrText>
      </w:r>
      <w:r>
        <w:rPr>
          <w:rFonts w:eastAsia="宋体"/>
          <w:sz w:val="24"/>
          <w:szCs w:val="24"/>
          <w:highlight w:val="none"/>
        </w:rPr>
        <w:fldChar w:fldCharType="separate"/>
      </w:r>
      <w:r>
        <w:rPr>
          <w:rFonts w:ascii="Arial" w:hAnsi="Arial" w:eastAsia="黑体" w:cs="Arial"/>
          <w:sz w:val="24"/>
          <w:szCs w:val="24"/>
          <w:highlight w:val="none"/>
        </w:rPr>
        <w:t xml:space="preserve">第</w:t>
      </w:r>
      <w:r>
        <w:rPr>
          <w:rFonts w:hint="eastAsia" w:ascii="Arial" w:hAnsi="Arial" w:eastAsia="黑体" w:cs="Arial"/>
          <w:sz w:val="24"/>
          <w:szCs w:val="24"/>
          <w:highlight w:val="none"/>
        </w:rPr>
        <w:t xml:space="preserve">六</w:t>
      </w:r>
      <w:r>
        <w:rPr>
          <w:rFonts w:ascii="Arial" w:hAnsi="Arial" w:eastAsia="黑体" w:cs="Arial"/>
          <w:sz w:val="24"/>
          <w:szCs w:val="24"/>
          <w:highlight w:val="none"/>
        </w:rPr>
        <w:t xml:space="preserve">章 投标文件格式</w:t>
      </w:r>
      <w:r>
        <w:rPr>
          <w:sz w:val="24"/>
          <w:szCs w:val="24"/>
          <w:highlight w:val="none"/>
        </w:rPr>
        <w:tab/>
      </w:r>
      <w:r>
        <w:rPr>
          <w:sz w:val="24"/>
          <w:szCs w:val="24"/>
          <w:highlight w:val="none"/>
        </w:rPr>
        <w:fldChar w:fldCharType="begin"/>
      </w:r>
      <w:r>
        <w:rPr>
          <w:sz w:val="24"/>
          <w:szCs w:val="24"/>
          <w:highlight w:val="none"/>
        </w:rPr>
        <w:instrText xml:space="preserve"> PAGEREF _Toc27210 \h </w:instrText>
      </w:r>
      <w:r>
        <w:rPr>
          <w:sz w:val="24"/>
          <w:szCs w:val="24"/>
          <w:highlight w:val="none"/>
        </w:rPr>
        <w:fldChar w:fldCharType="separate"/>
      </w:r>
      <w:r>
        <w:rPr>
          <w:sz w:val="24"/>
          <w:szCs w:val="24"/>
          <w:highlight w:val="none"/>
        </w:rPr>
        <w:t xml:space="preserve">33</w:t>
      </w:r>
      <w:r>
        <w:rPr>
          <w:sz w:val="24"/>
          <w:szCs w:val="24"/>
          <w:highlight w:val="none"/>
        </w:rPr>
        <w:fldChar w:fldCharType="end"/>
      </w:r>
      <w:r>
        <w:rPr>
          <w:rFonts w:eastAsia="宋体"/>
          <w:sz w:val="24"/>
          <w:szCs w:val="24"/>
          <w:highlight w:val="none"/>
        </w:rPr>
        <w:fldChar w:fldCharType="end"/>
      </w:r>
      <w:r>
        <w:rPr>
          <w:rFonts w:eastAsia="宋体"/>
          <w:sz w:val="24"/>
          <w:szCs w:val="24"/>
          <w:highlight w:val="none"/>
        </w:rPr>
        <w:fldChar w:fldCharType="end"/>
      </w:r>
      <w:r>
        <w:rPr>
          <w:rFonts w:ascii="Arial" w:hAnsi="Arial" w:cs="Arial"/>
          <w:sz w:val="24"/>
          <w:szCs w:val="24"/>
          <w:highlight w:val="none"/>
        </w:rPr>
      </w:r>
      <w:r/>
    </w:p>
    <w:p>
      <w:pPr>
        <w:pStyle w:val="656"/>
        <w:jc w:val="center"/>
        <w:spacing w:before="120" w:after="100" w:afterAutospacing="1" w:line="240" w:lineRule="auto"/>
        <w:rPr>
          <w:rFonts w:hint="eastAsia" w:ascii="Arial" w:hAnsi="Arial" w:eastAsia="黑体" w:cs="Arial"/>
          <w:sz w:val="32"/>
          <w:highlight w:val="none"/>
        </w:rPr>
      </w:pPr>
      <w:r>
        <w:rPr>
          <w:rFonts w:ascii="Arial" w:hAnsi="Arial" w:cs="Arial"/>
          <w:sz w:val="28"/>
          <w:highlight w:val="none"/>
        </w:rPr>
        <w:br w:type="page" w:clear="all"/>
      </w:r>
      <w:bookmarkStart w:id="0" w:name="_Toc237917776"/>
      <w:r/>
      <w:bookmarkStart w:id="1" w:name="_Toc26526"/>
      <w:r>
        <w:rPr>
          <w:rFonts w:ascii="Arial" w:hAnsi="Arial" w:eastAsia="黑体" w:cs="Arial"/>
          <w:sz w:val="32"/>
          <w:highlight w:val="none"/>
        </w:rPr>
        <w:t xml:space="preserve">第一章 投标邀请</w:t>
      </w:r>
      <w:bookmarkEnd w:id="0"/>
      <w:r/>
      <w:bookmarkEnd w:id="1"/>
      <w:r>
        <w:rPr>
          <w:rFonts w:hint="eastAsia" w:ascii="Arial" w:hAnsi="Arial" w:eastAsia="黑体" w:cs="Arial"/>
          <w:sz w:val="32"/>
          <w:highlight w:val="none"/>
        </w:rPr>
      </w:r>
      <w:r/>
    </w:p>
    <w:p>
      <w:pPr>
        <w:pStyle w:val="655"/>
        <w:ind w:firstLine="482"/>
        <w:spacing w:line="348" w:lineRule="auto"/>
        <w:rPr>
          <w:rFonts w:hint="eastAsia" w:ascii="宋体" w:hAnsi="宋体" w:eastAsia="宋体" w:cs="宋体"/>
          <w:i w:val="0"/>
          <w:iCs w:val="0"/>
          <w:caps w:val="0"/>
          <w:color w:val="000000"/>
          <w:spacing w:val="0"/>
          <w:sz w:val="24"/>
          <w:szCs w:val="24"/>
          <w:highlight w:val="none"/>
          <w:shd w:val="clear" w:color="auto" w:fill="ffffff"/>
          <w:lang w:eastAsia="zh-CN"/>
        </w:rPr>
      </w:pPr>
      <w:r/>
      <w:bookmarkStart w:id="2" w:name="_Toc28359079"/>
      <w:r/>
      <w:bookmarkStart w:id="3" w:name="_Toc35393621"/>
      <w:r/>
      <w:bookmarkStart w:id="4" w:name="_Toc35393790"/>
      <w:r/>
      <w:bookmarkStart w:id="5" w:name="_Toc28359002"/>
      <w:r/>
      <w:bookmarkStart w:id="6" w:name="_Hlk24379207"/>
      <w:r>
        <w:rPr>
          <w:rFonts w:hint="eastAsia" w:ascii="宋体" w:hAnsi="宋体" w:cs="宋体"/>
          <w:b/>
          <w:bCs/>
          <w:i w:val="0"/>
          <w:iCs w:val="0"/>
          <w:caps w:val="0"/>
          <w:color w:val="000000"/>
          <w:spacing w:val="0"/>
          <w:sz w:val="24"/>
          <w:szCs w:val="24"/>
          <w:highlight w:val="none"/>
          <w:u w:val="single"/>
          <w:shd w:val="clear" w:color="auto" w:fill="ffffff"/>
          <w:lang w:eastAsia="zh-CN"/>
        </w:rPr>
        <w:t xml:space="preserve">空港公寓幼儿园和禄口第三幼儿园户外运动设备采购</w:t>
      </w:r>
      <w:r>
        <w:rPr>
          <w:rFonts w:hint="eastAsia" w:ascii="宋体" w:hAnsi="宋体" w:eastAsia="宋体" w:cs="宋体"/>
          <w:i w:val="0"/>
          <w:iCs w:val="0"/>
          <w:caps w:val="0"/>
          <w:color w:val="000000"/>
          <w:spacing w:val="0"/>
          <w:sz w:val="24"/>
          <w:szCs w:val="24"/>
          <w:highlight w:val="none"/>
          <w:shd w:val="clear" w:color="auto" w:fill="ffffff"/>
          <w:lang w:eastAsia="zh-CN"/>
        </w:rPr>
        <w:t xml:space="preserve">的潜在供应商应在</w:t>
      </w:r>
      <w:r>
        <w:rPr>
          <w:rFonts w:hint="eastAsia" w:ascii="宋体" w:hAnsi="宋体" w:eastAsia="宋体" w:cs="宋体"/>
          <w:b/>
          <w:bCs/>
          <w:i w:val="0"/>
          <w:iCs w:val="0"/>
          <w:caps w:val="0"/>
          <w:color w:val="000000"/>
          <w:spacing w:val="0"/>
          <w:sz w:val="24"/>
          <w:szCs w:val="24"/>
          <w:highlight w:val="none"/>
          <w:u w:val="single"/>
          <w:shd w:val="clear" w:color="auto" w:fill="ffffff"/>
          <w:lang w:eastAsia="zh-CN"/>
        </w:rPr>
        <w:t xml:space="preserve">江苏政府采购网</w:t>
      </w:r>
      <w:r>
        <w:rPr>
          <w:rFonts w:hint="eastAsia" w:ascii="宋体" w:hAnsi="宋体" w:eastAsia="宋体" w:cs="宋体"/>
          <w:i w:val="0"/>
          <w:iCs w:val="0"/>
          <w:caps w:val="0"/>
          <w:color w:val="000000"/>
          <w:spacing w:val="0"/>
          <w:sz w:val="24"/>
          <w:szCs w:val="24"/>
          <w:highlight w:val="none"/>
          <w:shd w:val="clear" w:color="auto" w:fill="ffffff"/>
          <w:lang w:eastAsia="zh-CN"/>
        </w:rPr>
        <w:t xml:space="preserve">获取采购文件，并于</w:t>
      </w:r>
      <w:r>
        <w:rPr>
          <w:rFonts w:hint="eastAsia" w:ascii="宋体" w:hAnsi="宋体" w:cs="宋体"/>
          <w:i w:val="0"/>
          <w:iCs w:val="0"/>
          <w:caps w:val="0"/>
          <w:color w:val="000000"/>
          <w:spacing w:val="0"/>
          <w:sz w:val="24"/>
          <w:szCs w:val="24"/>
          <w:highlight w:val="none"/>
          <w:shd w:val="clear" w:color="auto" w:fill="ffffff"/>
          <w:lang w:eastAsia="zh-CN"/>
        </w:rPr>
        <w:t xml:space="preserve">202</w:t>
      </w:r>
      <w:r>
        <w:rPr>
          <w:rFonts w:hint="eastAsia" w:ascii="宋体" w:hAnsi="宋体" w:cs="宋体"/>
          <w:i w:val="0"/>
          <w:iCs w:val="0"/>
          <w:caps w:val="0"/>
          <w:color w:val="000000"/>
          <w:spacing w:val="0"/>
          <w:sz w:val="24"/>
          <w:szCs w:val="24"/>
          <w:highlight w:val="none"/>
          <w:shd w:val="clear" w:color="auto" w:fill="ffffff"/>
          <w:lang w:val="en-US" w:eastAsia="zh-CN"/>
        </w:rPr>
        <w:t xml:space="preserve">6</w:t>
      </w:r>
      <w:r>
        <w:rPr>
          <w:rFonts w:hint="eastAsia" w:ascii="宋体" w:hAnsi="宋体" w:cs="宋体"/>
          <w:i w:val="0"/>
          <w:iCs w:val="0"/>
          <w:caps w:val="0"/>
          <w:color w:val="000000"/>
          <w:spacing w:val="0"/>
          <w:sz w:val="24"/>
          <w:szCs w:val="24"/>
          <w:highlight w:val="none"/>
          <w:shd w:val="clear" w:color="auto" w:fill="ffffff"/>
          <w:lang w:eastAsia="zh-CN"/>
        </w:rPr>
        <w:t xml:space="preserve">年</w:t>
      </w:r>
      <w:r>
        <w:rPr>
          <w:rFonts w:hint="eastAsia" w:ascii="宋体" w:hAnsi="宋体" w:cs="宋体"/>
          <w:i w:val="0"/>
          <w:iCs w:val="0"/>
          <w:caps w:val="0"/>
          <w:color w:val="000000"/>
          <w:spacing w:val="0"/>
          <w:sz w:val="24"/>
          <w:szCs w:val="24"/>
          <w:highlight w:val="none"/>
          <w:shd w:val="clear" w:color="auto" w:fill="ffffff"/>
          <w:lang w:val="en-US" w:eastAsia="zh-CN"/>
        </w:rPr>
        <w:t xml:space="preserve">  2 </w:t>
      </w:r>
      <w:r>
        <w:rPr>
          <w:rFonts w:hint="eastAsia" w:ascii="宋体" w:hAnsi="宋体" w:cs="宋体"/>
          <w:i w:val="0"/>
          <w:iCs w:val="0"/>
          <w:caps w:val="0"/>
          <w:color w:val="000000"/>
          <w:spacing w:val="0"/>
          <w:sz w:val="24"/>
          <w:szCs w:val="24"/>
          <w:highlight w:val="none"/>
          <w:shd w:val="clear" w:color="auto" w:fill="ffffff"/>
          <w:lang w:eastAsia="zh-CN"/>
        </w:rPr>
        <w:t xml:space="preserve">月</w:t>
      </w:r>
      <w:r>
        <w:rPr>
          <w:rFonts w:hint="eastAsia" w:ascii="宋体" w:hAnsi="宋体" w:cs="宋体"/>
          <w:i w:val="0"/>
          <w:iCs w:val="0"/>
          <w:caps w:val="0"/>
          <w:color w:val="000000"/>
          <w:spacing w:val="0"/>
          <w:sz w:val="24"/>
          <w:szCs w:val="24"/>
          <w:highlight w:val="none"/>
          <w:shd w:val="clear" w:color="auto" w:fill="ffffff"/>
          <w:lang w:val="en-US" w:eastAsia="zh-CN"/>
        </w:rPr>
        <w:t xml:space="preserve"> 13  </w:t>
      </w:r>
      <w:r>
        <w:rPr>
          <w:rFonts w:hint="eastAsia" w:ascii="宋体" w:hAnsi="宋体" w:cs="宋体"/>
          <w:i w:val="0"/>
          <w:iCs w:val="0"/>
          <w:caps w:val="0"/>
          <w:color w:val="000000"/>
          <w:spacing w:val="0"/>
          <w:sz w:val="24"/>
          <w:szCs w:val="24"/>
          <w:highlight w:val="none"/>
          <w:shd w:val="clear" w:color="auto" w:fill="ffffff"/>
          <w:lang w:eastAsia="zh-CN"/>
        </w:rPr>
        <w:t xml:space="preserve">日</w:t>
      </w:r>
      <w:r>
        <w:rPr>
          <w:rFonts w:hint="eastAsia" w:ascii="宋体" w:hAnsi="宋体" w:cs="宋体"/>
          <w:i w:val="0"/>
          <w:iCs w:val="0"/>
          <w:caps w:val="0"/>
          <w:color w:val="000000"/>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10 </w:t>
      </w:r>
      <w:r>
        <w:rPr>
          <w:rFonts w:hint="eastAsia" w:ascii="宋体" w:hAnsi="宋体" w:eastAsia="宋体" w:cs="宋体"/>
          <w:i w:val="0"/>
          <w:iCs w:val="0"/>
          <w:caps w:val="0"/>
          <w:color w:val="000000"/>
          <w:spacing w:val="0"/>
          <w:sz w:val="24"/>
          <w:szCs w:val="24"/>
          <w:highlight w:val="none"/>
          <w:shd w:val="clear" w:color="auto" w:fill="ffffff"/>
          <w:lang w:eastAsia="zh-CN"/>
        </w:rPr>
        <w:t xml:space="preserve">时</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00</w:t>
      </w:r>
      <w:r>
        <w:rPr>
          <w:rFonts w:hint="eastAsia" w:ascii="宋体" w:hAnsi="宋体" w:eastAsia="宋体" w:cs="宋体"/>
          <w:i w:val="0"/>
          <w:iCs w:val="0"/>
          <w:caps w:val="0"/>
          <w:color w:val="000000"/>
          <w:spacing w:val="0"/>
          <w:sz w:val="24"/>
          <w:szCs w:val="24"/>
          <w:highlight w:val="none"/>
          <w:shd w:val="clear" w:color="auto" w:fill="ffffff"/>
          <w:lang w:eastAsia="zh-CN"/>
        </w:rPr>
        <w:t xml:space="preserve">分（北京时间）前提交响应文件。</w:t>
      </w:r>
      <w:r>
        <w:rPr>
          <w:rFonts w:hint="eastAsia" w:ascii="宋体" w:hAnsi="宋体" w:eastAsia="宋体" w:cs="宋体"/>
          <w:i w:val="0"/>
          <w:iCs w:val="0"/>
          <w:caps w:val="0"/>
          <w:color w:val="000000"/>
          <w:spacing w:val="0"/>
          <w:sz w:val="24"/>
          <w:szCs w:val="24"/>
          <w:highlight w:val="none"/>
          <w:shd w:val="clear" w:color="auto" w:fill="ffffff"/>
          <w:lang w:eastAsia="zh-CN"/>
        </w:rPr>
      </w:r>
      <w:r/>
    </w:p>
    <w:p>
      <w:pPr>
        <w:pStyle w:val="655"/>
        <w:spacing w:line="348" w:lineRule="auto"/>
        <w:rPr>
          <w:rFonts w:ascii="宋体" w:hAnsi="宋体"/>
          <w:b/>
          <w:sz w:val="24"/>
          <w:szCs w:val="24"/>
          <w:highlight w:val="none"/>
        </w:rPr>
      </w:pPr>
      <w:r>
        <w:rPr>
          <w:rFonts w:hint="eastAsia" w:ascii="宋体" w:hAnsi="宋体"/>
          <w:b/>
          <w:sz w:val="24"/>
          <w:szCs w:val="24"/>
          <w:highlight w:val="none"/>
        </w:rPr>
        <w:t xml:space="preserve">一、项目基本情况</w:t>
      </w:r>
      <w:bookmarkEnd w:id="2"/>
      <w:r/>
      <w:bookmarkEnd w:id="3"/>
      <w:r/>
      <w:bookmarkEnd w:id="4"/>
      <w:r/>
      <w:bookmarkEnd w:id="5"/>
      <w:r>
        <w:rPr>
          <w:rFonts w:ascii="宋体" w:hAnsi="宋体"/>
          <w:b/>
          <w:sz w:val="24"/>
          <w:szCs w:val="24"/>
          <w:highlight w:val="none"/>
        </w:rPr>
      </w:r>
      <w:r/>
    </w:p>
    <w:p>
      <w:pPr>
        <w:pStyle w:val="719"/>
        <w:ind w:firstLine="555"/>
        <w:spacing w:before="75" w:beforeAutospacing="0" w:after="75" w:afterAutospacing="0" w:line="348" w:lineRule="auto"/>
        <w:rPr>
          <w:rFonts w:hint="eastAsia" w:eastAsia="宋体"/>
          <w:szCs w:val="24"/>
          <w:highlight w:val="none"/>
          <w:lang w:eastAsia="zh-CN"/>
        </w:rPr>
      </w:pPr>
      <w:r/>
      <w:bookmarkEnd w:id="6"/>
      <w:r/>
      <w:bookmarkStart w:id="7" w:name="_Toc28359003"/>
      <w:r/>
      <w:bookmarkStart w:id="8" w:name="_Toc35393791"/>
      <w:r/>
      <w:bookmarkStart w:id="9" w:name="_Toc28359080"/>
      <w:r/>
      <w:bookmarkStart w:id="10" w:name="_Toc35393622"/>
      <w:r>
        <w:rPr>
          <w:szCs w:val="24"/>
          <w:highlight w:val="none"/>
        </w:rPr>
        <w:t xml:space="preserve">项目编号：</w:t>
      </w:r>
      <w:r>
        <w:rPr>
          <w:rFonts w:hint="eastAsia"/>
          <w:szCs w:val="24"/>
          <w:highlight w:val="none"/>
          <w:lang w:eastAsia="zh-CN"/>
        </w:rPr>
        <w:t xml:space="preserve">JSZC-320115-NJRD-G2026-0001</w:t>
      </w:r>
      <w:r>
        <w:rPr>
          <w:rFonts w:hint="eastAsia" w:eastAsia="宋体"/>
          <w:szCs w:val="24"/>
          <w:highlight w:val="none"/>
          <w:lang w:eastAsia="zh-CN"/>
        </w:rPr>
      </w:r>
      <w:r/>
    </w:p>
    <w:p>
      <w:pPr>
        <w:pStyle w:val="719"/>
        <w:ind w:firstLine="555"/>
        <w:spacing w:before="75" w:beforeAutospacing="0" w:after="75" w:afterAutospacing="0" w:line="348" w:lineRule="auto"/>
        <w:rPr>
          <w:rFonts w:hint="eastAsia" w:eastAsia="宋体"/>
          <w:szCs w:val="24"/>
          <w:highlight w:val="none"/>
          <w:lang w:eastAsia="zh-CN"/>
        </w:rPr>
      </w:pPr>
      <w:r>
        <w:rPr>
          <w:szCs w:val="24"/>
          <w:highlight w:val="none"/>
        </w:rPr>
        <w:t xml:space="preserve">项目名称：</w:t>
      </w:r>
      <w:r>
        <w:rPr>
          <w:rFonts w:hint="eastAsia"/>
          <w:szCs w:val="24"/>
          <w:highlight w:val="none"/>
          <w:lang w:eastAsia="zh-CN"/>
        </w:rPr>
        <w:t xml:space="preserve">空港公寓幼儿园和禄口第三幼儿园户外运动设备采购</w:t>
      </w:r>
      <w:r>
        <w:rPr>
          <w:rFonts w:hint="eastAsia" w:eastAsia="宋体"/>
          <w:szCs w:val="24"/>
          <w:highlight w:val="none"/>
          <w:lang w:eastAsia="zh-CN"/>
        </w:rPr>
      </w:r>
      <w:r/>
    </w:p>
    <w:p>
      <w:pPr>
        <w:pStyle w:val="719"/>
        <w:ind w:firstLine="555"/>
        <w:spacing w:before="75" w:beforeAutospacing="0" w:after="75" w:afterAutospacing="0" w:line="348" w:lineRule="auto"/>
        <w:rPr>
          <w:szCs w:val="24"/>
          <w:highlight w:val="none"/>
        </w:rPr>
      </w:pPr>
      <w:r>
        <w:rPr>
          <w:szCs w:val="24"/>
          <w:highlight w:val="none"/>
        </w:rPr>
        <w:t xml:space="preserve">采购方式：公开招标</w:t>
      </w:r>
      <w:r>
        <w:rPr>
          <w:szCs w:val="24"/>
          <w:highlight w:val="none"/>
        </w:rPr>
      </w:r>
      <w:r/>
    </w:p>
    <w:p>
      <w:pPr>
        <w:pStyle w:val="719"/>
        <w:ind w:firstLine="555"/>
        <w:spacing w:before="75" w:beforeAutospacing="0" w:after="75" w:afterAutospacing="0" w:line="348" w:lineRule="auto"/>
        <w:rPr>
          <w:szCs w:val="24"/>
          <w:highlight w:val="none"/>
        </w:rPr>
      </w:pPr>
      <w:r>
        <w:rPr>
          <w:szCs w:val="24"/>
          <w:highlight w:val="none"/>
        </w:rPr>
        <w:t xml:space="preserve">预算金额：人民币</w:t>
      </w:r>
      <w:r>
        <w:rPr>
          <w:rFonts w:hint="eastAsia"/>
          <w:szCs w:val="24"/>
          <w:highlight w:val="none"/>
          <w:lang w:val="en-US" w:eastAsia="zh-CN"/>
        </w:rPr>
        <w:t xml:space="preserve">350</w:t>
      </w:r>
      <w:r>
        <w:rPr>
          <w:szCs w:val="24"/>
          <w:highlight w:val="none"/>
        </w:rPr>
        <w:t xml:space="preserve">万元</w:t>
      </w:r>
      <w:r>
        <w:rPr>
          <w:szCs w:val="24"/>
          <w:highlight w:val="none"/>
        </w:rPr>
      </w:r>
      <w:r/>
    </w:p>
    <w:p>
      <w:pPr>
        <w:pStyle w:val="719"/>
        <w:ind w:firstLine="555"/>
        <w:spacing w:before="75" w:beforeAutospacing="0" w:after="75" w:afterAutospacing="0" w:line="348" w:lineRule="auto"/>
        <w:rPr>
          <w:rFonts w:eastAsia="宋体"/>
          <w:szCs w:val="24"/>
          <w:highlight w:val="none"/>
          <w:lang w:val="en-US" w:eastAsia="zh-CN"/>
        </w:rPr>
      </w:pPr>
      <w:r>
        <w:rPr>
          <w:color w:val="000000"/>
          <w:szCs w:val="24"/>
          <w:highlight w:val="none"/>
        </w:rPr>
        <w:t xml:space="preserve">最高限价：</w:t>
      </w:r>
      <w:r>
        <w:rPr>
          <w:szCs w:val="24"/>
          <w:highlight w:val="none"/>
        </w:rPr>
        <w:t xml:space="preserve">人民币</w:t>
      </w:r>
      <w:r>
        <w:rPr>
          <w:rFonts w:hint="eastAsia"/>
          <w:szCs w:val="24"/>
          <w:highlight w:val="none"/>
        </w:rPr>
        <w:t xml:space="preserve">344</w:t>
      </w:r>
      <w:r>
        <w:rPr>
          <w:rFonts w:hint="eastAsia"/>
          <w:szCs w:val="24"/>
          <w:highlight w:val="none"/>
          <w:lang w:val="en-US" w:eastAsia="zh-CN"/>
        </w:rPr>
        <w:t xml:space="preserve">.</w:t>
      </w:r>
      <w:r>
        <w:rPr>
          <w:rFonts w:hint="eastAsia"/>
          <w:szCs w:val="24"/>
          <w:highlight w:val="none"/>
        </w:rPr>
        <w:t xml:space="preserve">693</w:t>
      </w:r>
      <w:r>
        <w:rPr>
          <w:rFonts w:hint="eastAsia"/>
          <w:szCs w:val="24"/>
          <w:highlight w:val="none"/>
          <w:lang w:val="en-US" w:eastAsia="zh-CN"/>
        </w:rPr>
        <w:t xml:space="preserve">万元</w:t>
      </w:r>
      <w:r>
        <w:rPr>
          <w:rFonts w:eastAsia="宋体"/>
          <w:szCs w:val="24"/>
          <w:highlight w:val="none"/>
          <w:lang w:val="en-US" w:eastAsia="zh-CN"/>
        </w:rPr>
      </w:r>
      <w:r/>
    </w:p>
    <w:p>
      <w:pPr>
        <w:pStyle w:val="719"/>
        <w:ind w:firstLine="555"/>
        <w:spacing w:before="75" w:beforeAutospacing="0" w:after="75" w:afterAutospacing="0" w:line="348" w:lineRule="auto"/>
        <w:rPr>
          <w:szCs w:val="24"/>
          <w:highlight w:val="none"/>
          <w:lang w:val="en-US"/>
        </w:rPr>
      </w:pPr>
      <w:r>
        <w:rPr>
          <w:szCs w:val="24"/>
          <w:highlight w:val="none"/>
        </w:rPr>
        <w:t xml:space="preserve">采购需求：</w:t>
      </w:r>
      <w:r>
        <w:rPr>
          <w:rFonts w:hint="eastAsia"/>
          <w:szCs w:val="24"/>
          <w:highlight w:val="none"/>
          <w:lang w:eastAsia="zh-CN"/>
        </w:rPr>
        <w:t xml:space="preserve">空港公寓幼儿园和禄口第三幼儿园户外运动设备采购，</w:t>
      </w:r>
      <w:r>
        <w:rPr>
          <w:rFonts w:hint="eastAsia"/>
          <w:szCs w:val="24"/>
          <w:highlight w:val="none"/>
          <w:lang w:val="en-US" w:eastAsia="zh-CN"/>
        </w:rPr>
        <w:t xml:space="preserve">详见招标文件。</w:t>
      </w:r>
      <w:r>
        <w:rPr>
          <w:szCs w:val="24"/>
          <w:highlight w:val="none"/>
          <w:lang w:val="en-US"/>
        </w:rPr>
      </w:r>
      <w:r/>
    </w:p>
    <w:p>
      <w:pPr>
        <w:pStyle w:val="719"/>
        <w:ind w:firstLine="555"/>
        <w:spacing w:before="75" w:beforeAutospacing="0" w:after="75" w:afterAutospacing="0" w:line="348" w:lineRule="auto"/>
        <w:rPr>
          <w:rFonts w:hint="eastAsia"/>
          <w:szCs w:val="24"/>
          <w:highlight w:val="none"/>
          <w:lang w:val="en-US" w:eastAsia="zh-CN"/>
        </w:rPr>
      </w:pPr>
      <w:r>
        <w:rPr>
          <w:szCs w:val="24"/>
          <w:highlight w:val="none"/>
        </w:rPr>
        <w:t xml:space="preserve">合同履行期限：</w:t>
      </w:r>
      <w:r>
        <w:rPr>
          <w:rFonts w:hint="eastAsia"/>
          <w:szCs w:val="24"/>
          <w:highlight w:val="none"/>
          <w:lang w:val="en-US" w:eastAsia="zh-CN"/>
        </w:rPr>
        <w:t xml:space="preserve">合同签订90日历天内交付采购人正常使用。</w:t>
      </w:r>
      <w:r>
        <w:rPr>
          <w:rFonts w:hint="eastAsia"/>
          <w:szCs w:val="24"/>
          <w:highlight w:val="none"/>
          <w:lang w:val="en-US" w:eastAsia="zh-CN"/>
        </w:rPr>
      </w:r>
      <w:r/>
    </w:p>
    <w:p>
      <w:pPr>
        <w:pStyle w:val="719"/>
        <w:ind w:firstLine="555"/>
        <w:spacing w:before="75" w:beforeAutospacing="0" w:after="75" w:afterAutospacing="0" w:line="348" w:lineRule="auto"/>
        <w:rPr>
          <w:szCs w:val="24"/>
          <w:highlight w:val="none"/>
          <w:lang w:val="en-US" w:eastAsia="zh-CN"/>
        </w:rPr>
      </w:pPr>
      <w:r>
        <w:rPr>
          <w:szCs w:val="24"/>
          <w:highlight w:val="none"/>
          <w:lang w:val="en-US" w:eastAsia="zh-CN"/>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Cs w:val="24"/>
          <w:highlight w:val="none"/>
          <w:lang w:val="en-US" w:eastAsia="zh-CN"/>
        </w:rPr>
      </w:r>
      <w:r/>
    </w:p>
    <w:p>
      <w:pPr>
        <w:pStyle w:val="719"/>
        <w:ind w:firstLine="555"/>
        <w:spacing w:before="75" w:beforeAutospacing="0" w:after="75" w:afterAutospacing="0" w:line="348" w:lineRule="auto"/>
        <w:rPr>
          <w:szCs w:val="24"/>
          <w:highlight w:val="none"/>
          <w:lang w:val="en-US" w:eastAsia="zh-CN"/>
        </w:rPr>
      </w:pPr>
      <w:r>
        <w:rPr>
          <w:szCs w:val="24"/>
          <w:highlight w:val="none"/>
          <w:lang w:val="en-US" w:eastAsia="zh-CN"/>
        </w:rPr>
        <w:t xml:space="preserve">本项目不接受进口产品投标。</w:t>
      </w:r>
      <w:r>
        <w:rPr>
          <w:szCs w:val="24"/>
          <w:highlight w:val="none"/>
          <w:lang w:val="en-US" w:eastAsia="zh-CN"/>
        </w:rPr>
      </w:r>
      <w:r/>
    </w:p>
    <w:p>
      <w:pPr>
        <w:pStyle w:val="719"/>
        <w:ind w:firstLine="555"/>
        <w:spacing w:before="75" w:beforeAutospacing="0" w:after="75" w:afterAutospacing="0" w:line="348" w:lineRule="auto"/>
        <w:rPr>
          <w:rFonts w:hint="eastAsia"/>
          <w:szCs w:val="24"/>
          <w:highlight w:val="none"/>
          <w:lang w:val="en-US" w:eastAsia="zh-CN"/>
        </w:rPr>
      </w:pPr>
      <w:r>
        <w:rPr>
          <w:rFonts w:hint="eastAsia"/>
          <w:szCs w:val="24"/>
          <w:highlight w:val="none"/>
          <w:lang w:val="en-US" w:eastAsia="zh-CN"/>
        </w:rPr>
        <w:t xml:space="preserve">本项目不接受联合体投标。</w:t>
      </w:r>
      <w:r>
        <w:rPr>
          <w:rFonts w:hint="eastAsia"/>
          <w:szCs w:val="24"/>
          <w:highlight w:val="none"/>
          <w:lang w:val="en-US" w:eastAsia="zh-CN"/>
        </w:rPr>
      </w:r>
      <w:r/>
    </w:p>
    <w:p>
      <w:pPr>
        <w:pStyle w:val="655"/>
        <w:spacing w:line="348" w:lineRule="auto"/>
        <w:rPr>
          <w:rFonts w:ascii="宋体" w:hAnsi="宋体"/>
          <w:b/>
          <w:sz w:val="24"/>
          <w:szCs w:val="24"/>
          <w:highlight w:val="none"/>
        </w:rPr>
      </w:pPr>
      <w:r>
        <w:rPr>
          <w:rFonts w:hint="eastAsia" w:ascii="宋体" w:hAnsi="宋体"/>
          <w:b/>
          <w:sz w:val="24"/>
          <w:szCs w:val="24"/>
          <w:highlight w:val="none"/>
        </w:rPr>
        <w:t xml:space="preserve">二、申请人的资格要求</w:t>
      </w:r>
      <w:bookmarkEnd w:id="7"/>
      <w:r/>
      <w:bookmarkEnd w:id="8"/>
      <w:r/>
      <w:bookmarkEnd w:id="9"/>
      <w:r/>
      <w:bookmarkEnd w:id="10"/>
      <w:r>
        <w:rPr>
          <w:rFonts w:ascii="宋体" w:hAnsi="宋体"/>
          <w:b/>
          <w:sz w:val="24"/>
          <w:szCs w:val="24"/>
          <w:highlight w:val="none"/>
        </w:rPr>
      </w:r>
      <w:r/>
    </w:p>
    <w:p>
      <w:pPr>
        <w:pStyle w:val="655"/>
        <w:ind w:firstLine="480"/>
        <w:spacing w:line="348" w:lineRule="auto"/>
        <w:rPr>
          <w:rFonts w:hint="eastAsia" w:ascii="宋体" w:hAnsi="宋体" w:eastAsia="宋体" w:cs="Times New Roman"/>
          <w:sz w:val="24"/>
          <w:szCs w:val="24"/>
          <w:highlight w:val="none"/>
        </w:rPr>
      </w:pPr>
      <w:r/>
      <w:bookmarkStart w:id="11" w:name="_Toc35393800"/>
      <w:r/>
      <w:bookmarkStart w:id="12" w:name="_Toc28359014"/>
      <w:r/>
      <w:bookmarkStart w:id="13" w:name="_Toc28359091"/>
      <w:r/>
      <w:bookmarkStart w:id="14" w:name="_Toc35393631"/>
      <w:r/>
      <w:bookmarkStart w:id="15" w:name="_Toc35393792"/>
      <w:r/>
      <w:bookmarkStart w:id="16" w:name="_Toc28359081"/>
      <w:r/>
      <w:bookmarkStart w:id="17" w:name="_Toc28359004"/>
      <w:r/>
      <w:bookmarkStart w:id="18" w:name="_Toc35393623"/>
      <w:r>
        <w:rPr>
          <w:rFonts w:hint="eastAsia" w:ascii="宋体" w:hAnsi="宋体" w:eastAsia="宋体" w:cs="Times New Roman"/>
          <w:sz w:val="24"/>
          <w:szCs w:val="24"/>
          <w:highlight w:val="none"/>
        </w:rPr>
        <w:t xml:space="preserve">（一）满足《中华人民共和国政府采购法》第二十二条规定；</w:t>
      </w:r>
      <w:r>
        <w:rPr>
          <w:rFonts w:hint="eastAsia" w:ascii="宋体" w:hAnsi="宋体" w:eastAsia="宋体" w:cs="Times New Roman"/>
          <w:sz w:val="24"/>
          <w:szCs w:val="24"/>
          <w:highlight w:val="none"/>
        </w:rPr>
      </w:r>
      <w:r/>
    </w:p>
    <w:p>
      <w:pPr>
        <w:pStyle w:val="655"/>
        <w:ind w:firstLine="480"/>
        <w:spacing w:line="348" w:lineRule="auto"/>
        <w:rPr>
          <w:rFonts w:hint="eastAsia" w:ascii="宋体" w:hAnsi="宋体" w:eastAsia="宋体" w:cs="Times New Roman"/>
          <w:sz w:val="24"/>
          <w:szCs w:val="24"/>
          <w:highlight w:val="none"/>
          <w:lang w:val="zh-CN"/>
        </w:rPr>
      </w:pPr>
      <w:r>
        <w:rPr>
          <w:rFonts w:hint="eastAsia" w:ascii="宋体" w:hAnsi="宋体" w:eastAsia="宋体" w:cs="Times New Roman"/>
          <w:sz w:val="24"/>
          <w:szCs w:val="24"/>
          <w:highlight w:val="none"/>
          <w:lang w:val="zh-CN"/>
        </w:rPr>
        <w:t xml:space="preserve">（1）具有独立承担民事责任的能力（提供法人或者其他组织的营业执照；供应商为自然人的，提供其身份证明）；</w:t>
      </w:r>
      <w:r>
        <w:rPr>
          <w:rFonts w:hint="eastAsia" w:ascii="宋体" w:hAnsi="宋体" w:eastAsia="宋体" w:cs="Times New Roman"/>
          <w:sz w:val="24"/>
          <w:szCs w:val="24"/>
          <w:highlight w:val="none"/>
          <w:lang w:val="zh-CN"/>
        </w:rPr>
      </w:r>
      <w:r/>
    </w:p>
    <w:p>
      <w:pPr>
        <w:pStyle w:val="655"/>
        <w:ind w:firstLine="480"/>
        <w:spacing w:line="348" w:lineRule="auto"/>
        <w:rPr>
          <w:rFonts w:hint="eastAsia" w:ascii="宋体" w:hAnsi="宋体" w:eastAsia="宋体" w:cs="Times New Roman"/>
          <w:sz w:val="24"/>
          <w:szCs w:val="24"/>
          <w:highlight w:val="none"/>
          <w:lang w:val="zh-CN"/>
        </w:rPr>
      </w:pPr>
      <w:r>
        <w:rPr>
          <w:rFonts w:hint="eastAsia" w:ascii="宋体" w:hAnsi="宋体" w:eastAsia="宋体" w:cs="Times New Roman"/>
          <w:sz w:val="24"/>
          <w:szCs w:val="24"/>
          <w:highlight w:val="none"/>
          <w:lang w:val="zh-CN"/>
        </w:rPr>
        <w:t xml:space="preserve">（2）具有良好的商业信誉和健全的财务会计制度（</w:t>
      </w:r>
      <w:r>
        <w:rPr>
          <w:rFonts w:hint="eastAsia" w:ascii="宋体" w:hAnsi="宋体" w:eastAsia="宋体" w:cs="Times New Roman"/>
          <w:sz w:val="24"/>
          <w:szCs w:val="24"/>
          <w:highlight w:val="none"/>
          <w:lang w:val="zh-CN" w:eastAsia="zh-CN"/>
        </w:rPr>
        <w:t xml:space="preserve">提供参加本次政府采购活动前的会计报表或经审计的财务报告，成立不满一年无需提供</w:t>
      </w:r>
      <w:r>
        <w:rPr>
          <w:rFonts w:hint="eastAsia" w:ascii="宋体" w:hAnsi="宋体" w:eastAsia="宋体" w:cs="Times New Roman"/>
          <w:sz w:val="24"/>
          <w:szCs w:val="24"/>
          <w:highlight w:val="none"/>
          <w:lang w:val="zh-CN"/>
        </w:rPr>
        <w:t xml:space="preserve">）；</w:t>
      </w:r>
      <w:r>
        <w:rPr>
          <w:rFonts w:hint="eastAsia" w:ascii="宋体" w:hAnsi="宋体" w:eastAsia="宋体" w:cs="Times New Roman"/>
          <w:sz w:val="24"/>
          <w:szCs w:val="24"/>
          <w:highlight w:val="none"/>
          <w:lang w:val="zh-CN"/>
        </w:rPr>
      </w:r>
      <w:r/>
    </w:p>
    <w:p>
      <w:pPr>
        <w:pStyle w:val="655"/>
        <w:ind w:firstLine="480"/>
        <w:spacing w:line="348" w:lineRule="auto"/>
        <w:rPr>
          <w:rFonts w:hint="eastAsia" w:ascii="宋体" w:hAnsi="宋体" w:eastAsia="宋体" w:cs="Times New Roman"/>
          <w:sz w:val="24"/>
          <w:szCs w:val="24"/>
          <w:highlight w:val="none"/>
          <w:lang w:val="zh-CN"/>
        </w:rPr>
      </w:pPr>
      <w:r>
        <w:rPr>
          <w:rFonts w:hint="eastAsia" w:ascii="宋体" w:hAnsi="宋体" w:eastAsia="宋体" w:cs="Times New Roman"/>
          <w:sz w:val="24"/>
          <w:szCs w:val="24"/>
          <w:highlight w:val="none"/>
          <w:lang w:val="zh-CN"/>
        </w:rPr>
        <w:t xml:space="preserve">（3）具有履行合同所必需的设备和专业技术能力（根据项目需求提供履行合同所必需的设备和专业技术能力的证明材料或声明）；</w:t>
      </w:r>
      <w:r>
        <w:rPr>
          <w:rFonts w:hint="eastAsia" w:ascii="宋体" w:hAnsi="宋体" w:eastAsia="宋体" w:cs="Times New Roman"/>
          <w:sz w:val="24"/>
          <w:szCs w:val="24"/>
          <w:highlight w:val="none"/>
          <w:lang w:val="zh-CN"/>
        </w:rPr>
      </w:r>
      <w:r/>
    </w:p>
    <w:p>
      <w:pPr>
        <w:pStyle w:val="655"/>
        <w:ind w:firstLine="480"/>
        <w:spacing w:line="348" w:lineRule="auto"/>
        <w:rPr>
          <w:rFonts w:hint="eastAsia" w:ascii="宋体" w:hAnsi="宋体" w:eastAsia="宋体" w:cs="Times New Roman"/>
          <w:sz w:val="24"/>
          <w:szCs w:val="24"/>
          <w:highlight w:val="none"/>
          <w:lang w:val="zh-CN"/>
        </w:rPr>
      </w:pPr>
      <w:r>
        <w:rPr>
          <w:rFonts w:hint="eastAsia" w:ascii="宋体" w:hAnsi="宋体" w:eastAsia="宋体" w:cs="Times New Roman"/>
          <w:sz w:val="24"/>
          <w:szCs w:val="24"/>
          <w:highlight w:val="none"/>
          <w:lang w:val="zh-CN"/>
        </w:rPr>
        <w:t xml:space="preserve">（4）有依法缴纳税收和社会保障资金的良好记录（提供参加本次采购活动前半年内至少一个月依法缴纳税收和社会保障资金的相关资料）；</w:t>
      </w:r>
      <w:r>
        <w:rPr>
          <w:rFonts w:hint="eastAsia" w:ascii="宋体" w:hAnsi="宋体" w:eastAsia="宋体" w:cs="Times New Roman"/>
          <w:sz w:val="24"/>
          <w:szCs w:val="24"/>
          <w:highlight w:val="none"/>
          <w:lang w:val="zh-CN"/>
        </w:rPr>
      </w:r>
      <w:r/>
    </w:p>
    <w:p>
      <w:pPr>
        <w:pStyle w:val="655"/>
        <w:ind w:firstLine="480"/>
        <w:spacing w:line="348" w:lineRule="auto"/>
        <w:rPr>
          <w:rFonts w:hint="eastAsia" w:ascii="宋体" w:hAnsi="宋体" w:eastAsia="宋体" w:cs="Times New Roman"/>
          <w:sz w:val="24"/>
          <w:szCs w:val="24"/>
          <w:highlight w:val="none"/>
          <w:lang w:val="zh-CN"/>
        </w:rPr>
      </w:pPr>
      <w:r>
        <w:rPr>
          <w:rFonts w:hint="eastAsia" w:ascii="宋体" w:hAnsi="宋体" w:eastAsia="宋体" w:cs="Times New Roman"/>
          <w:sz w:val="24"/>
          <w:szCs w:val="24"/>
          <w:highlight w:val="none"/>
          <w:lang w:val="zh-CN"/>
        </w:rPr>
        <w:t xml:space="preserve">（5）参加采购活动前三年内，在经营活动中没有重大违法记录（提供参加本次采购活动前3年内在经营活动中没有重大违法记录的书面声明）；</w:t>
      </w:r>
      <w:r>
        <w:rPr>
          <w:rFonts w:hint="eastAsia" w:ascii="宋体" w:hAnsi="宋体" w:eastAsia="宋体" w:cs="Times New Roman"/>
          <w:sz w:val="24"/>
          <w:szCs w:val="24"/>
          <w:highlight w:val="none"/>
          <w:lang w:val="zh-CN"/>
        </w:rPr>
      </w:r>
      <w:r/>
    </w:p>
    <w:p>
      <w:pPr>
        <w:pStyle w:val="655"/>
        <w:ind w:firstLine="480"/>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zh-CN"/>
        </w:rPr>
        <w:t xml:space="preserve">（6）法律、行政法规规定的其他条件：</w:t>
      </w:r>
      <w:r>
        <w:rPr>
          <w:rFonts w:hint="eastAsia" w:ascii="宋体" w:hAnsi="宋体" w:eastAsia="宋体" w:cs="Times New Roman"/>
          <w:sz w:val="24"/>
          <w:szCs w:val="24"/>
          <w:highlight w:val="none"/>
          <w:lang w:val="en-US" w:eastAsia="zh-CN"/>
        </w:rPr>
        <w:t xml:space="preserve">无</w:t>
      </w:r>
      <w:r>
        <w:rPr>
          <w:rFonts w:hint="eastAsia" w:ascii="宋体" w:hAnsi="宋体" w:eastAsia="宋体" w:cs="Times New Roman"/>
          <w:sz w:val="24"/>
          <w:szCs w:val="24"/>
          <w:highlight w:val="none"/>
        </w:rPr>
      </w:r>
      <w:r/>
    </w:p>
    <w:p>
      <w:pPr>
        <w:pStyle w:val="655"/>
        <w:ind w:firstLine="480"/>
        <w:spacing w:line="348" w:lineRule="auto"/>
        <w:rPr>
          <w:rFonts w:hint="eastAsia" w:ascii="宋体" w:hAnsi="宋体" w:eastAsia="宋体" w:cs="Times New Roman"/>
          <w:sz w:val="24"/>
          <w:szCs w:val="24"/>
          <w:highlight w:val="none"/>
        </w:rPr>
      </w:pPr>
      <w:r/>
      <w:bookmarkEnd w:id="11"/>
      <w:r/>
      <w:bookmarkEnd w:id="12"/>
      <w:r/>
      <w:bookmarkEnd w:id="13"/>
      <w:r/>
      <w:bookmarkEnd w:id="14"/>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二</w:t>
      </w:r>
      <w:r>
        <w:rPr>
          <w:rFonts w:hint="eastAsia" w:ascii="宋体" w:hAnsi="宋体" w:eastAsia="宋体" w:cs="Times New Roman"/>
          <w:sz w:val="24"/>
          <w:szCs w:val="24"/>
          <w:highlight w:val="none"/>
        </w:rPr>
        <w:t xml:space="preserve">）落实政府采购政策需满足的资格要求：</w:t>
      </w:r>
      <w:r>
        <w:rPr>
          <w:rFonts w:hint="eastAsia" w:ascii="宋体" w:hAnsi="宋体" w:eastAsia="宋体" w:cs="Times New Roman"/>
          <w:sz w:val="24"/>
          <w:szCs w:val="24"/>
          <w:highlight w:val="none"/>
        </w:rPr>
      </w:r>
      <w:r/>
    </w:p>
    <w:p>
      <w:pPr>
        <w:pStyle w:val="655"/>
        <w:ind w:firstLine="480"/>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（如属于专门面向中小企业采购的项目，供应商应为中小微企业、监狱企业、残疾人福利性单位）</w:t>
      </w:r>
      <w:r>
        <w:rPr>
          <w:rFonts w:hint="eastAsia" w:ascii="宋体" w:hAnsi="宋体" w:eastAsia="宋体" w:cs="Times New Roman"/>
          <w:sz w:val="24"/>
          <w:szCs w:val="24"/>
          <w:highlight w:val="none"/>
        </w:rPr>
      </w:r>
      <w:r/>
    </w:p>
    <w:p>
      <w:pPr>
        <w:pStyle w:val="655"/>
        <w:ind w:firstLine="480"/>
        <w:spacing w:line="348"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三</w:t>
      </w:r>
      <w:r>
        <w:rPr>
          <w:rFonts w:hint="eastAsia" w:ascii="宋体" w:hAnsi="宋体" w:eastAsia="宋体" w:cs="Times New Roman"/>
          <w:sz w:val="24"/>
          <w:szCs w:val="24"/>
          <w:highlight w:val="none"/>
        </w:rPr>
        <w:t xml:space="preserve">）本项目的特定资格要求：</w:t>
      </w:r>
      <w:r>
        <w:rPr>
          <w:rFonts w:hint="eastAsia" w:ascii="宋体" w:hAnsi="宋体" w:eastAsia="宋体" w:cs="Times New Roman"/>
          <w:sz w:val="24"/>
          <w:szCs w:val="24"/>
          <w:highlight w:val="none"/>
          <w:lang w:val="en-US" w:eastAsia="zh-CN"/>
        </w:rPr>
        <w:t xml:space="preserve">无</w:t>
      </w:r>
      <w:r>
        <w:rPr>
          <w:rFonts w:hint="eastAsia" w:ascii="宋体" w:hAnsi="宋体" w:eastAsia="宋体" w:cs="Times New Roman"/>
          <w:sz w:val="24"/>
          <w:szCs w:val="24"/>
          <w:highlight w:val="none"/>
          <w:lang w:val="en-US" w:eastAsia="zh-CN"/>
        </w:rPr>
      </w:r>
      <w:r/>
    </w:p>
    <w:p>
      <w:pPr>
        <w:pStyle w:val="655"/>
        <w:spacing w:line="348" w:lineRule="auto"/>
        <w:rPr>
          <w:rFonts w:ascii="宋体" w:hAnsi="宋体"/>
          <w:b/>
          <w:sz w:val="24"/>
          <w:szCs w:val="24"/>
          <w:highlight w:val="none"/>
        </w:rPr>
      </w:pPr>
      <w:r>
        <w:rPr>
          <w:rFonts w:hint="eastAsia" w:ascii="宋体" w:hAnsi="宋体"/>
          <w:b/>
          <w:sz w:val="24"/>
          <w:szCs w:val="24"/>
          <w:highlight w:val="none"/>
        </w:rPr>
        <w:t xml:space="preserve">三、获取招标文件</w:t>
      </w:r>
      <w:bookmarkEnd w:id="15"/>
      <w:r/>
      <w:bookmarkEnd w:id="16"/>
      <w:r/>
      <w:bookmarkEnd w:id="17"/>
      <w:r/>
      <w:bookmarkEnd w:id="18"/>
      <w:r>
        <w:rPr>
          <w:rFonts w:ascii="宋体" w:hAnsi="宋体"/>
          <w:b/>
          <w:sz w:val="24"/>
          <w:szCs w:val="24"/>
          <w:highlight w:val="none"/>
        </w:rPr>
      </w:r>
      <w:r/>
    </w:p>
    <w:p>
      <w:pPr>
        <w:pStyle w:val="655"/>
        <w:ind w:firstLine="480"/>
        <w:spacing w:line="348" w:lineRule="auto"/>
        <w:rPr>
          <w:rFonts w:hint="eastAsia" w:ascii="宋体" w:hAnsi="宋体"/>
          <w:sz w:val="24"/>
          <w:szCs w:val="24"/>
          <w:highlight w:val="none"/>
        </w:rPr>
      </w:pPr>
      <w:r/>
      <w:bookmarkStart w:id="19" w:name="_Toc28359005"/>
      <w:r/>
      <w:bookmarkStart w:id="20" w:name="_Toc28359082"/>
      <w:r/>
      <w:bookmarkStart w:id="21" w:name="_Toc35393793"/>
      <w:r/>
      <w:bookmarkStart w:id="22" w:name="_Toc35393624"/>
      <w:r>
        <w:rPr>
          <w:rFonts w:hint="eastAsia" w:ascii="宋体" w:hAnsi="宋体"/>
          <w:sz w:val="24"/>
          <w:szCs w:val="24"/>
          <w:highlight w:val="none"/>
        </w:rPr>
        <w:t xml:space="preserve">1、时间：</w:t>
      </w:r>
      <w:r>
        <w:rPr>
          <w:rFonts w:hint="eastAsia" w:ascii="宋体" w:hAnsi="宋体"/>
          <w:sz w:val="24"/>
          <w:szCs w:val="24"/>
          <w:highlight w:val="none"/>
          <w:lang w:eastAsia="zh-CN"/>
        </w:rPr>
        <w:t xml:space="preserve">202</w:t>
      </w:r>
      <w:r>
        <w:rPr>
          <w:rFonts w:hint="eastAsia" w:ascii="宋体" w:hAnsi="宋体"/>
          <w:sz w:val="24"/>
          <w:szCs w:val="24"/>
          <w:highlight w:val="none"/>
          <w:lang w:val="en-US" w:eastAsia="zh-CN"/>
        </w:rPr>
        <w:t xml:space="preserve">6</w:t>
      </w:r>
      <w:r>
        <w:rPr>
          <w:rFonts w:hint="eastAsia" w:ascii="宋体" w:hAnsi="宋体"/>
          <w:sz w:val="24"/>
          <w:szCs w:val="24"/>
          <w:highlight w:val="none"/>
          <w:lang w:eastAsia="zh-CN"/>
        </w:rPr>
        <w:t xml:space="preserve">年</w:t>
      </w:r>
      <w:r>
        <w:rPr>
          <w:rFonts w:hint="eastAsia" w:ascii="宋体" w:hAnsi="宋体"/>
          <w:sz w:val="24"/>
          <w:szCs w:val="24"/>
          <w:highlight w:val="none"/>
          <w:lang w:val="en-US" w:eastAsia="zh-CN"/>
        </w:rPr>
        <w:t xml:space="preserve">  1 </w:t>
      </w:r>
      <w:r>
        <w:rPr>
          <w:rFonts w:hint="eastAsia" w:ascii="宋体" w:hAnsi="宋体"/>
          <w:sz w:val="24"/>
          <w:szCs w:val="24"/>
          <w:highlight w:val="none"/>
          <w:lang w:eastAsia="zh-CN"/>
        </w:rPr>
        <w:t xml:space="preserve">月</w:t>
      </w:r>
      <w:r>
        <w:rPr>
          <w:rFonts w:hint="eastAsia" w:ascii="宋体" w:hAnsi="宋体"/>
          <w:sz w:val="24"/>
          <w:szCs w:val="24"/>
          <w:highlight w:val="none"/>
          <w:lang w:val="en-US" w:eastAsia="zh-CN"/>
        </w:rPr>
        <w:t xml:space="preserve">  15  </w:t>
      </w:r>
      <w:r>
        <w:rPr>
          <w:rFonts w:hint="eastAsia" w:ascii="宋体" w:hAnsi="宋体"/>
          <w:sz w:val="24"/>
          <w:szCs w:val="24"/>
          <w:highlight w:val="none"/>
          <w:lang w:eastAsia="zh-CN"/>
        </w:rPr>
        <w:t xml:space="preserve">日</w:t>
      </w:r>
      <w:r>
        <w:rPr>
          <w:rFonts w:hint="eastAsia" w:ascii="宋体" w:hAnsi="宋体"/>
          <w:sz w:val="24"/>
          <w:szCs w:val="24"/>
          <w:highlight w:val="none"/>
          <w:lang w:val="en-US" w:eastAsia="zh-CN"/>
        </w:rPr>
        <w:t xml:space="preserve">至</w:t>
      </w:r>
      <w:r>
        <w:rPr>
          <w:rFonts w:hint="eastAsia" w:ascii="宋体" w:hAnsi="宋体"/>
          <w:sz w:val="24"/>
          <w:szCs w:val="24"/>
          <w:highlight w:val="none"/>
          <w:lang w:eastAsia="zh-CN"/>
        </w:rPr>
        <w:t xml:space="preserve">202</w:t>
      </w:r>
      <w:r>
        <w:rPr>
          <w:rFonts w:hint="eastAsia" w:ascii="宋体" w:hAnsi="宋体"/>
          <w:sz w:val="24"/>
          <w:szCs w:val="24"/>
          <w:highlight w:val="none"/>
          <w:lang w:val="en-US" w:eastAsia="zh-CN"/>
        </w:rPr>
        <w:t xml:space="preserve">6</w:t>
      </w:r>
      <w:r>
        <w:rPr>
          <w:rFonts w:hint="eastAsia" w:ascii="宋体" w:hAnsi="宋体"/>
          <w:sz w:val="24"/>
          <w:szCs w:val="24"/>
          <w:highlight w:val="none"/>
          <w:lang w:eastAsia="zh-CN"/>
        </w:rPr>
        <w:t xml:space="preserve">年</w:t>
      </w:r>
      <w:r>
        <w:rPr>
          <w:rFonts w:hint="eastAsia" w:ascii="宋体" w:hAnsi="宋体"/>
          <w:sz w:val="24"/>
          <w:szCs w:val="24"/>
          <w:highlight w:val="none"/>
          <w:lang w:val="en-US" w:eastAsia="zh-CN"/>
        </w:rPr>
        <w:t xml:space="preserve">  1 月  21 日</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北京时间</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rPr>
      </w:r>
      <w:r/>
    </w:p>
    <w:p>
      <w:pPr>
        <w:pStyle w:val="655"/>
        <w:ind w:firstLine="480"/>
        <w:spacing w:line="348" w:lineRule="auto"/>
        <w:rPr>
          <w:rFonts w:hint="eastAsia" w:ascii="宋体" w:hAnsi="宋体"/>
          <w:sz w:val="24"/>
          <w:szCs w:val="24"/>
          <w:highlight w:val="none"/>
        </w:rPr>
      </w:pPr>
      <w:r>
        <w:rPr>
          <w:rFonts w:hint="eastAsia" w:ascii="宋体" w:hAnsi="宋体"/>
          <w:sz w:val="24"/>
          <w:szCs w:val="24"/>
          <w:highlight w:val="none"/>
        </w:rPr>
        <w:t xml:space="preserve">2、地点：在“江苏政府采购网”自行免费下载</w:t>
      </w:r>
      <w:r>
        <w:rPr>
          <w:rFonts w:hint="eastAsia" w:ascii="宋体" w:hAnsi="宋体"/>
          <w:sz w:val="24"/>
          <w:szCs w:val="24"/>
          <w:highlight w:val="none"/>
        </w:rPr>
      </w:r>
      <w:r/>
    </w:p>
    <w:p>
      <w:pPr>
        <w:pStyle w:val="655"/>
        <w:ind w:firstLine="480"/>
        <w:rPr>
          <w:rFonts w:hint="eastAsia" w:ascii="宋体" w:hAnsi="宋体" w:eastAsia="宋体" w:cs="Times New Roman"/>
          <w:sz w:val="24"/>
          <w:szCs w:val="24"/>
          <w:highlight w:val="none"/>
          <w:lang w:eastAsia="zh-CN"/>
        </w:rPr>
      </w:pPr>
      <w:r>
        <w:rPr>
          <w:rFonts w:hint="eastAsia" w:ascii="宋体" w:hAnsi="宋体"/>
          <w:sz w:val="24"/>
          <w:szCs w:val="24"/>
          <w:highlight w:val="none"/>
        </w:rPr>
        <w:t xml:space="preserve">3、方式</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eastAsia="zh-CN"/>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Times New Roman"/>
          <w:sz w:val="24"/>
          <w:szCs w:val="24"/>
          <w:highlight w:val="none"/>
          <w:lang w:eastAsia="zh-CN"/>
        </w:rPr>
      </w:r>
      <w:r/>
    </w:p>
    <w:p>
      <w:pPr>
        <w:pStyle w:val="655"/>
        <w:ind w:firstLine="480"/>
        <w:spacing w:line="348" w:lineRule="auto"/>
        <w:rPr>
          <w:rFonts w:hint="eastAsia" w:ascii="宋体" w:hAnsi="宋体"/>
          <w:sz w:val="24"/>
          <w:szCs w:val="24"/>
          <w:highlight w:val="none"/>
        </w:rPr>
      </w:pPr>
      <w:r>
        <w:rPr>
          <w:rFonts w:hint="eastAsia" w:ascii="宋体" w:hAnsi="宋体"/>
          <w:sz w:val="24"/>
          <w:szCs w:val="24"/>
          <w:highlight w:val="none"/>
        </w:rPr>
        <w:t xml:space="preserve">4、售价：0.00元</w:t>
      </w:r>
      <w:r>
        <w:rPr>
          <w:rFonts w:hint="eastAsia" w:ascii="宋体" w:hAnsi="宋体"/>
          <w:sz w:val="24"/>
          <w:szCs w:val="24"/>
          <w:highlight w:val="none"/>
        </w:rPr>
      </w:r>
      <w:r/>
    </w:p>
    <w:p>
      <w:pPr>
        <w:pStyle w:val="655"/>
        <w:spacing w:line="348" w:lineRule="auto"/>
        <w:rPr>
          <w:rFonts w:ascii="宋体" w:hAnsi="宋体"/>
          <w:b/>
          <w:sz w:val="24"/>
          <w:szCs w:val="24"/>
          <w:highlight w:val="none"/>
        </w:rPr>
      </w:pPr>
      <w:r>
        <w:rPr>
          <w:rFonts w:hint="eastAsia" w:ascii="宋体" w:hAnsi="宋体"/>
          <w:b/>
          <w:sz w:val="24"/>
          <w:szCs w:val="24"/>
          <w:highlight w:val="none"/>
        </w:rPr>
        <w:t xml:space="preserve">四、提交投标文件</w:t>
      </w:r>
      <w:bookmarkEnd w:id="19"/>
      <w:r/>
      <w:bookmarkEnd w:id="20"/>
      <w:r>
        <w:rPr>
          <w:rFonts w:hint="eastAsia" w:ascii="宋体" w:hAnsi="宋体"/>
          <w:b/>
          <w:sz w:val="24"/>
          <w:szCs w:val="24"/>
          <w:highlight w:val="none"/>
        </w:rPr>
        <w:t xml:space="preserve">截止时间、开标时间和地点</w:t>
      </w:r>
      <w:bookmarkEnd w:id="21"/>
      <w:r/>
      <w:bookmarkEnd w:id="22"/>
      <w:r>
        <w:rPr>
          <w:rFonts w:ascii="宋体" w:hAnsi="宋体"/>
          <w:b/>
          <w:sz w:val="24"/>
          <w:szCs w:val="24"/>
          <w:highlight w:val="none"/>
        </w:rPr>
      </w:r>
      <w:r/>
    </w:p>
    <w:p>
      <w:pPr>
        <w:pStyle w:val="655"/>
        <w:ind w:firstLine="480"/>
        <w:spacing w:line="348" w:lineRule="auto"/>
        <w:rPr>
          <w:rFonts w:ascii="宋体" w:hAnsi="宋体"/>
          <w:sz w:val="24"/>
          <w:szCs w:val="24"/>
          <w:highlight w:val="none"/>
        </w:rPr>
      </w:pPr>
      <w:r/>
      <w:bookmarkStart w:id="23" w:name="_Toc35393625"/>
      <w:r/>
      <w:bookmarkStart w:id="24" w:name="_Toc35393794"/>
      <w:r/>
      <w:bookmarkStart w:id="25" w:name="_Toc28359007"/>
      <w:r/>
      <w:bookmarkStart w:id="26" w:name="_Toc28359084"/>
      <w:r>
        <w:rPr>
          <w:rFonts w:hint="eastAsia" w:ascii="宋体" w:hAnsi="宋体"/>
          <w:sz w:val="24"/>
          <w:szCs w:val="24"/>
          <w:highlight w:val="none"/>
        </w:rPr>
        <w:t xml:space="preserve">1、提交投标文件截止时间、开标时间：202</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  2 </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 13</w:t>
      </w: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10</w:t>
      </w:r>
      <w:r>
        <w:rPr>
          <w:rFonts w:ascii="宋体" w:hAnsi="宋体"/>
          <w:sz w:val="24"/>
          <w:szCs w:val="24"/>
          <w:highlight w:val="none"/>
        </w:rPr>
        <w:t xml:space="preserve">时</w:t>
      </w:r>
      <w:r>
        <w:rPr>
          <w:rFonts w:hint="eastAsia" w:ascii="宋体" w:hAnsi="宋体"/>
          <w:sz w:val="24"/>
          <w:szCs w:val="24"/>
          <w:highlight w:val="none"/>
          <w:lang w:val="en-US" w:eastAsia="zh-CN"/>
        </w:rPr>
        <w:t xml:space="preserve">0</w:t>
      </w:r>
      <w:r>
        <w:rPr>
          <w:rFonts w:ascii="宋体" w:hAnsi="宋体"/>
          <w:sz w:val="24"/>
          <w:szCs w:val="24"/>
          <w:highlight w:val="none"/>
        </w:rPr>
        <w:t xml:space="preserve">0分</w:t>
      </w:r>
      <w:r>
        <w:rPr>
          <w:rFonts w:hint="eastAsia" w:ascii="宋体" w:hAnsi="宋体"/>
          <w:sz w:val="24"/>
          <w:szCs w:val="24"/>
          <w:highlight w:val="none"/>
        </w:rPr>
        <w:t xml:space="preserve">（北京时间）。</w:t>
      </w:r>
      <w:r>
        <w:rPr>
          <w:rFonts w:ascii="宋体" w:hAnsi="宋体"/>
          <w:sz w:val="24"/>
          <w:szCs w:val="24"/>
          <w:highlight w:val="none"/>
        </w:rPr>
      </w:r>
      <w:r/>
    </w:p>
    <w:p>
      <w:pPr>
        <w:pStyle w:val="655"/>
        <w:ind w:firstLine="480"/>
        <w:spacing w:line="348" w:lineRule="auto"/>
        <w:rPr>
          <w:rFonts w:ascii="宋体" w:hAnsi="宋体"/>
          <w:sz w:val="24"/>
          <w:szCs w:val="24"/>
          <w:highlight w:val="none"/>
        </w:rPr>
      </w:pPr>
      <w:r>
        <w:rPr>
          <w:rFonts w:hint="eastAsia" w:ascii="宋体" w:hAnsi="宋体"/>
          <w:sz w:val="24"/>
          <w:szCs w:val="24"/>
          <w:highlight w:val="none"/>
        </w:rPr>
        <w:t xml:space="preserve">2、地点：江苏省政府采购交易系统（以下简称“苏采云系统”）网上开标大厅。</w:t>
      </w:r>
      <w:r>
        <w:rPr>
          <w:rFonts w:ascii="宋体" w:hAnsi="宋体"/>
          <w:sz w:val="24"/>
          <w:szCs w:val="24"/>
          <w:highlight w:val="none"/>
        </w:rPr>
      </w:r>
      <w:r/>
    </w:p>
    <w:p>
      <w:pPr>
        <w:pStyle w:val="719"/>
        <w:spacing w:before="75" w:beforeAutospacing="0" w:after="75" w:afterAutospacing="0" w:line="348" w:lineRule="auto"/>
        <w:rPr>
          <w:b/>
          <w:szCs w:val="24"/>
          <w:highlight w:val="none"/>
        </w:rPr>
      </w:pPr>
      <w:r>
        <w:rPr>
          <w:b/>
          <w:szCs w:val="24"/>
          <w:highlight w:val="none"/>
        </w:rPr>
        <w:t xml:space="preserve">五、公告期限</w:t>
      </w:r>
      <w:bookmarkEnd w:id="23"/>
      <w:r/>
      <w:bookmarkEnd w:id="24"/>
      <w:r/>
      <w:bookmarkEnd w:id="25"/>
      <w:r/>
      <w:bookmarkEnd w:id="26"/>
      <w:r>
        <w:rPr>
          <w:b/>
          <w:szCs w:val="24"/>
          <w:highlight w:val="none"/>
        </w:rPr>
      </w:r>
      <w:r/>
    </w:p>
    <w:p>
      <w:pPr>
        <w:pStyle w:val="655"/>
        <w:ind w:firstLine="480"/>
        <w:spacing w:line="348" w:lineRule="auto"/>
        <w:rPr>
          <w:rFonts w:hint="eastAsia" w:ascii="宋体" w:hAnsi="宋体" w:cs="宋体"/>
          <w:color w:val="000000"/>
          <w:szCs w:val="24"/>
          <w:highlight w:val="none"/>
        </w:rPr>
      </w:pPr>
      <w:r/>
      <w:bookmarkStart w:id="27" w:name="_Toc35393626"/>
      <w:r/>
      <w:bookmarkStart w:id="28" w:name="_Toc35393795"/>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自本公告发布之日起3个工作日。</w:t>
      </w:r>
      <w:r>
        <w:rPr>
          <w:rFonts w:hint="eastAsia" w:ascii="宋体" w:hAnsi="宋体" w:cs="宋体"/>
          <w:color w:val="000000"/>
          <w:szCs w:val="24"/>
          <w:highlight w:val="none"/>
        </w:rPr>
      </w:r>
      <w:r/>
    </w:p>
    <w:p>
      <w:pPr>
        <w:pStyle w:val="655"/>
        <w:spacing w:line="348" w:lineRule="auto"/>
        <w:rPr>
          <w:rFonts w:ascii="宋体" w:hAnsi="宋体"/>
          <w:b/>
          <w:sz w:val="24"/>
          <w:szCs w:val="24"/>
          <w:highlight w:val="none"/>
        </w:rPr>
      </w:pPr>
      <w:r>
        <w:rPr>
          <w:rFonts w:hint="eastAsia" w:ascii="宋体" w:hAnsi="宋体"/>
          <w:b/>
          <w:sz w:val="24"/>
          <w:szCs w:val="24"/>
          <w:highlight w:val="none"/>
        </w:rPr>
        <w:t xml:space="preserve">六、其他补充事宜</w:t>
      </w:r>
      <w:bookmarkEnd w:id="27"/>
      <w:r/>
      <w:bookmarkEnd w:id="28"/>
      <w:r>
        <w:rPr>
          <w:rFonts w:ascii="宋体" w:hAnsi="宋体"/>
          <w:b/>
          <w:sz w:val="24"/>
          <w:szCs w:val="24"/>
          <w:highlight w:val="none"/>
        </w:rPr>
      </w:r>
      <w:r/>
    </w:p>
    <w:p>
      <w:pPr>
        <w:pStyle w:val="655"/>
        <w:ind w:firstLine="480"/>
        <w:spacing w:line="348" w:lineRule="auto"/>
        <w:rPr>
          <w:rFonts w:hint="eastAsia" w:ascii="宋体" w:hAnsi="宋体"/>
          <w:b/>
          <w:sz w:val="24"/>
          <w:szCs w:val="24"/>
          <w:highlight w:val="none"/>
        </w:rPr>
      </w:pPr>
      <w:r>
        <w:rPr>
          <w:rFonts w:hint="eastAsia" w:ascii="宋体" w:hAnsi="宋体" w:cs="宋体"/>
          <w:color w:val="000000"/>
          <w:sz w:val="24"/>
          <w:szCs w:val="24"/>
          <w:highlight w:val="none"/>
        </w:rPr>
        <w:t xml:space="preserve">1、本次招标不收取投标保证金。</w:t>
      </w:r>
      <w:r>
        <w:rPr>
          <w:rFonts w:hint="eastAsia" w:ascii="宋体" w:hAnsi="宋体"/>
          <w:b/>
          <w:sz w:val="24"/>
          <w:szCs w:val="24"/>
          <w:highlight w:val="none"/>
        </w:rPr>
      </w:r>
      <w:r/>
    </w:p>
    <w:p>
      <w:pPr>
        <w:pStyle w:val="655"/>
        <w:ind w:firstLine="480"/>
        <w:spacing w:line="348" w:lineRule="auto"/>
        <w:rPr>
          <w:rFonts w:ascii="宋体" w:hAnsi="宋体" w:cs="宋体"/>
          <w:sz w:val="24"/>
          <w:szCs w:val="24"/>
          <w:highlight w:val="none"/>
        </w:rPr>
      </w:pPr>
      <w:r>
        <w:rPr>
          <w:rFonts w:hint="eastAsia" w:ascii="宋体" w:hAnsi="宋体" w:cs="宋体"/>
          <w:sz w:val="24"/>
          <w:szCs w:val="24"/>
          <w:highlight w:val="none"/>
        </w:rPr>
        <w:t xml:space="preserve">2、根据《关于在政府采购活动中推行信用承诺制的通知》宁财购通〔2021〕5号规定，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w:t>
      </w:r>
      <w:r>
        <w:rPr>
          <w:rFonts w:ascii="宋体" w:hAnsi="宋体" w:cs="宋体"/>
          <w:sz w:val="24"/>
          <w:szCs w:val="24"/>
          <w:highlight w:val="none"/>
        </w:rPr>
      </w:r>
      <w:r/>
    </w:p>
    <w:p>
      <w:pPr>
        <w:pStyle w:val="655"/>
        <w:spacing w:line="348" w:lineRule="auto"/>
        <w:rPr>
          <w:rFonts w:hint="eastAsia" w:ascii="宋体" w:hAnsi="宋体" w:cs="宋体"/>
          <w:sz w:val="24"/>
          <w:szCs w:val="24"/>
          <w:highlight w:val="none"/>
        </w:rPr>
      </w:pPr>
      <w:r>
        <w:rPr>
          <w:rFonts w:hint="eastAsia" w:ascii="宋体" w:hAnsi="宋体" w:cs="宋体"/>
          <w:sz w:val="24"/>
          <w:szCs w:val="24"/>
          <w:highlight w:val="none"/>
        </w:rPr>
        <w:t xml:space="preserve">（http://180.101.238.212:8280/hodeframe2018_cxda/index.action;jsessionid=769BA9C8E1729422E7173B991C8EC1E5）登录（未注册的供应商应先点击‘供应商注册点这里’并按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hint="eastAsia" w:ascii="宋体" w:hAnsi="宋体" w:cs="宋体"/>
          <w:sz w:val="24"/>
          <w:szCs w:val="24"/>
          <w:highlight w:val="none"/>
        </w:rPr>
      </w:r>
      <w:r/>
    </w:p>
    <w:p>
      <w:pPr>
        <w:pStyle w:val="655"/>
        <w:ind w:firstLine="480"/>
        <w:spacing w:line="348" w:lineRule="auto"/>
        <w:rPr>
          <w:rFonts w:hint="eastAsia" w:ascii="宋体" w:hAnsi="宋体" w:cs="宋体"/>
          <w:sz w:val="24"/>
          <w:szCs w:val="24"/>
          <w:highlight w:val="none"/>
        </w:rPr>
      </w:pPr>
      <w:r>
        <w:rPr>
          <w:rFonts w:hint="eastAsia" w:ascii="宋体" w:hAnsi="宋体" w:cs="宋体"/>
          <w:sz w:val="24"/>
          <w:szCs w:val="24"/>
          <w:highlight w:val="none"/>
        </w:rPr>
        <w:t xml:space="preserve">在政府采购资格审查环节，供应商只需提供书面《南京市政府采购供应商信用记录表暨信用承诺书》，即可替代以下证明材料： </w:t>
      </w:r>
      <w:r>
        <w:rPr>
          <w:rFonts w:hint="eastAsia" w:ascii="宋体" w:hAnsi="宋体" w:cs="宋体"/>
          <w:sz w:val="24"/>
          <w:szCs w:val="24"/>
          <w:highlight w:val="none"/>
        </w:rPr>
      </w:r>
      <w:r/>
    </w:p>
    <w:p>
      <w:pPr>
        <w:pStyle w:val="655"/>
        <w:ind w:firstLine="480"/>
        <w:spacing w:line="348" w:lineRule="auto"/>
        <w:rPr>
          <w:rFonts w:hint="eastAsia" w:ascii="宋体" w:hAnsi="宋体" w:cs="宋体"/>
          <w:sz w:val="24"/>
          <w:szCs w:val="24"/>
          <w:highlight w:val="none"/>
        </w:rPr>
      </w:pPr>
      <w:r>
        <w:rPr>
          <w:rFonts w:hint="eastAsia" w:ascii="宋体" w:hAnsi="宋体" w:cs="宋体"/>
          <w:sz w:val="24"/>
          <w:szCs w:val="24"/>
          <w:highlight w:val="none"/>
        </w:rPr>
        <w:t xml:space="preserve">（1）符合国家相关规定的财务状况报告； </w:t>
      </w:r>
      <w:r>
        <w:rPr>
          <w:rFonts w:hint="eastAsia" w:ascii="宋体" w:hAnsi="宋体" w:cs="宋体"/>
          <w:sz w:val="24"/>
          <w:szCs w:val="24"/>
          <w:highlight w:val="none"/>
        </w:rPr>
      </w:r>
      <w:r/>
    </w:p>
    <w:p>
      <w:pPr>
        <w:pStyle w:val="655"/>
        <w:ind w:firstLine="480"/>
        <w:spacing w:line="348" w:lineRule="auto"/>
        <w:rPr>
          <w:rFonts w:hint="eastAsia" w:ascii="宋体" w:hAnsi="宋体" w:cs="宋体"/>
          <w:sz w:val="24"/>
          <w:szCs w:val="24"/>
          <w:highlight w:val="none"/>
        </w:rPr>
      </w:pPr>
      <w:r>
        <w:rPr>
          <w:rFonts w:hint="eastAsia" w:ascii="宋体" w:hAnsi="宋体" w:cs="宋体"/>
          <w:sz w:val="24"/>
          <w:szCs w:val="24"/>
          <w:highlight w:val="none"/>
        </w:rPr>
        <w:t xml:space="preserve">（2）依法缴纳税收的证明材料； </w:t>
      </w:r>
      <w:r>
        <w:rPr>
          <w:rFonts w:hint="eastAsia" w:ascii="宋体" w:hAnsi="宋体" w:cs="宋体"/>
          <w:sz w:val="24"/>
          <w:szCs w:val="24"/>
          <w:highlight w:val="none"/>
        </w:rPr>
      </w:r>
      <w:r/>
    </w:p>
    <w:p>
      <w:pPr>
        <w:pStyle w:val="655"/>
        <w:ind w:firstLine="480"/>
        <w:spacing w:line="348" w:lineRule="auto"/>
        <w:rPr>
          <w:rFonts w:hint="eastAsia" w:ascii="宋体" w:hAnsi="宋体" w:cs="宋体"/>
          <w:sz w:val="24"/>
          <w:szCs w:val="24"/>
          <w:highlight w:val="none"/>
        </w:rPr>
      </w:pPr>
      <w:r>
        <w:rPr>
          <w:rFonts w:hint="eastAsia" w:ascii="宋体" w:hAnsi="宋体" w:cs="宋体"/>
          <w:sz w:val="24"/>
          <w:szCs w:val="24"/>
          <w:highlight w:val="none"/>
        </w:rPr>
        <w:t xml:space="preserve">（3）依法缴纳社会保障资金的证明材料； </w:t>
      </w:r>
      <w:r>
        <w:rPr>
          <w:rFonts w:hint="eastAsia" w:ascii="宋体" w:hAnsi="宋体" w:cs="宋体"/>
          <w:sz w:val="24"/>
          <w:szCs w:val="24"/>
          <w:highlight w:val="none"/>
        </w:rPr>
      </w:r>
      <w:r/>
    </w:p>
    <w:p>
      <w:pPr>
        <w:pStyle w:val="655"/>
        <w:ind w:firstLine="480"/>
        <w:spacing w:line="348" w:lineRule="auto"/>
        <w:rPr>
          <w:rFonts w:hint="eastAsia" w:ascii="宋体" w:hAnsi="宋体" w:cs="宋体"/>
          <w:sz w:val="24"/>
          <w:szCs w:val="24"/>
          <w:highlight w:val="none"/>
        </w:rPr>
      </w:pPr>
      <w:r>
        <w:rPr>
          <w:rFonts w:hint="eastAsia" w:ascii="宋体" w:hAnsi="宋体" w:cs="宋体"/>
          <w:sz w:val="24"/>
          <w:szCs w:val="24"/>
          <w:highlight w:val="none"/>
        </w:rPr>
        <w:t xml:space="preserve">（4）具备履行政府采购合同所必需的设备和专业技术能力的证明材料； </w:t>
      </w:r>
      <w:r>
        <w:rPr>
          <w:rFonts w:hint="eastAsia" w:ascii="宋体" w:hAnsi="宋体" w:cs="宋体"/>
          <w:sz w:val="24"/>
          <w:szCs w:val="24"/>
          <w:highlight w:val="none"/>
        </w:rPr>
      </w:r>
      <w:r/>
    </w:p>
    <w:p>
      <w:pPr>
        <w:pStyle w:val="655"/>
        <w:ind w:firstLine="480"/>
        <w:spacing w:line="348" w:lineRule="auto"/>
        <w:rPr>
          <w:rFonts w:hint="eastAsia" w:ascii="宋体" w:hAnsi="宋体" w:cs="宋体"/>
          <w:sz w:val="24"/>
          <w:szCs w:val="24"/>
          <w:highlight w:val="none"/>
        </w:rPr>
      </w:pPr>
      <w:r>
        <w:rPr>
          <w:rFonts w:hint="eastAsia" w:ascii="宋体" w:hAnsi="宋体" w:cs="宋体"/>
          <w:sz w:val="24"/>
          <w:szCs w:val="24"/>
          <w:highlight w:val="none"/>
        </w:rPr>
        <w:t xml:space="preserve">（5）参加政府采购活动前三年内在经营活动中没有重大违法记录的证明材料； </w:t>
      </w:r>
      <w:r>
        <w:rPr>
          <w:rFonts w:hint="eastAsia" w:ascii="宋体" w:hAnsi="宋体" w:cs="宋体"/>
          <w:sz w:val="24"/>
          <w:szCs w:val="24"/>
          <w:highlight w:val="none"/>
        </w:rPr>
      </w:r>
      <w:r/>
    </w:p>
    <w:p>
      <w:pPr>
        <w:pStyle w:val="655"/>
        <w:ind w:firstLine="480"/>
        <w:spacing w:line="348" w:lineRule="auto"/>
        <w:rPr>
          <w:rFonts w:hint="eastAsia" w:ascii="宋体" w:hAnsi="宋体" w:cs="宋体"/>
          <w:sz w:val="24"/>
          <w:szCs w:val="24"/>
          <w:highlight w:val="none"/>
        </w:rPr>
      </w:pPr>
      <w:r>
        <w:rPr>
          <w:rFonts w:hint="eastAsia" w:ascii="宋体" w:hAnsi="宋体" w:cs="宋体"/>
          <w:sz w:val="24"/>
          <w:szCs w:val="24"/>
          <w:highlight w:val="none"/>
        </w:rPr>
        <w:t xml:space="preserve">（6）未被列入失信被执行人、重大税收违法失信主体、政府采购严重违法失信行为记录名单的证明材料。 </w:t>
      </w:r>
      <w:r>
        <w:rPr>
          <w:rFonts w:hint="eastAsia" w:ascii="宋体" w:hAnsi="宋体" w:cs="宋体"/>
          <w:sz w:val="24"/>
          <w:szCs w:val="24"/>
          <w:highlight w:val="none"/>
        </w:rPr>
      </w:r>
      <w:r/>
    </w:p>
    <w:p>
      <w:pPr>
        <w:pStyle w:val="655"/>
        <w:ind w:firstLine="482"/>
        <w:jc w:val="left"/>
        <w:spacing w:line="348" w:lineRule="auto"/>
        <w:shd w:val="clear" w:color="auto" w:fill="ffffff"/>
        <w:widowControl/>
        <w:rPr>
          <w:rFonts w:ascii="微软雅黑" w:hAnsi="微软雅黑" w:eastAsia="微软雅黑" w:cs="宋体"/>
          <w:color w:val="383838"/>
          <w:sz w:val="24"/>
          <w:szCs w:val="24"/>
          <w:highlight w:val="none"/>
        </w:rPr>
      </w:pPr>
      <w:r>
        <w:rPr>
          <w:rFonts w:hint="eastAsia" w:ascii="宋体" w:hAnsi="宋体" w:cs="宋体"/>
          <w:b/>
          <w:bCs/>
          <w:color w:val="383838"/>
          <w:sz w:val="24"/>
          <w:szCs w:val="24"/>
          <w:highlight w:val="none"/>
        </w:rPr>
        <w:t xml:space="preserve">以上涉及的证明材料，投标人可以在投标文件中一次性提交，也可以在投标文件中提供满足相应条件的书面信用承诺书（详见投标文件格式附格式四），不再需要提供上述涉及的证明材料。</w:t>
      </w:r>
      <w:r>
        <w:rPr>
          <w:rFonts w:ascii="微软雅黑" w:hAnsi="微软雅黑" w:eastAsia="微软雅黑" w:cs="宋体"/>
          <w:color w:val="383838"/>
          <w:sz w:val="24"/>
          <w:szCs w:val="24"/>
          <w:highlight w:val="none"/>
        </w:rPr>
      </w:r>
      <w:r/>
    </w:p>
    <w:p>
      <w:pPr>
        <w:pStyle w:val="655"/>
        <w:ind w:firstLine="482"/>
        <w:jc w:val="left"/>
        <w:spacing w:line="348" w:lineRule="auto"/>
        <w:shd w:val="clear" w:color="auto" w:fill="ffffff"/>
        <w:widowControl/>
        <w:rPr>
          <w:rFonts w:ascii="微软雅黑" w:hAnsi="微软雅黑" w:eastAsia="微软雅黑" w:cs="宋体"/>
          <w:color w:val="383838"/>
          <w:sz w:val="24"/>
          <w:szCs w:val="24"/>
          <w:highlight w:val="none"/>
        </w:rPr>
      </w:pPr>
      <w:r>
        <w:rPr>
          <w:rFonts w:hint="eastAsia" w:ascii="宋体" w:hAnsi="宋体" w:cs="宋体"/>
          <w:b/>
          <w:bCs/>
          <w:color w:val="383838"/>
          <w:sz w:val="24"/>
          <w:szCs w:val="24"/>
          <w:highlight w:val="none"/>
        </w:rPr>
        <w:t xml:space="preserve">投标人在投标文件中仅提供信用承诺书而未提供涉及的证明材料的，须在中标后，另行提供上述由信用承诺书替代的证明材料，材料（一正两副）须加盖公章提交采购人或采购代理机构核验。经核验无误后，由采购人或采购代理机构发出中标通知书。</w:t>
      </w:r>
      <w:r>
        <w:rPr>
          <w:rFonts w:ascii="微软雅黑" w:hAnsi="微软雅黑" w:eastAsia="微软雅黑" w:cs="宋体"/>
          <w:color w:val="383838"/>
          <w:sz w:val="24"/>
          <w:szCs w:val="24"/>
          <w:highlight w:val="none"/>
        </w:rPr>
      </w:r>
      <w:r/>
    </w:p>
    <w:p>
      <w:pPr>
        <w:pStyle w:val="655"/>
        <w:ind w:firstLine="482"/>
        <w:spacing w:line="348" w:lineRule="auto"/>
        <w:widowControl/>
        <w:rPr>
          <w:rFonts w:ascii="宋体" w:hAnsi="宋体"/>
          <w:b/>
          <w:sz w:val="24"/>
          <w:highlight w:val="none"/>
        </w:rPr>
      </w:pPr>
      <w:r>
        <w:rPr>
          <w:rFonts w:hint="eastAsia" w:ascii="宋体" w:hAnsi="宋体"/>
          <w:b/>
          <w:sz w:val="24"/>
          <w:highlight w:val="none"/>
        </w:rPr>
        <w:t xml:space="preserve">投标人涉及以下情形的，不适用信用承诺，仍须提供上述证明材料：</w:t>
      </w:r>
      <w:r>
        <w:rPr>
          <w:rFonts w:ascii="宋体" w:hAnsi="宋体"/>
          <w:b/>
          <w:sz w:val="24"/>
          <w:highlight w:val="none"/>
        </w:rPr>
      </w:r>
      <w:r/>
    </w:p>
    <w:p>
      <w:pPr>
        <w:pStyle w:val="655"/>
        <w:ind w:firstLine="482"/>
        <w:spacing w:line="348" w:lineRule="auto"/>
        <w:widowControl/>
        <w:rPr>
          <w:rFonts w:ascii="宋体" w:hAnsi="宋体"/>
          <w:b/>
          <w:sz w:val="24"/>
          <w:highlight w:val="none"/>
        </w:rPr>
      </w:pPr>
      <w:r>
        <w:rPr>
          <w:rFonts w:hint="eastAsia" w:ascii="宋体" w:hAnsi="宋体"/>
          <w:b/>
          <w:sz w:val="24"/>
          <w:highlight w:val="none"/>
        </w:rPr>
        <w:t xml:space="preserve">（1）投标人被列入严重失信主体名单；</w:t>
      </w:r>
      <w:r>
        <w:rPr>
          <w:rFonts w:ascii="宋体" w:hAnsi="宋体"/>
          <w:b/>
          <w:sz w:val="24"/>
          <w:highlight w:val="none"/>
        </w:rPr>
      </w:r>
      <w:r/>
    </w:p>
    <w:p>
      <w:pPr>
        <w:pStyle w:val="655"/>
        <w:ind w:firstLine="482"/>
        <w:spacing w:line="348" w:lineRule="auto"/>
        <w:widowControl/>
        <w:rPr>
          <w:rFonts w:ascii="宋体" w:hAnsi="宋体"/>
          <w:b/>
          <w:sz w:val="24"/>
          <w:highlight w:val="none"/>
        </w:rPr>
      </w:pPr>
      <w:r>
        <w:rPr>
          <w:rFonts w:hint="eastAsia" w:ascii="宋体" w:hAnsi="宋体"/>
          <w:b/>
          <w:sz w:val="24"/>
          <w:highlight w:val="none"/>
        </w:rPr>
        <w:t xml:space="preserve">（2）被相关监管部门作出行政处罚且尚在处罚有效期内；</w:t>
      </w:r>
      <w:r>
        <w:rPr>
          <w:rFonts w:ascii="宋体" w:hAnsi="宋体"/>
          <w:b/>
          <w:sz w:val="24"/>
          <w:highlight w:val="none"/>
        </w:rPr>
      </w:r>
      <w:r/>
    </w:p>
    <w:p>
      <w:pPr>
        <w:pStyle w:val="655"/>
        <w:ind w:firstLine="482"/>
        <w:spacing w:line="348" w:lineRule="auto"/>
        <w:widowControl/>
        <w:rPr>
          <w:rFonts w:hint="eastAsia" w:ascii="宋体" w:hAnsi="宋体"/>
          <w:b/>
          <w:sz w:val="24"/>
          <w:highlight w:val="none"/>
        </w:rPr>
      </w:pPr>
      <w:r>
        <w:rPr>
          <w:rFonts w:hint="eastAsia" w:ascii="宋体" w:hAnsi="宋体"/>
          <w:b/>
          <w:sz w:val="24"/>
          <w:highlight w:val="none"/>
        </w:rPr>
        <w:t xml:space="preserve">（3）其他法律、行政法规规定的不适用信用承诺的情形。</w:t>
      </w:r>
      <w:r>
        <w:rPr>
          <w:rFonts w:hint="eastAsia" w:ascii="宋体" w:hAnsi="宋体" w:cs="宋体"/>
          <w:sz w:val="24"/>
          <w:szCs w:val="24"/>
          <w:highlight w:val="none"/>
        </w:rPr>
        <w:t xml:space="preserve"> </w:t>
      </w:r>
      <w:r>
        <w:rPr>
          <w:rFonts w:hint="eastAsia" w:ascii="宋体" w:hAnsi="宋体"/>
          <w:b/>
          <w:sz w:val="24"/>
          <w:highlight w:val="none"/>
        </w:rPr>
      </w:r>
      <w:r/>
    </w:p>
    <w:p>
      <w:pPr>
        <w:pStyle w:val="655"/>
        <w:ind w:firstLine="480"/>
        <w:spacing w:line="348" w:lineRule="auto"/>
        <w:rPr>
          <w:rFonts w:hint="eastAsia" w:ascii="宋体" w:hAnsi="宋体" w:cs="宋体"/>
          <w:sz w:val="24"/>
          <w:szCs w:val="24"/>
          <w:highlight w:val="none"/>
        </w:rPr>
      </w:pPr>
      <w:r>
        <w:rPr>
          <w:rFonts w:hint="eastAsia" w:ascii="宋体" w:hAnsi="宋体" w:cs="宋体"/>
          <w:sz w:val="24"/>
          <w:szCs w:val="24"/>
          <w:highlight w:val="none"/>
        </w:rPr>
        <w:t xml:space="preserve">供应商对信用承诺内容的真实性、合法性、有效性负责。如作出虚假信用承诺，视同为“提供虚假材料谋取中标、成交”的违法行为。</w:t>
      </w:r>
      <w:r>
        <w:rPr>
          <w:rFonts w:hint="eastAsia" w:ascii="宋体" w:hAnsi="宋体" w:cs="宋体"/>
          <w:sz w:val="24"/>
          <w:szCs w:val="24"/>
          <w:highlight w:val="none"/>
        </w:rPr>
      </w:r>
      <w:r/>
    </w:p>
    <w:p>
      <w:pPr>
        <w:pStyle w:val="655"/>
        <w:ind w:firstLine="480"/>
        <w:spacing w:before="120" w:line="348" w:lineRule="auto"/>
        <w:rPr>
          <w:rFonts w:hint="eastAsia" w:ascii="宋体" w:hAnsi="宋体" w:cs="宋体"/>
          <w:sz w:val="24"/>
          <w:szCs w:val="24"/>
          <w:highlight w:val="none"/>
        </w:rPr>
      </w:pPr>
      <w:r>
        <w:rPr>
          <w:rFonts w:hint="eastAsia" w:ascii="宋体" w:hAnsi="宋体" w:cs="宋体"/>
          <w:sz w:val="24"/>
          <w:szCs w:val="24"/>
          <w:highlight w:val="none"/>
        </w:rPr>
        <w:t xml:space="preserve">3、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rPr>
          <w:rFonts w:hint="eastAsia" w:ascii="宋体" w:hAnsi="宋体" w:cs="宋体"/>
          <w:sz w:val="24"/>
          <w:szCs w:val="24"/>
          <w:highlight w:val="none"/>
        </w:rPr>
      </w:r>
      <w:r/>
    </w:p>
    <w:p>
      <w:pPr>
        <w:pStyle w:val="655"/>
        <w:ind w:firstLine="480"/>
        <w:spacing w:before="120" w:line="348" w:lineRule="auto"/>
        <w:rPr>
          <w:rFonts w:ascii="宋体" w:hAnsi="宋体" w:cs="宋体"/>
          <w:sz w:val="24"/>
          <w:szCs w:val="24"/>
          <w:highlight w:val="none"/>
        </w:rPr>
      </w:pPr>
      <w:r>
        <w:rPr>
          <w:rFonts w:hint="eastAsia" w:ascii="宋体" w:hAnsi="宋体" w:cs="宋体"/>
          <w:sz w:val="24"/>
          <w:szCs w:val="24"/>
          <w:highlight w:val="none"/>
        </w:rPr>
        <w:t xml:space="preserve">4、供应商如确定参加投标，可自行下载采购文件及有关资料，按照《操作手册》进行注册，领取CA和办</w:t>
      </w:r>
      <w:r>
        <w:rPr>
          <w:rFonts w:hint="eastAsia" w:ascii="宋体" w:hAnsi="宋体" w:cs="宋体"/>
          <w:b w:val="0"/>
          <w:bCs w:val="0"/>
          <w:sz w:val="24"/>
          <w:szCs w:val="24"/>
          <w:highlight w:val="none"/>
        </w:rPr>
        <w:t xml:space="preserve">理电子</w:t>
      </w:r>
      <w:r>
        <w:rPr>
          <w:rFonts w:hint="eastAsia" w:ascii="宋体" w:hAnsi="宋体" w:cs="宋体"/>
          <w:sz w:val="24"/>
          <w:szCs w:val="24"/>
          <w:highlight w:val="none"/>
        </w:rPr>
        <w:t xml:space="preserve">签章，并按《操作手册》要求制作、上传电子投标文件。</w:t>
      </w:r>
      <w:r>
        <w:rPr>
          <w:rFonts w:ascii="宋体" w:hAnsi="宋体" w:cs="宋体"/>
          <w:sz w:val="24"/>
          <w:szCs w:val="24"/>
          <w:highlight w:val="none"/>
        </w:rPr>
      </w:r>
      <w:r/>
    </w:p>
    <w:p>
      <w:pPr>
        <w:pStyle w:val="655"/>
        <w:spacing w:before="120" w:line="348"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《操作手册》</w:t>
      </w:r>
      <w:r>
        <w:rPr>
          <w:rFonts w:hint="eastAsia" w:ascii="宋体" w:hAnsi="宋体" w:eastAsia="宋体" w:cs="宋体"/>
          <w:b w:val="0"/>
          <w:bCs w:val="0"/>
          <w:sz w:val="24"/>
          <w:szCs w:val="24"/>
          <w:highlight w:val="none"/>
          <w:u w:val="single"/>
        </w:rPr>
        <w:fldChar w:fldCharType="begin"/>
      </w:r>
      <w:r>
        <w:rPr>
          <w:rFonts w:hint="eastAsia" w:ascii="宋体" w:hAnsi="宋体" w:eastAsia="宋体" w:cs="宋体"/>
          <w:b w:val="0"/>
          <w:bCs w:val="0"/>
          <w:sz w:val="24"/>
          <w:szCs w:val="24"/>
          <w:highlight w:val="none"/>
          <w:u w:val="single"/>
        </w:rPr>
        <w:instrText xml:space="preserve"> HYPERLINK "http://www.ccgp-jiangsu.gov.cn/jiangsu/zlxz/ee/ee3a4bc5a3454aa2b0d9312230633ce9.html" </w:instrText>
      </w:r>
      <w:r>
        <w:rPr>
          <w:rFonts w:hint="eastAsia" w:ascii="宋体" w:hAnsi="宋体" w:eastAsia="宋体" w:cs="宋体"/>
          <w:b w:val="0"/>
          <w:bCs w:val="0"/>
          <w:sz w:val="24"/>
          <w:szCs w:val="24"/>
          <w:highlight w:val="none"/>
          <w:u w:val="single"/>
        </w:rPr>
        <w:fldChar w:fldCharType="separate"/>
      </w:r>
      <w:r>
        <w:rPr>
          <w:rFonts w:hint="eastAsia" w:ascii="宋体" w:hAnsi="宋体" w:eastAsia="宋体" w:cs="宋体"/>
          <w:b w:val="0"/>
          <w:bCs w:val="0"/>
          <w:sz w:val="24"/>
          <w:szCs w:val="24"/>
          <w:highlight w:val="none"/>
          <w:u w:val="single"/>
        </w:rPr>
        <w:t xml:space="preserve">下</w:t>
      </w:r>
      <w:bookmarkStart w:id="29" w:name="_Hlt177997949"/>
      <w:r/>
      <w:bookmarkStart w:id="30" w:name="_Hlt177997950"/>
      <w:r>
        <w:rPr>
          <w:rFonts w:hint="eastAsia" w:ascii="宋体" w:hAnsi="宋体" w:eastAsia="宋体" w:cs="宋体"/>
          <w:b w:val="0"/>
          <w:bCs w:val="0"/>
          <w:sz w:val="24"/>
          <w:szCs w:val="24"/>
          <w:highlight w:val="none"/>
          <w:u w:val="single"/>
        </w:rPr>
        <w:t xml:space="preserve">载</w:t>
      </w:r>
      <w:bookmarkEnd w:id="29"/>
      <w:r/>
      <w:bookmarkEnd w:id="30"/>
      <w:r/>
      <w:bookmarkStart w:id="31" w:name="_Hlt177997931"/>
      <w:r/>
      <w:bookmarkStart w:id="32" w:name="_Hlt177997930"/>
      <w:r>
        <w:rPr>
          <w:rFonts w:hint="eastAsia" w:ascii="宋体" w:hAnsi="宋体" w:eastAsia="宋体" w:cs="宋体"/>
          <w:b w:val="0"/>
          <w:bCs w:val="0"/>
          <w:sz w:val="24"/>
          <w:szCs w:val="24"/>
          <w:highlight w:val="none"/>
          <w:u w:val="single"/>
        </w:rPr>
        <w:t xml:space="preserve">地</w:t>
      </w:r>
      <w:bookmarkEnd w:id="31"/>
      <w:r/>
      <w:bookmarkEnd w:id="32"/>
      <w:r>
        <w:rPr>
          <w:rFonts w:hint="eastAsia" w:ascii="宋体" w:hAnsi="宋体" w:eastAsia="宋体" w:cs="宋体"/>
          <w:b w:val="0"/>
          <w:bCs w:val="0"/>
          <w:sz w:val="24"/>
          <w:szCs w:val="24"/>
          <w:highlight w:val="none"/>
          <w:u w:val="single"/>
        </w:rPr>
        <w:t xml:space="preserve">址</w:t>
      </w:r>
      <w:r>
        <w:rPr>
          <w:rFonts w:hint="eastAsia" w:ascii="宋体" w:hAnsi="宋体" w:eastAsia="宋体" w:cs="宋体"/>
          <w:b w:val="0"/>
          <w:bCs w:val="0"/>
          <w:sz w:val="24"/>
          <w:szCs w:val="24"/>
          <w:highlight w:val="none"/>
          <w:u w:val="single"/>
        </w:rPr>
        <w:fldChar w:fldCharType="end"/>
      </w:r>
      <w:r>
        <w:rPr>
          <w:rFonts w:hint="eastAsia" w:ascii="宋体" w:hAnsi="宋体" w:cs="宋体"/>
          <w:color w:val="000000"/>
          <w:sz w:val="24"/>
          <w:szCs w:val="24"/>
          <w:highlight w:val="none"/>
        </w:rPr>
        <w:t xml:space="preserve">（CTRL+鼠标左键）。</w:t>
      </w:r>
      <w:r>
        <w:rPr>
          <w:rFonts w:ascii="宋体" w:hAnsi="宋体" w:cs="宋体"/>
          <w:color w:val="000000"/>
          <w:sz w:val="24"/>
          <w:szCs w:val="24"/>
          <w:highlight w:val="none"/>
        </w:rPr>
      </w:r>
      <w:r/>
    </w:p>
    <w:p>
      <w:pPr>
        <w:pStyle w:val="655"/>
        <w:ind w:firstLine="480"/>
        <w:spacing w:before="120" w:line="348" w:lineRule="auto"/>
        <w:rPr>
          <w:rFonts w:hint="eastAsia" w:ascii="宋体" w:hAnsi="宋体" w:cs="宋体"/>
          <w:sz w:val="24"/>
          <w:szCs w:val="24"/>
          <w:highlight w:val="none"/>
        </w:rPr>
      </w:pPr>
      <w:r>
        <w:rPr>
          <w:rFonts w:hint="eastAsia" w:ascii="宋体" w:hAnsi="宋体" w:cs="宋体"/>
          <w:sz w:val="24"/>
          <w:szCs w:val="24"/>
          <w:highlight w:val="none"/>
        </w:rPr>
        <w:t xml:space="preserve">5、有关本次招标的事项若存在变动或修改，请及时关注“江苏政府采购网”（www.ccgp-jiangsu.gov.cn）更正公告。</w:t>
      </w:r>
      <w:r>
        <w:rPr>
          <w:rFonts w:hint="eastAsia" w:ascii="宋体" w:hAnsi="宋体" w:cs="宋体"/>
          <w:sz w:val="24"/>
          <w:szCs w:val="24"/>
          <w:highlight w:val="none"/>
        </w:rPr>
      </w:r>
      <w:r/>
    </w:p>
    <w:p>
      <w:pPr>
        <w:pStyle w:val="655"/>
        <w:spacing w:line="348" w:lineRule="auto"/>
        <w:rPr>
          <w:rFonts w:ascii="宋体" w:hAnsi="宋体"/>
          <w:b/>
          <w:sz w:val="24"/>
          <w:szCs w:val="24"/>
          <w:highlight w:val="none"/>
        </w:rPr>
      </w:pPr>
      <w:r/>
      <w:bookmarkStart w:id="33" w:name="_Toc35393796"/>
      <w:r/>
      <w:bookmarkStart w:id="34" w:name="_Toc28359008"/>
      <w:r/>
      <w:bookmarkStart w:id="35" w:name="_Toc35393627"/>
      <w:r/>
      <w:bookmarkStart w:id="36" w:name="_Toc28359085"/>
      <w:r>
        <w:rPr>
          <w:rFonts w:hint="eastAsia" w:ascii="宋体" w:hAnsi="宋体"/>
          <w:b/>
          <w:sz w:val="24"/>
          <w:szCs w:val="24"/>
          <w:highlight w:val="none"/>
        </w:rPr>
        <w:t xml:space="preserve">七、对本次招标提出询问，请按以下方式联系</w:t>
      </w:r>
      <w:bookmarkEnd w:id="33"/>
      <w:r/>
      <w:bookmarkEnd w:id="34"/>
      <w:r/>
      <w:bookmarkEnd w:id="35"/>
      <w:r/>
      <w:bookmarkEnd w:id="36"/>
      <w:r>
        <w:rPr>
          <w:rFonts w:ascii="宋体" w:hAnsi="宋体"/>
          <w:b/>
          <w:sz w:val="24"/>
          <w:szCs w:val="24"/>
          <w:highlight w:val="none"/>
        </w:rPr>
      </w:r>
      <w:r/>
    </w:p>
    <w:p>
      <w:pPr>
        <w:pStyle w:val="655"/>
        <w:ind w:firstLine="480"/>
        <w:spacing w:before="120" w:line="34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rPr>
          <w:rFonts w:hint="eastAsia" w:ascii="宋体" w:hAnsi="宋体" w:eastAsia="宋体" w:cs="宋体"/>
          <w:sz w:val="24"/>
          <w:szCs w:val="24"/>
          <w:highlight w:val="none"/>
        </w:rPr>
      </w:r>
      <w:r/>
    </w:p>
    <w:p>
      <w:pPr>
        <w:pStyle w:val="655"/>
        <w:ind w:firstLine="480"/>
        <w:spacing w:before="120" w:line="348" w:lineRule="auto"/>
        <w:rPr>
          <w:rFonts w:hint="eastAsia" w:ascii="宋体" w:hAnsi="宋体" w:eastAsia="宋体" w:cs="宋体"/>
          <w:sz w:val="24"/>
          <w:szCs w:val="24"/>
          <w:highlight w:val="none"/>
          <w:lang w:val="en-US" w:eastAsia="zh-CN"/>
        </w:rPr>
      </w:pPr>
      <w:r/>
      <w:bookmarkStart w:id="37" w:name="_Toc35393807"/>
      <w:r/>
      <w:bookmarkStart w:id="38" w:name="_Toc28359097"/>
      <w:r/>
      <w:bookmarkStart w:id="39" w:name="_Toc28359020"/>
      <w:r/>
      <w:bookmarkStart w:id="40" w:name="_Toc35393638"/>
      <w:r>
        <w:rPr>
          <w:rFonts w:hint="eastAsia" w:ascii="宋体" w:hAnsi="宋体" w:eastAsia="宋体" w:cs="宋体"/>
          <w:sz w:val="24"/>
          <w:szCs w:val="24"/>
          <w:highlight w:val="none"/>
          <w:lang w:val="en-US" w:eastAsia="zh-CN"/>
        </w:rPr>
        <w:t xml:space="preserve">名    称：南京市江宁区人民政府禄口街道办事处</w:t>
      </w:r>
      <w:r>
        <w:rPr>
          <w:rFonts w:hint="eastAsia" w:ascii="宋体" w:hAnsi="宋体" w:eastAsia="宋体" w:cs="宋体"/>
          <w:sz w:val="24"/>
          <w:szCs w:val="24"/>
          <w:highlight w:val="none"/>
          <w:lang w:val="en-US" w:eastAsia="zh-CN"/>
        </w:rPr>
      </w:r>
      <w:r/>
    </w:p>
    <w:p>
      <w:pPr>
        <w:pStyle w:val="655"/>
        <w:ind w:firstLine="480"/>
        <w:spacing w:before="120" w:line="34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    址：南京市江宁区禄口大街38号</w:t>
      </w:r>
      <w:r>
        <w:rPr>
          <w:rFonts w:hint="eastAsia" w:ascii="宋体" w:hAnsi="宋体" w:eastAsia="宋体" w:cs="宋体"/>
          <w:sz w:val="24"/>
          <w:szCs w:val="24"/>
          <w:highlight w:val="none"/>
          <w:lang w:val="en-US" w:eastAsia="zh-CN"/>
        </w:rPr>
      </w:r>
      <w:r/>
    </w:p>
    <w:p>
      <w:pPr>
        <w:pStyle w:val="655"/>
        <w:ind w:firstLine="480"/>
        <w:spacing w:before="120" w:line="348"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联系人：荣工</w:t>
      </w:r>
      <w:r>
        <w:rPr>
          <w:rFonts w:ascii="宋体" w:hAnsi="宋体" w:eastAsia="宋体" w:cs="宋体"/>
          <w:sz w:val="24"/>
          <w:szCs w:val="24"/>
          <w:highlight w:val="none"/>
          <w:lang w:val="en-US" w:eastAsia="zh-CN"/>
        </w:rPr>
      </w:r>
      <w:r/>
    </w:p>
    <w:p>
      <w:pPr>
        <w:pStyle w:val="655"/>
        <w:ind w:firstLine="480"/>
        <w:spacing w:before="120" w:line="34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联系电话：025-52775873</w:t>
      </w:r>
      <w:r>
        <w:rPr>
          <w:rFonts w:hint="eastAsia" w:ascii="宋体" w:hAnsi="宋体" w:eastAsia="宋体" w:cs="宋体"/>
          <w:sz w:val="24"/>
          <w:szCs w:val="24"/>
          <w:highlight w:val="none"/>
          <w:lang w:val="en-US" w:eastAsia="zh-CN"/>
        </w:rPr>
      </w:r>
      <w:r/>
    </w:p>
    <w:p>
      <w:pPr>
        <w:pStyle w:val="655"/>
        <w:ind w:firstLine="480"/>
        <w:spacing w:before="120" w:line="348"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655"/>
        <w:ind w:firstLine="480"/>
        <w:spacing w:before="120" w:line="34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2.采购代理机构信息</w:t>
      </w:r>
      <w:bookmarkEnd w:id="37"/>
      <w:r/>
      <w:bookmarkEnd w:id="38"/>
      <w:r/>
      <w:bookmarkEnd w:id="39"/>
      <w:r/>
      <w:bookmarkEnd w:id="40"/>
      <w:r>
        <w:rPr>
          <w:rFonts w:hint="eastAsia" w:ascii="宋体" w:hAnsi="宋体" w:eastAsia="宋体" w:cs="宋体"/>
          <w:sz w:val="24"/>
          <w:szCs w:val="24"/>
          <w:highlight w:val="none"/>
          <w:lang w:val="en-US" w:eastAsia="zh-CN"/>
        </w:rPr>
      </w:r>
      <w:r/>
    </w:p>
    <w:p>
      <w:pPr>
        <w:pStyle w:val="655"/>
        <w:ind w:firstLine="480"/>
        <w:spacing w:before="120" w:line="34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名    称：南京荣大工程项目管理有限公司　</w:t>
      </w:r>
      <w:r>
        <w:rPr>
          <w:rFonts w:hint="eastAsia" w:ascii="宋体" w:hAnsi="宋体" w:eastAsia="宋体" w:cs="宋体"/>
          <w:sz w:val="24"/>
          <w:szCs w:val="24"/>
          <w:highlight w:val="none"/>
          <w:lang w:val="en-US" w:eastAsia="zh-CN"/>
        </w:rPr>
      </w:r>
      <w:r/>
    </w:p>
    <w:p>
      <w:pPr>
        <w:pStyle w:val="655"/>
        <w:ind w:firstLine="480"/>
        <w:spacing w:before="120" w:line="34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　　址：</w:t>
      </w:r>
      <w:r>
        <w:rPr>
          <w:rFonts w:hint="eastAsia" w:ascii="宋体" w:hAnsi="宋体" w:eastAsia="宋体" w:cs="宋体"/>
          <w:sz w:val="24"/>
          <w:szCs w:val="24"/>
          <w:highlight w:val="none"/>
          <w:lang w:val="zh-CN" w:eastAsia="zh-CN"/>
        </w:rPr>
        <w:t xml:space="preserve">南京市江宁区东山街道潭园西路121号</w:t>
      </w:r>
      <w:r>
        <w:rPr>
          <w:rFonts w:hint="eastAsia" w:ascii="宋体" w:hAnsi="宋体" w:eastAsia="宋体" w:cs="宋体"/>
          <w:sz w:val="24"/>
          <w:szCs w:val="24"/>
          <w:highlight w:val="none"/>
          <w:lang w:val="en-US" w:eastAsia="zh-CN"/>
        </w:rPr>
      </w:r>
      <w:r/>
    </w:p>
    <w:p>
      <w:pPr>
        <w:pStyle w:val="655"/>
        <w:ind w:firstLine="480"/>
        <w:spacing w:before="120" w:line="348"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联系方式：</w:t>
      </w:r>
      <w:bookmarkStart w:id="41" w:name="_Toc35393639"/>
      <w:r/>
      <w:bookmarkStart w:id="42" w:name="_Toc28359098"/>
      <w:r/>
      <w:bookmarkStart w:id="43" w:name="_Toc35393808"/>
      <w:r/>
      <w:bookmarkStart w:id="44" w:name="_Toc28359021"/>
      <w:r>
        <w:rPr>
          <w:rFonts w:hint="eastAsia" w:ascii="宋体" w:hAnsi="宋体" w:eastAsia="宋体" w:cs="宋体"/>
          <w:sz w:val="24"/>
          <w:szCs w:val="24"/>
          <w:highlight w:val="none"/>
          <w:lang w:val="en-US" w:eastAsia="zh-CN"/>
        </w:rPr>
        <w:t xml:space="preserve">17705141491</w:t>
      </w:r>
      <w:r>
        <w:rPr>
          <w:rFonts w:ascii="宋体" w:hAnsi="宋体" w:eastAsia="宋体" w:cs="宋体"/>
          <w:sz w:val="24"/>
          <w:szCs w:val="24"/>
          <w:highlight w:val="none"/>
          <w:lang w:val="en-US" w:eastAsia="zh-CN"/>
        </w:rPr>
      </w:r>
      <w:r/>
    </w:p>
    <w:p>
      <w:pPr>
        <w:pStyle w:val="655"/>
        <w:ind w:firstLine="480"/>
        <w:spacing w:before="120" w:line="34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3.项目联系方式</w:t>
      </w:r>
      <w:bookmarkEnd w:id="41"/>
      <w:r/>
      <w:bookmarkEnd w:id="42"/>
      <w:r/>
      <w:bookmarkEnd w:id="43"/>
      <w:r/>
      <w:bookmarkEnd w:id="44"/>
      <w:r>
        <w:rPr>
          <w:rFonts w:hint="eastAsia" w:ascii="宋体" w:hAnsi="宋体" w:eastAsia="宋体" w:cs="宋体"/>
          <w:sz w:val="24"/>
          <w:szCs w:val="24"/>
          <w:highlight w:val="none"/>
          <w:lang w:val="en-US" w:eastAsia="zh-CN"/>
        </w:rPr>
      </w:r>
      <w:r/>
    </w:p>
    <w:p>
      <w:pPr>
        <w:pStyle w:val="655"/>
        <w:ind w:firstLine="480"/>
        <w:spacing w:before="120" w:line="348"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项目联系人：王工</w:t>
      </w:r>
      <w:r>
        <w:rPr>
          <w:rFonts w:ascii="宋体" w:hAnsi="宋体" w:eastAsia="宋体" w:cs="宋体"/>
          <w:sz w:val="24"/>
          <w:szCs w:val="24"/>
          <w:highlight w:val="none"/>
          <w:lang w:val="en-US" w:eastAsia="zh-CN"/>
        </w:rPr>
      </w:r>
      <w:r/>
    </w:p>
    <w:p>
      <w:pPr>
        <w:pStyle w:val="655"/>
        <w:ind w:firstLine="480"/>
        <w:spacing w:before="120" w:line="348"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电　　 话：17705141491</w:t>
      </w:r>
      <w:r>
        <w:rPr>
          <w:rFonts w:ascii="宋体" w:hAnsi="宋体" w:eastAsia="宋体" w:cs="宋体"/>
          <w:sz w:val="24"/>
          <w:szCs w:val="24"/>
          <w:highlight w:val="none"/>
          <w:lang w:val="en-US" w:eastAsia="zh-CN"/>
        </w:rPr>
      </w:r>
      <w:r/>
    </w:p>
    <w:p>
      <w:pPr>
        <w:pStyle w:val="656"/>
        <w:jc w:val="center"/>
        <w:spacing w:line="240" w:lineRule="auto"/>
        <w:rPr>
          <w:rFonts w:hint="eastAsia" w:ascii="宋体" w:hAnsi="宋体" w:cs="宋体"/>
          <w:sz w:val="36"/>
          <w:szCs w:val="36"/>
          <w:highlight w:val="none"/>
          <w:lang w:val="zh-CN"/>
        </w:rPr>
      </w:pPr>
      <w:r>
        <w:rPr>
          <w:rFonts w:ascii="Arial" w:hAnsi="Arial" w:cs="Arial"/>
          <w:b w:val="0"/>
          <w:sz w:val="24"/>
          <w:highlight w:val="none"/>
        </w:rPr>
        <w:br w:type="page" w:clear="all"/>
      </w:r>
      <w:bookmarkStart w:id="45" w:name="_Toc18696"/>
      <w:r/>
      <w:bookmarkStart w:id="46" w:name="_Toc25854"/>
      <w:r/>
      <w:bookmarkStart w:id="47" w:name="_Toc19899"/>
      <w:r/>
      <w:bookmarkStart w:id="48" w:name="_Toc19915"/>
      <w:r>
        <w:rPr>
          <w:rFonts w:hint="eastAsia" w:ascii="宋体" w:hAnsi="宋体" w:cs="宋体"/>
          <w:sz w:val="36"/>
          <w:szCs w:val="36"/>
          <w:highlight w:val="none"/>
          <w:lang w:val="zh-CN"/>
        </w:rPr>
        <w:t xml:space="preserve">第二章 供应商须知</w:t>
      </w:r>
      <w:bookmarkEnd w:id="45"/>
      <w:r/>
      <w:bookmarkEnd w:id="46"/>
      <w:r/>
      <w:bookmarkEnd w:id="47"/>
      <w:r/>
      <w:bookmarkEnd w:id="48"/>
      <w:r>
        <w:rPr>
          <w:rFonts w:hint="eastAsia" w:ascii="宋体" w:hAnsi="宋体" w:cs="宋体"/>
          <w:sz w:val="36"/>
          <w:szCs w:val="36"/>
          <w:highlight w:val="none"/>
          <w:lang w:val="zh-CN"/>
        </w:rPr>
      </w:r>
      <w:r/>
    </w:p>
    <w:p>
      <w:pPr>
        <w:pStyle w:val="655"/>
        <w:jc w:val="center"/>
        <w:spacing w:line="240" w:lineRule="auto"/>
        <w:rPr>
          <w:rFonts w:hint="eastAsia" w:eastAsia="宋体"/>
          <w:b/>
          <w:sz w:val="28"/>
          <w:highlight w:val="none"/>
          <w:lang w:val="en-US" w:eastAsia="zh-CN"/>
        </w:rPr>
      </w:pPr>
      <w:r>
        <w:rPr>
          <w:rFonts w:hint="eastAsia"/>
          <w:b/>
          <w:sz w:val="28"/>
          <w:highlight w:val="none"/>
          <w:lang w:val="en-US" w:eastAsia="zh-CN"/>
        </w:rPr>
        <w:t xml:space="preserve">     </w:t>
      </w:r>
      <w:r>
        <w:rPr>
          <w:rFonts w:hint="eastAsia"/>
          <w:b/>
          <w:sz w:val="28"/>
          <w:highlight w:val="none"/>
          <w:lang w:val="zh-CN"/>
        </w:rPr>
        <w:t xml:space="preserve">前附表</w:t>
      </w:r>
      <w:r>
        <w:rPr>
          <w:rFonts w:hint="eastAsia"/>
          <w:b/>
          <w:sz w:val="28"/>
          <w:highlight w:val="none"/>
          <w:lang w:val="en-US" w:eastAsia="zh-CN"/>
        </w:rPr>
        <w:t xml:space="preserve"> </w:t>
      </w:r>
      <w:r>
        <w:rPr>
          <w:rFonts w:hint="eastAsia" w:eastAsia="宋体"/>
          <w:b/>
          <w:sz w:val="28"/>
          <w:highlight w:val="none"/>
          <w:lang w:val="en-US" w:eastAsia="zh-CN"/>
        </w:rPr>
      </w:r>
      <w:r/>
    </w:p>
    <w:tbl>
      <w:tblPr>
        <w:tblW w:w="92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946"/>
        <w:gridCol w:w="1031"/>
        <w:gridCol w:w="1686"/>
        <w:gridCol w:w="4842"/>
      </w:tblGrid>
      <w:tr>
        <w:trPr>
          <w:trHeight w:val="545"/>
        </w:trPr>
        <w:tc>
          <w:tcPr>
            <w:tcW w:w="750" w:type="dxa"/>
            <w:vAlign w:val="center"/>
            <w:textDirection w:val="lrTb"/>
            <w:noWrap w:val="false"/>
          </w:tcPr>
          <w:p>
            <w:pPr>
              <w:pStyle w:val="655"/>
              <w:jc w:val="center"/>
              <w:spacing w:line="360" w:lineRule="auto"/>
              <w:rPr>
                <w:rFonts w:hint="eastAsia" w:ascii="宋体" w:hAnsi="宋体"/>
                <w:b/>
                <w:szCs w:val="21"/>
                <w:highlight w:val="none"/>
              </w:rPr>
            </w:pPr>
            <w:r>
              <w:rPr>
                <w:rFonts w:hint="eastAsia" w:ascii="宋体" w:hAnsi="宋体"/>
                <w:b/>
                <w:szCs w:val="21"/>
                <w:highlight w:val="none"/>
              </w:rPr>
              <w:t xml:space="preserve">序号</w:t>
            </w:r>
            <w:r>
              <w:rPr>
                <w:rFonts w:hint="eastAsia" w:ascii="宋体" w:hAnsi="宋体"/>
                <w:b/>
                <w:szCs w:val="21"/>
                <w:highlight w:val="none"/>
              </w:rPr>
            </w:r>
            <w:r/>
          </w:p>
        </w:tc>
        <w:tc>
          <w:tcPr>
            <w:gridSpan w:val="2"/>
            <w:tcW w:w="1977" w:type="dxa"/>
            <w:vAlign w:val="center"/>
            <w:textDirection w:val="lrTb"/>
            <w:noWrap w:val="false"/>
          </w:tcPr>
          <w:p>
            <w:pPr>
              <w:pStyle w:val="655"/>
              <w:jc w:val="center"/>
              <w:spacing w:line="360" w:lineRule="auto"/>
              <w:rPr>
                <w:rFonts w:ascii="宋体" w:hAnsi="宋体"/>
                <w:b/>
                <w:szCs w:val="21"/>
                <w:highlight w:val="none"/>
              </w:rPr>
            </w:pPr>
            <w:r>
              <w:rPr>
                <w:rFonts w:hint="eastAsia" w:ascii="宋体" w:hAnsi="宋体"/>
                <w:b/>
                <w:szCs w:val="21"/>
                <w:highlight w:val="none"/>
              </w:rPr>
              <w:t xml:space="preserve">项  目</w:t>
            </w:r>
            <w:r>
              <w:rPr>
                <w:rFonts w:ascii="宋体" w:hAnsi="宋体"/>
                <w:b/>
                <w:szCs w:val="21"/>
                <w:highlight w:val="none"/>
              </w:rPr>
            </w:r>
            <w:r/>
          </w:p>
        </w:tc>
        <w:tc>
          <w:tcPr>
            <w:gridSpan w:val="2"/>
            <w:tcW w:w="6528" w:type="dxa"/>
            <w:vAlign w:val="center"/>
            <w:textDirection w:val="lrTb"/>
            <w:noWrap w:val="false"/>
          </w:tcPr>
          <w:p>
            <w:pPr>
              <w:pStyle w:val="655"/>
              <w:jc w:val="center"/>
              <w:spacing w:line="360" w:lineRule="auto"/>
              <w:rPr>
                <w:rFonts w:ascii="宋体" w:hAnsi="宋体"/>
                <w:b/>
                <w:szCs w:val="21"/>
                <w:highlight w:val="none"/>
              </w:rPr>
            </w:pPr>
            <w:r>
              <w:rPr>
                <w:rFonts w:hint="eastAsia" w:ascii="宋体" w:hAnsi="宋体"/>
                <w:b/>
                <w:szCs w:val="21"/>
                <w:highlight w:val="none"/>
              </w:rPr>
              <w:t xml:space="preserve">内        容</w:t>
            </w:r>
            <w:r>
              <w:rPr>
                <w:rFonts w:ascii="宋体" w:hAnsi="宋体"/>
                <w:b/>
                <w:szCs w:val="21"/>
                <w:highlight w:val="none"/>
              </w:rPr>
            </w:r>
            <w:r/>
          </w:p>
        </w:tc>
      </w:tr>
      <w:tr>
        <w:trPr>
          <w:trHeight w:val="624"/>
        </w:trPr>
        <w:tc>
          <w:tcPr>
            <w:tcW w:w="750" w:type="dxa"/>
            <w:vAlign w:val="center"/>
            <w:textDirection w:val="lrTb"/>
            <w:noWrap w:val="false"/>
          </w:tcPr>
          <w:p>
            <w:pPr>
              <w:pStyle w:val="655"/>
              <w:jc w:val="center"/>
              <w:spacing w:line="360" w:lineRule="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r>
            <w:r/>
          </w:p>
        </w:tc>
        <w:tc>
          <w:tcPr>
            <w:gridSpan w:val="2"/>
            <w:tcW w:w="1977" w:type="dxa"/>
            <w:vAlign w:val="center"/>
            <w:textDirection w:val="lrTb"/>
            <w:noWrap w:val="false"/>
          </w:tcPr>
          <w:p>
            <w:pPr>
              <w:pStyle w:val="655"/>
              <w:jc w:val="center"/>
              <w:spacing w:line="360" w:lineRule="auto"/>
              <w:rPr>
                <w:rFonts w:ascii="宋体" w:hAnsi="宋体"/>
                <w:szCs w:val="21"/>
                <w:highlight w:val="none"/>
              </w:rPr>
            </w:pPr>
            <w:r>
              <w:rPr>
                <w:rFonts w:hint="eastAsia" w:ascii="宋体" w:hAnsi="宋体"/>
                <w:szCs w:val="21"/>
                <w:highlight w:val="none"/>
              </w:rPr>
              <w:t xml:space="preserve">项目编号</w:t>
            </w:r>
            <w:r>
              <w:rPr>
                <w:rFonts w:ascii="宋体" w:hAnsi="宋体"/>
                <w:szCs w:val="21"/>
                <w:highlight w:val="none"/>
              </w:rPr>
            </w:r>
            <w:r/>
          </w:p>
        </w:tc>
        <w:tc>
          <w:tcPr>
            <w:gridSpan w:val="2"/>
            <w:tcW w:w="6528" w:type="dxa"/>
            <w:vAlign w:val="center"/>
            <w:textDirection w:val="lrTb"/>
            <w:noWrap w:val="false"/>
          </w:tcPr>
          <w:p>
            <w:pPr>
              <w:pStyle w:val="655"/>
              <w:spacing w:line="360" w:lineRule="auto"/>
              <w:rPr>
                <w:rFonts w:hint="eastAsia" w:ascii="宋体" w:hAnsi="宋体" w:eastAsia="宋体"/>
                <w:szCs w:val="21"/>
                <w:highlight w:val="none"/>
                <w:lang w:eastAsia="zh-CN"/>
              </w:rPr>
            </w:pPr>
            <w:r>
              <w:rPr>
                <w:rFonts w:hint="eastAsia" w:ascii="宋体" w:hAnsi="宋体"/>
                <w:szCs w:val="21"/>
                <w:highlight w:val="none"/>
                <w:lang w:eastAsia="zh-CN"/>
              </w:rPr>
              <w:t xml:space="preserve">JSZC-320115-NJRD-G2026-0001</w:t>
            </w:r>
            <w:r>
              <w:rPr>
                <w:rFonts w:hint="eastAsia" w:ascii="宋体" w:hAnsi="宋体" w:eastAsia="宋体"/>
                <w:szCs w:val="21"/>
                <w:highlight w:val="none"/>
                <w:lang w:eastAsia="zh-CN"/>
              </w:rPr>
            </w:r>
            <w:r/>
          </w:p>
        </w:tc>
      </w:tr>
      <w:tr>
        <w:trPr>
          <w:trHeight w:val="624"/>
        </w:trPr>
        <w:tc>
          <w:tcPr>
            <w:tcW w:w="750" w:type="dxa"/>
            <w:vAlign w:val="center"/>
            <w:textDirection w:val="lrTb"/>
            <w:noWrap w:val="false"/>
          </w:tcPr>
          <w:p>
            <w:pPr>
              <w:pStyle w:val="655"/>
              <w:jc w:val="center"/>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r>
            <w:r/>
          </w:p>
        </w:tc>
        <w:tc>
          <w:tcPr>
            <w:gridSpan w:val="2"/>
            <w:tcW w:w="1977" w:type="dxa"/>
            <w:vAlign w:val="center"/>
            <w:textDirection w:val="lrTb"/>
            <w:noWrap w:val="false"/>
          </w:tcPr>
          <w:p>
            <w:pPr>
              <w:pStyle w:val="655"/>
              <w:jc w:val="center"/>
              <w:spacing w:line="360" w:lineRule="auto"/>
              <w:rPr>
                <w:rFonts w:ascii="宋体" w:hAnsi="宋体"/>
                <w:szCs w:val="21"/>
                <w:highlight w:val="none"/>
              </w:rPr>
            </w:pPr>
            <w:r>
              <w:rPr>
                <w:rFonts w:hint="eastAsia" w:ascii="宋体" w:hAnsi="宋体"/>
                <w:szCs w:val="21"/>
                <w:highlight w:val="none"/>
              </w:rPr>
              <w:t xml:space="preserve">项目名称</w:t>
            </w:r>
            <w:r>
              <w:rPr>
                <w:rFonts w:ascii="宋体" w:hAnsi="宋体"/>
                <w:szCs w:val="21"/>
                <w:highlight w:val="none"/>
              </w:rPr>
            </w:r>
            <w:r/>
          </w:p>
        </w:tc>
        <w:tc>
          <w:tcPr>
            <w:gridSpan w:val="2"/>
            <w:tcW w:w="6528" w:type="dxa"/>
            <w:vAlign w:val="center"/>
            <w:textDirection w:val="lrTb"/>
            <w:noWrap w:val="false"/>
          </w:tcPr>
          <w:p>
            <w:pPr>
              <w:pStyle w:val="655"/>
              <w:spacing w:line="360" w:lineRule="auto"/>
              <w:rPr>
                <w:rFonts w:hint="eastAsia" w:ascii="宋体" w:hAnsi="宋体" w:eastAsia="宋体"/>
                <w:szCs w:val="21"/>
                <w:highlight w:val="none"/>
                <w:lang w:eastAsia="zh-CN"/>
              </w:rPr>
            </w:pPr>
            <w:r>
              <w:rPr>
                <w:rFonts w:hint="eastAsia" w:ascii="宋体" w:hAnsi="宋体"/>
                <w:szCs w:val="21"/>
                <w:highlight w:val="none"/>
                <w:lang w:eastAsia="zh-CN"/>
              </w:rPr>
              <w:t xml:space="preserve">空港公寓幼儿园和禄口第三幼儿园户外运动设备采购</w:t>
            </w:r>
            <w:r>
              <w:rPr>
                <w:rFonts w:hint="eastAsia" w:ascii="宋体" w:hAnsi="宋体" w:eastAsia="宋体"/>
                <w:szCs w:val="21"/>
                <w:highlight w:val="none"/>
                <w:lang w:eastAsia="zh-CN"/>
              </w:rPr>
            </w:r>
            <w:r/>
          </w:p>
        </w:tc>
      </w:tr>
      <w:tr>
        <w:trPr>
          <w:trHeight w:val="624"/>
        </w:trPr>
        <w:tc>
          <w:tcPr>
            <w:tcW w:w="750" w:type="dxa"/>
            <w:vAlign w:val="center"/>
            <w:textDirection w:val="lrTb"/>
            <w:noWrap w:val="false"/>
          </w:tcPr>
          <w:p>
            <w:pPr>
              <w:pStyle w:val="655"/>
              <w:jc w:val="center"/>
              <w:spacing w:line="360" w:lineRule="auto"/>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r>
            <w:r/>
          </w:p>
        </w:tc>
        <w:tc>
          <w:tcPr>
            <w:gridSpan w:val="2"/>
            <w:tcW w:w="1977" w:type="dxa"/>
            <w:vAlign w:val="center"/>
            <w:textDirection w:val="lrTb"/>
            <w:noWrap w:val="false"/>
          </w:tcPr>
          <w:p>
            <w:pPr>
              <w:pStyle w:val="655"/>
              <w:jc w:val="center"/>
              <w:spacing w:line="360" w:lineRule="auto"/>
              <w:rPr>
                <w:rFonts w:ascii="宋体" w:hAnsi="宋体"/>
                <w:szCs w:val="21"/>
                <w:highlight w:val="none"/>
              </w:rPr>
            </w:pPr>
            <w:r>
              <w:rPr>
                <w:rFonts w:hint="eastAsia" w:ascii="宋体" w:hAnsi="宋体"/>
                <w:szCs w:val="21"/>
                <w:highlight w:val="none"/>
              </w:rPr>
              <w:t xml:space="preserve">采购代理机构</w:t>
            </w:r>
            <w:r>
              <w:rPr>
                <w:rFonts w:ascii="宋体" w:hAnsi="宋体"/>
                <w:szCs w:val="21"/>
                <w:highlight w:val="none"/>
              </w:rPr>
            </w:r>
            <w:r/>
          </w:p>
        </w:tc>
        <w:tc>
          <w:tcPr>
            <w:gridSpan w:val="2"/>
            <w:tcW w:w="6528" w:type="dxa"/>
            <w:vAlign w:val="center"/>
            <w:textDirection w:val="lrTb"/>
            <w:noWrap w:val="false"/>
          </w:tcPr>
          <w:p>
            <w:pPr>
              <w:pStyle w:val="655"/>
              <w:spacing w:line="360" w:lineRule="auto"/>
              <w:rPr>
                <w:rFonts w:hint="eastAsia" w:ascii="宋体" w:hAnsi="宋体" w:eastAsia="宋体"/>
                <w:szCs w:val="21"/>
                <w:highlight w:val="none"/>
                <w:lang w:eastAsia="zh-CN"/>
              </w:rPr>
            </w:pPr>
            <w:r>
              <w:rPr>
                <w:rFonts w:hint="eastAsia" w:ascii="宋体" w:hAnsi="宋体"/>
                <w:szCs w:val="21"/>
                <w:highlight w:val="none"/>
                <w:lang w:eastAsia="zh-CN"/>
              </w:rPr>
              <w:t xml:space="preserve">南京荣大工程项目管理有限公司</w:t>
            </w:r>
            <w:r>
              <w:rPr>
                <w:rFonts w:hint="eastAsia" w:ascii="宋体" w:hAnsi="宋体" w:eastAsia="宋体"/>
                <w:szCs w:val="21"/>
                <w:highlight w:val="none"/>
                <w:lang w:eastAsia="zh-CN"/>
              </w:rPr>
            </w:r>
            <w:r/>
          </w:p>
        </w:tc>
      </w:tr>
      <w:tr>
        <w:trPr>
          <w:trHeight w:val="624"/>
        </w:trPr>
        <w:tc>
          <w:tcPr>
            <w:tcW w:w="750" w:type="dxa"/>
            <w:vAlign w:val="center"/>
            <w:textDirection w:val="lrTb"/>
            <w:noWrap w:val="false"/>
          </w:tcPr>
          <w:p>
            <w:pPr>
              <w:pStyle w:val="655"/>
              <w:jc w:val="center"/>
              <w:spacing w:line="360" w:lineRule="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r>
            <w:r/>
          </w:p>
        </w:tc>
        <w:tc>
          <w:tcPr>
            <w:gridSpan w:val="2"/>
            <w:tcW w:w="1977" w:type="dxa"/>
            <w:vAlign w:val="center"/>
            <w:textDirection w:val="lrTb"/>
            <w:noWrap w:val="false"/>
          </w:tcPr>
          <w:p>
            <w:pPr>
              <w:pStyle w:val="655"/>
              <w:jc w:val="center"/>
              <w:spacing w:line="360" w:lineRule="auto"/>
              <w:rPr>
                <w:rFonts w:ascii="宋体" w:hAnsi="宋体"/>
                <w:szCs w:val="21"/>
                <w:highlight w:val="none"/>
              </w:rPr>
            </w:pPr>
            <w:r>
              <w:rPr>
                <w:rFonts w:hint="eastAsia" w:ascii="宋体" w:hAnsi="宋体"/>
                <w:szCs w:val="21"/>
                <w:highlight w:val="none"/>
              </w:rPr>
              <w:t xml:space="preserve">采购代理机构地址</w:t>
            </w:r>
            <w:r>
              <w:rPr>
                <w:rFonts w:ascii="宋体" w:hAnsi="宋体"/>
                <w:szCs w:val="21"/>
                <w:highlight w:val="none"/>
              </w:rPr>
            </w:r>
            <w:r/>
          </w:p>
        </w:tc>
        <w:tc>
          <w:tcPr>
            <w:gridSpan w:val="2"/>
            <w:tcW w:w="6528" w:type="dxa"/>
            <w:vAlign w:val="center"/>
            <w:textDirection w:val="lrTb"/>
            <w:noWrap w:val="false"/>
          </w:tcPr>
          <w:p>
            <w:pPr>
              <w:pStyle w:val="655"/>
              <w:spacing w:line="360" w:lineRule="auto"/>
              <w:rPr>
                <w:rFonts w:hint="eastAsia" w:ascii="宋体" w:hAnsi="宋体" w:eastAsia="宋体"/>
                <w:szCs w:val="21"/>
                <w:highlight w:val="none"/>
                <w:lang w:eastAsia="zh-CN"/>
              </w:rPr>
            </w:pPr>
            <w:r>
              <w:rPr>
                <w:rFonts w:hint="eastAsia" w:ascii="宋体" w:hAnsi="宋体" w:cs="宋体"/>
                <w:szCs w:val="21"/>
                <w:highlight w:val="none"/>
                <w:lang w:eastAsia="zh-CN"/>
              </w:rPr>
              <w:t xml:space="preserve">南京市江宁区东山街道潭园西路121号</w:t>
            </w:r>
            <w:r>
              <w:rPr>
                <w:rFonts w:hint="eastAsia" w:ascii="宋体" w:hAnsi="宋体" w:eastAsia="宋体"/>
                <w:szCs w:val="21"/>
                <w:highlight w:val="none"/>
                <w:lang w:eastAsia="zh-CN"/>
              </w:rPr>
            </w:r>
            <w:r/>
          </w:p>
        </w:tc>
      </w:tr>
      <w:tr>
        <w:trPr>
          <w:trHeight w:val="624"/>
        </w:trPr>
        <w:tc>
          <w:tcPr>
            <w:tcW w:w="750" w:type="dxa"/>
            <w:vAlign w:val="center"/>
            <w:textDirection w:val="lrTb"/>
            <w:noWrap w:val="false"/>
          </w:tcPr>
          <w:p>
            <w:pPr>
              <w:pStyle w:val="655"/>
              <w:jc w:val="center"/>
              <w:spacing w:line="360" w:lineRule="auto"/>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r>
            <w:r/>
          </w:p>
        </w:tc>
        <w:tc>
          <w:tcPr>
            <w:gridSpan w:val="2"/>
            <w:tcW w:w="1977" w:type="dxa"/>
            <w:vAlign w:val="center"/>
            <w:textDirection w:val="lrTb"/>
            <w:noWrap w:val="false"/>
          </w:tcPr>
          <w:p>
            <w:pPr>
              <w:pStyle w:val="655"/>
              <w:jc w:val="center"/>
              <w:spacing w:line="360" w:lineRule="auto"/>
              <w:rPr>
                <w:rFonts w:ascii="宋体" w:hAnsi="宋体"/>
                <w:szCs w:val="21"/>
                <w:highlight w:val="none"/>
              </w:rPr>
            </w:pPr>
            <w:r>
              <w:rPr>
                <w:rFonts w:hint="eastAsia" w:ascii="宋体" w:hAnsi="宋体"/>
                <w:szCs w:val="21"/>
                <w:highlight w:val="none"/>
              </w:rPr>
              <w:t xml:space="preserve">采购文件获取方法</w:t>
            </w:r>
            <w:r>
              <w:rPr>
                <w:rFonts w:ascii="宋体" w:hAnsi="宋体"/>
                <w:szCs w:val="21"/>
                <w:highlight w:val="none"/>
              </w:rPr>
            </w:r>
            <w:r/>
          </w:p>
        </w:tc>
        <w:tc>
          <w:tcPr>
            <w:gridSpan w:val="2"/>
            <w:tcW w:w="6528" w:type="dxa"/>
            <w:vAlign w:val="center"/>
            <w:textDirection w:val="lrTb"/>
            <w:noWrap w:val="false"/>
          </w:tcPr>
          <w:p>
            <w:pPr>
              <w:pStyle w:val="655"/>
              <w:spacing w:line="360" w:lineRule="auto"/>
              <w:rPr>
                <w:rFonts w:hint="eastAsia" w:ascii="宋体" w:hAnsi="宋体"/>
                <w:szCs w:val="21"/>
                <w:highlight w:val="none"/>
              </w:rPr>
            </w:pPr>
            <w:r>
              <w:rPr>
                <w:rFonts w:hint="eastAsia" w:ascii="宋体" w:hAnsi="宋体" w:cs="Trebuchet MS"/>
                <w:szCs w:val="21"/>
                <w:highlight w:val="none"/>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szCs w:val="21"/>
                <w:highlight w:val="none"/>
              </w:rPr>
            </w:r>
            <w:r/>
          </w:p>
        </w:tc>
      </w:tr>
      <w:tr>
        <w:trPr>
          <w:trHeight w:val="624"/>
        </w:trPr>
        <w:tc>
          <w:tcPr>
            <w:tcW w:w="750" w:type="dxa"/>
            <w:vAlign w:val="center"/>
            <w:textDirection w:val="lrTb"/>
            <w:noWrap w:val="false"/>
          </w:tcPr>
          <w:p>
            <w:pPr>
              <w:pStyle w:val="655"/>
              <w:jc w:val="center"/>
              <w:spacing w:line="360" w:lineRule="auto"/>
              <w:rPr>
                <w:rFonts w:hint="eastAsia" w:ascii="宋体" w:hAnsi="宋体"/>
                <w:szCs w:val="21"/>
                <w:highlight w:val="none"/>
              </w:rPr>
            </w:pPr>
            <w:r>
              <w:rPr>
                <w:rFonts w:hint="eastAsia" w:ascii="宋体" w:hAnsi="宋体"/>
                <w:szCs w:val="21"/>
                <w:highlight w:val="none"/>
              </w:rPr>
              <w:t xml:space="preserve">6</w:t>
            </w:r>
            <w:r>
              <w:rPr>
                <w:rFonts w:hint="eastAsia" w:ascii="宋体" w:hAnsi="宋体"/>
                <w:szCs w:val="21"/>
                <w:highlight w:val="none"/>
              </w:rPr>
            </w:r>
            <w:r/>
          </w:p>
        </w:tc>
        <w:tc>
          <w:tcPr>
            <w:gridSpan w:val="2"/>
            <w:tcW w:w="1977" w:type="dxa"/>
            <w:vAlign w:val="center"/>
            <w:textDirection w:val="lrTb"/>
            <w:noWrap w:val="false"/>
          </w:tcPr>
          <w:p>
            <w:pPr>
              <w:pStyle w:val="655"/>
              <w:jc w:val="center"/>
              <w:spacing w:line="360" w:lineRule="auto"/>
              <w:rPr>
                <w:rFonts w:hint="eastAsia" w:ascii="宋体" w:hAnsi="宋体"/>
                <w:szCs w:val="21"/>
                <w:highlight w:val="none"/>
              </w:rPr>
            </w:pPr>
            <w:r>
              <w:rPr>
                <w:rFonts w:hint="eastAsia" w:ascii="宋体" w:hAnsi="宋体" w:cs="Trebuchet MS"/>
                <w:szCs w:val="21"/>
                <w:highlight w:val="none"/>
              </w:rPr>
              <w:t xml:space="preserve">最高限价</w:t>
            </w:r>
            <w:r>
              <w:rPr>
                <w:rFonts w:hint="eastAsia" w:ascii="宋体" w:hAnsi="宋体"/>
                <w:szCs w:val="21"/>
                <w:highlight w:val="none"/>
              </w:rPr>
            </w:r>
            <w:r/>
          </w:p>
        </w:tc>
        <w:tc>
          <w:tcPr>
            <w:gridSpan w:val="2"/>
            <w:tcW w:w="6528" w:type="dxa"/>
            <w:vAlign w:val="center"/>
            <w:textDirection w:val="lrTb"/>
            <w:noWrap w:val="false"/>
          </w:tcPr>
          <w:p>
            <w:pPr>
              <w:pStyle w:val="719"/>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344.693万元</w:t>
            </w:r>
            <w:r>
              <w:rPr>
                <w:rFonts w:hint="eastAsia" w:ascii="宋体" w:hAnsi="宋体" w:eastAsia="宋体" w:cs="宋体"/>
                <w:sz w:val="21"/>
                <w:szCs w:val="21"/>
                <w:highlight w:val="none"/>
              </w:rPr>
              <w:t xml:space="preserve">（</w:t>
            </w:r>
            <w:r>
              <w:rPr>
                <w:rFonts w:ascii="宋体" w:hAnsi="宋体" w:eastAsia="宋体" w:cs="宋体"/>
                <w:sz w:val="21"/>
                <w:szCs w:val="21"/>
                <w:highlight w:val="none"/>
              </w:rPr>
              <w:t xml:space="preserve">供应商的</w:t>
            </w:r>
            <w:r>
              <w:rPr>
                <w:rFonts w:hint="eastAsia" w:ascii="宋体" w:hAnsi="宋体" w:eastAsia="宋体" w:cs="宋体"/>
                <w:sz w:val="21"/>
                <w:szCs w:val="21"/>
                <w:highlight w:val="none"/>
              </w:rPr>
              <w:t xml:space="preserve">投标</w:t>
            </w:r>
            <w:r>
              <w:rPr>
                <w:rFonts w:ascii="宋体" w:hAnsi="宋体" w:eastAsia="宋体" w:cs="宋体"/>
                <w:sz w:val="21"/>
                <w:szCs w:val="21"/>
                <w:highlight w:val="none"/>
              </w:rPr>
              <w:t xml:space="preserve">报价</w:t>
            </w:r>
            <w:r>
              <w:rPr>
                <w:rFonts w:hint="eastAsia" w:ascii="宋体" w:hAnsi="宋体" w:eastAsia="宋体" w:cs="宋体"/>
                <w:sz w:val="21"/>
                <w:szCs w:val="21"/>
                <w:highlight w:val="none"/>
              </w:rPr>
              <w:t xml:space="preserve">超过最高限价的</w:t>
            </w:r>
            <w:r>
              <w:rPr>
                <w:rFonts w:ascii="宋体" w:hAnsi="宋体" w:eastAsia="宋体" w:cs="宋体"/>
                <w:sz w:val="21"/>
                <w:szCs w:val="21"/>
                <w:highlight w:val="none"/>
              </w:rPr>
              <w:t xml:space="preserve">其</w:t>
            </w:r>
            <w:r>
              <w:rPr>
                <w:rFonts w:hint="eastAsia" w:ascii="宋体" w:hAnsi="宋体" w:eastAsia="宋体" w:cs="宋体"/>
                <w:sz w:val="21"/>
                <w:szCs w:val="21"/>
                <w:highlight w:val="none"/>
              </w:rPr>
              <w:t xml:space="preserve">投标</w:t>
            </w:r>
            <w:r>
              <w:rPr>
                <w:rFonts w:ascii="宋体" w:hAnsi="宋体" w:eastAsia="宋体" w:cs="宋体"/>
                <w:sz w:val="21"/>
                <w:szCs w:val="21"/>
                <w:highlight w:val="none"/>
              </w:rPr>
              <w:t xml:space="preserve">文件</w:t>
            </w:r>
            <w:r>
              <w:rPr>
                <w:rFonts w:hint="eastAsia" w:ascii="宋体" w:hAnsi="宋体" w:eastAsia="宋体" w:cs="宋体"/>
                <w:sz w:val="21"/>
                <w:szCs w:val="21"/>
                <w:highlight w:val="none"/>
              </w:rPr>
              <w:t xml:space="preserve">将被作为无效标处理）</w:t>
            </w:r>
            <w:r>
              <w:rPr>
                <w:rFonts w:hint="eastAsia" w:ascii="宋体" w:hAnsi="宋体" w:eastAsia="宋体" w:cs="宋体"/>
                <w:sz w:val="21"/>
                <w:szCs w:val="21"/>
                <w:highlight w:val="none"/>
              </w:rPr>
            </w:r>
            <w:r/>
          </w:p>
        </w:tc>
      </w:tr>
      <w:tr>
        <w:trPr>
          <w:trHeight w:val="624"/>
        </w:trPr>
        <w:tc>
          <w:tcPr>
            <w:tcW w:w="750" w:type="dxa"/>
            <w:vAlign w:val="center"/>
            <w:textDirection w:val="lrTb"/>
            <w:noWrap w:val="false"/>
          </w:tcPr>
          <w:p>
            <w:pPr>
              <w:pStyle w:val="655"/>
              <w:jc w:val="center"/>
              <w:spacing w:line="360" w:lineRule="auto"/>
              <w:rPr>
                <w:rFonts w:ascii="宋体" w:hAnsi="宋体"/>
                <w:szCs w:val="21"/>
                <w:highlight w:val="none"/>
              </w:rPr>
            </w:pPr>
            <w:r>
              <w:rPr>
                <w:rFonts w:hint="eastAsia" w:ascii="宋体" w:hAnsi="宋体"/>
                <w:szCs w:val="21"/>
                <w:highlight w:val="none"/>
              </w:rPr>
              <w:t xml:space="preserve">7</w:t>
            </w:r>
            <w:r>
              <w:rPr>
                <w:rFonts w:ascii="宋体" w:hAnsi="宋体"/>
                <w:szCs w:val="21"/>
                <w:highlight w:val="none"/>
              </w:rPr>
            </w:r>
            <w:r/>
          </w:p>
        </w:tc>
        <w:tc>
          <w:tcPr>
            <w:gridSpan w:val="2"/>
            <w:tcW w:w="1977" w:type="dxa"/>
            <w:vAlign w:val="center"/>
            <w:textDirection w:val="lrTb"/>
            <w:noWrap w:val="false"/>
          </w:tcPr>
          <w:p>
            <w:pPr>
              <w:pStyle w:val="655"/>
              <w:jc w:val="center"/>
              <w:spacing w:line="360" w:lineRule="auto"/>
              <w:rPr>
                <w:rFonts w:ascii="宋体" w:hAnsi="宋体"/>
                <w:szCs w:val="21"/>
                <w:highlight w:val="none"/>
              </w:rPr>
            </w:pPr>
            <w:r>
              <w:rPr>
                <w:rFonts w:ascii="宋体" w:hAnsi="宋体"/>
                <w:szCs w:val="21"/>
                <w:highlight w:val="none"/>
              </w:rPr>
              <w:t xml:space="preserve">踏勘</w:t>
            </w:r>
            <w:r>
              <w:rPr>
                <w:rFonts w:hint="eastAsia" w:ascii="宋体" w:hAnsi="宋体"/>
                <w:szCs w:val="21"/>
                <w:highlight w:val="none"/>
              </w:rPr>
              <w:t xml:space="preserve">现场</w:t>
            </w:r>
            <w:r>
              <w:rPr>
                <w:rFonts w:ascii="宋体" w:hAnsi="宋体"/>
                <w:szCs w:val="21"/>
                <w:highlight w:val="none"/>
              </w:rPr>
            </w:r>
            <w:r/>
          </w:p>
        </w:tc>
        <w:tc>
          <w:tcPr>
            <w:gridSpan w:val="2"/>
            <w:tcW w:w="6528" w:type="dxa"/>
            <w:vAlign w:val="center"/>
            <w:textDirection w:val="lrTb"/>
            <w:noWrap w:val="false"/>
          </w:tcPr>
          <w:p>
            <w:pPr>
              <w:pStyle w:val="655"/>
              <w:spacing w:line="360" w:lineRule="auto"/>
              <w:rPr>
                <w:rFonts w:hint="eastAsia" w:ascii="宋体" w:hAnsi="宋体"/>
                <w:szCs w:val="21"/>
                <w:highlight w:val="none"/>
                <w:lang w:val="zh-CN"/>
              </w:rPr>
            </w:pPr>
            <w:r>
              <w:rPr>
                <w:rFonts w:hint="eastAsia" w:ascii="宋体" w:hAnsi="宋体" w:cs="宋体"/>
                <w:szCs w:val="21"/>
                <w:highlight w:val="none"/>
              </w:rPr>
              <w:t xml:space="preserve">采购人</w:t>
            </w:r>
            <w:r>
              <w:rPr>
                <w:rFonts w:hint="eastAsia" w:ascii="宋体" w:hAnsi="宋体"/>
                <w:szCs w:val="21"/>
                <w:highlight w:val="none"/>
                <w:lang w:val="zh-CN"/>
              </w:rPr>
              <w:t xml:space="preserve">不组织现场踏勘，供应商如需踏勘现场可自行前往。</w:t>
            </w:r>
            <w:r>
              <w:rPr>
                <w:rFonts w:hint="eastAsia" w:ascii="宋体" w:hAnsi="宋体"/>
                <w:szCs w:val="21"/>
                <w:highlight w:val="none"/>
                <w:lang w:val="zh-CN"/>
              </w:rPr>
            </w:r>
            <w:r/>
          </w:p>
        </w:tc>
      </w:tr>
      <w:tr>
        <w:trPr>
          <w:trHeight w:val="624"/>
        </w:trPr>
        <w:tc>
          <w:tcPr>
            <w:tcW w:w="750" w:type="dxa"/>
            <w:vAlign w:val="center"/>
            <w:textDirection w:val="lrTb"/>
            <w:noWrap w:val="false"/>
          </w:tcPr>
          <w:p>
            <w:pPr>
              <w:pStyle w:val="655"/>
              <w:jc w:val="center"/>
              <w:spacing w:line="360" w:lineRule="auto"/>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r>
            <w:r/>
          </w:p>
        </w:tc>
        <w:tc>
          <w:tcPr>
            <w:gridSpan w:val="2"/>
            <w:tcW w:w="1977" w:type="dxa"/>
            <w:vAlign w:val="center"/>
            <w:textDirection w:val="lrTb"/>
            <w:noWrap w:val="false"/>
          </w:tcPr>
          <w:p>
            <w:pPr>
              <w:pStyle w:val="655"/>
              <w:jc w:val="center"/>
              <w:spacing w:line="360" w:lineRule="auto"/>
              <w:rPr>
                <w:rFonts w:ascii="宋体" w:hAnsi="宋体"/>
                <w:szCs w:val="21"/>
                <w:highlight w:val="none"/>
                <w:lang w:val="zh-CN"/>
              </w:rPr>
            </w:pPr>
            <w:r>
              <w:rPr>
                <w:rFonts w:hint="eastAsia" w:ascii="宋体" w:hAnsi="宋体"/>
                <w:szCs w:val="21"/>
                <w:highlight w:val="none"/>
                <w:lang w:val="zh-CN"/>
              </w:rPr>
              <w:t xml:space="preserve">投标有效期</w:t>
            </w:r>
            <w:r>
              <w:rPr>
                <w:rFonts w:ascii="宋体" w:hAnsi="宋体"/>
                <w:szCs w:val="21"/>
                <w:highlight w:val="none"/>
                <w:lang w:val="zh-CN"/>
              </w:rPr>
            </w:r>
            <w:r/>
          </w:p>
        </w:tc>
        <w:tc>
          <w:tcPr>
            <w:gridSpan w:val="2"/>
            <w:tcW w:w="6528" w:type="dxa"/>
            <w:vAlign w:val="center"/>
            <w:textDirection w:val="lrTb"/>
            <w:noWrap w:val="false"/>
          </w:tcPr>
          <w:p>
            <w:pPr>
              <w:pStyle w:val="655"/>
              <w:spacing w:line="360" w:lineRule="auto"/>
              <w:rPr>
                <w:rFonts w:ascii="宋体" w:hAnsi="宋体"/>
                <w:szCs w:val="21"/>
                <w:highlight w:val="none"/>
                <w:lang w:val="zh-CN"/>
              </w:rPr>
            </w:pPr>
            <w:r>
              <w:rPr>
                <w:rFonts w:hint="eastAsia" w:ascii="宋体" w:hAnsi="宋体"/>
                <w:szCs w:val="21"/>
                <w:highlight w:val="none"/>
                <w:lang w:val="zh-CN"/>
              </w:rPr>
              <w:t xml:space="preserve">投标后九十（90）天</w:t>
            </w:r>
            <w:r>
              <w:rPr>
                <w:rFonts w:ascii="宋体" w:hAnsi="宋体"/>
                <w:szCs w:val="21"/>
                <w:highlight w:val="none"/>
                <w:lang w:val="zh-CN"/>
              </w:rPr>
            </w:r>
            <w:r/>
          </w:p>
        </w:tc>
      </w:tr>
      <w:tr>
        <w:trPr>
          <w:trHeight w:val="624"/>
        </w:trPr>
        <w:tc>
          <w:tcPr>
            <w:tcW w:w="750" w:type="dxa"/>
            <w:vAlign w:val="center"/>
            <w:vMerge w:val="restart"/>
            <w:textDirection w:val="lrTb"/>
            <w:noWrap w:val="false"/>
          </w:tcPr>
          <w:p>
            <w:pPr>
              <w:pStyle w:val="655"/>
              <w:jc w:val="center"/>
              <w:spacing w:line="360" w:lineRule="auto"/>
              <w:widowControl/>
              <w:rPr>
                <w:rFonts w:hint="eastAsia" w:ascii="宋体" w:hAnsi="宋体"/>
                <w:strike/>
                <w:szCs w:val="21"/>
                <w:highlight w:val="none"/>
              </w:rPr>
            </w:pPr>
            <w:r>
              <w:rPr>
                <w:rFonts w:hint="eastAsia" w:ascii="宋体" w:hAnsi="宋体"/>
                <w:szCs w:val="21"/>
                <w:highlight w:val="none"/>
              </w:rPr>
              <w:t xml:space="preserve">9</w:t>
            </w:r>
            <w:r>
              <w:rPr>
                <w:rFonts w:hint="eastAsia" w:ascii="宋体" w:hAnsi="宋体"/>
                <w:strike/>
                <w:szCs w:val="21"/>
                <w:highlight w:val="none"/>
              </w:rPr>
            </w:r>
            <w:r/>
          </w:p>
        </w:tc>
        <w:tc>
          <w:tcPr>
            <w:tcW w:w="946" w:type="dxa"/>
            <w:vAlign w:val="center"/>
            <w:vMerge w:val="restart"/>
            <w:textDirection w:val="lrTb"/>
            <w:noWrap w:val="false"/>
          </w:tcPr>
          <w:p>
            <w:pPr>
              <w:pStyle w:val="655"/>
              <w:jc w:val="center"/>
              <w:spacing w:line="360" w:lineRule="auto"/>
              <w:widowControl/>
              <w:rPr>
                <w:rFonts w:ascii="宋体" w:hAnsi="宋体"/>
                <w:szCs w:val="21"/>
                <w:highlight w:val="none"/>
              </w:rPr>
            </w:pPr>
            <w:r>
              <w:rPr>
                <w:rFonts w:hint="eastAsia" w:ascii="宋体" w:hAnsi="宋体"/>
                <w:szCs w:val="21"/>
                <w:highlight w:val="none"/>
              </w:rPr>
              <w:t xml:space="preserve">投标文件提交信  息</w:t>
            </w:r>
            <w:r>
              <w:rPr>
                <w:rFonts w:ascii="宋体" w:hAnsi="宋体"/>
                <w:szCs w:val="21"/>
                <w:highlight w:val="none"/>
              </w:rPr>
            </w:r>
            <w:r/>
          </w:p>
        </w:tc>
        <w:tc>
          <w:tcPr>
            <w:tcW w:w="1031" w:type="dxa"/>
            <w:vAlign w:val="center"/>
            <w:textDirection w:val="lrTb"/>
            <w:noWrap w:val="false"/>
          </w:tcPr>
          <w:p>
            <w:pPr>
              <w:pStyle w:val="655"/>
              <w:jc w:val="center"/>
              <w:spacing w:line="360" w:lineRule="auto"/>
              <w:rPr>
                <w:rFonts w:hint="eastAsia" w:ascii="宋体" w:hAnsi="宋体"/>
                <w:szCs w:val="21"/>
                <w:highlight w:val="none"/>
              </w:rPr>
            </w:pPr>
            <w:r>
              <w:rPr>
                <w:rFonts w:hint="eastAsia" w:ascii="宋体" w:hAnsi="宋体"/>
                <w:szCs w:val="21"/>
                <w:highlight w:val="none"/>
              </w:rPr>
              <w:t xml:space="preserve">时间</w:t>
            </w:r>
            <w:r>
              <w:rPr>
                <w:rFonts w:hint="eastAsia" w:ascii="宋体" w:hAnsi="宋体"/>
                <w:szCs w:val="21"/>
                <w:highlight w:val="none"/>
              </w:rPr>
            </w:r>
            <w:r/>
          </w:p>
        </w:tc>
        <w:tc>
          <w:tcPr>
            <w:gridSpan w:val="2"/>
            <w:tcW w:w="6528" w:type="dxa"/>
            <w:vAlign w:val="center"/>
            <w:textDirection w:val="lrTb"/>
            <w:noWrap w:val="false"/>
          </w:tcPr>
          <w:p>
            <w:pPr>
              <w:pStyle w:val="655"/>
              <w:spacing w:line="360" w:lineRule="auto"/>
              <w:rPr>
                <w:rFonts w:hint="eastAsia" w:ascii="宋体" w:hAnsi="宋体"/>
                <w:szCs w:val="21"/>
                <w:highlight w:val="none"/>
                <w:lang w:val="zh-CN"/>
              </w:rPr>
            </w:pPr>
            <w:r>
              <w:rPr>
                <w:rFonts w:hint="eastAsia" w:ascii="宋体" w:hAnsi="宋体" w:cs="Trebuchet MS"/>
                <w:szCs w:val="21"/>
                <w:highlight w:val="none"/>
              </w:rPr>
              <w:t xml:space="preserve">202</w:t>
            </w:r>
            <w:r>
              <w:rPr>
                <w:rFonts w:hint="eastAsia" w:ascii="宋体" w:hAnsi="宋体" w:cs="Trebuchet MS"/>
                <w:szCs w:val="21"/>
                <w:highlight w:val="none"/>
                <w:lang w:val="en-US" w:eastAsia="zh-CN"/>
              </w:rPr>
              <w:t xml:space="preserve">6</w:t>
            </w:r>
            <w:r>
              <w:rPr>
                <w:rFonts w:hint="eastAsia" w:ascii="宋体" w:hAnsi="宋体" w:cs="Trebuchet MS"/>
                <w:szCs w:val="21"/>
                <w:highlight w:val="none"/>
              </w:rPr>
              <w:t xml:space="preserve">年</w:t>
            </w:r>
            <w:r>
              <w:rPr>
                <w:rFonts w:hint="eastAsia" w:ascii="宋体" w:hAnsi="宋体" w:cs="Trebuchet MS"/>
                <w:szCs w:val="21"/>
                <w:highlight w:val="none"/>
                <w:lang w:val="en-US" w:eastAsia="zh-CN"/>
              </w:rPr>
              <w:t xml:space="preserve">  2 </w:t>
            </w:r>
            <w:r>
              <w:rPr>
                <w:rFonts w:hint="eastAsia" w:ascii="宋体" w:hAnsi="宋体" w:cs="Trebuchet MS"/>
                <w:szCs w:val="21"/>
                <w:highlight w:val="none"/>
              </w:rPr>
              <w:t xml:space="preserve">月</w:t>
            </w:r>
            <w:r>
              <w:rPr>
                <w:rFonts w:hint="eastAsia" w:ascii="宋体" w:hAnsi="宋体" w:cs="Trebuchet MS"/>
                <w:szCs w:val="21"/>
                <w:highlight w:val="none"/>
                <w:lang w:val="en-US" w:eastAsia="zh-CN"/>
              </w:rPr>
              <w:t xml:space="preserve">  13  </w:t>
            </w:r>
            <w:r>
              <w:rPr>
                <w:rFonts w:hint="eastAsia" w:ascii="宋体" w:hAnsi="宋体" w:cs="Trebuchet MS"/>
                <w:szCs w:val="21"/>
                <w:highlight w:val="none"/>
              </w:rPr>
              <w:t xml:space="preserve">日</w:t>
            </w:r>
            <w:r>
              <w:rPr>
                <w:rFonts w:hint="eastAsia" w:ascii="宋体" w:hAnsi="宋体" w:cs="Trebuchet MS"/>
                <w:szCs w:val="21"/>
                <w:highlight w:val="none"/>
                <w:lang w:val="en-US" w:eastAsia="zh-CN"/>
              </w:rPr>
              <w:t xml:space="preserve">10</w:t>
            </w:r>
            <w:r>
              <w:rPr>
                <w:rFonts w:hint="eastAsia" w:ascii="宋体" w:hAnsi="宋体" w:cs="Trebuchet MS"/>
                <w:szCs w:val="21"/>
                <w:highlight w:val="none"/>
              </w:rPr>
              <w:t xml:space="preserve">时</w:t>
            </w:r>
            <w:r>
              <w:rPr>
                <w:rFonts w:hint="eastAsia" w:ascii="宋体" w:hAnsi="宋体" w:cs="Trebuchet MS"/>
                <w:szCs w:val="21"/>
                <w:highlight w:val="none"/>
                <w:lang w:val="en-US" w:eastAsia="zh-CN"/>
              </w:rPr>
              <w:t xml:space="preserve">0</w:t>
            </w:r>
            <w:r>
              <w:rPr>
                <w:rFonts w:hint="eastAsia" w:ascii="宋体" w:hAnsi="宋体" w:cs="Trebuchet MS"/>
                <w:szCs w:val="21"/>
                <w:highlight w:val="none"/>
              </w:rPr>
              <w:t xml:space="preserve">0分（北京时间）</w:t>
            </w:r>
            <w:r>
              <w:rPr>
                <w:rFonts w:hint="eastAsia" w:ascii="宋体" w:hAnsi="宋体"/>
                <w:szCs w:val="21"/>
                <w:highlight w:val="none"/>
                <w:lang w:val="zh-CN"/>
              </w:rPr>
            </w:r>
            <w:r/>
          </w:p>
        </w:tc>
      </w:tr>
      <w:tr>
        <w:trPr>
          <w:trHeight w:val="624"/>
        </w:trPr>
        <w:tc>
          <w:tcPr>
            <w:tcW w:w="750" w:type="dxa"/>
            <w:vAlign w:val="center"/>
            <w:vMerge w:val="continue"/>
            <w:textDirection w:val="lrTb"/>
            <w:noWrap w:val="false"/>
          </w:tcPr>
          <w:p>
            <w:pPr>
              <w:pStyle w:val="655"/>
              <w:jc w:val="center"/>
              <w:spacing w:line="360" w:lineRule="auto"/>
              <w:widowControl/>
              <w:rPr>
                <w:rFonts w:hint="eastAsia" w:ascii="宋体" w:hAnsi="宋体"/>
                <w:strike/>
                <w:szCs w:val="21"/>
                <w:highlight w:val="none"/>
              </w:rPr>
            </w:pPr>
            <w:r>
              <w:rPr>
                <w:rFonts w:hint="eastAsia" w:ascii="宋体" w:hAnsi="宋体"/>
                <w:strike/>
                <w:szCs w:val="21"/>
                <w:highlight w:val="none"/>
              </w:rPr>
            </w:r>
            <w:r/>
          </w:p>
        </w:tc>
        <w:tc>
          <w:tcPr>
            <w:tcW w:w="946" w:type="dxa"/>
            <w:vAlign w:val="center"/>
            <w:vMerge w:val="continue"/>
            <w:textDirection w:val="lrTb"/>
            <w:noWrap w:val="false"/>
          </w:tcPr>
          <w:p>
            <w:pPr>
              <w:pStyle w:val="655"/>
              <w:jc w:val="left"/>
              <w:spacing w:line="360" w:lineRule="auto"/>
              <w:widowControl/>
              <w:rPr>
                <w:rFonts w:ascii="宋体" w:hAnsi="宋体"/>
                <w:szCs w:val="21"/>
                <w:highlight w:val="none"/>
              </w:rPr>
            </w:pPr>
            <w:r>
              <w:rPr>
                <w:rFonts w:ascii="宋体" w:hAnsi="宋体"/>
                <w:szCs w:val="21"/>
                <w:highlight w:val="none"/>
              </w:rPr>
            </w:r>
            <w:r/>
          </w:p>
        </w:tc>
        <w:tc>
          <w:tcPr>
            <w:tcW w:w="1031" w:type="dxa"/>
            <w:vAlign w:val="center"/>
            <w:textDirection w:val="lrTb"/>
            <w:noWrap w:val="false"/>
          </w:tcPr>
          <w:p>
            <w:pPr>
              <w:pStyle w:val="655"/>
              <w:jc w:val="center"/>
              <w:spacing w:line="360" w:lineRule="auto"/>
              <w:rPr>
                <w:rFonts w:hint="eastAsia" w:ascii="宋体" w:hAnsi="宋体"/>
                <w:szCs w:val="21"/>
                <w:highlight w:val="none"/>
              </w:rPr>
            </w:pPr>
            <w:r>
              <w:rPr>
                <w:rFonts w:hint="eastAsia" w:ascii="宋体" w:hAnsi="宋体"/>
                <w:szCs w:val="21"/>
                <w:highlight w:val="none"/>
              </w:rPr>
              <w:t xml:space="preserve">地点</w:t>
            </w:r>
            <w:r>
              <w:rPr>
                <w:rFonts w:hint="eastAsia" w:ascii="宋体" w:hAnsi="宋体"/>
                <w:szCs w:val="21"/>
                <w:highlight w:val="none"/>
              </w:rPr>
            </w:r>
            <w:r/>
          </w:p>
        </w:tc>
        <w:tc>
          <w:tcPr>
            <w:gridSpan w:val="2"/>
            <w:tcW w:w="6528" w:type="dxa"/>
            <w:vAlign w:val="center"/>
            <w:textDirection w:val="lrTb"/>
            <w:noWrap w:val="false"/>
          </w:tcPr>
          <w:p>
            <w:pPr>
              <w:pStyle w:val="655"/>
              <w:spacing w:line="360" w:lineRule="auto"/>
              <w:rPr>
                <w:rFonts w:hint="eastAsia" w:ascii="宋体" w:hAnsi="宋体"/>
                <w:szCs w:val="21"/>
                <w:highlight w:val="none"/>
                <w:lang w:val="zh-CN"/>
              </w:rPr>
            </w:pPr>
            <w:r>
              <w:rPr>
                <w:rFonts w:hint="eastAsia" w:ascii="宋体" w:hAnsi="宋体" w:cs="Trebuchet MS"/>
                <w:szCs w:val="21"/>
                <w:highlight w:val="none"/>
              </w:rPr>
              <w:t xml:space="preserve">江苏省政府采购交易系统（以下简称“苏采云系统”）网上开标大厅</w:t>
            </w:r>
            <w:r>
              <w:rPr>
                <w:rFonts w:hint="eastAsia" w:ascii="宋体" w:hAnsi="宋体"/>
                <w:szCs w:val="21"/>
                <w:highlight w:val="none"/>
                <w:lang w:val="zh-CN"/>
              </w:rPr>
            </w:r>
            <w:r/>
          </w:p>
        </w:tc>
      </w:tr>
      <w:tr>
        <w:trPr>
          <w:trHeight w:val="624"/>
        </w:trPr>
        <w:tc>
          <w:tcPr>
            <w:tcW w:w="750" w:type="dxa"/>
            <w:vAlign w:val="center"/>
            <w:vMerge w:val="restart"/>
            <w:textDirection w:val="lrTb"/>
            <w:noWrap w:val="false"/>
          </w:tcPr>
          <w:p>
            <w:pPr>
              <w:pStyle w:val="655"/>
              <w:jc w:val="center"/>
              <w:spacing w:line="360" w:lineRule="auto"/>
              <w:widowControl/>
              <w:rPr>
                <w:rFonts w:ascii="宋体" w:hAnsi="宋体"/>
                <w:szCs w:val="21"/>
                <w:highlight w:val="none"/>
              </w:rPr>
            </w:pPr>
            <w:r>
              <w:rPr>
                <w:rFonts w:ascii="宋体" w:hAnsi="宋体"/>
                <w:szCs w:val="21"/>
                <w:highlight w:val="none"/>
              </w:rPr>
              <w:t xml:space="preserve">10</w:t>
            </w:r>
            <w:r>
              <w:rPr>
                <w:rFonts w:ascii="宋体" w:hAnsi="宋体"/>
                <w:szCs w:val="21"/>
                <w:highlight w:val="none"/>
              </w:rPr>
            </w:r>
            <w:r/>
          </w:p>
        </w:tc>
        <w:tc>
          <w:tcPr>
            <w:tcW w:w="946" w:type="dxa"/>
            <w:vAlign w:val="center"/>
            <w:vMerge w:val="restart"/>
            <w:textDirection w:val="lrTb"/>
            <w:noWrap w:val="false"/>
          </w:tcPr>
          <w:p>
            <w:pPr>
              <w:pStyle w:val="655"/>
              <w:jc w:val="center"/>
              <w:spacing w:line="360" w:lineRule="auto"/>
              <w:rPr>
                <w:rFonts w:ascii="宋体" w:hAnsi="宋体"/>
                <w:szCs w:val="21"/>
                <w:highlight w:val="none"/>
              </w:rPr>
            </w:pPr>
            <w:r>
              <w:rPr>
                <w:rFonts w:hint="eastAsia" w:ascii="宋体" w:hAnsi="宋体"/>
                <w:szCs w:val="21"/>
                <w:highlight w:val="none"/>
              </w:rPr>
              <w:t xml:space="preserve">投标</w:t>
            </w:r>
            <w:r>
              <w:rPr>
                <w:rFonts w:ascii="宋体" w:hAnsi="宋体"/>
                <w:szCs w:val="21"/>
                <w:highlight w:val="none"/>
              </w:rPr>
            </w:r>
            <w:r/>
          </w:p>
          <w:p>
            <w:pPr>
              <w:pStyle w:val="655"/>
              <w:jc w:val="center"/>
              <w:spacing w:line="360" w:lineRule="auto"/>
              <w:rPr>
                <w:rFonts w:ascii="宋体" w:hAnsi="宋体"/>
                <w:szCs w:val="21"/>
                <w:highlight w:val="none"/>
              </w:rPr>
            </w:pPr>
            <w:r>
              <w:rPr>
                <w:rFonts w:hint="eastAsia" w:ascii="宋体" w:hAnsi="宋体"/>
                <w:szCs w:val="21"/>
                <w:highlight w:val="none"/>
              </w:rPr>
              <w:t xml:space="preserve">信息</w:t>
            </w:r>
            <w:r>
              <w:rPr>
                <w:rFonts w:ascii="宋体" w:hAnsi="宋体"/>
                <w:szCs w:val="21"/>
                <w:highlight w:val="none"/>
              </w:rPr>
            </w:r>
            <w:r/>
          </w:p>
        </w:tc>
        <w:tc>
          <w:tcPr>
            <w:tcW w:w="1031" w:type="dxa"/>
            <w:vAlign w:val="center"/>
            <w:textDirection w:val="lrTb"/>
            <w:noWrap w:val="false"/>
          </w:tcPr>
          <w:p>
            <w:pPr>
              <w:pStyle w:val="655"/>
              <w:jc w:val="center"/>
              <w:spacing w:line="360" w:lineRule="auto"/>
              <w:rPr>
                <w:rFonts w:ascii="宋体" w:hAnsi="宋体"/>
                <w:szCs w:val="21"/>
                <w:highlight w:val="none"/>
                <w:lang w:val="zh-CN"/>
              </w:rPr>
            </w:pPr>
            <w:r>
              <w:rPr>
                <w:rFonts w:hint="eastAsia" w:ascii="宋体" w:hAnsi="宋体"/>
                <w:szCs w:val="21"/>
                <w:highlight w:val="none"/>
                <w:lang w:val="zh-CN"/>
              </w:rPr>
              <w:t xml:space="preserve">时间</w:t>
            </w:r>
            <w:r>
              <w:rPr>
                <w:rFonts w:ascii="宋体" w:hAnsi="宋体"/>
                <w:szCs w:val="21"/>
                <w:highlight w:val="none"/>
                <w:lang w:val="zh-CN"/>
              </w:rPr>
            </w:r>
            <w:r/>
          </w:p>
        </w:tc>
        <w:tc>
          <w:tcPr>
            <w:gridSpan w:val="2"/>
            <w:tcW w:w="6528" w:type="dxa"/>
            <w:vAlign w:val="center"/>
            <w:textDirection w:val="lrTb"/>
            <w:noWrap w:val="false"/>
          </w:tcPr>
          <w:p>
            <w:pPr>
              <w:pStyle w:val="655"/>
              <w:spacing w:line="360" w:lineRule="auto"/>
              <w:rPr>
                <w:rFonts w:ascii="宋体" w:hAnsi="宋体"/>
                <w:szCs w:val="21"/>
                <w:highlight w:val="none"/>
                <w:lang w:val="zh-CN"/>
              </w:rPr>
            </w:pPr>
            <w:r>
              <w:rPr>
                <w:rFonts w:hint="eastAsia" w:ascii="宋体" w:hAnsi="宋体" w:cs="仿宋"/>
                <w:szCs w:val="21"/>
                <w:highlight w:val="none"/>
                <w:lang w:val="zh-CN"/>
              </w:rPr>
              <w:t xml:space="preserve">202</w:t>
            </w:r>
            <w:r>
              <w:rPr>
                <w:rFonts w:hint="eastAsia" w:ascii="宋体" w:hAnsi="宋体" w:cs="仿宋"/>
                <w:szCs w:val="21"/>
                <w:highlight w:val="none"/>
                <w:lang w:val="en-US" w:eastAsia="zh-CN"/>
              </w:rPr>
              <w:t xml:space="preserve">6</w:t>
            </w:r>
            <w:r>
              <w:rPr>
                <w:rFonts w:hint="eastAsia" w:ascii="宋体" w:hAnsi="宋体" w:cs="仿宋"/>
                <w:szCs w:val="21"/>
                <w:highlight w:val="none"/>
                <w:lang w:val="zh-CN"/>
              </w:rPr>
              <w:t xml:space="preserve">年</w:t>
            </w:r>
            <w:r>
              <w:rPr>
                <w:rFonts w:hint="eastAsia" w:ascii="宋体" w:hAnsi="宋体" w:cs="仿宋"/>
                <w:szCs w:val="21"/>
                <w:highlight w:val="none"/>
                <w:lang w:val="en-US" w:eastAsia="zh-CN"/>
              </w:rPr>
              <w:t xml:space="preserve">  2 </w:t>
            </w:r>
            <w:r>
              <w:rPr>
                <w:rFonts w:hint="eastAsia" w:ascii="宋体" w:hAnsi="宋体" w:cs="仿宋"/>
                <w:szCs w:val="21"/>
                <w:highlight w:val="none"/>
                <w:lang w:val="zh-CN"/>
              </w:rPr>
              <w:t xml:space="preserve">月</w:t>
            </w:r>
            <w:r>
              <w:rPr>
                <w:rFonts w:hint="eastAsia" w:ascii="宋体" w:hAnsi="宋体" w:cs="仿宋"/>
                <w:szCs w:val="21"/>
                <w:highlight w:val="none"/>
                <w:lang w:val="en-US" w:eastAsia="zh-CN"/>
              </w:rPr>
              <w:t xml:space="preserve">  13  </w:t>
            </w:r>
            <w:r>
              <w:rPr>
                <w:rFonts w:hint="eastAsia" w:ascii="宋体" w:hAnsi="宋体" w:cs="仿宋"/>
                <w:szCs w:val="21"/>
                <w:highlight w:val="none"/>
                <w:lang w:val="zh-CN"/>
              </w:rPr>
              <w:t xml:space="preserve">日</w:t>
            </w:r>
            <w:r>
              <w:rPr>
                <w:rFonts w:hint="eastAsia" w:ascii="宋体" w:hAnsi="宋体"/>
                <w:szCs w:val="21"/>
                <w:highlight w:val="none"/>
                <w:lang w:val="en-US" w:eastAsia="zh-CN"/>
              </w:rPr>
              <w:t xml:space="preserve">10</w:t>
            </w:r>
            <w:r>
              <w:rPr>
                <w:rFonts w:hint="eastAsia" w:ascii="宋体" w:hAnsi="宋体"/>
                <w:szCs w:val="21"/>
                <w:highlight w:val="none"/>
                <w:lang w:val="zh-CN"/>
              </w:rPr>
              <w:t xml:space="preserve">时</w:t>
            </w:r>
            <w:r>
              <w:rPr>
                <w:rFonts w:hint="eastAsia" w:ascii="宋体" w:hAnsi="宋体"/>
                <w:szCs w:val="21"/>
                <w:highlight w:val="none"/>
                <w:lang w:val="en-US" w:eastAsia="zh-CN"/>
              </w:rPr>
              <w:t xml:space="preserve">0</w:t>
            </w:r>
            <w:r>
              <w:rPr>
                <w:rFonts w:hint="eastAsia" w:ascii="宋体" w:hAnsi="宋体"/>
                <w:szCs w:val="21"/>
                <w:highlight w:val="none"/>
                <w:lang w:val="zh-CN"/>
              </w:rPr>
              <w:t xml:space="preserve">0 分</w:t>
            </w:r>
            <w:r>
              <w:rPr>
                <w:rFonts w:hint="eastAsia" w:ascii="宋体" w:hAnsi="宋体" w:cs="Trebuchet MS"/>
                <w:szCs w:val="21"/>
                <w:highlight w:val="none"/>
              </w:rPr>
              <w:t xml:space="preserve">（北京时间）</w:t>
            </w:r>
            <w:r>
              <w:rPr>
                <w:rFonts w:ascii="宋体" w:hAnsi="宋体"/>
                <w:szCs w:val="21"/>
                <w:highlight w:val="none"/>
                <w:lang w:val="zh-CN"/>
              </w:rPr>
            </w:r>
            <w:r/>
          </w:p>
        </w:tc>
      </w:tr>
      <w:tr>
        <w:trPr>
          <w:trHeight w:val="624"/>
        </w:trPr>
        <w:tc>
          <w:tcPr>
            <w:tcW w:w="750" w:type="dxa"/>
            <w:vAlign w:val="center"/>
            <w:vMerge w:val="continue"/>
            <w:textDirection w:val="lrTb"/>
            <w:noWrap w:val="false"/>
          </w:tcPr>
          <w:p>
            <w:pPr>
              <w:pStyle w:val="655"/>
              <w:jc w:val="center"/>
              <w:spacing w:line="360" w:lineRule="auto"/>
              <w:widowControl/>
              <w:rPr>
                <w:rFonts w:ascii="宋体" w:hAnsi="宋体"/>
                <w:szCs w:val="21"/>
                <w:highlight w:val="none"/>
              </w:rPr>
            </w:pPr>
            <w:r>
              <w:rPr>
                <w:rFonts w:ascii="宋体" w:hAnsi="宋体"/>
                <w:szCs w:val="21"/>
                <w:highlight w:val="none"/>
              </w:rPr>
            </w:r>
            <w:r/>
          </w:p>
        </w:tc>
        <w:tc>
          <w:tcPr>
            <w:tcW w:w="946" w:type="dxa"/>
            <w:vAlign w:val="center"/>
            <w:vMerge w:val="continue"/>
            <w:textDirection w:val="lrTb"/>
            <w:noWrap w:val="false"/>
          </w:tcPr>
          <w:p>
            <w:pPr>
              <w:pStyle w:val="655"/>
              <w:jc w:val="left"/>
              <w:spacing w:line="360" w:lineRule="auto"/>
              <w:widowControl/>
              <w:rPr>
                <w:rFonts w:ascii="宋体" w:hAnsi="宋体"/>
                <w:szCs w:val="21"/>
                <w:highlight w:val="none"/>
              </w:rPr>
            </w:pPr>
            <w:r>
              <w:rPr>
                <w:rFonts w:ascii="宋体" w:hAnsi="宋体"/>
                <w:szCs w:val="21"/>
                <w:highlight w:val="none"/>
              </w:rPr>
            </w:r>
            <w:r/>
          </w:p>
        </w:tc>
        <w:tc>
          <w:tcPr>
            <w:tcW w:w="1031" w:type="dxa"/>
            <w:vAlign w:val="center"/>
            <w:textDirection w:val="lrTb"/>
            <w:noWrap w:val="false"/>
          </w:tcPr>
          <w:p>
            <w:pPr>
              <w:pStyle w:val="655"/>
              <w:jc w:val="center"/>
              <w:spacing w:line="360" w:lineRule="auto"/>
              <w:rPr>
                <w:rFonts w:ascii="宋体" w:hAnsi="宋体"/>
                <w:szCs w:val="21"/>
                <w:highlight w:val="none"/>
                <w:lang w:val="zh-CN"/>
              </w:rPr>
            </w:pPr>
            <w:r>
              <w:rPr>
                <w:rFonts w:hint="eastAsia" w:ascii="宋体" w:hAnsi="宋体"/>
                <w:szCs w:val="21"/>
                <w:highlight w:val="none"/>
                <w:lang w:val="zh-CN"/>
              </w:rPr>
              <w:t xml:space="preserve">地点</w:t>
            </w:r>
            <w:r>
              <w:rPr>
                <w:rFonts w:ascii="宋体" w:hAnsi="宋体"/>
                <w:szCs w:val="21"/>
                <w:highlight w:val="none"/>
                <w:lang w:val="zh-CN"/>
              </w:rPr>
            </w:r>
            <w:r/>
          </w:p>
        </w:tc>
        <w:tc>
          <w:tcPr>
            <w:gridSpan w:val="2"/>
            <w:tcW w:w="6528" w:type="dxa"/>
            <w:vAlign w:val="center"/>
            <w:textDirection w:val="lrTb"/>
            <w:noWrap w:val="false"/>
          </w:tcPr>
          <w:p>
            <w:pPr>
              <w:pStyle w:val="655"/>
              <w:spacing w:line="360" w:lineRule="auto"/>
              <w:rPr>
                <w:rFonts w:ascii="宋体" w:hAnsi="宋体"/>
                <w:szCs w:val="21"/>
                <w:highlight w:val="none"/>
                <w:lang w:val="zh-CN"/>
              </w:rPr>
            </w:pPr>
            <w:r>
              <w:rPr>
                <w:rFonts w:hint="eastAsia" w:ascii="宋体" w:hAnsi="宋体" w:cs="Trebuchet MS"/>
                <w:szCs w:val="21"/>
                <w:highlight w:val="none"/>
              </w:rPr>
              <w:t xml:space="preserve">江苏省政府采购交易系统（以下简称“</w:t>
            </w:r>
            <w:r>
              <w:rPr>
                <w:rFonts w:hint="eastAsia" w:ascii="宋体" w:hAnsi="宋体" w:cs="宋体"/>
                <w:szCs w:val="21"/>
                <w:highlight w:val="none"/>
              </w:rPr>
              <w:t xml:space="preserve">苏采云系统</w:t>
            </w:r>
            <w:r>
              <w:rPr>
                <w:rFonts w:hint="eastAsia" w:ascii="宋体" w:hAnsi="宋体" w:cs="Trebuchet MS"/>
                <w:szCs w:val="21"/>
                <w:highlight w:val="none"/>
              </w:rPr>
              <w:t xml:space="preserve">”）网上</w:t>
            </w:r>
            <w:r>
              <w:rPr>
                <w:rFonts w:hint="eastAsia" w:ascii="宋体" w:hAnsi="宋体" w:cs="宋体"/>
                <w:szCs w:val="21"/>
                <w:highlight w:val="none"/>
              </w:rPr>
              <w:t xml:space="preserve">开标大厅</w:t>
            </w:r>
            <w:r>
              <w:rPr>
                <w:rFonts w:ascii="宋体" w:hAnsi="宋体"/>
                <w:szCs w:val="21"/>
                <w:highlight w:val="none"/>
                <w:lang w:val="zh-CN"/>
              </w:rPr>
            </w:r>
            <w:r/>
          </w:p>
        </w:tc>
      </w:tr>
      <w:tr>
        <w:trPr>
          <w:trHeight w:val="732"/>
        </w:trPr>
        <w:tc>
          <w:tcPr>
            <w:tcW w:w="750" w:type="dxa"/>
            <w:vAlign w:val="center"/>
            <w:textDirection w:val="lrTb"/>
            <w:noWrap w:val="false"/>
          </w:tcPr>
          <w:p>
            <w:pPr>
              <w:pStyle w:val="655"/>
              <w:jc w:val="center"/>
              <w:spacing w:line="360" w:lineRule="auto"/>
              <w:widowControl/>
              <w:rPr>
                <w:rFonts w:ascii="宋体" w:hAnsi="宋体" w:eastAsia="宋体"/>
                <w:szCs w:val="21"/>
                <w:highlight w:val="none"/>
                <w:lang w:val="en-US" w:eastAsia="zh-CN"/>
              </w:rPr>
            </w:pPr>
            <w:r>
              <w:rPr>
                <w:rFonts w:hint="eastAsia" w:ascii="宋体" w:hAnsi="宋体"/>
                <w:szCs w:val="21"/>
                <w:highlight w:val="none"/>
                <w:lang w:val="en-US" w:eastAsia="zh-CN"/>
              </w:rPr>
              <w:t xml:space="preserve">11</w:t>
            </w:r>
            <w:r>
              <w:rPr>
                <w:rFonts w:ascii="宋体" w:hAnsi="宋体" w:eastAsia="宋体"/>
                <w:szCs w:val="21"/>
                <w:highlight w:val="none"/>
                <w:lang w:val="en-US" w:eastAsia="zh-CN"/>
              </w:rPr>
            </w:r>
            <w:r/>
          </w:p>
        </w:tc>
        <w:tc>
          <w:tcPr>
            <w:gridSpan w:val="2"/>
            <w:tcW w:w="1977" w:type="dxa"/>
            <w:vAlign w:val="center"/>
            <w:textDirection w:val="lrTb"/>
            <w:noWrap w:val="false"/>
          </w:tcPr>
          <w:p>
            <w:pPr>
              <w:pStyle w:val="655"/>
              <w:jc w:val="center"/>
              <w:spacing w:line="360" w:lineRule="auto"/>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纸质投标文件及相关资料份数</w:t>
            </w:r>
            <w:r>
              <w:rPr>
                <w:rFonts w:hint="eastAsia" w:ascii="宋体" w:hAnsi="宋体" w:eastAsia="宋体" w:cs="Times New Roman"/>
                <w:szCs w:val="21"/>
                <w:highlight w:val="none"/>
                <w:lang w:val="zh-CN"/>
              </w:rPr>
            </w:r>
            <w:r/>
          </w:p>
        </w:tc>
        <w:tc>
          <w:tcPr>
            <w:gridSpan w:val="2"/>
            <w:tcW w:w="6528" w:type="dxa"/>
            <w:vAlign w:val="center"/>
            <w:textDirection w:val="lrTb"/>
            <w:noWrap w:val="false"/>
          </w:tcPr>
          <w:p>
            <w:pPr>
              <w:pStyle w:val="655"/>
              <w:jc w:val="center"/>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zh-CN"/>
              </w:rPr>
              <w:t xml:space="preserve">在成交后，中标供应商须配合采购人</w:t>
            </w:r>
            <w:r>
              <w:rPr>
                <w:rFonts w:hint="eastAsia" w:ascii="宋体" w:hAnsi="宋体" w:eastAsia="宋体" w:cs="Times New Roman"/>
                <w:szCs w:val="21"/>
                <w:highlight w:val="none"/>
                <w:lang w:val="en-US"/>
              </w:rPr>
              <w:t xml:space="preserve">无偿</w:t>
            </w:r>
            <w:r>
              <w:rPr>
                <w:rFonts w:hint="eastAsia" w:ascii="宋体" w:hAnsi="宋体" w:eastAsia="宋体" w:cs="Times New Roman"/>
                <w:szCs w:val="21"/>
                <w:highlight w:val="none"/>
                <w:lang w:val="zh-CN"/>
              </w:rPr>
              <w:t xml:space="preserve">提供纸质投标文件</w:t>
            </w:r>
            <w:r>
              <w:rPr>
                <w:rFonts w:hint="eastAsia" w:ascii="宋体" w:hAnsi="宋体" w:eastAsia="宋体" w:cs="Times New Roman"/>
                <w:szCs w:val="21"/>
                <w:highlight w:val="none"/>
                <w:lang w:val="en-US" w:eastAsia="zh-CN"/>
              </w:rPr>
              <w:t xml:space="preserve">叁</w:t>
            </w:r>
            <w:r>
              <w:rPr>
                <w:rFonts w:hint="eastAsia" w:ascii="宋体" w:hAnsi="宋体" w:eastAsia="宋体" w:cs="Times New Roman"/>
                <w:szCs w:val="21"/>
                <w:highlight w:val="none"/>
                <w:lang w:val="en-US"/>
              </w:rPr>
              <w:t xml:space="preserve">份</w:t>
            </w:r>
            <w:r>
              <w:rPr>
                <w:rFonts w:hint="eastAsia" w:ascii="宋体" w:hAnsi="宋体" w:eastAsia="宋体" w:cs="Times New Roman"/>
                <w:szCs w:val="21"/>
                <w:highlight w:val="none"/>
                <w:lang w:val="zh-CN"/>
              </w:rPr>
              <w:t xml:space="preserve">。</w:t>
            </w:r>
            <w:r>
              <w:rPr>
                <w:rFonts w:hint="eastAsia" w:ascii="宋体" w:hAnsi="宋体" w:eastAsia="宋体" w:cs="Times New Roman"/>
                <w:szCs w:val="21"/>
                <w:highlight w:val="none"/>
                <w:lang w:val="en-US" w:eastAsia="zh-CN"/>
              </w:rPr>
            </w:r>
            <w:r/>
          </w:p>
        </w:tc>
      </w:tr>
      <w:tr>
        <w:trPr>
          <w:trHeight w:val="624"/>
        </w:trPr>
        <w:tc>
          <w:tcPr>
            <w:tcW w:w="750" w:type="dxa"/>
            <w:vAlign w:val="center"/>
            <w:vMerge w:val="restart"/>
            <w:textDirection w:val="lrTb"/>
            <w:noWrap w:val="false"/>
          </w:tcPr>
          <w:p>
            <w:pPr>
              <w:pStyle w:val="655"/>
              <w:jc w:val="center"/>
              <w:spacing w:line="360" w:lineRule="auto"/>
              <w:widowControl/>
              <w:rPr>
                <w:rFonts w:ascii="宋体" w:hAnsi="宋体" w:eastAsia="宋体"/>
                <w:szCs w:val="21"/>
                <w:highlight w:val="none"/>
                <w:lang w:val="en-US" w:eastAsia="zh-CN"/>
              </w:rPr>
            </w:pPr>
            <w:r>
              <w:rPr>
                <w:rFonts w:hint="eastAsia" w:ascii="宋体" w:hAnsi="宋体"/>
                <w:szCs w:val="21"/>
                <w:highlight w:val="none"/>
                <w:lang w:val="en-US" w:eastAsia="zh-CN"/>
              </w:rPr>
              <w:t xml:space="preserve">12</w:t>
            </w:r>
            <w:r>
              <w:rPr>
                <w:rFonts w:ascii="宋体" w:hAnsi="宋体" w:eastAsia="宋体"/>
                <w:szCs w:val="21"/>
                <w:highlight w:val="none"/>
                <w:lang w:val="en-US" w:eastAsia="zh-CN"/>
              </w:rPr>
            </w:r>
            <w:r/>
          </w:p>
        </w:tc>
        <w:tc>
          <w:tcPr>
            <w:tcW w:w="946" w:type="dxa"/>
            <w:vAlign w:val="center"/>
            <w:vMerge w:val="restart"/>
            <w:textDirection w:val="lrTb"/>
            <w:noWrap w:val="false"/>
          </w:tcPr>
          <w:p>
            <w:pPr>
              <w:pStyle w:val="655"/>
              <w:jc w:val="center"/>
              <w:spacing w:line="360" w:lineRule="auto"/>
              <w:rPr>
                <w:rFonts w:ascii="宋体" w:hAnsi="宋体"/>
                <w:szCs w:val="21"/>
                <w:highlight w:val="none"/>
              </w:rPr>
            </w:pPr>
            <w:r>
              <w:rPr>
                <w:rFonts w:hint="eastAsia" w:ascii="宋体" w:hAnsi="宋体"/>
                <w:szCs w:val="21"/>
                <w:highlight w:val="none"/>
              </w:rPr>
              <w:t xml:space="preserve">联系</w:t>
            </w:r>
            <w:r>
              <w:rPr>
                <w:rFonts w:ascii="宋体" w:hAnsi="宋体"/>
                <w:szCs w:val="21"/>
                <w:highlight w:val="none"/>
              </w:rPr>
            </w:r>
            <w:r/>
          </w:p>
          <w:p>
            <w:pPr>
              <w:pStyle w:val="655"/>
              <w:jc w:val="center"/>
              <w:spacing w:line="360" w:lineRule="auto"/>
              <w:rPr>
                <w:rFonts w:ascii="宋体" w:hAnsi="宋体"/>
                <w:szCs w:val="21"/>
                <w:highlight w:val="none"/>
              </w:rPr>
            </w:pPr>
            <w:r>
              <w:rPr>
                <w:rFonts w:hint="eastAsia" w:ascii="宋体" w:hAnsi="宋体"/>
                <w:szCs w:val="21"/>
                <w:highlight w:val="none"/>
              </w:rPr>
              <w:t xml:space="preserve">事项</w:t>
            </w:r>
            <w:r>
              <w:rPr>
                <w:rFonts w:ascii="宋体" w:hAnsi="宋体"/>
                <w:szCs w:val="21"/>
                <w:highlight w:val="none"/>
              </w:rPr>
            </w:r>
            <w:r/>
          </w:p>
        </w:tc>
        <w:tc>
          <w:tcPr>
            <w:tcW w:w="1031" w:type="dxa"/>
            <w:vAlign w:val="center"/>
            <w:vMerge w:val="restart"/>
            <w:textDirection w:val="lrTb"/>
            <w:noWrap w:val="false"/>
          </w:tcPr>
          <w:p>
            <w:pPr>
              <w:pStyle w:val="655"/>
              <w:jc w:val="center"/>
              <w:spacing w:line="360" w:lineRule="auto"/>
              <w:rPr>
                <w:rFonts w:ascii="宋体" w:hAnsi="宋体"/>
                <w:szCs w:val="21"/>
                <w:highlight w:val="none"/>
                <w:lang w:val="zh-CN"/>
              </w:rPr>
            </w:pPr>
            <w:r>
              <w:rPr>
                <w:rFonts w:hint="eastAsia" w:ascii="宋体" w:hAnsi="宋体"/>
                <w:szCs w:val="21"/>
                <w:highlight w:val="none"/>
                <w:lang w:val="zh-CN"/>
              </w:rPr>
              <w:t xml:space="preserve">采购</w:t>
            </w:r>
            <w:r>
              <w:rPr>
                <w:rFonts w:ascii="宋体" w:hAnsi="宋体"/>
                <w:szCs w:val="21"/>
                <w:highlight w:val="none"/>
                <w:lang w:val="zh-CN"/>
              </w:rPr>
            </w:r>
            <w:r/>
          </w:p>
          <w:p>
            <w:pPr>
              <w:pStyle w:val="655"/>
              <w:jc w:val="center"/>
              <w:spacing w:line="360" w:lineRule="auto"/>
              <w:rPr>
                <w:rFonts w:ascii="宋体" w:hAnsi="宋体"/>
                <w:szCs w:val="21"/>
                <w:highlight w:val="none"/>
                <w:lang w:val="zh-CN"/>
              </w:rPr>
            </w:pPr>
            <w:r>
              <w:rPr>
                <w:rFonts w:hint="eastAsia" w:ascii="宋体" w:hAnsi="宋体"/>
                <w:szCs w:val="21"/>
                <w:highlight w:val="none"/>
                <w:lang w:val="zh-CN"/>
              </w:rPr>
              <w:t xml:space="preserve">单位</w:t>
            </w:r>
            <w:r>
              <w:rPr>
                <w:rFonts w:ascii="宋体" w:hAnsi="宋体"/>
                <w:szCs w:val="21"/>
                <w:highlight w:val="none"/>
                <w:lang w:val="zh-CN"/>
              </w:rPr>
            </w:r>
            <w:r/>
          </w:p>
        </w:tc>
        <w:tc>
          <w:tcPr>
            <w:tcW w:w="1686" w:type="dxa"/>
            <w:vAlign w:val="center"/>
            <w:textDirection w:val="lrTb"/>
            <w:noWrap w:val="false"/>
          </w:tcPr>
          <w:p>
            <w:pPr>
              <w:pStyle w:val="655"/>
              <w:spacing w:line="360" w:lineRule="auto"/>
              <w:rPr>
                <w:rFonts w:ascii="宋体" w:hAnsi="宋体"/>
                <w:szCs w:val="21"/>
                <w:highlight w:val="none"/>
                <w:lang w:val="zh-CN"/>
              </w:rPr>
            </w:pPr>
            <w:r>
              <w:rPr>
                <w:rFonts w:hint="eastAsia" w:ascii="宋体" w:hAnsi="宋体"/>
                <w:szCs w:val="21"/>
                <w:highlight w:val="none"/>
                <w:lang w:val="zh-CN"/>
              </w:rPr>
              <w:t xml:space="preserve">联系人</w:t>
            </w:r>
            <w:r>
              <w:rPr>
                <w:rFonts w:ascii="宋体" w:hAnsi="宋体"/>
                <w:szCs w:val="21"/>
                <w:highlight w:val="none"/>
                <w:lang w:val="zh-CN"/>
              </w:rPr>
            </w:r>
            <w:r/>
          </w:p>
        </w:tc>
        <w:tc>
          <w:tcPr>
            <w:tcW w:w="4842" w:type="dxa"/>
            <w:vAlign w:val="center"/>
            <w:textDirection w:val="lrTb"/>
            <w:noWrap w:val="false"/>
          </w:tcPr>
          <w:p>
            <w:pPr>
              <w:pStyle w:val="655"/>
              <w:spacing w:line="360" w:lineRule="auto"/>
              <w:rPr>
                <w:rFonts w:hint="eastAsia" w:ascii="宋体" w:hAnsi="宋体" w:eastAsia="宋体" w:cs="Times New Roman"/>
                <w:szCs w:val="21"/>
                <w:highlight w:val="none"/>
                <w:lang w:val="zh-CN"/>
              </w:rPr>
            </w:pPr>
            <w:r>
              <w:rPr>
                <w:rFonts w:hint="eastAsia" w:ascii="宋体" w:hAnsi="宋体" w:eastAsia="宋体" w:cs="宋体"/>
                <w:sz w:val="21"/>
                <w:szCs w:val="21"/>
                <w:highlight w:val="none"/>
                <w:lang w:val="en-US" w:eastAsia="zh-CN" w:bidi="ar-SA"/>
              </w:rPr>
              <w:t xml:space="preserve">荣工</w:t>
            </w:r>
            <w:r>
              <w:rPr>
                <w:rFonts w:hint="eastAsia" w:ascii="宋体" w:hAnsi="宋体" w:eastAsia="宋体" w:cs="Times New Roman"/>
                <w:szCs w:val="21"/>
                <w:highlight w:val="none"/>
                <w:lang w:val="zh-CN"/>
              </w:rPr>
            </w:r>
            <w:r/>
          </w:p>
        </w:tc>
      </w:tr>
      <w:tr>
        <w:trPr>
          <w:trHeight w:val="624"/>
        </w:trPr>
        <w:tc>
          <w:tcPr>
            <w:tcW w:w="750" w:type="dxa"/>
            <w:vAlign w:val="center"/>
            <w:vMerge w:val="continue"/>
            <w:textDirection w:val="lrTb"/>
            <w:noWrap w:val="false"/>
          </w:tcPr>
          <w:p>
            <w:pPr>
              <w:pStyle w:val="655"/>
              <w:jc w:val="center"/>
              <w:spacing w:line="360" w:lineRule="auto"/>
              <w:rPr>
                <w:rFonts w:ascii="宋体" w:hAnsi="宋体"/>
                <w:szCs w:val="21"/>
                <w:highlight w:val="none"/>
              </w:rPr>
            </w:pPr>
            <w:r>
              <w:rPr>
                <w:rFonts w:ascii="宋体" w:hAnsi="宋体"/>
                <w:szCs w:val="21"/>
                <w:highlight w:val="none"/>
              </w:rPr>
            </w:r>
            <w:r/>
          </w:p>
        </w:tc>
        <w:tc>
          <w:tcPr>
            <w:tcW w:w="946" w:type="dxa"/>
            <w:vAlign w:val="center"/>
            <w:vMerge w:val="continue"/>
            <w:textDirection w:val="lrTb"/>
            <w:noWrap w:val="false"/>
          </w:tcPr>
          <w:p>
            <w:pPr>
              <w:pStyle w:val="655"/>
              <w:jc w:val="center"/>
              <w:spacing w:line="360" w:lineRule="auto"/>
              <w:rPr>
                <w:rFonts w:ascii="宋体" w:hAnsi="宋体"/>
                <w:szCs w:val="21"/>
                <w:highlight w:val="none"/>
              </w:rPr>
            </w:pPr>
            <w:r>
              <w:rPr>
                <w:rFonts w:ascii="宋体" w:hAnsi="宋体"/>
                <w:szCs w:val="21"/>
                <w:highlight w:val="none"/>
              </w:rPr>
            </w:r>
            <w:r/>
          </w:p>
        </w:tc>
        <w:tc>
          <w:tcPr>
            <w:tcW w:w="1031" w:type="dxa"/>
            <w:vAlign w:val="center"/>
            <w:vMerge w:val="continue"/>
            <w:textDirection w:val="lrTb"/>
            <w:noWrap w:val="false"/>
          </w:tcPr>
          <w:p>
            <w:pPr>
              <w:pStyle w:val="655"/>
              <w:jc w:val="center"/>
              <w:spacing w:line="360" w:lineRule="auto"/>
              <w:rPr>
                <w:rFonts w:ascii="宋体" w:hAnsi="宋体"/>
                <w:szCs w:val="21"/>
                <w:highlight w:val="none"/>
                <w:lang w:val="zh-CN"/>
              </w:rPr>
            </w:pPr>
            <w:r>
              <w:rPr>
                <w:rFonts w:ascii="宋体" w:hAnsi="宋体"/>
                <w:szCs w:val="21"/>
                <w:highlight w:val="none"/>
                <w:lang w:val="zh-CN"/>
              </w:rPr>
            </w:r>
            <w:r/>
          </w:p>
        </w:tc>
        <w:tc>
          <w:tcPr>
            <w:tcW w:w="1686" w:type="dxa"/>
            <w:vAlign w:val="center"/>
            <w:textDirection w:val="lrTb"/>
            <w:noWrap w:val="false"/>
          </w:tcPr>
          <w:p>
            <w:pPr>
              <w:pStyle w:val="655"/>
              <w:spacing w:line="360" w:lineRule="auto"/>
              <w:rPr>
                <w:rFonts w:ascii="宋体" w:hAnsi="宋体"/>
                <w:szCs w:val="21"/>
                <w:highlight w:val="none"/>
                <w:lang w:val="zh-CN"/>
              </w:rPr>
            </w:pPr>
            <w:r>
              <w:rPr>
                <w:rFonts w:hint="eastAsia" w:ascii="宋体" w:hAnsi="宋体"/>
                <w:szCs w:val="21"/>
                <w:highlight w:val="none"/>
                <w:lang w:val="zh-CN"/>
              </w:rPr>
              <w:t xml:space="preserve">联系电话</w:t>
            </w:r>
            <w:r>
              <w:rPr>
                <w:rFonts w:ascii="宋体" w:hAnsi="宋体"/>
                <w:szCs w:val="21"/>
                <w:highlight w:val="none"/>
                <w:lang w:val="zh-CN"/>
              </w:rPr>
            </w:r>
            <w:r/>
          </w:p>
        </w:tc>
        <w:tc>
          <w:tcPr>
            <w:tcW w:w="4842" w:type="dxa"/>
            <w:vAlign w:val="center"/>
            <w:textDirection w:val="lrTb"/>
            <w:noWrap w:val="false"/>
          </w:tcPr>
          <w:p>
            <w:pPr>
              <w:pStyle w:val="655"/>
              <w:spacing w:line="360" w:lineRule="auto"/>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en-US" w:eastAsia="zh-CN"/>
              </w:rPr>
              <w:t xml:space="preserve">025-85096713</w:t>
            </w:r>
            <w:r>
              <w:rPr>
                <w:rFonts w:hint="eastAsia" w:ascii="宋体" w:hAnsi="宋体" w:eastAsia="宋体" w:cs="Times New Roman"/>
                <w:szCs w:val="21"/>
                <w:highlight w:val="none"/>
                <w:lang w:val="zh-CN"/>
              </w:rPr>
            </w:r>
            <w:r/>
          </w:p>
        </w:tc>
      </w:tr>
      <w:tr>
        <w:trPr>
          <w:trHeight w:val="624"/>
        </w:trPr>
        <w:tc>
          <w:tcPr>
            <w:tcW w:w="750" w:type="dxa"/>
            <w:vAlign w:val="center"/>
            <w:vMerge w:val="continue"/>
            <w:textDirection w:val="lrTb"/>
            <w:noWrap w:val="false"/>
          </w:tcPr>
          <w:p>
            <w:pPr>
              <w:pStyle w:val="655"/>
              <w:jc w:val="center"/>
              <w:spacing w:line="360" w:lineRule="auto"/>
              <w:rPr>
                <w:rFonts w:ascii="宋体" w:hAnsi="宋体"/>
                <w:szCs w:val="21"/>
                <w:highlight w:val="none"/>
              </w:rPr>
            </w:pPr>
            <w:r>
              <w:rPr>
                <w:rFonts w:ascii="宋体" w:hAnsi="宋体"/>
                <w:szCs w:val="21"/>
                <w:highlight w:val="none"/>
              </w:rPr>
            </w:r>
            <w:r/>
          </w:p>
        </w:tc>
        <w:tc>
          <w:tcPr>
            <w:tcW w:w="946" w:type="dxa"/>
            <w:vAlign w:val="center"/>
            <w:vMerge w:val="continue"/>
            <w:textDirection w:val="lrTb"/>
            <w:noWrap w:val="false"/>
          </w:tcPr>
          <w:p>
            <w:pPr>
              <w:pStyle w:val="655"/>
              <w:jc w:val="center"/>
              <w:spacing w:line="360" w:lineRule="auto"/>
              <w:rPr>
                <w:rFonts w:ascii="宋体" w:hAnsi="宋体"/>
                <w:szCs w:val="21"/>
                <w:highlight w:val="none"/>
              </w:rPr>
            </w:pPr>
            <w:r>
              <w:rPr>
                <w:rFonts w:ascii="宋体" w:hAnsi="宋体"/>
                <w:szCs w:val="21"/>
                <w:highlight w:val="none"/>
              </w:rPr>
            </w:r>
            <w:r/>
          </w:p>
        </w:tc>
        <w:tc>
          <w:tcPr>
            <w:tcW w:w="1031" w:type="dxa"/>
            <w:vAlign w:val="center"/>
            <w:vMerge w:val="restart"/>
            <w:textDirection w:val="lrTb"/>
            <w:noWrap w:val="false"/>
          </w:tcPr>
          <w:p>
            <w:pPr>
              <w:pStyle w:val="655"/>
              <w:jc w:val="center"/>
              <w:spacing w:line="360" w:lineRule="auto"/>
              <w:rPr>
                <w:rFonts w:ascii="宋体" w:hAnsi="宋体"/>
                <w:szCs w:val="21"/>
                <w:highlight w:val="none"/>
                <w:lang w:val="zh-CN"/>
              </w:rPr>
            </w:pPr>
            <w:r>
              <w:rPr>
                <w:rFonts w:hint="eastAsia" w:ascii="宋体" w:hAnsi="宋体"/>
                <w:szCs w:val="21"/>
                <w:highlight w:val="none"/>
                <w:lang w:val="zh-CN"/>
              </w:rPr>
              <w:t xml:space="preserve">采购代理机构</w:t>
            </w:r>
            <w:r>
              <w:rPr>
                <w:rFonts w:ascii="宋体" w:hAnsi="宋体"/>
                <w:szCs w:val="21"/>
                <w:highlight w:val="none"/>
                <w:lang w:val="zh-CN"/>
              </w:rPr>
            </w:r>
            <w:r/>
          </w:p>
        </w:tc>
        <w:tc>
          <w:tcPr>
            <w:tcW w:w="1686" w:type="dxa"/>
            <w:vAlign w:val="center"/>
            <w:textDirection w:val="lrTb"/>
            <w:noWrap w:val="false"/>
          </w:tcPr>
          <w:p>
            <w:pPr>
              <w:pStyle w:val="655"/>
              <w:spacing w:line="360" w:lineRule="auto"/>
              <w:rPr>
                <w:rFonts w:ascii="宋体" w:hAnsi="宋体"/>
                <w:szCs w:val="21"/>
                <w:highlight w:val="none"/>
                <w:lang w:val="zh-CN"/>
              </w:rPr>
            </w:pPr>
            <w:r>
              <w:rPr>
                <w:rFonts w:hint="eastAsia" w:ascii="宋体" w:hAnsi="宋体"/>
                <w:szCs w:val="21"/>
                <w:highlight w:val="none"/>
                <w:lang w:val="zh-CN"/>
              </w:rPr>
              <w:t xml:space="preserve">联系人</w:t>
            </w:r>
            <w:r>
              <w:rPr>
                <w:rFonts w:ascii="宋体" w:hAnsi="宋体"/>
                <w:szCs w:val="21"/>
                <w:highlight w:val="none"/>
                <w:lang w:val="zh-CN"/>
              </w:rPr>
            </w:r>
            <w:r/>
          </w:p>
        </w:tc>
        <w:tc>
          <w:tcPr>
            <w:tcW w:w="4842" w:type="dxa"/>
            <w:vAlign w:val="center"/>
            <w:textDirection w:val="lrTb"/>
            <w:noWrap w:val="false"/>
          </w:tcPr>
          <w:p>
            <w:pPr>
              <w:pStyle w:val="655"/>
              <w:spacing w:line="360" w:lineRule="auto"/>
              <w:rPr>
                <w:rFonts w:hint="eastAsia" w:ascii="宋体" w:hAnsi="宋体" w:eastAsia="宋体" w:cs="Times New Roman"/>
                <w:szCs w:val="21"/>
                <w:highlight w:val="none"/>
                <w:lang w:val="en-US" w:eastAsia="zh-CN"/>
              </w:rPr>
            </w:pPr>
            <w:r>
              <w:rPr>
                <w:rFonts w:hint="eastAsia" w:ascii="宋体" w:hAnsi="宋体" w:eastAsia="宋体" w:cs="宋体"/>
                <w:sz w:val="21"/>
                <w:szCs w:val="21"/>
                <w:highlight w:val="none"/>
                <w:lang w:val="zh-CN" w:eastAsia="zh-CN" w:bidi="ar-SA"/>
              </w:rPr>
              <w:t xml:space="preserve">王工</w:t>
            </w:r>
            <w:r>
              <w:rPr>
                <w:rFonts w:hint="eastAsia" w:ascii="宋体" w:hAnsi="宋体" w:eastAsia="宋体" w:cs="Times New Roman"/>
                <w:szCs w:val="21"/>
                <w:highlight w:val="none"/>
                <w:lang w:val="en-US" w:eastAsia="zh-CN"/>
              </w:rPr>
            </w:r>
            <w:r/>
          </w:p>
        </w:tc>
      </w:tr>
      <w:tr>
        <w:trPr>
          <w:trHeight w:val="624"/>
        </w:trPr>
        <w:tc>
          <w:tcPr>
            <w:tcW w:w="750" w:type="dxa"/>
            <w:vAlign w:val="center"/>
            <w:vMerge w:val="continue"/>
            <w:textDirection w:val="lrTb"/>
            <w:noWrap w:val="false"/>
          </w:tcPr>
          <w:p>
            <w:pPr>
              <w:pStyle w:val="655"/>
              <w:jc w:val="left"/>
              <w:spacing w:line="360" w:lineRule="auto"/>
              <w:widowControl/>
              <w:rPr>
                <w:rFonts w:ascii="宋体" w:hAnsi="宋体"/>
                <w:szCs w:val="21"/>
                <w:highlight w:val="none"/>
              </w:rPr>
            </w:pPr>
            <w:r>
              <w:rPr>
                <w:rFonts w:ascii="宋体" w:hAnsi="宋体"/>
                <w:szCs w:val="21"/>
                <w:highlight w:val="none"/>
              </w:rPr>
            </w:r>
            <w:r/>
          </w:p>
        </w:tc>
        <w:tc>
          <w:tcPr>
            <w:tcW w:w="946" w:type="dxa"/>
            <w:vAlign w:val="center"/>
            <w:vMerge w:val="continue"/>
            <w:textDirection w:val="lrTb"/>
            <w:noWrap w:val="false"/>
          </w:tcPr>
          <w:p>
            <w:pPr>
              <w:pStyle w:val="655"/>
              <w:jc w:val="left"/>
              <w:spacing w:line="360" w:lineRule="auto"/>
              <w:widowControl/>
              <w:rPr>
                <w:rFonts w:ascii="宋体" w:hAnsi="宋体"/>
                <w:szCs w:val="21"/>
                <w:highlight w:val="none"/>
              </w:rPr>
            </w:pPr>
            <w:r>
              <w:rPr>
                <w:rFonts w:ascii="宋体" w:hAnsi="宋体"/>
                <w:szCs w:val="21"/>
                <w:highlight w:val="none"/>
              </w:rPr>
            </w:r>
            <w:r/>
          </w:p>
        </w:tc>
        <w:tc>
          <w:tcPr>
            <w:tcW w:w="1031" w:type="dxa"/>
            <w:vAlign w:val="center"/>
            <w:vMerge w:val="continue"/>
            <w:textDirection w:val="lrTb"/>
            <w:noWrap w:val="false"/>
          </w:tcPr>
          <w:p>
            <w:pPr>
              <w:pStyle w:val="655"/>
              <w:spacing w:line="360" w:lineRule="auto"/>
              <w:rPr>
                <w:rFonts w:ascii="宋体" w:hAnsi="宋体"/>
                <w:szCs w:val="21"/>
                <w:highlight w:val="none"/>
                <w:lang w:val="zh-CN"/>
              </w:rPr>
            </w:pPr>
            <w:r>
              <w:rPr>
                <w:rFonts w:ascii="宋体" w:hAnsi="宋体"/>
                <w:szCs w:val="21"/>
                <w:highlight w:val="none"/>
                <w:lang w:val="zh-CN"/>
              </w:rPr>
            </w:r>
            <w:r/>
          </w:p>
        </w:tc>
        <w:tc>
          <w:tcPr>
            <w:tcW w:w="1686" w:type="dxa"/>
            <w:vAlign w:val="center"/>
            <w:textDirection w:val="lrTb"/>
            <w:noWrap w:val="false"/>
          </w:tcPr>
          <w:p>
            <w:pPr>
              <w:pStyle w:val="655"/>
              <w:spacing w:line="360" w:lineRule="auto"/>
              <w:rPr>
                <w:rFonts w:ascii="宋体" w:hAnsi="宋体"/>
                <w:szCs w:val="21"/>
                <w:highlight w:val="none"/>
                <w:lang w:val="zh-CN"/>
              </w:rPr>
            </w:pPr>
            <w:r>
              <w:rPr>
                <w:rFonts w:hint="eastAsia" w:ascii="宋体" w:hAnsi="宋体"/>
                <w:szCs w:val="21"/>
                <w:highlight w:val="none"/>
                <w:lang w:val="zh-CN"/>
              </w:rPr>
              <w:t xml:space="preserve">联系电话</w:t>
            </w:r>
            <w:r>
              <w:rPr>
                <w:rFonts w:ascii="宋体" w:hAnsi="宋体"/>
                <w:szCs w:val="21"/>
                <w:highlight w:val="none"/>
                <w:lang w:val="zh-CN"/>
              </w:rPr>
            </w:r>
            <w:r/>
          </w:p>
        </w:tc>
        <w:tc>
          <w:tcPr>
            <w:tcW w:w="4842" w:type="dxa"/>
            <w:vAlign w:val="center"/>
            <w:textDirection w:val="lrTb"/>
            <w:noWrap w:val="false"/>
          </w:tcPr>
          <w:p>
            <w:pPr>
              <w:pStyle w:val="655"/>
              <w:spacing w:line="360" w:lineRule="auto"/>
              <w:rPr>
                <w:rFonts w:ascii="宋体" w:hAnsi="宋体"/>
                <w:szCs w:val="21"/>
                <w:highlight w:val="none"/>
                <w:lang w:val="zh-CN"/>
              </w:rPr>
            </w:pPr>
            <w:r>
              <w:rPr>
                <w:rFonts w:hint="eastAsia" w:ascii="宋体" w:hAnsi="宋体"/>
                <w:szCs w:val="21"/>
                <w:highlight w:val="none"/>
                <w:lang w:val="zh-CN"/>
              </w:rPr>
              <w:t xml:space="preserve">17705141491</w:t>
            </w:r>
            <w:r>
              <w:rPr>
                <w:rFonts w:ascii="宋体" w:hAnsi="宋体"/>
                <w:szCs w:val="21"/>
                <w:highlight w:val="none"/>
                <w:lang w:val="zh-CN"/>
              </w:rPr>
            </w:r>
            <w:r/>
          </w:p>
        </w:tc>
      </w:tr>
    </w:tbl>
    <w:p>
      <w:pPr>
        <w:pStyle w:val="655"/>
        <w:spacing w:line="460" w:lineRule="exact"/>
        <w:rPr>
          <w:rFonts w:hint="eastAsia" w:ascii="宋体" w:hAnsi="宋体" w:cs="宋体"/>
          <w:b/>
          <w:szCs w:val="21"/>
          <w:highlight w:val="none"/>
        </w:rPr>
      </w:pPr>
      <w:r>
        <w:rPr>
          <w:rFonts w:hint="eastAsia" w:ascii="宋体" w:hAnsi="宋体" w:cs="宋体"/>
          <w:b/>
          <w:szCs w:val="21"/>
          <w:highlight w:val="none"/>
        </w:rPr>
        <w:t xml:space="preserve">一、总则</w:t>
      </w:r>
      <w:r>
        <w:rPr>
          <w:rFonts w:hint="eastAsia" w:ascii="宋体" w:hAnsi="宋体" w:cs="宋体"/>
          <w:b/>
          <w:szCs w:val="21"/>
          <w:highlight w:val="none"/>
        </w:rPr>
      </w:r>
      <w:r/>
    </w:p>
    <w:p>
      <w:pPr>
        <w:pStyle w:val="655"/>
        <w:spacing w:line="460" w:lineRule="exact"/>
        <w:rPr>
          <w:rFonts w:hint="eastAsia" w:ascii="宋体" w:hAnsi="宋体" w:eastAsia="宋体" w:cs="宋体"/>
          <w:b/>
          <w:szCs w:val="21"/>
          <w:highlight w:val="none"/>
          <w:lang w:val="zh-CN"/>
        </w:rPr>
      </w:pPr>
      <w:r/>
      <w:bookmarkStart w:id="49" w:name="_Toc31812"/>
      <w:r/>
      <w:bookmarkStart w:id="50" w:name="_Toc3875"/>
      <w:r>
        <w:rPr>
          <w:rFonts w:hint="eastAsia" w:ascii="宋体" w:hAnsi="宋体" w:eastAsia="宋体" w:cs="宋体"/>
          <w:b/>
          <w:szCs w:val="21"/>
          <w:highlight w:val="none"/>
          <w:lang w:val="zh-CN"/>
        </w:rPr>
        <w:t xml:space="preserve">1、适用法律</w:t>
      </w:r>
      <w:bookmarkEnd w:id="49"/>
      <w:r/>
      <w:bookmarkEnd w:id="50"/>
      <w:r>
        <w:rPr>
          <w:rFonts w:hint="eastAsia" w:ascii="宋体" w:hAnsi="宋体" w:eastAsia="宋体" w:cs="宋体"/>
          <w:b/>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1.1 《中华人民共和国政府采购法》、《中华人民共和国政府采购法实施条例》、《政府采购货物和服务招标投标管理办法》等有关法律、规章和规定等。</w:t>
      </w:r>
      <w:r>
        <w:rPr>
          <w:rFonts w:hint="eastAsia" w:ascii="宋体" w:hAnsi="宋体" w:cs="宋体"/>
          <w:szCs w:val="21"/>
          <w:highlight w:val="none"/>
          <w:lang w:val="zh-CN"/>
        </w:rPr>
      </w:r>
      <w:r/>
    </w:p>
    <w:p>
      <w:pPr>
        <w:pStyle w:val="655"/>
        <w:spacing w:line="460" w:lineRule="exact"/>
        <w:rPr>
          <w:rFonts w:hint="eastAsia" w:ascii="宋体" w:hAnsi="宋体" w:eastAsia="宋体" w:cs="宋体"/>
          <w:b/>
          <w:szCs w:val="21"/>
          <w:highlight w:val="none"/>
          <w:lang w:val="zh-CN"/>
        </w:rPr>
      </w:pPr>
      <w:r/>
      <w:bookmarkStart w:id="51" w:name="_Toc25938"/>
      <w:r/>
      <w:bookmarkStart w:id="52" w:name="_Toc23139"/>
      <w:r>
        <w:rPr>
          <w:rFonts w:hint="eastAsia" w:ascii="宋体" w:hAnsi="宋体" w:eastAsia="宋体" w:cs="宋体"/>
          <w:b/>
          <w:szCs w:val="21"/>
          <w:highlight w:val="none"/>
          <w:lang w:val="zh-CN"/>
        </w:rPr>
        <w:t xml:space="preserve">2、定义</w:t>
      </w:r>
      <w:bookmarkEnd w:id="51"/>
      <w:r/>
      <w:bookmarkEnd w:id="52"/>
      <w:r>
        <w:rPr>
          <w:rFonts w:hint="eastAsia" w:ascii="宋体" w:hAnsi="宋体" w:eastAsia="宋体" w:cs="宋体"/>
          <w:b/>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2.1 “供应商”是指参加投标竞争，并符合采购文件规定资格条件的法人、其他组织或者自然人。</w:t>
      </w:r>
      <w:r>
        <w:rPr>
          <w:rFonts w:hint="eastAsia" w:ascii="宋体" w:hAnsi="宋体" w:cs="宋体"/>
          <w:szCs w:val="21"/>
          <w:highlight w:val="none"/>
          <w:lang w:val="zh-CN"/>
        </w:rPr>
      </w:r>
      <w:r/>
    </w:p>
    <w:p>
      <w:pPr>
        <w:pStyle w:val="655"/>
        <w:ind w:firstLine="420"/>
        <w:keepLines w:val="0"/>
        <w:keepNext w:val="0"/>
        <w:pageBreakBefore w:val="0"/>
        <w:spacing w:line="460" w:lineRule="exact"/>
        <w:widowControl w:val="off"/>
        <w:rPr>
          <w:rFonts w:hint="eastAsia" w:ascii="宋体" w:hAnsi="宋体" w:cs="宋体"/>
          <w:szCs w:val="21"/>
          <w:highlight w:val="none"/>
          <w:lang w:val="zh-CN"/>
        </w:rPr>
      </w:pPr>
      <w:r>
        <w:rPr>
          <w:rFonts w:hint="eastAsia" w:ascii="宋体" w:hAnsi="宋体" w:cs="宋体"/>
          <w:szCs w:val="21"/>
          <w:highlight w:val="none"/>
          <w:lang w:val="zh-CN"/>
        </w:rPr>
        <w:t xml:space="preserve">2.2 “产品”指本采购文件中所述产品及相关服务。</w:t>
      </w:r>
      <w:r>
        <w:rPr>
          <w:rFonts w:hint="eastAsia" w:ascii="宋体" w:hAnsi="宋体" w:cs="宋体"/>
          <w:szCs w:val="21"/>
          <w:highlight w:val="none"/>
          <w:lang w:val="zh-CN"/>
        </w:rPr>
      </w:r>
      <w:r/>
    </w:p>
    <w:p>
      <w:pPr>
        <w:pStyle w:val="655"/>
        <w:ind w:firstLine="420"/>
        <w:keepLines w:val="0"/>
        <w:keepNext w:val="0"/>
        <w:pageBreakBefore w:val="0"/>
        <w:spacing w:line="460" w:lineRule="exact"/>
        <w:widowControl w:val="off"/>
        <w:rPr>
          <w:rFonts w:hint="eastAsia" w:ascii="宋体" w:hAnsi="宋体" w:cs="宋体"/>
          <w:szCs w:val="21"/>
          <w:highlight w:val="none"/>
          <w:lang w:val="zh-CN"/>
        </w:rPr>
      </w:pPr>
      <w:r>
        <w:rPr>
          <w:rFonts w:hint="eastAsia" w:ascii="宋体" w:hAnsi="宋体" w:cs="宋体"/>
          <w:szCs w:val="21"/>
          <w:highlight w:val="none"/>
          <w:lang w:val="zh-CN"/>
        </w:rPr>
        <w:t xml:space="preserve">2.3 “用户或使用单位”是指使用服务的单位。</w:t>
      </w:r>
      <w:r>
        <w:rPr>
          <w:rFonts w:hint="eastAsia" w:ascii="宋体" w:hAnsi="宋体" w:cs="宋体"/>
          <w:szCs w:val="21"/>
          <w:highlight w:val="none"/>
          <w:lang w:val="zh-CN"/>
        </w:rPr>
      </w:r>
      <w:r/>
    </w:p>
    <w:p>
      <w:pPr>
        <w:pStyle w:val="655"/>
        <w:spacing w:line="460" w:lineRule="exact"/>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 xml:space="preserve">3、政策功能</w:t>
      </w:r>
      <w:r>
        <w:rPr>
          <w:rFonts w:hint="eastAsia" w:ascii="宋体" w:hAnsi="宋体" w:eastAsia="宋体" w:cs="宋体"/>
          <w:b/>
          <w:szCs w:val="21"/>
          <w:highlight w:val="none"/>
          <w:lang w:val="zh-CN"/>
        </w:rPr>
      </w:r>
      <w:r/>
    </w:p>
    <w:p>
      <w:pPr>
        <w:pStyle w:val="655"/>
        <w:ind w:firstLine="480"/>
        <w:keepLines w:val="0"/>
        <w:keepNext w:val="0"/>
        <w:pageBreakBefore w:val="0"/>
        <w:spacing w:line="460" w:lineRule="exact"/>
        <w:shd w:val="clear" w:color="auto" w:fill="ffffff"/>
        <w:widowControl w:val="off"/>
        <w:rPr>
          <w:rFonts w:hint="eastAsia" w:ascii="宋体" w:hAnsi="宋体" w:cs="宋体"/>
          <w:color w:val="000000"/>
          <w:sz w:val="21"/>
          <w:szCs w:val="21"/>
          <w:highlight w:val="none"/>
          <w:lang w:val="zh-CN" w:eastAsia="zh-CN"/>
        </w:rPr>
      </w:pPr>
      <w:r>
        <w:rPr>
          <w:rFonts w:hint="eastAsia" w:ascii="宋体" w:hAnsi="宋体" w:cs="宋体"/>
          <w:color w:val="000000"/>
          <w:sz w:val="21"/>
          <w:szCs w:val="21"/>
          <w:highlight w:val="none"/>
          <w:lang w:val="en-US" w:eastAsia="zh-CN"/>
        </w:rPr>
        <w:t xml:space="preserve">3.1</w:t>
      </w:r>
      <w:r>
        <w:rPr>
          <w:rFonts w:hint="eastAsia" w:ascii="宋体" w:hAnsi="宋体" w:cs="宋体"/>
          <w:color w:val="000000"/>
          <w:sz w:val="21"/>
          <w:szCs w:val="21"/>
          <w:highlight w:val="none"/>
          <w:lang w:val="zh-CN" w:eastAsia="zh-CN"/>
        </w:rPr>
        <w:t xml:space="preserve">促进中小企业发展</w:t>
      </w:r>
      <w:r>
        <w:rPr>
          <w:rFonts w:hint="eastAsia" w:ascii="宋体" w:hAnsi="宋体" w:cs="宋体"/>
          <w:color w:val="000000"/>
          <w:sz w:val="21"/>
          <w:szCs w:val="21"/>
          <w:highlight w:val="none"/>
          <w:lang w:val="zh-CN" w:eastAsia="zh-CN"/>
        </w:rPr>
      </w:r>
      <w:r/>
    </w:p>
    <w:p>
      <w:pPr>
        <w:pStyle w:val="655"/>
        <w:ind w:firstLine="480"/>
        <w:keepLines w:val="0"/>
        <w:keepNext w:val="0"/>
        <w:pageBreakBefore w:val="0"/>
        <w:spacing w:line="460" w:lineRule="exact"/>
        <w:shd w:val="clear" w:color="auto" w:fill="ffffff"/>
        <w:widowControl w:val="off"/>
        <w:rPr>
          <w:rFonts w:hint="eastAsia" w:ascii="宋体" w:hAnsi="宋体" w:cs="宋体"/>
          <w:color w:val="000000"/>
          <w:sz w:val="21"/>
          <w:szCs w:val="21"/>
          <w:highlight w:val="none"/>
          <w:lang w:val="zh-CN" w:eastAsia="zh-CN"/>
        </w:rPr>
      </w:pPr>
      <w:r>
        <w:rPr>
          <w:rFonts w:hint="eastAsia" w:ascii="宋体" w:hAnsi="宋体" w:cs="宋体"/>
          <w:color w:val="000000"/>
          <w:sz w:val="21"/>
          <w:szCs w:val="21"/>
          <w:highlight w:val="none"/>
          <w:lang w:val="en-US" w:eastAsia="zh-CN"/>
        </w:rPr>
        <w:t xml:space="preserve">3.1.1 </w:t>
      </w:r>
      <w:r>
        <w:rPr>
          <w:rFonts w:hint="eastAsia" w:ascii="宋体" w:hAnsi="宋体" w:cs="宋体"/>
          <w:color w:val="000000"/>
          <w:sz w:val="21"/>
          <w:szCs w:val="21"/>
          <w:highlight w:val="none"/>
          <w:lang w:val="zh-CN" w:eastAsia="zh-CN"/>
        </w:rPr>
        <w:t xml:space="preserve">本项目中的货物全部由中小企业制造的，投标供应商享受中小企业扶持政策。</w:t>
      </w:r>
      <w:r>
        <w:rPr>
          <w:rFonts w:hint="eastAsia" w:ascii="宋体" w:hAnsi="宋体" w:cs="宋体"/>
          <w:color w:val="000000"/>
          <w:sz w:val="21"/>
          <w:szCs w:val="21"/>
          <w:highlight w:val="none"/>
          <w:lang w:val="zh-CN" w:eastAsia="zh-CN"/>
        </w:rPr>
      </w:r>
      <w:r/>
    </w:p>
    <w:p>
      <w:pPr>
        <w:pStyle w:val="655"/>
        <w:ind w:firstLine="480"/>
        <w:keepLines w:val="0"/>
        <w:keepNext w:val="0"/>
        <w:pageBreakBefore w:val="0"/>
        <w:spacing w:line="460" w:lineRule="exact"/>
        <w:shd w:val="clear" w:color="auto" w:fill="ffffff"/>
        <w:widowControl w:val="off"/>
        <w:rPr>
          <w:rFonts w:hint="eastAsia" w:ascii="宋体" w:hAnsi="宋体" w:cs="宋体"/>
          <w:color w:val="000000"/>
          <w:sz w:val="21"/>
          <w:szCs w:val="21"/>
          <w:highlight w:val="none"/>
          <w:lang w:val="zh-CN" w:eastAsia="zh-CN"/>
        </w:rPr>
      </w:pPr>
      <w:r>
        <w:rPr>
          <w:rFonts w:hint="eastAsia" w:ascii="宋体" w:hAnsi="宋体" w:cs="宋体"/>
          <w:color w:val="000000"/>
          <w:sz w:val="21"/>
          <w:szCs w:val="21"/>
          <w:highlight w:val="none"/>
          <w:lang w:val="en-US" w:eastAsia="zh-CN"/>
        </w:rPr>
        <w:t xml:space="preserve">3.1.2 </w:t>
      </w:r>
      <w:r>
        <w:rPr>
          <w:rFonts w:hint="eastAsia" w:ascii="宋体" w:hAnsi="宋体" w:cs="宋体"/>
          <w:color w:val="000000"/>
          <w:sz w:val="21"/>
          <w:szCs w:val="21"/>
          <w:highlight w:val="none"/>
          <w:lang w:val="zh-CN" w:eastAsia="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sz w:val="21"/>
          <w:szCs w:val="21"/>
          <w:highlight w:val="none"/>
          <w:lang w:val="zh-CN" w:eastAsia="zh-CN"/>
        </w:rPr>
      </w:r>
      <w:r/>
    </w:p>
    <w:p>
      <w:pPr>
        <w:pStyle w:val="655"/>
        <w:ind w:firstLine="480"/>
        <w:keepLines w:val="0"/>
        <w:keepNext w:val="0"/>
        <w:pageBreakBefore w:val="0"/>
        <w:spacing w:line="460" w:lineRule="exact"/>
        <w:shd w:val="clear" w:color="auto" w:fill="ffffff"/>
        <w:widowControl w:val="off"/>
        <w:rPr>
          <w:rFonts w:hint="eastAsia" w:ascii="宋体" w:hAnsi="宋体" w:cs="宋体"/>
          <w:color w:val="000000"/>
          <w:sz w:val="21"/>
          <w:szCs w:val="21"/>
          <w:highlight w:val="none"/>
          <w:lang w:val="zh-CN" w:eastAsia="zh-CN"/>
        </w:rPr>
      </w:pPr>
      <w:r>
        <w:rPr>
          <w:rFonts w:hint="eastAsia" w:ascii="宋体" w:hAnsi="宋体" w:cs="宋体"/>
          <w:color w:val="000000"/>
          <w:sz w:val="21"/>
          <w:szCs w:val="21"/>
          <w:highlight w:val="none"/>
          <w:lang w:val="en-US" w:eastAsia="zh-CN"/>
        </w:rPr>
        <w:t xml:space="preserve">3.1.3 </w:t>
      </w:r>
      <w:r>
        <w:rPr>
          <w:rFonts w:hint="eastAsia" w:ascii="宋体" w:hAnsi="宋体" w:cs="宋体"/>
          <w:color w:val="000000"/>
          <w:sz w:val="21"/>
          <w:szCs w:val="21"/>
          <w:highlight w:val="none"/>
          <w:lang w:val="zh-CN" w:eastAsia="zh-CN"/>
        </w:rPr>
        <w:t xml:space="preserve">中小企业参加政府采购活动，应当出具《中小企业声明函》，否则不享受相关中小企业</w:t>
      </w:r>
      <w:r>
        <w:rPr>
          <w:rFonts w:hint="eastAsia" w:ascii="宋体" w:hAnsi="宋体" w:cs="宋体"/>
          <w:color w:val="000000"/>
          <w:sz w:val="21"/>
          <w:szCs w:val="21"/>
          <w:highlight w:val="none"/>
          <w:lang w:val="en-US" w:eastAsia="zh-CN"/>
        </w:rPr>
        <w:t xml:space="preserve">支持</w:t>
      </w:r>
      <w:r>
        <w:rPr>
          <w:rFonts w:hint="eastAsia" w:ascii="宋体" w:hAnsi="宋体" w:cs="宋体"/>
          <w:color w:val="000000"/>
          <w:sz w:val="21"/>
          <w:szCs w:val="21"/>
          <w:highlight w:val="none"/>
          <w:lang w:val="zh-CN" w:eastAsia="zh-CN"/>
        </w:rPr>
        <w:t xml:space="preserve">政策。</w:t>
      </w:r>
      <w:r>
        <w:rPr>
          <w:rFonts w:hint="eastAsia" w:ascii="宋体" w:hAnsi="宋体" w:cs="宋体"/>
          <w:color w:val="000000"/>
          <w:sz w:val="21"/>
          <w:szCs w:val="21"/>
          <w:highlight w:val="none"/>
          <w:lang w:val="zh-CN" w:eastAsia="zh-CN"/>
        </w:rPr>
      </w:r>
      <w:r/>
    </w:p>
    <w:p>
      <w:pPr>
        <w:pStyle w:val="655"/>
        <w:ind w:firstLine="480"/>
        <w:keepLines w:val="0"/>
        <w:keepNext w:val="0"/>
        <w:pageBreakBefore w:val="0"/>
        <w:spacing w:line="460" w:lineRule="exact"/>
        <w:shd w:val="clear" w:color="auto" w:fill="ffffff"/>
        <w:widowControl w:val="off"/>
        <w:rPr>
          <w:rFonts w:hint="eastAsia" w:ascii="宋体" w:hAnsi="宋体" w:cs="宋体"/>
          <w:color w:val="000000"/>
          <w:sz w:val="21"/>
          <w:szCs w:val="21"/>
          <w:highlight w:val="none"/>
          <w:lang w:val="zh-CN" w:eastAsia="zh-CN"/>
        </w:rPr>
      </w:pPr>
      <w:r>
        <w:rPr>
          <w:rFonts w:hint="eastAsia" w:ascii="宋体" w:hAnsi="宋体" w:cs="宋体"/>
          <w:color w:val="000000"/>
          <w:sz w:val="21"/>
          <w:szCs w:val="21"/>
          <w:highlight w:val="none"/>
          <w:lang w:val="en-US" w:eastAsia="zh-CN"/>
        </w:rPr>
        <w:t xml:space="preserve">3.1.4 </w:t>
      </w:r>
      <w:r>
        <w:rPr>
          <w:rFonts w:hint="eastAsia" w:ascii="宋体" w:hAnsi="宋体" w:cs="宋体"/>
          <w:color w:val="000000"/>
          <w:sz w:val="21"/>
          <w:szCs w:val="21"/>
          <w:highlight w:val="none"/>
          <w:lang w:val="zh-CN" w:eastAsia="zh-CN"/>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1"/>
          <w:szCs w:val="21"/>
          <w:highlight w:val="none"/>
          <w:lang w:val="zh-CN" w:eastAsia="zh-CN"/>
        </w:rPr>
      </w:r>
      <w:r/>
    </w:p>
    <w:p>
      <w:pPr>
        <w:pStyle w:val="655"/>
        <w:ind w:firstLine="480"/>
        <w:keepLines w:val="0"/>
        <w:keepNext w:val="0"/>
        <w:pageBreakBefore w:val="0"/>
        <w:spacing w:line="460" w:lineRule="exact"/>
        <w:shd w:val="clear" w:color="auto" w:fill="ffffff"/>
        <w:widowControl w:val="off"/>
        <w:rPr>
          <w:rFonts w:hint="eastAsia" w:ascii="宋体" w:hAnsi="宋体" w:cs="宋体"/>
          <w:color w:val="000000"/>
          <w:sz w:val="21"/>
          <w:szCs w:val="21"/>
          <w:highlight w:val="none"/>
          <w:lang w:val="zh-CN" w:eastAsia="zh-CN"/>
        </w:rPr>
      </w:pPr>
      <w:r>
        <w:rPr>
          <w:rFonts w:hint="eastAsia" w:ascii="宋体" w:hAnsi="宋体" w:cs="宋体"/>
          <w:color w:val="000000"/>
          <w:sz w:val="21"/>
          <w:szCs w:val="21"/>
          <w:highlight w:val="none"/>
          <w:lang w:val="en-US" w:eastAsia="zh-CN"/>
        </w:rPr>
        <w:t xml:space="preserve">3.1</w:t>
      </w:r>
      <w:r>
        <w:rPr>
          <w:rFonts w:hint="eastAsia" w:ascii="宋体" w:hAnsi="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val="zh-CN" w:eastAsia="zh-CN"/>
        </w:rPr>
        <w:t xml:space="preserve"> </w:t>
      </w:r>
      <w:r>
        <w:rPr>
          <w:rFonts w:hint="eastAsia" w:ascii="宋体" w:hAnsi="宋体" w:cs="宋体"/>
          <w:color w:val="000000"/>
          <w:sz w:val="21"/>
          <w:szCs w:val="21"/>
          <w:highlight w:val="none"/>
          <w:lang w:val="en-US" w:eastAsia="zh-CN"/>
        </w:rPr>
        <w:t xml:space="preserve">监狱和戒毒企业（简称监狱企业）视同小型、微型企业</w:t>
      </w:r>
      <w:r>
        <w:rPr>
          <w:rFonts w:hint="eastAsia" w:ascii="宋体" w:hAnsi="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按照</w:t>
      </w:r>
      <w:r>
        <w:rPr>
          <w:rFonts w:hint="eastAsia" w:ascii="宋体" w:hAnsi="宋体" w:cs="宋体"/>
          <w:color w:val="000000"/>
          <w:sz w:val="21"/>
          <w:szCs w:val="21"/>
          <w:highlight w:val="none"/>
          <w:lang w:val="zh-CN" w:eastAsia="zh-CN"/>
        </w:rPr>
        <w:t xml:space="preserve">《关于政府采购支持监狱企业发展有关问题的通知》（财库〔2014〕68号）</w:t>
      </w:r>
      <w:r>
        <w:rPr>
          <w:rFonts w:hint="eastAsia" w:ascii="宋体" w:hAnsi="宋体" w:cs="宋体"/>
          <w:color w:val="000000"/>
          <w:sz w:val="21"/>
          <w:szCs w:val="21"/>
          <w:highlight w:val="none"/>
          <w:lang w:val="en-US" w:eastAsia="zh-CN"/>
        </w:rPr>
        <w:t xml:space="preserve">规定，</w:t>
      </w:r>
      <w:r>
        <w:rPr>
          <w:rFonts w:hint="eastAsia" w:ascii="宋体" w:hAnsi="宋体" w:cs="宋体"/>
          <w:color w:val="000000"/>
          <w:sz w:val="21"/>
          <w:szCs w:val="21"/>
          <w:highlight w:val="none"/>
          <w:lang w:val="zh-CN" w:eastAsia="zh-CN"/>
        </w:rPr>
        <w:t xml:space="preserve">监狱企业需提供由省级以上监狱管理局、戒毒管理局(含新疆生产建设兵团)出具的属于监狱企业的证明文件。</w:t>
      </w:r>
      <w:r>
        <w:rPr>
          <w:rFonts w:hint="eastAsia" w:ascii="宋体" w:hAnsi="宋体" w:cs="宋体"/>
          <w:color w:val="000000"/>
          <w:sz w:val="21"/>
          <w:szCs w:val="21"/>
          <w:highlight w:val="none"/>
          <w:lang w:val="zh-CN" w:eastAsia="zh-CN"/>
        </w:rPr>
      </w:r>
      <w:r/>
    </w:p>
    <w:p>
      <w:pPr>
        <w:pStyle w:val="655"/>
        <w:ind w:firstLine="480"/>
        <w:keepLines w:val="0"/>
        <w:keepNext w:val="0"/>
        <w:pageBreakBefore w:val="0"/>
        <w:spacing w:line="460" w:lineRule="exact"/>
        <w:shd w:val="clear" w:color="auto" w:fill="ffffff"/>
        <w:widowControl w:val="off"/>
        <w:rPr>
          <w:rFonts w:hint="eastAsia" w:ascii="宋体" w:hAnsi="宋体" w:cs="宋体"/>
          <w:color w:val="000000"/>
          <w:sz w:val="21"/>
          <w:szCs w:val="21"/>
          <w:highlight w:val="none"/>
          <w:lang w:val="zh-CN" w:eastAsia="zh-CN"/>
        </w:rPr>
      </w:pPr>
      <w:r>
        <w:rPr>
          <w:rFonts w:hint="eastAsia" w:ascii="宋体" w:hAnsi="宋体" w:cs="宋体"/>
          <w:color w:val="000000"/>
          <w:sz w:val="21"/>
          <w:szCs w:val="21"/>
          <w:highlight w:val="none"/>
          <w:lang w:val="en-US" w:eastAsia="zh-CN"/>
        </w:rPr>
        <w:t xml:space="preserve">3.1</w:t>
      </w:r>
      <w:r>
        <w:rPr>
          <w:rFonts w:hint="eastAsia" w:ascii="宋体" w:hAnsi="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val="zh-CN" w:eastAsia="zh-CN"/>
        </w:rPr>
        <w:t xml:space="preserve"> 残疾人福利性单位</w:t>
      </w:r>
      <w:r>
        <w:rPr>
          <w:rFonts w:hint="eastAsia" w:ascii="宋体" w:hAnsi="宋体" w:cs="宋体"/>
          <w:color w:val="000000"/>
          <w:sz w:val="21"/>
          <w:szCs w:val="21"/>
          <w:highlight w:val="none"/>
          <w:lang w:val="en-US" w:eastAsia="zh-CN"/>
        </w:rPr>
        <w:t xml:space="preserve">视同小型、微型企业</w:t>
      </w:r>
      <w:r>
        <w:rPr>
          <w:rFonts w:hint="eastAsia" w:ascii="宋体" w:hAnsi="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按照《关于促进残疾人就业政府采购政策的通知》（财库〔2017〕141号）规定，残疾人福利单位需</w:t>
      </w:r>
      <w:r>
        <w:rPr>
          <w:rFonts w:hint="eastAsia" w:ascii="宋体" w:hAnsi="宋体" w:cs="宋体"/>
          <w:color w:val="000000"/>
          <w:sz w:val="21"/>
          <w:szCs w:val="21"/>
          <w:highlight w:val="none"/>
          <w:lang w:val="zh-CN" w:eastAsia="zh-CN"/>
        </w:rPr>
        <w:t xml:space="preserve">提供《残疾人福利性单位声明函》。</w:t>
      </w:r>
      <w:r>
        <w:rPr>
          <w:rFonts w:hint="eastAsia" w:ascii="宋体" w:hAnsi="宋体" w:cs="宋体"/>
          <w:color w:val="000000"/>
          <w:sz w:val="21"/>
          <w:szCs w:val="21"/>
          <w:highlight w:val="none"/>
          <w:lang w:val="zh-CN" w:eastAsia="zh-CN"/>
        </w:rPr>
      </w:r>
      <w:r/>
    </w:p>
    <w:p>
      <w:pPr>
        <w:pStyle w:val="655"/>
        <w:ind w:firstLine="480"/>
        <w:keepLines w:val="0"/>
        <w:keepNext w:val="0"/>
        <w:pageBreakBefore w:val="0"/>
        <w:spacing w:line="460" w:lineRule="exact"/>
        <w:shd w:val="clear" w:color="auto" w:fill="ffffff"/>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3.2</w:t>
      </w:r>
      <w:r>
        <w:rPr>
          <w:rFonts w:hint="eastAsia" w:ascii="宋体" w:hAnsi="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节能环保产品</w:t>
      </w:r>
      <w:r>
        <w:rPr>
          <w:rFonts w:hint="eastAsia" w:ascii="宋体" w:hAnsi="宋体" w:cs="宋体"/>
          <w:color w:val="000000"/>
          <w:sz w:val="21"/>
          <w:szCs w:val="21"/>
          <w:highlight w:val="none"/>
          <w:lang w:val="en-US" w:eastAsia="zh-CN"/>
        </w:rPr>
      </w:r>
      <w:r/>
    </w:p>
    <w:p>
      <w:pPr>
        <w:pStyle w:val="655"/>
        <w:ind w:firstLine="480"/>
        <w:keepLines w:val="0"/>
        <w:keepNext w:val="0"/>
        <w:pageBreakBefore w:val="0"/>
        <w:spacing w:line="460" w:lineRule="exact"/>
        <w:shd w:val="clear" w:color="auto" w:fill="ffffff"/>
        <w:widowControl w:val="off"/>
        <w:rPr>
          <w:rFonts w:hint="eastAsia" w:ascii="宋体" w:hAnsi="宋体" w:cs="宋体"/>
          <w:color w:val="000000"/>
          <w:sz w:val="21"/>
          <w:szCs w:val="21"/>
          <w:highlight w:val="none"/>
          <w:lang w:val="zh-CN" w:eastAsia="zh-CN"/>
        </w:rPr>
      </w:pPr>
      <w:r>
        <w:rPr>
          <w:rFonts w:hint="eastAsia" w:ascii="宋体" w:hAnsi="宋体" w:cs="宋体"/>
          <w:color w:val="000000"/>
          <w:sz w:val="21"/>
          <w:szCs w:val="21"/>
          <w:highlight w:val="none"/>
          <w:lang w:val="en-US" w:eastAsia="zh-CN"/>
        </w:rPr>
        <w:t xml:space="preserve">3.2.1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s="宋体"/>
          <w:color w:val="000000"/>
          <w:sz w:val="21"/>
          <w:szCs w:val="21"/>
          <w:highlight w:val="none"/>
          <w:lang w:val="zh-CN" w:eastAsia="zh-CN"/>
        </w:rPr>
      </w:r>
      <w:r/>
    </w:p>
    <w:p>
      <w:pPr>
        <w:pStyle w:val="655"/>
        <w:ind w:firstLine="480"/>
        <w:keepLines w:val="0"/>
        <w:keepNext w:val="0"/>
        <w:pageBreakBefore w:val="0"/>
        <w:spacing w:line="460" w:lineRule="exact"/>
        <w:shd w:val="clear" w:color="auto" w:fill="ffffff"/>
        <w:widowControl w:val="off"/>
        <w:rPr>
          <w:rFonts w:hint="eastAsia" w:ascii="宋体" w:hAnsi="宋体" w:cs="宋体"/>
          <w:color w:val="000000"/>
          <w:sz w:val="21"/>
          <w:szCs w:val="21"/>
          <w:highlight w:val="none"/>
          <w:lang w:val="zh-CN" w:eastAsia="zh-CN"/>
        </w:rPr>
      </w:pPr>
      <w:r>
        <w:rPr>
          <w:rFonts w:hint="eastAsia" w:ascii="宋体" w:hAnsi="宋体" w:cs="宋体"/>
          <w:color w:val="000000"/>
          <w:sz w:val="21"/>
          <w:szCs w:val="21"/>
          <w:highlight w:val="none"/>
          <w:lang w:val="en-US" w:eastAsia="zh-CN"/>
        </w:rPr>
        <w:t xml:space="preserve">3.2.2 采购产品</w:t>
      </w:r>
      <w:r>
        <w:rPr>
          <w:rFonts w:hint="eastAsia" w:ascii="宋体" w:hAnsi="宋体" w:cs="宋体"/>
          <w:color w:val="000000"/>
          <w:sz w:val="21"/>
          <w:szCs w:val="21"/>
          <w:highlight w:val="none"/>
          <w:lang w:val="zh-CN" w:eastAsia="zh-CN"/>
        </w:rPr>
        <w:t xml:space="preserve">属于政府强制采购节能产品的，供应商应当选择依据国家能效标准中二级能效（水效）指标认证的节能产品投标，提供国家确定的认证机构出具的、处于有效期之内的节能产品认证证书。 </w:t>
      </w:r>
      <w:r>
        <w:rPr>
          <w:rFonts w:hint="eastAsia" w:ascii="宋体" w:hAnsi="宋体" w:cs="宋体"/>
          <w:color w:val="000000"/>
          <w:sz w:val="21"/>
          <w:szCs w:val="21"/>
          <w:highlight w:val="none"/>
          <w:lang w:val="zh-CN" w:eastAsia="zh-CN"/>
        </w:rPr>
      </w:r>
      <w:r/>
    </w:p>
    <w:p>
      <w:pPr>
        <w:pStyle w:val="655"/>
        <w:ind w:firstLine="480"/>
        <w:keepLines w:val="0"/>
        <w:keepNext w:val="0"/>
        <w:pageBreakBefore w:val="0"/>
        <w:spacing w:line="460" w:lineRule="exact"/>
        <w:shd w:val="clear" w:color="auto" w:fill="ffffff"/>
        <w:widowControl w:val="off"/>
        <w:rPr>
          <w:rFonts w:hint="eastAsia" w:ascii="宋体" w:hAnsi="宋体" w:cs="宋体"/>
          <w:color w:val="000000"/>
          <w:sz w:val="21"/>
          <w:szCs w:val="21"/>
          <w:highlight w:val="none"/>
          <w:lang w:val="zh-CN" w:eastAsia="zh-CN"/>
        </w:rPr>
      </w:pPr>
      <w:r>
        <w:rPr>
          <w:rFonts w:hint="eastAsia" w:ascii="宋体" w:hAnsi="宋体" w:cs="宋体"/>
          <w:color w:val="000000"/>
          <w:sz w:val="21"/>
          <w:szCs w:val="21"/>
          <w:highlight w:val="none"/>
          <w:lang w:val="en-US" w:eastAsia="zh-CN"/>
        </w:rPr>
        <w:t xml:space="preserve">3.2.3 采购产品</w:t>
      </w:r>
      <w:r>
        <w:rPr>
          <w:rFonts w:hint="eastAsia" w:ascii="宋体" w:hAnsi="宋体" w:cs="宋体"/>
          <w:color w:val="000000"/>
          <w:sz w:val="21"/>
          <w:szCs w:val="21"/>
          <w:highlight w:val="none"/>
          <w:lang w:val="zh-CN" w:eastAsia="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s="宋体"/>
          <w:color w:val="000000"/>
          <w:sz w:val="21"/>
          <w:szCs w:val="21"/>
          <w:highlight w:val="none"/>
          <w:lang w:val="en-US" w:eastAsia="zh-CN"/>
        </w:rPr>
        <w:t xml:space="preserve">第四章评标方法与评标标准</w:t>
      </w:r>
      <w:r>
        <w:rPr>
          <w:rFonts w:hint="eastAsia" w:ascii="宋体" w:hAnsi="宋体" w:cs="宋体"/>
          <w:color w:val="000000"/>
          <w:sz w:val="21"/>
          <w:szCs w:val="21"/>
          <w:highlight w:val="none"/>
          <w:lang w:val="zh-CN" w:eastAsia="zh-CN"/>
        </w:rPr>
        <w:t xml:space="preserve">）。</w:t>
      </w:r>
      <w:r>
        <w:rPr>
          <w:rFonts w:hint="eastAsia" w:ascii="宋体" w:hAnsi="宋体" w:cs="宋体"/>
          <w:color w:val="000000"/>
          <w:sz w:val="21"/>
          <w:szCs w:val="21"/>
          <w:highlight w:val="none"/>
          <w:lang w:val="zh-CN" w:eastAsia="zh-CN"/>
        </w:rPr>
      </w:r>
      <w:r/>
    </w:p>
    <w:p>
      <w:pPr>
        <w:pStyle w:val="655"/>
        <w:ind w:firstLine="480"/>
        <w:keepLines w:val="0"/>
        <w:keepNext w:val="0"/>
        <w:pageBreakBefore w:val="0"/>
        <w:spacing w:line="460" w:lineRule="exact"/>
        <w:shd w:val="clear" w:color="auto" w:fill="ffffff"/>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3.3</w:t>
      </w:r>
      <w:r>
        <w:rPr>
          <w:rFonts w:hint="eastAsia" w:ascii="宋体" w:hAnsi="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绿色采购</w:t>
      </w:r>
      <w:r>
        <w:rPr>
          <w:rFonts w:hint="eastAsia" w:ascii="宋体" w:hAnsi="宋体" w:cs="宋体"/>
          <w:color w:val="000000"/>
          <w:sz w:val="21"/>
          <w:szCs w:val="21"/>
          <w:highlight w:val="none"/>
          <w:lang w:val="en-US" w:eastAsia="zh-CN"/>
        </w:rPr>
      </w:r>
      <w:r/>
    </w:p>
    <w:p>
      <w:pPr>
        <w:pStyle w:val="655"/>
        <w:ind w:firstLine="480"/>
        <w:keepLines w:val="0"/>
        <w:keepNext w:val="0"/>
        <w:pageBreakBefore w:val="0"/>
        <w:spacing w:line="460" w:lineRule="exact"/>
        <w:shd w:val="clear" w:color="auto" w:fill="ffffff"/>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3.3.1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cs="宋体"/>
          <w:color w:val="000000"/>
          <w:sz w:val="21"/>
          <w:szCs w:val="21"/>
          <w:highlight w:val="none"/>
          <w:lang w:val="en-US" w:eastAsia="zh-CN"/>
        </w:rPr>
      </w:r>
      <w:r/>
    </w:p>
    <w:p>
      <w:pPr>
        <w:pStyle w:val="655"/>
        <w:ind w:firstLine="480"/>
        <w:keepLines w:val="0"/>
        <w:keepNext w:val="0"/>
        <w:pageBreakBefore w:val="0"/>
        <w:spacing w:line="460" w:lineRule="exact"/>
        <w:shd w:val="clear" w:color="auto" w:fill="ffffff"/>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3.3.2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cs="宋体"/>
          <w:color w:val="000000"/>
          <w:sz w:val="21"/>
          <w:szCs w:val="21"/>
          <w:highlight w:val="none"/>
          <w:lang w:val="en-US" w:eastAsia="zh-CN"/>
        </w:rPr>
      </w:r>
      <w:r/>
    </w:p>
    <w:p>
      <w:pPr>
        <w:pStyle w:val="655"/>
        <w:ind w:firstLine="480"/>
        <w:keepLines w:val="0"/>
        <w:keepNext w:val="0"/>
        <w:pageBreakBefore w:val="0"/>
        <w:spacing w:line="460" w:lineRule="exact"/>
        <w:shd w:val="clear" w:color="auto" w:fill="ffffff"/>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3.3.3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cs="宋体"/>
          <w:color w:val="000000"/>
          <w:sz w:val="21"/>
          <w:szCs w:val="21"/>
          <w:highlight w:val="none"/>
          <w:lang w:val="en-US" w:eastAsia="zh-CN"/>
        </w:rPr>
      </w:r>
      <w:r/>
    </w:p>
    <w:p>
      <w:pPr>
        <w:pStyle w:val="655"/>
        <w:ind w:firstLine="480"/>
        <w:keepLines w:val="0"/>
        <w:keepNext w:val="0"/>
        <w:pageBreakBefore w:val="0"/>
        <w:spacing w:line="460" w:lineRule="exact"/>
        <w:shd w:val="clear" w:color="auto" w:fill="ffffff"/>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3.3.4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cs="宋体"/>
          <w:color w:val="000000"/>
          <w:sz w:val="21"/>
          <w:szCs w:val="21"/>
          <w:highlight w:val="none"/>
          <w:lang w:val="en-US" w:eastAsia="zh-CN"/>
        </w:rPr>
      </w:r>
      <w:r/>
    </w:p>
    <w:p>
      <w:pPr>
        <w:pStyle w:val="655"/>
        <w:ind w:firstLine="480"/>
        <w:keepLines w:val="0"/>
        <w:keepNext w:val="0"/>
        <w:pageBreakBefore w:val="0"/>
        <w:spacing w:line="460" w:lineRule="exact"/>
        <w:shd w:val="clear" w:color="auto" w:fill="ffffff"/>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3.4</w:t>
      </w:r>
      <w:r>
        <w:rPr>
          <w:rFonts w:hint="eastAsia" w:ascii="宋体" w:hAnsi="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创新产品采购</w:t>
      </w:r>
      <w:r>
        <w:rPr>
          <w:rFonts w:hint="eastAsia" w:ascii="宋体" w:hAnsi="宋体" w:cs="宋体"/>
          <w:color w:val="000000"/>
          <w:sz w:val="21"/>
          <w:szCs w:val="21"/>
          <w:highlight w:val="none"/>
          <w:lang w:val="en-US" w:eastAsia="zh-CN"/>
        </w:rPr>
      </w:r>
      <w:r/>
    </w:p>
    <w:p>
      <w:pPr>
        <w:pStyle w:val="655"/>
        <w:ind w:firstLine="480"/>
        <w:keepLines w:val="0"/>
        <w:keepNext w:val="0"/>
        <w:pageBreakBefore w:val="0"/>
        <w:spacing w:line="460" w:lineRule="exact"/>
        <w:shd w:val="clear" w:color="auto" w:fill="ffffff"/>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3.4.1 优先采购各级政府部门公开发布的有效期内的创新产品、首台套等《目录》内的创新产品。创新产品自进入《目录》起2年内视同具备相应销售业绩。</w:t>
      </w:r>
      <w:r>
        <w:rPr>
          <w:rFonts w:hint="eastAsia" w:ascii="宋体" w:hAnsi="宋体" w:cs="宋体"/>
          <w:color w:val="000000"/>
          <w:sz w:val="21"/>
          <w:szCs w:val="21"/>
          <w:highlight w:val="none"/>
          <w:lang w:val="en-US" w:eastAsia="zh-CN"/>
        </w:rPr>
      </w:r>
      <w:r/>
    </w:p>
    <w:p>
      <w:pPr>
        <w:pStyle w:val="655"/>
        <w:ind w:firstLine="480"/>
        <w:keepLines w:val="0"/>
        <w:keepNext w:val="0"/>
        <w:pageBreakBefore w:val="0"/>
        <w:spacing w:line="460" w:lineRule="exact"/>
        <w:shd w:val="clear" w:color="auto" w:fill="ffffff"/>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3.5.</w:t>
      </w:r>
      <w:r>
        <w:rPr>
          <w:rFonts w:hint="eastAsia" w:ascii="宋体" w:hAnsi="宋体" w:cs="宋体"/>
          <w:color w:val="000000"/>
          <w:sz w:val="21"/>
          <w:szCs w:val="21"/>
          <w:highlight w:val="none"/>
          <w:lang w:val="zh-CN" w:eastAsia="zh-CN"/>
        </w:rPr>
        <w:t xml:space="preserve">网络产品、市场准入类产品采购</w:t>
      </w:r>
      <w:r>
        <w:rPr>
          <w:rFonts w:hint="eastAsia" w:ascii="宋体" w:hAnsi="宋体" w:cs="宋体"/>
          <w:color w:val="000000"/>
          <w:sz w:val="21"/>
          <w:szCs w:val="21"/>
          <w:highlight w:val="none"/>
          <w:lang w:val="en-US" w:eastAsia="zh-CN"/>
        </w:rPr>
      </w:r>
      <w:r/>
    </w:p>
    <w:p>
      <w:pPr>
        <w:pStyle w:val="655"/>
        <w:ind w:firstLine="480"/>
        <w:keepLines w:val="0"/>
        <w:keepNext w:val="0"/>
        <w:pageBreakBefore w:val="0"/>
        <w:spacing w:line="460" w:lineRule="exact"/>
        <w:shd w:val="clear" w:color="auto" w:fill="ffffff"/>
        <w:widowControl w:val="off"/>
        <w:rPr>
          <w:rFonts w:hint="eastAsia" w:ascii="宋体" w:hAnsi="宋体" w:cs="宋体"/>
          <w:color w:val="000000"/>
          <w:sz w:val="21"/>
          <w:szCs w:val="21"/>
          <w:highlight w:val="none"/>
          <w:lang w:val="zh-CN" w:eastAsia="zh-CN"/>
        </w:rPr>
      </w:pPr>
      <w:r>
        <w:rPr>
          <w:rFonts w:hint="eastAsia" w:ascii="宋体" w:hAnsi="宋体" w:cs="宋体"/>
          <w:color w:val="000000"/>
          <w:sz w:val="21"/>
          <w:szCs w:val="21"/>
          <w:highlight w:val="none"/>
          <w:lang w:val="en-US" w:eastAsia="zh-CN"/>
        </w:rPr>
        <w:t xml:space="preserve">3.5.1 </w:t>
      </w:r>
      <w:r>
        <w:rPr>
          <w:rFonts w:hint="eastAsia" w:ascii="宋体" w:hAnsi="宋体" w:cs="宋体"/>
          <w:color w:val="000000"/>
          <w:sz w:val="21"/>
          <w:szCs w:val="21"/>
          <w:highlight w:val="none"/>
          <w:lang w:val="zh-CN" w:eastAsia="zh-CN"/>
        </w:rPr>
        <w:t xml:space="preserve">本</w:t>
      </w:r>
      <w:r>
        <w:rPr>
          <w:rFonts w:hint="eastAsia" w:ascii="宋体" w:hAnsi="宋体" w:cs="宋体"/>
          <w:color w:val="000000"/>
          <w:sz w:val="21"/>
          <w:szCs w:val="21"/>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cs="宋体"/>
          <w:color w:val="000000"/>
          <w:sz w:val="21"/>
          <w:szCs w:val="21"/>
          <w:highlight w:val="none"/>
          <w:lang w:val="zh-CN" w:eastAsia="zh-CN"/>
        </w:rPr>
      </w:r>
      <w:r/>
    </w:p>
    <w:p>
      <w:pPr>
        <w:pStyle w:val="655"/>
        <w:ind w:firstLine="480"/>
        <w:keepLines w:val="0"/>
        <w:keepNext w:val="0"/>
        <w:pageBreakBefore w:val="0"/>
        <w:spacing w:line="460" w:lineRule="exact"/>
        <w:shd w:val="clear" w:color="auto" w:fill="ffffff"/>
        <w:widowControl w:val="off"/>
        <w:rPr>
          <w:rFonts w:hint="eastAsia" w:ascii="宋体" w:hAnsi="宋体" w:eastAsia="宋体" w:cs="宋体"/>
          <w:color w:val="000000"/>
          <w:sz w:val="21"/>
          <w:szCs w:val="21"/>
          <w:highlight w:val="none"/>
          <w:lang w:val="zh-CN" w:eastAsia="zh-CN"/>
        </w:rPr>
      </w:pPr>
      <w:r>
        <w:rPr>
          <w:rFonts w:hint="eastAsia" w:ascii="宋体" w:hAnsi="宋体" w:cs="宋体"/>
          <w:color w:val="000000"/>
          <w:sz w:val="21"/>
          <w:szCs w:val="21"/>
          <w:highlight w:val="none"/>
          <w:lang w:val="en-US" w:eastAsia="zh-CN"/>
        </w:rPr>
        <w:t xml:space="preserve">3.5.2 </w:t>
      </w:r>
      <w:r>
        <w:rPr>
          <w:rFonts w:hint="eastAsia" w:ascii="宋体" w:hAnsi="宋体" w:cs="宋体"/>
          <w:color w:val="000000"/>
          <w:sz w:val="21"/>
          <w:szCs w:val="21"/>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本项目中如涉及国家强制性产品认证证书（CCC认证证书）、电信设备进网许可证、无线电发射设备核准证等市场准入类资质的，应严格执行国家相关法律法规的要求。采购人、中标供</w:t>
      </w:r>
      <w:r>
        <w:rPr>
          <w:rFonts w:hint="eastAsia" w:ascii="宋体" w:hAnsi="宋体" w:eastAsia="宋体" w:cs="宋体"/>
          <w:color w:val="000000"/>
          <w:sz w:val="21"/>
          <w:szCs w:val="21"/>
          <w:highlight w:val="none"/>
          <w:lang w:val="zh-CN" w:eastAsia="zh-CN"/>
        </w:rPr>
        <w:t xml:space="preserve">应商双方签订合同及验收环节，应包含上述市场准入类资质要求的条款。</w:t>
      </w:r>
      <w:r>
        <w:rPr>
          <w:rFonts w:hint="eastAsia" w:ascii="宋体" w:hAnsi="宋体" w:eastAsia="宋体" w:cs="宋体"/>
          <w:color w:val="000000"/>
          <w:sz w:val="21"/>
          <w:szCs w:val="21"/>
          <w:highlight w:val="none"/>
          <w:lang w:val="zh-CN" w:eastAsia="zh-CN"/>
        </w:rPr>
      </w:r>
      <w:r/>
    </w:p>
    <w:p>
      <w:pPr>
        <w:pStyle w:val="655"/>
        <w:ind w:firstLine="480"/>
        <w:keepLines w:val="0"/>
        <w:keepNext w:val="0"/>
        <w:pageBreakBefore w:val="0"/>
        <w:spacing w:line="460" w:lineRule="exact"/>
        <w:shd w:val="clear" w:color="auto" w:fill="ffffff"/>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3.6未按要求提供相关材料的，不享受相关政策。</w:t>
      </w:r>
      <w:r>
        <w:rPr>
          <w:rFonts w:hint="eastAsia" w:ascii="宋体" w:hAnsi="宋体" w:eastAsia="宋体" w:cs="宋体"/>
          <w:color w:val="000000"/>
          <w:sz w:val="21"/>
          <w:szCs w:val="21"/>
          <w:highlight w:val="none"/>
          <w:lang w:val="en-US" w:eastAsia="zh-CN"/>
        </w:rPr>
      </w:r>
      <w:r/>
    </w:p>
    <w:p>
      <w:pPr>
        <w:pStyle w:val="655"/>
        <w:keepLines w:val="0"/>
        <w:keepNext w:val="0"/>
        <w:pageBreakBefore w:val="0"/>
        <w:spacing w:line="460" w:lineRule="exact"/>
        <w:shd w:val="clear" w:color="auto" w:fill="ffffff"/>
        <w:widowControl w:val="off"/>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二、采购文件</w:t>
      </w:r>
      <w:r>
        <w:rPr>
          <w:rFonts w:hint="eastAsia" w:ascii="宋体" w:hAnsi="宋体" w:eastAsia="宋体" w:cs="宋体"/>
          <w:b/>
          <w:bCs/>
          <w:color w:val="000000"/>
          <w:sz w:val="21"/>
          <w:szCs w:val="21"/>
          <w:highlight w:val="none"/>
          <w:lang w:val="zh-CN" w:eastAsia="zh-CN"/>
        </w:rPr>
      </w:r>
      <w:r/>
    </w:p>
    <w:p>
      <w:pPr>
        <w:pStyle w:val="655"/>
        <w:ind w:firstLine="480"/>
        <w:keepLines w:val="0"/>
        <w:keepNext w:val="0"/>
        <w:pageBreakBefore w:val="0"/>
        <w:spacing w:line="460" w:lineRule="exact"/>
        <w:shd w:val="clear" w:color="auto" w:fill="ffffff"/>
        <w:widowControl w:val="off"/>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4、采购文件组成</w:t>
      </w:r>
      <w:r>
        <w:rPr>
          <w:rFonts w:hint="eastAsia" w:ascii="宋体" w:hAnsi="宋体" w:eastAsia="宋体" w:cs="宋体"/>
          <w:b/>
          <w:bCs/>
          <w:color w:val="000000"/>
          <w:sz w:val="21"/>
          <w:szCs w:val="21"/>
          <w:highlight w:val="none"/>
          <w:lang w:val="zh-CN" w:eastAsia="zh-CN"/>
        </w:rPr>
      </w:r>
      <w:r/>
    </w:p>
    <w:p>
      <w:pPr>
        <w:pStyle w:val="655"/>
        <w:ind w:firstLine="420"/>
        <w:keepLines w:val="0"/>
        <w:keepNext w:val="0"/>
        <w:pageBreakBefore w:val="0"/>
        <w:spacing w:line="460" w:lineRule="exact"/>
        <w:widowControl w:val="off"/>
        <w:rPr>
          <w:rFonts w:hint="eastAsia" w:ascii="宋体" w:hAnsi="宋体" w:cs="宋体"/>
          <w:szCs w:val="21"/>
          <w:highlight w:val="none"/>
        </w:rPr>
      </w:pPr>
      <w:r>
        <w:rPr>
          <w:rFonts w:hint="eastAsia" w:ascii="宋体" w:hAnsi="宋体" w:cs="宋体"/>
          <w:szCs w:val="21"/>
          <w:highlight w:val="none"/>
          <w:lang w:val="zh-CN"/>
        </w:rPr>
        <w:t xml:space="preserve">4.1 采购文件组成：投标邀请、供应商须知、供应商应当提交的资格和资信证明文件、投标报价要求、投标文件编制要求、采购项目的技术规格、要求和数量、合同主要条款及合同签订方式、交货和提供服务的时间、付款条件、评标方法、评标标准、无效投标和废标条款、附件等。</w:t>
      </w:r>
      <w:r>
        <w:rPr>
          <w:rFonts w:hint="eastAsia" w:ascii="宋体" w:hAnsi="宋体" w:cs="宋体"/>
          <w:szCs w:val="21"/>
          <w:highlight w:val="none"/>
        </w:rPr>
      </w:r>
      <w:r/>
    </w:p>
    <w:p>
      <w:pPr>
        <w:pStyle w:val="655"/>
        <w:ind w:firstLine="420"/>
        <w:keepLines w:val="0"/>
        <w:keepNext w:val="0"/>
        <w:pageBreakBefore w:val="0"/>
        <w:spacing w:line="460" w:lineRule="exact"/>
        <w:widowControl w:val="off"/>
        <w:rPr>
          <w:rFonts w:hint="eastAsia" w:ascii="宋体" w:hAnsi="宋体" w:cs="宋体"/>
          <w:szCs w:val="21"/>
          <w:highlight w:val="none"/>
          <w:lang w:val="zh-CN"/>
        </w:rPr>
      </w:pPr>
      <w:r>
        <w:rPr>
          <w:rFonts w:hint="eastAsia" w:ascii="宋体" w:hAnsi="宋体" w:cs="宋体"/>
          <w:szCs w:val="21"/>
          <w:highlight w:val="none"/>
          <w:lang w:val="zh-CN"/>
        </w:rPr>
        <w:t xml:space="preserve">4.2 采购的最小单位是包。采购服务数量及技术要求中未分包的，供应商对要求提供的服务不得部分投标；采购服务数量及</w:t>
      </w:r>
      <w:r>
        <w:rPr>
          <w:rFonts w:hint="eastAsia" w:ascii="宋体" w:hAnsi="宋体" w:eastAsia="宋体" w:cs="宋体"/>
          <w:color w:val="000000"/>
          <w:sz w:val="21"/>
          <w:szCs w:val="21"/>
          <w:highlight w:val="none"/>
          <w:lang w:val="zh-CN" w:eastAsia="zh-CN"/>
        </w:rPr>
        <w:t xml:space="preserve">技术</w:t>
      </w:r>
      <w:r>
        <w:rPr>
          <w:rFonts w:hint="eastAsia" w:ascii="宋体" w:hAnsi="宋体" w:cs="宋体"/>
          <w:szCs w:val="21"/>
          <w:highlight w:val="none"/>
          <w:lang w:val="zh-CN"/>
        </w:rPr>
        <w:t xml:space="preserve">要求中已经分包的，应当以包为单位投标。</w:t>
      </w:r>
      <w:r>
        <w:rPr>
          <w:rFonts w:hint="eastAsia" w:ascii="宋体" w:hAnsi="宋体" w:cs="宋体"/>
          <w:szCs w:val="21"/>
          <w:highlight w:val="none"/>
          <w:lang w:val="zh-CN"/>
        </w:rPr>
      </w:r>
      <w:r/>
    </w:p>
    <w:p>
      <w:pPr>
        <w:pStyle w:val="655"/>
        <w:ind w:firstLine="420"/>
        <w:keepLines w:val="0"/>
        <w:keepNext w:val="0"/>
        <w:pageBreakBefore w:val="0"/>
        <w:spacing w:line="460" w:lineRule="exact"/>
        <w:widowControl w:val="off"/>
        <w:rPr>
          <w:rFonts w:hint="eastAsia" w:ascii="宋体" w:hAnsi="宋体" w:cs="宋体"/>
          <w:szCs w:val="21"/>
          <w:highlight w:val="none"/>
          <w:lang w:val="zh-CN"/>
        </w:rPr>
      </w:pPr>
      <w:r>
        <w:rPr>
          <w:rFonts w:hint="eastAsia" w:ascii="宋体" w:hAnsi="宋体" w:cs="宋体"/>
          <w:szCs w:val="21"/>
          <w:highlight w:val="none"/>
          <w:lang w:val="zh-CN"/>
        </w:rPr>
        <w:t xml:space="preserve">4.3 采购文件如果要求供应商提交备选投标方案的，供应商可以提交备选方案；否则，备选方案将被拒绝。</w:t>
      </w:r>
      <w:r>
        <w:rPr>
          <w:rFonts w:hint="eastAsia" w:ascii="宋体" w:hAnsi="宋体" w:cs="宋体"/>
          <w:szCs w:val="21"/>
          <w:highlight w:val="none"/>
          <w:lang w:val="zh-CN"/>
        </w:rPr>
      </w:r>
      <w:r/>
    </w:p>
    <w:p>
      <w:pPr>
        <w:pStyle w:val="655"/>
        <w:ind w:firstLine="480"/>
        <w:keepLines w:val="0"/>
        <w:keepNext w:val="0"/>
        <w:pageBreakBefore w:val="0"/>
        <w:spacing w:line="460" w:lineRule="exact"/>
        <w:shd w:val="clear" w:color="auto" w:fill="ffffff"/>
        <w:widowControl w:val="off"/>
        <w:rPr>
          <w:rFonts w:hint="eastAsia" w:ascii="宋体" w:hAnsi="宋体" w:eastAsia="宋体" w:cs="宋体"/>
          <w:b/>
          <w:bCs/>
          <w:color w:val="000000"/>
          <w:sz w:val="21"/>
          <w:szCs w:val="21"/>
          <w:highlight w:val="none"/>
          <w:lang w:val="zh-CN" w:eastAsia="zh-CN"/>
        </w:rPr>
      </w:pPr>
      <w:r/>
      <w:bookmarkStart w:id="53" w:name="_Toc19198"/>
      <w:r/>
      <w:bookmarkStart w:id="54" w:name="_Toc27071"/>
      <w:r>
        <w:rPr>
          <w:rFonts w:hint="eastAsia" w:ascii="宋体" w:hAnsi="宋体" w:eastAsia="宋体" w:cs="宋体"/>
          <w:b/>
          <w:bCs/>
          <w:color w:val="000000"/>
          <w:sz w:val="21"/>
          <w:szCs w:val="21"/>
          <w:highlight w:val="none"/>
          <w:lang w:val="zh-CN" w:eastAsia="zh-CN"/>
        </w:rPr>
        <w:t xml:space="preserve">5、采购文件的澄清、修改</w:t>
      </w:r>
      <w:bookmarkEnd w:id="53"/>
      <w:r/>
      <w:bookmarkEnd w:id="54"/>
      <w:r>
        <w:rPr>
          <w:rFonts w:hint="eastAsia" w:ascii="宋体" w:hAnsi="宋体" w:eastAsia="宋体" w:cs="宋体"/>
          <w:b/>
          <w:bCs/>
          <w:color w:val="000000"/>
          <w:sz w:val="21"/>
          <w:szCs w:val="21"/>
          <w:highlight w:val="none"/>
          <w:lang w:val="zh-CN" w:eastAsia="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5.1 采购代理机构对已发出的采购文件进行必要澄清或者修改的，将在采购文件要求提交投标文件截止时间</w:t>
      </w:r>
      <w:r>
        <w:rPr>
          <w:rFonts w:hint="eastAsia" w:ascii="宋体" w:hAnsi="宋体" w:cs="宋体"/>
          <w:b/>
          <w:bCs/>
          <w:iCs/>
          <w:szCs w:val="21"/>
          <w:highlight w:val="none"/>
          <w:u w:val="single"/>
          <w:lang w:val="zh-CN"/>
        </w:rPr>
        <w:t xml:space="preserve">十五日</w:t>
      </w:r>
      <w:r>
        <w:rPr>
          <w:rFonts w:hint="eastAsia" w:ascii="宋体" w:hAnsi="宋体" w:cs="宋体"/>
          <w:szCs w:val="21"/>
          <w:highlight w:val="none"/>
          <w:lang w:val="zh-CN"/>
        </w:rPr>
        <w:t xml:space="preserve">前，在原采购公告媒体发布更正公告，该澄清或者修改的内容为采购文件的组成部分。</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rPr>
      </w:pPr>
      <w:r>
        <w:rPr>
          <w:rFonts w:hint="eastAsia" w:ascii="宋体" w:hAnsi="宋体" w:cs="宋体"/>
          <w:szCs w:val="21"/>
          <w:highlight w:val="none"/>
          <w:lang w:val="zh-CN"/>
        </w:rPr>
        <w:t xml:space="preserve">5.2 采购代理机构在采购文件要求提交投标文件截止时间前，有权决定延长投标截止时间和开标时间，并</w:t>
      </w:r>
      <w:r>
        <w:rPr>
          <w:rFonts w:hint="eastAsia" w:ascii="宋体" w:hAnsi="宋体" w:cs="宋体"/>
          <w:szCs w:val="21"/>
          <w:highlight w:val="none"/>
        </w:rPr>
        <w:t xml:space="preserve">在原采购信息发布媒体上发布变更公告。</w:t>
      </w:r>
      <w:r>
        <w:rPr>
          <w:rFonts w:hint="eastAsia" w:ascii="宋体" w:hAnsi="宋体" w:cs="宋体"/>
          <w:szCs w:val="21"/>
          <w:highlight w:val="none"/>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rPr>
        <w:t xml:space="preserve">5</w:t>
      </w:r>
      <w:r>
        <w:rPr>
          <w:rFonts w:hint="eastAsia" w:ascii="宋体" w:hAnsi="宋体" w:cs="宋体"/>
          <w:szCs w:val="21"/>
          <w:highlight w:val="none"/>
          <w:lang w:val="zh-CN"/>
        </w:rPr>
        <w:t xml:space="preserve">.3 供应商应在投标截止时间前关注</w:t>
      </w:r>
      <w:r>
        <w:rPr>
          <w:rFonts w:hint="eastAsia" w:ascii="宋体" w:hAnsi="宋体" w:cs="宋体"/>
          <w:szCs w:val="21"/>
          <w:highlight w:val="none"/>
        </w:rPr>
        <w:t xml:space="preserve">原采购信息发布媒体上</w:t>
      </w:r>
      <w:r>
        <w:rPr>
          <w:rFonts w:hint="eastAsia" w:ascii="宋体" w:hAnsi="宋体" w:cs="宋体"/>
          <w:szCs w:val="21"/>
          <w:highlight w:val="none"/>
          <w:lang w:val="zh-CN"/>
        </w:rPr>
        <w:t xml:space="preserve">有关本采购项目有无变更公告。</w:t>
      </w:r>
      <w:r>
        <w:rPr>
          <w:rFonts w:hint="eastAsia" w:ascii="宋体" w:hAnsi="宋体" w:cs="宋体"/>
          <w:szCs w:val="21"/>
          <w:highlight w:val="none"/>
          <w:lang w:val="zh-CN"/>
        </w:rPr>
      </w:r>
      <w:r/>
    </w:p>
    <w:p>
      <w:pPr>
        <w:pStyle w:val="655"/>
        <w:spacing w:line="460" w:lineRule="exact"/>
        <w:rPr>
          <w:rFonts w:hint="eastAsia" w:ascii="宋体" w:hAnsi="宋体" w:cs="宋体"/>
          <w:b/>
          <w:szCs w:val="21"/>
          <w:highlight w:val="none"/>
        </w:rPr>
      </w:pPr>
      <w:r/>
      <w:bookmarkStart w:id="55" w:name="_Toc31483"/>
      <w:r/>
      <w:bookmarkStart w:id="56" w:name="_Toc19187"/>
      <w:r>
        <w:rPr>
          <w:rFonts w:hint="eastAsia" w:ascii="宋体" w:hAnsi="宋体" w:cs="宋体"/>
          <w:b/>
          <w:szCs w:val="21"/>
          <w:highlight w:val="none"/>
        </w:rPr>
        <w:t xml:space="preserve">三、投标</w:t>
      </w:r>
      <w:bookmarkEnd w:id="55"/>
      <w:r/>
      <w:bookmarkEnd w:id="56"/>
      <w:r>
        <w:rPr>
          <w:rFonts w:hint="eastAsia" w:ascii="宋体" w:hAnsi="宋体" w:cs="宋体"/>
          <w:b/>
          <w:szCs w:val="21"/>
          <w:highlight w:val="none"/>
        </w:rPr>
      </w:r>
      <w:r/>
    </w:p>
    <w:p>
      <w:pPr>
        <w:pStyle w:val="655"/>
        <w:ind w:firstLine="420"/>
        <w:spacing w:line="460" w:lineRule="exact"/>
        <w:rPr>
          <w:rFonts w:hint="eastAsia" w:ascii="宋体" w:hAnsi="宋体" w:cs="宋体"/>
          <w:b/>
          <w:bCs/>
          <w:szCs w:val="21"/>
          <w:highlight w:val="none"/>
          <w:lang w:val="zh-CN"/>
        </w:rPr>
      </w:pPr>
      <w:r>
        <w:rPr>
          <w:rFonts w:hint="eastAsia" w:ascii="宋体" w:hAnsi="宋体" w:cs="宋体"/>
          <w:b/>
          <w:bCs/>
          <w:szCs w:val="21"/>
          <w:highlight w:val="none"/>
          <w:lang w:val="zh-CN"/>
        </w:rPr>
        <w:t xml:space="preserve">6、投标文件的语言、计量单位、货币和编制</w:t>
      </w:r>
      <w:r>
        <w:rPr>
          <w:rFonts w:hint="eastAsia" w:ascii="宋体" w:hAnsi="宋体" w:cs="宋体"/>
          <w:b/>
          <w:bCs/>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6.1 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6.2 供应商所使用的计量单位应为国家法定计量单位。</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6.3 供应商应用人民币报价。</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6.4 供应商应在投标文件中写清相应的项目编号、项目名称、供应商全称、地址、电话、传真等。</w:t>
      </w:r>
      <w:r>
        <w:rPr>
          <w:rFonts w:hint="eastAsia" w:ascii="宋体" w:hAnsi="宋体" w:cs="宋体"/>
          <w:szCs w:val="21"/>
          <w:highlight w:val="none"/>
          <w:lang w:val="zh-CN"/>
        </w:rPr>
      </w:r>
      <w:r/>
    </w:p>
    <w:p>
      <w:pPr>
        <w:pStyle w:val="655"/>
        <w:ind w:firstLine="420"/>
        <w:spacing w:line="460" w:lineRule="exact"/>
        <w:rPr>
          <w:rFonts w:hint="eastAsia" w:ascii="宋体" w:hAnsi="宋体" w:cs="宋体"/>
          <w:b/>
          <w:bCs/>
          <w:szCs w:val="21"/>
          <w:highlight w:val="none"/>
          <w:lang w:val="zh-CN"/>
        </w:rPr>
      </w:pPr>
      <w:r>
        <w:rPr>
          <w:rFonts w:hint="eastAsia" w:ascii="宋体" w:hAnsi="宋体" w:cs="宋体"/>
          <w:szCs w:val="21"/>
          <w:highlight w:val="none"/>
          <w:lang w:val="zh-CN"/>
        </w:rPr>
        <w:t xml:space="preserve">7</w:t>
      </w:r>
      <w:r>
        <w:rPr>
          <w:rFonts w:hint="eastAsia" w:ascii="宋体" w:hAnsi="宋体" w:cs="宋体"/>
          <w:b/>
          <w:bCs/>
          <w:szCs w:val="21"/>
          <w:highlight w:val="none"/>
          <w:lang w:val="zh-CN"/>
        </w:rPr>
        <w:t xml:space="preserve">、联合体投标</w:t>
      </w:r>
      <w:r>
        <w:rPr>
          <w:rFonts w:hint="eastAsia" w:ascii="宋体" w:hAnsi="宋体" w:cs="宋体"/>
          <w:b/>
          <w:bCs/>
          <w:szCs w:val="21"/>
          <w:highlight w:val="none"/>
          <w:lang w:val="zh-CN"/>
        </w:rPr>
      </w:r>
      <w:r/>
    </w:p>
    <w:p>
      <w:pPr>
        <w:pStyle w:val="655"/>
        <w:ind w:firstLine="420"/>
        <w:spacing w:line="460" w:lineRule="exact"/>
        <w:rPr>
          <w:rFonts w:hint="eastAsia" w:ascii="宋体" w:hAnsi="宋体" w:cs="宋体"/>
          <w:b/>
          <w:bCs/>
          <w:szCs w:val="21"/>
          <w:highlight w:val="none"/>
          <w:lang w:val="zh-CN"/>
        </w:rPr>
      </w:pPr>
      <w:r>
        <w:rPr>
          <w:rFonts w:hint="eastAsia" w:ascii="宋体" w:hAnsi="宋体" w:cs="宋体"/>
          <w:szCs w:val="21"/>
          <w:highlight w:val="none"/>
        </w:rPr>
        <w:t xml:space="preserve">7.1 本项目不接受联合体投标。</w:t>
      </w:r>
      <w:r>
        <w:rPr>
          <w:rFonts w:hint="eastAsia" w:ascii="宋体" w:hAnsi="宋体" w:cs="宋体"/>
          <w:b/>
          <w:bCs/>
          <w:szCs w:val="21"/>
          <w:highlight w:val="none"/>
          <w:lang w:val="zh-CN"/>
        </w:rPr>
      </w:r>
      <w:r/>
    </w:p>
    <w:p>
      <w:pPr>
        <w:pStyle w:val="655"/>
        <w:ind w:firstLine="420"/>
        <w:spacing w:line="460" w:lineRule="exact"/>
        <w:rPr>
          <w:rFonts w:hint="eastAsia" w:ascii="宋体" w:hAnsi="宋体" w:eastAsia="宋体" w:cs="宋体"/>
          <w:szCs w:val="21"/>
          <w:highlight w:val="none"/>
          <w:lang w:val="zh-CN"/>
        </w:rPr>
      </w:pPr>
      <w:r/>
      <w:bookmarkStart w:id="57" w:name="_Toc15094"/>
      <w:r/>
      <w:bookmarkStart w:id="58" w:name="_Toc5169"/>
      <w:r>
        <w:rPr>
          <w:rFonts w:hint="eastAsia" w:ascii="宋体" w:hAnsi="宋体" w:eastAsia="宋体" w:cs="宋体"/>
          <w:szCs w:val="21"/>
          <w:highlight w:val="none"/>
          <w:lang w:val="zh-CN"/>
        </w:rPr>
        <w:t xml:space="preserve">8、投标费用</w:t>
      </w:r>
      <w:bookmarkEnd w:id="57"/>
      <w:r/>
      <w:bookmarkEnd w:id="58"/>
      <w:r>
        <w:rPr>
          <w:rFonts w:hint="eastAsia" w:ascii="宋体" w:hAnsi="宋体" w:eastAsia="宋体" w:cs="宋体"/>
          <w:szCs w:val="21"/>
          <w:highlight w:val="none"/>
          <w:lang w:val="zh-CN"/>
        </w:rPr>
      </w:r>
      <w:r/>
    </w:p>
    <w:p>
      <w:pPr>
        <w:pStyle w:val="655"/>
        <w:ind w:firstLine="420"/>
        <w:spacing w:line="460" w:lineRule="exact"/>
        <w:shd w:val="clear" w:color="auto" w:fill="ffffff"/>
        <w:rPr>
          <w:rFonts w:hint="eastAsia" w:ascii="宋体" w:hAnsi="宋体" w:cs="Trebuchet MS"/>
          <w:bCs/>
          <w:szCs w:val="21"/>
          <w:highlight w:val="none"/>
        </w:rPr>
      </w:pPr>
      <w:r>
        <w:rPr>
          <w:rFonts w:hint="eastAsia" w:ascii="宋体" w:hAnsi="宋体" w:cs="宋体"/>
          <w:szCs w:val="21"/>
          <w:highlight w:val="none"/>
          <w:lang w:val="zh-CN"/>
        </w:rPr>
        <w:t xml:space="preserve">8.1 供应商应自行承担所有与准备和参加投标有关的费用，</w:t>
      </w:r>
      <w:r>
        <w:rPr>
          <w:rFonts w:hint="eastAsia" w:ascii="宋体" w:hAnsi="宋体" w:cs="Trebuchet MS"/>
          <w:bCs/>
          <w:szCs w:val="21"/>
          <w:highlight w:val="none"/>
          <w:lang w:val="zh-CN"/>
        </w:rPr>
        <w:t xml:space="preserve">无论采购结果如何，采购代理机构和采购单位在任何情况下均无义务和责任承担这些费用。</w:t>
      </w:r>
      <w:r>
        <w:rPr>
          <w:rFonts w:hint="eastAsia" w:ascii="宋体" w:hAnsi="宋体" w:cs="Trebuchet MS"/>
          <w:bCs/>
          <w:szCs w:val="21"/>
          <w:highlight w:val="none"/>
        </w:rPr>
      </w:r>
      <w:r/>
    </w:p>
    <w:p>
      <w:pPr>
        <w:pStyle w:val="655"/>
        <w:ind w:firstLine="420"/>
        <w:spacing w:line="460" w:lineRule="exact"/>
        <w:rPr>
          <w:rFonts w:hint="eastAsia" w:ascii="宋体" w:hAnsi="宋体" w:cs="宋体"/>
          <w:b/>
          <w:bCs/>
          <w:szCs w:val="21"/>
          <w:highlight w:val="none"/>
        </w:rPr>
      </w:pPr>
      <w:r>
        <w:rPr>
          <w:rFonts w:hint="eastAsia" w:ascii="宋体" w:hAnsi="宋体" w:cs="宋体"/>
          <w:b/>
          <w:bCs/>
          <w:szCs w:val="21"/>
          <w:highlight w:val="none"/>
          <w:lang w:val="zh-CN"/>
        </w:rPr>
        <w:t xml:space="preserve">8.2 </w:t>
      </w:r>
      <w:r>
        <w:rPr>
          <w:rFonts w:hint="eastAsia" w:ascii="宋体" w:hAnsi="宋体" w:cs="宋体"/>
          <w:b/>
          <w:bCs/>
          <w:szCs w:val="21"/>
          <w:highlight w:val="none"/>
        </w:rPr>
        <w:t xml:space="preserve">招标代理费以中标金额为基数，服务费用按招标代理服务收费管理办法计价格[2002]1980号收费标准的80%执行；上述费用均由成交供应商一次性支付。</w:t>
      </w:r>
      <w:r>
        <w:rPr>
          <w:rFonts w:hint="eastAsia" w:ascii="宋体" w:hAnsi="宋体" w:cs="宋体"/>
          <w:b/>
          <w:bCs/>
          <w:szCs w:val="21"/>
          <w:highlight w:val="none"/>
        </w:rPr>
      </w:r>
      <w:r/>
    </w:p>
    <w:p>
      <w:pPr>
        <w:pStyle w:val="655"/>
        <w:ind w:firstLine="420"/>
        <w:spacing w:line="460" w:lineRule="exact"/>
        <w:rPr>
          <w:rFonts w:hint="eastAsia" w:ascii="宋体" w:hAnsi="宋体" w:cs="宋体"/>
          <w:b/>
          <w:bCs/>
          <w:szCs w:val="21"/>
          <w:highlight w:val="none"/>
          <w:lang w:val="zh-CN"/>
        </w:rPr>
      </w:pPr>
      <w:r>
        <w:rPr>
          <w:rFonts w:hint="eastAsia" w:ascii="宋体" w:hAnsi="宋体" w:cs="宋体"/>
          <w:b/>
          <w:bCs/>
          <w:szCs w:val="21"/>
          <w:highlight w:val="none"/>
          <w:lang w:val="zh-CN"/>
        </w:rPr>
        <w:t xml:space="preserve">9、投标文件组成</w:t>
      </w:r>
      <w:r>
        <w:rPr>
          <w:rFonts w:hint="eastAsia" w:ascii="宋体" w:hAnsi="宋体" w:cs="宋体"/>
          <w:b/>
          <w:bCs/>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9.1 </w:t>
      </w:r>
      <w:r>
        <w:rPr>
          <w:rFonts w:hint="eastAsia" w:ascii="宋体" w:hAnsi="宋体" w:cs="宋体"/>
          <w:szCs w:val="21"/>
          <w:highlight w:val="none"/>
        </w:rPr>
        <w:t xml:space="preserve">供应商应当根据采购文件要求编制投标文件，投标文件应对采购文件提出的要求和条件作出实质性响应，并在</w:t>
      </w:r>
      <w:r>
        <w:rPr>
          <w:rFonts w:hint="eastAsia" w:ascii="宋体" w:hAnsi="宋体" w:cs="宋体"/>
          <w:szCs w:val="21"/>
          <w:highlight w:val="none"/>
          <w:lang w:val="zh-CN"/>
        </w:rPr>
        <w:t xml:space="preserve">《商务条款偏离表》和《技术条款偏离表》等处</w:t>
      </w:r>
      <w:r>
        <w:rPr>
          <w:rFonts w:hint="eastAsia" w:ascii="宋体" w:hAnsi="宋体" w:cs="宋体"/>
          <w:szCs w:val="21"/>
          <w:highlight w:val="none"/>
        </w:rPr>
        <w:t xml:space="preserve">逐条标明满足与否。</w:t>
      </w:r>
      <w:r>
        <w:rPr>
          <w:rFonts w:hint="eastAsia" w:ascii="宋体" w:hAnsi="宋体" w:cs="宋体"/>
          <w:szCs w:val="21"/>
          <w:highlight w:val="none"/>
          <w:lang w:val="zh-CN"/>
        </w:rPr>
      </w:r>
      <w:r/>
    </w:p>
    <w:p>
      <w:pPr>
        <w:pStyle w:val="655"/>
        <w:ind w:firstLine="411"/>
        <w:spacing w:line="460" w:lineRule="exact"/>
        <w:rPr>
          <w:rFonts w:hint="eastAsia" w:ascii="宋体" w:hAnsi="宋体" w:cs="宋体"/>
          <w:b/>
          <w:szCs w:val="21"/>
          <w:highlight w:val="none"/>
        </w:rPr>
      </w:pPr>
      <w:r>
        <w:rPr>
          <w:rFonts w:hint="eastAsia" w:ascii="宋体" w:hAnsi="宋体" w:cs="宋体"/>
          <w:szCs w:val="21"/>
          <w:highlight w:val="none"/>
          <w:lang w:val="zh-CN"/>
        </w:rPr>
        <w:t xml:space="preserve">9.2 供应商根据采购文件载明的标的采购项目实际情况，拟在中标后将中标项目的非主体、非关键性工作交由他人完成的，应当在投标文件中载明。</w:t>
      </w:r>
      <w:r>
        <w:rPr>
          <w:rFonts w:hint="eastAsia" w:ascii="宋体" w:hAnsi="宋体" w:cs="宋体"/>
          <w:b/>
          <w:szCs w:val="21"/>
          <w:highlight w:val="none"/>
        </w:rPr>
      </w:r>
      <w:r/>
    </w:p>
    <w:p>
      <w:pPr>
        <w:pStyle w:val="655"/>
        <w:ind w:firstLine="420"/>
        <w:spacing w:line="460" w:lineRule="exact"/>
        <w:rPr>
          <w:rFonts w:ascii="宋体" w:hAnsi="宋体" w:cs="宋体"/>
          <w:szCs w:val="21"/>
          <w:highlight w:val="none"/>
          <w:lang w:val="zh-CN"/>
        </w:rPr>
      </w:pPr>
      <w:r>
        <w:rPr>
          <w:rFonts w:hint="eastAsia" w:ascii="宋体" w:hAnsi="宋体" w:cs="宋体"/>
          <w:szCs w:val="21"/>
          <w:highlight w:val="none"/>
        </w:rPr>
        <w:t xml:space="preserve">9</w:t>
      </w:r>
      <w:r>
        <w:rPr>
          <w:rFonts w:hint="eastAsia" w:ascii="宋体" w:hAnsi="宋体" w:cs="宋体"/>
          <w:szCs w:val="21"/>
          <w:highlight w:val="none"/>
          <w:lang w:val="zh-CN"/>
        </w:rPr>
        <w:t xml:space="preserve">.3 上传的投标文件由商务部分、技术部分、价格部分，以及其他部分组成</w:t>
      </w:r>
      <w:r>
        <w:rPr>
          <w:rFonts w:hint="eastAsia" w:ascii="宋体" w:hAnsi="宋体" w:cs="Trebuchet MS"/>
          <w:bCs/>
          <w:szCs w:val="21"/>
          <w:highlight w:val="none"/>
        </w:rPr>
        <w:t xml:space="preserve">。（</w:t>
      </w:r>
      <w:r>
        <w:rPr>
          <w:rFonts w:hint="eastAsia" w:ascii="宋体" w:hAnsi="宋体" w:cs="宋体"/>
          <w:szCs w:val="21"/>
          <w:highlight w:val="none"/>
          <w:lang w:val="zh-CN"/>
        </w:rPr>
        <w:t xml:space="preserve">投标文件应按采购文件要求签署、盖章或加盖电子公章</w:t>
      </w:r>
      <w:r>
        <w:rPr>
          <w:rFonts w:hint="eastAsia" w:ascii="宋体" w:hAnsi="宋体" w:cs="Trebuchet MS"/>
          <w:bCs/>
          <w:szCs w:val="21"/>
          <w:highlight w:val="none"/>
        </w:rPr>
        <w:t xml:space="preserve">）</w:t>
      </w:r>
      <w:r>
        <w:rPr>
          <w:rFonts w:ascii="宋体" w:hAnsi="宋体" w:cs="宋体"/>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9</w:t>
      </w:r>
      <w:r>
        <w:rPr>
          <w:rFonts w:ascii="宋体" w:hAnsi="宋体" w:cs="宋体"/>
          <w:szCs w:val="21"/>
          <w:highlight w:val="none"/>
          <w:lang w:val="zh-CN"/>
        </w:rPr>
        <w:t xml:space="preserve">.4 </w:t>
      </w:r>
      <w:r>
        <w:rPr>
          <w:rFonts w:hint="eastAsia" w:ascii="宋体" w:hAnsi="宋体" w:cs="宋体"/>
          <w:szCs w:val="21"/>
          <w:highlight w:val="none"/>
          <w:lang w:val="zh-CN"/>
        </w:rPr>
        <w:t xml:space="preserve">如标书制作工具中格式和内容与“江苏政府采购网”发布的采购文件不一致，以“江苏政府采购网”发布的采购文件为准。</w:t>
      </w:r>
      <w:r>
        <w:rPr>
          <w:rFonts w:hint="eastAsia" w:ascii="宋体" w:hAnsi="宋体" w:cs="宋体"/>
          <w:szCs w:val="21"/>
          <w:highlight w:val="none"/>
          <w:lang w:val="zh-CN"/>
        </w:rPr>
      </w:r>
      <w:r/>
    </w:p>
    <w:p>
      <w:pPr>
        <w:pStyle w:val="655"/>
        <w:ind w:firstLine="422"/>
        <w:spacing w:line="460" w:lineRule="exact"/>
        <w:rPr>
          <w:rFonts w:hint="eastAsia" w:ascii="宋体" w:hAnsi="宋体" w:cs="宋体"/>
          <w:b/>
          <w:szCs w:val="21"/>
          <w:highlight w:val="none"/>
        </w:rPr>
      </w:pPr>
      <w:r>
        <w:rPr>
          <w:rFonts w:hint="eastAsia" w:ascii="宋体" w:hAnsi="宋体" w:cs="宋体"/>
          <w:b/>
          <w:szCs w:val="21"/>
          <w:highlight w:val="none"/>
        </w:rPr>
        <w:t xml:space="preserve">10、投标文件的商务部分</w:t>
      </w:r>
      <w:r>
        <w:rPr>
          <w:rFonts w:hint="eastAsia" w:ascii="宋体" w:hAnsi="宋体" w:cs="宋体"/>
          <w:b/>
          <w:szCs w:val="21"/>
          <w:highlight w:val="none"/>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10.1 商务部分是证明供应商有资格参加投标和中标后有能力履行合同的文件，</w:t>
      </w:r>
      <w:r>
        <w:rPr>
          <w:rFonts w:hint="eastAsia" w:ascii="宋体" w:hAnsi="宋体" w:cs="宋体"/>
          <w:szCs w:val="21"/>
          <w:highlight w:val="none"/>
        </w:rPr>
        <w:t xml:space="preserve">这些文件应能满足采购的要求</w:t>
      </w:r>
      <w:r>
        <w:rPr>
          <w:rFonts w:hint="eastAsia" w:ascii="宋体" w:hAnsi="宋体" w:cs="宋体"/>
          <w:szCs w:val="21"/>
          <w:highlight w:val="none"/>
          <w:lang w:val="zh-CN"/>
        </w:rPr>
        <w:t xml:space="preserve">，包括但不限于下列文件，其中加</w:t>
      </w:r>
      <w:r>
        <w:rPr>
          <w:rFonts w:hint="eastAsia" w:ascii="宋体" w:hAnsi="宋体" w:cs="宋体"/>
          <w:b/>
          <w:szCs w:val="21"/>
          <w:highlight w:val="none"/>
        </w:rPr>
        <w:t xml:space="preserve">“★”</w:t>
      </w:r>
      <w:r>
        <w:rPr>
          <w:rFonts w:hint="eastAsia" w:ascii="宋体" w:hAnsi="宋体" w:cs="宋体"/>
          <w:szCs w:val="21"/>
          <w:highlight w:val="none"/>
          <w:lang w:val="zh-CN"/>
        </w:rPr>
        <w:t xml:space="preserve">项目不得有缺失或无效。</w:t>
      </w:r>
      <w:r>
        <w:rPr>
          <w:rFonts w:hint="eastAsia" w:ascii="宋体" w:hAnsi="宋体" w:cs="宋体"/>
          <w:szCs w:val="21"/>
          <w:highlight w:val="none"/>
          <w:lang w:val="zh-CN"/>
        </w:rPr>
      </w:r>
      <w:r/>
    </w:p>
    <w:p>
      <w:pPr>
        <w:pStyle w:val="655"/>
        <w:ind w:firstLine="420"/>
        <w:jc w:val="left"/>
        <w:spacing w:line="460" w:lineRule="exact"/>
        <w:widowControl/>
        <w:rPr>
          <w:rFonts w:hint="eastAsia" w:ascii="宋体" w:hAnsi="宋体" w:cs="宋体"/>
          <w:szCs w:val="21"/>
          <w:highlight w:val="none"/>
          <w:lang w:val="zh-CN"/>
        </w:rPr>
      </w:pPr>
      <w:r>
        <w:rPr>
          <w:rFonts w:hint="eastAsia" w:ascii="宋体" w:hAnsi="宋体" w:cs="宋体"/>
          <w:szCs w:val="21"/>
          <w:highlight w:val="none"/>
          <w:lang w:val="zh-CN"/>
        </w:rPr>
        <w:t xml:space="preserve">（1）</w:t>
      </w:r>
      <w:r>
        <w:rPr>
          <w:rFonts w:hint="eastAsia" w:ascii="宋体" w:hAnsi="宋体" w:cs="宋体"/>
          <w:b/>
          <w:szCs w:val="21"/>
          <w:highlight w:val="none"/>
        </w:rPr>
        <w:t xml:space="preserve">★</w:t>
      </w:r>
      <w:r>
        <w:rPr>
          <w:rFonts w:hint="eastAsia" w:ascii="宋体" w:hAnsi="宋体" w:cs="宋体"/>
          <w:szCs w:val="21"/>
          <w:highlight w:val="none"/>
          <w:lang w:val="zh-CN"/>
        </w:rPr>
        <w:t xml:space="preserve">投标申请及声明；</w:t>
      </w:r>
      <w:r>
        <w:rPr>
          <w:rFonts w:hint="eastAsia" w:ascii="宋体" w:hAnsi="宋体" w:cs="宋体"/>
          <w:szCs w:val="21"/>
          <w:highlight w:val="none"/>
          <w:lang w:val="zh-CN"/>
        </w:rPr>
      </w:r>
      <w:r/>
    </w:p>
    <w:p>
      <w:pPr>
        <w:pStyle w:val="655"/>
        <w:ind w:firstLine="420"/>
        <w:jc w:val="left"/>
        <w:spacing w:line="460" w:lineRule="exact"/>
        <w:widowControl/>
        <w:rPr>
          <w:rFonts w:hint="eastAsia" w:ascii="宋体" w:hAnsi="宋体" w:cs="宋体"/>
          <w:szCs w:val="21"/>
          <w:highlight w:val="none"/>
          <w:lang w:val="zh-CN"/>
        </w:rPr>
      </w:pPr>
      <w:r>
        <w:rPr>
          <w:rFonts w:hint="eastAsia" w:ascii="宋体" w:hAnsi="宋体" w:cs="宋体"/>
          <w:szCs w:val="21"/>
          <w:highlight w:val="none"/>
          <w:lang w:val="zh-CN"/>
        </w:rPr>
        <w:t xml:space="preserve">（2）</w:t>
      </w:r>
      <w:r>
        <w:rPr>
          <w:rFonts w:hint="eastAsia" w:ascii="宋体" w:hAnsi="宋体" w:cs="宋体"/>
          <w:b/>
          <w:szCs w:val="21"/>
          <w:highlight w:val="none"/>
        </w:rPr>
        <w:t xml:space="preserve">★</w:t>
      </w:r>
      <w:r>
        <w:rPr>
          <w:rFonts w:hint="eastAsia" w:ascii="宋体" w:hAnsi="宋体" w:cs="宋体"/>
          <w:szCs w:val="21"/>
          <w:highlight w:val="none"/>
          <w:lang w:val="zh-CN"/>
        </w:rPr>
        <w:t xml:space="preserve">法定代表人授权委托书；</w:t>
      </w:r>
      <w:r>
        <w:rPr>
          <w:rFonts w:hint="eastAsia" w:ascii="宋体" w:hAnsi="宋体" w:cs="宋体"/>
          <w:szCs w:val="21"/>
          <w:highlight w:val="none"/>
          <w:lang w:val="zh-CN"/>
        </w:rPr>
      </w:r>
      <w:r/>
    </w:p>
    <w:p>
      <w:pPr>
        <w:pStyle w:val="655"/>
        <w:ind w:firstLine="420"/>
        <w:jc w:val="left"/>
        <w:spacing w:line="460" w:lineRule="exact"/>
        <w:widowControl/>
        <w:rPr>
          <w:rFonts w:hint="eastAsia" w:ascii="宋体" w:hAnsi="宋体" w:cs="宋体"/>
          <w:szCs w:val="21"/>
          <w:highlight w:val="none"/>
          <w:lang w:val="zh-CN"/>
        </w:rPr>
      </w:pPr>
      <w:r>
        <w:rPr>
          <w:rFonts w:hint="eastAsia" w:ascii="宋体" w:hAnsi="宋体" w:cs="宋体"/>
          <w:szCs w:val="21"/>
          <w:highlight w:val="none"/>
          <w:lang w:val="zh-CN"/>
        </w:rPr>
        <w:t xml:space="preserve">（3）</w:t>
      </w:r>
      <w:r>
        <w:rPr>
          <w:rFonts w:hint="eastAsia" w:ascii="宋体" w:hAnsi="宋体" w:cs="宋体"/>
          <w:b/>
          <w:szCs w:val="21"/>
          <w:highlight w:val="none"/>
        </w:rPr>
        <w:t xml:space="preserve">★</w:t>
      </w:r>
      <w:r>
        <w:rPr>
          <w:rFonts w:hint="eastAsia" w:ascii="宋体" w:hAnsi="宋体" w:cs="宋体"/>
          <w:szCs w:val="21"/>
          <w:highlight w:val="none"/>
        </w:rPr>
        <w:t xml:space="preserve">开标一览</w:t>
      </w:r>
      <w:r>
        <w:rPr>
          <w:rFonts w:hint="eastAsia" w:ascii="宋体" w:hAnsi="宋体" w:cs="宋体"/>
          <w:szCs w:val="21"/>
          <w:highlight w:val="none"/>
          <w:lang w:val="zh-CN"/>
        </w:rPr>
        <w:t xml:space="preserve">表</w:t>
      </w:r>
      <w:r>
        <w:rPr>
          <w:rFonts w:hint="eastAsia" w:ascii="宋体" w:hAnsi="宋体" w:cs="宋体"/>
          <w:szCs w:val="21"/>
          <w:highlight w:val="none"/>
          <w:lang w:val="zh-CN"/>
        </w:rPr>
        <w:t xml:space="preserve">；</w:t>
      </w:r>
      <w:r>
        <w:rPr>
          <w:rFonts w:hint="eastAsia" w:ascii="宋体" w:hAnsi="宋体" w:cs="宋体"/>
          <w:szCs w:val="21"/>
          <w:highlight w:val="none"/>
          <w:lang w:val="zh-CN"/>
        </w:rPr>
      </w:r>
      <w:r/>
    </w:p>
    <w:p>
      <w:pPr>
        <w:pStyle w:val="655"/>
        <w:ind w:firstLine="420"/>
        <w:jc w:val="left"/>
        <w:spacing w:line="460" w:lineRule="exact"/>
        <w:widowControl/>
        <w:rPr>
          <w:rFonts w:hint="eastAsia" w:ascii="宋体" w:hAnsi="宋体" w:cs="宋体"/>
          <w:szCs w:val="21"/>
          <w:highlight w:val="none"/>
          <w:lang w:val="zh-CN"/>
        </w:rPr>
      </w:pPr>
      <w:r>
        <w:rPr>
          <w:rFonts w:hint="eastAsia" w:ascii="宋体" w:hAnsi="宋体" w:cs="宋体"/>
          <w:szCs w:val="21"/>
          <w:highlight w:val="none"/>
          <w:lang w:val="zh-CN"/>
        </w:rPr>
        <w:t xml:space="preserve">（4）</w:t>
      </w:r>
      <w:r>
        <w:rPr>
          <w:rFonts w:hint="eastAsia" w:ascii="宋体" w:hAnsi="宋体" w:cs="宋体"/>
          <w:b/>
          <w:szCs w:val="21"/>
          <w:highlight w:val="none"/>
        </w:rPr>
        <w:t xml:space="preserve">★</w:t>
      </w:r>
      <w:r>
        <w:rPr>
          <w:rFonts w:hint="eastAsia" w:ascii="宋体" w:hAnsi="宋体" w:cs="宋体"/>
          <w:szCs w:val="21"/>
          <w:highlight w:val="none"/>
          <w:lang w:val="zh-CN"/>
        </w:rPr>
        <w:t xml:space="preserve">第一章投标邀请中《中华人民共和国政府采购法》规定的</w:t>
      </w:r>
      <w:bookmarkStart w:id="59" w:name="_Hlk184886413"/>
      <w:r>
        <w:rPr>
          <w:rFonts w:hint="eastAsia" w:ascii="宋体" w:hAnsi="宋体" w:cs="宋体"/>
          <w:szCs w:val="21"/>
          <w:highlight w:val="none"/>
          <w:lang w:val="zh-CN"/>
        </w:rPr>
        <w:t xml:space="preserve">资格条件证明文件</w:t>
      </w:r>
      <w:bookmarkEnd w:id="59"/>
      <w:r>
        <w:rPr>
          <w:rFonts w:hint="eastAsia" w:ascii="宋体" w:hAnsi="宋体" w:cs="宋体"/>
          <w:szCs w:val="21"/>
          <w:highlight w:val="none"/>
          <w:lang w:val="zh-CN"/>
        </w:rPr>
        <w:t xml:space="preserve">；</w:t>
      </w:r>
      <w:r>
        <w:rPr>
          <w:rFonts w:hint="eastAsia" w:ascii="宋体" w:hAnsi="宋体" w:cs="宋体"/>
          <w:szCs w:val="21"/>
          <w:highlight w:val="none"/>
          <w:lang w:val="zh-CN"/>
        </w:rPr>
      </w:r>
      <w:r/>
    </w:p>
    <w:p>
      <w:pPr>
        <w:pStyle w:val="655"/>
        <w:ind w:firstLine="420"/>
        <w:jc w:val="left"/>
        <w:spacing w:line="460" w:lineRule="exact"/>
        <w:widowControl/>
        <w:rPr>
          <w:rFonts w:ascii="宋体" w:hAnsi="宋体" w:cs="宋体"/>
          <w:szCs w:val="21"/>
          <w:highlight w:val="none"/>
          <w:lang w:val="zh-CN"/>
        </w:rPr>
      </w:pPr>
      <w:r>
        <w:rPr>
          <w:rFonts w:hint="eastAsia" w:ascii="宋体" w:hAnsi="宋体" w:cs="宋体"/>
          <w:szCs w:val="21"/>
          <w:highlight w:val="none"/>
          <w:lang w:val="zh-CN"/>
        </w:rPr>
        <w:t xml:space="preserve">（5）</w:t>
      </w:r>
      <w:r>
        <w:rPr>
          <w:rFonts w:hint="eastAsia" w:ascii="宋体" w:hAnsi="宋体" w:cs="宋体"/>
          <w:b/>
          <w:szCs w:val="21"/>
          <w:highlight w:val="none"/>
        </w:rPr>
        <w:t xml:space="preserve">★</w:t>
      </w:r>
      <w:r>
        <w:rPr>
          <w:rFonts w:hint="eastAsia" w:ascii="宋体" w:hAnsi="宋体" w:cs="宋体"/>
          <w:szCs w:val="21"/>
          <w:highlight w:val="none"/>
          <w:lang w:val="zh-CN"/>
        </w:rPr>
        <w:t xml:space="preserve">第一章投标邀请中采购人根据采购项目的特殊要求规定的特定条件证明文件；（如有的话）；</w:t>
      </w:r>
      <w:r>
        <w:rPr>
          <w:rFonts w:ascii="宋体" w:hAnsi="宋体" w:cs="宋体"/>
          <w:szCs w:val="21"/>
          <w:highlight w:val="none"/>
          <w:lang w:val="zh-CN"/>
        </w:rPr>
      </w:r>
      <w:r/>
    </w:p>
    <w:p>
      <w:pPr>
        <w:pStyle w:val="655"/>
        <w:ind w:firstLine="420"/>
        <w:jc w:val="left"/>
        <w:spacing w:line="460" w:lineRule="exact"/>
        <w:widowControl/>
        <w:rPr>
          <w:rFonts w:hint="eastAsia" w:ascii="宋体" w:hAnsi="宋体" w:eastAsia="宋体" w:cs="宋体"/>
          <w:b/>
          <w:szCs w:val="21"/>
          <w:highlight w:val="none"/>
          <w:lang w:eastAsia="zh-CN"/>
        </w:rPr>
      </w:pPr>
      <w:r>
        <w:rPr>
          <w:rFonts w:hint="eastAsia" w:ascii="宋体" w:hAnsi="宋体" w:cs="宋体"/>
          <w:szCs w:val="21"/>
          <w:highlight w:val="none"/>
          <w:lang w:val="zh-CN"/>
        </w:rPr>
        <w:t xml:space="preserve">（6）</w:t>
      </w:r>
      <w:r>
        <w:rPr>
          <w:rFonts w:hint="eastAsia" w:ascii="宋体" w:hAnsi="宋体" w:cs="宋体"/>
          <w:b/>
          <w:szCs w:val="21"/>
          <w:highlight w:val="none"/>
        </w:rPr>
        <w:t xml:space="preserve">★</w:t>
      </w:r>
      <w:r>
        <w:rPr>
          <w:rFonts w:hint="eastAsia" w:ascii="宋体" w:hAnsi="宋体" w:cs="宋体"/>
          <w:bCs/>
          <w:szCs w:val="21"/>
          <w:highlight w:val="none"/>
        </w:rPr>
        <w:t xml:space="preserve">《南京市政府采购供应商信用记录表暨信用承诺书》</w:t>
      </w:r>
      <w:r>
        <w:rPr>
          <w:rFonts w:hint="eastAsia" w:ascii="宋体" w:hAnsi="宋体" w:cs="宋体"/>
          <w:bCs/>
          <w:szCs w:val="21"/>
          <w:highlight w:val="none"/>
          <w:lang w:eastAsia="zh-CN"/>
        </w:rPr>
        <w:t xml:space="preserve">；</w:t>
      </w:r>
      <w:r>
        <w:rPr>
          <w:rFonts w:hint="eastAsia" w:ascii="宋体" w:hAnsi="宋体" w:eastAsia="宋体" w:cs="宋体"/>
          <w:b/>
          <w:szCs w:val="21"/>
          <w:highlight w:val="none"/>
          <w:lang w:eastAsia="zh-CN"/>
        </w:rPr>
      </w:r>
      <w:r/>
    </w:p>
    <w:p>
      <w:pPr>
        <w:pStyle w:val="655"/>
        <w:ind w:firstLine="420"/>
        <w:jc w:val="left"/>
        <w:spacing w:line="460" w:lineRule="exact"/>
        <w:widowControl/>
        <w:rPr>
          <w:rFonts w:hint="eastAsia" w:ascii="宋体" w:hAnsi="宋体" w:cs="宋体"/>
          <w:szCs w:val="21"/>
          <w:highlight w:val="none"/>
          <w:lang w:val="zh-CN"/>
        </w:rPr>
      </w:pPr>
      <w:r>
        <w:rPr>
          <w:rFonts w:hint="eastAsia" w:ascii="宋体" w:hAnsi="宋体" w:cs="宋体"/>
          <w:szCs w:val="21"/>
          <w:highlight w:val="none"/>
          <w:lang w:val="zh-CN"/>
        </w:rPr>
        <w:t xml:space="preserve">（7）</w:t>
      </w:r>
      <w:r>
        <w:rPr>
          <w:rFonts w:hint="eastAsia" w:ascii="宋体" w:hAnsi="宋体" w:cs="宋体"/>
          <w:b/>
          <w:szCs w:val="21"/>
          <w:highlight w:val="none"/>
        </w:rPr>
        <w:t xml:space="preserve">★</w:t>
      </w:r>
      <w:r>
        <w:rPr>
          <w:rFonts w:hint="eastAsia" w:ascii="宋体" w:hAnsi="宋体" w:cs="宋体"/>
          <w:szCs w:val="21"/>
          <w:highlight w:val="none"/>
          <w:lang w:val="zh-CN"/>
        </w:rPr>
        <w:t xml:space="preserve">商务条款偏离表；</w:t>
      </w:r>
      <w:r>
        <w:rPr>
          <w:rFonts w:hint="eastAsia" w:ascii="宋体" w:hAnsi="宋体" w:cs="宋体"/>
          <w:szCs w:val="21"/>
          <w:highlight w:val="none"/>
          <w:lang w:val="zh-CN"/>
        </w:rPr>
      </w:r>
      <w:r/>
    </w:p>
    <w:p>
      <w:pPr>
        <w:pStyle w:val="655"/>
        <w:ind w:firstLine="420"/>
        <w:jc w:val="left"/>
        <w:spacing w:line="460" w:lineRule="exact"/>
        <w:widowControl/>
        <w:rPr>
          <w:rFonts w:hint="eastAsia" w:ascii="宋体" w:hAnsi="宋体" w:cs="宋体"/>
          <w:szCs w:val="21"/>
          <w:highlight w:val="none"/>
          <w:lang w:val="zh-CN"/>
        </w:rPr>
      </w:pPr>
      <w:r>
        <w:rPr>
          <w:rFonts w:hint="eastAsia" w:ascii="宋体" w:hAnsi="宋体" w:cs="宋体"/>
          <w:szCs w:val="21"/>
          <w:highlight w:val="none"/>
          <w:lang w:val="zh-CN"/>
        </w:rPr>
        <w:t xml:space="preserve">（8）承担过类似业绩情况（格式自拟）；</w:t>
      </w:r>
      <w:r>
        <w:rPr>
          <w:rFonts w:hint="eastAsia" w:ascii="宋体" w:hAnsi="宋体" w:cs="宋体"/>
          <w:szCs w:val="21"/>
          <w:highlight w:val="none"/>
          <w:lang w:val="zh-CN"/>
        </w:rPr>
      </w:r>
      <w:r/>
    </w:p>
    <w:p>
      <w:pPr>
        <w:pStyle w:val="655"/>
        <w:ind w:firstLine="420"/>
        <w:jc w:val="left"/>
        <w:spacing w:line="460" w:lineRule="exact"/>
        <w:widowControl/>
        <w:rPr>
          <w:rFonts w:hint="eastAsia" w:ascii="宋体" w:hAnsi="宋体" w:cs="宋体"/>
          <w:szCs w:val="21"/>
          <w:highlight w:val="none"/>
          <w:lang w:val="zh-CN"/>
        </w:rPr>
      </w:pPr>
      <w:r>
        <w:rPr>
          <w:rFonts w:hint="eastAsia" w:ascii="宋体" w:hAnsi="宋体" w:cs="宋体"/>
          <w:szCs w:val="21"/>
          <w:highlight w:val="none"/>
          <w:lang w:val="zh-CN"/>
        </w:rPr>
        <w:t xml:space="preserve">（9）</w:t>
      </w:r>
      <w:r>
        <w:rPr>
          <w:rFonts w:hint="eastAsia" w:ascii="宋体" w:hAnsi="宋体" w:cs="宋体"/>
          <w:b/>
          <w:szCs w:val="21"/>
          <w:highlight w:val="none"/>
        </w:rPr>
        <w:t xml:space="preserve">★</w:t>
      </w:r>
      <w:r>
        <w:rPr>
          <w:rFonts w:hint="eastAsia" w:ascii="宋体" w:hAnsi="宋体" w:cs="宋体"/>
          <w:szCs w:val="21"/>
          <w:highlight w:val="none"/>
          <w:lang w:val="zh-CN"/>
        </w:rPr>
        <w:t xml:space="preserve">中小企业声明函；</w:t>
      </w:r>
      <w:r>
        <w:rPr>
          <w:rFonts w:hint="eastAsia" w:ascii="宋体" w:hAnsi="宋体" w:cs="宋体"/>
          <w:szCs w:val="21"/>
          <w:highlight w:val="none"/>
          <w:lang w:val="zh-CN"/>
        </w:rPr>
      </w:r>
      <w:r/>
    </w:p>
    <w:p>
      <w:pPr>
        <w:pStyle w:val="655"/>
        <w:ind w:firstLine="420"/>
        <w:jc w:val="left"/>
        <w:spacing w:line="460" w:lineRule="exact"/>
        <w:widowControl/>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10</w:t>
      </w:r>
      <w:r>
        <w:rPr>
          <w:rFonts w:hint="eastAsia" w:ascii="宋体" w:hAnsi="宋体" w:cs="宋体"/>
          <w:szCs w:val="21"/>
          <w:highlight w:val="none"/>
          <w:lang w:val="zh-CN"/>
        </w:rPr>
        <w:t xml:space="preserve">）</w:t>
      </w:r>
      <w:r>
        <w:rPr>
          <w:rFonts w:hint="eastAsia" w:ascii="宋体" w:hAnsi="宋体" w:cs="宋体"/>
          <w:b/>
          <w:szCs w:val="21"/>
          <w:highlight w:val="none"/>
        </w:rPr>
        <w:t xml:space="preserve">★</w:t>
      </w:r>
      <w:r>
        <w:rPr>
          <w:rFonts w:hint="eastAsia" w:ascii="宋体" w:hAnsi="宋体" w:eastAsia="宋体" w:cs="宋体"/>
          <w:szCs w:val="21"/>
          <w:highlight w:val="none"/>
          <w:lang w:val="zh-CN"/>
        </w:rPr>
        <w:t xml:space="preserve">分项报价表；</w:t>
      </w:r>
      <w:r>
        <w:rPr>
          <w:rFonts w:hint="eastAsia" w:ascii="宋体" w:hAnsi="宋体" w:cs="宋体"/>
          <w:szCs w:val="21"/>
          <w:highlight w:val="none"/>
          <w:lang w:val="zh-CN"/>
        </w:rPr>
      </w:r>
      <w:r/>
    </w:p>
    <w:p>
      <w:pPr>
        <w:pStyle w:val="655"/>
        <w:ind w:firstLine="420"/>
        <w:jc w:val="left"/>
        <w:spacing w:line="460" w:lineRule="exact"/>
        <w:widowControl/>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11</w:t>
      </w:r>
      <w:r>
        <w:rPr>
          <w:rFonts w:hint="eastAsia" w:ascii="宋体" w:hAnsi="宋体" w:cs="宋体"/>
          <w:szCs w:val="21"/>
          <w:highlight w:val="none"/>
          <w:lang w:val="zh-CN"/>
        </w:rPr>
        <w:t xml:space="preserve">）属于监狱企业的证明文件（如有）</w:t>
      </w:r>
      <w:r>
        <w:rPr>
          <w:rFonts w:hint="eastAsia" w:ascii="宋体" w:hAnsi="宋体" w:cs="宋体"/>
          <w:szCs w:val="21"/>
          <w:highlight w:val="none"/>
          <w:lang w:val="zh-CN"/>
        </w:rPr>
      </w:r>
      <w:r/>
    </w:p>
    <w:p>
      <w:pPr>
        <w:pStyle w:val="655"/>
        <w:ind w:firstLine="420"/>
        <w:jc w:val="left"/>
        <w:spacing w:line="460" w:lineRule="exact"/>
        <w:widowControl/>
        <w:rPr>
          <w:rFonts w:ascii="宋体" w:hAnsi="宋体" w:cs="宋体"/>
          <w:szCs w:val="21"/>
          <w:highlight w:val="none"/>
          <w:lang w:val="zh-CN"/>
        </w:rPr>
      </w:pPr>
      <w:r>
        <w:rPr>
          <w:rFonts w:hint="eastAsia" w:ascii="宋体" w:hAnsi="宋体" w:cs="宋体"/>
          <w:szCs w:val="21"/>
          <w:highlight w:val="none"/>
          <w:lang w:val="zh-CN"/>
        </w:rPr>
        <w:t xml:space="preserve">（1</w:t>
      </w:r>
      <w:r>
        <w:rPr>
          <w:rFonts w:hint="eastAsia" w:ascii="宋体" w:hAnsi="宋体" w:cs="宋体"/>
          <w:szCs w:val="21"/>
          <w:highlight w:val="none"/>
          <w:lang w:val="en-US" w:eastAsia="zh-CN"/>
        </w:rPr>
        <w:t xml:space="preserve">2</w:t>
      </w:r>
      <w:r>
        <w:rPr>
          <w:rFonts w:hint="eastAsia" w:ascii="宋体" w:hAnsi="宋体" w:cs="宋体"/>
          <w:szCs w:val="21"/>
          <w:highlight w:val="none"/>
          <w:lang w:val="zh-CN"/>
        </w:rPr>
        <w:t xml:space="preserve">）投标供应商认为需提供的其他资料。</w:t>
      </w:r>
      <w:r>
        <w:rPr>
          <w:rFonts w:ascii="宋体" w:hAnsi="宋体" w:cs="宋体"/>
          <w:szCs w:val="21"/>
          <w:highlight w:val="none"/>
          <w:lang w:val="zh-CN"/>
        </w:rPr>
      </w:r>
      <w:r/>
    </w:p>
    <w:p>
      <w:pPr>
        <w:pStyle w:val="655"/>
        <w:ind w:firstLine="420"/>
        <w:spacing w:line="460" w:lineRule="exact"/>
        <w:rPr>
          <w:rFonts w:hint="eastAsia" w:ascii="宋体" w:hAnsi="宋体" w:cs="宋体"/>
          <w:b/>
          <w:bCs/>
          <w:szCs w:val="21"/>
          <w:highlight w:val="none"/>
          <w:lang w:val="zh-CN"/>
        </w:rPr>
      </w:pPr>
      <w:r>
        <w:rPr>
          <w:rFonts w:hint="eastAsia" w:ascii="宋体" w:hAnsi="宋体" w:cs="宋体"/>
          <w:b/>
          <w:bCs/>
          <w:szCs w:val="21"/>
          <w:highlight w:val="none"/>
          <w:lang w:val="zh-CN"/>
        </w:rPr>
        <w:t xml:space="preserve">11、投标文件的技术部分</w:t>
      </w:r>
      <w:r>
        <w:rPr>
          <w:rFonts w:hint="eastAsia" w:ascii="宋体" w:hAnsi="宋体" w:cs="宋体"/>
          <w:b/>
          <w:bCs/>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11.1 技术部分是证明</w:t>
      </w:r>
      <w:r>
        <w:rPr>
          <w:rFonts w:hint="eastAsia" w:ascii="宋体" w:hAnsi="宋体" w:cs="宋体"/>
          <w:szCs w:val="21"/>
          <w:highlight w:val="none"/>
        </w:rPr>
        <w:t xml:space="preserve">供应商提供的产品和服务是合格的、并符合采购文件要求的证明文件，以及</w:t>
      </w:r>
      <w:r>
        <w:rPr>
          <w:rFonts w:hint="eastAsia" w:ascii="宋体" w:hAnsi="宋体" w:cs="宋体"/>
          <w:szCs w:val="21"/>
          <w:highlight w:val="none"/>
          <w:lang w:val="zh-CN"/>
        </w:rPr>
        <w:t xml:space="preserve">对</w:t>
      </w:r>
      <w:r>
        <w:rPr>
          <w:rFonts w:hint="eastAsia" w:ascii="宋体" w:hAnsi="宋体" w:cs="宋体"/>
          <w:szCs w:val="21"/>
          <w:highlight w:val="none"/>
        </w:rPr>
        <w:t xml:space="preserve">开标一览</w:t>
      </w:r>
      <w:r>
        <w:rPr>
          <w:rFonts w:hint="eastAsia" w:ascii="宋体" w:hAnsi="宋体" w:cs="宋体"/>
          <w:szCs w:val="21"/>
          <w:highlight w:val="none"/>
          <w:lang w:val="zh-CN"/>
        </w:rPr>
        <w:t xml:space="preserve">表中的服务的详细说明，这些文件可以是文字资料、图纸和数据等。</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11.2 若技术性能无特殊说明，则按国家有关部门最新颁布的标准及规范为准。</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11.3 提供的服务如与采购文件要求有不符之处，应说明其差别之所在，并在《技术条款偏离表》中逐条予以说明。</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11.4 投标文件应按照采购文件要求提供技术资料、文件和有关证明，包括但不限于其中加</w:t>
      </w:r>
      <w:r>
        <w:rPr>
          <w:rFonts w:hint="eastAsia" w:ascii="宋体" w:hAnsi="宋体" w:cs="宋体"/>
          <w:b/>
          <w:szCs w:val="21"/>
          <w:highlight w:val="none"/>
        </w:rPr>
        <w:t xml:space="preserve">“★”</w:t>
      </w:r>
      <w:r>
        <w:rPr>
          <w:rFonts w:hint="eastAsia" w:ascii="宋体" w:hAnsi="宋体" w:cs="宋体"/>
          <w:szCs w:val="21"/>
          <w:highlight w:val="none"/>
          <w:lang w:val="zh-CN"/>
        </w:rPr>
        <w:t xml:space="preserve">项目不得有缺失或无效：</w:t>
      </w:r>
      <w:r>
        <w:rPr>
          <w:rFonts w:hint="eastAsia" w:ascii="宋体" w:hAnsi="宋体" w:cs="宋体"/>
          <w:szCs w:val="21"/>
          <w:highlight w:val="none"/>
          <w:lang w:val="zh-CN"/>
        </w:rPr>
      </w:r>
      <w:r/>
    </w:p>
    <w:p>
      <w:pPr>
        <w:pStyle w:val="655"/>
        <w:ind w:firstLine="420"/>
        <w:spacing w:line="460" w:lineRule="exact"/>
        <w:rPr>
          <w:rFonts w:ascii="宋体" w:hAnsi="宋体" w:eastAsia="宋体" w:cs="宋体"/>
          <w:szCs w:val="21"/>
          <w:highlight w:val="none"/>
          <w:lang w:val="en-US" w:eastAsia="zh-CN"/>
        </w:rPr>
      </w:pP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1</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服务方案；</w:t>
      </w:r>
      <w:r>
        <w:rPr>
          <w:rFonts w:ascii="宋体" w:hAnsi="宋体" w:eastAsia="宋体" w:cs="宋体"/>
          <w:szCs w:val="21"/>
          <w:highlight w:val="none"/>
          <w:lang w:val="en-US" w:eastAsia="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2</w:t>
      </w:r>
      <w:r>
        <w:rPr>
          <w:rFonts w:hint="eastAsia" w:ascii="宋体" w:hAnsi="宋体" w:cs="宋体"/>
          <w:szCs w:val="21"/>
          <w:highlight w:val="none"/>
          <w:lang w:val="zh-CN"/>
        </w:rPr>
        <w:t xml:space="preserve">）★技术条款偏离表；</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lang w:val="zh-CN"/>
        </w:rPr>
        <w:t xml:space="preserve">）投标人实施本项目拟投入的专业人员一览表；</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lang w:val="zh-CN"/>
        </w:rPr>
        <w:t xml:space="preserve">）供应商认为需要提供的其他技术资料。</w:t>
      </w:r>
      <w:r>
        <w:rPr>
          <w:rFonts w:hint="eastAsia" w:ascii="宋体" w:hAnsi="宋体" w:cs="宋体"/>
          <w:szCs w:val="21"/>
          <w:highlight w:val="none"/>
          <w:lang w:val="zh-CN"/>
        </w:rPr>
      </w:r>
      <w:r/>
    </w:p>
    <w:p>
      <w:pPr>
        <w:pStyle w:val="655"/>
        <w:ind w:firstLine="420"/>
        <w:spacing w:line="460" w:lineRule="exact"/>
        <w:rPr>
          <w:rFonts w:hint="eastAsia" w:ascii="宋体" w:hAnsi="宋体" w:cs="宋体"/>
          <w:b/>
          <w:szCs w:val="21"/>
          <w:highlight w:val="none"/>
          <w:lang w:val="zh-CN"/>
        </w:rPr>
      </w:pPr>
      <w:r>
        <w:rPr>
          <w:rFonts w:hint="eastAsia" w:ascii="宋体" w:hAnsi="宋体" w:cs="宋体"/>
          <w:b/>
          <w:szCs w:val="21"/>
          <w:highlight w:val="none"/>
          <w:lang w:val="zh-CN"/>
        </w:rPr>
        <w:t xml:space="preserve">12、投标文件的价格部分</w:t>
      </w:r>
      <w:r>
        <w:rPr>
          <w:rFonts w:hint="eastAsia" w:ascii="宋体" w:hAnsi="宋体" w:cs="宋体"/>
          <w:b/>
          <w:szCs w:val="21"/>
          <w:highlight w:val="none"/>
          <w:lang w:val="zh-CN"/>
        </w:rPr>
      </w:r>
      <w:r/>
    </w:p>
    <w:p>
      <w:pPr>
        <w:pStyle w:val="655"/>
        <w:ind w:firstLine="420"/>
        <w:spacing w:line="460" w:lineRule="exact"/>
        <w:widowControl/>
        <w:rPr>
          <w:rFonts w:hint="eastAsia" w:ascii="宋体" w:hAnsi="宋体" w:cs="宋体"/>
          <w:szCs w:val="21"/>
          <w:highlight w:val="none"/>
          <w:lang w:val="zh-CN"/>
        </w:rPr>
      </w:pPr>
      <w:r>
        <w:rPr>
          <w:rFonts w:hint="eastAsia" w:ascii="宋体" w:hAnsi="宋体" w:cs="宋体"/>
          <w:szCs w:val="21"/>
          <w:highlight w:val="none"/>
          <w:lang w:val="zh-CN"/>
        </w:rPr>
        <w:t xml:space="preserve">12.1 价格部分是对本项目采购标的价格构成的说明，每一项服务仅接受一个价格。</w:t>
      </w:r>
      <w:r>
        <w:rPr>
          <w:rFonts w:hint="eastAsia" w:ascii="宋体" w:hAnsi="宋体" w:cs="宋体"/>
          <w:szCs w:val="21"/>
          <w:highlight w:val="none"/>
          <w:lang w:val="zh-CN"/>
        </w:rPr>
      </w:r>
      <w:r/>
    </w:p>
    <w:p>
      <w:pPr>
        <w:pStyle w:val="655"/>
        <w:ind w:firstLine="420"/>
        <w:spacing w:line="460" w:lineRule="exact"/>
        <w:rPr>
          <w:rFonts w:hint="eastAsia" w:ascii="宋体" w:hAnsi="宋体" w:cs="宋体"/>
          <w:b/>
          <w:szCs w:val="21"/>
          <w:highlight w:val="none"/>
        </w:rPr>
      </w:pPr>
      <w:r>
        <w:rPr>
          <w:rFonts w:hint="eastAsia" w:ascii="宋体" w:hAnsi="宋体" w:cs="宋体"/>
          <w:szCs w:val="21"/>
          <w:highlight w:val="none"/>
          <w:lang w:val="zh-CN"/>
        </w:rPr>
        <w:t xml:space="preserve">12.2</w:t>
      </w:r>
      <w:r>
        <w:rPr>
          <w:rFonts w:ascii="宋体" w:hAnsi="宋体" w:cs="宋体"/>
          <w:szCs w:val="21"/>
          <w:highlight w:val="none"/>
          <w:lang w:val="zh-CN"/>
        </w:rPr>
        <w:t xml:space="preserve"> </w:t>
      </w:r>
      <w:r>
        <w:rPr>
          <w:rFonts w:hint="eastAsia" w:ascii="宋体" w:hAnsi="宋体" w:cs="宋体"/>
          <w:szCs w:val="21"/>
          <w:highlight w:val="none"/>
          <w:lang w:val="zh-CN"/>
        </w:rPr>
        <w:t xml:space="preserve">投标报价包括但不限于</w:t>
      </w:r>
      <w:r>
        <w:rPr>
          <w:rFonts w:hint="eastAsia" w:ascii="宋体" w:hAnsi="宋体"/>
          <w:szCs w:val="21"/>
          <w:highlight w:val="none"/>
        </w:rPr>
        <w:t xml:space="preserve">完成本项目的人工、机械、材料、维修技术、企业管理、税金、政策性文件规定及及合同包含内的所有风险、责任等各项应有费用以及供应商认为需要的其他费用等，响应供应商应根据上述因素结合清单自行考虑投标报价</w:t>
      </w:r>
      <w:r>
        <w:rPr>
          <w:rFonts w:hint="eastAsia" w:ascii="宋体" w:hAnsi="宋体" w:cs="宋体"/>
          <w:b/>
          <w:szCs w:val="21"/>
          <w:highlight w:val="none"/>
        </w:rPr>
        <w:t xml:space="preserve">。</w:t>
      </w:r>
      <w:r>
        <w:rPr>
          <w:rFonts w:hint="eastAsia" w:ascii="宋体" w:hAnsi="宋体" w:cs="宋体"/>
          <w:b/>
          <w:szCs w:val="21"/>
          <w:highlight w:val="none"/>
        </w:rPr>
      </w:r>
      <w:r/>
    </w:p>
    <w:p>
      <w:pPr>
        <w:pStyle w:val="655"/>
        <w:ind w:firstLine="420"/>
        <w:spacing w:line="460" w:lineRule="exact"/>
        <w:rPr>
          <w:rFonts w:hint="eastAsia" w:ascii="宋体" w:hAnsi="宋体" w:cs="宋体"/>
          <w:b/>
          <w:bCs/>
          <w:szCs w:val="21"/>
          <w:highlight w:val="none"/>
        </w:rPr>
      </w:pPr>
      <w:r>
        <w:rPr>
          <w:rFonts w:hint="eastAsia" w:ascii="宋体" w:hAnsi="宋体" w:cs="宋体"/>
          <w:szCs w:val="21"/>
          <w:highlight w:val="none"/>
          <w:lang w:val="zh-CN"/>
        </w:rPr>
        <w:t xml:space="preserve">12.3 </w:t>
      </w:r>
      <w:r>
        <w:rPr>
          <w:rFonts w:hint="eastAsia" w:ascii="宋体" w:hAnsi="宋体" w:cs="宋体"/>
          <w:szCs w:val="21"/>
          <w:highlight w:val="none"/>
        </w:rPr>
        <w:t xml:space="preserve">供应商的任何错漏、优惠、竞争性报价不得作为减轻责任、减少服务、增加收费、降低质量的理由。</w:t>
      </w:r>
      <w:r>
        <w:rPr>
          <w:rFonts w:hint="eastAsia" w:ascii="宋体" w:hAnsi="宋体" w:cs="宋体"/>
          <w:b/>
          <w:bCs/>
          <w:szCs w:val="21"/>
          <w:highlight w:val="none"/>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12.4 供应商应在《开标一览表》、《分项报价表》等标明提供货物和服务的单价、总价以及分项报价。供应商系小企业（含小型、微型企业），并提供本企业制造的货物、承担的工程或者服务，或者提供其他小企业制造的货物，须在《开标一览表》、《分项报价表》中注明。</w:t>
      </w:r>
      <w:r>
        <w:rPr>
          <w:rFonts w:hint="eastAsia" w:ascii="宋体" w:hAnsi="宋体" w:cs="宋体"/>
          <w:szCs w:val="21"/>
          <w:highlight w:val="none"/>
          <w:lang w:val="zh-CN"/>
        </w:rPr>
      </w:r>
      <w:r/>
    </w:p>
    <w:p>
      <w:pPr>
        <w:pStyle w:val="655"/>
        <w:ind w:firstLine="420"/>
        <w:spacing w:line="460" w:lineRule="exact"/>
        <w:rPr>
          <w:rFonts w:hint="eastAsia" w:ascii="宋体" w:hAnsi="宋体" w:cs="宋体"/>
          <w:b/>
          <w:szCs w:val="21"/>
          <w:highlight w:val="none"/>
          <w:lang w:val="zh-CN"/>
        </w:rPr>
      </w:pPr>
      <w:r>
        <w:rPr>
          <w:rFonts w:hint="eastAsia" w:ascii="宋体" w:hAnsi="宋体" w:cs="宋体"/>
          <w:b/>
          <w:szCs w:val="21"/>
          <w:highlight w:val="none"/>
          <w:lang w:val="zh-CN"/>
        </w:rPr>
        <w:t xml:space="preserve">13、投标文件的其他部分</w:t>
      </w:r>
      <w:r>
        <w:rPr>
          <w:rFonts w:hint="eastAsia" w:ascii="宋体" w:hAnsi="宋体" w:cs="宋体"/>
          <w:b/>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13.1 其他部分由供应商根据编制投标文件需要提供的其他相关文件。</w:t>
      </w:r>
      <w:r>
        <w:rPr>
          <w:rFonts w:hint="eastAsia" w:ascii="宋体" w:hAnsi="宋体" w:cs="宋体"/>
          <w:szCs w:val="21"/>
          <w:highlight w:val="none"/>
          <w:lang w:val="zh-CN"/>
        </w:rPr>
      </w:r>
      <w:r/>
    </w:p>
    <w:p>
      <w:pPr>
        <w:pStyle w:val="655"/>
        <w:ind w:firstLine="420"/>
        <w:spacing w:line="460" w:lineRule="exact"/>
        <w:rPr>
          <w:rFonts w:hint="eastAsia" w:ascii="宋体" w:hAnsi="宋体" w:cs="宋体"/>
          <w:b/>
          <w:bCs/>
          <w:szCs w:val="21"/>
          <w:highlight w:val="none"/>
          <w:lang w:val="zh-CN"/>
        </w:rPr>
      </w:pPr>
      <w:r>
        <w:rPr>
          <w:rFonts w:hint="eastAsia" w:ascii="宋体" w:hAnsi="宋体" w:cs="宋体"/>
          <w:b/>
          <w:bCs/>
          <w:szCs w:val="21"/>
          <w:highlight w:val="none"/>
          <w:lang w:val="zh-CN"/>
        </w:rPr>
        <w:t xml:space="preserve">14、投标保证金</w:t>
      </w:r>
      <w:r>
        <w:rPr>
          <w:rFonts w:hint="eastAsia" w:ascii="宋体" w:hAnsi="宋体" w:cs="宋体"/>
          <w:b/>
          <w:bCs/>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14.1 无需提交投标保证金。</w:t>
      </w:r>
      <w:r>
        <w:rPr>
          <w:rFonts w:hint="eastAsia" w:ascii="宋体" w:hAnsi="宋体" w:cs="宋体"/>
          <w:szCs w:val="21"/>
          <w:highlight w:val="none"/>
          <w:lang w:val="zh-CN"/>
        </w:rPr>
      </w:r>
      <w:r/>
    </w:p>
    <w:p>
      <w:pPr>
        <w:pStyle w:val="655"/>
        <w:ind w:firstLine="420"/>
        <w:spacing w:line="460" w:lineRule="exact"/>
        <w:rPr>
          <w:rFonts w:hint="eastAsia" w:ascii="宋体" w:hAnsi="宋体" w:cs="宋体"/>
          <w:b/>
          <w:bCs/>
          <w:szCs w:val="21"/>
          <w:highlight w:val="none"/>
          <w:lang w:val="zh-CN"/>
        </w:rPr>
      </w:pPr>
      <w:r>
        <w:rPr>
          <w:rFonts w:hint="eastAsia" w:ascii="宋体" w:hAnsi="宋体" w:cs="宋体"/>
          <w:b/>
          <w:bCs/>
          <w:szCs w:val="21"/>
          <w:highlight w:val="none"/>
          <w:lang w:val="zh-CN"/>
        </w:rPr>
        <w:t xml:space="preserve">15、投标有效期</w:t>
      </w:r>
      <w:r>
        <w:rPr>
          <w:rFonts w:hint="eastAsia" w:ascii="宋体" w:hAnsi="宋体" w:cs="宋体"/>
          <w:b/>
          <w:bCs/>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15.1 自开标之日起</w:t>
      </w:r>
      <w:r>
        <w:rPr>
          <w:rFonts w:hint="eastAsia" w:ascii="宋体" w:hAnsi="宋体" w:cs="宋体"/>
          <w:b/>
          <w:bCs/>
          <w:szCs w:val="21"/>
          <w:highlight w:val="none"/>
        </w:rPr>
        <w:t xml:space="preserve">90</w:t>
      </w:r>
      <w:r>
        <w:rPr>
          <w:rFonts w:hint="eastAsia" w:ascii="宋体" w:hAnsi="宋体" w:cs="宋体"/>
          <w:b/>
          <w:szCs w:val="21"/>
          <w:highlight w:val="none"/>
          <w:lang w:val="zh-CN"/>
        </w:rPr>
        <w:t xml:space="preserve">天</w:t>
      </w:r>
      <w:r>
        <w:rPr>
          <w:rFonts w:hint="eastAsia" w:ascii="宋体" w:hAnsi="宋体" w:cs="宋体"/>
          <w:szCs w:val="21"/>
          <w:highlight w:val="none"/>
          <w:lang w:val="zh-CN"/>
        </w:rPr>
        <w:t xml:space="preserve">内投标有效。</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15.2 在特殊情况下，在原投标有效期截止之前，采购代理机构可要求供应商同意延长投标有效期，这种要求与答复均以书面形式提交。供应商可拒绝这种要求，接受延长投标有效期的供应商将不会要求和允许修正其投标。</w:t>
      </w:r>
      <w:r>
        <w:rPr>
          <w:rFonts w:hint="eastAsia" w:ascii="宋体" w:hAnsi="宋体" w:cs="宋体"/>
          <w:szCs w:val="21"/>
          <w:highlight w:val="none"/>
          <w:lang w:val="zh-CN"/>
        </w:rPr>
      </w:r>
      <w:r/>
    </w:p>
    <w:p>
      <w:pPr>
        <w:pStyle w:val="655"/>
        <w:ind w:firstLine="420"/>
        <w:spacing w:line="460" w:lineRule="exact"/>
        <w:rPr>
          <w:rFonts w:hint="eastAsia" w:ascii="宋体" w:hAnsi="宋体" w:cs="宋体"/>
          <w:b/>
          <w:bCs/>
          <w:szCs w:val="21"/>
          <w:highlight w:val="none"/>
          <w:lang w:val="zh-CN"/>
        </w:rPr>
      </w:pPr>
      <w:r>
        <w:rPr>
          <w:rFonts w:hint="eastAsia" w:ascii="宋体" w:hAnsi="宋体" w:cs="宋体"/>
          <w:b/>
          <w:bCs/>
          <w:szCs w:val="21"/>
          <w:highlight w:val="none"/>
          <w:lang w:val="zh-CN"/>
        </w:rPr>
        <w:t xml:space="preserve">16、投标文件的签署</w:t>
      </w:r>
      <w:r>
        <w:rPr>
          <w:rFonts w:hint="eastAsia" w:ascii="宋体" w:hAnsi="宋体" w:cs="宋体"/>
          <w:b/>
          <w:bCs/>
          <w:szCs w:val="21"/>
          <w:highlight w:val="none"/>
          <w:lang w:val="zh-CN"/>
        </w:rPr>
      </w:r>
      <w:r/>
    </w:p>
    <w:p>
      <w:pPr>
        <w:pStyle w:val="655"/>
        <w:ind w:firstLine="420"/>
        <w:spacing w:line="460" w:lineRule="exact"/>
        <w:rPr>
          <w:rFonts w:hint="eastAsia" w:ascii="宋体" w:hAnsi="宋体" w:cs="宋体"/>
          <w:bCs/>
          <w:szCs w:val="21"/>
          <w:highlight w:val="none"/>
        </w:rPr>
      </w:pPr>
      <w:r>
        <w:rPr>
          <w:rFonts w:hint="eastAsia" w:ascii="宋体" w:hAnsi="宋体" w:cs="宋体"/>
          <w:bCs/>
          <w:szCs w:val="21"/>
          <w:highlight w:val="none"/>
        </w:rPr>
        <w:t xml:space="preserve">16.1 供应商应严格按照采购文件要求制作投标文件并加盖电子公章。</w:t>
      </w:r>
      <w:r>
        <w:rPr>
          <w:rFonts w:hint="eastAsia" w:ascii="宋体" w:hAnsi="宋体" w:cs="宋体"/>
          <w:bCs/>
          <w:szCs w:val="21"/>
          <w:highlight w:val="none"/>
        </w:rPr>
      </w:r>
      <w:r/>
    </w:p>
    <w:p>
      <w:pPr>
        <w:pStyle w:val="655"/>
        <w:ind w:firstLine="420"/>
        <w:spacing w:line="460" w:lineRule="exact"/>
        <w:rPr>
          <w:rFonts w:hint="eastAsia" w:ascii="宋体" w:hAnsi="宋体" w:cs="宋体"/>
          <w:b/>
          <w:bCs/>
          <w:szCs w:val="21"/>
          <w:highlight w:val="none"/>
          <w:lang w:val="zh-CN"/>
        </w:rPr>
      </w:pPr>
      <w:r>
        <w:rPr>
          <w:rFonts w:hint="eastAsia" w:ascii="宋体" w:hAnsi="宋体" w:cs="宋体"/>
          <w:b/>
          <w:bCs/>
          <w:szCs w:val="21"/>
          <w:highlight w:val="none"/>
          <w:lang w:val="zh-CN"/>
        </w:rPr>
        <w:t xml:space="preserve">17、投标文件的提交</w:t>
      </w:r>
      <w:r>
        <w:rPr>
          <w:rFonts w:hint="eastAsia" w:ascii="宋体" w:hAnsi="宋体" w:cs="宋体"/>
          <w:b/>
          <w:bCs/>
          <w:szCs w:val="21"/>
          <w:highlight w:val="none"/>
          <w:lang w:val="zh-CN"/>
        </w:rPr>
      </w:r>
      <w:r/>
    </w:p>
    <w:p>
      <w:pPr>
        <w:pStyle w:val="655"/>
        <w:ind w:firstLine="420"/>
        <w:jc w:val="left"/>
        <w:spacing w:line="460" w:lineRule="exact"/>
        <w:rPr>
          <w:rFonts w:ascii="宋体" w:hAnsi="宋体" w:cs="宋体"/>
          <w:bCs/>
          <w:szCs w:val="21"/>
          <w:highlight w:val="none"/>
        </w:rPr>
      </w:pPr>
      <w:r>
        <w:rPr>
          <w:rFonts w:hint="eastAsia" w:ascii="宋体" w:hAnsi="宋体" w:cs="宋体"/>
          <w:bCs/>
          <w:szCs w:val="21"/>
          <w:highlight w:val="none"/>
        </w:rPr>
        <w:t xml:space="preserve">17.1 供应商应当按照《操作手册》规定，在采购公告规定的提交投标文件截止时间前制作并上传投标文件。</w:t>
      </w:r>
      <w:r>
        <w:rPr>
          <w:rFonts w:ascii="宋体" w:hAnsi="宋体" w:cs="宋体"/>
          <w:bCs/>
          <w:szCs w:val="21"/>
          <w:highlight w:val="none"/>
        </w:rPr>
      </w:r>
      <w:r/>
    </w:p>
    <w:p>
      <w:pPr>
        <w:pStyle w:val="655"/>
        <w:ind w:firstLine="420"/>
        <w:jc w:val="left"/>
        <w:spacing w:line="460" w:lineRule="exact"/>
        <w:rPr>
          <w:rFonts w:hint="eastAsia" w:ascii="宋体" w:hAnsi="宋体" w:cs="宋体"/>
          <w:bCs/>
          <w:szCs w:val="21"/>
          <w:highlight w:val="none"/>
        </w:rPr>
      </w:pPr>
      <w:r>
        <w:rPr>
          <w:rFonts w:ascii="宋体" w:hAnsi="宋体" w:cs="宋体"/>
          <w:bCs/>
          <w:szCs w:val="21"/>
          <w:highlight w:val="none"/>
        </w:rPr>
        <w:t xml:space="preserve">1</w:t>
      </w:r>
      <w:r>
        <w:rPr>
          <w:rFonts w:hint="eastAsia" w:ascii="宋体" w:hAnsi="宋体" w:cs="宋体"/>
          <w:bCs/>
          <w:szCs w:val="21"/>
          <w:highlight w:val="none"/>
        </w:rPr>
        <w:t xml:space="preserve">7.2 供应商应充分考虑网络环境、网络带宽等因素可能对投标产生的影响，如因供应商自身原因造成的投标文件上传不成功的，按照本采购文件第二章第</w:t>
      </w:r>
      <w:r>
        <w:rPr>
          <w:rFonts w:ascii="宋体" w:hAnsi="宋体" w:cs="宋体"/>
          <w:bCs/>
          <w:szCs w:val="21"/>
          <w:highlight w:val="none"/>
        </w:rPr>
        <w:t xml:space="preserve">21.2.</w:t>
      </w:r>
      <w:r>
        <w:rPr>
          <w:rFonts w:hint="eastAsia" w:ascii="宋体" w:hAnsi="宋体" w:cs="宋体"/>
          <w:bCs/>
          <w:szCs w:val="21"/>
          <w:highlight w:val="none"/>
        </w:rPr>
        <w:t xml:space="preserve">3条规定做无效投标处理。</w:t>
      </w:r>
      <w:r>
        <w:rPr>
          <w:rFonts w:hint="eastAsia" w:ascii="宋体" w:hAnsi="宋体" w:cs="宋体"/>
          <w:bCs/>
          <w:szCs w:val="21"/>
          <w:highlight w:val="none"/>
        </w:rPr>
      </w:r>
      <w:r/>
    </w:p>
    <w:p>
      <w:pPr>
        <w:pStyle w:val="655"/>
        <w:ind w:firstLine="420"/>
        <w:spacing w:line="460" w:lineRule="exact"/>
        <w:rPr>
          <w:rFonts w:hint="eastAsia" w:ascii="宋体" w:hAnsi="宋体" w:cs="宋体"/>
          <w:bCs/>
          <w:szCs w:val="21"/>
          <w:highlight w:val="none"/>
        </w:rPr>
      </w:pPr>
      <w:r>
        <w:rPr>
          <w:rFonts w:ascii="宋体" w:hAnsi="宋体" w:cs="宋体"/>
          <w:bCs/>
          <w:szCs w:val="21"/>
          <w:highlight w:val="none"/>
        </w:rPr>
        <w:t xml:space="preserve">1</w:t>
      </w:r>
      <w:r>
        <w:rPr>
          <w:rFonts w:hint="eastAsia" w:ascii="宋体" w:hAnsi="宋体" w:cs="宋体"/>
          <w:bCs/>
          <w:szCs w:val="21"/>
          <w:highlight w:val="none"/>
        </w:rPr>
        <w:t xml:space="preserve">7.3 采购代理机构可以按照规定，通过修改采购文件酌情延长提交投标文件截止日期，在此情况下，供应商的所有权利和义务均以延长后新的截止日期为准。</w:t>
      </w:r>
      <w:r>
        <w:rPr>
          <w:rFonts w:hint="eastAsia" w:ascii="宋体" w:hAnsi="宋体" w:cs="宋体"/>
          <w:bCs/>
          <w:szCs w:val="21"/>
          <w:highlight w:val="none"/>
        </w:rPr>
      </w:r>
      <w:r/>
    </w:p>
    <w:p>
      <w:pPr>
        <w:pStyle w:val="655"/>
        <w:ind w:firstLine="420"/>
        <w:spacing w:line="460" w:lineRule="exact"/>
        <w:rPr>
          <w:rFonts w:hint="eastAsia" w:ascii="宋体" w:hAnsi="宋体" w:cs="宋体"/>
          <w:b/>
          <w:bCs/>
          <w:szCs w:val="21"/>
          <w:highlight w:val="none"/>
          <w:lang w:val="zh-CN"/>
        </w:rPr>
      </w:pPr>
      <w:r>
        <w:rPr>
          <w:rFonts w:hint="eastAsia" w:ascii="宋体" w:hAnsi="宋体" w:cs="宋体"/>
          <w:b/>
          <w:bCs/>
          <w:szCs w:val="21"/>
          <w:highlight w:val="none"/>
          <w:lang w:val="zh-CN"/>
        </w:rPr>
        <w:t xml:space="preserve">18、有下列情形之一的投标文件将拒收：</w:t>
      </w:r>
      <w:r>
        <w:rPr>
          <w:rFonts w:hint="eastAsia" w:ascii="宋体" w:hAnsi="宋体" w:cs="宋体"/>
          <w:b/>
          <w:bCs/>
          <w:szCs w:val="21"/>
          <w:highlight w:val="none"/>
          <w:lang w:val="zh-CN"/>
        </w:rPr>
      </w:r>
      <w:r/>
    </w:p>
    <w:p>
      <w:pPr>
        <w:pStyle w:val="655"/>
        <w:ind w:firstLine="420"/>
        <w:spacing w:line="460" w:lineRule="exact"/>
        <w:rPr>
          <w:rFonts w:hint="eastAsia" w:ascii="宋体" w:hAnsi="宋体" w:cs="宋体"/>
          <w:bCs/>
          <w:szCs w:val="21"/>
          <w:highlight w:val="none"/>
        </w:rPr>
      </w:pPr>
      <w:r>
        <w:rPr>
          <w:rFonts w:hint="eastAsia" w:ascii="宋体" w:hAnsi="宋体" w:cs="宋体"/>
          <w:szCs w:val="21"/>
          <w:highlight w:val="none"/>
        </w:rPr>
        <w:t xml:space="preserve">18.1 </w:t>
      </w:r>
      <w:r>
        <w:rPr>
          <w:rFonts w:hint="eastAsia" w:ascii="宋体" w:hAnsi="宋体" w:cs="宋体"/>
          <w:szCs w:val="21"/>
          <w:highlight w:val="none"/>
          <w:lang w:val="zh-CN"/>
        </w:rPr>
        <w:t xml:space="preserve">在采购文件要求提交投标文件的截止时间</w:t>
      </w:r>
      <w:r>
        <w:rPr>
          <w:rFonts w:hint="eastAsia" w:ascii="宋体" w:hAnsi="宋体" w:cs="宋体"/>
          <w:bCs/>
          <w:szCs w:val="21"/>
          <w:highlight w:val="none"/>
        </w:rPr>
        <w:t xml:space="preserve">后上传的任何投标文件。</w:t>
      </w:r>
      <w:r>
        <w:rPr>
          <w:rFonts w:hint="eastAsia" w:ascii="宋体" w:hAnsi="宋体" w:cs="宋体"/>
          <w:bCs/>
          <w:szCs w:val="21"/>
          <w:highlight w:val="none"/>
        </w:rPr>
      </w:r>
      <w:r/>
    </w:p>
    <w:p>
      <w:pPr>
        <w:pStyle w:val="655"/>
        <w:ind w:firstLine="420"/>
        <w:spacing w:line="460" w:lineRule="exact"/>
        <w:rPr>
          <w:rFonts w:hint="eastAsia" w:ascii="宋体" w:hAnsi="宋体" w:cs="宋体"/>
          <w:b/>
          <w:bCs/>
          <w:szCs w:val="21"/>
          <w:highlight w:val="none"/>
          <w:lang w:val="zh-CN"/>
        </w:rPr>
      </w:pPr>
      <w:r>
        <w:rPr>
          <w:rFonts w:hint="eastAsia" w:ascii="宋体" w:hAnsi="宋体" w:cs="宋体"/>
          <w:b/>
          <w:bCs/>
          <w:szCs w:val="21"/>
          <w:highlight w:val="none"/>
          <w:lang w:val="zh-CN"/>
        </w:rPr>
        <w:t xml:space="preserve">19、投标文件的修改和撤回</w:t>
      </w:r>
      <w:r>
        <w:rPr>
          <w:rFonts w:hint="eastAsia" w:ascii="宋体" w:hAnsi="宋体" w:cs="宋体"/>
          <w:b/>
          <w:bCs/>
          <w:szCs w:val="21"/>
          <w:highlight w:val="none"/>
          <w:lang w:val="zh-CN"/>
        </w:rPr>
      </w:r>
      <w:r/>
    </w:p>
    <w:p>
      <w:pPr>
        <w:pStyle w:val="655"/>
        <w:ind w:firstLine="420"/>
        <w:spacing w:line="460" w:lineRule="exact"/>
        <w:rPr>
          <w:rFonts w:hint="eastAsia" w:ascii="宋体" w:hAnsi="宋体" w:cs="宋体"/>
          <w:bCs/>
          <w:szCs w:val="21"/>
          <w:highlight w:val="none"/>
        </w:rPr>
      </w:pPr>
      <w:r>
        <w:rPr>
          <w:rFonts w:hint="eastAsia" w:ascii="宋体" w:hAnsi="宋体" w:cs="宋体"/>
          <w:szCs w:val="21"/>
          <w:highlight w:val="none"/>
          <w:lang w:val="zh-CN"/>
        </w:rPr>
        <w:t xml:space="preserve">19.1 供应商在投标截止时间前，可以对所提交的投标文件进行补充、修改或撤回</w:t>
      </w:r>
      <w:r>
        <w:rPr>
          <w:rFonts w:hint="eastAsia" w:ascii="宋体" w:hAnsi="宋体" w:cs="宋体"/>
          <w:bCs/>
          <w:szCs w:val="21"/>
          <w:highlight w:val="none"/>
        </w:rPr>
        <w:t xml:space="preserve">，具体操作方法见《操作手册》。提交投标文件截止时间之后，供应商不得对其投标文件作任何修改。</w:t>
      </w:r>
      <w:r>
        <w:rPr>
          <w:rFonts w:hint="eastAsia" w:ascii="宋体" w:hAnsi="宋体" w:cs="宋体"/>
          <w:bCs/>
          <w:szCs w:val="21"/>
          <w:highlight w:val="none"/>
        </w:rPr>
      </w:r>
      <w:r/>
    </w:p>
    <w:p>
      <w:pPr>
        <w:pStyle w:val="655"/>
        <w:ind w:firstLine="420"/>
        <w:spacing w:line="460" w:lineRule="exact"/>
        <w:rPr>
          <w:rFonts w:hint="eastAsia" w:ascii="宋体" w:hAnsi="宋体" w:cs="宋体"/>
          <w:bCs/>
          <w:szCs w:val="21"/>
          <w:highlight w:val="none"/>
        </w:rPr>
      </w:pPr>
      <w:r>
        <w:rPr>
          <w:rFonts w:ascii="宋体" w:hAnsi="宋体" w:cs="宋体"/>
          <w:bCs/>
          <w:szCs w:val="21"/>
          <w:highlight w:val="none"/>
        </w:rPr>
        <w:t xml:space="preserve">1</w:t>
      </w:r>
      <w:r>
        <w:rPr>
          <w:rFonts w:hint="eastAsia" w:ascii="宋体" w:hAnsi="宋体" w:cs="宋体"/>
          <w:bCs/>
          <w:szCs w:val="21"/>
          <w:highlight w:val="none"/>
        </w:rPr>
        <w:t xml:space="preserve">9.</w:t>
      </w:r>
      <w:r>
        <w:rPr>
          <w:rFonts w:ascii="宋体" w:hAnsi="宋体" w:cs="宋体"/>
          <w:bCs/>
          <w:szCs w:val="21"/>
          <w:highlight w:val="none"/>
        </w:rPr>
        <w:t xml:space="preserve">2 </w:t>
      </w:r>
      <w:r>
        <w:rPr>
          <w:rFonts w:hint="eastAsia" w:ascii="宋体" w:hAnsi="宋体" w:cs="宋体"/>
          <w:bCs/>
          <w:szCs w:val="21"/>
          <w:highlight w:val="none"/>
        </w:rPr>
        <w:t xml:space="preserve">在提交投标文件截止时间至采购文件中规定的投标有效期满之间的这段时间内，供应商不得撤回其投标文件。</w:t>
      </w:r>
      <w:r>
        <w:rPr>
          <w:rFonts w:hint="eastAsia" w:ascii="宋体" w:hAnsi="宋体" w:cs="宋体"/>
          <w:bCs/>
          <w:szCs w:val="21"/>
          <w:highlight w:val="none"/>
        </w:rPr>
      </w:r>
      <w:r/>
    </w:p>
    <w:p>
      <w:pPr>
        <w:pStyle w:val="655"/>
        <w:spacing w:line="460" w:lineRule="exact"/>
        <w:rPr>
          <w:rFonts w:hint="eastAsia" w:ascii="宋体" w:hAnsi="宋体" w:cs="宋体"/>
          <w:b/>
          <w:szCs w:val="21"/>
          <w:highlight w:val="none"/>
        </w:rPr>
      </w:pPr>
      <w:r/>
      <w:bookmarkStart w:id="60" w:name="_Toc25047"/>
      <w:r/>
      <w:bookmarkStart w:id="61" w:name="_Toc29284"/>
      <w:r>
        <w:rPr>
          <w:rFonts w:hint="eastAsia" w:ascii="宋体" w:hAnsi="宋体" w:cs="宋体"/>
          <w:b/>
          <w:szCs w:val="21"/>
          <w:highlight w:val="none"/>
        </w:rPr>
        <w:t xml:space="preserve">四、开标、评标与确定中标供应商</w:t>
      </w:r>
      <w:bookmarkEnd w:id="60"/>
      <w:r/>
      <w:bookmarkEnd w:id="61"/>
      <w:r>
        <w:rPr>
          <w:rFonts w:hint="eastAsia" w:ascii="宋体" w:hAnsi="宋体" w:cs="宋体"/>
          <w:b/>
          <w:szCs w:val="21"/>
          <w:highlight w:val="none"/>
        </w:rPr>
      </w:r>
      <w:r/>
    </w:p>
    <w:p>
      <w:pPr>
        <w:pStyle w:val="655"/>
        <w:ind w:firstLine="420"/>
        <w:spacing w:line="460" w:lineRule="exact"/>
        <w:rPr>
          <w:rFonts w:hint="eastAsia" w:ascii="宋体" w:hAnsi="宋体" w:cs="宋体"/>
          <w:b/>
          <w:bCs/>
          <w:szCs w:val="21"/>
          <w:highlight w:val="none"/>
          <w:lang w:val="zh-CN"/>
        </w:rPr>
      </w:pPr>
      <w:r>
        <w:rPr>
          <w:rFonts w:hint="eastAsia" w:ascii="宋体" w:hAnsi="宋体" w:cs="宋体"/>
          <w:b/>
          <w:bCs/>
          <w:szCs w:val="21"/>
          <w:highlight w:val="none"/>
          <w:lang w:val="zh-CN"/>
        </w:rPr>
        <w:t xml:space="preserve">20、开标</w:t>
      </w:r>
      <w:r>
        <w:rPr>
          <w:rFonts w:hint="eastAsia" w:ascii="宋体" w:hAnsi="宋体" w:cs="宋体"/>
          <w:b/>
          <w:bCs/>
          <w:szCs w:val="21"/>
          <w:highlight w:val="none"/>
          <w:lang w:val="zh-CN"/>
        </w:rPr>
      </w:r>
      <w:r/>
    </w:p>
    <w:p>
      <w:pPr>
        <w:pStyle w:val="655"/>
        <w:ind w:firstLine="420"/>
        <w:spacing w:line="460" w:lineRule="exact"/>
        <w:rPr>
          <w:rFonts w:hint="eastAsia" w:ascii="宋体" w:hAnsi="宋体" w:cs="宋体"/>
          <w:bCs/>
          <w:szCs w:val="21"/>
          <w:highlight w:val="none"/>
        </w:rPr>
      </w:pPr>
      <w:r>
        <w:rPr>
          <w:rFonts w:hint="eastAsia" w:ascii="宋体" w:hAnsi="宋体" w:cs="宋体"/>
          <w:bCs/>
          <w:szCs w:val="21"/>
          <w:highlight w:val="none"/>
        </w:rPr>
        <w:t xml:space="preserve">2</w:t>
      </w:r>
      <w:r>
        <w:rPr>
          <w:rFonts w:ascii="宋体" w:hAnsi="宋体" w:cs="宋体"/>
          <w:bCs/>
          <w:szCs w:val="21"/>
          <w:highlight w:val="none"/>
        </w:rPr>
        <w:t xml:space="preserve">0</w:t>
      </w:r>
      <w:r>
        <w:rPr>
          <w:rFonts w:hint="eastAsia" w:ascii="宋体" w:hAnsi="宋体" w:cs="宋体"/>
          <w:bCs/>
          <w:szCs w:val="21"/>
          <w:highlight w:val="none"/>
        </w:rPr>
        <w:t xml:space="preserve">.1</w:t>
      </w:r>
      <w:r>
        <w:rPr>
          <w:rFonts w:ascii="宋体" w:hAnsi="宋体" w:cs="宋体"/>
          <w:bCs/>
          <w:szCs w:val="21"/>
          <w:highlight w:val="none"/>
        </w:rPr>
        <w:t xml:space="preserve"> </w:t>
      </w:r>
      <w:r>
        <w:rPr>
          <w:rFonts w:hint="eastAsia" w:ascii="宋体" w:hAnsi="宋体" w:cs="宋体"/>
          <w:bCs/>
          <w:szCs w:val="21"/>
          <w:highlight w:val="none"/>
        </w:rPr>
        <w:t xml:space="preserve">采购代理机构将在招标公告中规定的时间和地点组织开标。供应商应当按照《操作手册》规定，参加开标活动和在苏采云系统规定的时间内对投标文件进行解密。</w:t>
      </w:r>
      <w:r>
        <w:rPr>
          <w:rFonts w:hint="eastAsia" w:ascii="宋体" w:hAnsi="宋体" w:cs="宋体"/>
          <w:bCs/>
          <w:szCs w:val="21"/>
          <w:highlight w:val="none"/>
        </w:rPr>
      </w:r>
      <w:r/>
    </w:p>
    <w:p>
      <w:pPr>
        <w:pStyle w:val="655"/>
        <w:ind w:firstLine="420"/>
        <w:spacing w:line="460" w:lineRule="exact"/>
        <w:rPr>
          <w:rFonts w:hint="eastAsia" w:ascii="宋体" w:hAnsi="宋体" w:cs="宋体"/>
          <w:bCs/>
          <w:szCs w:val="21"/>
          <w:highlight w:val="none"/>
        </w:rPr>
      </w:pPr>
      <w:r>
        <w:rPr>
          <w:rFonts w:hint="eastAsia" w:ascii="宋体" w:hAnsi="宋体" w:cs="宋体"/>
          <w:bCs/>
          <w:szCs w:val="21"/>
          <w:highlight w:val="none"/>
        </w:rPr>
        <w:t xml:space="preserve">2</w:t>
      </w:r>
      <w:r>
        <w:rPr>
          <w:rFonts w:ascii="宋体" w:hAnsi="宋体" w:cs="宋体"/>
          <w:bCs/>
          <w:szCs w:val="21"/>
          <w:highlight w:val="none"/>
        </w:rPr>
        <w:t xml:space="preserve">0</w:t>
      </w:r>
      <w:r>
        <w:rPr>
          <w:rFonts w:hint="eastAsia" w:ascii="宋体" w:hAnsi="宋体" w:cs="宋体"/>
          <w:bCs/>
          <w:szCs w:val="21"/>
          <w:highlight w:val="none"/>
        </w:rPr>
        <w:t xml:space="preserve">.2</w:t>
      </w:r>
      <w:r>
        <w:rPr>
          <w:rFonts w:ascii="宋体" w:hAnsi="宋体" w:cs="宋体"/>
          <w:bCs/>
          <w:szCs w:val="21"/>
          <w:highlight w:val="none"/>
        </w:rPr>
        <w:t xml:space="preserve"> </w:t>
      </w:r>
      <w:r>
        <w:rPr>
          <w:rFonts w:hint="eastAsia" w:ascii="宋体" w:hAnsi="宋体" w:cs="宋体"/>
          <w:bCs/>
          <w:szCs w:val="21"/>
          <w:highlight w:val="none"/>
        </w:rPr>
        <w:t xml:space="preserve">开标由采购代理机构组织。苏采云系统将自动对项目进行开标，并宣布各供应商名称和投标价格。</w:t>
      </w:r>
      <w:r>
        <w:rPr>
          <w:rFonts w:hint="eastAsia" w:ascii="宋体" w:hAnsi="宋体" w:cs="宋体"/>
          <w:bCs/>
          <w:szCs w:val="21"/>
          <w:highlight w:val="none"/>
        </w:rPr>
      </w:r>
      <w:r/>
    </w:p>
    <w:p>
      <w:pPr>
        <w:pStyle w:val="655"/>
        <w:ind w:firstLine="420"/>
        <w:spacing w:line="460" w:lineRule="exact"/>
        <w:rPr>
          <w:rFonts w:hint="eastAsia" w:ascii="宋体" w:hAnsi="宋体" w:cs="宋体"/>
          <w:bCs/>
          <w:szCs w:val="21"/>
          <w:highlight w:val="none"/>
        </w:rPr>
      </w:pPr>
      <w:r>
        <w:rPr>
          <w:rFonts w:hint="eastAsia" w:ascii="宋体" w:hAnsi="宋体" w:cs="宋体"/>
          <w:bCs/>
          <w:szCs w:val="21"/>
          <w:highlight w:val="none"/>
        </w:rPr>
        <w:t xml:space="preserve">2</w:t>
      </w:r>
      <w:r>
        <w:rPr>
          <w:rFonts w:ascii="宋体" w:hAnsi="宋体" w:cs="宋体"/>
          <w:bCs/>
          <w:szCs w:val="21"/>
          <w:highlight w:val="none"/>
        </w:rPr>
        <w:t xml:space="preserve">0</w:t>
      </w:r>
      <w:r>
        <w:rPr>
          <w:rFonts w:hint="eastAsia" w:ascii="宋体" w:hAnsi="宋体" w:cs="宋体"/>
          <w:bCs/>
          <w:szCs w:val="21"/>
          <w:highlight w:val="none"/>
        </w:rPr>
        <w:t xml:space="preserve">.3</w:t>
      </w:r>
      <w:r>
        <w:rPr>
          <w:rFonts w:ascii="宋体" w:hAnsi="宋体" w:cs="宋体"/>
          <w:bCs/>
          <w:szCs w:val="21"/>
          <w:highlight w:val="none"/>
        </w:rPr>
        <w:t xml:space="preserve"> </w:t>
      </w:r>
      <w:r>
        <w:rPr>
          <w:rFonts w:hint="eastAsia" w:ascii="宋体" w:hAnsi="宋体" w:cs="宋体"/>
          <w:bCs/>
          <w:szCs w:val="21"/>
          <w:highlight w:val="none"/>
        </w:rPr>
        <w:t xml:space="preserve">供应商在开标过程中涉及到的投标文件解密、开标结果确认等工作，应按照《操作手册》规定执行。</w:t>
      </w:r>
      <w:r>
        <w:rPr>
          <w:rFonts w:hint="eastAsia" w:ascii="宋体" w:hAnsi="宋体" w:cs="宋体"/>
          <w:bCs/>
          <w:szCs w:val="21"/>
          <w:highlight w:val="none"/>
        </w:rPr>
      </w:r>
      <w:r/>
    </w:p>
    <w:p>
      <w:pPr>
        <w:pStyle w:val="655"/>
        <w:ind w:firstLine="420"/>
        <w:spacing w:line="460" w:lineRule="exact"/>
        <w:rPr>
          <w:rFonts w:ascii="宋体" w:hAnsi="宋体" w:cs="宋体"/>
          <w:bCs/>
          <w:szCs w:val="21"/>
          <w:highlight w:val="none"/>
        </w:rPr>
      </w:pPr>
      <w:r>
        <w:rPr>
          <w:rFonts w:hint="eastAsia" w:ascii="宋体" w:hAnsi="宋体" w:cs="宋体"/>
          <w:bCs/>
          <w:szCs w:val="21"/>
          <w:highlight w:val="none"/>
        </w:rPr>
        <w:t xml:space="preserve">2</w:t>
      </w:r>
      <w:r>
        <w:rPr>
          <w:rFonts w:ascii="宋体" w:hAnsi="宋体" w:cs="宋体"/>
          <w:bCs/>
          <w:szCs w:val="21"/>
          <w:highlight w:val="none"/>
        </w:rPr>
        <w:t xml:space="preserve">0</w:t>
      </w:r>
      <w:r>
        <w:rPr>
          <w:rFonts w:hint="eastAsia" w:ascii="宋体" w:hAnsi="宋体" w:cs="宋体"/>
          <w:bCs/>
          <w:szCs w:val="21"/>
          <w:highlight w:val="none"/>
        </w:rPr>
        <w:t xml:space="preserve">.4</w:t>
      </w:r>
      <w:r>
        <w:rPr>
          <w:rFonts w:ascii="宋体" w:hAnsi="宋体" w:cs="宋体"/>
          <w:bCs/>
          <w:szCs w:val="21"/>
          <w:highlight w:val="none"/>
        </w:rPr>
        <w:t xml:space="preserve"> </w:t>
      </w:r>
      <w:r>
        <w:rPr>
          <w:rFonts w:hint="eastAsia" w:ascii="宋体" w:hAnsi="宋体" w:cs="宋体"/>
          <w:bCs/>
          <w:szCs w:val="21"/>
          <w:highlight w:val="none"/>
        </w:rPr>
        <w:t xml:space="preserve">供应商如果对开标过程和开标记录有疑义，应当根据《操作手册》规定提出，如苏采云系统中《开标记录表》宣布后规定时间内未提出的，视同认可开标结果。</w:t>
      </w:r>
      <w:r>
        <w:rPr>
          <w:rFonts w:ascii="宋体" w:hAnsi="宋体" w:cs="宋体"/>
          <w:bCs/>
          <w:szCs w:val="21"/>
          <w:highlight w:val="none"/>
        </w:rPr>
      </w:r>
      <w:r/>
    </w:p>
    <w:p>
      <w:pPr>
        <w:pStyle w:val="655"/>
        <w:ind w:firstLine="420"/>
        <w:spacing w:line="460" w:lineRule="exact"/>
        <w:rPr>
          <w:rFonts w:hint="eastAsia" w:ascii="宋体" w:hAnsi="宋体" w:cs="宋体"/>
          <w:bCs/>
          <w:szCs w:val="21"/>
          <w:highlight w:val="none"/>
        </w:rPr>
      </w:pPr>
      <w:r>
        <w:rPr>
          <w:rFonts w:hint="eastAsia" w:ascii="宋体" w:hAnsi="宋体" w:cs="宋体"/>
          <w:bCs/>
          <w:szCs w:val="21"/>
          <w:highlight w:val="none"/>
        </w:rPr>
        <w:t xml:space="preserve">20.</w:t>
      </w:r>
      <w:r>
        <w:rPr>
          <w:rFonts w:ascii="宋体" w:hAnsi="宋体" w:cs="宋体"/>
          <w:bCs/>
          <w:szCs w:val="21"/>
          <w:highlight w:val="none"/>
        </w:rPr>
        <w:t xml:space="preserve">5</w:t>
      </w:r>
      <w:r>
        <w:rPr>
          <w:rFonts w:hint="eastAsia" w:ascii="宋体" w:hAnsi="宋体" w:cs="宋体"/>
          <w:bCs/>
          <w:szCs w:val="21"/>
          <w:highlight w:val="none"/>
        </w:rPr>
        <w:t xml:space="preserve"> 供应商不足3家的，不予开标。</w:t>
      </w:r>
      <w:r>
        <w:rPr>
          <w:rFonts w:hint="eastAsia" w:ascii="宋体" w:hAnsi="宋体" w:cs="宋体"/>
          <w:bCs/>
          <w:szCs w:val="21"/>
          <w:highlight w:val="none"/>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20.</w:t>
      </w:r>
      <w:r>
        <w:rPr>
          <w:rFonts w:ascii="宋体" w:hAnsi="宋体" w:cs="宋体"/>
          <w:szCs w:val="21"/>
          <w:highlight w:val="none"/>
        </w:rPr>
        <w:t xml:space="preserve">6</w:t>
      </w:r>
      <w:r>
        <w:rPr>
          <w:rFonts w:hint="eastAsia" w:ascii="宋体" w:hAnsi="宋体" w:cs="宋体"/>
          <w:szCs w:val="21"/>
          <w:highlight w:val="none"/>
        </w:rPr>
        <w:t xml:space="preserve"> </w:t>
      </w:r>
      <w:r>
        <w:rPr>
          <w:rFonts w:hint="eastAsia" w:ascii="宋体" w:hAnsi="宋体" w:cs="宋体"/>
          <w:szCs w:val="21"/>
          <w:highlight w:val="none"/>
          <w:lang w:val="zh-CN"/>
        </w:rPr>
        <w:t xml:space="preserve">公开招标数额标准以上的采购项目，投标截止后供应商不足3家或者通过资格审查或符合性审查的供应商不足3家的，除采购任务取消情形外，按照以下方式处理：</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（1）采购文件存在不合理条款或者采购程序不符合规定的，采购人、采购代理机构改正后依法重新招标；</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2）采购文件没有不合理条款、招标程序符合规定，需要采用其他采购方式采购的，采购人依法报财政部门批准，经批准后，可变更为其他采购方式采购。本次采购文件中对供应商资格条件要求、技术要求和商务等要求，将作为其他采购方式采购的基本要求和谈判依据。 </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20.</w:t>
      </w:r>
      <w:r>
        <w:rPr>
          <w:rFonts w:ascii="宋体" w:hAnsi="宋体" w:cs="宋体"/>
          <w:szCs w:val="21"/>
          <w:highlight w:val="none"/>
        </w:rPr>
        <w:t xml:space="preserve">7</w:t>
      </w:r>
      <w:r>
        <w:rPr>
          <w:rFonts w:hint="eastAsia" w:ascii="宋体" w:hAnsi="宋体" w:cs="宋体"/>
          <w:szCs w:val="21"/>
          <w:highlight w:val="none"/>
        </w:rPr>
        <w:t xml:space="preserve"> </w:t>
      </w:r>
      <w:r>
        <w:rPr>
          <w:rFonts w:hint="eastAsia" w:ascii="宋体" w:hAnsi="宋体" w:cs="宋体"/>
          <w:szCs w:val="21"/>
          <w:highlight w:val="none"/>
          <w:lang w:val="zh-CN"/>
        </w:rPr>
        <w:t xml:space="preserve">公开招标数额标准以下的采购项目，按照财政主管部门相关规定执行。</w:t>
      </w:r>
      <w:r>
        <w:rPr>
          <w:rFonts w:hint="eastAsia" w:ascii="宋体" w:hAnsi="宋体" w:cs="宋体"/>
          <w:szCs w:val="21"/>
          <w:highlight w:val="none"/>
          <w:lang w:val="zh-CN"/>
        </w:rPr>
      </w:r>
      <w:r/>
    </w:p>
    <w:p>
      <w:pPr>
        <w:pStyle w:val="655"/>
        <w:ind w:firstLine="420"/>
        <w:spacing w:line="460" w:lineRule="exact"/>
        <w:rPr>
          <w:rFonts w:hint="eastAsia" w:ascii="宋体" w:hAnsi="宋体" w:cs="宋体"/>
          <w:b/>
          <w:bCs/>
          <w:szCs w:val="21"/>
          <w:highlight w:val="none"/>
          <w:lang w:val="zh-CN"/>
        </w:rPr>
      </w:pPr>
      <w:r>
        <w:rPr>
          <w:rFonts w:hint="eastAsia" w:ascii="宋体" w:hAnsi="宋体" w:cs="宋体"/>
          <w:b/>
          <w:bCs/>
          <w:szCs w:val="21"/>
          <w:highlight w:val="none"/>
          <w:lang w:val="zh-CN"/>
        </w:rPr>
        <w:t xml:space="preserve">21、评标</w:t>
      </w:r>
      <w:r>
        <w:rPr>
          <w:rFonts w:hint="eastAsia" w:ascii="宋体" w:hAnsi="宋体" w:cs="宋体"/>
          <w:b/>
          <w:bCs/>
          <w:szCs w:val="21"/>
          <w:highlight w:val="none"/>
          <w:lang w:val="zh-CN"/>
        </w:rPr>
      </w:r>
      <w:r/>
    </w:p>
    <w:p>
      <w:pPr>
        <w:pStyle w:val="655"/>
        <w:ind w:firstLine="420"/>
        <w:spacing w:line="460" w:lineRule="exact"/>
        <w:rPr>
          <w:rFonts w:hint="eastAsia" w:ascii="宋体" w:hAnsi="宋体" w:cs="宋体"/>
          <w:b/>
          <w:bCs/>
          <w:szCs w:val="21"/>
          <w:highlight w:val="none"/>
          <w:lang w:val="zh-CN"/>
        </w:rPr>
      </w:pPr>
      <w:r>
        <w:rPr>
          <w:rFonts w:hint="eastAsia" w:ascii="宋体" w:hAnsi="宋体" w:cs="宋体"/>
          <w:szCs w:val="21"/>
          <w:highlight w:val="none"/>
          <w:lang w:val="zh-CN"/>
        </w:rPr>
        <w:t xml:space="preserve">21.1</w:t>
      </w:r>
      <w:r>
        <w:rPr>
          <w:rFonts w:hint="eastAsia" w:ascii="宋体" w:hAnsi="宋体" w:cs="宋体"/>
          <w:b/>
          <w:bCs/>
          <w:szCs w:val="21"/>
          <w:highlight w:val="none"/>
          <w:lang w:val="zh-CN"/>
        </w:rPr>
        <w:t xml:space="preserve"> 评标组织</w:t>
      </w:r>
      <w:r>
        <w:rPr>
          <w:rFonts w:hint="eastAsia" w:ascii="宋体" w:hAnsi="宋体" w:cs="宋体"/>
          <w:b/>
          <w:bCs/>
          <w:szCs w:val="21"/>
          <w:highlight w:val="none"/>
          <w:lang w:val="zh-CN"/>
        </w:rPr>
      </w:r>
      <w:r/>
    </w:p>
    <w:p>
      <w:pPr>
        <w:pStyle w:val="655"/>
        <w:ind w:firstLine="420"/>
        <w:spacing w:line="460" w:lineRule="exact"/>
        <w:rPr>
          <w:rFonts w:hint="eastAsia" w:ascii="宋体" w:hAnsi="宋体" w:cs="宋体"/>
          <w:szCs w:val="21"/>
          <w:highlight w:val="none"/>
        </w:rPr>
      </w:pPr>
      <w:r>
        <w:rPr>
          <w:rFonts w:hint="eastAsia" w:ascii="宋体" w:hAnsi="宋体" w:cs="宋体"/>
          <w:szCs w:val="21"/>
          <w:highlight w:val="none"/>
          <w:lang w:val="zh-CN"/>
        </w:rPr>
        <w:t xml:space="preserve">21.1.1评标工作由采购代理机构负责组织，具体评标事务由依法组建的评标委员会负责，并独立履行</w:t>
      </w:r>
      <w:r>
        <w:rPr>
          <w:rFonts w:hint="eastAsia" w:ascii="宋体" w:hAnsi="宋体" w:cs="宋体"/>
          <w:szCs w:val="21"/>
          <w:highlight w:val="none"/>
        </w:rPr>
        <w:t xml:space="preserve">下列职责：</w:t>
      </w:r>
      <w:r>
        <w:rPr>
          <w:rFonts w:hint="eastAsia" w:ascii="宋体" w:hAnsi="宋体" w:cs="宋体"/>
          <w:szCs w:val="21"/>
          <w:highlight w:val="none"/>
        </w:rPr>
      </w:r>
      <w:r/>
    </w:p>
    <w:p>
      <w:pPr>
        <w:pStyle w:val="655"/>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（1）审查、评价投标文件是否符合采购文件的商务、技术等实质性要求；</w:t>
      </w:r>
      <w:r>
        <w:rPr>
          <w:rFonts w:hint="eastAsia" w:ascii="宋体" w:hAnsi="宋体" w:cs="宋体"/>
          <w:szCs w:val="21"/>
          <w:highlight w:val="none"/>
        </w:rPr>
      </w:r>
      <w:r/>
    </w:p>
    <w:p>
      <w:pPr>
        <w:pStyle w:val="655"/>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（2）要求供应商对投标文件有关事项作出澄清或者说明；</w:t>
      </w:r>
      <w:r>
        <w:rPr>
          <w:rFonts w:hint="eastAsia" w:ascii="宋体" w:hAnsi="宋体" w:cs="宋体"/>
          <w:szCs w:val="21"/>
          <w:highlight w:val="none"/>
        </w:rPr>
      </w:r>
      <w:r/>
    </w:p>
    <w:p>
      <w:pPr>
        <w:pStyle w:val="655"/>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（3）对投标文件进行比较和评价；</w:t>
      </w:r>
      <w:r>
        <w:rPr>
          <w:rFonts w:hint="eastAsia" w:ascii="宋体" w:hAnsi="宋体" w:cs="宋体"/>
          <w:szCs w:val="21"/>
          <w:highlight w:val="none"/>
        </w:rPr>
      </w:r>
      <w:r/>
    </w:p>
    <w:p>
      <w:pPr>
        <w:pStyle w:val="655"/>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（3）根据采购人委托协议直接确定中标人；</w:t>
      </w:r>
      <w:r>
        <w:rPr>
          <w:rFonts w:hint="eastAsia" w:ascii="宋体" w:hAnsi="宋体" w:cs="宋体"/>
          <w:szCs w:val="21"/>
          <w:highlight w:val="none"/>
        </w:rPr>
      </w:r>
      <w:r/>
    </w:p>
    <w:p>
      <w:pPr>
        <w:pStyle w:val="655"/>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（4）向采购人、财政部门报告评标中发现的违法行为。</w:t>
      </w:r>
      <w:r>
        <w:rPr>
          <w:rFonts w:hint="eastAsia" w:ascii="宋体" w:hAnsi="宋体" w:cs="宋体"/>
          <w:szCs w:val="21"/>
          <w:highlight w:val="none"/>
        </w:rPr>
      </w:r>
      <w:r/>
    </w:p>
    <w:p>
      <w:pPr>
        <w:pStyle w:val="655"/>
        <w:ind w:firstLine="420"/>
        <w:spacing w:line="460" w:lineRule="exact"/>
        <w:rPr>
          <w:rFonts w:hint="eastAsia" w:ascii="宋体" w:hAnsi="宋体" w:cs="宋体"/>
          <w:b/>
          <w:bCs/>
          <w:szCs w:val="21"/>
          <w:highlight w:val="none"/>
          <w:lang w:val="zh-CN"/>
        </w:rPr>
      </w:pPr>
      <w:r>
        <w:rPr>
          <w:rFonts w:hint="eastAsia" w:ascii="宋体" w:hAnsi="宋体" w:cs="宋体"/>
          <w:b/>
          <w:bCs/>
          <w:szCs w:val="21"/>
          <w:highlight w:val="none"/>
          <w:lang w:val="zh-CN"/>
        </w:rPr>
        <w:t xml:space="preserve">21.2 评标程序</w:t>
      </w:r>
      <w:r>
        <w:rPr>
          <w:rFonts w:hint="eastAsia" w:ascii="宋体" w:hAnsi="宋体" w:cs="宋体"/>
          <w:b/>
          <w:bCs/>
          <w:szCs w:val="21"/>
          <w:highlight w:val="none"/>
          <w:lang w:val="zh-CN"/>
        </w:rPr>
      </w:r>
      <w:r/>
    </w:p>
    <w:p>
      <w:pPr>
        <w:pStyle w:val="655"/>
        <w:ind w:firstLine="420"/>
        <w:spacing w:line="460" w:lineRule="exact"/>
        <w:rPr>
          <w:rFonts w:hint="eastAsia" w:ascii="宋体" w:hAnsi="宋体" w:cs="宋体"/>
          <w:b/>
          <w:szCs w:val="21"/>
          <w:highlight w:val="none"/>
          <w:lang w:val="zh-CN"/>
        </w:rPr>
      </w:pPr>
      <w:r>
        <w:rPr>
          <w:rFonts w:hint="eastAsia" w:ascii="宋体" w:hAnsi="宋体" w:cs="宋体"/>
          <w:b/>
          <w:szCs w:val="21"/>
          <w:highlight w:val="none"/>
          <w:lang w:val="zh-CN"/>
        </w:rPr>
        <w:t xml:space="preserve">21.2.1 投标文件的资格审查</w:t>
      </w:r>
      <w:r>
        <w:rPr>
          <w:rFonts w:hint="eastAsia" w:ascii="宋体" w:hAnsi="宋体" w:cs="宋体"/>
          <w:b/>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21.2.1.1 </w:t>
      </w:r>
      <w:r>
        <w:rPr>
          <w:rFonts w:hint="eastAsia" w:ascii="宋体" w:hAnsi="宋体" w:cs="宋体"/>
          <w:szCs w:val="21"/>
          <w:highlight w:val="none"/>
        </w:rPr>
        <w:t xml:space="preserve">由</w:t>
      </w:r>
      <w:r>
        <w:rPr>
          <w:rFonts w:hint="eastAsia" w:ascii="宋体" w:hAnsi="宋体" w:cs="宋体"/>
          <w:szCs w:val="21"/>
          <w:highlight w:val="none"/>
          <w:lang w:val="zh-CN"/>
        </w:rPr>
        <w:t xml:space="preserve">评标委员会独立依法对供应商的资格进行审查。</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21.2.1.2 资格性审查：依据法律法规和采购文件的规定，对投标文件中的资格证明文件等进行审查，以确定投标供应商是否具备投标资格。</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21.2.1.3 在进行资格性审查的同时，将在“信用中国”网站、“中国政府采购网"对供应商是否被列入失信被执行人、重大税收违法案件当事人名单、政府采购严重违法失信行为记录名单的情况进行查询，以确定投标供应商是否具备投标资格。查询结果将以网页打印</w:t>
      </w:r>
      <w:r>
        <w:rPr>
          <w:rFonts w:hint="eastAsia" w:ascii="宋体" w:hAnsi="宋体" w:cs="宋体"/>
          <w:bCs/>
          <w:szCs w:val="21"/>
          <w:highlight w:val="none"/>
        </w:rPr>
        <w:t xml:space="preserve">/截图</w:t>
      </w:r>
      <w:r>
        <w:rPr>
          <w:rFonts w:hint="eastAsia" w:ascii="宋体" w:hAnsi="宋体" w:cs="宋体"/>
          <w:szCs w:val="21"/>
          <w:highlight w:val="none"/>
          <w:lang w:val="zh-CN"/>
        </w:rPr>
        <w:t xml:space="preserve">的形式留存并归档。</w:t>
      </w:r>
      <w:r>
        <w:rPr>
          <w:rFonts w:hint="eastAsia" w:ascii="宋体" w:hAnsi="宋体" w:cs="宋体"/>
          <w:szCs w:val="21"/>
          <w:highlight w:val="none"/>
          <w:lang w:val="zh-CN"/>
        </w:rPr>
      </w:r>
      <w:r/>
    </w:p>
    <w:p>
      <w:pPr>
        <w:pStyle w:val="655"/>
        <w:ind w:firstLine="420"/>
        <w:spacing w:line="460" w:lineRule="exact"/>
        <w:widowControl/>
        <w:rPr>
          <w:rFonts w:hint="eastAsia" w:ascii="宋体" w:hAnsi="宋体" w:cs="宋体"/>
          <w:szCs w:val="21"/>
          <w:highlight w:val="none"/>
          <w:lang w:val="zh-CN"/>
        </w:rPr>
      </w:pPr>
      <w:r>
        <w:rPr>
          <w:rFonts w:hint="eastAsia" w:ascii="宋体" w:hAnsi="宋体" w:cs="宋体"/>
          <w:szCs w:val="21"/>
          <w:highlight w:val="none"/>
          <w:lang w:val="zh-CN"/>
        </w:rPr>
        <w:t xml:space="preserve">21.2.1.4 </w:t>
      </w:r>
      <w:r>
        <w:rPr>
          <w:rFonts w:hint="eastAsia" w:ascii="宋体" w:hAnsi="宋体" w:cs="宋体"/>
          <w:szCs w:val="21"/>
          <w:highlight w:val="none"/>
          <w:lang w:val="zh-CN"/>
        </w:rPr>
        <w:t xml:space="preserve">投标文件有下列情况之一的，在资格性审查时按照无效投标处理：</w:t>
      </w:r>
      <w:r>
        <w:rPr>
          <w:rFonts w:hint="eastAsia" w:ascii="宋体" w:hAnsi="宋体" w:cs="宋体"/>
          <w:szCs w:val="21"/>
          <w:highlight w:val="none"/>
          <w:lang w:val="zh-CN"/>
        </w:rPr>
      </w:r>
      <w:r/>
    </w:p>
    <w:p>
      <w:pPr>
        <w:pStyle w:val="655"/>
        <w:ind w:firstLine="420"/>
        <w:jc w:val="left"/>
        <w:spacing w:line="460" w:lineRule="exact"/>
        <w:widowControl/>
        <w:rPr>
          <w:rFonts w:hint="eastAsia" w:ascii="宋体" w:hAnsi="宋体" w:cs="宋体"/>
          <w:szCs w:val="21"/>
          <w:highlight w:val="none"/>
          <w:lang w:val="zh-CN"/>
        </w:rPr>
      </w:pPr>
      <w:r>
        <w:rPr>
          <w:rFonts w:hint="eastAsia" w:ascii="宋体" w:hAnsi="宋体" w:cs="宋体"/>
          <w:szCs w:val="21"/>
          <w:highlight w:val="none"/>
          <w:lang w:val="zh-CN"/>
        </w:rPr>
        <w:t xml:space="preserve">（1）不具备采购文件中规定资格条件的；</w:t>
      </w:r>
      <w:r>
        <w:rPr>
          <w:rFonts w:hint="eastAsia" w:ascii="宋体" w:hAnsi="宋体" w:cs="宋体"/>
          <w:szCs w:val="21"/>
          <w:highlight w:val="none"/>
          <w:lang w:val="zh-CN"/>
        </w:rPr>
      </w:r>
      <w:r/>
    </w:p>
    <w:p>
      <w:pPr>
        <w:pStyle w:val="655"/>
        <w:ind w:firstLine="420"/>
        <w:jc w:val="left"/>
        <w:spacing w:line="460" w:lineRule="exact"/>
        <w:widowControl/>
        <w:rPr>
          <w:rFonts w:ascii="宋体" w:hAnsi="宋体" w:cs="宋体"/>
          <w:szCs w:val="21"/>
          <w:highlight w:val="none"/>
          <w:lang w:val="zh-CN"/>
        </w:rPr>
      </w:pPr>
      <w:r>
        <w:rPr>
          <w:rFonts w:hint="eastAsia" w:ascii="宋体" w:hAnsi="宋体" w:cs="宋体"/>
          <w:szCs w:val="21"/>
          <w:highlight w:val="none"/>
          <w:lang w:val="zh-CN"/>
        </w:rPr>
        <w:t xml:space="preserve">（2）</w:t>
      </w:r>
      <w:r>
        <w:rPr>
          <w:rFonts w:hint="eastAsia" w:ascii="宋体" w:hAnsi="宋体" w:cs="宋体"/>
          <w:szCs w:val="21"/>
          <w:highlight w:val="none"/>
          <w:lang w:val="zh-CN"/>
        </w:rPr>
        <w:t xml:space="preserve">供应商被“信用中国”、“中国政府采购网"网站</w:t>
      </w:r>
      <w:r>
        <w:rPr>
          <w:rFonts w:hint="eastAsia" w:ascii="宋体" w:hAnsi="宋体" w:cs="宋体"/>
          <w:szCs w:val="21"/>
          <w:highlight w:val="none"/>
          <w:lang w:val="zh-CN"/>
        </w:rPr>
        <w:t xml:space="preserve">列入失信被执行人、重大税收违法案件当事人名单、政府采购严重违法失信行为记录名单。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szCs w:val="21"/>
          <w:highlight w:val="none"/>
          <w:lang w:val="zh-CN"/>
        </w:rPr>
      </w:r>
      <w:r/>
    </w:p>
    <w:p>
      <w:pPr>
        <w:pStyle w:val="655"/>
        <w:ind w:firstLine="422"/>
        <w:spacing w:line="460" w:lineRule="exact"/>
        <w:rPr>
          <w:rFonts w:hint="eastAsia" w:ascii="宋体" w:hAnsi="宋体" w:cs="宋体"/>
          <w:b/>
          <w:szCs w:val="21"/>
          <w:highlight w:val="none"/>
          <w:lang w:val="zh-CN"/>
        </w:rPr>
      </w:pPr>
      <w:r>
        <w:rPr>
          <w:rFonts w:hint="eastAsia" w:ascii="宋体" w:hAnsi="宋体" w:cs="宋体"/>
          <w:b/>
          <w:szCs w:val="21"/>
          <w:highlight w:val="none"/>
          <w:lang w:val="zh-CN"/>
        </w:rPr>
        <w:t xml:space="preserve">21.2.2 投标文件的符合性审查</w:t>
      </w:r>
      <w:r>
        <w:rPr>
          <w:rFonts w:hint="eastAsia" w:ascii="宋体" w:hAnsi="宋体" w:cs="宋体"/>
          <w:b/>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bCs/>
          <w:szCs w:val="21"/>
          <w:highlight w:val="none"/>
          <w:lang w:val="zh-CN"/>
        </w:rPr>
        <w:t xml:space="preserve">21.2.2.1 </w:t>
      </w:r>
      <w:r>
        <w:rPr>
          <w:rFonts w:hint="eastAsia" w:ascii="宋体" w:hAnsi="宋体" w:cs="宋体"/>
          <w:szCs w:val="21"/>
          <w:highlight w:val="none"/>
          <w:lang w:val="zh-CN"/>
        </w:rPr>
        <w:t xml:space="preserve">评标委员会将依据法律法规和采购文件的规定，对投标文件的有效性、完整性和对采购文件的响应程度进行审查，以确定是否对采购文件的实质性要求作出响应。</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21.2.2.2 实质性要求是指本采购文件中用带星号（“★”）的商务和技术要求。</w:t>
      </w:r>
      <w:r>
        <w:rPr>
          <w:rFonts w:hint="eastAsia" w:ascii="宋体" w:hAnsi="宋体" w:cs="宋体"/>
          <w:szCs w:val="21"/>
          <w:highlight w:val="none"/>
          <w:lang w:val="zh-CN"/>
        </w:rPr>
      </w:r>
      <w:r/>
    </w:p>
    <w:p>
      <w:pPr>
        <w:pStyle w:val="655"/>
        <w:ind w:firstLine="420"/>
        <w:spacing w:line="460" w:lineRule="exact"/>
        <w:rPr>
          <w:rFonts w:hint="eastAsia" w:ascii="宋体" w:hAnsi="宋体" w:cs="宋体"/>
          <w:bCs/>
          <w:szCs w:val="21"/>
          <w:highlight w:val="none"/>
        </w:rPr>
      </w:pPr>
      <w:r>
        <w:rPr>
          <w:rFonts w:hint="eastAsia" w:ascii="宋体" w:hAnsi="宋体" w:cs="宋体"/>
          <w:szCs w:val="21"/>
          <w:highlight w:val="none"/>
          <w:lang w:val="zh-CN"/>
        </w:rPr>
        <w:t xml:space="preserve">21.2.2.3 如果投标文件实质上没有响应采购文件的要求，评标委员会将予以拒绝，</w:t>
      </w:r>
      <w:r>
        <w:rPr>
          <w:rFonts w:hint="eastAsia" w:ascii="宋体" w:hAnsi="宋体" w:cs="宋体"/>
          <w:bCs/>
          <w:szCs w:val="21"/>
          <w:highlight w:val="none"/>
        </w:rPr>
        <w:t xml:space="preserve">供应商不得通过修改或撤销不合要求的偏离或保留而使其投标成为实质性响应的投标。</w:t>
      </w:r>
      <w:r>
        <w:rPr>
          <w:rFonts w:hint="eastAsia" w:ascii="宋体" w:hAnsi="宋体" w:cs="宋体"/>
          <w:bCs/>
          <w:szCs w:val="21"/>
          <w:highlight w:val="none"/>
        </w:rPr>
      </w:r>
      <w:r/>
    </w:p>
    <w:p>
      <w:pPr>
        <w:pStyle w:val="655"/>
        <w:ind w:firstLine="422"/>
        <w:spacing w:line="460" w:lineRule="exact"/>
        <w:rPr>
          <w:rFonts w:hint="eastAsia" w:ascii="宋体" w:hAnsi="宋体" w:cs="宋体"/>
          <w:b/>
          <w:szCs w:val="21"/>
          <w:highlight w:val="none"/>
          <w:lang w:val="zh-CN"/>
        </w:rPr>
      </w:pPr>
      <w:r>
        <w:rPr>
          <w:rFonts w:ascii="宋体" w:hAnsi="宋体" w:cs="宋体"/>
          <w:b/>
          <w:szCs w:val="21"/>
          <w:highlight w:val="none"/>
        </w:rPr>
        <w:t xml:space="preserve">21</w:t>
      </w:r>
      <w:r>
        <w:rPr>
          <w:rFonts w:hint="eastAsia" w:ascii="宋体" w:hAnsi="宋体" w:cs="宋体"/>
          <w:b/>
          <w:szCs w:val="21"/>
          <w:highlight w:val="none"/>
        </w:rPr>
        <w:t xml:space="preserve">.</w:t>
      </w:r>
      <w:r>
        <w:rPr>
          <w:rFonts w:ascii="宋体" w:hAnsi="宋体" w:cs="宋体"/>
          <w:b/>
          <w:szCs w:val="21"/>
          <w:highlight w:val="none"/>
        </w:rPr>
        <w:t xml:space="preserve">2</w:t>
      </w:r>
      <w:r>
        <w:rPr>
          <w:rFonts w:hint="eastAsia" w:ascii="宋体" w:hAnsi="宋体" w:cs="宋体"/>
          <w:b/>
          <w:szCs w:val="21"/>
          <w:highlight w:val="none"/>
        </w:rPr>
        <w:t xml:space="preserve">.</w:t>
      </w:r>
      <w:r>
        <w:rPr>
          <w:rFonts w:ascii="宋体" w:hAnsi="宋体" w:cs="宋体"/>
          <w:b/>
          <w:szCs w:val="21"/>
          <w:highlight w:val="none"/>
        </w:rPr>
        <w:t xml:space="preserve">3 </w:t>
      </w:r>
      <w:r>
        <w:rPr>
          <w:rFonts w:hint="eastAsia" w:ascii="宋体" w:hAnsi="宋体" w:cs="宋体"/>
          <w:b/>
          <w:szCs w:val="21"/>
          <w:highlight w:val="none"/>
          <w:lang w:val="zh-CN"/>
        </w:rPr>
        <w:t xml:space="preserve">投标文件有下列情况之一的，投标无效：</w:t>
      </w:r>
      <w:r>
        <w:rPr>
          <w:rFonts w:hint="eastAsia" w:ascii="宋体" w:hAnsi="宋体" w:cs="宋体"/>
          <w:b/>
          <w:szCs w:val="21"/>
          <w:highlight w:val="none"/>
          <w:lang w:val="zh-CN"/>
        </w:rPr>
      </w:r>
      <w:r/>
    </w:p>
    <w:p>
      <w:pPr>
        <w:pStyle w:val="655"/>
        <w:ind w:firstLine="420"/>
        <w:jc w:val="left"/>
        <w:spacing w:line="460" w:lineRule="exact"/>
        <w:widowControl/>
        <w:rPr>
          <w:rFonts w:ascii="宋体" w:hAnsi="宋体" w:cs="宋体"/>
          <w:szCs w:val="21"/>
          <w:highlight w:val="none"/>
          <w:lang w:val="zh-CN"/>
        </w:rPr>
      </w:pPr>
      <w:r>
        <w:rPr>
          <w:rFonts w:hint="eastAsia" w:ascii="宋体" w:hAnsi="宋体" w:cs="宋体"/>
          <w:szCs w:val="21"/>
          <w:highlight w:val="none"/>
          <w:lang w:val="zh-CN"/>
        </w:rPr>
        <w:t xml:space="preserve">（1）供应商在苏采云系统规定的时间内未成功解密投标文件；</w:t>
      </w:r>
      <w:r>
        <w:rPr>
          <w:rFonts w:ascii="宋体" w:hAnsi="宋体" w:cs="宋体"/>
          <w:szCs w:val="21"/>
          <w:highlight w:val="none"/>
          <w:lang w:val="zh-CN"/>
        </w:rPr>
      </w:r>
      <w:r/>
    </w:p>
    <w:p>
      <w:pPr>
        <w:pStyle w:val="655"/>
        <w:ind w:firstLine="420"/>
        <w:jc w:val="left"/>
        <w:spacing w:line="460" w:lineRule="exact"/>
        <w:widowControl/>
        <w:rPr>
          <w:rFonts w:hint="eastAsia" w:ascii="宋体" w:hAnsi="宋体" w:cs="宋体"/>
          <w:szCs w:val="21"/>
          <w:highlight w:val="none"/>
          <w:lang w:val="zh-CN"/>
        </w:rPr>
      </w:pPr>
      <w:r>
        <w:rPr>
          <w:rFonts w:hint="eastAsia" w:ascii="宋体" w:hAnsi="宋体" w:cs="宋体"/>
          <w:szCs w:val="21"/>
          <w:highlight w:val="none"/>
          <w:lang w:val="zh-CN"/>
        </w:rPr>
        <w:t xml:space="preserve">（2）未按照采购文件要求上传投标文件；</w:t>
      </w:r>
      <w:r>
        <w:rPr>
          <w:rFonts w:hint="eastAsia" w:ascii="宋体" w:hAnsi="宋体" w:cs="宋体"/>
          <w:szCs w:val="21"/>
          <w:highlight w:val="none"/>
          <w:lang w:val="zh-CN"/>
        </w:rPr>
      </w:r>
      <w:r/>
    </w:p>
    <w:p>
      <w:pPr>
        <w:pStyle w:val="655"/>
        <w:ind w:firstLine="420"/>
        <w:jc w:val="left"/>
        <w:spacing w:line="460" w:lineRule="exact"/>
        <w:widowControl/>
        <w:rPr>
          <w:rFonts w:ascii="宋体" w:hAnsi="宋体" w:cs="宋体"/>
          <w:szCs w:val="21"/>
          <w:highlight w:val="none"/>
          <w:lang w:val="zh-CN"/>
        </w:rPr>
      </w:pPr>
      <w:r>
        <w:rPr>
          <w:rFonts w:hint="eastAsia" w:ascii="宋体" w:hAnsi="宋体" w:cs="宋体"/>
          <w:szCs w:val="21"/>
          <w:highlight w:val="none"/>
          <w:lang w:val="zh-CN"/>
        </w:rPr>
        <w:t xml:space="preserve">（</w:t>
      </w:r>
      <w:r>
        <w:rPr>
          <w:rFonts w:ascii="宋体" w:hAnsi="宋体" w:cs="宋体"/>
          <w:szCs w:val="21"/>
          <w:highlight w:val="none"/>
          <w:lang w:val="zh-CN"/>
        </w:rPr>
        <w:t xml:space="preserve">3</w:t>
      </w:r>
      <w:r>
        <w:rPr>
          <w:rFonts w:hint="eastAsia" w:ascii="宋体" w:hAnsi="宋体" w:cs="宋体"/>
          <w:szCs w:val="21"/>
          <w:highlight w:val="none"/>
          <w:lang w:val="zh-CN"/>
        </w:rPr>
        <w:t xml:space="preserve">）投标文件未按采购文件要求签署、盖章或加盖电子公章的；</w:t>
      </w:r>
      <w:r>
        <w:rPr>
          <w:rFonts w:ascii="宋体" w:hAnsi="宋体" w:cs="宋体"/>
          <w:szCs w:val="21"/>
          <w:highlight w:val="none"/>
          <w:lang w:val="zh-CN"/>
        </w:rPr>
      </w:r>
      <w:r/>
    </w:p>
    <w:p>
      <w:pPr>
        <w:pStyle w:val="655"/>
        <w:ind w:firstLine="420"/>
        <w:jc w:val="left"/>
        <w:spacing w:line="460" w:lineRule="exact"/>
        <w:widowControl/>
        <w:rPr>
          <w:rFonts w:ascii="宋体" w:hAnsi="宋体" w:cs="宋体"/>
          <w:szCs w:val="21"/>
          <w:highlight w:val="none"/>
          <w:lang w:val="zh-CN"/>
        </w:rPr>
      </w:pPr>
      <w:r>
        <w:rPr>
          <w:rFonts w:hint="eastAsia" w:ascii="宋体" w:hAnsi="宋体" w:cs="宋体"/>
          <w:szCs w:val="21"/>
          <w:highlight w:val="none"/>
          <w:lang w:val="zh-CN"/>
        </w:rPr>
        <w:t xml:space="preserve">（4）不具备采购文件中规定的资格要求的；</w:t>
      </w:r>
      <w:r>
        <w:rPr>
          <w:rFonts w:ascii="宋体" w:hAnsi="宋体" w:cs="宋体"/>
          <w:szCs w:val="21"/>
          <w:highlight w:val="none"/>
          <w:lang w:val="zh-CN"/>
        </w:rPr>
      </w:r>
      <w:r/>
    </w:p>
    <w:p>
      <w:pPr>
        <w:pStyle w:val="655"/>
        <w:ind w:firstLine="420"/>
        <w:jc w:val="left"/>
        <w:spacing w:line="460" w:lineRule="exact"/>
        <w:widowControl/>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ascii="宋体" w:hAnsi="宋体" w:cs="宋体"/>
          <w:szCs w:val="21"/>
          <w:highlight w:val="none"/>
          <w:lang w:val="zh-CN"/>
        </w:rPr>
        <w:t xml:space="preserve">5</w:t>
      </w:r>
      <w:r>
        <w:rPr>
          <w:rFonts w:hint="eastAsia" w:ascii="宋体" w:hAnsi="宋体" w:cs="宋体"/>
          <w:szCs w:val="21"/>
          <w:highlight w:val="none"/>
          <w:lang w:val="zh-CN"/>
        </w:rPr>
        <w:t xml:space="preserve">）报价超过采购文件中规定的预算金额或者最高限价的；</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ascii="宋体" w:hAnsi="宋体" w:cs="宋体"/>
          <w:szCs w:val="21"/>
          <w:highlight w:val="none"/>
          <w:lang w:val="zh-CN"/>
        </w:rPr>
        <w:t xml:space="preserve">6</w:t>
      </w:r>
      <w:r>
        <w:rPr>
          <w:rFonts w:hint="eastAsia" w:ascii="宋体" w:hAnsi="宋体" w:cs="宋体"/>
          <w:szCs w:val="21"/>
          <w:highlight w:val="none"/>
          <w:lang w:val="zh-CN"/>
        </w:rPr>
        <w:t xml:space="preserve">）投标文件含有采购人不能接受的附加条件的；</w:t>
      </w:r>
      <w:r>
        <w:rPr>
          <w:rFonts w:hint="eastAsia" w:ascii="宋体" w:hAnsi="宋体" w:cs="宋体"/>
          <w:szCs w:val="21"/>
          <w:highlight w:val="none"/>
          <w:lang w:val="zh-CN"/>
        </w:rPr>
      </w:r>
      <w:r/>
    </w:p>
    <w:p>
      <w:pPr>
        <w:pStyle w:val="655"/>
        <w:ind w:firstLine="420"/>
        <w:spacing w:line="460" w:lineRule="exact"/>
        <w:rPr>
          <w:rFonts w:ascii="宋体" w:hAnsi="宋体" w:cs="宋体"/>
          <w:szCs w:val="21"/>
          <w:highlight w:val="none"/>
          <w:lang w:val="zh-CN"/>
        </w:rPr>
      </w:pPr>
      <w:r>
        <w:rPr>
          <w:rFonts w:hint="eastAsia" w:ascii="宋体" w:hAnsi="宋体" w:cs="宋体"/>
          <w:szCs w:val="21"/>
          <w:highlight w:val="none"/>
          <w:lang w:val="zh-CN"/>
        </w:rPr>
        <w:t xml:space="preserve">（</w:t>
      </w:r>
      <w:r>
        <w:rPr>
          <w:rFonts w:ascii="宋体" w:hAnsi="宋体" w:cs="宋体"/>
          <w:szCs w:val="21"/>
          <w:highlight w:val="none"/>
          <w:lang w:val="zh-CN"/>
        </w:rPr>
        <w:t xml:space="preserve">7</w:t>
      </w:r>
      <w:r>
        <w:rPr>
          <w:rFonts w:hint="eastAsia" w:ascii="宋体" w:hAnsi="宋体" w:cs="宋体"/>
          <w:szCs w:val="21"/>
          <w:highlight w:val="none"/>
          <w:lang w:val="zh-CN"/>
        </w:rPr>
        <w:t xml:space="preserve">）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处理；</w:t>
      </w:r>
      <w:r>
        <w:rPr>
          <w:rFonts w:ascii="宋体" w:hAnsi="宋体" w:cs="宋体"/>
          <w:szCs w:val="21"/>
          <w:highlight w:val="none"/>
          <w:lang w:val="zh-CN"/>
        </w:rPr>
      </w:r>
      <w:r/>
    </w:p>
    <w:p>
      <w:pPr>
        <w:pStyle w:val="655"/>
        <w:ind w:firstLine="420"/>
        <w:spacing w:line="460" w:lineRule="exact"/>
        <w:rPr>
          <w:rFonts w:ascii="宋体" w:hAnsi="宋体" w:cs="宋体"/>
          <w:szCs w:val="21"/>
          <w:highlight w:val="none"/>
          <w:lang w:val="zh-CN"/>
        </w:rPr>
      </w:pPr>
      <w:r>
        <w:rPr>
          <w:rFonts w:hint="eastAsia" w:ascii="宋体" w:hAnsi="宋体" w:cs="宋体"/>
          <w:szCs w:val="21"/>
          <w:highlight w:val="none"/>
          <w:lang w:val="zh-CN"/>
        </w:rPr>
        <w:t xml:space="preserve">（</w:t>
      </w:r>
      <w:r>
        <w:rPr>
          <w:rFonts w:ascii="宋体" w:hAnsi="宋体" w:cs="宋体"/>
          <w:szCs w:val="21"/>
          <w:highlight w:val="none"/>
          <w:lang w:val="zh-CN"/>
        </w:rPr>
        <w:t xml:space="preserve">8</w:t>
      </w:r>
      <w:r>
        <w:rPr>
          <w:rFonts w:hint="eastAsia" w:ascii="宋体" w:hAnsi="宋体" w:cs="宋体"/>
          <w:szCs w:val="21"/>
          <w:highlight w:val="none"/>
          <w:lang w:val="zh-CN"/>
        </w:rPr>
        <w:t xml:space="preserve">）不符合法律、法规和采购文件规定的其他无效情形。</w:t>
      </w:r>
      <w:r>
        <w:rPr>
          <w:rFonts w:ascii="宋体" w:hAnsi="宋体" w:cs="宋体"/>
          <w:szCs w:val="21"/>
          <w:highlight w:val="none"/>
          <w:lang w:val="zh-CN"/>
        </w:rPr>
      </w:r>
      <w:r/>
    </w:p>
    <w:p>
      <w:pPr>
        <w:pStyle w:val="655"/>
        <w:ind w:firstLine="422"/>
        <w:spacing w:line="460" w:lineRule="exact"/>
        <w:rPr>
          <w:rFonts w:ascii="宋体" w:hAnsi="宋体" w:cs="宋体"/>
          <w:b/>
          <w:bCs/>
          <w:szCs w:val="21"/>
          <w:highlight w:val="none"/>
          <w:lang w:val="zh-CN"/>
        </w:rPr>
      </w:pPr>
      <w:r>
        <w:rPr>
          <w:rFonts w:ascii="宋体" w:hAnsi="宋体" w:cs="宋体"/>
          <w:b/>
          <w:bCs/>
          <w:szCs w:val="21"/>
          <w:highlight w:val="none"/>
          <w:lang w:val="zh-CN"/>
        </w:rPr>
        <w:t xml:space="preserve">21</w:t>
      </w:r>
      <w:r>
        <w:rPr>
          <w:rFonts w:hint="eastAsia" w:ascii="宋体" w:hAnsi="宋体" w:cs="宋体"/>
          <w:b/>
          <w:bCs/>
          <w:szCs w:val="21"/>
          <w:highlight w:val="none"/>
          <w:lang w:val="zh-CN"/>
        </w:rPr>
        <w:t xml:space="preserve">.</w:t>
      </w:r>
      <w:r>
        <w:rPr>
          <w:rFonts w:ascii="宋体" w:hAnsi="宋体" w:cs="宋体"/>
          <w:b/>
          <w:bCs/>
          <w:szCs w:val="21"/>
          <w:highlight w:val="none"/>
          <w:lang w:val="zh-CN"/>
        </w:rPr>
        <w:t xml:space="preserve">2</w:t>
      </w:r>
      <w:r>
        <w:rPr>
          <w:rFonts w:hint="eastAsia" w:ascii="宋体" w:hAnsi="宋体" w:cs="宋体"/>
          <w:b/>
          <w:bCs/>
          <w:szCs w:val="21"/>
          <w:highlight w:val="none"/>
          <w:lang w:val="zh-CN"/>
        </w:rPr>
        <w:t xml:space="preserve">.</w:t>
      </w:r>
      <w:r>
        <w:rPr>
          <w:rFonts w:ascii="宋体" w:hAnsi="宋体" w:cs="宋体"/>
          <w:b/>
          <w:bCs/>
          <w:szCs w:val="21"/>
          <w:highlight w:val="none"/>
          <w:lang w:val="zh-CN"/>
        </w:rPr>
        <w:t xml:space="preserve">4</w:t>
      </w:r>
      <w:r>
        <w:rPr>
          <w:rFonts w:hint="eastAsia" w:ascii="宋体" w:hAnsi="宋体" w:cs="宋体"/>
          <w:b/>
          <w:bCs/>
          <w:szCs w:val="21"/>
          <w:highlight w:val="none"/>
          <w:lang w:val="zh-CN"/>
        </w:rPr>
        <w:t xml:space="preserve"> 有下列情形之一的，视为供应商串通投标，其投标无效：</w:t>
      </w:r>
      <w:r>
        <w:rPr>
          <w:rFonts w:ascii="宋体" w:hAnsi="宋体" w:cs="宋体"/>
          <w:b/>
          <w:bCs/>
          <w:szCs w:val="21"/>
          <w:highlight w:val="none"/>
          <w:lang w:val="zh-CN"/>
        </w:rPr>
      </w:r>
      <w:r/>
    </w:p>
    <w:p>
      <w:pPr>
        <w:pStyle w:val="655"/>
        <w:ind w:firstLine="420"/>
        <w:jc w:val="left"/>
        <w:spacing w:line="460" w:lineRule="exact"/>
        <w:widowControl/>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ascii="宋体" w:hAnsi="宋体" w:cs="宋体"/>
          <w:szCs w:val="21"/>
          <w:highlight w:val="none"/>
          <w:lang w:val="zh-CN"/>
        </w:rPr>
        <w:t xml:space="preserve">1</w:t>
      </w:r>
      <w:r>
        <w:rPr>
          <w:rFonts w:hint="eastAsia" w:ascii="宋体" w:hAnsi="宋体" w:cs="宋体"/>
          <w:szCs w:val="21"/>
          <w:highlight w:val="none"/>
          <w:lang w:val="zh-CN"/>
        </w:rPr>
        <w:t xml:space="preserve">）不同供应商的投标文件由同一单位或者个人编制；</w:t>
      </w:r>
      <w:r>
        <w:rPr>
          <w:rFonts w:hint="eastAsia" w:ascii="宋体" w:hAnsi="宋体" w:cs="宋体"/>
          <w:szCs w:val="21"/>
          <w:highlight w:val="none"/>
          <w:lang w:val="zh-CN"/>
        </w:rPr>
      </w:r>
      <w:r/>
    </w:p>
    <w:p>
      <w:pPr>
        <w:pStyle w:val="655"/>
        <w:ind w:firstLine="420"/>
        <w:jc w:val="left"/>
        <w:spacing w:line="460" w:lineRule="exact"/>
        <w:widowControl/>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ascii="宋体" w:hAnsi="宋体" w:cs="宋体"/>
          <w:szCs w:val="21"/>
          <w:highlight w:val="none"/>
          <w:lang w:val="zh-CN"/>
        </w:rPr>
        <w:t xml:space="preserve">2</w:t>
      </w:r>
      <w:r>
        <w:rPr>
          <w:rFonts w:hint="eastAsia" w:ascii="宋体" w:hAnsi="宋体" w:cs="宋体"/>
          <w:szCs w:val="21"/>
          <w:highlight w:val="none"/>
          <w:lang w:val="zh-CN"/>
        </w:rPr>
        <w:t xml:space="preserve">）不同供应商委托同一单位或者个人办理投标事宜；</w:t>
      </w:r>
      <w:r>
        <w:rPr>
          <w:rFonts w:hint="eastAsia" w:ascii="宋体" w:hAnsi="宋体" w:cs="宋体"/>
          <w:szCs w:val="21"/>
          <w:highlight w:val="none"/>
          <w:lang w:val="zh-CN"/>
        </w:rPr>
      </w:r>
      <w:r/>
    </w:p>
    <w:p>
      <w:pPr>
        <w:pStyle w:val="655"/>
        <w:ind w:firstLine="420"/>
        <w:jc w:val="left"/>
        <w:spacing w:line="460" w:lineRule="exact"/>
        <w:widowControl/>
        <w:rPr>
          <w:rFonts w:ascii="宋体" w:hAnsi="宋体" w:cs="宋体"/>
          <w:szCs w:val="21"/>
          <w:highlight w:val="none"/>
          <w:lang w:val="zh-CN"/>
        </w:rPr>
      </w:pPr>
      <w:r>
        <w:rPr>
          <w:rFonts w:hint="eastAsia" w:ascii="宋体" w:hAnsi="宋体" w:cs="宋体"/>
          <w:szCs w:val="21"/>
          <w:highlight w:val="none"/>
          <w:lang w:val="zh-CN"/>
        </w:rPr>
        <w:t xml:space="preserve">（</w:t>
      </w:r>
      <w:r>
        <w:rPr>
          <w:rFonts w:ascii="宋体" w:hAnsi="宋体" w:cs="宋体"/>
          <w:szCs w:val="21"/>
          <w:highlight w:val="none"/>
          <w:lang w:val="zh-CN"/>
        </w:rPr>
        <w:t xml:space="preserve">3</w:t>
      </w:r>
      <w:r>
        <w:rPr>
          <w:rFonts w:hint="eastAsia" w:ascii="宋体" w:hAnsi="宋体" w:cs="宋体"/>
          <w:szCs w:val="21"/>
          <w:highlight w:val="none"/>
          <w:lang w:val="zh-CN"/>
        </w:rPr>
        <w:t xml:space="preserve">）不同供应商的投标文件载明的项目管理成员或者联系人员为同一人；</w:t>
      </w:r>
      <w:r>
        <w:rPr>
          <w:rFonts w:ascii="宋体" w:hAnsi="宋体" w:cs="宋体"/>
          <w:szCs w:val="21"/>
          <w:highlight w:val="none"/>
          <w:lang w:val="zh-CN"/>
        </w:rPr>
      </w:r>
      <w:r/>
    </w:p>
    <w:p>
      <w:pPr>
        <w:pStyle w:val="655"/>
        <w:ind w:firstLine="420"/>
        <w:jc w:val="left"/>
        <w:spacing w:line="460" w:lineRule="exact"/>
        <w:widowControl/>
        <w:rPr>
          <w:rFonts w:ascii="宋体" w:hAnsi="宋体" w:cs="宋体"/>
          <w:szCs w:val="21"/>
          <w:highlight w:val="none"/>
          <w:lang w:val="zh-CN"/>
        </w:rPr>
      </w:pPr>
      <w:r>
        <w:rPr>
          <w:rFonts w:hint="eastAsia" w:ascii="宋体" w:hAnsi="宋体" w:cs="宋体"/>
          <w:szCs w:val="21"/>
          <w:highlight w:val="none"/>
          <w:lang w:val="zh-CN"/>
        </w:rPr>
        <w:t xml:space="preserve">（4）不同供应商的投标文件异常一致或者投标报价呈规律性差异；</w:t>
      </w:r>
      <w:r>
        <w:rPr>
          <w:rFonts w:ascii="宋体" w:hAnsi="宋体" w:cs="宋体"/>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（5）不同供应商的ip地址、MAC地址、标书制作工具客户端标识码一致的（待系统供应商核查，以核查结果为准）；</w:t>
      </w:r>
      <w:r>
        <w:rPr>
          <w:rFonts w:hint="eastAsia" w:ascii="宋体" w:hAnsi="宋体" w:cs="宋体"/>
          <w:szCs w:val="21"/>
          <w:highlight w:val="none"/>
          <w:lang w:val="zh-CN"/>
        </w:rPr>
      </w:r>
      <w:r/>
    </w:p>
    <w:p>
      <w:pPr>
        <w:pStyle w:val="655"/>
        <w:ind w:firstLine="420"/>
        <w:spacing w:line="460" w:lineRule="exact"/>
        <w:widowControl/>
        <w:rPr>
          <w:rFonts w:hint="eastAsia" w:ascii="宋体" w:hAnsi="宋体" w:cs="宋体"/>
          <w:szCs w:val="21"/>
          <w:highlight w:val="none"/>
          <w:lang w:val="zh-CN"/>
        </w:rPr>
      </w:pPr>
      <w:r>
        <w:rPr>
          <w:rFonts w:ascii="宋体" w:hAnsi="宋体" w:cs="宋体"/>
          <w:b/>
          <w:bCs/>
          <w:szCs w:val="21"/>
          <w:highlight w:val="none"/>
          <w:lang w:val="zh-CN"/>
        </w:rPr>
        <w:t xml:space="preserve">21</w:t>
      </w:r>
      <w:r>
        <w:rPr>
          <w:rFonts w:hint="eastAsia" w:ascii="宋体" w:hAnsi="宋体" w:cs="宋体"/>
          <w:b/>
          <w:bCs/>
          <w:szCs w:val="21"/>
          <w:highlight w:val="none"/>
          <w:lang w:val="zh-CN"/>
        </w:rPr>
        <w:t xml:space="preserve">.</w:t>
      </w:r>
      <w:r>
        <w:rPr>
          <w:rFonts w:ascii="宋体" w:hAnsi="宋体" w:cs="宋体"/>
          <w:b/>
          <w:bCs/>
          <w:szCs w:val="21"/>
          <w:highlight w:val="none"/>
          <w:lang w:val="zh-CN"/>
        </w:rPr>
        <w:t xml:space="preserve">2</w:t>
      </w:r>
      <w:r>
        <w:rPr>
          <w:rFonts w:hint="eastAsia" w:ascii="宋体" w:hAnsi="宋体" w:cs="宋体"/>
          <w:b/>
          <w:bCs/>
          <w:szCs w:val="21"/>
          <w:highlight w:val="none"/>
          <w:lang w:val="zh-CN"/>
        </w:rPr>
        <w:t xml:space="preserve">.</w:t>
      </w:r>
      <w:r>
        <w:rPr>
          <w:rFonts w:ascii="宋体" w:hAnsi="宋体" w:cs="宋体"/>
          <w:b/>
          <w:bCs/>
          <w:szCs w:val="21"/>
          <w:highlight w:val="none"/>
          <w:lang w:val="zh-CN"/>
        </w:rPr>
        <w:t xml:space="preserve">5</w:t>
      </w:r>
      <w:r>
        <w:rPr>
          <w:rFonts w:hint="eastAsia" w:ascii="宋体" w:hAnsi="宋体" w:cs="宋体"/>
          <w:b/>
          <w:bCs/>
          <w:szCs w:val="21"/>
          <w:highlight w:val="none"/>
          <w:lang w:val="zh-CN"/>
        </w:rPr>
        <w:t xml:space="preserve"> </w:t>
      </w:r>
      <w:r>
        <w:rPr>
          <w:rFonts w:hint="eastAsia" w:ascii="宋体" w:hAnsi="宋体" w:cs="宋体"/>
          <w:szCs w:val="21"/>
          <w:highlight w:val="none"/>
          <w:lang w:val="zh-CN"/>
        </w:rPr>
        <w:t xml:space="preserve">在评标期间，出现符合专业条件的供应商或者对采购文件作出实质性响应的供应商不足三家情形的，比照20.</w:t>
      </w:r>
      <w:r>
        <w:rPr>
          <w:rFonts w:ascii="宋体" w:hAnsi="宋体" w:cs="宋体"/>
          <w:szCs w:val="21"/>
          <w:highlight w:val="none"/>
        </w:rPr>
        <w:t xml:space="preserve">5</w:t>
      </w:r>
      <w:r>
        <w:rPr>
          <w:rFonts w:hint="eastAsia" w:ascii="宋体" w:hAnsi="宋体" w:cs="宋体"/>
          <w:szCs w:val="21"/>
          <w:highlight w:val="none"/>
        </w:rPr>
        <w:t xml:space="preserve">-20.</w:t>
      </w:r>
      <w:r>
        <w:rPr>
          <w:rFonts w:ascii="宋体" w:hAnsi="宋体" w:cs="宋体"/>
          <w:szCs w:val="21"/>
          <w:highlight w:val="none"/>
        </w:rPr>
        <w:t xml:space="preserve">6</w:t>
      </w:r>
      <w:r>
        <w:rPr>
          <w:rFonts w:hint="eastAsia" w:ascii="宋体" w:hAnsi="宋体" w:cs="宋体"/>
          <w:szCs w:val="21"/>
          <w:highlight w:val="none"/>
          <w:lang w:val="zh-CN"/>
        </w:rPr>
        <w:t xml:space="preserve">款执行。</w:t>
      </w:r>
      <w:r>
        <w:rPr>
          <w:rFonts w:hint="eastAsia" w:ascii="宋体" w:hAnsi="宋体" w:cs="宋体"/>
          <w:szCs w:val="21"/>
          <w:highlight w:val="none"/>
          <w:lang w:val="zh-CN"/>
        </w:rPr>
      </w:r>
      <w:r/>
    </w:p>
    <w:p>
      <w:pPr>
        <w:pStyle w:val="655"/>
        <w:ind w:firstLine="422"/>
        <w:spacing w:line="460" w:lineRule="exact"/>
        <w:rPr>
          <w:rFonts w:hint="eastAsia" w:ascii="宋体" w:hAnsi="宋体" w:cs="宋体"/>
          <w:b/>
          <w:szCs w:val="21"/>
          <w:highlight w:val="none"/>
          <w:lang w:val="zh-CN"/>
        </w:rPr>
      </w:pPr>
      <w:r>
        <w:rPr>
          <w:rFonts w:hint="eastAsia" w:ascii="宋体" w:hAnsi="宋体" w:cs="宋体"/>
          <w:b/>
          <w:szCs w:val="21"/>
          <w:highlight w:val="none"/>
          <w:lang w:val="zh-CN"/>
        </w:rPr>
        <w:t xml:space="preserve">21.2.</w:t>
      </w:r>
      <w:r>
        <w:rPr>
          <w:rFonts w:ascii="宋体" w:hAnsi="宋体" w:cs="宋体"/>
          <w:b/>
          <w:szCs w:val="21"/>
          <w:highlight w:val="none"/>
          <w:lang w:val="zh-CN"/>
        </w:rPr>
        <w:t xml:space="preserve">6</w:t>
      </w:r>
      <w:r>
        <w:rPr>
          <w:rFonts w:hint="eastAsia" w:ascii="宋体" w:hAnsi="宋体" w:cs="宋体"/>
          <w:b/>
          <w:szCs w:val="21"/>
          <w:highlight w:val="none"/>
          <w:lang w:val="zh-CN"/>
        </w:rPr>
        <w:t xml:space="preserve"> 投标文件的进一步评审</w:t>
      </w:r>
      <w:r>
        <w:rPr>
          <w:rFonts w:hint="eastAsia" w:ascii="宋体" w:hAnsi="宋体" w:cs="宋体"/>
          <w:b/>
          <w:szCs w:val="21"/>
          <w:highlight w:val="none"/>
          <w:lang w:val="zh-CN"/>
        </w:rPr>
      </w:r>
      <w:r/>
    </w:p>
    <w:p>
      <w:pPr>
        <w:pStyle w:val="655"/>
        <w:ind w:firstLine="420"/>
        <w:spacing w:line="460" w:lineRule="exact"/>
        <w:rPr>
          <w:rFonts w:hint="eastAsia" w:ascii="宋体" w:hAnsi="宋体" w:cs="宋体"/>
          <w:bCs/>
          <w:szCs w:val="21"/>
          <w:highlight w:val="none"/>
        </w:rPr>
      </w:pPr>
      <w:r>
        <w:rPr>
          <w:rFonts w:hint="eastAsia" w:ascii="宋体" w:hAnsi="宋体" w:cs="宋体"/>
          <w:szCs w:val="21"/>
          <w:highlight w:val="none"/>
          <w:lang w:val="zh-CN"/>
        </w:rPr>
        <w:t xml:space="preserve">21.2.</w:t>
      </w:r>
      <w:r>
        <w:rPr>
          <w:rFonts w:ascii="宋体" w:hAnsi="宋体" w:cs="宋体"/>
          <w:szCs w:val="21"/>
          <w:highlight w:val="none"/>
          <w:lang w:val="zh-CN"/>
        </w:rPr>
        <w:t xml:space="preserve">6</w:t>
      </w:r>
      <w:r>
        <w:rPr>
          <w:rFonts w:hint="eastAsia" w:ascii="宋体" w:hAnsi="宋体" w:cs="宋体"/>
          <w:szCs w:val="21"/>
          <w:highlight w:val="none"/>
          <w:lang w:val="zh-CN"/>
        </w:rPr>
        <w:t xml:space="preserve">.1</w:t>
      </w:r>
      <w:r>
        <w:rPr>
          <w:rFonts w:hint="eastAsia" w:ascii="宋体" w:hAnsi="宋体" w:cs="宋体"/>
          <w:bCs/>
          <w:szCs w:val="21"/>
          <w:highlight w:val="none"/>
        </w:rPr>
        <w:t xml:space="preserve">评标委员会将对确定为实质性响应的投标文件进行进一步评审，投标文件报价出现前后不一致的，除采购文件另有规定外，按照下列规定修正：</w:t>
      </w:r>
      <w:r>
        <w:rPr>
          <w:rFonts w:hint="eastAsia" w:ascii="宋体" w:hAnsi="宋体" w:cs="宋体"/>
          <w:bCs/>
          <w:szCs w:val="21"/>
          <w:highlight w:val="none"/>
        </w:rPr>
      </w:r>
      <w:r/>
    </w:p>
    <w:p>
      <w:pPr>
        <w:pStyle w:val="655"/>
        <w:ind w:firstLine="420"/>
        <w:spacing w:line="460" w:lineRule="exact"/>
        <w:rPr>
          <w:rFonts w:ascii="宋体" w:hAnsi="宋体" w:cs="宋体"/>
          <w:bCs/>
          <w:szCs w:val="21"/>
          <w:highlight w:val="none"/>
        </w:rPr>
      </w:pPr>
      <w:r>
        <w:rPr>
          <w:rFonts w:hint="eastAsia" w:ascii="宋体" w:hAnsi="宋体" w:cs="宋体"/>
          <w:bCs/>
          <w:szCs w:val="21"/>
          <w:highlight w:val="none"/>
        </w:rPr>
        <w:t xml:space="preserve">（1）投标文件中《开标一览表》、《分项报价表》内容与投标文件中相应内容不一致的，以《开标一览表》、《分项报价表》为准；</w:t>
      </w:r>
      <w:r>
        <w:rPr>
          <w:rFonts w:ascii="宋体" w:hAnsi="宋体" w:cs="宋体"/>
          <w:bCs/>
          <w:szCs w:val="21"/>
          <w:highlight w:val="none"/>
        </w:rPr>
      </w:r>
      <w:r/>
    </w:p>
    <w:p>
      <w:pPr>
        <w:pStyle w:val="655"/>
        <w:ind w:firstLine="420"/>
        <w:spacing w:line="460" w:lineRule="exact"/>
        <w:rPr>
          <w:rFonts w:hint="eastAsia" w:ascii="宋体" w:hAnsi="宋体" w:cs="宋体"/>
          <w:bCs/>
          <w:szCs w:val="21"/>
          <w:highlight w:val="none"/>
        </w:rPr>
      </w:pPr>
      <w:r>
        <w:rPr>
          <w:rFonts w:hint="eastAsia" w:ascii="宋体" w:hAnsi="宋体" w:cs="宋体"/>
          <w:bCs/>
          <w:szCs w:val="21"/>
          <w:highlight w:val="none"/>
        </w:rPr>
        <w:t xml:space="preserve">（2）大写金额与小写金额不一致的，以大写金额为准。</w:t>
      </w:r>
      <w:r>
        <w:rPr>
          <w:rFonts w:hint="eastAsia" w:ascii="宋体" w:hAnsi="宋体" w:cs="宋体"/>
          <w:bCs/>
          <w:szCs w:val="21"/>
          <w:highlight w:val="none"/>
        </w:rPr>
      </w:r>
      <w:r/>
    </w:p>
    <w:p>
      <w:pPr>
        <w:pStyle w:val="655"/>
        <w:ind w:firstLine="420"/>
        <w:spacing w:line="460" w:lineRule="exact"/>
        <w:rPr>
          <w:rFonts w:hint="eastAsia" w:ascii="宋体" w:hAnsi="宋体" w:cs="宋体"/>
          <w:bCs/>
          <w:szCs w:val="21"/>
          <w:highlight w:val="none"/>
        </w:rPr>
      </w:pPr>
      <w:r>
        <w:rPr>
          <w:rFonts w:hint="eastAsia" w:ascii="宋体" w:hAnsi="宋体" w:cs="宋体"/>
          <w:bCs/>
          <w:szCs w:val="21"/>
          <w:highlight w:val="none"/>
        </w:rPr>
        <w:t xml:space="preserve">（</w:t>
      </w:r>
      <w:r>
        <w:rPr>
          <w:rFonts w:ascii="宋体" w:hAnsi="宋体" w:cs="宋体"/>
          <w:bCs/>
          <w:szCs w:val="21"/>
          <w:highlight w:val="none"/>
        </w:rPr>
        <w:t xml:space="preserve">3</w:t>
      </w:r>
      <w:r>
        <w:rPr>
          <w:rFonts w:hint="eastAsia" w:ascii="宋体" w:hAnsi="宋体" w:cs="宋体"/>
          <w:bCs/>
          <w:szCs w:val="21"/>
          <w:highlight w:val="none"/>
        </w:rPr>
        <w:t xml:space="preserve">）单价金额小数点或者百分比有明显错位的，以《开标一览表》、《分项报价表》的总价为准，并修改单价；</w:t>
      </w:r>
      <w:r>
        <w:rPr>
          <w:rFonts w:hint="eastAsia" w:ascii="宋体" w:hAnsi="宋体" w:cs="宋体"/>
          <w:bCs/>
          <w:szCs w:val="21"/>
          <w:highlight w:val="none"/>
        </w:rPr>
      </w:r>
      <w:r/>
    </w:p>
    <w:p>
      <w:pPr>
        <w:pStyle w:val="655"/>
        <w:ind w:firstLine="420"/>
        <w:spacing w:line="460" w:lineRule="exact"/>
        <w:rPr>
          <w:rFonts w:hint="eastAsia" w:ascii="宋体" w:hAnsi="宋体" w:cs="宋体"/>
          <w:bCs/>
          <w:szCs w:val="21"/>
          <w:highlight w:val="none"/>
        </w:rPr>
      </w:pPr>
      <w:r>
        <w:rPr>
          <w:rFonts w:hint="eastAsia" w:ascii="宋体" w:hAnsi="宋体" w:cs="宋体"/>
          <w:bCs/>
          <w:szCs w:val="21"/>
          <w:highlight w:val="none"/>
        </w:rPr>
        <w:t xml:space="preserve">（</w:t>
      </w:r>
      <w:r>
        <w:rPr>
          <w:rFonts w:ascii="宋体" w:hAnsi="宋体" w:cs="宋体"/>
          <w:bCs/>
          <w:szCs w:val="21"/>
          <w:highlight w:val="none"/>
        </w:rPr>
        <w:t xml:space="preserve">4</w:t>
      </w:r>
      <w:r>
        <w:rPr>
          <w:rFonts w:hint="eastAsia" w:ascii="宋体" w:hAnsi="宋体" w:cs="宋体"/>
          <w:bCs/>
          <w:szCs w:val="21"/>
          <w:highlight w:val="none"/>
        </w:rPr>
        <w:t xml:space="preserve">）总价金额与按单价汇总金额不一致的，以单价金额计算结果为准；</w:t>
      </w:r>
      <w:r>
        <w:rPr>
          <w:rFonts w:hint="eastAsia" w:ascii="宋体" w:hAnsi="宋体" w:cs="宋体"/>
          <w:bCs/>
          <w:szCs w:val="21"/>
          <w:highlight w:val="none"/>
        </w:rPr>
      </w:r>
      <w:r/>
    </w:p>
    <w:p>
      <w:pPr>
        <w:pStyle w:val="655"/>
        <w:ind w:firstLine="420"/>
        <w:spacing w:line="460" w:lineRule="exact"/>
        <w:rPr>
          <w:rFonts w:hint="eastAsia" w:ascii="宋体" w:hAnsi="宋体" w:cs="宋体"/>
          <w:bCs/>
          <w:szCs w:val="21"/>
          <w:highlight w:val="none"/>
        </w:rPr>
      </w:pPr>
      <w:r>
        <w:rPr>
          <w:rFonts w:hint="eastAsia" w:ascii="宋体" w:hAnsi="宋体" w:cs="宋体"/>
          <w:bCs/>
          <w:szCs w:val="21"/>
          <w:highlight w:val="none"/>
        </w:rPr>
        <w:t xml:space="preserve">（</w:t>
      </w:r>
      <w:r>
        <w:rPr>
          <w:rFonts w:ascii="宋体" w:hAnsi="宋体" w:cs="宋体"/>
          <w:bCs/>
          <w:szCs w:val="21"/>
          <w:highlight w:val="none"/>
        </w:rPr>
        <w:t xml:space="preserve">5</w:t>
      </w:r>
      <w:r>
        <w:rPr>
          <w:rFonts w:hint="eastAsia" w:ascii="宋体" w:hAnsi="宋体" w:cs="宋体"/>
          <w:bCs/>
          <w:szCs w:val="21"/>
          <w:highlight w:val="none"/>
        </w:rPr>
        <w:t xml:space="preserve">）同时出现两种以上不一致的，按照前款规定的顺序修正。修正后的报价由法定代表人或其授权的代表签字确认，确认后产生约束力，供应商不确认的，投标无效。</w:t>
      </w:r>
      <w:r>
        <w:rPr>
          <w:rFonts w:hint="eastAsia" w:ascii="宋体" w:hAnsi="宋体" w:cs="宋体"/>
          <w:bCs/>
          <w:szCs w:val="21"/>
          <w:highlight w:val="none"/>
        </w:rPr>
      </w:r>
      <w:r/>
    </w:p>
    <w:p>
      <w:pPr>
        <w:pStyle w:val="655"/>
        <w:ind w:firstLine="420"/>
        <w:spacing w:line="460" w:lineRule="exact"/>
        <w:rPr>
          <w:rFonts w:hint="eastAsia" w:ascii="宋体" w:hAnsi="宋体" w:cs="宋体"/>
          <w:bCs/>
          <w:szCs w:val="21"/>
          <w:highlight w:val="none"/>
        </w:rPr>
      </w:pPr>
      <w:r>
        <w:rPr>
          <w:rFonts w:hint="eastAsia" w:ascii="宋体" w:hAnsi="宋体" w:cs="宋体"/>
          <w:bCs/>
          <w:szCs w:val="21"/>
          <w:highlight w:val="none"/>
        </w:rPr>
        <w:t xml:space="preserve">（5）对不同文字文本投标文件的解释发生异议的，以中文文本为准。</w:t>
      </w:r>
      <w:r>
        <w:rPr>
          <w:rFonts w:hint="eastAsia" w:ascii="宋体" w:hAnsi="宋体" w:cs="宋体"/>
          <w:bCs/>
          <w:szCs w:val="21"/>
          <w:highlight w:val="none"/>
        </w:rPr>
      </w:r>
      <w:r/>
    </w:p>
    <w:p>
      <w:pPr>
        <w:pStyle w:val="655"/>
        <w:ind w:firstLine="420"/>
        <w:spacing w:line="460" w:lineRule="exact"/>
        <w:rPr>
          <w:rFonts w:hint="eastAsia" w:ascii="宋体" w:hAnsi="宋体" w:cs="宋体"/>
          <w:bCs/>
          <w:szCs w:val="21"/>
          <w:highlight w:val="none"/>
        </w:rPr>
      </w:pPr>
      <w:r>
        <w:rPr>
          <w:rFonts w:hint="eastAsia" w:ascii="宋体" w:hAnsi="宋体" w:cs="宋体"/>
          <w:szCs w:val="21"/>
          <w:highlight w:val="none"/>
        </w:rPr>
        <w:t xml:space="preserve">21.2.</w:t>
      </w:r>
      <w:r>
        <w:rPr>
          <w:rFonts w:ascii="宋体" w:hAnsi="宋体" w:cs="宋体"/>
          <w:szCs w:val="21"/>
          <w:highlight w:val="none"/>
        </w:rPr>
        <w:t xml:space="preserve">6</w:t>
      </w:r>
      <w:r>
        <w:rPr>
          <w:rFonts w:hint="eastAsia" w:ascii="宋体" w:hAnsi="宋体" w:cs="宋体"/>
          <w:szCs w:val="21"/>
          <w:highlight w:val="none"/>
        </w:rPr>
        <w:t xml:space="preserve">.</w:t>
      </w:r>
      <w:r>
        <w:rPr>
          <w:rFonts w:ascii="宋体" w:hAnsi="宋体" w:cs="宋体"/>
          <w:szCs w:val="21"/>
          <w:highlight w:val="none"/>
        </w:rPr>
        <w:t xml:space="preserve">2</w:t>
      </w:r>
      <w:r>
        <w:rPr>
          <w:rFonts w:hint="eastAsia" w:ascii="宋体" w:hAnsi="宋体" w:cs="宋体"/>
          <w:szCs w:val="21"/>
          <w:highlight w:val="none"/>
        </w:rPr>
        <w:t xml:space="preserve"> </w:t>
      </w:r>
      <w:r>
        <w:rPr>
          <w:rFonts w:hint="eastAsia" w:ascii="宋体" w:hAnsi="宋体" w:cs="宋体"/>
          <w:bCs/>
          <w:szCs w:val="21"/>
          <w:highlight w:val="none"/>
        </w:rPr>
        <w:t xml:space="preserve">评标委员会将允许修正投标文件中不构成重大偏离的、微小的、非正规的、不一致的或不规则的地方，但这些修改不能影响任何供应商相应的名次排列。</w:t>
      </w:r>
      <w:r>
        <w:rPr>
          <w:rFonts w:hint="eastAsia" w:ascii="宋体" w:hAnsi="宋体" w:cs="宋体"/>
          <w:bCs/>
          <w:szCs w:val="21"/>
          <w:highlight w:val="none"/>
        </w:rPr>
      </w:r>
      <w:r/>
    </w:p>
    <w:p>
      <w:pPr>
        <w:pStyle w:val="655"/>
        <w:ind w:firstLine="420"/>
        <w:spacing w:line="460" w:lineRule="exact"/>
        <w:widowControl/>
        <w:rPr>
          <w:rFonts w:ascii="宋体" w:hAnsi="宋体" w:cs="宋体"/>
          <w:bCs/>
          <w:szCs w:val="21"/>
          <w:highlight w:val="none"/>
        </w:rPr>
      </w:pPr>
      <w:r>
        <w:rPr>
          <w:rFonts w:hint="eastAsia" w:ascii="宋体" w:hAnsi="宋体" w:cs="宋体"/>
          <w:bCs/>
          <w:szCs w:val="21"/>
          <w:highlight w:val="none"/>
        </w:rPr>
        <w:t xml:space="preserve">21.2.</w:t>
      </w:r>
      <w:r>
        <w:rPr>
          <w:rFonts w:ascii="宋体" w:hAnsi="宋体" w:cs="宋体"/>
          <w:bCs/>
          <w:szCs w:val="21"/>
          <w:highlight w:val="none"/>
        </w:rPr>
        <w:t xml:space="preserve">6</w:t>
      </w:r>
      <w:r>
        <w:rPr>
          <w:rFonts w:hint="eastAsia" w:ascii="宋体" w:hAnsi="宋体" w:cs="宋体"/>
          <w:bCs/>
          <w:szCs w:val="21"/>
          <w:highlight w:val="none"/>
        </w:rPr>
        <w:t xml:space="preserve">.</w:t>
      </w:r>
      <w:r>
        <w:rPr>
          <w:rFonts w:ascii="宋体" w:hAnsi="宋体" w:cs="宋体"/>
          <w:bCs/>
          <w:szCs w:val="21"/>
          <w:highlight w:val="none"/>
        </w:rPr>
        <w:t xml:space="preserve">3</w:t>
      </w:r>
      <w:r>
        <w:rPr>
          <w:rFonts w:hint="eastAsia" w:ascii="宋体" w:hAnsi="宋体" w:cs="宋体"/>
          <w:bCs/>
          <w:szCs w:val="21"/>
          <w:highlight w:val="none"/>
        </w:rPr>
        <w:t xml:space="preserve"> 澄清有关问题</w:t>
      </w:r>
      <w:r>
        <w:rPr>
          <w:rFonts w:ascii="宋体" w:hAnsi="宋体" w:cs="宋体"/>
          <w:bCs/>
          <w:szCs w:val="21"/>
          <w:highlight w:val="none"/>
        </w:rPr>
      </w:r>
      <w:r/>
    </w:p>
    <w:p>
      <w:pPr>
        <w:pStyle w:val="655"/>
        <w:ind w:firstLine="420"/>
        <w:spacing w:line="460" w:lineRule="exact"/>
        <w:widowControl/>
        <w:rPr>
          <w:rFonts w:hint="eastAsia" w:ascii="宋体" w:hAnsi="宋体" w:cs="宋体"/>
          <w:szCs w:val="21"/>
          <w:highlight w:val="none"/>
        </w:rPr>
      </w:pPr>
      <w:r>
        <w:rPr>
          <w:rFonts w:hint="eastAsia" w:ascii="宋体" w:hAnsi="宋体" w:cs="宋体"/>
          <w:szCs w:val="21"/>
          <w:highlight w:val="none"/>
        </w:rPr>
        <w:t xml:space="preserve">（1）评标期间，评标委员会对投标文件中含义不明确、同类问题表述不一致或者有明显文字和计算错误的内容，有权要求供应商作出必要的澄清、说明或者补正。供应商的澄清、说明或者补正不得超出投标文件的范围或者改变投标文件的实质性内容。评标委员会并非对全部供应商都做澄清要求。</w:t>
      </w:r>
      <w:r>
        <w:rPr>
          <w:rFonts w:hint="eastAsia" w:ascii="宋体" w:hAnsi="宋体" w:cs="宋体"/>
          <w:szCs w:val="21"/>
          <w:highlight w:val="none"/>
        </w:rPr>
      </w:r>
      <w:r/>
    </w:p>
    <w:p>
      <w:pPr>
        <w:pStyle w:val="655"/>
        <w:ind w:firstLine="420"/>
        <w:spacing w:line="460" w:lineRule="exact"/>
        <w:widowControl/>
        <w:rPr>
          <w:rFonts w:hint="eastAsia" w:ascii="宋体" w:hAnsi="宋体" w:cs="宋体"/>
          <w:szCs w:val="21"/>
          <w:highlight w:val="none"/>
        </w:rPr>
      </w:pPr>
      <w:r>
        <w:rPr>
          <w:rFonts w:hint="eastAsia" w:ascii="宋体" w:hAnsi="宋体" w:cs="宋体"/>
          <w:szCs w:val="21"/>
          <w:highlight w:val="none"/>
        </w:rPr>
        <w:t xml:space="preserve">（2）需要供应商进行澄清、说明和补正的，评标委员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rPr>
          <w:rFonts w:hint="eastAsia" w:ascii="宋体" w:hAnsi="宋体" w:cs="宋体"/>
          <w:szCs w:val="21"/>
          <w:highlight w:val="none"/>
        </w:rPr>
      </w:r>
      <w:r/>
    </w:p>
    <w:p>
      <w:pPr>
        <w:pStyle w:val="655"/>
        <w:ind w:firstLine="420"/>
        <w:spacing w:line="460" w:lineRule="exact"/>
        <w:widowControl/>
        <w:rPr>
          <w:rFonts w:hint="eastAsia" w:ascii="宋体" w:hAnsi="宋体" w:cs="宋体"/>
          <w:szCs w:val="21"/>
          <w:highlight w:val="none"/>
        </w:rPr>
      </w:pPr>
      <w:r>
        <w:rPr>
          <w:rFonts w:hint="eastAsia" w:ascii="宋体" w:hAnsi="宋体" w:cs="宋体"/>
          <w:szCs w:val="21"/>
          <w:highlight w:val="none"/>
        </w:rPr>
        <w:t xml:space="preserve">（3）接到评标委员会澄清、说明和补正要求的供应商如未按规定做出澄清、说明和补正，其风险由供应商自行承担。</w:t>
      </w:r>
      <w:r>
        <w:rPr>
          <w:rFonts w:hint="eastAsia" w:ascii="宋体" w:hAnsi="宋体" w:cs="宋体"/>
          <w:szCs w:val="21"/>
          <w:highlight w:val="none"/>
        </w:rPr>
      </w:r>
      <w:r/>
    </w:p>
    <w:p>
      <w:pPr>
        <w:pStyle w:val="655"/>
        <w:ind w:firstLine="420"/>
        <w:spacing w:line="460" w:lineRule="exact"/>
        <w:widowControl/>
        <w:rPr>
          <w:rFonts w:ascii="宋体" w:hAnsi="宋体" w:cs="宋体"/>
          <w:szCs w:val="21"/>
          <w:highlight w:val="none"/>
        </w:rPr>
      </w:pPr>
      <w:r>
        <w:rPr>
          <w:rFonts w:hint="eastAsia" w:ascii="宋体" w:hAnsi="宋体" w:cs="宋体"/>
          <w:szCs w:val="21"/>
          <w:highlight w:val="none"/>
        </w:rPr>
        <w:t xml:space="preserve">21.2.</w:t>
      </w:r>
      <w:r>
        <w:rPr>
          <w:rFonts w:ascii="宋体" w:hAnsi="宋体" w:cs="宋体"/>
          <w:szCs w:val="21"/>
          <w:highlight w:val="none"/>
        </w:rPr>
        <w:t xml:space="preserve">6</w:t>
      </w:r>
      <w:r>
        <w:rPr>
          <w:rFonts w:hint="eastAsia" w:ascii="宋体" w:hAnsi="宋体" w:cs="宋体"/>
          <w:szCs w:val="21"/>
          <w:highlight w:val="none"/>
        </w:rPr>
        <w:t xml:space="preserve">.</w:t>
      </w:r>
      <w:r>
        <w:rPr>
          <w:rFonts w:ascii="宋体" w:hAnsi="宋体" w:cs="宋体"/>
          <w:szCs w:val="21"/>
          <w:highlight w:val="none"/>
        </w:rPr>
        <w:t xml:space="preserve">4</w:t>
      </w:r>
      <w:r>
        <w:rPr>
          <w:rFonts w:hint="eastAsia" w:ascii="宋体" w:hAnsi="宋体" w:cs="宋体"/>
          <w:szCs w:val="21"/>
          <w:highlight w:val="none"/>
        </w:rPr>
        <w:t xml:space="preserve"> 比较与评价</w:t>
      </w:r>
      <w:r>
        <w:rPr>
          <w:rFonts w:ascii="宋体" w:hAnsi="宋体" w:cs="宋体"/>
          <w:szCs w:val="21"/>
          <w:highlight w:val="none"/>
        </w:rPr>
      </w:r>
      <w:r/>
    </w:p>
    <w:p>
      <w:pPr>
        <w:pStyle w:val="655"/>
        <w:ind w:firstLine="420"/>
        <w:spacing w:line="460" w:lineRule="exact"/>
        <w:widowControl/>
        <w:rPr>
          <w:rFonts w:ascii="宋体" w:hAnsi="宋体" w:cs="宋体"/>
          <w:szCs w:val="21"/>
          <w:highlight w:val="none"/>
          <w:lang w:val="zh-CN"/>
        </w:rPr>
      </w:pPr>
      <w:r>
        <w:rPr>
          <w:rFonts w:hint="eastAsia" w:ascii="宋体" w:hAnsi="宋体" w:cs="宋体"/>
          <w:szCs w:val="21"/>
          <w:highlight w:val="none"/>
          <w:lang w:val="zh-CN"/>
        </w:rPr>
        <w:t xml:space="preserve">按照采购文件中规定的评标方法和标准，对资格性检查和符合性检查合格的投标文件进行商务和技术评估，综合比较与评价。</w:t>
      </w:r>
      <w:r>
        <w:rPr>
          <w:rFonts w:ascii="宋体" w:hAnsi="宋体" w:cs="宋体"/>
          <w:szCs w:val="21"/>
          <w:highlight w:val="none"/>
          <w:lang w:val="zh-CN"/>
        </w:rPr>
      </w:r>
      <w:r/>
    </w:p>
    <w:p>
      <w:pPr>
        <w:pStyle w:val="655"/>
        <w:ind w:firstLine="422"/>
        <w:spacing w:line="460" w:lineRule="exact"/>
        <w:rPr>
          <w:rFonts w:hint="eastAsia" w:ascii="宋体" w:hAnsi="宋体" w:cs="宋体"/>
          <w:szCs w:val="21"/>
          <w:highlight w:val="none"/>
          <w:lang w:val="zh-CN"/>
        </w:rPr>
      </w:pPr>
      <w:r>
        <w:rPr>
          <w:rFonts w:hint="eastAsia" w:ascii="宋体" w:hAnsi="宋体" w:cs="宋体"/>
          <w:b/>
          <w:bCs/>
          <w:szCs w:val="21"/>
          <w:highlight w:val="none"/>
          <w:lang w:val="zh-CN"/>
        </w:rPr>
        <w:t xml:space="preserve">21.2.</w:t>
      </w:r>
      <w:r>
        <w:rPr>
          <w:rFonts w:ascii="宋体" w:hAnsi="宋体" w:cs="宋体"/>
          <w:b/>
          <w:bCs/>
          <w:szCs w:val="21"/>
          <w:highlight w:val="none"/>
          <w:lang w:val="zh-CN"/>
        </w:rPr>
        <w:t xml:space="preserve">7</w:t>
      </w:r>
      <w:r>
        <w:rPr>
          <w:rFonts w:hint="eastAsia" w:ascii="宋体" w:hAnsi="宋体" w:cs="宋体"/>
          <w:b/>
          <w:bCs/>
          <w:szCs w:val="21"/>
          <w:highlight w:val="none"/>
          <w:lang w:val="zh-CN"/>
        </w:rPr>
        <w:t xml:space="preserve"> 有下</w:t>
      </w:r>
      <w:r>
        <w:rPr>
          <w:rFonts w:hint="eastAsia" w:ascii="宋体" w:hAnsi="宋体" w:cs="宋体"/>
          <w:b/>
          <w:bCs/>
          <w:szCs w:val="21"/>
          <w:highlight w:val="none"/>
          <w:lang w:val="zh-CN"/>
        </w:rPr>
        <w:t xml:space="preserve">列情形之一的予以废标，同时将废标理由通知所有供应商</w:t>
      </w:r>
      <w:r>
        <w:rPr>
          <w:rFonts w:hint="eastAsia" w:ascii="宋体" w:hAnsi="宋体" w:cs="宋体"/>
          <w:szCs w:val="21"/>
          <w:highlight w:val="none"/>
          <w:lang w:val="zh-CN"/>
        </w:rPr>
        <w:t xml:space="preserve">：</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（1）符合专业条件的供应商或者对采购文件作实质性响应的供应商不足三家的；</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（2）出现影响采购公正的违法、违规行为的；</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（3）供应商的报价均超过了采购预算或最高限价的，采购人不能支付的；</w:t>
      </w:r>
      <w:r>
        <w:rPr>
          <w:rFonts w:hint="eastAsia" w:ascii="宋体" w:hAnsi="宋体" w:cs="宋体"/>
          <w:szCs w:val="21"/>
          <w:highlight w:val="none"/>
          <w:lang w:val="zh-CN"/>
        </w:rPr>
      </w:r>
      <w:r/>
    </w:p>
    <w:p>
      <w:pPr>
        <w:pStyle w:val="655"/>
        <w:ind w:firstLine="420"/>
        <w:spacing w:line="460" w:lineRule="exact"/>
        <w:widowControl/>
        <w:rPr>
          <w:rFonts w:hint="eastAsia" w:ascii="宋体" w:hAnsi="宋体" w:cs="宋体"/>
          <w:szCs w:val="21"/>
          <w:highlight w:val="none"/>
          <w:lang w:val="zh-CN"/>
        </w:rPr>
      </w:pPr>
      <w:r>
        <w:rPr>
          <w:rFonts w:hint="eastAsia" w:ascii="宋体" w:hAnsi="宋体" w:cs="宋体"/>
          <w:szCs w:val="21"/>
          <w:highlight w:val="none"/>
          <w:lang w:val="zh-CN"/>
        </w:rPr>
        <w:t xml:space="preserve">（4）因重大变故，采购任务取消的；</w:t>
      </w:r>
      <w:r>
        <w:rPr>
          <w:rFonts w:hint="eastAsia" w:ascii="宋体" w:hAnsi="宋体" w:cs="宋体"/>
          <w:szCs w:val="21"/>
          <w:highlight w:val="none"/>
          <w:lang w:val="zh-CN"/>
        </w:rPr>
      </w:r>
      <w:r/>
    </w:p>
    <w:p>
      <w:pPr>
        <w:pStyle w:val="655"/>
        <w:ind w:firstLine="420"/>
        <w:spacing w:line="460" w:lineRule="exact"/>
        <w:widowControl/>
        <w:rPr>
          <w:rFonts w:hint="eastAsia" w:ascii="宋体" w:hAnsi="宋体" w:cs="宋体"/>
          <w:szCs w:val="21"/>
          <w:highlight w:val="none"/>
          <w:lang w:val="zh-CN"/>
        </w:rPr>
      </w:pPr>
      <w:r>
        <w:rPr>
          <w:rFonts w:hint="eastAsia" w:ascii="宋体" w:hAnsi="宋体" w:cs="宋体"/>
          <w:szCs w:val="21"/>
          <w:highlight w:val="none"/>
          <w:lang w:val="zh-CN"/>
        </w:rPr>
        <w:t xml:space="preserve">（5）投标文件存在歧义、重大缺陷，或者采购文件内容违反国家有关强制性规定的。</w:t>
      </w:r>
      <w:r>
        <w:rPr>
          <w:rFonts w:hint="eastAsia" w:ascii="宋体" w:hAnsi="宋体" w:cs="宋体"/>
          <w:szCs w:val="21"/>
          <w:highlight w:val="none"/>
          <w:lang w:val="zh-CN"/>
        </w:rPr>
      </w:r>
      <w:r/>
    </w:p>
    <w:p>
      <w:pPr>
        <w:pStyle w:val="655"/>
        <w:ind w:firstLine="420"/>
        <w:spacing w:line="460" w:lineRule="exact"/>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21.3 评标方法和标准</w:t>
      </w:r>
      <w:r>
        <w:rPr>
          <w:rFonts w:hint="eastAsia" w:ascii="宋体" w:hAnsi="宋体" w:cs="宋体"/>
          <w:b/>
          <w:bCs/>
          <w:szCs w:val="21"/>
          <w:highlight w:val="none"/>
          <w:lang w:val="zh-CN"/>
        </w:rPr>
      </w:r>
      <w:r/>
    </w:p>
    <w:p>
      <w:pPr>
        <w:pStyle w:val="655"/>
        <w:ind w:firstLine="420"/>
        <w:spacing w:line="460" w:lineRule="exact"/>
        <w:widowControl/>
        <w:rPr>
          <w:rFonts w:ascii="宋体" w:hAnsi="宋体" w:cs="宋体"/>
          <w:szCs w:val="21"/>
          <w:highlight w:val="none"/>
          <w:lang w:val="zh-CN"/>
        </w:rPr>
      </w:pPr>
      <w:r>
        <w:rPr>
          <w:rFonts w:hint="eastAsia" w:ascii="宋体" w:hAnsi="宋体" w:cs="宋体"/>
          <w:szCs w:val="21"/>
          <w:highlight w:val="none"/>
          <w:lang w:val="zh-CN"/>
        </w:rPr>
        <w:t xml:space="preserve">21.3.1 采用综合评分法。综合评分法是指投标文件满足采购文件全部实质性要求，且按照采购文件中规定评审因素量化指标评审</w:t>
      </w:r>
      <w:bookmarkStart w:id="62" w:name="_Hlk176874978"/>
      <w:r>
        <w:rPr>
          <w:rFonts w:hint="eastAsia" w:ascii="宋体" w:hAnsi="宋体" w:cs="宋体"/>
          <w:szCs w:val="21"/>
          <w:highlight w:val="none"/>
          <w:lang w:val="zh-CN"/>
        </w:rPr>
        <w:t xml:space="preserve">得分最高</w:t>
      </w:r>
      <w:bookmarkEnd w:id="62"/>
      <w:r>
        <w:rPr>
          <w:rFonts w:hint="eastAsia" w:ascii="宋体" w:hAnsi="宋体" w:cs="宋体"/>
          <w:szCs w:val="21"/>
          <w:highlight w:val="none"/>
          <w:lang w:val="zh-CN"/>
        </w:rPr>
        <w:t xml:space="preserve">的供应商为中标候选人的评标方法。具体评分标准详见采购文件“第三章 评标标准”。</w:t>
      </w:r>
      <w:r>
        <w:rPr>
          <w:rFonts w:ascii="宋体" w:hAnsi="宋体" w:cs="宋体"/>
          <w:szCs w:val="21"/>
          <w:highlight w:val="none"/>
          <w:lang w:val="zh-CN"/>
        </w:rPr>
      </w:r>
      <w:r/>
    </w:p>
    <w:p>
      <w:pPr>
        <w:pStyle w:val="655"/>
        <w:ind w:firstLine="420"/>
        <w:spacing w:line="460" w:lineRule="exact"/>
        <w:rPr>
          <w:rFonts w:hint="eastAsia" w:ascii="宋体" w:hAnsi="宋体" w:cs="宋体"/>
          <w:b/>
          <w:bCs/>
          <w:szCs w:val="21"/>
          <w:highlight w:val="none"/>
          <w:lang w:val="zh-CN"/>
        </w:rPr>
      </w:pPr>
      <w:r>
        <w:rPr>
          <w:rFonts w:hint="eastAsia" w:ascii="宋体" w:hAnsi="宋体" w:cs="宋体"/>
          <w:b/>
          <w:bCs/>
          <w:szCs w:val="21"/>
          <w:highlight w:val="none"/>
          <w:lang w:val="zh-CN"/>
        </w:rPr>
        <w:t xml:space="preserve">22、确定中标供应商</w:t>
      </w:r>
      <w:r>
        <w:rPr>
          <w:rFonts w:hint="eastAsia" w:ascii="宋体" w:hAnsi="宋体" w:cs="宋体"/>
          <w:b/>
          <w:bCs/>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22.1 </w:t>
      </w:r>
      <w:r>
        <w:rPr>
          <w:rFonts w:hint="eastAsia" w:ascii="宋体" w:hAnsi="宋体" w:cs="宋体"/>
          <w:szCs w:val="21"/>
          <w:highlight w:val="none"/>
          <w:lang w:val="zh-CN"/>
        </w:rPr>
        <w:t xml:space="preserve">在综合比较与评价后，按照得分由高到低顺序对供应商进行排列。得分相同的，按投标报价由低到高顺序排列。得分且最终投标报价相同的并列。投标文件满足采购文件全部实质性要求，且按照评标评审因素的量化指标评审得分排名第一的供应商确定为中标供应商。</w:t>
      </w:r>
      <w:r>
        <w:rPr>
          <w:rFonts w:hint="eastAsia" w:ascii="宋体" w:hAnsi="宋体" w:cs="宋体"/>
          <w:szCs w:val="21"/>
          <w:highlight w:val="none"/>
          <w:lang w:val="zh-CN"/>
        </w:rPr>
      </w:r>
      <w:r/>
    </w:p>
    <w:p>
      <w:pPr>
        <w:pStyle w:val="655"/>
        <w:ind w:firstLine="420"/>
        <w:spacing w:line="460" w:lineRule="exact"/>
        <w:rPr>
          <w:rFonts w:ascii="宋体" w:hAnsi="宋体" w:cs="宋体"/>
          <w:szCs w:val="21"/>
          <w:highlight w:val="none"/>
          <w:lang w:val="zh-CN"/>
        </w:rPr>
      </w:pPr>
      <w:r>
        <w:rPr>
          <w:rFonts w:hint="eastAsia" w:ascii="宋体" w:hAnsi="宋体" w:cs="宋体"/>
          <w:szCs w:val="21"/>
          <w:highlight w:val="none"/>
          <w:lang w:val="zh-CN"/>
        </w:rPr>
        <w:t xml:space="preserve">22.2 中标供应商确定之日起2个工作日内，将在财政部门指定的政府采购信息发布媒体上公告</w:t>
      </w:r>
      <w:r>
        <w:rPr>
          <w:rFonts w:ascii="宋体" w:hAnsi="宋体" w:cs="宋体"/>
          <w:szCs w:val="21"/>
          <w:highlight w:val="none"/>
        </w:rPr>
        <w:t xml:space="preserve">中标结果</w:t>
      </w:r>
      <w:r>
        <w:rPr>
          <w:rFonts w:hint="eastAsia" w:ascii="宋体" w:hAnsi="宋体" w:cs="宋体"/>
          <w:szCs w:val="21"/>
          <w:highlight w:val="none"/>
          <w:lang w:val="zh-CN"/>
        </w:rPr>
        <w:t xml:space="preserve">，中标供应商应及时到</w:t>
      </w:r>
      <w:r>
        <w:rPr>
          <w:rFonts w:ascii="宋体" w:hAnsi="宋体" w:cs="宋体"/>
          <w:szCs w:val="21"/>
          <w:highlight w:val="none"/>
        </w:rPr>
        <w:t xml:space="preserve">采购代理机构</w:t>
      </w:r>
      <w:r>
        <w:rPr>
          <w:rFonts w:hint="eastAsia" w:ascii="宋体" w:hAnsi="宋体" w:cs="宋体"/>
          <w:szCs w:val="21"/>
          <w:highlight w:val="none"/>
          <w:lang w:val="zh-CN"/>
        </w:rPr>
        <w:t xml:space="preserve">领取《中标通知书》。</w:t>
      </w:r>
      <w:r>
        <w:rPr>
          <w:rFonts w:ascii="宋体" w:hAnsi="宋体" w:cs="宋体"/>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22.3 中标通知书对采购人和中标供应商具有同等法律效力。</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rPr>
      </w:pPr>
      <w:r>
        <w:rPr>
          <w:rFonts w:hint="eastAsia" w:ascii="宋体" w:hAnsi="宋体" w:cs="宋体"/>
          <w:szCs w:val="21"/>
          <w:highlight w:val="none"/>
          <w:lang w:val="zh-CN"/>
        </w:rPr>
        <w:t xml:space="preserve">22.4 </w:t>
      </w:r>
      <w:r>
        <w:rPr>
          <w:rFonts w:hint="eastAsia" w:ascii="宋体" w:hAnsi="宋体" w:cs="宋体"/>
          <w:szCs w:val="21"/>
          <w:highlight w:val="none"/>
        </w:rPr>
        <w:t xml:space="preserve">中标通知书发出后，中标供应商无正当理由不与采购人签订合同的，情节严重的，由财政部门将其列入不良行为记录名单，在一至三年内禁止参加南京市政府采购活动，并予以通报。</w:t>
      </w:r>
      <w:r>
        <w:rPr>
          <w:rFonts w:hint="eastAsia" w:ascii="宋体" w:hAnsi="宋体" w:cs="宋体"/>
          <w:szCs w:val="21"/>
          <w:highlight w:val="none"/>
        </w:rPr>
      </w:r>
      <w:r/>
    </w:p>
    <w:p>
      <w:pPr>
        <w:pStyle w:val="655"/>
        <w:ind w:firstLine="420"/>
        <w:spacing w:line="460" w:lineRule="exact"/>
        <w:tabs>
          <w:tab w:val="left" w:pos="1260" w:leader="none"/>
        </w:tabs>
        <w:rPr>
          <w:rFonts w:hint="eastAsia" w:ascii="宋体" w:hAnsi="宋体" w:cs="宋体"/>
          <w:szCs w:val="21"/>
          <w:highlight w:val="none"/>
        </w:rPr>
      </w:pPr>
      <w:r>
        <w:rPr>
          <w:rFonts w:hint="eastAsia" w:ascii="宋体" w:hAnsi="宋体" w:cs="宋体"/>
          <w:szCs w:val="21"/>
          <w:highlight w:val="none"/>
        </w:rPr>
        <w:t xml:space="preserve">22.5 </w:t>
      </w:r>
      <w:r>
        <w:rPr>
          <w:rFonts w:hint="eastAsia" w:ascii="宋体" w:hAnsi="宋体" w:cs="宋体"/>
          <w:szCs w:val="21"/>
          <w:highlight w:val="none"/>
          <w:lang w:val="zh-CN"/>
        </w:rPr>
        <w:t xml:space="preserve">采购代理机构和评标委员会</w:t>
      </w:r>
      <w:r>
        <w:rPr>
          <w:rFonts w:hint="eastAsia" w:ascii="宋体" w:hAnsi="宋体" w:cs="宋体"/>
          <w:szCs w:val="21"/>
          <w:highlight w:val="none"/>
        </w:rPr>
        <w:t xml:space="preserve">对未中标的供应商不作未中标原因的解释。</w:t>
      </w:r>
      <w:r>
        <w:rPr>
          <w:rFonts w:hint="eastAsia" w:ascii="宋体" w:hAnsi="宋体" w:cs="宋体"/>
          <w:szCs w:val="21"/>
          <w:highlight w:val="none"/>
        </w:rPr>
      </w:r>
      <w:r/>
    </w:p>
    <w:p>
      <w:pPr>
        <w:pStyle w:val="655"/>
        <w:ind w:firstLine="413"/>
        <w:spacing w:line="460" w:lineRule="exact"/>
        <w:rPr>
          <w:rFonts w:hint="eastAsia" w:ascii="宋体" w:hAnsi="宋体" w:cs="宋体"/>
          <w:b/>
          <w:szCs w:val="21"/>
          <w:highlight w:val="none"/>
        </w:rPr>
      </w:pPr>
      <w:r>
        <w:rPr>
          <w:rFonts w:hint="eastAsia" w:ascii="宋体" w:hAnsi="宋体" w:cs="宋体"/>
          <w:b/>
          <w:szCs w:val="21"/>
          <w:highlight w:val="none"/>
        </w:rPr>
        <w:t xml:space="preserve">23</w:t>
      </w:r>
      <w:r>
        <w:rPr>
          <w:rFonts w:hint="eastAsia" w:ascii="宋体" w:hAnsi="宋体" w:cs="宋体"/>
          <w:b/>
          <w:bCs/>
          <w:szCs w:val="21"/>
          <w:highlight w:val="none"/>
          <w:lang w:val="zh-CN"/>
        </w:rPr>
        <w:t xml:space="preserve">、</w:t>
      </w:r>
      <w:r>
        <w:rPr>
          <w:rFonts w:hint="eastAsia" w:ascii="宋体" w:hAnsi="宋体" w:cs="宋体"/>
          <w:b/>
          <w:szCs w:val="21"/>
          <w:highlight w:val="none"/>
        </w:rPr>
        <w:t xml:space="preserve">评标</w:t>
      </w:r>
      <w:r>
        <w:rPr>
          <w:rFonts w:hint="eastAsia" w:ascii="宋体" w:hAnsi="宋体" w:cs="宋体"/>
          <w:b/>
          <w:szCs w:val="21"/>
          <w:highlight w:val="none"/>
        </w:rPr>
      </w:r>
      <w:r/>
    </w:p>
    <w:p>
      <w:pPr>
        <w:pStyle w:val="655"/>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23.1 本项目评标活动在江苏政府采购网“苏采云系统”进行。</w:t>
      </w:r>
      <w:r>
        <w:rPr>
          <w:rFonts w:hint="eastAsia" w:ascii="宋体" w:hAnsi="宋体" w:cs="宋体"/>
          <w:szCs w:val="21"/>
          <w:highlight w:val="none"/>
        </w:rPr>
      </w:r>
      <w:r/>
    </w:p>
    <w:p>
      <w:pPr>
        <w:pStyle w:val="655"/>
        <w:ind w:firstLine="420"/>
        <w:spacing w:line="460" w:lineRule="exact"/>
        <w:rPr>
          <w:rFonts w:hint="eastAsia" w:ascii="宋体" w:hAnsi="宋体" w:cs="宋体"/>
          <w:b/>
          <w:szCs w:val="21"/>
          <w:highlight w:val="none"/>
          <w:lang w:val="zh-CN"/>
        </w:rPr>
      </w:pPr>
      <w:r>
        <w:rPr>
          <w:rFonts w:hint="eastAsia" w:ascii="宋体" w:hAnsi="宋体" w:cs="宋体"/>
          <w:b/>
          <w:szCs w:val="21"/>
          <w:highlight w:val="none"/>
          <w:lang w:val="zh-CN"/>
        </w:rPr>
        <w:t xml:space="preserve">24、评标过程的保密性</w:t>
      </w:r>
      <w:r>
        <w:rPr>
          <w:rFonts w:hint="eastAsia" w:ascii="宋体" w:hAnsi="宋体" w:cs="宋体"/>
          <w:b/>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24.1 采购代理机构将采取必要措施，保证评标在严格保密的情况下进行。</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24.2 任何单位和个人不得非法干预、影响评标办法的确定，以及评标过程和结果。</w:t>
      </w:r>
      <w:r>
        <w:rPr>
          <w:rFonts w:hint="eastAsia" w:ascii="宋体" w:hAnsi="宋体" w:cs="宋体"/>
          <w:szCs w:val="21"/>
          <w:highlight w:val="none"/>
          <w:lang w:val="zh-CN"/>
        </w:rPr>
      </w:r>
      <w:r/>
    </w:p>
    <w:p>
      <w:pPr>
        <w:pStyle w:val="655"/>
        <w:ind w:firstLine="420"/>
        <w:spacing w:line="460" w:lineRule="exact"/>
        <w:rPr>
          <w:rFonts w:hint="eastAsia" w:ascii="宋体" w:hAnsi="宋体" w:cs="宋体"/>
          <w:b/>
          <w:szCs w:val="21"/>
          <w:highlight w:val="none"/>
        </w:rPr>
      </w:pPr>
      <w:r>
        <w:rPr>
          <w:rFonts w:hint="eastAsia" w:ascii="宋体" w:hAnsi="宋体" w:cs="宋体"/>
          <w:szCs w:val="21"/>
          <w:highlight w:val="none"/>
          <w:lang w:val="zh-CN"/>
        </w:rPr>
        <w:t xml:space="preserve">24.3 凡是与审查、澄清、评价和比较投标的有关资料等，均不向供应商及与评标无关的其他人员透露。</w:t>
      </w:r>
      <w:r>
        <w:rPr>
          <w:rFonts w:hint="eastAsia" w:ascii="宋体" w:hAnsi="宋体" w:cs="宋体"/>
          <w:b/>
          <w:szCs w:val="21"/>
          <w:highlight w:val="none"/>
        </w:rPr>
      </w:r>
      <w:r/>
    </w:p>
    <w:p>
      <w:pPr>
        <w:pStyle w:val="655"/>
        <w:spacing w:line="460" w:lineRule="exact"/>
        <w:rPr>
          <w:rFonts w:hint="eastAsia" w:ascii="宋体" w:hAnsi="宋体" w:cs="宋体"/>
          <w:b/>
          <w:szCs w:val="21"/>
          <w:highlight w:val="none"/>
        </w:rPr>
      </w:pPr>
      <w:r/>
      <w:bookmarkStart w:id="63" w:name="_Toc27897"/>
      <w:r/>
      <w:bookmarkStart w:id="64" w:name="_Toc28778"/>
      <w:r>
        <w:rPr>
          <w:rFonts w:hint="eastAsia" w:ascii="宋体" w:hAnsi="宋体" w:cs="宋体"/>
          <w:b/>
          <w:szCs w:val="21"/>
          <w:highlight w:val="none"/>
        </w:rPr>
        <w:t xml:space="preserve">五、签订合同</w:t>
      </w:r>
      <w:bookmarkEnd w:id="63"/>
      <w:r/>
      <w:bookmarkEnd w:id="64"/>
      <w:r>
        <w:rPr>
          <w:rFonts w:hint="eastAsia" w:ascii="宋体" w:hAnsi="宋体" w:cs="宋体"/>
          <w:b/>
          <w:szCs w:val="21"/>
          <w:highlight w:val="none"/>
        </w:rPr>
      </w:r>
      <w:r/>
    </w:p>
    <w:p>
      <w:pPr>
        <w:pStyle w:val="655"/>
        <w:ind w:firstLine="420"/>
        <w:spacing w:line="460" w:lineRule="exact"/>
        <w:rPr>
          <w:rFonts w:hint="eastAsia" w:ascii="宋体" w:hAnsi="宋体" w:cs="宋体"/>
          <w:b/>
          <w:bCs/>
          <w:szCs w:val="21"/>
          <w:highlight w:val="none"/>
          <w:lang w:val="zh-CN"/>
        </w:rPr>
      </w:pPr>
      <w:r>
        <w:rPr>
          <w:rFonts w:hint="eastAsia" w:ascii="宋体" w:hAnsi="宋体" w:cs="宋体"/>
          <w:b/>
          <w:bCs/>
          <w:szCs w:val="21"/>
          <w:highlight w:val="none"/>
          <w:lang w:val="zh-CN"/>
        </w:rPr>
        <w:t xml:space="preserve">25、签订合同</w:t>
      </w:r>
      <w:r>
        <w:rPr>
          <w:rFonts w:hint="eastAsia" w:ascii="宋体" w:hAnsi="宋体" w:cs="宋体"/>
          <w:b/>
          <w:bCs/>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25.1 采购人应当自中标通知书发出之日起30日内，按照采购文件和中标供应商投标文件的规定与中标供应商签订书面合同。所签订的合同不得对采购文件确定事项和中标供应商投标文件作实质性修改。</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rPr>
      </w:pPr>
      <w:r>
        <w:rPr>
          <w:rFonts w:hint="eastAsia" w:ascii="宋体" w:hAnsi="宋体" w:cs="宋体"/>
          <w:szCs w:val="21"/>
          <w:highlight w:val="none"/>
          <w:lang w:val="zh-CN"/>
        </w:rPr>
        <w:t xml:space="preserve">25.2</w:t>
      </w:r>
      <w:r>
        <w:rPr>
          <w:rFonts w:hint="eastAsia" w:ascii="宋体" w:hAnsi="宋体" w:cs="宋体"/>
          <w:szCs w:val="21"/>
          <w:highlight w:val="none"/>
        </w:rPr>
        <w:t xml:space="preserve">采购人不得向中标</w:t>
      </w:r>
      <w:r>
        <w:rPr>
          <w:rFonts w:hint="eastAsia" w:ascii="宋体" w:hAnsi="宋体" w:cs="宋体"/>
          <w:szCs w:val="21"/>
          <w:highlight w:val="none"/>
          <w:lang w:val="zh-CN"/>
        </w:rPr>
        <w:t xml:space="preserve">供应商</w:t>
      </w:r>
      <w:r>
        <w:rPr>
          <w:rFonts w:hint="eastAsia" w:ascii="宋体" w:hAnsi="宋体" w:cs="宋体"/>
          <w:szCs w:val="21"/>
          <w:highlight w:val="none"/>
        </w:rPr>
        <w:t xml:space="preserve">提出任何不合理的要求作为签订合同的条件，不得与中标</w:t>
      </w:r>
      <w:r>
        <w:rPr>
          <w:rFonts w:hint="eastAsia" w:ascii="宋体" w:hAnsi="宋体" w:cs="宋体"/>
          <w:szCs w:val="21"/>
          <w:highlight w:val="none"/>
          <w:lang w:val="zh-CN"/>
        </w:rPr>
        <w:t xml:space="preserve">供应商</w:t>
      </w:r>
      <w:r>
        <w:rPr>
          <w:rFonts w:hint="eastAsia" w:ascii="宋体" w:hAnsi="宋体" w:cs="宋体"/>
          <w:szCs w:val="21"/>
          <w:highlight w:val="none"/>
        </w:rPr>
        <w:t xml:space="preserve">私下订立背离合同实质性内容的协议。</w:t>
      </w:r>
      <w:r>
        <w:rPr>
          <w:rFonts w:hint="eastAsia" w:ascii="宋体" w:hAnsi="宋体" w:cs="宋体"/>
          <w:szCs w:val="21"/>
          <w:highlight w:val="none"/>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25.3 中标供应商拒绝与采购人签订合同，或因不可抗力或者自身原因不能履行政府采购合同的，采购人可以按照评审报告中的得分高低顺序，确定下一顺序供应商为中标人，也可以重新开展政府采购活动。</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25.4 采购合同履行中，采购人需追加与合同标的相同货物的，在不改变合同其他条款的前提下，可以与供应商协商签订补充合同，但所有补充合同的采购金额不得超过原合同采购金额的百分之十。</w:t>
      </w:r>
      <w:r>
        <w:rPr>
          <w:rFonts w:hint="eastAsia" w:ascii="宋体" w:hAnsi="宋体" w:cs="宋体"/>
          <w:szCs w:val="21"/>
          <w:highlight w:val="none"/>
          <w:lang w:val="zh-CN"/>
        </w:rPr>
      </w:r>
      <w:r/>
    </w:p>
    <w:p>
      <w:pPr>
        <w:pStyle w:val="655"/>
        <w:spacing w:line="460" w:lineRule="exact"/>
        <w:rPr>
          <w:rFonts w:hint="eastAsia" w:ascii="宋体" w:hAnsi="宋体" w:cs="宋体"/>
          <w:b/>
          <w:szCs w:val="21"/>
          <w:highlight w:val="none"/>
        </w:rPr>
      </w:pPr>
      <w:r/>
      <w:bookmarkStart w:id="65" w:name="_Toc24260"/>
      <w:r/>
      <w:bookmarkStart w:id="66" w:name="_Toc10775"/>
      <w:r>
        <w:rPr>
          <w:rFonts w:hint="eastAsia" w:ascii="宋体" w:hAnsi="宋体" w:cs="宋体"/>
          <w:b/>
          <w:szCs w:val="21"/>
          <w:highlight w:val="none"/>
        </w:rPr>
        <w:t xml:space="preserve">六、询问、质疑、投诉和诚实信用</w:t>
      </w:r>
      <w:bookmarkEnd w:id="65"/>
      <w:r/>
      <w:bookmarkEnd w:id="66"/>
      <w:r>
        <w:rPr>
          <w:rFonts w:hint="eastAsia" w:ascii="宋体" w:hAnsi="宋体" w:cs="宋体"/>
          <w:b/>
          <w:szCs w:val="21"/>
          <w:highlight w:val="none"/>
        </w:rPr>
      </w:r>
      <w:r/>
    </w:p>
    <w:p>
      <w:pPr>
        <w:pStyle w:val="655"/>
        <w:ind w:firstLine="420"/>
        <w:spacing w:line="460" w:lineRule="exact"/>
        <w:rPr>
          <w:rFonts w:hint="eastAsia" w:ascii="宋体" w:hAnsi="宋体" w:cs="宋体"/>
          <w:b/>
          <w:bCs/>
          <w:szCs w:val="21"/>
          <w:highlight w:val="none"/>
          <w:lang w:val="zh-CN"/>
        </w:rPr>
      </w:pPr>
      <w:r>
        <w:rPr>
          <w:rFonts w:hint="eastAsia" w:ascii="宋体" w:hAnsi="宋体" w:cs="宋体"/>
          <w:b/>
          <w:bCs/>
          <w:szCs w:val="21"/>
          <w:highlight w:val="none"/>
          <w:lang w:val="zh-CN"/>
        </w:rPr>
        <w:t xml:space="preserve">26、询问</w:t>
      </w:r>
      <w:r>
        <w:rPr>
          <w:rFonts w:hint="eastAsia" w:ascii="宋体" w:hAnsi="宋体" w:cs="宋体"/>
          <w:b/>
          <w:bCs/>
          <w:szCs w:val="21"/>
          <w:highlight w:val="none"/>
          <w:lang w:val="zh-CN"/>
        </w:rPr>
      </w:r>
      <w:r/>
    </w:p>
    <w:p>
      <w:pPr>
        <w:pStyle w:val="655"/>
        <w:ind w:firstLine="420"/>
        <w:spacing w:line="460" w:lineRule="exact"/>
        <w:rPr>
          <w:rFonts w:hint="eastAsia" w:ascii="宋体" w:hAnsi="宋体" w:cs="宋体"/>
          <w:b/>
          <w:szCs w:val="21"/>
          <w:highlight w:val="none"/>
          <w:lang w:val="zh-CN"/>
        </w:rPr>
      </w:pPr>
      <w:r>
        <w:rPr>
          <w:rFonts w:hint="eastAsia" w:ascii="宋体" w:hAnsi="宋体" w:cs="宋体"/>
          <w:szCs w:val="21"/>
          <w:highlight w:val="none"/>
          <w:lang w:val="zh-CN"/>
        </w:rPr>
        <w:t xml:space="preserve">26.1 供应商对采购活动事项有疑问的，可以向采购代理机构或采购人提出询问，采购代理机构或采购人将在两个工作日内作出答复，但答复的内容不涉及商业秘密</w:t>
      </w:r>
      <w:r>
        <w:rPr>
          <w:rFonts w:hint="eastAsia" w:ascii="宋体" w:hAnsi="宋体" w:cs="宋体"/>
          <w:b/>
          <w:szCs w:val="21"/>
          <w:highlight w:val="none"/>
          <w:lang w:val="zh-CN"/>
        </w:rPr>
        <w:t xml:space="preserve">。</w:t>
      </w:r>
      <w:r>
        <w:rPr>
          <w:rFonts w:hint="eastAsia" w:ascii="宋体" w:hAnsi="宋体" w:cs="宋体"/>
          <w:b/>
          <w:szCs w:val="21"/>
          <w:highlight w:val="none"/>
          <w:lang w:val="zh-CN"/>
        </w:rPr>
      </w:r>
      <w:r/>
    </w:p>
    <w:p>
      <w:pPr>
        <w:pStyle w:val="655"/>
        <w:ind w:firstLine="420"/>
        <w:spacing w:line="460" w:lineRule="exact"/>
        <w:rPr>
          <w:rFonts w:hint="eastAsia" w:ascii="宋体" w:hAnsi="宋体" w:cs="宋体"/>
          <w:b/>
          <w:szCs w:val="21"/>
          <w:highlight w:val="none"/>
          <w:lang w:val="zh-CN"/>
        </w:rPr>
      </w:pPr>
      <w:r>
        <w:rPr>
          <w:rFonts w:hint="eastAsia" w:ascii="宋体" w:hAnsi="宋体" w:cs="宋体"/>
          <w:b/>
          <w:szCs w:val="21"/>
          <w:highlight w:val="none"/>
          <w:lang w:val="zh-CN"/>
        </w:rPr>
        <w:t xml:space="preserve">27、质疑</w:t>
      </w:r>
      <w:r>
        <w:rPr>
          <w:rFonts w:hint="eastAsia" w:ascii="宋体" w:hAnsi="宋体" w:cs="宋体"/>
          <w:b/>
          <w:szCs w:val="21"/>
          <w:highlight w:val="none"/>
          <w:lang w:val="zh-CN"/>
        </w:rPr>
      </w:r>
      <w:r/>
    </w:p>
    <w:p>
      <w:pPr>
        <w:pStyle w:val="655"/>
        <w:ind w:firstLine="420"/>
        <w:spacing w:line="460" w:lineRule="exact"/>
        <w:rPr>
          <w:rFonts w:hint="eastAsia" w:ascii="宋体" w:hAnsi="宋体" w:cs="宋体"/>
          <w:b/>
          <w:szCs w:val="21"/>
          <w:highlight w:val="none"/>
          <w:lang w:val="zh-CN"/>
        </w:rPr>
      </w:pPr>
      <w:r>
        <w:rPr>
          <w:rFonts w:hint="eastAsia" w:ascii="宋体" w:hAnsi="宋体" w:cs="宋体"/>
          <w:szCs w:val="21"/>
          <w:highlight w:val="none"/>
          <w:lang w:val="zh-CN"/>
        </w:rPr>
        <w:t xml:space="preserve">2</w:t>
      </w:r>
      <w:r>
        <w:rPr>
          <w:rFonts w:hint="eastAsia" w:ascii="宋体" w:hAnsi="宋体" w:cs="宋体"/>
          <w:szCs w:val="21"/>
          <w:highlight w:val="none"/>
        </w:rPr>
        <w:t xml:space="preserve">7</w:t>
      </w:r>
      <w:r>
        <w:rPr>
          <w:rFonts w:hint="eastAsia" w:ascii="宋体" w:hAnsi="宋体" w:cs="宋体"/>
          <w:szCs w:val="21"/>
          <w:highlight w:val="none"/>
          <w:lang w:val="zh-CN"/>
        </w:rPr>
        <w:t xml:space="preserve">.1 供应商对招标活动事项有疑问的，可以向采购代理机构提出询问，采购代理机构将依法作出答复，但答复的内容不涉及商业秘密。</w:t>
      </w:r>
      <w:r>
        <w:rPr>
          <w:rFonts w:hint="eastAsia" w:ascii="宋体" w:hAnsi="宋体" w:cs="宋体"/>
          <w:b/>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2</w:t>
      </w:r>
      <w:r>
        <w:rPr>
          <w:rFonts w:hint="eastAsia" w:ascii="宋体" w:hAnsi="宋体" w:cs="宋体"/>
          <w:szCs w:val="21"/>
          <w:highlight w:val="none"/>
        </w:rPr>
        <w:t xml:space="preserve">7</w:t>
      </w:r>
      <w:r>
        <w:rPr>
          <w:rFonts w:hint="eastAsia" w:ascii="宋体" w:hAnsi="宋体" w:cs="宋体"/>
          <w:szCs w:val="21"/>
          <w:highlight w:val="none"/>
          <w:lang w:val="zh-CN"/>
        </w:rPr>
        <w:t xml:space="preserve">.2 供应商认为采购文件、采购过程和成交结果使自己的合法权益受到损害的，可以在知道或者应当知道其权益受到损害之日起七个工作日内，将质疑文件原件送达采购代理机构。</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rPr>
      </w:pPr>
      <w:r>
        <w:rPr>
          <w:rFonts w:hint="eastAsia" w:ascii="宋体" w:hAnsi="宋体" w:cs="宋体"/>
          <w:szCs w:val="21"/>
          <w:highlight w:val="none"/>
          <w:lang w:val="zh-CN"/>
        </w:rPr>
        <w:t xml:space="preserve">2</w:t>
      </w:r>
      <w:r>
        <w:rPr>
          <w:rFonts w:hint="eastAsia" w:ascii="宋体" w:hAnsi="宋体" w:cs="宋体"/>
          <w:szCs w:val="21"/>
          <w:highlight w:val="none"/>
        </w:rPr>
        <w:t xml:space="preserve">7</w:t>
      </w:r>
      <w:r>
        <w:rPr>
          <w:rFonts w:hint="eastAsia" w:ascii="宋体" w:hAnsi="宋体" w:cs="宋体"/>
          <w:szCs w:val="21"/>
          <w:highlight w:val="none"/>
          <w:lang w:val="zh-CN"/>
        </w:rPr>
        <w:t xml:space="preserve">.3 质疑文件应包括以下主要内容，并</w:t>
      </w:r>
      <w:r>
        <w:rPr>
          <w:rFonts w:hint="eastAsia" w:ascii="宋体" w:hAnsi="宋体" w:cs="宋体"/>
          <w:szCs w:val="21"/>
          <w:highlight w:val="none"/>
        </w:rPr>
        <w:t xml:space="preserve">按照“谁主张、谁举证”的原则，附上相关证明材料。否则，不予受理：</w:t>
      </w:r>
      <w:r>
        <w:rPr>
          <w:rFonts w:hint="eastAsia" w:ascii="宋体" w:hAnsi="宋体" w:cs="宋体"/>
          <w:szCs w:val="21"/>
          <w:highlight w:val="none"/>
        </w:rPr>
      </w:r>
      <w:r/>
    </w:p>
    <w:p>
      <w:pPr>
        <w:pStyle w:val="655"/>
        <w:ind w:left="420"/>
        <w:spacing w:line="460" w:lineRule="exact"/>
        <w:rPr>
          <w:rFonts w:hint="eastAsia" w:ascii="宋体" w:hAnsi="宋体" w:cs="宋体"/>
          <w:szCs w:val="21"/>
          <w:highlight w:val="none"/>
          <w:lang w:val="zh-CN"/>
        </w:rPr>
      </w:pPr>
      <w:r>
        <w:rPr>
          <w:rFonts w:hint="eastAsia" w:ascii="宋体" w:hAnsi="宋体" w:cs="宋体"/>
          <w:szCs w:val="21"/>
          <w:highlight w:val="none"/>
        </w:rPr>
        <w:t xml:space="preserve">（1）质疑项目名称、项目编号、包号、采购公告发布时间、开标时间；</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（2）具体的质疑事项及法律依据（具体条款）；</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（3）质疑相关证明文件或证明材料；</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（4）质疑供应商名称、地址、联系方式</w:t>
      </w:r>
      <w:r>
        <w:rPr>
          <w:rFonts w:hint="eastAsia" w:ascii="宋体" w:hAnsi="宋体" w:cs="宋体"/>
          <w:szCs w:val="21"/>
          <w:highlight w:val="none"/>
        </w:rPr>
        <w:t xml:space="preserve">（包括手机、传真号码）</w:t>
      </w:r>
      <w:r>
        <w:rPr>
          <w:rFonts w:hint="eastAsia" w:ascii="宋体" w:hAnsi="宋体" w:cs="宋体"/>
          <w:szCs w:val="21"/>
          <w:highlight w:val="none"/>
          <w:lang w:val="zh-CN"/>
        </w:rPr>
        <w:t xml:space="preserve">；</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（5）法定代表人</w:t>
      </w:r>
      <w:r>
        <w:rPr>
          <w:rFonts w:hint="eastAsia" w:ascii="宋体" w:hAnsi="宋体" w:cs="宋体"/>
          <w:szCs w:val="21"/>
          <w:highlight w:val="none"/>
        </w:rPr>
        <w:t xml:space="preserve">签署本人姓名或印盖本人姓名章并加盖单位公章，</w:t>
      </w:r>
      <w:r>
        <w:rPr>
          <w:rFonts w:hint="eastAsia" w:ascii="宋体" w:hAnsi="宋体" w:cs="宋体"/>
          <w:szCs w:val="21"/>
          <w:highlight w:val="none"/>
          <w:lang w:val="zh-CN"/>
        </w:rPr>
        <w:t xml:space="preserve">或</w:t>
      </w:r>
      <w:r>
        <w:rPr>
          <w:rFonts w:hint="eastAsia" w:ascii="宋体" w:hAnsi="宋体" w:cs="Trebuchet MS"/>
          <w:bCs/>
          <w:szCs w:val="21"/>
          <w:highlight w:val="none"/>
          <w:shd w:val="clear" w:color="auto" w:fill="ffffff"/>
        </w:rPr>
        <w:t xml:space="preserve">法定代表人授权委托代理人加盖单位公章，并</w:t>
      </w:r>
      <w:r>
        <w:rPr>
          <w:rFonts w:hint="eastAsia" w:ascii="宋体" w:hAnsi="宋体" w:cs="宋体"/>
          <w:szCs w:val="21"/>
          <w:highlight w:val="none"/>
        </w:rPr>
        <w:t xml:space="preserve">由参加采购项目的</w:t>
      </w:r>
      <w:r>
        <w:rPr>
          <w:rFonts w:hint="eastAsia" w:ascii="宋体" w:hAnsi="宋体" w:cs="宋体"/>
          <w:szCs w:val="21"/>
          <w:highlight w:val="none"/>
          <w:lang w:val="zh-CN"/>
        </w:rPr>
        <w:t xml:space="preserve">授权委托代理人</w:t>
      </w:r>
      <w:r>
        <w:rPr>
          <w:rFonts w:hint="eastAsia" w:ascii="宋体" w:hAnsi="宋体" w:cs="宋体"/>
          <w:szCs w:val="21"/>
          <w:highlight w:val="none"/>
        </w:rPr>
        <w:t xml:space="preserve">签署本人姓名或印盖本人姓名章</w:t>
      </w:r>
      <w:r>
        <w:rPr>
          <w:rFonts w:hint="eastAsia" w:ascii="宋体" w:hAnsi="宋体" w:cs="宋体"/>
          <w:szCs w:val="21"/>
          <w:highlight w:val="none"/>
          <w:lang w:val="zh-CN"/>
        </w:rPr>
        <w:t xml:space="preserve">等。</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rPr>
      </w:pPr>
      <w:r>
        <w:rPr>
          <w:rFonts w:hint="eastAsia" w:ascii="宋体" w:hAnsi="宋体" w:cs="宋体"/>
          <w:szCs w:val="21"/>
          <w:highlight w:val="none"/>
          <w:lang w:val="zh-CN"/>
        </w:rPr>
        <w:t xml:space="preserve">2</w:t>
      </w:r>
      <w:r>
        <w:rPr>
          <w:rFonts w:hint="eastAsia" w:ascii="宋体" w:hAnsi="宋体" w:cs="宋体"/>
          <w:szCs w:val="21"/>
          <w:highlight w:val="none"/>
        </w:rPr>
        <w:t xml:space="preserve">7</w:t>
      </w:r>
      <w:r>
        <w:rPr>
          <w:rFonts w:hint="eastAsia" w:ascii="宋体" w:hAnsi="宋体" w:cs="宋体"/>
          <w:szCs w:val="21"/>
          <w:highlight w:val="none"/>
          <w:lang w:val="zh-CN"/>
        </w:rPr>
        <w:t xml:space="preserve">.4 供应商不得虚假质疑和恶意质疑，并对质疑内容的真实性承担责任。</w:t>
      </w:r>
      <w:r>
        <w:rPr>
          <w:rFonts w:hint="eastAsia" w:ascii="宋体" w:hAnsi="宋体" w:cs="宋体"/>
          <w:szCs w:val="21"/>
          <w:highlight w:val="none"/>
        </w:rPr>
        <w:t xml:space="preserve">供应商或者其他利害关系人通过捏造事实、伪造证明材料等方式提出异议或投诉，阻碍政府采购活动正常进行的，属于严重不良行为，采购代理机构将提请财政部门将其列入不良行为记录名单，并依法予以处罚。</w:t>
      </w:r>
      <w:r>
        <w:rPr>
          <w:rFonts w:hint="eastAsia" w:ascii="宋体" w:hAnsi="宋体" w:cs="宋体"/>
          <w:szCs w:val="21"/>
          <w:highlight w:val="none"/>
        </w:rPr>
      </w:r>
      <w:r/>
    </w:p>
    <w:p>
      <w:pPr>
        <w:pStyle w:val="655"/>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27.5</w:t>
      </w:r>
      <w:r>
        <w:rPr>
          <w:rFonts w:ascii="宋体" w:hAnsi="宋体" w:cs="宋体"/>
          <w:szCs w:val="21"/>
          <w:highlight w:val="none"/>
        </w:rPr>
        <w:t xml:space="preserve"> </w:t>
      </w:r>
      <w:r>
        <w:rPr>
          <w:rFonts w:hint="eastAsia" w:ascii="宋体" w:hAnsi="宋体" w:cs="宋体"/>
          <w:szCs w:val="21"/>
          <w:highlight w:val="none"/>
        </w:rPr>
        <w:t xml:space="preserve">采购代理机构在收到供应商的书面质疑后将及时组织调查核实，在</w:t>
      </w:r>
      <w:r>
        <w:rPr>
          <w:rFonts w:hint="eastAsia" w:ascii="宋体" w:hAnsi="宋体" w:cs="宋体"/>
          <w:b/>
          <w:bCs/>
          <w:szCs w:val="21"/>
          <w:highlight w:val="none"/>
          <w:lang w:val="zh-CN"/>
        </w:rPr>
        <w:t xml:space="preserve">七个工作日内</w:t>
      </w:r>
      <w:r>
        <w:rPr>
          <w:rFonts w:hint="eastAsia" w:ascii="宋体" w:hAnsi="宋体" w:cs="宋体"/>
          <w:szCs w:val="21"/>
          <w:highlight w:val="none"/>
          <w:lang w:val="zh-CN"/>
        </w:rPr>
        <w:t xml:space="preserve">作出答复，并以书面或在网站公告形式通知质疑供应商和其他有关供应商，答复的内容不涉及商业秘密。采购</w:t>
      </w:r>
      <w:r>
        <w:rPr>
          <w:rFonts w:hint="eastAsia" w:ascii="宋体" w:hAnsi="宋体" w:cs="宋体"/>
          <w:szCs w:val="21"/>
          <w:highlight w:val="none"/>
        </w:rPr>
        <w:t xml:space="preserve">代理机构遵循“谁过错谁负担”的原则，有过错的一方承担调查论证费用。</w:t>
      </w:r>
      <w:r>
        <w:rPr>
          <w:rFonts w:hint="eastAsia" w:ascii="宋体" w:hAnsi="宋体" w:cs="宋体"/>
          <w:szCs w:val="21"/>
          <w:highlight w:val="none"/>
        </w:rPr>
      </w:r>
      <w:r/>
    </w:p>
    <w:p>
      <w:pPr>
        <w:pStyle w:val="655"/>
        <w:ind w:firstLine="420"/>
        <w:spacing w:line="460" w:lineRule="exact"/>
        <w:rPr>
          <w:rFonts w:hint="eastAsia" w:ascii="宋体" w:hAnsi="宋体" w:cs="宋体"/>
          <w:szCs w:val="21"/>
          <w:highlight w:val="none"/>
          <w:lang w:val="zh-CN"/>
        </w:rPr>
      </w:pPr>
      <w:r>
        <w:rPr>
          <w:rFonts w:hint="eastAsia" w:ascii="宋体" w:hAnsi="宋体" w:cs="宋体"/>
          <w:b/>
          <w:bCs/>
          <w:szCs w:val="21"/>
          <w:highlight w:val="none"/>
          <w:lang w:val="zh-CN"/>
        </w:rPr>
        <w:t xml:space="preserve">28、投诉</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28.1 质疑供应商对采购</w:t>
      </w:r>
      <w:r>
        <w:rPr>
          <w:rFonts w:hint="eastAsia" w:ascii="宋体" w:hAnsi="宋体" w:cs="Trebuchet MS"/>
          <w:bCs/>
          <w:szCs w:val="21"/>
          <w:highlight w:val="none"/>
          <w:shd w:val="clear" w:color="auto" w:fill="ffffff"/>
        </w:rPr>
        <w:t xml:space="preserve">单位或采购</w:t>
      </w:r>
      <w:r>
        <w:rPr>
          <w:rFonts w:hint="eastAsia" w:ascii="宋体" w:hAnsi="宋体" w:cs="宋体"/>
          <w:szCs w:val="21"/>
          <w:highlight w:val="none"/>
          <w:lang w:val="zh-CN"/>
        </w:rPr>
        <w:t xml:space="preserve">代理</w:t>
      </w:r>
      <w:r>
        <w:rPr>
          <w:rFonts w:hint="eastAsia" w:ascii="宋体" w:hAnsi="宋体" w:cs="Trebuchet MS"/>
          <w:bCs/>
          <w:szCs w:val="21"/>
          <w:highlight w:val="none"/>
          <w:shd w:val="clear" w:color="auto" w:fill="ffffff"/>
        </w:rPr>
        <w:t xml:space="preserve">机构</w:t>
      </w:r>
      <w:r>
        <w:rPr>
          <w:rFonts w:hint="eastAsia" w:ascii="宋体" w:hAnsi="宋体" w:cs="宋体"/>
          <w:szCs w:val="21"/>
          <w:highlight w:val="none"/>
          <w:lang w:val="zh-CN"/>
        </w:rPr>
        <w:t xml:space="preserve">的答复不满意，或采购</w:t>
      </w:r>
      <w:r>
        <w:rPr>
          <w:rFonts w:hint="eastAsia" w:ascii="宋体" w:hAnsi="宋体" w:cs="Trebuchet MS"/>
          <w:bCs/>
          <w:szCs w:val="21"/>
          <w:highlight w:val="none"/>
          <w:shd w:val="clear" w:color="auto" w:fill="ffffff"/>
        </w:rPr>
        <w:t xml:space="preserve">单位或采购</w:t>
      </w:r>
      <w:r>
        <w:rPr>
          <w:rFonts w:hint="eastAsia" w:ascii="宋体" w:hAnsi="宋体" w:cs="宋体"/>
          <w:szCs w:val="21"/>
          <w:highlight w:val="none"/>
          <w:lang w:val="zh-CN"/>
        </w:rPr>
        <w:t xml:space="preserve">代理</w:t>
      </w:r>
      <w:r>
        <w:rPr>
          <w:rFonts w:hint="eastAsia" w:ascii="宋体" w:hAnsi="宋体" w:cs="Trebuchet MS"/>
          <w:bCs/>
          <w:szCs w:val="21"/>
          <w:highlight w:val="none"/>
          <w:shd w:val="clear" w:color="auto" w:fill="ffffff"/>
        </w:rPr>
        <w:t xml:space="preserve">机构</w:t>
      </w:r>
      <w:r>
        <w:rPr>
          <w:rFonts w:hint="eastAsia" w:ascii="宋体" w:hAnsi="宋体" w:cs="宋体"/>
          <w:szCs w:val="21"/>
          <w:highlight w:val="none"/>
          <w:lang w:val="zh-CN"/>
        </w:rPr>
        <w:t xml:space="preserve">未在规定的时间内作出答复的，可以在答复期满后</w:t>
      </w:r>
      <w:r>
        <w:rPr>
          <w:rFonts w:hint="eastAsia" w:ascii="宋体" w:hAnsi="宋体" w:cs="宋体"/>
          <w:b/>
          <w:bCs/>
          <w:szCs w:val="21"/>
          <w:highlight w:val="none"/>
          <w:lang w:val="zh-CN"/>
        </w:rPr>
        <w:t xml:space="preserve">十五个工作日内</w:t>
      </w:r>
      <w:r>
        <w:rPr>
          <w:rFonts w:hint="eastAsia" w:ascii="宋体" w:hAnsi="宋体" w:cs="宋体"/>
          <w:szCs w:val="21"/>
          <w:highlight w:val="none"/>
          <w:lang w:val="zh-CN"/>
        </w:rPr>
        <w:t xml:space="preserve">向采购项目同级政府采购监督管理部门投诉。</w:t>
      </w:r>
      <w:r>
        <w:rPr>
          <w:rFonts w:hint="eastAsia" w:ascii="宋体" w:hAnsi="宋体" w:cs="宋体"/>
          <w:szCs w:val="21"/>
          <w:highlight w:val="none"/>
          <w:lang w:val="zh-CN"/>
        </w:rPr>
      </w:r>
      <w:r/>
    </w:p>
    <w:p>
      <w:pPr>
        <w:pStyle w:val="655"/>
        <w:ind w:firstLine="420"/>
        <w:spacing w:line="460" w:lineRule="exact"/>
        <w:rPr>
          <w:rFonts w:hint="eastAsia" w:ascii="宋体" w:hAnsi="宋体" w:cs="宋体"/>
          <w:b/>
          <w:bCs/>
          <w:szCs w:val="21"/>
          <w:highlight w:val="none"/>
          <w:lang w:val="zh-CN"/>
        </w:rPr>
      </w:pPr>
      <w:r>
        <w:rPr>
          <w:rFonts w:hint="eastAsia" w:ascii="宋体" w:hAnsi="宋体" w:cs="宋体"/>
          <w:b/>
          <w:bCs/>
          <w:szCs w:val="21"/>
          <w:highlight w:val="none"/>
          <w:lang w:val="zh-CN"/>
        </w:rPr>
        <w:t xml:space="preserve">29、诚实信用</w:t>
      </w:r>
      <w:r>
        <w:rPr>
          <w:rFonts w:hint="eastAsia" w:ascii="宋体" w:hAnsi="宋体" w:cs="宋体"/>
          <w:b/>
          <w:bCs/>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29.1 供应商之间不得相互串通投标报价，不得妨碍其他供应商的公平竞争，不得损害采购人和其他供应商的合法权益。</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29.2 供应商不得以向采购代理工作人员、评标委员会成员行贿或者采取其他不正当手段谋取中标。经查实供应商有此行为的，</w:t>
      </w:r>
      <w:r>
        <w:rPr>
          <w:rFonts w:hint="eastAsia" w:ascii="宋体" w:hAnsi="宋体" w:cs="宋体"/>
          <w:szCs w:val="21"/>
          <w:highlight w:val="none"/>
        </w:rPr>
        <w:t xml:space="preserve">政府采购管理部门将供应商列入不良行为记录名单，按照《政府采购法》有关规定处理。</w:t>
      </w:r>
      <w:r>
        <w:rPr>
          <w:rFonts w:hint="eastAsia" w:ascii="宋体" w:hAnsi="宋体" w:cs="宋体"/>
          <w:szCs w:val="21"/>
          <w:highlight w:val="none"/>
          <w:lang w:val="zh-CN"/>
        </w:rPr>
      </w:r>
      <w:r/>
    </w:p>
    <w:p>
      <w:pPr>
        <w:pStyle w:val="655"/>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29.3 供应商提出书面质疑必须有理、有据，不得虚假质疑和恶意质疑，并对质疑内容的真实性承担责任。一经查实，采购代理机构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代理机构将提请财政部门将其列入不良行为记录名单，并依法予以处罚。</w:t>
      </w:r>
      <w:r>
        <w:rPr>
          <w:rFonts w:hint="eastAsia" w:ascii="宋体" w:hAnsi="宋体" w:cs="宋体"/>
          <w:szCs w:val="21"/>
          <w:highlight w:val="none"/>
          <w:lang w:val="zh-CN"/>
        </w:rPr>
      </w:r>
      <w:r/>
    </w:p>
    <w:p>
      <w:pPr>
        <w:pStyle w:val="655"/>
        <w:ind w:firstLine="210"/>
        <w:spacing w:line="460" w:lineRule="exact"/>
        <w:rPr>
          <w:rFonts w:ascii="宋体" w:hAnsi="宋体" w:cs="宋体"/>
          <w:szCs w:val="21"/>
          <w:highlight w:val="none"/>
          <w:lang w:val="zh-CN"/>
        </w:rPr>
      </w:pPr>
      <w:r>
        <w:rPr>
          <w:rFonts w:hint="eastAsia" w:ascii="宋体" w:hAnsi="宋体" w:cs="宋体"/>
          <w:szCs w:val="21"/>
          <w:highlight w:val="none"/>
          <w:lang w:val="zh-CN"/>
        </w:rPr>
        <w:t xml:space="preserve">质疑文件应包括以下主要内容，并按照</w:t>
      </w:r>
      <w:r>
        <w:rPr>
          <w:rFonts w:ascii="宋体" w:hAnsi="宋体" w:cs="宋体"/>
          <w:szCs w:val="21"/>
          <w:highlight w:val="none"/>
          <w:lang w:val="zh-CN"/>
        </w:rPr>
        <w:t xml:space="preserve">“</w:t>
      </w:r>
      <w:r>
        <w:rPr>
          <w:rFonts w:hint="eastAsia" w:ascii="宋体" w:hAnsi="宋体" w:cs="宋体"/>
          <w:szCs w:val="21"/>
          <w:highlight w:val="none"/>
          <w:lang w:val="zh-CN"/>
        </w:rPr>
        <w:t xml:space="preserve">谁主张、谁举证</w:t>
      </w:r>
      <w:r>
        <w:rPr>
          <w:rFonts w:ascii="宋体" w:hAnsi="宋体" w:cs="宋体"/>
          <w:szCs w:val="21"/>
          <w:highlight w:val="none"/>
          <w:lang w:val="zh-CN"/>
        </w:rPr>
        <w:t xml:space="preserve">”</w:t>
      </w:r>
      <w:r>
        <w:rPr>
          <w:rFonts w:hint="eastAsia" w:ascii="宋体" w:hAnsi="宋体" w:cs="宋体"/>
          <w:szCs w:val="21"/>
          <w:highlight w:val="none"/>
          <w:lang w:val="zh-CN"/>
        </w:rPr>
        <w:t xml:space="preserve">的原则，附上相关证明材料。否则，采购代理机构不予受理：</w:t>
      </w:r>
      <w:r>
        <w:rPr>
          <w:rFonts w:ascii="宋体" w:hAnsi="宋体" w:cs="宋体"/>
          <w:szCs w:val="21"/>
          <w:highlight w:val="none"/>
          <w:lang w:val="zh-CN"/>
        </w:rPr>
      </w:r>
      <w:r/>
    </w:p>
    <w:p>
      <w:pPr>
        <w:pStyle w:val="655"/>
        <w:ind w:firstLine="240"/>
        <w:spacing w:line="460" w:lineRule="exact"/>
        <w:shd w:val="clear" w:color="auto" w:fill="ffffff"/>
        <w:widowControl/>
        <w:rPr>
          <w:rFonts w:ascii="宋体" w:hAnsi="宋体" w:cs="宋体"/>
          <w:szCs w:val="21"/>
          <w:highlight w:val="none"/>
          <w:lang w:val="zh-CN"/>
        </w:rPr>
      </w:pPr>
      <w:r>
        <w:rPr>
          <w:rFonts w:hint="eastAsia" w:ascii="宋体" w:hAnsi="宋体" w:cs="宋体"/>
          <w:szCs w:val="21"/>
          <w:highlight w:val="none"/>
          <w:lang w:val="zh-CN"/>
        </w:rPr>
        <w:t xml:space="preserve">（</w:t>
      </w:r>
      <w:r>
        <w:rPr>
          <w:rFonts w:ascii="宋体" w:hAnsi="宋体" w:cs="宋体"/>
          <w:szCs w:val="21"/>
          <w:highlight w:val="none"/>
          <w:lang w:val="zh-CN"/>
        </w:rPr>
        <w:t xml:space="preserve">1</w:t>
      </w:r>
      <w:r>
        <w:rPr>
          <w:rFonts w:hint="eastAsia" w:ascii="宋体" w:hAnsi="宋体" w:cs="宋体"/>
          <w:szCs w:val="21"/>
          <w:highlight w:val="none"/>
          <w:lang w:val="zh-CN"/>
        </w:rPr>
        <w:t xml:space="preserve">）质疑供应商的姓名或者名称、地址、邮编、联系人及联系电话；</w:t>
      </w:r>
      <w:r>
        <w:rPr>
          <w:rFonts w:ascii="宋体" w:hAnsi="宋体" w:cs="宋体"/>
          <w:szCs w:val="21"/>
          <w:highlight w:val="none"/>
          <w:lang w:val="zh-CN"/>
        </w:rPr>
      </w:r>
      <w:r/>
    </w:p>
    <w:p>
      <w:pPr>
        <w:pStyle w:val="655"/>
        <w:ind w:firstLine="240"/>
        <w:spacing w:line="460" w:lineRule="exact"/>
        <w:shd w:val="clear" w:color="auto" w:fill="ffffff"/>
        <w:widowControl/>
        <w:rPr>
          <w:rFonts w:ascii="宋体" w:hAnsi="宋体" w:cs="宋体"/>
          <w:szCs w:val="21"/>
          <w:highlight w:val="none"/>
          <w:lang w:val="zh-CN"/>
        </w:rPr>
      </w:pPr>
      <w:r>
        <w:rPr>
          <w:rFonts w:hint="eastAsia" w:ascii="宋体" w:hAnsi="宋体" w:cs="宋体"/>
          <w:szCs w:val="21"/>
          <w:highlight w:val="none"/>
          <w:lang w:val="zh-CN"/>
        </w:rPr>
        <w:t xml:space="preserve">（</w:t>
      </w:r>
      <w:r>
        <w:rPr>
          <w:rFonts w:ascii="宋体" w:hAnsi="宋体" w:cs="宋体"/>
          <w:szCs w:val="21"/>
          <w:highlight w:val="none"/>
          <w:lang w:val="zh-CN"/>
        </w:rPr>
        <w:t xml:space="preserve">2</w:t>
      </w:r>
      <w:r>
        <w:rPr>
          <w:rFonts w:hint="eastAsia" w:ascii="宋体" w:hAnsi="宋体" w:cs="宋体"/>
          <w:szCs w:val="21"/>
          <w:highlight w:val="none"/>
          <w:lang w:val="zh-CN"/>
        </w:rPr>
        <w:t xml:space="preserve">）质疑项目的名称、编号、公告发布时间、开标时间；</w:t>
      </w:r>
      <w:r>
        <w:rPr>
          <w:rFonts w:ascii="宋体" w:hAnsi="宋体" w:cs="宋体"/>
          <w:szCs w:val="21"/>
          <w:highlight w:val="none"/>
          <w:lang w:val="zh-CN"/>
        </w:rPr>
      </w:r>
      <w:r/>
    </w:p>
    <w:p>
      <w:pPr>
        <w:pStyle w:val="655"/>
        <w:ind w:firstLine="240"/>
        <w:spacing w:line="460" w:lineRule="exact"/>
        <w:shd w:val="clear" w:color="auto" w:fill="ffffff"/>
        <w:widowControl/>
        <w:rPr>
          <w:rFonts w:ascii="宋体" w:hAnsi="宋体" w:cs="宋体"/>
          <w:szCs w:val="21"/>
          <w:highlight w:val="none"/>
          <w:lang w:val="zh-CN"/>
        </w:rPr>
      </w:pPr>
      <w:r>
        <w:rPr>
          <w:rFonts w:hint="eastAsia" w:ascii="宋体" w:hAnsi="宋体" w:cs="宋体"/>
          <w:szCs w:val="21"/>
          <w:highlight w:val="none"/>
          <w:lang w:val="zh-CN"/>
        </w:rPr>
        <w:t xml:space="preserve">（</w:t>
      </w:r>
      <w:r>
        <w:rPr>
          <w:rFonts w:ascii="宋体" w:hAnsi="宋体" w:cs="宋体"/>
          <w:szCs w:val="21"/>
          <w:highlight w:val="none"/>
          <w:lang w:val="zh-CN"/>
        </w:rPr>
        <w:t xml:space="preserve">3</w:t>
      </w:r>
      <w:r>
        <w:rPr>
          <w:rFonts w:hint="eastAsia" w:ascii="宋体" w:hAnsi="宋体" w:cs="宋体"/>
          <w:szCs w:val="21"/>
          <w:highlight w:val="none"/>
          <w:lang w:val="zh-CN"/>
        </w:rPr>
        <w:t xml:space="preserve">）具体、明确的质疑事项和与质疑事项相关的请求；</w:t>
      </w:r>
      <w:r>
        <w:rPr>
          <w:rFonts w:ascii="宋体" w:hAnsi="宋体" w:cs="宋体"/>
          <w:szCs w:val="21"/>
          <w:highlight w:val="none"/>
          <w:lang w:val="zh-CN"/>
        </w:rPr>
      </w:r>
      <w:r/>
    </w:p>
    <w:p>
      <w:pPr>
        <w:pStyle w:val="655"/>
        <w:ind w:firstLine="240"/>
        <w:spacing w:line="460" w:lineRule="exact"/>
        <w:shd w:val="clear" w:color="auto" w:fill="ffffff"/>
        <w:widowControl/>
        <w:rPr>
          <w:rFonts w:ascii="宋体" w:hAnsi="宋体" w:cs="宋体"/>
          <w:szCs w:val="21"/>
          <w:highlight w:val="none"/>
          <w:lang w:val="zh-CN"/>
        </w:rPr>
      </w:pPr>
      <w:r>
        <w:rPr>
          <w:rFonts w:hint="eastAsia" w:ascii="宋体" w:hAnsi="宋体" w:cs="宋体"/>
          <w:szCs w:val="21"/>
          <w:highlight w:val="none"/>
          <w:lang w:val="zh-CN"/>
        </w:rPr>
        <w:t xml:space="preserve">（</w:t>
      </w:r>
      <w:r>
        <w:rPr>
          <w:rFonts w:ascii="宋体" w:hAnsi="宋体" w:cs="宋体"/>
          <w:szCs w:val="21"/>
          <w:highlight w:val="none"/>
          <w:lang w:val="zh-CN"/>
        </w:rPr>
        <w:t xml:space="preserve">4</w:t>
      </w:r>
      <w:r>
        <w:rPr>
          <w:rFonts w:hint="eastAsia" w:ascii="宋体" w:hAnsi="宋体" w:cs="宋体"/>
          <w:szCs w:val="21"/>
          <w:highlight w:val="none"/>
          <w:lang w:val="zh-CN"/>
        </w:rPr>
        <w:t xml:space="preserve">）事实依据；</w:t>
      </w:r>
      <w:r>
        <w:rPr>
          <w:rFonts w:ascii="宋体" w:hAnsi="宋体" w:cs="宋体"/>
          <w:szCs w:val="21"/>
          <w:highlight w:val="none"/>
          <w:lang w:val="zh-CN"/>
        </w:rPr>
      </w:r>
      <w:r/>
    </w:p>
    <w:p>
      <w:pPr>
        <w:pStyle w:val="655"/>
        <w:ind w:firstLine="240"/>
        <w:spacing w:line="460" w:lineRule="exact"/>
        <w:shd w:val="clear" w:color="auto" w:fill="ffffff"/>
        <w:widowControl/>
        <w:rPr>
          <w:rFonts w:ascii="宋体" w:hAnsi="宋体" w:cs="宋体"/>
          <w:szCs w:val="21"/>
          <w:highlight w:val="none"/>
          <w:lang w:val="zh-CN"/>
        </w:rPr>
      </w:pPr>
      <w:r>
        <w:rPr>
          <w:rFonts w:hint="eastAsia" w:ascii="宋体" w:hAnsi="宋体" w:cs="宋体"/>
          <w:szCs w:val="21"/>
          <w:highlight w:val="none"/>
          <w:lang w:val="zh-CN"/>
        </w:rPr>
        <w:t xml:space="preserve">（</w:t>
      </w:r>
      <w:r>
        <w:rPr>
          <w:rFonts w:ascii="宋体" w:hAnsi="宋体" w:cs="宋体"/>
          <w:szCs w:val="21"/>
          <w:highlight w:val="none"/>
          <w:lang w:val="zh-CN"/>
        </w:rPr>
        <w:t xml:space="preserve">5</w:t>
      </w:r>
      <w:r>
        <w:rPr>
          <w:rFonts w:hint="eastAsia" w:ascii="宋体" w:hAnsi="宋体" w:cs="宋体"/>
          <w:szCs w:val="21"/>
          <w:highlight w:val="none"/>
          <w:lang w:val="zh-CN"/>
        </w:rPr>
        <w:t xml:space="preserve">）必要的法律依据；</w:t>
      </w:r>
      <w:r>
        <w:rPr>
          <w:rFonts w:ascii="宋体" w:hAnsi="宋体" w:cs="宋体"/>
          <w:szCs w:val="21"/>
          <w:highlight w:val="none"/>
          <w:lang w:val="zh-CN"/>
        </w:rPr>
      </w:r>
      <w:r/>
    </w:p>
    <w:p>
      <w:pPr>
        <w:pStyle w:val="655"/>
        <w:ind w:firstLine="240"/>
        <w:spacing w:line="460" w:lineRule="exact"/>
        <w:shd w:val="clear" w:color="auto" w:fill="ffffff"/>
        <w:widowControl/>
        <w:rPr>
          <w:rFonts w:ascii="宋体" w:hAnsi="宋体" w:cs="宋体"/>
          <w:szCs w:val="21"/>
          <w:highlight w:val="none"/>
          <w:lang w:val="zh-CN"/>
        </w:rPr>
      </w:pPr>
      <w:r>
        <w:rPr>
          <w:rFonts w:hint="eastAsia" w:ascii="宋体" w:hAnsi="宋体" w:cs="宋体"/>
          <w:szCs w:val="21"/>
          <w:highlight w:val="none"/>
          <w:lang w:val="zh-CN"/>
        </w:rPr>
        <w:t xml:space="preserve">（</w:t>
      </w:r>
      <w:r>
        <w:rPr>
          <w:rFonts w:ascii="宋体" w:hAnsi="宋体" w:cs="宋体"/>
          <w:szCs w:val="21"/>
          <w:highlight w:val="none"/>
          <w:lang w:val="zh-CN"/>
        </w:rPr>
        <w:t xml:space="preserve">6</w:t>
      </w:r>
      <w:r>
        <w:rPr>
          <w:rFonts w:hint="eastAsia" w:ascii="宋体" w:hAnsi="宋体" w:cs="宋体"/>
          <w:szCs w:val="21"/>
          <w:highlight w:val="none"/>
          <w:lang w:val="zh-CN"/>
        </w:rPr>
        <w:t xml:space="preserve">）提出质疑的日期；</w:t>
      </w:r>
      <w:r>
        <w:rPr>
          <w:rFonts w:ascii="宋体" w:hAnsi="宋体" w:cs="宋体"/>
          <w:szCs w:val="21"/>
          <w:highlight w:val="none"/>
          <w:lang w:val="zh-CN"/>
        </w:rPr>
      </w:r>
      <w:r/>
    </w:p>
    <w:p>
      <w:pPr>
        <w:pStyle w:val="655"/>
        <w:ind w:firstLine="240"/>
        <w:spacing w:line="460" w:lineRule="exact"/>
        <w:shd w:val="clear" w:color="auto" w:fill="ffffff"/>
        <w:widowControl/>
        <w:rPr>
          <w:rFonts w:ascii="宋体" w:hAnsi="宋体" w:cs="宋体"/>
          <w:szCs w:val="21"/>
          <w:highlight w:val="none"/>
          <w:lang w:val="zh-CN"/>
        </w:rPr>
      </w:pPr>
      <w:r>
        <w:rPr>
          <w:rFonts w:hint="eastAsia" w:ascii="宋体" w:hAnsi="宋体" w:cs="宋体"/>
          <w:szCs w:val="21"/>
          <w:highlight w:val="none"/>
          <w:lang w:val="zh-CN"/>
        </w:rPr>
        <w:t xml:space="preserve">（</w:t>
      </w:r>
      <w:r>
        <w:rPr>
          <w:rFonts w:ascii="宋体" w:hAnsi="宋体" w:cs="宋体"/>
          <w:szCs w:val="21"/>
          <w:highlight w:val="none"/>
          <w:lang w:val="zh-CN"/>
        </w:rPr>
        <w:t xml:space="preserve">7</w:t>
      </w:r>
      <w:r>
        <w:rPr>
          <w:rFonts w:hint="eastAsia" w:ascii="宋体" w:hAnsi="宋体" w:cs="宋体"/>
          <w:szCs w:val="21"/>
          <w:highlight w:val="none"/>
          <w:lang w:val="zh-CN"/>
        </w:rPr>
        <w:t xml:space="preserve">）质疑供应商可以委托代理人进行质疑和投诉。其授权委托书应当载明代理人的姓名或者名称、代理事项、具体权限、期限和相关事项，代理人提出质疑和投诉，应当提交质疑供应商签署的授权委托书；</w:t>
      </w:r>
      <w:r>
        <w:rPr>
          <w:rFonts w:ascii="宋体" w:hAnsi="宋体" w:cs="宋体"/>
          <w:szCs w:val="21"/>
          <w:highlight w:val="none"/>
          <w:lang w:val="zh-CN"/>
        </w:rPr>
      </w:r>
      <w:r/>
    </w:p>
    <w:p>
      <w:pPr>
        <w:pStyle w:val="655"/>
        <w:ind w:firstLine="240"/>
        <w:spacing w:line="460" w:lineRule="exact"/>
        <w:shd w:val="clear" w:color="auto" w:fill="ffffff"/>
        <w:widowControl/>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ascii="宋体" w:hAnsi="宋体" w:cs="宋体"/>
          <w:szCs w:val="21"/>
          <w:highlight w:val="none"/>
          <w:lang w:val="zh-CN"/>
        </w:rPr>
        <w:t xml:space="preserve">8</w:t>
      </w:r>
      <w:r>
        <w:rPr>
          <w:rFonts w:hint="eastAsia" w:ascii="宋体" w:hAnsi="宋体" w:cs="宋体"/>
          <w:szCs w:val="21"/>
          <w:highlight w:val="none"/>
          <w:lang w:val="zh-CN"/>
        </w:rPr>
        <w:t xml:space="preserve">）质疑供应商为自然人的，应当由本人签字；供应商为法人或者其他组织的，应当由法定代表人、主要负责人，或者其授权代表签字或者盖章，并加盖公章。</w:t>
      </w:r>
      <w:r>
        <w:rPr>
          <w:rFonts w:hint="eastAsia" w:ascii="宋体" w:hAnsi="宋体" w:cs="宋体"/>
          <w:szCs w:val="21"/>
          <w:highlight w:val="none"/>
          <w:lang w:val="zh-CN"/>
        </w:rPr>
      </w:r>
      <w:r/>
    </w:p>
    <w:p>
      <w:pPr>
        <w:pStyle w:val="655"/>
        <w:ind w:firstLine="420"/>
        <w:spacing w:line="460" w:lineRule="exact"/>
        <w:rPr>
          <w:rFonts w:ascii="宋体" w:hAnsi="宋体" w:cs="宋体"/>
          <w:szCs w:val="21"/>
          <w:highlight w:val="none"/>
          <w:lang w:val="zh-CN"/>
        </w:rPr>
      </w:pPr>
      <w:r>
        <w:rPr>
          <w:rFonts w:hint="eastAsia" w:ascii="宋体" w:hAnsi="宋体" w:cs="宋体"/>
          <w:szCs w:val="21"/>
          <w:highlight w:val="none"/>
          <w:lang w:val="zh-CN"/>
        </w:rPr>
        <w:t xml:space="preserve">29.4 供应商不得虚假承诺，否则，按照提供虚假材料谋取中标成交处理。</w:t>
      </w:r>
      <w:r>
        <w:rPr>
          <w:rFonts w:ascii="宋体" w:hAnsi="宋体" w:cs="宋体"/>
          <w:szCs w:val="21"/>
          <w:highlight w:val="none"/>
          <w:lang w:val="zh-CN"/>
        </w:rPr>
      </w:r>
      <w:r/>
    </w:p>
    <w:p>
      <w:pPr>
        <w:pStyle w:val="655"/>
        <w:ind w:firstLine="420"/>
        <w:spacing w:line="460" w:lineRule="exact"/>
        <w:rPr>
          <w:rFonts w:ascii="宋体" w:hAnsi="宋体" w:cs="宋体"/>
          <w:szCs w:val="21"/>
          <w:highlight w:val="none"/>
          <w:lang w:val="zh-CN"/>
        </w:rPr>
      </w:pPr>
      <w:r>
        <w:rPr>
          <w:rFonts w:hint="eastAsia" w:ascii="宋体" w:hAnsi="宋体" w:cs="宋体"/>
          <w:szCs w:val="21"/>
          <w:highlight w:val="none"/>
          <w:lang w:val="zh-CN"/>
        </w:rPr>
        <w:t xml:space="preserve">29.5 供应商应自觉遵守开标、评标纪律，扰乱开标评标现场秩序的，属于失信行为，根据《江苏省政府采购供应商监督管理暂行办法》，失信行为将被记入供应商诚信档案。</w:t>
      </w:r>
      <w:r>
        <w:rPr>
          <w:rFonts w:ascii="宋体" w:hAnsi="宋体" w:cs="宋体"/>
          <w:szCs w:val="21"/>
          <w:highlight w:val="none"/>
          <w:lang w:val="zh-CN"/>
        </w:rPr>
      </w:r>
      <w:r/>
    </w:p>
    <w:p>
      <w:pPr>
        <w:pStyle w:val="655"/>
        <w:ind w:firstLine="480"/>
        <w:spacing w:line="360" w:lineRule="auto"/>
        <w:rPr>
          <w:rFonts w:ascii="宋体" w:hAnsi="宋体" w:cs="Arial"/>
          <w:sz w:val="24"/>
          <w:highlight w:val="none"/>
        </w:rPr>
      </w:pPr>
      <w:r>
        <w:rPr>
          <w:rFonts w:ascii="宋体" w:hAnsi="宋体" w:cs="Arial"/>
          <w:sz w:val="24"/>
          <w:highlight w:val="none"/>
        </w:rPr>
      </w:r>
      <w:r/>
    </w:p>
    <w:p>
      <w:pPr>
        <w:pStyle w:val="655"/>
        <w:ind w:firstLine="480"/>
        <w:spacing w:line="360" w:lineRule="auto"/>
        <w:rPr>
          <w:rFonts w:ascii="宋体" w:hAnsi="宋体" w:cs="Arial"/>
          <w:sz w:val="24"/>
          <w:highlight w:val="none"/>
        </w:rPr>
      </w:pPr>
      <w:r>
        <w:rPr>
          <w:rFonts w:ascii="宋体" w:hAnsi="宋体" w:cs="Arial"/>
          <w:sz w:val="24"/>
          <w:highlight w:val="none"/>
        </w:rPr>
      </w:r>
      <w:r/>
    </w:p>
    <w:p>
      <w:pPr>
        <w:pStyle w:val="655"/>
        <w:ind w:firstLine="480"/>
        <w:spacing w:line="360" w:lineRule="auto"/>
        <w:rPr>
          <w:rFonts w:ascii="宋体" w:hAnsi="宋体" w:cs="Arial"/>
          <w:sz w:val="24"/>
          <w:highlight w:val="none"/>
        </w:rPr>
      </w:pPr>
      <w:r>
        <w:rPr>
          <w:rFonts w:ascii="宋体" w:hAnsi="宋体" w:cs="Arial"/>
          <w:sz w:val="24"/>
          <w:highlight w:val="none"/>
        </w:rPr>
      </w:r>
      <w:r/>
    </w:p>
    <w:p>
      <w:pPr>
        <w:pStyle w:val="655"/>
        <w:ind w:firstLine="480"/>
        <w:spacing w:line="360" w:lineRule="auto"/>
        <w:rPr>
          <w:rFonts w:ascii="宋体" w:hAnsi="宋体" w:cs="Arial"/>
          <w:sz w:val="24"/>
          <w:highlight w:val="none"/>
        </w:rPr>
      </w:pPr>
      <w:r>
        <w:rPr>
          <w:rFonts w:ascii="宋体" w:hAnsi="宋体" w:cs="Arial"/>
          <w:sz w:val="24"/>
          <w:highlight w:val="none"/>
        </w:rPr>
      </w:r>
      <w:r/>
    </w:p>
    <w:p>
      <w:pPr>
        <w:pStyle w:val="655"/>
        <w:ind w:firstLine="480"/>
        <w:spacing w:line="360" w:lineRule="auto"/>
        <w:rPr>
          <w:rFonts w:ascii="宋体" w:hAnsi="宋体" w:cs="Arial"/>
          <w:sz w:val="24"/>
          <w:highlight w:val="none"/>
        </w:rPr>
      </w:pPr>
      <w:r>
        <w:rPr>
          <w:rFonts w:ascii="宋体" w:hAnsi="宋体" w:cs="Arial"/>
          <w:sz w:val="24"/>
          <w:highlight w:val="none"/>
        </w:rPr>
      </w:r>
      <w:r/>
    </w:p>
    <w:p>
      <w:pPr>
        <w:pStyle w:val="655"/>
        <w:ind w:firstLine="480"/>
        <w:spacing w:line="360" w:lineRule="auto"/>
        <w:rPr>
          <w:rFonts w:ascii="宋体" w:hAnsi="宋体" w:cs="Arial"/>
          <w:sz w:val="24"/>
          <w:highlight w:val="none"/>
        </w:rPr>
      </w:pPr>
      <w:r>
        <w:rPr>
          <w:rFonts w:ascii="宋体" w:hAnsi="宋体" w:cs="Arial"/>
          <w:sz w:val="24"/>
          <w:highlight w:val="none"/>
        </w:rPr>
      </w:r>
      <w:r/>
    </w:p>
    <w:p>
      <w:pPr>
        <w:pStyle w:val="655"/>
        <w:ind w:firstLine="480"/>
        <w:spacing w:line="360" w:lineRule="auto"/>
        <w:rPr>
          <w:rFonts w:ascii="宋体" w:hAnsi="宋体" w:cs="Arial"/>
          <w:sz w:val="24"/>
          <w:highlight w:val="none"/>
        </w:rPr>
      </w:pPr>
      <w:r>
        <w:rPr>
          <w:rFonts w:ascii="宋体" w:hAnsi="宋体" w:cs="Arial"/>
          <w:sz w:val="24"/>
          <w:highlight w:val="none"/>
        </w:rPr>
      </w:r>
      <w:r/>
    </w:p>
    <w:p>
      <w:pPr>
        <w:pStyle w:val="655"/>
        <w:ind w:firstLine="480"/>
        <w:spacing w:line="360" w:lineRule="auto"/>
        <w:rPr>
          <w:rFonts w:ascii="宋体" w:hAnsi="宋体" w:cs="Arial"/>
          <w:sz w:val="24"/>
          <w:highlight w:val="none"/>
        </w:rPr>
      </w:pPr>
      <w:r>
        <w:rPr>
          <w:rFonts w:ascii="宋体" w:hAnsi="宋体" w:cs="Arial"/>
          <w:sz w:val="24"/>
          <w:highlight w:val="none"/>
        </w:rPr>
      </w:r>
      <w:r/>
    </w:p>
    <w:p>
      <w:pPr>
        <w:pStyle w:val="655"/>
        <w:ind w:firstLine="480"/>
        <w:spacing w:line="360" w:lineRule="auto"/>
        <w:rPr>
          <w:rFonts w:ascii="宋体" w:hAnsi="宋体" w:cs="Arial"/>
          <w:sz w:val="24"/>
          <w:highlight w:val="none"/>
        </w:rPr>
      </w:pPr>
      <w:r>
        <w:rPr>
          <w:rFonts w:ascii="宋体" w:hAnsi="宋体" w:cs="Arial"/>
          <w:sz w:val="24"/>
          <w:highlight w:val="none"/>
        </w:rPr>
      </w:r>
      <w:r/>
    </w:p>
    <w:p>
      <w:pPr>
        <w:pStyle w:val="655"/>
        <w:spacing w:line="360" w:lineRule="auto"/>
        <w:rPr>
          <w:rFonts w:ascii="宋体" w:hAnsi="宋体" w:cs="Arial"/>
          <w:sz w:val="24"/>
          <w:highlight w:val="none"/>
        </w:rPr>
      </w:pPr>
      <w:r>
        <w:rPr>
          <w:rFonts w:ascii="宋体" w:hAnsi="宋体" w:cs="Arial"/>
          <w:sz w:val="24"/>
          <w:highlight w:val="none"/>
        </w:rPr>
      </w:r>
      <w:r/>
    </w:p>
    <w:p>
      <w:pPr>
        <w:pStyle w:val="655"/>
        <w:spacing w:line="360" w:lineRule="auto"/>
        <w:rPr>
          <w:rFonts w:ascii="宋体" w:hAnsi="宋体" w:cs="Arial"/>
          <w:sz w:val="24"/>
          <w:highlight w:val="none"/>
        </w:rPr>
      </w:pPr>
      <w:r>
        <w:rPr>
          <w:rFonts w:ascii="宋体" w:hAnsi="宋体" w:cs="Arial"/>
          <w:sz w:val="24"/>
          <w:highlight w:val="none"/>
        </w:rPr>
      </w:r>
      <w:r/>
    </w:p>
    <w:p>
      <w:pPr>
        <w:pStyle w:val="655"/>
        <w:spacing w:line="360" w:lineRule="auto"/>
        <w:rPr>
          <w:rFonts w:ascii="宋体" w:hAnsi="宋体" w:cs="Arial"/>
          <w:sz w:val="24"/>
          <w:highlight w:val="none"/>
        </w:rPr>
      </w:pPr>
      <w:r>
        <w:rPr>
          <w:rFonts w:ascii="宋体" w:hAnsi="宋体" w:cs="Arial"/>
          <w:sz w:val="24"/>
          <w:highlight w:val="none"/>
        </w:rPr>
      </w:r>
      <w:r/>
    </w:p>
    <w:p>
      <w:pPr>
        <w:pStyle w:val="655"/>
        <w:spacing w:line="360" w:lineRule="auto"/>
        <w:rPr>
          <w:rFonts w:ascii="宋体" w:hAnsi="宋体" w:cs="Arial"/>
          <w:sz w:val="24"/>
          <w:highlight w:val="none"/>
        </w:rPr>
      </w:pPr>
      <w:r>
        <w:rPr>
          <w:rFonts w:ascii="宋体" w:hAnsi="宋体" w:cs="Arial"/>
          <w:sz w:val="24"/>
          <w:highlight w:val="none"/>
        </w:rPr>
      </w:r>
      <w:r/>
    </w:p>
    <w:p>
      <w:pPr>
        <w:pStyle w:val="655"/>
        <w:spacing w:line="360" w:lineRule="auto"/>
        <w:rPr>
          <w:rFonts w:ascii="宋体" w:hAnsi="宋体" w:cs="Arial"/>
          <w:sz w:val="24"/>
          <w:highlight w:val="none"/>
        </w:rPr>
      </w:pPr>
      <w:r>
        <w:rPr>
          <w:rFonts w:ascii="宋体" w:hAnsi="宋体" w:cs="Arial"/>
          <w:sz w:val="24"/>
          <w:highlight w:val="none"/>
        </w:rPr>
      </w:r>
      <w:r/>
    </w:p>
    <w:p>
      <w:pPr>
        <w:pStyle w:val="655"/>
        <w:spacing w:line="360" w:lineRule="auto"/>
        <w:rPr>
          <w:rFonts w:ascii="宋体" w:hAnsi="宋体" w:cs="Arial"/>
          <w:sz w:val="24"/>
          <w:highlight w:val="none"/>
        </w:rPr>
      </w:pPr>
      <w:r>
        <w:rPr>
          <w:rFonts w:ascii="宋体" w:hAnsi="宋体" w:cs="Arial"/>
          <w:sz w:val="24"/>
          <w:highlight w:val="none"/>
        </w:rPr>
      </w:r>
      <w:r/>
    </w:p>
    <w:p>
      <w:pPr>
        <w:pStyle w:val="655"/>
        <w:spacing w:line="360" w:lineRule="auto"/>
        <w:rPr>
          <w:rFonts w:ascii="宋体" w:hAnsi="宋体" w:cs="Arial"/>
          <w:sz w:val="24"/>
          <w:highlight w:val="none"/>
        </w:rPr>
      </w:pPr>
      <w:r>
        <w:rPr>
          <w:rFonts w:ascii="宋体" w:hAnsi="宋体" w:cs="Arial"/>
          <w:sz w:val="24"/>
          <w:highlight w:val="none"/>
        </w:rPr>
      </w:r>
      <w:r/>
    </w:p>
    <w:p>
      <w:pPr>
        <w:pStyle w:val="655"/>
        <w:spacing w:line="360" w:lineRule="auto"/>
        <w:rPr>
          <w:rFonts w:ascii="宋体" w:hAnsi="宋体" w:cs="Arial"/>
          <w:sz w:val="24"/>
          <w:highlight w:val="none"/>
        </w:rPr>
      </w:pPr>
      <w:r>
        <w:rPr>
          <w:rFonts w:ascii="宋体" w:hAnsi="宋体" w:cs="Arial"/>
          <w:sz w:val="24"/>
          <w:highlight w:val="none"/>
        </w:rPr>
      </w:r>
      <w:r/>
    </w:p>
    <w:p>
      <w:pPr>
        <w:pStyle w:val="655"/>
        <w:spacing w:line="360" w:lineRule="auto"/>
        <w:rPr>
          <w:rFonts w:ascii="宋体" w:hAnsi="宋体" w:cs="Arial"/>
          <w:sz w:val="24"/>
          <w:highlight w:val="none"/>
        </w:rPr>
      </w:pPr>
      <w:r>
        <w:rPr>
          <w:rFonts w:ascii="宋体" w:hAnsi="宋体" w:cs="Arial"/>
          <w:sz w:val="24"/>
          <w:highlight w:val="none"/>
        </w:rPr>
      </w:r>
      <w:r/>
    </w:p>
    <w:p>
      <w:pPr>
        <w:pStyle w:val="655"/>
        <w:spacing w:line="360" w:lineRule="auto"/>
        <w:rPr>
          <w:rFonts w:ascii="宋体" w:hAnsi="宋体" w:cs="Arial"/>
          <w:sz w:val="24"/>
          <w:highlight w:val="none"/>
        </w:rPr>
      </w:pPr>
      <w:r>
        <w:rPr>
          <w:rFonts w:ascii="宋体" w:hAnsi="宋体" w:cs="Arial"/>
          <w:sz w:val="24"/>
          <w:highlight w:val="none"/>
        </w:rPr>
      </w:r>
      <w:r/>
    </w:p>
    <w:p>
      <w:pPr>
        <w:pStyle w:val="655"/>
        <w:spacing w:line="360" w:lineRule="auto"/>
        <w:rPr>
          <w:rFonts w:hint="eastAsia" w:ascii="宋体" w:hAnsi="宋体" w:cs="Arial"/>
          <w:sz w:val="24"/>
          <w:highlight w:val="none"/>
        </w:rPr>
      </w:pPr>
      <w:r>
        <w:rPr>
          <w:rFonts w:hint="eastAsia" w:ascii="宋体" w:hAnsi="宋体" w:cs="Arial"/>
          <w:sz w:val="24"/>
          <w:highlight w:val="none"/>
        </w:rPr>
      </w:r>
      <w:r/>
    </w:p>
    <w:p>
      <w:pPr>
        <w:pStyle w:val="656"/>
        <w:jc w:val="both"/>
        <w:spacing w:before="0" w:beforeAutospacing="0" w:after="100" w:afterAutospacing="1" w:line="240" w:lineRule="auto"/>
        <w:rPr>
          <w:rFonts w:ascii="Arial" w:hAnsi="Arial" w:eastAsia="黑体" w:cs="Arial"/>
          <w:sz w:val="32"/>
          <w:highlight w:val="none"/>
        </w:rPr>
      </w:pPr>
      <w:r/>
      <w:bookmarkStart w:id="67" w:name="_Toc237917802"/>
      <w:r>
        <w:rPr>
          <w:rFonts w:ascii="Arial" w:hAnsi="Arial" w:eastAsia="黑体" w:cs="Arial"/>
          <w:sz w:val="32"/>
          <w:highlight w:val="none"/>
        </w:rPr>
      </w:r>
      <w:r/>
    </w:p>
    <w:p>
      <w:pPr>
        <w:pStyle w:val="656"/>
        <w:jc w:val="center"/>
        <w:spacing w:before="0" w:beforeAutospacing="0" w:after="100" w:afterAutospacing="1" w:line="240" w:lineRule="auto"/>
        <w:rPr>
          <w:rFonts w:ascii="Arial" w:hAnsi="Arial" w:eastAsia="黑体" w:cs="Arial"/>
          <w:sz w:val="32"/>
          <w:highlight w:val="none"/>
        </w:rPr>
      </w:pPr>
      <w:r>
        <w:rPr>
          <w:rFonts w:ascii="Arial" w:hAnsi="Arial" w:eastAsia="黑体" w:cs="Arial"/>
          <w:sz w:val="32"/>
          <w:highlight w:val="none"/>
        </w:rPr>
        <w:t xml:space="preserve">第</w:t>
      </w:r>
      <w:r>
        <w:rPr>
          <w:rFonts w:hint="eastAsia" w:ascii="Arial" w:hAnsi="Arial" w:eastAsia="黑体" w:cs="Arial"/>
          <w:sz w:val="32"/>
          <w:highlight w:val="none"/>
        </w:rPr>
        <w:t xml:space="preserve">三</w:t>
      </w:r>
      <w:r>
        <w:rPr>
          <w:rFonts w:ascii="Arial" w:hAnsi="Arial" w:eastAsia="黑体" w:cs="Arial"/>
          <w:sz w:val="32"/>
          <w:highlight w:val="none"/>
        </w:rPr>
        <w:t xml:space="preserve">章</w:t>
      </w:r>
      <w:r>
        <w:rPr>
          <w:rFonts w:hint="eastAsia" w:ascii="Arial" w:hAnsi="Arial" w:eastAsia="黑体" w:cs="Arial"/>
          <w:sz w:val="32"/>
          <w:highlight w:val="none"/>
        </w:rPr>
        <w:t xml:space="preserve"> 项目需求</w:t>
      </w:r>
      <w:r>
        <w:rPr>
          <w:rFonts w:ascii="Arial" w:hAnsi="Arial" w:eastAsia="黑体" w:cs="Arial"/>
          <w:sz w:val="32"/>
          <w:highlight w:val="none"/>
        </w:rPr>
      </w:r>
      <w:r/>
    </w:p>
    <w:p>
      <w:pPr>
        <w:pStyle w:val="655"/>
        <w:ind w:firstLine="422"/>
        <w:spacing w:line="460" w:lineRule="exact"/>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一、项目编号：</w:t>
      </w:r>
      <w:r>
        <w:rPr>
          <w:rFonts w:hint="eastAsia" w:ascii="宋体" w:hAnsi="宋体" w:eastAsia="宋体" w:cs="宋体"/>
          <w:szCs w:val="21"/>
          <w:highlight w:val="none"/>
          <w:lang w:val="zh-CN" w:eastAsia="zh-CN"/>
        </w:rPr>
        <w:t xml:space="preserve">JSZC-320115-NJRD-G2026-0001</w:t>
      </w:r>
      <w:r>
        <w:rPr>
          <w:rFonts w:hint="eastAsia" w:ascii="宋体" w:hAnsi="宋体" w:eastAsia="宋体" w:cs="宋体"/>
          <w:b/>
          <w:bCs/>
          <w:szCs w:val="21"/>
          <w:highlight w:val="none"/>
          <w:lang w:val="zh-CN"/>
        </w:rPr>
      </w:r>
      <w:r/>
    </w:p>
    <w:p>
      <w:pPr>
        <w:pStyle w:val="655"/>
        <w:ind w:firstLine="422"/>
        <w:spacing w:line="460" w:lineRule="exact"/>
        <w:rPr>
          <w:rFonts w:hint="eastAsia" w:ascii="宋体" w:hAnsi="宋体" w:eastAsia="宋体" w:cs="宋体"/>
          <w:szCs w:val="21"/>
          <w:highlight w:val="none"/>
          <w:lang w:val="zh-CN" w:eastAsia="zh-CN"/>
        </w:rPr>
      </w:pPr>
      <w:r>
        <w:rPr>
          <w:rFonts w:hint="eastAsia" w:ascii="宋体" w:hAnsi="宋体" w:eastAsia="宋体" w:cs="宋体"/>
          <w:b/>
          <w:bCs/>
          <w:szCs w:val="21"/>
          <w:highlight w:val="none"/>
          <w:lang w:val="zh-CN"/>
        </w:rPr>
        <w:t xml:space="preserve">二、项目名称：</w:t>
      </w:r>
      <w:r>
        <w:rPr>
          <w:rFonts w:hint="eastAsia" w:ascii="宋体" w:hAnsi="宋体" w:eastAsia="宋体" w:cs="宋体"/>
          <w:szCs w:val="21"/>
          <w:highlight w:val="none"/>
          <w:lang w:val="zh-CN" w:eastAsia="zh-CN"/>
        </w:rPr>
        <w:t xml:space="preserve">空港公寓幼儿园和禄口第三幼儿园户外运动设备采购</w:t>
      </w:r>
      <w:r>
        <w:rPr>
          <w:rFonts w:hint="eastAsia" w:ascii="宋体" w:hAnsi="宋体" w:eastAsia="宋体" w:cs="宋体"/>
          <w:szCs w:val="21"/>
          <w:highlight w:val="none"/>
          <w:lang w:val="zh-CN" w:eastAsia="zh-CN"/>
        </w:rPr>
      </w:r>
      <w:r/>
    </w:p>
    <w:p>
      <w:pPr>
        <w:pStyle w:val="655"/>
        <w:ind w:firstLine="422"/>
        <w:spacing w:line="460" w:lineRule="exact"/>
        <w:rPr>
          <w:rFonts w:hint="eastAsia" w:ascii="宋体" w:hAnsi="宋体" w:eastAsia="宋体" w:cs="宋体"/>
          <w:szCs w:val="21"/>
          <w:highlight w:val="none"/>
          <w:lang w:val="en-US" w:eastAsia="zh-CN"/>
        </w:rPr>
      </w:pPr>
      <w:r>
        <w:rPr>
          <w:rFonts w:hint="eastAsia" w:ascii="宋体" w:hAnsi="宋体" w:eastAsia="宋体" w:cs="宋体"/>
          <w:b/>
          <w:bCs/>
          <w:szCs w:val="21"/>
          <w:highlight w:val="none"/>
          <w:lang w:val="en-US" w:eastAsia="zh-CN"/>
        </w:rPr>
        <w:t xml:space="preserve">三</w:t>
      </w:r>
      <w:r>
        <w:rPr>
          <w:rFonts w:hint="eastAsia" w:ascii="宋体" w:hAnsi="宋体" w:eastAsia="宋体" w:cs="宋体"/>
          <w:b/>
          <w:bCs/>
          <w:szCs w:val="21"/>
          <w:highlight w:val="none"/>
          <w:lang w:val="zh-CN"/>
        </w:rPr>
        <w:t xml:space="preserve">、合同履行期限</w:t>
      </w:r>
      <w:r>
        <w:rPr>
          <w:rFonts w:hint="eastAsia" w:ascii="宋体" w:hAnsi="宋体" w:eastAsia="宋体" w:cs="宋体"/>
          <w:b w:val="0"/>
          <w:bCs w:val="0"/>
          <w:szCs w:val="21"/>
          <w:highlight w:val="none"/>
          <w:lang w:val="zh-CN"/>
        </w:rPr>
        <w:t xml:space="preserve">：合同签订90日历天内交付采购人正常使用</w:t>
      </w:r>
      <w:r>
        <w:rPr>
          <w:rFonts w:hint="eastAsia" w:ascii="宋体" w:hAnsi="宋体" w:eastAsia="宋体" w:cs="宋体"/>
          <w:szCs w:val="21"/>
          <w:highlight w:val="none"/>
          <w:lang w:val="en-US" w:eastAsia="zh-CN"/>
        </w:rPr>
      </w:r>
      <w:r/>
    </w:p>
    <w:p>
      <w:pPr>
        <w:pStyle w:val="655"/>
        <w:ind w:firstLine="422"/>
        <w:spacing w:line="460" w:lineRule="exact"/>
        <w:rPr>
          <w:rFonts w:ascii="宋体" w:hAnsi="宋体" w:eastAsia="宋体" w:cs="宋体"/>
          <w:szCs w:val="21"/>
          <w:highlight w:val="none"/>
          <w:lang w:val="en-US" w:eastAsia="zh-CN"/>
        </w:rPr>
      </w:pPr>
      <w:r>
        <w:rPr>
          <w:rFonts w:hint="eastAsia" w:ascii="宋体" w:hAnsi="宋体" w:eastAsia="宋体" w:cs="宋体"/>
          <w:b/>
          <w:bCs/>
          <w:szCs w:val="21"/>
          <w:highlight w:val="none"/>
          <w:lang w:val="en-US" w:eastAsia="zh-CN"/>
        </w:rPr>
        <w:t xml:space="preserve">四、质保期：</w:t>
      </w:r>
      <w:r>
        <w:rPr>
          <w:rFonts w:hint="eastAsia" w:ascii="宋体" w:hAnsi="宋体" w:eastAsia="宋体" w:cs="宋体"/>
          <w:szCs w:val="21"/>
          <w:highlight w:val="none"/>
          <w:lang w:val="en-US" w:eastAsia="zh-CN"/>
        </w:rPr>
        <w:t xml:space="preserve">12个月</w:t>
      </w:r>
      <w:r>
        <w:rPr>
          <w:rFonts w:ascii="宋体" w:hAnsi="宋体" w:eastAsia="宋体" w:cs="宋体"/>
          <w:szCs w:val="21"/>
          <w:highlight w:val="none"/>
          <w:lang w:val="en-US" w:eastAsia="zh-CN"/>
        </w:rPr>
      </w:r>
      <w:r/>
    </w:p>
    <w:p>
      <w:pPr>
        <w:pStyle w:val="655"/>
        <w:ind w:firstLine="422"/>
        <w:jc w:val="both"/>
        <w:spacing w:line="460" w:lineRule="exact"/>
        <w:rPr>
          <w:rFonts w:hint="eastAsia" w:ascii="宋体" w:hAnsi="宋体" w:eastAsia="宋体" w:cs="宋体"/>
          <w:szCs w:val="21"/>
          <w:highlight w:val="none"/>
          <w:lang w:val="en-US" w:eastAsia="zh-CN"/>
        </w:rPr>
      </w:pPr>
      <w:r>
        <w:rPr>
          <w:rFonts w:hint="eastAsia" w:ascii="宋体" w:hAnsi="宋体" w:eastAsia="宋体" w:cs="宋体"/>
          <w:b/>
          <w:bCs/>
          <w:szCs w:val="21"/>
          <w:highlight w:val="none"/>
          <w:lang w:val="en-US" w:eastAsia="zh-CN"/>
        </w:rPr>
        <w:t xml:space="preserve">五、项目属性：</w:t>
      </w:r>
      <w:r>
        <w:rPr>
          <w:rFonts w:hint="eastAsia" w:ascii="宋体" w:hAnsi="宋体" w:eastAsia="宋体" w:cs="宋体"/>
          <w:szCs w:val="21"/>
          <w:highlight w:val="none"/>
          <w:lang w:val="en-US" w:eastAsia="zh-CN"/>
        </w:rPr>
        <w:t xml:space="preserve">货物类</w:t>
      </w:r>
      <w:r>
        <w:rPr>
          <w:rFonts w:hint="eastAsia" w:ascii="宋体" w:hAnsi="宋体" w:eastAsia="宋体" w:cs="宋体"/>
          <w:szCs w:val="21"/>
          <w:highlight w:val="none"/>
          <w:lang w:val="en-US" w:eastAsia="zh-CN"/>
        </w:rPr>
      </w:r>
      <w:r/>
    </w:p>
    <w:p>
      <w:pPr>
        <w:pStyle w:val="655"/>
        <w:ind w:firstLine="422"/>
        <w:jc w:val="both"/>
        <w:spacing w:line="460" w:lineRule="exact"/>
        <w:rPr>
          <w:rFonts w:hint="eastAsia"/>
          <w:color w:val="000000"/>
          <w:highlight w:val="none"/>
          <w:lang w:val="en-US" w:eastAsia="zh-CN"/>
        </w:rPr>
      </w:pPr>
      <w:r>
        <w:rPr>
          <w:rFonts w:hint="eastAsia" w:ascii="宋体" w:hAnsi="宋体" w:eastAsia="宋体" w:cs="宋体"/>
          <w:b/>
          <w:bCs/>
          <w:szCs w:val="21"/>
          <w:highlight w:val="none"/>
          <w:lang w:val="en-US" w:eastAsia="zh-CN"/>
        </w:rPr>
        <w:t xml:space="preserve">六、核心产品：</w:t>
      </w:r>
      <w:r>
        <w:rPr>
          <w:rFonts w:hint="eastAsia"/>
          <w:color w:val="000000"/>
          <w:highlight w:val="none"/>
          <w:lang w:val="en-US" w:eastAsia="zh-CN"/>
        </w:rPr>
        <w:t xml:space="preserve">清单第105项《定制大型飞船小屋玩具》</w:t>
      </w:r>
      <w:r>
        <w:rPr>
          <w:rFonts w:hint="eastAsia"/>
          <w:color w:val="000000"/>
          <w:highlight w:val="none"/>
          <w:lang w:val="en-US" w:eastAsia="zh-CN"/>
        </w:rPr>
      </w:r>
      <w:r/>
    </w:p>
    <w:p>
      <w:pPr>
        <w:pStyle w:val="655"/>
        <w:ind w:firstLine="422"/>
        <w:jc w:val="both"/>
        <w:spacing w:line="460" w:lineRule="exact"/>
        <w:rPr>
          <w:rFonts w:hint="eastAsia" w:ascii="宋体" w:hAnsi="宋体" w:eastAsia="宋体" w:cs="宋体"/>
          <w:b w:val="0"/>
          <w:bCs w:val="0"/>
          <w:szCs w:val="21"/>
          <w:highlight w:val="none"/>
          <w:lang w:val="zh-CN"/>
        </w:rPr>
      </w:pPr>
      <w:r>
        <w:rPr>
          <w:rFonts w:hint="eastAsia" w:ascii="宋体" w:hAnsi="宋体" w:eastAsia="宋体" w:cs="宋体"/>
          <w:b/>
          <w:bCs/>
          <w:szCs w:val="21"/>
          <w:highlight w:val="none"/>
          <w:lang w:val="en-US" w:eastAsia="zh-CN"/>
        </w:rPr>
        <w:t xml:space="preserve">七、</w:t>
      </w:r>
      <w:r>
        <w:rPr>
          <w:rFonts w:hint="eastAsia" w:ascii="宋体" w:hAnsi="宋体" w:eastAsia="宋体" w:cs="宋体"/>
          <w:b/>
          <w:bCs/>
          <w:szCs w:val="21"/>
          <w:highlight w:val="none"/>
          <w:lang w:val="zh-CN"/>
        </w:rPr>
        <w:t xml:space="preserve">项目</w:t>
      </w:r>
      <w:r>
        <w:rPr>
          <w:rFonts w:hint="eastAsia" w:ascii="宋体" w:hAnsi="宋体" w:eastAsia="宋体" w:cs="宋体"/>
          <w:b/>
          <w:bCs/>
          <w:szCs w:val="21"/>
          <w:highlight w:val="none"/>
          <w:lang w:val="en-US" w:eastAsia="zh-CN"/>
        </w:rPr>
        <w:t xml:space="preserve">背景</w:t>
      </w:r>
      <w:r>
        <w:rPr>
          <w:rFonts w:hint="eastAsia" w:ascii="宋体" w:hAnsi="宋体" w:eastAsia="宋体" w:cs="宋体"/>
          <w:b/>
          <w:bCs/>
          <w:szCs w:val="21"/>
          <w:highlight w:val="none"/>
          <w:lang w:val="zh-CN"/>
        </w:rPr>
        <w:t xml:space="preserve">：</w:t>
      </w:r>
      <w:r>
        <w:rPr>
          <w:rFonts w:hint="eastAsia" w:ascii="宋体" w:hAnsi="宋体" w:eastAsia="宋体" w:cs="宋体"/>
          <w:b w:val="0"/>
          <w:bCs w:val="0"/>
          <w:szCs w:val="21"/>
          <w:highlight w:val="none"/>
          <w:lang w:val="zh-CN"/>
        </w:rPr>
        <w:t xml:space="preserve">禄口第三幼儿园、禄口空港公寓幼儿园分别于2015年、2014年9月投入使用，开至今已逾十年。两园各类设施长期持续使用，其中户外玩具、部分固定运动器械、户外塑胶场地等出现不同程度老化、损坏，存在明显安全隐患，易引发安全事故。</w:t>
      </w:r>
      <w:r>
        <w:rPr>
          <w:rFonts w:hint="eastAsia" w:ascii="宋体" w:hAnsi="宋体" w:eastAsia="宋体" w:cs="宋体"/>
          <w:b w:val="0"/>
          <w:bCs w:val="0"/>
          <w:szCs w:val="21"/>
          <w:highlight w:val="none"/>
          <w:lang w:val="zh-CN"/>
        </w:rPr>
      </w:r>
      <w:r/>
    </w:p>
    <w:p>
      <w:pPr>
        <w:pStyle w:val="655"/>
        <w:ind w:firstLine="420"/>
        <w:jc w:val="both"/>
        <w:spacing w:line="460"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当前，两园在园幼儿共计1023人。其中，禄口第三幼儿园在园幼儿620名，涵盖中、大、小、托四个年龄段；禄口空港公寓幼儿园在园幼儿403名。</w:t>
      </w:r>
      <w:r>
        <w:rPr>
          <w:rFonts w:hint="eastAsia" w:ascii="宋体" w:hAnsi="宋体" w:eastAsia="宋体" w:cs="宋体"/>
          <w:b w:val="0"/>
          <w:bCs w:val="0"/>
          <w:szCs w:val="21"/>
          <w:highlight w:val="none"/>
          <w:lang w:val="zh-CN"/>
        </w:rPr>
      </w:r>
      <w:r/>
    </w:p>
    <w:p>
      <w:pPr>
        <w:pStyle w:val="655"/>
        <w:ind w:firstLine="420"/>
        <w:jc w:val="both"/>
        <w:spacing w:line="460" w:lineRule="exact"/>
        <w:rPr>
          <w:rFonts w:hint="eastAsia" w:ascii="宋体" w:hAnsi="宋体" w:eastAsia="宋体" w:cs="宋体"/>
          <w:b/>
          <w:bCs/>
          <w:szCs w:val="21"/>
          <w:highlight w:val="none"/>
          <w:lang w:val="en-US" w:eastAsia="zh-CN"/>
        </w:rPr>
      </w:pPr>
      <w:r>
        <w:rPr>
          <w:rFonts w:hint="eastAsia" w:ascii="宋体" w:hAnsi="宋体" w:eastAsia="宋体" w:cs="宋体"/>
          <w:b w:val="0"/>
          <w:bCs w:val="0"/>
          <w:szCs w:val="21"/>
          <w:highlight w:val="none"/>
          <w:lang w:val="zh-CN"/>
        </w:rPr>
        <w:t xml:space="preserve">为切实保障在园幼儿的安全与健康,进一步提升园所环境品质，依据学校提交的项目申请及街道现场复核情况，对两园户外场地设施进行维修及更新改造。</w:t>
      </w:r>
      <w:r>
        <w:rPr>
          <w:rFonts w:hint="eastAsia" w:ascii="宋体" w:hAnsi="宋体" w:eastAsia="宋体" w:cs="宋体"/>
          <w:b/>
          <w:bCs/>
          <w:szCs w:val="21"/>
          <w:highlight w:val="none"/>
          <w:lang w:val="en-US" w:eastAsia="zh-CN"/>
        </w:rPr>
      </w:r>
      <w:r/>
    </w:p>
    <w:p>
      <w:pPr>
        <w:pStyle w:val="655"/>
        <w:ind w:firstLine="422"/>
        <w:jc w:val="both"/>
        <w:spacing w:line="460" w:lineRule="exact"/>
        <w:rPr>
          <w:rFonts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八、项目概况：</w:t>
      </w:r>
      <w:r>
        <w:rPr>
          <w:rFonts w:ascii="宋体" w:hAnsi="宋体" w:eastAsia="宋体" w:cs="宋体"/>
          <w:b/>
          <w:bCs/>
          <w:szCs w:val="21"/>
          <w:highlight w:val="none"/>
          <w:lang w:val="en-US" w:eastAsia="zh-CN"/>
        </w:rPr>
      </w:r>
      <w:r/>
    </w:p>
    <w:p>
      <w:pPr>
        <w:pStyle w:val="655"/>
        <w:ind w:firstLine="422"/>
        <w:jc w:val="both"/>
        <w:spacing w:line="460" w:lineRule="exact"/>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 xml:space="preserve">（</w:t>
      </w:r>
      <w:r>
        <w:rPr>
          <w:rFonts w:hint="eastAsia" w:ascii="宋体" w:hAnsi="宋体" w:eastAsia="宋体" w:cs="宋体"/>
          <w:b/>
          <w:bCs/>
          <w:szCs w:val="21"/>
          <w:highlight w:val="none"/>
          <w:lang w:val="en-US" w:eastAsia="zh-CN"/>
        </w:rPr>
        <w:t xml:space="preserve">一</w:t>
      </w:r>
      <w:r>
        <w:rPr>
          <w:rFonts w:hint="eastAsia" w:ascii="宋体" w:hAnsi="宋体" w:eastAsia="宋体" w:cs="宋体"/>
          <w:b/>
          <w:bCs/>
          <w:szCs w:val="21"/>
          <w:highlight w:val="none"/>
          <w:lang w:val="zh-CN" w:eastAsia="zh-CN"/>
        </w:rPr>
        <w:t xml:space="preserve">）.禄口空港公寓幼儿园：地址：江宁区空港公寓D组团（乾清路东）</w:t>
      </w:r>
      <w:r>
        <w:rPr>
          <w:rFonts w:hint="eastAsia" w:ascii="宋体" w:hAnsi="宋体" w:eastAsia="宋体" w:cs="宋体"/>
          <w:b/>
          <w:bCs/>
          <w:szCs w:val="21"/>
          <w:highlight w:val="none"/>
          <w:lang w:val="zh-CN" w:eastAsia="zh-CN"/>
        </w:rPr>
      </w:r>
      <w:r/>
    </w:p>
    <w:p>
      <w:pPr>
        <w:pStyle w:val="655"/>
        <w:ind w:firstLine="420"/>
        <w:jc w:val="both"/>
        <w:spacing w:line="460" w:lineRule="exact"/>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本次项目属于户外活动设施提升项目，结合幼儿户外全方位发展需要，满足以下建设要求：</w:t>
      </w:r>
      <w:r>
        <w:rPr>
          <w:rFonts w:hint="eastAsia" w:ascii="宋体" w:hAnsi="宋体" w:eastAsia="宋体" w:cs="宋体"/>
          <w:szCs w:val="21"/>
          <w:highlight w:val="none"/>
          <w:lang w:val="zh-CN" w:eastAsia="zh-CN"/>
        </w:rPr>
      </w:r>
      <w:r/>
    </w:p>
    <w:p>
      <w:pPr>
        <w:pStyle w:val="655"/>
        <w:ind w:firstLine="420"/>
        <w:jc w:val="both"/>
        <w:spacing w:line="460" w:lineRule="exact"/>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1.定制彩虹童话小屋主题大型玩具，具备钻、爬、攀、滑、走、悬垂、荡、平衡等体能锻炼功能，色彩舒适艳丽，符合儿童审美，激发儿童活动兴趣。</w:t>
      </w:r>
      <w:r>
        <w:rPr>
          <w:rFonts w:hint="eastAsia" w:ascii="宋体" w:hAnsi="宋体" w:eastAsia="宋体" w:cs="宋体"/>
          <w:szCs w:val="21"/>
          <w:highlight w:val="none"/>
          <w:lang w:val="zh-CN" w:eastAsia="zh-CN"/>
        </w:rPr>
      </w:r>
      <w:r/>
    </w:p>
    <w:p>
      <w:pPr>
        <w:pStyle w:val="655"/>
        <w:ind w:firstLine="420"/>
        <w:jc w:val="both"/>
        <w:spacing w:line="460" w:lineRule="exact"/>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val="zh-CN" w:eastAsia="zh-CN"/>
        </w:rPr>
        <w:t xml:space="preserve">打造专属种植区域，增设花箱、种植区门头、围栏装饰、工具挂网等设施，做到美观实用。</w:t>
      </w:r>
      <w:r>
        <w:rPr>
          <w:rFonts w:hint="eastAsia" w:ascii="宋体" w:hAnsi="宋体" w:eastAsia="宋体" w:cs="宋体"/>
          <w:szCs w:val="21"/>
          <w:highlight w:val="none"/>
          <w:lang w:val="zh-CN" w:eastAsia="zh-CN"/>
        </w:rPr>
      </w:r>
      <w:r/>
    </w:p>
    <w:p>
      <w:pPr>
        <w:pStyle w:val="655"/>
        <w:ind w:firstLine="420"/>
        <w:jc w:val="both"/>
        <w:spacing w:line="460" w:lineRule="exact"/>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val="zh-CN" w:eastAsia="zh-CN"/>
        </w:rPr>
        <w:t xml:space="preserve">户外小厨房；增设户外模拟小厨房，便于开展户外浅显的厨房模拟操作。</w:t>
      </w:r>
      <w:r>
        <w:rPr>
          <w:rFonts w:hint="eastAsia" w:ascii="宋体" w:hAnsi="宋体" w:eastAsia="宋体" w:cs="宋体"/>
          <w:szCs w:val="21"/>
          <w:highlight w:val="none"/>
          <w:lang w:val="zh-CN" w:eastAsia="zh-CN"/>
        </w:rPr>
      </w:r>
      <w:r/>
    </w:p>
    <w:p>
      <w:pPr>
        <w:pStyle w:val="655"/>
        <w:ind w:firstLine="420"/>
        <w:jc w:val="both"/>
        <w:spacing w:line="460" w:lineRule="exact"/>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val="zh-CN" w:eastAsia="zh-CN"/>
        </w:rPr>
        <w:t xml:space="preserve">玩沙戏水玩具设施；在原有沙水池位置增设玩沙玩水玩具，方便幼儿操作，增加沙水区的游戏乐趣。</w:t>
      </w:r>
      <w:r>
        <w:rPr>
          <w:rFonts w:hint="eastAsia" w:ascii="宋体" w:hAnsi="宋体" w:eastAsia="宋体" w:cs="宋体"/>
          <w:szCs w:val="21"/>
          <w:highlight w:val="none"/>
          <w:lang w:val="zh-CN" w:eastAsia="zh-CN"/>
        </w:rPr>
      </w:r>
      <w:r/>
    </w:p>
    <w:p>
      <w:pPr>
        <w:pStyle w:val="655"/>
        <w:ind w:firstLine="420"/>
        <w:jc w:val="both"/>
        <w:spacing w:line="460" w:lineRule="exact"/>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val="zh-CN" w:eastAsia="zh-CN"/>
        </w:rPr>
        <w:t xml:space="preserve">打造户外工坊小屋：定制主题性小屋，配以桌、椅、柜、小书箱等设施，后期老师灵活投发区域材料可开展不同主题的户外课堂教学。</w:t>
      </w:r>
      <w:r>
        <w:rPr>
          <w:rFonts w:hint="eastAsia" w:ascii="宋体" w:hAnsi="宋体" w:eastAsia="宋体" w:cs="宋体"/>
          <w:szCs w:val="21"/>
          <w:highlight w:val="none"/>
          <w:lang w:val="zh-CN" w:eastAsia="zh-CN"/>
        </w:rPr>
      </w:r>
      <w:r/>
    </w:p>
    <w:p>
      <w:pPr>
        <w:pStyle w:val="655"/>
        <w:ind w:firstLine="420"/>
        <w:jc w:val="both"/>
        <w:spacing w:line="460" w:lineRule="exact"/>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val="zh-CN" w:eastAsia="zh-CN"/>
        </w:rPr>
        <w:t xml:space="preserve">户外野战区：定制红蓝双方野战设施，如指挥中心、野战工事、军事障碍、军事围栏等。</w:t>
      </w:r>
      <w:r>
        <w:rPr>
          <w:rFonts w:hint="eastAsia" w:ascii="宋体" w:hAnsi="宋体" w:eastAsia="宋体" w:cs="宋体"/>
          <w:szCs w:val="21"/>
          <w:highlight w:val="none"/>
          <w:lang w:val="zh-CN" w:eastAsia="zh-CN"/>
        </w:rPr>
      </w:r>
      <w:r/>
    </w:p>
    <w:p>
      <w:pPr>
        <w:pStyle w:val="655"/>
        <w:ind w:firstLine="420"/>
        <w:jc w:val="both"/>
        <w:spacing w:line="460" w:lineRule="exact"/>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lang w:val="zh-CN" w:eastAsia="zh-CN"/>
        </w:rPr>
        <w:t xml:space="preserve">以上内容需在中标签订合同后90日历天内完成货物的生产、运输、安装、调试、验收等工作。</w:t>
      </w:r>
      <w:r>
        <w:rPr>
          <w:rFonts w:hint="eastAsia" w:ascii="宋体" w:hAnsi="宋体" w:eastAsia="宋体" w:cs="宋体"/>
          <w:szCs w:val="21"/>
          <w:highlight w:val="none"/>
          <w:lang w:val="zh-CN" w:eastAsia="zh-CN"/>
        </w:rPr>
      </w:r>
      <w:r/>
    </w:p>
    <w:p>
      <w:pPr>
        <w:pStyle w:val="655"/>
        <w:ind w:firstLine="422"/>
        <w:jc w:val="both"/>
        <w:spacing w:line="460" w:lineRule="exact"/>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 xml:space="preserve">（</w:t>
      </w:r>
      <w:r>
        <w:rPr>
          <w:rFonts w:hint="eastAsia" w:ascii="宋体" w:hAnsi="宋体" w:eastAsia="宋体" w:cs="宋体"/>
          <w:b/>
          <w:bCs/>
          <w:szCs w:val="21"/>
          <w:highlight w:val="none"/>
          <w:lang w:val="en-US" w:eastAsia="zh-CN"/>
        </w:rPr>
        <w:t xml:space="preserve">二</w:t>
      </w:r>
      <w:r>
        <w:rPr>
          <w:rFonts w:hint="eastAsia" w:ascii="宋体" w:hAnsi="宋体" w:eastAsia="宋体" w:cs="宋体"/>
          <w:b/>
          <w:bCs/>
          <w:szCs w:val="21"/>
          <w:highlight w:val="none"/>
          <w:lang w:val="zh-CN" w:eastAsia="zh-CN"/>
        </w:rPr>
        <w:t xml:space="preserve">）.禄口第三幼儿园：地址：禄口街道禄口大街永欣新寓处</w:t>
      </w:r>
      <w:r>
        <w:rPr>
          <w:rFonts w:hint="eastAsia" w:ascii="宋体" w:hAnsi="宋体" w:eastAsia="宋体" w:cs="宋体"/>
          <w:b/>
          <w:bCs/>
          <w:szCs w:val="21"/>
          <w:highlight w:val="none"/>
          <w:lang w:val="zh-CN" w:eastAsia="zh-CN"/>
        </w:rPr>
      </w:r>
      <w:r/>
    </w:p>
    <w:p>
      <w:pPr>
        <w:pStyle w:val="655"/>
        <w:ind w:firstLine="420"/>
        <w:jc w:val="both"/>
        <w:spacing w:line="460" w:lineRule="exact"/>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本次项目属于户外活动设施提升项目，结合幼儿户外全方位发展需要，满足以下建设要求：</w:t>
      </w:r>
      <w:r>
        <w:rPr>
          <w:rFonts w:hint="eastAsia" w:ascii="宋体" w:hAnsi="宋体" w:eastAsia="宋体" w:cs="宋体"/>
          <w:szCs w:val="21"/>
          <w:highlight w:val="none"/>
          <w:lang w:val="zh-CN" w:eastAsia="zh-CN"/>
        </w:rPr>
      </w:r>
      <w:r/>
    </w:p>
    <w:p>
      <w:pPr>
        <w:pStyle w:val="655"/>
        <w:ind w:firstLine="420"/>
        <w:jc w:val="both"/>
        <w:spacing w:line="460" w:lineRule="exact"/>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1.定制航空科技主题大型玩具：具备钻、爬、攀、滑、走、悬垂、荡、平衡等体能锻炼功能，色彩舒适艳丽，符合儿童审美，激发儿童活动兴趣。</w:t>
      </w:r>
      <w:r>
        <w:rPr>
          <w:rFonts w:hint="eastAsia" w:ascii="宋体" w:hAnsi="宋体" w:eastAsia="宋体" w:cs="宋体"/>
          <w:szCs w:val="21"/>
          <w:highlight w:val="none"/>
          <w:lang w:val="zh-CN" w:eastAsia="zh-CN"/>
        </w:rPr>
      </w:r>
      <w:r/>
    </w:p>
    <w:p>
      <w:pPr>
        <w:pStyle w:val="655"/>
        <w:ind w:firstLine="420"/>
        <w:jc w:val="both"/>
        <w:spacing w:line="460" w:lineRule="exact"/>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2.幼儿园入口美化打造：增设儿童休闲设施、宣传设施、光影小屋、彩虹小屋等设施，满足儿童教学功能同时兼顾幼儿早到园晚离园的等候需求。</w:t>
      </w:r>
      <w:r>
        <w:rPr>
          <w:rFonts w:hint="eastAsia" w:ascii="宋体" w:hAnsi="宋体" w:eastAsia="宋体" w:cs="宋体"/>
          <w:szCs w:val="21"/>
          <w:highlight w:val="none"/>
          <w:lang w:val="zh-CN" w:eastAsia="zh-CN"/>
        </w:rPr>
      </w:r>
      <w:r/>
    </w:p>
    <w:p>
      <w:pPr>
        <w:pStyle w:val="655"/>
        <w:ind w:firstLine="420"/>
        <w:jc w:val="both"/>
        <w:spacing w:line="460" w:lineRule="exact"/>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3.户外角色扮演区角打造：增设户外角色扮演设施，满足幼儿户外咖啡小屋，贩卖柜等需要。</w:t>
      </w:r>
      <w:r>
        <w:rPr>
          <w:rFonts w:hint="eastAsia" w:ascii="宋体" w:hAnsi="宋体" w:eastAsia="宋体" w:cs="宋体"/>
          <w:szCs w:val="21"/>
          <w:highlight w:val="none"/>
          <w:lang w:val="zh-CN" w:eastAsia="zh-CN"/>
        </w:rPr>
      </w:r>
      <w:r/>
    </w:p>
    <w:p>
      <w:pPr>
        <w:pStyle w:val="655"/>
        <w:ind w:firstLine="420"/>
        <w:jc w:val="both"/>
        <w:spacing w:line="460" w:lineRule="exact"/>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4.户外涂鸦区打造：增设户外涂鸦板块，满足幼儿户外写生，涂画等不同需求，方便老师做户外表征需要。</w:t>
      </w:r>
      <w:r>
        <w:rPr>
          <w:rFonts w:hint="eastAsia" w:ascii="宋体" w:hAnsi="宋体" w:eastAsia="宋体" w:cs="宋体"/>
          <w:szCs w:val="21"/>
          <w:highlight w:val="none"/>
          <w:lang w:val="zh-CN" w:eastAsia="zh-CN"/>
        </w:rPr>
      </w:r>
      <w:r/>
    </w:p>
    <w:p>
      <w:pPr>
        <w:pStyle w:val="655"/>
        <w:ind w:firstLine="420"/>
        <w:jc w:val="both"/>
        <w:spacing w:line="460" w:lineRule="exact"/>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5.打造户外工坊小屋：定制主题性小屋，配以桌、椅、柜、小书箱等设施，后期老师灵活投发区域材料可开展不同主题的户外课堂教学。</w:t>
      </w:r>
      <w:r>
        <w:rPr>
          <w:rFonts w:hint="eastAsia" w:ascii="宋体" w:hAnsi="宋体" w:eastAsia="宋体" w:cs="宋体"/>
          <w:szCs w:val="21"/>
          <w:highlight w:val="none"/>
          <w:lang w:val="zh-CN" w:eastAsia="zh-CN"/>
        </w:rPr>
      </w:r>
      <w:r/>
    </w:p>
    <w:p>
      <w:pPr>
        <w:pStyle w:val="655"/>
        <w:ind w:firstLine="420"/>
        <w:jc w:val="both"/>
        <w:spacing w:line="460" w:lineRule="exact"/>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6.户外骑行区打造：定制骑行路障，模拟加油站，骑行指示牌的设施，引导幼儿学习基本交通知识。</w:t>
      </w:r>
      <w:r>
        <w:rPr>
          <w:rFonts w:hint="eastAsia" w:ascii="宋体" w:hAnsi="宋体" w:eastAsia="宋体" w:cs="宋体"/>
          <w:szCs w:val="21"/>
          <w:highlight w:val="none"/>
          <w:lang w:val="zh-CN" w:eastAsia="zh-CN"/>
        </w:rPr>
      </w:r>
      <w:r/>
    </w:p>
    <w:p>
      <w:pPr>
        <w:pStyle w:val="655"/>
        <w:ind w:firstLine="420"/>
        <w:jc w:val="both"/>
        <w:spacing w:line="460" w:lineRule="exact"/>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以上内容需在中标签订合同后90日历天内完成货物的生产、运输、安装、调试、验收等工作。</w:t>
      </w:r>
      <w:r>
        <w:rPr>
          <w:rFonts w:hint="eastAsia" w:ascii="宋体" w:hAnsi="宋体" w:eastAsia="宋体" w:cs="宋体"/>
          <w:szCs w:val="21"/>
          <w:highlight w:val="none"/>
          <w:lang w:val="zh-CN" w:eastAsia="zh-CN"/>
        </w:rPr>
      </w:r>
      <w:r/>
    </w:p>
    <w:p>
      <w:pPr>
        <w:pStyle w:val="655"/>
        <w:ind w:firstLine="422"/>
        <w:jc w:val="both"/>
        <w:spacing w:line="460" w:lineRule="exact"/>
        <w:rPr>
          <w:rFonts w:hint="eastAsia" w:ascii="宋体" w:hAnsi="宋体" w:eastAsia="宋体" w:cs="宋体"/>
          <w:szCs w:val="21"/>
          <w:highlight w:val="none"/>
          <w:lang w:val="en-US" w:eastAsia="zh-CN"/>
        </w:rPr>
      </w:pPr>
      <w:r>
        <w:rPr>
          <w:rFonts w:hint="eastAsia" w:ascii="宋体" w:hAnsi="宋体" w:eastAsia="宋体" w:cs="宋体"/>
          <w:b/>
          <w:bCs/>
          <w:szCs w:val="21"/>
          <w:highlight w:val="none"/>
          <w:lang w:val="en-US" w:eastAsia="zh-CN"/>
        </w:rPr>
        <w:t xml:space="preserve">九、服务清单:</w:t>
      </w:r>
      <w:r>
        <w:rPr>
          <w:rFonts w:hint="eastAsia" w:ascii="宋体" w:hAnsi="宋体" w:eastAsia="宋体" w:cs="宋体"/>
          <w:szCs w:val="21"/>
          <w:highlight w:val="none"/>
          <w:lang w:val="en-US" w:eastAsia="zh-CN"/>
        </w:rPr>
        <w:t xml:space="preserve">详见设备采购清单附件</w:t>
      </w:r>
      <w:r>
        <w:rPr>
          <w:rFonts w:hint="eastAsia" w:ascii="宋体" w:hAnsi="宋体" w:eastAsia="宋体" w:cs="宋体"/>
          <w:szCs w:val="21"/>
          <w:highlight w:val="none"/>
          <w:lang w:val="en-US" w:eastAsia="zh-CN"/>
        </w:rPr>
      </w:r>
      <w:r/>
    </w:p>
    <w:p>
      <w:pPr>
        <w:pStyle w:val="655"/>
        <w:ind w:firstLine="422"/>
        <w:jc w:val="both"/>
        <w:spacing w:line="460" w:lineRule="exact"/>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十、异常低价问题的处理：</w:t>
      </w:r>
      <w:r>
        <w:rPr>
          <w:rFonts w:hint="eastAsia" w:ascii="宋体" w:hAnsi="宋体" w:eastAsia="宋体" w:cs="宋体"/>
          <w:b/>
          <w:bCs/>
          <w:szCs w:val="21"/>
          <w:highlight w:val="none"/>
          <w:lang w:val="en-US" w:eastAsia="zh-CN"/>
        </w:rPr>
      </w:r>
      <w:r/>
    </w:p>
    <w:p>
      <w:pPr>
        <w:pStyle w:val="655"/>
        <w:ind w:firstLine="420"/>
        <w:jc w:val="both"/>
        <w:spacing w:line="46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根据《关于推动解决政府采购异常低价问题相关工作的通知》（苏财购〔2025〕62号）的规定如下：</w:t>
      </w:r>
      <w:r>
        <w:rPr>
          <w:rFonts w:hint="eastAsia" w:ascii="宋体" w:hAnsi="宋体" w:eastAsia="宋体" w:cs="宋体"/>
          <w:szCs w:val="21"/>
          <w:highlight w:val="none"/>
          <w:lang w:val="en-US" w:eastAsia="zh-CN"/>
        </w:rPr>
      </w:r>
      <w:r/>
    </w:p>
    <w:p>
      <w:pPr>
        <w:pStyle w:val="655"/>
        <w:ind w:firstLine="420"/>
        <w:jc w:val="both"/>
        <w:spacing w:line="46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（一）评审过程中出现下列情形之一的，评审委员会应当启动异常低价投标（响应）审查程序：</w:t>
      </w:r>
      <w:r>
        <w:rPr>
          <w:rFonts w:hint="eastAsia" w:ascii="宋体" w:hAnsi="宋体" w:eastAsia="宋体" w:cs="宋体"/>
          <w:szCs w:val="21"/>
          <w:highlight w:val="none"/>
          <w:lang w:val="en-US" w:eastAsia="zh-CN"/>
        </w:rPr>
      </w:r>
      <w:r/>
    </w:p>
    <w:p>
      <w:pPr>
        <w:pStyle w:val="655"/>
        <w:ind w:firstLine="420"/>
        <w:jc w:val="both"/>
        <w:spacing w:line="46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1．投标（响应）报价低于采购项目预算50%的，即投标（响应）报价&lt;采购项目预算×50%；</w:t>
      </w:r>
      <w:r>
        <w:rPr>
          <w:rFonts w:hint="eastAsia" w:ascii="宋体" w:hAnsi="宋体" w:eastAsia="宋体" w:cs="宋体"/>
          <w:szCs w:val="21"/>
          <w:highlight w:val="none"/>
          <w:lang w:val="en-US" w:eastAsia="zh-CN"/>
        </w:rPr>
      </w:r>
      <w:r/>
    </w:p>
    <w:p>
      <w:pPr>
        <w:pStyle w:val="655"/>
        <w:ind w:firstLine="420"/>
        <w:jc w:val="both"/>
        <w:spacing w:line="46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2．投标（响应）报价低于采购项目最高限价45%的，即投标（响应）报价&lt;采购项目最高限价×45%；</w:t>
      </w:r>
      <w:r>
        <w:rPr>
          <w:rFonts w:hint="eastAsia" w:ascii="宋体" w:hAnsi="宋体" w:eastAsia="宋体" w:cs="宋体"/>
          <w:szCs w:val="21"/>
          <w:highlight w:val="none"/>
          <w:lang w:val="en-US" w:eastAsia="zh-CN"/>
        </w:rPr>
      </w:r>
      <w:r/>
    </w:p>
    <w:p>
      <w:pPr>
        <w:pStyle w:val="655"/>
        <w:ind w:firstLine="420"/>
        <w:jc w:val="both"/>
        <w:spacing w:line="46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3.评审委员会认定的供应商报价过低、有可能影响产品质量或者不能诚信履约的其他情形。</w:t>
      </w:r>
      <w:r>
        <w:rPr>
          <w:rFonts w:hint="eastAsia" w:ascii="宋体" w:hAnsi="宋体" w:eastAsia="宋体" w:cs="宋体"/>
          <w:szCs w:val="21"/>
          <w:highlight w:val="none"/>
          <w:lang w:val="en-US" w:eastAsia="zh-CN"/>
        </w:rPr>
      </w:r>
      <w:r/>
    </w:p>
    <w:p>
      <w:pPr>
        <w:pStyle w:val="655"/>
        <w:ind w:firstLine="420"/>
        <w:jc w:val="both"/>
        <w:spacing w:line="460" w:lineRule="exact"/>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ascii="宋体" w:hAnsi="宋体" w:eastAsia="宋体" w:cs="宋体"/>
          <w:szCs w:val="21"/>
          <w:highlight w:val="none"/>
          <w:lang w:val="en-US" w:eastAsia="zh-CN"/>
        </w:rPr>
      </w:r>
      <w:r/>
    </w:p>
    <w:p>
      <w:pPr>
        <w:pStyle w:val="655"/>
        <w:ind w:firstLine="420"/>
        <w:jc w:val="both"/>
        <w:spacing w:line="460" w:lineRule="exact"/>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r>
      <w:r/>
    </w:p>
    <w:p>
      <w:pPr>
        <w:pStyle w:val="655"/>
        <w:ind w:firstLine="420"/>
        <w:jc w:val="center"/>
        <w:spacing w:line="46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p>
      <w:pPr>
        <w:pStyle w:val="655"/>
        <w:ind w:firstLine="640"/>
        <w:jc w:val="center"/>
        <w:spacing w:line="460" w:lineRule="exact"/>
        <w:rPr>
          <w:rFonts w:ascii="Arial" w:hAnsi="Arial" w:eastAsia="黑体" w:cs="Arial"/>
          <w:sz w:val="32"/>
          <w:highlight w:val="none"/>
        </w:rPr>
      </w:pPr>
      <w:r>
        <w:rPr>
          <w:rFonts w:ascii="Arial" w:hAnsi="Arial" w:eastAsia="黑体" w:cs="Arial"/>
          <w:sz w:val="32"/>
          <w:highlight w:val="none"/>
        </w:rPr>
        <w:t xml:space="preserve">第</w:t>
      </w:r>
      <w:r>
        <w:rPr>
          <w:rFonts w:hint="eastAsia" w:ascii="Arial" w:hAnsi="Arial" w:eastAsia="黑体" w:cs="Arial"/>
          <w:sz w:val="32"/>
          <w:highlight w:val="none"/>
        </w:rPr>
        <w:t xml:space="preserve">四</w:t>
      </w:r>
      <w:r>
        <w:rPr>
          <w:rFonts w:ascii="Arial" w:hAnsi="Arial" w:eastAsia="黑体" w:cs="Arial"/>
          <w:sz w:val="32"/>
          <w:highlight w:val="none"/>
        </w:rPr>
        <w:t xml:space="preserve">章 评标方法、评分标准</w:t>
      </w:r>
      <w:bookmarkEnd w:id="67"/>
      <w:r>
        <w:rPr>
          <w:rFonts w:ascii="Arial" w:hAnsi="Arial" w:eastAsia="黑体" w:cs="Arial"/>
          <w:sz w:val="32"/>
          <w:highlight w:val="none"/>
        </w:rPr>
      </w:r>
      <w:r/>
    </w:p>
    <w:p>
      <w:pPr>
        <w:pStyle w:val="911"/>
        <w:spacing w:before="100" w:beforeAutospacing="1" w:after="100" w:afterAutospacing="1"/>
        <w:rPr>
          <w:rFonts w:ascii="宋体" w:hAnsi="宋体"/>
          <w:b/>
          <w:sz w:val="24"/>
          <w:szCs w:val="24"/>
          <w:highlight w:val="none"/>
        </w:rPr>
      </w:pPr>
      <w:r>
        <w:rPr>
          <w:rFonts w:hint="eastAsia" w:ascii="宋体" w:hAnsi="宋体"/>
          <w:b/>
          <w:sz w:val="24"/>
          <w:szCs w:val="24"/>
          <w:highlight w:val="none"/>
        </w:rPr>
        <w:t xml:space="preserve">一、评标方法</w:t>
      </w:r>
      <w:r>
        <w:rPr>
          <w:rFonts w:ascii="宋体" w:hAnsi="宋体"/>
          <w:b/>
          <w:sz w:val="24"/>
          <w:szCs w:val="24"/>
          <w:highlight w:val="none"/>
        </w:rPr>
      </w:r>
      <w:r/>
    </w:p>
    <w:p>
      <w:pPr>
        <w:pStyle w:val="655"/>
        <w:ind w:firstLine="470"/>
        <w:spacing w:line="360" w:lineRule="auto"/>
        <w:rPr>
          <w:rFonts w:ascii="宋体" w:hAnsi="宋体"/>
          <w:sz w:val="24"/>
          <w:szCs w:val="24"/>
          <w:highlight w:val="none"/>
        </w:rPr>
      </w:pPr>
      <w:r>
        <w:rPr>
          <w:rFonts w:hint="eastAsia" w:ascii="宋体" w:hAnsi="宋体"/>
          <w:sz w:val="24"/>
          <w:szCs w:val="24"/>
          <w:highlight w:val="none"/>
          <w:lang w:val="en-US" w:eastAsia="zh-CN"/>
        </w:rPr>
        <w:t xml:space="preserve">1、</w:t>
      </w:r>
      <w:r>
        <w:rPr>
          <w:rFonts w:ascii="宋体" w:hAnsi="宋体"/>
          <w:sz w:val="24"/>
          <w:szCs w:val="24"/>
          <w:highlight w:val="none"/>
        </w:rPr>
        <w:t xml:space="preserve">本次评审采用综合评分法（满分100分），即在最大限度地满足招标文件实质性要求前提下，按照招标文件中规定的各项因素进行综合评审，由评标委员会根据投标文件对招标文件的响应程度，以及相应的比重或者权值等，综合评定后按照得分由高到低顺序排列确定3名中标候选人名单。得分相同的，按投标报价由低到高顺序排列。得分且投标报价相同的，按技术指标优劣顺序排列。</w:t>
      </w:r>
      <w:r>
        <w:rPr>
          <w:rFonts w:ascii="宋体" w:hAnsi="宋体"/>
          <w:sz w:val="24"/>
          <w:szCs w:val="24"/>
          <w:highlight w:val="none"/>
        </w:rPr>
      </w:r>
      <w:r/>
    </w:p>
    <w:p>
      <w:pPr>
        <w:pStyle w:val="655"/>
        <w:ind w:firstLine="470"/>
        <w:spacing w:line="360" w:lineRule="auto"/>
        <w:rPr>
          <w:rFonts w:ascii="宋体" w:hAnsi="宋体"/>
          <w:sz w:val="24"/>
          <w:szCs w:val="24"/>
          <w:highlight w:val="none"/>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核心产品评审。多家供应商提供的核心产品品牌相同的，按一家供应商计算，评审后得分最高的同品牌供应商获得中标人推荐资格。</w:t>
      </w:r>
      <w:r>
        <w:rPr>
          <w:rFonts w:ascii="宋体" w:hAnsi="宋体"/>
          <w:sz w:val="24"/>
          <w:szCs w:val="24"/>
          <w:highlight w:val="none"/>
        </w:rPr>
      </w:r>
      <w:r/>
    </w:p>
    <w:p>
      <w:pPr>
        <w:pStyle w:val="655"/>
        <w:jc w:val="left"/>
        <w:spacing w:line="360" w:lineRule="auto"/>
        <w:rPr>
          <w:rFonts w:ascii="宋体" w:hAnsi="宋体"/>
          <w:b/>
          <w:bCs/>
          <w:sz w:val="24"/>
          <w:highlight w:val="none"/>
        </w:rPr>
        <w:outlineLvl w:val="1"/>
      </w:pPr>
      <w:r>
        <w:rPr>
          <w:rFonts w:ascii="宋体" w:hAnsi="宋体"/>
          <w:b/>
          <w:bCs/>
          <w:sz w:val="24"/>
          <w:highlight w:val="none"/>
        </w:rPr>
        <w:t xml:space="preserve">二、评分标准</w:t>
      </w:r>
      <w:r>
        <w:rPr>
          <w:rFonts w:ascii="宋体" w:hAnsi="宋体"/>
          <w:b/>
          <w:bCs/>
          <w:sz w:val="24"/>
          <w:highlight w:val="none"/>
        </w:rPr>
      </w:r>
      <w:r/>
    </w:p>
    <w:tbl>
      <w:tblPr>
        <w:tblW w:w="530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1"/>
        <w:gridCol w:w="1403"/>
        <w:gridCol w:w="780"/>
        <w:gridCol w:w="6495"/>
      </w:tblGrid>
      <w:tr>
        <w:trPr>
          <w:trHeight w:val="567"/>
          <w:tblHeader/>
        </w:trPr>
        <w:tc>
          <w:tcPr>
            <w:shd w:val="clear" w:color="auto" w:fill="d8d8d8"/>
            <w:tcW w:w="540" w:type="dxa"/>
            <w:vAlign w:val="center"/>
            <w:textDirection w:val="lrTb"/>
            <w:noWrap w:val="false"/>
          </w:tcPr>
          <w:p>
            <w:pPr>
              <w:pStyle w:val="655"/>
              <w:jc w:val="center"/>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评标</w:t>
            </w:r>
            <w:r>
              <w:rPr>
                <w:rFonts w:hint="eastAsia" w:ascii="宋体" w:hAnsi="宋体" w:eastAsia="宋体" w:cs="宋体"/>
                <w:b/>
                <w:bCs/>
                <w:sz w:val="21"/>
                <w:szCs w:val="21"/>
                <w:highlight w:val="none"/>
              </w:rPr>
            </w:r>
            <w:r/>
          </w:p>
          <w:p>
            <w:pPr>
              <w:pStyle w:val="655"/>
              <w:jc w:val="center"/>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项目</w:t>
            </w:r>
            <w:r>
              <w:rPr>
                <w:rFonts w:hint="eastAsia" w:ascii="宋体" w:hAnsi="宋体" w:eastAsia="宋体" w:cs="宋体"/>
                <w:b/>
                <w:bCs/>
                <w:sz w:val="21"/>
                <w:szCs w:val="21"/>
                <w:highlight w:val="none"/>
              </w:rPr>
            </w:r>
            <w:r/>
          </w:p>
        </w:tc>
        <w:tc>
          <w:tcPr>
            <w:shd w:val="clear" w:color="auto" w:fill="d8d8d8"/>
            <w:tcW w:w="721" w:type="dxa"/>
            <w:vAlign w:val="center"/>
            <w:textDirection w:val="lrTb"/>
            <w:noWrap w:val="false"/>
          </w:tcPr>
          <w:p>
            <w:pPr>
              <w:pStyle w:val="655"/>
              <w:jc w:val="center"/>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评标</w:t>
            </w:r>
            <w:r>
              <w:rPr>
                <w:rFonts w:hint="eastAsia" w:ascii="宋体" w:hAnsi="宋体" w:eastAsia="宋体" w:cs="宋体"/>
                <w:b/>
                <w:bCs/>
                <w:sz w:val="21"/>
                <w:szCs w:val="21"/>
                <w:highlight w:val="none"/>
              </w:rPr>
            </w:r>
            <w:r/>
          </w:p>
          <w:p>
            <w:pPr>
              <w:pStyle w:val="655"/>
              <w:jc w:val="center"/>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分项</w:t>
            </w:r>
            <w:r>
              <w:rPr>
                <w:rFonts w:hint="eastAsia" w:ascii="宋体" w:hAnsi="宋体" w:eastAsia="宋体" w:cs="宋体"/>
                <w:b/>
                <w:bCs/>
                <w:sz w:val="21"/>
                <w:szCs w:val="21"/>
                <w:highlight w:val="none"/>
              </w:rPr>
            </w:r>
            <w:r/>
          </w:p>
        </w:tc>
        <w:tc>
          <w:tcPr>
            <w:shd w:val="clear" w:color="auto" w:fill="d8d8d8"/>
            <w:tcW w:w="401" w:type="dxa"/>
            <w:vAlign w:val="center"/>
            <w:textDirection w:val="lrTb"/>
            <w:noWrap w:val="false"/>
          </w:tcPr>
          <w:p>
            <w:pPr>
              <w:pStyle w:val="655"/>
              <w:jc w:val="center"/>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分值</w:t>
            </w:r>
            <w:r>
              <w:rPr>
                <w:rFonts w:hint="eastAsia" w:ascii="宋体" w:hAnsi="宋体" w:eastAsia="宋体" w:cs="宋体"/>
                <w:b/>
                <w:bCs/>
                <w:sz w:val="21"/>
                <w:szCs w:val="21"/>
                <w:highlight w:val="none"/>
              </w:rPr>
            </w:r>
            <w:r/>
          </w:p>
        </w:tc>
        <w:tc>
          <w:tcPr>
            <w:shd w:val="clear" w:color="auto" w:fill="d8d8d8"/>
            <w:tcW w:w="3337" w:type="dxa"/>
            <w:vAlign w:val="center"/>
            <w:textDirection w:val="lrTb"/>
            <w:noWrap w:val="false"/>
          </w:tcPr>
          <w:p>
            <w:pPr>
              <w:pStyle w:val="655"/>
              <w:jc w:val="center"/>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子项目及分值</w:t>
            </w:r>
            <w:r>
              <w:rPr>
                <w:rFonts w:hint="eastAsia" w:ascii="宋体" w:hAnsi="宋体" w:eastAsia="宋体" w:cs="宋体"/>
                <w:b/>
                <w:bCs/>
                <w:sz w:val="21"/>
                <w:szCs w:val="21"/>
                <w:highlight w:val="none"/>
              </w:rPr>
            </w:r>
            <w:r/>
          </w:p>
        </w:tc>
      </w:tr>
      <w:tr>
        <w:trPr>
          <w:trHeight w:val="90"/>
        </w:trPr>
        <w:tc>
          <w:tcPr>
            <w:tcW w:w="540" w:type="dxa"/>
            <w:vAlign w:val="center"/>
            <w:textDirection w:val="lrTb"/>
            <w:noWrap w:val="false"/>
          </w:tcPr>
          <w:p>
            <w:pPr>
              <w:pStyle w:val="655"/>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w:t>
            </w:r>
            <w:r>
              <w:rPr>
                <w:rFonts w:hint="eastAsia" w:ascii="宋体" w:hAnsi="宋体" w:eastAsia="宋体" w:cs="宋体"/>
                <w:sz w:val="21"/>
                <w:szCs w:val="21"/>
                <w:highlight w:val="none"/>
              </w:rPr>
            </w:r>
            <w:r/>
          </w:p>
          <w:p>
            <w:pPr>
              <w:pStyle w:val="655"/>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部分</w:t>
            </w:r>
            <w:r>
              <w:rPr>
                <w:rFonts w:hint="eastAsia" w:ascii="宋体" w:hAnsi="宋体" w:eastAsia="宋体" w:cs="宋体"/>
                <w:sz w:val="21"/>
                <w:szCs w:val="21"/>
                <w:highlight w:val="none"/>
              </w:rPr>
            </w:r>
            <w:r/>
          </w:p>
          <w:p>
            <w:pPr>
              <w:pStyle w:val="655"/>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cs="宋体"/>
                <w:sz w:val="21"/>
                <w:szCs w:val="21"/>
                <w:highlight w:val="none"/>
                <w:lang w:val="en-US" w:eastAsia="zh-CN"/>
              </w:rPr>
              <w:t xml:space="preserve">30</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721" w:type="dxa"/>
            <w:vAlign w:val="center"/>
            <w:textDirection w:val="lrTb"/>
            <w:noWrap w:val="false"/>
          </w:tcPr>
          <w:p>
            <w:pPr>
              <w:pStyle w:val="655"/>
              <w:jc w:val="center"/>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价格分</w:t>
            </w:r>
            <w:r>
              <w:rPr>
                <w:rFonts w:hint="eastAsia" w:ascii="宋体" w:hAnsi="宋体" w:eastAsia="宋体" w:cs="宋体"/>
                <w:sz w:val="21"/>
                <w:szCs w:val="21"/>
                <w:highlight w:val="none"/>
              </w:rPr>
            </w:r>
            <w:r/>
          </w:p>
        </w:tc>
        <w:tc>
          <w:tcPr>
            <w:tcW w:w="401" w:type="dxa"/>
            <w:vAlign w:val="center"/>
            <w:textDirection w:val="lrTb"/>
            <w:noWrap w:val="false"/>
          </w:tcPr>
          <w:p>
            <w:pPr>
              <w:pStyle w:val="655"/>
              <w:jc w:val="center"/>
              <w:keepLines w:val="0"/>
              <w:keepNext w:val="0"/>
              <w:pageBreakBefore w:val="0"/>
              <w:spacing w:line="400" w:lineRule="exact"/>
              <w:rPr>
                <w:rFonts w:hint="eastAsia" w:cs="宋体"/>
                <w:sz w:val="21"/>
                <w:szCs w:val="21"/>
                <w:highlight w:val="none"/>
                <w:lang w:val="en-US" w:eastAsia="zh-CN"/>
              </w:rPr>
            </w:pPr>
            <w:r>
              <w:rPr>
                <w:rFonts w:hint="eastAsia" w:cs="宋体"/>
                <w:sz w:val="21"/>
                <w:szCs w:val="21"/>
                <w:highlight w:val="none"/>
                <w:lang w:val="en-US" w:eastAsia="zh-CN"/>
              </w:rPr>
              <w:t xml:space="preserve">30</w:t>
            </w:r>
            <w:r>
              <w:rPr>
                <w:rFonts w:hint="eastAsia" w:ascii="宋体" w:hAnsi="宋体" w:eastAsia="宋体" w:cs="宋体"/>
                <w:sz w:val="21"/>
                <w:szCs w:val="21"/>
                <w:highlight w:val="none"/>
                <w:lang w:val="en-US" w:eastAsia="zh-CN"/>
              </w:rPr>
              <w:t xml:space="preserve">分</w:t>
            </w:r>
            <w:r>
              <w:rPr>
                <w:rFonts w:hint="eastAsia" w:cs="宋体"/>
                <w:sz w:val="21"/>
                <w:szCs w:val="21"/>
                <w:highlight w:val="none"/>
                <w:lang w:val="en-US" w:eastAsia="zh-CN"/>
              </w:rPr>
            </w:r>
            <w:r/>
          </w:p>
        </w:tc>
        <w:tc>
          <w:tcPr>
            <w:tcW w:w="3337" w:type="dxa"/>
            <w:vAlign w:val="center"/>
            <w:textDirection w:val="lrTb"/>
            <w:noWrap w:val="false"/>
          </w:tcPr>
          <w:p>
            <w:pPr>
              <w:pStyle w:val="655"/>
              <w:jc w:val="both"/>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满足招标文件要求且投标价格最低的投标报价为评标基准价，其价格分为满分。其他投标人的价格分统一按照下列公式计算：</w:t>
            </w:r>
            <w:r>
              <w:rPr>
                <w:rFonts w:hint="eastAsia" w:ascii="宋体" w:hAnsi="宋体" w:eastAsia="宋体" w:cs="宋体"/>
                <w:sz w:val="21"/>
                <w:szCs w:val="21"/>
                <w:highlight w:val="none"/>
              </w:rPr>
            </w:r>
            <w:r/>
          </w:p>
          <w:p>
            <w:pPr>
              <w:pStyle w:val="655"/>
              <w:jc w:val="both"/>
              <w:keepLines w:val="0"/>
              <w:keepNext w:val="0"/>
              <w:pageBreakBefore w:val="0"/>
              <w:spacing w:line="400" w:lineRule="exact"/>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投标报价得分=（评标基准价／投标报价)×</w:t>
            </w:r>
            <w:r>
              <w:rPr>
                <w:rFonts w:hint="eastAsia" w:ascii="宋体" w:hAnsi="宋体" w:eastAsia="宋体" w:cs="宋体"/>
                <w:sz w:val="21"/>
                <w:szCs w:val="21"/>
                <w:highlight w:val="none"/>
                <w:lang w:val="en-US" w:eastAsia="zh-CN"/>
              </w:rPr>
              <w:t xml:space="preserve">30（小数点保留两位）。</w:t>
            </w:r>
            <w:r>
              <w:rPr>
                <w:rFonts w:ascii="宋体" w:hAnsi="宋体" w:eastAsia="宋体" w:cs="宋体"/>
                <w:sz w:val="21"/>
                <w:szCs w:val="21"/>
                <w:highlight w:val="none"/>
                <w:lang w:val="en-US" w:eastAsia="zh-CN"/>
              </w:rPr>
            </w:r>
            <w:r/>
          </w:p>
          <w:p>
            <w:pPr>
              <w:pStyle w:val="655"/>
              <w:jc w:val="both"/>
              <w:keepLines w:val="0"/>
              <w:keepNext w:val="0"/>
              <w:pageBreakBefore w:val="0"/>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备注：符合投标人须知中价格扣除规定的，在评审时予以价格扣除，用扣除后的价格参与评审。</w:t>
            </w:r>
            <w:r>
              <w:rPr>
                <w:rFonts w:hint="eastAsia" w:ascii="宋体" w:hAnsi="宋体" w:eastAsia="宋体" w:cs="宋体"/>
                <w:sz w:val="21"/>
                <w:szCs w:val="21"/>
                <w:highlight w:val="none"/>
                <w:lang w:eastAsia="zh-CN"/>
              </w:rPr>
            </w:r>
            <w:r/>
          </w:p>
        </w:tc>
      </w:tr>
      <w:tr>
        <w:trPr>
          <w:trHeight w:val="1115"/>
        </w:trPr>
        <w:tc>
          <w:tcPr>
            <w:tcW w:w="540" w:type="dxa"/>
            <w:vAlign w:val="center"/>
            <w:vMerge w:val="restart"/>
            <w:textDirection w:val="lrTb"/>
            <w:noWrap w:val="false"/>
          </w:tcPr>
          <w:p>
            <w:pPr>
              <w:pStyle w:val="655"/>
              <w:jc w:val="center"/>
              <w:spacing w:line="360" w:lineRule="exact"/>
              <w:rPr>
                <w:rFonts w:hint="eastAsia" w:ascii="宋体" w:hAnsi="宋体" w:eastAsia="宋体" w:cs="宋体"/>
                <w:sz w:val="21"/>
                <w:szCs w:val="21"/>
                <w:highlight w:val="none"/>
              </w:rPr>
            </w:pPr>
            <w:r>
              <w:rPr>
                <w:rFonts w:hint="eastAsia" w:cs="宋体"/>
                <w:sz w:val="21"/>
                <w:szCs w:val="21"/>
                <w:highlight w:val="none"/>
                <w:lang w:val="en-US" w:eastAsia="zh-CN"/>
              </w:rPr>
              <w:t xml:space="preserve">商务</w:t>
            </w:r>
            <w:r>
              <w:rPr>
                <w:rFonts w:hint="eastAsia" w:ascii="宋体" w:hAnsi="宋体" w:eastAsia="宋体" w:cs="宋体"/>
                <w:sz w:val="21"/>
                <w:szCs w:val="21"/>
                <w:highlight w:val="none"/>
              </w:rPr>
              <w:t xml:space="preserve">技术部分</w:t>
            </w:r>
            <w:r>
              <w:rPr>
                <w:rFonts w:hint="eastAsia" w:ascii="宋体" w:hAnsi="宋体" w:eastAsia="宋体" w:cs="宋体"/>
                <w:sz w:val="21"/>
                <w:szCs w:val="21"/>
                <w:highlight w:val="none"/>
              </w:rPr>
            </w:r>
            <w:r/>
          </w:p>
          <w:p>
            <w:pPr>
              <w:pStyle w:val="655"/>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cs="宋体"/>
                <w:sz w:val="21"/>
                <w:szCs w:val="21"/>
                <w:highlight w:val="none"/>
                <w:lang w:val="en-US" w:eastAsia="zh-CN"/>
              </w:rPr>
              <w:t xml:space="preserve">70</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721" w:type="dxa"/>
            <w:vAlign w:val="center"/>
            <w:textDirection w:val="lrTb"/>
            <w:noWrap w:val="false"/>
          </w:tcPr>
          <w:p>
            <w:pPr>
              <w:pStyle w:val="655"/>
              <w:jc w:val="center"/>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类似项目业绩</w:t>
            </w:r>
            <w:r>
              <w:rPr>
                <w:rFonts w:hint="eastAsia" w:ascii="宋体" w:hAnsi="宋体" w:eastAsia="宋体" w:cs="宋体"/>
                <w:sz w:val="21"/>
                <w:szCs w:val="21"/>
                <w:highlight w:val="none"/>
              </w:rPr>
            </w:r>
            <w:r/>
          </w:p>
        </w:tc>
        <w:tc>
          <w:tcPr>
            <w:tcW w:w="401" w:type="dxa"/>
            <w:vAlign w:val="center"/>
            <w:textDirection w:val="lrTb"/>
            <w:noWrap w:val="false"/>
          </w:tcPr>
          <w:p>
            <w:pPr>
              <w:pStyle w:val="655"/>
              <w:jc w:val="center"/>
              <w:keepLines w:val="0"/>
              <w:keepNext w:val="0"/>
              <w:pageBreakBefore w:val="0"/>
              <w:spacing w:line="400" w:lineRule="exact"/>
              <w:rPr>
                <w:rFonts w:ascii="宋体" w:hAnsi="宋体" w:eastAsia="宋体" w:cs="宋体"/>
                <w:sz w:val="21"/>
                <w:szCs w:val="21"/>
                <w:highlight w:val="none"/>
                <w:lang w:val="en-US" w:eastAsia="zh-CN"/>
              </w:rPr>
            </w:pPr>
            <w:r>
              <w:rPr>
                <w:rFonts w:hint="eastAsia"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分</w:t>
            </w:r>
            <w:r>
              <w:rPr>
                <w:rFonts w:ascii="宋体" w:hAnsi="宋体" w:eastAsia="宋体" w:cs="宋体"/>
                <w:sz w:val="21"/>
                <w:szCs w:val="21"/>
                <w:highlight w:val="none"/>
                <w:lang w:val="en-US" w:eastAsia="zh-CN"/>
              </w:rPr>
            </w:r>
            <w:r/>
          </w:p>
        </w:tc>
        <w:tc>
          <w:tcPr>
            <w:tcW w:w="3337" w:type="dxa"/>
            <w:vAlign w:val="center"/>
            <w:textDirection w:val="lrTb"/>
            <w:noWrap w:val="false"/>
          </w:tcPr>
          <w:p>
            <w:pPr>
              <w:pStyle w:val="655"/>
              <w:jc w:val="both"/>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提供20</w:t>
            </w:r>
            <w:r>
              <w:rPr>
                <w:rFonts w:hint="eastAsia" w:ascii="宋体" w:hAnsi="宋体" w:eastAsia="宋体" w:cs="宋体"/>
                <w:sz w:val="21"/>
                <w:szCs w:val="21"/>
                <w:highlight w:val="none"/>
                <w:lang w:val="en-US" w:eastAsia="zh-CN"/>
              </w:rPr>
              <w:t xml:space="preserve">2</w:t>
            </w:r>
            <w:r>
              <w:rPr>
                <w:rFonts w:hint="eastAsia" w:cs="宋体"/>
                <w:sz w:val="21"/>
                <w:szCs w:val="21"/>
                <w:highlight w:val="none"/>
                <w:lang w:val="en-US" w:eastAsia="zh-CN"/>
              </w:rPr>
              <w:t xml:space="preserve">0</w:t>
            </w:r>
            <w:r>
              <w:rPr>
                <w:rFonts w:hint="eastAsia" w:ascii="宋体" w:hAnsi="宋体" w:eastAsia="宋体" w:cs="宋体"/>
                <w:sz w:val="21"/>
                <w:szCs w:val="21"/>
                <w:highlight w:val="none"/>
              </w:rPr>
              <w:t xml:space="preserve">年</w:t>
            </w:r>
            <w:r>
              <w:rPr>
                <w:rFonts w:hint="eastAsia" w:cs="宋体"/>
                <w:sz w:val="21"/>
                <w:szCs w:val="21"/>
                <w:highlight w:val="none"/>
                <w:lang w:val="en-US" w:eastAsia="zh-CN"/>
              </w:rPr>
              <w:t xml:space="preserve">12月1日以来承担过</w:t>
            </w:r>
            <w:r>
              <w:rPr>
                <w:rFonts w:hint="eastAsia" w:ascii="宋体" w:hAnsi="宋体" w:eastAsia="宋体" w:cs="宋体"/>
                <w:sz w:val="21"/>
                <w:szCs w:val="21"/>
                <w:highlight w:val="none"/>
              </w:rPr>
              <w:t xml:space="preserve">类似项目业绩，</w:t>
            </w:r>
            <w:r>
              <w:rPr>
                <w:rFonts w:hint="eastAsia" w:ascii="宋体" w:hAnsi="宋体" w:eastAsia="宋体" w:cs="宋体"/>
                <w:sz w:val="21"/>
                <w:szCs w:val="21"/>
                <w:highlight w:val="none"/>
                <w:lang w:eastAsia="zh-CN"/>
              </w:rPr>
              <w:t xml:space="preserve">每</w:t>
            </w:r>
            <w:r>
              <w:rPr>
                <w:rFonts w:hint="eastAsia" w:ascii="宋体" w:hAnsi="宋体" w:eastAsia="宋体" w:cs="宋体"/>
                <w:sz w:val="21"/>
                <w:szCs w:val="21"/>
                <w:highlight w:val="none"/>
              </w:rPr>
              <w:t xml:space="preserve">提供一</w:t>
            </w:r>
            <w:r>
              <w:rPr>
                <w:rFonts w:hint="eastAsia" w:ascii="宋体" w:hAnsi="宋体" w:eastAsia="宋体" w:cs="宋体"/>
                <w:sz w:val="21"/>
                <w:szCs w:val="21"/>
                <w:highlight w:val="none"/>
                <w:lang w:eastAsia="zh-CN"/>
              </w:rPr>
              <w:t xml:space="preserve">个</w:t>
            </w:r>
            <w:r>
              <w:rPr>
                <w:rFonts w:hint="eastAsia" w:ascii="宋体" w:hAnsi="宋体" w:eastAsia="宋体" w:cs="宋体"/>
                <w:sz w:val="21"/>
                <w:szCs w:val="21"/>
                <w:highlight w:val="none"/>
              </w:rPr>
              <w:t xml:space="preserve">业绩得</w:t>
            </w:r>
            <w:r>
              <w:rPr>
                <w:rFonts w:hint="eastAsia" w:cs="宋体"/>
                <w:sz w:val="21"/>
                <w:szCs w:val="21"/>
                <w:highlight w:val="none"/>
                <w:lang w:val="en-US" w:eastAsia="zh-CN"/>
              </w:rPr>
              <w:t xml:space="preserve">2</w:t>
            </w:r>
            <w:r>
              <w:rPr>
                <w:rFonts w:hint="eastAsia" w:ascii="宋体" w:hAnsi="宋体" w:eastAsia="宋体" w:cs="宋体"/>
                <w:sz w:val="21"/>
                <w:szCs w:val="21"/>
                <w:highlight w:val="none"/>
              </w:rPr>
              <w:t xml:space="preserve">分，最</w:t>
            </w:r>
            <w:r>
              <w:rPr>
                <w:rFonts w:hint="eastAsia" w:cs="宋体"/>
                <w:sz w:val="21"/>
                <w:szCs w:val="21"/>
                <w:highlight w:val="none"/>
                <w:lang w:eastAsia="zh-CN"/>
              </w:rPr>
              <w:t xml:space="preserve">多</w:t>
            </w:r>
            <w:r>
              <w:rPr>
                <w:rFonts w:hint="eastAsia" w:ascii="宋体" w:hAnsi="宋体" w:eastAsia="宋体" w:cs="宋体"/>
                <w:sz w:val="21"/>
                <w:szCs w:val="21"/>
                <w:highlight w:val="none"/>
              </w:rPr>
              <w:t xml:space="preserve">得</w:t>
            </w:r>
            <w:r>
              <w:rPr>
                <w:rFonts w:hint="eastAsia"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cs="宋体"/>
                <w:sz w:val="21"/>
                <w:szCs w:val="21"/>
                <w:highlight w:val="none"/>
                <w:lang w:eastAsia="zh-CN"/>
              </w:rPr>
              <w:t xml:space="preserve">。</w:t>
            </w:r>
            <w:r>
              <w:rPr>
                <w:rFonts w:hint="eastAsia" w:ascii="宋体" w:hAnsi="宋体" w:eastAsia="宋体" w:cs="宋体"/>
                <w:sz w:val="21"/>
                <w:szCs w:val="21"/>
                <w:highlight w:val="none"/>
              </w:rPr>
            </w:r>
            <w:r/>
          </w:p>
          <w:p>
            <w:pPr>
              <w:pStyle w:val="655"/>
              <w:jc w:val="both"/>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注：</w:t>
            </w:r>
            <w:r>
              <w:rPr>
                <w:rFonts w:hint="eastAsia" w:ascii="宋体" w:hAnsi="宋体" w:eastAsia="宋体" w:cs="宋体"/>
                <w:sz w:val="21"/>
                <w:szCs w:val="21"/>
                <w:highlight w:val="none"/>
              </w:rPr>
              <w:t xml:space="preserve">业绩证明需提供</w:t>
            </w:r>
            <w:r>
              <w:rPr>
                <w:rFonts w:hint="eastAsia" w:cs="宋体"/>
                <w:sz w:val="21"/>
                <w:szCs w:val="21"/>
                <w:highlight w:val="none"/>
                <w:lang w:eastAsia="zh-CN"/>
              </w:rPr>
              <w:t xml:space="preserve">中标通知书或</w:t>
            </w:r>
            <w:r>
              <w:rPr>
                <w:rFonts w:hint="eastAsia" w:ascii="宋体" w:hAnsi="宋体" w:eastAsia="宋体" w:cs="宋体"/>
                <w:sz w:val="21"/>
                <w:szCs w:val="21"/>
                <w:highlight w:val="none"/>
              </w:rPr>
              <w:t xml:space="preserve">合同复印件</w:t>
            </w:r>
            <w:r>
              <w:rPr>
                <w:rFonts w:hint="eastAsia" w:ascii="宋体" w:hAnsi="宋体" w:eastAsia="宋体" w:cs="宋体"/>
                <w:sz w:val="21"/>
                <w:szCs w:val="21"/>
                <w:highlight w:val="none"/>
                <w:lang w:eastAsia="zh-CN"/>
              </w:rPr>
              <w:t xml:space="preserve">加盖公章</w:t>
            </w:r>
            <w:r>
              <w:rPr>
                <w:rFonts w:hint="eastAsia" w:cs="宋体"/>
                <w:sz w:val="21"/>
                <w:szCs w:val="21"/>
                <w:highlight w:val="none"/>
                <w:lang w:eastAsia="zh-CN"/>
              </w:rPr>
              <w:t xml:space="preserve">，</w:t>
            </w:r>
            <w:r>
              <w:rPr>
                <w:rFonts w:hint="eastAsia" w:ascii="宋体" w:hAnsi="宋体" w:eastAsia="宋体" w:cs="宋体"/>
                <w:sz w:val="21"/>
                <w:szCs w:val="21"/>
                <w:highlight w:val="none"/>
              </w:rPr>
              <w:t xml:space="preserve">未提供不得分。</w:t>
            </w:r>
            <w:r>
              <w:rPr>
                <w:rFonts w:hint="eastAsia" w:ascii="宋体" w:hAnsi="宋体" w:eastAsia="宋体" w:cs="宋体"/>
                <w:sz w:val="21"/>
                <w:szCs w:val="21"/>
                <w:highlight w:val="none"/>
              </w:rPr>
            </w:r>
            <w:r/>
          </w:p>
        </w:tc>
      </w:tr>
      <w:tr>
        <w:trPr>
          <w:trHeight w:val="567"/>
        </w:trPr>
        <w:tc>
          <w:tcPr>
            <w:tcW w:w="540" w:type="dxa"/>
            <w:vAlign w:val="center"/>
            <w:vMerge w:val="continue"/>
            <w:textDirection w:val="lrTb"/>
            <w:noWrap w:val="false"/>
          </w:tcPr>
          <w:p>
            <w:pPr>
              <w:pStyle w:val="655"/>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21" w:type="dxa"/>
            <w:vAlign w:val="center"/>
            <w:textDirection w:val="lrTb"/>
            <w:noWrap w:val="false"/>
          </w:tcPr>
          <w:p>
            <w:pPr>
              <w:pStyle w:val="655"/>
              <w:jc w:val="center"/>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技术参数响应情况</w:t>
            </w:r>
            <w:r>
              <w:rPr>
                <w:rFonts w:hint="eastAsia" w:ascii="宋体" w:hAnsi="宋体" w:eastAsia="宋体" w:cs="宋体"/>
                <w:sz w:val="21"/>
                <w:szCs w:val="21"/>
                <w:highlight w:val="none"/>
              </w:rPr>
            </w:r>
            <w:r/>
          </w:p>
        </w:tc>
        <w:tc>
          <w:tcPr>
            <w:tcW w:w="401" w:type="dxa"/>
            <w:vAlign w:val="center"/>
            <w:textDirection w:val="lrTb"/>
            <w:noWrap w:val="false"/>
          </w:tcPr>
          <w:p>
            <w:pPr>
              <w:pStyle w:val="655"/>
              <w:jc w:val="center"/>
              <w:keepLines w:val="0"/>
              <w:keepNext w:val="0"/>
              <w:pageBreakBefore w:val="0"/>
              <w:spacing w:line="400" w:lineRule="exact"/>
              <w:rPr>
                <w:rFonts w:ascii="宋体" w:hAnsi="宋体" w:eastAsia="宋体" w:cs="宋体"/>
                <w:color w:val="000000"/>
                <w:sz w:val="21"/>
                <w:szCs w:val="21"/>
                <w:highlight w:val="none"/>
                <w:shd w:val="clear" w:color="auto" w:fill="auto"/>
                <w:lang w:val="en-US" w:eastAsia="zh-CN"/>
              </w:rPr>
            </w:pPr>
            <w:r>
              <w:rPr>
                <w:rFonts w:hint="eastAsia" w:cs="宋体"/>
                <w:color w:val="000000"/>
                <w:sz w:val="21"/>
                <w:szCs w:val="21"/>
                <w:highlight w:val="none"/>
                <w:shd w:val="clear" w:color="auto" w:fill="auto"/>
                <w:lang w:val="en-US" w:eastAsia="zh-CN"/>
              </w:rPr>
              <w:t xml:space="preserve">10</w:t>
            </w:r>
            <w:r>
              <w:rPr>
                <w:rFonts w:hint="eastAsia" w:ascii="宋体" w:hAnsi="宋体" w:eastAsia="宋体" w:cs="宋体"/>
                <w:color w:val="000000"/>
                <w:sz w:val="21"/>
                <w:szCs w:val="21"/>
                <w:highlight w:val="none"/>
                <w:shd w:val="clear" w:color="auto" w:fill="auto"/>
                <w:lang w:val="en-US" w:eastAsia="zh-CN"/>
              </w:rPr>
              <w:t xml:space="preserve">分</w:t>
            </w:r>
            <w:r>
              <w:rPr>
                <w:rFonts w:ascii="宋体" w:hAnsi="宋体" w:eastAsia="宋体" w:cs="宋体"/>
                <w:color w:val="000000"/>
                <w:sz w:val="21"/>
                <w:szCs w:val="21"/>
                <w:highlight w:val="none"/>
                <w:shd w:val="clear" w:color="auto" w:fill="auto"/>
                <w:lang w:val="en-US" w:eastAsia="zh-CN"/>
              </w:rPr>
            </w:r>
            <w:r/>
          </w:p>
        </w:tc>
        <w:tc>
          <w:tcPr>
            <w:tcW w:w="3337" w:type="dxa"/>
            <w:vAlign w:val="center"/>
            <w:textDirection w:val="lrTb"/>
            <w:noWrap w:val="false"/>
          </w:tcPr>
          <w:p>
            <w:pPr>
              <w:pStyle w:val="911"/>
              <w:jc w:val="both"/>
              <w:keepLines w:val="0"/>
              <w:keepNext w:val="0"/>
              <w:pageBreakBefore w:val="0"/>
              <w:spacing w:line="400" w:lineRule="exact"/>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rPr>
              <w:t xml:space="preserve">根据投标产品性能和技术</w:t>
            </w:r>
            <w:r>
              <w:rPr>
                <w:rFonts w:hint="eastAsia" w:cs="宋体"/>
                <w:color w:val="000000"/>
                <w:sz w:val="21"/>
                <w:szCs w:val="21"/>
                <w:highlight w:val="none"/>
                <w:shd w:val="clear" w:color="auto" w:fill="auto"/>
                <w:lang w:eastAsia="zh-CN"/>
              </w:rPr>
              <w:t xml:space="preserve">指标</w:t>
            </w:r>
            <w:r>
              <w:rPr>
                <w:rFonts w:hint="eastAsia" w:ascii="宋体" w:hAnsi="宋体" w:eastAsia="宋体" w:cs="宋体"/>
                <w:color w:val="000000"/>
                <w:sz w:val="21"/>
                <w:szCs w:val="21"/>
                <w:highlight w:val="none"/>
                <w:shd w:val="clear" w:color="auto" w:fill="auto"/>
              </w:rPr>
              <w:t xml:space="preserve">打分</w:t>
            </w:r>
            <w:r>
              <w:rPr>
                <w:rFonts w:hint="eastAsia" w:ascii="宋体" w:hAnsi="宋体" w:eastAsia="宋体" w:cs="宋体"/>
                <w:color w:val="000000"/>
                <w:sz w:val="21"/>
                <w:szCs w:val="21"/>
                <w:highlight w:val="none"/>
                <w:shd w:val="clear" w:color="auto" w:fill="auto"/>
                <w:lang w:eastAsia="zh-CN"/>
              </w:rPr>
              <w:t xml:space="preserve">，对招标文件中的技术</w:t>
            </w:r>
            <w:r>
              <w:rPr>
                <w:rFonts w:hint="eastAsia" w:cs="宋体"/>
                <w:color w:val="000000"/>
                <w:sz w:val="21"/>
                <w:szCs w:val="21"/>
                <w:highlight w:val="none"/>
                <w:shd w:val="clear" w:color="auto" w:fill="auto"/>
                <w:lang w:eastAsia="zh-CN"/>
              </w:rPr>
              <w:t xml:space="preserve">指标</w:t>
            </w:r>
            <w:r>
              <w:rPr>
                <w:rFonts w:hint="eastAsia" w:ascii="宋体" w:hAnsi="宋体" w:eastAsia="宋体" w:cs="宋体"/>
                <w:color w:val="000000"/>
                <w:sz w:val="21"/>
                <w:szCs w:val="21"/>
                <w:highlight w:val="none"/>
                <w:shd w:val="clear" w:color="auto" w:fill="auto"/>
                <w:lang w:eastAsia="zh-CN"/>
              </w:rPr>
              <w:t xml:space="preserve">全部满足的得满分</w:t>
            </w:r>
            <w:r>
              <w:rPr>
                <w:rFonts w:hint="eastAsia" w:cs="宋体"/>
                <w:color w:val="000000"/>
                <w:sz w:val="21"/>
                <w:szCs w:val="21"/>
                <w:highlight w:val="none"/>
                <w:shd w:val="clear" w:color="auto" w:fill="auto"/>
                <w:lang w:val="en-US" w:eastAsia="zh-CN"/>
              </w:rPr>
              <w:t xml:space="preserve">10</w:t>
            </w:r>
            <w:r>
              <w:rPr>
                <w:rFonts w:hint="eastAsia" w:ascii="宋体" w:hAnsi="宋体" w:eastAsia="宋体" w:cs="宋体"/>
                <w:color w:val="000000"/>
                <w:sz w:val="21"/>
                <w:szCs w:val="21"/>
                <w:highlight w:val="none"/>
                <w:shd w:val="clear" w:color="auto" w:fill="auto"/>
                <w:lang w:eastAsia="zh-CN"/>
              </w:rPr>
              <w:t xml:space="preserve">分，</w:t>
            </w:r>
            <w:r>
              <w:rPr>
                <w:rFonts w:hint="eastAsia" w:ascii="宋体" w:hAnsi="宋体" w:eastAsia="宋体" w:cs="宋体"/>
                <w:color w:val="000000"/>
                <w:sz w:val="21"/>
                <w:szCs w:val="21"/>
                <w:highlight w:val="none"/>
                <w:shd w:val="clear" w:color="auto" w:fill="auto"/>
                <w:lang w:val="en-US" w:eastAsia="zh-CN"/>
              </w:rPr>
              <w:t xml:space="preserve">标注</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shd w:val="clear" w:color="auto" w:fill="auto"/>
                <w:lang w:eastAsia="zh-CN"/>
              </w:rPr>
              <w:t xml:space="preserve">”号参数</w:t>
            </w:r>
            <w:r>
              <w:rPr>
                <w:rFonts w:hint="eastAsia" w:ascii="宋体" w:hAnsi="宋体" w:eastAsia="宋体" w:cs="宋体"/>
                <w:color w:val="000000"/>
                <w:sz w:val="21"/>
                <w:szCs w:val="21"/>
                <w:highlight w:val="none"/>
                <w:shd w:val="clear" w:color="auto" w:fill="auto"/>
                <w:lang w:eastAsia="zh-CN"/>
              </w:rPr>
              <w:t xml:space="preserve">为重要指标</w:t>
            </w:r>
            <w:r>
              <w:rPr>
                <w:rFonts w:hint="eastAsia" w:ascii="宋体" w:hAnsi="宋体" w:eastAsia="宋体" w:cs="宋体"/>
                <w:color w:val="000000"/>
                <w:sz w:val="21"/>
                <w:szCs w:val="21"/>
                <w:highlight w:val="none"/>
                <w:shd w:val="clear" w:color="auto" w:fill="auto"/>
                <w:lang w:eastAsia="zh-CN"/>
              </w:rPr>
              <w:t xml:space="preserve">，每负偏离一项扣</w:t>
            </w:r>
            <w:r>
              <w:rPr>
                <w:rFonts w:hint="eastAsia" w:ascii="宋体" w:hAnsi="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lang w:val="en-US" w:eastAsia="zh-CN"/>
              </w:rPr>
              <w:t xml:space="preserve">分，未标注</w:t>
            </w:r>
            <w:r>
              <w:rPr>
                <w:rFonts w:hint="eastAsia" w:ascii="宋体" w:hAnsi="宋体" w:eastAsia="宋体" w:cs="宋体"/>
                <w:color w:val="000000"/>
                <w:sz w:val="21"/>
                <w:szCs w:val="21"/>
                <w:highlight w:val="none"/>
                <w:shd w:val="clear" w:color="auto" w:fill="auto"/>
                <w:lang w:eastAsia="zh-CN"/>
              </w:rPr>
              <w:t xml:space="preserve">“▲”号项每负偏离一项扣</w:t>
            </w:r>
            <w:r>
              <w:rPr>
                <w:rFonts w:hint="eastAsia" w:cs="宋体"/>
                <w:color w:val="000000"/>
                <w:sz w:val="21"/>
                <w:szCs w:val="21"/>
                <w:highlight w:val="none"/>
                <w:shd w:val="clear" w:color="auto" w:fill="auto"/>
                <w:lang w:val="en-US" w:eastAsia="zh-CN"/>
              </w:rPr>
              <w:t xml:space="preserve">0.5</w:t>
            </w:r>
            <w:r>
              <w:rPr>
                <w:rFonts w:hint="eastAsia" w:ascii="宋体" w:hAnsi="宋体" w:eastAsia="宋体" w:cs="宋体"/>
                <w:color w:val="000000"/>
                <w:sz w:val="21"/>
                <w:szCs w:val="21"/>
                <w:highlight w:val="none"/>
                <w:shd w:val="clear" w:color="auto" w:fill="auto"/>
                <w:lang w:val="en-US" w:eastAsia="zh-CN"/>
              </w:rPr>
              <w:t xml:space="preserve">分，最多扣</w:t>
            </w:r>
            <w:r>
              <w:rPr>
                <w:rFonts w:hint="eastAsia" w:cs="宋体"/>
                <w:color w:val="000000"/>
                <w:sz w:val="21"/>
                <w:szCs w:val="21"/>
                <w:highlight w:val="none"/>
                <w:shd w:val="clear" w:color="auto" w:fill="auto"/>
                <w:lang w:val="en-US" w:eastAsia="zh-CN"/>
              </w:rPr>
              <w:t xml:space="preserve">10</w:t>
            </w:r>
            <w:r>
              <w:rPr>
                <w:rFonts w:hint="eastAsia" w:ascii="宋体" w:hAnsi="宋体" w:eastAsia="宋体" w:cs="宋体"/>
                <w:color w:val="000000"/>
                <w:sz w:val="21"/>
                <w:szCs w:val="21"/>
                <w:highlight w:val="none"/>
                <w:shd w:val="clear" w:color="auto" w:fill="auto"/>
                <w:lang w:val="en-US" w:eastAsia="zh-CN"/>
              </w:rPr>
              <w:t xml:space="preserve">分。</w:t>
            </w:r>
            <w:r>
              <w:rPr>
                <w:rFonts w:hint="eastAsia" w:ascii="宋体" w:hAnsi="宋体" w:eastAsia="宋体" w:cs="宋体"/>
                <w:color w:val="000000"/>
                <w:sz w:val="21"/>
                <w:szCs w:val="21"/>
                <w:highlight w:val="none"/>
                <w:shd w:val="clear" w:color="auto" w:fill="auto"/>
                <w:lang w:val="en-US" w:eastAsia="zh-CN"/>
              </w:rPr>
            </w:r>
            <w:r/>
          </w:p>
          <w:p>
            <w:pPr>
              <w:pStyle w:val="655"/>
              <w:jc w:val="both"/>
              <w:keepLines w:val="0"/>
              <w:keepNext w:val="0"/>
              <w:pageBreakBefore w:val="0"/>
              <w:spacing w:line="400" w:lineRule="exact"/>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val="en-US" w:eastAsia="zh-CN"/>
              </w:rPr>
              <w:t xml:space="preserve">注：</w:t>
            </w:r>
            <w:r>
              <w:rPr>
                <w:rFonts w:hint="eastAsia" w:ascii="宋体" w:hAnsi="宋体" w:eastAsia="宋体" w:cs="宋体"/>
                <w:color w:val="000000"/>
                <w:sz w:val="21"/>
                <w:szCs w:val="21"/>
                <w:highlight w:val="none"/>
                <w:shd w:val="clear" w:color="auto" w:fill="auto"/>
              </w:rPr>
              <w:t xml:space="preserve">需在投标文件中按照采购清单、技术参数中要求提供</w:t>
            </w:r>
            <w:r>
              <w:rPr>
                <w:rFonts w:hint="eastAsia" w:cs="宋体"/>
                <w:color w:val="000000"/>
                <w:sz w:val="21"/>
                <w:szCs w:val="21"/>
                <w:highlight w:val="none"/>
                <w:shd w:val="clear" w:color="auto" w:fill="auto"/>
                <w:lang w:val="en-US" w:eastAsia="zh-CN"/>
              </w:rPr>
              <w:t xml:space="preserve">相关</w:t>
            </w:r>
            <w:r>
              <w:rPr>
                <w:rFonts w:hint="eastAsia" w:ascii="宋体" w:hAnsi="宋体" w:eastAsia="宋体" w:cs="宋体"/>
                <w:color w:val="000000"/>
                <w:sz w:val="21"/>
                <w:szCs w:val="21"/>
                <w:highlight w:val="none"/>
                <w:shd w:val="clear" w:color="auto" w:fill="auto"/>
              </w:rPr>
              <w:t xml:space="preserve">证明材料并加盖公章，未提供或不符合要求的不得分。</w:t>
            </w:r>
            <w:r>
              <w:rPr>
                <w:rFonts w:hint="eastAsia" w:ascii="宋体" w:hAnsi="宋体" w:eastAsia="宋体" w:cs="宋体"/>
                <w:color w:val="000000"/>
                <w:sz w:val="21"/>
                <w:szCs w:val="21"/>
                <w:highlight w:val="none"/>
                <w:shd w:val="clear" w:color="auto" w:fill="auto"/>
                <w:lang w:eastAsia="zh-CN"/>
              </w:rPr>
            </w:r>
            <w:r/>
          </w:p>
        </w:tc>
      </w:tr>
      <w:tr>
        <w:trPr>
          <w:trHeight w:val="567"/>
        </w:trPr>
        <w:tc>
          <w:tcPr>
            <w:tcW w:w="540" w:type="dxa"/>
            <w:vAlign w:val="center"/>
            <w:vMerge w:val="continue"/>
            <w:textDirection w:val="lrTb"/>
            <w:noWrap w:val="false"/>
          </w:tcPr>
          <w:p>
            <w:pPr>
              <w:pStyle w:val="655"/>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21" w:type="dxa"/>
            <w:vAlign w:val="center"/>
            <w:vMerge w:val="restart"/>
            <w:textDirection w:val="lrTb"/>
            <w:noWrap w:val="false"/>
          </w:tcPr>
          <w:p>
            <w:pPr>
              <w:pStyle w:val="655"/>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cs="宋体"/>
                <w:i w:val="0"/>
                <w:iCs w:val="0"/>
                <w:color w:val="000000"/>
                <w:sz w:val="21"/>
                <w:szCs w:val="21"/>
                <w:highlight w:val="none"/>
                <w:u w:val="none"/>
                <w:lang w:val="en-US" w:eastAsia="zh-CN" w:bidi="ar"/>
              </w:rPr>
              <w:t xml:space="preserve">深化</w:t>
            </w:r>
            <w:r>
              <w:rPr>
                <w:rFonts w:hint="eastAsia" w:ascii="宋体" w:hAnsi="宋体" w:eastAsia="宋体" w:cs="宋体"/>
                <w:i w:val="0"/>
                <w:iCs w:val="0"/>
                <w:color w:val="000000"/>
                <w:sz w:val="21"/>
                <w:szCs w:val="21"/>
                <w:highlight w:val="none"/>
                <w:u w:val="none"/>
                <w:lang w:val="en-US" w:eastAsia="zh-CN" w:bidi="ar"/>
              </w:rPr>
              <w:t xml:space="preserve">设计</w:t>
            </w:r>
            <w:r>
              <w:rPr>
                <w:rFonts w:hint="eastAsia" w:ascii="宋体" w:hAnsi="宋体" w:eastAsia="宋体" w:cs="宋体"/>
                <w:i w:val="0"/>
                <w:iCs w:val="0"/>
                <w:color w:val="000000"/>
                <w:sz w:val="21"/>
                <w:szCs w:val="21"/>
                <w:highlight w:val="none"/>
                <w:u w:val="none"/>
                <w:lang w:val="en-US" w:eastAsia="zh-CN" w:bidi="ar"/>
              </w:rPr>
            </w:r>
            <w:r/>
          </w:p>
          <w:p>
            <w:pPr>
              <w:pStyle w:val="655"/>
              <w:jc w:val="center"/>
              <w:keepLines w:val="0"/>
              <w:keepNext w:val="0"/>
              <w:pageBreakBefore w:val="0"/>
              <w:spacing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方案</w:t>
            </w:r>
            <w:r>
              <w:rPr>
                <w:rFonts w:hint="eastAsia" w:ascii="宋体" w:hAnsi="宋体" w:eastAsia="宋体" w:cs="宋体"/>
                <w:sz w:val="21"/>
                <w:szCs w:val="21"/>
                <w:highlight w:val="none"/>
              </w:rPr>
            </w:r>
            <w:r/>
          </w:p>
        </w:tc>
        <w:tc>
          <w:tcPr>
            <w:tcW w:w="401" w:type="dxa"/>
            <w:vAlign w:val="center"/>
            <w:vMerge w:val="restart"/>
            <w:textDirection w:val="lrTb"/>
            <w:noWrap w:val="false"/>
          </w:tcPr>
          <w:p>
            <w:pPr>
              <w:pStyle w:val="655"/>
              <w:jc w:val="center"/>
              <w:keepLines w:val="0"/>
              <w:keepNext w:val="0"/>
              <w:pageBreakBefore w:val="0"/>
              <w:spacing w:line="400" w:lineRule="exact"/>
              <w:widowControl/>
              <w:rPr>
                <w:rFonts w:ascii="宋体" w:hAnsi="宋体" w:eastAsia="宋体" w:cs="宋体"/>
                <w:sz w:val="21"/>
                <w:szCs w:val="21"/>
                <w:highlight w:val="none"/>
                <w:lang w:val="en-US" w:eastAsia="zh-CN"/>
              </w:rPr>
              <w:suppressLineNumbers w:val="0"/>
            </w:pPr>
            <w:r>
              <w:rPr>
                <w:rFonts w:hint="eastAsia"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lang w:val="en-US" w:eastAsia="zh-CN" w:bidi="ar"/>
              </w:rPr>
              <w:t xml:space="preserve">分</w:t>
            </w:r>
            <w:r>
              <w:rPr>
                <w:rFonts w:ascii="宋体" w:hAnsi="宋体" w:eastAsia="宋体" w:cs="宋体"/>
                <w:sz w:val="21"/>
                <w:szCs w:val="21"/>
                <w:highlight w:val="none"/>
                <w:lang w:val="en-US" w:eastAsia="zh-CN"/>
              </w:rPr>
            </w:r>
            <w:r/>
          </w:p>
        </w:tc>
        <w:tc>
          <w:tcPr>
            <w:tcW w:w="3337" w:type="dxa"/>
            <w:vAlign w:val="center"/>
            <w:textDirection w:val="lrTb"/>
            <w:noWrap w:val="false"/>
          </w:tcPr>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1、根据投标人提供幼儿园户外整体场景规划图方案，方案需</w:t>
            </w:r>
            <w:r>
              <w:rPr>
                <w:rFonts w:hint="eastAsia" w:ascii="宋体" w:hAnsi="宋体" w:eastAsia="宋体" w:cs="宋体"/>
                <w:i w:val="0"/>
                <w:iCs w:val="0"/>
                <w:color w:val="000000"/>
                <w:sz w:val="21"/>
                <w:szCs w:val="21"/>
                <w:highlight w:val="none"/>
                <w:u w:val="none"/>
                <w:lang w:val="en-US" w:eastAsia="zh-CN" w:bidi="ar"/>
              </w:rPr>
              <w:t xml:space="preserve">包含但不限于</w:t>
            </w:r>
            <w:r>
              <w:rPr>
                <w:rFonts w:hint="eastAsia" w:ascii="宋体" w:hAnsi="宋体" w:eastAsia="宋体" w:cs="宋体"/>
                <w:b w:val="0"/>
                <w:bCs w:val="0"/>
                <w:sz w:val="21"/>
                <w:szCs w:val="21"/>
                <w:lang w:val="en-US" w:eastAsia="zh-CN"/>
              </w:rPr>
              <w:t xml:space="preserve">以下内容：①产品落位图、②功能区域图、③动线规划图、④详细设计说明。依据以上细化项按照以下标准进行量化评审：</w:t>
            </w:r>
            <w:r>
              <w:rPr>
                <w:rFonts w:hint="eastAsia" w:ascii="宋体" w:hAnsi="宋体" w:eastAsia="宋体" w:cs="宋体"/>
                <w:b w:val="0"/>
                <w:bCs w:val="0"/>
                <w:sz w:val="21"/>
                <w:szCs w:val="21"/>
                <w:lang w:val="en-US" w:eastAsia="zh-CN"/>
              </w:rPr>
            </w:r>
            <w:r/>
          </w:p>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（1）完整性：需结合整体需求，进行全方位的规划；</w:t>
            </w:r>
            <w:r>
              <w:rPr>
                <w:rFonts w:hint="eastAsia" w:ascii="宋体" w:hAnsi="宋体" w:eastAsia="宋体" w:cs="宋体"/>
                <w:b w:val="0"/>
                <w:bCs w:val="0"/>
                <w:sz w:val="21"/>
                <w:szCs w:val="21"/>
                <w:lang w:val="en-US" w:eastAsia="zh-CN"/>
              </w:rPr>
            </w:r>
            <w:r/>
          </w:p>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（2）合理性：需依据本项目特性规划，方案可行；</w:t>
            </w:r>
            <w:r>
              <w:rPr>
                <w:rFonts w:hint="eastAsia" w:ascii="宋体" w:hAnsi="宋体" w:eastAsia="宋体" w:cs="宋体"/>
                <w:b w:val="0"/>
                <w:bCs w:val="0"/>
                <w:sz w:val="21"/>
                <w:szCs w:val="21"/>
                <w:lang w:val="en-US" w:eastAsia="zh-CN"/>
              </w:rPr>
            </w:r>
            <w:r/>
          </w:p>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（3）针对性：方案条理清晰，切合项目实际情况。</w:t>
            </w:r>
            <w:r>
              <w:rPr>
                <w:rFonts w:hint="eastAsia" w:ascii="宋体" w:hAnsi="宋体" w:eastAsia="宋体" w:cs="宋体"/>
                <w:b w:val="0"/>
                <w:bCs w:val="0"/>
                <w:sz w:val="21"/>
                <w:szCs w:val="21"/>
                <w:lang w:val="en-US" w:eastAsia="zh-CN"/>
              </w:rPr>
            </w:r>
            <w:r/>
          </w:p>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每项内容（针对上述</w:t>
            </w:r>
            <w:r>
              <w:rPr>
                <w:rFonts w:hint="eastAsia" w:ascii="宋体" w:hAnsi="宋体" w:eastAsia="宋体" w:cs="宋体"/>
                <w:b w:val="0"/>
                <w:bCs w:val="0"/>
                <w:sz w:val="21"/>
                <w:szCs w:val="21"/>
                <w:lang w:val="en-US" w:eastAsia="zh-CN"/>
              </w:rPr>
              <w:t xml:space="preserve">①-④</w:t>
            </w:r>
            <w:r>
              <w:rPr>
                <w:rFonts w:hint="eastAsia" w:ascii="宋体" w:hAnsi="宋体" w:eastAsia="宋体" w:cs="宋体"/>
                <w:b w:val="0"/>
                <w:bCs w:val="0"/>
                <w:sz w:val="21"/>
                <w:szCs w:val="21"/>
                <w:lang w:val="en-US" w:eastAsia="zh-CN"/>
              </w:rPr>
              <w:t xml:space="preserve">）满足采购需求得2.5分，每项内容</w:t>
            </w:r>
            <w:r>
              <w:rPr>
                <w:rFonts w:hint="eastAsia" w:ascii="宋体" w:hAnsi="宋体" w:eastAsia="宋体" w:cs="宋体"/>
                <w:b w:val="0"/>
                <w:bCs w:val="0"/>
                <w:sz w:val="21"/>
                <w:szCs w:val="21"/>
                <w:lang w:val="en-US" w:eastAsia="zh-CN"/>
              </w:rPr>
              <w:t xml:space="preserve">（针对上述①-④）</w:t>
            </w:r>
            <w:r>
              <w:rPr>
                <w:rFonts w:hint="eastAsia" w:ascii="宋体" w:hAnsi="宋体" w:eastAsia="宋体" w:cs="宋体"/>
                <w:b w:val="0"/>
                <w:bCs w:val="0"/>
                <w:sz w:val="21"/>
                <w:szCs w:val="21"/>
                <w:lang w:val="en-US" w:eastAsia="zh-CN"/>
              </w:rPr>
              <w:t xml:space="preserve">简略缺漏的得1分，未提供或内容与本项目实际需求不符的不得分，本项最多得10分。</w:t>
            </w:r>
            <w:r>
              <w:rPr>
                <w:rFonts w:hint="eastAsia" w:ascii="宋体" w:hAnsi="宋体" w:eastAsia="宋体" w:cs="宋体"/>
                <w:b w:val="0"/>
                <w:bCs w:val="0"/>
                <w:sz w:val="21"/>
                <w:szCs w:val="21"/>
                <w:lang w:val="en-US" w:eastAsia="zh-CN"/>
              </w:rPr>
            </w:r>
            <w:r/>
          </w:p>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注：（1）</w:t>
            </w:r>
            <w:r>
              <w:rPr>
                <w:rFonts w:hint="eastAsia" w:ascii="宋体" w:hAnsi="宋体" w:eastAsia="宋体" w:cs="宋体"/>
                <w:sz w:val="21"/>
                <w:szCs w:val="21"/>
                <w:highlight w:val="none"/>
              </w:rPr>
              <w:t xml:space="preserve">根据招标文件采购货物清单</w:t>
            </w:r>
            <w:r>
              <w:rPr>
                <w:rFonts w:hint="eastAsia" w:ascii="宋体" w:hAnsi="宋体" w:eastAsia="宋体" w:cs="宋体"/>
                <w:sz w:val="21"/>
                <w:szCs w:val="21"/>
                <w:highlight w:val="none"/>
                <w:lang w:val="en-US" w:eastAsia="zh-CN"/>
              </w:rPr>
              <w:t xml:space="preserve">规格</w:t>
            </w:r>
            <w:r>
              <w:rPr>
                <w:rFonts w:hint="eastAsia" w:ascii="宋体" w:hAnsi="宋体" w:eastAsia="宋体" w:cs="宋体"/>
                <w:sz w:val="21"/>
                <w:szCs w:val="21"/>
                <w:highlight w:val="none"/>
              </w:rPr>
              <w:t xml:space="preserve">要求制作规划图，图纸中必须包含货物清单序号：</w:t>
            </w:r>
            <w:r>
              <w:rPr>
                <w:rFonts w:hint="eastAsia" w:ascii="宋体" w:hAnsi="宋体" w:eastAsia="宋体" w:cs="宋体"/>
                <w:b/>
                <w:bCs/>
                <w:sz w:val="21"/>
                <w:szCs w:val="21"/>
                <w:highlight w:val="none"/>
              </w:rPr>
              <w:t xml:space="preserve">1-</w:t>
            </w:r>
            <w:r>
              <w:rPr>
                <w:rFonts w:hint="eastAsia" w:ascii="宋体" w:hAnsi="宋体" w:eastAsia="宋体" w:cs="宋体"/>
                <w:b/>
                <w:bCs/>
                <w:sz w:val="21"/>
                <w:szCs w:val="21"/>
                <w:highlight w:val="none"/>
                <w:lang w:val="en-US" w:eastAsia="zh-CN"/>
              </w:rPr>
              <w:t xml:space="preserve">50</w:t>
            </w:r>
            <w:r>
              <w:rPr>
                <w:rFonts w:hint="eastAsia" w:ascii="宋体" w:hAnsi="宋体" w:eastAsia="宋体" w:cs="宋体"/>
                <w:b/>
                <w:bCs/>
                <w:sz w:val="21"/>
                <w:szCs w:val="21"/>
                <w:highlight w:val="none"/>
              </w:rPr>
              <w:t xml:space="preserve">号产品，并在图纸中必须标明 1-</w:t>
            </w:r>
            <w:r>
              <w:rPr>
                <w:rFonts w:hint="eastAsia" w:ascii="宋体" w:hAnsi="宋体" w:eastAsia="宋体" w:cs="宋体"/>
                <w:b/>
                <w:bCs/>
                <w:sz w:val="21"/>
                <w:szCs w:val="21"/>
                <w:highlight w:val="none"/>
                <w:lang w:val="en-US" w:eastAsia="zh-CN"/>
              </w:rPr>
              <w:t xml:space="preserve">50</w:t>
            </w:r>
            <w:r>
              <w:rPr>
                <w:rFonts w:hint="eastAsia" w:ascii="宋体" w:hAnsi="宋体" w:eastAsia="宋体" w:cs="宋体"/>
                <w:b/>
                <w:bCs/>
                <w:sz w:val="21"/>
                <w:szCs w:val="21"/>
                <w:highlight w:val="none"/>
              </w:rPr>
              <w:t xml:space="preserve"> 号产品索引以便评委核对、否则该项不得分</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lang w:val="en-US" w:eastAsia="zh-CN"/>
              </w:rPr>
            </w:r>
            <w:r/>
          </w:p>
          <w:p>
            <w:pPr>
              <w:pStyle w:val="655"/>
              <w:jc w:val="both"/>
              <w:keepLines w:val="0"/>
              <w:keepNext w:val="0"/>
              <w:pageBreakBefore w:val="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b w:val="0"/>
                <w:bCs w:val="0"/>
                <w:sz w:val="21"/>
                <w:szCs w:val="21"/>
                <w:lang w:val="en-US" w:eastAsia="zh-CN"/>
              </w:rPr>
              <w:t xml:space="preserve">（2）简略缺漏情形为内容缺项、不完整或只对方案作出标题式的简单阐述，并未展开分析或列明可行的具体解决方案；非专门针对本项目或不适用本项目特性、套用其他项目内容；对同一问题前后表述矛盾；存在逻辑漏洞或常识错误</w:t>
            </w:r>
            <w:r>
              <w:rPr>
                <w:rFonts w:hint="eastAsia" w:ascii="宋体" w:hAnsi="宋体" w:cs="宋体"/>
                <w:b w:val="0"/>
                <w:bCs w:val="0"/>
                <w:sz w:val="21"/>
                <w:szCs w:val="21"/>
                <w:lang w:val="en-US" w:eastAsia="zh-CN"/>
              </w:rPr>
              <w:t xml:space="preserve">；</w:t>
            </w:r>
            <w:r>
              <w:rPr>
                <w:rFonts w:hint="eastAsia" w:ascii="宋体" w:hAnsi="宋体" w:eastAsia="宋体" w:cs="宋体"/>
                <w:b w:val="0"/>
                <w:bCs w:val="0"/>
                <w:sz w:val="21"/>
                <w:szCs w:val="21"/>
                <w:lang w:val="en-US" w:eastAsia="zh-CN"/>
              </w:rPr>
              <w:t xml:space="preserve">服务方案进行泛化描述缺少针对性，不贴合项目实际。</w:t>
            </w:r>
            <w:r>
              <w:rPr>
                <w:rFonts w:hint="eastAsia" w:ascii="宋体" w:hAnsi="宋体" w:eastAsia="宋体" w:cs="宋体"/>
                <w:sz w:val="21"/>
                <w:szCs w:val="21"/>
                <w:highlight w:val="none"/>
                <w:lang w:val="en-US" w:eastAsia="zh-CN"/>
              </w:rPr>
            </w:r>
            <w:r/>
          </w:p>
        </w:tc>
      </w:tr>
      <w:tr>
        <w:trPr>
          <w:trHeight w:val="197"/>
        </w:trPr>
        <w:tc>
          <w:tcPr>
            <w:tcW w:w="540" w:type="dxa"/>
            <w:vAlign w:val="center"/>
            <w:vMerge w:val="continue"/>
            <w:textDirection w:val="lrTb"/>
            <w:noWrap w:val="false"/>
          </w:tcPr>
          <w:p>
            <w:pPr>
              <w:pStyle w:val="655"/>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21" w:type="dxa"/>
            <w:vAlign w:val="center"/>
            <w:vMerge w:val="continue"/>
            <w:textDirection w:val="lrTb"/>
            <w:noWrap w:val="false"/>
          </w:tcPr>
          <w:p>
            <w:pPr>
              <w:pStyle w:val="655"/>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01" w:type="dxa"/>
            <w:vAlign w:val="center"/>
            <w:vMerge w:val="continue"/>
            <w:textDirection w:val="lrTb"/>
            <w:noWrap w:val="false"/>
          </w:tcPr>
          <w:p>
            <w:pPr>
              <w:pStyle w:val="655"/>
              <w:jc w:val="center"/>
              <w:keepLines w:val="0"/>
              <w:keepNext w:val="0"/>
              <w:pageBreakBefore w:val="0"/>
              <w:spacing w:line="400" w:lineRule="exact"/>
              <w:widowControl/>
              <w:rPr>
                <w:rFonts w:hint="eastAsia" w:cs="宋体"/>
                <w:i w:val="0"/>
                <w:iCs w:val="0"/>
                <w:color w:val="000000"/>
                <w:sz w:val="21"/>
                <w:szCs w:val="21"/>
                <w:highlight w:val="none"/>
                <w:u w:val="none"/>
                <w:lang w:val="en-US" w:eastAsia="zh-CN" w:bidi="ar"/>
              </w:rPr>
              <w:suppressLineNumbers w:val="0"/>
            </w:pPr>
            <w:r>
              <w:rPr>
                <w:rFonts w:hint="eastAsia" w:cs="宋体"/>
                <w:i w:val="0"/>
                <w:iCs w:val="0"/>
                <w:color w:val="000000"/>
                <w:sz w:val="21"/>
                <w:szCs w:val="21"/>
                <w:highlight w:val="none"/>
                <w:u w:val="none"/>
                <w:lang w:val="en-US" w:eastAsia="zh-CN" w:bidi="ar"/>
              </w:rPr>
            </w:r>
            <w:r/>
          </w:p>
        </w:tc>
        <w:tc>
          <w:tcPr>
            <w:tcW w:w="3337" w:type="dxa"/>
            <w:vAlign w:val="center"/>
            <w:textDirection w:val="lrTb"/>
            <w:noWrap w:val="false"/>
          </w:tcPr>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投标人提供</w:t>
            </w:r>
            <w:r>
              <w:rPr>
                <w:rFonts w:hint="eastAsia" w:ascii="宋体" w:hAnsi="宋体" w:eastAsia="宋体" w:cs="宋体"/>
                <w:sz w:val="21"/>
                <w:szCs w:val="21"/>
                <w:highlight w:val="none"/>
                <w:lang w:val="en-US" w:eastAsia="zh-CN"/>
              </w:rPr>
              <w:t xml:space="preserve">幼儿园户外产品效果图设计方案</w:t>
            </w:r>
            <w:r>
              <w:rPr>
                <w:rFonts w:hint="eastAsia" w:ascii="宋体" w:hAnsi="宋体" w:eastAsia="宋体" w:cs="宋体"/>
                <w:b w:val="0"/>
                <w:bCs w:val="0"/>
                <w:sz w:val="21"/>
                <w:szCs w:val="21"/>
                <w:lang w:val="en-US" w:eastAsia="zh-CN"/>
              </w:rPr>
              <w:t xml:space="preserve">，方案需</w:t>
            </w:r>
            <w:r>
              <w:rPr>
                <w:rFonts w:hint="eastAsia" w:ascii="宋体" w:hAnsi="宋体" w:eastAsia="宋体" w:cs="宋体"/>
                <w:i w:val="0"/>
                <w:iCs w:val="0"/>
                <w:color w:val="000000"/>
                <w:sz w:val="21"/>
                <w:szCs w:val="21"/>
                <w:highlight w:val="none"/>
                <w:u w:val="none"/>
                <w:lang w:val="en-US" w:eastAsia="zh-CN" w:bidi="ar"/>
              </w:rPr>
              <w:t xml:space="preserve">包含但不限于</w:t>
            </w:r>
            <w:r>
              <w:rPr>
                <w:rFonts w:hint="eastAsia" w:ascii="宋体" w:hAnsi="宋体" w:eastAsia="宋体" w:cs="宋体"/>
                <w:b w:val="0"/>
                <w:bCs w:val="0"/>
                <w:sz w:val="21"/>
                <w:szCs w:val="21"/>
                <w:lang w:val="en-US" w:eastAsia="zh-CN"/>
              </w:rPr>
              <w:t xml:space="preserve">以下内容：①</w:t>
            </w:r>
            <w:r>
              <w:rPr>
                <w:rFonts w:hint="eastAsia" w:ascii="宋体" w:hAnsi="宋体" w:eastAsia="宋体" w:cs="宋体"/>
                <w:sz w:val="21"/>
                <w:szCs w:val="21"/>
                <w:highlight w:val="none"/>
                <w:lang w:val="en-US" w:eastAsia="zh-CN"/>
              </w:rPr>
              <w:t xml:space="preserve">产品效果图</w:t>
            </w:r>
            <w:r>
              <w:rPr>
                <w:rFonts w:hint="eastAsia" w:ascii="宋体" w:hAnsi="宋体" w:eastAsia="宋体" w:cs="宋体"/>
                <w:b w:val="0"/>
                <w:bCs w:val="0"/>
                <w:sz w:val="21"/>
                <w:szCs w:val="21"/>
                <w:lang w:val="en-US" w:eastAsia="zh-CN"/>
              </w:rPr>
              <w:t xml:space="preserve">、②</w:t>
            </w:r>
            <w:r>
              <w:rPr>
                <w:rFonts w:hint="eastAsia" w:ascii="宋体" w:hAnsi="宋体" w:eastAsia="宋体" w:cs="宋体"/>
                <w:sz w:val="21"/>
                <w:szCs w:val="21"/>
                <w:highlight w:val="none"/>
                <w:lang w:val="en-US" w:eastAsia="zh-CN"/>
              </w:rPr>
              <w:t xml:space="preserve">产品所在场景效果图</w:t>
            </w:r>
            <w:r>
              <w:rPr>
                <w:rFonts w:hint="eastAsia" w:ascii="宋体" w:hAnsi="宋体" w:eastAsia="宋体" w:cs="宋体"/>
                <w:b w:val="0"/>
                <w:bCs w:val="0"/>
                <w:sz w:val="21"/>
                <w:szCs w:val="21"/>
                <w:lang w:val="en-US" w:eastAsia="zh-CN"/>
              </w:rPr>
              <w:t xml:space="preserve">、③产品细节效果图、④</w:t>
            </w:r>
            <w:r>
              <w:rPr>
                <w:rFonts w:hint="eastAsia" w:ascii="宋体" w:hAnsi="宋体" w:eastAsia="宋体" w:cs="宋体"/>
                <w:sz w:val="21"/>
                <w:szCs w:val="21"/>
                <w:highlight w:val="none"/>
                <w:lang w:val="en-US" w:eastAsia="zh-CN"/>
              </w:rPr>
              <w:t xml:space="preserve">详细设计说明</w:t>
            </w:r>
            <w:r>
              <w:rPr>
                <w:rFonts w:hint="eastAsia" w:ascii="宋体" w:hAnsi="宋体" w:eastAsia="宋体" w:cs="宋体"/>
                <w:b w:val="0"/>
                <w:bCs w:val="0"/>
                <w:sz w:val="21"/>
                <w:szCs w:val="21"/>
                <w:lang w:val="en-US" w:eastAsia="zh-CN"/>
              </w:rPr>
              <w:t xml:space="preserve">。依据以上细化项按照以下标准进行量化评审：</w:t>
            </w:r>
            <w:r>
              <w:rPr>
                <w:rFonts w:hint="eastAsia" w:ascii="宋体" w:hAnsi="宋体" w:eastAsia="宋体" w:cs="宋体"/>
                <w:b w:val="0"/>
                <w:bCs w:val="0"/>
                <w:sz w:val="21"/>
                <w:szCs w:val="21"/>
                <w:lang w:val="en-US" w:eastAsia="zh-CN"/>
              </w:rPr>
            </w:r>
            <w:r/>
          </w:p>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（1）完整性：需结合整体需求，进行全方位的设计；</w:t>
            </w:r>
            <w:r>
              <w:rPr>
                <w:rFonts w:hint="eastAsia" w:ascii="宋体" w:hAnsi="宋体" w:eastAsia="宋体" w:cs="宋体"/>
                <w:b w:val="0"/>
                <w:bCs w:val="0"/>
                <w:sz w:val="21"/>
                <w:szCs w:val="21"/>
                <w:lang w:val="en-US" w:eastAsia="zh-CN"/>
              </w:rPr>
            </w:r>
            <w:r/>
          </w:p>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（2）合理性：需依据本项目特性设计，方案可行；</w:t>
            </w:r>
            <w:r>
              <w:rPr>
                <w:rFonts w:hint="eastAsia" w:ascii="宋体" w:hAnsi="宋体" w:eastAsia="宋体" w:cs="宋体"/>
                <w:b w:val="0"/>
                <w:bCs w:val="0"/>
                <w:sz w:val="21"/>
                <w:szCs w:val="21"/>
                <w:lang w:val="en-US" w:eastAsia="zh-CN"/>
              </w:rPr>
            </w:r>
            <w:r/>
          </w:p>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（3）针对性：方案条理清晰，切合项目实际情况。</w:t>
            </w:r>
            <w:r>
              <w:rPr>
                <w:rFonts w:hint="eastAsia" w:ascii="宋体" w:hAnsi="宋体" w:eastAsia="宋体" w:cs="宋体"/>
                <w:b w:val="0"/>
                <w:bCs w:val="0"/>
                <w:sz w:val="21"/>
                <w:szCs w:val="21"/>
                <w:lang w:val="en-US" w:eastAsia="zh-CN"/>
              </w:rPr>
            </w:r>
            <w:r/>
          </w:p>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每项内容</w:t>
            </w:r>
            <w:r>
              <w:rPr>
                <w:rFonts w:hint="eastAsia" w:ascii="宋体" w:hAnsi="宋体" w:eastAsia="宋体" w:cs="宋体"/>
                <w:b w:val="0"/>
                <w:bCs w:val="0"/>
                <w:sz w:val="21"/>
                <w:szCs w:val="21"/>
                <w:lang w:val="en-US" w:eastAsia="zh-CN"/>
              </w:rPr>
              <w:t xml:space="preserve">（针对上述①-④）</w:t>
            </w:r>
            <w:r>
              <w:rPr>
                <w:rFonts w:hint="eastAsia" w:ascii="宋体" w:hAnsi="宋体" w:eastAsia="宋体" w:cs="宋体"/>
                <w:b w:val="0"/>
                <w:bCs w:val="0"/>
                <w:sz w:val="21"/>
                <w:szCs w:val="21"/>
                <w:lang w:val="en-US" w:eastAsia="zh-CN"/>
              </w:rPr>
              <w:t xml:space="preserve">满足采购需求得2.5分，每项内容</w:t>
            </w:r>
            <w:r>
              <w:rPr>
                <w:rFonts w:hint="eastAsia" w:ascii="宋体" w:hAnsi="宋体" w:eastAsia="宋体" w:cs="宋体"/>
                <w:b w:val="0"/>
                <w:bCs w:val="0"/>
                <w:sz w:val="21"/>
                <w:szCs w:val="21"/>
                <w:lang w:val="en-US" w:eastAsia="zh-CN"/>
              </w:rPr>
              <w:t xml:space="preserve">（针对上述①-④）</w:t>
            </w:r>
            <w:r>
              <w:rPr>
                <w:rFonts w:hint="eastAsia" w:ascii="宋体" w:hAnsi="宋体" w:eastAsia="宋体" w:cs="宋体"/>
                <w:b w:val="0"/>
                <w:bCs w:val="0"/>
                <w:sz w:val="21"/>
                <w:szCs w:val="21"/>
                <w:lang w:val="en-US" w:eastAsia="zh-CN"/>
              </w:rPr>
              <w:t xml:space="preserve">简略缺漏的得1分，未提供或内容与本项目实际需求不符的不得分，本项最多得10分。</w:t>
            </w:r>
            <w:r>
              <w:rPr>
                <w:rFonts w:hint="eastAsia" w:ascii="宋体" w:hAnsi="宋体" w:eastAsia="宋体" w:cs="宋体"/>
                <w:b w:val="0"/>
                <w:bCs w:val="0"/>
                <w:sz w:val="21"/>
                <w:szCs w:val="21"/>
                <w:lang w:val="en-US" w:eastAsia="zh-CN"/>
              </w:rPr>
            </w:r>
            <w:r/>
          </w:p>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注：（1）</w:t>
            </w:r>
            <w:r>
              <w:rPr>
                <w:rFonts w:hint="eastAsia" w:ascii="宋体" w:hAnsi="宋体" w:eastAsia="宋体" w:cs="宋体"/>
                <w:sz w:val="21"/>
                <w:szCs w:val="21"/>
                <w:highlight w:val="none"/>
              </w:rPr>
              <w:t xml:space="preserve">根据招标文件采购货物清单</w:t>
            </w:r>
            <w:r>
              <w:rPr>
                <w:rFonts w:hint="eastAsia" w:ascii="宋体" w:hAnsi="宋体" w:eastAsia="宋体" w:cs="宋体"/>
                <w:sz w:val="21"/>
                <w:szCs w:val="21"/>
                <w:highlight w:val="none"/>
                <w:lang w:val="en-US" w:eastAsia="zh-CN"/>
              </w:rPr>
              <w:t xml:space="preserve">规格</w:t>
            </w:r>
            <w:r>
              <w:rPr>
                <w:rFonts w:hint="eastAsia" w:ascii="宋体" w:hAnsi="宋体" w:eastAsia="宋体" w:cs="宋体"/>
                <w:sz w:val="21"/>
                <w:szCs w:val="21"/>
                <w:highlight w:val="none"/>
              </w:rPr>
              <w:t xml:space="preserve">要求</w:t>
            </w:r>
            <w:r>
              <w:rPr>
                <w:rFonts w:hint="eastAsia" w:ascii="宋体" w:hAnsi="宋体" w:eastAsia="宋体" w:cs="宋体"/>
                <w:sz w:val="21"/>
                <w:szCs w:val="21"/>
                <w:highlight w:val="none"/>
                <w:lang w:val="en-US" w:eastAsia="zh-CN"/>
              </w:rPr>
              <w:t xml:space="preserve">制作效果图，图纸中须包含货物清单序号：</w:t>
            </w:r>
            <w:r>
              <w:rPr>
                <w:rFonts w:hint="eastAsia" w:ascii="宋体" w:hAnsi="宋体" w:eastAsia="宋体" w:cs="宋体"/>
                <w:b/>
                <w:bCs/>
                <w:sz w:val="21"/>
                <w:szCs w:val="21"/>
                <w:highlight w:val="none"/>
                <w:lang w:val="en-US" w:eastAsia="zh-CN"/>
              </w:rPr>
              <w:t xml:space="preserve">1-50号产品，并在图纸中标明1-50号产品索引以便评委核对，否则该项不得分</w:t>
            </w:r>
            <w:r>
              <w:rPr>
                <w:rFonts w:hint="eastAsia" w:ascii="宋体" w:hAnsi="宋体" w:eastAsia="宋体" w:cs="宋体"/>
                <w:b/>
                <w:bCs/>
                <w:sz w:val="21"/>
                <w:szCs w:val="21"/>
                <w:lang w:val="en-US" w:eastAsia="zh-CN"/>
              </w:rPr>
              <w:t xml:space="preserve">；</w:t>
            </w:r>
            <w:r>
              <w:rPr>
                <w:rFonts w:hint="eastAsia" w:ascii="宋体" w:hAnsi="宋体" w:eastAsia="宋体" w:cs="宋体"/>
                <w:b w:val="0"/>
                <w:bCs w:val="0"/>
                <w:sz w:val="21"/>
                <w:szCs w:val="21"/>
                <w:lang w:val="en-US" w:eastAsia="zh-CN"/>
              </w:rPr>
            </w:r>
            <w:r/>
          </w:p>
          <w:p>
            <w:pPr>
              <w:pStyle w:val="655"/>
              <w:jc w:val="both"/>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b w:val="0"/>
                <w:bCs w:val="0"/>
                <w:sz w:val="21"/>
                <w:szCs w:val="21"/>
                <w:lang w:val="en-US" w:eastAsia="zh-CN"/>
              </w:rPr>
              <w:t xml:space="preserve">（2）简略缺漏情形为内容缺项、不完整或只对方案作出标题式的简单阐述，并未展开分析或列明可行的具体解决方案；非专门针对本项目或不适用本项目特性、套用其他项目内容；对同一问题前后表述矛盾；存在逻辑漏洞或常识错误</w:t>
            </w:r>
            <w:r>
              <w:rPr>
                <w:rFonts w:hint="eastAsia" w:ascii="宋体" w:hAnsi="宋体" w:cs="宋体"/>
                <w:b w:val="0"/>
                <w:bCs w:val="0"/>
                <w:sz w:val="21"/>
                <w:szCs w:val="21"/>
                <w:lang w:val="en-US" w:eastAsia="zh-CN"/>
              </w:rPr>
              <w:t xml:space="preserve">；</w:t>
            </w:r>
            <w:r>
              <w:rPr>
                <w:rFonts w:hint="eastAsia" w:ascii="宋体" w:hAnsi="宋体" w:eastAsia="宋体" w:cs="宋体"/>
                <w:b w:val="0"/>
                <w:bCs w:val="0"/>
                <w:sz w:val="21"/>
                <w:szCs w:val="21"/>
                <w:lang w:val="en-US" w:eastAsia="zh-CN"/>
              </w:rPr>
              <w:t xml:space="preserve">服务方案进行泛化描述缺少针对性，不贴合项目实际。</w:t>
            </w:r>
            <w:r>
              <w:rPr>
                <w:rFonts w:hint="eastAsia" w:ascii="宋体" w:hAnsi="宋体" w:eastAsia="宋体" w:cs="宋体"/>
                <w:sz w:val="21"/>
                <w:szCs w:val="21"/>
                <w:highlight w:val="none"/>
              </w:rPr>
            </w:r>
            <w:r/>
          </w:p>
        </w:tc>
      </w:tr>
      <w:tr>
        <w:trPr>
          <w:trHeight w:val="567"/>
        </w:trPr>
        <w:tc>
          <w:tcPr>
            <w:tcW w:w="540" w:type="dxa"/>
            <w:vAlign w:val="center"/>
            <w:vMerge w:val="continue"/>
            <w:textDirection w:val="lrTb"/>
            <w:noWrap w:val="false"/>
          </w:tcPr>
          <w:p>
            <w:pPr>
              <w:pStyle w:val="655"/>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21" w:type="dxa"/>
            <w:vAlign w:val="center"/>
            <w:vMerge w:val="continue"/>
            <w:textDirection w:val="lrTb"/>
            <w:noWrap w:val="false"/>
          </w:tcPr>
          <w:p>
            <w:pPr>
              <w:pStyle w:val="655"/>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01" w:type="dxa"/>
            <w:vAlign w:val="center"/>
            <w:vMerge w:val="continue"/>
            <w:textDirection w:val="lrTb"/>
            <w:noWrap w:val="false"/>
          </w:tcPr>
          <w:p>
            <w:pPr>
              <w:pStyle w:val="655"/>
              <w:jc w:val="center"/>
              <w:keepLines w:val="0"/>
              <w:keepNext w:val="0"/>
              <w:pageBreakBefore w:val="0"/>
              <w:spacing w:line="400" w:lineRule="exact"/>
              <w:widowControl/>
              <w:rPr>
                <w:rFonts w:hint="eastAsia" w:cs="宋体"/>
                <w:i w:val="0"/>
                <w:iCs w:val="0"/>
                <w:color w:val="000000"/>
                <w:sz w:val="21"/>
                <w:szCs w:val="21"/>
                <w:highlight w:val="none"/>
                <w:u w:val="none"/>
                <w:lang w:val="en-US" w:eastAsia="zh-CN" w:bidi="ar"/>
              </w:rPr>
              <w:suppressLineNumbers w:val="0"/>
            </w:pPr>
            <w:r>
              <w:rPr>
                <w:rFonts w:hint="eastAsia" w:cs="宋体"/>
                <w:i w:val="0"/>
                <w:iCs w:val="0"/>
                <w:color w:val="000000"/>
                <w:sz w:val="21"/>
                <w:szCs w:val="21"/>
                <w:highlight w:val="none"/>
                <w:u w:val="none"/>
                <w:lang w:val="en-US" w:eastAsia="zh-CN" w:bidi="ar"/>
              </w:rPr>
            </w:r>
            <w:r/>
          </w:p>
        </w:tc>
        <w:tc>
          <w:tcPr>
            <w:tcW w:w="3337" w:type="dxa"/>
            <w:vAlign w:val="center"/>
            <w:textDirection w:val="lrTb"/>
            <w:noWrap w:val="false"/>
          </w:tcPr>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3、投标人提供</w:t>
            </w:r>
            <w:r>
              <w:rPr>
                <w:rFonts w:hint="eastAsia" w:ascii="宋体" w:hAnsi="宋体" w:eastAsia="宋体" w:cs="宋体"/>
                <w:sz w:val="21"/>
                <w:szCs w:val="21"/>
                <w:highlight w:val="none"/>
                <w:lang w:val="en-US" w:eastAsia="zh-CN"/>
              </w:rPr>
              <w:t xml:space="preserve">幼儿园户外重点产品详细图纸</w:t>
            </w:r>
            <w:r>
              <w:rPr>
                <w:rFonts w:hint="eastAsia" w:ascii="宋体" w:hAnsi="宋体" w:eastAsia="宋体" w:cs="宋体"/>
                <w:b w:val="0"/>
                <w:bCs w:val="0"/>
                <w:sz w:val="21"/>
                <w:szCs w:val="21"/>
                <w:lang w:val="en-US" w:eastAsia="zh-CN"/>
              </w:rPr>
              <w:t xml:space="preserve">，图纸需</w:t>
            </w:r>
            <w:r>
              <w:rPr>
                <w:rFonts w:hint="eastAsia" w:ascii="宋体" w:hAnsi="宋体" w:eastAsia="宋体" w:cs="宋体"/>
                <w:i w:val="0"/>
                <w:iCs w:val="0"/>
                <w:color w:val="000000"/>
                <w:sz w:val="21"/>
                <w:szCs w:val="21"/>
                <w:highlight w:val="none"/>
                <w:u w:val="none"/>
                <w:lang w:val="en-US" w:eastAsia="zh-CN" w:bidi="ar"/>
              </w:rPr>
              <w:t xml:space="preserve">包含但不限于</w:t>
            </w:r>
            <w:r>
              <w:rPr>
                <w:rFonts w:hint="eastAsia" w:ascii="宋体" w:hAnsi="宋体" w:eastAsia="宋体" w:cs="宋体"/>
                <w:b w:val="0"/>
                <w:bCs w:val="0"/>
                <w:sz w:val="21"/>
                <w:szCs w:val="21"/>
                <w:lang w:val="en-US" w:eastAsia="zh-CN"/>
              </w:rPr>
              <w:t xml:space="preserve">以下内容：①</w:t>
            </w:r>
            <w:r>
              <w:rPr>
                <w:rFonts w:hint="eastAsia" w:ascii="宋体" w:hAnsi="宋体" w:eastAsia="宋体" w:cs="宋体"/>
                <w:sz w:val="21"/>
                <w:szCs w:val="21"/>
                <w:highlight w:val="none"/>
                <w:lang w:val="en-US" w:eastAsia="zh-CN"/>
              </w:rPr>
              <w:t xml:space="preserve">平面图、</w:t>
            </w:r>
            <w:r>
              <w:rPr>
                <w:rFonts w:hint="eastAsia" w:ascii="宋体" w:hAnsi="宋体" w:eastAsia="宋体" w:cs="宋体"/>
                <w:b w:val="0"/>
                <w:bCs w:val="0"/>
                <w:sz w:val="21"/>
                <w:szCs w:val="21"/>
                <w:lang w:val="en-US" w:eastAsia="zh-CN"/>
              </w:rPr>
              <w:t xml:space="preserve">②</w:t>
            </w:r>
            <w:r>
              <w:rPr>
                <w:rFonts w:hint="eastAsia" w:ascii="宋体" w:hAnsi="宋体" w:eastAsia="宋体" w:cs="宋体"/>
                <w:sz w:val="21"/>
                <w:szCs w:val="21"/>
                <w:highlight w:val="none"/>
                <w:lang w:val="en-US" w:eastAsia="zh-CN"/>
              </w:rPr>
              <w:t xml:space="preserve">立面图</w:t>
            </w:r>
            <w:r>
              <w:rPr>
                <w:rFonts w:hint="eastAsia" w:ascii="宋体" w:hAnsi="宋体" w:eastAsia="宋体" w:cs="宋体"/>
                <w:b w:val="0"/>
                <w:bCs w:val="0"/>
                <w:sz w:val="21"/>
                <w:szCs w:val="21"/>
                <w:lang w:val="en-US" w:eastAsia="zh-CN"/>
              </w:rPr>
              <w:t xml:space="preserve">、③</w:t>
            </w:r>
            <w:r>
              <w:rPr>
                <w:rFonts w:hint="eastAsia" w:ascii="宋体" w:hAnsi="宋体" w:eastAsia="宋体" w:cs="宋体"/>
                <w:sz w:val="21"/>
                <w:szCs w:val="21"/>
                <w:highlight w:val="none"/>
                <w:lang w:val="en-US" w:eastAsia="zh-CN"/>
              </w:rPr>
              <w:t xml:space="preserve">剖面图、</w:t>
            </w:r>
            <w:r>
              <w:rPr>
                <w:rFonts w:hint="eastAsia" w:ascii="宋体" w:hAnsi="宋体" w:eastAsia="宋体" w:cs="宋体"/>
                <w:b w:val="0"/>
                <w:bCs w:val="0"/>
                <w:sz w:val="21"/>
                <w:szCs w:val="21"/>
                <w:lang w:val="en-US" w:eastAsia="zh-CN"/>
              </w:rPr>
              <w:t xml:space="preserve">④</w:t>
            </w:r>
            <w:r>
              <w:rPr>
                <w:rFonts w:hint="eastAsia" w:ascii="宋体" w:hAnsi="宋体" w:eastAsia="宋体" w:cs="宋体"/>
                <w:sz w:val="21"/>
                <w:szCs w:val="21"/>
                <w:highlight w:val="none"/>
                <w:lang w:val="en-US" w:eastAsia="zh-CN"/>
              </w:rPr>
              <w:t xml:space="preserve">装饰造型图</w:t>
            </w:r>
            <w:r>
              <w:rPr>
                <w:rFonts w:hint="eastAsia" w:ascii="宋体" w:hAnsi="宋体" w:eastAsia="宋体" w:cs="宋体"/>
                <w:b w:val="0"/>
                <w:bCs w:val="0"/>
                <w:sz w:val="21"/>
                <w:szCs w:val="21"/>
                <w:lang w:val="en-US" w:eastAsia="zh-CN"/>
              </w:rPr>
              <w:t xml:space="preserve">。依据以上细化项按照以下标准进行量化评审：</w:t>
            </w:r>
            <w:r>
              <w:rPr>
                <w:rFonts w:hint="eastAsia" w:ascii="宋体" w:hAnsi="宋体" w:eastAsia="宋体" w:cs="宋体"/>
                <w:b w:val="0"/>
                <w:bCs w:val="0"/>
                <w:sz w:val="21"/>
                <w:szCs w:val="21"/>
                <w:lang w:val="en-US" w:eastAsia="zh-CN"/>
              </w:rPr>
            </w:r>
            <w:r/>
          </w:p>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（1）完整性：需结合整体需求，进行全方位的设计；</w:t>
            </w:r>
            <w:r>
              <w:rPr>
                <w:rFonts w:hint="eastAsia" w:ascii="宋体" w:hAnsi="宋体" w:eastAsia="宋体" w:cs="宋体"/>
                <w:b w:val="0"/>
                <w:bCs w:val="0"/>
                <w:sz w:val="21"/>
                <w:szCs w:val="21"/>
                <w:lang w:val="en-US" w:eastAsia="zh-CN"/>
              </w:rPr>
            </w:r>
            <w:r/>
          </w:p>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（2）合理性：需依据本项目特性设计，方案可行；</w:t>
            </w:r>
            <w:r>
              <w:rPr>
                <w:rFonts w:hint="eastAsia" w:ascii="宋体" w:hAnsi="宋体" w:eastAsia="宋体" w:cs="宋体"/>
                <w:b w:val="0"/>
                <w:bCs w:val="0"/>
                <w:sz w:val="21"/>
                <w:szCs w:val="21"/>
                <w:lang w:val="en-US" w:eastAsia="zh-CN"/>
              </w:rPr>
            </w:r>
            <w:r/>
          </w:p>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（3）针对性：方案条理清晰，切合项目实际情况。</w:t>
            </w:r>
            <w:r>
              <w:rPr>
                <w:rFonts w:hint="eastAsia" w:ascii="宋体" w:hAnsi="宋体" w:eastAsia="宋体" w:cs="宋体"/>
                <w:b w:val="0"/>
                <w:bCs w:val="0"/>
                <w:sz w:val="21"/>
                <w:szCs w:val="21"/>
                <w:lang w:val="en-US" w:eastAsia="zh-CN"/>
              </w:rPr>
            </w:r>
            <w:r/>
          </w:p>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每项内容</w:t>
            </w:r>
            <w:r>
              <w:rPr>
                <w:rFonts w:hint="eastAsia" w:ascii="宋体" w:hAnsi="宋体" w:eastAsia="宋体" w:cs="宋体"/>
                <w:b w:val="0"/>
                <w:bCs w:val="0"/>
                <w:sz w:val="21"/>
                <w:szCs w:val="21"/>
                <w:lang w:val="en-US" w:eastAsia="zh-CN"/>
              </w:rPr>
              <w:t xml:space="preserve">（针对上述①-④）</w:t>
            </w:r>
            <w:r>
              <w:rPr>
                <w:rFonts w:hint="eastAsia" w:ascii="宋体" w:hAnsi="宋体" w:eastAsia="宋体" w:cs="宋体"/>
                <w:b w:val="0"/>
                <w:bCs w:val="0"/>
                <w:sz w:val="21"/>
                <w:szCs w:val="21"/>
                <w:lang w:val="en-US" w:eastAsia="zh-CN"/>
              </w:rPr>
              <w:t xml:space="preserve">满足采购需求得2.5分，每项内容</w:t>
            </w:r>
            <w:r>
              <w:rPr>
                <w:rFonts w:hint="eastAsia" w:ascii="宋体" w:hAnsi="宋体" w:eastAsia="宋体" w:cs="宋体"/>
                <w:b w:val="0"/>
                <w:bCs w:val="0"/>
                <w:sz w:val="21"/>
                <w:szCs w:val="21"/>
                <w:lang w:val="en-US" w:eastAsia="zh-CN"/>
              </w:rPr>
              <w:t xml:space="preserve">（针对上述①-④）</w:t>
            </w:r>
            <w:r>
              <w:rPr>
                <w:rFonts w:hint="eastAsia" w:ascii="宋体" w:hAnsi="宋体" w:eastAsia="宋体" w:cs="宋体"/>
                <w:b w:val="0"/>
                <w:bCs w:val="0"/>
                <w:sz w:val="21"/>
                <w:szCs w:val="21"/>
                <w:lang w:val="en-US" w:eastAsia="zh-CN"/>
              </w:rPr>
              <w:t xml:space="preserve">简略缺漏的得1分，未提供或内容与本项目实际需求不符的不得分，本项最多得10分。</w:t>
            </w:r>
            <w:r>
              <w:rPr>
                <w:rFonts w:hint="eastAsia" w:ascii="宋体" w:hAnsi="宋体" w:eastAsia="宋体" w:cs="宋体"/>
                <w:b w:val="0"/>
                <w:bCs w:val="0"/>
                <w:sz w:val="21"/>
                <w:szCs w:val="21"/>
                <w:lang w:val="en-US" w:eastAsia="zh-CN"/>
              </w:rPr>
            </w:r>
            <w:r/>
          </w:p>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注：（1）根据招标文件采购货物清单规格要求制作产品详细图纸，图纸中须包含货物清单序号：</w:t>
            </w:r>
            <w:r>
              <w:rPr>
                <w:rFonts w:hint="eastAsia" w:ascii="宋体" w:hAnsi="宋体" w:eastAsia="宋体" w:cs="宋体"/>
                <w:b/>
                <w:bCs/>
                <w:sz w:val="21"/>
                <w:szCs w:val="21"/>
                <w:lang w:val="en-US" w:eastAsia="zh-CN"/>
              </w:rPr>
              <w:t xml:space="preserve">1-50号产品，并在图纸中标明1-50号产品索引以便评委核对，否则该项不得分；</w:t>
            </w:r>
            <w:r>
              <w:rPr>
                <w:rFonts w:hint="eastAsia" w:ascii="宋体" w:hAnsi="宋体" w:eastAsia="宋体" w:cs="宋体"/>
                <w:b w:val="0"/>
                <w:bCs w:val="0"/>
                <w:sz w:val="21"/>
                <w:szCs w:val="21"/>
                <w:lang w:val="en-US" w:eastAsia="zh-CN"/>
              </w:rPr>
            </w:r>
            <w:r/>
          </w:p>
          <w:p>
            <w:pPr>
              <w:pStyle w:val="655"/>
              <w:jc w:val="both"/>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b w:val="0"/>
                <w:bCs w:val="0"/>
                <w:sz w:val="21"/>
                <w:szCs w:val="21"/>
                <w:lang w:val="en-US" w:eastAsia="zh-CN"/>
              </w:rPr>
              <w:t xml:space="preserve">（2）简略缺漏情形为内容缺项、不完整或只对方案作出标题式的简单阐述，并未展开分析或列明可行的具体解决方案；非专门针对本项目或不适用本项目特性、套用其他项目内容；对同一问题前后表述矛盾；存在逻辑漏洞或常识错误</w:t>
            </w:r>
            <w:r>
              <w:rPr>
                <w:rFonts w:hint="eastAsia" w:ascii="宋体" w:hAnsi="宋体" w:cs="宋体"/>
                <w:b w:val="0"/>
                <w:bCs w:val="0"/>
                <w:sz w:val="21"/>
                <w:szCs w:val="21"/>
                <w:lang w:val="en-US" w:eastAsia="zh-CN"/>
              </w:rPr>
              <w:t xml:space="preserve">；</w:t>
            </w:r>
            <w:r>
              <w:rPr>
                <w:rFonts w:hint="eastAsia" w:ascii="宋体" w:hAnsi="宋体" w:eastAsia="宋体" w:cs="宋体"/>
                <w:b w:val="0"/>
                <w:bCs w:val="0"/>
                <w:sz w:val="21"/>
                <w:szCs w:val="21"/>
                <w:lang w:val="en-US" w:eastAsia="zh-CN"/>
              </w:rPr>
              <w:t xml:space="preserve">服务方案进行泛化描述缺少针对性，不贴合项目实际。</w:t>
            </w:r>
            <w:r>
              <w:rPr>
                <w:rFonts w:hint="eastAsia" w:ascii="宋体" w:hAnsi="宋体" w:eastAsia="宋体" w:cs="宋体"/>
                <w:sz w:val="21"/>
                <w:szCs w:val="21"/>
                <w:highlight w:val="none"/>
              </w:rPr>
            </w:r>
            <w:r/>
          </w:p>
        </w:tc>
      </w:tr>
      <w:tr>
        <w:trPr>
          <w:trHeight w:val="567"/>
        </w:trPr>
        <w:tc>
          <w:tcPr>
            <w:tcW w:w="540" w:type="dxa"/>
            <w:vAlign w:val="center"/>
            <w:vMerge w:val="continue"/>
            <w:textDirection w:val="lrTb"/>
            <w:noWrap w:val="false"/>
          </w:tcPr>
          <w:p>
            <w:pPr>
              <w:pStyle w:val="655"/>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21" w:type="dxa"/>
            <w:vAlign w:val="center"/>
            <w:vMerge w:val="continue"/>
            <w:textDirection w:val="lrTb"/>
            <w:noWrap w:val="false"/>
          </w:tcPr>
          <w:p>
            <w:pPr>
              <w:pStyle w:val="655"/>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01" w:type="dxa"/>
            <w:vAlign w:val="center"/>
            <w:vMerge w:val="continue"/>
            <w:textDirection w:val="lrTb"/>
            <w:noWrap w:val="false"/>
          </w:tcPr>
          <w:p>
            <w:pPr>
              <w:pStyle w:val="655"/>
              <w:jc w:val="center"/>
              <w:keepLines w:val="0"/>
              <w:keepNext w:val="0"/>
              <w:pageBreakBefore w:val="0"/>
              <w:spacing w:line="400" w:lineRule="exact"/>
              <w:widowControl/>
              <w:rPr>
                <w:rFonts w:hint="eastAsia" w:cs="宋体"/>
                <w:i w:val="0"/>
                <w:iCs w:val="0"/>
                <w:color w:val="000000"/>
                <w:sz w:val="21"/>
                <w:szCs w:val="21"/>
                <w:highlight w:val="none"/>
                <w:u w:val="none"/>
                <w:lang w:val="en-US" w:eastAsia="zh-CN" w:bidi="ar"/>
              </w:rPr>
              <w:suppressLineNumbers w:val="0"/>
            </w:pPr>
            <w:r>
              <w:rPr>
                <w:rFonts w:hint="eastAsia" w:cs="宋体"/>
                <w:i w:val="0"/>
                <w:iCs w:val="0"/>
                <w:color w:val="000000"/>
                <w:sz w:val="21"/>
                <w:szCs w:val="21"/>
                <w:highlight w:val="none"/>
                <w:u w:val="none"/>
                <w:lang w:val="en-US" w:eastAsia="zh-CN" w:bidi="ar"/>
              </w:rPr>
            </w:r>
            <w:r/>
          </w:p>
        </w:tc>
        <w:tc>
          <w:tcPr>
            <w:tcW w:w="3337" w:type="dxa"/>
            <w:vAlign w:val="center"/>
            <w:textDirection w:val="lrTb"/>
            <w:noWrap w:val="false"/>
          </w:tcPr>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4、投标人提供</w:t>
            </w:r>
            <w:r>
              <w:rPr>
                <w:rFonts w:hint="eastAsia" w:ascii="宋体" w:hAnsi="宋体" w:eastAsia="宋体" w:cs="宋体"/>
                <w:sz w:val="21"/>
                <w:szCs w:val="21"/>
                <w:highlight w:val="none"/>
                <w:lang w:val="en-US" w:eastAsia="zh-CN"/>
              </w:rPr>
              <w:t xml:space="preserve">幼儿园户外产品安装定位施工图</w:t>
            </w:r>
            <w:r>
              <w:rPr>
                <w:rFonts w:hint="eastAsia" w:ascii="宋体" w:hAnsi="宋体" w:eastAsia="宋体" w:cs="宋体"/>
                <w:b w:val="0"/>
                <w:bCs w:val="0"/>
                <w:sz w:val="21"/>
                <w:szCs w:val="21"/>
                <w:lang w:val="en-US" w:eastAsia="zh-CN"/>
              </w:rPr>
              <w:t xml:space="preserve">，图纸需</w:t>
            </w:r>
            <w:r>
              <w:rPr>
                <w:rFonts w:hint="eastAsia" w:ascii="宋体" w:hAnsi="宋体" w:eastAsia="宋体" w:cs="宋体"/>
                <w:i w:val="0"/>
                <w:iCs w:val="0"/>
                <w:color w:val="000000"/>
                <w:sz w:val="21"/>
                <w:szCs w:val="21"/>
                <w:highlight w:val="none"/>
                <w:u w:val="none"/>
                <w:lang w:val="en-US" w:eastAsia="zh-CN" w:bidi="ar"/>
              </w:rPr>
              <w:t xml:space="preserve">包含但不限于</w:t>
            </w:r>
            <w:r>
              <w:rPr>
                <w:rFonts w:hint="eastAsia" w:ascii="宋体" w:hAnsi="宋体" w:eastAsia="宋体" w:cs="宋体"/>
                <w:b w:val="0"/>
                <w:bCs w:val="0"/>
                <w:sz w:val="21"/>
                <w:szCs w:val="21"/>
                <w:lang w:val="en-US" w:eastAsia="zh-CN"/>
              </w:rPr>
              <w:t xml:space="preserve">以下内容：①网格定位、②坐标定位图、③设备安装预埋基础图纸、④</w:t>
            </w:r>
            <w:r>
              <w:rPr>
                <w:rFonts w:hint="eastAsia" w:ascii="宋体" w:hAnsi="宋体" w:eastAsia="宋体" w:cs="宋体"/>
                <w:sz w:val="21"/>
                <w:szCs w:val="21"/>
                <w:highlight w:val="none"/>
                <w:lang w:val="en-US" w:eastAsia="zh-CN"/>
              </w:rPr>
              <w:t xml:space="preserve">设备安装固定方式图纸</w:t>
            </w:r>
            <w:r>
              <w:rPr>
                <w:rFonts w:hint="eastAsia" w:ascii="宋体" w:hAnsi="宋体" w:eastAsia="宋体" w:cs="宋体"/>
                <w:b w:val="0"/>
                <w:bCs w:val="0"/>
                <w:sz w:val="21"/>
                <w:szCs w:val="21"/>
                <w:lang w:val="en-US" w:eastAsia="zh-CN"/>
              </w:rPr>
              <w:t xml:space="preserve">。依据以上细化项按照以下标准进行量化评审：</w:t>
            </w:r>
            <w:r>
              <w:rPr>
                <w:rFonts w:hint="eastAsia" w:ascii="宋体" w:hAnsi="宋体" w:eastAsia="宋体" w:cs="宋体"/>
                <w:b w:val="0"/>
                <w:bCs w:val="0"/>
                <w:sz w:val="21"/>
                <w:szCs w:val="21"/>
                <w:lang w:val="en-US" w:eastAsia="zh-CN"/>
              </w:rPr>
            </w:r>
            <w:r/>
          </w:p>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（1）完整性：需结合整体需求，进行全方位的设计；</w:t>
            </w:r>
            <w:r>
              <w:rPr>
                <w:rFonts w:hint="eastAsia" w:ascii="宋体" w:hAnsi="宋体" w:eastAsia="宋体" w:cs="宋体"/>
                <w:b w:val="0"/>
                <w:bCs w:val="0"/>
                <w:sz w:val="21"/>
                <w:szCs w:val="21"/>
                <w:lang w:val="en-US" w:eastAsia="zh-CN"/>
              </w:rPr>
            </w:r>
            <w:r/>
          </w:p>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（2）合理性：需依据本项目特性设计，方案可行；</w:t>
            </w:r>
            <w:r>
              <w:rPr>
                <w:rFonts w:hint="eastAsia" w:ascii="宋体" w:hAnsi="宋体" w:eastAsia="宋体" w:cs="宋体"/>
                <w:b w:val="0"/>
                <w:bCs w:val="0"/>
                <w:sz w:val="21"/>
                <w:szCs w:val="21"/>
                <w:lang w:val="en-US" w:eastAsia="zh-CN"/>
              </w:rPr>
            </w:r>
            <w:r/>
          </w:p>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（3）针对性：方案条理清晰，切合项目实际情况。</w:t>
            </w:r>
            <w:r>
              <w:rPr>
                <w:rFonts w:hint="eastAsia" w:ascii="宋体" w:hAnsi="宋体" w:eastAsia="宋体" w:cs="宋体"/>
                <w:b w:val="0"/>
                <w:bCs w:val="0"/>
                <w:sz w:val="21"/>
                <w:szCs w:val="21"/>
                <w:lang w:val="en-US" w:eastAsia="zh-CN"/>
              </w:rPr>
            </w:r>
            <w:r/>
          </w:p>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每项内容</w:t>
            </w:r>
            <w:r>
              <w:rPr>
                <w:rFonts w:hint="eastAsia" w:ascii="宋体" w:hAnsi="宋体" w:eastAsia="宋体" w:cs="宋体"/>
                <w:b w:val="0"/>
                <w:bCs w:val="0"/>
                <w:sz w:val="21"/>
                <w:szCs w:val="21"/>
                <w:lang w:val="en-US" w:eastAsia="zh-CN"/>
              </w:rPr>
              <w:t xml:space="preserve">（针对上述①-④）</w:t>
            </w:r>
            <w:r>
              <w:rPr>
                <w:rFonts w:hint="eastAsia" w:ascii="宋体" w:hAnsi="宋体" w:eastAsia="宋体" w:cs="宋体"/>
                <w:b w:val="0"/>
                <w:bCs w:val="0"/>
                <w:sz w:val="21"/>
                <w:szCs w:val="21"/>
                <w:lang w:val="en-US" w:eastAsia="zh-CN"/>
              </w:rPr>
              <w:t xml:space="preserve">满足采购需求得</w:t>
            </w:r>
            <w:r>
              <w:rPr>
                <w:rFonts w:hint="eastAsia" w:ascii="宋体" w:hAnsi="宋体" w:cs="宋体"/>
                <w:b w:val="0"/>
                <w:bCs w:val="0"/>
                <w:sz w:val="21"/>
                <w:szCs w:val="21"/>
                <w:lang w:val="en-US" w:eastAsia="zh-CN"/>
              </w:rPr>
              <w:t xml:space="preserve">2.5</w:t>
            </w:r>
            <w:r>
              <w:rPr>
                <w:rFonts w:hint="eastAsia" w:ascii="宋体" w:hAnsi="宋体" w:eastAsia="宋体" w:cs="宋体"/>
                <w:b w:val="0"/>
                <w:bCs w:val="0"/>
                <w:sz w:val="21"/>
                <w:szCs w:val="21"/>
                <w:lang w:val="en-US" w:eastAsia="zh-CN"/>
              </w:rPr>
              <w:t xml:space="preserve">分，每项内容</w:t>
            </w:r>
            <w:r>
              <w:rPr>
                <w:rFonts w:hint="eastAsia" w:ascii="宋体" w:hAnsi="宋体" w:eastAsia="宋体" w:cs="宋体"/>
                <w:b w:val="0"/>
                <w:bCs w:val="0"/>
                <w:sz w:val="21"/>
                <w:szCs w:val="21"/>
                <w:lang w:val="en-US" w:eastAsia="zh-CN"/>
              </w:rPr>
              <w:t xml:space="preserve">（针对上述①-④）</w:t>
            </w:r>
            <w:r>
              <w:rPr>
                <w:rFonts w:hint="eastAsia" w:ascii="宋体" w:hAnsi="宋体" w:eastAsia="宋体" w:cs="宋体"/>
                <w:b w:val="0"/>
                <w:bCs w:val="0"/>
                <w:sz w:val="21"/>
                <w:szCs w:val="21"/>
                <w:lang w:val="en-US" w:eastAsia="zh-CN"/>
              </w:rPr>
              <w:t xml:space="preserve">简略缺漏的得</w:t>
            </w:r>
            <w:r>
              <w:rPr>
                <w:rFonts w:hint="eastAsia" w:ascii="宋体" w:hAnsi="宋体" w:cs="宋体"/>
                <w:b w:val="0"/>
                <w:bCs w:val="0"/>
                <w:sz w:val="21"/>
                <w:szCs w:val="21"/>
                <w:lang w:val="en-US" w:eastAsia="zh-CN"/>
              </w:rPr>
              <w:t xml:space="preserve">1</w:t>
            </w:r>
            <w:r>
              <w:rPr>
                <w:rFonts w:hint="eastAsia" w:ascii="宋体" w:hAnsi="宋体" w:eastAsia="宋体" w:cs="宋体"/>
                <w:b w:val="0"/>
                <w:bCs w:val="0"/>
                <w:sz w:val="21"/>
                <w:szCs w:val="21"/>
                <w:lang w:val="en-US" w:eastAsia="zh-CN"/>
              </w:rPr>
              <w:t xml:space="preserve">分，未提供或内容与本项目实际需求不符的不得分，本项最多得</w:t>
            </w:r>
            <w:r>
              <w:rPr>
                <w:rFonts w:hint="eastAsia" w:ascii="宋体" w:hAnsi="宋体" w:cs="宋体"/>
                <w:b w:val="0"/>
                <w:bCs w:val="0"/>
                <w:sz w:val="21"/>
                <w:szCs w:val="21"/>
                <w:lang w:val="en-US" w:eastAsia="zh-CN"/>
              </w:rPr>
              <w:t xml:space="preserve">10</w:t>
            </w:r>
            <w:r>
              <w:rPr>
                <w:rFonts w:hint="eastAsia" w:ascii="宋体" w:hAnsi="宋体" w:eastAsia="宋体" w:cs="宋体"/>
                <w:b w:val="0"/>
                <w:bCs w:val="0"/>
                <w:sz w:val="21"/>
                <w:szCs w:val="21"/>
                <w:lang w:val="en-US" w:eastAsia="zh-CN"/>
              </w:rPr>
              <w:t xml:space="preserve">分。</w:t>
            </w:r>
            <w:r>
              <w:rPr>
                <w:rFonts w:hint="eastAsia" w:ascii="宋体" w:hAnsi="宋体" w:eastAsia="宋体" w:cs="宋体"/>
                <w:b w:val="0"/>
                <w:bCs w:val="0"/>
                <w:sz w:val="21"/>
                <w:szCs w:val="21"/>
                <w:lang w:val="en-US" w:eastAsia="zh-CN"/>
              </w:rPr>
            </w:r>
            <w:r/>
          </w:p>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注：（1）</w:t>
            </w:r>
            <w:r>
              <w:rPr>
                <w:rFonts w:hint="eastAsia" w:ascii="宋体" w:hAnsi="宋体" w:eastAsia="宋体" w:cs="宋体"/>
                <w:sz w:val="21"/>
                <w:szCs w:val="21"/>
                <w:highlight w:val="none"/>
              </w:rPr>
              <w:t xml:space="preserve">根据招标文件采购货物清单</w:t>
            </w:r>
            <w:r>
              <w:rPr>
                <w:rFonts w:hint="eastAsia" w:ascii="宋体" w:hAnsi="宋体" w:eastAsia="宋体" w:cs="宋体"/>
                <w:sz w:val="21"/>
                <w:szCs w:val="21"/>
                <w:highlight w:val="none"/>
                <w:lang w:val="en-US" w:eastAsia="zh-CN"/>
              </w:rPr>
              <w:t xml:space="preserve">规格</w:t>
            </w:r>
            <w:r>
              <w:rPr>
                <w:rFonts w:hint="eastAsia" w:ascii="宋体" w:hAnsi="宋体" w:eastAsia="宋体" w:cs="宋体"/>
                <w:sz w:val="21"/>
                <w:szCs w:val="21"/>
                <w:highlight w:val="none"/>
              </w:rPr>
              <w:t xml:space="preserve">要求</w:t>
            </w:r>
            <w:r>
              <w:rPr>
                <w:rFonts w:hint="eastAsia" w:ascii="宋体" w:hAnsi="宋体" w:eastAsia="宋体" w:cs="宋体"/>
                <w:sz w:val="21"/>
                <w:szCs w:val="21"/>
                <w:highlight w:val="none"/>
                <w:lang w:val="en-US" w:eastAsia="zh-CN"/>
              </w:rPr>
              <w:t xml:space="preserve">制作安装定位施工图，图纸中须包含货物清单序号：</w:t>
            </w:r>
            <w:r>
              <w:rPr>
                <w:rFonts w:hint="eastAsia" w:ascii="宋体" w:hAnsi="宋体" w:eastAsia="宋体" w:cs="宋体"/>
                <w:b/>
                <w:bCs/>
                <w:sz w:val="21"/>
                <w:szCs w:val="21"/>
                <w:highlight w:val="none"/>
                <w:lang w:val="en-US" w:eastAsia="zh-CN"/>
              </w:rPr>
              <w:t xml:space="preserve">1-50号产品，并在图纸中标明1-50号产品索引以便评委核对，否则该项不得分</w:t>
            </w:r>
            <w:r>
              <w:rPr>
                <w:rFonts w:hint="eastAsia" w:ascii="宋体" w:hAnsi="宋体" w:eastAsia="宋体" w:cs="宋体"/>
                <w:b/>
                <w:bCs/>
                <w:sz w:val="21"/>
                <w:szCs w:val="21"/>
                <w:lang w:val="en-US" w:eastAsia="zh-CN"/>
              </w:rPr>
              <w:t xml:space="preserve">；</w:t>
            </w:r>
            <w:r>
              <w:rPr>
                <w:rFonts w:hint="eastAsia" w:ascii="宋体" w:hAnsi="宋体" w:eastAsia="宋体" w:cs="宋体"/>
                <w:b w:val="0"/>
                <w:bCs w:val="0"/>
                <w:sz w:val="21"/>
                <w:szCs w:val="21"/>
                <w:lang w:val="en-US" w:eastAsia="zh-CN"/>
              </w:rPr>
            </w:r>
            <w:r/>
          </w:p>
          <w:p>
            <w:pPr>
              <w:pStyle w:val="655"/>
              <w:jc w:val="both"/>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b w:val="0"/>
                <w:bCs w:val="0"/>
                <w:sz w:val="21"/>
                <w:szCs w:val="21"/>
                <w:lang w:val="en-US" w:eastAsia="zh-CN"/>
              </w:rPr>
              <w:t xml:space="preserve">（2）简略缺漏情形为内容缺项、不完整或只对方案作出标题式的简单阐述，并未展开分析或列明可行的具体解决方案；非专门针对本项目或不适用本项目特性、套用其他项目内容；对同一问题前后表述矛盾；存在逻辑漏洞或常识错误</w:t>
            </w:r>
            <w:r>
              <w:rPr>
                <w:rFonts w:hint="eastAsia" w:ascii="宋体" w:hAnsi="宋体" w:cs="宋体"/>
                <w:b w:val="0"/>
                <w:bCs w:val="0"/>
                <w:sz w:val="21"/>
                <w:szCs w:val="21"/>
                <w:lang w:val="en-US" w:eastAsia="zh-CN"/>
              </w:rPr>
              <w:t xml:space="preserve">；</w:t>
            </w:r>
            <w:r>
              <w:rPr>
                <w:rFonts w:hint="eastAsia" w:ascii="宋体" w:hAnsi="宋体" w:eastAsia="宋体" w:cs="宋体"/>
                <w:b w:val="0"/>
                <w:bCs w:val="0"/>
                <w:sz w:val="21"/>
                <w:szCs w:val="21"/>
                <w:lang w:val="en-US" w:eastAsia="zh-CN"/>
              </w:rPr>
              <w:t xml:space="preserve">服务方案进行泛化描述缺少针对性，不贴合项目实际。</w:t>
            </w:r>
            <w:r>
              <w:rPr>
                <w:rFonts w:hint="eastAsia" w:ascii="宋体" w:hAnsi="宋体" w:eastAsia="宋体" w:cs="宋体"/>
                <w:sz w:val="21"/>
                <w:szCs w:val="21"/>
                <w:highlight w:val="none"/>
              </w:rPr>
            </w:r>
            <w:r/>
          </w:p>
        </w:tc>
      </w:tr>
      <w:tr>
        <w:trPr>
          <w:trHeight w:val="2284"/>
        </w:trPr>
        <w:tc>
          <w:tcPr>
            <w:tcW w:w="540" w:type="dxa"/>
            <w:vAlign w:val="center"/>
            <w:vMerge w:val="continue"/>
            <w:textDirection w:val="lrTb"/>
            <w:noWrap w:val="false"/>
          </w:tcPr>
          <w:p>
            <w:pPr>
              <w:pStyle w:val="655"/>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21" w:type="dxa"/>
            <w:vAlign w:val="center"/>
            <w:textDirection w:val="lrTb"/>
            <w:noWrap w:val="false"/>
          </w:tcPr>
          <w:p>
            <w:pPr>
              <w:pStyle w:val="655"/>
              <w:jc w:val="center"/>
              <w:keepLines w:val="0"/>
              <w:keepNext w:val="0"/>
              <w:pageBreakBefore w:val="0"/>
              <w:spacing w:line="400" w:lineRule="exact"/>
              <w:widowControl/>
              <w:rPr>
                <w:rFonts w:hint="eastAsia" w:cs="宋体"/>
                <w:sz w:val="21"/>
                <w:szCs w:val="21"/>
                <w:highlight w:val="none"/>
                <w:lang w:val="en-US" w:eastAsia="zh-CN"/>
              </w:rPr>
              <w:suppressLineNumbers w:val="0"/>
            </w:pPr>
            <w:r>
              <w:rPr>
                <w:rFonts w:hint="eastAsia" w:cs="宋体"/>
                <w:sz w:val="21"/>
                <w:szCs w:val="21"/>
                <w:highlight w:val="none"/>
                <w:lang w:val="en-US" w:eastAsia="zh-CN"/>
              </w:rPr>
              <w:t xml:space="preserve">项目实施</w:t>
            </w:r>
            <w:r>
              <w:rPr>
                <w:rFonts w:hint="eastAsia" w:cs="宋体"/>
                <w:sz w:val="21"/>
                <w:szCs w:val="21"/>
                <w:highlight w:val="none"/>
                <w:lang w:val="en-US" w:eastAsia="zh-CN"/>
              </w:rPr>
            </w:r>
            <w:r/>
          </w:p>
          <w:p>
            <w:pPr>
              <w:pStyle w:val="655"/>
              <w:jc w:val="center"/>
              <w:keepLines w:val="0"/>
              <w:keepNext w:val="0"/>
              <w:pageBreakBefore w:val="0"/>
              <w:spacing w:line="400" w:lineRule="exact"/>
              <w:widowControl/>
              <w:rPr>
                <w:rFonts w:ascii="宋体" w:hAnsi="宋体" w:eastAsia="宋体" w:cs="宋体"/>
                <w:sz w:val="21"/>
                <w:szCs w:val="21"/>
                <w:highlight w:val="none"/>
                <w:lang w:val="en-US" w:eastAsia="zh-CN"/>
              </w:rPr>
              <w:suppressLineNumbers w:val="0"/>
            </w:pPr>
            <w:r>
              <w:rPr>
                <w:rFonts w:hint="eastAsia" w:cs="宋体"/>
                <w:sz w:val="21"/>
                <w:szCs w:val="21"/>
                <w:highlight w:val="none"/>
                <w:lang w:val="en-US" w:eastAsia="zh-CN"/>
              </w:rPr>
              <w:t xml:space="preserve">方案</w:t>
            </w:r>
            <w:r>
              <w:rPr>
                <w:rFonts w:ascii="宋体" w:hAnsi="宋体" w:eastAsia="宋体" w:cs="宋体"/>
                <w:sz w:val="21"/>
                <w:szCs w:val="21"/>
                <w:highlight w:val="none"/>
                <w:lang w:val="en-US" w:eastAsia="zh-CN"/>
              </w:rPr>
            </w:r>
            <w:r/>
          </w:p>
        </w:tc>
        <w:tc>
          <w:tcPr>
            <w:tcW w:w="401" w:type="dxa"/>
            <w:vAlign w:val="center"/>
            <w:textDirection w:val="lrTb"/>
            <w:noWrap w:val="false"/>
          </w:tcPr>
          <w:p>
            <w:pPr>
              <w:pStyle w:val="655"/>
              <w:jc w:val="center"/>
              <w:keepLines w:val="0"/>
              <w:keepNext w:val="0"/>
              <w:pageBreakBefore w:val="0"/>
              <w:spacing w:line="400" w:lineRule="exact"/>
              <w:widowControl/>
              <w:rPr>
                <w:rFonts w:ascii="宋体" w:hAnsi="宋体" w:eastAsia="宋体" w:cs="宋体"/>
                <w:sz w:val="21"/>
                <w:szCs w:val="21"/>
                <w:highlight w:val="none"/>
                <w:lang w:val="en-US" w:eastAsia="zh-CN"/>
              </w:rPr>
              <w:suppressLineNumbers w:val="0"/>
            </w:pPr>
            <w:r>
              <w:rPr>
                <w:rFonts w:hint="eastAsia"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分</w:t>
            </w:r>
            <w:r>
              <w:rPr>
                <w:rFonts w:ascii="宋体" w:hAnsi="宋体" w:eastAsia="宋体" w:cs="宋体"/>
                <w:sz w:val="21"/>
                <w:szCs w:val="21"/>
                <w:highlight w:val="none"/>
                <w:lang w:val="en-US" w:eastAsia="zh-CN"/>
              </w:rPr>
            </w:r>
            <w:r/>
          </w:p>
        </w:tc>
        <w:tc>
          <w:tcPr>
            <w:tcW w:w="3337" w:type="dxa"/>
            <w:vAlign w:val="center"/>
            <w:textDirection w:val="lrTb"/>
            <w:noWrap w:val="false"/>
          </w:tcPr>
          <w:p>
            <w:pPr>
              <w:pStyle w:val="655"/>
              <w:rPr>
                <w:rFonts w:hint="eastAsia" w:ascii="宋体" w:hAnsi="宋体" w:eastAsia="宋体" w:cs="宋体"/>
                <w:b w:val="0"/>
                <w:bCs w:val="0"/>
                <w:sz w:val="21"/>
                <w:szCs w:val="21"/>
              </w:rPr>
            </w:pPr>
            <w:r>
              <w:rPr>
                <w:rFonts w:hint="eastAsia" w:ascii="宋体" w:hAnsi="宋体" w:eastAsia="宋体" w:cs="宋体"/>
                <w:i w:val="0"/>
                <w:iCs w:val="0"/>
                <w:color w:val="000000"/>
                <w:sz w:val="21"/>
                <w:szCs w:val="21"/>
                <w:highlight w:val="none"/>
                <w:u w:val="none"/>
                <w:lang w:val="en-US" w:eastAsia="zh-CN" w:bidi="ar"/>
              </w:rPr>
              <w:t xml:space="preserve">投标人根据采购清单提供实施方案，包含但不限于</w:t>
            </w:r>
            <w:r>
              <w:rPr>
                <w:rFonts w:hint="eastAsia" w:ascii="宋体" w:hAnsi="宋体" w:eastAsia="宋体" w:cs="宋体"/>
                <w:b w:val="0"/>
                <w:bCs w:val="0"/>
                <w:sz w:val="21"/>
                <w:szCs w:val="21"/>
                <w:lang w:val="en-US" w:eastAsia="zh-CN"/>
              </w:rPr>
              <w:t xml:space="preserve">以下内容：</w:t>
            </w:r>
            <w:r>
              <w:rPr>
                <w:rFonts w:hint="eastAsia" w:ascii="宋体" w:hAnsi="宋体" w:eastAsia="宋体" w:cs="宋体"/>
                <w:i w:val="0"/>
                <w:iCs w:val="0"/>
                <w:color w:val="000000"/>
                <w:sz w:val="21"/>
                <w:szCs w:val="21"/>
                <w:highlight w:val="none"/>
                <w:u w:val="none"/>
                <w:lang w:val="en-US" w:eastAsia="zh-CN" w:bidi="ar"/>
              </w:rPr>
              <w:t xml:space="preserve">①生产和配送计划、②安装方案、③进度保障措施、④质量保障措施。</w:t>
            </w:r>
            <w:r>
              <w:rPr>
                <w:rFonts w:hint="eastAsia" w:ascii="宋体" w:hAnsi="宋体" w:eastAsia="宋体" w:cs="宋体"/>
                <w:b w:val="0"/>
                <w:bCs w:val="0"/>
                <w:sz w:val="21"/>
                <w:szCs w:val="21"/>
                <w:lang w:val="en-US" w:eastAsia="zh-CN"/>
              </w:rPr>
              <w:t xml:space="preserve">依据以上细化项按照以下标准进行量化评审：</w:t>
            </w:r>
            <w:r>
              <w:rPr>
                <w:rFonts w:hint="eastAsia" w:ascii="宋体" w:hAnsi="宋体" w:eastAsia="宋体" w:cs="宋体"/>
                <w:b w:val="0"/>
                <w:bCs w:val="0"/>
                <w:sz w:val="21"/>
                <w:szCs w:val="21"/>
              </w:rPr>
            </w:r>
            <w:r/>
          </w:p>
          <w:p>
            <w:pPr>
              <w:pStyle w:val="655"/>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（1）完整性：需结合整体需求，进行全方位的描述；</w:t>
            </w:r>
            <w:r>
              <w:rPr>
                <w:rFonts w:hint="eastAsia" w:ascii="宋体" w:hAnsi="宋体" w:eastAsia="宋体" w:cs="宋体"/>
                <w:b w:val="0"/>
                <w:bCs w:val="0"/>
                <w:sz w:val="21"/>
                <w:szCs w:val="21"/>
              </w:rPr>
            </w:r>
            <w:r/>
          </w:p>
          <w:p>
            <w:pPr>
              <w:pStyle w:val="655"/>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（2）合理性：需依据本项目特性阐述，措施可行；</w:t>
            </w:r>
            <w:r>
              <w:rPr>
                <w:rFonts w:hint="eastAsia" w:ascii="宋体" w:hAnsi="宋体" w:eastAsia="宋体" w:cs="宋体"/>
                <w:b w:val="0"/>
                <w:bCs w:val="0"/>
                <w:sz w:val="21"/>
                <w:szCs w:val="21"/>
              </w:rPr>
            </w:r>
            <w:r/>
          </w:p>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（3）针对性：方案条理清晰，切合项目实际情况。</w:t>
            </w:r>
            <w:r>
              <w:rPr>
                <w:rFonts w:hint="eastAsia" w:ascii="宋体" w:hAnsi="宋体" w:eastAsia="宋体" w:cs="宋体"/>
                <w:b w:val="0"/>
                <w:bCs w:val="0"/>
                <w:sz w:val="21"/>
                <w:szCs w:val="21"/>
                <w:lang w:val="en-US" w:eastAsia="zh-CN"/>
              </w:rPr>
            </w:r>
            <w:r/>
          </w:p>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每项内容</w:t>
            </w:r>
            <w:r>
              <w:rPr>
                <w:rFonts w:hint="eastAsia" w:ascii="宋体" w:hAnsi="宋体" w:eastAsia="宋体" w:cs="宋体"/>
                <w:b w:val="0"/>
                <w:bCs w:val="0"/>
                <w:sz w:val="21"/>
                <w:szCs w:val="21"/>
                <w:lang w:val="en-US" w:eastAsia="zh-CN"/>
              </w:rPr>
              <w:t xml:space="preserve">（针对上述①-④）</w:t>
            </w:r>
            <w:r>
              <w:rPr>
                <w:rFonts w:hint="eastAsia" w:ascii="宋体" w:hAnsi="宋体" w:eastAsia="宋体" w:cs="宋体"/>
                <w:b w:val="0"/>
                <w:bCs w:val="0"/>
                <w:sz w:val="21"/>
                <w:szCs w:val="21"/>
                <w:lang w:val="en-US" w:eastAsia="zh-CN"/>
              </w:rPr>
              <w:t xml:space="preserve">满足采购需求得</w:t>
            </w:r>
            <w:r>
              <w:rPr>
                <w:rFonts w:hint="eastAsia" w:ascii="宋体" w:hAnsi="宋体" w:cs="宋体"/>
                <w:b w:val="0"/>
                <w:bCs w:val="0"/>
                <w:sz w:val="21"/>
                <w:szCs w:val="21"/>
                <w:lang w:val="en-US" w:eastAsia="zh-CN"/>
              </w:rPr>
              <w:t xml:space="preserve">1</w:t>
            </w:r>
            <w:r>
              <w:rPr>
                <w:rFonts w:hint="eastAsia" w:ascii="宋体" w:hAnsi="宋体" w:eastAsia="宋体" w:cs="宋体"/>
                <w:b w:val="0"/>
                <w:bCs w:val="0"/>
                <w:sz w:val="21"/>
                <w:szCs w:val="21"/>
                <w:lang w:val="en-US" w:eastAsia="zh-CN"/>
              </w:rPr>
              <w:t xml:space="preserve">分，每项内容</w:t>
            </w:r>
            <w:r>
              <w:rPr>
                <w:rFonts w:hint="eastAsia" w:ascii="宋体" w:hAnsi="宋体" w:eastAsia="宋体" w:cs="宋体"/>
                <w:b w:val="0"/>
                <w:bCs w:val="0"/>
                <w:sz w:val="21"/>
                <w:szCs w:val="21"/>
                <w:lang w:val="en-US" w:eastAsia="zh-CN"/>
              </w:rPr>
              <w:t xml:space="preserve">（针对上述①-④）</w:t>
            </w:r>
            <w:r>
              <w:rPr>
                <w:rFonts w:hint="eastAsia" w:ascii="宋体" w:hAnsi="宋体" w:eastAsia="宋体" w:cs="宋体"/>
                <w:b w:val="0"/>
                <w:bCs w:val="0"/>
                <w:sz w:val="21"/>
                <w:szCs w:val="21"/>
                <w:lang w:val="en-US" w:eastAsia="zh-CN"/>
              </w:rPr>
              <w:t xml:space="preserve">简略缺漏的得</w:t>
            </w:r>
            <w:r>
              <w:rPr>
                <w:rFonts w:hint="eastAsia" w:ascii="宋体" w:hAnsi="宋体" w:cs="宋体"/>
                <w:b w:val="0"/>
                <w:bCs w:val="0"/>
                <w:sz w:val="21"/>
                <w:szCs w:val="21"/>
                <w:lang w:val="en-US" w:eastAsia="zh-CN"/>
              </w:rPr>
              <w:t xml:space="preserve">0.5</w:t>
            </w:r>
            <w:r>
              <w:rPr>
                <w:rFonts w:hint="eastAsia" w:ascii="宋体" w:hAnsi="宋体" w:eastAsia="宋体" w:cs="宋体"/>
                <w:b w:val="0"/>
                <w:bCs w:val="0"/>
                <w:sz w:val="21"/>
                <w:szCs w:val="21"/>
                <w:lang w:val="en-US" w:eastAsia="zh-CN"/>
              </w:rPr>
              <w:t xml:space="preserve">分，未提供或内容与本项目实际需求不符的不得分，本项最多得</w:t>
            </w:r>
            <w:r>
              <w:rPr>
                <w:rFonts w:hint="eastAsia" w:ascii="宋体" w:hAnsi="宋体" w:cs="宋体"/>
                <w:b w:val="0"/>
                <w:bCs w:val="0"/>
                <w:sz w:val="21"/>
                <w:szCs w:val="21"/>
                <w:lang w:val="en-US" w:eastAsia="zh-CN"/>
              </w:rPr>
              <w:t xml:space="preserve">4</w:t>
            </w:r>
            <w:r>
              <w:rPr>
                <w:rFonts w:hint="eastAsia" w:ascii="宋体" w:hAnsi="宋体" w:eastAsia="宋体" w:cs="宋体"/>
                <w:b w:val="0"/>
                <w:bCs w:val="0"/>
                <w:sz w:val="21"/>
                <w:szCs w:val="21"/>
                <w:lang w:val="en-US" w:eastAsia="zh-CN"/>
              </w:rPr>
              <w:t xml:space="preserve">分。</w:t>
            </w:r>
            <w:r>
              <w:rPr>
                <w:rFonts w:hint="eastAsia" w:ascii="宋体" w:hAnsi="宋体" w:eastAsia="宋体" w:cs="宋体"/>
                <w:b w:val="0"/>
                <w:bCs w:val="0"/>
                <w:sz w:val="21"/>
                <w:szCs w:val="21"/>
                <w:lang w:val="en-US" w:eastAsia="zh-CN"/>
              </w:rPr>
            </w:r>
            <w:r/>
          </w:p>
          <w:p>
            <w:pPr>
              <w:pStyle w:val="735"/>
              <w:numPr>
                <w:ilvl w:val="0"/>
                <w:numId w:val="0"/>
              </w:numP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b w:val="0"/>
                <w:bCs w:val="0"/>
                <w:sz w:val="21"/>
                <w:szCs w:val="21"/>
                <w:lang w:val="en-US" w:eastAsia="zh-CN"/>
              </w:rPr>
              <w:t xml:space="preserve">说明：简略缺漏情形为内容缺项、不完整或只对方案作出标题式的简单阐述，并未展开分析或列明可行的具体解决方案；非专门针对本项目或不适用本项目特性、套用其他项目内容；对同一问题前后表述矛盾；存在逻辑漏洞或常识错误</w:t>
            </w:r>
            <w:r>
              <w:rPr>
                <w:rFonts w:hint="eastAsia" w:ascii="宋体" w:hAnsi="宋体" w:cs="宋体"/>
                <w:b w:val="0"/>
                <w:bCs w:val="0"/>
                <w:sz w:val="21"/>
                <w:szCs w:val="21"/>
                <w:lang w:val="en-US" w:eastAsia="zh-CN"/>
              </w:rPr>
              <w:t xml:space="preserve">；</w:t>
            </w:r>
            <w:r>
              <w:rPr>
                <w:rFonts w:hint="eastAsia" w:ascii="宋体" w:hAnsi="宋体" w:eastAsia="宋体" w:cs="宋体"/>
                <w:b w:val="0"/>
                <w:bCs w:val="0"/>
                <w:sz w:val="21"/>
                <w:szCs w:val="21"/>
                <w:lang w:val="en-US" w:eastAsia="zh-CN"/>
              </w:rPr>
              <w:t xml:space="preserve">服务方案进行泛化描述缺少针对性，不贴合项目实际。</w:t>
            </w:r>
            <w:r>
              <w:rPr>
                <w:rFonts w:hint="eastAsia" w:ascii="宋体" w:hAnsi="宋体" w:eastAsia="宋体" w:cs="宋体"/>
                <w:i w:val="0"/>
                <w:iCs w:val="0"/>
                <w:color w:val="000000"/>
                <w:sz w:val="21"/>
                <w:szCs w:val="21"/>
                <w:highlight w:val="none"/>
                <w:u w:val="none"/>
                <w:lang w:val="en-US" w:eastAsia="zh-CN" w:bidi="ar"/>
              </w:rPr>
            </w:r>
            <w:r/>
          </w:p>
        </w:tc>
      </w:tr>
      <w:tr>
        <w:trPr>
          <w:trHeight w:val="722"/>
        </w:trPr>
        <w:tc>
          <w:tcPr>
            <w:tcW w:w="540" w:type="dxa"/>
            <w:vAlign w:val="center"/>
            <w:vMerge w:val="continue"/>
            <w:textDirection w:val="lrTb"/>
            <w:noWrap w:val="false"/>
          </w:tcPr>
          <w:p>
            <w:pPr>
              <w:pStyle w:val="655"/>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21" w:type="dxa"/>
            <w:vAlign w:val="center"/>
            <w:textDirection w:val="lrTb"/>
            <w:noWrap w:val="false"/>
          </w:tcPr>
          <w:p>
            <w:pPr>
              <w:pStyle w:val="655"/>
              <w:jc w:val="center"/>
              <w:keepLines w:val="0"/>
              <w:keepNext w:val="0"/>
              <w:pageBreakBefore w:val="0"/>
              <w:spacing w:line="400" w:lineRule="exact"/>
              <w:widowControl/>
              <w:rPr>
                <w:rFonts w:hint="eastAsia" w:ascii="宋体" w:hAnsi="宋体" w:eastAsia="宋体" w:cs="宋体"/>
                <w:sz w:val="21"/>
                <w:szCs w:val="21"/>
                <w:highlight w:val="none"/>
              </w:rPr>
              <w:suppressLineNumbers w:val="0"/>
            </w:pPr>
            <w:r>
              <w:rPr>
                <w:rFonts w:hint="eastAsia" w:cs="宋体"/>
                <w:i w:val="0"/>
                <w:iCs w:val="0"/>
                <w:color w:val="000000"/>
                <w:sz w:val="21"/>
                <w:szCs w:val="21"/>
                <w:highlight w:val="none"/>
                <w:u w:val="none"/>
                <w:lang w:val="en-US" w:eastAsia="zh-CN" w:bidi="ar"/>
              </w:rPr>
              <w:t xml:space="preserve">产品使用</w:t>
            </w:r>
            <w:r>
              <w:rPr>
                <w:rFonts w:hint="eastAsia" w:ascii="宋体" w:hAnsi="宋体" w:eastAsia="宋体" w:cs="宋体"/>
                <w:i w:val="0"/>
                <w:iCs w:val="0"/>
                <w:color w:val="000000"/>
                <w:sz w:val="21"/>
                <w:szCs w:val="21"/>
                <w:highlight w:val="none"/>
                <w:u w:val="none"/>
                <w:lang w:val="en-US" w:eastAsia="zh-CN" w:bidi="ar"/>
              </w:rPr>
              <w:t xml:space="preserve">培训方案</w:t>
            </w:r>
            <w:r>
              <w:rPr>
                <w:rFonts w:hint="eastAsia" w:ascii="宋体" w:hAnsi="宋体" w:eastAsia="宋体" w:cs="宋体"/>
                <w:sz w:val="21"/>
                <w:szCs w:val="21"/>
                <w:highlight w:val="none"/>
              </w:rPr>
            </w:r>
            <w:r/>
          </w:p>
        </w:tc>
        <w:tc>
          <w:tcPr>
            <w:tcW w:w="401" w:type="dxa"/>
            <w:vAlign w:val="center"/>
            <w:textDirection w:val="lrTb"/>
            <w:noWrap w:val="false"/>
          </w:tcPr>
          <w:p>
            <w:pPr>
              <w:pStyle w:val="655"/>
              <w:jc w:val="center"/>
              <w:keepLines w:val="0"/>
              <w:keepNext w:val="0"/>
              <w:pageBreakBefore w:val="0"/>
              <w:spacing w:line="400" w:lineRule="exact"/>
              <w:widowControl/>
              <w:rPr>
                <w:rFonts w:ascii="宋体" w:hAnsi="宋体" w:eastAsia="宋体" w:cs="宋体"/>
                <w:sz w:val="21"/>
                <w:szCs w:val="21"/>
                <w:highlight w:val="none"/>
                <w:lang w:val="en-US" w:eastAsia="zh-CN"/>
              </w:rPr>
              <w:suppressLineNumbers w:val="0"/>
            </w:pPr>
            <w:r>
              <w:rPr>
                <w:rFonts w:hint="eastAsia"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分</w:t>
            </w:r>
            <w:r>
              <w:rPr>
                <w:rFonts w:ascii="宋体" w:hAnsi="宋体" w:eastAsia="宋体" w:cs="宋体"/>
                <w:sz w:val="21"/>
                <w:szCs w:val="21"/>
                <w:highlight w:val="none"/>
                <w:lang w:val="en-US" w:eastAsia="zh-CN"/>
              </w:rPr>
            </w:r>
            <w:r/>
          </w:p>
        </w:tc>
        <w:tc>
          <w:tcPr>
            <w:tcW w:w="3337" w:type="dxa"/>
            <w:vAlign w:val="center"/>
            <w:textDirection w:val="lrTb"/>
            <w:noWrap w:val="false"/>
          </w:tcPr>
          <w:p>
            <w:pPr>
              <w:pStyle w:val="655"/>
              <w:rPr>
                <w:rFonts w:hint="eastAsia" w:ascii="宋体" w:hAnsi="宋体" w:eastAsia="宋体" w:cs="宋体"/>
                <w:b w:val="0"/>
                <w:bCs w:val="0"/>
                <w:sz w:val="21"/>
                <w:szCs w:val="21"/>
              </w:rPr>
            </w:pPr>
            <w:r>
              <w:rPr>
                <w:rFonts w:hint="eastAsia" w:ascii="宋体" w:hAnsi="宋体" w:eastAsia="宋体" w:cs="宋体"/>
                <w:i w:val="0"/>
                <w:iCs w:val="0"/>
                <w:color w:val="000000"/>
                <w:sz w:val="21"/>
                <w:szCs w:val="21"/>
                <w:highlight w:val="none"/>
                <w:u w:val="none"/>
                <w:lang w:val="en-US" w:eastAsia="zh-CN" w:bidi="ar"/>
              </w:rPr>
              <w:t xml:space="preserve">投标人根据采购清单提供</w:t>
            </w:r>
            <w:r>
              <w:rPr>
                <w:rFonts w:hint="eastAsia" w:ascii="宋体" w:hAnsi="宋体" w:cs="宋体"/>
                <w:i w:val="0"/>
                <w:iCs w:val="0"/>
                <w:color w:val="000000"/>
                <w:sz w:val="21"/>
                <w:szCs w:val="21"/>
                <w:highlight w:val="none"/>
                <w:u w:val="none"/>
                <w:lang w:val="en-US" w:eastAsia="zh-CN" w:bidi="ar"/>
              </w:rPr>
              <w:t xml:space="preserve">产品使用培训方案</w:t>
            </w:r>
            <w:r>
              <w:rPr>
                <w:rFonts w:hint="eastAsia" w:ascii="宋体" w:hAnsi="宋体" w:eastAsia="宋体" w:cs="宋体"/>
                <w:i w:val="0"/>
                <w:iCs w:val="0"/>
                <w:color w:val="000000"/>
                <w:sz w:val="21"/>
                <w:szCs w:val="21"/>
                <w:highlight w:val="none"/>
                <w:u w:val="none"/>
                <w:lang w:val="en-US" w:eastAsia="zh-CN" w:bidi="ar"/>
              </w:rPr>
              <w:t xml:space="preserve">方案，包含但不限于</w:t>
            </w:r>
            <w:r>
              <w:rPr>
                <w:rFonts w:hint="eastAsia" w:ascii="宋体" w:hAnsi="宋体" w:eastAsia="宋体" w:cs="宋体"/>
                <w:b w:val="0"/>
                <w:bCs w:val="0"/>
                <w:sz w:val="21"/>
                <w:szCs w:val="21"/>
                <w:lang w:val="en-US" w:eastAsia="zh-CN"/>
              </w:rPr>
              <w:t xml:space="preserve">以下内容：</w:t>
            </w:r>
            <w:r>
              <w:rPr>
                <w:rFonts w:hint="eastAsia" w:ascii="宋体" w:hAnsi="宋体" w:eastAsia="宋体" w:cs="宋体"/>
                <w:i w:val="0"/>
                <w:iCs w:val="0"/>
                <w:color w:val="000000"/>
                <w:sz w:val="21"/>
                <w:szCs w:val="21"/>
                <w:highlight w:val="none"/>
                <w:u w:val="none"/>
                <w:lang w:val="en-US" w:eastAsia="zh-CN" w:bidi="ar"/>
              </w:rPr>
              <w:t xml:space="preserve">①方案总体框架及详细内容、②产品使用注意事项、③培训预期效果。</w:t>
            </w:r>
            <w:r>
              <w:rPr>
                <w:rFonts w:hint="eastAsia" w:ascii="宋体" w:hAnsi="宋体" w:eastAsia="宋体" w:cs="宋体"/>
                <w:b w:val="0"/>
                <w:bCs w:val="0"/>
                <w:sz w:val="21"/>
                <w:szCs w:val="21"/>
                <w:lang w:val="en-US" w:eastAsia="zh-CN"/>
              </w:rPr>
              <w:t xml:space="preserve">依据以上细化项按照以下标准进行量化评审：</w:t>
            </w:r>
            <w:r>
              <w:rPr>
                <w:rFonts w:hint="eastAsia" w:ascii="宋体" w:hAnsi="宋体" w:eastAsia="宋体" w:cs="宋体"/>
                <w:b w:val="0"/>
                <w:bCs w:val="0"/>
                <w:sz w:val="21"/>
                <w:szCs w:val="21"/>
              </w:rPr>
            </w:r>
            <w:r/>
          </w:p>
          <w:p>
            <w:pPr>
              <w:pStyle w:val="655"/>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（1）完整性：需结合整体需求，进行全方位的描述；</w:t>
            </w:r>
            <w:r>
              <w:rPr>
                <w:rFonts w:hint="eastAsia" w:ascii="宋体" w:hAnsi="宋体" w:eastAsia="宋体" w:cs="宋体"/>
                <w:b w:val="0"/>
                <w:bCs w:val="0"/>
                <w:sz w:val="21"/>
                <w:szCs w:val="21"/>
              </w:rPr>
            </w:r>
            <w:r/>
          </w:p>
          <w:p>
            <w:pPr>
              <w:pStyle w:val="655"/>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（2）合理性：需依据本项目特性阐述，措施可行；</w:t>
            </w:r>
            <w:r>
              <w:rPr>
                <w:rFonts w:hint="eastAsia" w:ascii="宋体" w:hAnsi="宋体" w:eastAsia="宋体" w:cs="宋体"/>
                <w:b w:val="0"/>
                <w:bCs w:val="0"/>
                <w:sz w:val="21"/>
                <w:szCs w:val="21"/>
              </w:rPr>
            </w:r>
            <w:r/>
          </w:p>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（3）针对性：方案条理清晰，切合项目实际情况。</w:t>
            </w:r>
            <w:r>
              <w:rPr>
                <w:rFonts w:hint="eastAsia" w:ascii="宋体" w:hAnsi="宋体" w:eastAsia="宋体" w:cs="宋体"/>
                <w:b w:val="0"/>
                <w:bCs w:val="0"/>
                <w:sz w:val="21"/>
                <w:szCs w:val="21"/>
                <w:lang w:val="en-US" w:eastAsia="zh-CN"/>
              </w:rPr>
            </w:r>
            <w:r/>
          </w:p>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每项内容</w:t>
            </w:r>
            <w:r>
              <w:rPr>
                <w:rFonts w:hint="eastAsia" w:ascii="宋体" w:hAnsi="宋体" w:eastAsia="宋体" w:cs="宋体"/>
                <w:b w:val="0"/>
                <w:bCs w:val="0"/>
                <w:sz w:val="21"/>
                <w:szCs w:val="21"/>
                <w:lang w:val="en-US" w:eastAsia="zh-CN"/>
              </w:rPr>
              <w:t xml:space="preserve">（针对上述①-</w:t>
            </w:r>
            <w:r>
              <w:rPr>
                <w:rFonts w:hint="eastAsia" w:ascii="宋体" w:hAnsi="宋体" w:eastAsia="宋体" w:cs="宋体"/>
                <w:b w:val="0"/>
                <w:bCs w:val="0"/>
                <w:sz w:val="21"/>
                <w:szCs w:val="21"/>
                <w:highlight w:val="none"/>
                <w:lang w:val="en-US" w:eastAsia="zh-CN"/>
              </w:rPr>
              <w:t xml:space="preserve">③</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lang w:val="en-US" w:eastAsia="zh-CN"/>
              </w:rPr>
              <w:t xml:space="preserve">满足采购需求得1分，每项内容</w:t>
            </w:r>
            <w:r>
              <w:rPr>
                <w:rFonts w:hint="eastAsia" w:ascii="宋体" w:hAnsi="宋体" w:eastAsia="宋体" w:cs="宋体"/>
                <w:b w:val="0"/>
                <w:bCs w:val="0"/>
                <w:sz w:val="21"/>
                <w:szCs w:val="21"/>
                <w:lang w:val="en-US" w:eastAsia="zh-CN"/>
              </w:rPr>
              <w:t xml:space="preserve">（针对上述①-</w:t>
            </w:r>
            <w:r>
              <w:rPr>
                <w:rFonts w:hint="eastAsia" w:ascii="宋体" w:hAnsi="宋体" w:eastAsia="宋体" w:cs="宋体"/>
                <w:b w:val="0"/>
                <w:bCs w:val="0"/>
                <w:sz w:val="21"/>
                <w:szCs w:val="21"/>
                <w:highlight w:val="none"/>
                <w:lang w:val="en-US" w:eastAsia="zh-CN"/>
              </w:rPr>
              <w:t xml:space="preserve">③</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lang w:val="en-US" w:eastAsia="zh-CN"/>
              </w:rPr>
              <w:t xml:space="preserve">简略缺漏的得0.5分，未提供或内容与本项目实际需求不符的不得分，本项最多得</w:t>
            </w:r>
            <w:r>
              <w:rPr>
                <w:rFonts w:hint="eastAsia" w:ascii="宋体" w:hAnsi="宋体" w:cs="宋体"/>
                <w:b w:val="0"/>
                <w:bCs w:val="0"/>
                <w:sz w:val="21"/>
                <w:szCs w:val="21"/>
                <w:lang w:val="en-US" w:eastAsia="zh-CN"/>
              </w:rPr>
              <w:t xml:space="preserve">3</w:t>
            </w:r>
            <w:r>
              <w:rPr>
                <w:rFonts w:hint="eastAsia" w:ascii="宋体" w:hAnsi="宋体" w:eastAsia="宋体" w:cs="宋体"/>
                <w:b w:val="0"/>
                <w:bCs w:val="0"/>
                <w:sz w:val="21"/>
                <w:szCs w:val="21"/>
                <w:lang w:val="en-US" w:eastAsia="zh-CN"/>
              </w:rPr>
              <w:t xml:space="preserve">分。</w:t>
            </w:r>
            <w:r>
              <w:rPr>
                <w:rFonts w:hint="eastAsia" w:ascii="宋体" w:hAnsi="宋体" w:eastAsia="宋体" w:cs="宋体"/>
                <w:b w:val="0"/>
                <w:bCs w:val="0"/>
                <w:sz w:val="21"/>
                <w:szCs w:val="21"/>
                <w:lang w:val="en-US" w:eastAsia="zh-CN"/>
              </w:rPr>
            </w:r>
            <w:r/>
          </w:p>
          <w:p>
            <w:pPr>
              <w:pStyle w:val="735"/>
              <w:numPr>
                <w:ilvl w:val="0"/>
                <w:numId w:val="0"/>
              </w:numP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b w:val="0"/>
                <w:bCs w:val="0"/>
                <w:sz w:val="21"/>
                <w:szCs w:val="21"/>
                <w:lang w:val="en-US" w:eastAsia="zh-CN"/>
              </w:rPr>
              <w:t xml:space="preserve">说明：简略缺漏情形为内容缺项、不完整或只对方案作出标题式的简单阐述，并未展开分析或列明可行的具体解决方案；非专门针对本项目或不适用本项目特性、套用其他项目内容；对同一问题前后表述矛盾；存在逻辑漏洞或常识错误</w:t>
            </w:r>
            <w:r>
              <w:rPr>
                <w:rFonts w:hint="eastAsia" w:ascii="宋体" w:hAnsi="宋体" w:cs="宋体"/>
                <w:b w:val="0"/>
                <w:bCs w:val="0"/>
                <w:sz w:val="21"/>
                <w:szCs w:val="21"/>
                <w:lang w:val="en-US" w:eastAsia="zh-CN"/>
              </w:rPr>
              <w:t xml:space="preserve">；</w:t>
            </w:r>
            <w:r>
              <w:rPr>
                <w:rFonts w:hint="eastAsia" w:ascii="宋体" w:hAnsi="宋体" w:eastAsia="宋体" w:cs="宋体"/>
                <w:b w:val="0"/>
                <w:bCs w:val="0"/>
                <w:sz w:val="21"/>
                <w:szCs w:val="21"/>
                <w:lang w:val="en-US" w:eastAsia="zh-CN"/>
              </w:rPr>
              <w:t xml:space="preserve">服务方案进行泛化描述缺少针对性，不贴合项目实际。</w:t>
            </w:r>
            <w:r>
              <w:rPr>
                <w:rFonts w:hint="eastAsia" w:ascii="宋体" w:hAnsi="宋体" w:eastAsia="宋体" w:cs="宋体"/>
                <w:i w:val="0"/>
                <w:iCs w:val="0"/>
                <w:color w:val="000000"/>
                <w:sz w:val="21"/>
                <w:szCs w:val="21"/>
                <w:highlight w:val="none"/>
                <w:u w:val="none"/>
                <w:lang w:val="en-US" w:eastAsia="zh-CN" w:bidi="ar"/>
              </w:rPr>
            </w:r>
            <w:r/>
          </w:p>
        </w:tc>
      </w:tr>
      <w:tr>
        <w:trPr>
          <w:trHeight w:val="2146"/>
        </w:trPr>
        <w:tc>
          <w:tcPr>
            <w:tcW w:w="540" w:type="dxa"/>
            <w:vAlign w:val="center"/>
            <w:vMerge w:val="continue"/>
            <w:textDirection w:val="lrTb"/>
            <w:noWrap w:val="false"/>
          </w:tcPr>
          <w:p>
            <w:pPr>
              <w:pStyle w:val="655"/>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21" w:type="dxa"/>
            <w:vAlign w:val="center"/>
            <w:textDirection w:val="lrTb"/>
            <w:noWrap w:val="false"/>
          </w:tcPr>
          <w:p>
            <w:pPr>
              <w:pStyle w:val="655"/>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人员培训方案</w:t>
            </w:r>
            <w:r>
              <w:rPr>
                <w:rFonts w:hint="eastAsia" w:ascii="宋体" w:hAnsi="宋体" w:eastAsia="宋体" w:cs="宋体"/>
                <w:i w:val="0"/>
                <w:iCs w:val="0"/>
                <w:color w:val="000000"/>
                <w:sz w:val="21"/>
                <w:szCs w:val="21"/>
                <w:highlight w:val="none"/>
                <w:u w:val="none"/>
                <w:lang w:val="en-US" w:eastAsia="zh-CN" w:bidi="ar"/>
              </w:rPr>
            </w:r>
            <w:r/>
          </w:p>
        </w:tc>
        <w:tc>
          <w:tcPr>
            <w:tcW w:w="401" w:type="dxa"/>
            <w:vAlign w:val="center"/>
            <w:textDirection w:val="lrTb"/>
            <w:noWrap w:val="false"/>
          </w:tcPr>
          <w:p>
            <w:pPr>
              <w:pStyle w:val="655"/>
              <w:rPr>
                <w:rFonts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3分</w:t>
            </w:r>
            <w:r>
              <w:rPr>
                <w:rFonts w:ascii="宋体" w:hAnsi="宋体" w:eastAsia="宋体" w:cs="宋体"/>
                <w:i w:val="0"/>
                <w:iCs w:val="0"/>
                <w:color w:val="000000"/>
                <w:sz w:val="21"/>
                <w:szCs w:val="21"/>
                <w:highlight w:val="none"/>
                <w:u w:val="none"/>
                <w:lang w:val="en-US" w:eastAsia="zh-CN" w:bidi="ar"/>
              </w:rPr>
            </w:r>
            <w:r/>
          </w:p>
        </w:tc>
        <w:tc>
          <w:tcPr>
            <w:tcW w:w="3337" w:type="dxa"/>
            <w:vAlign w:val="center"/>
            <w:textDirection w:val="lrTb"/>
            <w:noWrap w:val="false"/>
          </w:tcPr>
          <w:p>
            <w:pPr>
              <w:pStyle w:val="655"/>
              <w:rPr>
                <w:rFonts w:hint="eastAsia" w:ascii="宋体" w:hAnsi="宋体" w:eastAsia="宋体" w:cs="宋体"/>
                <w:b w:val="0"/>
                <w:bCs w:val="0"/>
                <w:sz w:val="21"/>
                <w:szCs w:val="21"/>
              </w:rPr>
            </w:pPr>
            <w:r>
              <w:rPr>
                <w:rFonts w:hint="eastAsia" w:ascii="宋体" w:hAnsi="宋体" w:eastAsia="宋体" w:cs="宋体"/>
                <w:i w:val="0"/>
                <w:iCs w:val="0"/>
                <w:color w:val="000000"/>
                <w:sz w:val="21"/>
                <w:szCs w:val="21"/>
                <w:highlight w:val="none"/>
                <w:u w:val="none"/>
                <w:lang w:val="en-US" w:eastAsia="zh-CN" w:bidi="ar"/>
              </w:rPr>
              <w:t xml:space="preserve">投标人根据</w:t>
            </w:r>
            <w:r>
              <w:rPr>
                <w:rFonts w:hint="eastAsia" w:ascii="宋体" w:hAnsi="宋体" w:eastAsia="宋体" w:cs="宋体"/>
                <w:b w:val="0"/>
                <w:bCs w:val="0"/>
                <w:sz w:val="21"/>
                <w:szCs w:val="21"/>
                <w:highlight w:val="none"/>
                <w:lang w:val="en-US" w:eastAsia="zh-CN"/>
              </w:rPr>
              <w:t xml:space="preserve">项目</w:t>
            </w:r>
            <w:r>
              <w:rPr>
                <w:rFonts w:hint="eastAsia" w:ascii="宋体" w:hAnsi="宋体" w:eastAsia="宋体" w:cs="宋体"/>
                <w:i w:val="0"/>
                <w:iCs w:val="0"/>
                <w:color w:val="000000"/>
                <w:sz w:val="21"/>
                <w:szCs w:val="21"/>
                <w:highlight w:val="none"/>
                <w:u w:val="none"/>
                <w:lang w:val="en-US" w:eastAsia="zh-CN" w:bidi="ar"/>
              </w:rPr>
              <w:t xml:space="preserve">提供人员培训方案，包括但不限于以下内容：①培训方案、②培训计划、③培训人员配备及技术力量等。</w:t>
            </w:r>
            <w:r>
              <w:rPr>
                <w:rFonts w:hint="eastAsia" w:ascii="宋体" w:hAnsi="宋体" w:eastAsia="宋体" w:cs="宋体"/>
                <w:b w:val="0"/>
                <w:bCs w:val="0"/>
                <w:sz w:val="21"/>
                <w:szCs w:val="21"/>
                <w:lang w:val="en-US" w:eastAsia="zh-CN"/>
              </w:rPr>
              <w:t xml:space="preserve">依据以上细化项按照以下标准进行量化评审：</w:t>
            </w:r>
            <w:r>
              <w:rPr>
                <w:rFonts w:hint="eastAsia" w:ascii="宋体" w:hAnsi="宋体" w:eastAsia="宋体" w:cs="宋体"/>
                <w:b w:val="0"/>
                <w:bCs w:val="0"/>
                <w:sz w:val="21"/>
                <w:szCs w:val="21"/>
              </w:rPr>
            </w:r>
            <w:r/>
          </w:p>
          <w:p>
            <w:pPr>
              <w:pStyle w:val="655"/>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（1）完整性：需结合整体需求，进行全方位的描述；</w:t>
            </w:r>
            <w:r>
              <w:rPr>
                <w:rFonts w:hint="eastAsia" w:ascii="宋体" w:hAnsi="宋体" w:eastAsia="宋体" w:cs="宋体"/>
                <w:b w:val="0"/>
                <w:bCs w:val="0"/>
                <w:sz w:val="21"/>
                <w:szCs w:val="21"/>
              </w:rPr>
            </w:r>
            <w:r/>
          </w:p>
          <w:p>
            <w:pPr>
              <w:pStyle w:val="655"/>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（2）合理性：需依据本项目特性阐述，措施可行；</w:t>
            </w:r>
            <w:r>
              <w:rPr>
                <w:rFonts w:hint="eastAsia" w:ascii="宋体" w:hAnsi="宋体" w:eastAsia="宋体" w:cs="宋体"/>
                <w:b w:val="0"/>
                <w:bCs w:val="0"/>
                <w:sz w:val="21"/>
                <w:szCs w:val="21"/>
              </w:rPr>
            </w:r>
            <w:r/>
          </w:p>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（3）针对性：方案条理清晰，切合项目实际情况。</w:t>
            </w:r>
            <w:r>
              <w:rPr>
                <w:rFonts w:hint="eastAsia" w:ascii="宋体" w:hAnsi="宋体" w:eastAsia="宋体" w:cs="宋体"/>
                <w:b w:val="0"/>
                <w:bCs w:val="0"/>
                <w:sz w:val="21"/>
                <w:szCs w:val="21"/>
                <w:lang w:val="en-US" w:eastAsia="zh-CN"/>
              </w:rPr>
            </w:r>
            <w:r/>
          </w:p>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每项内容</w:t>
            </w:r>
            <w:r>
              <w:rPr>
                <w:rFonts w:hint="eastAsia" w:ascii="宋体" w:hAnsi="宋体" w:eastAsia="宋体" w:cs="宋体"/>
                <w:b w:val="0"/>
                <w:bCs w:val="0"/>
                <w:sz w:val="21"/>
                <w:szCs w:val="21"/>
                <w:lang w:val="en-US" w:eastAsia="zh-CN"/>
              </w:rPr>
              <w:t xml:space="preserve">（针对上述①-</w:t>
            </w:r>
            <w:r>
              <w:rPr>
                <w:rFonts w:hint="eastAsia" w:ascii="宋体" w:hAnsi="宋体" w:eastAsia="宋体" w:cs="宋体"/>
                <w:b w:val="0"/>
                <w:bCs w:val="0"/>
                <w:sz w:val="21"/>
                <w:szCs w:val="21"/>
                <w:highlight w:val="none"/>
                <w:lang w:val="en-US" w:eastAsia="zh-CN"/>
              </w:rPr>
              <w:t xml:space="preserve">③</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lang w:val="en-US" w:eastAsia="zh-CN"/>
              </w:rPr>
              <w:t xml:space="preserve">满足采购需求得</w:t>
            </w:r>
            <w:r>
              <w:rPr>
                <w:rFonts w:hint="eastAsia" w:ascii="宋体" w:hAnsi="宋体" w:cs="宋体"/>
                <w:b w:val="0"/>
                <w:bCs w:val="0"/>
                <w:sz w:val="21"/>
                <w:szCs w:val="21"/>
                <w:lang w:val="en-US" w:eastAsia="zh-CN"/>
              </w:rPr>
              <w:t xml:space="preserve">1</w:t>
            </w:r>
            <w:r>
              <w:rPr>
                <w:rFonts w:hint="eastAsia" w:ascii="宋体" w:hAnsi="宋体" w:eastAsia="宋体" w:cs="宋体"/>
                <w:b w:val="0"/>
                <w:bCs w:val="0"/>
                <w:sz w:val="21"/>
                <w:szCs w:val="21"/>
                <w:lang w:val="en-US" w:eastAsia="zh-CN"/>
              </w:rPr>
              <w:t xml:space="preserve">分，每项内容</w:t>
            </w:r>
            <w:r>
              <w:rPr>
                <w:rFonts w:hint="eastAsia" w:ascii="宋体" w:hAnsi="宋体" w:eastAsia="宋体" w:cs="宋体"/>
                <w:b w:val="0"/>
                <w:bCs w:val="0"/>
                <w:sz w:val="21"/>
                <w:szCs w:val="21"/>
                <w:lang w:val="en-US" w:eastAsia="zh-CN"/>
              </w:rPr>
              <w:t xml:space="preserve">（针对上述①-</w:t>
            </w:r>
            <w:r>
              <w:rPr>
                <w:rFonts w:hint="eastAsia" w:ascii="宋体" w:hAnsi="宋体" w:eastAsia="宋体" w:cs="宋体"/>
                <w:b w:val="0"/>
                <w:bCs w:val="0"/>
                <w:sz w:val="21"/>
                <w:szCs w:val="21"/>
                <w:highlight w:val="none"/>
                <w:lang w:val="en-US" w:eastAsia="zh-CN"/>
              </w:rPr>
              <w:t xml:space="preserve">③</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lang w:val="en-US" w:eastAsia="zh-CN"/>
              </w:rPr>
              <w:t xml:space="preserve">简略缺漏的得</w:t>
            </w:r>
            <w:r>
              <w:rPr>
                <w:rFonts w:hint="eastAsia" w:ascii="宋体" w:hAnsi="宋体" w:cs="宋体"/>
                <w:b w:val="0"/>
                <w:bCs w:val="0"/>
                <w:sz w:val="21"/>
                <w:szCs w:val="21"/>
                <w:lang w:val="en-US" w:eastAsia="zh-CN"/>
              </w:rPr>
              <w:t xml:space="preserve">0.5</w:t>
            </w:r>
            <w:r>
              <w:rPr>
                <w:rFonts w:hint="eastAsia" w:ascii="宋体" w:hAnsi="宋体" w:eastAsia="宋体" w:cs="宋体"/>
                <w:b w:val="0"/>
                <w:bCs w:val="0"/>
                <w:sz w:val="21"/>
                <w:szCs w:val="21"/>
                <w:lang w:val="en-US" w:eastAsia="zh-CN"/>
              </w:rPr>
              <w:t xml:space="preserve">分，未提供或内容与本项目实际需求不符的不得分，本项最多得</w:t>
            </w:r>
            <w:r>
              <w:rPr>
                <w:rFonts w:hint="eastAsia" w:ascii="宋体" w:hAnsi="宋体" w:cs="宋体"/>
                <w:b w:val="0"/>
                <w:bCs w:val="0"/>
                <w:sz w:val="21"/>
                <w:szCs w:val="21"/>
                <w:lang w:val="en-US" w:eastAsia="zh-CN"/>
              </w:rPr>
              <w:t xml:space="preserve">3</w:t>
            </w:r>
            <w:r>
              <w:rPr>
                <w:rFonts w:hint="eastAsia" w:ascii="宋体" w:hAnsi="宋体" w:eastAsia="宋体" w:cs="宋体"/>
                <w:b w:val="0"/>
                <w:bCs w:val="0"/>
                <w:sz w:val="21"/>
                <w:szCs w:val="21"/>
                <w:lang w:val="en-US" w:eastAsia="zh-CN"/>
              </w:rPr>
              <w:t xml:space="preserve">分。</w:t>
            </w:r>
            <w:r>
              <w:rPr>
                <w:rFonts w:hint="eastAsia" w:ascii="宋体" w:hAnsi="宋体" w:eastAsia="宋体" w:cs="宋体"/>
                <w:b w:val="0"/>
                <w:bCs w:val="0"/>
                <w:sz w:val="21"/>
                <w:szCs w:val="21"/>
                <w:lang w:val="en-US" w:eastAsia="zh-CN"/>
              </w:rPr>
            </w:r>
            <w:r/>
          </w:p>
          <w:p>
            <w:pPr>
              <w:pStyle w:val="655"/>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b w:val="0"/>
                <w:bCs w:val="0"/>
                <w:sz w:val="21"/>
                <w:szCs w:val="21"/>
                <w:lang w:val="en-US" w:eastAsia="zh-CN"/>
              </w:rPr>
              <w:t xml:space="preserve">说明：简略缺漏情形为内容缺项、不完整或只对方案作出标题式的简单阐述，并未展开分析或列明可行的具体解决方案；非专门针对本项目或不适用本项目特性、套用其他项目内容；对同一问题前后表述矛盾；存在逻辑漏洞或常识错误</w:t>
            </w:r>
            <w:r>
              <w:rPr>
                <w:rFonts w:hint="eastAsia" w:ascii="宋体" w:hAnsi="宋体" w:cs="宋体"/>
                <w:b w:val="0"/>
                <w:bCs w:val="0"/>
                <w:sz w:val="21"/>
                <w:szCs w:val="21"/>
                <w:lang w:val="en-US" w:eastAsia="zh-CN"/>
              </w:rPr>
              <w:t xml:space="preserve">；</w:t>
            </w:r>
            <w:r>
              <w:rPr>
                <w:rFonts w:hint="eastAsia" w:ascii="宋体" w:hAnsi="宋体" w:eastAsia="宋体" w:cs="宋体"/>
                <w:b w:val="0"/>
                <w:bCs w:val="0"/>
                <w:sz w:val="21"/>
                <w:szCs w:val="21"/>
                <w:lang w:val="en-US" w:eastAsia="zh-CN"/>
              </w:rPr>
              <w:t xml:space="preserve">服务方案进行泛化描述缺少针对性，不贴合项目实际。</w:t>
            </w:r>
            <w:r>
              <w:rPr>
                <w:rFonts w:hint="eastAsia" w:ascii="宋体" w:hAnsi="宋体" w:eastAsia="宋体" w:cs="宋体"/>
                <w:i w:val="0"/>
                <w:iCs w:val="0"/>
                <w:color w:val="000000"/>
                <w:sz w:val="21"/>
                <w:szCs w:val="21"/>
                <w:highlight w:val="none"/>
                <w:u w:val="none"/>
                <w:lang w:val="en-US" w:eastAsia="zh-CN" w:bidi="ar"/>
              </w:rPr>
            </w:r>
            <w:r/>
          </w:p>
        </w:tc>
      </w:tr>
      <w:tr>
        <w:trPr>
          <w:trHeight w:val="2046"/>
        </w:trPr>
        <w:tc>
          <w:tcPr>
            <w:tcW w:w="540" w:type="dxa"/>
            <w:vAlign w:val="center"/>
            <w:vMerge w:val="continue"/>
            <w:textDirection w:val="lrTb"/>
            <w:noWrap w:val="false"/>
          </w:tcPr>
          <w:p>
            <w:pPr>
              <w:pStyle w:val="655"/>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21" w:type="dxa"/>
            <w:vAlign w:val="center"/>
            <w:textDirection w:val="lrTb"/>
            <w:noWrap w:val="false"/>
          </w:tcPr>
          <w:p>
            <w:pPr>
              <w:pStyle w:val="655"/>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安全保障服务方案</w:t>
            </w:r>
            <w:r>
              <w:rPr>
                <w:rFonts w:hint="eastAsia" w:ascii="宋体" w:hAnsi="宋体" w:eastAsia="宋体" w:cs="宋体"/>
                <w:i w:val="0"/>
                <w:iCs w:val="0"/>
                <w:color w:val="000000"/>
                <w:sz w:val="21"/>
                <w:szCs w:val="21"/>
                <w:highlight w:val="none"/>
                <w:u w:val="none"/>
                <w:lang w:val="en-US" w:eastAsia="zh-CN" w:bidi="ar"/>
              </w:rPr>
            </w:r>
            <w:r/>
          </w:p>
        </w:tc>
        <w:tc>
          <w:tcPr>
            <w:tcW w:w="401" w:type="dxa"/>
            <w:vAlign w:val="center"/>
            <w:textDirection w:val="lrTb"/>
            <w:noWrap w:val="false"/>
          </w:tcPr>
          <w:p>
            <w:pPr>
              <w:pStyle w:val="655"/>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3分</w:t>
            </w:r>
            <w:r>
              <w:rPr>
                <w:rFonts w:hint="eastAsia" w:ascii="宋体" w:hAnsi="宋体" w:eastAsia="宋体" w:cs="宋体"/>
                <w:i w:val="0"/>
                <w:iCs w:val="0"/>
                <w:color w:val="000000"/>
                <w:sz w:val="21"/>
                <w:szCs w:val="21"/>
                <w:highlight w:val="none"/>
                <w:u w:val="none"/>
                <w:lang w:val="en-US" w:eastAsia="zh-CN" w:bidi="ar"/>
              </w:rPr>
            </w:r>
            <w:r/>
          </w:p>
        </w:tc>
        <w:tc>
          <w:tcPr>
            <w:tcW w:w="3337" w:type="dxa"/>
            <w:vAlign w:val="center"/>
            <w:textDirection w:val="lrTb"/>
            <w:noWrap w:val="false"/>
          </w:tcPr>
          <w:p>
            <w:pPr>
              <w:pStyle w:val="655"/>
              <w:rPr>
                <w:rFonts w:hint="eastAsia" w:ascii="宋体" w:hAnsi="宋体" w:eastAsia="宋体" w:cs="宋体"/>
                <w:b w:val="0"/>
                <w:bCs w:val="0"/>
                <w:sz w:val="21"/>
                <w:szCs w:val="21"/>
              </w:rPr>
            </w:pPr>
            <w:r>
              <w:rPr>
                <w:rFonts w:hint="eastAsia" w:ascii="宋体" w:hAnsi="宋体" w:eastAsia="宋体" w:cs="宋体"/>
                <w:i w:val="0"/>
                <w:iCs w:val="0"/>
                <w:color w:val="000000"/>
                <w:sz w:val="21"/>
                <w:szCs w:val="21"/>
                <w:highlight w:val="none"/>
                <w:u w:val="none"/>
                <w:lang w:val="en-US" w:eastAsia="zh-CN" w:bidi="ar"/>
              </w:rPr>
              <w:t xml:space="preserve">投标人根据</w:t>
            </w:r>
            <w:r>
              <w:rPr>
                <w:rFonts w:hint="eastAsia" w:ascii="宋体" w:hAnsi="宋体" w:eastAsia="宋体" w:cs="宋体"/>
                <w:b w:val="0"/>
                <w:bCs w:val="0"/>
                <w:sz w:val="21"/>
                <w:szCs w:val="21"/>
                <w:highlight w:val="none"/>
                <w:lang w:val="en-US" w:eastAsia="zh-CN"/>
              </w:rPr>
              <w:t xml:space="preserve">项目</w:t>
            </w:r>
            <w:r>
              <w:rPr>
                <w:rFonts w:hint="eastAsia" w:ascii="宋体" w:hAnsi="宋体" w:eastAsia="宋体" w:cs="宋体"/>
                <w:i w:val="0"/>
                <w:iCs w:val="0"/>
                <w:color w:val="000000"/>
                <w:sz w:val="21"/>
                <w:szCs w:val="21"/>
                <w:highlight w:val="none"/>
                <w:u w:val="none"/>
                <w:lang w:val="en-US" w:eastAsia="zh-CN" w:bidi="ar"/>
              </w:rPr>
              <w:t xml:space="preserve">提供安全保障方案：包括但不限于以下内容：①建立完善的安全保障制度、②风险识别与评估、③突发应急预案。</w:t>
            </w:r>
            <w:r>
              <w:rPr>
                <w:rFonts w:hint="eastAsia" w:ascii="宋体" w:hAnsi="宋体" w:eastAsia="宋体" w:cs="宋体"/>
                <w:b w:val="0"/>
                <w:bCs w:val="0"/>
                <w:sz w:val="21"/>
                <w:szCs w:val="21"/>
                <w:lang w:val="en-US" w:eastAsia="zh-CN"/>
              </w:rPr>
              <w:t xml:space="preserve">依据以上细化项按照以下标准进行量化评审：</w:t>
            </w:r>
            <w:r>
              <w:rPr>
                <w:rFonts w:hint="eastAsia" w:ascii="宋体" w:hAnsi="宋体" w:eastAsia="宋体" w:cs="宋体"/>
                <w:b w:val="0"/>
                <w:bCs w:val="0"/>
                <w:sz w:val="21"/>
                <w:szCs w:val="21"/>
              </w:rPr>
            </w:r>
            <w:r/>
          </w:p>
          <w:p>
            <w:pPr>
              <w:pStyle w:val="655"/>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（1）完整性：需结合整体需求，进行全方位的描述；</w:t>
            </w:r>
            <w:r>
              <w:rPr>
                <w:rFonts w:hint="eastAsia" w:ascii="宋体" w:hAnsi="宋体" w:eastAsia="宋体" w:cs="宋体"/>
                <w:b w:val="0"/>
                <w:bCs w:val="0"/>
                <w:sz w:val="21"/>
                <w:szCs w:val="21"/>
              </w:rPr>
            </w:r>
            <w:r/>
          </w:p>
          <w:p>
            <w:pPr>
              <w:pStyle w:val="655"/>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（2）合理性：需依据本项目特性阐述，措施可行；</w:t>
            </w:r>
            <w:r>
              <w:rPr>
                <w:rFonts w:hint="eastAsia" w:ascii="宋体" w:hAnsi="宋体" w:eastAsia="宋体" w:cs="宋体"/>
                <w:b w:val="0"/>
                <w:bCs w:val="0"/>
                <w:sz w:val="21"/>
                <w:szCs w:val="21"/>
              </w:rPr>
            </w:r>
            <w:r/>
          </w:p>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（3）针对性：方案条理清晰，切合项目实际情况。</w:t>
            </w:r>
            <w:r>
              <w:rPr>
                <w:rFonts w:hint="eastAsia" w:ascii="宋体" w:hAnsi="宋体" w:eastAsia="宋体" w:cs="宋体"/>
                <w:b w:val="0"/>
                <w:bCs w:val="0"/>
                <w:sz w:val="21"/>
                <w:szCs w:val="21"/>
                <w:lang w:val="en-US" w:eastAsia="zh-CN"/>
              </w:rPr>
            </w:r>
            <w:r/>
          </w:p>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每项内容</w:t>
            </w:r>
            <w:r>
              <w:rPr>
                <w:rFonts w:hint="eastAsia" w:ascii="宋体" w:hAnsi="宋体" w:eastAsia="宋体" w:cs="宋体"/>
                <w:b w:val="0"/>
                <w:bCs w:val="0"/>
                <w:sz w:val="21"/>
                <w:szCs w:val="21"/>
                <w:lang w:val="en-US" w:eastAsia="zh-CN"/>
              </w:rPr>
              <w:t xml:space="preserve">（针对上述①-</w:t>
            </w:r>
            <w:r>
              <w:rPr>
                <w:rFonts w:hint="eastAsia" w:ascii="宋体" w:hAnsi="宋体" w:eastAsia="宋体" w:cs="宋体"/>
                <w:b w:val="0"/>
                <w:bCs w:val="0"/>
                <w:sz w:val="21"/>
                <w:szCs w:val="21"/>
                <w:highlight w:val="none"/>
                <w:lang w:val="en-US" w:eastAsia="zh-CN"/>
              </w:rPr>
              <w:t xml:space="preserve">③</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lang w:val="en-US" w:eastAsia="zh-CN"/>
              </w:rPr>
              <w:t xml:space="preserve">满足采购需求得</w:t>
            </w:r>
            <w:r>
              <w:rPr>
                <w:rFonts w:hint="eastAsia" w:ascii="宋体" w:hAnsi="宋体" w:cs="宋体"/>
                <w:b w:val="0"/>
                <w:bCs w:val="0"/>
                <w:sz w:val="21"/>
                <w:szCs w:val="21"/>
                <w:lang w:val="en-US" w:eastAsia="zh-CN"/>
              </w:rPr>
              <w:t xml:space="preserve">1</w:t>
            </w:r>
            <w:r>
              <w:rPr>
                <w:rFonts w:hint="eastAsia" w:ascii="宋体" w:hAnsi="宋体" w:eastAsia="宋体" w:cs="宋体"/>
                <w:b w:val="0"/>
                <w:bCs w:val="0"/>
                <w:sz w:val="21"/>
                <w:szCs w:val="21"/>
                <w:lang w:val="en-US" w:eastAsia="zh-CN"/>
              </w:rPr>
              <w:t xml:space="preserve">分，每项内容</w:t>
            </w:r>
            <w:r>
              <w:rPr>
                <w:rFonts w:hint="eastAsia" w:ascii="宋体" w:hAnsi="宋体" w:eastAsia="宋体" w:cs="宋体"/>
                <w:b w:val="0"/>
                <w:bCs w:val="0"/>
                <w:sz w:val="21"/>
                <w:szCs w:val="21"/>
                <w:lang w:val="en-US" w:eastAsia="zh-CN"/>
              </w:rPr>
              <w:t xml:space="preserve">（针对上述①-</w:t>
            </w:r>
            <w:r>
              <w:rPr>
                <w:rFonts w:hint="eastAsia" w:ascii="宋体" w:hAnsi="宋体" w:eastAsia="宋体" w:cs="宋体"/>
                <w:b w:val="0"/>
                <w:bCs w:val="0"/>
                <w:sz w:val="21"/>
                <w:szCs w:val="21"/>
                <w:highlight w:val="none"/>
                <w:lang w:val="en-US" w:eastAsia="zh-CN"/>
              </w:rPr>
              <w:t xml:space="preserve">③</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lang w:val="en-US" w:eastAsia="zh-CN"/>
              </w:rPr>
              <w:t xml:space="preserve">简略缺漏的得</w:t>
            </w:r>
            <w:r>
              <w:rPr>
                <w:rFonts w:hint="eastAsia" w:ascii="宋体" w:hAnsi="宋体" w:cs="宋体"/>
                <w:b w:val="0"/>
                <w:bCs w:val="0"/>
                <w:sz w:val="21"/>
                <w:szCs w:val="21"/>
                <w:lang w:val="en-US" w:eastAsia="zh-CN"/>
              </w:rPr>
              <w:t xml:space="preserve">0.5</w:t>
            </w:r>
            <w:r>
              <w:rPr>
                <w:rFonts w:hint="eastAsia" w:ascii="宋体" w:hAnsi="宋体" w:eastAsia="宋体" w:cs="宋体"/>
                <w:b w:val="0"/>
                <w:bCs w:val="0"/>
                <w:sz w:val="21"/>
                <w:szCs w:val="21"/>
                <w:lang w:val="en-US" w:eastAsia="zh-CN"/>
              </w:rPr>
              <w:t xml:space="preserve">分，未提供或内容与本项目实际需求不符的不得分，本项最多得</w:t>
            </w:r>
            <w:r>
              <w:rPr>
                <w:rFonts w:hint="eastAsia" w:ascii="宋体" w:hAnsi="宋体" w:cs="宋体"/>
                <w:b w:val="0"/>
                <w:bCs w:val="0"/>
                <w:sz w:val="21"/>
                <w:szCs w:val="21"/>
                <w:lang w:val="en-US" w:eastAsia="zh-CN"/>
              </w:rPr>
              <w:t xml:space="preserve">3</w:t>
            </w:r>
            <w:r>
              <w:rPr>
                <w:rFonts w:hint="eastAsia" w:ascii="宋体" w:hAnsi="宋体" w:eastAsia="宋体" w:cs="宋体"/>
                <w:b w:val="0"/>
                <w:bCs w:val="0"/>
                <w:sz w:val="21"/>
                <w:szCs w:val="21"/>
                <w:lang w:val="en-US" w:eastAsia="zh-CN"/>
              </w:rPr>
              <w:t xml:space="preserve">分。</w:t>
            </w:r>
            <w:r>
              <w:rPr>
                <w:rFonts w:hint="eastAsia" w:ascii="宋体" w:hAnsi="宋体" w:eastAsia="宋体" w:cs="宋体"/>
                <w:b w:val="0"/>
                <w:bCs w:val="0"/>
                <w:sz w:val="21"/>
                <w:szCs w:val="21"/>
                <w:lang w:val="en-US" w:eastAsia="zh-CN"/>
              </w:rPr>
            </w:r>
            <w:r/>
          </w:p>
          <w:p>
            <w:pPr>
              <w:pStyle w:val="655"/>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b w:val="0"/>
                <w:bCs w:val="0"/>
                <w:sz w:val="21"/>
                <w:szCs w:val="21"/>
                <w:lang w:val="en-US" w:eastAsia="zh-CN"/>
              </w:rPr>
              <w:t xml:space="preserve">说明：简略缺漏情形为内容缺项、不完整或只对方案作出标题式的简单阐述，并未展开分析或列明可行的具体解决方案；非专门针对本项目或不适用本项目特性、套用其他项目内容；对同一问题前后表述矛盾；存在逻辑漏洞或常识错误</w:t>
            </w:r>
            <w:r>
              <w:rPr>
                <w:rFonts w:hint="eastAsia" w:ascii="宋体" w:hAnsi="宋体" w:cs="宋体"/>
                <w:b w:val="0"/>
                <w:bCs w:val="0"/>
                <w:sz w:val="21"/>
                <w:szCs w:val="21"/>
                <w:lang w:val="en-US" w:eastAsia="zh-CN"/>
              </w:rPr>
              <w:t xml:space="preserve">；</w:t>
            </w:r>
            <w:r>
              <w:rPr>
                <w:rFonts w:hint="eastAsia" w:ascii="宋体" w:hAnsi="宋体" w:eastAsia="宋体" w:cs="宋体"/>
                <w:b w:val="0"/>
                <w:bCs w:val="0"/>
                <w:sz w:val="21"/>
                <w:szCs w:val="21"/>
                <w:lang w:val="en-US" w:eastAsia="zh-CN"/>
              </w:rPr>
              <w:t xml:space="preserve">服务方案进行泛化描述缺少针对性，不贴合项目实际。</w:t>
            </w:r>
            <w:r>
              <w:rPr>
                <w:rFonts w:hint="eastAsia" w:ascii="宋体" w:hAnsi="宋体" w:eastAsia="宋体" w:cs="宋体"/>
                <w:i w:val="0"/>
                <w:iCs w:val="0"/>
                <w:color w:val="000000"/>
                <w:sz w:val="21"/>
                <w:szCs w:val="21"/>
                <w:highlight w:val="none"/>
                <w:u w:val="none"/>
                <w:lang w:val="en-US" w:eastAsia="zh-CN" w:bidi="ar"/>
              </w:rPr>
            </w:r>
            <w:r/>
          </w:p>
        </w:tc>
      </w:tr>
      <w:tr>
        <w:trPr>
          <w:trHeight w:val="338"/>
        </w:trPr>
        <w:tc>
          <w:tcPr>
            <w:tcW w:w="540" w:type="dxa"/>
            <w:vAlign w:val="center"/>
            <w:vMerge w:val="continue"/>
            <w:textDirection w:val="lrTb"/>
            <w:noWrap w:val="false"/>
          </w:tcPr>
          <w:p>
            <w:pPr>
              <w:pStyle w:val="655"/>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21" w:type="dxa"/>
            <w:vAlign w:val="center"/>
            <w:textDirection w:val="lrTb"/>
            <w:noWrap w:val="false"/>
          </w:tcPr>
          <w:p>
            <w:pPr>
              <w:pStyle w:val="655"/>
              <w:jc w:val="center"/>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售后服务方案</w:t>
            </w:r>
            <w:r>
              <w:rPr>
                <w:rFonts w:hint="eastAsia" w:ascii="宋体" w:hAnsi="宋体" w:eastAsia="宋体" w:cs="宋体"/>
                <w:sz w:val="21"/>
                <w:szCs w:val="21"/>
                <w:highlight w:val="none"/>
              </w:rPr>
            </w:r>
            <w:r/>
          </w:p>
        </w:tc>
        <w:tc>
          <w:tcPr>
            <w:tcW w:w="401" w:type="dxa"/>
            <w:vAlign w:val="center"/>
            <w:textDirection w:val="lrTb"/>
            <w:noWrap w:val="false"/>
          </w:tcPr>
          <w:p>
            <w:pPr>
              <w:pStyle w:val="655"/>
              <w:jc w:val="center"/>
              <w:keepLines w:val="0"/>
              <w:keepNext w:val="0"/>
              <w:pageBreakBefore w:val="0"/>
              <w:spacing w:line="400" w:lineRule="exact"/>
              <w:rPr>
                <w:rFonts w:hint="eastAsia" w:ascii="宋体" w:hAnsi="宋体" w:eastAsia="宋体" w:cs="宋体"/>
                <w:sz w:val="21"/>
                <w:szCs w:val="21"/>
                <w:highlight w:val="none"/>
                <w:lang w:val="en-US" w:eastAsia="zh-CN"/>
              </w:rPr>
            </w:pPr>
            <w:r>
              <w:rPr>
                <w:rFonts w:hint="eastAsia"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val="en-US" w:eastAsia="zh-CN"/>
              </w:rPr>
            </w:r>
            <w:r/>
          </w:p>
        </w:tc>
        <w:tc>
          <w:tcPr>
            <w:tcW w:w="3337" w:type="dxa"/>
            <w:vAlign w:val="center"/>
            <w:textDirection w:val="lrTb"/>
            <w:noWrap w:val="false"/>
          </w:tcPr>
          <w:p>
            <w:pPr>
              <w:pStyle w:val="655"/>
              <w:rPr>
                <w:rFonts w:hint="eastAsia" w:ascii="宋体" w:hAnsi="宋体" w:eastAsia="宋体" w:cs="宋体"/>
                <w:b w:val="0"/>
                <w:bCs w:val="0"/>
                <w:sz w:val="21"/>
                <w:szCs w:val="21"/>
              </w:rPr>
            </w:pPr>
            <w:r>
              <w:rPr>
                <w:rFonts w:hint="eastAsia" w:ascii="宋体" w:hAnsi="宋体" w:eastAsia="宋体" w:cs="宋体"/>
                <w:b w:val="0"/>
                <w:bCs w:val="0"/>
                <w:sz w:val="21"/>
                <w:szCs w:val="21"/>
                <w:highlight w:val="none"/>
                <w:lang w:val="en-US" w:eastAsia="zh-CN"/>
              </w:rPr>
              <w:t xml:space="preserve">投标人根据项目提供售后服务方案，包含但不限于①保修期内的维护职责、②产品故障解决措施。③售后服务体系。</w:t>
            </w:r>
            <w:r>
              <w:rPr>
                <w:rFonts w:hint="eastAsia" w:ascii="宋体" w:hAnsi="宋体" w:eastAsia="宋体" w:cs="宋体"/>
                <w:b w:val="0"/>
                <w:bCs w:val="0"/>
                <w:sz w:val="21"/>
                <w:szCs w:val="21"/>
                <w:lang w:val="en-US" w:eastAsia="zh-CN"/>
              </w:rPr>
              <w:t xml:space="preserve">依据以上细化项按照以下标准进行量化评审：</w:t>
            </w:r>
            <w:r>
              <w:rPr>
                <w:rFonts w:hint="eastAsia" w:ascii="宋体" w:hAnsi="宋体" w:eastAsia="宋体" w:cs="宋体"/>
                <w:b w:val="0"/>
                <w:bCs w:val="0"/>
                <w:sz w:val="21"/>
                <w:szCs w:val="21"/>
              </w:rPr>
            </w:r>
            <w:r/>
          </w:p>
          <w:p>
            <w:pPr>
              <w:pStyle w:val="655"/>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（1）完整性：需结合整体需求，进行全方位的描述；</w:t>
            </w:r>
            <w:r>
              <w:rPr>
                <w:rFonts w:hint="eastAsia" w:ascii="宋体" w:hAnsi="宋体" w:eastAsia="宋体" w:cs="宋体"/>
                <w:b w:val="0"/>
                <w:bCs w:val="0"/>
                <w:sz w:val="21"/>
                <w:szCs w:val="21"/>
              </w:rPr>
            </w:r>
            <w:r/>
          </w:p>
          <w:p>
            <w:pPr>
              <w:pStyle w:val="655"/>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（2）合理性：需依据本项目特性阐述，措施可行；</w:t>
            </w:r>
            <w:r>
              <w:rPr>
                <w:rFonts w:hint="eastAsia" w:ascii="宋体" w:hAnsi="宋体" w:eastAsia="宋体" w:cs="宋体"/>
                <w:b w:val="0"/>
                <w:bCs w:val="0"/>
                <w:sz w:val="21"/>
                <w:szCs w:val="21"/>
              </w:rPr>
            </w:r>
            <w:r/>
          </w:p>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（3）针对性：方案条理清晰，切合项目实际情况。</w:t>
            </w:r>
            <w:r>
              <w:rPr>
                <w:rFonts w:hint="eastAsia" w:ascii="宋体" w:hAnsi="宋体" w:eastAsia="宋体" w:cs="宋体"/>
                <w:b w:val="0"/>
                <w:bCs w:val="0"/>
                <w:sz w:val="21"/>
                <w:szCs w:val="21"/>
                <w:lang w:val="en-US" w:eastAsia="zh-CN"/>
              </w:rPr>
            </w:r>
            <w:r/>
          </w:p>
          <w:p>
            <w:pPr>
              <w:pStyle w:val="655"/>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每项内容</w:t>
            </w:r>
            <w:r>
              <w:rPr>
                <w:rFonts w:hint="eastAsia" w:ascii="宋体" w:hAnsi="宋体" w:eastAsia="宋体" w:cs="宋体"/>
                <w:b w:val="0"/>
                <w:bCs w:val="0"/>
                <w:sz w:val="21"/>
                <w:szCs w:val="21"/>
                <w:lang w:val="en-US" w:eastAsia="zh-CN"/>
              </w:rPr>
              <w:t xml:space="preserve">（针对上述①-</w:t>
            </w:r>
            <w:r>
              <w:rPr>
                <w:rFonts w:hint="eastAsia" w:ascii="宋体" w:hAnsi="宋体" w:eastAsia="宋体" w:cs="宋体"/>
                <w:b w:val="0"/>
                <w:bCs w:val="0"/>
                <w:sz w:val="21"/>
                <w:szCs w:val="21"/>
                <w:highlight w:val="none"/>
                <w:lang w:val="en-US" w:eastAsia="zh-CN"/>
              </w:rPr>
              <w:t xml:space="preserve">③</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lang w:val="en-US" w:eastAsia="zh-CN"/>
              </w:rPr>
              <w:t xml:space="preserve">满足采购需求得</w:t>
            </w:r>
            <w:r>
              <w:rPr>
                <w:rFonts w:hint="eastAsia" w:ascii="宋体" w:hAnsi="宋体" w:cs="宋体"/>
                <w:b w:val="0"/>
                <w:bCs w:val="0"/>
                <w:sz w:val="21"/>
                <w:szCs w:val="21"/>
                <w:lang w:val="en-US" w:eastAsia="zh-CN"/>
              </w:rPr>
              <w:t xml:space="preserve">1</w:t>
            </w:r>
            <w:r>
              <w:rPr>
                <w:rFonts w:hint="eastAsia" w:ascii="宋体" w:hAnsi="宋体" w:eastAsia="宋体" w:cs="宋体"/>
                <w:b w:val="0"/>
                <w:bCs w:val="0"/>
                <w:sz w:val="21"/>
                <w:szCs w:val="21"/>
                <w:lang w:val="en-US" w:eastAsia="zh-CN"/>
              </w:rPr>
              <w:t xml:space="preserve">分，每项内容</w:t>
            </w:r>
            <w:r>
              <w:rPr>
                <w:rFonts w:hint="eastAsia" w:ascii="宋体" w:hAnsi="宋体" w:eastAsia="宋体" w:cs="宋体"/>
                <w:b w:val="0"/>
                <w:bCs w:val="0"/>
                <w:sz w:val="21"/>
                <w:szCs w:val="21"/>
                <w:lang w:val="en-US" w:eastAsia="zh-CN"/>
              </w:rPr>
              <w:t xml:space="preserve">（针对上述①-</w:t>
            </w:r>
            <w:r>
              <w:rPr>
                <w:rFonts w:hint="eastAsia" w:ascii="宋体" w:hAnsi="宋体" w:eastAsia="宋体" w:cs="宋体"/>
                <w:b w:val="0"/>
                <w:bCs w:val="0"/>
                <w:sz w:val="21"/>
                <w:szCs w:val="21"/>
                <w:highlight w:val="none"/>
                <w:lang w:val="en-US" w:eastAsia="zh-CN"/>
              </w:rPr>
              <w:t xml:space="preserve">③</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lang w:val="en-US" w:eastAsia="zh-CN"/>
              </w:rPr>
              <w:t xml:space="preserve">简略缺漏的得</w:t>
            </w:r>
            <w:r>
              <w:rPr>
                <w:rFonts w:hint="eastAsia" w:ascii="宋体" w:hAnsi="宋体" w:cs="宋体"/>
                <w:b w:val="0"/>
                <w:bCs w:val="0"/>
                <w:sz w:val="21"/>
                <w:szCs w:val="21"/>
                <w:lang w:val="en-US" w:eastAsia="zh-CN"/>
              </w:rPr>
              <w:t xml:space="preserve">0.5</w:t>
            </w:r>
            <w:r>
              <w:rPr>
                <w:rFonts w:hint="eastAsia" w:ascii="宋体" w:hAnsi="宋体" w:eastAsia="宋体" w:cs="宋体"/>
                <w:b w:val="0"/>
                <w:bCs w:val="0"/>
                <w:sz w:val="21"/>
                <w:szCs w:val="21"/>
                <w:lang w:val="en-US" w:eastAsia="zh-CN"/>
              </w:rPr>
              <w:t xml:space="preserve">分，未提供或内容与本项目实际需求不符的不得分，本项最多得</w:t>
            </w:r>
            <w:r>
              <w:rPr>
                <w:rFonts w:hint="eastAsia" w:ascii="宋体" w:hAnsi="宋体" w:cs="宋体"/>
                <w:b w:val="0"/>
                <w:bCs w:val="0"/>
                <w:sz w:val="21"/>
                <w:szCs w:val="21"/>
                <w:lang w:val="en-US" w:eastAsia="zh-CN"/>
              </w:rPr>
              <w:t xml:space="preserve">3</w:t>
            </w:r>
            <w:r>
              <w:rPr>
                <w:rFonts w:hint="eastAsia" w:ascii="宋体" w:hAnsi="宋体" w:eastAsia="宋体" w:cs="宋体"/>
                <w:b w:val="0"/>
                <w:bCs w:val="0"/>
                <w:sz w:val="21"/>
                <w:szCs w:val="21"/>
                <w:lang w:val="en-US" w:eastAsia="zh-CN"/>
              </w:rPr>
              <w:t xml:space="preserve">分。</w:t>
            </w:r>
            <w:r>
              <w:rPr>
                <w:rFonts w:hint="eastAsia" w:ascii="宋体" w:hAnsi="宋体" w:eastAsia="宋体" w:cs="宋体"/>
                <w:b w:val="0"/>
                <w:bCs w:val="0"/>
                <w:sz w:val="21"/>
                <w:szCs w:val="21"/>
                <w:lang w:val="en-US" w:eastAsia="zh-CN"/>
              </w:rPr>
            </w:r>
            <w:r/>
          </w:p>
          <w:p>
            <w:pPr>
              <w:pStyle w:val="735"/>
              <w:numPr>
                <w:ilvl w:val="0"/>
                <w:numId w:val="0"/>
              </w:numP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b w:val="0"/>
                <w:bCs w:val="0"/>
                <w:sz w:val="21"/>
                <w:szCs w:val="21"/>
                <w:lang w:val="en-US" w:eastAsia="zh-CN"/>
              </w:rPr>
              <w:t xml:space="preserve">说明：简略缺漏情形为内容缺项、不完整或只对方案作出标题式的简单阐述，并未展开分析或列明可行的具体解决方案；非专门针对本项目或不适用本项目特性、套用其他项目内容；对同一问题前后表述矛盾；存在逻辑漏洞或常识错误</w:t>
            </w:r>
            <w:r>
              <w:rPr>
                <w:rFonts w:hint="eastAsia" w:ascii="宋体" w:hAnsi="宋体" w:cs="宋体"/>
                <w:b w:val="0"/>
                <w:bCs w:val="0"/>
                <w:sz w:val="21"/>
                <w:szCs w:val="21"/>
                <w:lang w:val="en-US" w:eastAsia="zh-CN"/>
              </w:rPr>
              <w:t xml:space="preserve">；</w:t>
            </w:r>
            <w:r>
              <w:rPr>
                <w:rFonts w:hint="eastAsia" w:ascii="宋体" w:hAnsi="宋体" w:eastAsia="宋体" w:cs="宋体"/>
                <w:b w:val="0"/>
                <w:bCs w:val="0"/>
                <w:sz w:val="21"/>
                <w:szCs w:val="21"/>
                <w:lang w:val="en-US" w:eastAsia="zh-CN"/>
              </w:rPr>
              <w:t xml:space="preserve">服务方案进行泛化描述缺少针对性，不贴合项目实际。</w:t>
            </w:r>
            <w:r>
              <w:rPr>
                <w:rFonts w:hint="eastAsia" w:ascii="宋体" w:hAnsi="宋体" w:eastAsia="宋体" w:cs="宋体"/>
                <w:i w:val="0"/>
                <w:iCs w:val="0"/>
                <w:color w:val="000000"/>
                <w:sz w:val="21"/>
                <w:szCs w:val="21"/>
                <w:highlight w:val="none"/>
                <w:u w:val="none"/>
                <w:lang w:val="en-US" w:eastAsia="zh-CN" w:bidi="ar"/>
              </w:rPr>
            </w:r>
            <w:r/>
          </w:p>
        </w:tc>
      </w:tr>
      <w:tr>
        <w:trPr>
          <w:trHeight w:val="812"/>
        </w:trPr>
        <w:tc>
          <w:tcPr>
            <w:gridSpan w:val="2"/>
            <w:tcW w:w="2454" w:type="dxa"/>
            <w:vAlign w:val="center"/>
            <w:textDirection w:val="lrTb"/>
            <w:noWrap w:val="false"/>
          </w:tcPr>
          <w:p>
            <w:pPr>
              <w:pStyle w:val="655"/>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合计</w:t>
            </w:r>
            <w:r>
              <w:rPr>
                <w:rFonts w:hint="eastAsia" w:ascii="宋体" w:hAnsi="宋体" w:eastAsia="宋体" w:cs="宋体"/>
                <w:sz w:val="21"/>
                <w:szCs w:val="21"/>
                <w:highlight w:val="none"/>
              </w:rPr>
            </w:r>
            <w:r/>
          </w:p>
        </w:tc>
        <w:tc>
          <w:tcPr>
            <w:tcW w:w="401" w:type="dxa"/>
            <w:vAlign w:val="center"/>
            <w:textDirection w:val="lrTb"/>
            <w:noWrap w:val="false"/>
          </w:tcPr>
          <w:p>
            <w:pPr>
              <w:pStyle w:val="655"/>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=SUM(ABOVE)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100</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r>
            <w:r/>
          </w:p>
        </w:tc>
        <w:tc>
          <w:tcPr>
            <w:tcW w:w="3337" w:type="dxa"/>
            <w:vAlign w:val="center"/>
            <w:textDirection w:val="lrTb"/>
            <w:noWrap w:val="false"/>
          </w:tcPr>
          <w:p>
            <w:pPr>
              <w:pStyle w:val="655"/>
              <w:ind w:firstLine="420"/>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655"/>
        <w:jc w:val="left"/>
        <w:widowControl/>
        <w:rPr>
          <w:rFonts w:ascii="宋体" w:hAnsi="宋体" w:cs="仿宋"/>
          <w:sz w:val="24"/>
          <w:szCs w:val="24"/>
          <w:highlight w:val="none"/>
        </w:rPr>
      </w:pPr>
      <w:r>
        <w:rPr>
          <w:rFonts w:ascii="宋体" w:hAnsi="宋体" w:cs="仿宋"/>
          <w:sz w:val="24"/>
          <w:szCs w:val="24"/>
          <w:highlight w:val="none"/>
        </w:rPr>
      </w:r>
      <w:r/>
    </w:p>
    <w:p>
      <w:pPr>
        <w:pStyle w:val="655"/>
        <w:ind w:firstLine="472"/>
        <w:spacing w:line="360" w:lineRule="auto"/>
        <w:rPr>
          <w:rFonts w:hAnsi="宋体"/>
          <w:b/>
          <w:sz w:val="24"/>
          <w:szCs w:val="24"/>
          <w:highlight w:val="none"/>
        </w:rPr>
      </w:pPr>
      <w:r>
        <w:rPr>
          <w:rFonts w:hint="eastAsia" w:hAnsi="宋体"/>
          <w:b/>
          <w:sz w:val="24"/>
          <w:szCs w:val="24"/>
          <w:highlight w:val="none"/>
        </w:rPr>
        <w:t xml:space="preserve">说明：</w:t>
      </w:r>
      <w:r>
        <w:rPr>
          <w:rFonts w:hAnsi="宋体"/>
          <w:b/>
          <w:sz w:val="24"/>
          <w:szCs w:val="24"/>
          <w:highlight w:val="none"/>
        </w:rPr>
      </w:r>
      <w:r/>
    </w:p>
    <w:p>
      <w:pPr>
        <w:pStyle w:val="655"/>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1、评审评分标准涉及的所有材料需按要求提供相应的证明材料在磋商响应文件中，需提供原件核查的另需提供原件，未按要求提供的均不得分。提供的证明材料必须真实可靠，如发现弄虚作假者，将向政府采购管理部门汇报，将供应商列入不良行为记录名单，并依法予以处罚。</w:t>
      </w:r>
      <w:r>
        <w:rPr>
          <w:rFonts w:hint="eastAsia" w:ascii="宋体" w:hAnsi="宋体"/>
          <w:color w:val="000000"/>
          <w:szCs w:val="21"/>
          <w:highlight w:val="none"/>
        </w:rPr>
      </w:r>
      <w:r/>
    </w:p>
    <w:p>
      <w:pPr>
        <w:pStyle w:val="655"/>
        <w:ind w:firstLine="415"/>
        <w:spacing w:line="240" w:lineRule="auto"/>
        <w:rPr>
          <w:rFonts w:hint="eastAsia" w:ascii="宋体" w:hAnsi="宋体"/>
          <w:color w:val="000000"/>
          <w:szCs w:val="21"/>
          <w:highlight w:val="none"/>
          <w:lang w:val="en-US" w:eastAsia="zh-CN"/>
        </w:rPr>
      </w:pPr>
      <w:r>
        <w:rPr>
          <w:rFonts w:hint="eastAsia" w:ascii="宋体" w:hAnsi="宋体"/>
          <w:color w:val="000000"/>
          <w:szCs w:val="21"/>
          <w:highlight w:val="none"/>
        </w:rPr>
        <w:t xml:space="preserve">2、政策功能：</w:t>
      </w:r>
      <w:r>
        <w:rPr>
          <w:rFonts w:hint="eastAsia" w:ascii="宋体" w:hAnsi="宋体"/>
          <w:color w:val="000000"/>
          <w:szCs w:val="21"/>
          <w:highlight w:val="none"/>
          <w:lang w:val="en-US" w:eastAsia="zh-CN"/>
        </w:rPr>
      </w:r>
      <w:r/>
    </w:p>
    <w:p>
      <w:pPr>
        <w:pStyle w:val="655"/>
        <w:ind w:firstLine="415"/>
        <w:spacing w:line="24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（1）对国家认定的节能产品和环保产品分别给予投标价的 5%、5%价格扣除，用扣除后的价格参与评审。</w:t>
      </w:r>
      <w:r>
        <w:rPr>
          <w:rFonts w:hint="eastAsia" w:ascii="宋体" w:hAnsi="宋体"/>
          <w:color w:val="000000"/>
          <w:szCs w:val="21"/>
          <w:highlight w:val="none"/>
          <w:lang w:val="en-US" w:eastAsia="zh-CN"/>
        </w:rPr>
      </w:r>
      <w:r/>
    </w:p>
    <w:p>
      <w:pPr>
        <w:pStyle w:val="655"/>
        <w:ind w:firstLine="415"/>
        <w:spacing w:line="24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（2）小微企业的价格扣除</w:t>
      </w:r>
      <w:r>
        <w:rPr>
          <w:rFonts w:hint="eastAsia" w:ascii="宋体" w:hAnsi="宋体"/>
          <w:color w:val="000000"/>
          <w:szCs w:val="21"/>
          <w:highlight w:val="none"/>
          <w:lang w:val="en-US" w:eastAsia="zh-CN"/>
        </w:rPr>
      </w:r>
      <w:r/>
    </w:p>
    <w:p>
      <w:pPr>
        <w:pStyle w:val="655"/>
        <w:ind w:firstLine="415"/>
        <w:spacing w:line="24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1.1对小微企业生产的产品给予投标价的10%价格扣除，用扣除后的价格参与评审。</w:t>
      </w:r>
      <w:r>
        <w:rPr>
          <w:rFonts w:hint="eastAsia" w:ascii="宋体" w:hAnsi="宋体"/>
          <w:color w:val="000000"/>
          <w:szCs w:val="21"/>
          <w:highlight w:val="none"/>
          <w:lang w:val="en-US" w:eastAsia="zh-CN"/>
        </w:rPr>
      </w:r>
      <w:r/>
    </w:p>
    <w:p>
      <w:pPr>
        <w:pStyle w:val="655"/>
        <w:ind w:firstLine="415"/>
        <w:spacing w:line="24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1.2大中型企业和其他自然人、法人或者其他组织与小型、微型企业（监狱企业、残疾人福利单位）组成联合体共同参加投标，如果联合协议中约定，小型、微型企业（监狱企业、残疾人福利单位）的协议合同金额占到联合体协议合同总金额 30%以上的，给予联合体 2%的价格扣除。联合体各方均为中小型、微型企业（监狱企业、残疾人福利单位）的，联合体视同为小型、微型企业享受10%价格扣除，用扣除后的价格参与评审。</w:t>
      </w:r>
      <w:r>
        <w:rPr>
          <w:rFonts w:hint="eastAsia" w:ascii="宋体" w:hAnsi="宋体"/>
          <w:color w:val="000000"/>
          <w:szCs w:val="21"/>
          <w:highlight w:val="none"/>
          <w:lang w:val="en-US" w:eastAsia="zh-CN"/>
        </w:rPr>
      </w:r>
      <w:r/>
    </w:p>
    <w:p>
      <w:pPr>
        <w:pStyle w:val="655"/>
        <w:ind w:firstLine="415"/>
        <w:spacing w:line="24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1.3小企业（含小型、微型企业）应当同时符合以下条件：</w:t>
      </w:r>
      <w:r>
        <w:rPr>
          <w:rFonts w:hint="eastAsia" w:ascii="宋体" w:hAnsi="宋体"/>
          <w:color w:val="000000"/>
          <w:szCs w:val="21"/>
          <w:highlight w:val="none"/>
          <w:lang w:val="en-US" w:eastAsia="zh-CN"/>
        </w:rPr>
      </w:r>
      <w:r/>
    </w:p>
    <w:p>
      <w:pPr>
        <w:pStyle w:val="655"/>
        <w:ind w:firstLine="415"/>
        <w:spacing w:line="24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1.3.1供应商为小企业，且符合中小企业划分标准；</w:t>
      </w:r>
      <w:r>
        <w:rPr>
          <w:rFonts w:hint="eastAsia" w:ascii="宋体" w:hAnsi="宋体"/>
          <w:color w:val="000000"/>
          <w:szCs w:val="21"/>
          <w:highlight w:val="none"/>
          <w:lang w:val="en-US" w:eastAsia="zh-CN"/>
        </w:rPr>
      </w:r>
      <w:r/>
    </w:p>
    <w:p>
      <w:pPr>
        <w:pStyle w:val="655"/>
        <w:ind w:firstLine="415"/>
        <w:spacing w:line="24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1.3.2提供本企业制造的货物、承担的工程或者服务，或者提供其他小企业制造的货物。如果提供的货物为大中型企业注册商标的货物，视同大中型企业。</w:t>
      </w:r>
      <w:r>
        <w:rPr>
          <w:rFonts w:hint="eastAsia" w:ascii="宋体" w:hAnsi="宋体"/>
          <w:color w:val="000000"/>
          <w:szCs w:val="21"/>
          <w:highlight w:val="none"/>
          <w:lang w:val="en-US" w:eastAsia="zh-CN"/>
        </w:rPr>
      </w:r>
      <w:r/>
    </w:p>
    <w:p>
      <w:pPr>
        <w:pStyle w:val="655"/>
        <w:ind w:firstLine="415"/>
        <w:spacing w:line="24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2、监狱和戒毒企业的价格扣除  </w:t>
      </w:r>
      <w:r>
        <w:rPr>
          <w:rFonts w:hint="eastAsia" w:ascii="宋体" w:hAnsi="宋体"/>
          <w:color w:val="000000"/>
          <w:szCs w:val="21"/>
          <w:highlight w:val="none"/>
          <w:lang w:val="en-US" w:eastAsia="zh-CN"/>
        </w:rPr>
      </w:r>
      <w:r/>
    </w:p>
    <w:p>
      <w:pPr>
        <w:pStyle w:val="655"/>
        <w:ind w:firstLine="415"/>
        <w:spacing w:line="24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2.1本项目对监狱和戒毒企业（简称监狱企业）视同小型、微型企业，给予 10%的价格扣除，用扣除后的价格参与评审。 </w:t>
      </w:r>
      <w:r>
        <w:rPr>
          <w:rFonts w:hint="eastAsia" w:ascii="宋体" w:hAnsi="宋体"/>
          <w:color w:val="000000"/>
          <w:szCs w:val="21"/>
          <w:highlight w:val="none"/>
          <w:lang w:val="en-US" w:eastAsia="zh-CN"/>
        </w:rPr>
      </w:r>
      <w:r/>
    </w:p>
    <w:p>
      <w:pPr>
        <w:pStyle w:val="655"/>
        <w:ind w:firstLine="415"/>
        <w:spacing w:line="24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2.2 监狱企业需提供由省级以上监狱管理局、戒毒管理局（含新疆生产建设兵团）出具的属于监狱企业的证明文件。 </w:t>
      </w:r>
      <w:r>
        <w:rPr>
          <w:rFonts w:hint="eastAsia" w:ascii="宋体" w:hAnsi="宋体"/>
          <w:color w:val="000000"/>
          <w:szCs w:val="21"/>
          <w:highlight w:val="none"/>
          <w:lang w:val="en-US" w:eastAsia="zh-CN"/>
        </w:rPr>
      </w:r>
      <w:r/>
    </w:p>
    <w:p>
      <w:pPr>
        <w:pStyle w:val="655"/>
        <w:ind w:firstLine="415"/>
        <w:spacing w:line="24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2.3 监狱企业标准请参照《关于政府采购支持监狱企业发展有关问题的通知》（财库[2014]68 号）。</w:t>
      </w:r>
      <w:r>
        <w:rPr>
          <w:rFonts w:hint="eastAsia" w:ascii="宋体" w:hAnsi="宋体"/>
          <w:color w:val="000000"/>
          <w:szCs w:val="21"/>
          <w:highlight w:val="none"/>
          <w:lang w:val="en-US" w:eastAsia="zh-CN"/>
        </w:rPr>
      </w:r>
      <w:r/>
    </w:p>
    <w:p>
      <w:pPr>
        <w:pStyle w:val="655"/>
        <w:ind w:firstLine="415"/>
        <w:spacing w:line="24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3、残疾人福利性单位的价格扣除 </w:t>
      </w:r>
      <w:r>
        <w:rPr>
          <w:rFonts w:hint="eastAsia" w:ascii="宋体" w:hAnsi="宋体"/>
          <w:color w:val="000000"/>
          <w:szCs w:val="21"/>
          <w:highlight w:val="none"/>
          <w:lang w:val="en-US" w:eastAsia="zh-CN"/>
        </w:rPr>
      </w:r>
      <w:r/>
    </w:p>
    <w:p>
      <w:pPr>
        <w:pStyle w:val="655"/>
        <w:ind w:firstLine="415"/>
        <w:spacing w:line="24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3.1本项目对残疾人福利性单位视同小型、微型企业，给予10%的价格扣除，用扣除后的价格参与评审。 </w:t>
      </w:r>
      <w:r>
        <w:rPr>
          <w:rFonts w:hint="eastAsia" w:ascii="宋体" w:hAnsi="宋体"/>
          <w:color w:val="000000"/>
          <w:szCs w:val="21"/>
          <w:highlight w:val="none"/>
          <w:lang w:val="en-US" w:eastAsia="zh-CN"/>
        </w:rPr>
      </w:r>
      <w:r/>
    </w:p>
    <w:p>
      <w:pPr>
        <w:pStyle w:val="655"/>
        <w:ind w:firstLine="415"/>
        <w:spacing w:line="24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3.2残疾人福利单位需按照采购文件的要求提供《残疾人福利性单位声明函》。 </w:t>
      </w:r>
      <w:r>
        <w:rPr>
          <w:rFonts w:hint="eastAsia" w:ascii="宋体" w:hAnsi="宋体"/>
          <w:color w:val="000000"/>
          <w:szCs w:val="21"/>
          <w:highlight w:val="none"/>
          <w:lang w:val="en-US" w:eastAsia="zh-CN"/>
        </w:rPr>
      </w:r>
      <w:r/>
    </w:p>
    <w:p>
      <w:pPr>
        <w:pStyle w:val="655"/>
        <w:ind w:firstLine="415"/>
        <w:spacing w:line="24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3.3残疾人福利单位标准请参照《关于促进残疾人就业政府采购政策的通知》（财库〔2017〕141 号）。</w:t>
      </w:r>
      <w:r>
        <w:rPr>
          <w:rFonts w:hint="eastAsia" w:ascii="宋体" w:hAnsi="宋体"/>
          <w:color w:val="000000"/>
          <w:szCs w:val="21"/>
          <w:highlight w:val="none"/>
          <w:lang w:val="en-US" w:eastAsia="zh-CN"/>
        </w:rPr>
      </w:r>
      <w:r/>
    </w:p>
    <w:p>
      <w:pPr>
        <w:pStyle w:val="655"/>
        <w:ind w:firstLine="415"/>
        <w:spacing w:line="24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4、监狱企业、残疾人福利单位属于小型、微型企业的，不重复享受政策。</w:t>
      </w:r>
      <w:r>
        <w:rPr>
          <w:rFonts w:hint="eastAsia" w:ascii="宋体" w:hAnsi="宋体"/>
          <w:color w:val="000000"/>
          <w:szCs w:val="21"/>
          <w:highlight w:val="none"/>
          <w:lang w:val="en-US" w:eastAsia="zh-CN"/>
        </w:rPr>
      </w:r>
      <w:r/>
    </w:p>
    <w:p>
      <w:pPr>
        <w:pStyle w:val="655"/>
        <w:ind w:firstLine="415"/>
        <w:spacing w:line="24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5、所有认证、证明和业绩均以有效的证明文件的复印件为依据</w:t>
      </w:r>
      <w:r>
        <w:rPr>
          <w:rFonts w:hint="eastAsia" w:ascii="宋体" w:hAnsi="宋体"/>
          <w:color w:val="000000"/>
          <w:szCs w:val="21"/>
          <w:highlight w:val="none"/>
          <w:lang w:val="en-US" w:eastAsia="zh-CN"/>
        </w:rPr>
      </w:r>
      <w:r/>
    </w:p>
    <w:p>
      <w:pPr>
        <w:pStyle w:val="655"/>
        <w:ind w:firstLine="415"/>
        <w:spacing w:line="24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r>
      <w:r/>
    </w:p>
    <w:p>
      <w:pPr>
        <w:pStyle w:val="655"/>
        <w:ind w:firstLine="415"/>
        <w:spacing w:line="240" w:lineRule="auto"/>
        <w:rPr>
          <w:rFonts w:hint="eastAsia" w:ascii="宋体" w:hAnsi="宋体"/>
          <w:color w:val="000000"/>
          <w:szCs w:val="21"/>
          <w:highlight w:val="none"/>
        </w:rPr>
      </w:pPr>
      <w:r>
        <w:rPr>
          <w:rFonts w:hint="eastAsia" w:ascii="宋体" w:hAnsi="宋体"/>
          <w:color w:val="000000"/>
          <w:szCs w:val="21"/>
          <w:highlight w:val="none"/>
        </w:rPr>
      </w:r>
      <w:r/>
    </w:p>
    <w:p>
      <w:pPr>
        <w:pStyle w:val="655"/>
        <w:ind w:firstLine="415"/>
        <w:spacing w:line="240" w:lineRule="auto"/>
        <w:rPr>
          <w:rFonts w:hint="eastAsia" w:ascii="Times New Roman" w:hAnsi="Times New Roman" w:eastAsia="宋体" w:cs="Times New Roman"/>
          <w:color w:val="000000"/>
          <w:szCs w:val="21"/>
          <w:highlight w:val="none"/>
          <w:lang w:val="zh-CN"/>
        </w:rPr>
      </w:pPr>
      <w:r>
        <w:rPr>
          <w:rFonts w:hint="eastAsia" w:ascii="Times New Roman" w:hAnsi="Times New Roman" w:eastAsia="宋体" w:cs="Times New Roman"/>
          <w:color w:val="000000"/>
          <w:szCs w:val="21"/>
          <w:highlight w:val="none"/>
          <w:lang w:val="zh-CN"/>
        </w:rPr>
      </w:r>
      <w:r/>
    </w:p>
    <w:p>
      <w:pPr>
        <w:pStyle w:val="656"/>
        <w:jc w:val="both"/>
        <w:spacing w:before="120" w:after="100" w:afterAutospacing="1" w:line="240" w:lineRule="auto"/>
        <w:rPr>
          <w:rFonts w:ascii="Arial" w:hAnsi="Arial" w:eastAsia="黑体" w:cs="Arial"/>
          <w:sz w:val="32"/>
          <w:highlight w:val="none"/>
        </w:rPr>
      </w:pPr>
      <w:r/>
      <w:bookmarkStart w:id="68" w:name="_Toc29822"/>
      <w:r>
        <w:rPr>
          <w:rFonts w:ascii="Arial" w:hAnsi="Arial" w:eastAsia="黑体" w:cs="Arial"/>
          <w:sz w:val="32"/>
          <w:highlight w:val="none"/>
        </w:rPr>
      </w:r>
      <w:r/>
    </w:p>
    <w:p>
      <w:pPr>
        <w:pStyle w:val="655"/>
        <w:rPr>
          <w:highlight w:val="none"/>
        </w:rPr>
      </w:pPr>
      <w:r>
        <w:rPr>
          <w:highlight w:val="none"/>
        </w:rPr>
      </w:r>
      <w:r/>
    </w:p>
    <w:p>
      <w:pPr>
        <w:pStyle w:val="655"/>
        <w:rPr>
          <w:rFonts w:ascii="Arial" w:hAnsi="Arial" w:eastAsia="黑体" w:cs="Arial"/>
          <w:sz w:val="32"/>
          <w:highlight w:val="none"/>
        </w:rPr>
      </w:pPr>
      <w:r>
        <w:rPr>
          <w:rFonts w:ascii="Arial" w:hAnsi="Arial" w:eastAsia="黑体" w:cs="Arial"/>
          <w:sz w:val="32"/>
          <w:highlight w:val="none"/>
        </w:rPr>
      </w:r>
      <w:r/>
    </w:p>
    <w:p>
      <w:pPr>
        <w:pStyle w:val="735"/>
        <w:rPr>
          <w:highlight w:val="none"/>
        </w:rPr>
      </w:pPr>
      <w:r>
        <w:rPr>
          <w:highlight w:val="none"/>
        </w:rPr>
      </w:r>
      <w:r/>
    </w:p>
    <w:p>
      <w:pPr>
        <w:pStyle w:val="656"/>
        <w:jc w:val="center"/>
        <w:spacing w:before="120" w:after="100" w:afterAutospacing="1" w:line="240" w:lineRule="auto"/>
        <w:rPr>
          <w:rFonts w:ascii="Arial" w:hAnsi="Arial" w:eastAsia="黑体" w:cs="Arial"/>
          <w:sz w:val="32"/>
          <w:highlight w:val="none"/>
        </w:rPr>
      </w:pPr>
      <w:r>
        <w:rPr>
          <w:rFonts w:ascii="Arial" w:hAnsi="Arial" w:eastAsia="黑体" w:cs="Arial"/>
          <w:sz w:val="32"/>
          <w:highlight w:val="none"/>
        </w:rPr>
        <w:t xml:space="preserve">第五章 合同主要条款</w:t>
      </w:r>
      <w:bookmarkEnd w:id="68"/>
      <w:r>
        <w:rPr>
          <w:rFonts w:ascii="Arial" w:hAnsi="Arial" w:eastAsia="黑体" w:cs="Arial"/>
          <w:sz w:val="32"/>
          <w:highlight w:val="none"/>
        </w:rPr>
      </w:r>
      <w:r/>
    </w:p>
    <w:p>
      <w:pPr>
        <w:pStyle w:val="655"/>
        <w:jc w:val="center"/>
        <w:spacing w:before="143" w:line="182" w:lineRule="auto"/>
        <w:rPr>
          <w:rFonts w:hint="eastAsia" w:ascii="仿宋" w:hAnsi="仿宋" w:eastAsia="仿宋" w:cs="仿宋"/>
          <w:b/>
          <w:bCs/>
          <w:color w:val="000000"/>
          <w:spacing w:val="-1"/>
          <w:sz w:val="56"/>
          <w:szCs w:val="56"/>
          <w:highlight w:val="none"/>
        </w:rPr>
      </w:pPr>
      <w:r>
        <w:rPr>
          <w:rFonts w:hint="eastAsia" w:ascii="仿宋" w:hAnsi="仿宋" w:eastAsia="仿宋" w:cs="仿宋"/>
          <w:b/>
          <w:bCs/>
          <w:color w:val="000000"/>
          <w:spacing w:val="-1"/>
          <w:sz w:val="56"/>
          <w:szCs w:val="56"/>
          <w:highlight w:val="none"/>
        </w:rPr>
      </w:r>
      <w:r/>
    </w:p>
    <w:p>
      <w:pPr>
        <w:pStyle w:val="655"/>
        <w:jc w:val="both"/>
        <w:spacing w:before="143" w:line="182" w:lineRule="auto"/>
        <w:rPr>
          <w:rFonts w:hint="eastAsia" w:ascii="仿宋" w:hAnsi="仿宋" w:eastAsia="仿宋" w:cs="仿宋"/>
          <w:b/>
          <w:bCs/>
          <w:color w:val="000000"/>
          <w:spacing w:val="-1"/>
          <w:sz w:val="56"/>
          <w:szCs w:val="56"/>
          <w:highlight w:val="none"/>
        </w:rPr>
      </w:pPr>
      <w:r/>
      <w:bookmarkStart w:id="69" w:name="_Toc24057"/>
      <w:r>
        <w:rPr>
          <w:rFonts w:hint="eastAsia" w:ascii="仿宋" w:hAnsi="仿宋" w:eastAsia="仿宋" w:cs="仿宋"/>
          <w:b/>
          <w:bCs/>
          <w:color w:val="000000"/>
          <w:spacing w:val="-1"/>
          <w:sz w:val="56"/>
          <w:szCs w:val="56"/>
          <w:highlight w:val="none"/>
        </w:rPr>
      </w:r>
      <w:r/>
    </w:p>
    <w:p>
      <w:pPr>
        <w:pStyle w:val="735"/>
        <w:rPr>
          <w:rFonts w:hint="eastAsia"/>
          <w:highlight w:val="none"/>
        </w:rPr>
      </w:pPr>
      <w:r>
        <w:rPr>
          <w:rFonts w:hint="eastAsia"/>
          <w:highlight w:val="none"/>
        </w:rPr>
      </w:r>
      <w:r/>
    </w:p>
    <w:p>
      <w:pPr>
        <w:pStyle w:val="655"/>
        <w:jc w:val="center"/>
        <w:spacing w:before="143" w:line="182" w:lineRule="auto"/>
        <w:rPr>
          <w:rFonts w:hint="eastAsia" w:ascii="仿宋" w:hAnsi="仿宋" w:eastAsia="仿宋" w:cs="仿宋"/>
          <w:b/>
          <w:bCs/>
          <w:color w:val="000000"/>
          <w:spacing w:val="-1"/>
          <w:sz w:val="56"/>
          <w:szCs w:val="56"/>
          <w:highlight w:val="none"/>
        </w:rPr>
      </w:pPr>
      <w:r>
        <w:rPr>
          <w:rFonts w:hint="eastAsia" w:ascii="仿宋" w:hAnsi="仿宋" w:eastAsia="仿宋" w:cs="仿宋"/>
          <w:b/>
          <w:bCs/>
          <w:color w:val="000000"/>
          <w:spacing w:val="-1"/>
          <w:sz w:val="56"/>
          <w:szCs w:val="56"/>
          <w:highlight w:val="none"/>
        </w:rPr>
      </w:r>
      <w:r/>
    </w:p>
    <w:p>
      <w:pPr>
        <w:pStyle w:val="655"/>
        <w:jc w:val="center"/>
        <w:spacing w:before="143" w:line="182" w:lineRule="auto"/>
        <w:rPr>
          <w:rFonts w:hint="eastAsia" w:ascii="仿宋" w:hAnsi="仿宋" w:eastAsia="仿宋" w:cs="仿宋"/>
          <w:b/>
          <w:bCs/>
          <w:color w:val="000000"/>
          <w:sz w:val="56"/>
          <w:szCs w:val="56"/>
          <w:highlight w:val="none"/>
        </w:rPr>
      </w:pPr>
      <w:r>
        <w:rPr>
          <w:rFonts w:hint="eastAsia" w:ascii="仿宋" w:hAnsi="仿宋" w:eastAsia="仿宋" w:cs="仿宋"/>
          <w:b/>
          <w:bCs/>
          <w:color w:val="000000"/>
          <w:spacing w:val="-1"/>
          <w:sz w:val="56"/>
          <w:szCs w:val="56"/>
          <w:highlight w:val="none"/>
        </w:rPr>
        <w:t xml:space="preserve">南京市江宁区政府采购合同</w:t>
      </w:r>
      <w:bookmarkEnd w:id="69"/>
      <w:r>
        <w:rPr>
          <w:rFonts w:hint="eastAsia" w:ascii="仿宋" w:hAnsi="仿宋" w:eastAsia="仿宋" w:cs="仿宋"/>
          <w:b/>
          <w:bCs/>
          <w:color w:val="000000"/>
          <w:sz w:val="56"/>
          <w:szCs w:val="56"/>
          <w:highlight w:val="none"/>
        </w:rPr>
      </w:r>
      <w:r/>
    </w:p>
    <w:p>
      <w:pPr>
        <w:pStyle w:val="655"/>
        <w:ind w:firstLine="420"/>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655"/>
        <w:ind w:firstLine="420"/>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655"/>
        <w:widowControl w:val="off"/>
        <w:rPr>
          <w:rFonts w:hint="eastAsia" w:ascii="仿宋" w:hAnsi="仿宋" w:eastAsia="仿宋" w:cs="仿宋"/>
          <w:sz w:val="21"/>
          <w:szCs w:val="24"/>
          <w:highlight w:val="none"/>
        </w:rPr>
      </w:pPr>
      <w:r>
        <w:rPr>
          <w:rFonts w:hint="eastAsia" w:ascii="仿宋" w:hAnsi="仿宋" w:eastAsia="仿宋" w:cs="仿宋"/>
          <w:sz w:val="21"/>
          <w:szCs w:val="24"/>
          <w:highlight w:val="none"/>
        </w:rPr>
      </w:r>
      <w:r/>
    </w:p>
    <w:p>
      <w:pPr>
        <w:pStyle w:val="655"/>
        <w:jc w:val="lef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735"/>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655"/>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735"/>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655"/>
        <w:rPr>
          <w:rFonts w:hint="eastAsia"/>
          <w:highlight w:val="none"/>
        </w:rPr>
      </w:pPr>
      <w:r>
        <w:rPr>
          <w:rFonts w:hint="eastAsia"/>
          <w:highlight w:val="none"/>
        </w:rPr>
      </w:r>
      <w:r/>
    </w:p>
    <w:p>
      <w:pPr>
        <w:pStyle w:val="655"/>
        <w:ind w:firstLine="420"/>
        <w:spacing w:line="360" w:lineRule="auto"/>
        <w:widowControl w:val="off"/>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     项目编号</w:t>
      </w:r>
      <w:r>
        <w:rPr>
          <w:rFonts w:hint="eastAsia" w:ascii="仿宋" w:hAnsi="仿宋" w:eastAsia="仿宋" w:cs="仿宋"/>
          <w:color w:val="000000"/>
          <w:spacing w:val="-10"/>
          <w:sz w:val="28"/>
          <w:szCs w:val="28"/>
          <w:highlight w:val="none"/>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655"/>
        <w:ind w:firstLine="112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pacing w:val="-12"/>
          <w:sz w:val="28"/>
          <w:szCs w:val="28"/>
          <w:highlight w:val="none"/>
          <w:u w:val="single"/>
        </w:rPr>
        <w:t xml:space="preserve">                                           </w:t>
      </w:r>
      <w:r>
        <w:rPr>
          <w:rFonts w:hint="eastAsia" w:ascii="仿宋" w:hAnsi="仿宋" w:eastAsia="仿宋" w:cs="仿宋"/>
          <w:color w:val="000000"/>
          <w:sz w:val="28"/>
          <w:szCs w:val="28"/>
          <w:highlight w:val="none"/>
        </w:rPr>
      </w:r>
      <w:r/>
    </w:p>
    <w:p>
      <w:pPr>
        <w:pStyle w:val="655"/>
        <w:ind w:firstLine="112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采购单位：</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655"/>
        <w:ind w:firstLine="112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中标单位：</w:t>
      </w:r>
      <w:r>
        <w:rPr>
          <w:rFonts w:hint="eastAsia" w:ascii="仿宋" w:hAnsi="仿宋" w:eastAsia="仿宋" w:cs="仿宋"/>
          <w:color w:val="000000"/>
          <w:spacing w:val="-2"/>
          <w:sz w:val="28"/>
          <w:szCs w:val="28"/>
          <w:highlight w:val="none"/>
          <w:u w:val="single"/>
        </w:rPr>
        <w:t xml:space="preserve">                                     </w:t>
      </w:r>
      <w:r>
        <w:rPr>
          <w:rFonts w:hint="eastAsia" w:ascii="仿宋" w:hAnsi="仿宋" w:eastAsia="仿宋" w:cs="仿宋"/>
          <w:color w:val="000000"/>
          <w:sz w:val="28"/>
          <w:szCs w:val="28"/>
          <w:highlight w:val="none"/>
        </w:rPr>
      </w:r>
      <w:r/>
    </w:p>
    <w:p>
      <w:pPr>
        <w:pStyle w:val="655"/>
        <w:ind w:firstLine="1120"/>
        <w:jc w:val="left"/>
        <w:spacing w:line="360" w:lineRule="auto"/>
        <w:rPr>
          <w:rFonts w:hint="eastAsia" w:ascii="仿宋" w:hAnsi="仿宋" w:eastAsia="仿宋" w:cs="仿宋"/>
          <w:sz w:val="21"/>
          <w:szCs w:val="24"/>
          <w:highlight w:val="none"/>
        </w:rPr>
      </w:pPr>
      <w:r>
        <w:rPr>
          <w:rFonts w:hint="eastAsia" w:ascii="仿宋" w:hAnsi="仿宋" w:eastAsia="仿宋" w:cs="仿宋"/>
          <w:color w:val="000000"/>
          <w:sz w:val="28"/>
          <w:szCs w:val="28"/>
          <w:highlight w:val="none"/>
        </w:rPr>
        <w:t xml:space="preserve">签订日期：</w:t>
      </w:r>
      <w:r>
        <w:rPr>
          <w:rFonts w:hint="eastAsia" w:ascii="仿宋" w:hAnsi="仿宋" w:eastAsia="仿宋" w:cs="仿宋"/>
          <w:color w:val="000000"/>
          <w:spacing w:val="-2"/>
          <w:sz w:val="28"/>
          <w:szCs w:val="28"/>
          <w:highlight w:val="none"/>
          <w:u w:val="single"/>
        </w:rPr>
        <w:t xml:space="preserve">              年   月   日           </w:t>
      </w:r>
      <w:r>
        <w:rPr>
          <w:rFonts w:hint="eastAsia" w:ascii="仿宋" w:hAnsi="仿宋" w:eastAsia="仿宋" w:cs="仿宋"/>
          <w:sz w:val="21"/>
          <w:szCs w:val="24"/>
          <w:highlight w:val="none"/>
        </w:rPr>
      </w:r>
      <w:r/>
    </w:p>
    <w:p>
      <w:pPr>
        <w:pStyle w:val="655"/>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655"/>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655"/>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655"/>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655"/>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655"/>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655"/>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655"/>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655"/>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655"/>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655"/>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667"/>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655"/>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667"/>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655"/>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667"/>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655"/>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667"/>
        <w:rPr>
          <w:rFonts w:hint="eastAsia"/>
          <w:lang w:val="en-US" w:eastAsia="zh-CN"/>
        </w:rPr>
      </w:pPr>
      <w:r>
        <w:rPr>
          <w:rFonts w:hint="eastAsia"/>
          <w:lang w:val="en-US" w:eastAsia="zh-CN"/>
        </w:rPr>
      </w:r>
      <w:r/>
    </w:p>
    <w:p>
      <w:pPr>
        <w:pStyle w:val="655"/>
        <w:rPr>
          <w:highlight w:val="none"/>
        </w:rPr>
      </w:pPr>
      <w:r>
        <w:rPr>
          <w:highlight w:val="none"/>
        </w:rPr>
      </w:r>
      <w:r/>
    </w:p>
    <w:p>
      <w:pPr>
        <w:pStyle w:val="655"/>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rPr>
          <w:rFonts w:hint="eastAsia" w:ascii="方正小标宋简体" w:hAnsi="方正小标宋简体" w:eastAsia="方正小标宋简体" w:cs="方正小标宋简体"/>
          <w:b w:val="0"/>
          <w:bCs/>
          <w:color w:val="000000"/>
          <w:sz w:val="32"/>
          <w:szCs w:val="32"/>
          <w:highlight w:val="none"/>
        </w:rPr>
      </w:r>
      <w:r/>
    </w:p>
    <w:p>
      <w:pPr>
        <w:pStyle w:val="655"/>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655"/>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655"/>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r>
      <w:r/>
    </w:p>
    <w:p>
      <w:pPr>
        <w:pStyle w:val="655"/>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r>
      <w:r/>
    </w:p>
    <w:p>
      <w:pPr>
        <w:pStyle w:val="655"/>
        <w:jc w:val="left"/>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u w:val="none"/>
          <w:lang w:val="en-US" w:eastAsia="zh-CN"/>
        </w:rPr>
        <w:t xml:space="preserve">南京荣大工程项目管理有限公司组织的</w:t>
      </w:r>
      <w:r>
        <w:rPr>
          <w:rFonts w:hint="eastAsia" w:ascii="宋体" w:hAnsi="宋体" w:cs="Courier New"/>
          <w:color w:val="000000"/>
          <w:sz w:val="24"/>
          <w:szCs w:val="24"/>
          <w:highlight w:val="none"/>
          <w:u w:val="single"/>
          <w:lang w:val="en-US" w:eastAsia="zh-CN"/>
        </w:rPr>
        <w:t xml:space="preserve">空港公寓幼儿园和禄口第三幼儿园户外运动设备采购</w:t>
      </w:r>
      <w:r>
        <w:rPr>
          <w:rFonts w:ascii="宋体" w:hAnsi="宋体" w:cs="Courier New"/>
          <w:color w:val="000000"/>
          <w:sz w:val="24"/>
          <w:szCs w:val="24"/>
          <w:highlight w:val="none"/>
          <w:u w:val="none"/>
        </w:rPr>
        <w:t xml:space="preserve">项目</w:t>
      </w:r>
      <w:r>
        <w:rPr>
          <w:rFonts w:ascii="宋体" w:hAnsi="宋体" w:cs="Courier New"/>
          <w:color w:val="000000"/>
          <w:sz w:val="24"/>
          <w:szCs w:val="24"/>
          <w:highlight w:val="none"/>
        </w:rPr>
        <w:t xml:space="preserve">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65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655"/>
        <w:keepLines w:val="0"/>
        <w:keepNext w:val="0"/>
        <w:pageBreakBefore w:val="0"/>
        <w:spacing w:before="0" w:after="0" w:line="264" w:lineRule="auto"/>
        <w:widowControl w:val="off"/>
        <w:rPr>
          <w:rFonts w:hint="eastAsia"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 标的名称：</w:t>
      </w:r>
      <w:r>
        <w:rPr>
          <w:rFonts w:hint="eastAsia" w:hAnsi="宋体" w:cs="Courier New"/>
          <w:color w:val="000000"/>
          <w:sz w:val="24"/>
          <w:szCs w:val="24"/>
          <w:highlight w:val="none"/>
        </w:rPr>
        <w:t xml:space="preserve">____________</w:t>
      </w:r>
      <w:r>
        <w:rPr>
          <w:rFonts w:hint="eastAsia" w:hAnsi="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lang w:val="en-US" w:eastAsia="zh-CN"/>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val="en-US" w:eastAsia="zh-CN"/>
        </w:rPr>
        <w:t xml:space="preserve">合同签订90日历天内交付采购人正常使用。</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highlight w:val="none"/>
          <w:lang w:eastAsia="zh-CN"/>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二、</w:t>
      </w:r>
      <w:r>
        <w:rPr>
          <w:rFonts w:hint="eastAsia" w:ascii="方正黑体_GBK" w:hAnsi="方正黑体_GBK" w:eastAsia="方正黑体_GBK" w:cs="方正黑体_GBK"/>
          <w:b w:val="0"/>
          <w:bCs/>
          <w:color w:val="000000"/>
          <w:sz w:val="24"/>
          <w:szCs w:val="24"/>
          <w:highlight w:val="none"/>
          <w:lang w:val="en-US" w:eastAsia="zh-CN"/>
        </w:rPr>
        <w:t xml:space="preserve">签约合同价与合同价格形式</w:t>
      </w:r>
      <w:r>
        <w:rPr>
          <w:rFonts w:hint="eastAsia" w:ascii="方正黑体_GBK" w:hAnsi="方正黑体_GBK" w:eastAsia="方正黑体_GBK" w:cs="方正黑体_GBK"/>
          <w:b w:val="0"/>
          <w:bCs/>
          <w:color w:val="000000"/>
          <w:sz w:val="24"/>
          <w:szCs w:val="24"/>
          <w:highlight w:val="none"/>
          <w:lang w:val="en-US" w:eastAsia="zh-CN"/>
        </w:rPr>
      </w:r>
      <w:r/>
    </w:p>
    <w:p>
      <w:pPr>
        <w:pStyle w:val="694"/>
        <w:keepLines w:val="0"/>
        <w:keepNext w:val="0"/>
        <w:pageBreakBefore w:val="0"/>
        <w:spacing w:before="0" w:after="0" w:line="264" w:lineRule="auto"/>
        <w:widowControl w:val="off"/>
        <w:rPr>
          <w:rFonts w:hint="eastAsia" w:hAnsi="宋体" w:eastAsia="宋体" w:cs="Courier New"/>
          <w:color w:val="000000"/>
          <w:sz w:val="24"/>
          <w:szCs w:val="24"/>
          <w:highlight w:val="none"/>
        </w:rPr>
      </w:pPr>
      <w:r>
        <w:rPr>
          <w:rFonts w:ascii="宋体" w:hAnsi="宋体" w:cs="Courier New"/>
          <w:color w:val="000000"/>
          <w:sz w:val="24"/>
          <w:szCs w:val="24"/>
          <w:highlight w:val="none"/>
        </w:rPr>
        <w:t xml:space="preserve">2.</w:t>
      </w:r>
      <w:r>
        <w:rPr>
          <w:rFonts w:hint="eastAsia" w:ascii="宋体" w:hAnsi="宋体" w:cs="Courier New"/>
          <w:color w:val="000000"/>
          <w:sz w:val="24"/>
          <w:szCs w:val="24"/>
          <w:highlight w:val="none"/>
          <w:lang w:val="en-US" w:eastAsia="zh-CN"/>
        </w:rPr>
        <w:t xml:space="preserve">1</w:t>
      </w:r>
      <w:r>
        <w:rPr>
          <w:rFonts w:hint="eastAsia" w:hAnsi="宋体" w:eastAsia="宋体" w:cs="Courier New"/>
          <w:color w:val="000000"/>
          <w:sz w:val="24"/>
          <w:szCs w:val="24"/>
          <w:highlight w:val="none"/>
          <w:lang w:val="en-US" w:eastAsia="zh-CN"/>
        </w:rPr>
        <w:t xml:space="preserve">签约合同价</w:t>
      </w:r>
      <w:r>
        <w:rPr>
          <w:rFonts w:hint="eastAsia" w:hAnsi="宋体" w:eastAsia="宋体" w:cs="Courier New"/>
          <w:color w:val="000000"/>
          <w:sz w:val="24"/>
          <w:szCs w:val="24"/>
          <w:highlight w:val="none"/>
        </w:rPr>
        <w:t xml:space="preserve">为（大写）：____________________圆（_________________元）人民币。</w:t>
      </w:r>
      <w:r>
        <w:rPr>
          <w:rFonts w:hint="eastAsia" w:hAnsi="宋体" w:eastAsia="宋体" w:cs="Courier New"/>
          <w:color w:val="000000"/>
          <w:sz w:val="24"/>
          <w:szCs w:val="24"/>
          <w:highlight w:val="none"/>
        </w:rPr>
      </w:r>
      <w:r/>
    </w:p>
    <w:p>
      <w:pPr>
        <w:pStyle w:val="727"/>
        <w:ind w:left="0" w:firstLine="0"/>
        <w:rPr>
          <w:rFonts w:hint="eastAsia"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bidi="ar-SA"/>
        </w:rPr>
        <w:t xml:space="preserve">2.2本合同价格形式为：</w:t>
      </w:r>
      <w:r>
        <w:rPr>
          <w:rFonts w:hint="eastAsia" w:ascii="宋体" w:hAnsi="宋体" w:eastAsia="宋体" w:cs="Courier New"/>
          <w:color w:val="000000"/>
          <w:sz w:val="24"/>
          <w:szCs w:val="24"/>
          <w:highlight w:val="none"/>
          <w:u w:val="single"/>
          <w:lang w:val="en-US" w:eastAsia="zh-CN" w:bidi="ar-SA"/>
        </w:rPr>
        <w:t xml:space="preserve">固定单价合同 </w:t>
      </w:r>
      <w:r>
        <w:rPr>
          <w:rFonts w:hint="eastAsia"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乙方应按招标文件规定的时间向甲方提供货物(包含与货物相关的服务)的有关技术资料。</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65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highlight w:val="none"/>
        </w:rPr>
      </w:r>
      <w:r/>
    </w:p>
    <w:p>
      <w:pPr>
        <w:pStyle w:val="65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655"/>
        <w:keepLines w:val="0"/>
        <w:keepNext w:val="0"/>
        <w:pageBreakBefore w:val="0"/>
        <w:spacing w:line="264" w:lineRule="auto"/>
        <w:widowControl w:val="off"/>
        <w:rPr>
          <w:rFonts w:hint="eastAsia" w:ascii="宋体" w:hAnsi="宋体" w:eastAsia="宋体" w:cs="Courier New"/>
          <w:b w:val="0"/>
          <w:bCs w:val="0"/>
          <w:color w:val="0000ff"/>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color w:val="000000"/>
          <w:sz w:val="24"/>
          <w:szCs w:val="24"/>
          <w:highlight w:val="none"/>
          <w:lang w:val="en-US" w:eastAsia="zh-CN"/>
        </w:rPr>
        <w:t xml:space="preserve"> 本项目乙方无需缴纳</w:t>
      </w:r>
      <w:r>
        <w:rPr>
          <w:rFonts w:hint="eastAsia" w:ascii="宋体" w:hAnsi="宋体" w:eastAsia="宋体" w:cs="Courier New"/>
          <w:color w:val="000000"/>
          <w:sz w:val="24"/>
          <w:szCs w:val="24"/>
          <w:highlight w:val="none"/>
        </w:rPr>
        <w:t xml:space="preserve">履约保证金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b w:val="0"/>
          <w:bCs w:val="0"/>
          <w:color w:val="0000ff"/>
          <w:sz w:val="24"/>
          <w:szCs w:val="24"/>
          <w:highlight w:val="none"/>
          <w:lang w:eastAsia="zh-CN"/>
        </w:rPr>
      </w:r>
      <w:r/>
    </w:p>
    <w:p>
      <w:pPr>
        <w:pStyle w:val="65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除招标文件接受分包并经甲方同意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乙方可按分包意向协议分包情况外</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乙方不得将合同标的分包给他人履行。</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甲方有权终止合同。</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69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69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w:t>
      </w:r>
      <w:r>
        <w:rPr>
          <w:rFonts w:hint="eastAsia" w:ascii="宋体" w:hAnsi="宋体" w:eastAsia="宋体" w:cs="Courier New"/>
          <w:color w:val="000000"/>
          <w:sz w:val="24"/>
          <w:szCs w:val="24"/>
          <w:highlight w:val="none"/>
          <w:lang w:val="en-US" w:eastAsia="zh-CN"/>
        </w:rPr>
        <w:t xml:space="preserve">，甲方支付合同总价款的30%作为预付款。</w:t>
      </w:r>
      <w:r>
        <w:rPr>
          <w:rFonts w:hint="eastAsia" w:ascii="宋体" w:hAnsi="宋体" w:eastAsia="宋体" w:cs="Courier New"/>
          <w:color w:val="000000"/>
          <w:sz w:val="24"/>
          <w:szCs w:val="24"/>
          <w:highlight w:val="none"/>
          <w:lang w:val="en-US" w:eastAsia="zh-CN"/>
        </w:rPr>
      </w:r>
      <w:r/>
    </w:p>
    <w:p>
      <w:pPr>
        <w:pStyle w:val="69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供货结束并验收合格经审计后，甲方支付经审计后金额的剩余款项。</w:t>
      </w:r>
      <w:r>
        <w:rPr>
          <w:rFonts w:hint="eastAsia" w:ascii="宋体" w:hAnsi="宋体" w:eastAsia="宋体" w:cs="Courier New"/>
          <w:color w:val="000000"/>
          <w:sz w:val="24"/>
          <w:szCs w:val="24"/>
          <w:highlight w:val="none"/>
          <w:lang w:val="en-US" w:eastAsia="zh-CN"/>
        </w:rPr>
      </w:r>
      <w:r/>
    </w:p>
    <w:p>
      <w:pPr>
        <w:pStyle w:val="69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69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69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乙方应根据实际使用量供货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合同的最终结算金额按实际使用量乘以成交单价进行计算。</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655"/>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12</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的其他供应商或第三方专业机构及专家参与验收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single"/>
        </w:rPr>
        <w:t xml:space="preserve">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甲方无故逾期验收和办理货款支付手续的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应按逾期交货总额每日</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single"/>
        </w:rPr>
        <w:t xml:space="preserve">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由甲方从待付货款中扣除。逾期超过约定日期10个工作日不能交货的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甲方可解除本合同。乙方因逾期交货或因其他违约行为导致甲方解除合同的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single"/>
        </w:rPr>
        <w:t xml:space="preserve">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 </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65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十六、合同生效及其它</w:t>
      </w:r>
      <w:r>
        <w:rPr>
          <w:rFonts w:hint="eastAsia" w:ascii="方正黑体_GBK" w:hAnsi="方正黑体_GBK" w:eastAsia="方正黑体_GBK" w:cs="方正黑体_GBK"/>
          <w:b w:val="0"/>
          <w:bCs/>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6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694"/>
        <w:keepLines w:val="0"/>
        <w:keepNext w:val="0"/>
        <w:pageBreakBefore w:val="0"/>
        <w:spacing w:before="120" w:after="120" w:line="264" w:lineRule="auto"/>
        <w:widowControl w:val="off"/>
        <w:rPr>
          <w:rFonts w:hint="eastAsia" w:hAnsi="宋体" w:eastAsia="宋体" w:cs="Courier New"/>
          <w:color w:val="000000"/>
          <w:sz w:val="24"/>
          <w:szCs w:val="24"/>
          <w:highlight w:val="none"/>
        </w:rPr>
      </w:pPr>
      <w:r/>
      <w:bookmarkStart w:id="70" w:name="_Hlt16619369"/>
      <w:r/>
      <w:bookmarkEnd w:id="70"/>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694"/>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694"/>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rPr>
      </w:r>
      <w:r/>
    </w:p>
    <w:p>
      <w:pPr>
        <w:pStyle w:val="694"/>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694"/>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694"/>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694"/>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w:t>
      </w:r>
      <w:r>
        <w:rPr>
          <w:rFonts w:hint="eastAsia" w:hAnsi="宋体" w:eastAsia="宋体" w:cs="Courier New"/>
          <w:color w:val="000000"/>
          <w:sz w:val="24"/>
          <w:szCs w:val="24"/>
          <w:highlight w:val="none"/>
        </w:rPr>
      </w:r>
      <w:r/>
    </w:p>
    <w:p>
      <w:pPr>
        <w:pStyle w:val="655"/>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655"/>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pStyle w:val="655"/>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655"/>
        <w:rPr>
          <w:color w:val="000000"/>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color w:val="000000"/>
          <w:highlight w:val="none"/>
        </w:rPr>
      </w:r>
      <w:r/>
    </w:p>
    <w:p>
      <w:pPr>
        <w:pStyle w:val="735"/>
        <w:rPr>
          <w:highlight w:val="none"/>
        </w:rPr>
      </w:pPr>
      <w:r>
        <w:rPr>
          <w:highlight w:val="none"/>
        </w:rPr>
      </w:r>
      <w:r/>
    </w:p>
    <w:p>
      <w:pPr>
        <w:pStyle w:val="655"/>
        <w:rPr>
          <w:highlight w:val="none"/>
        </w:rPr>
      </w:pPr>
      <w:r>
        <w:rPr>
          <w:rFonts w:ascii="宋体" w:hAnsi="宋体"/>
          <w:color w:val="000000"/>
          <w:sz w:val="24"/>
          <w:szCs w:val="24"/>
          <w:highlight w:val="none"/>
        </w:rPr>
        <w:br w:type="page" w:clear="all"/>
      </w:r>
      <w:r>
        <w:rPr>
          <w:highlight w:val="none"/>
        </w:rPr>
      </w:r>
      <w:r/>
    </w:p>
    <w:p>
      <w:pPr>
        <w:pStyle w:val="655"/>
        <w:rPr>
          <w:highlight w:val="none"/>
        </w:rPr>
      </w:pPr>
      <w:r>
        <w:rPr>
          <w:highlight w:val="none"/>
        </w:rPr>
      </w:r>
      <w:r/>
    </w:p>
    <w:p>
      <w:pPr>
        <w:pStyle w:val="655"/>
        <w:rPr>
          <w:rFonts w:hint="eastAsia"/>
          <w:highlight w:val="none"/>
        </w:rPr>
      </w:pPr>
      <w:r>
        <w:rPr>
          <w:rFonts w:hint="eastAsia"/>
          <w:highlight w:val="none"/>
        </w:rPr>
      </w:r>
      <w:r/>
    </w:p>
    <w:p>
      <w:pPr>
        <w:pStyle w:val="656"/>
        <w:jc w:val="center"/>
        <w:spacing w:before="120" w:after="100" w:afterAutospacing="1" w:line="240" w:lineRule="auto"/>
        <w:rPr>
          <w:rFonts w:ascii="Arial" w:hAnsi="Arial" w:eastAsia="黑体" w:cs="Arial"/>
          <w:sz w:val="32"/>
          <w:highlight w:val="none"/>
        </w:rPr>
      </w:pPr>
      <w:r/>
      <w:bookmarkStart w:id="71" w:name="_Toc27210"/>
      <w:r/>
      <w:bookmarkStart w:id="72" w:name="_Toc237917789"/>
      <w:r>
        <w:rPr>
          <w:rFonts w:ascii="Arial" w:hAnsi="Arial" w:eastAsia="黑体" w:cs="Arial"/>
          <w:sz w:val="32"/>
          <w:highlight w:val="none"/>
        </w:rPr>
        <w:t xml:space="preserve">第</w:t>
      </w:r>
      <w:r>
        <w:rPr>
          <w:rFonts w:hint="eastAsia" w:ascii="Arial" w:hAnsi="Arial" w:eastAsia="黑体" w:cs="Arial"/>
          <w:sz w:val="32"/>
          <w:highlight w:val="none"/>
        </w:rPr>
        <w:t xml:space="preserve">六</w:t>
      </w:r>
      <w:r>
        <w:rPr>
          <w:rFonts w:ascii="Arial" w:hAnsi="Arial" w:eastAsia="黑体" w:cs="Arial"/>
          <w:sz w:val="32"/>
          <w:highlight w:val="none"/>
        </w:rPr>
        <w:t xml:space="preserve">章 投标文件格式</w:t>
      </w:r>
      <w:bookmarkEnd w:id="71"/>
      <w:r/>
      <w:bookmarkEnd w:id="72"/>
      <w:r>
        <w:rPr>
          <w:rFonts w:ascii="Arial" w:hAnsi="Arial" w:eastAsia="黑体" w:cs="Arial"/>
          <w:sz w:val="32"/>
          <w:highlight w:val="none"/>
        </w:rPr>
      </w:r>
      <w:r/>
    </w:p>
    <w:p>
      <w:pPr>
        <w:pStyle w:val="655"/>
        <w:jc w:val="center"/>
        <w:rPr>
          <w:rFonts w:ascii="宋体" w:hAnsi="宋体" w:cs="宋体"/>
          <w:b/>
          <w:sz w:val="96"/>
          <w:szCs w:val="84"/>
          <w:highlight w:val="none"/>
        </w:rPr>
        <w:outlineLvl w:val="1"/>
      </w:pPr>
      <w:r/>
      <w:bookmarkStart w:id="73" w:name="_Toc20079"/>
      <w:r>
        <w:rPr>
          <w:rFonts w:ascii="宋体" w:hAnsi="宋体" w:cs="宋体"/>
          <w:b/>
          <w:sz w:val="96"/>
          <w:szCs w:val="84"/>
          <w:highlight w:val="none"/>
        </w:rPr>
      </w:r>
      <w:r/>
    </w:p>
    <w:p>
      <w:pPr>
        <w:pStyle w:val="655"/>
        <w:jc w:val="center"/>
        <w:rPr>
          <w:rFonts w:ascii="宋体" w:hAnsi="宋体" w:cs="宋体"/>
          <w:b/>
          <w:sz w:val="96"/>
          <w:szCs w:val="84"/>
          <w:highlight w:val="none"/>
        </w:rPr>
        <w:outlineLvl w:val="1"/>
      </w:pPr>
      <w:r>
        <w:rPr>
          <w:rFonts w:ascii="宋体" w:hAnsi="宋体" w:cs="宋体"/>
          <w:b/>
          <w:sz w:val="96"/>
          <w:szCs w:val="84"/>
          <w:highlight w:val="none"/>
        </w:rPr>
      </w:r>
      <w:r/>
    </w:p>
    <w:p>
      <w:pPr>
        <w:pStyle w:val="655"/>
        <w:jc w:val="center"/>
        <w:rPr>
          <w:rFonts w:hint="eastAsia" w:ascii="宋体" w:hAnsi="宋体" w:cs="宋体"/>
          <w:b/>
          <w:color w:val="000000"/>
          <w:sz w:val="72"/>
          <w:szCs w:val="21"/>
          <w:highlight w:val="none"/>
        </w:rPr>
        <w:outlineLvl w:val="1"/>
      </w:pPr>
      <w:r>
        <w:rPr>
          <w:rFonts w:hint="eastAsia" w:ascii="宋体" w:hAnsi="宋体" w:cs="宋体"/>
          <w:b/>
          <w:sz w:val="96"/>
          <w:szCs w:val="84"/>
          <w:highlight w:val="none"/>
        </w:rPr>
        <w:t xml:space="preserve">投  标  文  件</w:t>
      </w:r>
      <w:bookmarkEnd w:id="73"/>
      <w:r>
        <w:rPr>
          <w:rFonts w:hint="eastAsia" w:ascii="宋体" w:hAnsi="宋体" w:cs="宋体"/>
          <w:b/>
          <w:color w:val="000000"/>
          <w:sz w:val="72"/>
          <w:szCs w:val="21"/>
          <w:highlight w:val="none"/>
        </w:rPr>
      </w:r>
      <w:r/>
    </w:p>
    <w:p>
      <w:pPr>
        <w:pStyle w:val="655"/>
        <w:jc w:val="center"/>
        <w:rPr>
          <w:rFonts w:hint="eastAsia" w:ascii="宋体" w:hAnsi="宋体" w:cs="宋体"/>
          <w:b/>
          <w:color w:val="000000"/>
          <w:sz w:val="72"/>
          <w:szCs w:val="21"/>
          <w:highlight w:val="none"/>
        </w:rPr>
      </w:pPr>
      <w:r>
        <w:rPr>
          <w:rFonts w:hint="eastAsia" w:ascii="宋体" w:hAnsi="宋体" w:cs="宋体"/>
          <w:b/>
          <w:color w:val="000000"/>
          <w:sz w:val="72"/>
          <w:szCs w:val="21"/>
          <w:highlight w:val="none"/>
        </w:rPr>
      </w:r>
      <w:r/>
    </w:p>
    <w:p>
      <w:pPr>
        <w:pStyle w:val="655"/>
        <w:jc w:val="center"/>
        <w:rPr>
          <w:rFonts w:hint="eastAsia" w:ascii="宋体" w:hAnsi="宋体" w:cs="宋体"/>
          <w:b/>
          <w:color w:val="000000"/>
          <w:sz w:val="72"/>
          <w:szCs w:val="21"/>
          <w:highlight w:val="none"/>
        </w:rPr>
      </w:pPr>
      <w:r>
        <w:rPr>
          <w:rFonts w:hint="eastAsia" w:ascii="宋体" w:hAnsi="宋体" w:cs="宋体"/>
          <w:b/>
          <w:color w:val="000000"/>
          <w:sz w:val="72"/>
          <w:szCs w:val="21"/>
          <w:highlight w:val="none"/>
        </w:rPr>
      </w:r>
      <w:r/>
    </w:p>
    <w:tbl>
      <w:tblPr>
        <w:tblW w:w="0" w:type="auto"/>
        <w:tblInd w:w="29" w:type="dxa"/>
        <w:tblLayout w:type="autofit"/>
        <w:tblCellMar>
          <w:left w:w="108" w:type="dxa"/>
          <w:top w:w="0" w:type="dxa"/>
          <w:right w:w="108" w:type="dxa"/>
          <w:bottom w:w="0" w:type="dxa"/>
        </w:tblCellMar>
        <w:tblLook w:val="04A0" w:firstRow="1" w:lastRow="0" w:firstColumn="1" w:lastColumn="0" w:noHBand="0" w:noVBand="1"/>
      </w:tblPr>
      <w:tblGrid>
        <w:gridCol w:w="3036"/>
        <w:gridCol w:w="5988"/>
      </w:tblGrid>
      <w:tr>
        <w:trPr>
          <w:trHeight w:val="680"/>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655"/>
              <w:jc w:val="center"/>
              <w:rPr>
                <w:rFonts w:ascii="宋体" w:hAnsi="宋体" w:cs="宋体"/>
                <w:b/>
                <w:color w:val="000000"/>
                <w:sz w:val="32"/>
                <w:szCs w:val="32"/>
                <w:highlight w:val="none"/>
              </w:rPr>
            </w:pPr>
            <w:r>
              <w:rPr>
                <w:rFonts w:hint="eastAsia" w:ascii="宋体" w:hAnsi="宋体" w:eastAsia="Times New Roman" w:cs="宋体"/>
                <w:b/>
                <w:color w:val="000000"/>
                <w:sz w:val="32"/>
                <w:szCs w:val="32"/>
                <w:highlight w:val="none"/>
              </w:rPr>
              <w:t xml:space="preserve">项目名称：</w:t>
            </w:r>
            <w:r>
              <w:rPr>
                <w:rFonts w:ascii="宋体" w:hAnsi="宋体" w:cs="宋体"/>
                <w:b/>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655"/>
              <w:jc w:val="both"/>
              <w:rPr>
                <w:rFonts w:hint="eastAsia" w:ascii="宋体" w:hAnsi="宋体" w:eastAsia="宋体" w:cs="宋体"/>
                <w:b/>
                <w:color w:val="000000"/>
                <w:sz w:val="32"/>
                <w:szCs w:val="32"/>
                <w:highlight w:val="none"/>
                <w:lang w:eastAsia="zh-CN"/>
              </w:rPr>
            </w:pPr>
            <w:r>
              <w:rPr>
                <w:rFonts w:hint="eastAsia" w:ascii="黑体" w:hAnsi="黑体" w:eastAsia="黑体" w:cs="Arial"/>
                <w:b/>
                <w:sz w:val="32"/>
                <w:highlight w:val="none"/>
                <w:lang w:eastAsia="zh-CN"/>
              </w:rPr>
              <w:t xml:space="preserve">空港公寓幼儿园和禄口第三幼儿园户外运动设备采购</w:t>
            </w:r>
            <w:r>
              <w:rPr>
                <w:rFonts w:hint="eastAsia" w:ascii="宋体" w:hAnsi="宋体" w:eastAsia="宋体" w:cs="宋体"/>
                <w:b/>
                <w:color w:val="000000"/>
                <w:sz w:val="32"/>
                <w:szCs w:val="32"/>
                <w:highlight w:val="none"/>
                <w:lang w:eastAsia="zh-CN"/>
              </w:rPr>
            </w:r>
            <w:r/>
          </w:p>
        </w:tc>
      </w:tr>
      <w:tr>
        <w:trPr>
          <w:trHeight w:val="680"/>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655"/>
              <w:jc w:val="center"/>
              <w:rPr>
                <w:rFonts w:ascii="宋体" w:hAnsi="宋体" w:cs="宋体"/>
                <w:b/>
                <w:color w:val="000000"/>
                <w:sz w:val="32"/>
                <w:szCs w:val="32"/>
                <w:highlight w:val="none"/>
              </w:rPr>
            </w:pPr>
            <w:r>
              <w:rPr>
                <w:rFonts w:hint="eastAsia" w:ascii="宋体" w:hAnsi="宋体" w:eastAsia="Times New Roman" w:cs="宋体"/>
                <w:b/>
                <w:color w:val="000000"/>
                <w:sz w:val="32"/>
                <w:szCs w:val="32"/>
                <w:highlight w:val="none"/>
              </w:rPr>
              <w:t xml:space="preserve">项目编号：</w:t>
            </w:r>
            <w:r>
              <w:rPr>
                <w:rFonts w:ascii="宋体" w:hAnsi="宋体" w:cs="宋体"/>
                <w:b/>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655"/>
              <w:jc w:val="both"/>
              <w:rPr>
                <w:rFonts w:hint="eastAsia" w:ascii="宋体" w:hAnsi="宋体" w:eastAsia="黑体" w:cs="宋体"/>
                <w:b/>
                <w:color w:val="000000"/>
                <w:sz w:val="32"/>
                <w:szCs w:val="32"/>
                <w:highlight w:val="none"/>
                <w:lang w:eastAsia="zh-CN"/>
              </w:rPr>
            </w:pPr>
            <w:r>
              <w:rPr>
                <w:rFonts w:hint="eastAsia" w:ascii="黑体" w:hAnsi="黑体" w:eastAsia="黑体" w:cs="Arial"/>
                <w:b/>
                <w:sz w:val="32"/>
                <w:highlight w:val="none"/>
                <w:lang w:eastAsia="zh-CN"/>
              </w:rPr>
              <w:t xml:space="preserve">JSZC-320115-NJRD-G2026-0001</w:t>
            </w:r>
            <w:r>
              <w:rPr>
                <w:rFonts w:hint="eastAsia" w:ascii="宋体" w:hAnsi="宋体" w:eastAsia="黑体" w:cs="宋体"/>
                <w:b/>
                <w:color w:val="000000"/>
                <w:sz w:val="32"/>
                <w:szCs w:val="32"/>
                <w:highlight w:val="none"/>
                <w:lang w:eastAsia="zh-CN"/>
              </w:rPr>
            </w:r>
            <w:r/>
          </w:p>
        </w:tc>
      </w:tr>
      <w:tr>
        <w:trPr>
          <w:trHeight w:val="680"/>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655"/>
              <w:jc w:val="center"/>
              <w:rPr>
                <w:rFonts w:ascii="宋体" w:hAnsi="宋体" w:cs="宋体"/>
                <w:b/>
                <w:color w:val="000000"/>
                <w:sz w:val="32"/>
                <w:szCs w:val="32"/>
                <w:highlight w:val="none"/>
              </w:rPr>
            </w:pPr>
            <w:r>
              <w:rPr>
                <w:rFonts w:hint="eastAsia" w:ascii="宋体" w:hAnsi="宋体" w:eastAsia="Times New Roman" w:cs="宋体"/>
                <w:b/>
                <w:color w:val="000000"/>
                <w:sz w:val="36"/>
                <w:szCs w:val="21"/>
                <w:highlight w:val="none"/>
              </w:rPr>
              <w:t xml:space="preserve">投标人名称：</w:t>
            </w:r>
            <w:r>
              <w:rPr>
                <w:rFonts w:ascii="宋体" w:hAnsi="宋体" w:cs="宋体"/>
                <w:b/>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655"/>
              <w:jc w:val="both"/>
              <w:rPr>
                <w:rFonts w:ascii="宋体" w:hAnsi="宋体" w:cs="宋体"/>
                <w:b/>
                <w:color w:val="000000"/>
                <w:sz w:val="32"/>
                <w:szCs w:val="32"/>
                <w:highlight w:val="none"/>
              </w:rPr>
            </w:pPr>
            <w:r>
              <w:rPr>
                <w:rFonts w:hint="eastAsia" w:ascii="宋体" w:hAnsi="宋体" w:eastAsia="Times New Roman" w:cs="宋体"/>
                <w:b/>
                <w:color w:val="000000"/>
                <w:sz w:val="36"/>
                <w:szCs w:val="21"/>
                <w:highlight w:val="none"/>
              </w:rPr>
              <w:t xml:space="preserve">（加盖CA电子公章）</w:t>
            </w:r>
            <w:r>
              <w:rPr>
                <w:rFonts w:ascii="宋体" w:hAnsi="宋体" w:cs="宋体"/>
                <w:b/>
                <w:color w:val="000000"/>
                <w:sz w:val="32"/>
                <w:szCs w:val="32"/>
                <w:highlight w:val="none"/>
              </w:rPr>
            </w:r>
            <w:r/>
          </w:p>
        </w:tc>
      </w:tr>
      <w:tr>
        <w:trPr>
          <w:trHeight w:val="680"/>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655"/>
              <w:jc w:val="center"/>
              <w:rPr>
                <w:rFonts w:ascii="宋体" w:hAnsi="宋体" w:cs="宋体"/>
                <w:b/>
                <w:color w:val="000000"/>
                <w:sz w:val="32"/>
                <w:szCs w:val="32"/>
                <w:highlight w:val="none"/>
              </w:rPr>
            </w:pPr>
            <w:r>
              <w:rPr>
                <w:rFonts w:hint="eastAsia" w:ascii="宋体" w:hAnsi="宋体" w:eastAsia="Times New Roman" w:cs="宋体"/>
                <w:b/>
                <w:color w:val="000000"/>
                <w:sz w:val="32"/>
                <w:szCs w:val="32"/>
                <w:highlight w:val="none"/>
              </w:rPr>
              <w:t xml:space="preserve">日期</w:t>
            </w:r>
            <w:r>
              <w:rPr>
                <w:rFonts w:hint="eastAsia" w:ascii="宋体" w:hAnsi="宋体" w:eastAsia="Times New Roman" w:cs="宋体"/>
                <w:b/>
                <w:color w:val="000000"/>
                <w:sz w:val="36"/>
                <w:szCs w:val="21"/>
                <w:highlight w:val="none"/>
              </w:rPr>
              <w:t xml:space="preserve">：</w:t>
            </w:r>
            <w:r>
              <w:rPr>
                <w:rFonts w:ascii="宋体" w:hAnsi="宋体" w:cs="宋体"/>
                <w:b/>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655"/>
              <w:ind w:firstLine="320"/>
              <w:jc w:val="both"/>
              <w:rPr>
                <w:rFonts w:ascii="宋体" w:hAnsi="宋体" w:cs="宋体"/>
                <w:b/>
                <w:color w:val="000000"/>
                <w:sz w:val="32"/>
                <w:szCs w:val="32"/>
                <w:highlight w:val="none"/>
              </w:rPr>
            </w:pPr>
            <w:r>
              <w:rPr>
                <w:rFonts w:hint="eastAsia" w:ascii="宋体" w:hAnsi="宋体" w:eastAsia="Times New Roman" w:cs="宋体"/>
                <w:b/>
                <w:color w:val="000000"/>
                <w:sz w:val="32"/>
                <w:szCs w:val="32"/>
                <w:highlight w:val="none"/>
              </w:rPr>
              <w:t xml:space="preserve">年</w:t>
            </w:r>
            <w:r>
              <w:rPr>
                <w:rFonts w:hint="eastAsia" w:ascii="宋体" w:hAnsi="宋体" w:eastAsia="等线" w:cs="宋体"/>
                <w:b/>
                <w:color w:val="000000"/>
                <w:sz w:val="32"/>
                <w:szCs w:val="32"/>
                <w:highlight w:val="none"/>
              </w:rPr>
              <w:t xml:space="preserve">  </w:t>
            </w:r>
            <w:r>
              <w:rPr>
                <w:rFonts w:hint="eastAsia" w:ascii="宋体" w:hAnsi="宋体" w:eastAsia="Times New Roman" w:cs="宋体"/>
                <w:b/>
                <w:color w:val="000000"/>
                <w:sz w:val="32"/>
                <w:szCs w:val="32"/>
                <w:highlight w:val="none"/>
              </w:rPr>
              <w:t xml:space="preserve">月</w:t>
            </w:r>
            <w:r>
              <w:rPr>
                <w:rFonts w:hint="eastAsia" w:ascii="宋体" w:hAnsi="宋体" w:eastAsia="等线" w:cs="宋体"/>
                <w:b/>
                <w:color w:val="000000"/>
                <w:sz w:val="32"/>
                <w:szCs w:val="32"/>
                <w:highlight w:val="none"/>
              </w:rPr>
              <w:t xml:space="preserve">  </w:t>
            </w:r>
            <w:r>
              <w:rPr>
                <w:rFonts w:hint="eastAsia" w:ascii="宋体" w:hAnsi="宋体" w:eastAsia="Times New Roman" w:cs="宋体"/>
                <w:b/>
                <w:color w:val="000000"/>
                <w:sz w:val="32"/>
                <w:szCs w:val="32"/>
                <w:highlight w:val="none"/>
              </w:rPr>
              <w:t xml:space="preserve">日</w:t>
            </w:r>
            <w:r>
              <w:rPr>
                <w:rFonts w:ascii="宋体" w:hAnsi="宋体" w:cs="宋体"/>
                <w:b/>
                <w:color w:val="000000"/>
                <w:sz w:val="32"/>
                <w:szCs w:val="32"/>
                <w:highlight w:val="none"/>
              </w:rPr>
            </w:r>
            <w:r/>
          </w:p>
        </w:tc>
      </w:tr>
    </w:tbl>
    <w:p>
      <w:pPr>
        <w:pStyle w:val="655"/>
        <w:jc w:val="center"/>
        <w:spacing w:line="440" w:lineRule="exact"/>
        <w:rPr>
          <w:rFonts w:ascii="Arial" w:hAnsi="Arial" w:cs="Arial"/>
          <w:highlight w:val="none"/>
        </w:rPr>
        <w:outlineLvl w:val="1"/>
      </w:pPr>
      <w:r>
        <w:rPr>
          <w:rFonts w:ascii="Arial" w:hAnsi="Arial" w:cs="Arial"/>
          <w:highlight w:val="none"/>
        </w:rPr>
        <w:br w:type="page" w:clear="all"/>
      </w:r>
      <w:bookmarkStart w:id="74" w:name="_Toc26442"/>
      <w:r/>
      <w:bookmarkStart w:id="75" w:name="_Toc237917790"/>
      <w:r>
        <w:rPr>
          <w:rFonts w:ascii="Arial" w:hAnsi="Arial" w:cs="Arial"/>
          <w:highlight w:val="none"/>
        </w:rPr>
      </w:r>
      <w:r/>
    </w:p>
    <w:p>
      <w:pPr>
        <w:pStyle w:val="655"/>
        <w:jc w:val="center"/>
        <w:spacing w:line="440" w:lineRule="exact"/>
        <w:rPr>
          <w:rFonts w:hint="eastAsia" w:ascii="宋体" w:hAnsi="宋体"/>
          <w:b/>
          <w:bCs/>
          <w:color w:val="000000"/>
          <w:sz w:val="32"/>
          <w:szCs w:val="32"/>
          <w:highlight w:val="none"/>
        </w:rPr>
        <w:outlineLvl w:val="1"/>
      </w:pPr>
      <w:r>
        <w:rPr>
          <w:rFonts w:hint="eastAsia" w:ascii="宋体" w:hAnsi="宋体"/>
          <w:b/>
          <w:bCs/>
          <w:color w:val="000000"/>
          <w:sz w:val="32"/>
          <w:szCs w:val="32"/>
          <w:highlight w:val="none"/>
        </w:rPr>
        <w:t xml:space="preserve">目录</w:t>
      </w:r>
      <w:bookmarkEnd w:id="74"/>
      <w:r>
        <w:rPr>
          <w:rFonts w:hint="eastAsia" w:ascii="宋体" w:hAnsi="宋体"/>
          <w:b/>
          <w:bCs/>
          <w:color w:val="000000"/>
          <w:sz w:val="32"/>
          <w:szCs w:val="32"/>
          <w:highlight w:val="none"/>
        </w:rPr>
      </w:r>
      <w:r/>
    </w:p>
    <w:p>
      <w:pPr>
        <w:pStyle w:val="655"/>
        <w:ind w:firstLine="321"/>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58"/>
        <w:spacing w:before="120" w:after="120"/>
        <w:rPr>
          <w:rFonts w:ascii="Arial" w:hAnsi="Arial" w:cs="Arial"/>
          <w:highlight w:val="none"/>
        </w:rPr>
      </w:pPr>
      <w:r>
        <w:rPr>
          <w:rFonts w:ascii="Arial" w:hAnsi="Arial" w:cs="Arial"/>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rFonts w:hint="eastAsia"/>
          <w:highlight w:val="none"/>
        </w:rPr>
      </w:pPr>
      <w:r>
        <w:rPr>
          <w:rFonts w:hint="eastAsia"/>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spacing w:line="360" w:lineRule="auto"/>
        <w:tabs>
          <w:tab w:val="left" w:pos="8200" w:leader="none"/>
        </w:tabs>
        <w:rPr>
          <w:rFonts w:hint="eastAsia" w:ascii="宋体" w:hAnsi="宋体" w:cs="宋体"/>
          <w:bCs/>
          <w:highlight w:val="none"/>
        </w:rPr>
      </w:pPr>
      <w:r/>
      <w:bookmarkEnd w:id="75"/>
      <w:r>
        <w:rPr>
          <w:rFonts w:hint="eastAsia" w:ascii="宋体" w:hAnsi="宋体" w:cs="宋体"/>
          <w:bCs/>
          <w:highlight w:val="none"/>
        </w:rPr>
      </w:r>
      <w:r/>
    </w:p>
    <w:p>
      <w:pPr>
        <w:pStyle w:val="655"/>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附件一、投标申请及声明格式</w:t>
      </w:r>
      <w:r>
        <w:rPr>
          <w:rFonts w:hint="eastAsia" w:ascii="宋体" w:hAnsi="宋体" w:eastAsia="宋体" w:cs="宋体"/>
          <w:color w:val="000000"/>
          <w:szCs w:val="21"/>
          <w:highlight w:val="none"/>
        </w:rPr>
      </w:r>
      <w:r/>
    </w:p>
    <w:p>
      <w:pPr>
        <w:pStyle w:val="655"/>
        <w:jc w:val="center"/>
        <w:spacing w:line="360" w:lineRule="auto"/>
        <w:shd w:val="clear" w:color="auto" w:fill="auto"/>
        <w:widowControl/>
        <w:rPr>
          <w:rFonts w:hint="eastAsia" w:ascii="宋体" w:hAnsi="宋体" w:eastAsia="宋体" w:cs="宋体"/>
          <w:b/>
          <w:color w:val="000000"/>
          <w:szCs w:val="21"/>
          <w:highlight w:val="none"/>
        </w:rPr>
      </w:pPr>
      <w:r>
        <w:rPr>
          <w:rFonts w:hint="eastAsia" w:ascii="宋体" w:hAnsi="宋体" w:eastAsia="宋体" w:cs="宋体"/>
          <w:b/>
          <w:color w:val="000000"/>
          <w:sz w:val="36"/>
          <w:szCs w:val="36"/>
          <w:highlight w:val="none"/>
        </w:rPr>
        <w:t xml:space="preserve">投标申请及声明</w:t>
      </w:r>
      <w:r>
        <w:rPr>
          <w:rFonts w:hint="eastAsia" w:ascii="宋体" w:hAnsi="宋体" w:eastAsia="宋体" w:cs="宋体"/>
          <w:b/>
          <w:color w:val="000000"/>
          <w:szCs w:val="21"/>
          <w:highlight w:val="none"/>
        </w:rPr>
      </w:r>
      <w:r/>
    </w:p>
    <w:p>
      <w:pPr>
        <w:pStyle w:val="655"/>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致：</w:t>
      </w:r>
      <w:r>
        <w:rPr>
          <w:rFonts w:hint="eastAsia" w:ascii="宋体" w:hAnsi="宋体" w:eastAsia="宋体" w:cs="宋体"/>
          <w:color w:val="000000"/>
          <w:szCs w:val="21"/>
          <w:highlight w:val="none"/>
          <w:lang w:eastAsia="zh-CN"/>
        </w:rPr>
        <w:t xml:space="preserve">南京市江宁区人民政府禄口街道办事处</w:t>
      </w:r>
      <w:r>
        <w:rPr>
          <w:rFonts w:hint="eastAsia" w:ascii="宋体" w:hAnsi="宋体" w:eastAsia="宋体" w:cs="宋体"/>
          <w:color w:val="000000"/>
          <w:szCs w:val="21"/>
          <w:highlight w:val="none"/>
        </w:rPr>
      </w:r>
      <w:r/>
    </w:p>
    <w:p>
      <w:pPr>
        <w:pStyle w:val="655"/>
        <w:ind w:firstLine="420"/>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根据贵方</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eastAsia="zh-CN"/>
        </w:rPr>
        <w:t xml:space="preserve">（</w:t>
      </w:r>
      <w:r>
        <w:rPr>
          <w:rFonts w:hint="eastAsia" w:ascii="宋体" w:hAnsi="宋体" w:cs="宋体"/>
          <w:color w:val="000000"/>
          <w:szCs w:val="21"/>
          <w:highlight w:val="none"/>
          <w:lang w:val="en-US" w:eastAsia="zh-CN"/>
        </w:rPr>
        <w:t xml:space="preserve">项目名称</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（项目编号）投标邀请，正式授权下述签字人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(姓名和职务)代表投标人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（投标人名称），提交投标文件。</w:t>
      </w:r>
      <w:r>
        <w:rPr>
          <w:rFonts w:hint="eastAsia" w:ascii="宋体" w:hAnsi="宋体" w:eastAsia="宋体" w:cs="宋体"/>
          <w:color w:val="000000"/>
          <w:szCs w:val="21"/>
          <w:highlight w:val="none"/>
        </w:rPr>
      </w:r>
      <w:r/>
    </w:p>
    <w:p>
      <w:pPr>
        <w:pStyle w:val="655"/>
        <w:ind w:firstLine="420"/>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据此函，签字人兹宣布声明和承诺如下：</w:t>
      </w:r>
      <w:r>
        <w:rPr>
          <w:rFonts w:hint="eastAsia" w:ascii="宋体" w:hAnsi="宋体" w:eastAsia="宋体" w:cs="宋体"/>
          <w:color w:val="000000"/>
          <w:szCs w:val="21"/>
          <w:highlight w:val="none"/>
        </w:rPr>
      </w:r>
      <w:r/>
    </w:p>
    <w:p>
      <w:pPr>
        <w:pStyle w:val="655"/>
        <w:ind w:firstLine="420"/>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1、我们的资格条件完全符合政府采购法和本次招标要求，我们同意并向贵方提供了与投标有关的所有证据和资料。</w:t>
      </w:r>
      <w:r>
        <w:rPr>
          <w:rFonts w:hint="eastAsia" w:ascii="宋体" w:hAnsi="宋体" w:eastAsia="宋体" w:cs="宋体"/>
          <w:color w:val="000000"/>
          <w:szCs w:val="21"/>
          <w:highlight w:val="none"/>
        </w:rPr>
      </w:r>
      <w:r/>
    </w:p>
    <w:p>
      <w:pPr>
        <w:pStyle w:val="655"/>
        <w:ind w:firstLine="420"/>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按招标要求，我们的</w:t>
      </w:r>
      <w:r>
        <w:rPr>
          <w:rFonts w:hint="eastAsia" w:ascii="宋体" w:hAnsi="宋体" w:eastAsia="宋体" w:cs="宋体"/>
          <w:color w:val="000000"/>
          <w:szCs w:val="21"/>
          <w:highlight w:val="none"/>
          <w:lang w:val="en-US" w:eastAsia="zh-CN"/>
        </w:rPr>
        <w:t xml:space="preserve">投标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zh-CN"/>
        </w:rPr>
        <w:t xml:space="preserve">（项目名称）</w:t>
      </w:r>
      <w:r>
        <w:rPr>
          <w:rFonts w:hint="eastAsia" w:ascii="宋体" w:hAnsi="宋体" w:eastAsia="宋体" w:cs="宋体"/>
          <w:color w:val="000000"/>
          <w:szCs w:val="21"/>
          <w:highlight w:val="none"/>
          <w:lang w:val="en-US" w:eastAsia="zh-CN"/>
        </w:rPr>
        <w:t xml:space="preserve">投标</w:t>
      </w:r>
      <w:r>
        <w:rPr>
          <w:rFonts w:hint="eastAsia" w:ascii="宋体" w:hAnsi="宋体" w:eastAsia="宋体" w:cs="宋体"/>
          <w:color w:val="000000"/>
          <w:szCs w:val="21"/>
          <w:highlight w:val="none"/>
        </w:rPr>
        <w:t xml:space="preserve">报价：总价为：</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（大写）人民币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55"/>
        <w:ind w:firstLine="420"/>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3、本项目</w:t>
      </w:r>
      <w:r>
        <w:rPr>
          <w:rFonts w:hint="eastAsia" w:ascii="宋体" w:hAnsi="宋体" w:eastAsia="宋体" w:cs="宋体"/>
          <w:color w:val="000000"/>
          <w:szCs w:val="21"/>
          <w:highlight w:val="none"/>
          <w:lang w:val="en-US" w:eastAsia="zh-CN"/>
        </w:rPr>
        <w:t xml:space="preserve">合同履行期限</w:t>
      </w:r>
      <w:r>
        <w:rPr>
          <w:rFonts w:hint="eastAsia" w:ascii="宋体" w:hAnsi="宋体" w:eastAsia="宋体" w:cs="宋体"/>
          <w:color w:val="000000"/>
          <w:szCs w:val="21"/>
          <w:highlight w:val="none"/>
        </w:rPr>
        <w:t xml:space="preserve">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55"/>
        <w:ind w:firstLine="420"/>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4、我们已详细阅读全部招标文件及其有效补充文件，我们放弃对招标文件任何误解的权利，提交投标文件后，</w:t>
      </w:r>
      <w:r>
        <w:rPr>
          <w:rFonts w:hint="eastAsia" w:ascii="宋体" w:hAnsi="宋体" w:eastAsia="宋体" w:cs="宋体"/>
          <w:b w:val="0"/>
          <w:bCs w:val="0"/>
          <w:color w:val="000000"/>
          <w:szCs w:val="21"/>
          <w:highlight w:val="none"/>
        </w:rPr>
        <w:t xml:space="preserve">不对招标文件本身提出质疑</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55"/>
        <w:ind w:firstLine="420"/>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5、我们同意从规定的开标日期起遵循本投标文件，并在规定的投标有效期期满之前均具有约束力。</w:t>
      </w:r>
      <w:r>
        <w:rPr>
          <w:rFonts w:hint="eastAsia" w:ascii="宋体" w:hAnsi="宋体" w:eastAsia="宋体" w:cs="宋体"/>
          <w:color w:val="000000"/>
          <w:szCs w:val="21"/>
          <w:highlight w:val="none"/>
        </w:rPr>
      </w:r>
      <w:r/>
    </w:p>
    <w:p>
      <w:pPr>
        <w:pStyle w:val="655"/>
        <w:ind w:firstLine="420"/>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、一旦我方中标，我方将根据招标文件的规定</w:t>
      </w:r>
      <w:r>
        <w:rPr>
          <w:rFonts w:hint="eastAsia" w:ascii="宋体" w:hAnsi="宋体" w:eastAsia="宋体" w:cs="宋体"/>
          <w:color w:val="000000"/>
          <w:szCs w:val="21"/>
          <w:highlight w:val="none"/>
          <w:lang w:val="en-US" w:eastAsia="zh-CN"/>
        </w:rPr>
        <w:t xml:space="preserve">及我方投标承诺</w:t>
      </w:r>
      <w:r>
        <w:rPr>
          <w:rFonts w:hint="eastAsia" w:ascii="宋体" w:hAnsi="宋体" w:eastAsia="宋体" w:cs="宋体"/>
          <w:color w:val="000000"/>
          <w:szCs w:val="21"/>
          <w:highlight w:val="none"/>
        </w:rPr>
        <w:t xml:space="preserve">严格履行合同。</w:t>
      </w:r>
      <w:r>
        <w:rPr>
          <w:rFonts w:hint="eastAsia" w:ascii="宋体" w:hAnsi="宋体" w:eastAsia="宋体" w:cs="宋体"/>
          <w:color w:val="000000"/>
          <w:szCs w:val="21"/>
          <w:highlight w:val="none"/>
        </w:rPr>
      </w:r>
      <w:r/>
    </w:p>
    <w:p>
      <w:pPr>
        <w:pStyle w:val="655"/>
        <w:ind w:firstLine="420"/>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、我方决不提供虚假材料谋取中标、决不采取不正当手段诋毁、排挤其他投标人、决不与采购人、</w:t>
      </w:r>
      <w:r>
        <w:rPr>
          <w:rFonts w:hint="eastAsia" w:ascii="宋体" w:hAnsi="宋体" w:eastAsia="宋体" w:cs="宋体"/>
          <w:color w:val="000000"/>
          <w:szCs w:val="21"/>
          <w:highlight w:val="none"/>
          <w:lang w:eastAsia="zh-CN"/>
        </w:rPr>
        <w:t xml:space="preserve">其他</w:t>
      </w:r>
      <w:r>
        <w:rPr>
          <w:rFonts w:hint="eastAsia" w:ascii="宋体" w:hAnsi="宋体" w:eastAsia="宋体" w:cs="宋体"/>
          <w:color w:val="000000"/>
          <w:szCs w:val="21"/>
          <w:highlight w:val="none"/>
        </w:rP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color w:val="000000"/>
          <w:szCs w:val="21"/>
          <w:highlight w:val="none"/>
        </w:rPr>
      </w:r>
      <w:r/>
    </w:p>
    <w:p>
      <w:pPr>
        <w:pStyle w:val="655"/>
        <w:ind w:firstLine="420"/>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、与本投标有关的正式联系方式为：</w:t>
      </w:r>
      <w:r>
        <w:rPr>
          <w:rFonts w:hint="eastAsia" w:ascii="宋体" w:hAnsi="宋体" w:eastAsia="宋体" w:cs="宋体"/>
          <w:color w:val="000000"/>
          <w:szCs w:val="21"/>
          <w:highlight w:val="none"/>
        </w:rPr>
      </w:r>
      <w:r/>
    </w:p>
    <w:p>
      <w:pPr>
        <w:pStyle w:val="655"/>
        <w:ind w:firstLine="420"/>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   址：</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655"/>
        <w:ind w:firstLine="420"/>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   话：</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655"/>
        <w:ind w:firstLine="420"/>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   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655"/>
        <w:ind w:firstLine="420"/>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rPr>
      </w:r>
      <w:r/>
    </w:p>
    <w:p>
      <w:pPr>
        <w:pStyle w:val="655"/>
        <w:ind w:firstLine="420"/>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银行账号：</w:t>
      </w:r>
      <w:r>
        <w:rPr>
          <w:rFonts w:hint="eastAsia" w:ascii="宋体" w:hAnsi="宋体" w:eastAsia="宋体" w:cs="宋体"/>
          <w:color w:val="000000"/>
          <w:szCs w:val="21"/>
          <w:highlight w:val="none"/>
        </w:rPr>
      </w:r>
      <w:r/>
    </w:p>
    <w:p>
      <w:pPr>
        <w:pStyle w:val="655"/>
        <w:ind w:firstLine="420"/>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投标人授权代表姓名（签字</w:t>
      </w:r>
      <w:r>
        <w:rPr>
          <w:rFonts w:hint="eastAsia" w:ascii="宋体" w:hAnsi="宋体" w:eastAsia="宋体" w:cs="宋体"/>
          <w:color w:val="000000"/>
          <w:szCs w:val="21"/>
          <w:highlight w:val="none"/>
          <w:lang w:val="en-US" w:eastAsia="zh-CN"/>
        </w:rPr>
        <w:t xml:space="preserve">或签章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655"/>
        <w:ind w:firstLine="420"/>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投标人名称：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（盖章）</w:t>
      </w:r>
      <w:r>
        <w:rPr>
          <w:rFonts w:hint="eastAsia" w:ascii="宋体" w:hAnsi="宋体" w:eastAsia="宋体" w:cs="宋体"/>
          <w:color w:val="000000"/>
          <w:szCs w:val="21"/>
          <w:highlight w:val="none"/>
        </w:rPr>
      </w:r>
      <w:r/>
    </w:p>
    <w:p>
      <w:pPr>
        <w:pStyle w:val="655"/>
        <w:ind w:firstLine="420"/>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    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r>
      <w:r/>
    </w:p>
    <w:p>
      <w:pPr>
        <w:pStyle w:val="655"/>
        <w:spacing w:line="360" w:lineRule="auto"/>
        <w:tabs>
          <w:tab w:val="left" w:pos="8200" w:leader="none"/>
        </w:tabs>
        <w:rPr>
          <w:rFonts w:hint="eastAsia" w:ascii="宋体" w:hAnsi="宋体" w:cs="宋体"/>
          <w:bCs/>
          <w:highlight w:val="none"/>
        </w:rPr>
      </w:pPr>
      <w:r>
        <w:rPr>
          <w:rFonts w:hint="eastAsia" w:ascii="宋体" w:hAnsi="宋体" w:cs="宋体"/>
          <w:bCs/>
          <w:highlight w:val="none"/>
        </w:rPr>
      </w:r>
      <w:r/>
    </w:p>
    <w:p>
      <w:pPr>
        <w:pStyle w:val="738"/>
        <w:rPr>
          <w:rFonts w:hint="eastAsia" w:ascii="宋体" w:hAnsi="宋体" w:cs="宋体"/>
          <w:bCs/>
          <w:highlight w:val="none"/>
        </w:rPr>
      </w:pPr>
      <w:r>
        <w:rPr>
          <w:rFonts w:hint="eastAsia" w:ascii="宋体" w:hAnsi="宋体" w:cs="宋体"/>
          <w:bCs/>
          <w:highlight w:val="none"/>
        </w:rPr>
      </w:r>
      <w:r/>
    </w:p>
    <w:p>
      <w:pPr>
        <w:pStyle w:val="683"/>
        <w:rPr>
          <w:rFonts w:hint="eastAsia" w:ascii="宋体" w:hAnsi="宋体" w:cs="宋体"/>
          <w:bCs/>
          <w:highlight w:val="none"/>
        </w:rPr>
      </w:pPr>
      <w:r>
        <w:rPr>
          <w:rFonts w:hint="eastAsia" w:ascii="宋体" w:hAnsi="宋体" w:cs="宋体"/>
          <w:bCs/>
          <w:highlight w:val="none"/>
        </w:rPr>
      </w:r>
      <w:r/>
    </w:p>
    <w:p>
      <w:pPr>
        <w:pStyle w:val="683"/>
        <w:rPr>
          <w:rFonts w:hint="eastAsia" w:ascii="宋体" w:hAnsi="宋体" w:cs="宋体"/>
          <w:bCs/>
          <w:highlight w:val="none"/>
        </w:rPr>
      </w:pPr>
      <w:r>
        <w:rPr>
          <w:rFonts w:hint="eastAsia" w:ascii="宋体" w:hAnsi="宋体" w:cs="宋体"/>
          <w:bCs/>
          <w:highlight w:val="none"/>
        </w:rPr>
      </w:r>
      <w:r/>
    </w:p>
    <w:p>
      <w:pPr>
        <w:pStyle w:val="683"/>
        <w:rPr>
          <w:rFonts w:hint="eastAsia" w:ascii="宋体" w:hAnsi="宋体" w:cs="宋体"/>
          <w:bCs/>
          <w:highlight w:val="none"/>
        </w:rPr>
      </w:pPr>
      <w:r>
        <w:rPr>
          <w:rFonts w:hint="eastAsia" w:ascii="宋体" w:hAnsi="宋体" w:cs="宋体"/>
          <w:bCs/>
          <w:highlight w:val="none"/>
        </w:rPr>
      </w:r>
      <w:r/>
    </w:p>
    <w:p>
      <w:pPr>
        <w:pStyle w:val="683"/>
        <w:rPr>
          <w:rFonts w:hint="eastAsia" w:ascii="宋体" w:hAnsi="宋体" w:cs="宋体"/>
          <w:bCs/>
          <w:highlight w:val="none"/>
        </w:rPr>
      </w:pPr>
      <w:r>
        <w:rPr>
          <w:rFonts w:hint="eastAsia" w:ascii="宋体" w:hAnsi="宋体" w:cs="宋体"/>
          <w:bCs/>
          <w:highlight w:val="none"/>
        </w:rPr>
      </w:r>
      <w:r/>
    </w:p>
    <w:p>
      <w:pPr>
        <w:pStyle w:val="683"/>
        <w:rPr>
          <w:rFonts w:hint="eastAsia" w:ascii="宋体" w:hAnsi="宋体" w:cs="宋体"/>
          <w:bCs/>
          <w:highlight w:val="none"/>
        </w:rPr>
      </w:pPr>
      <w:r>
        <w:rPr>
          <w:rFonts w:hint="eastAsia" w:ascii="宋体" w:hAnsi="宋体" w:cs="宋体"/>
          <w:bCs/>
          <w:highlight w:val="none"/>
        </w:rPr>
      </w:r>
      <w:r/>
    </w:p>
    <w:p>
      <w:pPr>
        <w:pStyle w:val="655"/>
        <w:spacing w:line="360" w:lineRule="auto"/>
        <w:shd w:val="clear" w:color="auto" w:fill="auto"/>
        <w:widowControl/>
        <w:rPr>
          <w:rFonts w:hint="eastAsia" w:ascii="宋体" w:hAnsi="宋体" w:eastAsia="宋体" w:cs="宋体"/>
          <w:color w:val="000000"/>
          <w:sz w:val="36"/>
          <w:szCs w:val="36"/>
          <w:highlight w:val="none"/>
        </w:rPr>
      </w:pPr>
      <w:r>
        <w:rPr>
          <w:rFonts w:hint="eastAsia" w:ascii="宋体" w:hAnsi="宋体" w:eastAsia="宋体" w:cs="宋体"/>
          <w:b/>
          <w:bCs/>
          <w:color w:val="000000"/>
          <w:szCs w:val="21"/>
          <w:highlight w:val="none"/>
        </w:rPr>
        <w:t xml:space="preserve">附件二、</w:t>
      </w:r>
      <w:r>
        <w:rPr>
          <w:rFonts w:hint="eastAsia" w:ascii="宋体" w:hAnsi="宋体" w:eastAsia="宋体" w:cs="宋体"/>
          <w:b/>
          <w:bCs/>
          <w:color w:val="000000"/>
          <w:szCs w:val="21"/>
          <w:highlight w:val="none"/>
          <w:lang w:eastAsia="zh-CN"/>
        </w:rPr>
        <w:t xml:space="preserve">法定代表人授权书</w:t>
      </w:r>
      <w:r>
        <w:rPr>
          <w:rFonts w:hint="eastAsia" w:ascii="宋体" w:hAnsi="宋体" w:eastAsia="宋体" w:cs="宋体"/>
          <w:b/>
          <w:bCs/>
          <w:color w:val="000000"/>
          <w:szCs w:val="21"/>
          <w:highlight w:val="none"/>
        </w:rPr>
        <w:t xml:space="preserve">格式</w:t>
      </w:r>
      <w:r>
        <w:rPr>
          <w:rFonts w:hint="eastAsia" w:ascii="宋体" w:hAnsi="宋体" w:eastAsia="宋体" w:cs="宋体"/>
          <w:color w:val="000000"/>
          <w:sz w:val="36"/>
          <w:szCs w:val="36"/>
          <w:highlight w:val="none"/>
        </w:rPr>
      </w:r>
      <w:r/>
    </w:p>
    <w:p>
      <w:pPr>
        <w:pStyle w:val="655"/>
        <w:jc w:val="center"/>
        <w:spacing w:line="360" w:lineRule="auto"/>
        <w:shd w:val="clear" w:color="auto" w:fill="auto"/>
        <w:widowControl/>
        <w:rPr>
          <w:rFonts w:hint="eastAsia" w:ascii="宋体" w:hAnsi="宋体" w:eastAsia="宋体" w:cs="宋体"/>
          <w:b/>
          <w:color w:val="000000"/>
          <w:szCs w:val="21"/>
          <w:highlight w:val="none"/>
        </w:rPr>
      </w:pPr>
      <w:r>
        <w:rPr>
          <w:rFonts w:hint="eastAsia" w:ascii="宋体" w:hAnsi="宋体" w:eastAsia="宋体" w:cs="宋体"/>
          <w:b/>
          <w:color w:val="000000"/>
          <w:sz w:val="36"/>
          <w:szCs w:val="36"/>
          <w:highlight w:val="none"/>
        </w:rPr>
        <w:t xml:space="preserve">法定代表人授权书</w:t>
      </w:r>
      <w:r>
        <w:rPr>
          <w:rFonts w:hint="eastAsia" w:ascii="宋体" w:hAnsi="宋体" w:eastAsia="宋体" w:cs="宋体"/>
          <w:b/>
          <w:color w:val="000000"/>
          <w:szCs w:val="21"/>
          <w:highlight w:val="none"/>
        </w:rPr>
      </w:r>
      <w:r/>
    </w:p>
    <w:p>
      <w:pPr>
        <w:pStyle w:val="655"/>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55"/>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致：</w:t>
      </w:r>
      <w:r>
        <w:rPr>
          <w:rFonts w:hint="eastAsia" w:ascii="宋体" w:hAnsi="宋体" w:eastAsia="宋体" w:cs="宋体"/>
          <w:color w:val="000000"/>
          <w:szCs w:val="21"/>
          <w:highlight w:val="none"/>
          <w:lang w:eastAsia="zh-CN"/>
        </w:rPr>
        <w:t xml:space="preserve">南京市江宁区人民政府禄口街道办事处</w:t>
      </w:r>
      <w:r>
        <w:rPr>
          <w:rFonts w:hint="eastAsia" w:ascii="宋体" w:hAnsi="宋体" w:eastAsia="宋体" w:cs="宋体"/>
          <w:color w:val="000000"/>
          <w:szCs w:val="21"/>
          <w:highlight w:val="none"/>
        </w:rPr>
      </w:r>
      <w:r/>
    </w:p>
    <w:p>
      <w:pPr>
        <w:pStyle w:val="655"/>
        <w:ind w:firstLine="420"/>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本授权书声明：注册于</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（投标人住址）的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（投标人名称）法定代表人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（法定代表人姓名、职务）代表本公司授权在下面签字的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（投标人代表姓名、职务）为本公司的合法代理人，就贵方组织的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项目名称</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（项目编号）投标，以本公司名义处理一切与之有关的事务。</w:t>
      </w:r>
      <w:r>
        <w:rPr>
          <w:rFonts w:hint="eastAsia" w:ascii="宋体" w:hAnsi="宋体" w:eastAsia="宋体" w:cs="宋体"/>
          <w:color w:val="000000"/>
          <w:szCs w:val="21"/>
          <w:highlight w:val="none"/>
        </w:rPr>
      </w:r>
      <w:r/>
    </w:p>
    <w:p>
      <w:pPr>
        <w:pStyle w:val="655"/>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本授权书于    年  月  日签字生效，特此声明。</w:t>
      </w:r>
      <w:r>
        <w:rPr>
          <w:rFonts w:hint="eastAsia" w:ascii="宋体" w:hAnsi="宋体" w:eastAsia="宋体" w:cs="宋体"/>
          <w:color w:val="000000"/>
          <w:szCs w:val="21"/>
          <w:highlight w:val="none"/>
        </w:rPr>
      </w:r>
      <w:r/>
    </w:p>
    <w:p>
      <w:pPr>
        <w:pStyle w:val="655"/>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法定代表人签字</w:t>
      </w:r>
      <w:r>
        <w:rPr>
          <w:rFonts w:hint="eastAsia" w:ascii="宋体" w:hAnsi="宋体" w:eastAsia="宋体" w:cs="宋体"/>
          <w:color w:val="000000"/>
          <w:szCs w:val="21"/>
          <w:highlight w:val="none"/>
          <w:lang w:val="en-US" w:eastAsia="zh-CN"/>
        </w:rPr>
        <w:t xml:space="preserve">或签章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55"/>
        <w:ind w:firstLine="338"/>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被</w:t>
      </w:r>
      <w:r>
        <w:rPr>
          <w:rFonts w:hint="eastAsia" w:ascii="宋体" w:hAnsi="宋体" w:eastAsia="宋体" w:cs="宋体"/>
          <w:color w:val="000000"/>
          <w:szCs w:val="21"/>
          <w:highlight w:val="none"/>
        </w:rPr>
        <w:t xml:space="preserve">授权人签字</w:t>
      </w:r>
      <w:r>
        <w:rPr>
          <w:rFonts w:hint="eastAsia" w:ascii="宋体" w:hAnsi="宋体" w:eastAsia="宋体" w:cs="宋体"/>
          <w:color w:val="000000"/>
          <w:szCs w:val="21"/>
          <w:highlight w:val="none"/>
          <w:lang w:val="en-US" w:eastAsia="zh-CN"/>
        </w:rPr>
        <w:t xml:space="preserve">或签章</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655"/>
        <w:ind w:firstLine="338"/>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供应商盖章：</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655"/>
        <w:ind w:firstLine="338"/>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     期：        年    月    日</w:t>
      </w:r>
      <w:r>
        <w:rPr>
          <w:rFonts w:hint="eastAsia" w:ascii="宋体" w:hAnsi="宋体" w:eastAsia="宋体" w:cs="宋体"/>
          <w:color w:val="000000"/>
          <w:szCs w:val="21"/>
          <w:highlight w:val="none"/>
        </w:rPr>
      </w:r>
      <w:r/>
    </w:p>
    <w:p>
      <w:pPr>
        <w:pStyle w:val="655"/>
        <w:ind w:firstLine="840"/>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55"/>
        <w:jc w:val="left"/>
        <w:spacing w:line="360" w:lineRule="auto"/>
        <w:shd w:val="clear" w:color="auto" w:fill="auto"/>
        <w:widowControl/>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注：法人身份证、</w:t>
      </w:r>
      <w:r>
        <w:rPr>
          <w:rFonts w:hint="eastAsia" w:ascii="宋体" w:hAnsi="宋体" w:eastAsia="宋体" w:cs="宋体"/>
          <w:b/>
          <w:bCs w:val="0"/>
          <w:color w:val="000000"/>
          <w:szCs w:val="21"/>
          <w:highlight w:val="none"/>
        </w:rPr>
        <w:t xml:space="preserve">被授权人的身份证的复印件:</w:t>
      </w:r>
      <w:r>
        <w:rPr>
          <w:rFonts w:hint="eastAsia" w:ascii="宋体" w:hAnsi="宋体" w:eastAsia="宋体" w:cs="宋体"/>
          <w:b/>
          <w:bCs w:val="0"/>
          <w:color w:val="000000"/>
          <w:szCs w:val="21"/>
          <w:highlight w:val="none"/>
        </w:rPr>
      </w:r>
      <w:r/>
    </w:p>
    <w:p>
      <w:pPr>
        <w:pStyle w:val="738"/>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pStyle w:val="683"/>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pStyle w:val="683"/>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pStyle w:val="683"/>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pStyle w:val="683"/>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pStyle w:val="683"/>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pStyle w:val="683"/>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pStyle w:val="683"/>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pStyle w:val="683"/>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pStyle w:val="683"/>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pStyle w:val="683"/>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pStyle w:val="683"/>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pStyle w:val="683"/>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pStyle w:val="683"/>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pStyle w:val="683"/>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pStyle w:val="683"/>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pStyle w:val="683"/>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pStyle w:val="683"/>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pStyle w:val="683"/>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pStyle w:val="683"/>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pStyle w:val="683"/>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pStyle w:val="683"/>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pStyle w:val="683"/>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pStyle w:val="683"/>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pStyle w:val="683"/>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pStyle w:val="655"/>
        <w:spacing w:line="360" w:lineRule="auto"/>
        <w:shd w:val="clear" w:color="auto" w:fill="auto"/>
        <w:rPr>
          <w:rFonts w:hint="eastAsia" w:ascii="宋体" w:hAnsi="宋体" w:eastAsia="宋体" w:cs="宋体"/>
          <w:b/>
          <w:bCs/>
          <w:color w:val="000000"/>
          <w:szCs w:val="21"/>
          <w:highlight w:val="none"/>
          <w:lang w:val="zh-CN"/>
        </w:rPr>
      </w:pPr>
      <w:r/>
      <w:bookmarkStart w:id="76" w:name="_Toc26810"/>
      <w:r>
        <w:rPr>
          <w:rFonts w:hint="eastAsia" w:ascii="宋体" w:hAnsi="宋体" w:eastAsia="宋体" w:cs="宋体"/>
          <w:b/>
          <w:bCs/>
          <w:color w:val="000000"/>
          <w:szCs w:val="21"/>
          <w:highlight w:val="none"/>
          <w:lang w:val="zh-CN"/>
        </w:rPr>
      </w:r>
      <w:r/>
    </w:p>
    <w:p>
      <w:pPr>
        <w:pStyle w:val="655"/>
        <w:spacing w:line="360" w:lineRule="auto"/>
        <w:shd w:val="clear" w:color="auto" w:fill="auto"/>
        <w:rPr>
          <w:rFonts w:hint="eastAsia" w:ascii="宋体" w:hAnsi="宋体" w:eastAsia="宋体" w:cs="宋体"/>
          <w:color w:val="000000"/>
          <w:highlight w:val="none"/>
          <w:lang w:val="en-US" w:eastAsia="zh-CN"/>
        </w:rPr>
      </w:pPr>
      <w:r>
        <w:rPr>
          <w:rFonts w:hint="eastAsia" w:ascii="宋体" w:hAnsi="宋体" w:eastAsia="宋体" w:cs="宋体"/>
          <w:b/>
          <w:bCs/>
          <w:color w:val="000000"/>
          <w:szCs w:val="21"/>
          <w:highlight w:val="none"/>
          <w:lang w:val="zh-CN"/>
        </w:rPr>
        <w:t xml:space="preserve">附件三、</w:t>
      </w:r>
      <w:bookmarkEnd w:id="76"/>
      <w:r>
        <w:rPr>
          <w:rFonts w:hint="eastAsia" w:ascii="宋体" w:hAnsi="宋体" w:eastAsia="宋体" w:cs="宋体"/>
          <w:b/>
          <w:bCs/>
          <w:color w:val="000000"/>
          <w:szCs w:val="21"/>
          <w:highlight w:val="none"/>
          <w:lang w:val="en-US" w:eastAsia="zh-CN"/>
        </w:rPr>
        <w:t xml:space="preserve">开标一览表</w:t>
      </w:r>
      <w:r>
        <w:rPr>
          <w:rFonts w:hint="eastAsia" w:ascii="宋体" w:hAnsi="宋体" w:eastAsia="宋体" w:cs="宋体"/>
          <w:color w:val="000000"/>
          <w:highlight w:val="none"/>
          <w:lang w:val="en-US" w:eastAsia="zh-CN"/>
        </w:rPr>
      </w:r>
      <w:r/>
    </w:p>
    <w:p>
      <w:pPr>
        <w:pStyle w:val="655"/>
        <w:shd w:val="clear" w:color="auto" w:fill="auto"/>
        <w:rPr>
          <w:rFonts w:hint="eastAsia" w:ascii="宋体" w:hAnsi="宋体" w:eastAsia="宋体" w:cs="宋体"/>
          <w:b/>
          <w:bCs/>
          <w:color w:val="000000"/>
          <w:highlight w:val="none"/>
          <w:lang w:val="zh-CN"/>
        </w:rPr>
      </w:pPr>
      <w:r>
        <w:rPr>
          <w:rFonts w:hint="eastAsia" w:ascii="宋体" w:hAnsi="宋体" w:eastAsia="宋体" w:cs="宋体"/>
          <w:b/>
          <w:bCs/>
          <w:color w:val="000000"/>
          <w:highlight w:val="none"/>
          <w:lang w:val="zh-CN"/>
        </w:rPr>
      </w:r>
      <w:r/>
    </w:p>
    <w:p>
      <w:pPr>
        <w:pStyle w:val="655"/>
        <w:jc w:val="center"/>
        <w:shd w:val="clear" w:color="auto" w:fill="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开标一览表</w:t>
      </w:r>
      <w:r>
        <w:rPr>
          <w:rFonts w:hint="eastAsia" w:ascii="宋体" w:hAnsi="宋体" w:eastAsia="宋体" w:cs="宋体"/>
          <w:b/>
          <w:color w:val="000000"/>
          <w:sz w:val="36"/>
          <w:szCs w:val="36"/>
          <w:highlight w:val="none"/>
        </w:rPr>
      </w:r>
      <w:r/>
    </w:p>
    <w:p>
      <w:pPr>
        <w:pStyle w:val="655"/>
        <w:jc w:val="center"/>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highlight w:val="none"/>
          <w:lang w:val="zh-CN"/>
        </w:rPr>
        <w:t xml:space="preserve">               </w:t>
      </w:r>
      <w:r>
        <w:rPr>
          <w:rFonts w:hint="eastAsia" w:ascii="宋体" w:hAnsi="宋体" w:eastAsia="宋体" w:cs="宋体"/>
          <w:color w:val="000000"/>
          <w:sz w:val="24"/>
          <w:highlight w:val="none"/>
        </w:rPr>
      </w:r>
      <w:r/>
    </w:p>
    <w:p>
      <w:pPr>
        <w:pStyle w:val="667"/>
        <w:ind w:left="0" w:firstLine="0"/>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bl>
      <w:tblPr>
        <w:tblW w:w="8994" w:type="dxa"/>
        <w:tblInd w:w="-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1469"/>
        <w:gridCol w:w="6156"/>
      </w:tblGrid>
      <w:tr>
        <w:trPr>
          <w:cantSplit/>
          <w:trHeight w:val="1198"/>
        </w:trPr>
        <w:tc>
          <w:tcPr>
            <w:tcW w:w="1369" w:type="dxa"/>
            <w:vAlign w:val="center"/>
            <w:textDirection w:val="lrTb"/>
            <w:noWrap w:val="false"/>
          </w:tcPr>
          <w:p>
            <w:pPr>
              <w:pStyle w:val="667"/>
              <w:ind w:firstLine="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投标总价</w:t>
            </w:r>
            <w:r>
              <w:rPr>
                <w:rFonts w:hint="eastAsia" w:ascii="宋体" w:hAnsi="宋体" w:eastAsia="宋体" w:cs="宋体"/>
                <w:color w:val="000000"/>
                <w:sz w:val="21"/>
                <w:szCs w:val="21"/>
                <w:highlight w:val="none"/>
              </w:rPr>
            </w:r>
            <w:r/>
          </w:p>
        </w:tc>
        <w:tc>
          <w:tcPr>
            <w:tcW w:w="1469" w:type="dxa"/>
            <w:vAlign w:val="center"/>
            <w:textDirection w:val="lrTb"/>
            <w:noWrap w:val="false"/>
          </w:tcPr>
          <w:p>
            <w:pPr>
              <w:pStyle w:val="667"/>
              <w:ind w:firstLine="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c>
          <w:tcPr>
            <w:tcW w:w="6156" w:type="dxa"/>
            <w:vAlign w:val="center"/>
            <w:textDirection w:val="lrTb"/>
            <w:noWrap w:val="false"/>
          </w:tcPr>
          <w:p>
            <w:pPr>
              <w:pStyle w:val="667"/>
              <w:ind w:firstLine="0"/>
              <w:spacing w:line="440" w:lineRule="exact"/>
              <w:shd w:val="clear" w:color="auto" w:fill="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小写：人民币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元    </w:t>
            </w:r>
            <w:r>
              <w:rPr>
                <w:rFonts w:hint="eastAsia" w:ascii="宋体" w:hAnsi="宋体" w:eastAsia="宋体" w:cs="宋体"/>
                <w:bCs/>
                <w:color w:val="000000"/>
                <w:sz w:val="21"/>
                <w:szCs w:val="21"/>
                <w:highlight w:val="none"/>
              </w:rPr>
            </w:r>
            <w:r/>
          </w:p>
          <w:p>
            <w:pPr>
              <w:pStyle w:val="667"/>
              <w:ind w:firstLine="474"/>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67"/>
              <w:ind w:firstLine="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大写：人民币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lang w:val="en-US" w:eastAsia="zh-CN"/>
              </w:rPr>
              <w:t xml:space="preserve">元</w:t>
            </w:r>
            <w:r>
              <w:rPr>
                <w:rFonts w:hint="eastAsia" w:ascii="宋体" w:hAnsi="宋体" w:eastAsia="宋体" w:cs="宋体"/>
                <w:color w:val="000000"/>
                <w:sz w:val="21"/>
                <w:szCs w:val="21"/>
                <w:highlight w:val="none"/>
                <w:lang w:val="en-US" w:eastAsia="zh-CN"/>
              </w:rPr>
            </w:r>
            <w:r/>
          </w:p>
        </w:tc>
      </w:tr>
      <w:tr>
        <w:trPr>
          <w:trHeight w:val="829"/>
        </w:trPr>
        <w:tc>
          <w:tcPr>
            <w:tcW w:w="1369" w:type="dxa"/>
            <w:vAlign w:val="center"/>
            <w:textDirection w:val="lrTb"/>
            <w:noWrap w:val="false"/>
          </w:tcPr>
          <w:p>
            <w:pPr>
              <w:pStyle w:val="667"/>
              <w:ind w:firstLine="0"/>
              <w:jc w:val="center"/>
              <w:spacing w:line="440" w:lineRule="exact"/>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合同履行期限</w:t>
            </w:r>
            <w:r>
              <w:rPr>
                <w:rFonts w:ascii="宋体" w:hAnsi="宋体" w:eastAsia="宋体" w:cs="宋体"/>
                <w:color w:val="000000"/>
                <w:sz w:val="21"/>
                <w:szCs w:val="21"/>
                <w:highlight w:val="none"/>
                <w:lang w:val="en-US" w:eastAsia="zh-CN"/>
              </w:rPr>
            </w:r>
            <w:r/>
          </w:p>
        </w:tc>
        <w:tc>
          <w:tcPr>
            <w:gridSpan w:val="2"/>
            <w:tcW w:w="7625" w:type="dxa"/>
            <w:vAlign w:val="center"/>
            <w:textDirection w:val="lrTb"/>
            <w:noWrap w:val="false"/>
          </w:tcPr>
          <w:p>
            <w:pPr>
              <w:pStyle w:val="667"/>
              <w:ind w:firstLine="474"/>
              <w:spacing w:line="440" w:lineRule="exact"/>
              <w:shd w:val="clear" w:color="auto" w:fill="auto"/>
              <w:tabs>
                <w:tab w:val="left" w:pos="3624" w:leader="none"/>
              </w:tabs>
              <w:rPr>
                <w:rFonts w:ascii="宋体" w:hAnsi="宋体" w:eastAsia="宋体" w:cs="宋体"/>
                <w:color w:val="000000"/>
                <w:sz w:val="21"/>
                <w:szCs w:val="21"/>
                <w:highlight w:val="none"/>
                <w:u w:val="single"/>
                <w:lang w:val="en-US" w:eastAsia="zh-CN"/>
              </w:rPr>
            </w:pPr>
            <w:r>
              <w:rPr>
                <w:rFonts w:ascii="宋体" w:hAnsi="宋体" w:eastAsia="宋体" w:cs="宋体"/>
                <w:color w:val="000000"/>
                <w:sz w:val="21"/>
                <w:szCs w:val="21"/>
                <w:highlight w:val="none"/>
                <w:u w:val="single"/>
                <w:lang w:val="en-US" w:eastAsia="zh-CN"/>
              </w:rPr>
            </w:r>
            <w:r/>
          </w:p>
        </w:tc>
      </w:tr>
      <w:tr>
        <w:trPr>
          <w:trHeight w:val="1301"/>
        </w:trPr>
        <w:tc>
          <w:tcPr>
            <w:tcW w:w="1369" w:type="dxa"/>
            <w:vAlign w:val="center"/>
            <w:textDirection w:val="lrTb"/>
            <w:noWrap w:val="false"/>
          </w:tcPr>
          <w:p>
            <w:pPr>
              <w:pStyle w:val="667"/>
              <w:ind w:firstLine="0"/>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投标标的是否全部由小微企业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含视同小微企业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rPr>
            </w:r>
            <w:r/>
          </w:p>
        </w:tc>
        <w:tc>
          <w:tcPr>
            <w:gridSpan w:val="2"/>
            <w:tcW w:w="7625" w:type="dxa"/>
            <w:vAlign w:val="center"/>
            <w:textDirection w:val="lrTb"/>
            <w:noWrap w:val="false"/>
          </w:tcPr>
          <w:p>
            <w:pPr>
              <w:pStyle w:val="667"/>
              <w:ind w:firstLine="474"/>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填写“是”或“否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1206"/>
        </w:trPr>
        <w:tc>
          <w:tcPr>
            <w:tcW w:w="1369" w:type="dxa"/>
            <w:vAlign w:val="center"/>
            <w:textDirection w:val="lrTb"/>
            <w:noWrap w:val="false"/>
          </w:tcPr>
          <w:p>
            <w:pPr>
              <w:pStyle w:val="667"/>
              <w:ind w:firstLine="0"/>
              <w:jc w:val="center"/>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r>
            <w:r/>
          </w:p>
        </w:tc>
        <w:tc>
          <w:tcPr>
            <w:gridSpan w:val="2"/>
            <w:tcW w:w="7625" w:type="dxa"/>
            <w:vAlign w:val="center"/>
            <w:textDirection w:val="lrTb"/>
            <w:noWrap w:val="false"/>
          </w:tcPr>
          <w:p>
            <w:pPr>
              <w:pStyle w:val="667"/>
              <w:ind w:firstLine="474"/>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655"/>
        <w:jc w:val="left"/>
        <w:spacing w:line="360" w:lineRule="auto"/>
        <w:shd w:val="clear" w:color="auto" w:fill="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655"/>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投标单位（盖章）：</w:t>
      </w:r>
      <w:r>
        <w:rPr>
          <w:rFonts w:hint="eastAsia" w:ascii="宋体" w:hAnsi="宋体" w:eastAsia="宋体" w:cs="宋体"/>
          <w:color w:val="000000"/>
          <w:szCs w:val="21"/>
          <w:highlight w:val="none"/>
        </w:rPr>
      </w:r>
      <w:r/>
    </w:p>
    <w:p>
      <w:pPr>
        <w:pStyle w:val="655"/>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法定代表人或授权代表（签字</w:t>
      </w:r>
      <w:r>
        <w:rPr>
          <w:rFonts w:hint="eastAsia" w:ascii="宋体" w:hAnsi="宋体" w:eastAsia="宋体" w:cs="宋体"/>
          <w:color w:val="000000"/>
          <w:szCs w:val="21"/>
          <w:highlight w:val="none"/>
          <w:lang w:val="en-US" w:eastAsia="zh-CN"/>
        </w:rPr>
        <w:t xml:space="preserve">或签章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55"/>
        <w:jc w:val="left"/>
        <w:spacing w:line="360" w:lineRule="auto"/>
        <w:shd w:val="clear" w:color="auto" w:fill="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日期：年    月    日</w:t>
      </w:r>
      <w:r>
        <w:rPr>
          <w:rFonts w:hint="eastAsia" w:ascii="宋体" w:hAnsi="宋体" w:eastAsia="宋体" w:cs="宋体"/>
          <w:color w:val="000000"/>
          <w:szCs w:val="21"/>
          <w:highlight w:val="none"/>
          <w:lang w:val="en-US" w:eastAsia="zh-CN"/>
        </w:rPr>
      </w:r>
      <w:r/>
    </w:p>
    <w:p>
      <w:pPr>
        <w:pStyle w:val="655"/>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w:t>
      </w:r>
      <w:r>
        <w:rPr>
          <w:rFonts w:hint="eastAsia" w:ascii="宋体" w:hAnsi="宋体" w:eastAsia="宋体" w:cs="宋体"/>
          <w:color w:val="000000"/>
          <w:szCs w:val="21"/>
          <w:highlight w:val="none"/>
        </w:rPr>
      </w:r>
      <w:r/>
    </w:p>
    <w:p>
      <w:pPr>
        <w:pStyle w:val="655"/>
        <w:numPr>
          <w:ilvl w:val="0"/>
          <w:numId w:val="11"/>
        </w:numPr>
        <w:ind w:firstLine="422"/>
        <w:jc w:val="left"/>
        <w:spacing w:line="360" w:lineRule="auto"/>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本项目仅接受一个价格，不得填报有选择性报价方案。</w:t>
      </w:r>
      <w:r>
        <w:rPr>
          <w:rFonts w:hint="eastAsia" w:ascii="宋体" w:hAnsi="宋体" w:eastAsia="宋体" w:cs="宋体"/>
          <w:b/>
          <w:bCs/>
          <w:color w:val="000000"/>
          <w:szCs w:val="21"/>
          <w:highlight w:val="none"/>
          <w:lang w:val="en-US" w:eastAsia="zh-CN"/>
        </w:rPr>
        <w:t xml:space="preserve">如</w:t>
      </w:r>
      <w:r>
        <w:rPr>
          <w:rFonts w:hint="eastAsia" w:ascii="宋体" w:hAnsi="宋体" w:eastAsia="宋体" w:cs="宋体"/>
          <w:b/>
          <w:bCs/>
          <w:color w:val="000000"/>
          <w:szCs w:val="21"/>
          <w:highlight w:val="none"/>
        </w:rPr>
        <w:t xml:space="preserve">有优惠条款须注明，但不得影响报价，影响</w:t>
      </w:r>
      <w:r>
        <w:rPr>
          <w:rFonts w:hint="eastAsia" w:ascii="宋体" w:hAnsi="宋体" w:eastAsia="宋体" w:cs="宋体"/>
          <w:b/>
          <w:bCs/>
          <w:color w:val="000000"/>
          <w:szCs w:val="21"/>
          <w:highlight w:val="none"/>
          <w:lang w:val="en-US" w:eastAsia="zh-CN"/>
        </w:rPr>
        <w:t xml:space="preserve">项目履约交付</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rPr>
      </w:r>
      <w:r/>
    </w:p>
    <w:p>
      <w:pPr>
        <w:pStyle w:val="655"/>
        <w:ind w:firstLine="420"/>
        <w:jc w:val="left"/>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2、“投标标的是否全部由小微企业提供</w:t>
      </w:r>
      <w:r>
        <w:rPr>
          <w:rFonts w:hint="eastAsia" w:ascii="宋体" w:hAnsi="宋体" w:eastAsia="宋体" w:cs="宋体"/>
          <w:b/>
          <w:bCs/>
          <w:color w:val="000000"/>
          <w:szCs w:val="21"/>
          <w:highlight w:val="none"/>
          <w:lang w:val="zh-CN"/>
        </w:rPr>
        <w:t xml:space="preserve">”栏内填写“是”或“否”。如填写“是”，</w:t>
      </w:r>
      <w:r>
        <w:rPr>
          <w:rFonts w:hint="eastAsia" w:ascii="宋体" w:hAnsi="宋体" w:eastAsia="宋体" w:cs="宋体"/>
          <w:b/>
          <w:bCs/>
          <w:color w:val="000000"/>
          <w:szCs w:val="21"/>
          <w:highlight w:val="none"/>
        </w:rPr>
        <w:t xml:space="preserve">投标人应按招标文件要求提供《中小企业声明函》、《残疾人福利性单位声明函》、《属于监狱企业的证明文件》。</w:t>
      </w:r>
      <w:r>
        <w:rPr>
          <w:rFonts w:ascii="Arial" w:hAnsi="Arial" w:cs="Arial"/>
          <w:b/>
          <w:bCs/>
          <w:szCs w:val="21"/>
          <w:highlight w:val="none"/>
        </w:rPr>
        <w:t xml:space="preserve">如为代理商投标，还需提供投标产品制造商出具的上述文件。</w:t>
      </w:r>
      <w:r>
        <w:rPr>
          <w:rFonts w:ascii="Arial" w:hAnsi="Arial" w:cs="Arial"/>
          <w:b/>
          <w:szCs w:val="21"/>
          <w:highlight w:val="none"/>
        </w:rPr>
        <w:t xml:space="preserve">非小微企业产品不享受价格扣除。</w:t>
      </w:r>
      <w:r>
        <w:rPr>
          <w:rFonts w:hint="eastAsia" w:ascii="宋体" w:hAnsi="宋体" w:eastAsia="宋体" w:cs="宋体"/>
          <w:b/>
          <w:bCs/>
          <w:color w:val="000000"/>
          <w:szCs w:val="21"/>
          <w:highlight w:val="none"/>
        </w:rPr>
        <w:t xml:space="preserve">如未按要求提供、填写，不享受价格扣除。</w:t>
      </w:r>
      <w:r>
        <w:rPr>
          <w:rFonts w:hint="eastAsia" w:ascii="宋体" w:hAnsi="宋体" w:eastAsia="宋体" w:cs="宋体"/>
          <w:b/>
          <w:bCs/>
          <w:color w:val="000000"/>
          <w:szCs w:val="21"/>
          <w:highlight w:val="none"/>
        </w:rPr>
      </w:r>
      <w:r/>
    </w:p>
    <w:p>
      <w:pPr>
        <w:pStyle w:val="683"/>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pStyle w:val="683"/>
        <w:rPr>
          <w:rFonts w:hint="eastAsia" w:ascii="宋体" w:hAnsi="宋体" w:cs="宋体"/>
          <w:bCs/>
          <w:highlight w:val="none"/>
        </w:rPr>
      </w:pPr>
      <w:r>
        <w:rPr>
          <w:rFonts w:hint="eastAsia" w:ascii="宋体" w:hAnsi="宋体" w:cs="宋体"/>
          <w:bCs/>
          <w:highlight w:val="none"/>
        </w:rPr>
      </w:r>
      <w:r/>
    </w:p>
    <w:p>
      <w:pPr>
        <w:pStyle w:val="683"/>
        <w:rPr>
          <w:rFonts w:hint="eastAsia" w:ascii="宋体" w:hAnsi="宋体" w:cs="宋体"/>
          <w:bCs/>
          <w:highlight w:val="none"/>
        </w:rPr>
      </w:pPr>
      <w:r>
        <w:rPr>
          <w:rFonts w:hint="eastAsia" w:ascii="宋体" w:hAnsi="宋体" w:cs="宋体"/>
          <w:bCs/>
          <w:highlight w:val="none"/>
        </w:rPr>
      </w:r>
      <w:r/>
    </w:p>
    <w:p>
      <w:pPr>
        <w:pStyle w:val="683"/>
        <w:rPr>
          <w:rFonts w:hint="eastAsia" w:ascii="宋体" w:hAnsi="宋体" w:cs="宋体"/>
          <w:bCs/>
          <w:highlight w:val="none"/>
        </w:rPr>
      </w:pPr>
      <w:r>
        <w:rPr>
          <w:rFonts w:hint="eastAsia" w:ascii="宋体" w:hAnsi="宋体" w:cs="宋体"/>
          <w:bCs/>
          <w:highlight w:val="none"/>
        </w:rPr>
      </w:r>
      <w:r/>
    </w:p>
    <w:p>
      <w:pPr>
        <w:pStyle w:val="683"/>
        <w:rPr>
          <w:rFonts w:hint="eastAsia" w:ascii="宋体" w:hAnsi="宋体" w:cs="宋体"/>
          <w:bCs/>
          <w:highlight w:val="none"/>
        </w:rPr>
      </w:pPr>
      <w:r>
        <w:rPr>
          <w:rFonts w:hint="eastAsia" w:ascii="宋体" w:hAnsi="宋体" w:cs="宋体"/>
          <w:bCs/>
          <w:highlight w:val="none"/>
        </w:rPr>
      </w:r>
      <w:r/>
    </w:p>
    <w:p>
      <w:pPr>
        <w:pStyle w:val="683"/>
        <w:rPr>
          <w:rFonts w:hint="eastAsia" w:ascii="宋体" w:hAnsi="宋体" w:cs="宋体"/>
          <w:bCs/>
          <w:highlight w:val="none"/>
        </w:rPr>
      </w:pPr>
      <w:r>
        <w:rPr>
          <w:rFonts w:hint="eastAsia" w:ascii="宋体" w:hAnsi="宋体" w:cs="宋体"/>
          <w:bCs/>
          <w:highlight w:val="none"/>
        </w:rPr>
      </w:r>
      <w:r/>
    </w:p>
    <w:p>
      <w:pPr>
        <w:pStyle w:val="683"/>
        <w:rPr>
          <w:rFonts w:hint="eastAsia" w:ascii="宋体" w:hAnsi="宋体" w:cs="宋体"/>
          <w:bCs/>
          <w:highlight w:val="none"/>
        </w:rPr>
      </w:pPr>
      <w:r>
        <w:rPr>
          <w:rFonts w:hint="eastAsia" w:ascii="宋体" w:hAnsi="宋体" w:cs="宋体"/>
          <w:bCs/>
          <w:highlight w:val="none"/>
        </w:rPr>
      </w:r>
      <w:r/>
    </w:p>
    <w:p>
      <w:pPr>
        <w:pStyle w:val="683"/>
        <w:rPr>
          <w:rFonts w:hint="eastAsia" w:ascii="宋体" w:hAnsi="宋体" w:cs="宋体"/>
          <w:bCs/>
          <w:highlight w:val="none"/>
        </w:rPr>
      </w:pPr>
      <w:r>
        <w:rPr>
          <w:rFonts w:hint="eastAsia" w:ascii="宋体" w:hAnsi="宋体" w:cs="宋体"/>
          <w:bCs/>
          <w:highlight w:val="none"/>
        </w:rPr>
      </w:r>
      <w:r/>
    </w:p>
    <w:p>
      <w:pPr>
        <w:pStyle w:val="683"/>
        <w:rPr>
          <w:rFonts w:hint="eastAsia" w:ascii="宋体" w:hAnsi="宋体" w:cs="宋体"/>
          <w:bCs/>
          <w:highlight w:val="none"/>
        </w:rPr>
      </w:pPr>
      <w:r>
        <w:rPr>
          <w:rFonts w:hint="eastAsia" w:ascii="宋体" w:hAnsi="宋体" w:cs="宋体"/>
          <w:bCs/>
          <w:highlight w:val="none"/>
        </w:rPr>
      </w:r>
      <w:r/>
    </w:p>
    <w:p>
      <w:pPr>
        <w:pStyle w:val="683"/>
        <w:rPr>
          <w:rFonts w:hint="eastAsia" w:ascii="宋体" w:hAnsi="宋体" w:cs="宋体"/>
          <w:bCs/>
          <w:highlight w:val="none"/>
        </w:rPr>
      </w:pPr>
      <w:r>
        <w:rPr>
          <w:rFonts w:hint="eastAsia" w:ascii="宋体" w:hAnsi="宋体" w:cs="宋体"/>
          <w:bCs/>
          <w:highlight w:val="none"/>
        </w:rPr>
      </w:r>
      <w:r/>
    </w:p>
    <w:p>
      <w:pPr>
        <w:pStyle w:val="655"/>
        <w:jc w:val="left"/>
        <w:spacing w:line="360" w:lineRule="auto"/>
        <w:shd w:val="clear" w:color="auto" w:fill="auto"/>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附件四</w:t>
      </w:r>
      <w:r>
        <w:rPr>
          <w:rFonts w:hint="eastAsia" w:ascii="宋体" w:hAnsi="宋体" w:eastAsia="宋体" w:cs="宋体"/>
          <w:b/>
          <w:bCs/>
          <w:color w:val="000000"/>
          <w:szCs w:val="21"/>
          <w:highlight w:val="none"/>
          <w:lang w:val="zh-CN" w:eastAsia="zh-CN"/>
        </w:rPr>
        <w:t xml:space="preserve">、</w:t>
      </w:r>
      <w:r>
        <w:rPr>
          <w:rFonts w:hint="eastAsia" w:ascii="宋体" w:hAnsi="宋体" w:eastAsia="宋体" w:cs="宋体"/>
          <w:b/>
          <w:bCs/>
          <w:color w:val="000000"/>
          <w:szCs w:val="21"/>
          <w:highlight w:val="none"/>
          <w:lang w:val="en-US" w:eastAsia="zh-CN"/>
        </w:rPr>
        <w:t xml:space="preserve">核心产品品牌一览表</w:t>
      </w:r>
      <w:r>
        <w:rPr>
          <w:rFonts w:hint="eastAsia" w:ascii="宋体" w:hAnsi="宋体" w:eastAsia="宋体" w:cs="宋体"/>
          <w:b/>
          <w:bCs/>
          <w:color w:val="000000"/>
          <w:szCs w:val="21"/>
          <w:highlight w:val="none"/>
          <w:lang w:val="en-US" w:eastAsia="zh-CN"/>
        </w:rPr>
      </w:r>
      <w:r/>
    </w:p>
    <w:p>
      <w:pPr>
        <w:pStyle w:val="655"/>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r>
      <w:r/>
    </w:p>
    <w:p>
      <w:pPr>
        <w:pStyle w:val="655"/>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rPr>
          <w:rFonts w:hint="eastAsia" w:ascii="方正小标宋简体" w:hAnsi="方正小标宋简体" w:eastAsia="方正小标宋简体" w:cs="方正小标宋简体"/>
          <w:color w:val="000000"/>
          <w:sz w:val="32"/>
          <w:szCs w:val="32"/>
          <w:highlight w:val="none"/>
          <w:lang w:val="en-US"/>
        </w:rPr>
      </w:r>
      <w:r/>
    </w:p>
    <w:tbl>
      <w:tblPr>
        <w:tblpPr w:horzAnchor="margin" w:tblpXSpec="center" w:vertAnchor="text" w:tblpY="133" w:leftFromText="180" w:topFromText="0" w:rightFromText="180" w:bottomFromText="0"/>
        <w:tblW w:w="97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540"/>
        <w:gridCol w:w="2219"/>
      </w:tblGrid>
      <w:tr>
        <w:trPr>
          <w:trHeight w:val="1127"/>
        </w:trPr>
        <w:tc>
          <w:tcPr>
            <w:tcW w:w="1251" w:type="dxa"/>
            <w:vAlign w:val="center"/>
            <w:textDirection w:val="lrTb"/>
            <w:noWrap w:val="false"/>
          </w:tcPr>
          <w:p>
            <w:pPr>
              <w:pStyle w:val="655"/>
              <w:jc w:val="center"/>
              <w:spacing w:line="0" w:lineRule="atLeast"/>
              <w:widowControl/>
              <w:rPr>
                <w:rFonts w:hint="eastAsia" w:ascii="宋体" w:hAnsi="宋体" w:eastAsia="宋体" w:cs="Times New Roman"/>
                <w:color w:val="000000"/>
                <w:sz w:val="24"/>
                <w:szCs w:val="24"/>
                <w:highlight w:val="none"/>
                <w:lang w:val="en-US"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序号</w:t>
            </w:r>
            <w:r>
              <w:rPr>
                <w:rFonts w:hint="eastAsia" w:ascii="宋体" w:hAnsi="宋体" w:eastAsia="宋体" w:cs="Times New Roman"/>
                <w:color w:val="000000"/>
                <w:sz w:val="24"/>
                <w:szCs w:val="24"/>
                <w:highlight w:val="none"/>
                <w:lang w:val="en-US" w:eastAsia="zh-CN"/>
              </w:rPr>
            </w:r>
            <w:r/>
          </w:p>
        </w:tc>
        <w:tc>
          <w:tcPr>
            <w:tcW w:w="3753" w:type="dxa"/>
            <w:vAlign w:val="center"/>
            <w:textDirection w:val="lrTb"/>
            <w:noWrap w:val="false"/>
          </w:tcPr>
          <w:p>
            <w:pPr>
              <w:pStyle w:val="655"/>
              <w:jc w:val="center"/>
              <w:spacing w:line="0" w:lineRule="atLeast"/>
              <w:widowControl/>
              <w:rPr>
                <w:rFonts w:hint="eastAsia" w:ascii="宋体" w:hAnsi="宋体" w:eastAsia="宋体" w:cs="Times New Roman"/>
                <w:color w:val="000000"/>
                <w:sz w:val="24"/>
                <w:szCs w:val="24"/>
                <w:highlight w:val="none"/>
                <w:lang w:val="en-US"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产品名称</w:t>
            </w:r>
            <w:r>
              <w:rPr>
                <w:rFonts w:hint="eastAsia" w:ascii="宋体" w:hAnsi="宋体" w:eastAsia="宋体" w:cs="Times New Roman"/>
                <w:color w:val="000000"/>
                <w:sz w:val="24"/>
                <w:szCs w:val="24"/>
                <w:highlight w:val="none"/>
                <w:lang w:val="en-US" w:eastAsia="zh-CN"/>
              </w:rPr>
            </w:r>
            <w:r/>
          </w:p>
        </w:tc>
        <w:tc>
          <w:tcPr>
            <w:tcW w:w="2540" w:type="dxa"/>
            <w:vAlign w:val="center"/>
            <w:textDirection w:val="lrTb"/>
            <w:noWrap w:val="false"/>
          </w:tcPr>
          <w:p>
            <w:pPr>
              <w:pStyle w:val="655"/>
              <w:jc w:val="center"/>
              <w:spacing w:line="0" w:lineRule="atLeast"/>
              <w:widowControl/>
              <w:rPr>
                <w:rFonts w:hint="eastAsia" w:ascii="宋体" w:hAnsi="宋体" w:eastAsia="宋体" w:cs="Times New Roman"/>
                <w:color w:val="000000"/>
                <w:sz w:val="24"/>
                <w:szCs w:val="24"/>
                <w:highlight w:val="none"/>
                <w:lang w:val="en-US"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产品品牌</w:t>
            </w:r>
            <w:r>
              <w:rPr>
                <w:rFonts w:hint="eastAsia" w:ascii="宋体" w:hAnsi="宋体" w:eastAsia="宋体" w:cs="Times New Roman"/>
                <w:color w:val="000000"/>
                <w:sz w:val="24"/>
                <w:szCs w:val="24"/>
                <w:highlight w:val="none"/>
                <w:lang w:val="en-US" w:eastAsia="zh-CN"/>
              </w:rPr>
            </w:r>
            <w:r/>
          </w:p>
        </w:tc>
        <w:tc>
          <w:tcPr>
            <w:tcW w:w="2219" w:type="dxa"/>
            <w:vAlign w:val="center"/>
            <w:textDirection w:val="lrTb"/>
            <w:noWrap w:val="false"/>
          </w:tcPr>
          <w:p>
            <w:pPr>
              <w:pStyle w:val="655"/>
              <w:jc w:val="center"/>
              <w:spacing w:line="0" w:lineRule="atLeast"/>
              <w:widowControl/>
              <w:rPr>
                <w:rFonts w:hint="eastAsia" w:ascii="宋体" w:hAnsi="宋体" w:eastAsia="宋体" w:cs="Times New Roman"/>
                <w:color w:val="000000"/>
                <w:sz w:val="24"/>
                <w:szCs w:val="24"/>
                <w:highlight w:val="none"/>
                <w:lang w:val="en-US"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规格或型号</w:t>
            </w:r>
            <w:r>
              <w:rPr>
                <w:rFonts w:hint="eastAsia" w:ascii="宋体" w:hAnsi="宋体" w:eastAsia="宋体" w:cs="Times New Roman"/>
                <w:color w:val="000000"/>
                <w:sz w:val="24"/>
                <w:szCs w:val="24"/>
                <w:highlight w:val="none"/>
                <w:lang w:val="en-US" w:eastAsia="zh-CN"/>
              </w:rPr>
            </w:r>
            <w:r/>
          </w:p>
        </w:tc>
      </w:tr>
      <w:tr>
        <w:trPr>
          <w:trHeight w:val="1277"/>
        </w:trPr>
        <w:tc>
          <w:tcPr>
            <w:tcW w:w="1251" w:type="dxa"/>
            <w:vAlign w:val="center"/>
            <w:textDirection w:val="lrTb"/>
            <w:noWrap w:val="false"/>
          </w:tcPr>
          <w:p>
            <w:pPr>
              <w:pStyle w:val="655"/>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ascii="宋体" w:hAnsi="宋体" w:eastAsia="宋体" w:cs="宋体"/>
                <w:color w:val="000000"/>
                <w:sz w:val="24"/>
                <w:szCs w:val="24"/>
                <w:highlight w:val="none"/>
                <w:lang w:val="zh-CN" w:eastAsia="zh-CN"/>
              </w:rPr>
              <w:t xml:space="preserve">1</w:t>
            </w:r>
            <w:r>
              <w:rPr>
                <w:rFonts w:hint="eastAsia" w:ascii="宋体" w:hAnsi="宋体" w:eastAsia="宋体" w:cs="Times New Roman"/>
                <w:color w:val="000000"/>
                <w:sz w:val="24"/>
                <w:szCs w:val="24"/>
                <w:highlight w:val="none"/>
                <w:lang w:val="zh-CN" w:eastAsia="zh-CN"/>
              </w:rPr>
            </w:r>
            <w:r/>
          </w:p>
        </w:tc>
        <w:tc>
          <w:tcPr>
            <w:tcW w:w="3753" w:type="dxa"/>
            <w:vAlign w:val="center"/>
            <w:textDirection w:val="lrTb"/>
            <w:noWrap w:val="false"/>
          </w:tcPr>
          <w:p>
            <w:pPr>
              <w:pStyle w:val="655"/>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c>
          <w:tcPr>
            <w:tcW w:w="2540" w:type="dxa"/>
            <w:vAlign w:val="top"/>
            <w:textDirection w:val="lrTb"/>
            <w:noWrap w:val="false"/>
          </w:tcPr>
          <w:p>
            <w:pPr>
              <w:pStyle w:val="655"/>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c>
          <w:tcPr>
            <w:tcW w:w="2219" w:type="dxa"/>
            <w:vAlign w:val="top"/>
            <w:textDirection w:val="lrTb"/>
            <w:noWrap w:val="false"/>
          </w:tcPr>
          <w:p>
            <w:pPr>
              <w:pStyle w:val="655"/>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r>
    </w:tbl>
    <w:p>
      <w:pPr>
        <w:pStyle w:val="655"/>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655"/>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p>
      <w:pPr>
        <w:pStyle w:val="655"/>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p>
      <w:pPr>
        <w:pStyle w:val="655"/>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p>
      <w:pPr>
        <w:pStyle w:val="655"/>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投标单位（盖章）：                       </w:t>
      </w:r>
      <w:r>
        <w:rPr>
          <w:rFonts w:hint="eastAsia" w:ascii="宋体" w:hAnsi="宋体" w:eastAsia="宋体" w:cs="宋体"/>
          <w:i w:val="0"/>
          <w:iCs w:val="0"/>
          <w:color w:val="000000"/>
          <w:sz w:val="22"/>
          <w:szCs w:val="22"/>
          <w:highlight w:val="none"/>
          <w:u w:val="none"/>
          <w:lang w:val="en-US" w:eastAsia="zh-CN" w:bidi="ar"/>
        </w:rPr>
      </w:r>
      <w:r/>
    </w:p>
    <w:p>
      <w:pPr>
        <w:pStyle w:val="655"/>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法定代表人或授权代表（签字或签章）：                </w:t>
      </w:r>
      <w:r>
        <w:rPr>
          <w:rFonts w:hint="eastAsia" w:ascii="宋体" w:hAnsi="宋体" w:eastAsia="宋体" w:cs="宋体"/>
          <w:i w:val="0"/>
          <w:iCs w:val="0"/>
          <w:color w:val="000000"/>
          <w:sz w:val="22"/>
          <w:szCs w:val="22"/>
          <w:highlight w:val="none"/>
          <w:u w:val="none"/>
          <w:lang w:val="en-US" w:eastAsia="zh-CN" w:bidi="ar"/>
        </w:rPr>
      </w:r>
      <w:r/>
    </w:p>
    <w:p>
      <w:pPr>
        <w:pStyle w:val="655"/>
        <w:jc w:val="left"/>
        <w:keepLines w:val="0"/>
        <w:keepNext w:val="0"/>
        <w:widowControl/>
        <w:rPr>
          <w:rFonts w:hint="eastAsia" w:ascii="宋体" w:hAnsi="宋体" w:eastAsia="宋体" w:cs="宋体"/>
          <w:color w:val="000000"/>
          <w:szCs w:val="21"/>
          <w:highlight w:val="none"/>
          <w:u w:val="single"/>
        </w:rPr>
        <w:suppressLineNumbers w:val="0"/>
      </w:pPr>
      <w:r>
        <w:rPr>
          <w:rFonts w:hint="eastAsia" w:ascii="宋体" w:hAnsi="宋体" w:eastAsia="宋体" w:cs="宋体"/>
          <w:i w:val="0"/>
          <w:iCs w:val="0"/>
          <w:color w:val="000000"/>
          <w:sz w:val="22"/>
          <w:szCs w:val="22"/>
          <w:highlight w:val="none"/>
          <w:u w:val="none"/>
          <w:lang w:val="en-US" w:eastAsia="zh-CN" w:bidi="ar"/>
        </w:rPr>
        <w:t xml:space="preserve">日    期：    年    月    日</w:t>
      </w:r>
      <w:r>
        <w:rPr>
          <w:rFonts w:hint="eastAsia" w:ascii="宋体" w:hAnsi="宋体" w:eastAsia="宋体" w:cs="宋体"/>
          <w:color w:val="000000"/>
          <w:szCs w:val="21"/>
          <w:highlight w:val="none"/>
          <w:u w:val="single"/>
        </w:rPr>
      </w:r>
      <w:r/>
    </w:p>
    <w:p>
      <w:pPr>
        <w:pStyle w:val="655"/>
        <w:ind w:firstLine="482"/>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655"/>
        <w:ind w:firstLine="482"/>
        <w:spacing w:line="48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备注：</w:t>
      </w:r>
      <w:r>
        <w:rPr>
          <w:rFonts w:hint="eastAsia" w:ascii="宋体" w:hAnsi="宋体" w:eastAsia="宋体" w:cs="Times New Roman"/>
          <w:b/>
          <w:bCs/>
          <w:color w:val="000000"/>
          <w:sz w:val="24"/>
          <w:szCs w:val="24"/>
          <w:highlight w:val="none"/>
        </w:rPr>
        <w:t xml:space="preserve">供应商</w:t>
      </w:r>
      <w:r>
        <w:rPr>
          <w:rFonts w:hint="eastAsia" w:ascii="宋体" w:hAnsi="宋体" w:cs="Times New Roman"/>
          <w:b/>
          <w:bCs/>
          <w:color w:val="000000"/>
          <w:sz w:val="24"/>
          <w:szCs w:val="24"/>
          <w:highlight w:val="none"/>
          <w:lang w:val="en-US" w:eastAsia="zh-CN"/>
        </w:rPr>
        <w:t xml:space="preserve">须按照表格要求明确填写所投“核心产品”的</w:t>
      </w:r>
      <w:r>
        <w:rPr>
          <w:rFonts w:hint="eastAsia" w:ascii="宋体" w:hAnsi="宋体" w:eastAsia="宋体" w:cs="Times New Roman"/>
          <w:b/>
          <w:bCs/>
          <w:color w:val="000000"/>
          <w:sz w:val="24"/>
          <w:szCs w:val="24"/>
          <w:highlight w:val="none"/>
        </w:rPr>
        <w:t xml:space="preserve">品牌</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不得填报“/”</w:t>
      </w:r>
      <w:r>
        <w:rPr>
          <w:rFonts w:hint="eastAsia" w:ascii="宋体" w:hAnsi="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无”</w:t>
      </w:r>
      <w:r>
        <w:rPr>
          <w:rFonts w:hint="eastAsia" w:ascii="宋体" w:hAnsi="宋体" w:cs="Times New Roman"/>
          <w:b/>
          <w:bCs/>
          <w:color w:val="000000"/>
          <w:sz w:val="24"/>
          <w:szCs w:val="24"/>
          <w:highlight w:val="none"/>
          <w:lang w:val="en-US" w:eastAsia="zh-CN"/>
        </w:rPr>
        <w:t xml:space="preserve">等内容</w:t>
      </w:r>
      <w:r>
        <w:rPr>
          <w:rFonts w:hint="eastAsia" w:ascii="宋体" w:hAnsi="宋体" w:eastAsia="宋体" w:cs="Times New Roman"/>
          <w:b/>
          <w:bCs/>
          <w:color w:val="000000"/>
          <w:sz w:val="24"/>
          <w:szCs w:val="24"/>
          <w:highlight w:val="none"/>
          <w:lang w:eastAsia="zh-CN"/>
        </w:rPr>
        <w:t xml:space="preserve">，</w:t>
      </w:r>
      <w:r>
        <w:rPr>
          <w:rFonts w:hint="eastAsia" w:ascii="宋体" w:hAnsi="宋体" w:cs="Times New Roman"/>
          <w:b/>
          <w:bCs/>
          <w:color w:val="000000"/>
          <w:sz w:val="24"/>
          <w:szCs w:val="24"/>
          <w:highlight w:val="none"/>
          <w:lang w:val="en-US" w:eastAsia="zh-CN"/>
        </w:rPr>
        <w:t xml:space="preserve">否则</w:t>
      </w:r>
      <w:r>
        <w:rPr>
          <w:rFonts w:hint="eastAsia" w:ascii="宋体" w:hAnsi="宋体" w:eastAsia="宋体" w:cs="Times New Roman"/>
          <w:b/>
          <w:bCs/>
          <w:color w:val="000000"/>
          <w:sz w:val="24"/>
          <w:szCs w:val="24"/>
          <w:highlight w:val="none"/>
        </w:rPr>
        <w:t xml:space="preserve">视为无效投标。</w:t>
      </w:r>
      <w:r>
        <w:rPr>
          <w:rFonts w:hint="eastAsia" w:ascii="宋体" w:hAnsi="宋体" w:eastAsia="宋体" w:cs="Times New Roman"/>
          <w:b/>
          <w:bCs/>
          <w:color w:val="000000"/>
          <w:sz w:val="24"/>
          <w:szCs w:val="24"/>
          <w:highlight w:val="none"/>
        </w:rPr>
      </w:r>
      <w:r/>
    </w:p>
    <w:p>
      <w:pPr>
        <w:pStyle w:val="735"/>
        <w:rPr>
          <w:rFonts w:hint="eastAsia"/>
          <w:highlight w:val="none"/>
          <w:lang w:val="zh-CN"/>
        </w:rPr>
      </w:pPr>
      <w:r>
        <w:rPr>
          <w:rFonts w:hint="eastAsia"/>
          <w:highlight w:val="none"/>
          <w:lang w:val="zh-CN"/>
        </w:rPr>
      </w:r>
      <w:r/>
    </w:p>
    <w:p>
      <w:pPr>
        <w:pStyle w:val="655"/>
        <w:jc w:val="left"/>
        <w:keepLines w:val="0"/>
        <w:keepNext w:val="0"/>
        <w:widowControl/>
        <w:rPr>
          <w:rFonts w:hint="eastAsia" w:ascii="宋体" w:hAnsi="宋体" w:eastAsia="宋体" w:cs="宋体"/>
          <w:b/>
          <w:bCs/>
          <w:color w:val="000000"/>
          <w:szCs w:val="21"/>
          <w:highlight w:val="none"/>
          <w:lang w:val="zh-CN"/>
        </w:rPr>
        <w:suppressLineNumbers w:val="0"/>
      </w:pPr>
      <w:r>
        <w:rPr>
          <w:rFonts w:hint="eastAsia" w:ascii="宋体" w:hAnsi="宋体" w:eastAsia="宋体" w:cs="宋体"/>
          <w:b/>
          <w:bCs/>
          <w:color w:val="000000"/>
          <w:szCs w:val="21"/>
          <w:highlight w:val="none"/>
          <w:lang w:val="zh-CN"/>
        </w:rPr>
      </w:r>
      <w:r/>
    </w:p>
    <w:p>
      <w:pPr>
        <w:pStyle w:val="655"/>
        <w:jc w:val="left"/>
        <w:spacing w:line="360" w:lineRule="auto"/>
        <w:shd w:val="clear" w:color="auto" w:fill="auto"/>
        <w:widowControl/>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655"/>
        <w:jc w:val="left"/>
        <w:spacing w:line="360" w:lineRule="auto"/>
        <w:shd w:val="clear" w:color="auto" w:fill="auto"/>
        <w:widowControl/>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655"/>
        <w:jc w:val="left"/>
        <w:spacing w:line="360" w:lineRule="auto"/>
        <w:shd w:val="clear" w:color="auto" w:fill="auto"/>
        <w:widowControl/>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655"/>
        <w:jc w:val="left"/>
        <w:spacing w:line="360" w:lineRule="auto"/>
        <w:shd w:val="clear" w:color="auto" w:fill="auto"/>
        <w:widowControl/>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655"/>
        <w:jc w:val="left"/>
        <w:spacing w:line="360" w:lineRule="auto"/>
        <w:shd w:val="clear" w:color="auto" w:fill="auto"/>
        <w:widowControl/>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655"/>
        <w:jc w:val="left"/>
        <w:spacing w:line="360" w:lineRule="auto"/>
        <w:shd w:val="clear" w:color="auto" w:fill="auto"/>
        <w:widowControl/>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655"/>
        <w:jc w:val="left"/>
        <w:spacing w:line="360" w:lineRule="auto"/>
        <w:shd w:val="clear" w:color="auto" w:fill="auto"/>
        <w:widowControl/>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655"/>
        <w:jc w:val="left"/>
        <w:spacing w:line="360" w:lineRule="auto"/>
        <w:shd w:val="clear" w:color="auto" w:fill="auto"/>
        <w:widowControl/>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655"/>
        <w:jc w:val="left"/>
        <w:spacing w:line="360" w:lineRule="auto"/>
        <w:shd w:val="clear" w:color="auto" w:fill="auto"/>
        <w:widowControl/>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655"/>
        <w:jc w:val="left"/>
        <w:spacing w:line="360" w:lineRule="auto"/>
        <w:shd w:val="clear" w:color="auto" w:fill="auto"/>
        <w:widowControl/>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655"/>
        <w:jc w:val="left"/>
        <w:spacing w:line="360" w:lineRule="auto"/>
        <w:shd w:val="clear" w:color="auto" w:fill="auto"/>
        <w:widowControl/>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655"/>
        <w:jc w:val="left"/>
        <w:spacing w:line="360" w:lineRule="auto"/>
        <w:shd w:val="clear" w:color="auto" w:fill="auto"/>
        <w:widowControl/>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655"/>
        <w:jc w:val="left"/>
        <w:spacing w:line="360" w:lineRule="auto"/>
        <w:shd w:val="clear" w:color="auto" w:fill="auto"/>
        <w:widowControl/>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655"/>
        <w:jc w:val="left"/>
        <w:spacing w:line="360" w:lineRule="auto"/>
        <w:shd w:val="clear" w:color="auto" w:fill="auto"/>
        <w:widowControl/>
        <w:rPr>
          <w:rFonts w:hint="eastAsia" w:ascii="宋体" w:hAnsi="宋体" w:eastAsia="宋体" w:cs="宋体"/>
          <w:b/>
          <w:color w:val="000000"/>
          <w:sz w:val="36"/>
          <w:szCs w:val="36"/>
          <w:highlight w:val="none"/>
        </w:rPr>
      </w:pPr>
      <w:r>
        <w:rPr>
          <w:rFonts w:hint="eastAsia" w:ascii="宋体" w:hAnsi="宋体" w:eastAsia="宋体" w:cs="宋体"/>
          <w:b/>
          <w:bCs/>
          <w:color w:val="000000"/>
          <w:szCs w:val="21"/>
          <w:highlight w:val="none"/>
          <w:lang w:val="en-US" w:eastAsia="zh-CN"/>
        </w:rPr>
        <w:t xml:space="preserve">五、</w:t>
      </w:r>
      <w:r>
        <w:rPr>
          <w:rFonts w:hint="eastAsia" w:ascii="宋体" w:hAnsi="宋体" w:eastAsia="宋体" w:cs="宋体"/>
          <w:b/>
          <w:bCs/>
          <w:color w:val="000000"/>
          <w:szCs w:val="21"/>
          <w:highlight w:val="none"/>
          <w:lang w:val="zh-CN"/>
        </w:rPr>
        <w:t xml:space="preserve">分项报价表</w:t>
      </w:r>
      <w:r>
        <w:rPr>
          <w:rFonts w:hint="eastAsia" w:ascii="宋体" w:hAnsi="宋体" w:eastAsia="宋体" w:cs="宋体"/>
          <w:b/>
          <w:color w:val="000000"/>
          <w:sz w:val="36"/>
          <w:szCs w:val="36"/>
          <w:highlight w:val="none"/>
        </w:rPr>
      </w:r>
      <w:r/>
    </w:p>
    <w:p>
      <w:pPr>
        <w:pStyle w:val="655"/>
        <w:jc w:val="center"/>
        <w:spacing w:line="360" w:lineRule="auto"/>
        <w:shd w:val="clear" w:color="auto" w:fill="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分项报价表</w:t>
      </w:r>
      <w:r>
        <w:rPr>
          <w:rFonts w:hint="eastAsia" w:ascii="宋体" w:hAnsi="宋体" w:eastAsia="宋体" w:cs="宋体"/>
          <w:b/>
          <w:color w:val="000000"/>
          <w:sz w:val="36"/>
          <w:szCs w:val="36"/>
          <w:highlight w:val="none"/>
        </w:rPr>
      </w:r>
      <w:r/>
    </w:p>
    <w:tbl>
      <w:tblPr>
        <w:tblW w:w="9164"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164"/>
      </w:tblGrid>
      <w:tr>
        <w:trPr>
          <w:trHeight w:val="998"/>
        </w:trPr>
        <w:tc>
          <w:tcPr>
            <w:tcW w:w="9164" w:type="dxa"/>
            <w:vAlign w:val="center"/>
            <w:textDirection w:val="lrTb"/>
            <w:noWrap w:val="false"/>
          </w:tcPr>
          <w:p>
            <w:pPr>
              <w:pStyle w:val="65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5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55"/>
              <w:jc w:val="center"/>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按清单要求进行报价，详见设备采购清单附件</w:t>
            </w:r>
            <w:r>
              <w:rPr>
                <w:rFonts w:ascii="宋体" w:hAnsi="宋体" w:eastAsia="宋体" w:cs="宋体"/>
                <w:i w:val="0"/>
                <w:iCs w:val="0"/>
                <w:color w:val="000000"/>
                <w:sz w:val="22"/>
                <w:szCs w:val="22"/>
                <w:highlight w:val="none"/>
                <w:u w:val="none"/>
                <w:lang w:val="en-US" w:eastAsia="zh-CN"/>
              </w:rPr>
            </w:r>
            <w:r/>
          </w:p>
        </w:tc>
      </w:tr>
    </w:tbl>
    <w:p>
      <w:pPr>
        <w:pStyle w:val="655"/>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p>
      <w:pPr>
        <w:pStyle w:val="655"/>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p>
      <w:pPr>
        <w:pStyle w:val="655"/>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p>
      <w:pPr>
        <w:pStyle w:val="655"/>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说明：</w:t>
      </w:r>
      <w:r>
        <w:rPr>
          <w:rFonts w:hint="eastAsia" w:ascii="宋体" w:hAnsi="宋体" w:eastAsia="宋体" w:cs="宋体"/>
          <w:i w:val="0"/>
          <w:iCs w:val="0"/>
          <w:color w:val="000000"/>
          <w:sz w:val="22"/>
          <w:szCs w:val="22"/>
          <w:highlight w:val="none"/>
          <w:u w:val="none"/>
          <w:lang w:val="en-US" w:eastAsia="zh-CN" w:bidi="ar"/>
        </w:rPr>
      </w:r>
      <w:r/>
    </w:p>
    <w:p>
      <w:pPr>
        <w:pStyle w:val="655"/>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i w:val="0"/>
          <w:iCs w:val="0"/>
          <w:color w:val="000000"/>
          <w:sz w:val="22"/>
          <w:szCs w:val="22"/>
          <w:highlight w:val="none"/>
          <w:u w:val="none"/>
          <w:lang w:val="en-US" w:eastAsia="zh-CN" w:bidi="ar"/>
        </w:rPr>
      </w:r>
      <w:r/>
    </w:p>
    <w:p>
      <w:pPr>
        <w:pStyle w:val="655"/>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p>
      <w:pPr>
        <w:pStyle w:val="655"/>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p>
      <w:pPr>
        <w:pStyle w:val="655"/>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p>
      <w:pPr>
        <w:pStyle w:val="655"/>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p>
      <w:pPr>
        <w:pStyle w:val="655"/>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p>
      <w:pPr>
        <w:pStyle w:val="655"/>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投标单位（盖章）：                       </w:t>
      </w:r>
      <w:r>
        <w:rPr>
          <w:rFonts w:hint="eastAsia" w:ascii="宋体" w:hAnsi="宋体" w:eastAsia="宋体" w:cs="宋体"/>
          <w:i w:val="0"/>
          <w:iCs w:val="0"/>
          <w:color w:val="000000"/>
          <w:sz w:val="22"/>
          <w:szCs w:val="22"/>
          <w:highlight w:val="none"/>
          <w:u w:val="none"/>
          <w:lang w:val="en-US" w:eastAsia="zh-CN" w:bidi="ar"/>
        </w:rPr>
      </w:r>
      <w:r/>
    </w:p>
    <w:p>
      <w:pPr>
        <w:pStyle w:val="655"/>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法定代表人或授权代表（签字或签章）：                </w:t>
      </w:r>
      <w:r>
        <w:rPr>
          <w:rFonts w:hint="eastAsia" w:ascii="宋体" w:hAnsi="宋体" w:eastAsia="宋体" w:cs="宋体"/>
          <w:i w:val="0"/>
          <w:iCs w:val="0"/>
          <w:color w:val="000000"/>
          <w:sz w:val="22"/>
          <w:szCs w:val="22"/>
          <w:highlight w:val="none"/>
          <w:u w:val="none"/>
          <w:lang w:val="en-US" w:eastAsia="zh-CN" w:bidi="ar"/>
        </w:rPr>
      </w:r>
      <w:r/>
    </w:p>
    <w:p>
      <w:pPr>
        <w:pStyle w:val="655"/>
        <w:jc w:val="left"/>
        <w:keepLines w:val="0"/>
        <w:keepNext w:val="0"/>
        <w:widowControl/>
        <w:rPr>
          <w:rFonts w:hint="eastAsia" w:ascii="宋体" w:hAnsi="宋体" w:eastAsia="宋体" w:cs="宋体"/>
          <w:color w:val="000000"/>
          <w:szCs w:val="21"/>
          <w:highlight w:val="none"/>
          <w:u w:val="single"/>
        </w:rPr>
        <w:suppressLineNumbers w:val="0"/>
      </w:pPr>
      <w:r>
        <w:rPr>
          <w:rFonts w:hint="eastAsia" w:ascii="宋体" w:hAnsi="宋体" w:eastAsia="宋体" w:cs="宋体"/>
          <w:i w:val="0"/>
          <w:iCs w:val="0"/>
          <w:color w:val="000000"/>
          <w:sz w:val="22"/>
          <w:szCs w:val="22"/>
          <w:highlight w:val="none"/>
          <w:u w:val="none"/>
          <w:lang w:val="en-US" w:eastAsia="zh-CN" w:bidi="ar"/>
        </w:rPr>
        <w:t xml:space="preserve">日    期：    年    月    日</w:t>
      </w:r>
      <w:r>
        <w:rPr>
          <w:rFonts w:hint="eastAsia" w:ascii="宋体" w:hAnsi="宋体" w:eastAsia="宋体" w:cs="宋体"/>
          <w:color w:val="000000"/>
          <w:szCs w:val="21"/>
          <w:highlight w:val="none"/>
          <w:u w:val="single"/>
        </w:rPr>
      </w:r>
      <w:r/>
    </w:p>
    <w:p>
      <w:pPr>
        <w:pStyle w:val="655"/>
        <w:jc w:val="left"/>
        <w:spacing w:line="360" w:lineRule="auto"/>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55"/>
        <w:jc w:val="left"/>
        <w:spacing w:line="360" w:lineRule="auto"/>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55"/>
        <w:jc w:val="left"/>
        <w:spacing w:line="360" w:lineRule="auto"/>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55"/>
        <w:jc w:val="left"/>
        <w:spacing w:line="360" w:lineRule="auto"/>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55"/>
        <w:jc w:val="left"/>
        <w:spacing w:line="360" w:lineRule="auto"/>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55"/>
        <w:jc w:val="left"/>
        <w:spacing w:line="360" w:lineRule="auto"/>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55"/>
        <w:jc w:val="left"/>
        <w:spacing w:line="360" w:lineRule="auto"/>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55"/>
        <w:jc w:val="left"/>
        <w:spacing w:line="360" w:lineRule="auto"/>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55"/>
        <w:jc w:val="left"/>
        <w:spacing w:line="360" w:lineRule="auto"/>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55"/>
        <w:jc w:val="left"/>
        <w:spacing w:line="360" w:lineRule="auto"/>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55"/>
        <w:jc w:val="left"/>
        <w:spacing w:line="360" w:lineRule="auto"/>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55"/>
        <w:jc w:val="left"/>
        <w:spacing w:line="360" w:lineRule="auto"/>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55"/>
        <w:jc w:val="left"/>
        <w:spacing w:line="360" w:lineRule="auto"/>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55"/>
        <w:jc w:val="left"/>
        <w:spacing w:line="360" w:lineRule="auto"/>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55"/>
        <w:jc w:val="left"/>
        <w:spacing w:line="360" w:lineRule="auto"/>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55"/>
        <w:jc w:val="left"/>
        <w:spacing w:line="360" w:lineRule="auto"/>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55"/>
        <w:jc w:val="left"/>
        <w:spacing w:line="360" w:lineRule="auto"/>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55"/>
        <w:jc w:val="left"/>
        <w:spacing w:line="360" w:lineRule="auto"/>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55"/>
        <w:jc w:val="left"/>
        <w:spacing w:line="360" w:lineRule="auto"/>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55"/>
        <w:jc w:val="left"/>
        <w:spacing w:line="360" w:lineRule="auto"/>
        <w:shd w:val="clear" w:color="auto" w:fill="auto"/>
        <w:widowControl/>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Cs w:val="21"/>
          <w:highlight w:val="none"/>
        </w:rPr>
        <w:t xml:space="preserve">附件</w:t>
      </w:r>
      <w:r>
        <w:rPr>
          <w:rFonts w:hint="eastAsia" w:ascii="宋体" w:hAnsi="宋体" w:eastAsia="宋体" w:cs="宋体"/>
          <w:b/>
          <w:bCs/>
          <w:color w:val="000000"/>
          <w:szCs w:val="21"/>
          <w:highlight w:val="none"/>
          <w:lang w:val="en-US" w:eastAsia="zh-CN"/>
        </w:rPr>
        <w:t xml:space="preserve">六</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商务条款</w:t>
      </w:r>
      <w:r>
        <w:rPr>
          <w:rFonts w:hint="eastAsia" w:ascii="宋体" w:hAnsi="宋体" w:eastAsia="宋体" w:cs="宋体"/>
          <w:b/>
          <w:bCs/>
          <w:color w:val="000000"/>
          <w:szCs w:val="21"/>
          <w:highlight w:val="none"/>
          <w:lang w:eastAsia="zh-CN"/>
        </w:rPr>
        <w:t xml:space="preserve">偏离表</w:t>
      </w:r>
      <w:r>
        <w:rPr>
          <w:rFonts w:hint="eastAsia" w:ascii="宋体" w:hAnsi="宋体" w:eastAsia="宋体" w:cs="宋体"/>
          <w:b/>
          <w:bCs/>
          <w:color w:val="000000"/>
          <w:sz w:val="28"/>
          <w:szCs w:val="28"/>
          <w:highlight w:val="none"/>
          <w:lang w:val="en-US" w:eastAsia="zh-CN"/>
        </w:rPr>
      </w:r>
      <w:r/>
    </w:p>
    <w:p>
      <w:pPr>
        <w:pStyle w:val="655"/>
        <w:jc w:val="center"/>
        <w:spacing w:line="360" w:lineRule="auto"/>
        <w:shd w:val="clear" w:color="auto" w:fill="auto"/>
        <w:widowControl/>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lang w:val="en-US" w:eastAsia="zh-CN"/>
        </w:rPr>
        <w:t xml:space="preserve">商务条款</w:t>
      </w:r>
      <w:r>
        <w:rPr>
          <w:rFonts w:hint="eastAsia" w:ascii="宋体" w:hAnsi="宋体" w:eastAsia="宋体" w:cs="宋体"/>
          <w:b/>
          <w:bCs/>
          <w:color w:val="000000"/>
          <w:sz w:val="28"/>
          <w:szCs w:val="28"/>
          <w:highlight w:val="none"/>
          <w:lang w:eastAsia="zh-CN"/>
        </w:rPr>
        <w:t xml:space="preserve">偏离表</w:t>
      </w:r>
      <w:r>
        <w:rPr>
          <w:rFonts w:hint="eastAsia" w:ascii="宋体" w:hAnsi="宋体" w:eastAsia="宋体" w:cs="宋体"/>
          <w:color w:val="000000"/>
          <w:sz w:val="28"/>
          <w:szCs w:val="28"/>
          <w:highlight w:val="none"/>
        </w:rPr>
      </w:r>
      <w:r/>
    </w:p>
    <w:p>
      <w:pPr>
        <w:pStyle w:val="655"/>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655"/>
        <w:ind w:firstLine="499"/>
        <w:jc w:val="left"/>
        <w:spacing w:line="360" w:lineRule="auto"/>
        <w:shd w:val="clear" w:color="auto" w:fill="auto"/>
        <w:widowControl/>
        <w:tabs>
          <w:tab w:val="left" w:pos="5397" w:leader="none"/>
        </w:tabs>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项目名称</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项目编号：  </w:t>
      </w:r>
      <w:r>
        <w:rPr>
          <w:rFonts w:hint="eastAsia" w:ascii="宋体" w:hAnsi="宋体" w:eastAsia="宋体" w:cs="宋体"/>
          <w:color w:val="000000"/>
          <w:szCs w:val="21"/>
          <w:highlight w:val="none"/>
        </w:rPr>
      </w:r>
      <w:r/>
    </w:p>
    <w:tbl>
      <w:tblPr>
        <w:tblW w:w="8509"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tblGrid>
      <w:tr>
        <w:trPr>
          <w:trHeight w:val="284"/>
        </w:trPr>
        <w:tc>
          <w:tcPr>
            <w:tcMar>
              <w:left w:w="10" w:type="dxa"/>
              <w:top w:w="0" w:type="dxa"/>
              <w:right w:w="10" w:type="dxa"/>
              <w:bottom w:w="0" w:type="dxa"/>
            </w:tcMar>
            <w:tcW w:w="642" w:type="dxa"/>
            <w:vAlign w:val="center"/>
            <w:textDirection w:val="lrTb"/>
            <w:noWrap w:val="false"/>
          </w:tcPr>
          <w:p>
            <w:pPr>
              <w:pStyle w:val="655"/>
              <w:jc w:val="center"/>
              <w:spacing w:line="360" w:lineRule="auto"/>
              <w:shd w:val="clear" w:color="auto" w:fill="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Mar>
              <w:left w:w="10" w:type="dxa"/>
              <w:top w:w="0" w:type="dxa"/>
              <w:right w:w="10" w:type="dxa"/>
              <w:bottom w:w="0" w:type="dxa"/>
            </w:tcMar>
            <w:tcW w:w="1678" w:type="dxa"/>
            <w:vAlign w:val="center"/>
            <w:textDirection w:val="lrTb"/>
            <w:noWrap w:val="false"/>
          </w:tcPr>
          <w:p>
            <w:pPr>
              <w:pStyle w:val="655"/>
              <w:jc w:val="center"/>
              <w:spacing w:line="360" w:lineRule="auto"/>
              <w:shd w:val="clear" w:color="auto" w:fill="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招标文件条目号</w:t>
            </w:r>
            <w:r>
              <w:rPr>
                <w:rFonts w:hint="eastAsia" w:ascii="宋体" w:hAnsi="宋体" w:eastAsia="宋体" w:cs="宋体"/>
                <w:b/>
                <w:color w:val="000000"/>
                <w:szCs w:val="21"/>
                <w:highlight w:val="none"/>
              </w:rPr>
            </w:r>
            <w:r/>
          </w:p>
        </w:tc>
        <w:tc>
          <w:tcPr>
            <w:tcMar>
              <w:left w:w="10" w:type="dxa"/>
              <w:top w:w="0" w:type="dxa"/>
              <w:right w:w="10" w:type="dxa"/>
              <w:bottom w:w="0" w:type="dxa"/>
            </w:tcMar>
            <w:tcW w:w="1931" w:type="dxa"/>
            <w:vAlign w:val="center"/>
            <w:textDirection w:val="lrTb"/>
            <w:noWrap w:val="false"/>
          </w:tcPr>
          <w:p>
            <w:pPr>
              <w:pStyle w:val="655"/>
              <w:jc w:val="center"/>
              <w:spacing w:line="360" w:lineRule="auto"/>
              <w:shd w:val="clear" w:color="auto" w:fill="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条款内容</w:t>
            </w:r>
            <w:r>
              <w:rPr>
                <w:rFonts w:hint="eastAsia" w:ascii="宋体" w:hAnsi="宋体" w:eastAsia="宋体" w:cs="宋体"/>
                <w:b/>
                <w:color w:val="000000"/>
                <w:szCs w:val="21"/>
                <w:highlight w:val="none"/>
              </w:rPr>
            </w:r>
            <w:r/>
          </w:p>
        </w:tc>
        <w:tc>
          <w:tcPr>
            <w:tcMar>
              <w:left w:w="10" w:type="dxa"/>
              <w:top w:w="0" w:type="dxa"/>
              <w:right w:w="10" w:type="dxa"/>
              <w:bottom w:w="0" w:type="dxa"/>
            </w:tcMar>
            <w:tcW w:w="3012" w:type="dxa"/>
            <w:vAlign w:val="center"/>
            <w:textDirection w:val="lrTb"/>
            <w:noWrap w:val="false"/>
          </w:tcPr>
          <w:p>
            <w:pPr>
              <w:pStyle w:val="655"/>
              <w:jc w:val="center"/>
              <w:spacing w:line="360" w:lineRule="auto"/>
              <w:shd w:val="clear" w:color="auto" w:fill="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投标响应</w:t>
            </w:r>
            <w:r>
              <w:rPr>
                <w:rFonts w:hint="eastAsia" w:ascii="宋体" w:hAnsi="宋体" w:eastAsia="宋体" w:cs="宋体"/>
                <w:b/>
                <w:color w:val="000000"/>
                <w:szCs w:val="21"/>
                <w:highlight w:val="none"/>
              </w:rPr>
            </w:r>
            <w:r/>
          </w:p>
        </w:tc>
        <w:tc>
          <w:tcPr>
            <w:tcMar>
              <w:left w:w="10" w:type="dxa"/>
              <w:top w:w="0" w:type="dxa"/>
              <w:right w:w="10" w:type="dxa"/>
              <w:bottom w:w="0" w:type="dxa"/>
            </w:tcMar>
            <w:tcW w:w="1246" w:type="dxa"/>
            <w:vAlign w:val="center"/>
            <w:textDirection w:val="lrTb"/>
            <w:noWrap w:val="false"/>
          </w:tcPr>
          <w:p>
            <w:pPr>
              <w:pStyle w:val="655"/>
              <w:jc w:val="center"/>
              <w:spacing w:line="360" w:lineRule="auto"/>
              <w:shd w:val="clear" w:color="auto" w:fill="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偏离</w:t>
            </w:r>
            <w:r>
              <w:rPr>
                <w:rFonts w:hint="eastAsia" w:ascii="宋体" w:hAnsi="宋体" w:eastAsia="宋体" w:cs="宋体"/>
                <w:b/>
                <w:color w:val="000000"/>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678"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931"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3012"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246"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678"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931"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3012"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246"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678"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931"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3012"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246"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1678"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1931"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3012"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1246"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1678"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1931"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3012"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1246"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1678"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1931"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3012"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1246"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655"/>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55"/>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w:t>
      </w:r>
      <w:r>
        <w:rPr>
          <w:rFonts w:hint="eastAsia" w:ascii="宋体" w:hAnsi="宋体" w:eastAsia="宋体" w:cs="宋体"/>
          <w:color w:val="000000"/>
          <w:szCs w:val="21"/>
          <w:highlight w:val="none"/>
          <w:lang w:val="en-US" w:eastAsia="zh-CN"/>
        </w:rPr>
        <w:t xml:space="preserve">投标文件采购需求部分内容响应存在正偏离或负偏离的，请在本表中逐条列出。未列出的，视为响应招标文件要求。</w:t>
      </w:r>
      <w:r>
        <w:rPr>
          <w:rFonts w:hint="eastAsia" w:ascii="宋体" w:hAnsi="宋体" w:eastAsia="宋体" w:cs="宋体"/>
          <w:color w:val="000000"/>
          <w:szCs w:val="21"/>
          <w:highlight w:val="none"/>
        </w:rPr>
        <w:t xml:space="preserve">如果行数不够，请自行增加。</w:t>
      </w:r>
      <w:r>
        <w:rPr>
          <w:rFonts w:hint="eastAsia" w:ascii="宋体" w:hAnsi="宋体" w:eastAsia="宋体" w:cs="宋体"/>
          <w:color w:val="000000"/>
          <w:szCs w:val="21"/>
          <w:highlight w:val="none"/>
        </w:rPr>
      </w:r>
      <w:r/>
    </w:p>
    <w:p>
      <w:pPr>
        <w:pStyle w:val="655"/>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55"/>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55"/>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投标单位（盖章）：</w:t>
      </w:r>
      <w:r>
        <w:rPr>
          <w:rFonts w:hint="eastAsia" w:ascii="宋体" w:hAnsi="宋体" w:eastAsia="宋体" w:cs="宋体"/>
          <w:color w:val="000000"/>
          <w:szCs w:val="21"/>
          <w:highlight w:val="none"/>
        </w:rPr>
      </w:r>
      <w:r/>
    </w:p>
    <w:p>
      <w:pPr>
        <w:pStyle w:val="655"/>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法定代表人或授权代表（签字</w:t>
      </w:r>
      <w:r>
        <w:rPr>
          <w:rFonts w:hint="eastAsia" w:ascii="宋体" w:hAnsi="宋体" w:eastAsia="宋体" w:cs="宋体"/>
          <w:color w:val="000000"/>
          <w:szCs w:val="21"/>
          <w:highlight w:val="none"/>
          <w:lang w:val="en-US" w:eastAsia="zh-CN"/>
        </w:rPr>
        <w:t xml:space="preserve">或签章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55"/>
        <w:jc w:val="left"/>
        <w:spacing w:line="360" w:lineRule="auto"/>
        <w:shd w:val="clear" w:color="auto" w:fill="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日期：</w:t>
      </w:r>
      <w:r>
        <w:rPr>
          <w:rFonts w:hint="eastAsia" w:ascii="宋体" w:hAnsi="宋体" w:eastAsia="宋体" w:cs="宋体"/>
          <w:color w:val="000000"/>
          <w:szCs w:val="21"/>
          <w:highlight w:val="none"/>
          <w:lang w:val="en-US" w:eastAsia="zh-CN"/>
        </w:rPr>
        <w:t xml:space="preserve">年    月    日</w:t>
      </w:r>
      <w:r>
        <w:rPr>
          <w:rFonts w:hint="eastAsia" w:ascii="宋体" w:hAnsi="宋体" w:eastAsia="宋体" w:cs="宋体"/>
          <w:color w:val="000000"/>
          <w:szCs w:val="21"/>
          <w:highlight w:val="none"/>
          <w:lang w:val="en-US" w:eastAsia="zh-CN"/>
        </w:rPr>
      </w:r>
      <w:r/>
    </w:p>
    <w:p>
      <w:pPr>
        <w:pStyle w:val="683"/>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r>
      <w:r/>
    </w:p>
    <w:p>
      <w:pPr>
        <w:pStyle w:val="683"/>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r>
      <w:r/>
    </w:p>
    <w:p>
      <w:pPr>
        <w:pStyle w:val="683"/>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r>
      <w:r/>
    </w:p>
    <w:p>
      <w:pPr>
        <w:pStyle w:val="683"/>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r>
      <w:r/>
    </w:p>
    <w:p>
      <w:pPr>
        <w:pStyle w:val="683"/>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r>
      <w:r/>
    </w:p>
    <w:p>
      <w:pPr>
        <w:pStyle w:val="683"/>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r>
      <w:r/>
    </w:p>
    <w:p>
      <w:pPr>
        <w:pStyle w:val="683"/>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r>
      <w:r/>
    </w:p>
    <w:p>
      <w:pPr>
        <w:pStyle w:val="683"/>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r>
      <w:r/>
    </w:p>
    <w:p>
      <w:pPr>
        <w:pStyle w:val="683"/>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r>
      <w:r/>
    </w:p>
    <w:p>
      <w:pPr>
        <w:pStyle w:val="683"/>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r>
      <w:r/>
    </w:p>
    <w:p>
      <w:pPr>
        <w:pStyle w:val="683"/>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r>
      <w:r/>
    </w:p>
    <w:p>
      <w:pPr>
        <w:pStyle w:val="683"/>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r>
      <w:r/>
    </w:p>
    <w:p>
      <w:pPr>
        <w:pStyle w:val="683"/>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r>
      <w:r/>
    </w:p>
    <w:p>
      <w:pPr>
        <w:pStyle w:val="683"/>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r>
      <w:r/>
    </w:p>
    <w:p>
      <w:pPr>
        <w:pStyle w:val="683"/>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r>
      <w:r/>
    </w:p>
    <w:p>
      <w:pPr>
        <w:pStyle w:val="683"/>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r>
      <w:r/>
    </w:p>
    <w:p>
      <w:pPr>
        <w:pStyle w:val="683"/>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r>
      <w:r/>
    </w:p>
    <w:p>
      <w:pPr>
        <w:pStyle w:val="683"/>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r>
      <w:r/>
    </w:p>
    <w:p>
      <w:pPr>
        <w:pStyle w:val="683"/>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r>
      <w:r/>
    </w:p>
    <w:p>
      <w:pPr>
        <w:pStyle w:val="655"/>
        <w:jc w:val="left"/>
        <w:spacing w:line="360" w:lineRule="auto"/>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55"/>
        <w:jc w:val="left"/>
        <w:spacing w:line="360" w:lineRule="auto"/>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55"/>
        <w:jc w:val="left"/>
        <w:spacing w:line="360" w:lineRule="auto"/>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55"/>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附件</w:t>
      </w:r>
      <w:r>
        <w:rPr>
          <w:rFonts w:hint="eastAsia" w:ascii="宋体" w:hAnsi="宋体" w:eastAsia="宋体" w:cs="宋体"/>
          <w:b/>
          <w:bCs/>
          <w:color w:val="000000"/>
          <w:szCs w:val="21"/>
          <w:highlight w:val="none"/>
          <w:lang w:val="en-US" w:eastAsia="zh-CN"/>
        </w:rPr>
        <w:t xml:space="preserve">七</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技术</w:t>
      </w:r>
      <w:r>
        <w:rPr>
          <w:rFonts w:hint="eastAsia" w:ascii="宋体" w:hAnsi="宋体" w:eastAsia="宋体" w:cs="宋体"/>
          <w:b/>
          <w:bCs/>
          <w:color w:val="000000"/>
          <w:szCs w:val="21"/>
          <w:highlight w:val="none"/>
        </w:rPr>
        <w:t xml:space="preserve">条款偏离表</w:t>
      </w:r>
      <w:r>
        <w:rPr>
          <w:rFonts w:hint="eastAsia" w:ascii="宋体" w:hAnsi="宋体" w:eastAsia="宋体" w:cs="宋体"/>
          <w:color w:val="000000"/>
          <w:szCs w:val="21"/>
          <w:highlight w:val="none"/>
        </w:rPr>
      </w:r>
      <w:r/>
    </w:p>
    <w:p>
      <w:pPr>
        <w:pStyle w:val="655"/>
        <w:ind w:firstLine="420"/>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655"/>
        <w:ind w:left="420"/>
        <w:jc w:val="center"/>
        <w:spacing w:line="360" w:lineRule="auto"/>
        <w:shd w:val="clear" w:color="auto" w:fill="auto"/>
        <w:widowControl/>
        <w:rPr>
          <w:rFonts w:hint="eastAsia" w:ascii="宋体" w:hAnsi="宋体" w:eastAsia="宋体" w:cs="宋体"/>
          <w:b/>
          <w:color w:val="000000"/>
          <w:szCs w:val="21"/>
          <w:highlight w:val="none"/>
        </w:rPr>
      </w:pPr>
      <w:r>
        <w:rPr>
          <w:rFonts w:hint="eastAsia" w:ascii="宋体" w:hAnsi="宋体" w:eastAsia="宋体" w:cs="宋体"/>
          <w:b/>
          <w:color w:val="000000"/>
          <w:sz w:val="36"/>
          <w:szCs w:val="36"/>
          <w:highlight w:val="none"/>
          <w:lang w:val="en-US" w:eastAsia="zh-CN"/>
        </w:rPr>
        <w:t xml:space="preserve">技术</w:t>
      </w:r>
      <w:r>
        <w:rPr>
          <w:rFonts w:hint="eastAsia" w:ascii="宋体" w:hAnsi="宋体" w:eastAsia="宋体" w:cs="宋体"/>
          <w:b/>
          <w:color w:val="000000"/>
          <w:sz w:val="36"/>
          <w:szCs w:val="36"/>
          <w:highlight w:val="none"/>
        </w:rPr>
        <w:t xml:space="preserve">条款偏离表</w:t>
      </w:r>
      <w:r>
        <w:rPr>
          <w:rFonts w:hint="eastAsia" w:ascii="宋体" w:hAnsi="宋体" w:eastAsia="宋体" w:cs="宋体"/>
          <w:b/>
          <w:color w:val="000000"/>
          <w:szCs w:val="21"/>
          <w:highlight w:val="none"/>
        </w:rPr>
      </w:r>
      <w:r/>
    </w:p>
    <w:p>
      <w:pPr>
        <w:pStyle w:val="655"/>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Cs w:val="21"/>
          <w:highlight w:val="none"/>
        </w:rPr>
      </w:r>
      <w:r/>
    </w:p>
    <w:p>
      <w:pPr>
        <w:pStyle w:val="655"/>
        <w:ind w:firstLine="96"/>
        <w:jc w:val="left"/>
        <w:spacing w:line="360" w:lineRule="auto"/>
        <w:shd w:val="clear" w:color="auto" w:fill="auto"/>
        <w:widowControl/>
        <w:tabs>
          <w:tab w:val="left" w:pos="5366" w:leader="none"/>
        </w:tabs>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项目名称</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项目编号：         </w:t>
      </w:r>
      <w:r>
        <w:rPr>
          <w:rFonts w:hint="eastAsia" w:ascii="宋体" w:hAnsi="宋体" w:eastAsia="宋体" w:cs="宋体"/>
          <w:color w:val="000000"/>
          <w:szCs w:val="21"/>
          <w:highlight w:val="none"/>
        </w:rPr>
      </w:r>
      <w:r/>
    </w:p>
    <w:tbl>
      <w:tblPr>
        <w:tblW w:w="8932"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trHeight w:val="284"/>
        </w:trPr>
        <w:tc>
          <w:tcPr>
            <w:tcMar>
              <w:left w:w="10" w:type="dxa"/>
              <w:top w:w="0" w:type="dxa"/>
              <w:right w:w="10" w:type="dxa"/>
              <w:bottom w:w="0" w:type="dxa"/>
            </w:tcMar>
            <w:tcW w:w="560" w:type="dxa"/>
            <w:vAlign w:val="center"/>
            <w:textDirection w:val="lrTb"/>
            <w:noWrap w:val="false"/>
          </w:tcPr>
          <w:p>
            <w:pPr>
              <w:pStyle w:val="655"/>
              <w:jc w:val="center"/>
              <w:spacing w:line="360" w:lineRule="auto"/>
              <w:shd w:val="clear" w:color="auto" w:fill="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Mar>
              <w:left w:w="10" w:type="dxa"/>
              <w:top w:w="0" w:type="dxa"/>
              <w:right w:w="10" w:type="dxa"/>
              <w:bottom w:w="0" w:type="dxa"/>
            </w:tcMar>
            <w:tcW w:w="1679" w:type="dxa"/>
            <w:vAlign w:val="center"/>
            <w:textDirection w:val="lrTb"/>
            <w:noWrap w:val="false"/>
          </w:tcPr>
          <w:p>
            <w:pPr>
              <w:pStyle w:val="655"/>
              <w:jc w:val="center"/>
              <w:spacing w:line="360" w:lineRule="auto"/>
              <w:shd w:val="clear" w:color="auto" w:fill="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招标文件条目号</w:t>
            </w:r>
            <w:r>
              <w:rPr>
                <w:rFonts w:hint="eastAsia" w:ascii="宋体" w:hAnsi="宋体" w:eastAsia="宋体" w:cs="宋体"/>
                <w:b/>
                <w:color w:val="000000"/>
                <w:szCs w:val="21"/>
                <w:highlight w:val="none"/>
              </w:rPr>
            </w:r>
            <w:r/>
          </w:p>
        </w:tc>
        <w:tc>
          <w:tcPr>
            <w:tcMar>
              <w:left w:w="10" w:type="dxa"/>
              <w:top w:w="0" w:type="dxa"/>
              <w:right w:w="10" w:type="dxa"/>
              <w:bottom w:w="0" w:type="dxa"/>
            </w:tcMar>
            <w:tcW w:w="2488" w:type="dxa"/>
            <w:vAlign w:val="center"/>
            <w:textDirection w:val="lrTb"/>
            <w:noWrap w:val="false"/>
          </w:tcPr>
          <w:p>
            <w:pPr>
              <w:pStyle w:val="655"/>
              <w:jc w:val="center"/>
              <w:spacing w:line="360" w:lineRule="auto"/>
              <w:shd w:val="clear" w:color="auto" w:fill="auto"/>
              <w:widowControl/>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条款内容</w:t>
            </w:r>
            <w:r>
              <w:rPr>
                <w:rFonts w:hint="eastAsia" w:ascii="宋体" w:hAnsi="宋体" w:eastAsia="宋体" w:cs="宋体"/>
                <w:b/>
                <w:color w:val="000000"/>
                <w:szCs w:val="21"/>
                <w:highlight w:val="none"/>
                <w:lang w:val="en-US" w:eastAsia="zh-CN"/>
              </w:rPr>
            </w:r>
            <w:r/>
          </w:p>
        </w:tc>
        <w:tc>
          <w:tcPr>
            <w:tcMar>
              <w:left w:w="10" w:type="dxa"/>
              <w:top w:w="0" w:type="dxa"/>
              <w:right w:w="10" w:type="dxa"/>
              <w:bottom w:w="0" w:type="dxa"/>
            </w:tcMar>
            <w:tcW w:w="3004" w:type="dxa"/>
            <w:vAlign w:val="center"/>
            <w:textDirection w:val="lrTb"/>
            <w:noWrap w:val="false"/>
          </w:tcPr>
          <w:p>
            <w:pPr>
              <w:pStyle w:val="655"/>
              <w:jc w:val="center"/>
              <w:spacing w:line="360" w:lineRule="auto"/>
              <w:shd w:val="clear" w:color="auto" w:fill="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投标响应</w:t>
            </w:r>
            <w:r>
              <w:rPr>
                <w:rFonts w:hint="eastAsia" w:ascii="宋体" w:hAnsi="宋体" w:eastAsia="宋体" w:cs="宋体"/>
                <w:b/>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655"/>
              <w:jc w:val="center"/>
              <w:spacing w:line="360" w:lineRule="auto"/>
              <w:shd w:val="clear" w:color="auto" w:fill="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偏离</w:t>
            </w:r>
            <w:r>
              <w:rPr>
                <w:rFonts w:hint="eastAsia" w:ascii="宋体" w:hAnsi="宋体" w:eastAsia="宋体" w:cs="宋体"/>
                <w:b/>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679"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2488"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3004"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679"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2488"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3004"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679"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2488"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3004"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679"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2488"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3004"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679"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2488"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3004"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1679"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2488"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3004"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1679"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2488"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3004"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655"/>
              <w:jc w:val="center"/>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655"/>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w:t>
      </w:r>
      <w:r>
        <w:rPr>
          <w:rFonts w:hint="eastAsia" w:ascii="宋体" w:hAnsi="宋体" w:eastAsia="宋体" w:cs="宋体"/>
          <w:color w:val="000000"/>
          <w:szCs w:val="21"/>
          <w:highlight w:val="none"/>
          <w:lang w:val="en-US" w:eastAsia="zh-CN"/>
        </w:rPr>
        <w:t xml:space="preserve">投标文件商务部分内容响应存在正偏离或负偏离的，请在本表中逐条列出。未列出的，视为响应招标文件要求。</w:t>
      </w:r>
      <w:r>
        <w:rPr>
          <w:rFonts w:hint="eastAsia" w:ascii="宋体" w:hAnsi="宋体" w:eastAsia="宋体" w:cs="宋体"/>
          <w:color w:val="000000"/>
          <w:szCs w:val="21"/>
          <w:highlight w:val="none"/>
        </w:rPr>
        <w:t xml:space="preserve">如果行数不够，请自行增加。</w:t>
      </w:r>
      <w:r>
        <w:rPr>
          <w:rFonts w:hint="eastAsia" w:ascii="宋体" w:hAnsi="宋体" w:eastAsia="宋体" w:cs="宋体"/>
          <w:color w:val="000000"/>
          <w:szCs w:val="21"/>
          <w:highlight w:val="none"/>
        </w:rPr>
      </w:r>
      <w:r/>
    </w:p>
    <w:p>
      <w:pPr>
        <w:pStyle w:val="655"/>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55"/>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55"/>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55"/>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投标单位（盖章）：</w:t>
      </w: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法定代表人或授权代表（签字</w:t>
      </w:r>
      <w:r>
        <w:rPr>
          <w:rFonts w:hint="eastAsia" w:ascii="宋体" w:hAnsi="宋体" w:eastAsia="宋体" w:cs="宋体"/>
          <w:color w:val="000000"/>
          <w:szCs w:val="21"/>
          <w:highlight w:val="none"/>
          <w:lang w:val="en-US" w:eastAsia="zh-CN"/>
        </w:rPr>
        <w:t xml:space="preserve">或签章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日期：</w:t>
      </w:r>
      <w:r>
        <w:rPr>
          <w:rFonts w:hint="eastAsia" w:ascii="宋体" w:hAnsi="宋体" w:eastAsia="宋体" w:cs="宋体"/>
          <w:color w:val="000000"/>
          <w:szCs w:val="21"/>
          <w:highlight w:val="none"/>
          <w:lang w:val="en-US" w:eastAsia="zh-CN"/>
        </w:rPr>
        <w:t xml:space="preserve">年    月    日</w:t>
      </w:r>
      <w:r>
        <w:rPr>
          <w:rFonts w:hint="eastAsia" w:ascii="宋体" w:hAnsi="宋体" w:eastAsia="宋体" w:cs="宋体"/>
          <w:color w:val="000000"/>
          <w:szCs w:val="21"/>
          <w:highlight w:val="none"/>
          <w:lang w:val="en-US" w:eastAsia="zh-CN"/>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57"/>
        <w:ind w:left="0" w:firstLine="0"/>
        <w:rPr>
          <w:rFonts w:hint="eastAsia" w:ascii="宋体" w:hAnsi="宋体" w:eastAsia="宋体" w:cs="宋体"/>
          <w:b/>
          <w:bCs/>
          <w:color w:val="000000"/>
          <w:sz w:val="21"/>
          <w:szCs w:val="21"/>
          <w:highlight w:val="none"/>
          <w:lang w:val="en-US" w:eastAsia="zh-CN" w:bidi="ar-SA"/>
        </w:rPr>
        <w:outlineLvl w:val="0"/>
      </w:pPr>
      <w:r/>
      <w:bookmarkStart w:id="77" w:name="_Toc8993"/>
      <w:r/>
      <w:bookmarkStart w:id="78" w:name="_Toc8753"/>
      <w:r/>
      <w:bookmarkStart w:id="79" w:name="_Toc28993"/>
      <w:r>
        <w:rPr>
          <w:rFonts w:hint="eastAsia" w:ascii="宋体" w:hAnsi="宋体" w:eastAsia="宋体" w:cs="宋体"/>
          <w:b/>
          <w:bCs/>
          <w:color w:val="000000"/>
          <w:sz w:val="21"/>
          <w:szCs w:val="21"/>
          <w:highlight w:val="none"/>
          <w:lang w:val="en-US" w:eastAsia="zh-CN" w:bidi="ar-SA"/>
        </w:rPr>
        <w:t xml:space="preserve">附件八</w:t>
      </w:r>
      <w:r>
        <w:rPr>
          <w:rFonts w:hint="eastAsia" w:ascii="宋体" w:hAnsi="宋体" w:eastAsia="宋体" w:cs="宋体"/>
          <w:b/>
          <w:bCs/>
          <w:color w:val="000000"/>
          <w:sz w:val="21"/>
          <w:szCs w:val="21"/>
          <w:highlight w:val="none"/>
          <w:lang w:val="zh-CN" w:eastAsia="zh-CN" w:bidi="ar-SA"/>
        </w:rPr>
        <w:t xml:space="preserve">、投标人拟投入本项目人员一览表</w:t>
      </w:r>
      <w:bookmarkEnd w:id="77"/>
      <w:r/>
      <w:bookmarkEnd w:id="78"/>
      <w:r/>
      <w:bookmarkEnd w:id="79"/>
      <w:r>
        <w:rPr>
          <w:rFonts w:hint="eastAsia" w:ascii="宋体" w:hAnsi="宋体" w:eastAsia="宋体" w:cs="宋体"/>
          <w:b/>
          <w:bCs/>
          <w:color w:val="000000"/>
          <w:sz w:val="21"/>
          <w:szCs w:val="21"/>
          <w:highlight w:val="none"/>
          <w:lang w:val="en-US" w:eastAsia="zh-CN" w:bidi="ar-SA"/>
        </w:rPr>
      </w:r>
      <w:r/>
    </w:p>
    <w:p>
      <w:pPr>
        <w:pStyle w:val="655"/>
        <w:spacing w:line="360" w:lineRule="auto"/>
        <w:shd w:val="clear" w:color="auto" w:fill="ffffff"/>
        <w:widowControl/>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 </w:t>
      </w:r>
      <w:r>
        <w:rPr>
          <w:rFonts w:hint="eastAsia" w:ascii="宋体" w:hAnsi="宋体" w:eastAsia="宋体" w:cs="宋体"/>
          <w:sz w:val="24"/>
          <w:szCs w:val="28"/>
          <w:highlight w:val="none"/>
        </w:rPr>
      </w:r>
      <w:r/>
    </w:p>
    <w:p>
      <w:pPr>
        <w:pStyle w:val="657"/>
        <w:ind w:left="0" w:firstLine="0"/>
        <w:jc w:val="center"/>
        <w:rPr>
          <w:rFonts w:hint="eastAsia" w:ascii="宋体" w:hAnsi="宋体" w:eastAsia="宋体" w:cs="宋体"/>
          <w:b/>
          <w:bCs/>
          <w:color w:val="000000"/>
          <w:sz w:val="21"/>
          <w:szCs w:val="21"/>
          <w:highlight w:val="none"/>
          <w:lang w:val="en-US" w:eastAsia="zh-CN" w:bidi="ar-SA"/>
        </w:rPr>
        <w:outlineLvl w:val="0"/>
      </w:pPr>
      <w:r/>
      <w:bookmarkStart w:id="80" w:name="_Toc7388"/>
      <w:r/>
      <w:bookmarkStart w:id="81" w:name="_Toc27643"/>
      <w:r/>
      <w:bookmarkStart w:id="82" w:name="_Toc4676"/>
      <w:r/>
      <w:bookmarkStart w:id="83" w:name="_Toc25752"/>
      <w:r/>
      <w:bookmarkStart w:id="84" w:name="_Toc25788"/>
      <w:r>
        <w:rPr>
          <w:rFonts w:hint="eastAsia" w:ascii="宋体" w:hAnsi="宋体" w:eastAsia="宋体" w:cs="宋体"/>
          <w:b/>
          <w:bCs/>
          <w:color w:val="000000"/>
          <w:sz w:val="21"/>
          <w:szCs w:val="21"/>
          <w:highlight w:val="none"/>
          <w:lang w:val="en-US" w:eastAsia="zh-CN" w:bidi="ar-SA"/>
        </w:rPr>
        <w:t xml:space="preserve">拟投入本项目人员一览表</w:t>
      </w:r>
      <w:bookmarkEnd w:id="80"/>
      <w:r/>
      <w:bookmarkEnd w:id="81"/>
      <w:r/>
      <w:bookmarkEnd w:id="82"/>
      <w:r/>
      <w:bookmarkEnd w:id="83"/>
      <w:r/>
      <w:bookmarkEnd w:id="84"/>
      <w:r>
        <w:rPr>
          <w:rFonts w:hint="eastAsia" w:ascii="宋体" w:hAnsi="宋体" w:eastAsia="宋体" w:cs="宋体"/>
          <w:b/>
          <w:bCs/>
          <w:color w:val="000000"/>
          <w:sz w:val="21"/>
          <w:szCs w:val="21"/>
          <w:highlight w:val="none"/>
          <w:lang w:val="en-US" w:eastAsia="zh-CN" w:bidi="ar-SA"/>
        </w:rPr>
        <w:t xml:space="preserve">（如无，可不提供）</w:t>
      </w:r>
      <w:r>
        <w:rPr>
          <w:rFonts w:hint="eastAsia" w:ascii="宋体" w:hAnsi="宋体" w:eastAsia="宋体" w:cs="宋体"/>
          <w:b/>
          <w:bCs/>
          <w:color w:val="000000"/>
          <w:sz w:val="21"/>
          <w:szCs w:val="21"/>
          <w:highlight w:val="none"/>
          <w:lang w:val="en-US" w:eastAsia="zh-CN" w:bidi="ar-SA"/>
        </w:rPr>
      </w:r>
      <w:r/>
    </w:p>
    <w:p>
      <w:pPr>
        <w:pStyle w:val="655"/>
        <w:rPr>
          <w:rFonts w:hint="eastAsia" w:ascii="宋体" w:hAnsi="宋体" w:eastAsia="宋体" w:cs="宋体"/>
          <w:b/>
          <w:bCs/>
          <w:sz w:val="21"/>
          <w:szCs w:val="21"/>
          <w:highlight w:val="none"/>
        </w:rPr>
      </w:pPr>
      <w:r>
        <w:rPr>
          <w:rFonts w:hint="eastAsia" w:ascii="宋体" w:hAnsi="宋体" w:eastAsia="宋体" w:cs="宋体"/>
          <w:sz w:val="21"/>
          <w:szCs w:val="21"/>
          <w:highlight w:val="none"/>
          <w:lang w:val="zh-CN"/>
        </w:rPr>
        <w:t xml:space="preserve">项目编号：</w:t>
      </w:r>
      <w:r>
        <w:rPr>
          <w:rFonts w:hint="eastAsia" w:ascii="宋体" w:hAnsi="宋体" w:eastAsia="宋体" w:cs="宋体"/>
          <w:b/>
          <w:bCs/>
          <w:sz w:val="21"/>
          <w:szCs w:val="21"/>
          <w:highlight w:val="none"/>
        </w:rPr>
      </w:r>
      <w:r/>
    </w:p>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rPr>
      </w:r>
      <w:r/>
    </w:p>
    <w:tbl>
      <w:tblPr>
        <w:tblW w:w="96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0"/>
        <w:gridCol w:w="597"/>
        <w:gridCol w:w="895"/>
        <w:gridCol w:w="634"/>
        <w:gridCol w:w="676"/>
        <w:gridCol w:w="1083"/>
        <w:gridCol w:w="889"/>
        <w:gridCol w:w="974"/>
        <w:gridCol w:w="949"/>
        <w:gridCol w:w="844"/>
        <w:gridCol w:w="810"/>
        <w:gridCol w:w="812"/>
      </w:tblGrid>
      <w:tr>
        <w:trPr>
          <w:trHeight w:val="1704"/>
        </w:trPr>
        <w:tc>
          <w:tcPr>
            <w:tcW w:w="510" w:type="dxa"/>
            <w:vAlign w:val="center"/>
            <w:textDirection w:val="lrTb"/>
            <w:noWrap w:val="false"/>
          </w:tcPr>
          <w:p>
            <w:pPr>
              <w:pStyle w:val="655"/>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rPr>
                <w:rFonts w:hint="eastAsia" w:ascii="宋体" w:hAnsi="宋体" w:eastAsia="宋体" w:cs="宋体"/>
                <w:b/>
                <w:bCs/>
                <w:sz w:val="21"/>
                <w:szCs w:val="21"/>
                <w:highlight w:val="none"/>
              </w:rPr>
            </w:r>
            <w:r/>
          </w:p>
        </w:tc>
        <w:tc>
          <w:tcPr>
            <w:tcW w:w="597" w:type="dxa"/>
            <w:vAlign w:val="center"/>
            <w:textDirection w:val="lrTb"/>
            <w:noWrap w:val="false"/>
          </w:tcPr>
          <w:p>
            <w:pPr>
              <w:pStyle w:val="655"/>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姓名</w:t>
            </w:r>
            <w:r>
              <w:rPr>
                <w:rFonts w:hint="eastAsia" w:ascii="宋体" w:hAnsi="宋体" w:eastAsia="宋体" w:cs="宋体"/>
                <w:b/>
                <w:bCs/>
                <w:sz w:val="21"/>
                <w:szCs w:val="21"/>
                <w:highlight w:val="none"/>
              </w:rPr>
            </w:r>
            <w:r/>
          </w:p>
        </w:tc>
        <w:tc>
          <w:tcPr>
            <w:tcW w:w="895" w:type="dxa"/>
            <w:vAlign w:val="center"/>
            <w:textDirection w:val="lrTb"/>
            <w:noWrap w:val="false"/>
          </w:tcPr>
          <w:p>
            <w:pPr>
              <w:pStyle w:val="655"/>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职务</w:t>
            </w:r>
            <w:r>
              <w:rPr>
                <w:rFonts w:hint="eastAsia" w:ascii="宋体" w:hAnsi="宋体" w:eastAsia="宋体" w:cs="宋体"/>
                <w:b/>
                <w:bCs/>
                <w:sz w:val="21"/>
                <w:szCs w:val="21"/>
                <w:highlight w:val="none"/>
              </w:rPr>
            </w:r>
            <w:r/>
          </w:p>
        </w:tc>
        <w:tc>
          <w:tcPr>
            <w:tcW w:w="634" w:type="dxa"/>
            <w:vAlign w:val="center"/>
            <w:textDirection w:val="lrTb"/>
            <w:noWrap w:val="false"/>
          </w:tcPr>
          <w:p>
            <w:pPr>
              <w:pStyle w:val="655"/>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性别</w:t>
            </w:r>
            <w:r>
              <w:rPr>
                <w:rFonts w:hint="eastAsia" w:ascii="宋体" w:hAnsi="宋体" w:eastAsia="宋体" w:cs="宋体"/>
                <w:b/>
                <w:bCs/>
                <w:sz w:val="21"/>
                <w:szCs w:val="21"/>
                <w:highlight w:val="none"/>
              </w:rPr>
            </w:r>
            <w:r/>
          </w:p>
        </w:tc>
        <w:tc>
          <w:tcPr>
            <w:tcW w:w="676" w:type="dxa"/>
            <w:vAlign w:val="center"/>
            <w:textDirection w:val="lrTb"/>
            <w:noWrap w:val="false"/>
          </w:tcPr>
          <w:p>
            <w:pPr>
              <w:pStyle w:val="655"/>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年龄</w:t>
            </w:r>
            <w:r>
              <w:rPr>
                <w:rFonts w:hint="eastAsia" w:ascii="宋体" w:hAnsi="宋体" w:eastAsia="宋体" w:cs="宋体"/>
                <w:b/>
                <w:bCs/>
                <w:sz w:val="21"/>
                <w:szCs w:val="21"/>
                <w:highlight w:val="none"/>
              </w:rPr>
            </w:r>
            <w:r/>
          </w:p>
        </w:tc>
        <w:tc>
          <w:tcPr>
            <w:tcW w:w="1083" w:type="dxa"/>
            <w:vAlign w:val="center"/>
            <w:textDirection w:val="lrTb"/>
            <w:noWrap w:val="false"/>
          </w:tcPr>
          <w:p>
            <w:pPr>
              <w:pStyle w:val="655"/>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专业</w:t>
            </w:r>
            <w:r>
              <w:rPr>
                <w:rFonts w:hint="eastAsia" w:ascii="宋体" w:hAnsi="宋体" w:eastAsia="宋体" w:cs="宋体"/>
                <w:b/>
                <w:bCs/>
                <w:sz w:val="21"/>
                <w:szCs w:val="21"/>
                <w:highlight w:val="none"/>
              </w:rPr>
            </w:r>
            <w:r/>
          </w:p>
        </w:tc>
        <w:tc>
          <w:tcPr>
            <w:tcW w:w="889" w:type="dxa"/>
            <w:vAlign w:val="center"/>
            <w:textDirection w:val="lrTb"/>
            <w:noWrap w:val="false"/>
          </w:tcPr>
          <w:p>
            <w:pPr>
              <w:pStyle w:val="655"/>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学历</w:t>
            </w:r>
            <w:r>
              <w:rPr>
                <w:rFonts w:hint="eastAsia" w:ascii="宋体" w:hAnsi="宋体" w:eastAsia="宋体" w:cs="宋体"/>
                <w:b/>
                <w:bCs/>
                <w:sz w:val="21"/>
                <w:szCs w:val="21"/>
                <w:highlight w:val="none"/>
              </w:rPr>
            </w:r>
            <w:r/>
          </w:p>
        </w:tc>
        <w:tc>
          <w:tcPr>
            <w:tcW w:w="974" w:type="dxa"/>
            <w:vAlign w:val="center"/>
            <w:textDirection w:val="lrTb"/>
            <w:noWrap w:val="false"/>
          </w:tcPr>
          <w:p>
            <w:pPr>
              <w:pStyle w:val="655"/>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执业</w:t>
            </w:r>
            <w:r>
              <w:rPr>
                <w:rFonts w:hint="eastAsia" w:ascii="宋体" w:hAnsi="宋体" w:eastAsia="宋体" w:cs="宋体"/>
                <w:b/>
                <w:bCs/>
                <w:sz w:val="21"/>
                <w:szCs w:val="21"/>
                <w:highlight w:val="none"/>
              </w:rPr>
            </w:r>
            <w:r/>
          </w:p>
          <w:p>
            <w:pPr>
              <w:pStyle w:val="655"/>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资格</w:t>
            </w:r>
            <w:r>
              <w:rPr>
                <w:rFonts w:hint="eastAsia" w:ascii="宋体" w:hAnsi="宋体" w:eastAsia="宋体" w:cs="宋体"/>
                <w:b/>
                <w:bCs/>
                <w:sz w:val="21"/>
                <w:szCs w:val="21"/>
                <w:highlight w:val="none"/>
              </w:rPr>
            </w:r>
            <w:r/>
          </w:p>
        </w:tc>
        <w:tc>
          <w:tcPr>
            <w:tcW w:w="949" w:type="dxa"/>
            <w:vAlign w:val="center"/>
            <w:textDirection w:val="lrTb"/>
            <w:noWrap w:val="false"/>
          </w:tcPr>
          <w:p>
            <w:pPr>
              <w:pStyle w:val="655"/>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证书号</w:t>
            </w:r>
            <w:r>
              <w:rPr>
                <w:rFonts w:hint="eastAsia" w:ascii="宋体" w:hAnsi="宋体" w:eastAsia="宋体" w:cs="宋体"/>
                <w:b/>
                <w:bCs/>
                <w:sz w:val="21"/>
                <w:szCs w:val="21"/>
                <w:highlight w:val="none"/>
              </w:rPr>
            </w:r>
            <w:r/>
          </w:p>
        </w:tc>
        <w:tc>
          <w:tcPr>
            <w:tcW w:w="844" w:type="dxa"/>
            <w:vAlign w:val="center"/>
            <w:textDirection w:val="lrTb"/>
            <w:noWrap w:val="false"/>
          </w:tcPr>
          <w:p>
            <w:pPr>
              <w:pStyle w:val="655"/>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技术职称</w:t>
            </w:r>
            <w:r>
              <w:rPr>
                <w:rFonts w:hint="eastAsia" w:ascii="宋体" w:hAnsi="宋体" w:eastAsia="宋体" w:cs="宋体"/>
                <w:b/>
                <w:bCs/>
                <w:sz w:val="21"/>
                <w:szCs w:val="21"/>
                <w:highlight w:val="none"/>
              </w:rPr>
            </w:r>
            <w:r/>
          </w:p>
        </w:tc>
        <w:tc>
          <w:tcPr>
            <w:tcW w:w="810" w:type="dxa"/>
            <w:vAlign w:val="center"/>
            <w:textDirection w:val="lrTb"/>
            <w:noWrap w:val="false"/>
          </w:tcPr>
          <w:p>
            <w:pPr>
              <w:pStyle w:val="655"/>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相关工作年限</w:t>
            </w:r>
            <w:r>
              <w:rPr>
                <w:rFonts w:hint="eastAsia" w:ascii="宋体" w:hAnsi="宋体" w:eastAsia="宋体" w:cs="宋体"/>
                <w:b/>
                <w:bCs/>
                <w:sz w:val="21"/>
                <w:szCs w:val="21"/>
                <w:highlight w:val="none"/>
              </w:rPr>
            </w:r>
            <w:r/>
          </w:p>
        </w:tc>
        <w:tc>
          <w:tcPr>
            <w:tcW w:w="812" w:type="dxa"/>
            <w:vAlign w:val="center"/>
            <w:textDirection w:val="lrTb"/>
            <w:noWrap w:val="false"/>
          </w:tcPr>
          <w:p>
            <w:pPr>
              <w:pStyle w:val="655"/>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备注</w:t>
            </w:r>
            <w:r>
              <w:rPr>
                <w:rFonts w:hint="eastAsia" w:ascii="宋体" w:hAnsi="宋体" w:eastAsia="宋体" w:cs="宋体"/>
                <w:b/>
                <w:bCs/>
                <w:sz w:val="21"/>
                <w:szCs w:val="21"/>
                <w:highlight w:val="none"/>
              </w:rPr>
            </w:r>
            <w:r/>
          </w:p>
        </w:tc>
      </w:tr>
      <w:tr>
        <w:trPr>
          <w:trHeight w:val="322"/>
        </w:trPr>
        <w:tc>
          <w:tcPr>
            <w:tcW w:w="510"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97"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95"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34"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76"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3"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89"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74"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9"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44"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10"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12"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322"/>
        </w:trPr>
        <w:tc>
          <w:tcPr>
            <w:tcW w:w="510"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97"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95"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34"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76"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3"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89"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74"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9"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44"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10"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12"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341"/>
        </w:trPr>
        <w:tc>
          <w:tcPr>
            <w:tcW w:w="510"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97"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95"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34"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76"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3"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89"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74"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9"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44"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10"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12" w:type="dxa"/>
            <w:vAlign w:val="top"/>
            <w:textDirection w:val="lrTb"/>
            <w:noWrap w:val="false"/>
          </w:tcPr>
          <w:p>
            <w:pPr>
              <w:pStyle w:val="65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655"/>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655"/>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655"/>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655"/>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655"/>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655"/>
        <w:ind w:firstLine="211"/>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说明：</w:t>
      </w:r>
      <w:r>
        <w:rPr>
          <w:rFonts w:hint="eastAsia" w:ascii="宋体" w:hAnsi="宋体" w:eastAsia="宋体" w:cs="宋体"/>
          <w:b/>
          <w:bCs/>
          <w:sz w:val="21"/>
          <w:szCs w:val="21"/>
          <w:highlight w:val="none"/>
        </w:rPr>
      </w:r>
      <w:r/>
    </w:p>
    <w:p>
      <w:pPr>
        <w:pStyle w:val="655"/>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“备注”栏，可填写该人员擅长的工程（或工作）种类；职务填项目负责人或项目组成员</w:t>
      </w:r>
      <w:r>
        <w:rPr>
          <w:rFonts w:hint="eastAsia" w:ascii="宋体" w:hAnsi="宋体" w:eastAsia="宋体" w:cs="宋体"/>
          <w:b/>
          <w:bCs/>
          <w:sz w:val="21"/>
          <w:szCs w:val="21"/>
          <w:highlight w:val="none"/>
        </w:rPr>
      </w:r>
      <w:r/>
    </w:p>
    <w:p>
      <w:pPr>
        <w:pStyle w:val="655"/>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说明：如果行数不够，请自行增加。</w:t>
      </w:r>
      <w:r>
        <w:rPr>
          <w:rFonts w:hint="eastAsia" w:ascii="宋体" w:hAnsi="宋体" w:eastAsia="宋体" w:cs="宋体"/>
          <w:sz w:val="21"/>
          <w:szCs w:val="21"/>
          <w:highlight w:val="none"/>
        </w:rPr>
      </w:r>
      <w:r/>
    </w:p>
    <w:p>
      <w:pPr>
        <w:pStyle w:val="655"/>
        <w:ind w:firstLine="42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投标人名称：（盖章）</w:t>
      </w:r>
      <w:r>
        <w:rPr>
          <w:rFonts w:hint="eastAsia" w:ascii="宋体" w:hAnsi="宋体" w:eastAsia="宋体" w:cs="宋体"/>
          <w:sz w:val="21"/>
          <w:szCs w:val="21"/>
          <w:highlight w:val="none"/>
        </w:rPr>
      </w:r>
      <w:r/>
    </w:p>
    <w:p>
      <w:pPr>
        <w:pStyle w:val="655"/>
        <w:ind w:firstLine="42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日 期：</w:t>
      </w:r>
      <w:r>
        <w:rPr>
          <w:rFonts w:hint="eastAsia" w:ascii="宋体" w:hAnsi="宋体" w:eastAsia="宋体" w:cs="宋体"/>
          <w:color w:val="000000"/>
          <w:szCs w:val="21"/>
          <w:highlight w:val="none"/>
          <w:lang w:val="en-US" w:eastAsia="zh-CN"/>
        </w:rPr>
        <w:t xml:space="preserve">年    月    日</w:t>
      </w:r>
      <w:r>
        <w:rPr>
          <w:rFonts w:hint="eastAsia" w:ascii="宋体" w:hAnsi="宋体" w:eastAsia="宋体" w:cs="宋体"/>
          <w:i w:val="0"/>
          <w:iCs w:val="0"/>
          <w:sz w:val="21"/>
          <w:szCs w:val="21"/>
          <w:highlight w:val="none"/>
        </w:rPr>
      </w:r>
      <w:r/>
    </w:p>
    <w:p>
      <w:pPr>
        <w:pStyle w:val="725"/>
        <w:rPr>
          <w:rFonts w:hint="eastAsia"/>
          <w:highlight w:val="none"/>
        </w:rPr>
      </w:pPr>
      <w:r>
        <w:rPr>
          <w:rFonts w:hint="eastAsia"/>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55"/>
        <w:spacing w:line="360" w:lineRule="auto"/>
        <w:rPr>
          <w:rFonts w:hint="eastAsia" w:ascii="宋体" w:hAnsi="宋体" w:eastAsia="宋体" w:cs="宋体"/>
          <w:b/>
          <w:bCs/>
          <w:color w:val="000000"/>
          <w:sz w:val="21"/>
          <w:szCs w:val="21"/>
          <w:highlight w:val="none"/>
          <w:lang w:val="en-US" w:eastAsia="zh-CN" w:bidi="ar-SA"/>
        </w:rPr>
        <w:outlineLvl w:val="0"/>
      </w:pPr>
      <w:r/>
      <w:bookmarkStart w:id="85" w:name="_Toc15924"/>
      <w:r/>
      <w:bookmarkStart w:id="86" w:name="_Toc17466"/>
      <w:r/>
      <w:bookmarkStart w:id="87" w:name="_Toc13019"/>
      <w:r/>
      <w:bookmarkStart w:id="88" w:name="_Toc16963"/>
      <w:r>
        <w:rPr>
          <w:rFonts w:hint="eastAsia" w:ascii="宋体" w:hAnsi="宋体" w:eastAsia="宋体" w:cs="宋体"/>
          <w:b/>
          <w:bCs/>
          <w:color w:val="000000"/>
          <w:sz w:val="21"/>
          <w:szCs w:val="21"/>
          <w:highlight w:val="none"/>
          <w:lang w:val="en-US" w:eastAsia="zh-CN" w:bidi="ar-SA"/>
        </w:rPr>
      </w:r>
      <w:r/>
    </w:p>
    <w:p>
      <w:pPr>
        <w:pStyle w:val="655"/>
        <w:spacing w:line="360" w:lineRule="auto"/>
        <w:rPr>
          <w:rFonts w:hint="eastAsia" w:ascii="宋体" w:hAnsi="宋体" w:eastAsia="宋体" w:cs="宋体"/>
          <w:b/>
          <w:bCs/>
          <w:color w:val="000000"/>
          <w:sz w:val="21"/>
          <w:szCs w:val="21"/>
          <w:highlight w:val="none"/>
          <w:lang w:val="en-US" w:eastAsia="zh-CN" w:bidi="ar-SA"/>
        </w:rPr>
        <w:outlineLvl w:val="0"/>
      </w:pPr>
      <w:r>
        <w:rPr>
          <w:rFonts w:hint="eastAsia" w:ascii="宋体" w:hAnsi="宋体" w:eastAsia="宋体" w:cs="宋体"/>
          <w:b/>
          <w:bCs/>
          <w:color w:val="000000"/>
          <w:sz w:val="21"/>
          <w:szCs w:val="21"/>
          <w:highlight w:val="none"/>
          <w:lang w:val="en-US" w:eastAsia="zh-CN" w:bidi="ar-SA"/>
        </w:rPr>
      </w:r>
      <w:r/>
    </w:p>
    <w:p>
      <w:pPr>
        <w:pStyle w:val="655"/>
        <w:spacing w:line="360" w:lineRule="auto"/>
        <w:rPr>
          <w:rFonts w:hint="eastAsia" w:ascii="宋体" w:hAnsi="宋体" w:eastAsia="宋体" w:cs="宋体"/>
          <w:b/>
          <w:bCs/>
          <w:color w:val="000000"/>
          <w:sz w:val="21"/>
          <w:szCs w:val="21"/>
          <w:highlight w:val="none"/>
          <w:lang w:val="zh-CN" w:eastAsia="zh-CN" w:bidi="ar-SA"/>
        </w:rPr>
        <w:outlineLvl w:val="0"/>
      </w:pPr>
      <w:r>
        <w:rPr>
          <w:rFonts w:hint="eastAsia" w:ascii="宋体" w:hAnsi="宋体" w:eastAsia="宋体" w:cs="宋体"/>
          <w:b/>
          <w:bCs/>
          <w:color w:val="000000"/>
          <w:sz w:val="21"/>
          <w:szCs w:val="21"/>
          <w:highlight w:val="none"/>
          <w:lang w:val="en-US" w:eastAsia="zh-CN" w:bidi="ar-SA"/>
        </w:rPr>
        <w:t xml:space="preserve">附件九</w:t>
      </w:r>
      <w:r>
        <w:rPr>
          <w:rFonts w:hint="eastAsia" w:ascii="宋体" w:hAnsi="宋体" w:eastAsia="宋体" w:cs="宋体"/>
          <w:b/>
          <w:bCs/>
          <w:color w:val="000000"/>
          <w:sz w:val="21"/>
          <w:szCs w:val="21"/>
          <w:highlight w:val="none"/>
          <w:lang w:val="zh-CN" w:eastAsia="zh-CN" w:bidi="ar-SA"/>
        </w:rPr>
        <w:t xml:space="preserve">、实施方案（格式自拟）</w:t>
      </w:r>
      <w:bookmarkEnd w:id="85"/>
      <w:r/>
      <w:bookmarkEnd w:id="86"/>
      <w:r/>
      <w:bookmarkEnd w:id="87"/>
      <w:r/>
      <w:bookmarkEnd w:id="88"/>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en-US" w:eastAsia="zh-CN" w:bidi="ar-SA"/>
        </w:rPr>
      </w:pPr>
      <w:r/>
      <w:bookmarkStart w:id="89" w:name="_Toc13964"/>
      <w:r/>
      <w:bookmarkStart w:id="90" w:name="_Toc267"/>
      <w:r/>
      <w:bookmarkStart w:id="91" w:name="_Toc9332"/>
      <w:r>
        <w:rPr>
          <w:rFonts w:hint="eastAsia" w:ascii="宋体" w:hAnsi="宋体" w:eastAsia="宋体" w:cs="宋体"/>
          <w:b/>
          <w:bCs/>
          <w:color w:val="000000"/>
          <w:sz w:val="21"/>
          <w:szCs w:val="21"/>
          <w:highlight w:val="none"/>
          <w:lang w:val="en-US" w:eastAsia="zh-CN" w:bidi="ar-SA"/>
        </w:rPr>
      </w:r>
      <w:r/>
    </w:p>
    <w:p>
      <w:pPr>
        <w:pStyle w:val="683"/>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683"/>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683"/>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655"/>
        <w:keepLines w:val="0"/>
        <w:keepNext w:val="0"/>
        <w:pageBreakBefore w:val="0"/>
        <w:spacing w:line="360" w:lineRule="auto"/>
        <w:rPr>
          <w:rFonts w:hint="eastAsia" w:ascii="Arial" w:hAnsi="Arial" w:cs="Arial"/>
          <w:b/>
          <w:bCs/>
          <w:strike w:val="0"/>
          <w:sz w:val="21"/>
          <w:szCs w:val="21"/>
          <w:highlight w:val="none"/>
          <w:lang w:val="en-US" w:bidi="zh-CN"/>
        </w:rPr>
        <w:outlineLvl w:val="9"/>
      </w:pPr>
      <w:r/>
      <w:bookmarkEnd w:id="89"/>
      <w:r/>
      <w:bookmarkEnd w:id="90"/>
      <w:r/>
      <w:bookmarkEnd w:id="91"/>
      <w:r>
        <w:rPr>
          <w:rFonts w:hint="eastAsia" w:ascii="Arial" w:hAnsi="Arial" w:cs="Arial"/>
          <w:b/>
          <w:bCs/>
          <w:strike w:val="0"/>
          <w:sz w:val="21"/>
          <w:szCs w:val="21"/>
          <w:highlight w:val="none"/>
          <w:lang w:val="en-US" w:bidi="zh-CN"/>
        </w:rPr>
      </w:r>
      <w:r/>
    </w:p>
    <w:p>
      <w:pPr>
        <w:pStyle w:val="655"/>
        <w:keepLines w:val="0"/>
        <w:keepNext w:val="0"/>
        <w:pageBreakBefore w:val="0"/>
        <w:spacing w:line="360" w:lineRule="auto"/>
        <w:rPr>
          <w:rFonts w:hint="eastAsia" w:ascii="Arial" w:hAnsi="Arial" w:cs="Arial"/>
          <w:b/>
          <w:bCs/>
          <w:strike w:val="0"/>
          <w:sz w:val="21"/>
          <w:szCs w:val="21"/>
          <w:highlight w:val="none"/>
          <w:lang w:val="en-US" w:bidi="zh-CN"/>
        </w:rPr>
        <w:outlineLvl w:val="9"/>
      </w:pPr>
      <w:r>
        <w:rPr>
          <w:rFonts w:hint="eastAsia" w:ascii="Arial" w:hAnsi="Arial" w:cs="Arial"/>
          <w:b/>
          <w:bCs/>
          <w:strike w:val="0"/>
          <w:sz w:val="21"/>
          <w:szCs w:val="21"/>
          <w:highlight w:val="none"/>
          <w:lang w:val="en-US" w:bidi="zh-CN"/>
        </w:rPr>
      </w:r>
      <w:r/>
    </w:p>
    <w:p>
      <w:pPr>
        <w:pStyle w:val="655"/>
        <w:ind w:firstLine="42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投标人名称：（盖章）</w:t>
      </w:r>
      <w:r>
        <w:rPr>
          <w:rFonts w:hint="eastAsia" w:ascii="宋体" w:hAnsi="宋体" w:eastAsia="宋体" w:cs="宋体"/>
          <w:sz w:val="21"/>
          <w:szCs w:val="21"/>
          <w:highlight w:val="none"/>
        </w:rPr>
      </w:r>
      <w:r/>
    </w:p>
    <w:p>
      <w:pPr>
        <w:pStyle w:val="655"/>
        <w:ind w:firstLine="42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日 期：</w:t>
      </w:r>
      <w:r>
        <w:rPr>
          <w:rFonts w:hint="eastAsia" w:ascii="宋体" w:hAnsi="宋体" w:eastAsia="宋体" w:cs="宋体"/>
          <w:color w:val="000000"/>
          <w:szCs w:val="21"/>
          <w:highlight w:val="none"/>
          <w:lang w:val="en-US" w:eastAsia="zh-CN"/>
        </w:rPr>
        <w:t xml:space="preserve">年    月    日</w:t>
      </w:r>
      <w:r>
        <w:rPr>
          <w:rFonts w:hint="eastAsia" w:ascii="宋体" w:hAnsi="宋体" w:eastAsia="宋体" w:cs="宋体"/>
          <w:i w:val="0"/>
          <w:iCs w:val="0"/>
          <w:sz w:val="21"/>
          <w:szCs w:val="21"/>
          <w:highlight w:val="none"/>
        </w:rPr>
      </w:r>
      <w:r/>
    </w:p>
    <w:p>
      <w:pPr>
        <w:pStyle w:val="655"/>
        <w:keepLines w:val="0"/>
        <w:keepNext w:val="0"/>
        <w:pageBreakBefore w:val="0"/>
        <w:spacing w:line="360" w:lineRule="auto"/>
        <w:rPr>
          <w:rFonts w:hint="eastAsia" w:ascii="Arial" w:hAnsi="Arial" w:cs="Arial"/>
          <w:b/>
          <w:bCs/>
          <w:strike w:val="0"/>
          <w:sz w:val="21"/>
          <w:szCs w:val="21"/>
          <w:highlight w:val="none"/>
          <w:lang w:val="en-US" w:bidi="zh-CN"/>
        </w:rPr>
        <w:outlineLvl w:val="9"/>
      </w:pPr>
      <w:r>
        <w:rPr>
          <w:rFonts w:hint="eastAsia" w:ascii="Arial" w:hAnsi="Arial" w:cs="Arial"/>
          <w:b/>
          <w:bCs/>
          <w:strike w:val="0"/>
          <w:sz w:val="21"/>
          <w:szCs w:val="21"/>
          <w:highlight w:val="none"/>
          <w:lang w:val="en-US" w:bidi="zh-CN"/>
        </w:rPr>
      </w:r>
      <w:r/>
    </w:p>
    <w:p>
      <w:pPr>
        <w:pStyle w:val="655"/>
        <w:keepLines w:val="0"/>
        <w:keepNext w:val="0"/>
        <w:pageBreakBefore w:val="0"/>
        <w:spacing w:line="360" w:lineRule="auto"/>
        <w:rPr>
          <w:rFonts w:hint="eastAsia" w:ascii="Arial" w:hAnsi="Arial" w:cs="Arial"/>
          <w:b/>
          <w:bCs/>
          <w:strike w:val="0"/>
          <w:sz w:val="21"/>
          <w:szCs w:val="21"/>
          <w:highlight w:val="none"/>
          <w:lang w:val="en-US" w:bidi="zh-CN"/>
        </w:rPr>
        <w:outlineLvl w:val="9"/>
      </w:pPr>
      <w:r>
        <w:rPr>
          <w:rFonts w:hint="eastAsia" w:ascii="Arial" w:hAnsi="Arial" w:cs="Arial"/>
          <w:b/>
          <w:bCs/>
          <w:strike w:val="0"/>
          <w:sz w:val="21"/>
          <w:szCs w:val="21"/>
          <w:highlight w:val="none"/>
          <w:lang w:val="en-US" w:bidi="zh-CN"/>
        </w:rPr>
      </w:r>
      <w:r/>
    </w:p>
    <w:p>
      <w:pPr>
        <w:pStyle w:val="655"/>
        <w:keepLines w:val="0"/>
        <w:keepNext w:val="0"/>
        <w:pageBreakBefore w:val="0"/>
        <w:spacing w:line="360" w:lineRule="auto"/>
        <w:rPr>
          <w:rFonts w:hint="eastAsia" w:ascii="Arial" w:hAnsi="Arial" w:cs="Arial"/>
          <w:b/>
          <w:bCs/>
          <w:strike w:val="0"/>
          <w:sz w:val="21"/>
          <w:szCs w:val="21"/>
          <w:highlight w:val="none"/>
          <w:lang w:val="en-US" w:bidi="zh-CN"/>
        </w:rPr>
        <w:outlineLvl w:val="9"/>
      </w:pPr>
      <w:r>
        <w:rPr>
          <w:rFonts w:hint="eastAsia" w:ascii="Arial" w:hAnsi="Arial" w:cs="Arial"/>
          <w:b/>
          <w:bCs/>
          <w:strike w:val="0"/>
          <w:sz w:val="21"/>
          <w:szCs w:val="21"/>
          <w:highlight w:val="none"/>
          <w:lang w:val="en-US" w:bidi="zh-CN"/>
        </w:rPr>
      </w:r>
      <w:r/>
    </w:p>
    <w:p>
      <w:pPr>
        <w:pStyle w:val="655"/>
        <w:keepLines w:val="0"/>
        <w:keepNext w:val="0"/>
        <w:pageBreakBefore w:val="0"/>
        <w:spacing w:line="360" w:lineRule="auto"/>
        <w:rPr>
          <w:rFonts w:hint="eastAsia" w:ascii="Arial" w:hAnsi="Arial" w:cs="Arial"/>
          <w:b/>
          <w:bCs/>
          <w:strike w:val="0"/>
          <w:sz w:val="21"/>
          <w:szCs w:val="21"/>
          <w:highlight w:val="none"/>
          <w:lang w:val="en-US" w:bidi="zh-CN"/>
        </w:rPr>
        <w:outlineLvl w:val="9"/>
      </w:pPr>
      <w:r>
        <w:rPr>
          <w:rFonts w:hint="eastAsia" w:ascii="Arial" w:hAnsi="Arial" w:cs="Arial"/>
          <w:b/>
          <w:bCs/>
          <w:strike w:val="0"/>
          <w:sz w:val="21"/>
          <w:szCs w:val="21"/>
          <w:highlight w:val="none"/>
          <w:lang w:val="en-US" w:bidi="zh-CN"/>
        </w:rPr>
      </w:r>
      <w:r/>
    </w:p>
    <w:p>
      <w:pPr>
        <w:pStyle w:val="655"/>
        <w:keepLines w:val="0"/>
        <w:keepNext w:val="0"/>
        <w:pageBreakBefore w:val="0"/>
        <w:spacing w:line="360" w:lineRule="auto"/>
        <w:rPr>
          <w:rFonts w:hint="eastAsia" w:ascii="Arial" w:hAnsi="Arial" w:cs="Arial"/>
          <w:b/>
          <w:bCs/>
          <w:strike w:val="0"/>
          <w:sz w:val="21"/>
          <w:szCs w:val="21"/>
          <w:highlight w:val="none"/>
          <w:lang w:val="en-US" w:bidi="zh-CN"/>
        </w:rPr>
        <w:outlineLvl w:val="9"/>
      </w:pPr>
      <w:r>
        <w:rPr>
          <w:rFonts w:hint="eastAsia" w:ascii="Arial" w:hAnsi="Arial" w:cs="Arial"/>
          <w:b/>
          <w:bCs/>
          <w:strike w:val="0"/>
          <w:sz w:val="21"/>
          <w:szCs w:val="21"/>
          <w:highlight w:val="none"/>
          <w:lang w:val="en-US" w:bidi="zh-CN"/>
        </w:rPr>
      </w:r>
      <w:r/>
    </w:p>
    <w:p>
      <w:pPr>
        <w:pStyle w:val="655"/>
        <w:keepLines w:val="0"/>
        <w:keepNext w:val="0"/>
        <w:pageBreakBefore w:val="0"/>
        <w:spacing w:line="360" w:lineRule="auto"/>
        <w:rPr>
          <w:rFonts w:hint="eastAsia" w:ascii="Arial" w:hAnsi="Arial" w:cs="Arial"/>
          <w:b/>
          <w:bCs/>
          <w:strike w:val="0"/>
          <w:sz w:val="21"/>
          <w:szCs w:val="21"/>
          <w:highlight w:val="none"/>
          <w:lang w:val="en-US" w:bidi="zh-CN"/>
        </w:rPr>
        <w:outlineLvl w:val="9"/>
      </w:pPr>
      <w:r>
        <w:rPr>
          <w:rFonts w:hint="eastAsia" w:ascii="Arial" w:hAnsi="Arial" w:cs="Arial"/>
          <w:b/>
          <w:bCs/>
          <w:strike w:val="0"/>
          <w:sz w:val="21"/>
          <w:szCs w:val="21"/>
          <w:highlight w:val="none"/>
          <w:lang w:val="en-US" w:bidi="zh-CN"/>
        </w:rPr>
      </w:r>
      <w:r/>
    </w:p>
    <w:p>
      <w:pPr>
        <w:pStyle w:val="655"/>
        <w:keepLines w:val="0"/>
        <w:keepNext w:val="0"/>
        <w:pageBreakBefore w:val="0"/>
        <w:spacing w:line="360" w:lineRule="auto"/>
        <w:rPr>
          <w:rFonts w:hint="eastAsia" w:ascii="Arial" w:hAnsi="Arial" w:cs="Arial"/>
          <w:b/>
          <w:bCs/>
          <w:strike w:val="0"/>
          <w:sz w:val="21"/>
          <w:szCs w:val="21"/>
          <w:highlight w:val="none"/>
          <w:lang w:val="en-US" w:bidi="zh-CN"/>
        </w:rPr>
        <w:outlineLvl w:val="9"/>
      </w:pPr>
      <w:r>
        <w:rPr>
          <w:rFonts w:hint="eastAsia" w:ascii="Arial" w:hAnsi="Arial" w:cs="Arial"/>
          <w:b/>
          <w:bCs/>
          <w:strike w:val="0"/>
          <w:sz w:val="21"/>
          <w:szCs w:val="21"/>
          <w:highlight w:val="none"/>
          <w:lang w:val="en-US" w:bidi="zh-CN"/>
        </w:rPr>
      </w:r>
      <w:r/>
    </w:p>
    <w:p>
      <w:pPr>
        <w:pStyle w:val="655"/>
        <w:keepLines w:val="0"/>
        <w:keepNext w:val="0"/>
        <w:pageBreakBefore w:val="0"/>
        <w:spacing w:line="360" w:lineRule="auto"/>
        <w:rPr>
          <w:rFonts w:hint="eastAsia" w:ascii="Arial" w:hAnsi="Arial" w:cs="Arial"/>
          <w:b/>
          <w:bCs/>
          <w:strike w:val="0"/>
          <w:sz w:val="21"/>
          <w:szCs w:val="21"/>
          <w:highlight w:val="none"/>
          <w:lang w:val="en-US" w:bidi="zh-CN"/>
        </w:rPr>
        <w:outlineLvl w:val="9"/>
      </w:pPr>
      <w:r>
        <w:rPr>
          <w:rFonts w:hint="eastAsia" w:ascii="Arial" w:hAnsi="Arial" w:cs="Arial"/>
          <w:b/>
          <w:bCs/>
          <w:strike w:val="0"/>
          <w:sz w:val="21"/>
          <w:szCs w:val="21"/>
          <w:highlight w:val="none"/>
          <w:lang w:val="en-US" w:bidi="zh-CN"/>
        </w:rPr>
      </w:r>
      <w:r/>
    </w:p>
    <w:p>
      <w:pPr>
        <w:pStyle w:val="655"/>
        <w:keepLines w:val="0"/>
        <w:keepNext w:val="0"/>
        <w:pageBreakBefore w:val="0"/>
        <w:spacing w:line="360" w:lineRule="auto"/>
        <w:rPr>
          <w:rFonts w:hint="eastAsia" w:ascii="Arial" w:hAnsi="Arial" w:cs="Arial"/>
          <w:b/>
          <w:bCs/>
          <w:strike w:val="0"/>
          <w:sz w:val="21"/>
          <w:szCs w:val="21"/>
          <w:highlight w:val="none"/>
          <w:lang w:val="en-US" w:bidi="zh-CN"/>
        </w:rPr>
        <w:outlineLvl w:val="9"/>
      </w:pPr>
      <w:r>
        <w:rPr>
          <w:rFonts w:hint="eastAsia" w:ascii="Arial" w:hAnsi="Arial" w:cs="Arial"/>
          <w:b/>
          <w:bCs/>
          <w:strike w:val="0"/>
          <w:sz w:val="21"/>
          <w:szCs w:val="21"/>
          <w:highlight w:val="none"/>
          <w:lang w:val="en-US" w:bidi="zh-CN"/>
        </w:rPr>
      </w:r>
      <w:r/>
    </w:p>
    <w:p>
      <w:pPr>
        <w:pStyle w:val="655"/>
        <w:keepLines w:val="0"/>
        <w:keepNext w:val="0"/>
        <w:pageBreakBefore w:val="0"/>
        <w:spacing w:line="360" w:lineRule="auto"/>
        <w:rPr>
          <w:rFonts w:hint="eastAsia" w:ascii="Arial" w:hAnsi="Arial" w:cs="Arial"/>
          <w:b/>
          <w:bCs/>
          <w:strike w:val="0"/>
          <w:sz w:val="21"/>
          <w:szCs w:val="21"/>
          <w:highlight w:val="none"/>
          <w:lang w:val="en-US" w:bidi="zh-CN"/>
        </w:rPr>
        <w:outlineLvl w:val="9"/>
      </w:pPr>
      <w:r>
        <w:rPr>
          <w:rFonts w:hint="eastAsia" w:ascii="Arial" w:hAnsi="Arial" w:cs="Arial"/>
          <w:b/>
          <w:bCs/>
          <w:strike w:val="0"/>
          <w:sz w:val="21"/>
          <w:szCs w:val="21"/>
          <w:highlight w:val="none"/>
          <w:lang w:val="en-US" w:bidi="zh-CN"/>
        </w:rPr>
      </w:r>
      <w:r/>
    </w:p>
    <w:p>
      <w:pPr>
        <w:pStyle w:val="655"/>
        <w:keepLines w:val="0"/>
        <w:keepNext w:val="0"/>
        <w:pageBreakBefore w:val="0"/>
        <w:spacing w:line="360" w:lineRule="auto"/>
        <w:rPr>
          <w:rFonts w:ascii="Arial" w:hAnsi="Arial" w:cs="Arial"/>
          <w:b/>
          <w:bCs/>
          <w:strike w:val="0"/>
          <w:sz w:val="21"/>
          <w:szCs w:val="21"/>
          <w:highlight w:val="none"/>
          <w:lang w:val="zh-CN" w:bidi="zh-CN"/>
        </w:rPr>
        <w:outlineLvl w:val="9"/>
      </w:pPr>
      <w:r>
        <w:rPr>
          <w:rFonts w:hint="eastAsia" w:ascii="Arial" w:hAnsi="Arial" w:cs="Arial"/>
          <w:b/>
          <w:bCs/>
          <w:strike w:val="0"/>
          <w:sz w:val="21"/>
          <w:szCs w:val="21"/>
          <w:highlight w:val="none"/>
          <w:lang w:val="en-US" w:bidi="zh-CN"/>
        </w:rPr>
        <w:t xml:space="preserve">附件十</w:t>
      </w:r>
      <w:r>
        <w:rPr>
          <w:rFonts w:ascii="Arial" w:hAnsi="Arial" w:cs="Arial"/>
          <w:b/>
          <w:bCs/>
          <w:strike w:val="0"/>
          <w:sz w:val="21"/>
          <w:szCs w:val="21"/>
          <w:highlight w:val="none"/>
          <w:lang w:val="zh-CN" w:bidi="zh-CN"/>
        </w:rPr>
        <w:t xml:space="preserve">、无重大违法记录声明格式</w:t>
      </w:r>
      <w:r>
        <w:rPr>
          <w:rFonts w:ascii="Arial" w:hAnsi="Arial" w:cs="Arial"/>
          <w:b/>
          <w:bCs/>
          <w:strike w:val="0"/>
          <w:sz w:val="21"/>
          <w:szCs w:val="21"/>
          <w:highlight w:val="none"/>
          <w:lang w:val="zh-CN" w:bidi="zh-CN"/>
        </w:rPr>
      </w:r>
      <w:r/>
    </w:p>
    <w:p>
      <w:pPr>
        <w:pStyle w:val="655"/>
        <w:ind w:left="223"/>
        <w:jc w:val="center"/>
        <w:keepLines w:val="0"/>
        <w:keepNext w:val="0"/>
        <w:pageBreakBefore w:val="0"/>
        <w:spacing w:beforeAutospacing="0" w:line="360" w:lineRule="auto"/>
        <w:rPr>
          <w:rFonts w:ascii="Arial" w:hAnsi="Arial" w:cs="Arial"/>
          <w:b/>
          <w:strike w:val="0"/>
          <w:sz w:val="21"/>
          <w:szCs w:val="21"/>
          <w:highlight w:val="none"/>
          <w:lang w:val="zh-CN" w:bidi="zh-CN"/>
        </w:rPr>
        <w:outlineLvl w:val="9"/>
      </w:pPr>
      <w:r>
        <w:rPr>
          <w:rFonts w:ascii="Arial" w:hAnsi="Arial" w:cs="Arial"/>
          <w:b/>
          <w:strike w:val="0"/>
          <w:sz w:val="21"/>
          <w:szCs w:val="21"/>
          <w:highlight w:val="none"/>
          <w:lang w:val="zh-CN" w:bidi="zh-CN"/>
        </w:rPr>
        <w:t xml:space="preserve">无重大违法记录声明</w:t>
      </w:r>
      <w:r>
        <w:rPr>
          <w:rFonts w:ascii="Arial" w:hAnsi="Arial" w:cs="Arial"/>
          <w:b/>
          <w:strike w:val="0"/>
          <w:sz w:val="21"/>
          <w:szCs w:val="21"/>
          <w:highlight w:val="none"/>
          <w:lang w:val="zh-CN" w:bidi="zh-CN"/>
        </w:rPr>
      </w:r>
      <w:r/>
    </w:p>
    <w:p>
      <w:pPr>
        <w:pStyle w:val="655"/>
        <w:ind w:firstLine="420"/>
        <w:keepLines w:val="0"/>
        <w:keepNext w:val="0"/>
        <w:pageBreakBefore w:val="0"/>
        <w:spacing w:beforeAutospacing="0" w:line="240" w:lineRule="auto"/>
        <w:shd w:val="clear" w:color="auto" w:fill="ffffff"/>
        <w:widowControl/>
        <w:rPr>
          <w:rFonts w:ascii="Arial" w:hAnsi="Arial" w:cs="Arial"/>
          <w:sz w:val="21"/>
          <w:szCs w:val="21"/>
          <w:highlight w:val="none"/>
          <w:lang w:val="zh-CN" w:eastAsia="zh-CN"/>
        </w:rPr>
        <w:outlineLvl w:val="9"/>
      </w:pPr>
      <w:r>
        <w:rPr>
          <w:rFonts w:hint="eastAsia" w:ascii="宋体" w:hAnsi="宋体" w:eastAsia="宋体" w:cs="宋体"/>
          <w:color w:val="000000"/>
          <w:szCs w:val="21"/>
          <w:highlight w:val="none"/>
          <w:lang w:eastAsia="zh-CN"/>
        </w:rPr>
        <w:t xml:space="preserve">南京市江宁区人民政府禄口街道办事处</w:t>
      </w:r>
      <w:r>
        <w:rPr>
          <w:rFonts w:ascii="Arial" w:hAnsi="Arial" w:cs="Arial"/>
          <w:sz w:val="21"/>
          <w:szCs w:val="21"/>
          <w:highlight w:val="none"/>
          <w:lang w:val="zh-CN" w:eastAsia="zh-CN"/>
        </w:rPr>
        <w:t xml:space="preserve">：</w:t>
      </w:r>
      <w:r>
        <w:rPr>
          <w:rFonts w:ascii="Arial" w:hAnsi="Arial" w:cs="Arial"/>
          <w:sz w:val="21"/>
          <w:szCs w:val="21"/>
          <w:highlight w:val="none"/>
          <w:lang w:val="zh-CN" w:eastAsia="zh-CN"/>
        </w:rPr>
      </w:r>
      <w:r/>
    </w:p>
    <w:p>
      <w:pPr>
        <w:pStyle w:val="655"/>
        <w:ind w:firstLine="420"/>
        <w:keepLines w:val="0"/>
        <w:keepNext w:val="0"/>
        <w:pageBreakBefore w:val="0"/>
        <w:spacing w:beforeAutospacing="0" w:line="240" w:lineRule="auto"/>
        <w:shd w:val="clear" w:color="auto" w:fill="ffffff"/>
        <w:widowControl/>
        <w:rPr>
          <w:rFonts w:ascii="Arial" w:hAnsi="Arial" w:cs="Arial"/>
          <w:sz w:val="21"/>
          <w:szCs w:val="21"/>
          <w:highlight w:val="none"/>
          <w:lang w:val="zh-CN" w:eastAsia="zh-CN"/>
        </w:rPr>
        <w:outlineLvl w:val="9"/>
      </w:pPr>
      <w:r>
        <w:rPr>
          <w:rFonts w:ascii="Arial" w:hAnsi="Arial" w:cs="Arial"/>
          <w:sz w:val="21"/>
          <w:szCs w:val="21"/>
          <w:highlight w:val="none"/>
          <w:lang w:val="zh-CN" w:eastAsia="zh-CN"/>
        </w:rPr>
      </w:r>
      <w:r/>
    </w:p>
    <w:p>
      <w:pPr>
        <w:pStyle w:val="655"/>
        <w:ind w:firstLine="420"/>
        <w:keepLines w:val="0"/>
        <w:keepNext w:val="0"/>
        <w:pageBreakBefore w:val="0"/>
        <w:spacing w:beforeAutospacing="0" w:line="480" w:lineRule="auto"/>
        <w:shd w:val="clear" w:color="auto" w:fill="ffffff"/>
        <w:widowControl/>
        <w:rPr>
          <w:rFonts w:ascii="Arial" w:hAnsi="Arial" w:cs="Arial"/>
          <w:sz w:val="21"/>
          <w:szCs w:val="21"/>
          <w:highlight w:val="none"/>
          <w:lang w:val="zh-CN" w:eastAsia="zh-CN"/>
        </w:rPr>
        <w:outlineLvl w:val="9"/>
      </w:pPr>
      <w:r>
        <w:rPr>
          <w:rFonts w:ascii="Arial" w:hAnsi="Arial" w:cs="Arial"/>
          <w:sz w:val="21"/>
          <w:szCs w:val="21"/>
          <w:highlight w:val="none"/>
          <w:lang w:val="zh-CN" w:eastAsia="zh-CN"/>
        </w:rPr>
        <w:t xml:space="preserve">我单位</w:t>
      </w:r>
      <w:r>
        <w:rPr>
          <w:rFonts w:ascii="Arial" w:hAnsi="Arial" w:cs="Arial"/>
          <w:sz w:val="21"/>
          <w:szCs w:val="21"/>
          <w:highlight w:val="none"/>
          <w:u w:val="single"/>
          <w:lang w:val="zh-CN" w:eastAsia="zh-CN"/>
        </w:rPr>
        <w:tab/>
      </w:r>
      <w:r>
        <w:rPr>
          <w:rFonts w:ascii="Arial" w:hAnsi="Arial" w:cs="Arial"/>
          <w:sz w:val="21"/>
          <w:szCs w:val="21"/>
          <w:highlight w:val="none"/>
          <w:u w:val="single"/>
          <w:lang w:val="zh-CN" w:eastAsia="zh-CN"/>
        </w:rPr>
        <w:t xml:space="preserve">（</w:t>
      </w:r>
      <w:r>
        <w:rPr>
          <w:rFonts w:hint="eastAsia" w:ascii="Arial" w:hAnsi="Arial" w:cs="Arial"/>
          <w:sz w:val="21"/>
          <w:szCs w:val="21"/>
          <w:highlight w:val="none"/>
          <w:u w:val="single"/>
          <w:lang w:val="en-US" w:eastAsia="zh-CN"/>
        </w:rPr>
        <w:t xml:space="preserve">投标人</w:t>
      </w:r>
      <w:r>
        <w:rPr>
          <w:rFonts w:ascii="Arial" w:hAnsi="Arial" w:cs="Arial"/>
          <w:sz w:val="21"/>
          <w:szCs w:val="21"/>
          <w:highlight w:val="none"/>
          <w:u w:val="single"/>
          <w:lang w:val="zh-CN" w:eastAsia="zh-CN"/>
        </w:rPr>
        <w:t xml:space="preserve">名称）</w:t>
      </w:r>
      <w:r>
        <w:rPr>
          <w:rFonts w:ascii="Arial" w:hAnsi="Arial" w:cs="Arial"/>
          <w:sz w:val="21"/>
          <w:szCs w:val="21"/>
          <w:highlight w:val="none"/>
          <w:lang w:val="zh-CN" w:eastAsia="zh-CN"/>
        </w:rPr>
        <w:t xml:space="preserve">郑重声明：</w:t>
      </w:r>
      <w:r>
        <w:rPr>
          <w:rFonts w:ascii="Arial" w:hAnsi="Arial" w:cs="Arial"/>
          <w:sz w:val="21"/>
          <w:szCs w:val="21"/>
          <w:highlight w:val="none"/>
          <w:lang w:val="zh-CN" w:eastAsia="zh-CN"/>
        </w:rPr>
      </w:r>
      <w:r/>
    </w:p>
    <w:p>
      <w:pPr>
        <w:pStyle w:val="655"/>
        <w:ind w:firstLine="420"/>
        <w:keepLines w:val="0"/>
        <w:keepNext w:val="0"/>
        <w:pageBreakBefore w:val="0"/>
        <w:spacing w:beforeAutospacing="0" w:line="480" w:lineRule="auto"/>
        <w:shd w:val="clear" w:color="auto" w:fill="ffffff"/>
        <w:widowControl/>
        <w:rPr>
          <w:rFonts w:ascii="Arial" w:hAnsi="Arial" w:cs="Arial"/>
          <w:sz w:val="21"/>
          <w:szCs w:val="21"/>
          <w:highlight w:val="none"/>
          <w:lang w:val="zh-CN" w:eastAsia="zh-CN"/>
        </w:rPr>
        <w:outlineLvl w:val="9"/>
      </w:pPr>
      <w:r>
        <w:rPr>
          <w:rFonts w:ascii="Arial" w:hAnsi="Arial" w:cs="Arial"/>
          <w:sz w:val="21"/>
          <w:szCs w:val="21"/>
          <w:highlight w:val="none"/>
          <w:lang w:val="zh-CN" w:eastAsia="zh-CN"/>
        </w:rPr>
        <w:t xml:space="preserve">参加政府采购活动前3年内在经营活动中</w:t>
      </w:r>
      <w:r>
        <w:rPr>
          <w:rFonts w:ascii="Arial" w:hAnsi="Arial" w:cs="Arial"/>
          <w:sz w:val="21"/>
          <w:szCs w:val="21"/>
          <w:highlight w:val="none"/>
          <w:u w:val="single"/>
          <w:lang w:val="zh-CN" w:eastAsia="zh-CN"/>
        </w:rPr>
        <w:tab/>
      </w:r>
      <w:r>
        <w:rPr>
          <w:rFonts w:ascii="Arial" w:hAnsi="Arial" w:cs="Arial"/>
          <w:sz w:val="21"/>
          <w:szCs w:val="21"/>
          <w:highlight w:val="none"/>
          <w:lang w:val="zh-CN" w:eastAsia="zh-CN"/>
        </w:rPr>
        <w:t xml:space="preserve">（在下划线上如实填写：有或没有）重大违法记录。</w:t>
      </w:r>
      <w:r>
        <w:rPr>
          <w:rFonts w:ascii="Arial" w:hAnsi="Arial" w:cs="Arial"/>
          <w:sz w:val="21"/>
          <w:szCs w:val="21"/>
          <w:highlight w:val="none"/>
          <w:lang w:val="zh-CN" w:eastAsia="zh-CN"/>
        </w:rPr>
      </w:r>
      <w:r/>
    </w:p>
    <w:p>
      <w:pPr>
        <w:pStyle w:val="655"/>
        <w:ind w:firstLine="420"/>
        <w:keepLines w:val="0"/>
        <w:keepNext w:val="0"/>
        <w:pageBreakBefore w:val="0"/>
        <w:spacing w:beforeAutospacing="0" w:line="480" w:lineRule="auto"/>
        <w:shd w:val="clear" w:color="auto" w:fill="ffffff"/>
        <w:widowControl/>
        <w:rPr>
          <w:rFonts w:ascii="Arial" w:hAnsi="Arial" w:cs="Arial"/>
          <w:sz w:val="21"/>
          <w:szCs w:val="21"/>
          <w:highlight w:val="none"/>
          <w:lang w:val="zh-CN" w:eastAsia="zh-CN"/>
        </w:rPr>
        <w:outlineLvl w:val="9"/>
      </w:pPr>
      <w:r>
        <w:rPr>
          <w:rFonts w:ascii="Arial" w:hAnsi="Arial" w:cs="Arial"/>
          <w:sz w:val="21"/>
          <w:szCs w:val="21"/>
          <w:highlight w:val="none"/>
          <w:lang w:val="zh-CN" w:eastAsia="zh-CN"/>
        </w:rPr>
        <w:t xml:space="preserve">（说明：政府采购法第二十二条第一款第五项所称重大违法记录，是指供应商因违法经营受到</w:t>
      </w:r>
      <w:r>
        <w:rPr>
          <w:rFonts w:ascii="Arial" w:hAnsi="Arial" w:cs="Arial"/>
          <w:sz w:val="21"/>
          <w:szCs w:val="21"/>
          <w:highlight w:val="none"/>
          <w:lang w:val="zh-CN" w:eastAsia="zh-CN"/>
        </w:rPr>
      </w:r>
      <w:r/>
    </w:p>
    <w:p>
      <w:pPr>
        <w:pStyle w:val="655"/>
        <w:ind w:firstLine="420"/>
        <w:keepLines w:val="0"/>
        <w:keepNext w:val="0"/>
        <w:pageBreakBefore w:val="0"/>
        <w:spacing w:beforeAutospacing="0" w:line="480" w:lineRule="auto"/>
        <w:shd w:val="clear" w:color="auto" w:fill="ffffff"/>
        <w:widowControl/>
        <w:rPr>
          <w:rFonts w:ascii="Arial" w:hAnsi="Arial" w:cs="Arial"/>
          <w:sz w:val="21"/>
          <w:szCs w:val="21"/>
          <w:highlight w:val="none"/>
          <w:lang w:val="zh-CN" w:eastAsia="zh-CN"/>
        </w:rPr>
        <w:outlineLvl w:val="9"/>
      </w:pPr>
      <w:r>
        <w:rPr>
          <w:rFonts w:ascii="Arial" w:hAnsi="Arial" w:cs="Arial"/>
          <w:sz w:val="21"/>
          <w:szCs w:val="21"/>
          <w:highlight w:val="none"/>
          <w:lang w:val="zh-CN" w:eastAsia="zh-CN"/>
        </w:rPr>
        <w:t xml:space="preserve">刑事处罚或者责令停产停业、吊销许可证或者执照、较大数额罚款等行政处罚。）</w:t>
      </w:r>
      <w:r>
        <w:rPr>
          <w:rFonts w:ascii="Arial" w:hAnsi="Arial" w:cs="Arial"/>
          <w:sz w:val="21"/>
          <w:szCs w:val="21"/>
          <w:highlight w:val="none"/>
          <w:lang w:val="zh-CN" w:eastAsia="zh-CN"/>
        </w:rPr>
      </w:r>
      <w:r/>
    </w:p>
    <w:p>
      <w:pPr>
        <w:pStyle w:val="655"/>
        <w:ind w:firstLine="420"/>
        <w:keepLines w:val="0"/>
        <w:keepNext w:val="0"/>
        <w:pageBreakBefore w:val="0"/>
        <w:spacing w:beforeAutospacing="0" w:line="240" w:lineRule="auto"/>
        <w:shd w:val="clear" w:color="auto" w:fill="ffffff"/>
        <w:widowControl/>
        <w:rPr>
          <w:rFonts w:ascii="Arial" w:hAnsi="Arial" w:cs="Arial"/>
          <w:sz w:val="21"/>
          <w:szCs w:val="21"/>
          <w:highlight w:val="none"/>
          <w:lang w:val="zh-CN" w:eastAsia="zh-CN"/>
        </w:rPr>
        <w:outlineLvl w:val="9"/>
      </w:pPr>
      <w:r>
        <w:rPr>
          <w:rFonts w:ascii="Arial" w:hAnsi="Arial" w:cs="Arial"/>
          <w:sz w:val="21"/>
          <w:szCs w:val="21"/>
          <w:highlight w:val="none"/>
          <w:lang w:val="zh-CN" w:eastAsia="zh-CN"/>
        </w:rPr>
      </w:r>
      <w:r/>
    </w:p>
    <w:p>
      <w:pPr>
        <w:pStyle w:val="655"/>
        <w:ind w:firstLine="5040"/>
        <w:keepLines w:val="0"/>
        <w:keepNext w:val="0"/>
        <w:pageBreakBefore w:val="0"/>
        <w:spacing w:beforeAutospacing="0" w:line="240" w:lineRule="auto"/>
        <w:shd w:val="clear" w:color="auto" w:fill="ffffff"/>
        <w:widowControl/>
        <w:rPr>
          <w:rFonts w:ascii="Arial" w:hAnsi="Arial" w:cs="Arial"/>
          <w:sz w:val="21"/>
          <w:szCs w:val="21"/>
          <w:highlight w:val="none"/>
          <w:lang w:val="zh-CN" w:eastAsia="zh-CN"/>
        </w:rPr>
        <w:outlineLvl w:val="9"/>
      </w:pPr>
      <w:r>
        <w:rPr>
          <w:rFonts w:ascii="Arial" w:hAnsi="Arial" w:cs="Arial"/>
          <w:sz w:val="21"/>
          <w:szCs w:val="21"/>
          <w:highlight w:val="none"/>
          <w:lang w:val="zh-CN" w:eastAsia="zh-CN"/>
        </w:rPr>
      </w:r>
      <w:r/>
    </w:p>
    <w:p>
      <w:pPr>
        <w:pStyle w:val="655"/>
        <w:ind w:firstLine="5040"/>
        <w:keepLines w:val="0"/>
        <w:keepNext w:val="0"/>
        <w:pageBreakBefore w:val="0"/>
        <w:spacing w:beforeAutospacing="0" w:line="240" w:lineRule="auto"/>
        <w:shd w:val="clear" w:color="auto" w:fill="ffffff"/>
        <w:widowControl/>
        <w:rPr>
          <w:rFonts w:ascii="Arial" w:hAnsi="Arial" w:cs="Arial"/>
          <w:sz w:val="21"/>
          <w:szCs w:val="21"/>
          <w:highlight w:val="none"/>
          <w:lang w:val="zh-CN" w:eastAsia="zh-CN"/>
        </w:rPr>
        <w:outlineLvl w:val="9"/>
      </w:pPr>
      <w:r>
        <w:rPr>
          <w:rFonts w:ascii="Arial" w:hAnsi="Arial" w:cs="Arial"/>
          <w:sz w:val="21"/>
          <w:szCs w:val="21"/>
          <w:highlight w:val="none"/>
          <w:lang w:val="zh-CN" w:eastAsia="zh-CN"/>
        </w:rPr>
      </w:r>
      <w:r/>
    </w:p>
    <w:p>
      <w:pPr>
        <w:pStyle w:val="655"/>
        <w:ind w:firstLine="5040"/>
        <w:keepLines w:val="0"/>
        <w:keepNext w:val="0"/>
        <w:pageBreakBefore w:val="0"/>
        <w:spacing w:beforeAutospacing="0" w:line="240" w:lineRule="auto"/>
        <w:shd w:val="clear" w:color="auto" w:fill="ffffff"/>
        <w:widowControl/>
        <w:rPr>
          <w:rFonts w:ascii="Arial" w:hAnsi="Arial" w:cs="Arial"/>
          <w:sz w:val="21"/>
          <w:szCs w:val="21"/>
          <w:highlight w:val="none"/>
          <w:lang w:val="zh-CN" w:eastAsia="zh-CN"/>
        </w:rPr>
        <w:outlineLvl w:val="9"/>
      </w:pPr>
      <w:r>
        <w:rPr>
          <w:rFonts w:ascii="Arial" w:hAnsi="Arial" w:cs="Arial"/>
          <w:sz w:val="21"/>
          <w:szCs w:val="21"/>
          <w:highlight w:val="none"/>
          <w:lang w:val="zh-CN" w:eastAsia="zh-CN"/>
        </w:rPr>
      </w:r>
      <w:r/>
    </w:p>
    <w:p>
      <w:pPr>
        <w:pStyle w:val="655"/>
        <w:keepLines w:val="0"/>
        <w:keepNext w:val="0"/>
        <w:pageBreakBefore w:val="0"/>
        <w:spacing w:beforeAutospacing="0" w:line="240" w:lineRule="auto"/>
        <w:shd w:val="clear" w:color="auto" w:fill="ffffff"/>
        <w:widowControl/>
        <w:rPr>
          <w:rFonts w:ascii="Arial" w:hAnsi="Arial" w:cs="Arial"/>
          <w:sz w:val="21"/>
          <w:szCs w:val="21"/>
          <w:highlight w:val="none"/>
          <w:lang w:val="zh-CN" w:eastAsia="zh-CN"/>
        </w:rPr>
        <w:outlineLvl w:val="9"/>
      </w:pPr>
      <w:r>
        <w:rPr>
          <w:rFonts w:ascii="Arial" w:hAnsi="Arial" w:cs="Arial"/>
          <w:sz w:val="21"/>
          <w:szCs w:val="21"/>
          <w:highlight w:val="none"/>
          <w:lang w:val="zh-CN" w:eastAsia="zh-CN"/>
        </w:rPr>
      </w:r>
      <w:r/>
    </w:p>
    <w:p>
      <w:pPr>
        <w:pStyle w:val="655"/>
        <w:ind w:firstLine="5040"/>
        <w:keepLines w:val="0"/>
        <w:keepNext w:val="0"/>
        <w:pageBreakBefore w:val="0"/>
        <w:spacing w:beforeAutospacing="0" w:line="240" w:lineRule="auto"/>
        <w:shd w:val="clear" w:color="auto" w:fill="ffffff"/>
        <w:widowControl/>
        <w:rPr>
          <w:rFonts w:ascii="Arial" w:hAnsi="Arial" w:cs="Arial"/>
          <w:sz w:val="21"/>
          <w:szCs w:val="21"/>
          <w:highlight w:val="none"/>
          <w:lang w:val="zh-CN" w:eastAsia="zh-CN"/>
        </w:rPr>
        <w:outlineLvl w:val="9"/>
      </w:pPr>
      <w:r>
        <w:rPr>
          <w:rFonts w:ascii="Arial" w:hAnsi="Arial" w:cs="Arial"/>
          <w:sz w:val="21"/>
          <w:szCs w:val="21"/>
          <w:highlight w:val="none"/>
          <w:lang w:val="zh-CN" w:eastAsia="zh-CN"/>
        </w:rPr>
      </w:r>
      <w:r/>
    </w:p>
    <w:p>
      <w:pPr>
        <w:pStyle w:val="655"/>
        <w:ind w:firstLine="630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投标人名称：（盖章）</w:t>
      </w:r>
      <w:r>
        <w:rPr>
          <w:rFonts w:hint="eastAsia" w:ascii="宋体" w:hAnsi="宋体" w:eastAsia="宋体" w:cs="宋体"/>
          <w:sz w:val="21"/>
          <w:szCs w:val="21"/>
          <w:highlight w:val="none"/>
        </w:rPr>
      </w:r>
      <w:r/>
    </w:p>
    <w:p>
      <w:pPr>
        <w:pStyle w:val="655"/>
        <w:ind w:firstLine="630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日 期：</w:t>
      </w:r>
      <w:r>
        <w:rPr>
          <w:rFonts w:hint="eastAsia" w:ascii="宋体" w:hAnsi="宋体" w:eastAsia="宋体" w:cs="宋体"/>
          <w:color w:val="000000"/>
          <w:szCs w:val="21"/>
          <w:highlight w:val="none"/>
          <w:lang w:val="en-US" w:eastAsia="zh-CN"/>
        </w:rPr>
        <w:t xml:space="preserve">年    月    日</w:t>
      </w:r>
      <w:r>
        <w:rPr>
          <w:rFonts w:hint="eastAsia" w:ascii="宋体" w:hAnsi="宋体" w:eastAsia="宋体" w:cs="宋体"/>
          <w:i w:val="0"/>
          <w:iCs w:val="0"/>
          <w:sz w:val="21"/>
          <w:szCs w:val="21"/>
          <w:highlight w:val="none"/>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55"/>
        <w:numPr>
          <w:ilvl w:val="0"/>
          <w:numId w:val="0"/>
        </w:numPr>
        <w:keepLines w:val="0"/>
        <w:keepNext w:val="0"/>
        <w:pageBreakBefore w:val="0"/>
        <w:spacing w:before="58" w:line="360" w:lineRule="auto"/>
        <w:rPr>
          <w:rFonts w:hint="eastAsia" w:ascii="Arial" w:hAnsi="Arial" w:cs="Arial"/>
          <w:b/>
          <w:bCs/>
          <w:strike w:val="0"/>
          <w:sz w:val="21"/>
          <w:szCs w:val="21"/>
          <w:highlight w:val="none"/>
          <w:lang w:val="en-US" w:bidi="zh-CN"/>
        </w:rPr>
        <w:outlineLvl w:val="9"/>
      </w:pPr>
      <w:r>
        <w:rPr>
          <w:rFonts w:hint="eastAsia" w:ascii="Arial" w:hAnsi="Arial" w:cs="Arial"/>
          <w:b/>
          <w:bCs/>
          <w:strike w:val="0"/>
          <w:sz w:val="21"/>
          <w:szCs w:val="21"/>
          <w:highlight w:val="none"/>
          <w:lang w:val="en-US" w:bidi="zh-CN"/>
        </w:rPr>
      </w:r>
      <w:r/>
    </w:p>
    <w:p>
      <w:pPr>
        <w:pStyle w:val="655"/>
        <w:numPr>
          <w:ilvl w:val="0"/>
          <w:numId w:val="0"/>
        </w:numPr>
        <w:keepLines w:val="0"/>
        <w:keepNext w:val="0"/>
        <w:pageBreakBefore w:val="0"/>
        <w:spacing w:before="58" w:line="360" w:lineRule="auto"/>
        <w:rPr>
          <w:rFonts w:ascii="Arial" w:hAnsi="Arial" w:cs="Arial"/>
          <w:b/>
          <w:bCs/>
          <w:strike w:val="0"/>
          <w:sz w:val="21"/>
          <w:szCs w:val="21"/>
          <w:highlight w:val="none"/>
          <w:lang w:val="zh-CN" w:bidi="zh-CN"/>
        </w:rPr>
        <w:outlineLvl w:val="9"/>
      </w:pPr>
      <w:r>
        <w:rPr>
          <w:rFonts w:hint="eastAsia" w:ascii="Arial" w:hAnsi="Arial" w:cs="Arial"/>
          <w:b/>
          <w:bCs/>
          <w:strike w:val="0"/>
          <w:sz w:val="21"/>
          <w:szCs w:val="21"/>
          <w:highlight w:val="none"/>
          <w:lang w:val="en-US" w:bidi="zh-CN"/>
        </w:rPr>
        <w:t xml:space="preserve">附件十一、</w:t>
      </w:r>
      <w:r>
        <w:rPr>
          <w:rFonts w:ascii="Arial" w:hAnsi="Arial" w:cs="Arial"/>
          <w:b/>
          <w:bCs/>
          <w:strike w:val="0"/>
          <w:sz w:val="21"/>
          <w:szCs w:val="21"/>
          <w:highlight w:val="none"/>
          <w:lang w:val="zh-CN" w:bidi="zh-CN"/>
        </w:rPr>
        <w:t xml:space="preserve">具备履行合同所必需的设备和专业技术能力的书面声明</w:t>
      </w:r>
      <w:r>
        <w:rPr>
          <w:rFonts w:ascii="Arial" w:hAnsi="Arial" w:cs="Arial"/>
          <w:b/>
          <w:bCs/>
          <w:strike w:val="0"/>
          <w:sz w:val="21"/>
          <w:szCs w:val="21"/>
          <w:highlight w:val="none"/>
          <w:lang w:val="zh-CN" w:bidi="zh-CN"/>
        </w:rPr>
      </w:r>
      <w:r/>
    </w:p>
    <w:p>
      <w:pPr>
        <w:pStyle w:val="655"/>
        <w:numPr>
          <w:ilvl w:val="0"/>
          <w:numId w:val="0"/>
        </w:numPr>
        <w:jc w:val="center"/>
        <w:keepLines w:val="0"/>
        <w:keepNext w:val="0"/>
        <w:pageBreakBefore w:val="0"/>
        <w:spacing w:before="58" w:line="360" w:lineRule="auto"/>
        <w:rPr>
          <w:rFonts w:hint="eastAsia" w:ascii="Arial" w:hAnsi="Arial" w:cs="Arial"/>
          <w:b/>
          <w:bCs/>
          <w:strike w:val="0"/>
          <w:sz w:val="21"/>
          <w:szCs w:val="21"/>
          <w:highlight w:val="none"/>
          <w:lang w:val="en-US" w:bidi="zh-CN"/>
        </w:rPr>
        <w:outlineLvl w:val="9"/>
      </w:pPr>
      <w:r/>
      <w:bookmarkStart w:id="92" w:name="_Toc27247"/>
      <w:r>
        <w:rPr>
          <w:rFonts w:hint="eastAsia" w:ascii="Arial" w:hAnsi="Arial" w:cs="Arial"/>
          <w:b/>
          <w:bCs/>
          <w:strike w:val="0"/>
          <w:sz w:val="21"/>
          <w:szCs w:val="21"/>
          <w:highlight w:val="none"/>
          <w:lang w:val="en-US" w:bidi="zh-CN"/>
        </w:rPr>
      </w:r>
      <w:r/>
    </w:p>
    <w:p>
      <w:pPr>
        <w:pStyle w:val="655"/>
        <w:numPr>
          <w:ilvl w:val="0"/>
          <w:numId w:val="0"/>
        </w:numPr>
        <w:jc w:val="center"/>
        <w:keepLines w:val="0"/>
        <w:keepNext w:val="0"/>
        <w:pageBreakBefore w:val="0"/>
        <w:spacing w:before="58" w:line="360" w:lineRule="auto"/>
        <w:rPr>
          <w:rFonts w:ascii="Arial" w:hAnsi="Arial" w:cs="Arial"/>
          <w:b/>
          <w:bCs/>
          <w:strike w:val="0"/>
          <w:sz w:val="21"/>
          <w:szCs w:val="21"/>
          <w:highlight w:val="none"/>
          <w:lang w:val="zh-CN" w:bidi="zh-CN"/>
        </w:rPr>
        <w:outlineLvl w:val="9"/>
      </w:pPr>
      <w:r>
        <w:rPr>
          <w:rFonts w:hint="eastAsia" w:ascii="Arial" w:hAnsi="Arial" w:cs="Arial"/>
          <w:b/>
          <w:bCs/>
          <w:strike w:val="0"/>
          <w:sz w:val="21"/>
          <w:szCs w:val="21"/>
          <w:highlight w:val="none"/>
          <w:lang w:val="en-US" w:bidi="zh-CN"/>
        </w:rPr>
        <w:t xml:space="preserve">具</w:t>
      </w:r>
      <w:r>
        <w:rPr>
          <w:rFonts w:ascii="Arial" w:hAnsi="Arial" w:cs="Arial"/>
          <w:b/>
          <w:bCs/>
          <w:strike w:val="0"/>
          <w:sz w:val="21"/>
          <w:szCs w:val="21"/>
          <w:highlight w:val="none"/>
          <w:lang w:val="zh-CN" w:bidi="zh-CN"/>
        </w:rPr>
        <w:t xml:space="preserve">备履行合同所必需的设备和专业技术能力的书面声明</w:t>
      </w:r>
      <w:bookmarkEnd w:id="92"/>
      <w:r>
        <w:rPr>
          <w:rFonts w:ascii="Arial" w:hAnsi="Arial" w:cs="Arial"/>
          <w:b/>
          <w:bCs/>
          <w:strike w:val="0"/>
          <w:sz w:val="21"/>
          <w:szCs w:val="21"/>
          <w:highlight w:val="none"/>
          <w:lang w:val="zh-CN" w:bidi="zh-CN"/>
        </w:rPr>
      </w:r>
      <w:r/>
    </w:p>
    <w:p>
      <w:pPr>
        <w:pStyle w:val="655"/>
        <w:ind w:left="223" w:right="255" w:firstLine="420"/>
        <w:keepLines w:val="0"/>
        <w:keepNext w:val="0"/>
        <w:pageBreakBefore w:val="0"/>
        <w:spacing w:line="480" w:lineRule="auto"/>
        <w:widowControl w:val="off"/>
        <w:rPr>
          <w:rFonts w:ascii="Arial" w:hAnsi="Arial" w:cs="Arial"/>
          <w:strike w:val="0"/>
          <w:sz w:val="21"/>
          <w:szCs w:val="21"/>
          <w:highlight w:val="none"/>
          <w:lang w:val="zh-CN" w:bidi="zh-CN"/>
        </w:rPr>
        <w:outlineLvl w:val="9"/>
      </w:pPr>
      <w:r>
        <w:rPr>
          <w:rFonts w:ascii="Arial" w:hAnsi="Arial" w:cs="Arial"/>
          <w:strike w:val="0"/>
          <w:sz w:val="21"/>
          <w:szCs w:val="21"/>
          <w:highlight w:val="none"/>
          <w:lang w:val="zh-CN" w:bidi="zh-CN"/>
        </w:rPr>
        <w:t xml:space="preserve">我单位郑重声明：我单位具备履行本项采购合同所必需的设备和专业技术能力，为履行本项采购合同我公司具备如下主要设备和主要专业技术能力：</w:t>
      </w:r>
      <w:r>
        <w:rPr>
          <w:rFonts w:ascii="Arial" w:hAnsi="Arial" w:cs="Arial"/>
          <w:strike w:val="0"/>
          <w:sz w:val="21"/>
          <w:szCs w:val="21"/>
          <w:highlight w:val="none"/>
          <w:lang w:val="zh-CN" w:bidi="zh-CN"/>
        </w:rPr>
      </w:r>
      <w:r/>
    </w:p>
    <w:p>
      <w:pPr>
        <w:pStyle w:val="655"/>
        <w:ind w:left="643"/>
        <w:keepLines w:val="0"/>
        <w:keepNext w:val="0"/>
        <w:pageBreakBefore w:val="0"/>
        <w:spacing w:line="480" w:lineRule="auto"/>
        <w:widowControl w:val="off"/>
        <w:tabs>
          <w:tab w:val="left" w:pos="3268" w:leader="none"/>
        </w:tabs>
        <w:rPr>
          <w:rFonts w:ascii="Arial" w:hAnsi="Arial" w:cs="Arial"/>
          <w:strike w:val="0"/>
          <w:sz w:val="21"/>
          <w:szCs w:val="21"/>
          <w:highlight w:val="none"/>
          <w:lang w:val="zh-CN" w:bidi="zh-CN"/>
        </w:rPr>
        <w:outlineLvl w:val="9"/>
      </w:pPr>
      <w:r>
        <w:rPr>
          <w:rFonts w:ascii="Arial" w:hAnsi="Arial" w:cs="Arial"/>
          <w:strike w:val="0"/>
          <w:sz w:val="21"/>
          <w:szCs w:val="21"/>
          <w:highlight w:val="none"/>
          <w:lang w:val="zh-CN" w:bidi="zh-CN"/>
        </w:rPr>
        <w:t xml:space="preserve">主要设备有：</w:t>
      </w:r>
      <w:r>
        <w:rPr>
          <w:rFonts w:ascii="Arial" w:hAnsi="Arial" w:cs="Arial"/>
          <w:strike w:val="0"/>
          <w:sz w:val="21"/>
          <w:szCs w:val="21"/>
          <w:highlight w:val="none"/>
          <w:u w:val="single"/>
          <w:lang w:val="zh-CN" w:bidi="zh-CN"/>
        </w:rPr>
        <w:tab/>
      </w:r>
      <w:r>
        <w:rPr>
          <w:rFonts w:ascii="Arial" w:hAnsi="Arial" w:cs="Arial"/>
          <w:strike w:val="0"/>
          <w:sz w:val="21"/>
          <w:szCs w:val="21"/>
          <w:highlight w:val="none"/>
          <w:lang w:val="zh-CN" w:bidi="zh-CN"/>
        </w:rPr>
        <w:t xml:space="preserve">。</w:t>
      </w:r>
      <w:r>
        <w:rPr>
          <w:rFonts w:ascii="Arial" w:hAnsi="Arial" w:cs="Arial"/>
          <w:strike w:val="0"/>
          <w:sz w:val="21"/>
          <w:szCs w:val="21"/>
          <w:highlight w:val="none"/>
          <w:lang w:val="zh-CN" w:bidi="zh-CN"/>
        </w:rPr>
      </w:r>
      <w:r/>
    </w:p>
    <w:p>
      <w:pPr>
        <w:pStyle w:val="655"/>
        <w:ind w:left="643"/>
        <w:keepLines w:val="0"/>
        <w:keepNext w:val="0"/>
        <w:pageBreakBefore w:val="0"/>
        <w:spacing w:before="43" w:line="480" w:lineRule="auto"/>
        <w:widowControl w:val="off"/>
        <w:tabs>
          <w:tab w:val="left" w:pos="4108" w:leader="none"/>
        </w:tabs>
        <w:rPr>
          <w:rFonts w:ascii="Arial" w:hAnsi="Arial" w:cs="Arial"/>
          <w:strike w:val="0"/>
          <w:sz w:val="21"/>
          <w:szCs w:val="21"/>
          <w:highlight w:val="none"/>
          <w:lang w:val="zh-CN" w:bidi="zh-CN"/>
        </w:rPr>
        <w:outlineLvl w:val="9"/>
      </w:pPr>
      <w:r>
        <w:rPr>
          <w:rFonts w:ascii="Arial" w:hAnsi="Arial" w:cs="Arial"/>
          <w:strike w:val="0"/>
          <w:sz w:val="21"/>
          <w:szCs w:val="21"/>
          <w:highlight w:val="none"/>
          <w:lang w:val="zh-CN" w:bidi="zh-CN"/>
        </w:rPr>
        <w:t xml:space="preserve">主要专业技术能力有：</w:t>
      </w:r>
      <w:r>
        <w:rPr>
          <w:rFonts w:ascii="Arial" w:hAnsi="Arial" w:cs="Arial"/>
          <w:strike w:val="0"/>
          <w:sz w:val="21"/>
          <w:szCs w:val="21"/>
          <w:highlight w:val="none"/>
          <w:u w:val="single"/>
          <w:lang w:val="zh-CN" w:bidi="zh-CN"/>
        </w:rPr>
        <w:tab/>
      </w:r>
      <w:r>
        <w:rPr>
          <w:rFonts w:ascii="Arial" w:hAnsi="Arial" w:cs="Arial"/>
          <w:strike w:val="0"/>
          <w:sz w:val="21"/>
          <w:szCs w:val="21"/>
          <w:highlight w:val="none"/>
          <w:lang w:val="zh-CN" w:bidi="zh-CN"/>
        </w:rPr>
        <w:t xml:space="preserve">。</w:t>
      </w:r>
      <w:r>
        <w:rPr>
          <w:rFonts w:ascii="Arial" w:hAnsi="Arial" w:cs="Arial"/>
          <w:strike w:val="0"/>
          <w:sz w:val="21"/>
          <w:szCs w:val="21"/>
          <w:highlight w:val="none"/>
          <w:lang w:val="zh-CN" w:bidi="zh-CN"/>
        </w:rPr>
      </w:r>
      <w:r/>
    </w:p>
    <w:p>
      <w:pPr>
        <w:pStyle w:val="655"/>
        <w:ind w:firstLine="5040"/>
        <w:keepLines w:val="0"/>
        <w:keepNext w:val="0"/>
        <w:pageBreakBefore w:val="0"/>
        <w:spacing w:beforeAutospacing="0" w:line="240" w:lineRule="auto"/>
        <w:shd w:val="clear" w:color="auto" w:fill="ffffff"/>
        <w:widowControl/>
        <w:rPr>
          <w:rFonts w:ascii="Arial" w:hAnsi="Arial" w:cs="Arial"/>
          <w:sz w:val="21"/>
          <w:szCs w:val="21"/>
          <w:highlight w:val="none"/>
          <w:lang w:val="zh-CN" w:eastAsia="zh-CN"/>
        </w:rPr>
        <w:outlineLvl w:val="9"/>
      </w:pPr>
      <w:r/>
      <w:bookmarkStart w:id="93" w:name="_bookmark26"/>
      <w:r/>
      <w:bookmarkEnd w:id="93"/>
      <w:r/>
      <w:bookmarkStart w:id="94" w:name="十三、质量保证及服务承诺"/>
      <w:r/>
      <w:bookmarkEnd w:id="94"/>
      <w:r>
        <w:rPr>
          <w:rFonts w:ascii="Arial" w:hAnsi="Arial" w:cs="Arial"/>
          <w:sz w:val="21"/>
          <w:szCs w:val="21"/>
          <w:highlight w:val="none"/>
          <w:lang w:val="zh-CN" w:eastAsia="zh-CN"/>
        </w:rPr>
      </w:r>
      <w:r/>
    </w:p>
    <w:p>
      <w:pPr>
        <w:pStyle w:val="655"/>
        <w:ind w:firstLine="5040"/>
        <w:keepLines w:val="0"/>
        <w:keepNext w:val="0"/>
        <w:pageBreakBefore w:val="0"/>
        <w:spacing w:beforeAutospacing="0" w:line="240" w:lineRule="auto"/>
        <w:shd w:val="clear" w:color="auto" w:fill="ffffff"/>
        <w:widowControl/>
        <w:rPr>
          <w:rFonts w:ascii="Arial" w:hAnsi="Arial" w:cs="Arial"/>
          <w:sz w:val="21"/>
          <w:szCs w:val="21"/>
          <w:highlight w:val="none"/>
          <w:lang w:val="zh-CN" w:eastAsia="zh-CN"/>
        </w:rPr>
        <w:outlineLvl w:val="9"/>
      </w:pPr>
      <w:r>
        <w:rPr>
          <w:rFonts w:ascii="Arial" w:hAnsi="Arial" w:cs="Arial"/>
          <w:sz w:val="21"/>
          <w:szCs w:val="21"/>
          <w:highlight w:val="none"/>
          <w:lang w:val="zh-CN" w:eastAsia="zh-CN"/>
        </w:rPr>
      </w:r>
      <w:r/>
    </w:p>
    <w:p>
      <w:pPr>
        <w:pStyle w:val="655"/>
        <w:ind w:firstLine="5040"/>
        <w:keepLines w:val="0"/>
        <w:keepNext w:val="0"/>
        <w:pageBreakBefore w:val="0"/>
        <w:spacing w:beforeAutospacing="0" w:line="240" w:lineRule="auto"/>
        <w:shd w:val="clear" w:color="auto" w:fill="ffffff"/>
        <w:widowControl/>
        <w:rPr>
          <w:rFonts w:ascii="Arial" w:hAnsi="Arial" w:cs="Arial"/>
          <w:sz w:val="21"/>
          <w:szCs w:val="21"/>
          <w:highlight w:val="none"/>
          <w:lang w:val="zh-CN" w:eastAsia="zh-CN"/>
        </w:rPr>
        <w:outlineLvl w:val="9"/>
      </w:pPr>
      <w:r>
        <w:rPr>
          <w:rFonts w:ascii="Arial" w:hAnsi="Arial" w:cs="Arial"/>
          <w:sz w:val="21"/>
          <w:szCs w:val="21"/>
          <w:highlight w:val="none"/>
          <w:lang w:val="zh-CN" w:eastAsia="zh-CN"/>
        </w:rPr>
      </w:r>
      <w:r/>
    </w:p>
    <w:p>
      <w:pPr>
        <w:pStyle w:val="655"/>
        <w:ind w:firstLine="5040"/>
        <w:keepLines w:val="0"/>
        <w:keepNext w:val="0"/>
        <w:pageBreakBefore w:val="0"/>
        <w:spacing w:beforeAutospacing="0" w:line="240" w:lineRule="auto"/>
        <w:shd w:val="clear" w:color="auto" w:fill="ffffff"/>
        <w:widowControl/>
        <w:rPr>
          <w:rFonts w:ascii="Arial" w:hAnsi="Arial" w:cs="Arial"/>
          <w:sz w:val="21"/>
          <w:szCs w:val="21"/>
          <w:highlight w:val="none"/>
          <w:lang w:val="zh-CN" w:eastAsia="zh-CN"/>
        </w:rPr>
        <w:outlineLvl w:val="9"/>
      </w:pPr>
      <w:r>
        <w:rPr>
          <w:rFonts w:ascii="Arial" w:hAnsi="Arial" w:cs="Arial"/>
          <w:sz w:val="21"/>
          <w:szCs w:val="21"/>
          <w:highlight w:val="none"/>
          <w:lang w:val="zh-CN" w:eastAsia="zh-CN"/>
        </w:rPr>
      </w:r>
      <w:r/>
    </w:p>
    <w:p>
      <w:pPr>
        <w:pStyle w:val="655"/>
        <w:ind w:firstLine="630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投标人名称：（盖章）</w:t>
      </w:r>
      <w:r>
        <w:rPr>
          <w:rFonts w:hint="eastAsia" w:ascii="宋体" w:hAnsi="宋体" w:eastAsia="宋体" w:cs="宋体"/>
          <w:sz w:val="21"/>
          <w:szCs w:val="21"/>
          <w:highlight w:val="none"/>
        </w:rPr>
      </w:r>
      <w:r/>
    </w:p>
    <w:p>
      <w:pPr>
        <w:pStyle w:val="655"/>
        <w:ind w:firstLine="630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日 期：</w:t>
      </w:r>
      <w:r>
        <w:rPr>
          <w:rFonts w:hint="eastAsia" w:ascii="宋体" w:hAnsi="宋体" w:eastAsia="宋体" w:cs="宋体"/>
          <w:color w:val="000000"/>
          <w:szCs w:val="21"/>
          <w:highlight w:val="none"/>
          <w:lang w:val="en-US" w:eastAsia="zh-CN"/>
        </w:rPr>
        <w:t xml:space="preserve">年    月    日</w:t>
      </w:r>
      <w:r>
        <w:rPr>
          <w:rFonts w:hint="eastAsia" w:ascii="宋体" w:hAnsi="宋体" w:eastAsia="宋体" w:cs="宋体"/>
          <w:i w:val="0"/>
          <w:iCs w:val="0"/>
          <w:sz w:val="21"/>
          <w:szCs w:val="21"/>
          <w:highlight w:val="none"/>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t xml:space="preserve">附件</w:t>
      </w:r>
      <w:r>
        <w:rPr>
          <w:rFonts w:hint="eastAsia" w:ascii="宋体" w:hAnsi="宋体" w:eastAsia="宋体" w:cs="宋体"/>
          <w:b/>
          <w:bCs/>
          <w:color w:val="000000"/>
          <w:sz w:val="21"/>
          <w:szCs w:val="21"/>
          <w:highlight w:val="none"/>
          <w:lang w:val="en-US" w:eastAsia="zh-CN" w:bidi="ar-SA"/>
        </w:rPr>
        <w:t xml:space="preserve">十二</w:t>
      </w:r>
      <w:r>
        <w:rPr>
          <w:rFonts w:hint="eastAsia" w:ascii="宋体" w:hAnsi="宋体" w:eastAsia="宋体" w:cs="宋体"/>
          <w:b/>
          <w:bCs/>
          <w:color w:val="000000"/>
          <w:sz w:val="21"/>
          <w:szCs w:val="21"/>
          <w:highlight w:val="none"/>
          <w:lang w:val="zh-CN" w:eastAsia="zh-CN" w:bidi="ar-SA"/>
        </w:rPr>
        <w:t xml:space="preserve">、中小企业声明函格式</w:t>
      </w:r>
      <w:r>
        <w:rPr>
          <w:rFonts w:hint="eastAsia" w:ascii="宋体" w:hAnsi="宋体" w:eastAsia="宋体" w:cs="宋体"/>
          <w:b/>
          <w:bCs/>
          <w:color w:val="000000"/>
          <w:sz w:val="21"/>
          <w:szCs w:val="21"/>
          <w:highlight w:val="none"/>
          <w:lang w:val="zh-CN" w:eastAsia="zh-CN" w:bidi="ar-SA"/>
        </w:rPr>
      </w:r>
      <w:r/>
    </w:p>
    <w:p>
      <w:pPr>
        <w:pStyle w:val="655"/>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25"/>
        <w:rPr>
          <w:rFonts w:hint="eastAsia"/>
          <w:highlight w:val="none"/>
        </w:rPr>
      </w:pPr>
      <w:r>
        <w:rPr>
          <w:rFonts w:hint="eastAsia"/>
          <w:highlight w:val="none"/>
        </w:rPr>
      </w:r>
      <w:r/>
    </w:p>
    <w:p>
      <w:pPr>
        <w:pStyle w:val="655"/>
        <w:jc w:val="center"/>
        <w:spacing w:line="360" w:lineRule="auto"/>
        <w:rPr>
          <w:rFonts w:hint="eastAsia" w:ascii="宋体" w:hAnsi="宋体" w:eastAsia="宋体" w:cs="宋体"/>
          <w:b/>
          <w:bCs/>
          <w:color w:val="000000"/>
          <w:sz w:val="21"/>
          <w:szCs w:val="21"/>
          <w:highlight w:val="none"/>
          <w:lang w:val="zh-CN" w:eastAsia="zh-CN" w:bidi="ar-SA"/>
        </w:rPr>
        <w:outlineLvl w:val="0"/>
      </w:pPr>
      <w:r/>
      <w:bookmarkStart w:id="95" w:name="_Toc7531"/>
      <w:r/>
      <w:bookmarkStart w:id="96" w:name="_Toc22797"/>
      <w:r/>
      <w:bookmarkStart w:id="97" w:name="_Toc22259"/>
      <w:r/>
      <w:bookmarkStart w:id="98" w:name="_Toc11976"/>
      <w:r/>
      <w:bookmarkStart w:id="99" w:name="_Toc18242"/>
      <w:r>
        <w:rPr>
          <w:rFonts w:hint="eastAsia" w:ascii="宋体" w:hAnsi="宋体" w:eastAsia="宋体" w:cs="宋体"/>
          <w:b/>
          <w:bCs/>
          <w:color w:val="000000"/>
          <w:sz w:val="21"/>
          <w:szCs w:val="21"/>
          <w:highlight w:val="none"/>
          <w:lang w:val="zh-CN" w:eastAsia="zh-CN" w:bidi="ar-SA"/>
        </w:rPr>
        <w:t xml:space="preserve">中小企业声明函(</w:t>
      </w:r>
      <w:r>
        <w:rPr>
          <w:rFonts w:hint="eastAsia" w:ascii="宋体" w:hAnsi="宋体" w:eastAsia="宋体" w:cs="宋体"/>
          <w:b/>
          <w:bCs/>
          <w:color w:val="000000"/>
          <w:sz w:val="21"/>
          <w:szCs w:val="21"/>
          <w:highlight w:val="none"/>
          <w:lang w:val="en-US" w:eastAsia="zh-CN" w:bidi="ar-SA"/>
        </w:rPr>
        <w:t xml:space="preserve">货物</w:t>
      </w:r>
      <w:r>
        <w:rPr>
          <w:rFonts w:hint="eastAsia" w:ascii="宋体" w:hAnsi="宋体" w:eastAsia="宋体" w:cs="宋体"/>
          <w:b/>
          <w:bCs/>
          <w:color w:val="000000"/>
          <w:sz w:val="21"/>
          <w:szCs w:val="21"/>
          <w:highlight w:val="none"/>
          <w:lang w:val="zh-CN" w:eastAsia="zh-CN" w:bidi="ar-SA"/>
        </w:rPr>
        <w:t xml:space="preserve">)</w:t>
      </w:r>
      <w:bookmarkEnd w:id="95"/>
      <w:r/>
      <w:bookmarkEnd w:id="96"/>
      <w:r/>
      <w:bookmarkEnd w:id="97"/>
      <w:r/>
      <w:bookmarkEnd w:id="98"/>
      <w:r/>
      <w:bookmarkEnd w:id="99"/>
      <w:r>
        <w:rPr>
          <w:rFonts w:hint="eastAsia" w:ascii="宋体" w:hAnsi="宋体" w:eastAsia="宋体" w:cs="宋体"/>
          <w:b/>
          <w:bCs/>
          <w:color w:val="000000"/>
          <w:sz w:val="21"/>
          <w:szCs w:val="21"/>
          <w:highlight w:val="none"/>
          <w:lang w:val="zh-CN" w:eastAsia="zh-CN" w:bidi="ar-SA"/>
        </w:rPr>
      </w:r>
      <w:r/>
    </w:p>
    <w:p>
      <w:pPr>
        <w:pStyle w:val="655"/>
        <w:ind w:firstLine="560"/>
        <w:keepLines w:val="0"/>
        <w:keepNext w:val="0"/>
        <w:pageBreakBefore w:val="0"/>
        <w:spacing w:line="48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b/>
          <w:bCs/>
          <w:i w:val="0"/>
          <w:iCs w:val="0"/>
          <w:sz w:val="21"/>
          <w:szCs w:val="21"/>
          <w:highlight w:val="none"/>
          <w:u w:val="single"/>
        </w:rPr>
        <w:t xml:space="preserve">（单位名称）</w:t>
      </w:r>
      <w:r>
        <w:rPr>
          <w:rFonts w:hint="eastAsia" w:ascii="宋体" w:hAnsi="宋体" w:eastAsia="宋体" w:cs="宋体"/>
          <w:i w:val="0"/>
          <w:iCs w:val="0"/>
          <w:sz w:val="21"/>
          <w:szCs w:val="21"/>
          <w:highlight w:val="none"/>
        </w:rPr>
        <w:t xml:space="preserve">的</w:t>
      </w:r>
      <w:r>
        <w:rPr>
          <w:rFonts w:hint="eastAsia" w:ascii="宋体" w:hAnsi="宋体" w:eastAsia="宋体" w:cs="宋体"/>
          <w:b/>
          <w:bCs/>
          <w:i w:val="0"/>
          <w:iCs w:val="0"/>
          <w:sz w:val="21"/>
          <w:szCs w:val="21"/>
          <w:highlight w:val="none"/>
          <w:u w:val="single"/>
          <w:lang w:val="zh-CN"/>
        </w:rPr>
        <w:t xml:space="preserve">（项目名称）</w:t>
      </w:r>
      <w:r>
        <w:rPr>
          <w:rFonts w:hint="eastAsia" w:ascii="宋体" w:hAnsi="宋体" w:eastAsia="宋体" w:cs="宋体"/>
          <w:i w:val="0"/>
          <w:iCs w:val="0"/>
          <w:sz w:val="21"/>
          <w:szCs w:val="21"/>
          <w:highlight w:val="none"/>
        </w:rPr>
        <w:t xml:space="preserve">采购活动，</w:t>
      </w:r>
      <w:r>
        <w:rPr>
          <w:rFonts w:hint="eastAsia" w:ascii="宋体" w:hAnsi="宋体" w:eastAsia="宋体" w:cs="宋体"/>
          <w:i w:val="0"/>
          <w:iCs w:val="0"/>
          <w:sz w:val="21"/>
          <w:szCs w:val="21"/>
          <w:highlight w:val="none"/>
          <w:lang w:val="en-US" w:eastAsia="zh-CN"/>
        </w:rPr>
        <w:t xml:space="preserve">供应商</w:t>
      </w:r>
      <w:r>
        <w:rPr>
          <w:rFonts w:hint="eastAsia" w:ascii="宋体" w:hAnsi="宋体" w:eastAsia="宋体" w:cs="宋体"/>
          <w:i w:val="0"/>
          <w:iCs w:val="0"/>
          <w:sz w:val="21"/>
          <w:szCs w:val="21"/>
          <w:highlight w:val="none"/>
        </w:rPr>
        <w:t xml:space="preserve">全部为符合政策要求的中小企业（或者：服务全部由符合政策要求的中小企业承接）。相关企业（含联合体中的中小企业、签订分包意向协议的中小企业）的具体情 况如下： </w:t>
      </w:r>
      <w:r>
        <w:rPr>
          <w:rFonts w:hint="eastAsia" w:ascii="宋体" w:hAnsi="宋体" w:eastAsia="宋体" w:cs="宋体"/>
          <w:i w:val="0"/>
          <w:iCs w:val="0"/>
          <w:sz w:val="21"/>
          <w:szCs w:val="21"/>
          <w:highlight w:val="none"/>
        </w:rPr>
      </w:r>
      <w:r/>
    </w:p>
    <w:p>
      <w:pPr>
        <w:pStyle w:val="655"/>
        <w:ind w:firstLine="562"/>
        <w:keepLines w:val="0"/>
        <w:keepNext w:val="0"/>
        <w:pageBreakBefore w:val="0"/>
        <w:spacing w:line="480" w:lineRule="auto"/>
        <w:widowControl w:val="off"/>
        <w:rPr>
          <w:rFonts w:hint="eastAsia" w:ascii="宋体" w:hAnsi="宋体" w:eastAsia="宋体" w:cs="宋体"/>
          <w:i w:val="0"/>
          <w:iCs w:val="0"/>
          <w:sz w:val="21"/>
          <w:szCs w:val="21"/>
          <w:highlight w:val="none"/>
        </w:rPr>
      </w:pPr>
      <w:r>
        <w:rPr>
          <w:rFonts w:hint="eastAsia" w:ascii="宋体" w:hAnsi="宋体" w:eastAsia="宋体" w:cs="宋体"/>
          <w:b/>
          <w:bCs/>
          <w:i w:val="0"/>
          <w:iCs w:val="0"/>
          <w:sz w:val="21"/>
          <w:szCs w:val="21"/>
          <w:highlight w:val="none"/>
          <w:u w:val="single"/>
        </w:rPr>
        <w:t xml:space="preserve">（标的名称）</w:t>
      </w:r>
      <w:r>
        <w:rPr>
          <w:rFonts w:hint="eastAsia" w:ascii="宋体" w:hAnsi="宋体" w:eastAsia="宋体" w:cs="宋体"/>
          <w:i w:val="0"/>
          <w:iCs w:val="0"/>
          <w:sz w:val="21"/>
          <w:szCs w:val="21"/>
          <w:highlight w:val="none"/>
        </w:rPr>
        <w:t xml:space="preserve">，属于</w:t>
      </w:r>
      <w:r>
        <w:rPr>
          <w:rFonts w:hint="eastAsia" w:ascii="宋体" w:hAnsi="宋体" w:eastAsia="宋体" w:cs="宋体"/>
          <w:b/>
          <w:bCs/>
          <w:i w:val="0"/>
          <w:iCs w:val="0"/>
          <w:sz w:val="21"/>
          <w:szCs w:val="21"/>
          <w:highlight w:val="none"/>
          <w:u w:val="single"/>
        </w:rPr>
        <w:t xml:space="preserve">（采购文件中明确的所属行业）</w:t>
      </w:r>
      <w:r>
        <w:rPr>
          <w:rFonts w:hint="eastAsia" w:ascii="宋体" w:hAnsi="宋体" w:eastAsia="宋体" w:cs="宋体"/>
          <w:i w:val="0"/>
          <w:iCs w:val="0"/>
          <w:sz w:val="21"/>
          <w:szCs w:val="21"/>
          <w:highlight w:val="none"/>
        </w:rPr>
        <w:t xml:space="preserve">；承建（承接）企业为</w:t>
      </w:r>
      <w:r>
        <w:rPr>
          <w:rFonts w:hint="eastAsia" w:ascii="宋体" w:hAnsi="宋体" w:eastAsia="宋体" w:cs="宋体"/>
          <w:b/>
          <w:bCs/>
          <w:i w:val="0"/>
          <w:iCs w:val="0"/>
          <w:sz w:val="21"/>
          <w:szCs w:val="21"/>
          <w:highlight w:val="none"/>
          <w:u w:val="single"/>
        </w:rPr>
        <w:t xml:space="preserve">（企业名称）</w:t>
      </w:r>
      <w:r>
        <w:rPr>
          <w:rFonts w:hint="eastAsia" w:ascii="宋体" w:hAnsi="宋体" w:eastAsia="宋体" w:cs="宋体"/>
          <w:i w:val="0"/>
          <w:iCs w:val="0"/>
          <w:sz w:val="21"/>
          <w:szCs w:val="21"/>
          <w:highlight w:val="none"/>
        </w:rPr>
        <w:t xml:space="preserve">，从业人员</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人，营业收入为</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万元，资产总额为</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万元，属于</w:t>
      </w:r>
      <w:r>
        <w:rPr>
          <w:rFonts w:hint="eastAsia" w:ascii="宋体" w:hAnsi="宋体" w:eastAsia="宋体" w:cs="宋体"/>
          <w:b/>
          <w:bCs/>
          <w:i w:val="0"/>
          <w:iCs w:val="0"/>
          <w:sz w:val="21"/>
          <w:szCs w:val="21"/>
          <w:highlight w:val="none"/>
          <w:u w:val="single"/>
        </w:rPr>
        <w:t xml:space="preserve">（中型企业、 小型企业、微型企业）</w:t>
      </w:r>
      <w:r>
        <w:rPr>
          <w:rFonts w:hint="eastAsia" w:ascii="宋体" w:hAnsi="宋体" w:eastAsia="宋体" w:cs="宋体"/>
          <w:i w:val="0"/>
          <w:iCs w:val="0"/>
          <w:sz w:val="21"/>
          <w:szCs w:val="21"/>
          <w:highlight w:val="none"/>
        </w:rPr>
        <w:t xml:space="preserve">；</w:t>
      </w:r>
      <w:r>
        <w:rPr>
          <w:rFonts w:hint="eastAsia" w:ascii="宋体" w:hAnsi="宋体" w:eastAsia="宋体" w:cs="宋体"/>
          <w:i w:val="0"/>
          <w:iCs w:val="0"/>
          <w:sz w:val="21"/>
          <w:szCs w:val="21"/>
          <w:highlight w:val="none"/>
        </w:rPr>
      </w:r>
      <w:r/>
    </w:p>
    <w:p>
      <w:pPr>
        <w:pStyle w:val="655"/>
        <w:ind w:firstLine="560"/>
        <w:keepLines w:val="0"/>
        <w:keepNext w:val="0"/>
        <w:pageBreakBefore w:val="0"/>
        <w:spacing w:line="48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i w:val="0"/>
          <w:iCs w:val="0"/>
          <w:sz w:val="21"/>
          <w:szCs w:val="21"/>
          <w:highlight w:val="none"/>
        </w:rPr>
      </w:r>
      <w:r/>
    </w:p>
    <w:p>
      <w:pPr>
        <w:pStyle w:val="655"/>
        <w:ind w:firstLine="560"/>
        <w:keepLines w:val="0"/>
        <w:keepNext w:val="0"/>
        <w:pageBreakBefore w:val="0"/>
        <w:spacing w:line="48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本企业对上述声明内容的真实性负责。如有虚假，将依 法承担相应责任。 </w:t>
      </w:r>
      <w:r>
        <w:rPr>
          <w:rFonts w:hint="eastAsia" w:ascii="宋体" w:hAnsi="宋体" w:eastAsia="宋体" w:cs="宋体"/>
          <w:i w:val="0"/>
          <w:iCs w:val="0"/>
          <w:sz w:val="21"/>
          <w:szCs w:val="21"/>
          <w:highlight w:val="none"/>
        </w:rPr>
      </w:r>
      <w:r/>
    </w:p>
    <w:p>
      <w:pPr>
        <w:pStyle w:val="655"/>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r>
      <w:r/>
    </w:p>
    <w:p>
      <w:pPr>
        <w:pStyle w:val="655"/>
        <w:ind w:firstLine="560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投标人名称：（盖章）</w:t>
      </w:r>
      <w:r>
        <w:rPr>
          <w:rFonts w:hint="eastAsia" w:ascii="宋体" w:hAnsi="宋体" w:eastAsia="宋体" w:cs="宋体"/>
          <w:i w:val="0"/>
          <w:iCs w:val="0"/>
          <w:sz w:val="21"/>
          <w:szCs w:val="21"/>
          <w:highlight w:val="none"/>
        </w:rPr>
      </w:r>
      <w:r/>
    </w:p>
    <w:p>
      <w:pPr>
        <w:pStyle w:val="725"/>
        <w:ind w:left="0" w:firstLine="5600"/>
        <w:rPr>
          <w:rFonts w:hint="eastAsia"/>
          <w:highlight w:val="none"/>
        </w:rPr>
      </w:pPr>
      <w:r>
        <w:rPr>
          <w:rFonts w:hint="eastAsia" w:ascii="宋体" w:hAnsi="宋体" w:eastAsia="宋体" w:cs="宋体"/>
          <w:sz w:val="21"/>
          <w:szCs w:val="21"/>
          <w:highlight w:val="none"/>
          <w:lang w:val="zh-CN"/>
        </w:rPr>
        <w:t xml:space="preserve">授权代表签字：</w:t>
      </w:r>
      <w:r>
        <w:rPr>
          <w:rFonts w:hint="eastAsia"/>
          <w:highlight w:val="none"/>
        </w:rPr>
      </w:r>
      <w:r/>
    </w:p>
    <w:p>
      <w:pPr>
        <w:pStyle w:val="655"/>
        <w:ind w:firstLine="560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日 期：</w:t>
      </w:r>
      <w:r>
        <w:rPr>
          <w:rFonts w:hint="eastAsia" w:ascii="宋体" w:hAnsi="宋体" w:eastAsia="宋体" w:cs="宋体"/>
          <w:color w:val="000000"/>
          <w:szCs w:val="21"/>
          <w:highlight w:val="none"/>
          <w:lang w:val="en-US" w:eastAsia="zh-CN"/>
        </w:rPr>
        <w:t xml:space="preserve">年    月    日</w:t>
      </w:r>
      <w:r>
        <w:rPr>
          <w:rFonts w:hint="eastAsia" w:ascii="宋体" w:hAnsi="宋体" w:eastAsia="宋体" w:cs="宋体"/>
          <w:i w:val="0"/>
          <w:iCs w:val="0"/>
          <w:sz w:val="21"/>
          <w:szCs w:val="21"/>
          <w:highlight w:val="none"/>
        </w:rPr>
      </w:r>
      <w:r/>
    </w:p>
    <w:p>
      <w:pPr>
        <w:pStyle w:val="683"/>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pStyle w:val="655"/>
        <w:spacing w:before="50" w:after="50" w:line="360" w:lineRule="auto"/>
        <w:rPr>
          <w:rFonts w:hint="eastAsia" w:ascii="宋体" w:hAnsi="宋体" w:eastAsia="宋体" w:cs="宋体"/>
          <w:b/>
          <w:bCs/>
          <w:sz w:val="32"/>
          <w:szCs w:val="32"/>
          <w:highlight w:val="none"/>
        </w:rPr>
        <w:outlineLvl w:val="0"/>
      </w:pPr>
      <w:r/>
      <w:bookmarkStart w:id="100" w:name="_Toc10519"/>
      <w:r>
        <w:rPr>
          <w:rFonts w:hint="eastAsia" w:ascii="宋体" w:hAnsi="宋体" w:eastAsia="宋体" w:cs="宋体"/>
          <w:b/>
          <w:bCs/>
          <w:sz w:val="32"/>
          <w:szCs w:val="32"/>
          <w:highlight w:val="none"/>
        </w:rPr>
      </w:r>
      <w:r/>
    </w:p>
    <w:p>
      <w:pPr>
        <w:pStyle w:val="655"/>
        <w:spacing w:before="50" w:after="50" w:line="360" w:lineRule="auto"/>
        <w:rPr>
          <w:rFonts w:hint="eastAsia" w:ascii="宋体" w:hAnsi="宋体" w:eastAsia="宋体" w:cs="宋体"/>
          <w:b/>
          <w:bCs/>
          <w:sz w:val="32"/>
          <w:szCs w:val="32"/>
          <w:highlight w:val="none"/>
        </w:rPr>
        <w:outlineLvl w:val="0"/>
      </w:pPr>
      <w:r>
        <w:rPr>
          <w:rFonts w:hint="eastAsia" w:ascii="宋体" w:hAnsi="宋体" w:eastAsia="宋体" w:cs="宋体"/>
          <w:b/>
          <w:bCs/>
          <w:sz w:val="32"/>
          <w:szCs w:val="32"/>
          <w:highlight w:val="none"/>
        </w:rPr>
      </w:r>
      <w:r/>
    </w:p>
    <w:p>
      <w:pPr>
        <w:pStyle w:val="655"/>
        <w:spacing w:before="50" w:after="50" w:line="360" w:lineRule="auto"/>
        <w:rPr>
          <w:rFonts w:hint="eastAsia" w:ascii="宋体" w:hAnsi="宋体" w:eastAsia="宋体" w:cs="宋体"/>
          <w:b/>
          <w:bCs/>
          <w:sz w:val="32"/>
          <w:szCs w:val="32"/>
          <w:highlight w:val="none"/>
        </w:rPr>
        <w:outlineLvl w:val="0"/>
      </w:pPr>
      <w:r>
        <w:rPr>
          <w:rFonts w:hint="eastAsia" w:ascii="宋体" w:hAnsi="宋体" w:eastAsia="宋体" w:cs="宋体"/>
          <w:b/>
          <w:bCs/>
          <w:sz w:val="32"/>
          <w:szCs w:val="32"/>
          <w:highlight w:val="none"/>
        </w:rPr>
      </w:r>
      <w:r/>
    </w:p>
    <w:p>
      <w:pPr>
        <w:pStyle w:val="655"/>
        <w:spacing w:before="50" w:after="50" w:line="360" w:lineRule="auto"/>
        <w:rPr>
          <w:rFonts w:hint="eastAsia" w:ascii="宋体" w:hAnsi="宋体" w:eastAsia="宋体" w:cs="宋体"/>
          <w:b/>
          <w:bCs/>
          <w:sz w:val="32"/>
          <w:szCs w:val="32"/>
          <w:highlight w:val="none"/>
        </w:rPr>
        <w:outlineLvl w:val="0"/>
      </w:pPr>
      <w:r>
        <w:rPr>
          <w:rFonts w:hint="eastAsia" w:ascii="宋体" w:hAnsi="宋体" w:eastAsia="宋体" w:cs="宋体"/>
          <w:b/>
          <w:bCs/>
          <w:sz w:val="32"/>
          <w:szCs w:val="32"/>
          <w:highlight w:val="none"/>
        </w:rPr>
      </w:r>
      <w:r/>
    </w:p>
    <w:p>
      <w:pPr>
        <w:pStyle w:val="655"/>
        <w:rPr>
          <w:rFonts w:hint="eastAsia" w:ascii="宋体" w:hAnsi="宋体" w:eastAsia="宋体" w:cs="宋体"/>
          <w:b/>
          <w:bCs/>
          <w:color w:val="000000"/>
          <w:sz w:val="21"/>
          <w:szCs w:val="21"/>
          <w:highlight w:val="none"/>
          <w:lang w:val="zh-CN" w:eastAsia="zh-CN" w:bidi="ar-SA"/>
        </w:rPr>
        <w:outlineLvl w:val="0"/>
      </w:pPr>
      <w:r>
        <w:rPr>
          <w:rFonts w:hint="eastAsia" w:ascii="宋体" w:hAnsi="宋体" w:eastAsia="宋体" w:cs="宋体"/>
          <w:b/>
          <w:bCs/>
          <w:color w:val="000000"/>
          <w:sz w:val="21"/>
          <w:szCs w:val="21"/>
          <w:highlight w:val="none"/>
          <w:lang w:val="zh-CN" w:eastAsia="zh-CN" w:bidi="ar-SA"/>
        </w:rPr>
      </w:r>
      <w:r/>
    </w:p>
    <w:p>
      <w:pPr>
        <w:pStyle w:val="655"/>
        <w:rPr>
          <w:rFonts w:hint="eastAsia" w:ascii="宋体" w:hAnsi="宋体" w:eastAsia="宋体" w:cs="宋体"/>
          <w:b/>
          <w:bCs/>
          <w:color w:val="000000"/>
          <w:sz w:val="21"/>
          <w:szCs w:val="21"/>
          <w:highlight w:val="none"/>
          <w:lang w:val="zh-CN" w:eastAsia="zh-CN" w:bidi="ar-SA"/>
        </w:rPr>
        <w:outlineLvl w:val="0"/>
      </w:pPr>
      <w:r/>
      <w:bookmarkStart w:id="101" w:name="_Toc25706"/>
      <w:r>
        <w:rPr>
          <w:rFonts w:hint="eastAsia" w:ascii="宋体" w:hAnsi="宋体" w:eastAsia="宋体" w:cs="宋体"/>
          <w:b/>
          <w:bCs/>
          <w:color w:val="000000"/>
          <w:sz w:val="21"/>
          <w:szCs w:val="21"/>
          <w:highlight w:val="none"/>
          <w:lang w:val="zh-CN" w:eastAsia="zh-CN" w:bidi="ar-SA"/>
        </w:rPr>
      </w:r>
      <w:r/>
    </w:p>
    <w:p>
      <w:pPr>
        <w:pStyle w:val="655"/>
        <w:rPr>
          <w:rFonts w:hint="eastAsia" w:ascii="宋体" w:hAnsi="宋体" w:eastAsia="宋体" w:cs="宋体"/>
          <w:b/>
          <w:bCs/>
          <w:color w:val="000000"/>
          <w:sz w:val="21"/>
          <w:szCs w:val="21"/>
          <w:highlight w:val="none"/>
          <w:lang w:val="zh-CN" w:eastAsia="zh-CN" w:bidi="ar-SA"/>
        </w:rPr>
        <w:outlineLvl w:val="0"/>
      </w:pPr>
      <w:r>
        <w:rPr>
          <w:rFonts w:hint="eastAsia" w:ascii="宋体" w:hAnsi="宋体" w:eastAsia="宋体" w:cs="宋体"/>
          <w:b/>
          <w:bCs/>
          <w:color w:val="000000"/>
          <w:sz w:val="21"/>
          <w:szCs w:val="21"/>
          <w:highlight w:val="none"/>
          <w:lang w:val="zh-CN" w:eastAsia="zh-CN" w:bidi="ar-SA"/>
        </w:rPr>
      </w:r>
      <w:r/>
    </w:p>
    <w:p>
      <w:pPr>
        <w:pStyle w:val="655"/>
        <w:rPr>
          <w:rFonts w:hint="eastAsia" w:ascii="宋体" w:hAnsi="宋体" w:eastAsia="宋体" w:cs="宋体"/>
          <w:b/>
          <w:bCs/>
          <w:color w:val="000000"/>
          <w:sz w:val="21"/>
          <w:szCs w:val="21"/>
          <w:highlight w:val="none"/>
          <w:lang w:val="zh-CN" w:eastAsia="zh-CN" w:bidi="ar-SA"/>
        </w:rPr>
        <w:outlineLvl w:val="0"/>
      </w:pPr>
      <w:r>
        <w:rPr>
          <w:rFonts w:hint="eastAsia" w:ascii="宋体" w:hAnsi="宋体" w:eastAsia="宋体" w:cs="宋体"/>
          <w:b/>
          <w:bCs/>
          <w:color w:val="000000"/>
          <w:sz w:val="21"/>
          <w:szCs w:val="21"/>
          <w:highlight w:val="none"/>
          <w:lang w:val="zh-CN" w:eastAsia="zh-CN" w:bidi="ar-SA"/>
        </w:rPr>
      </w:r>
      <w:r/>
    </w:p>
    <w:p>
      <w:pPr>
        <w:pStyle w:val="655"/>
        <w:rPr>
          <w:rFonts w:hint="eastAsia" w:ascii="宋体" w:hAnsi="宋体" w:eastAsia="宋体" w:cs="宋体"/>
          <w:b/>
          <w:bCs/>
          <w:color w:val="000000"/>
          <w:sz w:val="21"/>
          <w:szCs w:val="21"/>
          <w:highlight w:val="none"/>
          <w:lang w:val="zh-CN" w:eastAsia="zh-CN" w:bidi="ar-SA"/>
        </w:rPr>
        <w:outlineLvl w:val="0"/>
      </w:pPr>
      <w:r>
        <w:rPr>
          <w:rFonts w:hint="eastAsia" w:ascii="宋体" w:hAnsi="宋体" w:eastAsia="宋体" w:cs="宋体"/>
          <w:b/>
          <w:bCs/>
          <w:color w:val="000000"/>
          <w:sz w:val="21"/>
          <w:szCs w:val="21"/>
          <w:highlight w:val="none"/>
          <w:lang w:val="zh-CN" w:eastAsia="zh-CN" w:bidi="ar-SA"/>
        </w:rPr>
      </w:r>
      <w:r/>
    </w:p>
    <w:p>
      <w:pPr>
        <w:pStyle w:val="655"/>
        <w:rPr>
          <w:rFonts w:hint="eastAsia" w:ascii="宋体" w:hAnsi="宋体" w:eastAsia="宋体" w:cs="宋体"/>
          <w:b/>
          <w:bCs/>
          <w:color w:val="000000"/>
          <w:sz w:val="21"/>
          <w:szCs w:val="21"/>
          <w:highlight w:val="none"/>
          <w:lang w:val="zh-CN" w:eastAsia="zh-CN" w:bidi="ar-SA"/>
        </w:rPr>
        <w:outlineLvl w:val="0"/>
      </w:pPr>
      <w:r>
        <w:rPr>
          <w:rFonts w:hint="eastAsia" w:ascii="宋体" w:hAnsi="宋体" w:eastAsia="宋体" w:cs="宋体"/>
          <w:b/>
          <w:bCs/>
          <w:color w:val="000000"/>
          <w:sz w:val="21"/>
          <w:szCs w:val="21"/>
          <w:highlight w:val="none"/>
          <w:lang w:val="zh-CN" w:eastAsia="zh-CN" w:bidi="ar-SA"/>
        </w:rPr>
      </w:r>
      <w:r/>
    </w:p>
    <w:p>
      <w:pPr>
        <w:pStyle w:val="655"/>
        <w:rPr>
          <w:rFonts w:hint="eastAsia" w:ascii="宋体" w:hAnsi="宋体" w:eastAsia="宋体" w:cs="宋体"/>
          <w:b/>
          <w:bCs/>
          <w:color w:val="000000"/>
          <w:sz w:val="21"/>
          <w:szCs w:val="21"/>
          <w:highlight w:val="none"/>
          <w:lang w:val="zh-CN" w:eastAsia="zh-CN" w:bidi="ar-SA"/>
        </w:rPr>
        <w:outlineLvl w:val="0"/>
      </w:pPr>
      <w:r>
        <w:rPr>
          <w:rFonts w:hint="eastAsia" w:ascii="宋体" w:hAnsi="宋体" w:eastAsia="宋体" w:cs="宋体"/>
          <w:b/>
          <w:bCs/>
          <w:color w:val="000000"/>
          <w:sz w:val="21"/>
          <w:szCs w:val="21"/>
          <w:highlight w:val="none"/>
          <w:lang w:val="zh-CN" w:eastAsia="zh-CN" w:bidi="ar-SA"/>
        </w:rPr>
      </w:r>
      <w:r/>
    </w:p>
    <w:p>
      <w:pPr>
        <w:pStyle w:val="655"/>
        <w:rPr>
          <w:rFonts w:hint="eastAsia" w:ascii="宋体" w:hAnsi="宋体" w:eastAsia="宋体" w:cs="宋体"/>
          <w:b/>
          <w:bCs/>
          <w:color w:val="000000"/>
          <w:sz w:val="21"/>
          <w:szCs w:val="21"/>
          <w:highlight w:val="none"/>
          <w:lang w:val="zh-CN" w:eastAsia="zh-CN" w:bidi="ar-SA"/>
        </w:rPr>
        <w:outlineLvl w:val="0"/>
      </w:pPr>
      <w:r>
        <w:rPr>
          <w:rFonts w:hint="eastAsia" w:ascii="宋体" w:hAnsi="宋体" w:eastAsia="宋体" w:cs="宋体"/>
          <w:b/>
          <w:bCs/>
          <w:color w:val="000000"/>
          <w:sz w:val="21"/>
          <w:szCs w:val="21"/>
          <w:highlight w:val="none"/>
          <w:lang w:val="zh-CN" w:eastAsia="zh-CN" w:bidi="ar-SA"/>
        </w:rPr>
      </w:r>
      <w:r/>
    </w:p>
    <w:p>
      <w:pPr>
        <w:pStyle w:val="655"/>
        <w:rPr>
          <w:rFonts w:hint="eastAsia" w:ascii="宋体" w:hAnsi="宋体" w:eastAsia="宋体" w:cs="宋体"/>
          <w:b/>
          <w:bCs/>
          <w:color w:val="000000"/>
          <w:sz w:val="21"/>
          <w:szCs w:val="21"/>
          <w:highlight w:val="none"/>
          <w:lang w:val="zh-CN" w:eastAsia="zh-CN" w:bidi="ar-SA"/>
        </w:rPr>
        <w:outlineLvl w:val="0"/>
      </w:pPr>
      <w:r>
        <w:rPr>
          <w:rFonts w:hint="eastAsia" w:ascii="宋体" w:hAnsi="宋体" w:eastAsia="宋体" w:cs="宋体"/>
          <w:b/>
          <w:bCs/>
          <w:color w:val="000000"/>
          <w:sz w:val="21"/>
          <w:szCs w:val="21"/>
          <w:highlight w:val="none"/>
          <w:lang w:val="zh-CN" w:eastAsia="zh-CN" w:bidi="ar-SA"/>
        </w:rPr>
        <w:t xml:space="preserve">附件</w:t>
      </w:r>
      <w:r>
        <w:rPr>
          <w:rFonts w:hint="eastAsia" w:ascii="宋体" w:hAnsi="宋体" w:eastAsia="宋体" w:cs="宋体"/>
          <w:b/>
          <w:bCs/>
          <w:color w:val="000000"/>
          <w:sz w:val="21"/>
          <w:szCs w:val="21"/>
          <w:highlight w:val="none"/>
          <w:lang w:val="en-US" w:eastAsia="zh-CN" w:bidi="ar-SA"/>
        </w:rPr>
        <w:t xml:space="preserve">十三</w:t>
      </w:r>
      <w:r>
        <w:rPr>
          <w:rFonts w:hint="eastAsia" w:ascii="宋体" w:hAnsi="宋体" w:eastAsia="宋体" w:cs="宋体"/>
          <w:b/>
          <w:bCs/>
          <w:color w:val="000000"/>
          <w:sz w:val="21"/>
          <w:szCs w:val="21"/>
          <w:highlight w:val="none"/>
          <w:lang w:val="zh-CN" w:eastAsia="zh-CN" w:bidi="ar-SA"/>
        </w:rPr>
        <w:t xml:space="preserve">、残疾人福利性单位声明函格式</w:t>
      </w:r>
      <w:bookmarkEnd w:id="101"/>
      <w:r>
        <w:rPr>
          <w:rFonts w:hint="eastAsia" w:ascii="宋体" w:hAnsi="宋体" w:eastAsia="宋体" w:cs="宋体"/>
          <w:b/>
          <w:bCs/>
          <w:color w:val="000000"/>
          <w:sz w:val="21"/>
          <w:szCs w:val="21"/>
          <w:highlight w:val="none"/>
          <w:lang w:val="zh-CN" w:eastAsia="zh-CN" w:bidi="ar-SA"/>
        </w:rPr>
      </w:r>
      <w:r/>
    </w:p>
    <w:p>
      <w:pPr>
        <w:pStyle w:val="655"/>
        <w:ind w:firstLine="562"/>
        <w:jc w:val="center"/>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655"/>
        <w:ind w:firstLine="562"/>
        <w:jc w:val="center"/>
        <w:widowControl/>
        <w:rPr>
          <w:rFonts w:hint="eastAsia" w:ascii="宋体" w:hAnsi="宋体" w:eastAsia="宋体" w:cs="宋体"/>
          <w:b/>
          <w:bCs/>
          <w:sz w:val="28"/>
          <w:szCs w:val="28"/>
          <w:highlight w:val="none"/>
        </w:rPr>
        <w:outlineLvl w:val="0"/>
      </w:pPr>
      <w:r/>
      <w:bookmarkStart w:id="102" w:name="_Toc3927"/>
      <w:r/>
      <w:bookmarkStart w:id="103" w:name="_Toc2247"/>
      <w:r/>
      <w:bookmarkStart w:id="104" w:name="_Toc2537"/>
      <w:r/>
      <w:bookmarkStart w:id="105" w:name="_Toc32141"/>
      <w:r/>
      <w:bookmarkStart w:id="106" w:name="_Toc14892"/>
      <w:r>
        <w:rPr>
          <w:rFonts w:hint="eastAsia" w:ascii="宋体" w:hAnsi="宋体" w:eastAsia="宋体" w:cs="宋体"/>
          <w:b/>
          <w:bCs/>
          <w:sz w:val="28"/>
          <w:szCs w:val="28"/>
          <w:highlight w:val="none"/>
        </w:rPr>
        <w:t xml:space="preserve">残疾人福利性单位声明函</w:t>
      </w:r>
      <w:bookmarkEnd w:id="102"/>
      <w:r/>
      <w:bookmarkEnd w:id="103"/>
      <w:r/>
      <w:bookmarkEnd w:id="104"/>
      <w:r/>
      <w:bookmarkEnd w:id="105"/>
      <w:r/>
      <w:bookmarkEnd w:id="106"/>
      <w:r>
        <w:rPr>
          <w:rFonts w:hint="eastAsia" w:ascii="宋体" w:hAnsi="宋体" w:eastAsia="宋体" w:cs="宋体"/>
          <w:b/>
          <w:bCs/>
          <w:sz w:val="28"/>
          <w:szCs w:val="28"/>
          <w:highlight w:val="none"/>
        </w:rPr>
      </w:r>
      <w:r/>
    </w:p>
    <w:p>
      <w:pPr>
        <w:pStyle w:val="655"/>
        <w:ind w:firstLine="560"/>
        <w:jc w:val="center"/>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55"/>
        <w:ind w:firstLine="584"/>
        <w:keepLines w:val="0"/>
        <w:keepNext w:val="0"/>
        <w:pageBreakBefore w:val="0"/>
        <w:spacing w:line="480" w:lineRule="auto"/>
        <w:widowControl w:val="off"/>
        <w:rPr>
          <w:rFonts w:hint="eastAsia" w:ascii="宋体" w:hAnsi="宋体" w:eastAsia="宋体" w:cs="宋体"/>
          <w:spacing w:val="6"/>
          <w:sz w:val="21"/>
          <w:szCs w:val="21"/>
          <w:highlight w:val="none"/>
          <w:lang w:val="zh-CN"/>
        </w:rPr>
      </w:pPr>
      <w:r>
        <w:rPr>
          <w:rFonts w:hint="eastAsia" w:ascii="宋体" w:hAnsi="宋体" w:eastAsia="宋体" w:cs="宋体"/>
          <w:spacing w:val="6"/>
          <w:sz w:val="21"/>
          <w:szCs w:val="21"/>
          <w:highlight w:val="none"/>
          <w:lang w:val="zh-CN"/>
        </w:rPr>
        <w:t xml:space="preserve">本单位郑重声明，根据《财政部 民政部 中国残疾人联合会关于促进残疾人就业政府采购政策的通知》（财库〔2017〕 141号）的规定，本单位为</w:t>
      </w:r>
      <w:r>
        <w:rPr>
          <w:rFonts w:hint="eastAsia" w:ascii="宋体" w:hAnsi="宋体" w:eastAsia="宋体" w:cs="宋体"/>
          <w:spacing w:val="6"/>
          <w:sz w:val="21"/>
          <w:szCs w:val="21"/>
          <w:highlight w:val="none"/>
          <w:u w:val="single"/>
          <w:lang w:val="zh-CN"/>
        </w:rPr>
        <w:t xml:space="preserve">        </w:t>
      </w:r>
      <w:r>
        <w:rPr>
          <w:rFonts w:hint="eastAsia" w:ascii="宋体" w:hAnsi="宋体" w:eastAsia="宋体" w:cs="宋体"/>
          <w:spacing w:val="6"/>
          <w:sz w:val="21"/>
          <w:szCs w:val="21"/>
          <w:highlight w:val="none"/>
          <w:lang w:val="zh-CN"/>
        </w:rPr>
        <w:t xml:space="preserve">（符合/不符合）条件的残疾人福利性单位，且本单位参加</w:t>
      </w:r>
      <w:r>
        <w:rPr>
          <w:rFonts w:hint="eastAsia" w:ascii="宋体" w:hAnsi="宋体" w:eastAsia="宋体" w:cs="宋体"/>
          <w:spacing w:val="6"/>
          <w:sz w:val="21"/>
          <w:szCs w:val="21"/>
          <w:highlight w:val="none"/>
          <w:u w:val="single"/>
          <w:lang w:val="zh-CN"/>
        </w:rPr>
        <w:t xml:space="preserve">        </w:t>
      </w:r>
      <w:r>
        <w:rPr>
          <w:rFonts w:hint="eastAsia" w:ascii="宋体" w:hAnsi="宋体" w:eastAsia="宋体" w:cs="宋体"/>
          <w:spacing w:val="6"/>
          <w:sz w:val="21"/>
          <w:szCs w:val="21"/>
          <w:highlight w:val="none"/>
          <w:lang w:val="zh-CN"/>
        </w:rPr>
        <w:t xml:space="preserve">单位的</w:t>
      </w:r>
      <w:r>
        <w:rPr>
          <w:rFonts w:hint="eastAsia" w:ascii="宋体" w:hAnsi="宋体" w:eastAsia="宋体" w:cs="宋体"/>
          <w:spacing w:val="6"/>
          <w:sz w:val="21"/>
          <w:szCs w:val="21"/>
          <w:highlight w:val="none"/>
          <w:u w:val="single"/>
          <w:lang w:val="zh-CN"/>
        </w:rPr>
        <w:t xml:space="preserve">（项目名称）</w:t>
      </w:r>
      <w:r>
        <w:rPr>
          <w:rFonts w:hint="eastAsia" w:ascii="宋体" w:hAnsi="宋体" w:eastAsia="宋体" w:cs="宋体"/>
          <w:spacing w:val="6"/>
          <w:sz w:val="21"/>
          <w:szCs w:val="21"/>
          <w:highlight w:val="none"/>
          <w:lang w:val="zh-CN"/>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 w:val="21"/>
          <w:szCs w:val="21"/>
          <w:highlight w:val="none"/>
          <w:lang w:val="zh-CN"/>
        </w:rPr>
      </w:r>
      <w:r/>
    </w:p>
    <w:p>
      <w:pPr>
        <w:pStyle w:val="655"/>
        <w:ind w:firstLine="584"/>
        <w:keepLines w:val="0"/>
        <w:keepNext w:val="0"/>
        <w:pageBreakBefore w:val="0"/>
        <w:spacing w:line="480" w:lineRule="auto"/>
        <w:widowControl w:val="off"/>
        <w:rPr>
          <w:rFonts w:hint="eastAsia" w:ascii="宋体" w:hAnsi="宋体" w:eastAsia="宋体" w:cs="宋体"/>
          <w:spacing w:val="6"/>
          <w:sz w:val="21"/>
          <w:szCs w:val="21"/>
          <w:highlight w:val="none"/>
          <w:lang w:val="zh-CN"/>
        </w:rPr>
      </w:pPr>
      <w:r>
        <w:rPr>
          <w:rFonts w:hint="eastAsia" w:ascii="宋体" w:hAnsi="宋体" w:eastAsia="宋体" w:cs="宋体"/>
          <w:spacing w:val="6"/>
          <w:sz w:val="21"/>
          <w:szCs w:val="21"/>
          <w:highlight w:val="none"/>
          <w:lang w:val="zh-CN"/>
        </w:rPr>
        <w:t xml:space="preserve">本单位对上述声明的真实性负责。如有虚假，将依法承担相应责任。</w:t>
      </w:r>
      <w:r>
        <w:rPr>
          <w:rFonts w:hint="eastAsia" w:ascii="宋体" w:hAnsi="宋体" w:eastAsia="宋体" w:cs="宋体"/>
          <w:spacing w:val="6"/>
          <w:sz w:val="21"/>
          <w:szCs w:val="21"/>
          <w:highlight w:val="none"/>
          <w:lang w:val="zh-CN"/>
        </w:rPr>
      </w:r>
      <w:r/>
    </w:p>
    <w:p>
      <w:pPr>
        <w:pStyle w:val="655"/>
        <w:keepLines w:val="0"/>
        <w:keepNext w:val="0"/>
        <w:pageBreakBefore w:val="0"/>
        <w:spacing w:line="48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pStyle w:val="655"/>
        <w:jc w:val="center"/>
        <w:keepLines w:val="0"/>
        <w:keepNext w:val="0"/>
        <w:pageBreakBefore w:val="0"/>
        <w:spacing w:line="48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                                          投标人名称：（盖章）</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r>
      <w:r/>
    </w:p>
    <w:p>
      <w:pPr>
        <w:pStyle w:val="655"/>
        <w:jc w:val="center"/>
        <w:keepLines w:val="0"/>
        <w:keepNext w:val="0"/>
        <w:pageBreakBefore w:val="0"/>
        <w:spacing w:line="48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授权代表签字：             </w:t>
      </w:r>
      <w:r>
        <w:rPr>
          <w:rFonts w:hint="eastAsia" w:ascii="宋体" w:hAnsi="宋体" w:eastAsia="宋体" w:cs="宋体"/>
          <w:sz w:val="21"/>
          <w:szCs w:val="21"/>
          <w:highlight w:val="none"/>
          <w:lang w:val="zh-CN"/>
        </w:rPr>
      </w:r>
      <w:r/>
    </w:p>
    <w:p>
      <w:pPr>
        <w:pStyle w:val="655"/>
        <w:ind w:right="960"/>
        <w:jc w:val="center"/>
        <w:keepLines w:val="0"/>
        <w:keepNext w:val="0"/>
        <w:pageBreakBefore w:val="0"/>
        <w:spacing w:line="480" w:lineRule="auto"/>
        <w:widowControl w:val="off"/>
        <w:rPr>
          <w:rFonts w:hint="eastAsia" w:ascii="宋体" w:hAnsi="宋体" w:eastAsia="宋体" w:cs="宋体"/>
          <w:sz w:val="28"/>
          <w:szCs w:val="28"/>
          <w:highlight w:val="none"/>
          <w:lang w:val="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日    期：</w:t>
      </w:r>
      <w:r>
        <w:rPr>
          <w:rFonts w:hint="eastAsia" w:ascii="宋体" w:hAnsi="宋体" w:eastAsia="宋体" w:cs="宋体"/>
          <w:color w:val="000000"/>
          <w:szCs w:val="21"/>
          <w:highlight w:val="none"/>
          <w:lang w:val="en-US" w:eastAsia="zh-CN"/>
        </w:rPr>
        <w:t xml:space="preserve">年    月    日</w:t>
      </w:r>
      <w:r>
        <w:rPr>
          <w:rFonts w:hint="eastAsia" w:ascii="宋体" w:hAnsi="宋体" w:eastAsia="宋体" w:cs="宋体"/>
          <w:sz w:val="28"/>
          <w:szCs w:val="28"/>
          <w:highlight w:val="none"/>
          <w:lang w:val="zh-CN"/>
        </w:rPr>
      </w:r>
      <w:r/>
    </w:p>
    <w:p>
      <w:pPr>
        <w:pStyle w:val="655"/>
        <w:spacing w:before="50" w:after="50" w:line="360" w:lineRule="auto"/>
        <w:rPr>
          <w:rFonts w:hint="eastAsia" w:ascii="宋体" w:hAnsi="宋体" w:eastAsia="宋体" w:cs="宋体"/>
          <w:b/>
          <w:bCs/>
          <w:sz w:val="32"/>
          <w:szCs w:val="32"/>
          <w:highlight w:val="none"/>
        </w:rPr>
        <w:outlineLvl w:val="0"/>
      </w:pPr>
      <w:r>
        <w:rPr>
          <w:rFonts w:hint="eastAsia" w:ascii="宋体" w:hAnsi="宋体" w:eastAsia="宋体" w:cs="宋体"/>
          <w:b/>
          <w:bCs/>
          <w:sz w:val="32"/>
          <w:szCs w:val="32"/>
          <w:highlight w:val="none"/>
        </w:rPr>
      </w:r>
      <w:r/>
    </w:p>
    <w:p>
      <w:pPr>
        <w:pStyle w:val="655"/>
        <w:spacing w:before="50" w:after="50" w:line="360" w:lineRule="auto"/>
        <w:rPr>
          <w:rFonts w:hint="eastAsia" w:ascii="宋体" w:hAnsi="宋体" w:eastAsia="宋体" w:cs="宋体"/>
          <w:b/>
          <w:bCs/>
          <w:sz w:val="32"/>
          <w:szCs w:val="32"/>
          <w:highlight w:val="none"/>
        </w:rPr>
        <w:outlineLvl w:val="0"/>
      </w:pPr>
      <w:r>
        <w:rPr>
          <w:rFonts w:hint="eastAsia" w:ascii="宋体" w:hAnsi="宋体" w:eastAsia="宋体" w:cs="宋体"/>
          <w:b/>
          <w:bCs/>
          <w:sz w:val="32"/>
          <w:szCs w:val="32"/>
          <w:highlight w:val="none"/>
        </w:rPr>
      </w:r>
      <w:r/>
    </w:p>
    <w:p>
      <w:pPr>
        <w:pStyle w:val="655"/>
        <w:spacing w:before="50" w:after="50" w:line="360" w:lineRule="auto"/>
        <w:rPr>
          <w:rFonts w:hint="eastAsia" w:ascii="宋体" w:hAnsi="宋体" w:eastAsia="宋体" w:cs="宋体"/>
          <w:b/>
          <w:bCs/>
          <w:sz w:val="32"/>
          <w:szCs w:val="32"/>
          <w:highlight w:val="none"/>
        </w:rPr>
        <w:outlineLvl w:val="0"/>
      </w:pPr>
      <w:r>
        <w:rPr>
          <w:rFonts w:hint="eastAsia" w:ascii="宋体" w:hAnsi="宋体" w:eastAsia="宋体" w:cs="宋体"/>
          <w:b/>
          <w:bCs/>
          <w:sz w:val="32"/>
          <w:szCs w:val="32"/>
          <w:highlight w:val="none"/>
        </w:rPr>
      </w:r>
      <w:r/>
    </w:p>
    <w:p>
      <w:pPr>
        <w:pStyle w:val="655"/>
        <w:spacing w:before="50" w:after="50" w:line="360" w:lineRule="auto"/>
        <w:rPr>
          <w:rFonts w:hint="eastAsia" w:ascii="宋体" w:hAnsi="宋体" w:eastAsia="宋体" w:cs="宋体"/>
          <w:b/>
          <w:bCs/>
          <w:sz w:val="32"/>
          <w:szCs w:val="32"/>
          <w:highlight w:val="none"/>
        </w:rPr>
        <w:outlineLvl w:val="0"/>
      </w:pPr>
      <w:r>
        <w:rPr>
          <w:rFonts w:hint="eastAsia" w:ascii="宋体" w:hAnsi="宋体" w:eastAsia="宋体" w:cs="宋体"/>
          <w:b/>
          <w:bCs/>
          <w:sz w:val="32"/>
          <w:szCs w:val="32"/>
          <w:highlight w:val="none"/>
        </w:rPr>
      </w:r>
      <w:r/>
    </w:p>
    <w:p>
      <w:pPr>
        <w:pStyle w:val="655"/>
        <w:spacing w:before="50" w:after="50" w:line="360" w:lineRule="auto"/>
        <w:rPr>
          <w:rFonts w:hint="eastAsia" w:ascii="宋体" w:hAnsi="宋体" w:eastAsia="宋体" w:cs="宋体"/>
          <w:b/>
          <w:bCs/>
          <w:sz w:val="32"/>
          <w:szCs w:val="32"/>
          <w:highlight w:val="none"/>
        </w:rPr>
        <w:outlineLvl w:val="0"/>
      </w:pPr>
      <w:r>
        <w:rPr>
          <w:rFonts w:hint="eastAsia" w:ascii="宋体" w:hAnsi="宋体" w:eastAsia="宋体" w:cs="宋体"/>
          <w:b/>
          <w:bCs/>
          <w:sz w:val="32"/>
          <w:szCs w:val="32"/>
          <w:highlight w:val="none"/>
        </w:rPr>
      </w:r>
      <w:r/>
    </w:p>
    <w:p>
      <w:pPr>
        <w:pStyle w:val="655"/>
        <w:spacing w:before="50" w:after="50" w:line="360" w:lineRule="auto"/>
        <w:rPr>
          <w:rFonts w:hint="eastAsia" w:ascii="宋体" w:hAnsi="宋体" w:eastAsia="宋体" w:cs="宋体"/>
          <w:b/>
          <w:bCs/>
          <w:sz w:val="32"/>
          <w:szCs w:val="32"/>
          <w:highlight w:val="none"/>
        </w:rPr>
        <w:outlineLvl w:val="0"/>
      </w:pPr>
      <w:r>
        <w:rPr>
          <w:rFonts w:hint="eastAsia" w:ascii="宋体" w:hAnsi="宋体" w:eastAsia="宋体" w:cs="宋体"/>
          <w:b/>
          <w:bCs/>
          <w:sz w:val="32"/>
          <w:szCs w:val="32"/>
          <w:highlight w:val="none"/>
        </w:rPr>
      </w:r>
      <w:r/>
    </w:p>
    <w:p>
      <w:pPr>
        <w:pStyle w:val="655"/>
        <w:spacing w:before="50" w:after="50" w:line="360" w:lineRule="auto"/>
        <w:rPr>
          <w:rFonts w:hint="eastAsia" w:ascii="宋体" w:hAnsi="宋体" w:eastAsia="宋体" w:cs="宋体"/>
          <w:b/>
          <w:bCs/>
          <w:sz w:val="32"/>
          <w:szCs w:val="32"/>
          <w:highlight w:val="none"/>
        </w:rPr>
        <w:outlineLvl w:val="0"/>
      </w:pPr>
      <w:r>
        <w:rPr>
          <w:rFonts w:hint="eastAsia" w:ascii="宋体" w:hAnsi="宋体" w:eastAsia="宋体" w:cs="宋体"/>
          <w:b/>
          <w:bCs/>
          <w:sz w:val="32"/>
          <w:szCs w:val="32"/>
          <w:highlight w:val="none"/>
        </w:rPr>
      </w:r>
      <w:r/>
    </w:p>
    <w:p>
      <w:pPr>
        <w:pStyle w:val="655"/>
        <w:rPr>
          <w:rFonts w:hint="eastAsia" w:ascii="宋体" w:hAnsi="宋体" w:eastAsia="宋体" w:cs="宋体"/>
          <w:b/>
          <w:bCs/>
          <w:color w:val="000000"/>
          <w:sz w:val="21"/>
          <w:szCs w:val="21"/>
          <w:highlight w:val="none"/>
          <w:lang w:val="en-US" w:eastAsia="zh-CN" w:bidi="ar-SA"/>
        </w:rPr>
        <w:outlineLvl w:val="0"/>
      </w:pPr>
      <w:r/>
      <w:bookmarkStart w:id="107" w:name="_Toc8513"/>
      <w:r>
        <w:rPr>
          <w:rFonts w:hint="eastAsia" w:ascii="宋体" w:hAnsi="宋体" w:eastAsia="宋体" w:cs="宋体"/>
          <w:b/>
          <w:bCs/>
          <w:color w:val="000000"/>
          <w:sz w:val="21"/>
          <w:szCs w:val="21"/>
          <w:highlight w:val="none"/>
          <w:lang w:val="en-US" w:eastAsia="zh-CN" w:bidi="ar-SA"/>
        </w:rPr>
      </w:r>
      <w:r/>
    </w:p>
    <w:p>
      <w:pPr>
        <w:pStyle w:val="655"/>
        <w:rPr>
          <w:rFonts w:hint="eastAsia" w:ascii="宋体" w:hAnsi="宋体" w:eastAsia="宋体" w:cs="宋体"/>
          <w:b/>
          <w:bCs/>
          <w:color w:val="000000"/>
          <w:sz w:val="21"/>
          <w:szCs w:val="21"/>
          <w:highlight w:val="none"/>
          <w:lang w:val="en-US" w:eastAsia="zh-CN" w:bidi="ar-SA"/>
        </w:rPr>
        <w:outlineLvl w:val="0"/>
      </w:pPr>
      <w:r>
        <w:rPr>
          <w:rFonts w:hint="eastAsia" w:ascii="宋体" w:hAnsi="宋体" w:eastAsia="宋体" w:cs="宋体"/>
          <w:b/>
          <w:bCs/>
          <w:color w:val="000000"/>
          <w:sz w:val="21"/>
          <w:szCs w:val="21"/>
          <w:highlight w:val="none"/>
          <w:lang w:val="en-US" w:eastAsia="zh-CN" w:bidi="ar-SA"/>
        </w:rPr>
      </w:r>
      <w:r/>
    </w:p>
    <w:p>
      <w:pPr>
        <w:pStyle w:val="655"/>
        <w:rPr>
          <w:rFonts w:hint="eastAsia" w:ascii="宋体" w:hAnsi="宋体" w:eastAsia="宋体" w:cs="宋体"/>
          <w:b/>
          <w:bCs/>
          <w:color w:val="000000"/>
          <w:sz w:val="21"/>
          <w:szCs w:val="21"/>
          <w:highlight w:val="none"/>
          <w:lang w:val="en-US" w:eastAsia="zh-CN" w:bidi="ar-SA"/>
        </w:rPr>
        <w:outlineLvl w:val="0"/>
      </w:pPr>
      <w:r>
        <w:rPr>
          <w:rFonts w:hint="eastAsia" w:ascii="宋体" w:hAnsi="宋体" w:eastAsia="宋体" w:cs="宋体"/>
          <w:b/>
          <w:bCs/>
          <w:color w:val="000000"/>
          <w:sz w:val="21"/>
          <w:szCs w:val="21"/>
          <w:highlight w:val="none"/>
          <w:lang w:val="en-US" w:eastAsia="zh-CN" w:bidi="ar-SA"/>
        </w:rPr>
      </w:r>
      <w:r/>
    </w:p>
    <w:p>
      <w:pPr>
        <w:pStyle w:val="655"/>
        <w:rPr>
          <w:rFonts w:hint="eastAsia" w:ascii="宋体" w:hAnsi="宋体" w:eastAsia="宋体" w:cs="宋体"/>
          <w:b/>
          <w:bCs/>
          <w:color w:val="000000"/>
          <w:sz w:val="21"/>
          <w:szCs w:val="21"/>
          <w:highlight w:val="none"/>
          <w:lang w:val="en-US" w:eastAsia="zh-CN" w:bidi="ar-SA"/>
        </w:rPr>
        <w:outlineLvl w:val="0"/>
      </w:pPr>
      <w:r>
        <w:rPr>
          <w:rFonts w:hint="eastAsia" w:ascii="宋体" w:hAnsi="宋体" w:eastAsia="宋体" w:cs="宋体"/>
          <w:b/>
          <w:bCs/>
          <w:color w:val="000000"/>
          <w:sz w:val="21"/>
          <w:szCs w:val="21"/>
          <w:highlight w:val="none"/>
          <w:lang w:val="en-US" w:eastAsia="zh-CN" w:bidi="ar-SA"/>
        </w:rPr>
      </w:r>
      <w:r/>
    </w:p>
    <w:p>
      <w:pPr>
        <w:pStyle w:val="655"/>
        <w:rPr>
          <w:rFonts w:hint="eastAsia" w:ascii="宋体" w:hAnsi="宋体" w:eastAsia="宋体" w:cs="宋体"/>
          <w:b/>
          <w:bCs/>
          <w:color w:val="000000"/>
          <w:sz w:val="21"/>
          <w:szCs w:val="21"/>
          <w:highlight w:val="none"/>
          <w:lang w:val="en-US" w:eastAsia="zh-CN" w:bidi="ar-SA"/>
        </w:rPr>
        <w:outlineLvl w:val="0"/>
      </w:pPr>
      <w:r>
        <w:rPr>
          <w:rFonts w:hint="eastAsia" w:ascii="宋体" w:hAnsi="宋体" w:eastAsia="宋体" w:cs="宋体"/>
          <w:b/>
          <w:bCs/>
          <w:color w:val="000000"/>
          <w:sz w:val="21"/>
          <w:szCs w:val="21"/>
          <w:highlight w:val="none"/>
          <w:lang w:val="en-US" w:eastAsia="zh-CN" w:bidi="ar-SA"/>
        </w:rPr>
      </w:r>
      <w:r/>
    </w:p>
    <w:p>
      <w:pPr>
        <w:pStyle w:val="655"/>
        <w:rPr>
          <w:rFonts w:hint="eastAsia" w:ascii="宋体" w:hAnsi="宋体" w:eastAsia="宋体" w:cs="宋体"/>
          <w:b/>
          <w:bCs/>
          <w:color w:val="000000"/>
          <w:sz w:val="21"/>
          <w:szCs w:val="21"/>
          <w:highlight w:val="none"/>
          <w:lang w:val="en-US" w:eastAsia="zh-CN" w:bidi="ar-SA"/>
        </w:rPr>
        <w:outlineLvl w:val="0"/>
      </w:pPr>
      <w:r>
        <w:rPr>
          <w:rFonts w:hint="eastAsia" w:ascii="宋体" w:hAnsi="宋体" w:eastAsia="宋体" w:cs="宋体"/>
          <w:b/>
          <w:bCs/>
          <w:color w:val="000000"/>
          <w:sz w:val="21"/>
          <w:szCs w:val="21"/>
          <w:highlight w:val="none"/>
          <w:lang w:val="en-US" w:eastAsia="zh-CN" w:bidi="ar-SA"/>
        </w:rPr>
      </w:r>
      <w:r/>
    </w:p>
    <w:p>
      <w:pPr>
        <w:pStyle w:val="655"/>
        <w:rPr>
          <w:rFonts w:hint="eastAsia" w:ascii="宋体" w:hAnsi="宋体" w:eastAsia="宋体" w:cs="宋体"/>
          <w:b/>
          <w:bCs/>
          <w:color w:val="000000"/>
          <w:sz w:val="21"/>
          <w:szCs w:val="21"/>
          <w:highlight w:val="none"/>
          <w:lang w:val="en-US" w:eastAsia="zh-CN" w:bidi="ar-SA"/>
        </w:rPr>
        <w:outlineLvl w:val="0"/>
      </w:pPr>
      <w:r>
        <w:rPr>
          <w:rFonts w:hint="eastAsia" w:ascii="宋体" w:hAnsi="宋体" w:eastAsia="宋体" w:cs="宋体"/>
          <w:b/>
          <w:bCs/>
          <w:color w:val="000000"/>
          <w:sz w:val="21"/>
          <w:szCs w:val="21"/>
          <w:highlight w:val="none"/>
          <w:lang w:val="en-US" w:eastAsia="zh-CN" w:bidi="ar-SA"/>
        </w:rPr>
      </w:r>
      <w:r/>
    </w:p>
    <w:p>
      <w:pPr>
        <w:pStyle w:val="655"/>
        <w:rPr>
          <w:rFonts w:hint="eastAsia" w:ascii="宋体" w:hAnsi="宋体" w:eastAsia="宋体" w:cs="宋体"/>
          <w:b/>
          <w:bCs/>
          <w:color w:val="000000"/>
          <w:sz w:val="21"/>
          <w:szCs w:val="21"/>
          <w:highlight w:val="none"/>
          <w:lang w:val="en-US" w:eastAsia="zh-CN" w:bidi="ar-SA"/>
        </w:rPr>
        <w:outlineLvl w:val="0"/>
      </w:pPr>
      <w:r>
        <w:rPr>
          <w:rFonts w:hint="eastAsia" w:ascii="宋体" w:hAnsi="宋体" w:eastAsia="宋体" w:cs="宋体"/>
          <w:b/>
          <w:bCs/>
          <w:color w:val="000000"/>
          <w:sz w:val="21"/>
          <w:szCs w:val="21"/>
          <w:highlight w:val="none"/>
          <w:lang w:val="en-US" w:eastAsia="zh-CN" w:bidi="ar-SA"/>
        </w:rPr>
      </w:r>
      <w:r/>
    </w:p>
    <w:p>
      <w:pPr>
        <w:pStyle w:val="655"/>
        <w:rPr>
          <w:rFonts w:hint="eastAsia" w:ascii="宋体" w:hAnsi="宋体" w:eastAsia="宋体" w:cs="宋体"/>
          <w:b/>
          <w:bCs/>
          <w:color w:val="000000"/>
          <w:sz w:val="21"/>
          <w:szCs w:val="21"/>
          <w:highlight w:val="none"/>
          <w:lang w:val="en-US" w:eastAsia="zh-CN" w:bidi="ar-SA"/>
        </w:rPr>
        <w:outlineLvl w:val="0"/>
      </w:pPr>
      <w:r>
        <w:rPr>
          <w:rFonts w:hint="eastAsia" w:ascii="宋体" w:hAnsi="宋体" w:eastAsia="宋体" w:cs="宋体"/>
          <w:b/>
          <w:bCs/>
          <w:color w:val="000000"/>
          <w:sz w:val="21"/>
          <w:szCs w:val="21"/>
          <w:highlight w:val="none"/>
          <w:lang w:val="en-US" w:eastAsia="zh-CN" w:bidi="ar-SA"/>
        </w:rPr>
      </w:r>
      <w:r/>
    </w:p>
    <w:p>
      <w:pPr>
        <w:pStyle w:val="655"/>
        <w:rPr>
          <w:rFonts w:hint="eastAsia" w:ascii="宋体" w:hAnsi="宋体" w:eastAsia="宋体" w:cs="宋体"/>
          <w:b/>
          <w:bCs/>
          <w:color w:val="000000"/>
          <w:sz w:val="21"/>
          <w:szCs w:val="21"/>
          <w:highlight w:val="none"/>
          <w:lang w:val="zh-CN" w:eastAsia="zh-CN" w:bidi="ar-SA"/>
        </w:rPr>
        <w:outlineLvl w:val="0"/>
      </w:pPr>
      <w:r>
        <w:rPr>
          <w:rFonts w:hint="eastAsia" w:ascii="宋体" w:hAnsi="宋体" w:eastAsia="宋体" w:cs="宋体"/>
          <w:b/>
          <w:bCs/>
          <w:color w:val="000000"/>
          <w:sz w:val="21"/>
          <w:szCs w:val="21"/>
          <w:highlight w:val="none"/>
          <w:lang w:val="en-US" w:eastAsia="zh-CN" w:bidi="ar-SA"/>
        </w:rPr>
        <w:t xml:space="preserve">附件十四</w:t>
      </w:r>
      <w:r>
        <w:rPr>
          <w:rFonts w:hint="eastAsia" w:ascii="宋体" w:hAnsi="宋体" w:eastAsia="宋体" w:cs="宋体"/>
          <w:b/>
          <w:bCs/>
          <w:color w:val="000000"/>
          <w:sz w:val="21"/>
          <w:szCs w:val="21"/>
          <w:highlight w:val="none"/>
          <w:lang w:val="zh-CN" w:eastAsia="zh-CN" w:bidi="ar-SA"/>
        </w:rPr>
        <w:t xml:space="preserve">、《南京市政府采购供应商信用记录表暨信用承诺书》（网站在线打印）</w:t>
      </w:r>
      <w:bookmarkEnd w:id="100"/>
      <w:r/>
      <w:bookmarkEnd w:id="107"/>
      <w:r>
        <w:rPr>
          <w:rFonts w:hint="eastAsia" w:ascii="宋体" w:hAnsi="宋体" w:eastAsia="宋体" w:cs="宋体"/>
          <w:b/>
          <w:bCs/>
          <w:color w:val="000000"/>
          <w:sz w:val="21"/>
          <w:szCs w:val="21"/>
          <w:highlight w:val="none"/>
          <w:lang w:val="zh-CN" w:eastAsia="zh-CN" w:bidi="ar-SA"/>
        </w:rPr>
      </w:r>
      <w:r/>
    </w:p>
    <w:p>
      <w:pPr>
        <w:pStyle w:val="655"/>
        <w:jc w:val="center"/>
        <w:spacing w:line="360" w:lineRule="auto"/>
        <w:rPr>
          <w:rFonts w:hint="eastAsia" w:ascii="宋体" w:hAnsi="宋体" w:eastAsia="宋体" w:cs="宋体"/>
          <w:b/>
          <w:bCs/>
          <w:sz w:val="32"/>
          <w:szCs w:val="32"/>
          <w:highlight w:val="none"/>
        </w:rPr>
        <w:outlineLvl w:val="0"/>
      </w:pPr>
      <w:r/>
      <w:bookmarkStart w:id="108" w:name="_Toc17369"/>
      <w:r/>
      <w:bookmarkStart w:id="109" w:name="_Toc30356"/>
      <w:r/>
      <w:bookmarkStart w:id="110" w:name="_Toc2059"/>
      <w:r/>
      <w:bookmarkStart w:id="111" w:name="_Toc16499"/>
      <w:r>
        <w:rPr>
          <w:rFonts w:hint="eastAsia" w:ascii="宋体" w:hAnsi="宋体" w:eastAsia="宋体" w:cs="宋体"/>
          <w:b/>
          <w:bCs/>
          <w:sz w:val="32"/>
          <w:szCs w:val="32"/>
          <w:highlight w:val="none"/>
        </w:rPr>
      </w:r>
      <w:r/>
    </w:p>
    <w:p>
      <w:pPr>
        <w:pStyle w:val="655"/>
        <w:jc w:val="center"/>
        <w:spacing w:line="360" w:lineRule="auto"/>
        <w:rPr>
          <w:rFonts w:hint="eastAsia" w:ascii="宋体" w:hAnsi="宋体" w:eastAsia="宋体" w:cs="宋体"/>
          <w:b/>
          <w:bCs/>
          <w:sz w:val="24"/>
          <w:szCs w:val="28"/>
          <w:highlight w:val="none"/>
        </w:rPr>
        <w:outlineLvl w:val="0"/>
      </w:pPr>
      <w:r/>
      <w:bookmarkStart w:id="112" w:name="_Toc26108"/>
      <w:r>
        <w:rPr>
          <w:rFonts w:hint="eastAsia" w:ascii="宋体" w:hAnsi="宋体" w:eastAsia="宋体" w:cs="宋体"/>
          <w:b/>
          <w:bCs/>
          <w:sz w:val="32"/>
          <w:szCs w:val="32"/>
          <w:highlight w:val="none"/>
        </w:rPr>
        <w:t xml:space="preserve">南京市政府采购供应商信用记录表暨信用承诺书</w:t>
      </w:r>
      <w:bookmarkEnd w:id="108"/>
      <w:r/>
      <w:bookmarkEnd w:id="109"/>
      <w:r/>
      <w:bookmarkEnd w:id="110"/>
      <w:r/>
      <w:bookmarkEnd w:id="111"/>
      <w:r/>
      <w:bookmarkEnd w:id="112"/>
      <w:r>
        <w:rPr>
          <w:rFonts w:hint="eastAsia" w:ascii="宋体" w:hAnsi="宋体" w:eastAsia="宋体" w:cs="宋体"/>
          <w:b/>
          <w:bCs/>
          <w:sz w:val="24"/>
          <w:szCs w:val="28"/>
          <w:highlight w:val="none"/>
        </w:rPr>
      </w:r>
      <w:r/>
    </w:p>
    <w:tbl>
      <w:tblPr>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1871"/>
        <w:gridCol w:w="2275"/>
        <w:gridCol w:w="2610"/>
        <w:gridCol w:w="2473"/>
      </w:tblGrid>
      <w:tr>
        <w:trPr>
          <w:trHeight w:val="600"/>
        </w:trPr>
        <w:tc>
          <w:tcPr>
            <w:gridSpan w:val="4"/>
            <w:tcBorders>
              <w:top w:val="none" w:color="000000" w:sz="0" w:space="0"/>
              <w:left w:val="none" w:color="000000" w:sz="0" w:space="0"/>
              <w:bottom w:val="none" w:color="000000" w:sz="0" w:space="0"/>
              <w:right w:val="none" w:color="000000" w:sz="0" w:space="0"/>
            </w:tcBorders>
            <w:tcW w:w="9229" w:type="dxa"/>
            <w:vAlign w:val="center"/>
            <w:textDirection w:val="lrTb"/>
            <w:noWrap w:val="false"/>
          </w:tcPr>
          <w:p>
            <w:pPr>
              <w:pStyle w:val="667"/>
              <w:jc w:val="center"/>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南京市政府采购供应商信用记录表暨信用承诺书（附件）</w:t>
            </w:r>
            <w:r>
              <w:rPr>
                <w:rFonts w:hint="eastAsia" w:ascii="宋体" w:hAnsi="宋体" w:eastAsia="宋体" w:cs="宋体"/>
                <w:sz w:val="24"/>
                <w:szCs w:val="28"/>
                <w:highlight w:val="none"/>
              </w:rPr>
            </w:r>
            <w:r/>
          </w:p>
        </w:tc>
      </w:tr>
      <w:tr>
        <w:trPr>
          <w:trHeight w:val="570"/>
        </w:trPr>
        <w:tc>
          <w:tcPr>
            <w:gridSpan w:val="4"/>
            <w:tcBorders>
              <w:top w:val="none" w:color="000000" w:sz="0" w:space="0"/>
              <w:left w:val="none" w:color="000000" w:sz="0" w:space="0"/>
              <w:bottom w:val="none" w:color="000000" w:sz="0" w:space="0"/>
              <w:right w:val="none" w:color="000000" w:sz="0" w:space="0"/>
            </w:tcBorders>
            <w:tcW w:w="9229" w:type="dxa"/>
            <w:vAlign w:val="center"/>
            <w:textDirection w:val="lrTb"/>
            <w:noWrap w:val="false"/>
          </w:tcPr>
          <w:p>
            <w:pPr>
              <w:pStyle w:val="667"/>
              <w:jc w:val="center"/>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（仅为示范格式，直接填写无效，需至“南京政府采购供应商诚信档案管理系统”在线打印）</w:t>
            </w:r>
            <w:r>
              <w:rPr>
                <w:rFonts w:hint="eastAsia" w:ascii="宋体" w:hAnsi="宋体" w:eastAsia="宋体" w:cs="宋体"/>
                <w:sz w:val="24"/>
                <w:szCs w:val="28"/>
                <w:highlight w:val="none"/>
              </w:rPr>
            </w:r>
            <w:r/>
          </w:p>
        </w:tc>
      </w:tr>
      <w:tr>
        <w:trPr>
          <w:trHeight w:val="624"/>
        </w:trPr>
        <w:tc>
          <w:tcPr>
            <w:tcBorders>
              <w:top w:val="single" w:color="000000" w:sz="18" w:space="0"/>
              <w:left w:val="single" w:color="000000" w:sz="18" w:space="0"/>
              <w:bottom w:val="single" w:color="000000" w:sz="4" w:space="0"/>
              <w:right w:val="single" w:color="000000" w:sz="4" w:space="0"/>
            </w:tcBorders>
            <w:tcW w:w="1871" w:type="dxa"/>
            <w:vAlign w:val="center"/>
            <w:textDirection w:val="lrTb"/>
            <w:noWrap w:val="false"/>
          </w:tcPr>
          <w:p>
            <w:pPr>
              <w:pStyle w:val="667"/>
              <w:jc w:val="center"/>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单位名称</w:t>
            </w:r>
            <w:r>
              <w:rPr>
                <w:rFonts w:hint="eastAsia" w:ascii="宋体" w:hAnsi="宋体" w:eastAsia="宋体" w:cs="宋体"/>
                <w:sz w:val="24"/>
                <w:szCs w:val="28"/>
                <w:highlight w:val="none"/>
              </w:rPr>
            </w:r>
            <w:r/>
          </w:p>
        </w:tc>
        <w:tc>
          <w:tcPr>
            <w:tcBorders>
              <w:top w:val="single" w:color="000000" w:sz="18" w:space="0"/>
              <w:left w:val="single" w:color="000000" w:sz="4" w:space="0"/>
              <w:bottom w:val="single" w:color="000000" w:sz="4" w:space="0"/>
              <w:right w:val="single" w:color="000000" w:sz="4" w:space="0"/>
            </w:tcBorders>
            <w:tcW w:w="2275" w:type="dxa"/>
            <w:vAlign w:val="center"/>
            <w:textDirection w:val="lrTb"/>
            <w:noWrap w:val="false"/>
          </w:tcPr>
          <w:p>
            <w:pPr>
              <w:pStyle w:val="667"/>
              <w:jc w:val="center"/>
              <w:rPr>
                <w:rFonts w:hint="eastAsia" w:ascii="宋体" w:hAnsi="宋体" w:eastAsia="宋体" w:cs="宋体"/>
                <w:sz w:val="24"/>
                <w:szCs w:val="28"/>
                <w:highlight w:val="none"/>
              </w:rPr>
            </w:pPr>
            <w:r>
              <w:rPr>
                <w:rFonts w:hint="eastAsia" w:ascii="宋体" w:hAnsi="宋体" w:eastAsia="宋体" w:cs="宋体"/>
                <w:sz w:val="24"/>
                <w:szCs w:val="28"/>
                <w:highlight w:val="none"/>
              </w:rPr>
            </w:r>
            <w:r/>
          </w:p>
        </w:tc>
        <w:tc>
          <w:tcPr>
            <w:tcBorders>
              <w:top w:val="single" w:color="000000" w:sz="18" w:space="0"/>
              <w:left w:val="single" w:color="000000" w:sz="4" w:space="0"/>
              <w:bottom w:val="single" w:color="000000" w:sz="4" w:space="0"/>
              <w:right w:val="single" w:color="000000" w:sz="4" w:space="0"/>
            </w:tcBorders>
            <w:tcW w:w="2610" w:type="dxa"/>
            <w:vAlign w:val="center"/>
            <w:textDirection w:val="lrTb"/>
            <w:noWrap w:val="false"/>
          </w:tcPr>
          <w:p>
            <w:pPr>
              <w:pStyle w:val="667"/>
              <w:jc w:val="center"/>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统一社会信用代码</w:t>
            </w:r>
            <w:r>
              <w:rPr>
                <w:rFonts w:hint="eastAsia" w:ascii="宋体" w:hAnsi="宋体" w:eastAsia="宋体" w:cs="宋体"/>
                <w:sz w:val="24"/>
                <w:szCs w:val="28"/>
                <w:highlight w:val="none"/>
              </w:rPr>
            </w:r>
            <w:r/>
          </w:p>
        </w:tc>
        <w:tc>
          <w:tcPr>
            <w:tcBorders>
              <w:top w:val="single" w:color="000000" w:sz="18" w:space="0"/>
              <w:left w:val="single" w:color="000000" w:sz="4" w:space="0"/>
              <w:bottom w:val="single" w:color="000000" w:sz="4" w:space="0"/>
              <w:right w:val="single" w:color="000000" w:sz="18" w:space="0"/>
            </w:tcBorders>
            <w:tcW w:w="2473" w:type="dxa"/>
            <w:vAlign w:val="center"/>
            <w:textDirection w:val="lrTb"/>
            <w:noWrap w:val="false"/>
          </w:tcPr>
          <w:p>
            <w:pPr>
              <w:pStyle w:val="667"/>
              <w:jc w:val="center"/>
              <w:rPr>
                <w:rFonts w:hint="eastAsia" w:ascii="宋体" w:hAnsi="宋体" w:eastAsia="宋体" w:cs="宋体"/>
                <w:sz w:val="24"/>
                <w:szCs w:val="28"/>
                <w:highlight w:val="none"/>
              </w:rPr>
            </w:pPr>
            <w:r>
              <w:rPr>
                <w:rFonts w:hint="eastAsia" w:ascii="宋体" w:hAnsi="宋体" w:eastAsia="宋体" w:cs="宋体"/>
                <w:sz w:val="24"/>
                <w:szCs w:val="28"/>
                <w:highlight w:val="none"/>
              </w:rPr>
            </w:r>
            <w:r/>
          </w:p>
        </w:tc>
      </w:tr>
      <w:tr>
        <w:trPr>
          <w:trHeight w:val="585"/>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667"/>
              <w:jc w:val="center"/>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法定代表人</w:t>
            </w:r>
            <w:r>
              <w:rPr>
                <w:rFonts w:hint="eastAsia" w:ascii="宋体" w:hAnsi="宋体" w:eastAsia="宋体" w:cs="宋体"/>
                <w:sz w:val="24"/>
                <w:szCs w:val="28"/>
                <w:highlight w:val="none"/>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667"/>
              <w:jc w:val="center"/>
              <w:rPr>
                <w:rFonts w:hint="eastAsia" w:ascii="宋体" w:hAnsi="宋体" w:eastAsia="宋体" w:cs="宋体"/>
                <w:sz w:val="24"/>
                <w:szCs w:val="28"/>
                <w:highlight w:val="none"/>
              </w:rPr>
            </w:pPr>
            <w:r>
              <w:rPr>
                <w:rFonts w:hint="eastAsia" w:ascii="宋体" w:hAnsi="宋体" w:eastAsia="宋体" w:cs="宋体"/>
                <w:sz w:val="24"/>
                <w:szCs w:val="28"/>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667"/>
              <w:jc w:val="center"/>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联系人</w:t>
            </w:r>
            <w:r>
              <w:rPr>
                <w:rFonts w:hint="eastAsia" w:ascii="宋体" w:hAnsi="宋体" w:eastAsia="宋体" w:cs="宋体"/>
                <w:sz w:val="24"/>
                <w:szCs w:val="28"/>
                <w:highlight w:val="none"/>
              </w:rPr>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pStyle w:val="667"/>
              <w:jc w:val="center"/>
              <w:rPr>
                <w:rFonts w:hint="eastAsia" w:ascii="宋体" w:hAnsi="宋体" w:eastAsia="宋体" w:cs="宋体"/>
                <w:sz w:val="24"/>
                <w:szCs w:val="28"/>
                <w:highlight w:val="none"/>
              </w:rPr>
            </w:pPr>
            <w:r>
              <w:rPr>
                <w:rFonts w:hint="eastAsia" w:ascii="宋体" w:hAnsi="宋体" w:eastAsia="宋体" w:cs="宋体"/>
                <w:sz w:val="24"/>
                <w:szCs w:val="28"/>
                <w:highlight w:val="none"/>
              </w:rPr>
            </w:r>
            <w:r/>
          </w:p>
        </w:tc>
      </w:tr>
      <w:tr>
        <w:trPr>
          <w:trHeight w:val="720"/>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667"/>
              <w:jc w:val="center"/>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联系地址</w:t>
            </w:r>
            <w:r>
              <w:rPr>
                <w:rFonts w:hint="eastAsia" w:ascii="宋体" w:hAnsi="宋体" w:eastAsia="宋体" w:cs="宋体"/>
                <w:sz w:val="24"/>
                <w:szCs w:val="28"/>
                <w:highlight w:val="none"/>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667"/>
              <w:jc w:val="center"/>
              <w:rPr>
                <w:rFonts w:hint="eastAsia" w:ascii="宋体" w:hAnsi="宋体" w:eastAsia="宋体" w:cs="宋体"/>
                <w:sz w:val="24"/>
                <w:szCs w:val="28"/>
                <w:highlight w:val="none"/>
              </w:rPr>
            </w:pPr>
            <w:r>
              <w:rPr>
                <w:rFonts w:hint="eastAsia" w:ascii="宋体" w:hAnsi="宋体" w:eastAsia="宋体" w:cs="宋体"/>
                <w:sz w:val="24"/>
                <w:szCs w:val="28"/>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667"/>
              <w:jc w:val="center"/>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联系电话</w:t>
            </w:r>
            <w:r>
              <w:rPr>
                <w:rFonts w:hint="eastAsia" w:ascii="宋体" w:hAnsi="宋体" w:eastAsia="宋体" w:cs="宋体"/>
                <w:sz w:val="24"/>
                <w:szCs w:val="28"/>
                <w:highlight w:val="none"/>
              </w:rPr>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pStyle w:val="667"/>
              <w:jc w:val="center"/>
              <w:rPr>
                <w:rFonts w:hint="eastAsia" w:ascii="宋体" w:hAnsi="宋体" w:eastAsia="宋体" w:cs="宋体"/>
                <w:sz w:val="24"/>
                <w:szCs w:val="28"/>
                <w:highlight w:val="none"/>
              </w:rPr>
            </w:pPr>
            <w:r>
              <w:rPr>
                <w:rFonts w:hint="eastAsia" w:ascii="宋体" w:hAnsi="宋体" w:eastAsia="宋体" w:cs="宋体"/>
                <w:sz w:val="24"/>
                <w:szCs w:val="28"/>
                <w:highlight w:val="none"/>
              </w:rPr>
            </w:r>
            <w:r/>
          </w:p>
        </w:tc>
      </w:tr>
      <w:tr>
        <w:trPr>
          <w:trHeight w:val="953"/>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667"/>
              <w:jc w:val="center"/>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诚信档案记录情况</w:t>
            </w:r>
            <w:r>
              <w:rPr>
                <w:rFonts w:hint="eastAsia" w:ascii="宋体" w:hAnsi="宋体" w:eastAsia="宋体" w:cs="宋体"/>
                <w:sz w:val="24"/>
                <w:szCs w:val="28"/>
                <w:highlight w:val="none"/>
              </w:rPr>
            </w:r>
            <w:r/>
          </w:p>
        </w:tc>
        <w:tc>
          <w:tcPr>
            <w:gridSpan w:val="3"/>
            <w:tcBorders>
              <w:top w:val="single" w:color="000000" w:sz="4" w:space="0"/>
              <w:left w:val="single" w:color="000000" w:sz="4" w:space="0"/>
              <w:bottom w:val="single" w:color="000000" w:sz="4" w:space="0"/>
              <w:right w:val="single" w:color="000000" w:sz="18" w:space="0"/>
            </w:tcBorders>
            <w:tcW w:w="7358" w:type="dxa"/>
            <w:vAlign w:val="center"/>
            <w:textDirection w:val="lrTb"/>
            <w:noWrap w:val="false"/>
          </w:tcPr>
          <w:p>
            <w:pPr>
              <w:pStyle w:val="667"/>
              <w:jc w:val="center"/>
              <w:rPr>
                <w:rFonts w:hint="eastAsia" w:ascii="宋体" w:hAnsi="宋体" w:eastAsia="宋体" w:cs="宋体"/>
                <w:sz w:val="24"/>
                <w:szCs w:val="28"/>
                <w:highlight w:val="none"/>
              </w:rPr>
            </w:pPr>
            <w:r>
              <w:rPr>
                <w:rFonts w:hint="eastAsia" w:ascii="宋体" w:hAnsi="宋体" w:eastAsia="宋体" w:cs="宋体"/>
                <w:sz w:val="24"/>
                <w:szCs w:val="28"/>
                <w:highlight w:val="none"/>
              </w:rPr>
            </w:r>
            <w:r/>
          </w:p>
        </w:tc>
      </w:tr>
      <w:tr>
        <w:trPr>
          <w:trHeight w:val="3512"/>
        </w:trPr>
        <w:tc>
          <w:tcPr>
            <w:tcBorders>
              <w:top w:val="single" w:color="000000" w:sz="4" w:space="0"/>
              <w:left w:val="single" w:color="000000" w:sz="18" w:space="0"/>
              <w:bottom w:val="single" w:color="000000" w:sz="18" w:space="0"/>
              <w:right w:val="single" w:color="000000" w:sz="4" w:space="0"/>
            </w:tcBorders>
            <w:tcW w:w="1871" w:type="dxa"/>
            <w:vAlign w:val="center"/>
            <w:textDirection w:val="lrTb"/>
            <w:noWrap w:val="false"/>
          </w:tcPr>
          <w:p>
            <w:pPr>
              <w:pStyle w:val="667"/>
              <w:jc w:val="center"/>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信用承诺</w:t>
            </w:r>
            <w:r>
              <w:rPr>
                <w:rFonts w:hint="eastAsia" w:ascii="宋体" w:hAnsi="宋体" w:eastAsia="宋体" w:cs="宋体"/>
                <w:sz w:val="24"/>
                <w:szCs w:val="28"/>
                <w:highlight w:val="none"/>
              </w:rPr>
            </w:r>
            <w:r/>
          </w:p>
        </w:tc>
        <w:tc>
          <w:tcPr>
            <w:gridSpan w:val="3"/>
            <w:tcBorders>
              <w:top w:val="single" w:color="000000" w:sz="4" w:space="0"/>
              <w:left w:val="single" w:color="000000" w:sz="4" w:space="0"/>
              <w:bottom w:val="single" w:color="000000" w:sz="18" w:space="0"/>
              <w:right w:val="single" w:color="000000" w:sz="18" w:space="0"/>
            </w:tcBorders>
            <w:tcW w:w="7358" w:type="dxa"/>
            <w:vAlign w:val="center"/>
            <w:textDirection w:val="lrTb"/>
            <w:noWrap w:val="false"/>
          </w:tcPr>
          <w:p>
            <w:pPr>
              <w:pStyle w:val="667"/>
              <w:jc w:val="center"/>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信用承诺：</w:t>
            </w:r>
            <w:r>
              <w:rPr>
                <w:rFonts w:hint="eastAsia" w:ascii="宋体" w:hAnsi="宋体" w:eastAsia="宋体" w:cs="宋体"/>
                <w:sz w:val="24"/>
                <w:szCs w:val="28"/>
                <w:highlight w:val="none"/>
              </w:rPr>
            </w:r>
            <w:r/>
          </w:p>
          <w:p>
            <w:pPr>
              <w:pStyle w:val="667"/>
              <w:jc w:val="center"/>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我公司自愿参加贵中心（公司）组织的本次采购活动，严格遵守《中华人民共和国政府采购法》及相关法律法规，坚</w:t>
            </w:r>
            <w:r>
              <w:rPr>
                <w:rFonts w:hint="eastAsia" w:ascii="宋体" w:hAnsi="宋体" w:eastAsia="宋体" w:cs="宋体"/>
                <w:sz w:val="24"/>
                <w:szCs w:val="28"/>
                <w:highlight w:val="none"/>
              </w:rPr>
              <w:t xml:space="preserve">守公开、公平、公正和诚实信用的原则，依法诚信经营，无条件遵守本次政府采购活动的各项规定。我们郑重承诺，本公司符合《政府采购法》第二十二条规定的条件，包括：①具有独立承担民事责任的能力；②具有良好的商业信誉和健全的财务会计制度；③有履行合同所必需的设备和专业技术能力；④有依法缴纳税收和社会保障资金的良好记录；⑤参加政府采购活动前三年内，在经营活动中没有重大违法记录；⑥符合法律、行政法规和采购文件规定的其他条件。如有弄虚作假或其他违法违规行为，愿承担一切法律责任，接受各级政府采购监管部门和有权机关的审查和处罚。</w:t>
            </w:r>
            <w:r>
              <w:rPr>
                <w:rFonts w:hint="eastAsia" w:ascii="宋体" w:hAnsi="宋体" w:eastAsia="宋体" w:cs="宋体"/>
                <w:sz w:val="24"/>
                <w:szCs w:val="28"/>
                <w:highlight w:val="none"/>
              </w:rPr>
              <w:br w:type="textWrapping" w:clear="all"/>
            </w:r>
            <w:r>
              <w:rPr>
                <w:rFonts w:hint="eastAsia" w:ascii="宋体" w:hAnsi="宋体" w:eastAsia="宋体" w:cs="宋体"/>
                <w:sz w:val="24"/>
                <w:szCs w:val="28"/>
                <w:highlight w:val="none"/>
              </w:rPr>
              <w:t xml:space="preserve">                      供应商名称（盖章）：</w:t>
            </w:r>
            <w:r>
              <w:rPr>
                <w:rFonts w:hint="eastAsia" w:ascii="宋体" w:hAnsi="宋体" w:eastAsia="宋体" w:cs="宋体"/>
                <w:sz w:val="24"/>
                <w:szCs w:val="28"/>
                <w:highlight w:val="none"/>
              </w:rPr>
              <w:br w:type="textWrapping" w:clear="all"/>
            </w:r>
            <w:r>
              <w:rPr>
                <w:rFonts w:hint="eastAsia" w:ascii="宋体" w:hAnsi="宋体" w:eastAsia="宋体" w:cs="宋体"/>
                <w:sz w:val="24"/>
                <w:szCs w:val="28"/>
                <w:highlight w:val="none"/>
              </w:rPr>
              <w:t xml:space="preserve">                      法定代表人（签字）：</w:t>
            </w:r>
            <w:r>
              <w:rPr>
                <w:rFonts w:hint="eastAsia" w:ascii="宋体" w:hAnsi="宋体" w:eastAsia="宋体" w:cs="宋体"/>
                <w:sz w:val="24"/>
                <w:szCs w:val="28"/>
                <w:highlight w:val="none"/>
              </w:rPr>
              <w:br w:type="textWrapping" w:clear="all"/>
            </w:r>
            <w:r>
              <w:rPr>
                <w:rFonts w:hint="eastAsia" w:ascii="宋体" w:hAnsi="宋体" w:eastAsia="宋体" w:cs="宋体"/>
                <w:sz w:val="24"/>
                <w:szCs w:val="28"/>
                <w:highlight w:val="none"/>
              </w:rPr>
              <w:t xml:space="preserve">                      二〇    年  月    日</w:t>
            </w:r>
            <w:r>
              <w:rPr>
                <w:rFonts w:hint="eastAsia" w:ascii="宋体" w:hAnsi="宋体" w:eastAsia="宋体" w:cs="宋体"/>
                <w:sz w:val="24"/>
                <w:szCs w:val="28"/>
                <w:highlight w:val="none"/>
              </w:rPr>
            </w:r>
            <w:r/>
          </w:p>
        </w:tc>
      </w:tr>
    </w:tbl>
    <w:p>
      <w:pPr>
        <w:pStyle w:val="655"/>
        <w:jc w:val="lef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t xml:space="preserve">注：1、供应商在中标（成交）后，应按采购文件要求，将上述由信用承诺书替代的证明材料提交采购人或采购代理机构核验。经核验无误后，由采购人或采购代理机构发出中标（成交）通知书。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eastAsia="宋体" w:cs="宋体"/>
          <w:b/>
          <w:sz w:val="28"/>
          <w:szCs w:val="28"/>
          <w:highlight w:val="none"/>
          <w:lang w:val="zh-CN"/>
        </w:rPr>
      </w:r>
      <w:r/>
    </w:p>
    <w:p>
      <w:pPr>
        <w:pStyle w:val="683"/>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t xml:space="preserve">    2、供应商对信用承诺内容真实性、合法性、有效性负责。如做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sectPr>
      <w:footerReference w:type="default" r:id="rId9"/>
      <w:footerReference w:type="even" r:id="rId10"/>
      <w:footnotePr/>
      <w:endnotePr/>
      <w:type w:val="nextPage"/>
      <w:pgSz w:w="11906" w:h="16838" w:orient="portrait"/>
      <w:pgMar w:top="1418" w:right="1361" w:bottom="1361" w:left="158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Trebuchet MS">
    <w:panose1 w:val="020B0603020202020204"/>
  </w:font>
  <w:font w:name="等线">
    <w:panose1 w:val="02010600030101010101"/>
  </w:font>
  <w:font w:name="仿宋">
    <w:panose1 w:val="02010609060101010101"/>
  </w:font>
  <w:font w:name="Arial Unicode MS">
    <w:panose1 w:val="020B0604020202020204"/>
  </w:font>
  <w:font w:name="方正黑体_GBK">
    <w:panose1 w:val="020B0503020202020204"/>
  </w:font>
  <w:font w:name="方正小标宋_GBK">
    <w:panose1 w:val="020B0503020202020204"/>
  </w:font>
  <w:font w:name="Wingdings 2">
    <w:panose1 w:val="05020102010507070707"/>
  </w:font>
  <w:font w:name="Symbol">
    <w:panose1 w:val="05050102010706020507"/>
  </w:font>
  <w:font w:name="新宋体">
    <w:panose1 w:val="02010609030101010101"/>
  </w:font>
  <w:font w:name="Wingdings">
    <w:panose1 w:val="05000000000000000000"/>
  </w:font>
  <w:font w:name="全真中明體">
    <w:panose1 w:val="020B0503020202020204"/>
  </w:font>
  <w:font w:name="Cambria">
    <w:panose1 w:val="02040503050406030204"/>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方正大黑简体">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tabs>
        <w:tab w:val="center" w:pos="4153" w:leader="none"/>
        <w:tab w:val="right" w:pos="8306" w:leader="none"/>
      </w:tabs>
      <w:rPr>
        <w:rStyle w:val="731"/>
        <w:rFonts w:ascii="宋体" w:hAnsi="宋体"/>
      </w:rPr>
      <w:framePr w:wrap="around" w:vAnchor="text" w:hAnchor="margin" w:xAlign="center" w:y="1"/>
    </w:pPr>
    <w:r>
      <w:rPr>
        <w:rFonts w:ascii="宋体" w:hAnsi="宋体"/>
      </w:rPr>
      <w:fldChar w:fldCharType="begin"/>
    </w:r>
    <w:r>
      <w:rPr>
        <w:rStyle w:val="731"/>
        <w:rFonts w:ascii="宋体" w:hAnsi="宋体"/>
      </w:rPr>
      <w:instrText xml:space="preserve">PAGE  </w:instrText>
    </w:r>
    <w:r>
      <w:rPr>
        <w:rFonts w:ascii="宋体" w:hAnsi="宋体"/>
      </w:rPr>
      <w:fldChar w:fldCharType="separate"/>
    </w:r>
    <w:r>
      <w:rPr>
        <w:rStyle w:val="731"/>
        <w:rFonts w:ascii="宋体" w:hAnsi="宋体"/>
      </w:rPr>
      <w:t xml:space="preserve">20</w:t>
    </w:r>
    <w:r>
      <w:rPr>
        <w:rFonts w:ascii="宋体" w:hAnsi="宋体"/>
      </w:rPr>
      <w:fldChar w:fldCharType="end"/>
    </w:r>
    <w:r>
      <w:rPr>
        <w:rStyle w:val="731"/>
        <w:rFonts w:ascii="宋体" w:hAnsi="宋体"/>
      </w:rPr>
    </w:r>
    <w:r/>
  </w:p>
  <w:p>
    <w:pPr>
      <w:pStyle w:val="70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tabs>
        <w:tab w:val="center" w:pos="4153" w:leader="none"/>
        <w:tab w:val="right" w:pos="8306" w:leader="none"/>
      </w:tabs>
      <w:rPr>
        <w:rStyle w:val="731"/>
      </w:rPr>
      <w:framePr w:wrap="around" w:vAnchor="text" w:hAnchor="margin" w:xAlign="center" w:y="1"/>
    </w:pPr>
    <w:r>
      <w:fldChar w:fldCharType="begin"/>
    </w:r>
    <w:r>
      <w:rPr>
        <w:rStyle w:val="731"/>
      </w:rPr>
      <w:instrText xml:space="preserve">PAGE  </w:instrText>
    </w:r>
    <w:r>
      <w:fldChar w:fldCharType="end"/>
    </w:r>
    <w:r>
      <w:rPr>
        <w:rStyle w:val="731"/>
      </w:rPr>
    </w:r>
    <w:r/>
  </w:p>
  <w:p>
    <w:pPr>
      <w:pStyle w:val="70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680"/>
      <w:isLgl w:val="false"/>
      <w:suff w:val="tab"/>
      <w:lvlText w:val=""/>
      <w:lvlJc w:val="left"/>
      <w:pPr>
        <w:pStyle w:val="655"/>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58"/>
      <w:isLgl w:val="false"/>
      <w:suff w:val="tab"/>
      <w:lvlText w:val=""/>
      <w:lvlJc w:val="left"/>
      <w:pPr>
        <w:pStyle w:val="655"/>
        <w:ind w:left="980" w:hanging="420"/>
        <w:tabs>
          <w:tab w:val="num" w:pos="980" w:leader="none"/>
        </w:tabs>
      </w:pPr>
      <w:rPr>
        <w:rFonts w:ascii="Wingdings" w:hAnsi="Wingdings"/>
      </w:rPr>
    </w:lvl>
    <w:lvl w:ilvl="1">
      <w:start w:val="1"/>
      <w:numFmt w:val="bullet"/>
      <w:isLgl w:val="false"/>
      <w:suff w:val="tab"/>
      <w:lvlText w:val=""/>
      <w:lvlJc w:val="left"/>
      <w:pPr>
        <w:pStyle w:val="655"/>
        <w:ind w:left="1400" w:hanging="420"/>
        <w:tabs>
          <w:tab w:val="num" w:pos="1400" w:leader="none"/>
        </w:tabs>
      </w:pPr>
      <w:rPr>
        <w:rFonts w:ascii="Wingdings" w:hAnsi="Wingdings"/>
      </w:rPr>
    </w:lvl>
    <w:lvl w:ilvl="2">
      <w:start w:val="1"/>
      <w:numFmt w:val="bullet"/>
      <w:isLgl w:val="false"/>
      <w:suff w:val="tab"/>
      <w:lvlText w:val=""/>
      <w:lvlJc w:val="left"/>
      <w:pPr>
        <w:pStyle w:val="655"/>
        <w:ind w:left="1820" w:hanging="420"/>
        <w:tabs>
          <w:tab w:val="num" w:pos="1820" w:leader="none"/>
        </w:tabs>
      </w:pPr>
      <w:rPr>
        <w:rFonts w:ascii="Wingdings" w:hAnsi="Wingdings"/>
      </w:rPr>
    </w:lvl>
    <w:lvl w:ilvl="3">
      <w:start w:val="1"/>
      <w:numFmt w:val="bullet"/>
      <w:isLgl w:val="false"/>
      <w:suff w:val="tab"/>
      <w:lvlText w:val=""/>
      <w:lvlJc w:val="left"/>
      <w:pPr>
        <w:pStyle w:val="655"/>
        <w:ind w:left="2240" w:hanging="420"/>
        <w:tabs>
          <w:tab w:val="num" w:pos="2240" w:leader="none"/>
        </w:tabs>
      </w:pPr>
      <w:rPr>
        <w:rFonts w:ascii="Wingdings" w:hAnsi="Wingdings"/>
      </w:rPr>
    </w:lvl>
    <w:lvl w:ilvl="4">
      <w:start w:val="1"/>
      <w:numFmt w:val="bullet"/>
      <w:isLgl w:val="false"/>
      <w:suff w:val="tab"/>
      <w:lvlText w:val=""/>
      <w:lvlJc w:val="left"/>
      <w:pPr>
        <w:pStyle w:val="655"/>
        <w:ind w:left="2660" w:hanging="420"/>
        <w:tabs>
          <w:tab w:val="num" w:pos="2660" w:leader="none"/>
        </w:tabs>
      </w:pPr>
      <w:rPr>
        <w:rFonts w:ascii="Wingdings" w:hAnsi="Wingdings"/>
      </w:rPr>
    </w:lvl>
    <w:lvl w:ilvl="5">
      <w:start w:val="1"/>
      <w:numFmt w:val="bullet"/>
      <w:isLgl w:val="false"/>
      <w:suff w:val="tab"/>
      <w:lvlText w:val=""/>
      <w:lvlJc w:val="left"/>
      <w:pPr>
        <w:pStyle w:val="655"/>
        <w:ind w:left="3080" w:hanging="420"/>
        <w:tabs>
          <w:tab w:val="num" w:pos="3080" w:leader="none"/>
        </w:tabs>
      </w:pPr>
      <w:rPr>
        <w:rFonts w:ascii="Wingdings" w:hAnsi="Wingdings"/>
      </w:rPr>
    </w:lvl>
    <w:lvl w:ilvl="6">
      <w:start w:val="1"/>
      <w:numFmt w:val="bullet"/>
      <w:isLgl w:val="false"/>
      <w:suff w:val="tab"/>
      <w:lvlText w:val=""/>
      <w:lvlJc w:val="left"/>
      <w:pPr>
        <w:pStyle w:val="655"/>
        <w:ind w:left="3500" w:hanging="420"/>
        <w:tabs>
          <w:tab w:val="num" w:pos="3500" w:leader="none"/>
        </w:tabs>
      </w:pPr>
      <w:rPr>
        <w:rFonts w:ascii="Wingdings" w:hAnsi="Wingdings"/>
      </w:rPr>
    </w:lvl>
    <w:lvl w:ilvl="7">
      <w:start w:val="1"/>
      <w:numFmt w:val="bullet"/>
      <w:isLgl w:val="false"/>
      <w:suff w:val="tab"/>
      <w:lvlText w:val=""/>
      <w:lvlJc w:val="left"/>
      <w:pPr>
        <w:pStyle w:val="655"/>
        <w:ind w:left="3920" w:hanging="420"/>
        <w:tabs>
          <w:tab w:val="num" w:pos="3920" w:leader="none"/>
        </w:tabs>
      </w:pPr>
      <w:rPr>
        <w:rFonts w:ascii="Wingdings" w:hAnsi="Wingdings"/>
      </w:rPr>
    </w:lvl>
    <w:lvl w:ilvl="8">
      <w:start w:val="1"/>
      <w:numFmt w:val="bullet"/>
      <w:isLgl w:val="false"/>
      <w:suff w:val="tab"/>
      <w:lvlText w:val=""/>
      <w:lvlJc w:val="left"/>
      <w:pPr>
        <w:pStyle w:val="655"/>
        <w:ind w:left="4340" w:hanging="420"/>
        <w:tabs>
          <w:tab w:val="num" w:pos="4340" w:leader="none"/>
        </w:tabs>
      </w:pPr>
      <w:rPr>
        <w:rFonts w:ascii="Wingdings" w:hAnsi="Wingdings"/>
      </w:rPr>
    </w:lvl>
  </w:abstractNum>
  <w:abstractNum w:abstractNumId="2">
    <w:multiLevelType w:val="hybridMultilevel"/>
    <w:lvl w:ilvl="0">
      <w:start w:val="1"/>
      <w:numFmt w:val="upperLetter"/>
      <w:pStyle w:val="659"/>
      <w:isLgl w:val="false"/>
      <w:suff w:val="tab"/>
      <w:lvlText w:val="%1、"/>
      <w:lvlJc w:val="left"/>
      <w:pPr>
        <w:pStyle w:val="655"/>
        <w:ind w:left="360" w:hanging="360"/>
        <w:tabs>
          <w:tab w:val="num" w:pos="360" w:leader="none"/>
        </w:tabs>
      </w:pPr>
      <w:rPr>
        <w:rFonts w:hint="eastAsia"/>
      </w:rPr>
    </w:lvl>
    <w:lvl w:ilvl="1">
      <w:start w:val="1"/>
      <w:numFmt w:val="lowerLetter"/>
      <w:isLgl w:val="false"/>
      <w:suff w:val="tab"/>
      <w:lvlText w:val="%2)"/>
      <w:lvlJc w:val="left"/>
      <w:pPr>
        <w:pStyle w:val="655"/>
        <w:ind w:left="840" w:hanging="420"/>
        <w:tabs>
          <w:tab w:val="num" w:pos="840" w:leader="none"/>
        </w:tabs>
      </w:pPr>
    </w:lvl>
    <w:lvl w:ilvl="2">
      <w:start w:val="1"/>
      <w:numFmt w:val="lowerRoman"/>
      <w:isLgl w:val="false"/>
      <w:suff w:val="tab"/>
      <w:lvlText w:val="%3."/>
      <w:lvlJc w:val="right"/>
      <w:pPr>
        <w:pStyle w:val="655"/>
        <w:ind w:left="1260" w:hanging="420"/>
        <w:tabs>
          <w:tab w:val="num" w:pos="1260" w:leader="none"/>
        </w:tabs>
      </w:pPr>
    </w:lvl>
    <w:lvl w:ilvl="3">
      <w:start w:val="1"/>
      <w:numFmt w:val="decimal"/>
      <w:isLgl w:val="false"/>
      <w:suff w:val="tab"/>
      <w:lvlText w:val="%4."/>
      <w:lvlJc w:val="left"/>
      <w:pPr>
        <w:pStyle w:val="655"/>
        <w:ind w:left="1680" w:hanging="420"/>
        <w:tabs>
          <w:tab w:val="num" w:pos="1680" w:leader="none"/>
        </w:tabs>
      </w:pPr>
    </w:lvl>
    <w:lvl w:ilvl="4">
      <w:start w:val="1"/>
      <w:numFmt w:val="lowerLetter"/>
      <w:isLgl w:val="false"/>
      <w:suff w:val="tab"/>
      <w:lvlText w:val="%5)"/>
      <w:lvlJc w:val="left"/>
      <w:pPr>
        <w:pStyle w:val="655"/>
        <w:ind w:left="2100" w:hanging="420"/>
        <w:tabs>
          <w:tab w:val="num" w:pos="2100" w:leader="none"/>
        </w:tabs>
      </w:pPr>
    </w:lvl>
    <w:lvl w:ilvl="5">
      <w:start w:val="1"/>
      <w:numFmt w:val="lowerRoman"/>
      <w:isLgl w:val="false"/>
      <w:suff w:val="tab"/>
      <w:lvlText w:val="%6."/>
      <w:lvlJc w:val="right"/>
      <w:pPr>
        <w:pStyle w:val="655"/>
        <w:ind w:left="2520" w:hanging="420"/>
        <w:tabs>
          <w:tab w:val="num" w:pos="2520" w:leader="none"/>
        </w:tabs>
      </w:pPr>
    </w:lvl>
    <w:lvl w:ilvl="6">
      <w:start w:val="1"/>
      <w:numFmt w:val="decimal"/>
      <w:isLgl w:val="false"/>
      <w:suff w:val="tab"/>
      <w:lvlText w:val="%7."/>
      <w:lvlJc w:val="left"/>
      <w:pPr>
        <w:pStyle w:val="655"/>
        <w:ind w:left="2940" w:hanging="420"/>
        <w:tabs>
          <w:tab w:val="num" w:pos="2940" w:leader="none"/>
        </w:tabs>
      </w:pPr>
    </w:lvl>
    <w:lvl w:ilvl="7">
      <w:start w:val="1"/>
      <w:numFmt w:val="lowerLetter"/>
      <w:isLgl w:val="false"/>
      <w:suff w:val="tab"/>
      <w:lvlText w:val="%8)"/>
      <w:lvlJc w:val="left"/>
      <w:pPr>
        <w:pStyle w:val="655"/>
        <w:ind w:left="3360" w:hanging="420"/>
        <w:tabs>
          <w:tab w:val="num" w:pos="3360" w:leader="none"/>
        </w:tabs>
      </w:pPr>
    </w:lvl>
    <w:lvl w:ilvl="8">
      <w:start w:val="1"/>
      <w:numFmt w:val="lowerRoman"/>
      <w:isLgl w:val="false"/>
      <w:suff w:val="tab"/>
      <w:lvlText w:val="%9."/>
      <w:lvlJc w:val="right"/>
      <w:pPr>
        <w:pStyle w:val="655"/>
        <w:ind w:left="3780" w:hanging="420"/>
        <w:tabs>
          <w:tab w:val="num" w:pos="3780" w:leader="none"/>
        </w:tabs>
      </w:pPr>
    </w:lvl>
  </w:abstractNum>
  <w:abstractNum w:abstractNumId="3">
    <w:multiLevelType w:val="hybridMultilevel"/>
    <w:lvl w:ilvl="0">
      <w:start w:val="1"/>
      <w:numFmt w:val="decimal"/>
      <w:isLgl w:val="false"/>
      <w:suff w:val="nothing"/>
      <w:lvlText w:val="%1、"/>
      <w:lvlJc w:val="left"/>
      <w:pPr>
        <w:pStyle w:val="655"/>
      </w:pPr>
    </w:lvl>
    <w:lvl w:ilvl="1">
      <w:start w:val="1"/>
      <w:numFmt w:val="bullet"/>
      <w:isLgl w:val="false"/>
      <w:suff w:val="tab"/>
      <w:lvlText w:val="o"/>
      <w:lvlJc w:val="left"/>
      <w:pPr>
        <w:pStyle w:val="655"/>
        <w:ind w:left="1440" w:hanging="360"/>
      </w:pPr>
      <w:rPr>
        <w:rFonts w:ascii="Courier New" w:hAnsi="Courier New" w:eastAsia="Courier New" w:cs="Courier New"/>
      </w:rPr>
    </w:lvl>
    <w:lvl w:ilvl="2">
      <w:start w:val="1"/>
      <w:numFmt w:val="bullet"/>
      <w:isLgl w:val="false"/>
      <w:suff w:val="tab"/>
      <w:lvlText w:val="§"/>
      <w:lvlJc w:val="left"/>
      <w:pPr>
        <w:pStyle w:val="655"/>
        <w:ind w:left="2160" w:hanging="360"/>
      </w:pPr>
      <w:rPr>
        <w:rFonts w:ascii="Wingdings" w:hAnsi="Wingdings" w:eastAsia="Wingdings" w:cs="Wingdings"/>
      </w:rPr>
    </w:lvl>
    <w:lvl w:ilvl="3">
      <w:start w:val="1"/>
      <w:numFmt w:val="bullet"/>
      <w:isLgl w:val="false"/>
      <w:suff w:val="tab"/>
      <w:lvlText w:val="·"/>
      <w:lvlJc w:val="left"/>
      <w:pPr>
        <w:pStyle w:val="655"/>
        <w:ind w:left="2880" w:hanging="360"/>
      </w:pPr>
      <w:rPr>
        <w:rFonts w:ascii="Symbol" w:hAnsi="Symbol" w:eastAsia="Symbol" w:cs="Symbol"/>
      </w:rPr>
    </w:lvl>
    <w:lvl w:ilvl="4">
      <w:start w:val="1"/>
      <w:numFmt w:val="bullet"/>
      <w:isLgl w:val="false"/>
      <w:suff w:val="tab"/>
      <w:lvlText w:val="o"/>
      <w:lvlJc w:val="left"/>
      <w:pPr>
        <w:pStyle w:val="655"/>
        <w:ind w:left="3600" w:hanging="360"/>
      </w:pPr>
      <w:rPr>
        <w:rFonts w:ascii="Courier New" w:hAnsi="Courier New" w:eastAsia="Courier New" w:cs="Courier New"/>
      </w:rPr>
    </w:lvl>
    <w:lvl w:ilvl="5">
      <w:start w:val="1"/>
      <w:numFmt w:val="bullet"/>
      <w:isLgl w:val="false"/>
      <w:suff w:val="tab"/>
      <w:lvlText w:val="§"/>
      <w:lvlJc w:val="left"/>
      <w:pPr>
        <w:pStyle w:val="655"/>
        <w:ind w:left="4320" w:hanging="360"/>
      </w:pPr>
      <w:rPr>
        <w:rFonts w:ascii="Wingdings" w:hAnsi="Wingdings" w:eastAsia="Wingdings" w:cs="Wingdings"/>
      </w:rPr>
    </w:lvl>
    <w:lvl w:ilvl="6">
      <w:start w:val="1"/>
      <w:numFmt w:val="bullet"/>
      <w:isLgl w:val="false"/>
      <w:suff w:val="tab"/>
      <w:lvlText w:val="·"/>
      <w:lvlJc w:val="left"/>
      <w:pPr>
        <w:pStyle w:val="655"/>
        <w:ind w:left="5040" w:hanging="360"/>
      </w:pPr>
      <w:rPr>
        <w:rFonts w:ascii="Symbol" w:hAnsi="Symbol" w:eastAsia="Symbol" w:cs="Symbol"/>
      </w:rPr>
    </w:lvl>
    <w:lvl w:ilvl="7">
      <w:start w:val="1"/>
      <w:numFmt w:val="bullet"/>
      <w:isLgl w:val="false"/>
      <w:suff w:val="tab"/>
      <w:lvlText w:val="o"/>
      <w:lvlJc w:val="left"/>
      <w:pPr>
        <w:pStyle w:val="655"/>
        <w:ind w:left="5760" w:hanging="360"/>
      </w:pPr>
      <w:rPr>
        <w:rFonts w:ascii="Courier New" w:hAnsi="Courier New" w:eastAsia="Courier New" w:cs="Courier New"/>
      </w:rPr>
    </w:lvl>
    <w:lvl w:ilvl="8">
      <w:start w:val="1"/>
      <w:numFmt w:val="bullet"/>
      <w:isLgl w:val="false"/>
      <w:suff w:val="tab"/>
      <w:lvlText w:val="§"/>
      <w:lvlJc w:val="left"/>
      <w:pPr>
        <w:pStyle w:val="655"/>
        <w:ind w:left="6480" w:hanging="360"/>
      </w:pPr>
      <w:rPr>
        <w:rFonts w:ascii="Wingdings" w:hAnsi="Wingdings" w:eastAsia="Wingdings" w:cs="Wingdings"/>
      </w:rPr>
    </w:lvl>
  </w:abstractNum>
  <w:abstractNum w:abstractNumId="4">
    <w:multiLevelType w:val="hybridMultilevel"/>
    <w:lvl w:ilvl="0">
      <w:start w:val="1"/>
      <w:numFmt w:val="decimal"/>
      <w:pStyle w:val="875"/>
      <w:isLgl w:val="false"/>
      <w:suff w:val="tab"/>
      <w:lvlText w:val="%1."/>
      <w:lvlJc w:val="left"/>
      <w:pPr>
        <w:pStyle w:val="655"/>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62"/>
      <w:isLgl w:val="false"/>
      <w:suff w:val="tab"/>
      <w:lvlText w:val="%1."/>
      <w:lvlJc w:val="left"/>
      <w:pPr>
        <w:pStyle w:val="655"/>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874"/>
      <w:isLgl w:val="false"/>
      <w:suff w:val="tab"/>
      <w:lvlText w:val=""/>
      <w:lvlJc w:val="left"/>
      <w:pPr>
        <w:pStyle w:val="655"/>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873"/>
      <w:isLgl w:val="false"/>
      <w:suff w:val="tab"/>
      <w:lvlText w:val=""/>
      <w:lvlJc w:val="left"/>
      <w:pPr>
        <w:pStyle w:val="655"/>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pStyle w:val="882"/>
      <w:isLgl w:val="false"/>
      <w:suff w:val="tab"/>
      <w:lvlText w:val="%1."/>
      <w:lvlJc w:val="left"/>
      <w:pPr>
        <w:pStyle w:val="655"/>
        <w:ind w:left="631" w:hanging="420"/>
        <w:tabs>
          <w:tab w:val="num" w:pos="631" w:leader="none"/>
        </w:tabs>
      </w:pPr>
      <w:rPr>
        <w:rFonts w:hint="eastAsia"/>
      </w:rPr>
    </w:lvl>
    <w:lvl w:ilvl="1">
      <w:start w:val="4"/>
      <w:numFmt w:val="decimal"/>
      <w:isLgl w:val="false"/>
      <w:suff w:val="tab"/>
      <w:lvlText w:val="%2、"/>
      <w:lvlJc w:val="left"/>
      <w:pPr>
        <w:pStyle w:val="655"/>
        <w:ind w:left="780" w:hanging="360"/>
        <w:tabs>
          <w:tab w:val="num" w:pos="780" w:leader="none"/>
        </w:tabs>
      </w:pPr>
      <w:rPr>
        <w:rFonts w:cs="Times New Roman"/>
      </w:rPr>
    </w:lvl>
    <w:lvl w:ilvl="2">
      <w:start w:val="1"/>
      <w:numFmt w:val="lowerRoman"/>
      <w:isLgl w:val="false"/>
      <w:suff w:val="tab"/>
      <w:lvlText w:val="%3."/>
      <w:lvlJc w:val="right"/>
      <w:pPr>
        <w:pStyle w:val="655"/>
        <w:ind w:left="1260" w:hanging="420"/>
        <w:tabs>
          <w:tab w:val="num" w:pos="1260" w:leader="none"/>
        </w:tabs>
      </w:pPr>
    </w:lvl>
    <w:lvl w:ilvl="3">
      <w:start w:val="1"/>
      <w:numFmt w:val="decimal"/>
      <w:isLgl w:val="false"/>
      <w:suff w:val="tab"/>
      <w:lvlText w:val="%4."/>
      <w:lvlJc w:val="left"/>
      <w:pPr>
        <w:pStyle w:val="655"/>
        <w:ind w:left="1680" w:hanging="420"/>
        <w:tabs>
          <w:tab w:val="num" w:pos="1680" w:leader="none"/>
        </w:tabs>
      </w:pPr>
    </w:lvl>
    <w:lvl w:ilvl="4">
      <w:start w:val="1"/>
      <w:numFmt w:val="lowerLetter"/>
      <w:isLgl w:val="false"/>
      <w:suff w:val="tab"/>
      <w:lvlText w:val="%5)"/>
      <w:lvlJc w:val="left"/>
      <w:pPr>
        <w:pStyle w:val="655"/>
        <w:ind w:left="2100" w:hanging="420"/>
        <w:tabs>
          <w:tab w:val="num" w:pos="2100" w:leader="none"/>
        </w:tabs>
      </w:pPr>
    </w:lvl>
    <w:lvl w:ilvl="5">
      <w:start w:val="1"/>
      <w:numFmt w:val="lowerRoman"/>
      <w:isLgl w:val="false"/>
      <w:suff w:val="tab"/>
      <w:lvlText w:val="%6."/>
      <w:lvlJc w:val="right"/>
      <w:pPr>
        <w:pStyle w:val="655"/>
        <w:ind w:left="2520" w:hanging="420"/>
        <w:tabs>
          <w:tab w:val="num" w:pos="2520" w:leader="none"/>
        </w:tabs>
      </w:pPr>
    </w:lvl>
    <w:lvl w:ilvl="6">
      <w:start w:val="1"/>
      <w:numFmt w:val="decimal"/>
      <w:isLgl w:val="false"/>
      <w:suff w:val="tab"/>
      <w:lvlText w:val="%7."/>
      <w:lvlJc w:val="left"/>
      <w:pPr>
        <w:pStyle w:val="655"/>
        <w:ind w:left="2940" w:hanging="420"/>
        <w:tabs>
          <w:tab w:val="num" w:pos="2940" w:leader="none"/>
        </w:tabs>
      </w:pPr>
    </w:lvl>
    <w:lvl w:ilvl="7">
      <w:start w:val="1"/>
      <w:numFmt w:val="lowerLetter"/>
      <w:isLgl w:val="false"/>
      <w:suff w:val="tab"/>
      <w:lvlText w:val="%8)"/>
      <w:lvlJc w:val="left"/>
      <w:pPr>
        <w:pStyle w:val="655"/>
        <w:ind w:left="3360" w:hanging="420"/>
        <w:tabs>
          <w:tab w:val="num" w:pos="3360" w:leader="none"/>
        </w:tabs>
      </w:pPr>
    </w:lvl>
    <w:lvl w:ilvl="8">
      <w:start w:val="1"/>
      <w:numFmt w:val="lowerRoman"/>
      <w:isLgl w:val="false"/>
      <w:suff w:val="tab"/>
      <w:lvlText w:val="%9."/>
      <w:lvlJc w:val="right"/>
      <w:pPr>
        <w:pStyle w:val="655"/>
        <w:ind w:left="3780" w:hanging="420"/>
        <w:tabs>
          <w:tab w:val="num" w:pos="3780" w:leader="none"/>
        </w:tabs>
      </w:pPr>
    </w:lvl>
  </w:abstractNum>
  <w:abstractNum w:abstractNumId="9">
    <w:multiLevelType w:val="hybridMultilevel"/>
    <w:lvl w:ilvl="0">
      <w:start w:val="1"/>
      <w:numFmt w:val="decimal"/>
      <w:pStyle w:val="900"/>
      <w:isLgl w:val="false"/>
      <w:suff w:val="tab"/>
      <w:lvlText w:val="%1、"/>
      <w:lvlJc w:val="left"/>
      <w:pPr>
        <w:pStyle w:val="655"/>
        <w:ind w:left="360" w:hanging="360"/>
      </w:pPr>
    </w:lvl>
    <w:lvl w:ilvl="1">
      <w:start w:val="1"/>
      <w:numFmt w:val="lowerLetter"/>
      <w:pStyle w:val="901"/>
      <w:isLgl w:val="false"/>
      <w:suff w:val="tab"/>
      <w:lvlText w:val="%2)"/>
      <w:lvlJc w:val="left"/>
      <w:pPr>
        <w:pStyle w:val="655"/>
        <w:ind w:left="840" w:hanging="420"/>
      </w:pPr>
    </w:lvl>
    <w:lvl w:ilvl="2">
      <w:start w:val="1"/>
      <w:numFmt w:val="lowerRoman"/>
      <w:pStyle w:val="902"/>
      <w:isLgl w:val="false"/>
      <w:suff w:val="tab"/>
      <w:lvlText w:val="%3."/>
      <w:lvlJc w:val="right"/>
      <w:pPr>
        <w:pStyle w:val="655"/>
        <w:ind w:left="1260" w:hanging="420"/>
      </w:pPr>
    </w:lvl>
    <w:lvl w:ilvl="3">
      <w:start w:val="1"/>
      <w:numFmt w:val="decimal"/>
      <w:pStyle w:val="906"/>
      <w:isLgl w:val="false"/>
      <w:suff w:val="tab"/>
      <w:lvlText w:val="%4."/>
      <w:lvlJc w:val="left"/>
      <w:pPr>
        <w:pStyle w:val="655"/>
        <w:ind w:left="1680" w:hanging="420"/>
      </w:pPr>
    </w:lvl>
    <w:lvl w:ilvl="4">
      <w:start w:val="1"/>
      <w:numFmt w:val="lowerLetter"/>
      <w:isLgl w:val="false"/>
      <w:suff w:val="tab"/>
      <w:lvlText w:val="%5)"/>
      <w:lvlJc w:val="left"/>
      <w:pPr>
        <w:pStyle w:val="655"/>
        <w:ind w:left="2100" w:hanging="420"/>
      </w:pPr>
    </w:lvl>
    <w:lvl w:ilvl="5">
      <w:start w:val="1"/>
      <w:numFmt w:val="lowerRoman"/>
      <w:isLgl w:val="false"/>
      <w:suff w:val="tab"/>
      <w:lvlText w:val="%6."/>
      <w:lvlJc w:val="right"/>
      <w:pPr>
        <w:pStyle w:val="655"/>
        <w:ind w:left="2520" w:hanging="420"/>
      </w:pPr>
    </w:lvl>
    <w:lvl w:ilvl="6">
      <w:start w:val="1"/>
      <w:numFmt w:val="decimal"/>
      <w:isLgl w:val="false"/>
      <w:suff w:val="tab"/>
      <w:lvlText w:val="%7."/>
      <w:lvlJc w:val="left"/>
      <w:pPr>
        <w:pStyle w:val="655"/>
        <w:ind w:left="2940" w:hanging="420"/>
      </w:pPr>
    </w:lvl>
    <w:lvl w:ilvl="7">
      <w:start w:val="1"/>
      <w:numFmt w:val="lowerLetter"/>
      <w:isLgl w:val="false"/>
      <w:suff w:val="tab"/>
      <w:lvlText w:val="%8)"/>
      <w:lvlJc w:val="left"/>
      <w:pPr>
        <w:pStyle w:val="655"/>
        <w:ind w:left="3360" w:hanging="420"/>
      </w:pPr>
    </w:lvl>
    <w:lvl w:ilvl="8">
      <w:start w:val="1"/>
      <w:numFmt w:val="lowerRoman"/>
      <w:isLgl w:val="false"/>
      <w:suff w:val="tab"/>
      <w:lvlText w:val="%9."/>
      <w:lvlJc w:val="right"/>
      <w:pPr>
        <w:pStyle w:val="655"/>
        <w:ind w:left="3780" w:hanging="420"/>
      </w:pPr>
    </w:lvl>
  </w:abstractNum>
  <w:abstractNum w:abstractNumId="10">
    <w:multiLevelType w:val="hybridMultilevel"/>
    <w:lvl w:ilvl="0">
      <w:start w:val="1"/>
      <w:numFmt w:val="decimal"/>
      <w:isLgl w:val="false"/>
      <w:suff w:val="tab"/>
      <w:lvlText w:val="%1."/>
      <w:lvlJc w:val="left"/>
      <w:pPr>
        <w:pStyle w:val="655"/>
        <w:ind w:left="420" w:hanging="420"/>
        <w:tabs>
          <w:tab w:val="num" w:pos="420" w:leader="none"/>
        </w:tabs>
      </w:pPr>
    </w:lvl>
    <w:lvl w:ilvl="1">
      <w:start w:val="1"/>
      <w:numFmt w:val="lowerLetter"/>
      <w:isLgl w:val="false"/>
      <w:suff w:val="tab"/>
      <w:lvlText w:val="%2)"/>
      <w:lvlJc w:val="left"/>
      <w:pPr>
        <w:pStyle w:val="655"/>
        <w:ind w:left="840" w:hanging="420"/>
        <w:tabs>
          <w:tab w:val="num" w:pos="840" w:leader="none"/>
        </w:tabs>
      </w:pPr>
    </w:lvl>
    <w:lvl w:ilvl="2">
      <w:start w:val="1"/>
      <w:numFmt w:val="lowerRoman"/>
      <w:isLgl w:val="false"/>
      <w:suff w:val="tab"/>
      <w:lvlText w:val="%3."/>
      <w:lvlJc w:val="right"/>
      <w:pPr>
        <w:pStyle w:val="655"/>
        <w:ind w:left="1260" w:hanging="420"/>
        <w:tabs>
          <w:tab w:val="num" w:pos="1260" w:leader="none"/>
        </w:tabs>
      </w:pPr>
    </w:lvl>
    <w:lvl w:ilvl="3">
      <w:start w:val="1"/>
      <w:numFmt w:val="decimal"/>
      <w:pStyle w:val="861"/>
      <w:isLgl w:val="false"/>
      <w:suff w:val="tab"/>
      <w:lvlText w:val="%4."/>
      <w:lvlJc w:val="left"/>
      <w:pPr>
        <w:pStyle w:val="655"/>
        <w:ind w:left="1680" w:hanging="420"/>
        <w:tabs>
          <w:tab w:val="num" w:pos="1680" w:leader="none"/>
        </w:tabs>
      </w:pPr>
    </w:lvl>
    <w:lvl w:ilvl="4">
      <w:start w:val="1"/>
      <w:numFmt w:val="lowerLetter"/>
      <w:isLgl w:val="false"/>
      <w:suff w:val="tab"/>
      <w:lvlText w:val="%5)"/>
      <w:lvlJc w:val="left"/>
      <w:pPr>
        <w:pStyle w:val="655"/>
        <w:ind w:left="2100" w:hanging="420"/>
        <w:tabs>
          <w:tab w:val="num" w:pos="2100" w:leader="none"/>
        </w:tabs>
      </w:pPr>
    </w:lvl>
    <w:lvl w:ilvl="5">
      <w:start w:val="1"/>
      <w:numFmt w:val="lowerRoman"/>
      <w:pStyle w:val="872"/>
      <w:isLgl w:val="false"/>
      <w:suff w:val="tab"/>
      <w:lvlText w:val="%6."/>
      <w:lvlJc w:val="right"/>
      <w:pPr>
        <w:pStyle w:val="655"/>
        <w:ind w:left="2520" w:hanging="420"/>
        <w:tabs>
          <w:tab w:val="num" w:pos="2520" w:leader="none"/>
        </w:tabs>
      </w:pPr>
    </w:lvl>
    <w:lvl w:ilvl="6">
      <w:start w:val="1"/>
      <w:numFmt w:val="decimal"/>
      <w:isLgl w:val="false"/>
      <w:suff w:val="tab"/>
      <w:lvlText w:val="%7."/>
      <w:lvlJc w:val="left"/>
      <w:pPr>
        <w:pStyle w:val="655"/>
        <w:ind w:left="2940" w:hanging="420"/>
        <w:tabs>
          <w:tab w:val="num" w:pos="2940" w:leader="none"/>
        </w:tabs>
      </w:pPr>
    </w:lvl>
    <w:lvl w:ilvl="7">
      <w:start w:val="1"/>
      <w:numFmt w:val="lowerLetter"/>
      <w:isLgl w:val="false"/>
      <w:suff w:val="tab"/>
      <w:lvlText w:val="%8)"/>
      <w:lvlJc w:val="left"/>
      <w:pPr>
        <w:pStyle w:val="655"/>
        <w:ind w:left="3360" w:hanging="420"/>
        <w:tabs>
          <w:tab w:val="num" w:pos="3360" w:leader="none"/>
        </w:tabs>
      </w:pPr>
    </w:lvl>
    <w:lvl w:ilvl="8">
      <w:start w:val="1"/>
      <w:numFmt w:val="lowerRoman"/>
      <w:isLgl w:val="false"/>
      <w:suff w:val="tab"/>
      <w:lvlText w:val="%9."/>
      <w:lvlJc w:val="right"/>
      <w:pPr>
        <w:pStyle w:val="655"/>
        <w:ind w:left="3780" w:hanging="420"/>
        <w:tabs>
          <w:tab w:val="num" w:pos="3780" w:leader="none"/>
        </w:tabs>
      </w:pPr>
    </w:lvl>
  </w:abstractNum>
  <w:num w:numId="1">
    <w:abstractNumId w:val="2"/>
  </w:num>
  <w:num w:numId="2">
    <w:abstractNumId w:val="0"/>
  </w:num>
  <w:num w:numId="3">
    <w:abstractNumId w:val="1"/>
  </w:num>
  <w:num w:numId="4">
    <w:abstractNumId w:val="10"/>
  </w:num>
  <w:num w:numId="5">
    <w:abstractNumId w:val="5"/>
  </w:num>
  <w:num w:numId="6">
    <w:abstractNumId w:val="7"/>
  </w:num>
  <w:num w:numId="7">
    <w:abstractNumId w:val="6"/>
  </w:num>
  <w:num w:numId="8">
    <w:abstractNumId w:val="4"/>
  </w:num>
  <w:num w:numId="9">
    <w:abstractNumId w:val="8"/>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5"/>
    <w:next w:val="6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5"/>
    <w:next w:val="6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5"/>
    <w:next w:val="6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5"/>
    <w:next w:val="6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5"/>
    <w:next w:val="6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5"/>
    <w:next w:val="6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5"/>
    <w:next w:val="6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5"/>
    <w:next w:val="6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5"/>
    <w:next w:val="6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5"/>
    <w:next w:val="6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5"/>
    <w:next w:val="6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5"/>
    <w:next w:val="655"/>
    <w:link w:val="38"/>
    <w:uiPriority w:val="29"/>
    <w:qFormat/>
    <w:pPr>
      <w:ind w:left="720" w:right="720"/>
    </w:pPr>
    <w:rPr>
      <w:i/>
    </w:rPr>
  </w:style>
  <w:style w:type="character" w:styleId="38">
    <w:name w:val="Quote Char"/>
    <w:link w:val="37"/>
    <w:uiPriority w:val="29"/>
    <w:rPr>
      <w:i/>
    </w:rPr>
  </w:style>
  <w:style w:type="paragraph" w:styleId="39">
    <w:name w:val="Intense Quote"/>
    <w:basedOn w:val="655"/>
    <w:next w:val="6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5"/>
    <w:next w:val="6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5"/>
    <w:next w:val="655"/>
    <w:uiPriority w:val="39"/>
    <w:unhideWhenUsed/>
    <w:pPr>
      <w:ind w:left="0" w:right="0" w:firstLine="0"/>
      <w:spacing w:after="57"/>
    </w:pPr>
  </w:style>
  <w:style w:type="paragraph" w:styleId="181">
    <w:name w:val="toc 2"/>
    <w:basedOn w:val="655"/>
    <w:next w:val="655"/>
    <w:uiPriority w:val="39"/>
    <w:unhideWhenUsed/>
    <w:pPr>
      <w:ind w:left="283" w:right="0" w:firstLine="0"/>
      <w:spacing w:after="57"/>
    </w:pPr>
  </w:style>
  <w:style w:type="paragraph" w:styleId="182">
    <w:name w:val="toc 3"/>
    <w:basedOn w:val="655"/>
    <w:next w:val="655"/>
    <w:uiPriority w:val="39"/>
    <w:unhideWhenUsed/>
    <w:pPr>
      <w:ind w:left="567" w:right="0" w:firstLine="0"/>
      <w:spacing w:after="57"/>
    </w:pPr>
  </w:style>
  <w:style w:type="paragraph" w:styleId="183">
    <w:name w:val="toc 4"/>
    <w:basedOn w:val="655"/>
    <w:next w:val="655"/>
    <w:uiPriority w:val="39"/>
    <w:unhideWhenUsed/>
    <w:pPr>
      <w:ind w:left="850" w:right="0" w:firstLine="0"/>
      <w:spacing w:after="57"/>
    </w:pPr>
  </w:style>
  <w:style w:type="paragraph" w:styleId="184">
    <w:name w:val="toc 5"/>
    <w:basedOn w:val="655"/>
    <w:next w:val="655"/>
    <w:uiPriority w:val="39"/>
    <w:unhideWhenUsed/>
    <w:pPr>
      <w:ind w:left="1134" w:right="0" w:firstLine="0"/>
      <w:spacing w:after="57"/>
    </w:pPr>
  </w:style>
  <w:style w:type="paragraph" w:styleId="185">
    <w:name w:val="toc 6"/>
    <w:basedOn w:val="655"/>
    <w:next w:val="655"/>
    <w:uiPriority w:val="39"/>
    <w:unhideWhenUsed/>
    <w:pPr>
      <w:ind w:left="1417" w:right="0" w:firstLine="0"/>
      <w:spacing w:after="57"/>
    </w:pPr>
  </w:style>
  <w:style w:type="paragraph" w:styleId="186">
    <w:name w:val="toc 7"/>
    <w:basedOn w:val="655"/>
    <w:next w:val="655"/>
    <w:uiPriority w:val="39"/>
    <w:unhideWhenUsed/>
    <w:pPr>
      <w:ind w:left="1701" w:right="0" w:firstLine="0"/>
      <w:spacing w:after="57"/>
    </w:pPr>
  </w:style>
  <w:style w:type="paragraph" w:styleId="187">
    <w:name w:val="toc 8"/>
    <w:basedOn w:val="655"/>
    <w:next w:val="655"/>
    <w:uiPriority w:val="39"/>
    <w:unhideWhenUsed/>
    <w:pPr>
      <w:ind w:left="1984" w:right="0" w:firstLine="0"/>
      <w:spacing w:after="57"/>
    </w:pPr>
  </w:style>
  <w:style w:type="paragraph" w:styleId="188">
    <w:name w:val="toc 9"/>
    <w:basedOn w:val="655"/>
    <w:next w:val="6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5"/>
    <w:next w:val="655"/>
    <w:uiPriority w:val="99"/>
    <w:unhideWhenUsed/>
    <w:pPr>
      <w:spacing w:after="0" w:afterAutospacing="0"/>
    </w:pPr>
  </w:style>
  <w:style w:type="paragraph" w:styleId="655" w:default="1">
    <w:name w:val="Normal"/>
    <w:next w:val="667"/>
    <w:link w:val="655"/>
    <w:qFormat/>
    <w:pPr>
      <w:jc w:val="both"/>
      <w:widowControl w:val="off"/>
    </w:pPr>
    <w:rPr>
      <w:sz w:val="21"/>
      <w:lang w:val="en-US" w:eastAsia="zh-CN" w:bidi="ar-SA"/>
    </w:rPr>
  </w:style>
  <w:style w:type="paragraph" w:styleId="656">
    <w:name w:val="标题 1"/>
    <w:basedOn w:val="655"/>
    <w:next w:val="655"/>
    <w:link w:val="669"/>
    <w:uiPriority w:val="9"/>
    <w:qFormat/>
    <w:pPr>
      <w:keepLines/>
      <w:keepNext/>
      <w:spacing w:before="340" w:after="330" w:line="576" w:lineRule="auto"/>
      <w:outlineLvl w:val="0"/>
    </w:pPr>
    <w:rPr>
      <w:b/>
      <w:sz w:val="44"/>
    </w:rPr>
  </w:style>
  <w:style w:type="paragraph" w:styleId="657">
    <w:name w:val="标题 2"/>
    <w:basedOn w:val="655"/>
    <w:next w:val="667"/>
    <w:link w:val="670"/>
    <w:qFormat/>
    <w:pPr>
      <w:keepLines/>
      <w:keepNext/>
      <w:spacing w:before="260" w:after="260" w:line="413" w:lineRule="auto"/>
      <w:outlineLvl w:val="1"/>
    </w:pPr>
    <w:rPr>
      <w:rFonts w:ascii="Arial" w:hAnsi="Arial" w:eastAsia="黑体"/>
      <w:b/>
      <w:sz w:val="32"/>
    </w:rPr>
  </w:style>
  <w:style w:type="paragraph" w:styleId="658">
    <w:name w:val="标题 3"/>
    <w:basedOn w:val="655"/>
    <w:next w:val="655"/>
    <w:link w:val="671"/>
    <w:uiPriority w:val="9"/>
    <w:qFormat/>
    <w:pPr>
      <w:keepLines/>
      <w:keepNext/>
      <w:spacing w:before="260" w:after="260" w:line="413" w:lineRule="auto"/>
      <w:outlineLvl w:val="2"/>
    </w:pPr>
    <w:rPr>
      <w:b/>
      <w:sz w:val="32"/>
    </w:rPr>
  </w:style>
  <w:style w:type="paragraph" w:styleId="659">
    <w:name w:val="标题 4"/>
    <w:basedOn w:val="655"/>
    <w:next w:val="655"/>
    <w:link w:val="672"/>
    <w:qFormat/>
    <w:pPr>
      <w:numPr>
        <w:ilvl w:val="0"/>
        <w:numId w:val="1"/>
      </w:numPr>
      <w:ind w:hanging="720"/>
      <w:keepNext/>
      <w:spacing w:line="360" w:lineRule="auto"/>
      <w:tabs>
        <w:tab w:val="left" w:pos="180" w:leader="none"/>
        <w:tab w:val="left" w:pos="3085" w:leader="none"/>
      </w:tabs>
      <w:outlineLvl w:val="3"/>
    </w:pPr>
    <w:rPr>
      <w:rFonts w:ascii="宋体" w:hAnsi="宋体"/>
      <w:b/>
      <w:sz w:val="24"/>
      <w:u w:val="single"/>
    </w:rPr>
  </w:style>
  <w:style w:type="paragraph" w:styleId="660">
    <w:name w:val="标题 5"/>
    <w:basedOn w:val="655"/>
    <w:next w:val="655"/>
    <w:link w:val="673"/>
    <w:uiPriority w:val="9"/>
    <w:qFormat/>
    <w:pPr>
      <w:keepLines/>
      <w:keepNext/>
      <w:spacing w:before="280" w:after="290" w:line="376" w:lineRule="atLeast"/>
      <w:outlineLvl w:val="4"/>
    </w:pPr>
    <w:rPr>
      <w:b/>
      <w:sz w:val="28"/>
    </w:rPr>
  </w:style>
  <w:style w:type="paragraph" w:styleId="661">
    <w:name w:val="标题 6"/>
    <w:basedOn w:val="655"/>
    <w:next w:val="655"/>
    <w:link w:val="674"/>
    <w:qFormat/>
    <w:pPr>
      <w:keepLines/>
      <w:keepNext/>
      <w:spacing w:before="240" w:after="64" w:line="320" w:lineRule="atLeast"/>
      <w:outlineLvl w:val="5"/>
    </w:pPr>
    <w:rPr>
      <w:rFonts w:ascii="Arial" w:hAnsi="Arial" w:eastAsia="黑体"/>
      <w:b/>
      <w:sz w:val="24"/>
    </w:rPr>
  </w:style>
  <w:style w:type="paragraph" w:styleId="662">
    <w:name w:val="标题 7"/>
    <w:basedOn w:val="655"/>
    <w:next w:val="655"/>
    <w:link w:val="675"/>
    <w:qFormat/>
    <w:pPr>
      <w:keepLines/>
      <w:keepNext/>
      <w:spacing w:before="240" w:after="64" w:line="320" w:lineRule="atLeast"/>
      <w:outlineLvl w:val="6"/>
    </w:pPr>
    <w:rPr>
      <w:b/>
      <w:sz w:val="24"/>
    </w:rPr>
  </w:style>
  <w:style w:type="paragraph" w:styleId="663">
    <w:name w:val="标题 8"/>
    <w:basedOn w:val="655"/>
    <w:next w:val="655"/>
    <w:link w:val="676"/>
    <w:qFormat/>
    <w:pPr>
      <w:keepLines/>
      <w:keepNext/>
      <w:spacing w:before="240" w:after="64" w:line="320" w:lineRule="atLeast"/>
      <w:outlineLvl w:val="7"/>
    </w:pPr>
    <w:rPr>
      <w:rFonts w:ascii="Arial" w:hAnsi="Arial" w:eastAsia="黑体"/>
      <w:sz w:val="24"/>
    </w:rPr>
  </w:style>
  <w:style w:type="paragraph" w:styleId="664">
    <w:name w:val="标题 9"/>
    <w:basedOn w:val="655"/>
    <w:next w:val="655"/>
    <w:link w:val="677"/>
    <w:qFormat/>
    <w:pPr>
      <w:keepLines/>
      <w:keepNext/>
      <w:spacing w:before="240" w:after="64" w:line="320" w:lineRule="atLeast"/>
      <w:outlineLvl w:val="8"/>
    </w:pPr>
    <w:rPr>
      <w:rFonts w:ascii="Arial" w:hAnsi="Arial" w:eastAsia="黑体"/>
      <w:sz w:val="20"/>
    </w:rPr>
  </w:style>
  <w:style w:type="character" w:styleId="665">
    <w:name w:val="默认段落字体"/>
    <w:next w:val="665"/>
    <w:link w:val="655"/>
    <w:uiPriority w:val="1"/>
    <w:unhideWhenUsed/>
  </w:style>
  <w:style w:type="table" w:styleId="666">
    <w:name w:val="普通表格"/>
    <w:next w:val="666"/>
    <w:link w:val="655"/>
    <w:uiPriority w:val="99"/>
    <w:unhideWhenUsed/>
    <w:tblPr/>
  </w:style>
  <w:style w:type="paragraph" w:styleId="667">
    <w:name w:val="正文缩进"/>
    <w:basedOn w:val="655"/>
    <w:next w:val="655"/>
    <w:link w:val="668"/>
    <w:qFormat/>
    <w:pPr>
      <w:ind w:firstLine="420"/>
    </w:pPr>
    <w:rPr>
      <w:rFonts w:eastAsia="楷体_GB2312"/>
      <w:sz w:val="24"/>
    </w:rPr>
  </w:style>
  <w:style w:type="character" w:styleId="668">
    <w:name w:val="正文缩进 字符1"/>
    <w:next w:val="668"/>
    <w:link w:val="667"/>
    <w:rPr>
      <w:rFonts w:ascii="Times New Roman" w:hAnsi="Times New Roman" w:eastAsia="楷体_GB2312"/>
      <w:sz w:val="24"/>
    </w:rPr>
  </w:style>
  <w:style w:type="character" w:styleId="669">
    <w:name w:val="标题 1 字符2"/>
    <w:next w:val="669"/>
    <w:link w:val="656"/>
    <w:uiPriority w:val="9"/>
    <w:rPr>
      <w:rFonts w:ascii="Times New Roman" w:hAnsi="Times New Roman" w:eastAsia="宋体"/>
      <w:b/>
      <w:sz w:val="44"/>
    </w:rPr>
  </w:style>
  <w:style w:type="character" w:styleId="670">
    <w:name w:val="标题 2 字符1"/>
    <w:next w:val="670"/>
    <w:link w:val="657"/>
    <w:rPr>
      <w:rFonts w:ascii="Arial" w:hAnsi="Arial" w:eastAsia="黑体"/>
      <w:b/>
      <w:sz w:val="32"/>
    </w:rPr>
  </w:style>
  <w:style w:type="character" w:styleId="671">
    <w:name w:val="标题 3 字符2"/>
    <w:next w:val="671"/>
    <w:link w:val="658"/>
    <w:uiPriority w:val="9"/>
    <w:rPr>
      <w:rFonts w:ascii="Times New Roman" w:hAnsi="Times New Roman" w:eastAsia="宋体"/>
      <w:b/>
      <w:sz w:val="32"/>
    </w:rPr>
  </w:style>
  <w:style w:type="character" w:styleId="672">
    <w:name w:val="标题 4 字符1"/>
    <w:next w:val="672"/>
    <w:link w:val="659"/>
    <w:rPr>
      <w:rFonts w:ascii="宋体" w:hAnsi="宋体"/>
      <w:b/>
      <w:sz w:val="24"/>
      <w:u w:val="single"/>
    </w:rPr>
  </w:style>
  <w:style w:type="character" w:styleId="673">
    <w:name w:val="标题 5 字符1"/>
    <w:next w:val="673"/>
    <w:link w:val="660"/>
    <w:uiPriority w:val="9"/>
    <w:rPr>
      <w:rFonts w:ascii="Times New Roman" w:hAnsi="Times New Roman" w:eastAsia="宋体"/>
      <w:b/>
      <w:sz w:val="28"/>
    </w:rPr>
  </w:style>
  <w:style w:type="character" w:styleId="674">
    <w:name w:val="标题 6 字符1"/>
    <w:next w:val="674"/>
    <w:link w:val="661"/>
    <w:rPr>
      <w:rFonts w:ascii="Arial" w:hAnsi="Arial" w:eastAsia="黑体"/>
      <w:b/>
      <w:sz w:val="24"/>
    </w:rPr>
  </w:style>
  <w:style w:type="character" w:styleId="675">
    <w:name w:val="标题 7 字符"/>
    <w:next w:val="675"/>
    <w:link w:val="662"/>
    <w:rPr>
      <w:rFonts w:ascii="Times New Roman" w:hAnsi="Times New Roman" w:eastAsia="宋体"/>
      <w:b/>
      <w:sz w:val="24"/>
    </w:rPr>
  </w:style>
  <w:style w:type="character" w:styleId="676">
    <w:name w:val="标题 8 字符"/>
    <w:next w:val="676"/>
    <w:link w:val="663"/>
    <w:rPr>
      <w:rFonts w:ascii="Arial" w:hAnsi="Arial" w:eastAsia="黑体"/>
      <w:sz w:val="24"/>
    </w:rPr>
  </w:style>
  <w:style w:type="character" w:styleId="677">
    <w:name w:val="标题 9 字符"/>
    <w:next w:val="677"/>
    <w:link w:val="664"/>
    <w:rPr>
      <w:rFonts w:ascii="Arial" w:hAnsi="Arial" w:eastAsia="黑体"/>
    </w:rPr>
  </w:style>
  <w:style w:type="paragraph" w:styleId="678">
    <w:name w:val="目录 7"/>
    <w:basedOn w:val="655"/>
    <w:next w:val="655"/>
    <w:link w:val="655"/>
    <w:pPr>
      <w:ind w:left="1260"/>
    </w:pPr>
    <w:rPr>
      <w:sz w:val="18"/>
    </w:rPr>
  </w:style>
  <w:style w:type="paragraph" w:styleId="679">
    <w:name w:val="题注"/>
    <w:basedOn w:val="655"/>
    <w:next w:val="655"/>
    <w:link w:val="655"/>
    <w:qFormat/>
    <w:pPr>
      <w:jc w:val="center"/>
      <w:spacing w:line="360" w:lineRule="auto"/>
    </w:pPr>
    <w:rPr>
      <w:rFonts w:ascii="宋体" w:hAnsi="宋体" w:cs="宋体"/>
      <w:i/>
      <w:sz w:val="18"/>
      <w:szCs w:val="18"/>
    </w:rPr>
  </w:style>
  <w:style w:type="paragraph" w:styleId="680">
    <w:name w:val="列表项目符号"/>
    <w:basedOn w:val="655"/>
    <w:next w:val="680"/>
    <w:link w:val="655"/>
    <w:pPr>
      <w:numPr>
        <w:ilvl w:val="0"/>
        <w:numId w:val="2"/>
      </w:numPr>
      <w:tabs>
        <w:tab w:val="left" w:pos="360" w:leader="none"/>
      </w:tabs>
    </w:pPr>
    <w:rPr>
      <w:rFonts w:eastAsia="仿宋_GB2312"/>
      <w:sz w:val="30"/>
    </w:rPr>
  </w:style>
  <w:style w:type="paragraph" w:styleId="681">
    <w:name w:val="文档结构图"/>
    <w:basedOn w:val="655"/>
    <w:next w:val="681"/>
    <w:link w:val="682"/>
    <w:pPr>
      <w:shd w:val="clear" w:color="auto" w:fill="000080"/>
    </w:pPr>
    <w:rPr>
      <w:sz w:val="20"/>
      <w:shd w:val="clear" w:color="auto" w:fill="000080"/>
    </w:rPr>
  </w:style>
  <w:style w:type="character" w:styleId="682">
    <w:name w:val="文档结构图 字符1"/>
    <w:next w:val="682"/>
    <w:link w:val="681"/>
    <w:rPr>
      <w:rFonts w:ascii="Times New Roman" w:hAnsi="Times New Roman" w:eastAsia="宋体"/>
      <w:shd w:val="clear" w:color="auto" w:fill="000080"/>
    </w:rPr>
  </w:style>
  <w:style w:type="paragraph" w:styleId="683">
    <w:name w:val="批注文字"/>
    <w:basedOn w:val="655"/>
    <w:next w:val="683"/>
    <w:link w:val="684"/>
    <w:rPr>
      <w:sz w:val="20"/>
    </w:rPr>
  </w:style>
  <w:style w:type="character" w:styleId="684">
    <w:name w:val="批注文字 字符1"/>
    <w:next w:val="684"/>
    <w:link w:val="683"/>
    <w:rPr>
      <w:rFonts w:ascii="Times New Roman" w:hAnsi="Times New Roman" w:eastAsia="宋体"/>
    </w:rPr>
  </w:style>
  <w:style w:type="paragraph" w:styleId="685">
    <w:name w:val="正文文本 3"/>
    <w:basedOn w:val="655"/>
    <w:next w:val="685"/>
    <w:link w:val="686"/>
    <w:pPr>
      <w:spacing w:after="120"/>
    </w:pPr>
    <w:rPr>
      <w:sz w:val="16"/>
    </w:rPr>
  </w:style>
  <w:style w:type="character" w:styleId="686">
    <w:name w:val="正文文本 3 字符"/>
    <w:next w:val="686"/>
    <w:link w:val="685"/>
    <w:rPr>
      <w:rFonts w:ascii="Times New Roman" w:hAnsi="Times New Roman" w:eastAsia="宋体"/>
      <w:sz w:val="16"/>
    </w:rPr>
  </w:style>
  <w:style w:type="paragraph" w:styleId="687">
    <w:name w:val="正文文本"/>
    <w:basedOn w:val="655"/>
    <w:next w:val="655"/>
    <w:link w:val="688"/>
    <w:rPr>
      <w:rFonts w:ascii="方正大黑简体" w:eastAsia="方正大黑简体"/>
      <w:position w:val="6"/>
      <w:sz w:val="30"/>
    </w:rPr>
  </w:style>
  <w:style w:type="character" w:styleId="688">
    <w:name w:val="正文文本 字符"/>
    <w:next w:val="688"/>
    <w:link w:val="687"/>
    <w:rPr>
      <w:rFonts w:ascii="方正大黑简体" w:hAnsi="Times New Roman" w:eastAsia="方正大黑简体"/>
      <w:position w:val="6"/>
      <w:sz w:val="30"/>
    </w:rPr>
  </w:style>
  <w:style w:type="paragraph" w:styleId="689">
    <w:name w:val="正文文本缩进"/>
    <w:basedOn w:val="655"/>
    <w:next w:val="691"/>
    <w:link w:val="690"/>
    <w:pPr>
      <w:ind w:left="570"/>
      <w:spacing w:line="520" w:lineRule="exact"/>
    </w:pPr>
    <w:rPr>
      <w:rFonts w:ascii="方正仿宋简体" w:hAnsi="创艺简仿宋" w:eastAsia="方正仿宋简体"/>
      <w:sz w:val="24"/>
    </w:rPr>
  </w:style>
  <w:style w:type="character" w:styleId="690">
    <w:name w:val="正文文本缩进 字符"/>
    <w:next w:val="690"/>
    <w:link w:val="689"/>
    <w:rPr>
      <w:rFonts w:ascii="方正仿宋简体" w:hAnsi="创艺简仿宋" w:eastAsia="方正仿宋简体"/>
      <w:sz w:val="24"/>
    </w:rPr>
  </w:style>
  <w:style w:type="paragraph" w:styleId="691">
    <w:name w:val="寄信人地址"/>
    <w:basedOn w:val="655"/>
    <w:next w:val="691"/>
    <w:link w:val="655"/>
    <w:qFormat/>
    <w:rPr>
      <w:rFonts w:ascii="Arial" w:hAnsi="Arial" w:eastAsia="宋体" w:cs="宋体"/>
    </w:rPr>
  </w:style>
  <w:style w:type="paragraph" w:styleId="692">
    <w:name w:val="目录 5"/>
    <w:basedOn w:val="655"/>
    <w:next w:val="655"/>
    <w:link w:val="655"/>
    <w:pPr>
      <w:ind w:left="840"/>
    </w:pPr>
    <w:rPr>
      <w:sz w:val="18"/>
    </w:rPr>
  </w:style>
  <w:style w:type="paragraph" w:styleId="693">
    <w:name w:val="目录 3"/>
    <w:basedOn w:val="655"/>
    <w:next w:val="655"/>
    <w:link w:val="655"/>
    <w:uiPriority w:val="39"/>
    <w:qFormat/>
    <w:pPr>
      <w:ind w:left="420"/>
    </w:pPr>
    <w:rPr>
      <w:i/>
      <w:sz w:val="20"/>
    </w:rPr>
  </w:style>
  <w:style w:type="paragraph" w:styleId="694">
    <w:name w:val="纯文本"/>
    <w:basedOn w:val="655"/>
    <w:next w:val="694"/>
    <w:link w:val="695"/>
    <w:qFormat/>
    <w:rPr>
      <w:rFonts w:ascii="宋体" w:hAnsi="Courier New" w:eastAsia="楷体_GB2312"/>
      <w:sz w:val="28"/>
    </w:rPr>
  </w:style>
  <w:style w:type="character" w:styleId="695">
    <w:name w:val="纯文本 字符1"/>
    <w:next w:val="695"/>
    <w:link w:val="694"/>
    <w:rPr>
      <w:rFonts w:ascii="宋体" w:hAnsi="Courier New" w:eastAsia="楷体_GB2312"/>
      <w:sz w:val="28"/>
    </w:rPr>
  </w:style>
  <w:style w:type="paragraph" w:styleId="696">
    <w:name w:val="目录 8"/>
    <w:basedOn w:val="655"/>
    <w:next w:val="655"/>
    <w:link w:val="655"/>
    <w:pPr>
      <w:ind w:left="1470"/>
    </w:pPr>
    <w:rPr>
      <w:sz w:val="18"/>
    </w:rPr>
  </w:style>
  <w:style w:type="paragraph" w:styleId="697">
    <w:name w:val="日期"/>
    <w:basedOn w:val="655"/>
    <w:next w:val="655"/>
    <w:link w:val="698"/>
    <w:rPr>
      <w:rFonts w:ascii="宋体" w:hAnsi="宋体" w:eastAsia="楷体_GB2312"/>
      <w:sz w:val="24"/>
    </w:rPr>
  </w:style>
  <w:style w:type="character" w:styleId="698">
    <w:name w:val="日期 字符1"/>
    <w:next w:val="698"/>
    <w:link w:val="697"/>
    <w:rPr>
      <w:rFonts w:ascii="宋体" w:hAnsi="宋体" w:eastAsia="楷体_GB2312"/>
      <w:sz w:val="24"/>
    </w:rPr>
  </w:style>
  <w:style w:type="paragraph" w:styleId="699">
    <w:name w:val="正文文本缩进 2"/>
    <w:basedOn w:val="655"/>
    <w:next w:val="699"/>
    <w:link w:val="700"/>
    <w:pPr>
      <w:ind w:firstLine="540"/>
      <w:spacing w:line="360" w:lineRule="auto"/>
    </w:pPr>
    <w:rPr>
      <w:rFonts w:ascii="宋体" w:hAnsi="宋体"/>
      <w:sz w:val="24"/>
    </w:rPr>
  </w:style>
  <w:style w:type="character" w:styleId="700">
    <w:name w:val="正文文本缩进 2 字符"/>
    <w:next w:val="700"/>
    <w:link w:val="699"/>
    <w:rPr>
      <w:rFonts w:ascii="宋体" w:hAnsi="宋体" w:eastAsia="宋体"/>
      <w:sz w:val="24"/>
    </w:rPr>
  </w:style>
  <w:style w:type="paragraph" w:styleId="701">
    <w:name w:val="批注框文本"/>
    <w:basedOn w:val="655"/>
    <w:next w:val="701"/>
    <w:link w:val="702"/>
    <w:rPr>
      <w:sz w:val="18"/>
    </w:rPr>
  </w:style>
  <w:style w:type="character" w:styleId="702">
    <w:name w:val="批注框文本 字符1"/>
    <w:next w:val="702"/>
    <w:link w:val="701"/>
    <w:rPr>
      <w:rFonts w:ascii="Times New Roman" w:hAnsi="Times New Roman" w:eastAsia="宋体"/>
      <w:sz w:val="18"/>
    </w:rPr>
  </w:style>
  <w:style w:type="paragraph" w:styleId="703">
    <w:name w:val="页脚"/>
    <w:basedOn w:val="655"/>
    <w:next w:val="703"/>
    <w:link w:val="704"/>
    <w:uiPriority w:val="99"/>
    <w:pPr>
      <w:tabs>
        <w:tab w:val="center" w:pos="4153" w:leader="none"/>
        <w:tab w:val="right" w:pos="8306" w:leader="none"/>
      </w:tabs>
    </w:pPr>
    <w:rPr>
      <w:rFonts w:ascii="Calibri" w:hAnsi="Calibri"/>
      <w:sz w:val="18"/>
    </w:rPr>
  </w:style>
  <w:style w:type="character" w:styleId="704">
    <w:name w:val="页脚 字符1"/>
    <w:next w:val="704"/>
    <w:link w:val="703"/>
    <w:uiPriority w:val="99"/>
    <w:rPr>
      <w:sz w:val="18"/>
    </w:rPr>
  </w:style>
  <w:style w:type="paragraph" w:styleId="705">
    <w:name w:val="页眉"/>
    <w:basedOn w:val="655"/>
    <w:next w:val="705"/>
    <w:link w:val="706"/>
    <w:uiPriority w:val="99"/>
    <w:pPr>
      <w:tabs>
        <w:tab w:val="center" w:pos="4153" w:leader="none"/>
        <w:tab w:val="right" w:pos="8306" w:leader="none"/>
      </w:tabs>
      <w:pBdr>
        <w:bottom w:val="single" w:color="000000" w:sz="6" w:space="1"/>
      </w:pBdr>
    </w:pPr>
    <w:rPr>
      <w:rFonts w:ascii="Calibri" w:hAnsi="Calibri"/>
      <w:sz w:val="18"/>
    </w:rPr>
  </w:style>
  <w:style w:type="character" w:styleId="706">
    <w:name w:val="页眉 字符1"/>
    <w:next w:val="706"/>
    <w:link w:val="705"/>
    <w:uiPriority w:val="99"/>
    <w:rPr>
      <w:sz w:val="18"/>
    </w:rPr>
  </w:style>
  <w:style w:type="paragraph" w:styleId="707">
    <w:name w:val="目录 1"/>
    <w:basedOn w:val="655"/>
    <w:next w:val="655"/>
    <w:link w:val="655"/>
    <w:uiPriority w:val="39"/>
    <w:qFormat/>
    <w:pPr>
      <w:spacing w:before="120" w:after="120"/>
      <w:tabs>
        <w:tab w:val="right" w:pos="8302" w:leader="dot"/>
      </w:tabs>
    </w:pPr>
    <w:rPr>
      <w:rFonts w:ascii="宋体" w:hAnsi="宋体" w:eastAsia="黑体"/>
      <w:caps/>
      <w:sz w:val="20"/>
    </w:rPr>
  </w:style>
  <w:style w:type="paragraph" w:styleId="708">
    <w:name w:val="目录 4"/>
    <w:basedOn w:val="655"/>
    <w:next w:val="655"/>
    <w:link w:val="655"/>
    <w:uiPriority w:val="39"/>
    <w:qFormat/>
    <w:pPr>
      <w:ind w:left="630"/>
    </w:pPr>
    <w:rPr>
      <w:sz w:val="18"/>
    </w:rPr>
  </w:style>
  <w:style w:type="paragraph" w:styleId="709">
    <w:name w:val="副标题"/>
    <w:basedOn w:val="655"/>
    <w:next w:val="655"/>
    <w:link w:val="710"/>
    <w:uiPriority w:val="11"/>
    <w:qFormat/>
    <w:pPr>
      <w:jc w:val="center"/>
      <w:spacing w:before="240" w:after="60" w:line="312" w:lineRule="auto"/>
      <w:outlineLvl w:val="1"/>
    </w:pPr>
    <w:rPr>
      <w:rFonts w:ascii="宋体" w:hAnsi="宋体"/>
      <w:b/>
      <w:bCs/>
      <w:sz w:val="32"/>
      <w:szCs w:val="32"/>
    </w:rPr>
  </w:style>
  <w:style w:type="character" w:styleId="710">
    <w:name w:val="副标题 字符"/>
    <w:next w:val="710"/>
    <w:link w:val="709"/>
    <w:uiPriority w:val="11"/>
    <w:rPr>
      <w:rFonts w:ascii="宋体" w:hAnsi="宋体" w:cs="宋体"/>
      <w:b/>
      <w:bCs/>
      <w:sz w:val="32"/>
      <w:szCs w:val="32"/>
    </w:rPr>
  </w:style>
  <w:style w:type="paragraph" w:styleId="711">
    <w:name w:val="列表"/>
    <w:basedOn w:val="655"/>
    <w:next w:val="711"/>
    <w:link w:val="655"/>
    <w:pPr>
      <w:ind w:left="200" w:hanging="200"/>
    </w:pPr>
    <w:rPr>
      <w:sz w:val="28"/>
    </w:rPr>
  </w:style>
  <w:style w:type="paragraph" w:styleId="712">
    <w:name w:val="目录 6"/>
    <w:basedOn w:val="655"/>
    <w:next w:val="655"/>
    <w:link w:val="655"/>
    <w:pPr>
      <w:ind w:left="1050"/>
    </w:pPr>
    <w:rPr>
      <w:sz w:val="18"/>
    </w:rPr>
  </w:style>
  <w:style w:type="paragraph" w:styleId="713">
    <w:name w:val="正文文本缩进 3"/>
    <w:basedOn w:val="655"/>
    <w:next w:val="713"/>
    <w:link w:val="714"/>
    <w:pPr>
      <w:ind w:left="420"/>
      <w:spacing w:after="120"/>
    </w:pPr>
    <w:rPr>
      <w:sz w:val="16"/>
    </w:rPr>
  </w:style>
  <w:style w:type="character" w:styleId="714">
    <w:name w:val="正文文本缩进 3 字符"/>
    <w:next w:val="714"/>
    <w:link w:val="713"/>
    <w:rPr>
      <w:rFonts w:ascii="Times New Roman" w:hAnsi="Times New Roman" w:eastAsia="宋体"/>
      <w:sz w:val="16"/>
    </w:rPr>
  </w:style>
  <w:style w:type="paragraph" w:styleId="715">
    <w:name w:val="目录 2"/>
    <w:basedOn w:val="655"/>
    <w:next w:val="655"/>
    <w:link w:val="655"/>
    <w:uiPriority w:val="39"/>
    <w:qFormat/>
    <w:pPr>
      <w:ind w:left="210"/>
    </w:pPr>
    <w:rPr>
      <w:smallCaps/>
      <w:sz w:val="20"/>
    </w:rPr>
  </w:style>
  <w:style w:type="paragraph" w:styleId="716">
    <w:name w:val="目录 9"/>
    <w:basedOn w:val="655"/>
    <w:next w:val="655"/>
    <w:link w:val="655"/>
    <w:pPr>
      <w:ind w:left="1680"/>
    </w:pPr>
    <w:rPr>
      <w:sz w:val="18"/>
    </w:rPr>
  </w:style>
  <w:style w:type="paragraph" w:styleId="717">
    <w:name w:val="正文文本 2"/>
    <w:basedOn w:val="655"/>
    <w:next w:val="717"/>
    <w:link w:val="718"/>
    <w:rPr>
      <w:rFonts w:ascii="仿宋_GB2312" w:hAnsi="宋体" w:eastAsia="仿宋_GB2312"/>
      <w:spacing w:val="20"/>
      <w:sz w:val="24"/>
    </w:rPr>
  </w:style>
  <w:style w:type="character" w:styleId="718">
    <w:name w:val="正文文本 2 字符"/>
    <w:next w:val="718"/>
    <w:link w:val="717"/>
    <w:rPr>
      <w:rFonts w:ascii="仿宋_GB2312" w:hAnsi="宋体" w:eastAsia="仿宋_GB2312"/>
      <w:spacing w:val="20"/>
      <w:sz w:val="24"/>
    </w:rPr>
  </w:style>
  <w:style w:type="paragraph" w:styleId="719">
    <w:name w:val="普通(网站)"/>
    <w:basedOn w:val="655"/>
    <w:next w:val="719"/>
    <w:link w:val="655"/>
    <w:uiPriority w:val="99"/>
    <w:qFormat/>
    <w:pPr>
      <w:spacing w:before="100" w:beforeAutospacing="1" w:after="100" w:afterAutospacing="1"/>
      <w:widowControl/>
    </w:pPr>
    <w:rPr>
      <w:rFonts w:hint="eastAsia" w:ascii="宋体" w:hAnsi="宋体"/>
      <w:sz w:val="24"/>
    </w:rPr>
  </w:style>
  <w:style w:type="paragraph" w:styleId="720">
    <w:name w:val="索引 1"/>
    <w:basedOn w:val="655"/>
    <w:next w:val="655"/>
    <w:link w:val="655"/>
    <w:rPr>
      <w:rFonts w:eastAsia="楷体_GB2312"/>
      <w:sz w:val="28"/>
    </w:rPr>
  </w:style>
  <w:style w:type="paragraph" w:styleId="721">
    <w:name w:val="标题"/>
    <w:basedOn w:val="655"/>
    <w:next w:val="655"/>
    <w:link w:val="722"/>
    <w:uiPriority w:val="10"/>
    <w:qFormat/>
    <w:pPr>
      <w:jc w:val="center"/>
      <w:spacing w:before="240" w:after="60"/>
      <w:outlineLvl w:val="0"/>
    </w:pPr>
    <w:rPr>
      <w:rFonts w:ascii="Cambria" w:hAnsi="Cambria"/>
      <w:b/>
      <w:bCs/>
      <w:sz w:val="32"/>
      <w:szCs w:val="32"/>
    </w:rPr>
  </w:style>
  <w:style w:type="character" w:styleId="722">
    <w:name w:val="标题 字符"/>
    <w:next w:val="722"/>
    <w:link w:val="721"/>
    <w:uiPriority w:val="10"/>
    <w:rPr>
      <w:rFonts w:ascii="Cambria" w:hAnsi="Cambria"/>
      <w:b/>
      <w:bCs/>
      <w:sz w:val="32"/>
      <w:szCs w:val="32"/>
    </w:rPr>
  </w:style>
  <w:style w:type="paragraph" w:styleId="723">
    <w:name w:val="批注主题"/>
    <w:basedOn w:val="683"/>
    <w:next w:val="683"/>
    <w:link w:val="724"/>
    <w:rPr>
      <w:b/>
    </w:rPr>
  </w:style>
  <w:style w:type="character" w:styleId="724">
    <w:name w:val="批注主题 字符1"/>
    <w:next w:val="724"/>
    <w:link w:val="723"/>
    <w:rPr>
      <w:rFonts w:ascii="Times New Roman" w:hAnsi="Times New Roman" w:eastAsia="宋体"/>
      <w:b/>
    </w:rPr>
  </w:style>
  <w:style w:type="paragraph" w:styleId="725">
    <w:name w:val="正文首行缩进"/>
    <w:basedOn w:val="687"/>
    <w:next w:val="725"/>
    <w:link w:val="726"/>
    <w:pPr>
      <w:ind w:firstLine="420"/>
      <w:spacing w:after="120"/>
    </w:pPr>
    <w:rPr>
      <w:rFonts w:ascii="Times New Roman" w:eastAsia="楷体_GB2312"/>
      <w:sz w:val="28"/>
    </w:rPr>
  </w:style>
  <w:style w:type="character" w:styleId="726">
    <w:name w:val="正文文本首行缩进 字符"/>
    <w:next w:val="726"/>
    <w:link w:val="725"/>
    <w:rPr>
      <w:rFonts w:ascii="Times New Roman" w:hAnsi="Times New Roman" w:eastAsia="楷体_GB2312"/>
      <w:position w:val="6"/>
      <w:sz w:val="28"/>
    </w:rPr>
  </w:style>
  <w:style w:type="paragraph" w:styleId="727">
    <w:name w:val="正文首行缩进 2"/>
    <w:basedOn w:val="689"/>
    <w:next w:val="655"/>
    <w:link w:val="728"/>
    <w:pPr>
      <w:ind w:left="420" w:firstLine="420"/>
      <w:spacing w:after="120" w:line="240" w:lineRule="auto"/>
    </w:pPr>
    <w:rPr>
      <w:rFonts w:ascii="Times New Roman" w:hAnsi="Times New Roman" w:eastAsia="宋体"/>
      <w:sz w:val="21"/>
    </w:rPr>
  </w:style>
  <w:style w:type="character" w:styleId="728">
    <w:name w:val="正文文本首行缩进 2 字符"/>
    <w:next w:val="728"/>
    <w:link w:val="727"/>
    <w:rPr>
      <w:rFonts w:ascii="Times New Roman" w:hAnsi="Times New Roman" w:eastAsia="方正仿宋简体"/>
      <w:sz w:val="21"/>
    </w:rPr>
  </w:style>
  <w:style w:type="table" w:styleId="729">
    <w:name w:val="网格型"/>
    <w:basedOn w:val="666"/>
    <w:next w:val="729"/>
    <w:link w:val="655"/>
    <w:uiPriority w:val="99"/>
    <w:qFormat/>
    <w:pPr>
      <w:jc w:val="both"/>
      <w:widowControl w:val="off"/>
    </w:pPr>
    <w:rPr>
      <w:rFonts w:ascii="Times New Roman" w:hAnsi="Times New Roman"/>
    </w:rPr>
    <w:tblPr/>
  </w:style>
  <w:style w:type="character" w:styleId="730">
    <w:name w:val="要点"/>
    <w:next w:val="730"/>
    <w:link w:val="655"/>
    <w:uiPriority w:val="99"/>
    <w:qFormat/>
    <w:rPr>
      <w:b/>
      <w:bCs/>
    </w:rPr>
  </w:style>
  <w:style w:type="character" w:styleId="731">
    <w:name w:val="页码"/>
    <w:next w:val="731"/>
    <w:link w:val="655"/>
  </w:style>
  <w:style w:type="character" w:styleId="732">
    <w:name w:val="已访问的超链接"/>
    <w:next w:val="732"/>
    <w:link w:val="655"/>
    <w:uiPriority w:val="99"/>
    <w:rPr>
      <w:color w:val="800080"/>
      <w:u w:val="single"/>
    </w:rPr>
  </w:style>
  <w:style w:type="character" w:styleId="733">
    <w:name w:val="超链接"/>
    <w:next w:val="733"/>
    <w:link w:val="655"/>
    <w:uiPriority w:val="99"/>
    <w:rPr>
      <w:color w:val="0000ff"/>
      <w:u w:val="single"/>
    </w:rPr>
  </w:style>
  <w:style w:type="character" w:styleId="734">
    <w:name w:val="批注引用"/>
    <w:next w:val="734"/>
    <w:link w:val="655"/>
    <w:qFormat/>
    <w:rPr>
      <w:sz w:val="21"/>
    </w:rPr>
  </w:style>
  <w:style w:type="paragraph" w:styleId="735">
    <w:name w:val="正文首行缩进 211"/>
    <w:basedOn w:val="736"/>
    <w:next w:val="655"/>
    <w:link w:val="655"/>
    <w:uiPriority w:val="99"/>
    <w:qFormat/>
    <w:pPr>
      <w:ind w:firstLine="420"/>
    </w:pPr>
  </w:style>
  <w:style w:type="paragraph" w:styleId="736">
    <w:name w:val="正文文本缩进1"/>
    <w:basedOn w:val="655"/>
    <w:next w:val="737"/>
    <w:link w:val="655"/>
    <w:qFormat/>
    <w:pPr>
      <w:ind w:left="420"/>
      <w:spacing w:after="120"/>
    </w:pPr>
  </w:style>
  <w:style w:type="paragraph" w:styleId="737">
    <w:name w:val="寄信人地址11"/>
    <w:basedOn w:val="655"/>
    <w:next w:val="737"/>
    <w:link w:val="655"/>
    <w:qFormat/>
    <w:rPr>
      <w:rFonts w:ascii="Arial" w:hAnsi="Arial" w:eastAsia="宋体" w:cs="宋体"/>
    </w:rPr>
  </w:style>
  <w:style w:type="paragraph" w:styleId="738">
    <w:name w:val="列表段落1"/>
    <w:basedOn w:val="655"/>
    <w:next w:val="683"/>
    <w:link w:val="655"/>
    <w:uiPriority w:val="34"/>
    <w:qFormat/>
    <w:pPr>
      <w:ind w:firstLine="420"/>
    </w:pPr>
    <w:rPr>
      <w:rFonts w:ascii="Calibri" w:hAnsi="Calibri"/>
      <w:szCs w:val="22"/>
    </w:rPr>
  </w:style>
  <w:style w:type="paragraph" w:styleId="739">
    <w:name w:val="xl65"/>
    <w:basedOn w:val="655"/>
    <w:next w:val="739"/>
    <w:link w:val="655"/>
    <w:pPr>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b/>
      <w:sz w:val="24"/>
    </w:rPr>
  </w:style>
  <w:style w:type="paragraph" w:styleId="740">
    <w:name w:val="xl47"/>
    <w:basedOn w:val="655"/>
    <w:next w:val="740"/>
    <w:link w:val="6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41">
    <w:name w:val="xl44"/>
    <w:basedOn w:val="655"/>
    <w:next w:val="741"/>
    <w:link w:val="655"/>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sz w:val="24"/>
    </w:rPr>
  </w:style>
  <w:style w:type="paragraph" w:styleId="742">
    <w:name w:val="xl64"/>
    <w:basedOn w:val="655"/>
    <w:next w:val="742"/>
    <w:link w:val="655"/>
    <w:pPr>
      <w:spacing w:before="100" w:beforeAutospacing="1" w:after="100" w:afterAutospacing="1"/>
      <w:shd w:val="clear" w:color="auto" w:fill="ffff99"/>
      <w:widowControl/>
      <w:pBdr>
        <w:top w:val="single" w:color="000000" w:sz="4" w:space="0"/>
        <w:bottom w:val="single" w:color="000000" w:sz="4" w:space="0"/>
      </w:pBdr>
    </w:pPr>
    <w:rPr>
      <w:rFonts w:hint="eastAsia" w:ascii="宋体" w:hAnsi="宋体"/>
      <w:b/>
      <w:color w:val="000000"/>
      <w:sz w:val="24"/>
    </w:rPr>
  </w:style>
  <w:style w:type="paragraph" w:styleId="743">
    <w:name w:val="xl41"/>
    <w:basedOn w:val="655"/>
    <w:next w:val="743"/>
    <w:link w:val="6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744">
    <w:name w:val="cntrt"/>
    <w:basedOn w:val="655"/>
    <w:next w:val="744"/>
    <w:link w:val="655"/>
    <w:pPr>
      <w:widowControl/>
    </w:pPr>
    <w:rPr>
      <w:rFonts w:ascii="Arial" w:hAnsi="Arial"/>
      <w:sz w:val="20"/>
      <w:lang w:val="en-AU"/>
    </w:rPr>
  </w:style>
  <w:style w:type="paragraph" w:styleId="745">
    <w:name w:val="xl74"/>
    <w:basedOn w:val="655"/>
    <w:next w:val="745"/>
    <w:link w:val="655"/>
    <w:pPr>
      <w:spacing w:before="100" w:beforeAutospacing="1" w:after="100" w:afterAutospacing="1"/>
      <w:shd w:val="clear" w:color="auto" w:fill="ffff99"/>
      <w:widowControl/>
      <w:pBdr>
        <w:top w:val="single" w:color="000000" w:sz="4" w:space="0"/>
        <w:bottom w:val="single" w:color="000000" w:sz="4" w:space="0"/>
        <w:right w:val="single" w:color="000000" w:sz="4" w:space="0"/>
      </w:pBdr>
    </w:pPr>
    <w:rPr>
      <w:rFonts w:hint="eastAsia" w:ascii="宋体" w:hAnsi="宋体"/>
      <w:b/>
      <w:sz w:val="28"/>
    </w:rPr>
  </w:style>
  <w:style w:type="paragraph" w:styleId="746">
    <w:name w:val="xl53"/>
    <w:basedOn w:val="655"/>
    <w:next w:val="746"/>
    <w:link w:val="6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47">
    <w:name w:val="xl29"/>
    <w:basedOn w:val="655"/>
    <w:next w:val="747"/>
    <w:link w:val="6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b/>
      <w:sz w:val="24"/>
    </w:rPr>
  </w:style>
  <w:style w:type="paragraph" w:styleId="748">
    <w:name w:val="xl35"/>
    <w:basedOn w:val="655"/>
    <w:next w:val="748"/>
    <w:link w:val="6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49">
    <w:name w:val="缺省文本"/>
    <w:basedOn w:val="655"/>
    <w:next w:val="749"/>
    <w:link w:val="655"/>
    <w:rPr>
      <w:sz w:val="24"/>
    </w:rPr>
  </w:style>
  <w:style w:type="paragraph" w:styleId="750">
    <w:name w:val="xl43"/>
    <w:basedOn w:val="655"/>
    <w:next w:val="750"/>
    <w:link w:val="655"/>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color w:val="000000"/>
      <w:sz w:val="24"/>
    </w:rPr>
  </w:style>
  <w:style w:type="paragraph" w:styleId="751">
    <w:name w:val="xl36"/>
    <w:basedOn w:val="655"/>
    <w:next w:val="751"/>
    <w:link w:val="6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752">
    <w:name w:val="xl31"/>
    <w:basedOn w:val="655"/>
    <w:next w:val="752"/>
    <w:link w:val="6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753">
    <w:name w:val="xl61"/>
    <w:basedOn w:val="655"/>
    <w:next w:val="753"/>
    <w:link w:val="6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754">
    <w:name w:val="P3"/>
    <w:next w:val="754"/>
    <w:link w:val="655"/>
    <w:pPr>
      <w:ind w:left="2880" w:hanging="576"/>
      <w:jc w:val="both"/>
      <w:spacing w:after="240" w:line="0" w:lineRule="atLeast"/>
      <w:widowControl w:val="off"/>
    </w:pPr>
    <w:rPr>
      <w:rFonts w:eastAsia="全真中明體"/>
      <w:spacing w:val="30"/>
      <w:sz w:val="24"/>
      <w:lang w:val="en-GB" w:eastAsia="zh-TW" w:bidi="ar-SA"/>
    </w:rPr>
  </w:style>
  <w:style w:type="paragraph" w:styleId="755">
    <w:name w:val="xl38"/>
    <w:basedOn w:val="655"/>
    <w:next w:val="755"/>
    <w:link w:val="6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756">
    <w:name w:val="font0"/>
    <w:basedOn w:val="655"/>
    <w:next w:val="756"/>
    <w:link w:val="655"/>
    <w:pPr>
      <w:spacing w:before="100" w:beforeAutospacing="1" w:after="100" w:afterAutospacing="1"/>
      <w:widowControl/>
    </w:pPr>
    <w:rPr>
      <w:rFonts w:hint="eastAsia" w:ascii="宋体" w:hAnsi="宋体"/>
      <w:sz w:val="24"/>
    </w:rPr>
  </w:style>
  <w:style w:type="paragraph" w:styleId="757">
    <w:name w:val="xl42"/>
    <w:basedOn w:val="655"/>
    <w:next w:val="757"/>
    <w:link w:val="655"/>
    <w:pPr>
      <w:spacing w:before="100" w:beforeAutospacing="1" w:after="100" w:afterAutospacing="1"/>
      <w:widowControl/>
      <w:pBdr>
        <w:top w:val="single" w:color="000000" w:sz="4" w:space="0"/>
        <w:bottom w:val="single" w:color="000000" w:sz="4" w:space="0"/>
        <w:right w:val="single" w:color="000000" w:sz="4" w:space="0"/>
      </w:pBdr>
    </w:pPr>
    <w:rPr>
      <w:rFonts w:hint="eastAsia" w:ascii="黑体" w:hAnsi="宋体" w:eastAsia="黑体"/>
      <w:b/>
      <w:sz w:val="24"/>
    </w:rPr>
  </w:style>
  <w:style w:type="paragraph" w:styleId="758">
    <w:name w:val="文档正文"/>
    <w:basedOn w:val="655"/>
    <w:next w:val="758"/>
    <w:link w:val="759"/>
    <w:pPr>
      <w:numPr>
        <w:ilvl w:val="0"/>
        <w:numId w:val="3"/>
      </w:numPr>
      <w:spacing w:line="300" w:lineRule="auto"/>
      <w:tabs>
        <w:tab w:val="left" w:pos="980" w:leader="none"/>
      </w:tabs>
    </w:pPr>
    <w:rPr>
      <w:rFonts w:ascii="仿宋_GB2312" w:hAnsi="宋体"/>
      <w:sz w:val="24"/>
    </w:rPr>
  </w:style>
  <w:style w:type="character" w:styleId="759">
    <w:name w:val="文档正文 Char Char"/>
    <w:next w:val="759"/>
    <w:link w:val="758"/>
    <w:rPr>
      <w:rFonts w:ascii="仿宋_GB2312" w:hAnsi="宋体"/>
      <w:sz w:val="24"/>
    </w:rPr>
  </w:style>
  <w:style w:type="paragraph" w:styleId="760">
    <w:name w:val="xl30"/>
    <w:basedOn w:val="655"/>
    <w:next w:val="760"/>
    <w:link w:val="6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761">
    <w:name w:val="xl54"/>
    <w:basedOn w:val="655"/>
    <w:next w:val="761"/>
    <w:link w:val="6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b/>
      <w:sz w:val="24"/>
    </w:rPr>
  </w:style>
  <w:style w:type="paragraph" w:styleId="762">
    <w:name w:val="xl57"/>
    <w:basedOn w:val="655"/>
    <w:next w:val="762"/>
    <w:link w:val="655"/>
    <w:pPr>
      <w:spacing w:before="100" w:beforeAutospacing="1" w:after="100" w:afterAutospacing="1"/>
      <w:widowControl/>
      <w:pBdr>
        <w:top w:val="single" w:color="000000" w:sz="4" w:space="0"/>
        <w:right w:val="single" w:color="000000" w:sz="4" w:space="0"/>
      </w:pBdr>
    </w:pPr>
    <w:rPr>
      <w:rFonts w:hint="eastAsia" w:ascii="宋体" w:hAnsi="宋体"/>
      <w:sz w:val="24"/>
    </w:rPr>
  </w:style>
  <w:style w:type="paragraph" w:styleId="763">
    <w:name w:val="tabletext"/>
    <w:basedOn w:val="655"/>
    <w:next w:val="763"/>
    <w:link w:val="655"/>
    <w:pPr>
      <w:spacing w:before="100" w:beforeAutospacing="1" w:after="100" w:afterAutospacing="1" w:line="240" w:lineRule="atLeast"/>
      <w:widowControl/>
    </w:pPr>
    <w:rPr>
      <w:rFonts w:hint="eastAsia" w:ascii="宋体" w:hAnsi="宋体"/>
      <w:sz w:val="18"/>
    </w:rPr>
  </w:style>
  <w:style w:type="paragraph" w:styleId="764">
    <w:name w:val="xl72"/>
    <w:basedOn w:val="655"/>
    <w:next w:val="764"/>
    <w:link w:val="655"/>
    <w:pPr>
      <w:spacing w:before="100" w:beforeAutospacing="1" w:after="100" w:afterAutospacing="1"/>
      <w:shd w:val="clear" w:color="auto" w:fill="ffff99"/>
      <w:widowControl/>
      <w:pBdr>
        <w:top w:val="single" w:color="000000" w:sz="4" w:space="0"/>
        <w:left w:val="single" w:color="000000" w:sz="4" w:space="0"/>
        <w:bottom w:val="single" w:color="000000" w:sz="4" w:space="0"/>
      </w:pBdr>
    </w:pPr>
    <w:rPr>
      <w:rFonts w:hint="eastAsia" w:ascii="宋体" w:hAnsi="宋体"/>
      <w:b/>
      <w:sz w:val="28"/>
    </w:rPr>
  </w:style>
  <w:style w:type="paragraph" w:styleId="765">
    <w:name w:val="Char Char1"/>
    <w:basedOn w:val="655"/>
    <w:next w:val="765"/>
    <w:link w:val="655"/>
    <w:uiPriority w:val="99"/>
    <w:pPr>
      <w:spacing w:after="160" w:line="240" w:lineRule="exact"/>
      <w:widowControl/>
    </w:pPr>
    <w:rPr>
      <w:rFonts w:ascii="Verdana" w:hAnsi="Verdana"/>
      <w:sz w:val="20"/>
      <w:lang w:eastAsia="en-US"/>
    </w:rPr>
  </w:style>
  <w:style w:type="paragraph" w:styleId="766">
    <w:name w:val="Char"/>
    <w:basedOn w:val="655"/>
    <w:next w:val="766"/>
    <w:link w:val="655"/>
    <w:pPr>
      <w:ind w:left="495" w:hanging="495"/>
      <w:tabs>
        <w:tab w:val="left" w:pos="495" w:leader="none"/>
      </w:tabs>
    </w:pPr>
    <w:rPr>
      <w:sz w:val="24"/>
    </w:rPr>
  </w:style>
  <w:style w:type="paragraph" w:styleId="767">
    <w:name w:val="xl52"/>
    <w:basedOn w:val="655"/>
    <w:next w:val="767"/>
    <w:link w:val="6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rPr>
  </w:style>
  <w:style w:type="paragraph" w:styleId="768">
    <w:name w:val="font5"/>
    <w:basedOn w:val="655"/>
    <w:next w:val="768"/>
    <w:link w:val="655"/>
    <w:pPr>
      <w:spacing w:before="100" w:beforeAutospacing="1" w:after="100" w:afterAutospacing="1"/>
      <w:widowControl/>
    </w:pPr>
    <w:rPr>
      <w:rFonts w:hint="eastAsia" w:ascii="宋体" w:hAnsi="宋体"/>
      <w:sz w:val="24"/>
    </w:rPr>
  </w:style>
  <w:style w:type="paragraph" w:styleId="769">
    <w:name w:val="xl46"/>
    <w:basedOn w:val="655"/>
    <w:next w:val="769"/>
    <w:link w:val="6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70">
    <w:name w:val="xl39"/>
    <w:basedOn w:val="655"/>
    <w:next w:val="770"/>
    <w:link w:val="6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71">
    <w:name w:val="xl37"/>
    <w:basedOn w:val="655"/>
    <w:next w:val="771"/>
    <w:link w:val="6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772">
    <w:name w:val="列表内容"/>
    <w:basedOn w:val="655"/>
    <w:next w:val="655"/>
    <w:link w:val="655"/>
    <w:pPr>
      <w:ind w:firstLine="200"/>
      <w:widowControl/>
    </w:pPr>
    <w:rPr>
      <w:sz w:val="18"/>
    </w:rPr>
  </w:style>
  <w:style w:type="paragraph" w:styleId="773">
    <w:name w:val="font6"/>
    <w:basedOn w:val="655"/>
    <w:next w:val="773"/>
    <w:link w:val="655"/>
    <w:pPr>
      <w:spacing w:before="100" w:beforeAutospacing="1" w:after="100" w:afterAutospacing="1"/>
      <w:widowControl/>
    </w:pPr>
    <w:rPr>
      <w:rFonts w:hint="eastAsia" w:ascii="宋体" w:hAnsi="宋体"/>
      <w:sz w:val="18"/>
    </w:rPr>
  </w:style>
  <w:style w:type="paragraph" w:styleId="774">
    <w:name w:val="tableheading"/>
    <w:basedOn w:val="655"/>
    <w:next w:val="774"/>
    <w:link w:val="655"/>
    <w:pPr>
      <w:spacing w:before="100" w:beforeAutospacing="1" w:after="100" w:afterAutospacing="1" w:line="240" w:lineRule="atLeast"/>
      <w:widowControl/>
    </w:pPr>
    <w:rPr>
      <w:rFonts w:hint="eastAsia" w:ascii="宋体" w:hAnsi="宋体"/>
      <w:sz w:val="18"/>
    </w:rPr>
  </w:style>
  <w:style w:type="paragraph" w:styleId="775">
    <w:name w:val="font8"/>
    <w:basedOn w:val="655"/>
    <w:next w:val="775"/>
    <w:link w:val="655"/>
    <w:pPr>
      <w:spacing w:before="100" w:beforeAutospacing="1" w:after="100" w:afterAutospacing="1"/>
      <w:widowControl/>
    </w:pPr>
    <w:rPr>
      <w:b/>
      <w:sz w:val="28"/>
    </w:rPr>
  </w:style>
  <w:style w:type="paragraph" w:styleId="776">
    <w:name w:val="font7"/>
    <w:basedOn w:val="655"/>
    <w:next w:val="776"/>
    <w:link w:val="655"/>
    <w:pPr>
      <w:spacing w:before="100" w:beforeAutospacing="1" w:after="100" w:afterAutospacing="1"/>
      <w:widowControl/>
    </w:pPr>
    <w:rPr>
      <w:sz w:val="24"/>
    </w:rPr>
  </w:style>
  <w:style w:type="paragraph" w:styleId="777">
    <w:name w:val="xl75"/>
    <w:basedOn w:val="655"/>
    <w:next w:val="777"/>
    <w:link w:val="655"/>
    <w:pPr>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b/>
      <w:sz w:val="28"/>
    </w:rPr>
  </w:style>
  <w:style w:type="paragraph" w:styleId="778">
    <w:name w:val="xl33"/>
    <w:basedOn w:val="655"/>
    <w:next w:val="778"/>
    <w:link w:val="6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779">
    <w:name w:val="xl73"/>
    <w:basedOn w:val="655"/>
    <w:next w:val="779"/>
    <w:link w:val="655"/>
    <w:pPr>
      <w:spacing w:before="100" w:beforeAutospacing="1" w:after="100" w:afterAutospacing="1"/>
      <w:shd w:val="clear" w:color="auto" w:fill="ffff99"/>
      <w:widowControl/>
      <w:pBdr>
        <w:top w:val="single" w:color="000000" w:sz="4" w:space="0"/>
        <w:bottom w:val="single" w:color="000000" w:sz="4" w:space="0"/>
      </w:pBdr>
    </w:pPr>
    <w:rPr>
      <w:rFonts w:hint="eastAsia" w:ascii="宋体" w:hAnsi="宋体"/>
      <w:b/>
      <w:sz w:val="28"/>
    </w:rPr>
  </w:style>
  <w:style w:type="paragraph" w:styleId="780">
    <w:name w:val="Tender"/>
    <w:basedOn w:val="655"/>
    <w:next w:val="655"/>
    <w:link w:val="655"/>
    <w:pPr>
      <w:spacing w:before="120" w:after="360" w:line="360" w:lineRule="auto"/>
      <w:widowControl/>
    </w:pPr>
    <w:rPr>
      <w:rFonts w:ascii="Arial" w:hAnsi="Arial"/>
      <w:sz w:val="24"/>
      <w:lang w:eastAsia="en-US"/>
    </w:rPr>
  </w:style>
  <w:style w:type="paragraph" w:styleId="781">
    <w:name w:val="xl66"/>
    <w:basedOn w:val="655"/>
    <w:next w:val="781"/>
    <w:link w:val="655"/>
    <w:pPr>
      <w:spacing w:before="100" w:beforeAutospacing="1" w:after="100" w:afterAutospacing="1"/>
      <w:widowControl/>
      <w:pBdr>
        <w:top w:val="single" w:color="000000" w:sz="4" w:space="0"/>
        <w:bottom w:val="single" w:color="000000" w:sz="4" w:space="0"/>
      </w:pBdr>
    </w:pPr>
    <w:rPr>
      <w:rFonts w:hint="eastAsia" w:ascii="宋体" w:hAnsi="宋体"/>
      <w:b/>
      <w:sz w:val="24"/>
    </w:rPr>
  </w:style>
  <w:style w:type="paragraph" w:styleId="782">
    <w:name w:val="xl71"/>
    <w:basedOn w:val="655"/>
    <w:next w:val="782"/>
    <w:link w:val="655"/>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b/>
      <w:sz w:val="28"/>
    </w:rPr>
  </w:style>
  <w:style w:type="paragraph" w:styleId="783">
    <w:name w:val="xl50"/>
    <w:basedOn w:val="655"/>
    <w:next w:val="783"/>
    <w:link w:val="655"/>
    <w:pPr>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b/>
      <w:sz w:val="24"/>
    </w:rPr>
  </w:style>
  <w:style w:type="paragraph" w:styleId="784">
    <w:name w:val="xl69"/>
    <w:basedOn w:val="655"/>
    <w:next w:val="784"/>
    <w:link w:val="655"/>
    <w:pPr>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b/>
      <w:sz w:val="28"/>
    </w:rPr>
  </w:style>
  <w:style w:type="paragraph" w:styleId="785">
    <w:name w:val="font9"/>
    <w:basedOn w:val="655"/>
    <w:next w:val="785"/>
    <w:link w:val="655"/>
    <w:pPr>
      <w:spacing w:before="100" w:beforeAutospacing="1" w:after="100" w:afterAutospacing="1"/>
      <w:widowControl/>
    </w:pPr>
    <w:rPr>
      <w:color w:val="000000"/>
      <w:sz w:val="24"/>
    </w:rPr>
  </w:style>
  <w:style w:type="paragraph" w:styleId="786">
    <w:name w:val="修订"/>
    <w:next w:val="786"/>
    <w:link w:val="655"/>
    <w:rPr>
      <w:sz w:val="21"/>
      <w:lang w:val="en-US" w:eastAsia="zh-CN" w:bidi="ar-SA"/>
    </w:rPr>
  </w:style>
  <w:style w:type="paragraph" w:styleId="787">
    <w:name w:val="xl32"/>
    <w:basedOn w:val="655"/>
    <w:next w:val="787"/>
    <w:link w:val="6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788">
    <w:name w:val="xl63"/>
    <w:basedOn w:val="655"/>
    <w:next w:val="788"/>
    <w:link w:val="655"/>
    <w:pPr>
      <w:spacing w:before="100" w:beforeAutospacing="1" w:after="100" w:afterAutospacing="1"/>
      <w:shd w:val="clear" w:color="auto" w:fill="ffff99"/>
      <w:widowControl/>
      <w:pBdr>
        <w:top w:val="single" w:color="000000" w:sz="4" w:space="0"/>
        <w:left w:val="single" w:color="000000" w:sz="4" w:space="0"/>
        <w:bottom w:val="single" w:color="000000" w:sz="4" w:space="0"/>
      </w:pBdr>
    </w:pPr>
    <w:rPr>
      <w:rFonts w:hint="eastAsia" w:ascii="宋体" w:hAnsi="宋体"/>
      <w:b/>
      <w:color w:val="000000"/>
      <w:sz w:val="24"/>
    </w:rPr>
  </w:style>
  <w:style w:type="paragraph" w:styleId="789">
    <w:name w:val="xl48"/>
    <w:basedOn w:val="655"/>
    <w:next w:val="789"/>
    <w:link w:val="6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90">
    <w:name w:val="xl40"/>
    <w:basedOn w:val="655"/>
    <w:next w:val="790"/>
    <w:link w:val="6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91">
    <w:name w:val="xl59"/>
    <w:basedOn w:val="655"/>
    <w:next w:val="791"/>
    <w:link w:val="655"/>
    <w:pPr>
      <w:spacing w:before="100" w:beforeAutospacing="1" w:after="100" w:afterAutospacing="1"/>
      <w:widowControl/>
      <w:pBdr>
        <w:top w:val="single" w:color="000000" w:sz="4" w:space="0"/>
        <w:left w:val="single" w:color="000000" w:sz="4" w:space="0"/>
        <w:right w:val="single" w:color="000000" w:sz="4" w:space="0"/>
      </w:pBdr>
    </w:pPr>
    <w:rPr>
      <w:sz w:val="22"/>
    </w:rPr>
  </w:style>
  <w:style w:type="paragraph" w:styleId="792">
    <w:name w:val="xl27"/>
    <w:basedOn w:val="655"/>
    <w:next w:val="792"/>
    <w:link w:val="6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93">
    <w:name w:val="正文2"/>
    <w:basedOn w:val="655"/>
    <w:next w:val="793"/>
    <w:link w:val="655"/>
    <w:pPr>
      <w:ind w:firstLine="200"/>
      <w:spacing w:after="160" w:line="360" w:lineRule="auto"/>
      <w:widowControl/>
    </w:pPr>
  </w:style>
  <w:style w:type="paragraph" w:styleId="794">
    <w:name w:val="xl68"/>
    <w:basedOn w:val="655"/>
    <w:next w:val="794"/>
    <w:link w:val="6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sz w:val="28"/>
    </w:rPr>
  </w:style>
  <w:style w:type="paragraph" w:styleId="795">
    <w:name w:val="xl60"/>
    <w:basedOn w:val="655"/>
    <w:next w:val="795"/>
    <w:link w:val="655"/>
    <w:pPr>
      <w:spacing w:before="100" w:beforeAutospacing="1" w:after="100" w:afterAutospacing="1"/>
      <w:widowControl/>
      <w:pBdr>
        <w:top w:val="single" w:color="000000" w:sz="4" w:space="0"/>
        <w:right w:val="single" w:color="000000" w:sz="4" w:space="0"/>
      </w:pBdr>
    </w:pPr>
    <w:rPr>
      <w:rFonts w:hint="eastAsia" w:ascii="宋体" w:hAnsi="宋体"/>
      <w:color w:val="000000"/>
      <w:sz w:val="24"/>
    </w:rPr>
  </w:style>
  <w:style w:type="paragraph" w:styleId="796">
    <w:name w:val="xl70"/>
    <w:basedOn w:val="655"/>
    <w:next w:val="796"/>
    <w:link w:val="655"/>
    <w:pPr>
      <w:spacing w:before="100" w:beforeAutospacing="1" w:after="100" w:afterAutospacing="1"/>
      <w:widowControl/>
      <w:pBdr>
        <w:top w:val="single" w:color="000000" w:sz="4" w:space="0"/>
        <w:bottom w:val="single" w:color="000000" w:sz="4" w:space="0"/>
      </w:pBdr>
    </w:pPr>
    <w:rPr>
      <w:rFonts w:hint="eastAsia" w:ascii="宋体" w:hAnsi="宋体"/>
      <w:b/>
      <w:sz w:val="28"/>
    </w:rPr>
  </w:style>
  <w:style w:type="paragraph" w:styleId="797">
    <w:name w:val="xl28"/>
    <w:basedOn w:val="655"/>
    <w:next w:val="797"/>
    <w:link w:val="6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b/>
      <w:sz w:val="24"/>
    </w:rPr>
  </w:style>
  <w:style w:type="paragraph" w:styleId="798">
    <w:name w:val="xl62"/>
    <w:basedOn w:val="655"/>
    <w:next w:val="798"/>
    <w:link w:val="655"/>
    <w:pPr>
      <w:spacing w:before="100" w:beforeAutospacing="1" w:after="100" w:afterAutospacing="1"/>
      <w:widowControl/>
      <w:pBdr>
        <w:left w:val="single" w:color="000000" w:sz="4" w:space="0"/>
        <w:bottom w:val="single" w:color="000000" w:sz="4" w:space="0"/>
        <w:right w:val="single" w:color="000000" w:sz="4" w:space="0"/>
      </w:pBdr>
    </w:pPr>
    <w:rPr>
      <w:sz w:val="22"/>
    </w:rPr>
  </w:style>
  <w:style w:type="paragraph" w:styleId="799">
    <w:name w:val="xl49"/>
    <w:basedOn w:val="655"/>
    <w:next w:val="799"/>
    <w:link w:val="655"/>
    <w:pPr>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b/>
      <w:color w:val="000000"/>
      <w:sz w:val="24"/>
    </w:rPr>
  </w:style>
  <w:style w:type="paragraph" w:styleId="800">
    <w:name w:val="纯文本1"/>
    <w:basedOn w:val="655"/>
    <w:next w:val="800"/>
    <w:link w:val="655"/>
    <w:qFormat/>
    <w:rPr>
      <w:rFonts w:hint="eastAsia" w:ascii="宋体" w:hAnsi="Courier New" w:eastAsia="楷体_GB2312"/>
      <w:sz w:val="28"/>
    </w:rPr>
  </w:style>
  <w:style w:type="paragraph" w:styleId="801">
    <w:name w:val="xl55"/>
    <w:basedOn w:val="655"/>
    <w:next w:val="801"/>
    <w:link w:val="6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802">
    <w:name w:val="xl51"/>
    <w:basedOn w:val="655"/>
    <w:next w:val="802"/>
    <w:link w:val="6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803">
    <w:name w:val="xl67"/>
    <w:basedOn w:val="655"/>
    <w:next w:val="803"/>
    <w:link w:val="655"/>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b/>
      <w:sz w:val="24"/>
    </w:rPr>
  </w:style>
  <w:style w:type="paragraph" w:styleId="804">
    <w:name w:val="表格"/>
    <w:basedOn w:val="655"/>
    <w:next w:val="804"/>
    <w:link w:val="655"/>
    <w:pPr>
      <w:ind w:firstLine="42"/>
    </w:pPr>
    <w:rPr>
      <w:rFonts w:ascii="宋体" w:hAnsi="宋体"/>
      <w:sz w:val="20"/>
    </w:rPr>
  </w:style>
  <w:style w:type="paragraph" w:styleId="805">
    <w:name w:val="xl34"/>
    <w:basedOn w:val="655"/>
    <w:next w:val="805"/>
    <w:link w:val="6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806">
    <w:name w:val="Char Char Char Char Char Char Char Char Char Char"/>
    <w:basedOn w:val="655"/>
    <w:next w:val="806"/>
    <w:link w:val="655"/>
    <w:pPr>
      <w:ind w:left="495" w:hanging="495"/>
      <w:tabs>
        <w:tab w:val="left" w:pos="495" w:leader="none"/>
      </w:tabs>
    </w:pPr>
    <w:rPr>
      <w:sz w:val="24"/>
    </w:rPr>
  </w:style>
  <w:style w:type="paragraph" w:styleId="807">
    <w:name w:val="xl45"/>
    <w:basedOn w:val="655"/>
    <w:next w:val="807"/>
    <w:link w:val="655"/>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sz w:val="24"/>
    </w:rPr>
  </w:style>
  <w:style w:type="paragraph" w:styleId="808">
    <w:name w:val="P1"/>
    <w:next w:val="808"/>
    <w:link w:val="655"/>
    <w:pPr>
      <w:ind w:left="2304" w:hanging="576"/>
      <w:jc w:val="both"/>
      <w:spacing w:after="240" w:line="0" w:lineRule="atLeast"/>
      <w:widowControl w:val="off"/>
    </w:pPr>
    <w:rPr>
      <w:rFonts w:eastAsia="全真中明體"/>
      <w:spacing w:val="30"/>
      <w:sz w:val="24"/>
      <w:lang w:val="en-GB" w:eastAsia="zh-TW" w:bidi="ar-SA"/>
    </w:rPr>
  </w:style>
  <w:style w:type="paragraph" w:styleId="809">
    <w:name w:val="xl58"/>
    <w:basedOn w:val="655"/>
    <w:next w:val="809"/>
    <w:link w:val="6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810">
    <w:name w:val="xl56"/>
    <w:basedOn w:val="655"/>
    <w:next w:val="810"/>
    <w:link w:val="6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rPr>
  </w:style>
  <w:style w:type="paragraph" w:styleId="811">
    <w:name w:val="标题1"/>
    <w:basedOn w:val="744"/>
    <w:next w:val="744"/>
    <w:link w:val="655"/>
    <w:pPr>
      <w:spacing w:before="100" w:beforeAutospacing="1"/>
      <w:tabs>
        <w:tab w:val="left" w:pos="851" w:leader="none"/>
      </w:tabs>
    </w:pPr>
    <w:rPr>
      <w:rFonts w:ascii="宋体" w:hAnsi="宋体"/>
      <w:b/>
      <w:sz w:val="24"/>
    </w:rPr>
  </w:style>
  <w:style w:type="paragraph" w:styleId="812">
    <w:name w:val="Char Char Char Char"/>
    <w:basedOn w:val="655"/>
    <w:next w:val="812"/>
    <w:link w:val="655"/>
    <w:pPr>
      <w:spacing w:after="160" w:line="240" w:lineRule="exact"/>
      <w:widowControl/>
    </w:pPr>
    <w:rPr>
      <w:rFonts w:ascii="Verdana" w:hAnsi="Verdana" w:eastAsia="仿宋_GB2312"/>
      <w:sz w:val="24"/>
      <w:lang w:eastAsia="en-US"/>
    </w:rPr>
  </w:style>
  <w:style w:type="paragraph" w:styleId="813">
    <w:name w:val="Char2 Char Char Char Char Char Char"/>
    <w:basedOn w:val="655"/>
    <w:next w:val="813"/>
    <w:link w:val="655"/>
    <w:pPr>
      <w:ind w:left="980" w:hanging="420"/>
      <w:tabs>
        <w:tab w:val="left" w:pos="980" w:leader="none"/>
      </w:tabs>
    </w:pPr>
    <w:rPr>
      <w:sz w:val="24"/>
      <w:szCs w:val="24"/>
    </w:rPr>
  </w:style>
  <w:style w:type="paragraph" w:styleId="814">
    <w:name w:val="默认段落字体 Para Char Char Char Char Char Char Char"/>
    <w:basedOn w:val="655"/>
    <w:next w:val="814"/>
    <w:link w:val="655"/>
    <w:pPr>
      <w:spacing w:line="360" w:lineRule="auto"/>
    </w:pPr>
    <w:rPr>
      <w:rFonts w:ascii="Tahoma" w:hAnsi="Tahoma"/>
      <w:sz w:val="24"/>
    </w:rPr>
  </w:style>
  <w:style w:type="paragraph" w:styleId="815">
    <w:name w:val="Char2"/>
    <w:basedOn w:val="655"/>
    <w:next w:val="815"/>
    <w:link w:val="655"/>
    <w:pPr>
      <w:ind w:left="980" w:hanging="420"/>
      <w:tabs>
        <w:tab w:val="left" w:pos="980" w:leader="none"/>
      </w:tabs>
    </w:pPr>
    <w:rPr>
      <w:sz w:val="24"/>
      <w:szCs w:val="24"/>
    </w:rPr>
  </w:style>
  <w:style w:type="character" w:styleId="816">
    <w:name w:val="H1 Char,Heading 0 Char,Fab-1 Char,PIM 1 Char,Section Head Char,Header1 Char,h1 Char,1st level Char,l1 Char,Heading One Char,1 Char,卷标题 Char,章标题 Char,Header 1 Char,章 Char,第*部分 Char,第A章 Char,H11 Char,H12 Char,H111 Char,H13 Char,H112 Char,Heading 11 Char"/>
    <w:next w:val="816"/>
    <w:link w:val="655"/>
    <w:rPr>
      <w:rFonts w:ascii="仿宋_GB2312" w:hAnsi="Arial" w:eastAsia="仿宋_GB2312" w:cs="宋体"/>
      <w:sz w:val="28"/>
      <w:szCs w:val="20"/>
    </w:rPr>
  </w:style>
  <w:style w:type="paragraph" w:styleId="817">
    <w:name w:val="普通正文"/>
    <w:basedOn w:val="655"/>
    <w:next w:val="817"/>
    <w:link w:val="655"/>
    <w:pPr>
      <w:ind w:firstLine="480"/>
      <w:jc w:val="left"/>
      <w:spacing w:before="120" w:after="120" w:line="360" w:lineRule="auto"/>
    </w:pPr>
    <w:rPr>
      <w:rFonts w:ascii="Arial" w:hAnsi="Arial"/>
      <w:sz w:val="24"/>
      <w:szCs w:val="24"/>
    </w:rPr>
  </w:style>
  <w:style w:type="paragraph" w:styleId="818">
    <w:name w:val="font10"/>
    <w:basedOn w:val="655"/>
    <w:next w:val="818"/>
    <w:link w:val="655"/>
    <w:pPr>
      <w:jc w:val="left"/>
      <w:spacing w:before="100" w:beforeAutospacing="1" w:after="100" w:afterAutospacing="1"/>
      <w:widowControl/>
    </w:pPr>
    <w:rPr>
      <w:rFonts w:ascii="宋体" w:hAnsi="宋体" w:cs="宋体"/>
      <w:color w:val="000000"/>
      <w:sz w:val="22"/>
      <w:szCs w:val="22"/>
    </w:rPr>
  </w:style>
  <w:style w:type="paragraph" w:styleId="819">
    <w:name w:val="font11"/>
    <w:basedOn w:val="655"/>
    <w:next w:val="819"/>
    <w:link w:val="655"/>
    <w:pPr>
      <w:jc w:val="left"/>
      <w:spacing w:before="100" w:beforeAutospacing="1" w:after="100" w:afterAutospacing="1"/>
      <w:widowControl/>
    </w:pPr>
    <w:rPr>
      <w:color w:val="000000"/>
      <w:sz w:val="22"/>
      <w:szCs w:val="22"/>
    </w:rPr>
  </w:style>
  <w:style w:type="paragraph" w:styleId="820">
    <w:name w:val="font12"/>
    <w:basedOn w:val="655"/>
    <w:next w:val="820"/>
    <w:link w:val="655"/>
    <w:pPr>
      <w:jc w:val="left"/>
      <w:spacing w:before="100" w:beforeAutospacing="1" w:after="100" w:afterAutospacing="1"/>
      <w:widowControl/>
    </w:pPr>
    <w:rPr>
      <w:rFonts w:ascii="仿宋_GB2312" w:hAnsi="宋体" w:eastAsia="仿宋_GB2312" w:cs="宋体"/>
      <w:color w:val="000000"/>
      <w:sz w:val="22"/>
      <w:szCs w:val="22"/>
    </w:rPr>
  </w:style>
  <w:style w:type="paragraph" w:styleId="821">
    <w:name w:val="font13"/>
    <w:basedOn w:val="655"/>
    <w:next w:val="821"/>
    <w:link w:val="655"/>
    <w:pPr>
      <w:jc w:val="left"/>
      <w:spacing w:before="100" w:beforeAutospacing="1" w:after="100" w:afterAutospacing="1"/>
      <w:widowControl/>
    </w:pPr>
    <w:rPr>
      <w:rFonts w:ascii="宋体" w:hAnsi="宋体" w:cs="宋体"/>
      <w:color w:val="000000"/>
      <w:sz w:val="22"/>
      <w:szCs w:val="22"/>
    </w:rPr>
  </w:style>
  <w:style w:type="paragraph" w:styleId="822">
    <w:name w:val="font14"/>
    <w:basedOn w:val="655"/>
    <w:next w:val="822"/>
    <w:link w:val="655"/>
    <w:pPr>
      <w:jc w:val="left"/>
      <w:spacing w:before="100" w:beforeAutospacing="1" w:after="100" w:afterAutospacing="1"/>
      <w:widowControl/>
    </w:pPr>
    <w:rPr>
      <w:rFonts w:ascii="Arial" w:hAnsi="Arial" w:cs="Arial"/>
      <w:b/>
      <w:bCs/>
      <w:color w:val="000000"/>
      <w:sz w:val="22"/>
      <w:szCs w:val="22"/>
    </w:rPr>
  </w:style>
  <w:style w:type="paragraph" w:styleId="823">
    <w:name w:val="font15"/>
    <w:basedOn w:val="655"/>
    <w:next w:val="823"/>
    <w:link w:val="655"/>
    <w:pPr>
      <w:jc w:val="left"/>
      <w:spacing w:before="100" w:beforeAutospacing="1" w:after="100" w:afterAutospacing="1"/>
      <w:widowControl/>
    </w:pPr>
    <w:rPr>
      <w:rFonts w:ascii="宋体" w:hAnsi="宋体" w:cs="宋体"/>
      <w:color w:val="000000"/>
      <w:sz w:val="22"/>
      <w:szCs w:val="22"/>
      <w:u w:val="single"/>
    </w:rPr>
  </w:style>
  <w:style w:type="paragraph" w:styleId="824">
    <w:name w:val="font16"/>
    <w:basedOn w:val="655"/>
    <w:next w:val="824"/>
    <w:link w:val="655"/>
    <w:pPr>
      <w:jc w:val="left"/>
      <w:spacing w:before="100" w:beforeAutospacing="1" w:after="100" w:afterAutospacing="1"/>
      <w:widowControl/>
    </w:pPr>
    <w:rPr>
      <w:rFonts w:ascii="Arial" w:hAnsi="Arial" w:cs="Arial"/>
      <w:color w:val="000000"/>
      <w:sz w:val="22"/>
      <w:szCs w:val="22"/>
      <w:u w:val="single"/>
    </w:rPr>
  </w:style>
  <w:style w:type="paragraph" w:styleId="825">
    <w:name w:val="font17"/>
    <w:basedOn w:val="655"/>
    <w:next w:val="825"/>
    <w:link w:val="655"/>
    <w:pPr>
      <w:jc w:val="left"/>
      <w:spacing w:before="100" w:beforeAutospacing="1" w:after="100" w:afterAutospacing="1"/>
      <w:widowControl/>
    </w:pPr>
    <w:rPr>
      <w:rFonts w:ascii="新宋体" w:hAnsi="新宋体" w:eastAsia="新宋体" w:cs="宋体"/>
      <w:color w:val="000000"/>
      <w:sz w:val="22"/>
      <w:szCs w:val="22"/>
      <w:u w:val="single"/>
    </w:rPr>
  </w:style>
  <w:style w:type="paragraph" w:styleId="826">
    <w:name w:val="font18"/>
    <w:basedOn w:val="655"/>
    <w:next w:val="826"/>
    <w:link w:val="655"/>
    <w:pPr>
      <w:jc w:val="left"/>
      <w:spacing w:before="100" w:beforeAutospacing="1" w:after="100" w:afterAutospacing="1"/>
      <w:widowControl/>
    </w:pPr>
    <w:rPr>
      <w:rFonts w:ascii="Wingdings 2" w:hAnsi="Wingdings 2" w:cs="宋体"/>
      <w:color w:val="000000"/>
      <w:sz w:val="22"/>
      <w:szCs w:val="22"/>
    </w:rPr>
  </w:style>
  <w:style w:type="paragraph" w:styleId="827">
    <w:name w:val="font19"/>
    <w:basedOn w:val="655"/>
    <w:next w:val="827"/>
    <w:link w:val="655"/>
    <w:pPr>
      <w:jc w:val="left"/>
      <w:spacing w:before="100" w:beforeAutospacing="1" w:after="100" w:afterAutospacing="1"/>
      <w:widowControl/>
    </w:pPr>
    <w:rPr>
      <w:color w:val="333333"/>
      <w:sz w:val="22"/>
      <w:szCs w:val="22"/>
    </w:rPr>
  </w:style>
  <w:style w:type="paragraph" w:styleId="828">
    <w:name w:val="font20"/>
    <w:basedOn w:val="655"/>
    <w:next w:val="828"/>
    <w:link w:val="655"/>
    <w:pPr>
      <w:jc w:val="left"/>
      <w:spacing w:before="100" w:beforeAutospacing="1" w:after="100" w:afterAutospacing="1"/>
      <w:widowControl/>
    </w:pPr>
    <w:rPr>
      <w:rFonts w:ascii="宋体" w:hAnsi="宋体" w:cs="宋体"/>
      <w:color w:val="333333"/>
      <w:sz w:val="22"/>
      <w:szCs w:val="22"/>
    </w:rPr>
  </w:style>
  <w:style w:type="paragraph" w:styleId="829">
    <w:name w:val="font21"/>
    <w:basedOn w:val="655"/>
    <w:next w:val="829"/>
    <w:link w:val="655"/>
    <w:pPr>
      <w:jc w:val="left"/>
      <w:spacing w:before="100" w:beforeAutospacing="1" w:after="100" w:afterAutospacing="1"/>
      <w:widowControl/>
    </w:pPr>
    <w:rPr>
      <w:color w:val="000000"/>
      <w:sz w:val="22"/>
      <w:szCs w:val="22"/>
    </w:rPr>
  </w:style>
  <w:style w:type="paragraph" w:styleId="830">
    <w:name w:val="font22"/>
    <w:basedOn w:val="655"/>
    <w:next w:val="830"/>
    <w:link w:val="655"/>
    <w:pPr>
      <w:jc w:val="left"/>
      <w:spacing w:before="100" w:beforeAutospacing="1" w:after="100" w:afterAutospacing="1"/>
      <w:widowControl/>
    </w:pPr>
    <w:rPr>
      <w:rFonts w:ascii="Arial" w:hAnsi="Arial" w:cs="Arial"/>
      <w:color w:val="666666"/>
      <w:sz w:val="22"/>
      <w:szCs w:val="22"/>
    </w:rPr>
  </w:style>
  <w:style w:type="paragraph" w:styleId="831">
    <w:name w:val="font23"/>
    <w:basedOn w:val="655"/>
    <w:next w:val="831"/>
    <w:link w:val="655"/>
    <w:pPr>
      <w:jc w:val="left"/>
      <w:spacing w:before="100" w:beforeAutospacing="1" w:after="100" w:afterAutospacing="1"/>
      <w:widowControl/>
    </w:pPr>
    <w:rPr>
      <w:rFonts w:ascii="宋体" w:hAnsi="宋体" w:cs="宋体"/>
      <w:color w:val="666666"/>
      <w:sz w:val="22"/>
      <w:szCs w:val="22"/>
    </w:rPr>
  </w:style>
  <w:style w:type="paragraph" w:styleId="832">
    <w:name w:val="xl76"/>
    <w:basedOn w:val="655"/>
    <w:next w:val="832"/>
    <w:link w:val="655"/>
    <w:pPr>
      <w:jc w:val="left"/>
      <w:spacing w:before="100" w:beforeAutospacing="1" w:after="100" w:afterAutospacing="1"/>
      <w:widowControl/>
      <w:pBdr>
        <w:top w:val="single" w:color="000000" w:sz="4" w:space="0"/>
        <w:left w:val="single" w:color="000000" w:sz="4" w:space="0"/>
      </w:pBdr>
    </w:pPr>
    <w:rPr>
      <w:rFonts w:ascii="宋体" w:hAnsi="宋体" w:cs="宋体"/>
      <w:sz w:val="24"/>
      <w:szCs w:val="24"/>
    </w:rPr>
  </w:style>
  <w:style w:type="paragraph" w:styleId="833">
    <w:name w:val="xl77"/>
    <w:basedOn w:val="655"/>
    <w:next w:val="833"/>
    <w:link w:val="655"/>
    <w:pPr>
      <w:jc w:val="left"/>
      <w:spacing w:before="100" w:beforeAutospacing="1" w:after="100" w:afterAutospacing="1"/>
      <w:widowControl/>
      <w:pBdr>
        <w:top w:val="single" w:color="000000" w:sz="4" w:space="0"/>
        <w:right w:val="single" w:color="000000" w:sz="4" w:space="0"/>
      </w:pBdr>
    </w:pPr>
    <w:rPr>
      <w:rFonts w:ascii="宋体" w:hAnsi="宋体" w:cs="宋体"/>
      <w:sz w:val="24"/>
      <w:szCs w:val="24"/>
    </w:rPr>
  </w:style>
  <w:style w:type="paragraph" w:styleId="834">
    <w:name w:val="xl78"/>
    <w:basedOn w:val="655"/>
    <w:next w:val="834"/>
    <w:link w:val="655"/>
    <w:pPr>
      <w:jc w:val="left"/>
      <w:spacing w:before="100" w:beforeAutospacing="1" w:after="100" w:afterAutospacing="1"/>
      <w:widowControl/>
      <w:pBdr>
        <w:left w:val="single" w:color="000000" w:sz="4" w:space="0"/>
        <w:bottom w:val="single" w:color="000000" w:sz="4" w:space="0"/>
      </w:pBdr>
    </w:pPr>
    <w:rPr>
      <w:rFonts w:ascii="宋体" w:hAnsi="宋体" w:cs="宋体"/>
      <w:sz w:val="24"/>
      <w:szCs w:val="24"/>
    </w:rPr>
  </w:style>
  <w:style w:type="paragraph" w:styleId="835">
    <w:name w:val="xl79"/>
    <w:basedOn w:val="655"/>
    <w:next w:val="835"/>
    <w:link w:val="655"/>
    <w:pPr>
      <w:jc w:val="left"/>
      <w:spacing w:before="100" w:beforeAutospacing="1" w:after="100" w:afterAutospacing="1"/>
      <w:widowControl/>
      <w:pBdr>
        <w:bottom w:val="single" w:color="000000" w:sz="4" w:space="0"/>
        <w:right w:val="single" w:color="000000" w:sz="4" w:space="0"/>
      </w:pBdr>
    </w:pPr>
    <w:rPr>
      <w:rFonts w:ascii="宋体" w:hAnsi="宋体" w:cs="宋体"/>
      <w:sz w:val="24"/>
      <w:szCs w:val="24"/>
    </w:rPr>
  </w:style>
  <w:style w:type="paragraph" w:styleId="836">
    <w:name w:val="xl80"/>
    <w:basedOn w:val="655"/>
    <w:next w:val="836"/>
    <w:link w:val="65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4"/>
      <w:szCs w:val="24"/>
    </w:rPr>
  </w:style>
  <w:style w:type="paragraph" w:styleId="837">
    <w:name w:val="xl81"/>
    <w:basedOn w:val="655"/>
    <w:next w:val="837"/>
    <w:link w:val="6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4"/>
      <w:szCs w:val="24"/>
    </w:rPr>
  </w:style>
  <w:style w:type="paragraph" w:styleId="838">
    <w:name w:val="xl82"/>
    <w:basedOn w:val="655"/>
    <w:next w:val="838"/>
    <w:link w:val="6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839">
    <w:name w:val="xl83"/>
    <w:basedOn w:val="655"/>
    <w:next w:val="839"/>
    <w:link w:val="6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ingdings 2" w:hAnsi="Wingdings 2" w:cs="宋体"/>
      <w:sz w:val="24"/>
      <w:szCs w:val="24"/>
    </w:rPr>
  </w:style>
  <w:style w:type="paragraph" w:styleId="840">
    <w:name w:val="xl84"/>
    <w:basedOn w:val="655"/>
    <w:next w:val="840"/>
    <w:link w:val="6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333333"/>
      <w:sz w:val="24"/>
      <w:szCs w:val="24"/>
    </w:rPr>
  </w:style>
  <w:style w:type="paragraph" w:styleId="841">
    <w:name w:val="xl85"/>
    <w:basedOn w:val="655"/>
    <w:next w:val="841"/>
    <w:link w:val="6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szCs w:val="24"/>
    </w:rPr>
  </w:style>
  <w:style w:type="paragraph" w:styleId="842">
    <w:name w:val="xl86"/>
    <w:basedOn w:val="655"/>
    <w:next w:val="842"/>
    <w:link w:val="6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40"/>
      <w:szCs w:val="40"/>
    </w:rPr>
  </w:style>
  <w:style w:type="paragraph" w:styleId="843">
    <w:name w:val="xl87"/>
    <w:basedOn w:val="655"/>
    <w:next w:val="843"/>
    <w:link w:val="6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666666"/>
      <w:sz w:val="24"/>
      <w:szCs w:val="24"/>
    </w:rPr>
  </w:style>
  <w:style w:type="paragraph" w:styleId="844">
    <w:name w:val="xl88"/>
    <w:basedOn w:val="655"/>
    <w:next w:val="844"/>
    <w:link w:val="6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45">
    <w:name w:val="xl89"/>
    <w:basedOn w:val="655"/>
    <w:next w:val="845"/>
    <w:link w:val="6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46">
    <w:name w:val="xl90"/>
    <w:basedOn w:val="655"/>
    <w:next w:val="846"/>
    <w:link w:val="6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40"/>
      <w:szCs w:val="40"/>
    </w:rPr>
  </w:style>
  <w:style w:type="paragraph" w:styleId="847">
    <w:name w:val="xl91"/>
    <w:basedOn w:val="655"/>
    <w:next w:val="847"/>
    <w:link w:val="6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848">
    <w:name w:val="xl92"/>
    <w:basedOn w:val="655"/>
    <w:next w:val="848"/>
    <w:link w:val="6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49">
    <w:name w:val="xl93"/>
    <w:basedOn w:val="655"/>
    <w:next w:val="849"/>
    <w:link w:val="6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character" w:styleId="850">
    <w:name w:val="普通文字 Char Char1,纯文本 Char Char Char,普通文字 Char Char Char,普通文字 Char1,Texte Char,0921 Char,小 Char,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普通文字1 Char"/>
    <w:next w:val="850"/>
    <w:link w:val="655"/>
    <w:rPr>
      <w:rFonts w:ascii="宋体" w:hAnsi="Courier New" w:eastAsia="宋体" w:cs="Times New Roman"/>
      <w:szCs w:val="21"/>
    </w:rPr>
  </w:style>
  <w:style w:type="paragraph" w:styleId="851">
    <w:name w:val="列出段落1"/>
    <w:basedOn w:val="655"/>
    <w:next w:val="851"/>
    <w:link w:val="655"/>
    <w:uiPriority w:val="34"/>
    <w:qFormat/>
    <w:pPr>
      <w:ind w:firstLine="420"/>
    </w:pPr>
    <w:rPr>
      <w:szCs w:val="21"/>
    </w:rPr>
  </w:style>
  <w:style w:type="paragraph" w:styleId="852">
    <w:name w:val="列出段落12"/>
    <w:basedOn w:val="655"/>
    <w:next w:val="852"/>
    <w:link w:val="655"/>
    <w:uiPriority w:val="34"/>
    <w:qFormat/>
    <w:pPr>
      <w:ind w:firstLine="420"/>
    </w:pPr>
    <w:rPr>
      <w:rFonts w:ascii="Calibri" w:hAnsi="Calibri"/>
      <w:szCs w:val="22"/>
    </w:rPr>
  </w:style>
  <w:style w:type="paragraph" w:styleId="853">
    <w:name w:val="正文段"/>
    <w:basedOn w:val="655"/>
    <w:next w:val="853"/>
    <w:link w:val="655"/>
    <w:pPr>
      <w:ind w:firstLine="200"/>
      <w:widowControl/>
    </w:pPr>
    <w:rPr>
      <w:sz w:val="24"/>
      <w:szCs w:val="28"/>
    </w:rPr>
  </w:style>
  <w:style w:type="paragraph" w:styleId="854">
    <w:name w:val="正文（首行缩进2字符）"/>
    <w:basedOn w:val="655"/>
    <w:next w:val="854"/>
    <w:link w:val="855"/>
    <w:pPr>
      <w:ind w:firstLine="420"/>
      <w:spacing w:line="360" w:lineRule="auto"/>
    </w:pPr>
    <w:rPr>
      <w:szCs w:val="21"/>
    </w:rPr>
  </w:style>
  <w:style w:type="character" w:styleId="855">
    <w:name w:val="正文（首行缩进2字符） Char"/>
    <w:next w:val="855"/>
    <w:link w:val="854"/>
    <w:rPr>
      <w:rFonts w:ascii="Times New Roman" w:hAnsi="Times New Roman"/>
      <w:sz w:val="21"/>
      <w:szCs w:val="21"/>
    </w:rPr>
  </w:style>
  <w:style w:type="character" w:styleId="856">
    <w:name w:val="Char Char5"/>
    <w:next w:val="856"/>
    <w:link w:val="655"/>
    <w:rPr>
      <w:rFonts w:ascii="宋体" w:eastAsia="宋体"/>
      <w:b/>
      <w:bCs/>
      <w:sz w:val="32"/>
      <w:szCs w:val="32"/>
      <w:lang w:val="en-US" w:eastAsia="zh-CN" w:bidi="ar-SA"/>
    </w:rPr>
  </w:style>
  <w:style w:type="character" w:styleId="857">
    <w:name w:val="Char Char4"/>
    <w:next w:val="857"/>
    <w:link w:val="655"/>
    <w:rPr>
      <w:rFonts w:ascii="宋体" w:eastAsia="宋体"/>
      <w:sz w:val="18"/>
      <w:szCs w:val="18"/>
      <w:lang w:bidi="ar-SA"/>
    </w:rPr>
  </w:style>
  <w:style w:type="character" w:styleId="858">
    <w:name w:val="text1"/>
    <w:next w:val="858"/>
    <w:link w:val="655"/>
  </w:style>
  <w:style w:type="character" w:styleId="859">
    <w:name w:val="style31"/>
    <w:next w:val="859"/>
    <w:link w:val="655"/>
    <w:rPr>
      <w:b/>
      <w:bCs/>
      <w:color w:val="0141a0"/>
      <w:sz w:val="21"/>
      <w:szCs w:val="21"/>
    </w:rPr>
  </w:style>
  <w:style w:type="character" w:styleId="860">
    <w:name w:val="Char Char6"/>
    <w:next w:val="860"/>
    <w:link w:val="655"/>
    <w:rPr>
      <w:rFonts w:ascii="宋体" w:eastAsia="宋体"/>
      <w:sz w:val="18"/>
      <w:szCs w:val="18"/>
      <w:lang w:bidi="ar-SA"/>
    </w:rPr>
  </w:style>
  <w:style w:type="paragraph" w:styleId="861">
    <w:name w:val="一级条标题"/>
    <w:basedOn w:val="656"/>
    <w:next w:val="862"/>
    <w:link w:val="655"/>
    <w:pPr>
      <w:numPr>
        <w:ilvl w:val="3"/>
        <w:numId w:val="4"/>
      </w:numPr>
      <w:ind w:left="315"/>
      <w:keepLines w:val="0"/>
      <w:keepNext w:val="0"/>
      <w:spacing w:line="240" w:lineRule="auto"/>
      <w:widowControl/>
      <w:tabs>
        <w:tab w:val="left" w:pos="1680" w:leader="none"/>
      </w:tabs>
      <w:outlineLvl w:val="2"/>
    </w:pPr>
    <w:rPr>
      <w:rFonts w:ascii="黑体" w:eastAsia="黑体"/>
      <w:b w:val="0"/>
      <w:sz w:val="21"/>
    </w:rPr>
  </w:style>
  <w:style w:type="paragraph" w:styleId="862">
    <w:name w:val="段"/>
    <w:next w:val="862"/>
    <w:link w:val="655"/>
    <w:pPr>
      <w:numPr>
        <w:ilvl w:val="0"/>
        <w:numId w:val="5"/>
      </w:numPr>
      <w:ind w:left="0" w:firstLine="200"/>
      <w:jc w:val="both"/>
      <w:tabs>
        <w:tab w:val="clear" w:pos="1620" w:leader="none"/>
      </w:tabs>
    </w:pPr>
    <w:rPr>
      <w:rFonts w:ascii="宋体"/>
      <w:sz w:val="21"/>
      <w:lang w:val="en-US" w:eastAsia="zh-CN" w:bidi="ar-SA"/>
    </w:rPr>
  </w:style>
  <w:style w:type="paragraph" w:styleId="863">
    <w:name w:val="一级缩进"/>
    <w:next w:val="863"/>
    <w:link w:val="655"/>
    <w:pPr>
      <w:ind w:left="1290" w:hanging="1290"/>
      <w:jc w:val="both"/>
      <w:spacing w:before="120" w:after="120" w:line="360" w:lineRule="auto"/>
      <w:tabs>
        <w:tab w:val="left" w:pos="1290" w:leader="none"/>
      </w:tabs>
    </w:pPr>
    <w:rPr>
      <w:rFonts w:ascii="仿宋_GB2312" w:eastAsia="仿宋_GB2312"/>
      <w:sz w:val="24"/>
      <w:szCs w:val="24"/>
      <w:lang w:val="en-US" w:eastAsia="zh-CN" w:bidi="ar-SA"/>
    </w:rPr>
  </w:style>
  <w:style w:type="paragraph" w:styleId="864">
    <w:name w:val="表格样式居左"/>
    <w:next w:val="864"/>
    <w:link w:val="655"/>
    <w:pPr>
      <w:spacing w:line="360" w:lineRule="exact"/>
    </w:pPr>
    <w:rPr>
      <w:rFonts w:ascii="仿宋_GB2312" w:eastAsia="仿宋_GB2312"/>
      <w:bCs/>
      <w:sz w:val="21"/>
      <w:szCs w:val="44"/>
      <w:lang w:val="en-US" w:eastAsia="zh-CN" w:bidi="ar-SA"/>
    </w:rPr>
  </w:style>
  <w:style w:type="paragraph" w:styleId="865">
    <w:name w:val="省厅标题3"/>
    <w:basedOn w:val="655"/>
    <w:next w:val="865"/>
    <w:link w:val="655"/>
    <w:pPr>
      <w:ind w:firstLine="200"/>
      <w:spacing w:line="336" w:lineRule="auto"/>
      <w:outlineLvl w:val="2"/>
    </w:pPr>
    <w:rPr>
      <w:rFonts w:ascii="仿宋_GB2312" w:eastAsia="仿宋_GB2312"/>
      <w:sz w:val="32"/>
      <w:szCs w:val="32"/>
    </w:rPr>
  </w:style>
  <w:style w:type="paragraph" w:styleId="866">
    <w:name w:val="_Style 37"/>
    <w:basedOn w:val="655"/>
    <w:next w:val="713"/>
    <w:link w:val="655"/>
    <w:pPr>
      <w:ind w:firstLine="420"/>
      <w:spacing w:line="360" w:lineRule="auto"/>
    </w:pPr>
    <w:rPr>
      <w:color w:val="ff0000"/>
      <w:sz w:val="24"/>
      <w:szCs w:val="24"/>
    </w:rPr>
  </w:style>
  <w:style w:type="paragraph" w:styleId="867">
    <w:name w:val="标准正文小四缩进样式"/>
    <w:basedOn w:val="655"/>
    <w:next w:val="867"/>
    <w:link w:val="655"/>
    <w:pPr>
      <w:ind w:firstLine="200"/>
      <w:spacing w:before="60" w:after="60" w:line="300" w:lineRule="auto"/>
    </w:pPr>
    <w:rPr>
      <w:rFonts w:ascii="宋体" w:cs="宋体"/>
      <w:sz w:val="24"/>
    </w:rPr>
  </w:style>
  <w:style w:type="paragraph" w:styleId="868">
    <w:name w:val="Char Char Char Char Char Char Char Char Char Char Char Char Char Char Char Char"/>
    <w:basedOn w:val="655"/>
    <w:next w:val="868"/>
    <w:link w:val="655"/>
    <w:pPr>
      <w:tabs>
        <w:tab w:val="left" w:pos="360" w:leader="none"/>
      </w:tabs>
    </w:pPr>
    <w:rPr>
      <w:sz w:val="24"/>
      <w:szCs w:val="24"/>
    </w:rPr>
  </w:style>
  <w:style w:type="paragraph" w:styleId="869">
    <w:name w:val="普通 (Web)"/>
    <w:basedOn w:val="655"/>
    <w:next w:val="869"/>
    <w:link w:val="655"/>
    <w:pPr>
      <w:jc w:val="left"/>
      <w:spacing w:before="100" w:beforeAutospacing="1" w:after="100" w:afterAutospacing="1"/>
      <w:widowControl/>
    </w:pPr>
    <w:rPr>
      <w:rFonts w:ascii="宋体"/>
      <w:sz w:val="24"/>
      <w:szCs w:val="24"/>
    </w:rPr>
  </w:style>
  <w:style w:type="paragraph" w:styleId="870">
    <w:name w:val="Char1"/>
    <w:basedOn w:val="655"/>
    <w:next w:val="870"/>
    <w:link w:val="655"/>
    <w:rPr>
      <w:rFonts w:ascii="Tahoma" w:hAnsi="Tahoma"/>
      <w:sz w:val="24"/>
    </w:rPr>
  </w:style>
  <w:style w:type="paragraph" w:styleId="871">
    <w:name w:val="四级条标题"/>
    <w:basedOn w:val="872"/>
    <w:next w:val="862"/>
    <w:link w:val="655"/>
    <w:pPr>
      <w:numPr>
        <w:ilvl w:val="6"/>
      </w:numPr>
      <w:tabs>
        <w:tab w:val="left" w:pos="0" w:leader="none"/>
        <w:tab w:val="left" w:pos="2520" w:leader="none"/>
      </w:tabs>
      <w:outlineLvl w:val="5"/>
    </w:pPr>
  </w:style>
  <w:style w:type="paragraph" w:styleId="872">
    <w:name w:val="三级条标题"/>
    <w:basedOn w:val="873"/>
    <w:next w:val="862"/>
    <w:link w:val="655"/>
    <w:pPr>
      <w:numPr>
        <w:ilvl w:val="5"/>
        <w:numId w:val="4"/>
      </w:numPr>
      <w:ind w:left="1260"/>
      <w:tabs>
        <w:tab w:val="left" w:pos="0" w:leader="none"/>
        <w:tab w:val="left" w:pos="2520" w:leader="none"/>
      </w:tabs>
      <w:outlineLvl w:val="4"/>
    </w:pPr>
  </w:style>
  <w:style w:type="paragraph" w:styleId="873">
    <w:name w:val="二级条标题"/>
    <w:basedOn w:val="861"/>
    <w:next w:val="862"/>
    <w:link w:val="655"/>
    <w:pPr>
      <w:numPr>
        <w:ilvl w:val="0"/>
        <w:numId w:val="6"/>
      </w:numPr>
      <w:ind w:left="1080" w:firstLine="0"/>
      <w:tabs>
        <w:tab w:val="left" w:pos="0" w:leader="none"/>
      </w:tabs>
      <w:outlineLvl w:val="3"/>
    </w:pPr>
  </w:style>
  <w:style w:type="paragraph" w:styleId="874">
    <w:name w:val="省厅标题1"/>
    <w:basedOn w:val="655"/>
    <w:next w:val="874"/>
    <w:link w:val="655"/>
    <w:pPr>
      <w:numPr>
        <w:ilvl w:val="0"/>
        <w:numId w:val="7"/>
      </w:numPr>
      <w:ind w:left="0" w:firstLine="200"/>
      <w:spacing w:line="336" w:lineRule="auto"/>
      <w:tabs>
        <w:tab w:val="clear" w:pos="1200" w:leader="none"/>
      </w:tabs>
      <w:outlineLvl w:val="0"/>
    </w:pPr>
    <w:rPr>
      <w:rFonts w:ascii="黑体" w:eastAsia="黑体"/>
      <w:sz w:val="32"/>
      <w:szCs w:val="32"/>
    </w:rPr>
  </w:style>
  <w:style w:type="paragraph" w:styleId="875">
    <w:name w:val="省厅正文"/>
    <w:basedOn w:val="655"/>
    <w:next w:val="875"/>
    <w:link w:val="655"/>
    <w:pPr>
      <w:numPr>
        <w:ilvl w:val="0"/>
        <w:numId w:val="8"/>
      </w:numPr>
      <w:ind w:left="0" w:firstLine="200"/>
      <w:spacing w:line="336" w:lineRule="auto"/>
      <w:tabs>
        <w:tab w:val="clear" w:pos="2040" w:leader="none"/>
      </w:tabs>
    </w:pPr>
    <w:rPr>
      <w:rFonts w:ascii="仿宋_GB2312" w:eastAsia="仿宋_GB2312"/>
      <w:sz w:val="32"/>
      <w:szCs w:val="32"/>
    </w:rPr>
  </w:style>
  <w:style w:type="paragraph" w:styleId="876">
    <w:name w:val="正文（缩进）"/>
    <w:basedOn w:val="655"/>
    <w:next w:val="876"/>
    <w:link w:val="655"/>
    <w:pPr>
      <w:ind w:firstLine="200"/>
      <w:spacing w:line="360" w:lineRule="auto"/>
    </w:pPr>
    <w:rPr>
      <w:rFonts w:ascii="宋体"/>
      <w:sz w:val="24"/>
      <w:szCs w:val="24"/>
    </w:rPr>
  </w:style>
  <w:style w:type="paragraph" w:styleId="877">
    <w:name w:val="xl26"/>
    <w:basedOn w:val="655"/>
    <w:next w:val="877"/>
    <w:link w:val="6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4"/>
      <w:szCs w:val="24"/>
    </w:rPr>
  </w:style>
  <w:style w:type="paragraph" w:styleId="878">
    <w:name w:val="xl24"/>
    <w:basedOn w:val="655"/>
    <w:next w:val="878"/>
    <w:link w:val="6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sz w:val="24"/>
      <w:szCs w:val="24"/>
    </w:rPr>
  </w:style>
  <w:style w:type="paragraph" w:styleId="879">
    <w:name w:val="附录1"/>
    <w:next w:val="879"/>
    <w:link w:val="655"/>
    <w:pPr>
      <w:ind w:left="360" w:hanging="360"/>
      <w:spacing w:before="240" w:line="600" w:lineRule="atLeast"/>
      <w:tabs>
        <w:tab w:val="left" w:pos="360" w:leader="none"/>
        <w:tab w:val="left" w:pos="907" w:leader="none"/>
      </w:tabs>
    </w:pPr>
    <w:rPr>
      <w:b/>
      <w:i/>
      <w:sz w:val="28"/>
      <w:lang w:val="en-US" w:eastAsia="zh-CN" w:bidi="ar-SA"/>
    </w:rPr>
  </w:style>
  <w:style w:type="paragraph" w:styleId="880">
    <w:name w:val="样式1"/>
    <w:basedOn w:val="655"/>
    <w:next w:val="880"/>
    <w:link w:val="655"/>
    <w:pPr>
      <w:ind w:left="360" w:hanging="360"/>
      <w:tabs>
        <w:tab w:val="left" w:pos="360" w:leader="none"/>
        <w:tab w:val="left" w:pos="709" w:leader="none"/>
      </w:tabs>
    </w:pPr>
    <w:rPr>
      <w:rFonts w:ascii="宋体"/>
      <w:szCs w:val="21"/>
    </w:rPr>
  </w:style>
  <w:style w:type="paragraph" w:styleId="881">
    <w:name w:val="段落"/>
    <w:next w:val="881"/>
    <w:link w:val="655"/>
    <w:pPr>
      <w:ind w:firstLine="225"/>
      <w:jc w:val="both"/>
      <w:spacing w:after="160" w:line="360" w:lineRule="auto"/>
    </w:pPr>
    <w:rPr>
      <w:rFonts w:ascii="仿宋_GB2312" w:eastAsia="仿宋_GB2312"/>
      <w:sz w:val="24"/>
      <w:szCs w:val="24"/>
      <w:lang w:val="en-US" w:eastAsia="zh-CN" w:bidi="ar-SA"/>
    </w:rPr>
  </w:style>
  <w:style w:type="paragraph" w:styleId="882">
    <w:name w:val="图标"/>
    <w:basedOn w:val="655"/>
    <w:next w:val="655"/>
    <w:link w:val="655"/>
    <w:pPr>
      <w:numPr>
        <w:ilvl w:val="0"/>
        <w:numId w:val="9"/>
      </w:numPr>
      <w:jc w:val="center"/>
      <w:spacing w:before="120" w:after="120" w:line="320" w:lineRule="atLeast"/>
      <w:tabs>
        <w:tab w:val="left" w:pos="567" w:leader="none"/>
        <w:tab w:val="left" w:pos="631" w:leader="none"/>
      </w:tabs>
    </w:pPr>
    <w:rPr>
      <w:rFonts w:eastAsia="仿宋_GB2312"/>
      <w:sz w:val="24"/>
    </w:rPr>
  </w:style>
  <w:style w:type="paragraph" w:styleId="883">
    <w:name w:val="Char3 Char Char Char"/>
    <w:basedOn w:val="655"/>
    <w:next w:val="883"/>
    <w:link w:val="655"/>
    <w:pPr>
      <w:jc w:val="left"/>
      <w:spacing w:after="160" w:line="240" w:lineRule="exact"/>
      <w:widowControl/>
    </w:pPr>
    <w:rPr>
      <w:rFonts w:ascii="Verdana" w:hAnsi="Verdana"/>
      <w:sz w:val="20"/>
      <w:lang w:eastAsia="en-US"/>
    </w:rPr>
  </w:style>
  <w:style w:type="paragraph" w:styleId="884">
    <w:name w:val="Default"/>
    <w:next w:val="884"/>
    <w:link w:val="655"/>
    <w:uiPriority w:val="99"/>
    <w:qFormat/>
    <w:pPr>
      <w:widowControl w:val="off"/>
    </w:pPr>
    <w:rPr>
      <w:rFonts w:ascii="宋体" w:cs="宋体"/>
      <w:color w:val="000000"/>
      <w:sz w:val="24"/>
      <w:szCs w:val="24"/>
      <w:lang w:val="en-US" w:eastAsia="zh-CN" w:bidi="ar-SA"/>
    </w:rPr>
  </w:style>
  <w:style w:type="paragraph" w:styleId="885">
    <w:name w:val="标题3"/>
    <w:basedOn w:val="655"/>
    <w:next w:val="655"/>
    <w:link w:val="655"/>
    <w:pPr>
      <w:ind w:firstLine="624"/>
      <w:spacing w:line="590" w:lineRule="atLeast"/>
    </w:pPr>
    <w:rPr>
      <w:rFonts w:ascii="方正黑体_GBK" w:hAnsi="方正黑体_GBK" w:eastAsia="方正黑体_GBK"/>
      <w:sz w:val="32"/>
      <w:szCs w:val="32"/>
    </w:rPr>
  </w:style>
  <w:style w:type="paragraph" w:styleId="886">
    <w:name w:val="Char2 Char Char Char"/>
    <w:basedOn w:val="655"/>
    <w:next w:val="886"/>
    <w:link w:val="655"/>
    <w:rPr>
      <w:rFonts w:ascii="仿宋_GB2312" w:eastAsia="仿宋_GB2312"/>
      <w:b/>
      <w:sz w:val="32"/>
      <w:szCs w:val="32"/>
    </w:rPr>
  </w:style>
  <w:style w:type="paragraph" w:styleId="887">
    <w:name w:val="标题11"/>
    <w:basedOn w:val="655"/>
    <w:next w:val="655"/>
    <w:link w:val="655"/>
    <w:pPr>
      <w:jc w:val="center"/>
      <w:spacing w:line="700" w:lineRule="atLeast"/>
      <w:tabs>
        <w:tab w:val="left" w:pos="9193" w:leader="none"/>
        <w:tab w:val="left" w:pos="9827" w:leader="none"/>
      </w:tabs>
    </w:pPr>
    <w:rPr>
      <w:rFonts w:ascii="方正小标宋_GBK" w:hAnsi="方正小标宋_GBK" w:eastAsia="方正小标宋_GBK"/>
      <w:sz w:val="44"/>
    </w:rPr>
  </w:style>
  <w:style w:type="paragraph" w:styleId="888">
    <w:name w:val="正文缩进1"/>
    <w:basedOn w:val="655"/>
    <w:next w:val="689"/>
    <w:link w:val="655"/>
    <w:pPr>
      <w:ind w:left="200" w:firstLine="200"/>
      <w:spacing w:after="120" w:line="360" w:lineRule="auto"/>
    </w:pPr>
    <w:rPr>
      <w:sz w:val="24"/>
      <w:szCs w:val="21"/>
    </w:rPr>
  </w:style>
  <w:style w:type="paragraph" w:styleId="889">
    <w:name w:val="Body Text(ch)"/>
    <w:basedOn w:val="655"/>
    <w:next w:val="687"/>
    <w:link w:val="655"/>
    <w:pPr>
      <w:spacing w:after="120"/>
    </w:pPr>
    <w:rPr>
      <w:rFonts w:ascii="宋体"/>
      <w:bCs/>
      <w:iCs/>
      <w:szCs w:val="24"/>
    </w:rPr>
  </w:style>
  <w:style w:type="paragraph" w:styleId="890">
    <w:name w:val="正文首行缩进1"/>
    <w:basedOn w:val="687"/>
    <w:next w:val="890"/>
    <w:link w:val="655"/>
    <w:pPr>
      <w:ind w:firstLine="420"/>
      <w:spacing w:after="120"/>
    </w:pPr>
    <w:rPr>
      <w:rFonts w:ascii="Times New Roman" w:eastAsia="宋体"/>
      <w:position w:val="0"/>
      <w:sz w:val="21"/>
      <w:szCs w:val="24"/>
      <w:lang w:eastAsia="ar-SA"/>
    </w:rPr>
  </w:style>
  <w:style w:type="paragraph" w:styleId="891">
    <w:name w:val="xl25"/>
    <w:basedOn w:val="655"/>
    <w:next w:val="891"/>
    <w:link w:val="655"/>
    <w:pPr>
      <w:jc w:val="center"/>
      <w:spacing w:before="100" w:beforeAutospacing="1" w:after="100" w:afterAutospacing="1"/>
      <w:widowControl/>
    </w:pPr>
    <w:rPr>
      <w:rFonts w:ascii="Arial Unicode MS" w:eastAsia="Arial Unicode MS" w:cs="Arial Unicode MS"/>
      <w:sz w:val="24"/>
      <w:szCs w:val="24"/>
    </w:rPr>
  </w:style>
  <w:style w:type="paragraph" w:styleId="892">
    <w:name w:val="列出段落2"/>
    <w:basedOn w:val="655"/>
    <w:next w:val="892"/>
    <w:link w:val="655"/>
    <w:pPr>
      <w:ind w:firstLine="200"/>
    </w:pPr>
    <w:rPr>
      <w:rFonts w:ascii="Calibri" w:hAnsi="Calibri"/>
      <w:szCs w:val="22"/>
    </w:rPr>
  </w:style>
  <w:style w:type="paragraph" w:styleId="893">
    <w:name w:val="正文520"/>
    <w:basedOn w:val="655"/>
    <w:next w:val="893"/>
    <w:link w:val="655"/>
    <w:pPr>
      <w:ind w:firstLine="213"/>
      <w:spacing w:line="360" w:lineRule="auto"/>
    </w:pPr>
    <w:rPr>
      <w:rFonts w:ascii="宋体" w:cs="Arial"/>
      <w:sz w:val="24"/>
      <w:szCs w:val="24"/>
    </w:rPr>
  </w:style>
  <w:style w:type="character" w:styleId="894">
    <w:name w:val="PIM 7 Char,Legal Level 1.1. Char,L7 Char,不用 Char,（1） Char,letter list Char,H TIMES1 Char,1.1.1.1.1.1.1标题 7 Char,Level 1.1 Char,7 Char,1.标题 6 Char,H7 Char,第六层条 Char,h7 Char,标题 7 Char2 Char,标题 7 Char Char1 Char,标题 7 Char1 Char Char1 Char,H TIME Char Char"/>
    <w:next w:val="894"/>
    <w:link w:val="655"/>
    <w:rPr>
      <w:rFonts w:ascii="Calibri" w:hAnsi="Calibri"/>
      <w:b/>
      <w:bCs/>
      <w:sz w:val="24"/>
      <w:szCs w:val="24"/>
    </w:rPr>
  </w:style>
  <w:style w:type="character" w:styleId="895">
    <w:name w:val="Legal Level 1.1.1. Char,注意框体 Char,不用8 Char,（A） Char,标题6 Char,h8 Char,Level 1.1.1 Char,H8 Char,第七层条 Char,Legal Level 1.1.1.1 Char,Legal Level 1.1.1.2 Char,Legal Level 1.1.1.3 Char,Legal Level 1.1.1.4 Char,Legal Level 1.1.1.5 Char,Legal Level 1.1.1.6 Char"/>
    <w:next w:val="895"/>
    <w:link w:val="655"/>
    <w:rPr>
      <w:rFonts w:ascii="Cambria" w:hAnsi="Cambria"/>
      <w:sz w:val="24"/>
      <w:szCs w:val="24"/>
    </w:rPr>
  </w:style>
  <w:style w:type="character" w:styleId="896">
    <w:name w:val="PIM 9 Char,Legal Level 1.1.1.1. Char,huh Char,Appendix Char,不用9 Char,Figure Char,tt Char,table title Char,标题 45 Char,Figure Heading Char,FH Char,三级标题 Char,h9 Char,Level (a) Char,H9 Char,第八层条 Char,App Heading Char,Legal Level 1.1.1.1.1 Char,图的编号 Char"/>
    <w:next w:val="896"/>
    <w:link w:val="655"/>
    <w:rPr>
      <w:rFonts w:ascii="Cambria" w:hAnsi="Cambria"/>
      <w:szCs w:val="21"/>
    </w:rPr>
  </w:style>
  <w:style w:type="character" w:styleId="897">
    <w:name w:val="列出段落 Char,编号 Char,符号列表 Char"/>
    <w:next w:val="897"/>
    <w:link w:val="898"/>
    <w:rPr>
      <w:sz w:val="21"/>
      <w:szCs w:val="22"/>
      <w:lang w:bidi="ar-SA"/>
    </w:rPr>
  </w:style>
  <w:style w:type="paragraph" w:styleId="898">
    <w:name w:val="列出段落21"/>
    <w:basedOn w:val="655"/>
    <w:next w:val="898"/>
    <w:link w:val="897"/>
    <w:qFormat/>
    <w:pPr>
      <w:ind w:firstLine="420"/>
    </w:pPr>
    <w:rPr>
      <w:rFonts w:ascii="Calibri" w:hAnsi="Calibri"/>
      <w:szCs w:val="22"/>
    </w:rPr>
  </w:style>
  <w:style w:type="character" w:styleId="899">
    <w:name w:val="help-inline"/>
    <w:next w:val="899"/>
    <w:link w:val="655"/>
  </w:style>
  <w:style w:type="paragraph" w:styleId="900">
    <w:name w:val="正文 第一章"/>
    <w:basedOn w:val="655"/>
    <w:next w:val="901"/>
    <w:link w:val="655"/>
    <w:pPr>
      <w:numPr>
        <w:ilvl w:val="0"/>
        <w:numId w:val="10"/>
      </w:numPr>
      <w:pageBreakBefore/>
      <w:spacing w:before="240" w:after="240" w:line="480" w:lineRule="auto"/>
      <w:tabs>
        <w:tab w:val="left" w:pos="3480" w:leader="none"/>
      </w:tabs>
      <w:outlineLvl w:val="0"/>
    </w:pPr>
    <w:rPr>
      <w:rFonts w:ascii="黑体" w:hAnsi="宋体" w:eastAsia="黑体"/>
      <w:b/>
      <w:bCs/>
      <w:sz w:val="36"/>
      <w:szCs w:val="21"/>
    </w:rPr>
  </w:style>
  <w:style w:type="paragraph" w:styleId="901">
    <w:name w:val="正文 1.1"/>
    <w:basedOn w:val="655"/>
    <w:next w:val="902"/>
    <w:link w:val="655"/>
    <w:pPr>
      <w:numPr>
        <w:ilvl w:val="1"/>
        <w:numId w:val="10"/>
      </w:numPr>
      <w:ind w:left="350" w:hanging="350"/>
      <w:spacing w:line="360" w:lineRule="auto"/>
      <w:outlineLvl w:val="1"/>
    </w:pPr>
    <w:rPr>
      <w:rFonts w:ascii="仿宋" w:hAnsi="宋体" w:eastAsia="仿宋"/>
      <w:b/>
      <w:sz w:val="28"/>
      <w:szCs w:val="21"/>
    </w:rPr>
  </w:style>
  <w:style w:type="paragraph" w:styleId="902">
    <w:name w:val="正文 1.1.1"/>
    <w:basedOn w:val="655"/>
    <w:next w:val="655"/>
    <w:link w:val="655"/>
    <w:pPr>
      <w:numPr>
        <w:ilvl w:val="2"/>
        <w:numId w:val="10"/>
      </w:numPr>
      <w:spacing w:line="360" w:lineRule="auto"/>
      <w:outlineLvl w:val="2"/>
    </w:pPr>
    <w:rPr>
      <w:rFonts w:ascii="宋体" w:hAnsi="宋体" w:eastAsia="仿宋"/>
      <w:sz w:val="28"/>
      <w:szCs w:val="21"/>
    </w:rPr>
  </w:style>
  <w:style w:type="character" w:styleId="903">
    <w:name w:val="批注框文本 Char1"/>
    <w:next w:val="903"/>
    <w:link w:val="655"/>
    <w:rPr>
      <w:sz w:val="18"/>
      <w:szCs w:val="18"/>
    </w:rPr>
  </w:style>
  <w:style w:type="character" w:styleId="904">
    <w:name w:val="纯文本 Char1"/>
    <w:next w:val="904"/>
    <w:link w:val="655"/>
    <w:rPr>
      <w:rFonts w:ascii="宋体" w:hAnsi="Courier New" w:cs="Courier New"/>
      <w:sz w:val="21"/>
      <w:szCs w:val="21"/>
    </w:rPr>
  </w:style>
  <w:style w:type="character" w:styleId="905">
    <w:name w:val="正文文本 2 Char1"/>
    <w:next w:val="905"/>
    <w:link w:val="655"/>
    <w:rPr>
      <w:sz w:val="21"/>
      <w:szCs w:val="24"/>
    </w:rPr>
  </w:style>
  <w:style w:type="paragraph" w:styleId="906">
    <w:name w:val="第四级"/>
    <w:basedOn w:val="655"/>
    <w:next w:val="907"/>
    <w:link w:val="655"/>
    <w:pPr>
      <w:numPr>
        <w:ilvl w:val="3"/>
        <w:numId w:val="10"/>
      </w:numPr>
      <w:spacing w:line="360" w:lineRule="auto"/>
      <w:tabs>
        <w:tab w:val="left" w:pos="1134" w:leader="none"/>
      </w:tabs>
    </w:pPr>
    <w:rPr>
      <w:rFonts w:ascii="宋体" w:hAnsi="宋体" w:eastAsia="仿宋"/>
      <w:sz w:val="28"/>
      <w:szCs w:val="21"/>
    </w:rPr>
  </w:style>
  <w:style w:type="paragraph" w:styleId="907">
    <w:name w:val="正文空2格  1."/>
    <w:basedOn w:val="655"/>
    <w:next w:val="907"/>
    <w:link w:val="655"/>
    <w:pPr>
      <w:ind w:firstLine="200"/>
      <w:spacing w:line="360" w:lineRule="auto"/>
    </w:pPr>
    <w:rPr>
      <w:rFonts w:ascii="宋体" w:hAnsi="宋体" w:eastAsia="仿宋" w:cs="宋体"/>
      <w:sz w:val="28"/>
    </w:rPr>
  </w:style>
  <w:style w:type="paragraph" w:styleId="908">
    <w:name w:val="列出段落3"/>
    <w:basedOn w:val="655"/>
    <w:next w:val="908"/>
    <w:link w:val="655"/>
    <w:pPr>
      <w:ind w:firstLine="200"/>
      <w:spacing w:line="360" w:lineRule="auto"/>
    </w:pPr>
    <w:rPr>
      <w:rFonts w:eastAsia="仿宋_GB2312"/>
      <w:sz w:val="24"/>
    </w:rPr>
  </w:style>
  <w:style w:type="paragraph" w:styleId="909">
    <w:name w:val="方案正文"/>
    <w:basedOn w:val="711"/>
    <w:next w:val="909"/>
    <w:link w:val="655"/>
    <w:pPr>
      <w:contextualSpacing/>
      <w:ind w:left="0" w:firstLine="200"/>
      <w:spacing w:before="100" w:beforeAutospacing="1" w:after="100" w:afterAutospacing="1" w:line="360" w:lineRule="auto"/>
    </w:pPr>
    <w:rPr>
      <w:rFonts w:ascii="宋体"/>
      <w:sz w:val="24"/>
    </w:rPr>
  </w:style>
  <w:style w:type="paragraph" w:styleId="910">
    <w:name w:val="表格正文"/>
    <w:basedOn w:val="655"/>
    <w:next w:val="910"/>
    <w:link w:val="655"/>
    <w:pPr>
      <w:spacing w:line="360" w:lineRule="atLeast"/>
    </w:pPr>
    <w:rPr>
      <w:szCs w:val="24"/>
    </w:rPr>
  </w:style>
  <w:style w:type="paragraph" w:styleId="911">
    <w:name w:val="无间隔"/>
    <w:next w:val="911"/>
    <w:link w:val="655"/>
    <w:uiPriority w:val="1"/>
    <w:qFormat/>
    <w:pPr>
      <w:jc w:val="both"/>
      <w:widowControl w:val="off"/>
    </w:pPr>
    <w:rPr>
      <w:sz w:val="21"/>
      <w:szCs w:val="22"/>
      <w:lang w:val="en-US" w:eastAsia="zh-CN" w:bidi="ar-SA"/>
    </w:rPr>
  </w:style>
  <w:style w:type="paragraph" w:styleId="912">
    <w:name w:val="reader-word-layer reader-word-s1-1"/>
    <w:basedOn w:val="655"/>
    <w:next w:val="912"/>
    <w:link w:val="655"/>
    <w:pPr>
      <w:jc w:val="left"/>
      <w:spacing w:before="100" w:beforeAutospacing="1" w:after="100" w:afterAutospacing="1"/>
      <w:widowControl/>
    </w:pPr>
    <w:rPr>
      <w:rFonts w:ascii="宋体" w:hAnsi="宋体" w:cs="宋体"/>
      <w:sz w:val="24"/>
      <w:szCs w:val="24"/>
    </w:rPr>
  </w:style>
  <w:style w:type="character" w:styleId="913">
    <w:name w:val="apple-style-span"/>
    <w:next w:val="913"/>
    <w:link w:val="655"/>
    <w:qFormat/>
  </w:style>
  <w:style w:type="character" w:styleId="914">
    <w:name w:val="正文 首行缩进:  2 字符 Char,alt+Z Char Char"/>
    <w:next w:val="914"/>
    <w:link w:val="915"/>
    <w:rPr>
      <w:rFonts w:eastAsia="仿宋"/>
      <w:sz w:val="24"/>
      <w:lang w:bidi="ar-SA"/>
    </w:rPr>
  </w:style>
  <w:style w:type="paragraph" w:styleId="915">
    <w:name w:val="正文 首行缩进:  2 字符"/>
    <w:basedOn w:val="655"/>
    <w:next w:val="915"/>
    <w:link w:val="914"/>
    <w:pPr>
      <w:ind w:firstLine="480"/>
      <w:spacing w:line="360" w:lineRule="auto"/>
    </w:pPr>
    <w:rPr>
      <w:rFonts w:ascii="Calibri" w:hAnsi="Calibri" w:eastAsia="仿宋"/>
      <w:sz w:val="24"/>
    </w:rPr>
  </w:style>
  <w:style w:type="paragraph" w:styleId="916">
    <w:name w:val="Char Char10 Char Char"/>
    <w:basedOn w:val="655"/>
    <w:next w:val="916"/>
    <w:link w:val="655"/>
    <w:pPr>
      <w:spacing w:line="360" w:lineRule="auto"/>
    </w:pPr>
    <w:rPr>
      <w:rFonts w:ascii="Verdana" w:hAnsi="Verdana" w:eastAsia="仿宋_GB2312"/>
      <w:sz w:val="24"/>
      <w:lang w:eastAsia="en-US"/>
    </w:rPr>
  </w:style>
  <w:style w:type="paragraph" w:styleId="917">
    <w:name w:val="列出段落11"/>
    <w:basedOn w:val="911"/>
    <w:next w:val="917"/>
    <w:link w:val="655"/>
    <w:qFormat/>
    <w:pPr>
      <w:ind w:firstLine="422"/>
      <w:spacing w:line="360" w:lineRule="auto"/>
    </w:pPr>
    <w:rPr>
      <w:rFonts w:ascii="宋体" w:hAnsi="宋体" w:cs="宋体"/>
      <w:b/>
      <w:szCs w:val="21"/>
    </w:rPr>
  </w:style>
  <w:style w:type="character" w:styleId="918">
    <w:name w:val="标题 1 字符"/>
    <w:next w:val="918"/>
    <w:link w:val="655"/>
    <w:uiPriority w:val="9"/>
    <w:rPr>
      <w:rFonts w:ascii="宋体" w:hAnsi="宋体" w:eastAsia="宋体" w:cs="宋体"/>
      <w:b/>
      <w:bCs/>
      <w:sz w:val="32"/>
      <w:szCs w:val="32"/>
    </w:rPr>
  </w:style>
  <w:style w:type="character" w:styleId="919">
    <w:name w:val="标题 2 字符"/>
    <w:next w:val="919"/>
    <w:link w:val="655"/>
    <w:uiPriority w:val="9"/>
    <w:rPr>
      <w:rFonts w:ascii="宋体" w:hAnsi="宋体" w:eastAsia="宋体" w:cs="宋体"/>
      <w:b/>
      <w:bCs/>
      <w:sz w:val="30"/>
      <w:szCs w:val="30"/>
    </w:rPr>
  </w:style>
  <w:style w:type="character" w:styleId="920">
    <w:name w:val="标题 3 字符"/>
    <w:next w:val="920"/>
    <w:link w:val="655"/>
    <w:uiPriority w:val="9"/>
    <w:rPr>
      <w:rFonts w:ascii="宋体" w:hAnsi="宋体" w:eastAsia="宋体" w:cs="宋体"/>
      <w:b/>
      <w:bCs/>
      <w:sz w:val="24"/>
      <w:szCs w:val="28"/>
    </w:rPr>
  </w:style>
  <w:style w:type="character" w:styleId="921">
    <w:name w:val="标题 4 字符"/>
    <w:next w:val="921"/>
    <w:link w:val="655"/>
    <w:uiPriority w:val="9"/>
    <w:rPr>
      <w:rFonts w:ascii="宋体" w:hAnsi="宋体" w:eastAsia="宋体" w:cs="宋体"/>
      <w:b/>
      <w:bCs/>
      <w:szCs w:val="21"/>
    </w:rPr>
  </w:style>
  <w:style w:type="character" w:styleId="922">
    <w:name w:val="标题 5 字符"/>
    <w:next w:val="922"/>
    <w:link w:val="655"/>
    <w:uiPriority w:val="9"/>
    <w:rPr>
      <w:rFonts w:ascii="宋体" w:hAnsi="宋体" w:eastAsia="宋体" w:cs="宋体"/>
      <w:b/>
      <w:bCs/>
      <w:szCs w:val="21"/>
    </w:rPr>
  </w:style>
  <w:style w:type="character" w:styleId="923">
    <w:name w:val="标题 6 字符"/>
    <w:next w:val="923"/>
    <w:link w:val="655"/>
    <w:uiPriority w:val="9"/>
    <w:semiHidden/>
    <w:rPr>
      <w:rFonts w:ascii="宋体" w:hAnsi="宋体" w:eastAsia="宋体" w:cs="宋体"/>
      <w:b/>
      <w:bCs/>
      <w:szCs w:val="21"/>
    </w:rPr>
  </w:style>
  <w:style w:type="paragraph" w:styleId="924">
    <w:name w:val="图片说明"/>
    <w:basedOn w:val="655"/>
    <w:next w:val="655"/>
    <w:link w:val="925"/>
    <w:qFormat/>
    <w:pPr>
      <w:jc w:val="center"/>
      <w:spacing w:line="360" w:lineRule="auto"/>
    </w:pPr>
    <w:rPr>
      <w:rFonts w:ascii="宋体" w:hAnsi="宋体"/>
      <w:i/>
      <w:sz w:val="18"/>
      <w:szCs w:val="18"/>
    </w:rPr>
  </w:style>
  <w:style w:type="character" w:styleId="925">
    <w:name w:val="图片说明 字符"/>
    <w:next w:val="925"/>
    <w:link w:val="924"/>
    <w:rPr>
      <w:rFonts w:ascii="宋体" w:hAnsi="宋体" w:cs="宋体"/>
      <w:i/>
      <w:sz w:val="18"/>
      <w:szCs w:val="18"/>
    </w:rPr>
  </w:style>
  <w:style w:type="paragraph" w:styleId="926">
    <w:name w:val="重点"/>
    <w:basedOn w:val="911"/>
    <w:next w:val="655"/>
    <w:link w:val="927"/>
    <w:qFormat/>
    <w:pPr>
      <w:jc w:val="center"/>
      <w:spacing w:line="360" w:lineRule="auto"/>
    </w:pPr>
    <w:rPr>
      <w:rFonts w:ascii="宋体" w:hAnsi="宋体"/>
      <w:b/>
      <w:sz w:val="44"/>
      <w:szCs w:val="21"/>
    </w:rPr>
  </w:style>
  <w:style w:type="character" w:styleId="927">
    <w:name w:val="重点 字符"/>
    <w:next w:val="927"/>
    <w:link w:val="926"/>
    <w:rPr>
      <w:rFonts w:ascii="宋体" w:hAnsi="宋体" w:cs="宋体"/>
      <w:b/>
      <w:sz w:val="44"/>
      <w:szCs w:val="21"/>
    </w:rPr>
  </w:style>
  <w:style w:type="paragraph" w:styleId="928">
    <w:name w:val="图注"/>
    <w:basedOn w:val="655"/>
    <w:next w:val="928"/>
    <w:link w:val="655"/>
    <w:qFormat/>
    <w:pPr>
      <w:ind w:firstLine="454"/>
      <w:jc w:val="center"/>
      <w:spacing w:before="120" w:after="120"/>
      <w:widowControl/>
    </w:pPr>
    <w:rPr>
      <w:rFonts w:ascii="宋体" w:hAnsi="宋体" w:cs="宋体"/>
      <w:b/>
      <w:i/>
      <w:szCs w:val="21"/>
    </w:rPr>
  </w:style>
  <w:style w:type="paragraph" w:styleId="929">
    <w:name w:val="封面"/>
    <w:basedOn w:val="655"/>
    <w:next w:val="655"/>
    <w:link w:val="655"/>
    <w:qFormat/>
    <w:pPr>
      <w:jc w:val="center"/>
      <w:spacing w:line="480" w:lineRule="auto"/>
    </w:pPr>
    <w:rPr>
      <w:rFonts w:ascii="宋体" w:hAnsi="宋体" w:eastAsia="黑体" w:cs="宋体"/>
      <w:b/>
      <w:sz w:val="72"/>
      <w:szCs w:val="21"/>
    </w:rPr>
  </w:style>
  <w:style w:type="paragraph" w:styleId="930">
    <w:name w:val="封面落款"/>
    <w:basedOn w:val="655"/>
    <w:next w:val="930"/>
    <w:link w:val="655"/>
    <w:qFormat/>
    <w:pPr>
      <w:jc w:val="center"/>
      <w:spacing w:line="360" w:lineRule="auto"/>
    </w:pPr>
    <w:rPr>
      <w:rFonts w:ascii="宋体" w:hAnsi="宋体" w:eastAsia="黑体" w:cs="宋体"/>
      <w:sz w:val="28"/>
      <w:szCs w:val="21"/>
    </w:rPr>
  </w:style>
  <w:style w:type="table" w:styleId="931">
    <w:name w:val="Table Normal"/>
    <w:next w:val="931"/>
    <w:link w:val="655"/>
    <w:rPr>
      <w:rFonts w:eastAsia="Arial Unicode MS"/>
      <w:lang w:val="en-US" w:eastAsia="zh-CN" w:bidi="ar-SA"/>
    </w:rPr>
    <w:tblPr/>
  </w:style>
  <w:style w:type="paragraph" w:styleId="932">
    <w:name w:val="正文 A"/>
    <w:next w:val="932"/>
    <w:link w:val="655"/>
    <w:pPr>
      <w:jc w:val="both"/>
      <w:widowControl w:val="off"/>
    </w:pPr>
    <w:rPr>
      <w:rFonts w:eastAsia="Arial Unicode MS" w:cs="Arial Unicode MS"/>
      <w:color w:val="000000"/>
      <w:sz w:val="21"/>
      <w:szCs w:val="21"/>
      <w:lang w:val="en-US" w:eastAsia="zh-CN" w:bidi="ar-SA"/>
    </w:rPr>
  </w:style>
  <w:style w:type="character" w:styleId="933">
    <w:name w:val="文档结构图 字符"/>
    <w:next w:val="933"/>
    <w:link w:val="655"/>
    <w:uiPriority w:val="99"/>
    <w:semiHidden/>
    <w:rPr>
      <w:rFonts w:ascii="宋体" w:hAnsi="宋体" w:eastAsia="宋体" w:cs="宋体"/>
      <w:sz w:val="24"/>
      <w:szCs w:val="24"/>
    </w:rPr>
  </w:style>
  <w:style w:type="character" w:styleId="934">
    <w:name w:val="批注文字 字符"/>
    <w:next w:val="934"/>
    <w:link w:val="655"/>
    <w:uiPriority w:val="99"/>
    <w:semiHidden/>
    <w:rPr>
      <w:rFonts w:ascii="宋体" w:hAnsi="宋体" w:eastAsia="宋体" w:cs="宋体"/>
      <w:szCs w:val="21"/>
    </w:rPr>
  </w:style>
  <w:style w:type="character" w:styleId="935">
    <w:name w:val="批注主题 字符"/>
    <w:next w:val="935"/>
    <w:link w:val="655"/>
    <w:uiPriority w:val="99"/>
    <w:semiHidden/>
    <w:rPr>
      <w:rFonts w:ascii="宋体" w:hAnsi="宋体" w:eastAsia="宋体" w:cs="宋体"/>
      <w:b/>
      <w:bCs/>
      <w:szCs w:val="21"/>
    </w:rPr>
  </w:style>
  <w:style w:type="character" w:styleId="936">
    <w:name w:val="批注框文本 字符"/>
    <w:next w:val="936"/>
    <w:link w:val="655"/>
    <w:uiPriority w:val="99"/>
    <w:semiHidden/>
    <w:rPr>
      <w:rFonts w:ascii="宋体" w:hAnsi="宋体" w:eastAsia="宋体" w:cs="宋体"/>
      <w:sz w:val="18"/>
      <w:szCs w:val="18"/>
    </w:rPr>
  </w:style>
  <w:style w:type="paragraph" w:styleId="937">
    <w:name w:val="p0"/>
    <w:basedOn w:val="655"/>
    <w:next w:val="937"/>
    <w:link w:val="655"/>
    <w:qFormat/>
    <w:pPr>
      <w:widowControl/>
    </w:pPr>
    <w:rPr>
      <w:color w:val="000000"/>
      <w:szCs w:val="21"/>
    </w:rPr>
  </w:style>
  <w:style w:type="paragraph" w:styleId="938">
    <w:name w:val="正文_2"/>
    <w:next w:val="938"/>
    <w:link w:val="655"/>
    <w:qFormat/>
    <w:pPr>
      <w:jc w:val="both"/>
      <w:widowControl w:val="off"/>
    </w:pPr>
    <w:rPr>
      <w:sz w:val="21"/>
      <w:szCs w:val="22"/>
      <w:lang w:val="en-US" w:eastAsia="zh-CN" w:bidi="ar-SA"/>
    </w:rPr>
  </w:style>
  <w:style w:type="character" w:styleId="939">
    <w:name w:val="页眉 字符"/>
    <w:next w:val="939"/>
    <w:link w:val="655"/>
    <w:uiPriority w:val="99"/>
    <w:rPr>
      <w:rFonts w:ascii="宋体" w:hAnsi="宋体" w:eastAsia="宋体" w:cs="宋体"/>
      <w:sz w:val="18"/>
      <w:szCs w:val="18"/>
    </w:rPr>
  </w:style>
  <w:style w:type="character" w:styleId="940">
    <w:name w:val="页脚 字符"/>
    <w:next w:val="940"/>
    <w:link w:val="655"/>
    <w:uiPriority w:val="99"/>
    <w:rPr>
      <w:rFonts w:ascii="宋体" w:hAnsi="宋体" w:eastAsia="宋体" w:cs="宋体"/>
      <w:sz w:val="18"/>
      <w:szCs w:val="18"/>
    </w:rPr>
  </w:style>
  <w:style w:type="character" w:styleId="941">
    <w:name w:val="日期 字符"/>
    <w:next w:val="941"/>
    <w:link w:val="655"/>
    <w:rPr>
      <w:rFonts w:ascii="宋体" w:hAnsi="宋体" w:eastAsia="楷体_GB2312"/>
      <w:sz w:val="24"/>
    </w:rPr>
  </w:style>
  <w:style w:type="paragraph" w:styleId="942">
    <w:name w:val="纯文本2"/>
    <w:basedOn w:val="655"/>
    <w:next w:val="942"/>
    <w:link w:val="943"/>
    <w:qFormat/>
    <w:pPr>
      <w:jc w:val="left"/>
      <w:widowControl/>
    </w:pPr>
    <w:rPr>
      <w:rFonts w:ascii="宋体" w:hAnsi="Courier New" w:eastAsia="楷体_GB2312"/>
      <w:sz w:val="26"/>
    </w:rPr>
  </w:style>
  <w:style w:type="character" w:styleId="943">
    <w:name w:val="Plain Text Char"/>
    <w:next w:val="943"/>
    <w:link w:val="942"/>
    <w:rPr>
      <w:rFonts w:ascii="宋体" w:hAnsi="Courier New" w:eastAsia="楷体_GB2312"/>
      <w:sz w:val="26"/>
    </w:rPr>
  </w:style>
  <w:style w:type="character" w:styleId="944">
    <w:name w:val="纯文本 字符"/>
    <w:next w:val="944"/>
    <w:link w:val="655"/>
    <w:rPr>
      <w:rFonts w:ascii="宋体" w:hAnsi="Courier New" w:eastAsia="楷体_GB2312"/>
      <w:sz w:val="26"/>
    </w:rPr>
  </w:style>
  <w:style w:type="character" w:styleId="945">
    <w:name w:val="font51"/>
    <w:next w:val="945"/>
    <w:link w:val="655"/>
    <w:qFormat/>
    <w:rPr>
      <w:rFonts w:ascii="Times New Roman" w:hAnsi="Times New Roman" w:cs="Times New Roman"/>
      <w:color w:val="000000"/>
      <w:sz w:val="21"/>
      <w:szCs w:val="21"/>
      <w:u w:val="none"/>
    </w:rPr>
  </w:style>
  <w:style w:type="character" w:styleId="946">
    <w:name w:val="正文缩进 字符,正文编号 字符,缩进 字符,ALT+Z 字符,表正文 字符,正文非缩进 字符,段1 字符,特点 字符,四号 字符,ind:txt 字符,identication 字符,正文不缩进 字符,特点标题 字符,正文（段落文字） 字符,Justified 字符,plain paragraph 字符,pp 字符,Block text 字符,t 字符,BODY TEXT 字符,text 字符,sp 字符,sbs 字符,block text 字符,bt4 字符,body text4 字符,bt5 字符"/>
    <w:next w:val="946"/>
    <w:link w:val="655"/>
    <w:rPr>
      <w:rFonts w:ascii="宋体" w:hAnsi="宋体" w:eastAsia="楷体_GB2312"/>
    </w:rPr>
  </w:style>
  <w:style w:type="character" w:styleId="947">
    <w:name w:val="标题 1 字符1,H1 字符,Heading 0 字符,Fab-1 字符,PIM 1 字符,Section Head 字符,Header1 字符,h1 字符,1st level 字符,l1 字符,Heading One 字符,1 字符,卷标题 字符,章标题 字符,Header 1 字符,章 字符,第*部分 字符,第A章 字符,H11 字符,H12 字符,H111 字符,H13 字符,H112 字符,Heading 11 字符,level 1 字符,Level 1 Head 字符,H14 字符"/>
    <w:next w:val="947"/>
    <w:link w:val="655"/>
    <w:uiPriority w:val="9"/>
    <w:rPr>
      <w:rFonts w:ascii="Times New Roman" w:hAnsi="Times New Roman"/>
      <w:b/>
      <w:sz w:val="44"/>
    </w:rPr>
  </w:style>
  <w:style w:type="character" w:styleId="948">
    <w:name w:val="标题 3 字符1,H3 字符,h3 字符,3rd level 字符,Heading 3 - old 字符,l3 字符,CT 字符,Fab-3 字符,level_3 字符,PIM 3 字符,Level 3 Head 字符,BOD 0 字符,sect1.2.3 字符,3 字符,sect1.2.31 字符,sect1.2.32 字符,sect1.2.311 字符,sect1.2.33 字符,sect1.2.312 字符,Bold Head 字符,bh 字符,Heading Three 字符,2h 字符"/>
    <w:next w:val="948"/>
    <w:link w:val="655"/>
    <w:uiPriority w:val="9"/>
    <w:rPr>
      <w:rFonts w:ascii="Times New Roman" w:hAnsi="Times New Roman"/>
      <w:b/>
      <w:sz w:val="32"/>
    </w:rPr>
  </w:style>
  <w:style w:type="paragraph" w:styleId="949">
    <w:name w:val="列表段落"/>
    <w:basedOn w:val="655"/>
    <w:next w:val="949"/>
    <w:link w:val="655"/>
    <w:uiPriority w:val="34"/>
    <w:qFormat/>
    <w:pPr>
      <w:ind w:firstLine="420"/>
    </w:pPr>
  </w:style>
  <w:style w:type="paragraph" w:styleId="950">
    <w:name w:val="_Style 1"/>
    <w:basedOn w:val="655"/>
    <w:next w:val="950"/>
    <w:link w:val="655"/>
    <w:uiPriority w:val="34"/>
    <w:qFormat/>
    <w:pPr>
      <w:ind w:firstLine="420"/>
    </w:pPr>
    <w:rPr>
      <w:rFonts w:ascii="Calibri" w:hAnsi="Calibri"/>
      <w:szCs w:val="22"/>
    </w:rPr>
  </w:style>
  <w:style w:type="paragraph" w:styleId="951">
    <w:name w:val="Plain Text"/>
    <w:basedOn w:val="655"/>
    <w:next w:val="951"/>
    <w:link w:val="655"/>
    <w:rPr>
      <w:rFonts w:ascii="宋体" w:hAnsi="Courier New" w:eastAsia="楷体_GB2312"/>
      <w:sz w:val="26"/>
    </w:rPr>
  </w:style>
  <w:style w:type="character" w:styleId="952">
    <w:name w:val="font121"/>
    <w:next w:val="952"/>
    <w:link w:val="655"/>
    <w:qFormat/>
    <w:rPr>
      <w:rFonts w:hint="eastAsia" w:ascii="宋体" w:hAnsi="宋体" w:eastAsia="宋体" w:cs="宋体"/>
      <w:color w:val="000000"/>
      <w:sz w:val="20"/>
      <w:szCs w:val="20"/>
      <w:u w:val="none"/>
    </w:rPr>
  </w:style>
  <w:style w:type="character" w:styleId="953">
    <w:name w:val="font41"/>
    <w:next w:val="953"/>
    <w:link w:val="655"/>
    <w:qFormat/>
    <w:rPr>
      <w:rFonts w:hint="eastAsia" w:ascii="宋体" w:hAnsi="宋体" w:eastAsia="宋体" w:cs="宋体"/>
      <w:color w:val="000000"/>
      <w:sz w:val="20"/>
      <w:szCs w:val="20"/>
      <w:u w:val="none"/>
    </w:rPr>
  </w:style>
  <w:style w:type="character" w:styleId="954">
    <w:name w:val="font112"/>
    <w:next w:val="954"/>
    <w:link w:val="655"/>
    <w:qFormat/>
    <w:rPr>
      <w:rFonts w:hint="eastAsia" w:ascii="宋体" w:hAnsi="宋体" w:eastAsia="宋体" w:cs="宋体"/>
      <w:color w:val="202020"/>
      <w:sz w:val="20"/>
      <w:szCs w:val="20"/>
      <w:u w:val="none"/>
    </w:rPr>
  </w:style>
  <w:style w:type="character" w:styleId="955">
    <w:name w:val="font101"/>
    <w:next w:val="955"/>
    <w:link w:val="655"/>
    <w:qFormat/>
    <w:rPr>
      <w:rFonts w:ascii="Calibri" w:hAnsi="Calibri" w:cs="Calibri"/>
      <w:color w:val="000000"/>
      <w:sz w:val="20"/>
      <w:szCs w:val="20"/>
      <w:u w:val="none"/>
    </w:rPr>
  </w:style>
  <w:style w:type="character" w:styleId="956">
    <w:name w:val="font171"/>
    <w:next w:val="956"/>
    <w:link w:val="655"/>
    <w:qFormat/>
    <w:rPr>
      <w:rFonts w:hint="eastAsia" w:ascii="宋体" w:hAnsi="宋体" w:eastAsia="宋体" w:cs="宋体"/>
      <w:color w:val="000000"/>
      <w:sz w:val="20"/>
      <w:szCs w:val="20"/>
      <w:u w:val="none"/>
    </w:rPr>
  </w:style>
  <w:style w:type="character" w:styleId="957">
    <w:name w:val="font91"/>
    <w:next w:val="957"/>
    <w:link w:val="655"/>
    <w:qFormat/>
    <w:rPr>
      <w:rFonts w:hint="eastAsia" w:ascii="宋体" w:hAnsi="宋体" w:eastAsia="宋体" w:cs="宋体"/>
      <w:color w:val="000000"/>
      <w:sz w:val="20"/>
      <w:szCs w:val="20"/>
      <w:u w:val="none"/>
      <w:vertAlign w:val="superscript"/>
    </w:rPr>
  </w:style>
  <w:style w:type="paragraph" w:styleId="958">
    <w:name w:val="List Paragraph"/>
    <w:basedOn w:val="655"/>
    <w:next w:val="958"/>
    <w:link w:val="655"/>
    <w:uiPriority w:val="34"/>
    <w:qFormat/>
    <w:pPr>
      <w:ind w:firstLine="420"/>
    </w:pPr>
    <w:rPr>
      <w:rFonts w:ascii="Calibri" w:hAnsi="Calibri"/>
      <w:szCs w:val="22"/>
    </w:rPr>
  </w:style>
  <w:style w:type="paragraph" w:styleId="959">
    <w:name w:val="无间隔1"/>
    <w:next w:val="959"/>
    <w:link w:val="960"/>
    <w:uiPriority w:val="99"/>
    <w:qFormat/>
    <w:pPr>
      <w:jc w:val="both"/>
      <w:widowControl w:val="off"/>
    </w:pPr>
    <w:rPr>
      <w:b/>
      <w:sz w:val="28"/>
      <w:szCs w:val="22"/>
      <w:lang w:val="en-US" w:eastAsia="zh-CN" w:bidi="ar-SA"/>
    </w:rPr>
  </w:style>
  <w:style w:type="character" w:styleId="960">
    <w:name w:val="无间隔 Char"/>
    <w:next w:val="960"/>
    <w:link w:val="959"/>
    <w:uiPriority w:val="99"/>
    <w:qFormat/>
    <w:rPr>
      <w:rFonts w:ascii="Times New Roman" w:hAnsi="Times New Roman"/>
      <w:b/>
      <w:sz w:val="28"/>
      <w:szCs w:val="22"/>
    </w:rPr>
  </w:style>
  <w:style w:type="character" w:styleId="961">
    <w:name w:val="已访问的超链接1"/>
    <w:next w:val="961"/>
    <w:link w:val="655"/>
    <w:rPr>
      <w:color w:val="800080"/>
      <w:u w:val="single"/>
    </w:rPr>
  </w:style>
  <w:style w:type="paragraph" w:styleId="962">
    <w:name w:val="首行缩进"/>
    <w:basedOn w:val="655"/>
    <w:next w:val="962"/>
    <w:link w:val="655"/>
    <w:qFormat/>
    <w:pPr>
      <w:ind w:firstLine="480"/>
      <w:spacing w:line="360" w:lineRule="auto"/>
    </w:pPr>
    <w:rPr>
      <w:rFonts w:ascii="宋体" w:hAnsi="宋体" w:cs="宋体"/>
      <w:sz w:val="24"/>
    </w:rPr>
  </w:style>
  <w:style w:type="character" w:styleId="963">
    <w:name w:val="15"/>
    <w:next w:val="963"/>
    <w:link w:val="655"/>
    <w:qFormat/>
    <w:rPr>
      <w:rFonts w:ascii="Times New Roman" w:hAnsi="Times New Roman" w:cs="Times New Roman"/>
    </w:rPr>
  </w:style>
  <w:style w:type="paragraph" w:styleId="964">
    <w:name w:val="Table Text"/>
    <w:basedOn w:val="655"/>
    <w:next w:val="964"/>
    <w:link w:val="655"/>
    <w:semiHidden/>
    <w:qFormat/>
    <w:pPr>
      <w:jc w:val="left"/>
      <w:spacing w:line="240" w:lineRule="auto"/>
      <w:widowControl w:val="off"/>
    </w:pPr>
    <w:rPr>
      <w:rFonts w:ascii="宋体" w:hAnsi="宋体" w:cs="宋体"/>
      <w:color w:val="000000"/>
      <w:sz w:val="21"/>
      <w:szCs w:val="21"/>
      <w:lang w:eastAsia="en-US"/>
    </w:rPr>
  </w:style>
  <w:style w:type="character" w:styleId="965">
    <w:name w:val="font31"/>
    <w:basedOn w:val="665"/>
    <w:next w:val="965"/>
    <w:link w:val="655"/>
    <w:rPr>
      <w:rFonts w:hint="eastAsia" w:ascii="宋体" w:hAnsi="宋体" w:eastAsia="宋体" w:cs="宋体"/>
      <w:i w:val="0"/>
      <w:iCs w:val="0"/>
      <w:color w:val="ff0000"/>
      <w:sz w:val="18"/>
      <w:szCs w:val="18"/>
      <w:u w:val="none"/>
    </w:rPr>
  </w:style>
  <w:style w:type="paragraph" w:styleId="966">
    <w:name w:val="*正文"/>
    <w:basedOn w:val="655"/>
    <w:next w:val="966"/>
    <w:link w:val="655"/>
    <w:qFormat/>
    <w:pPr>
      <w:ind w:firstLine="200"/>
    </w:pPr>
    <w:rPr>
      <w:rFonts w:ascii="宋体" w:hAnsi="宋体"/>
      <w:szCs w:val="22"/>
    </w:rPr>
  </w:style>
  <w:style w:type="paragraph" w:styleId="967">
    <w:name w:val="普通(网站)1"/>
    <w:basedOn w:val="655"/>
    <w:next w:val="967"/>
    <w:link w:val="655"/>
    <w:uiPriority w:val="99"/>
    <w:qFormat/>
    <w:pPr>
      <w:jc w:val="left"/>
      <w:spacing w:before="100" w:beforeAutospacing="1" w:after="100" w:afterAutospacing="1"/>
      <w:widowControl/>
    </w:pPr>
    <w:rPr>
      <w:sz w:val="24"/>
    </w:rPr>
  </w:style>
  <w:style w:type="character" w:styleId="10688" w:default="1">
    <w:name w:val="Default Paragraph Font"/>
    <w:uiPriority w:val="1"/>
    <w:semiHidden/>
    <w:unhideWhenUsed/>
  </w:style>
  <w:style w:type="numbering" w:styleId="10689" w:default="1">
    <w:name w:val="No List"/>
    <w:uiPriority w:val="99"/>
    <w:semiHidden/>
    <w:unhideWhenUsed/>
  </w:style>
  <w:style w:type="table" w:styleId="106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WPS_155</dc:creator>
  <cp:lastModifiedBy>王诚</cp:lastModifiedBy>
  <cp:revision>3</cp:revision>
  <dcterms:created xsi:type="dcterms:W3CDTF">2024-10-30T12:04:00Z</dcterms:created>
  <dcterms:modified xsi:type="dcterms:W3CDTF">2026-01-28T08:24:22Z</dcterms:modified>
</cp:coreProperties>
</file>