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909B">
      <w:pPr>
        <w:pStyle w:val="2"/>
        <w:keepNext w:val="0"/>
        <w:keepLines w:val="0"/>
        <w:widowControl/>
        <w:suppressLineNumbers w:val="0"/>
        <w:spacing w:before="0" w:beforeAutospacing="0" w:after="105" w:afterAutospacing="0"/>
        <w:jc w:val="center"/>
        <w:rPr>
          <w:b/>
          <w:bCs/>
        </w:rPr>
      </w:pPr>
      <w:r>
        <w:rPr>
          <w:b/>
          <w:bCs/>
          <w:i w:val="0"/>
          <w:iCs w:val="0"/>
          <w:caps w:val="0"/>
          <w:spacing w:val="0"/>
          <w:shd w:val="clear" w:fill="FFFFFF"/>
        </w:rPr>
        <w:t>徐庄高新区 Agentcity 创新社区运营服务合同</w:t>
      </w:r>
    </w:p>
    <w:p w14:paraId="62A77D5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一、合同编号：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  <w:t>JSZC-320102-JITC-C2025-0323001</w:t>
      </w:r>
    </w:p>
    <w:p w14:paraId="6CA6B94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二、合同名称：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  <w:t>徐庄高新区 Agentcity 创新社区运营服务001合同</w:t>
      </w:r>
    </w:p>
    <w:p w14:paraId="31DA857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三、项目编号(或招标编号、政府采购计划编号、采购计划备案号等、如有)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  <w:t> JSZC-320102-JITC-C2025-0323</w:t>
      </w:r>
    </w:p>
    <w:p w14:paraId="687A69B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四、项目名称：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  <w:t>徐庄高新区 Agentcity 创新社区运营服务</w:t>
      </w:r>
    </w:p>
    <w:p w14:paraId="3B964EAF">
      <w:pPr>
        <w:pStyle w:val="3"/>
        <w:keepNext w:val="0"/>
        <w:keepLines w:val="0"/>
        <w:widowControl/>
        <w:suppressLineNumbers w:val="0"/>
        <w:spacing w:before="0" w:beforeAutospacing="0" w:after="105" w:afterAutospacing="0"/>
      </w:pPr>
      <w:r>
        <w:rPr>
          <w:b/>
          <w:bCs/>
          <w:i w:val="0"/>
          <w:iCs w:val="0"/>
          <w:caps w:val="0"/>
          <w:spacing w:val="0"/>
          <w:shd w:val="clear" w:fill="FFFFFF"/>
        </w:rPr>
        <w:t>五、合同主体</w:t>
      </w:r>
    </w:p>
    <w:p w14:paraId="2E2A628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采购人（甲方）：南京徐庄高新技术产业开发区管理委员会（机关）</w:t>
      </w:r>
    </w:p>
    <w:p w14:paraId="1D4A121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地址：南京市玄武区玄武大道699-1号</w:t>
      </w:r>
    </w:p>
    <w:p w14:paraId="528310F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联系方式：17327998150</w:t>
      </w:r>
    </w:p>
    <w:p w14:paraId="4419E48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供应商（乙方）: 北京智谱华章科技股份有限公司</w:t>
      </w:r>
    </w:p>
    <w:p w14:paraId="77B97C9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地址：北京市海淀区中关村东路1号院9号楼10层整层</w:t>
      </w:r>
    </w:p>
    <w:p w14:paraId="7D3DB22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联系方式：13901594493</w:t>
      </w:r>
    </w:p>
    <w:p w14:paraId="052D61B4">
      <w:pPr>
        <w:pStyle w:val="3"/>
        <w:keepNext w:val="0"/>
        <w:keepLines w:val="0"/>
        <w:widowControl/>
        <w:suppressLineNumbers w:val="0"/>
        <w:spacing w:before="0" w:beforeAutospacing="0" w:after="105" w:afterAutospacing="0"/>
      </w:pPr>
      <w:r>
        <w:rPr>
          <w:b/>
          <w:bCs/>
          <w:i w:val="0"/>
          <w:iCs w:val="0"/>
          <w:caps w:val="0"/>
          <w:spacing w:val="0"/>
          <w:shd w:val="clear" w:fill="FFFFFF"/>
        </w:rPr>
        <w:t>六、合同主要信息</w:t>
      </w:r>
    </w:p>
    <w:p w14:paraId="3CBAC85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主要标的信息：徐庄高新区 Agentcity 创新社区运营服务</w:t>
      </w:r>
    </w:p>
    <w:p w14:paraId="408A16C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规格型号（或服务要求）：徐庄高新区 Agentcity 创新社区运营服务 建设周期：自合同签订之日起90日内开发完成本项目所有服务内容，并投入试运行，试运行期不超过60日。 徐庄高新区 Agentcity 创新社区运营服务 服务期限：自本项目所有服务内容开发交付完成并正式运行之日起五年。</w:t>
      </w:r>
    </w:p>
    <w:p w14:paraId="158FE1D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主要标的数量：1项</w:t>
      </w:r>
    </w:p>
    <w:p w14:paraId="4ADF6FC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主要标的单价：2975000 元</w:t>
      </w:r>
    </w:p>
    <w:p w14:paraId="26D5FFF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合同金额：297.5 万元</w:t>
      </w:r>
    </w:p>
    <w:p w14:paraId="115B7F8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履约期限、地点等简要信息：5年</w:t>
      </w:r>
    </w:p>
    <w:p w14:paraId="17052EC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bdr w:val="none" w:color="auto" w:sz="0" w:space="0"/>
          <w:shd w:val="clear" w:fill="FFFFFF"/>
        </w:rPr>
        <w:t>采购方式：竞争性磋商</w:t>
      </w:r>
    </w:p>
    <w:p w14:paraId="0E59614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9"/>
          <w:szCs w:val="19"/>
          <w:shd w:val="clear" w:fill="FFFFFF"/>
        </w:rPr>
        <w:t>七、合同签订日期：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  <w:shd w:val="clear" w:fill="FFFFFF"/>
        </w:rPr>
        <w:t> 2025-11-25</w:t>
      </w:r>
    </w:p>
    <w:p w14:paraId="3FE488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2026-01-13T01:37:00Z</dcterms:created>
  <dc:creator>Administrator</dc:creator>
  <cp:lastModifiedBy>十八子</cp:lastModifiedBy>
  <dcterms:modified xsi:type="dcterms:W3CDTF">2026-01-13T01:38:50Z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eyJoZGlkIjoiNjU4ZDdhODljYjBiNDU3MjUzMGJlNDU3YjRjZDFhOWEiLCJ1c2VySWQiOiI1NzcwODkwNTkifQ==</vt:lpwstr>
  </property>
  <property fmtid="{D5CDD505-2E9C-101B-9397-08002B2CF9AE}" pid="4" name="ICV">
    <vt:lpwstr>E86CFBCBBB90489BBD0AA1133493EB70_12</vt:lpwstr>
  </property>
</Properties>
</file>