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3"/>
        <w:jc w:val="left"/>
        <w:spacing w:before="120" w:after="120" w:line="360" w:lineRule="auto"/>
        <w:rPr>
          <w:rFonts w:hint="eastAsia" w:ascii="Arial" w:hAnsi="Arial" w:eastAsia="黑体"/>
          <w:b/>
          <w:bCs/>
          <w:color w:val="000000"/>
          <w:sz w:val="84"/>
          <w:szCs w:val="24"/>
        </w:rPr>
      </w:pPr>
      <w:r/>
      <w:bookmarkStart w:id="0" w:name="_Toc20823272"/>
      <w:r/>
      <w:bookmarkStart w:id="1" w:name="_Toc479757206"/>
      <w:r/>
      <w:bookmarkStart w:id="2" w:name="_Toc120614210"/>
      <w:r/>
      <w:bookmarkStart w:id="3" w:name="_Toc513029200"/>
      <w:r/>
      <w:bookmarkStart w:id="4" w:name="_Toc16938516"/>
      <w:r/>
      <w:bookmarkStart w:id="5" w:name="_Toc523127445"/>
      <w:r>
        <w:rPr>
          <w:rFonts w:hint="eastAsia" w:ascii="Arial" w:hAnsi="Arial" w:eastAsia="黑体"/>
          <w:b/>
          <w:bCs/>
          <w:color w:val="000000"/>
          <w:sz w:val="84"/>
          <w:szCs w:val="24"/>
        </w:rPr>
      </w:r>
      <w:r/>
    </w:p>
    <w:p>
      <w:pPr>
        <w:pStyle w:val="993"/>
        <w:rPr>
          <w:rFonts w:hint="eastAsia"/>
          <w:color w:val="000000"/>
        </w:rPr>
      </w:pPr>
      <w:r>
        <w:rPr>
          <w:rFonts w:hint="eastAsia"/>
          <w:color w:val="000000"/>
        </w:rPr>
      </w:r>
      <w:r/>
    </w:p>
    <w:p>
      <w:pPr>
        <w:pStyle w:val="1007"/>
        <w:jc w:val="center"/>
        <w:rPr>
          <w:rFonts w:hint="eastAsia" w:eastAsia="黑体"/>
          <w:b/>
          <w:bCs/>
          <w:color w:val="000000"/>
          <w:sz w:val="84"/>
        </w:rPr>
      </w:pPr>
      <w:r>
        <w:rPr>
          <w:rFonts w:hint="eastAsia" w:eastAsia="黑体"/>
          <w:b/>
          <w:bCs/>
          <w:color w:val="000000"/>
          <w:sz w:val="84"/>
        </w:rPr>
        <w:t xml:space="preserve">招　标　文　件</w:t>
      </w:r>
      <w:r>
        <w:rPr>
          <w:rFonts w:hint="eastAsia" w:eastAsia="黑体"/>
          <w:b/>
          <w:bCs/>
          <w:color w:val="000000"/>
          <w:sz w:val="84"/>
        </w:rPr>
      </w:r>
      <w:r/>
    </w:p>
    <w:p>
      <w:pPr>
        <w:pStyle w:val="723"/>
        <w:ind w:firstLine="1506"/>
        <w:rPr>
          <w:rFonts w:hint="eastAsia"/>
          <w:b/>
          <w:color w:val="000000"/>
          <w:sz w:val="30"/>
          <w:szCs w:val="30"/>
        </w:rPr>
      </w:pPr>
      <w:r>
        <w:rPr>
          <w:rFonts w:hint="eastAsia"/>
          <w:b/>
          <w:color w:val="000000"/>
          <w:sz w:val="30"/>
          <w:szCs w:val="30"/>
        </w:rPr>
        <w:t xml:space="preserve">项目名称：南京医科大学第四附属医院医院官方网站改版升级采购项目</w:t>
      </w:r>
      <w:r>
        <w:rPr>
          <w:rFonts w:hint="eastAsia"/>
          <w:b/>
          <w:color w:val="000000"/>
          <w:sz w:val="30"/>
          <w:szCs w:val="30"/>
        </w:rPr>
      </w:r>
      <w:r/>
    </w:p>
    <w:p>
      <w:pPr>
        <w:pStyle w:val="723"/>
        <w:ind w:firstLine="1506"/>
        <w:rPr>
          <w:rFonts w:hint="eastAsia"/>
          <w:b/>
          <w:color w:val="000000"/>
          <w:sz w:val="30"/>
          <w:szCs w:val="30"/>
        </w:rPr>
      </w:pPr>
      <w:r>
        <w:rPr>
          <w:rFonts w:hint="eastAsia"/>
          <w:b/>
          <w:color w:val="000000"/>
          <w:sz w:val="30"/>
          <w:szCs w:val="30"/>
        </w:rPr>
        <w:t xml:space="preserve">项目编号：JSZC-320192-JZCG-G2026-0011</w:t>
      </w:r>
      <w:r>
        <w:rPr>
          <w:rFonts w:hint="eastAsia"/>
          <w:b/>
          <w:color w:val="000000"/>
          <w:sz w:val="32"/>
          <w:szCs w:val="32"/>
        </w:rPr>
        <w:t xml:space="preserve"> </w:t>
      </w:r>
      <w:r>
        <w:rPr>
          <w:rFonts w:hint="eastAsia"/>
          <w:b/>
          <w:color w:val="000000"/>
          <w:sz w:val="30"/>
          <w:szCs w:val="30"/>
        </w:rPr>
        <w:t xml:space="preserve">              </w:t>
      </w:r>
      <w:r>
        <w:rPr>
          <w:rFonts w:hint="eastAsia"/>
          <w:b/>
          <w:color w:val="000000"/>
          <w:sz w:val="30"/>
          <w:szCs w:val="30"/>
        </w:rPr>
      </w:r>
      <w:r/>
    </w:p>
    <w:p>
      <w:pPr>
        <w:pStyle w:val="723"/>
        <w:jc w:val="center"/>
        <w:rPr>
          <w:rFonts w:hint="eastAsia"/>
          <w:b/>
          <w:color w:val="000000"/>
          <w:sz w:val="30"/>
          <w:szCs w:val="30"/>
        </w:rPr>
      </w:pPr>
      <w:r>
        <w:rPr>
          <w:rFonts w:hint="eastAsia"/>
          <w:b/>
          <w:color w:val="000000"/>
          <w:sz w:val="30"/>
          <w:szCs w:val="30"/>
        </w:rPr>
        <w:t xml:space="preserve">（</w:t>
      </w:r>
      <w:r>
        <w:rPr>
          <w:rFonts w:hint="eastAsia"/>
          <w:b/>
          <w:color w:val="000000"/>
          <w:sz w:val="30"/>
          <w:szCs w:val="30"/>
          <w:lang w:eastAsia="zh-CN"/>
        </w:rPr>
        <w:t xml:space="preserve">非</w:t>
      </w:r>
      <w:r>
        <w:rPr>
          <w:rFonts w:hint="eastAsia"/>
          <w:b/>
          <w:color w:val="000000"/>
          <w:sz w:val="30"/>
          <w:szCs w:val="30"/>
        </w:rPr>
        <w:t xml:space="preserve">专门面向中小企业）</w:t>
      </w:r>
      <w:r>
        <w:rPr>
          <w:rFonts w:hint="eastAsia"/>
          <w:b/>
          <w:color w:val="000000"/>
          <w:sz w:val="30"/>
          <w:szCs w:val="30"/>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1007"/>
        <w:ind w:firstLine="0"/>
        <w:jc w:val="center"/>
        <w:rPr>
          <w:rFonts w:hint="eastAsia"/>
          <w:b/>
          <w:bCs/>
          <w:color w:val="000000"/>
          <w:sz w:val="32"/>
        </w:rPr>
      </w:pPr>
      <w:r>
        <w:rPr>
          <w:rFonts w:hint="eastAsia"/>
          <w:b/>
          <w:bCs/>
          <w:color w:val="000000"/>
          <w:sz w:val="32"/>
        </w:rPr>
        <w:t xml:space="preserve">南京市公共资源交易中心江北新区分中心</w:t>
      </w:r>
      <w:r>
        <w:rPr>
          <w:rFonts w:hint="eastAsia"/>
          <w:b/>
          <w:bCs/>
          <w:color w:val="000000"/>
          <w:sz w:val="32"/>
        </w:rPr>
      </w:r>
      <w:r/>
    </w:p>
    <w:p>
      <w:pPr>
        <w:pStyle w:val="723"/>
        <w:jc w:val="center"/>
        <w:rPr>
          <w:rFonts w:hint="eastAsia"/>
          <w:b/>
          <w:color w:val="000000"/>
          <w:sz w:val="32"/>
          <w:szCs w:val="32"/>
          <w:highlight w:val="none"/>
        </w:rPr>
      </w:pPr>
      <w:r>
        <w:rPr>
          <w:rFonts w:hint="eastAsia"/>
          <w:b/>
          <w:color w:val="000000"/>
          <w:sz w:val="32"/>
          <w:szCs w:val="32"/>
          <w:highlight w:val="none"/>
        </w:rPr>
        <w:t xml:space="preserve">2026年</w:t>
      </w:r>
      <w:r>
        <w:rPr>
          <w:rFonts w:hint="eastAsia"/>
          <w:b/>
          <w:color w:val="000000"/>
          <w:sz w:val="32"/>
          <w:szCs w:val="32"/>
          <w:highlight w:val="none"/>
          <w:lang w:val="en-US" w:eastAsia="zh-CN"/>
        </w:rPr>
        <w:t xml:space="preserve">5</w:t>
      </w:r>
      <w:r>
        <w:rPr>
          <w:rFonts w:hint="eastAsia"/>
          <w:b/>
          <w:color w:val="000000"/>
          <w:sz w:val="32"/>
          <w:szCs w:val="32"/>
          <w:highlight w:val="none"/>
        </w:rPr>
        <w:t xml:space="preserve">月</w:t>
      </w:r>
      <w:r>
        <w:rPr>
          <w:rFonts w:hint="eastAsia"/>
          <w:b/>
          <w:color w:val="000000"/>
          <w:sz w:val="32"/>
          <w:szCs w:val="32"/>
          <w:highlight w:val="none"/>
        </w:rPr>
      </w:r>
      <w:r/>
    </w:p>
    <w:p>
      <w:pPr>
        <w:pStyle w:val="723"/>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72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723"/>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993"/>
        <w:rPr>
          <w:rFonts w:hint="eastAsia"/>
          <w:color w:val="000000"/>
        </w:rPr>
      </w:pPr>
      <w:r>
        <w:rPr>
          <w:rFonts w:hint="eastAsia"/>
          <w:color w:val="000000"/>
        </w:rPr>
      </w:r>
      <w:r/>
    </w:p>
    <w:p>
      <w:pPr>
        <w:pStyle w:val="723"/>
        <w:jc w:val="center"/>
        <w:spacing w:line="480" w:lineRule="auto"/>
        <w:rPr>
          <w:rFonts w:hint="eastAsia" w:ascii="黑体" w:hAnsi="Arial" w:eastAsia="黑体"/>
          <w:b/>
          <w:color w:val="000000"/>
          <w:sz w:val="44"/>
        </w:rPr>
        <w:outlineLvl w:val="0"/>
      </w:pPr>
      <w:r>
        <w:rPr>
          <w:rFonts w:hint="eastAsia" w:ascii="黑体" w:hAnsi="Arial" w:eastAsia="黑体"/>
          <w:b/>
          <w:color w:val="000000"/>
          <w:sz w:val="44"/>
        </w:rPr>
        <w:br w:type="page" w:clear="all"/>
      </w:r>
      <w:r>
        <w:rPr>
          <w:rFonts w:hint="eastAsia" w:ascii="黑体" w:hAnsi="Arial" w:eastAsia="黑体"/>
          <w:b/>
          <w:color w:val="000000"/>
          <w:sz w:val="44"/>
        </w:rPr>
        <w:t xml:space="preserve">总  目  录</w:t>
      </w:r>
      <w:r>
        <w:rPr>
          <w:rFonts w:hint="eastAsia" w:ascii="黑体" w:hAnsi="Arial" w:eastAsia="黑体"/>
          <w:b/>
          <w:color w:val="000000"/>
          <w:sz w:val="44"/>
        </w:rPr>
      </w:r>
      <w:r/>
    </w:p>
    <w:p>
      <w:pPr>
        <w:pStyle w:val="723"/>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723"/>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投标邀请…………………………………… </w:t>
      </w:r>
      <w:r>
        <w:rPr>
          <w:rFonts w:hint="eastAsia" w:ascii="黑体" w:hAnsi="宋体" w:eastAsia="黑体"/>
          <w:color w:val="000000"/>
          <w:sz w:val="36"/>
        </w:rPr>
      </w:r>
      <w:r/>
    </w:p>
    <w:p>
      <w:pPr>
        <w:pStyle w:val="723"/>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投标人须知………………………………… </w:t>
      </w:r>
      <w:r>
        <w:rPr>
          <w:rFonts w:hint="eastAsia" w:ascii="黑体" w:hAnsi="宋体" w:eastAsia="黑体"/>
          <w:color w:val="000000"/>
          <w:sz w:val="36"/>
        </w:rPr>
      </w:r>
      <w:r/>
    </w:p>
    <w:p>
      <w:pPr>
        <w:pStyle w:val="723"/>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合同文本……………………………………</w:t>
      </w:r>
      <w:r>
        <w:rPr>
          <w:rFonts w:hint="eastAsia" w:ascii="黑体" w:hAnsi="宋体" w:eastAsia="黑体"/>
          <w:color w:val="000000"/>
          <w:sz w:val="36"/>
        </w:rPr>
      </w:r>
      <w:r/>
    </w:p>
    <w:p>
      <w:pPr>
        <w:pStyle w:val="723"/>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采购需求……………………………………</w:t>
      </w:r>
      <w:r>
        <w:rPr>
          <w:rFonts w:hint="eastAsia" w:ascii="黑体" w:hAnsi="宋体" w:eastAsia="黑体"/>
          <w:color w:val="000000"/>
          <w:sz w:val="36"/>
        </w:rPr>
      </w:r>
      <w:r/>
    </w:p>
    <w:p>
      <w:pPr>
        <w:pStyle w:val="723"/>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评标方法与评标标准………………………</w:t>
      </w:r>
      <w:r>
        <w:rPr>
          <w:rFonts w:hint="eastAsia" w:ascii="黑体" w:hAnsi="宋体" w:eastAsia="黑体"/>
          <w:color w:val="000000"/>
          <w:sz w:val="36"/>
        </w:rPr>
      </w:r>
      <w:r/>
    </w:p>
    <w:p>
      <w:pPr>
        <w:pStyle w:val="723"/>
        <w:numPr>
          <w:ilvl w:val="0"/>
          <w:numId w:val="4"/>
        </w:numPr>
        <w:jc w:val="center"/>
        <w:spacing w:line="960" w:lineRule="auto"/>
        <w:tabs>
          <w:tab w:val="left" w:pos="1440" w:leader="none"/>
        </w:tabs>
        <w:rPr>
          <w:rFonts w:hint="eastAsia" w:ascii="黑体" w:hAnsi="宋体" w:eastAsia="黑体"/>
          <w:color w:val="000000"/>
          <w:sz w:val="36"/>
        </w:rPr>
        <w:outlineLvl w:val="1"/>
      </w:pPr>
      <w:r>
        <w:rPr>
          <w:rFonts w:hint="eastAsia" w:ascii="黑体" w:hAnsi="宋体" w:eastAsia="黑体"/>
          <w:color w:val="000000"/>
          <w:sz w:val="36"/>
        </w:rPr>
        <w:t xml:space="preserve">投标文件格式………………………………</w:t>
      </w:r>
      <w:r>
        <w:rPr>
          <w:rFonts w:hint="eastAsia" w:ascii="黑体" w:hAnsi="宋体" w:eastAsia="黑体"/>
          <w:color w:val="000000"/>
          <w:sz w:val="36"/>
        </w:rPr>
      </w:r>
      <w:r/>
    </w:p>
    <w:p>
      <w:pPr>
        <w:pStyle w:val="72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jc w:val="center"/>
        <w:rPr>
          <w:rFonts w:hint="eastAsia" w:ascii="Arial Unicode MS" w:hAnsi="Arial Unicode MS" w:eastAsia="Arial Unicode MS" w:cs="Arial Unicode MS"/>
          <w:color w:val="000000"/>
          <w:sz w:val="36"/>
          <w:szCs w:val="36"/>
        </w:rPr>
        <w:outlineLvl w:val="0"/>
      </w:pPr>
      <w:r>
        <w:rPr>
          <w:rFonts w:hint="eastAsia" w:ascii="Arial Unicode MS" w:hAnsi="Arial Unicode MS" w:eastAsia="Arial Unicode MS" w:cs="Arial Unicode MS"/>
          <w:color w:val="000000"/>
          <w:sz w:val="36"/>
          <w:szCs w:val="36"/>
        </w:rPr>
        <w:t xml:space="preserve">第一章  投标邀请</w:t>
      </w:r>
      <w:r>
        <w:rPr>
          <w:rFonts w:hint="eastAsia" w:ascii="Arial Unicode MS" w:hAnsi="Arial Unicode MS" w:eastAsia="Arial Unicode MS" w:cs="Arial Unicode MS"/>
          <w:color w:val="000000"/>
          <w:sz w:val="36"/>
          <w:szCs w:val="36"/>
        </w:rPr>
      </w:r>
      <w:r/>
    </w:p>
    <w:p>
      <w:pPr>
        <w:pStyle w:val="723"/>
        <w:ind w:firstLine="480"/>
        <w:rPr>
          <w:rFonts w:hint="eastAsia" w:ascii="宋体" w:hAnsi="宋体"/>
          <w:color w:val="000000"/>
          <w:sz w:val="24"/>
          <w:szCs w:val="24"/>
        </w:rPr>
      </w:pPr>
      <w:r/>
      <w:bookmarkStart w:id="6" w:name="_Toc35393790"/>
      <w:r/>
      <w:bookmarkStart w:id="7" w:name="_Toc28359079"/>
      <w:r/>
      <w:bookmarkStart w:id="8" w:name="_Toc28359002"/>
      <w:r/>
      <w:bookmarkStart w:id="9" w:name="_Toc35393621"/>
      <w:r/>
      <w:bookmarkStart w:id="10" w:name="_Toc38985263"/>
      <w:r/>
      <w:bookmarkStart w:id="11" w:name="_Hlk24379207"/>
      <w:r>
        <w:rPr>
          <w:rFonts w:hint="eastAsia" w:ascii="宋体" w:hAnsi="宋体"/>
          <w:color w:val="000000"/>
          <w:sz w:val="24"/>
          <w:szCs w:val="24"/>
        </w:rPr>
      </w:r>
      <w:r/>
    </w:p>
    <w:p>
      <w:pPr>
        <w:pStyle w:val="723"/>
        <w:ind w:firstLine="480"/>
        <w:rPr>
          <w:rFonts w:ascii="宋体" w:hAnsi="宋体"/>
          <w:color w:val="000000"/>
          <w:sz w:val="24"/>
          <w:szCs w:val="24"/>
        </w:rPr>
      </w:pPr>
      <w:r>
        <w:rPr>
          <w:rFonts w:hint="eastAsia" w:ascii="宋体" w:hAnsi="宋体"/>
          <w:color w:val="000000"/>
          <w:sz w:val="24"/>
          <w:szCs w:val="24"/>
        </w:rPr>
        <w:t xml:space="preserve">受南京市浦口医院委托，南京市公共资源交易中心江北新区分中心（以下简称“交易中心”）就南京医科大学第四附属医院医院官方网站改版升级采购项目进行公开招标采购，欢迎符合条件的供应商投标。</w:t>
      </w:r>
      <w:r>
        <w:rPr>
          <w:rFonts w:ascii="宋体" w:hAnsi="宋体"/>
          <w:color w:val="000000"/>
          <w:sz w:val="24"/>
          <w:szCs w:val="24"/>
        </w:rPr>
      </w:r>
      <w:r/>
    </w:p>
    <w:p>
      <w:pPr>
        <w:pStyle w:val="926"/>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rPr>
      </w:r>
      <w:r/>
    </w:p>
    <w:p>
      <w:pPr>
        <w:pStyle w:val="723"/>
        <w:ind w:firstLine="480"/>
        <w:rPr>
          <w:rFonts w:hint="eastAsia" w:ascii="宋体" w:hAnsi="宋体"/>
          <w:color w:val="000000"/>
          <w:sz w:val="24"/>
          <w:szCs w:val="24"/>
        </w:rPr>
      </w:pPr>
      <w:r/>
      <w:bookmarkEnd w:id="11"/>
      <w:r>
        <w:rPr>
          <w:rFonts w:hint="eastAsia" w:ascii="宋体" w:hAnsi="宋体"/>
          <w:color w:val="000000"/>
          <w:sz w:val="24"/>
          <w:szCs w:val="24"/>
        </w:rPr>
        <w:t xml:space="preserve">1.项目编号：JSZC-320192-JZCG-G2026-0011 </w:t>
      </w:r>
      <w:r>
        <w:rPr>
          <w:rFonts w:hint="eastAsia" w:ascii="宋体" w:hAnsi="宋体"/>
          <w:color w:val="000000"/>
          <w:sz w:val="24"/>
          <w:szCs w:val="24"/>
        </w:rPr>
      </w:r>
      <w:r/>
    </w:p>
    <w:p>
      <w:pPr>
        <w:pStyle w:val="723"/>
        <w:ind w:firstLine="480"/>
        <w:rPr>
          <w:rFonts w:hint="eastAsia" w:ascii="宋体" w:hAnsi="宋体"/>
          <w:color w:val="000000"/>
          <w:sz w:val="24"/>
          <w:szCs w:val="24"/>
        </w:rPr>
      </w:pPr>
      <w:r>
        <w:rPr>
          <w:rFonts w:hint="eastAsia" w:ascii="宋体" w:hAnsi="宋体"/>
          <w:color w:val="000000"/>
          <w:sz w:val="24"/>
          <w:szCs w:val="24"/>
        </w:rPr>
        <w:t xml:space="preserve">2.项目名称：南京医科大学第四附属医院医院官方网站改版升级采购项目</w:t>
      </w:r>
      <w:r>
        <w:rPr>
          <w:rFonts w:hint="eastAsia" w:ascii="宋体" w:hAnsi="宋体"/>
          <w:color w:val="000000"/>
          <w:sz w:val="24"/>
          <w:szCs w:val="24"/>
        </w:rPr>
      </w:r>
      <w:r/>
    </w:p>
    <w:p>
      <w:pPr>
        <w:pStyle w:val="723"/>
        <w:ind w:firstLine="480"/>
        <w:rPr>
          <w:rFonts w:ascii="宋体" w:hAnsi="宋体"/>
          <w:color w:val="000000"/>
          <w:sz w:val="24"/>
          <w:szCs w:val="24"/>
        </w:rPr>
      </w:pPr>
      <w:r>
        <w:rPr>
          <w:rFonts w:hint="eastAsia" w:ascii="宋体" w:hAnsi="宋体"/>
          <w:color w:val="000000"/>
          <w:sz w:val="24"/>
          <w:szCs w:val="24"/>
        </w:rPr>
        <w:t xml:space="preserve">3.预算金额：30 万元</w:t>
      </w:r>
      <w:r>
        <w:rPr>
          <w:rFonts w:ascii="宋体" w:hAnsi="宋体"/>
          <w:color w:val="000000"/>
          <w:sz w:val="24"/>
          <w:szCs w:val="24"/>
        </w:rPr>
      </w:r>
      <w:r/>
    </w:p>
    <w:p>
      <w:pPr>
        <w:pStyle w:val="723"/>
        <w:ind w:firstLine="480"/>
        <w:rPr>
          <w:rFonts w:hint="eastAsia" w:ascii="宋体" w:hAnsi="宋体" w:cs="宋体"/>
          <w:color w:val="000000"/>
          <w:sz w:val="24"/>
          <w:szCs w:val="24"/>
          <w:highlight w:val="yellow"/>
        </w:rPr>
      </w:pPr>
      <w:r>
        <w:rPr>
          <w:rFonts w:hint="eastAsia" w:ascii="宋体" w:hAnsi="宋体"/>
          <w:color w:val="000000"/>
          <w:sz w:val="24"/>
          <w:szCs w:val="24"/>
        </w:rPr>
        <w:t xml:space="preserve">4.最高限价：30 万元</w:t>
      </w:r>
      <w:r>
        <w:rPr>
          <w:rFonts w:hint="eastAsia" w:ascii="宋体" w:hAnsi="宋体" w:cs="宋体"/>
          <w:color w:val="000000"/>
          <w:sz w:val="24"/>
          <w:szCs w:val="24"/>
          <w:highlight w:val="yellow"/>
        </w:rPr>
      </w:r>
      <w:r/>
    </w:p>
    <w:p>
      <w:pPr>
        <w:pStyle w:val="723"/>
        <w:ind w:firstLine="480"/>
        <w:rPr>
          <w:rFonts w:ascii="宋体" w:hAnsi="宋体"/>
          <w:color w:val="000000"/>
          <w:sz w:val="24"/>
          <w:szCs w:val="24"/>
          <w:u w:val="single"/>
        </w:rPr>
      </w:pPr>
      <w:r>
        <w:rPr>
          <w:rFonts w:hint="eastAsia" w:ascii="宋体" w:hAnsi="宋体"/>
          <w:color w:val="000000"/>
          <w:sz w:val="24"/>
          <w:szCs w:val="24"/>
        </w:rPr>
        <w:t xml:space="preserve">5.采购需求（简介）：为适配医院数字化服务升级，提升公众就医体验、强化医院品牌形象、完善线上服务与信息公开能力，拟新建集信息发布、智慧就医、医患互动、科普宣教、安全合规于一体的官方门户网站，满足 PC 端、移动端、平板端全场景访问，符合网络安全等级保护</w:t>
      </w:r>
      <w:r>
        <w:rPr>
          <w:rFonts w:hint="eastAsia" w:ascii="宋体" w:hAnsi="宋体"/>
          <w:color w:val="000000"/>
          <w:sz w:val="24"/>
          <w:szCs w:val="24"/>
        </w:rPr>
        <w:t xml:space="preserve">二</w:t>
      </w:r>
      <w:r>
        <w:rPr>
          <w:rFonts w:hint="eastAsia" w:ascii="宋体" w:hAnsi="宋体"/>
          <w:color w:val="000000"/>
          <w:sz w:val="24"/>
          <w:szCs w:val="24"/>
        </w:rPr>
        <w:t xml:space="preserve">级与医疗行业监管要求。</w:t>
      </w:r>
      <w:r>
        <w:rPr>
          <w:rFonts w:hint="eastAsia" w:ascii="宋体" w:hAnsi="宋体" w:cs="宋体"/>
          <w:color w:val="000000"/>
          <w:sz w:val="24"/>
          <w:szCs w:val="24"/>
        </w:rPr>
        <w:t xml:space="preserve">（详细内容见本招标文件第四章） </w:t>
      </w:r>
      <w:r>
        <w:rPr>
          <w:rFonts w:ascii="宋体" w:hAnsi="宋体"/>
          <w:color w:val="000000"/>
          <w:sz w:val="24"/>
          <w:szCs w:val="24"/>
          <w:u w:val="single"/>
        </w:rPr>
      </w:r>
      <w:r/>
    </w:p>
    <w:p>
      <w:pPr>
        <w:pStyle w:val="723"/>
        <w:ind w:firstLine="480"/>
        <w:rPr>
          <w:rFonts w:hint="eastAsia" w:eastAsia="宋体" w:cs="宋体"/>
          <w:color w:val="000000"/>
          <w:sz w:val="24"/>
          <w:szCs w:val="24"/>
          <w:lang w:eastAsia="zh-CN"/>
        </w:rPr>
      </w:pPr>
      <w:r>
        <w:rPr>
          <w:rFonts w:hint="eastAsia" w:cs="宋体"/>
          <w:color w:val="000000"/>
          <w:sz w:val="24"/>
          <w:szCs w:val="24"/>
        </w:rPr>
        <w:t xml:space="preserve">6.合同履行期限：合同签订后45天内完成系统开发，系统开发工作完成后的2个月提供第三方专业检测机构出具正式检测报告（第三方检测公司费用包含在本次建设项目中），作为本项目验收依据</w:t>
      </w:r>
      <w:r>
        <w:rPr>
          <w:rFonts w:hint="eastAsia" w:cs="宋体"/>
          <w:color w:val="000000"/>
          <w:sz w:val="24"/>
          <w:szCs w:val="24"/>
          <w:lang w:eastAsia="zh-CN"/>
        </w:rPr>
        <w:t xml:space="preserve">。</w:t>
      </w:r>
      <w:r>
        <w:rPr>
          <w:rFonts w:hint="eastAsia" w:eastAsia="宋体" w:cs="宋体"/>
          <w:color w:val="000000"/>
          <w:sz w:val="24"/>
          <w:szCs w:val="24"/>
          <w:lang w:eastAsia="zh-CN"/>
        </w:rPr>
      </w:r>
      <w:r/>
    </w:p>
    <w:p>
      <w:pPr>
        <w:pStyle w:val="723"/>
        <w:ind w:firstLine="480"/>
        <w:rPr>
          <w:rFonts w:hint="eastAsia" w:cs="宋体"/>
          <w:color w:val="000000"/>
          <w:sz w:val="24"/>
          <w:szCs w:val="24"/>
        </w:rPr>
      </w:pPr>
      <w:r>
        <w:rPr>
          <w:rFonts w:hint="eastAsia" w:cs="宋体"/>
          <w:color w:val="000000"/>
          <w:sz w:val="24"/>
          <w:szCs w:val="24"/>
        </w:rPr>
        <w:t xml:space="preserve">7.本项目不接受联合体投标。</w:t>
      </w:r>
      <w:r>
        <w:rPr>
          <w:rFonts w:hint="eastAsia" w:cs="宋体"/>
          <w:color w:val="000000"/>
          <w:sz w:val="24"/>
          <w:szCs w:val="24"/>
        </w:rPr>
      </w:r>
      <w:r/>
    </w:p>
    <w:p>
      <w:pPr>
        <w:pStyle w:val="723"/>
        <w:ind w:firstLine="480"/>
        <w:rPr>
          <w:rFonts w:hint="eastAsia" w:cs="宋体"/>
          <w:color w:val="000000"/>
          <w:sz w:val="24"/>
          <w:szCs w:val="24"/>
        </w:rPr>
      </w:pPr>
      <w:r>
        <w:rPr>
          <w:rFonts w:hint="eastAsia" w:cs="宋体"/>
          <w:color w:val="000000"/>
          <w:sz w:val="24"/>
          <w:szCs w:val="24"/>
        </w:rPr>
        <w:t xml:space="preserve">8.本项目不接受进口产品投标。</w:t>
      </w:r>
      <w:r>
        <w:rPr>
          <w:rFonts w:hint="eastAsia" w:cs="宋体"/>
          <w:color w:val="000000"/>
          <w:sz w:val="24"/>
          <w:szCs w:val="24"/>
        </w:rPr>
      </w:r>
      <w:r/>
    </w:p>
    <w:p>
      <w:pPr>
        <w:pStyle w:val="926"/>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12" w:name="_Toc35393791"/>
      <w:r/>
      <w:bookmarkStart w:id="13" w:name="_Toc35393622"/>
      <w:r/>
      <w:bookmarkStart w:id="14" w:name="_Toc28359080"/>
      <w:r/>
      <w:bookmarkStart w:id="15" w:name="_Toc38985264"/>
      <w:r/>
      <w:bookmarkStart w:id="16" w:name="_Toc28359003"/>
      <w:r>
        <w:rPr>
          <w:rFonts w:hint="eastAsia" w:ascii="方正黑体_GBK" w:hAnsi="方正黑体_GBK" w:eastAsia="方正黑体_GBK" w:cs="方正黑体_GBK"/>
          <w:b w:val="0"/>
          <w:bCs w:val="0"/>
          <w:color w:val="000000"/>
          <w:sz w:val="30"/>
          <w:szCs w:val="30"/>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rPr>
      </w:r>
      <w:r/>
    </w:p>
    <w:p>
      <w:pPr>
        <w:pStyle w:val="723"/>
        <w:ind w:firstLine="480"/>
        <w:rPr>
          <w:rFonts w:hint="eastAsia" w:ascii="宋体" w:hAnsi="宋体"/>
          <w:color w:val="000000"/>
          <w:sz w:val="24"/>
          <w:szCs w:val="24"/>
        </w:rPr>
      </w:pPr>
      <w:r/>
      <w:bookmarkStart w:id="17" w:name="_Toc35393623"/>
      <w:r/>
      <w:bookmarkStart w:id="18" w:name="_Toc38985265"/>
      <w:r/>
      <w:bookmarkStart w:id="19" w:name="_Toc35393792"/>
      <w:r/>
      <w:bookmarkStart w:id="20" w:name="_Toc28359081"/>
      <w:r/>
      <w:bookmarkStart w:id="21" w:name="_Toc28359004"/>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723"/>
        <w:ind w:firstLine="480"/>
        <w:rPr>
          <w:rFonts w:hint="eastAsia" w:ascii="宋体" w:hAnsi="宋体"/>
          <w:color w:val="000000"/>
          <w:sz w:val="24"/>
          <w:szCs w:val="24"/>
        </w:rPr>
      </w:pPr>
      <w:r>
        <w:rPr>
          <w:rFonts w:hint="eastAsia" w:ascii="宋体" w:hAnsi="宋体"/>
          <w:color w:val="000000"/>
          <w:sz w:val="24"/>
          <w:szCs w:val="24"/>
          <w:lang w:val="zh-CN"/>
        </w:rPr>
        <w:t xml:space="preserve">1.满足《中华人民共和国政府采购法》第二十二条规定，并提供下列材料：</w:t>
      </w:r>
      <w:r>
        <w:rPr>
          <w:rFonts w:hint="eastAsia" w:ascii="宋体" w:hAnsi="宋体"/>
          <w:color w:val="000000"/>
          <w:sz w:val="24"/>
          <w:szCs w:val="24"/>
        </w:rPr>
      </w:r>
      <w:r/>
    </w:p>
    <w:p>
      <w:pPr>
        <w:pStyle w:val="723"/>
        <w:ind w:firstLine="480"/>
        <w:rPr>
          <w:rFonts w:hint="eastAsia" w:ascii="宋体" w:hAnsi="宋体"/>
          <w:color w:val="000000"/>
          <w:sz w:val="24"/>
          <w:szCs w:val="24"/>
        </w:rPr>
      </w:pPr>
      <w:r>
        <w:rPr>
          <w:rFonts w:hint="eastAsia" w:ascii="宋体" w:hAnsi="宋体"/>
          <w:color w:val="000000"/>
          <w:sz w:val="24"/>
          <w:szCs w:val="24"/>
        </w:rPr>
        <w:t xml:space="preserve">1.1</w:t>
      </w:r>
      <w:r>
        <w:rPr>
          <w:rFonts w:hint="eastAsia" w:ascii="宋体" w:hAnsi="宋体"/>
          <w:color w:val="000000"/>
          <w:sz w:val="24"/>
          <w:szCs w:val="24"/>
          <w:lang w:val="zh-CN"/>
        </w:rPr>
        <w:t xml:space="preserve">供应商信用承诺函（格式见第六章）。</w:t>
      </w:r>
      <w:r>
        <w:rPr>
          <w:rFonts w:hint="eastAsia" w:ascii="宋体" w:hAnsi="宋体"/>
          <w:color w:val="000000"/>
          <w:sz w:val="24"/>
          <w:szCs w:val="24"/>
        </w:rPr>
      </w:r>
      <w:r/>
    </w:p>
    <w:p>
      <w:pPr>
        <w:pStyle w:val="723"/>
        <w:ind w:firstLine="480"/>
        <w:rPr>
          <w:rFonts w:hint="eastAsia" w:ascii="宋体" w:hAnsi="宋体"/>
          <w:color w:val="000000"/>
          <w:sz w:val="24"/>
          <w:szCs w:val="24"/>
          <w:highlight w:val="yellow"/>
        </w:rPr>
      </w:pPr>
      <w:r>
        <w:rPr>
          <w:rFonts w:hint="eastAsia" w:ascii="宋体" w:hAnsi="宋体"/>
          <w:color w:val="000000"/>
          <w:sz w:val="24"/>
          <w:szCs w:val="24"/>
          <w:lang w:val="zh-CN"/>
        </w:rPr>
        <w:t xml:space="preserve">2.落实政府采购政策需满足的资格要求：无</w:t>
      </w:r>
      <w:r>
        <w:rPr>
          <w:rFonts w:hint="eastAsia" w:ascii="宋体" w:hAnsi="宋体"/>
          <w:color w:val="000000"/>
          <w:sz w:val="24"/>
          <w:szCs w:val="24"/>
          <w:highlight w:val="yellow"/>
        </w:rPr>
      </w:r>
      <w:r/>
    </w:p>
    <w:p>
      <w:pPr>
        <w:pStyle w:val="723"/>
        <w:ind w:firstLine="480"/>
        <w:rPr>
          <w:rFonts w:hint="eastAsia" w:ascii="宋体" w:hAnsi="宋体"/>
          <w:color w:val="000000"/>
          <w:sz w:val="24"/>
          <w:szCs w:val="24"/>
        </w:rPr>
      </w:pPr>
      <w:r>
        <w:rPr>
          <w:rFonts w:hint="eastAsia" w:ascii="宋体" w:hAnsi="宋体"/>
          <w:color w:val="000000"/>
          <w:sz w:val="24"/>
          <w:szCs w:val="24"/>
          <w:lang w:val="zh-CN"/>
        </w:rPr>
        <w:t xml:space="preserve">本项目采购标的对应的中小企业划分标准所属行业为：</w:t>
      </w:r>
      <w:r>
        <w:rPr>
          <w:rFonts w:hint="eastAsia" w:ascii="宋体" w:hAnsi="宋体"/>
          <w:color w:val="000000"/>
          <w:sz w:val="24"/>
          <w:szCs w:val="24"/>
        </w:rPr>
        <w:t xml:space="preserve">软件和信息技术服务业。根据《中小企业划型标准规定》（工信部联企业〔2011〕300号），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olor w:val="000000"/>
          <w:sz w:val="24"/>
          <w:szCs w:val="24"/>
        </w:rPr>
      </w:r>
      <w:r/>
    </w:p>
    <w:p>
      <w:pPr>
        <w:pStyle w:val="723"/>
        <w:ind w:firstLine="480"/>
        <w:spacing w:line="252" w:lineRule="auto"/>
        <w:rPr>
          <w:rFonts w:hint="eastAsia" w:ascii="宋体" w:hAnsi="宋体" w:eastAsia="宋体" w:cs="Times New Roman"/>
          <w:color w:val="000000"/>
          <w:sz w:val="24"/>
          <w:szCs w:val="24"/>
          <w:highlight w:val="none"/>
          <w:lang w:val="zh-CN" w:eastAsia="zh-CN"/>
        </w:rPr>
      </w:pPr>
      <w:r>
        <w:rPr>
          <w:rFonts w:hint="eastAsia"/>
          <w:color w:val="000000"/>
          <w:sz w:val="24"/>
          <w:szCs w:val="24"/>
          <w:lang w:val="en-US" w:eastAsia="zh-CN"/>
        </w:rPr>
        <w:t xml:space="preserve">3.</w:t>
      </w:r>
      <w:r>
        <w:rPr>
          <w:rFonts w:hint="eastAsia" w:ascii="宋体" w:hAnsi="宋体" w:eastAsia="宋体" w:cs="Times New Roman"/>
          <w:color w:val="000000"/>
          <w:sz w:val="24"/>
          <w:szCs w:val="24"/>
          <w:highlight w:val="none"/>
          <w:lang w:val="zh-CN"/>
        </w:rPr>
        <w:t xml:space="preserve">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eastAsia="宋体" w:cs="Times New Roman"/>
          <w:color w:val="000000"/>
          <w:sz w:val="24"/>
          <w:szCs w:val="24"/>
          <w:highlight w:val="none"/>
          <w:lang w:val="zh-CN" w:eastAsia="zh-CN"/>
        </w:rPr>
      </w:r>
      <w:r/>
    </w:p>
    <w:p>
      <w:pPr>
        <w:pStyle w:val="723"/>
        <w:ind w:firstLine="480"/>
        <w:rPr>
          <w:rFonts w:hint="eastAsia" w:ascii="宋体" w:hAnsi="宋体"/>
          <w:color w:val="000000"/>
          <w:sz w:val="24"/>
          <w:szCs w:val="24"/>
        </w:rPr>
      </w:pPr>
      <w:r>
        <w:rPr>
          <w:rFonts w:hint="eastAsia" w:ascii="宋体" w:hAnsi="宋体"/>
          <w:color w:val="000000"/>
          <w:sz w:val="24"/>
          <w:szCs w:val="24"/>
          <w:lang w:val="zh-CN"/>
        </w:rPr>
        <w:t xml:space="preserve">（二）本项目的特定资格要求：</w:t>
      </w:r>
      <w:r>
        <w:rPr>
          <w:rFonts w:hint="eastAsia" w:ascii="宋体" w:hAnsi="宋体"/>
          <w:color w:val="000000"/>
          <w:sz w:val="24"/>
          <w:szCs w:val="24"/>
        </w:rPr>
        <w:t xml:space="preserve">无</w:t>
      </w:r>
      <w:r>
        <w:rPr>
          <w:rFonts w:hint="eastAsia" w:ascii="宋体" w:hAnsi="宋体"/>
          <w:color w:val="000000"/>
          <w:sz w:val="24"/>
          <w:szCs w:val="24"/>
        </w:rPr>
      </w:r>
      <w:r/>
    </w:p>
    <w:p>
      <w:pPr>
        <w:pStyle w:val="926"/>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rPr>
      </w:r>
      <w:r/>
    </w:p>
    <w:p>
      <w:pPr>
        <w:pStyle w:val="723"/>
        <w:ind w:firstLine="480"/>
        <w:rPr>
          <w:rFonts w:ascii="宋体" w:hAnsi="宋体" w:cs="宋体"/>
          <w:color w:val="000000"/>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color w:val="000000"/>
          <w:sz w:val="24"/>
          <w:szCs w:val="24"/>
        </w:rPr>
        <w:t xml:space="preserve">1.时间：自招标文件公告发布之日起。</w:t>
      </w:r>
      <w:r>
        <w:rPr>
          <w:rFonts w:ascii="宋体" w:hAnsi="宋体" w:cs="宋体"/>
          <w:color w:val="000000"/>
          <w:sz w:val="24"/>
          <w:szCs w:val="24"/>
        </w:rPr>
      </w:r>
      <w:r/>
    </w:p>
    <w:p>
      <w:pPr>
        <w:pStyle w:val="723"/>
        <w:ind w:firstLine="480"/>
        <w:rPr>
          <w:rFonts w:ascii="宋体" w:hAnsi="宋体" w:cs="宋体"/>
          <w:color w:val="000000"/>
          <w:sz w:val="24"/>
          <w:szCs w:val="24"/>
          <w:u w:val="single"/>
        </w:rPr>
      </w:pPr>
      <w:r>
        <w:rPr>
          <w:rFonts w:hint="eastAsia" w:ascii="宋体" w:hAnsi="宋体" w:cs="宋体"/>
          <w:color w:val="000000"/>
          <w:sz w:val="24"/>
          <w:szCs w:val="24"/>
        </w:rPr>
        <w:t xml:space="preserve">2.方式：在“江苏政府采购网”免费下载。</w:t>
      </w:r>
      <w:r>
        <w:rPr>
          <w:rFonts w:ascii="宋体" w:hAnsi="宋体" w:cs="宋体"/>
          <w:color w:val="000000"/>
          <w:sz w:val="24"/>
          <w:szCs w:val="24"/>
          <w:u w:val="single"/>
        </w:rPr>
      </w:r>
      <w:r/>
    </w:p>
    <w:p>
      <w:pPr>
        <w:pStyle w:val="926"/>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2"/>
      <w:r/>
      <w:bookmarkEnd w:id="23"/>
      <w:r>
        <w:rPr>
          <w:rFonts w:hint="eastAsia" w:ascii="方正黑体_GBK" w:hAnsi="方正黑体_GBK" w:eastAsia="方正黑体_GBK" w:cs="方正黑体_GBK"/>
          <w:b w:val="0"/>
          <w:bCs w:val="0"/>
          <w:color w:val="000000"/>
          <w:sz w:val="30"/>
          <w:szCs w:val="30"/>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rPr>
      </w:r>
      <w:r/>
    </w:p>
    <w:p>
      <w:pPr>
        <w:pStyle w:val="723"/>
        <w:ind w:firstLine="480"/>
        <w:rPr>
          <w:rFonts w:hint="eastAsia" w:ascii="宋体" w:hAnsi="宋体"/>
          <w:bCs/>
          <w:color w:val="000000"/>
          <w:sz w:val="24"/>
          <w:szCs w:val="24"/>
          <w:highlight w:val="none"/>
          <w:u w:val="single"/>
        </w:rPr>
      </w:pPr>
      <w:r/>
      <w:bookmarkStart w:id="27" w:name="_Toc35393794"/>
      <w:r/>
      <w:bookmarkStart w:id="28" w:name="_Toc28359084"/>
      <w:r/>
      <w:bookmarkStart w:id="29" w:name="_Toc38985267"/>
      <w:r/>
      <w:bookmarkStart w:id="30" w:name="_Toc35393625"/>
      <w:r/>
      <w:bookmarkStart w:id="31" w:name="_Toc28359007"/>
      <w:r>
        <w:rPr>
          <w:rFonts w:hint="eastAsia" w:ascii="宋体" w:hAnsi="宋体" w:cs="宋体"/>
          <w:b/>
          <w:bCs/>
          <w:color w:val="000000"/>
          <w:sz w:val="24"/>
          <w:szCs w:val="24"/>
          <w:highlight w:val="none"/>
        </w:rPr>
        <w:t xml:space="preserve">1.提交投标文件截止时间、开标时间：2026</w:t>
      </w:r>
      <w:r>
        <w:rPr>
          <w:rFonts w:hint="eastAsia" w:ascii="宋体" w:hAnsi="宋体"/>
          <w:b/>
          <w:bCs/>
          <w:color w:val="000000"/>
          <w:sz w:val="24"/>
          <w:szCs w:val="24"/>
          <w:highlight w:val="none"/>
        </w:rPr>
        <w:t xml:space="preserve">年</w:t>
      </w:r>
      <w:r>
        <w:rPr>
          <w:rFonts w:hint="eastAsia" w:ascii="宋体" w:hAnsi="宋体"/>
          <w:b/>
          <w:bCs/>
          <w:color w:val="000000"/>
          <w:sz w:val="24"/>
          <w:szCs w:val="24"/>
          <w:highlight w:val="none"/>
          <w:lang w:val="en-US" w:eastAsia="zh-CN"/>
        </w:rPr>
        <w:t xml:space="preserve">6</w:t>
      </w:r>
      <w:r>
        <w:rPr>
          <w:rFonts w:hint="eastAsia" w:ascii="宋体" w:hAnsi="宋体"/>
          <w:b/>
          <w:bCs/>
          <w:color w:val="000000"/>
          <w:sz w:val="24"/>
          <w:szCs w:val="24"/>
          <w:highlight w:val="none"/>
        </w:rPr>
        <w:t xml:space="preserve">月</w:t>
      </w:r>
      <w:r>
        <w:rPr>
          <w:rFonts w:hint="eastAsia" w:ascii="宋体" w:hAnsi="宋体"/>
          <w:b/>
          <w:bCs/>
          <w:color w:val="000000"/>
          <w:sz w:val="24"/>
          <w:szCs w:val="24"/>
          <w:highlight w:val="none"/>
          <w:lang w:val="en-US" w:eastAsia="zh-CN"/>
        </w:rPr>
        <w:t xml:space="preserve">18</w:t>
      </w:r>
      <w:r>
        <w:rPr>
          <w:rFonts w:hint="eastAsia" w:ascii="宋体" w:hAnsi="宋体"/>
          <w:b/>
          <w:bCs/>
          <w:color w:val="000000"/>
          <w:sz w:val="24"/>
          <w:szCs w:val="24"/>
          <w:highlight w:val="none"/>
        </w:rPr>
        <w:t xml:space="preserve">日9</w:t>
      </w:r>
      <w:r>
        <w:rPr>
          <w:rFonts w:hint="eastAsia"/>
          <w:b/>
          <w:bCs/>
          <w:color w:val="000000"/>
          <w:sz w:val="24"/>
          <w:szCs w:val="24"/>
          <w:highlight w:val="none"/>
        </w:rPr>
        <w:t xml:space="preserve">时</w:t>
      </w:r>
      <w:r>
        <w:rPr>
          <w:rFonts w:hint="eastAsia" w:ascii="宋体" w:hAnsi="宋体" w:cs="宋体"/>
          <w:b/>
          <w:bCs/>
          <w:color w:val="000000"/>
          <w:sz w:val="24"/>
          <w:szCs w:val="24"/>
          <w:highlight w:val="none"/>
        </w:rPr>
        <w:t xml:space="preserve">30</w:t>
      </w:r>
      <w:r>
        <w:rPr>
          <w:rFonts w:hint="eastAsia" w:ascii="宋体" w:hAnsi="宋体"/>
          <w:b/>
          <w:bCs/>
          <w:color w:val="000000"/>
          <w:sz w:val="24"/>
          <w:szCs w:val="24"/>
          <w:highlight w:val="none"/>
        </w:rPr>
        <w:t xml:space="preserve">分（北京时间）</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u w:val="single"/>
        </w:rPr>
      </w:r>
      <w:r/>
    </w:p>
    <w:p>
      <w:pPr>
        <w:pStyle w:val="723"/>
        <w:ind w:firstLine="480"/>
        <w:rPr>
          <w:rFonts w:hint="eastAsia" w:ascii="宋体" w:hAnsi="宋体"/>
          <w:bCs/>
          <w:color w:val="000000"/>
          <w:sz w:val="24"/>
          <w:szCs w:val="24"/>
          <w:u w:val="single"/>
        </w:rPr>
      </w:pPr>
      <w:r>
        <w:rPr>
          <w:rFonts w:hint="eastAsia" w:ascii="宋体" w:hAnsi="宋体"/>
          <w:color w:val="000000"/>
          <w:sz w:val="24"/>
          <w:szCs w:val="24"/>
        </w:rPr>
        <w:t xml:space="preserve">2.地点：</w:t>
      </w:r>
      <w:r>
        <w:rPr>
          <w:rFonts w:hint="eastAsia" w:ascii="宋体" w:hAnsi="宋体" w:cs="宋体"/>
          <w:color w:val="000000"/>
          <w:sz w:val="24"/>
          <w:szCs w:val="24"/>
        </w:rPr>
        <w:t xml:space="preserve">江苏省政府采购交易系统（以下简称“苏采云系统”）网上开标大厅。</w:t>
      </w:r>
      <w:r>
        <w:rPr>
          <w:rFonts w:hint="eastAsia" w:ascii="宋体" w:hAnsi="宋体"/>
          <w:bCs/>
          <w:color w:val="000000"/>
          <w:sz w:val="24"/>
          <w:szCs w:val="24"/>
          <w:u w:val="single"/>
        </w:rPr>
      </w:r>
      <w:r/>
    </w:p>
    <w:p>
      <w:pPr>
        <w:pStyle w:val="926"/>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rPr>
      </w:r>
      <w:r/>
    </w:p>
    <w:p>
      <w:pPr>
        <w:pStyle w:val="723"/>
        <w:ind w:firstLine="480"/>
        <w:rPr>
          <w:rFonts w:hint="eastAsia" w:ascii="宋体" w:hAnsi="宋体" w:cs="宋体"/>
          <w:color w:val="000000"/>
          <w:sz w:val="24"/>
          <w:szCs w:val="24"/>
        </w:rPr>
      </w:pPr>
      <w:r/>
      <w:bookmarkStart w:id="32" w:name="_Toc35393626"/>
      <w:r/>
      <w:bookmarkStart w:id="33" w:name="_Toc35393795"/>
      <w:r/>
      <w:bookmarkStart w:id="34" w:name="_Toc38985268"/>
      <w:r>
        <w:rPr>
          <w:rFonts w:hint="eastAsia" w:ascii="宋体" w:hAnsi="宋体" w:cs="宋体"/>
          <w:color w:val="000000"/>
          <w:sz w:val="24"/>
          <w:szCs w:val="24"/>
        </w:rPr>
        <w:t xml:space="preserve">公告期限为自本公告发布之日起5个工作日。</w:t>
      </w:r>
      <w:r>
        <w:rPr>
          <w:rFonts w:hint="eastAsia" w:ascii="宋体" w:hAnsi="宋体" w:cs="宋体"/>
          <w:color w:val="000000"/>
          <w:sz w:val="24"/>
          <w:szCs w:val="24"/>
        </w:rPr>
      </w:r>
      <w:r/>
    </w:p>
    <w:p>
      <w:pPr>
        <w:pStyle w:val="926"/>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rPr>
      </w:r>
      <w:r/>
    </w:p>
    <w:p>
      <w:pPr>
        <w:pStyle w:val="723"/>
        <w:ind w:firstLine="480"/>
        <w:tabs>
          <w:tab w:val="left" w:pos="900" w:leader="none"/>
        </w:tabs>
        <w:rPr>
          <w:rFonts w:hint="eastAsia" w:ascii="宋体" w:hAnsi="宋体"/>
          <w:bCs/>
          <w:color w:val="000000"/>
          <w:sz w:val="24"/>
          <w:szCs w:val="24"/>
        </w:rPr>
      </w:pPr>
      <w:r/>
      <w:bookmarkStart w:id="35" w:name="_Toc35393796"/>
      <w:r/>
      <w:bookmarkStart w:id="36" w:name="_Toc35393627"/>
      <w:r/>
      <w:bookmarkStart w:id="37" w:name="_Toc38985269"/>
      <w:r/>
      <w:bookmarkStart w:id="38" w:name="_Toc28359008"/>
      <w:r/>
      <w:bookmarkStart w:id="39" w:name="_Toc28359085"/>
      <w:r>
        <w:rPr>
          <w:rFonts w:hint="eastAsia" w:ascii="宋体" w:hAnsi="宋体" w:cs="宋体"/>
          <w:color w:val="000000"/>
          <w:sz w:val="24"/>
          <w:szCs w:val="24"/>
        </w:rPr>
        <w:t xml:space="preserve">1.</w:t>
      </w:r>
      <w:r>
        <w:rPr>
          <w:rFonts w:hint="eastAsia" w:ascii="宋体" w:hAnsi="宋体"/>
          <w:bCs/>
          <w:color w:val="000000"/>
          <w:sz w:val="24"/>
          <w:szCs w:val="24"/>
        </w:rPr>
        <w:t xml:space="preserve">本次招标不收取投标保证金。</w:t>
      </w:r>
      <w:r>
        <w:rPr>
          <w:rFonts w:hint="eastAsia" w:ascii="宋体" w:hAnsi="宋体"/>
          <w:bCs/>
          <w:color w:val="000000"/>
          <w:sz w:val="24"/>
          <w:szCs w:val="24"/>
        </w:rPr>
      </w:r>
      <w:r/>
    </w:p>
    <w:p>
      <w:pPr>
        <w:pStyle w:val="723"/>
        <w:ind w:firstLine="480"/>
        <w:rPr>
          <w:rFonts w:hint="eastAsia" w:ascii="宋体" w:hAnsi="宋体" w:cs="宋体"/>
          <w:color w:val="000000"/>
          <w:sz w:val="24"/>
          <w:szCs w:val="24"/>
        </w:rPr>
      </w:pPr>
      <w:r>
        <w:rPr>
          <w:rFonts w:hint="eastAsia" w:ascii="宋体" w:hAnsi="宋体" w:cs="宋体"/>
          <w:color w:val="000000"/>
          <w:sz w:val="24"/>
          <w:szCs w:val="24"/>
        </w:rPr>
        <w:t xml:space="preserve">2.本项目不组织勘察及答疑，供应商如对采购需求有疑问，请咨询采购单位联系人。 </w:t>
      </w:r>
      <w:r>
        <w:rPr>
          <w:rFonts w:hint="eastAsia" w:ascii="宋体" w:hAnsi="宋体" w:cs="宋体"/>
          <w:color w:val="000000"/>
          <w:sz w:val="24"/>
          <w:szCs w:val="24"/>
        </w:rPr>
      </w:r>
      <w:r/>
    </w:p>
    <w:p>
      <w:pPr>
        <w:pStyle w:val="723"/>
        <w:ind w:firstLine="480"/>
        <w:rPr>
          <w:rFonts w:hint="eastAsia" w:ascii="宋体" w:hAnsi="宋体" w:cs="宋体"/>
          <w:color w:val="000000"/>
          <w:sz w:val="24"/>
          <w:szCs w:val="24"/>
        </w:rPr>
      </w:pPr>
      <w:r>
        <w:rPr>
          <w:rFonts w:hint="eastAsia" w:ascii="宋体" w:hAnsi="宋体" w:cs="宋体"/>
          <w:color w:val="000000"/>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rPr>
          <w:rFonts w:hint="eastAsia" w:ascii="宋体" w:hAnsi="宋体" w:cs="宋体"/>
          <w:color w:val="000000"/>
          <w:sz w:val="24"/>
          <w:szCs w:val="24"/>
        </w:rPr>
      </w:r>
      <w:r/>
    </w:p>
    <w:p>
      <w:pPr>
        <w:pStyle w:val="723"/>
        <w:ind w:firstLine="480"/>
        <w:rPr>
          <w:rFonts w:hint="eastAsia" w:ascii="宋体" w:hAnsi="宋体" w:cs="宋体"/>
          <w:color w:val="000000"/>
          <w:sz w:val="24"/>
          <w:szCs w:val="24"/>
        </w:rPr>
      </w:pPr>
      <w:r>
        <w:rPr>
          <w:rFonts w:hint="eastAsia" w:ascii="宋体" w:hAnsi="宋体" w:cs="宋体"/>
          <w:color w:val="000000"/>
          <w:sz w:val="24"/>
          <w:szCs w:val="24"/>
        </w:rPr>
        <w:t xml:space="preserve">4.有关本次招标的事项若存在变动或修改，请及时关注“江苏政府采购网”（www.ccgp-jiangsu.gov.cn）更正公告。</w:t>
      </w:r>
      <w:r>
        <w:rPr>
          <w:rFonts w:hint="eastAsia" w:ascii="宋体" w:hAnsi="宋体" w:cs="宋体"/>
          <w:color w:val="000000"/>
          <w:sz w:val="24"/>
          <w:szCs w:val="24"/>
        </w:rPr>
      </w:r>
      <w:r/>
    </w:p>
    <w:p>
      <w:pPr>
        <w:pStyle w:val="723"/>
        <w:ind w:firstLine="480"/>
        <w:rPr>
          <w:rFonts w:hint="eastAsia" w:ascii="宋体" w:hAnsi="宋体" w:cs="宋体"/>
          <w:color w:val="000000"/>
          <w:sz w:val="24"/>
          <w:szCs w:val="24"/>
        </w:rPr>
      </w:pPr>
      <w:r>
        <w:rPr>
          <w:rFonts w:hint="eastAsia" w:ascii="宋体" w:hAnsi="宋体" w:cs="宋体"/>
          <w:color w:val="000000"/>
          <w:sz w:val="24"/>
          <w:szCs w:val="24"/>
        </w:rPr>
        <w:t xml:space="preserve">5.</w:t>
      </w:r>
      <w:r>
        <w:rPr>
          <w:rFonts w:hint="eastAsia" w:ascii="宋体" w:hAnsi="宋体" w:cs="宋体"/>
          <w:b/>
          <w:bCs/>
          <w:color w:val="000000"/>
          <w:sz w:val="24"/>
          <w:szCs w:val="24"/>
          <w:lang w:val="zh-CN"/>
        </w:rPr>
        <w:t xml:space="preserve">供应商（含潜在供应商）对采购方式、采购需求、供应商资格条件、评标方法和评标标准、合同文本、</w:t>
      </w:r>
      <w:r>
        <w:rPr>
          <w:rFonts w:hint="eastAsia" w:ascii="宋体" w:hAnsi="宋体" w:cs="宋体"/>
          <w:b/>
          <w:bCs/>
          <w:color w:val="000000"/>
          <w:sz w:val="24"/>
          <w:szCs w:val="24"/>
        </w:rPr>
        <w:t xml:space="preserve">招标项目资格审查结果</w:t>
      </w:r>
      <w:r>
        <w:rPr>
          <w:rFonts w:hint="eastAsia" w:ascii="宋体" w:hAnsi="宋体" w:cs="宋体"/>
          <w:b/>
          <w:bCs/>
          <w:color w:val="000000"/>
          <w:sz w:val="24"/>
          <w:szCs w:val="24"/>
          <w:lang w:val="zh-CN"/>
        </w:rPr>
        <w:t xml:space="preserve">的询问</w:t>
      </w:r>
      <w:r>
        <w:rPr>
          <w:rFonts w:hint="eastAsia" w:ascii="宋体" w:hAnsi="宋体" w:cs="宋体"/>
          <w:b/>
          <w:bCs/>
          <w:color w:val="000000"/>
          <w:sz w:val="24"/>
          <w:szCs w:val="24"/>
        </w:rPr>
        <w:t xml:space="preserve">或</w:t>
      </w:r>
      <w:r>
        <w:rPr>
          <w:rFonts w:hint="eastAsia" w:ascii="宋体" w:hAnsi="宋体" w:cs="宋体"/>
          <w:b/>
          <w:bCs/>
          <w:color w:val="000000"/>
          <w:sz w:val="24"/>
          <w:szCs w:val="24"/>
          <w:lang w:val="zh-CN"/>
        </w:rPr>
        <w:t xml:space="preserve">质疑向采购人提出，由采购人负责答复。</w:t>
      </w:r>
      <w:r>
        <w:rPr>
          <w:rFonts w:hint="eastAsia" w:ascii="宋体" w:hAnsi="宋体" w:cs="宋体"/>
          <w:b/>
          <w:bCs/>
          <w:color w:val="000000"/>
          <w:sz w:val="24"/>
          <w:szCs w:val="24"/>
        </w:rPr>
        <w:t xml:space="preserve">供应商对上述事项以外</w:t>
      </w:r>
      <w:r>
        <w:rPr>
          <w:rFonts w:hint="eastAsia" w:ascii="宋体" w:hAnsi="宋体" w:cs="宋体"/>
          <w:b/>
          <w:bCs/>
          <w:color w:val="000000"/>
          <w:sz w:val="24"/>
          <w:szCs w:val="24"/>
          <w:lang w:val="zh-CN"/>
        </w:rPr>
        <w:t xml:space="preserve">的询问</w:t>
      </w:r>
      <w:r>
        <w:rPr>
          <w:rFonts w:hint="eastAsia" w:ascii="宋体" w:hAnsi="宋体" w:cs="宋体"/>
          <w:b/>
          <w:bCs/>
          <w:color w:val="000000"/>
          <w:sz w:val="24"/>
          <w:szCs w:val="24"/>
        </w:rPr>
        <w:t xml:space="preserve">或</w:t>
      </w:r>
      <w:r>
        <w:rPr>
          <w:rFonts w:hint="eastAsia" w:ascii="宋体" w:hAnsi="宋体" w:cs="宋体"/>
          <w:b/>
          <w:bCs/>
          <w:color w:val="000000"/>
          <w:sz w:val="24"/>
          <w:szCs w:val="24"/>
          <w:lang w:val="zh-CN"/>
        </w:rPr>
        <w:t xml:space="preserve">质疑向交易中心提出，由交易中心负责答复</w:t>
      </w:r>
      <w:r>
        <w:rPr>
          <w:rFonts w:hint="eastAsia" w:ascii="宋体" w:hAnsi="宋体" w:cs="宋体"/>
          <w:color w:val="000000"/>
          <w:sz w:val="24"/>
          <w:szCs w:val="24"/>
          <w:lang w:val="zh-CN"/>
        </w:rPr>
        <w:t xml:space="preserve">。</w:t>
      </w:r>
      <w:r>
        <w:rPr>
          <w:rFonts w:hint="eastAsia" w:ascii="宋体" w:hAnsi="宋体" w:cs="宋体"/>
          <w:color w:val="000000"/>
          <w:sz w:val="24"/>
          <w:szCs w:val="24"/>
        </w:rPr>
      </w:r>
      <w:r/>
    </w:p>
    <w:p>
      <w:pPr>
        <w:pStyle w:val="723"/>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采购人《质疑函》收件人</w:t>
      </w:r>
      <w:r>
        <w:rPr>
          <w:rFonts w:hint="eastAsia" w:ascii="宋体" w:hAnsi="宋体" w:cs="宋体"/>
          <w:color w:val="000000"/>
          <w:sz w:val="24"/>
          <w:szCs w:val="24"/>
          <w:lang w:eastAsia="zh-CN"/>
        </w:rPr>
        <w:t xml:space="preserve">：颜老师，收件地址：</w:t>
      </w:r>
      <w:r>
        <w:rPr>
          <w:rFonts w:hint="eastAsia" w:ascii="宋体" w:hAnsi="宋体"/>
          <w:color w:val="000000"/>
          <w:sz w:val="24"/>
          <w:szCs w:val="24"/>
        </w:rPr>
        <w:t xml:space="preserve">南京江北新区南浦路298号南京市浦口医院</w:t>
      </w:r>
      <w:r>
        <w:rPr>
          <w:rFonts w:hint="eastAsia" w:ascii="宋体" w:hAnsi="宋体"/>
          <w:color w:val="000000"/>
          <w:sz w:val="24"/>
          <w:szCs w:val="24"/>
          <w:lang w:eastAsia="zh-CN"/>
        </w:rPr>
        <w:t xml:space="preserve">，</w:t>
      </w:r>
      <w:r>
        <w:rPr>
          <w:rFonts w:hint="eastAsia" w:ascii="宋体" w:hAnsi="宋体"/>
          <w:color w:val="000000"/>
          <w:sz w:val="24"/>
          <w:szCs w:val="24"/>
          <w:highlight w:val="none"/>
        </w:rPr>
        <w:t xml:space="preserve">联系电话：025-</w:t>
      </w:r>
      <w:r>
        <w:rPr>
          <w:rFonts w:ascii="宋体" w:hAnsi="宋体"/>
          <w:color w:val="000000"/>
          <w:sz w:val="24"/>
          <w:szCs w:val="24"/>
          <w:highlight w:val="none"/>
        </w:rPr>
        <w:t xml:space="preserve">56681090</w:t>
      </w:r>
      <w:r>
        <w:rPr>
          <w:rFonts w:hint="eastAsia" w:ascii="宋体" w:hAnsi="宋体" w:cs="宋体"/>
          <w:color w:val="000000"/>
          <w:sz w:val="24"/>
          <w:szCs w:val="24"/>
        </w:rPr>
        <w:t xml:space="preserve">。</w:t>
      </w:r>
      <w:r>
        <w:rPr>
          <w:rFonts w:ascii="宋体" w:hAnsi="宋体" w:cs="宋体"/>
          <w:color w:val="000000"/>
          <w:sz w:val="24"/>
          <w:szCs w:val="24"/>
        </w:rPr>
      </w:r>
      <w:r/>
    </w:p>
    <w:p>
      <w:pPr>
        <w:pStyle w:val="723"/>
        <w:ind w:firstLine="480"/>
        <w:rPr>
          <w:rFonts w:hint="eastAsia" w:ascii="宋体" w:hAnsi="宋体" w:cs="宋体"/>
          <w:sz w:val="24"/>
          <w:szCs w:val="24"/>
        </w:rPr>
      </w:pPr>
      <w:r>
        <w:rPr>
          <w:rFonts w:hint="eastAsia" w:ascii="宋体" w:hAnsi="宋体" w:cs="宋体"/>
          <w:sz w:val="24"/>
          <w:szCs w:val="24"/>
          <w:lang w:val="zh-CN"/>
        </w:rPr>
        <w:t xml:space="preserve">交易中心《质疑函》收件人：业务受理窗口（快递运单上的收件人填写“业务受理窗口”即可），</w:t>
      </w:r>
      <w:r>
        <w:rPr>
          <w:rFonts w:hint="eastAsia" w:ascii="宋体" w:hAnsi="宋体" w:cs="宋体"/>
          <w:sz w:val="24"/>
          <w:szCs w:val="24"/>
        </w:rPr>
        <w:t xml:space="preserve">收件</w:t>
      </w:r>
      <w:r>
        <w:rPr>
          <w:rFonts w:hint="eastAsia" w:ascii="宋体" w:hAnsi="宋体" w:cs="宋体"/>
          <w:sz w:val="24"/>
          <w:szCs w:val="24"/>
          <w:lang w:val="zh-CN"/>
        </w:rPr>
        <w:t xml:space="preserve">地址：</w:t>
      </w:r>
      <w:r>
        <w:rPr>
          <w:rFonts w:hint="eastAsia" w:ascii="宋体" w:hAnsi="宋体" w:cs="宋体"/>
          <w:sz w:val="24"/>
          <w:szCs w:val="24"/>
        </w:rPr>
        <w:t xml:space="preserve">南京市江北新区天浦路1号5号楼一楼大厅</w:t>
      </w:r>
      <w:r>
        <w:rPr>
          <w:rFonts w:hint="eastAsia" w:ascii="宋体" w:hAnsi="宋体" w:cs="宋体"/>
          <w:sz w:val="24"/>
          <w:szCs w:val="24"/>
          <w:lang w:val="zh-CN"/>
        </w:rPr>
        <w:t xml:space="preserve">业务受理窗口，联系电话：025-</w:t>
      </w:r>
      <w:r>
        <w:rPr>
          <w:rFonts w:hint="eastAsia" w:ascii="宋体" w:hAnsi="宋体" w:cs="宋体"/>
          <w:sz w:val="24"/>
          <w:szCs w:val="24"/>
        </w:rPr>
        <w:t xml:space="preserve">58150937。</w:t>
      </w:r>
      <w:r>
        <w:rPr>
          <w:rFonts w:hint="eastAsia" w:ascii="宋体" w:hAnsi="宋体" w:cs="宋体"/>
          <w:sz w:val="24"/>
          <w:szCs w:val="24"/>
        </w:rPr>
      </w:r>
      <w:r/>
    </w:p>
    <w:p>
      <w:pPr>
        <w:pStyle w:val="926"/>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rPr>
      </w:r>
      <w:r/>
    </w:p>
    <w:p>
      <w:pPr>
        <w:pStyle w:val="723"/>
        <w:ind w:firstLine="480"/>
        <w:rPr>
          <w:rFonts w:hint="eastAsia" w:ascii="宋体" w:hAnsi="宋体"/>
          <w:color w:val="000000"/>
          <w:sz w:val="24"/>
          <w:szCs w:val="24"/>
        </w:rPr>
      </w:pPr>
      <w:r>
        <w:rPr>
          <w:rFonts w:hint="eastAsia" w:ascii="宋体" w:hAnsi="宋体"/>
          <w:color w:val="000000"/>
          <w:sz w:val="24"/>
          <w:szCs w:val="24"/>
        </w:rPr>
        <w:t xml:space="preserve">1.采购人</w:t>
      </w:r>
      <w:r>
        <w:rPr>
          <w:rFonts w:hint="eastAsia" w:ascii="宋体" w:hAnsi="宋体"/>
          <w:color w:val="000000"/>
          <w:sz w:val="24"/>
          <w:szCs w:val="24"/>
        </w:rPr>
      </w:r>
      <w:r/>
    </w:p>
    <w:p>
      <w:pPr>
        <w:pStyle w:val="723"/>
        <w:ind w:firstLine="480"/>
        <w:spacing w:line="264" w:lineRule="auto"/>
        <w:rPr>
          <w:rFonts w:hint="eastAsia" w:ascii="宋体" w:hAnsi="宋体"/>
          <w:color w:val="000000"/>
          <w:sz w:val="24"/>
          <w:szCs w:val="24"/>
        </w:rPr>
      </w:pPr>
      <w:r/>
      <w:bookmarkStart w:id="40" w:name="_Toc16938590"/>
      <w:r/>
      <w:bookmarkStart w:id="41" w:name="_Toc20823346"/>
      <w:r/>
      <w:bookmarkStart w:id="42" w:name="_Hlt16619350"/>
      <w:r/>
      <w:bookmarkStart w:id="43" w:name="_Toc120614244"/>
      <w:r>
        <w:rPr>
          <w:rFonts w:hint="eastAsia" w:ascii="宋体" w:hAnsi="宋体"/>
          <w:color w:val="000000"/>
          <w:sz w:val="24"/>
          <w:szCs w:val="24"/>
        </w:rPr>
        <w:t xml:space="preserve">名  称：南京市浦口医院         </w:t>
      </w:r>
      <w:r>
        <w:rPr>
          <w:rFonts w:hint="eastAsia" w:ascii="宋体" w:hAnsi="宋体"/>
          <w:color w:val="000000"/>
          <w:sz w:val="24"/>
          <w:szCs w:val="24"/>
        </w:rPr>
      </w:r>
      <w:r/>
    </w:p>
    <w:p>
      <w:pPr>
        <w:pStyle w:val="723"/>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地  址：南京江北新区南浦路298号 </w:t>
      </w:r>
      <w:r>
        <w:rPr>
          <w:rFonts w:hint="eastAsia" w:ascii="宋体" w:hAnsi="宋体"/>
          <w:color w:val="000000"/>
          <w:sz w:val="24"/>
          <w:szCs w:val="24"/>
        </w:rPr>
      </w:r>
      <w:r/>
    </w:p>
    <w:p>
      <w:pPr>
        <w:pStyle w:val="723"/>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联系人：颜老师</w:t>
      </w:r>
      <w:r>
        <w:rPr>
          <w:rFonts w:hint="eastAsia" w:ascii="宋体" w:hAnsi="宋体"/>
          <w:color w:val="000000"/>
          <w:sz w:val="24"/>
          <w:szCs w:val="24"/>
          <w:highlight w:val="none"/>
        </w:rPr>
      </w:r>
      <w:r/>
    </w:p>
    <w:p>
      <w:pPr>
        <w:pStyle w:val="723"/>
        <w:ind w:firstLine="480"/>
        <w:spacing w:line="264"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w:t>
      </w:r>
      <w:bookmarkStart w:id="44" w:name="_Toc28359009"/>
      <w:r/>
      <w:bookmarkStart w:id="45" w:name="_Toc28359086"/>
      <w:r>
        <w:rPr>
          <w:rFonts w:hint="eastAsia" w:ascii="宋体" w:hAnsi="宋体"/>
          <w:color w:val="000000"/>
          <w:sz w:val="24"/>
          <w:szCs w:val="24"/>
          <w:highlight w:val="none"/>
        </w:rPr>
        <w:t xml:space="preserve">025-</w:t>
      </w:r>
      <w:r>
        <w:rPr>
          <w:rFonts w:ascii="宋体" w:hAnsi="宋体"/>
          <w:color w:val="000000"/>
          <w:sz w:val="24"/>
          <w:szCs w:val="24"/>
          <w:highlight w:val="none"/>
        </w:rPr>
        <w:t xml:space="preserve">56681090</w:t>
      </w:r>
      <w:r>
        <w:rPr>
          <w:rFonts w:hint="eastAsia" w:ascii="宋体" w:hAnsi="宋体"/>
          <w:color w:val="000000"/>
          <w:sz w:val="24"/>
          <w:szCs w:val="24"/>
          <w:highlight w:val="none"/>
        </w:rPr>
      </w:r>
      <w:r/>
    </w:p>
    <w:p>
      <w:pPr>
        <w:pStyle w:val="723"/>
        <w:ind w:firstLine="480"/>
        <w:spacing w:line="264" w:lineRule="auto"/>
        <w:rPr>
          <w:rFonts w:hint="eastAsia" w:ascii="宋体" w:hAnsi="宋体"/>
          <w:color w:val="000000"/>
          <w:sz w:val="24"/>
          <w:szCs w:val="24"/>
        </w:rPr>
      </w:pPr>
      <w:r>
        <w:rPr>
          <w:rFonts w:hint="eastAsia" w:ascii="宋体" w:hAnsi="宋体"/>
          <w:color w:val="000000"/>
          <w:sz w:val="24"/>
          <w:szCs w:val="24"/>
        </w:rPr>
        <w:t xml:space="preserve">2.交易中心</w:t>
      </w:r>
      <w:bookmarkEnd w:id="44"/>
      <w:r/>
      <w:bookmarkEnd w:id="45"/>
      <w:r>
        <w:rPr>
          <w:rFonts w:hint="eastAsia" w:ascii="宋体" w:hAnsi="宋体"/>
          <w:color w:val="000000"/>
          <w:sz w:val="24"/>
          <w:szCs w:val="24"/>
        </w:rPr>
      </w:r>
      <w:r/>
    </w:p>
    <w:p>
      <w:pPr>
        <w:pStyle w:val="723"/>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地　址：南京市浦口区天浦路1号5号楼  </w:t>
      </w:r>
      <w:r>
        <w:rPr>
          <w:rFonts w:hint="eastAsia" w:ascii="宋体" w:hAnsi="宋体"/>
          <w:color w:val="000000"/>
          <w:sz w:val="24"/>
          <w:szCs w:val="24"/>
        </w:rPr>
      </w:r>
      <w:r/>
    </w:p>
    <w:p>
      <w:pPr>
        <w:pStyle w:val="723"/>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联系人：班老师</w:t>
      </w:r>
      <w:r>
        <w:rPr>
          <w:rFonts w:hint="eastAsia" w:ascii="宋体" w:hAnsi="宋体"/>
          <w:color w:val="000000"/>
          <w:sz w:val="24"/>
          <w:szCs w:val="24"/>
        </w:rPr>
      </w:r>
      <w:r/>
    </w:p>
    <w:p>
      <w:pPr>
        <w:pStyle w:val="723"/>
        <w:ind w:firstLine="480"/>
        <w:spacing w:line="264" w:lineRule="auto"/>
        <w:rPr>
          <w:rFonts w:hint="eastAsia" w:ascii="宋体" w:hAnsi="宋体"/>
          <w:color w:val="000000"/>
          <w:sz w:val="24"/>
          <w:szCs w:val="24"/>
        </w:rPr>
      </w:pPr>
      <w:r>
        <w:rPr>
          <w:rFonts w:hint="eastAsia" w:ascii="宋体" w:hAnsi="宋体"/>
          <w:color w:val="000000"/>
          <w:sz w:val="24"/>
          <w:szCs w:val="24"/>
        </w:rPr>
        <w:t xml:space="preserve">联系电话：025-58150960</w:t>
      </w:r>
      <w:r>
        <w:rPr>
          <w:rFonts w:hint="eastAsia" w:ascii="宋体" w:hAnsi="宋体"/>
          <w:color w:val="000000"/>
          <w:sz w:val="24"/>
          <w:szCs w:val="24"/>
        </w:rPr>
      </w:r>
      <w:r/>
    </w:p>
    <w:p>
      <w:pPr>
        <w:pStyle w:val="993"/>
        <w:ind w:left="0"/>
        <w:jc w:val="center"/>
        <w:tabs>
          <w:tab w:val="left" w:pos="463" w:leader="none"/>
        </w:tabs>
        <w:rPr>
          <w:rFonts w:hint="eastAsia" w:ascii="Arial Unicode MS" w:hAnsi="Arial Unicode MS" w:eastAsia="Arial Unicode MS" w:cs="Arial Unicode MS"/>
          <w:color w:val="000000"/>
          <w:sz w:val="36"/>
          <w:szCs w:val="36"/>
        </w:rPr>
        <w:outlineLvl w:val="0"/>
      </w:pPr>
      <w:r>
        <w:rPr>
          <w:rFonts w:ascii="黑体" w:eastAsia="黑体"/>
          <w:bCs/>
          <w:color w:val="000000"/>
          <w:sz w:val="44"/>
        </w:rPr>
        <w:br w:type="page" w:clear="all"/>
      </w:r>
      <w:bookmarkStart w:id="46" w:name="_Toc120614211"/>
      <w:r>
        <w:rPr>
          <w:rFonts w:hint="eastAsia" w:ascii="Arial Unicode MS" w:hAnsi="Arial Unicode MS" w:eastAsia="Arial Unicode MS" w:cs="Arial Unicode MS"/>
          <w:color w:val="000000"/>
          <w:sz w:val="36"/>
          <w:szCs w:val="36"/>
          <w:lang w:val="en-US"/>
        </w:rPr>
        <w:t xml:space="preserve">第二章  </w:t>
      </w:r>
      <w:bookmarkEnd w:id="46"/>
      <w:r/>
      <w:bookmarkStart w:id="47" w:name="_Toc120614213"/>
      <w:r/>
      <w:bookmarkStart w:id="48" w:name="_Toc513029202"/>
      <w:r/>
      <w:bookmarkStart w:id="49" w:name="_Toc16938518"/>
      <w:r/>
      <w:bookmarkStart w:id="50" w:name="_Toc20823274"/>
      <w:r>
        <w:rPr>
          <w:rFonts w:hint="eastAsia" w:ascii="Arial Unicode MS" w:hAnsi="Arial Unicode MS" w:eastAsia="Arial Unicode MS" w:cs="Arial Unicode MS"/>
          <w:color w:val="000000"/>
          <w:sz w:val="36"/>
          <w:szCs w:val="36"/>
          <w:lang w:val="en-US"/>
        </w:rPr>
        <w:t xml:space="preserve">投标人须知</w:t>
      </w:r>
      <w:bookmarkEnd w:id="47"/>
      <w:r/>
      <w:bookmarkEnd w:id="48"/>
      <w:r/>
      <w:bookmarkEnd w:id="49"/>
      <w:r/>
      <w:bookmarkEnd w:id="50"/>
      <w:r>
        <w:rPr>
          <w:rFonts w:hint="eastAsia" w:ascii="Arial Unicode MS" w:hAnsi="Arial Unicode MS" w:eastAsia="Arial Unicode MS" w:cs="Arial Unicode MS"/>
          <w:color w:val="000000"/>
          <w:sz w:val="36"/>
          <w:szCs w:val="36"/>
        </w:rPr>
      </w:r>
      <w:r/>
    </w:p>
    <w:p>
      <w:pPr>
        <w:pStyle w:val="926"/>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51" w:name="_Toc120614214"/>
      <w:r/>
      <w:bookmarkStart w:id="52" w:name="_Toc513029203"/>
      <w:r/>
      <w:bookmarkStart w:id="53" w:name="_Toc16938519"/>
      <w:r/>
      <w:bookmarkStart w:id="54" w:name="_Toc20823275"/>
      <w:r/>
      <w:bookmarkStart w:id="55" w:name="_Toc513029242"/>
      <w:r/>
      <w:bookmarkStart w:id="56" w:name="_Toc479757207"/>
      <w:r/>
      <w:bookmarkStart w:id="57" w:name="_Toc120614221"/>
      <w:r/>
      <w:bookmarkStart w:id="58" w:name="_Toc20823314"/>
      <w:r/>
      <w:bookmarkStart w:id="59" w:name="_Toc16938558"/>
      <w:r>
        <w:rPr>
          <w:rFonts w:hint="eastAsia" w:ascii="方正黑体_GBK" w:hAnsi="方正黑体_GBK" w:eastAsia="方正黑体_GBK" w:cs="方正黑体_GBK"/>
          <w:b w:val="0"/>
          <w:bCs w:val="0"/>
          <w:color w:val="000000"/>
          <w:sz w:val="30"/>
          <w:szCs w:val="30"/>
        </w:rPr>
        <w:t xml:space="preserve">一、总则</w:t>
      </w:r>
      <w:bookmarkEnd w:id="51"/>
      <w:r/>
      <w:bookmarkEnd w:id="52"/>
      <w:r/>
      <w:bookmarkEnd w:id="53"/>
      <w:r/>
      <w:bookmarkEnd w:id="54"/>
      <w:r>
        <w:rPr>
          <w:rFonts w:hint="eastAsia" w:ascii="方正黑体_GBK" w:hAnsi="方正黑体_GBK" w:eastAsia="方正黑体_GBK" w:cs="方正黑体_GBK"/>
          <w:b w:val="0"/>
          <w:bCs w:val="0"/>
          <w:color w:val="000000"/>
          <w:sz w:val="30"/>
          <w:szCs w:val="30"/>
        </w:rPr>
      </w:r>
      <w:r/>
    </w:p>
    <w:p>
      <w:pPr>
        <w:pStyle w:val="928"/>
        <w:ind w:firstLine="422"/>
        <w:rPr>
          <w:rFonts w:hint="eastAsia" w:ascii="方正楷体_GBK" w:hAnsi="方正楷体_GBK" w:eastAsia="方正楷体_GBK" w:cs="方正楷体_GBK"/>
          <w:b/>
          <w:bCs/>
        </w:rPr>
      </w:pPr>
      <w:r/>
      <w:bookmarkStart w:id="60" w:name="_Toc513029204"/>
      <w:r/>
      <w:bookmarkStart w:id="61" w:name="_Hlt16619475"/>
      <w:r/>
      <w:bookmarkEnd w:id="61"/>
      <w:r/>
      <w:bookmarkStart w:id="62" w:name="_Toc458694821"/>
      <w:r/>
      <w:bookmarkStart w:id="63" w:name="_Toc16938520"/>
      <w:r/>
      <w:bookmarkStart w:id="64" w:name="_Toc20823276"/>
      <w:r>
        <w:rPr>
          <w:rFonts w:hint="eastAsia" w:ascii="方正楷体_GBK" w:hAnsi="方正楷体_GBK" w:eastAsia="方正楷体_GBK" w:cs="方正楷体_GBK"/>
          <w:b/>
          <w:bCs/>
        </w:rPr>
        <w:t xml:space="preserve">1</w:t>
      </w:r>
      <w:bookmarkEnd w:id="62"/>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60"/>
      <w:r/>
      <w:bookmarkEnd w:id="63"/>
      <w:r/>
      <w:bookmarkEnd w:id="64"/>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rPr>
          <w:rFonts w:hint="eastAsia" w:ascii="宋体" w:hAnsi="宋体"/>
          <w:color w:val="000000"/>
          <w:sz w:val="24"/>
        </w:rPr>
        <w:t xml:space="preserve">1.1 本次招标采取公开招标方式，本文件仅适用于招标公告中所述项目。</w:t>
      </w:r>
      <w:r>
        <w:rPr>
          <w:rFonts w:hint="eastAsia" w:ascii="宋体" w:hAnsi="宋体"/>
          <w:color w:val="000000"/>
          <w:sz w:val="24"/>
        </w:rPr>
      </w:r>
      <w:r/>
    </w:p>
    <w:p>
      <w:pPr>
        <w:pStyle w:val="928"/>
        <w:ind w:firstLine="422"/>
        <w:rPr>
          <w:rFonts w:hint="eastAsia" w:ascii="方正楷体_GBK" w:hAnsi="方正楷体_GBK" w:eastAsia="方正楷体_GBK" w:cs="方正楷体_GBK"/>
          <w:b/>
          <w:bCs/>
        </w:rPr>
      </w:pPr>
      <w:r/>
      <w:bookmarkStart w:id="65" w:name="_Toc20823277"/>
      <w:r/>
      <w:bookmarkStart w:id="66" w:name="_Toc513029205"/>
      <w:r/>
      <w:bookmarkStart w:id="67" w:name="_Toc1693852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5"/>
      <w:r/>
      <w:bookmarkEnd w:id="66"/>
      <w:r/>
      <w:bookmarkEnd w:id="67"/>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rPr>
          <w:rFonts w:hint="eastAsia" w:ascii="宋体" w:hAnsi="宋体"/>
          <w:color w:val="000000"/>
          <w:sz w:val="24"/>
        </w:rPr>
        <w:t xml:space="preserve">2.1 满足招标公告对供应商资格要求的规定。</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2.2 满足招标文件规定的实质性要求和条件。</w:t>
      </w:r>
      <w:r>
        <w:rPr>
          <w:rFonts w:hint="eastAsia" w:ascii="宋体" w:hAnsi="宋体"/>
          <w:color w:val="000000"/>
          <w:sz w:val="24"/>
        </w:rPr>
      </w:r>
      <w:r/>
    </w:p>
    <w:p>
      <w:pPr>
        <w:pStyle w:val="928"/>
        <w:ind w:firstLine="422"/>
        <w:rPr>
          <w:rFonts w:hint="eastAsia" w:ascii="方正楷体_GBK" w:hAnsi="方正楷体_GBK" w:eastAsia="方正楷体_GBK" w:cs="方正楷体_GBK"/>
          <w:b/>
          <w:bCs/>
        </w:rPr>
      </w:pPr>
      <w:r/>
      <w:bookmarkStart w:id="68" w:name="_Toc16938522"/>
      <w:r/>
      <w:bookmarkStart w:id="69" w:name="_Toc513029206"/>
      <w:r/>
      <w:bookmarkStart w:id="70" w:name="_Toc20823278"/>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8"/>
      <w:r/>
      <w:bookmarkEnd w:id="69"/>
      <w:r/>
      <w:bookmarkEnd w:id="70"/>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hint="eastAsia" w:ascii="宋体" w:hAnsi="宋体"/>
          <w:color w:val="000000"/>
          <w:sz w:val="24"/>
        </w:rPr>
      </w:r>
      <w:r/>
    </w:p>
    <w:p>
      <w:pPr>
        <w:pStyle w:val="928"/>
        <w:ind w:firstLine="422"/>
        <w:rPr>
          <w:rFonts w:hint="eastAsia" w:ascii="方正楷体_GBK" w:hAnsi="方正楷体_GBK" w:eastAsia="方正楷体_GBK" w:cs="方正楷体_GBK"/>
          <w:b/>
          <w:bCs/>
        </w:rPr>
      </w:pPr>
      <w:r/>
      <w:bookmarkStart w:id="71" w:name="_Toc462564067"/>
      <w:r/>
      <w:bookmarkStart w:id="72" w:name="_Toc20823279"/>
      <w:r/>
      <w:bookmarkStart w:id="73" w:name="_Toc16938523"/>
      <w:r/>
      <w:bookmarkStart w:id="74" w:name="_Toc513029207"/>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71"/>
      <w:r/>
      <w:bookmarkEnd w:id="72"/>
      <w:r/>
      <w:bookmarkEnd w:id="73"/>
      <w:r/>
      <w:bookmarkEnd w:id="74"/>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rPr>
          <w:rFonts w:hint="eastAsia" w:ascii="宋体" w:hAnsi="宋体"/>
          <w:color w:val="000000"/>
          <w:sz w:val="24"/>
        </w:rPr>
        <w:t xml:space="preserve">4.1 投标人应自行承担所有与参加投标有关的费用，无论投标过程中的做法和结果如何，交易中心在任何情况下均无义务和责任承担这些费用。</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4.2 本次招标交易中心和采购人不收取标书工本费与中标服务费。</w:t>
      </w:r>
      <w:r>
        <w:rPr>
          <w:rFonts w:hint="eastAsia" w:ascii="宋体" w:hAnsi="宋体"/>
          <w:color w:val="000000"/>
          <w:sz w:val="24"/>
        </w:rPr>
      </w:r>
      <w:r/>
    </w:p>
    <w:p>
      <w:pPr>
        <w:pStyle w:val="928"/>
        <w:ind w:firstLine="422"/>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rPr>
          <w:rFonts w:hint="eastAsia" w:ascii="宋体" w:hAnsi="宋体"/>
          <w:color w:val="000000"/>
          <w:sz w:val="24"/>
        </w:rPr>
        <w:t xml:space="preserve">5.1 投标人一旦参加本项目采购活动，即被认为接受了本文件的规定和约束。</w:t>
      </w:r>
      <w:r>
        <w:rPr>
          <w:rFonts w:hint="eastAsia" w:ascii="宋体" w:hAnsi="宋体"/>
          <w:color w:val="000000"/>
          <w:sz w:val="24"/>
        </w:rPr>
      </w:r>
      <w:r/>
    </w:p>
    <w:p>
      <w:pPr>
        <w:pStyle w:val="926"/>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75" w:name="_Toc20823281"/>
      <w:r/>
      <w:bookmarkStart w:id="76" w:name="_Toc513029209"/>
      <w:r/>
      <w:bookmarkStart w:id="77" w:name="_Toc120614215"/>
      <w:r/>
      <w:bookmarkStart w:id="78" w:name="_Toc16938525"/>
      <w:r>
        <w:rPr>
          <w:rFonts w:hint="eastAsia" w:ascii="方正黑体_GBK" w:hAnsi="方正黑体_GBK" w:eastAsia="方正黑体_GBK" w:cs="方正黑体_GBK"/>
          <w:b w:val="0"/>
          <w:bCs w:val="0"/>
          <w:color w:val="000000"/>
          <w:sz w:val="30"/>
          <w:szCs w:val="30"/>
        </w:rPr>
        <w:t xml:space="preserve">二、招标文件</w:t>
      </w:r>
      <w:bookmarkEnd w:id="75"/>
      <w:r/>
      <w:bookmarkEnd w:id="76"/>
      <w:r/>
      <w:bookmarkEnd w:id="77"/>
      <w:r/>
      <w:bookmarkEnd w:id="78"/>
      <w:r>
        <w:rPr>
          <w:rFonts w:hint="eastAsia" w:ascii="方正黑体_GBK" w:hAnsi="方正黑体_GBK" w:eastAsia="方正黑体_GBK" w:cs="方正黑体_GBK"/>
          <w:b w:val="0"/>
          <w:bCs w:val="0"/>
          <w:color w:val="000000"/>
          <w:sz w:val="30"/>
          <w:szCs w:val="30"/>
        </w:rPr>
      </w:r>
      <w:r/>
    </w:p>
    <w:p>
      <w:pPr>
        <w:pStyle w:val="928"/>
        <w:ind w:firstLine="422"/>
        <w:rPr>
          <w:rFonts w:hint="eastAsia" w:ascii="方正楷体_GBK" w:hAnsi="方正楷体_GBK" w:eastAsia="方正楷体_GBK" w:cs="方正楷体_GBK"/>
          <w:b/>
          <w:bCs/>
        </w:rPr>
      </w:pPr>
      <w:r/>
      <w:bookmarkStart w:id="79" w:name="_Toc513029210"/>
      <w:r/>
      <w:bookmarkStart w:id="80" w:name="_Toc20823282"/>
      <w:r/>
      <w:bookmarkStart w:id="81" w:name="_Toc16938526"/>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9"/>
      <w:r/>
      <w:bookmarkEnd w:id="80"/>
      <w:r/>
      <w:bookmarkEnd w:id="81"/>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rPr>
          <w:rFonts w:hint="eastAsia" w:ascii="宋体" w:hAnsi="宋体"/>
          <w:color w:val="000000"/>
          <w:sz w:val="24"/>
        </w:rPr>
        <w:t xml:space="preserve">6.1 招标文件由以下部分组成：</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（1）投标邀请</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（2）投标人须知</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（3）合同文本</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（4）采购需求</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（5）评标方法与评标标准</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（6）投标文件格式</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投标人应仔细检查招标文件是否齐全，如有缺漏请立即与交易中心联系。</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rPr>
      </w:r>
      <w:r/>
    </w:p>
    <w:p>
      <w:pPr>
        <w:pStyle w:val="928"/>
        <w:ind w:firstLine="422"/>
        <w:rPr>
          <w:rFonts w:hint="eastAsia" w:ascii="方正楷体_GBK" w:hAnsi="方正楷体_GBK" w:eastAsia="方正楷体_GBK" w:cs="方正楷体_GBK"/>
          <w:b/>
          <w:bCs/>
        </w:rPr>
      </w:pPr>
      <w:r/>
      <w:bookmarkStart w:id="82" w:name="_Toc20823283"/>
      <w:r/>
      <w:bookmarkStart w:id="83" w:name="_Toc462564070"/>
      <w:r/>
      <w:bookmarkStart w:id="84" w:name="_Toc16938527"/>
      <w:r/>
      <w:bookmarkStart w:id="85" w:name="_Toc513029211"/>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82"/>
      <w:r/>
      <w:bookmarkEnd w:id="83"/>
      <w:r/>
      <w:bookmarkEnd w:id="84"/>
      <w:r/>
      <w:bookmarkEnd w:id="85"/>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rPr>
          <w:rFonts w:hint="eastAsia" w:ascii="宋体" w:hAnsi="宋体"/>
          <w:color w:val="000000"/>
          <w:sz w:val="24"/>
        </w:rPr>
        <w:t xml:space="preserve">7.1 任何要求对招标文件进行澄清的投标人，应在投标截止期十日前按招标公告中的通讯地址，以书面形式通知交易中心。</w:t>
      </w:r>
      <w:r>
        <w:rPr>
          <w:rFonts w:hint="eastAsia" w:ascii="宋体" w:hAnsi="宋体"/>
          <w:color w:val="000000"/>
          <w:sz w:val="24"/>
        </w:rPr>
      </w:r>
      <w:r/>
    </w:p>
    <w:p>
      <w:pPr>
        <w:pStyle w:val="928"/>
        <w:ind w:firstLine="422"/>
        <w:rPr>
          <w:rFonts w:hint="eastAsia" w:ascii="方正楷体_GBK" w:hAnsi="方正楷体_GBK" w:eastAsia="方正楷体_GBK" w:cs="方正楷体_GBK"/>
          <w:b/>
          <w:bCs/>
        </w:rPr>
      </w:pPr>
      <w:r/>
      <w:bookmarkStart w:id="86" w:name="_Toc513029212"/>
      <w:r/>
      <w:bookmarkStart w:id="87" w:name="_Toc20823284"/>
      <w:r/>
      <w:bookmarkStart w:id="88" w:name="_Toc462564071"/>
      <w:r/>
      <w:bookmarkStart w:id="89" w:name="_Toc16938528"/>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6"/>
      <w:r/>
      <w:bookmarkEnd w:id="87"/>
      <w:r/>
      <w:bookmarkEnd w:id="88"/>
      <w:r/>
      <w:bookmarkEnd w:id="89"/>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bookmarkStart w:id="90" w:name="_Toc462564072"/>
      <w:r/>
      <w:bookmarkStart w:id="91" w:name="_Toc513029213"/>
      <w:r/>
      <w:bookmarkStart w:id="92" w:name="_Toc20823285"/>
      <w:r/>
      <w:bookmarkStart w:id="93" w:name="_Toc120614216"/>
      <w:r/>
      <w:bookmarkStart w:id="94" w:name="_Toc16938529"/>
      <w:r>
        <w:rPr>
          <w:rFonts w:hint="eastAsia" w:ascii="宋体" w:hAnsi="宋体"/>
          <w:color w:val="000000"/>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8.3 交易中心有权按照法定的要求推迟投标截止日期和开标日期，并在原公告媒体发布更正公告。</w:t>
      </w:r>
      <w:r>
        <w:rPr>
          <w:rFonts w:hint="eastAsia" w:ascii="宋体" w:hAnsi="宋体"/>
          <w:color w:val="000000"/>
          <w:sz w:val="24"/>
        </w:rPr>
      </w:r>
      <w:r/>
    </w:p>
    <w:p>
      <w:pPr>
        <w:pStyle w:val="926"/>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0"/>
      <w:r/>
      <w:bookmarkEnd w:id="91"/>
      <w:r/>
      <w:bookmarkEnd w:id="92"/>
      <w:r/>
      <w:bookmarkEnd w:id="93"/>
      <w:r/>
      <w:bookmarkEnd w:id="94"/>
      <w:r>
        <w:rPr>
          <w:rFonts w:hint="eastAsia" w:ascii="方正黑体_GBK" w:hAnsi="方正黑体_GBK" w:eastAsia="方正黑体_GBK" w:cs="方正黑体_GBK"/>
          <w:b w:val="0"/>
          <w:bCs w:val="0"/>
          <w:color w:val="000000"/>
          <w:sz w:val="30"/>
          <w:szCs w:val="30"/>
        </w:rPr>
      </w:r>
      <w:r/>
    </w:p>
    <w:p>
      <w:pPr>
        <w:pStyle w:val="928"/>
        <w:ind w:firstLine="422"/>
        <w:rPr>
          <w:rFonts w:hint="eastAsia" w:ascii="方正楷体_GBK" w:hAnsi="方正楷体_GBK" w:eastAsia="方正楷体_GBK" w:cs="方正楷体_GBK"/>
          <w:b/>
          <w:bCs/>
        </w:rPr>
      </w:pPr>
      <w:r/>
      <w:bookmarkStart w:id="95" w:name="_Toc16938530"/>
      <w:r/>
      <w:bookmarkStart w:id="96" w:name="_Toc513029214"/>
      <w:r/>
      <w:bookmarkStart w:id="97" w:name="_Toc20823286"/>
      <w:r/>
      <w:bookmarkStart w:id="98" w:name="_Toc462564073"/>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5"/>
      <w:r/>
      <w:bookmarkEnd w:id="96"/>
      <w:r/>
      <w:bookmarkEnd w:id="97"/>
      <w:r/>
      <w:bookmarkEnd w:id="98"/>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rPr>
          <w:rFonts w:hint="eastAsia" w:ascii="宋体" w:hAnsi="宋体"/>
          <w:color w:val="000000"/>
          <w:sz w:val="24"/>
        </w:rPr>
        <w:t xml:space="preserve">9.1 投标人提交的投标文件以及投标人与交易中心就有关投标的所有来往通知、函件和文件均应使用简体中文。</w:t>
      </w:r>
      <w:r>
        <w:rPr>
          <w:rFonts w:hint="eastAsia" w:ascii="宋体" w:hAnsi="宋体"/>
          <w:color w:val="000000"/>
          <w:sz w:val="24"/>
        </w:rPr>
      </w:r>
      <w:r/>
    </w:p>
    <w:p>
      <w:pPr>
        <w:pStyle w:val="723"/>
        <w:ind w:firstLine="420"/>
        <w:rPr>
          <w:rFonts w:hint="eastAsia" w:ascii="宋体" w:hAnsi="宋体"/>
          <w:color w:val="000000"/>
          <w:sz w:val="24"/>
          <w:szCs w:val="22"/>
        </w:rPr>
      </w:pPr>
      <w:r>
        <w:rPr>
          <w:rFonts w:hint="eastAsia" w:ascii="宋体" w:hAnsi="宋体"/>
          <w:color w:val="000000"/>
          <w:sz w:val="24"/>
          <w:szCs w:val="22"/>
        </w:rPr>
        <w:t xml:space="preserve">9.2 除技术性能另有规定外，投标文件所使用的度量衡单位，均须采用国家法定计量单位。</w:t>
      </w:r>
      <w:r>
        <w:rPr>
          <w:rFonts w:hint="eastAsia" w:ascii="宋体" w:hAnsi="宋体"/>
          <w:color w:val="000000"/>
          <w:sz w:val="24"/>
          <w:szCs w:val="22"/>
        </w:rPr>
      </w:r>
      <w:r/>
    </w:p>
    <w:p>
      <w:pPr>
        <w:pStyle w:val="928"/>
        <w:ind w:firstLine="422"/>
        <w:rPr>
          <w:rFonts w:hint="eastAsia" w:ascii="方正楷体_GBK" w:hAnsi="方正楷体_GBK" w:eastAsia="方正楷体_GBK" w:cs="方正楷体_GBK"/>
          <w:b/>
          <w:bCs/>
        </w:rPr>
      </w:pPr>
      <w:r/>
      <w:bookmarkStart w:id="99" w:name="_Toc16938531"/>
      <w:r/>
      <w:bookmarkStart w:id="100" w:name="_Toc513029215"/>
      <w:r/>
      <w:bookmarkStart w:id="101" w:name="_Toc462564074"/>
      <w:r/>
      <w:bookmarkStart w:id="102" w:name="_Toc20823287"/>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9"/>
      <w:r/>
      <w:bookmarkEnd w:id="100"/>
      <w:r/>
      <w:bookmarkEnd w:id="101"/>
      <w:r/>
      <w:bookmarkEnd w:id="102"/>
      <w:r>
        <w:rPr>
          <w:rFonts w:hint="eastAsia" w:ascii="方正楷体_GBK" w:hAnsi="方正楷体_GBK" w:eastAsia="方正楷体_GBK" w:cs="方正楷体_GBK"/>
          <w:b/>
          <w:bCs/>
        </w:rPr>
      </w:r>
      <w:r/>
    </w:p>
    <w:p>
      <w:pPr>
        <w:pStyle w:val="723"/>
        <w:ind w:firstLine="420"/>
        <w:rPr>
          <w:rFonts w:hint="eastAsia" w:ascii="宋体" w:hAnsi="宋体"/>
          <w:color w:val="000000"/>
          <w:sz w:val="24"/>
          <w:szCs w:val="22"/>
        </w:rPr>
      </w:pPr>
      <w:r>
        <w:rPr>
          <w:rFonts w:hint="eastAsia" w:ascii="宋体" w:hAnsi="宋体"/>
          <w:color w:val="000000"/>
          <w:sz w:val="24"/>
          <w:szCs w:val="22"/>
        </w:rPr>
        <w:t xml:space="preserve">10.1 投标人编写的投标文件应包括资格证明文件、符合性证明文件、投标分项报价表、响应及偏离表、其他证明文件、投标函、开标一览表等部分。</w:t>
      </w:r>
      <w:r>
        <w:rPr>
          <w:rFonts w:hint="eastAsia" w:ascii="宋体" w:hAnsi="宋体"/>
          <w:color w:val="000000"/>
          <w:sz w:val="24"/>
          <w:szCs w:val="22"/>
        </w:rPr>
      </w:r>
      <w:r/>
    </w:p>
    <w:p>
      <w:pPr>
        <w:pStyle w:val="723"/>
        <w:ind w:firstLine="420"/>
        <w:rPr>
          <w:rFonts w:hint="eastAsia" w:ascii="宋体" w:hAnsi="宋体"/>
          <w:color w:val="000000"/>
          <w:sz w:val="24"/>
          <w:szCs w:val="22"/>
        </w:rPr>
      </w:pPr>
      <w:r>
        <w:rPr>
          <w:rFonts w:hint="eastAsia" w:ascii="宋体" w:hAnsi="宋体"/>
          <w:color w:val="000000"/>
          <w:sz w:val="24"/>
          <w:szCs w:val="22"/>
        </w:rPr>
        <w:t xml:space="preserve">10.2 如标书制作工具中格式和内容与“江苏政府采购网”发布的招标文件不一致，以“江苏政府采购网”发布的招标文件为准。</w:t>
      </w:r>
      <w:r>
        <w:rPr>
          <w:rFonts w:hint="eastAsia" w:ascii="宋体" w:hAnsi="宋体"/>
          <w:color w:val="000000"/>
          <w:sz w:val="24"/>
          <w:szCs w:val="22"/>
        </w:rPr>
      </w:r>
      <w:r/>
    </w:p>
    <w:p>
      <w:pPr>
        <w:pStyle w:val="928"/>
        <w:ind w:firstLine="422"/>
        <w:rPr>
          <w:rFonts w:hint="eastAsia" w:ascii="方正楷体_GBK" w:hAnsi="方正楷体_GBK" w:eastAsia="方正楷体_GBK" w:cs="方正楷体_GBK"/>
          <w:b/>
          <w:bCs/>
        </w:rPr>
      </w:pPr>
      <w:r/>
      <w:bookmarkStart w:id="103" w:name="_Hlt26668975"/>
      <w:r/>
      <w:bookmarkEnd w:id="103"/>
      <w:r/>
      <w:bookmarkStart w:id="104" w:name="_Hlt26670360"/>
      <w:r/>
      <w:bookmarkEnd w:id="104"/>
      <w:r/>
      <w:bookmarkStart w:id="105" w:name="_Hlt26954838"/>
      <w:r/>
      <w:bookmarkEnd w:id="105"/>
      <w:r/>
      <w:bookmarkStart w:id="106" w:name="_Toc513029219"/>
      <w:r/>
      <w:bookmarkStart w:id="107" w:name="_Toc14577357"/>
      <w:r/>
      <w:bookmarkStart w:id="108" w:name="_Toc14577354"/>
      <w:r/>
      <w:bookmarkStart w:id="109" w:name="_Toc49090507"/>
      <w:r/>
      <w:bookmarkStart w:id="110" w:name="_Toc513029216"/>
      <w:r/>
      <w:bookmarkStart w:id="111" w:name="_Toc49090509"/>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6"/>
      <w:r/>
      <w:bookmarkEnd w:id="107"/>
      <w:r/>
      <w:bookmarkEnd w:id="111"/>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bookmarkEnd w:id="108"/>
      <w:r/>
      <w:bookmarkEnd w:id="109"/>
      <w:r/>
      <w:bookmarkEnd w:id="110"/>
      <w:r/>
      <w:bookmarkStart w:id="112" w:name="_Toc14577355"/>
      <w:r/>
      <w:bookmarkStart w:id="113" w:name="_Toc49090508"/>
      <w:r>
        <w:rPr>
          <w:rFonts w:hint="eastAsia" w:ascii="宋体" w:hAnsi="宋体"/>
          <w:color w:val="000000"/>
          <w:sz w:val="24"/>
        </w:rPr>
        <w:t xml:space="preserve">11.1 投标人应按照法律、法规、规章和规范性文件以及招标文件要求提交证明文件，证明其投标标的符合招标文件规定。</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11.2 招标文件对证明文件无明确形式要求的，证明文件可以以文字资料、图纸和数据等形式提交。</w:t>
      </w:r>
      <w:r>
        <w:rPr>
          <w:rFonts w:hint="eastAsia" w:ascii="宋体" w:hAnsi="宋体"/>
          <w:color w:val="000000"/>
          <w:sz w:val="24"/>
        </w:rPr>
      </w:r>
      <w:r/>
    </w:p>
    <w:p>
      <w:pPr>
        <w:pStyle w:val="928"/>
        <w:ind w:firstLine="422"/>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12</w:t>
      </w:r>
      <w:bookmarkEnd w:id="112"/>
      <w:r/>
      <w:bookmarkEnd w:id="113"/>
      <w:r>
        <w:rPr>
          <w:rFonts w:hint="eastAsia" w:ascii="方正楷体_GBK" w:hAnsi="方正楷体_GBK" w:eastAsia="方正楷体_GBK" w:cs="方正楷体_GBK"/>
          <w:b/>
          <w:bCs/>
          <w:lang w:val="en-US" w:eastAsia="zh-CN"/>
        </w:rPr>
        <w:t xml:space="preserve">.投标分项报价表（如有）</w:t>
      </w:r>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rPr>
          <w:rFonts w:hint="eastAsia" w:ascii="宋体" w:hAnsi="宋体"/>
          <w:color w:val="000000"/>
          <w:sz w:val="24"/>
        </w:rPr>
        <w:t xml:space="preserve">12.1 投</w:t>
      </w:r>
      <w:bookmarkStart w:id="114" w:name="_Hlt26954840"/>
      <w:r/>
      <w:bookmarkEnd w:id="114"/>
      <w:r>
        <w:rPr>
          <w:rFonts w:hint="eastAsia" w:ascii="宋体" w:hAnsi="宋体"/>
          <w:color w:val="000000"/>
          <w:sz w:val="24"/>
        </w:rPr>
        <w:t xml:space="preserve">标人应按照招标文件规定格式填报</w:t>
      </w:r>
      <w:bookmarkStart w:id="115" w:name="_Hlt26670399"/>
      <w:r/>
      <w:bookmarkEnd w:id="115"/>
      <w:r>
        <w:rPr>
          <w:rFonts w:hint="eastAsia" w:ascii="宋体" w:hAnsi="宋体"/>
          <w:color w:val="000000"/>
          <w:sz w:val="24"/>
        </w:rPr>
        <w:t xml:space="preserve">投标分项报价表。</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12.2 投标文件中的单价和总价无特殊规定的采用人民币报价，以元为单位标注。招标文件另有规定的按规定执行。</w:t>
      </w:r>
      <w:r>
        <w:rPr>
          <w:rFonts w:hint="eastAsia" w:ascii="宋体" w:hAnsi="宋体"/>
          <w:color w:val="000000"/>
          <w:sz w:val="24"/>
        </w:rPr>
      </w:r>
      <w:r/>
    </w:p>
    <w:p>
      <w:pPr>
        <w:pStyle w:val="928"/>
        <w:ind w:firstLine="422"/>
        <w:rPr>
          <w:rFonts w:hint="eastAsia" w:ascii="方正楷体_GBK" w:hAnsi="方正楷体_GBK" w:eastAsia="方正楷体_GBK" w:cs="方正楷体_GBK"/>
          <w:b/>
          <w:bCs/>
        </w:rPr>
      </w:pPr>
      <w:r/>
      <w:bookmarkStart w:id="116" w:name="_Hlt26954846"/>
      <w:r/>
      <w:bookmarkEnd w:id="116"/>
      <w:r/>
      <w:bookmarkStart w:id="117" w:name="_Hlt26954842"/>
      <w:r/>
      <w:bookmarkEnd w:id="117"/>
      <w:r/>
      <w:bookmarkStart w:id="118" w:name="_Hlt26670403"/>
      <w:r/>
      <w:bookmarkEnd w:id="118"/>
      <w:r/>
      <w:bookmarkStart w:id="119" w:name="_Hlt26954848"/>
      <w:r/>
      <w:bookmarkEnd w:id="119"/>
      <w:r/>
      <w:bookmarkStart w:id="120" w:name="_Hlt26668983"/>
      <w:r/>
      <w:bookmarkEnd w:id="120"/>
      <w:r/>
      <w:bookmarkStart w:id="121" w:name="_Hlt26670482"/>
      <w:r/>
      <w:bookmarkEnd w:id="121"/>
      <w:r/>
      <w:bookmarkStart w:id="122" w:name="_Hlt26670486"/>
      <w:r/>
      <w:bookmarkEnd w:id="122"/>
      <w:r/>
      <w:bookmarkStart w:id="123" w:name="_Hlt26670425"/>
      <w:r/>
      <w:bookmarkEnd w:id="123"/>
      <w:r/>
      <w:bookmarkStart w:id="124" w:name="_Hlt26954731"/>
      <w:r/>
      <w:bookmarkEnd w:id="124"/>
      <w:r/>
      <w:bookmarkStart w:id="125" w:name="_Hlt26954844"/>
      <w:r/>
      <w:bookmarkEnd w:id="125"/>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rPr>
          <w:rFonts w:hint="eastAsia" w:ascii="宋体" w:hAnsi="宋体"/>
          <w:color w:val="000000"/>
          <w:sz w:val="24"/>
          <w:lang w:val="zh-CN"/>
        </w:rPr>
        <w:t xml:space="preserve">13.1 投标人需对招标文件中的技术要求与商务要求逐项作出响应</w:t>
      </w:r>
      <w:r>
        <w:rPr>
          <w:rFonts w:hint="eastAsia" w:ascii="宋体" w:hAnsi="宋体"/>
          <w:color w:val="000000"/>
          <w:sz w:val="24"/>
        </w:rPr>
        <w:t xml:space="preserve">或</w:t>
      </w:r>
      <w:r>
        <w:rPr>
          <w:rFonts w:hint="eastAsia" w:ascii="宋体" w:hAnsi="宋体"/>
          <w:color w:val="000000"/>
          <w:sz w:val="24"/>
          <w:lang w:val="zh-CN"/>
        </w:rPr>
        <w:t xml:space="preserve">偏离说明。</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13.2 投标人可以在投标文件中提供认为需要的其他技术文件或说明。</w:t>
      </w:r>
      <w:r>
        <w:rPr>
          <w:rFonts w:hint="eastAsia" w:ascii="宋体" w:hAnsi="宋体"/>
          <w:color w:val="000000"/>
          <w:sz w:val="24"/>
        </w:rPr>
      </w:r>
      <w:r/>
    </w:p>
    <w:p>
      <w:pPr>
        <w:pStyle w:val="928"/>
        <w:ind w:firstLine="422"/>
        <w:rPr>
          <w:rFonts w:hint="eastAsia" w:ascii="方正楷体_GBK" w:hAnsi="方正楷体_GBK" w:eastAsia="方正楷体_GBK" w:cs="方正楷体_GBK"/>
          <w:b/>
          <w:bCs/>
        </w:rPr>
      </w:pPr>
      <w:r/>
      <w:bookmarkStart w:id="126" w:name="_Toc49090510"/>
      <w:r/>
      <w:bookmarkStart w:id="127"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rPr>
          <w:rFonts w:hint="eastAsia" w:ascii="宋体" w:hAnsi="宋体"/>
          <w:color w:val="000000"/>
          <w:sz w:val="24"/>
          <w:lang w:val="zh-CN"/>
        </w:rPr>
        <w:t xml:space="preserve">14.1 投标人应按照招标文件规定格式完整、正确填报投标函、开标一览表。</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14.2 对于采用货币报价的项目，开标一览表中的投标总报价应与</w:t>
      </w:r>
      <w:r>
        <w:rPr>
          <w:rFonts w:hint="eastAsia" w:ascii="宋体" w:hAnsi="宋体"/>
          <w:color w:val="000000"/>
          <w:sz w:val="24"/>
        </w:rPr>
        <w:t xml:space="preserve">投标分项报价表</w:t>
      </w:r>
      <w:r>
        <w:rPr>
          <w:rFonts w:hint="eastAsia" w:ascii="宋体" w:hAnsi="宋体"/>
          <w:color w:val="000000"/>
          <w:sz w:val="24"/>
          <w:lang w:val="zh-CN"/>
        </w:rPr>
        <w:t xml:space="preserve">中的投标总报价一致，如不一致评标时以开标一览表中价格为准。</w:t>
      </w:r>
      <w:r>
        <w:rPr>
          <w:rFonts w:hint="eastAsia" w:ascii="宋体" w:hAnsi="宋体"/>
          <w:color w:val="000000"/>
          <w:sz w:val="24"/>
        </w:rPr>
      </w:r>
      <w:r/>
    </w:p>
    <w:p>
      <w:pPr>
        <w:pStyle w:val="928"/>
        <w:ind w:firstLine="422"/>
        <w:rPr>
          <w:rFonts w:hint="eastAsia" w:ascii="方正楷体_GBK" w:hAnsi="方正楷体_GBK" w:eastAsia="方正楷体_GBK" w:cs="方正楷体_GBK"/>
          <w:b/>
          <w:bCs/>
        </w:rPr>
      </w:pPr>
      <w:r/>
      <w:bookmarkEnd w:id="126"/>
      <w:r/>
      <w:bookmarkEnd w:id="127"/>
      <w:r/>
      <w:bookmarkStart w:id="128" w:name="_Toc14577360"/>
      <w:r/>
      <w:bookmarkStart w:id="129" w:name="_Toc49090511"/>
      <w:r/>
      <w:bookmarkStart w:id="130" w:name="_Hlt26670489"/>
      <w:r/>
      <w:bookmarkEnd w:id="130"/>
      <w:r/>
      <w:bookmarkStart w:id="131" w:name="_Hlt26954850"/>
      <w:r/>
      <w:bookmarkEnd w:id="131"/>
      <w:r/>
      <w:bookmarkStart w:id="132" w:name="_Hlt26954734"/>
      <w:r/>
      <w:bookmarkEnd w:id="132"/>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28"/>
      <w:r/>
      <w:bookmarkEnd w:id="129"/>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rPr>
          <w:rFonts w:hint="eastAsia" w:ascii="宋体" w:hAnsi="宋体"/>
          <w:color w:val="000000"/>
          <w:sz w:val="24"/>
          <w:lang w:val="zh-CN"/>
        </w:rPr>
        <w:t xml:space="preserve">15.1 投标有效期为招标公告规定的开标之日起六十天。投标有效期比规定短的将被视为未实质性响应招标文件而被拒绝。</w:t>
      </w:r>
      <w:r>
        <w:rPr>
          <w:rFonts w:hint="eastAsia" w:ascii="宋体" w:hAnsi="宋体"/>
          <w:color w:val="000000"/>
          <w:sz w:val="24"/>
        </w:rPr>
      </w:r>
      <w:r/>
    </w:p>
    <w:p>
      <w:pPr>
        <w:pStyle w:val="928"/>
        <w:ind w:firstLine="422"/>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rPr>
          <w:rFonts w:hint="eastAsia" w:ascii="宋体" w:hAnsi="宋体"/>
          <w:color w:val="000000"/>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color w:val="000000"/>
          <w:sz w:val="24"/>
        </w:rPr>
        <w:t xml:space="preserve">满</w:t>
      </w:r>
      <w:r>
        <w:rPr>
          <w:rFonts w:hint="eastAsia" w:ascii="宋体" w:hAnsi="宋体"/>
          <w:color w:val="000000"/>
          <w:sz w:val="24"/>
          <w:lang w:val="zh-CN"/>
        </w:rPr>
        <w:t xml:space="preserve">。</w:t>
      </w:r>
      <w:r>
        <w:rPr>
          <w:rFonts w:hint="eastAsia" w:ascii="宋体" w:hAnsi="宋体"/>
          <w:color w:val="000000"/>
          <w:sz w:val="24"/>
        </w:rPr>
      </w:r>
      <w:r/>
    </w:p>
    <w:p>
      <w:pPr>
        <w:pStyle w:val="926"/>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133" w:name="_Toc16938540"/>
      <w:r/>
      <w:bookmarkStart w:id="134" w:name="_Toc20823296"/>
      <w:r/>
      <w:bookmarkStart w:id="135" w:name="_Toc513029237"/>
      <w:r/>
      <w:bookmarkStart w:id="136" w:name="_Toc16938553"/>
      <w:r/>
      <w:bookmarkStart w:id="137" w:name="_Toc20823309"/>
      <w:r/>
      <w:bookmarkStart w:id="138" w:name="_Toc120614217"/>
      <w:r/>
      <w:bookmarkStart w:id="139" w:name="_Toc513029224"/>
      <w:r/>
      <w:bookmarkStart w:id="140" w:name="_Hlt26954852"/>
      <w:r/>
      <w:bookmarkEnd w:id="140"/>
      <w:r/>
      <w:bookmarkStart w:id="141" w:name="_Hlt26954739"/>
      <w:r/>
      <w:bookmarkEnd w:id="141"/>
      <w:r>
        <w:rPr>
          <w:rFonts w:hint="eastAsia" w:ascii="方正黑体_GBK" w:hAnsi="方正黑体_GBK" w:eastAsia="方正黑体_GBK" w:cs="方正黑体_GBK"/>
          <w:b w:val="0"/>
          <w:bCs w:val="0"/>
          <w:color w:val="000000"/>
          <w:sz w:val="30"/>
          <w:szCs w:val="30"/>
        </w:rPr>
        <w:t xml:space="preserve">四、投标文件的递交</w:t>
      </w:r>
      <w:bookmarkEnd w:id="133"/>
      <w:r/>
      <w:bookmarkEnd w:id="134"/>
      <w:r/>
      <w:bookmarkEnd w:id="138"/>
      <w:r/>
      <w:bookmarkEnd w:id="139"/>
      <w:r>
        <w:rPr>
          <w:rFonts w:hint="eastAsia" w:ascii="方正黑体_GBK" w:hAnsi="方正黑体_GBK" w:eastAsia="方正黑体_GBK" w:cs="方正黑体_GBK"/>
          <w:b w:val="0"/>
          <w:bCs w:val="0"/>
          <w:color w:val="000000"/>
          <w:sz w:val="30"/>
          <w:szCs w:val="30"/>
        </w:rPr>
      </w:r>
      <w:r/>
    </w:p>
    <w:p>
      <w:pPr>
        <w:pStyle w:val="928"/>
        <w:ind w:firstLine="422"/>
        <w:rPr>
          <w:rFonts w:hint="eastAsia" w:ascii="方正楷体_GBK" w:hAnsi="方正楷体_GBK" w:eastAsia="方正楷体_GBK" w:cs="方正楷体_GBK"/>
          <w:b/>
          <w:bCs/>
        </w:rPr>
      </w:pPr>
      <w:r/>
      <w:bookmarkStart w:id="142" w:name="_Toc462564084"/>
      <w:r/>
      <w:bookmarkStart w:id="143" w:name="_Toc16938541"/>
      <w:r/>
      <w:bookmarkStart w:id="144" w:name="_Toc20823297"/>
      <w:r/>
      <w:bookmarkStart w:id="145" w:name="_Toc513029225"/>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2"/>
      <w:r/>
      <w:bookmarkEnd w:id="143"/>
      <w:r/>
      <w:bookmarkEnd w:id="144"/>
      <w:r/>
      <w:bookmarkEnd w:id="145"/>
      <w:r>
        <w:rPr>
          <w:rFonts w:hint="eastAsia" w:ascii="方正楷体_GBK" w:hAnsi="方正楷体_GBK" w:eastAsia="方正楷体_GBK" w:cs="方正楷体_GBK"/>
          <w:b/>
          <w:bCs/>
        </w:rPr>
        <w:t xml:space="preserve">的递交</w:t>
      </w:r>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rPr>
          <w:rFonts w:hint="eastAsia" w:ascii="宋体" w:hAnsi="宋体"/>
          <w:color w:val="000000"/>
          <w:sz w:val="24"/>
          <w:lang w:val="zh-CN"/>
        </w:rPr>
        <w:t xml:space="preserve">17.1 投标人应当按照《操作手册》规定，在招标公告规定的投标截止时间前制作并上传电子投标文件。</w:t>
      </w:r>
      <w:bookmarkStart w:id="146" w:name="_Toc20823298"/>
      <w:r/>
      <w:bookmarkStart w:id="147" w:name="_Toc513029226"/>
      <w:r/>
      <w:bookmarkStart w:id="148" w:name="_Toc16938542"/>
      <w:r>
        <w:rPr>
          <w:rFonts w:hint="eastAsia" w:ascii="宋体" w:hAnsi="宋体"/>
          <w:color w:val="000000"/>
          <w:sz w:val="24"/>
        </w:rPr>
      </w:r>
      <w:r/>
    </w:p>
    <w:p>
      <w:pPr>
        <w:pStyle w:val="723"/>
        <w:ind w:firstLine="420"/>
        <w:rPr>
          <w:rFonts w:hint="eastAsia" w:ascii="宋体" w:hAnsi="宋体"/>
          <w:color w:val="000000"/>
          <w:sz w:val="24"/>
        </w:rPr>
      </w:pPr>
      <w:r/>
      <w:bookmarkEnd w:id="146"/>
      <w:r/>
      <w:bookmarkEnd w:id="147"/>
      <w:r/>
      <w:bookmarkEnd w:id="148"/>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2</w:t>
      </w:r>
      <w:r>
        <w:rPr>
          <w:rFonts w:hint="eastAsia" w:ascii="宋体" w:hAnsi="宋体"/>
          <w:color w:val="000000"/>
          <w:sz w:val="24"/>
          <w:lang w:val="zh-CN"/>
        </w:rPr>
        <w:t xml:space="preserve"> 投标人应充分考虑网络环境、网络带宽等因素</w:t>
      </w:r>
      <w:r>
        <w:rPr>
          <w:rFonts w:hint="eastAsia" w:ascii="宋体" w:hAnsi="宋体"/>
          <w:color w:val="000000"/>
          <w:sz w:val="24"/>
        </w:rPr>
        <w:t xml:space="preserve">可能对投标产生的影响</w:t>
      </w:r>
      <w:r>
        <w:rPr>
          <w:rFonts w:hint="eastAsia" w:ascii="宋体" w:hAnsi="宋体"/>
          <w:color w:val="000000"/>
          <w:sz w:val="24"/>
          <w:lang w:val="zh-CN"/>
        </w:rPr>
        <w:t xml:space="preserve">，如因投标人自身原因造成的电子投标文件上传不成功的，按照本招标文件第二章第2</w:t>
      </w:r>
      <w:r>
        <w:rPr>
          <w:rFonts w:hint="eastAsia" w:ascii="宋体" w:hAnsi="宋体"/>
          <w:color w:val="000000"/>
          <w:sz w:val="24"/>
        </w:rPr>
        <w:t xml:space="preserve">5</w:t>
      </w:r>
      <w:r>
        <w:rPr>
          <w:rFonts w:hint="eastAsia" w:ascii="宋体" w:hAnsi="宋体"/>
          <w:color w:val="000000"/>
          <w:sz w:val="24"/>
          <w:lang w:val="zh-CN"/>
        </w:rPr>
        <w:t xml:space="preserve">.1条规定做无效投标处理。</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1</w:t>
      </w:r>
      <w:r>
        <w:rPr>
          <w:rFonts w:hint="eastAsia" w:ascii="宋体" w:hAnsi="宋体"/>
          <w:color w:val="000000"/>
          <w:sz w:val="24"/>
        </w:rPr>
        <w:t xml:space="preserve">7</w:t>
      </w:r>
      <w:r>
        <w:rPr>
          <w:rFonts w:hint="eastAsia" w:ascii="宋体" w:hAnsi="宋体"/>
          <w:color w:val="000000"/>
          <w:sz w:val="24"/>
          <w:lang w:val="zh-CN"/>
        </w:rPr>
        <w:t xml:space="preserve">.</w:t>
      </w:r>
      <w:r>
        <w:rPr>
          <w:rFonts w:hint="eastAsia" w:ascii="宋体" w:hAnsi="宋体"/>
          <w:color w:val="000000"/>
          <w:sz w:val="24"/>
        </w:rPr>
        <w:t xml:space="preserve">3</w:t>
      </w:r>
      <w:r>
        <w:rPr>
          <w:rFonts w:hint="eastAsia" w:ascii="宋体" w:hAnsi="宋体"/>
          <w:color w:val="000000"/>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color w:val="000000"/>
          <w:sz w:val="24"/>
        </w:rPr>
      </w:r>
      <w:r/>
    </w:p>
    <w:p>
      <w:pPr>
        <w:pStyle w:val="928"/>
        <w:ind w:firstLine="422"/>
        <w:rPr>
          <w:rFonts w:hint="eastAsia" w:ascii="方正楷体_GBK" w:hAnsi="方正楷体_GBK" w:eastAsia="方正楷体_GBK" w:cs="方正楷体_GBK"/>
          <w:b/>
          <w:bCs/>
        </w:rPr>
      </w:pPr>
      <w:r/>
      <w:bookmarkStart w:id="149" w:name="_Toc20823299"/>
      <w:r/>
      <w:bookmarkStart w:id="150" w:name="_Toc16938543"/>
      <w:r/>
      <w:bookmarkStart w:id="151" w:name="_Toc513029227"/>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9"/>
      <w:r/>
      <w:bookmarkEnd w:id="150"/>
      <w:r/>
      <w:bookmarkEnd w:id="151"/>
      <w:r>
        <w:rPr>
          <w:rFonts w:hint="eastAsia" w:ascii="方正楷体_GBK" w:hAnsi="方正楷体_GBK" w:eastAsia="方正楷体_GBK" w:cs="方正楷体_GBK"/>
          <w:b/>
          <w:bCs/>
        </w:rPr>
        <w:t xml:space="preserve">的拒收</w:t>
      </w:r>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rPr>
          <w:rFonts w:hint="eastAsia" w:ascii="宋体" w:hAnsi="宋体"/>
          <w:color w:val="000000"/>
          <w:sz w:val="24"/>
          <w:lang w:val="zh-CN"/>
        </w:rPr>
        <w:t xml:space="preserve">1</w:t>
      </w:r>
      <w:r>
        <w:rPr>
          <w:rFonts w:hint="eastAsia" w:ascii="宋体" w:hAnsi="宋体"/>
          <w:color w:val="000000"/>
          <w:sz w:val="24"/>
        </w:rPr>
        <w:t xml:space="preserve">8</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投标截止时间后上传的任何投标文件将被拒绝。</w:t>
      </w:r>
      <w:r>
        <w:rPr>
          <w:rFonts w:hint="eastAsia" w:ascii="宋体" w:hAnsi="宋体"/>
          <w:color w:val="000000"/>
          <w:sz w:val="24"/>
        </w:rPr>
      </w:r>
      <w:r/>
    </w:p>
    <w:p>
      <w:pPr>
        <w:pStyle w:val="928"/>
        <w:ind w:firstLine="422"/>
        <w:rPr>
          <w:rFonts w:hint="eastAsia" w:ascii="方正楷体_GBK" w:hAnsi="方正楷体_GBK" w:eastAsia="方正楷体_GBK" w:cs="方正楷体_GBK"/>
          <w:b/>
          <w:bCs/>
        </w:rPr>
      </w:pPr>
      <w:r/>
      <w:bookmarkStart w:id="152" w:name="_Toc16938544"/>
      <w:r/>
      <w:bookmarkStart w:id="153" w:name="_Toc20823300"/>
      <w:r/>
      <w:bookmarkStart w:id="154"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52"/>
      <w:r/>
      <w:bookmarkEnd w:id="153"/>
      <w:r/>
      <w:bookmarkEnd w:id="154"/>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rPr>
          <w:rFonts w:hint="eastAsia" w:ascii="宋体" w:hAnsi="宋体"/>
          <w:color w:val="000000"/>
          <w:sz w:val="24"/>
        </w:rPr>
        <w:t xml:space="preserve">19</w:t>
      </w:r>
      <w:r>
        <w:rPr>
          <w:rFonts w:hint="eastAsia" w:ascii="宋体" w:hAnsi="宋体"/>
          <w:color w:val="000000"/>
          <w:sz w:val="24"/>
          <w:lang w:val="zh-CN"/>
        </w:rPr>
        <w:t xml:space="preserve">.1 投标文件的撤回</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19</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投标人可在投标截止时间前撤回其电子投标文件，具体操作方法见《操作手册》。</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19</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投标人撤回电子投标文件，则认为其不再参与本项目投标活动。</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19</w:t>
      </w:r>
      <w:r>
        <w:rPr>
          <w:rFonts w:hint="eastAsia" w:ascii="宋体" w:hAnsi="宋体"/>
          <w:color w:val="000000"/>
          <w:sz w:val="24"/>
          <w:lang w:val="zh-CN"/>
        </w:rPr>
        <w:t xml:space="preserve">.2 投标文件的修改</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19</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投标人可在投标截止时间前对其电子投标文件进行修改，具体操作方法见《操作手册》。</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19</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投标截止时间之后，投标人不得对其电子投标文件作任何修改。</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19</w:t>
      </w:r>
      <w:r>
        <w:rPr>
          <w:rFonts w:hint="eastAsia" w:ascii="宋体" w:hAnsi="宋体"/>
          <w:color w:val="000000"/>
          <w:sz w:val="24"/>
          <w:lang w:val="zh-CN"/>
        </w:rPr>
        <w:t xml:space="preserve">.3 在投标截止时间至招标文件中规定的投标有效期满之间的这段时间内，投标人不得撤回其投标。</w:t>
      </w:r>
      <w:bookmarkStart w:id="155" w:name="_Toc20823301"/>
      <w:r/>
      <w:bookmarkStart w:id="156" w:name="_Toc120614218"/>
      <w:r/>
      <w:bookmarkStart w:id="157" w:name="_Toc513029229"/>
      <w:r/>
      <w:bookmarkStart w:id="158" w:name="_Toc16938545"/>
      <w:r>
        <w:rPr>
          <w:rFonts w:hint="eastAsia" w:ascii="宋体" w:hAnsi="宋体"/>
          <w:color w:val="000000"/>
          <w:sz w:val="24"/>
        </w:rPr>
      </w:r>
      <w:r/>
    </w:p>
    <w:p>
      <w:pPr>
        <w:pStyle w:val="926"/>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5"/>
      <w:r/>
      <w:bookmarkEnd w:id="156"/>
      <w:r/>
      <w:bookmarkEnd w:id="157"/>
      <w:r/>
      <w:bookmarkEnd w:id="158"/>
      <w:r>
        <w:rPr>
          <w:rFonts w:hint="eastAsia" w:ascii="方正黑体_GBK" w:hAnsi="方正黑体_GBK" w:eastAsia="方正黑体_GBK" w:cs="方正黑体_GBK"/>
          <w:b w:val="0"/>
          <w:bCs w:val="0"/>
          <w:color w:val="000000"/>
          <w:sz w:val="30"/>
          <w:szCs w:val="30"/>
        </w:rPr>
      </w:r>
      <w:r/>
    </w:p>
    <w:p>
      <w:pPr>
        <w:pStyle w:val="928"/>
        <w:ind w:firstLine="422"/>
        <w:rPr>
          <w:rFonts w:hint="eastAsia" w:ascii="方正楷体_GBK" w:hAnsi="方正楷体_GBK" w:eastAsia="方正楷体_GBK" w:cs="方正楷体_GBK"/>
          <w:b/>
          <w:bCs/>
        </w:rPr>
      </w:pPr>
      <w:r/>
      <w:bookmarkStart w:id="159" w:name="_Toc20823302"/>
      <w:r/>
      <w:bookmarkStart w:id="160" w:name="_Toc513029230"/>
      <w:r/>
      <w:bookmarkStart w:id="161" w:name="_Toc16938546"/>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9"/>
      <w:r/>
      <w:bookmarkEnd w:id="160"/>
      <w:r/>
      <w:bookmarkEnd w:id="161"/>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2 </w:t>
      </w:r>
      <w:r>
        <w:rPr>
          <w:rFonts w:hint="eastAsia" w:ascii="宋体" w:hAnsi="宋体"/>
          <w:color w:val="000000"/>
          <w:sz w:val="24"/>
          <w:lang w:val="zh-CN"/>
        </w:rPr>
        <w:t xml:space="preserve">投标人在开标过程中涉及到的投标文件解密、开标结果确认等工作，应按照《操作手册》规定执行。</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0</w:t>
      </w:r>
      <w:r>
        <w:rPr>
          <w:rFonts w:hint="eastAsia" w:ascii="宋体" w:hAnsi="宋体"/>
          <w:color w:val="000000"/>
          <w:sz w:val="24"/>
          <w:lang w:val="zh-CN"/>
        </w:rPr>
        <w:t xml:space="preserve">.</w:t>
      </w:r>
      <w:r>
        <w:rPr>
          <w:rFonts w:hint="eastAsia" w:ascii="宋体" w:hAnsi="宋体"/>
          <w:color w:val="000000"/>
          <w:sz w:val="24"/>
        </w:rPr>
        <w:t xml:space="preserve">3 </w:t>
      </w:r>
      <w:r>
        <w:rPr>
          <w:rFonts w:hint="eastAsia" w:ascii="宋体" w:hAnsi="宋体"/>
          <w:color w:val="000000"/>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color w:val="000000"/>
          <w:sz w:val="24"/>
        </w:rPr>
      </w:r>
      <w:r/>
    </w:p>
    <w:p>
      <w:pPr>
        <w:pStyle w:val="928"/>
        <w:ind w:firstLine="422"/>
        <w:rPr>
          <w:rFonts w:hint="eastAsia" w:ascii="方正楷体_GBK" w:hAnsi="方正楷体_GBK" w:eastAsia="方正楷体_GBK" w:cs="方正楷体_GBK"/>
          <w:b/>
          <w:bCs/>
        </w:rPr>
      </w:pPr>
      <w:r/>
      <w:bookmarkStart w:id="162" w:name="_Toc20823303"/>
      <w:r/>
      <w:bookmarkStart w:id="163" w:name="_Toc16938547"/>
      <w:r/>
      <w:bookmarkStart w:id="164"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.1 </w:t>
      </w:r>
      <w:r>
        <w:rPr>
          <w:rFonts w:hint="eastAsia" w:ascii="宋体" w:hAnsi="宋体"/>
          <w:color w:val="000000"/>
          <w:sz w:val="24"/>
        </w:rPr>
        <w:t xml:space="preserve">评标由</w:t>
      </w:r>
      <w:r>
        <w:rPr>
          <w:rFonts w:hint="eastAsia" w:ascii="宋体" w:hAnsi="宋体"/>
          <w:color w:val="000000"/>
          <w:sz w:val="24"/>
          <w:lang w:val="zh-CN"/>
        </w:rPr>
        <w:t xml:space="preserve">依法组建的评标委员会（以下简称“评委会”）进行。</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.2 评委会由采购人代表和有关方面专家组成，人员构成符合政府采购有关规定。</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1</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评委会独立工作，负责评审所有投标文件并</w:t>
      </w:r>
      <w:r>
        <w:rPr>
          <w:rFonts w:hint="eastAsia" w:ascii="宋体" w:hAnsi="宋体"/>
          <w:color w:val="000000"/>
          <w:sz w:val="24"/>
        </w:rPr>
        <w:t xml:space="preserve">推荐</w:t>
      </w:r>
      <w:r>
        <w:rPr>
          <w:rFonts w:hint="eastAsia" w:ascii="宋体" w:hAnsi="宋体"/>
          <w:color w:val="000000"/>
          <w:sz w:val="24"/>
          <w:lang w:val="zh-CN"/>
        </w:rPr>
        <w:t xml:space="preserve">中标候选人，</w:t>
      </w:r>
      <w:r>
        <w:rPr>
          <w:rFonts w:hint="eastAsia" w:ascii="宋体" w:hAnsi="宋体"/>
          <w:color w:val="000000"/>
          <w:sz w:val="24"/>
        </w:rPr>
        <w:t xml:space="preserve">或根据采购人授权直接确定中标人</w:t>
      </w:r>
      <w:r>
        <w:rPr>
          <w:rFonts w:hint="eastAsia" w:ascii="宋体" w:hAnsi="宋体"/>
          <w:color w:val="000000"/>
          <w:sz w:val="24"/>
          <w:lang w:val="zh-CN"/>
        </w:rPr>
        <w:t xml:space="preserve">。</w:t>
      </w:r>
      <w:r>
        <w:rPr>
          <w:rFonts w:hint="eastAsia" w:ascii="宋体" w:hAnsi="宋体"/>
          <w:color w:val="000000"/>
          <w:sz w:val="24"/>
        </w:rPr>
      </w:r>
      <w:r/>
    </w:p>
    <w:p>
      <w:pPr>
        <w:pStyle w:val="928"/>
        <w:ind w:firstLine="422"/>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bookmarkEnd w:id="162"/>
      <w:r/>
      <w:bookmarkEnd w:id="163"/>
      <w:r/>
      <w:bookmarkEnd w:id="164"/>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凡是与审查、澄清、评价和比较投标的有关资料以及授标建议等，采购人、评委、交易中心均不得向投标人或与评标无关的其他人员透露。</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投标人不得以任何方式影响评标，否则其投标文件将被作为无效投标文件。</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.3 交易中心和评委会不向未中标的投标人解释未中标原因，也不公布评标过程中的相关细节。</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2</w:t>
      </w:r>
      <w:r>
        <w:rPr>
          <w:rFonts w:hint="eastAsia" w:ascii="宋体" w:hAnsi="宋体"/>
          <w:color w:val="000000"/>
          <w:sz w:val="24"/>
          <w:lang w:val="zh-CN"/>
        </w:rPr>
        <w:t xml:space="preserve">.4 采用综合评分法的项目，未中标的投标人可于中标结果公告期限届满之日起通过苏采云系统查看本单位的评审得分及排名情况。</w:t>
      </w:r>
      <w:r>
        <w:rPr>
          <w:rFonts w:hint="eastAsia" w:ascii="宋体" w:hAnsi="宋体"/>
          <w:color w:val="000000"/>
          <w:sz w:val="24"/>
        </w:rPr>
      </w:r>
      <w:r/>
    </w:p>
    <w:p>
      <w:pPr>
        <w:pStyle w:val="928"/>
        <w:ind w:firstLine="422"/>
        <w:rPr>
          <w:rFonts w:hint="eastAsia" w:ascii="方正楷体_GBK" w:hAnsi="方正楷体_GBK" w:eastAsia="方正楷体_GBK" w:cs="方正楷体_GBK"/>
          <w:b/>
          <w:bCs/>
        </w:rPr>
      </w:pPr>
      <w:r/>
      <w:bookmarkStart w:id="165" w:name="_Toc16938548"/>
      <w:r/>
      <w:bookmarkStart w:id="166" w:name="_Toc513029232"/>
      <w:r/>
      <w:bookmarkStart w:id="167" w:name="_Toc20823304"/>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5"/>
      <w:r/>
      <w:bookmarkEnd w:id="166"/>
      <w:r/>
      <w:bookmarkEnd w:id="167"/>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投标人的澄清、说明或者补正不得超出投标文件的范围或者改变投标文件的实质性内容。</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评委会并非对每个投标人都做澄清要求。</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需要供应商进行澄清、说明和补正的，评委会将通过苏采云系统向</w:t>
      </w:r>
      <w:r>
        <w:rPr>
          <w:rFonts w:hint="eastAsia" w:ascii="宋体" w:hAnsi="宋体"/>
          <w:color w:val="000000"/>
          <w:sz w:val="24"/>
        </w:rPr>
        <w:t xml:space="preserve">投标人</w:t>
      </w:r>
      <w:r>
        <w:rPr>
          <w:rFonts w:hint="eastAsia" w:ascii="宋体" w:hAnsi="宋体"/>
          <w:color w:val="000000"/>
          <w:sz w:val="24"/>
          <w:lang w:val="zh-CN"/>
        </w:rPr>
        <w:t xml:space="preserve">发出《澄清要求函》，接到《澄清要求函》的</w:t>
      </w:r>
      <w:r>
        <w:rPr>
          <w:rFonts w:hint="eastAsia" w:ascii="宋体" w:hAnsi="宋体"/>
          <w:color w:val="000000"/>
          <w:sz w:val="24"/>
        </w:rPr>
        <w:t xml:space="preserve">投标人</w:t>
      </w:r>
      <w:r>
        <w:rPr>
          <w:rFonts w:hint="eastAsia" w:ascii="宋体" w:hAnsi="宋体"/>
          <w:color w:val="000000"/>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3</w:t>
      </w:r>
      <w:r>
        <w:rPr>
          <w:rFonts w:hint="eastAsia" w:ascii="宋体" w:hAnsi="宋体"/>
          <w:color w:val="000000"/>
          <w:sz w:val="24"/>
          <w:lang w:val="zh-CN"/>
        </w:rPr>
        <w:t xml:space="preserve">.3 接到评委会澄清、说明和补正要求的，投标人如未按规定作出澄清、说明和补正，其风险由投标人自行承担。</w:t>
      </w:r>
      <w:r>
        <w:rPr>
          <w:rFonts w:hint="eastAsia" w:ascii="宋体" w:hAnsi="宋体"/>
          <w:color w:val="000000"/>
          <w:sz w:val="24"/>
        </w:rPr>
      </w:r>
      <w:r/>
    </w:p>
    <w:p>
      <w:pPr>
        <w:pStyle w:val="928"/>
        <w:ind w:firstLine="422"/>
        <w:rPr>
          <w:rFonts w:hint="eastAsia" w:ascii="方正楷体_GBK" w:hAnsi="方正楷体_GBK" w:eastAsia="方正楷体_GBK" w:cs="方正楷体_GBK"/>
          <w:b/>
          <w:bCs/>
        </w:rPr>
      </w:pPr>
      <w:r/>
      <w:bookmarkStart w:id="168" w:name="_Toc16938549"/>
      <w:r/>
      <w:bookmarkStart w:id="169" w:name="_Toc20823305"/>
      <w:r/>
      <w:bookmarkStart w:id="170"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8"/>
      <w:r/>
      <w:bookmarkEnd w:id="169"/>
      <w:r/>
      <w:bookmarkEnd w:id="170"/>
      <w:r>
        <w:rPr>
          <w:rFonts w:hint="eastAsia" w:ascii="方正楷体_GBK" w:hAnsi="方正楷体_GBK" w:eastAsia="方正楷体_GBK" w:cs="方正楷体_GBK"/>
          <w:b/>
          <w:bCs/>
          <w:lang w:eastAsia="zh-CN"/>
        </w:rPr>
        <w:t xml:space="preserve">审查</w:t>
      </w:r>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rPr>
          <w:rFonts w:hint="eastAsia" w:ascii="宋体" w:hAnsi="宋体"/>
          <w:color w:val="000000"/>
          <w:sz w:val="24"/>
          <w:lang w:val="zh-CN"/>
        </w:rPr>
        <w:t xml:space="preserve">24.1 投标文件审查分为资格审查和符合性审查。</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24.1.1 资格审查。依据法律法规和招标文件规定，由采购人对投标文件中的资格证明文件进行审查，并向评委会反馈审查结论。</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采购人进行资格审查时</w:t>
      </w:r>
      <w:r>
        <w:rPr>
          <w:rFonts w:hint="eastAsia" w:ascii="宋体" w:hAnsi="宋体"/>
          <w:color w:val="000000"/>
          <w:sz w:val="24"/>
        </w:rPr>
        <w:t xml:space="preserve">，</w:t>
      </w:r>
      <w:r>
        <w:rPr>
          <w:rFonts w:hint="eastAsia" w:ascii="宋体" w:hAnsi="宋体"/>
          <w:color w:val="000000"/>
          <w:sz w:val="24"/>
          <w:lang w:val="zh-CN"/>
        </w:rPr>
        <w:t xml:space="preserve">将在</w:t>
      </w:r>
      <w:r>
        <w:rPr>
          <w:rFonts w:hint="eastAsia" w:ascii="宋体" w:hAnsi="宋体"/>
          <w:color w:val="000000"/>
          <w:sz w:val="24"/>
        </w:rPr>
        <w:t xml:space="preserve">“</w:t>
      </w:r>
      <w:r>
        <w:rPr>
          <w:rFonts w:hint="eastAsia" w:ascii="宋体" w:hAnsi="宋体"/>
          <w:color w:val="000000"/>
          <w:sz w:val="24"/>
          <w:lang w:val="zh-CN"/>
        </w:rPr>
        <w:t xml:space="preserve">信用中国</w:t>
      </w:r>
      <w:r>
        <w:rPr>
          <w:rFonts w:hint="eastAsia" w:ascii="宋体" w:hAnsi="宋体"/>
          <w:color w:val="000000"/>
          <w:sz w:val="24"/>
        </w:rPr>
        <w:t xml:space="preserve">”</w:t>
      </w:r>
      <w:r>
        <w:rPr>
          <w:rFonts w:hint="eastAsia" w:ascii="宋体" w:hAnsi="宋体"/>
          <w:color w:val="000000"/>
          <w:sz w:val="24"/>
          <w:lang w:val="zh-CN"/>
        </w:rPr>
        <w:t xml:space="preserve">网站</w:t>
      </w:r>
      <w:r>
        <w:rPr>
          <w:rFonts w:hint="eastAsia" w:ascii="宋体" w:hAnsi="宋体"/>
          <w:color w:val="000000"/>
          <w:sz w:val="24"/>
        </w:rPr>
        <w:t xml:space="preserve">（www.creditchina.gov.cn）</w:t>
      </w:r>
      <w:r>
        <w:rPr>
          <w:rFonts w:hint="eastAsia" w:ascii="宋体" w:hAnsi="宋体"/>
          <w:color w:val="000000"/>
          <w:sz w:val="24"/>
          <w:lang w:val="zh-CN"/>
        </w:rPr>
        <w:t xml:space="preserve">查询投标人的信用记录</w:t>
      </w:r>
      <w:r>
        <w:rPr>
          <w:rFonts w:hint="eastAsia" w:ascii="宋体" w:hAnsi="宋体"/>
          <w:color w:val="000000"/>
          <w:sz w:val="24"/>
        </w:rPr>
        <w:t xml:space="preserve">，</w:t>
      </w:r>
      <w:r>
        <w:rPr>
          <w:rFonts w:hint="eastAsia" w:ascii="宋体" w:hAnsi="宋体"/>
          <w:color w:val="000000"/>
          <w:sz w:val="24"/>
          <w:lang w:val="zh-CN"/>
        </w:rPr>
        <w:t xml:space="preserve">以确定投标人是否具备投标资格</w:t>
      </w:r>
      <w:r>
        <w:rPr>
          <w:rFonts w:hint="eastAsia" w:ascii="宋体" w:hAnsi="宋体"/>
          <w:color w:val="000000"/>
          <w:sz w:val="24"/>
        </w:rPr>
        <w:t xml:space="preserve">，</w:t>
      </w:r>
      <w:r>
        <w:rPr>
          <w:rFonts w:hint="eastAsia" w:ascii="宋体" w:hAnsi="宋体"/>
          <w:color w:val="000000"/>
          <w:sz w:val="24"/>
          <w:lang w:val="zh-CN"/>
        </w:rPr>
        <w:t xml:space="preserve">查询结果留存并归档。</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接受联合体的项目，联合体成员存在不良信用记录的，视同联合体存在不良信用记录。</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24.1.3 未通过资格审查或符合性审查的投标人，交易中心将通过苏采云系统告知其具体原因，评标结束后不再接受有关询问。</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.3</w:t>
      </w:r>
      <w:r>
        <w:rPr>
          <w:rFonts w:hint="eastAsia" w:ascii="宋体" w:hAnsi="宋体"/>
          <w:color w:val="000000"/>
          <w:sz w:val="24"/>
        </w:rPr>
        <w:t xml:space="preserve"> </w:t>
      </w:r>
      <w:r>
        <w:rPr>
          <w:rFonts w:hint="eastAsia" w:ascii="宋体" w:hAnsi="宋体"/>
          <w:color w:val="000000"/>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color w:val="000000"/>
          <w:sz w:val="24"/>
          <w:lang w:val="zh-CN"/>
        </w:rPr>
        <w:t xml:space="preserve">评委会将对确定为实质性响应的投标进行进一步审核，确定其是否有计算上或累加上的算术错误。修正错误的原则如下：</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（1）投标文件中开标一览表内容与投标文件中相应内容不一致的，以开标一览表为准；</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（2）大写金额和小写金额不一致的，以大写金额为准；</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（3）单价金额小数点或者百分比有明显错位的，以开标一览表的总价为准，并修改单价；</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（4）总价金额与按单价汇总金额不一致的，以单价金额计算结果为准。</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同时出现两种以上错误的，按照前款规定的顺序修正。</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4</w:t>
      </w:r>
      <w:r>
        <w:rPr>
          <w:rFonts w:hint="eastAsia" w:ascii="宋体" w:hAnsi="宋体"/>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color w:val="000000"/>
          <w:sz w:val="24"/>
        </w:rPr>
      </w:r>
      <w:r/>
    </w:p>
    <w:p>
      <w:pPr>
        <w:pStyle w:val="723"/>
        <w:ind w:firstLine="420"/>
        <w:rPr>
          <w:rFonts w:hint="eastAsia" w:ascii="宋体" w:hAnsi="宋体"/>
          <w:color w:val="000000"/>
          <w:sz w:val="24"/>
        </w:rPr>
      </w:pPr>
      <w:r/>
      <w:bookmarkStart w:id="171" w:name="_Toc513029234"/>
      <w:r/>
      <w:bookmarkStart w:id="172" w:name="_Toc20823306"/>
      <w:r/>
      <w:bookmarkStart w:id="173" w:name="_Toc16938550"/>
      <w:r>
        <w:rPr>
          <w:rFonts w:hint="eastAsia" w:ascii="宋体" w:hAnsi="宋体"/>
          <w:color w:val="000000"/>
          <w:sz w:val="24"/>
          <w:lang w:val="zh-CN"/>
        </w:rPr>
        <w:t xml:space="preserve">24.6 投标人在开、评标全过程中应保持通讯畅通，及时登录苏采云系统查阅、答复相关信息，并安排专人与交易中心及评委会联系。</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24.7 异常低价投标审查</w:t>
      </w:r>
      <w:r>
        <w:rPr>
          <w:rFonts w:hint="eastAsia" w:ascii="宋体" w:hAnsi="宋体"/>
          <w:color w:val="000000"/>
          <w:sz w:val="24"/>
        </w:rPr>
      </w:r>
      <w:r/>
    </w:p>
    <w:p>
      <w:pPr>
        <w:pStyle w:val="723"/>
        <w:ind w:firstLine="420"/>
        <w:rPr>
          <w:rFonts w:hint="eastAsia" w:ascii="宋体" w:hAnsi="宋体"/>
          <w:color w:val="000000"/>
          <w:sz w:val="24"/>
          <w:szCs w:val="22"/>
        </w:rPr>
      </w:pPr>
      <w:r>
        <w:rPr>
          <w:rFonts w:hint="eastAsia" w:ascii="宋体" w:hAnsi="宋体"/>
          <w:color w:val="000000"/>
          <w:sz w:val="24"/>
          <w:szCs w:val="22"/>
          <w:lang w:val="zh-CN"/>
        </w:rPr>
        <w:t xml:space="preserve">2</w:t>
      </w:r>
      <w:r>
        <w:rPr>
          <w:rFonts w:hint="eastAsia" w:ascii="宋体" w:hAnsi="宋体"/>
          <w:color w:val="000000"/>
          <w:sz w:val="24"/>
          <w:szCs w:val="22"/>
        </w:rPr>
        <w:t xml:space="preserve">4</w:t>
      </w:r>
      <w:r>
        <w:rPr>
          <w:rFonts w:hint="eastAsia" w:ascii="宋体" w:hAnsi="宋体"/>
          <w:color w:val="000000"/>
          <w:sz w:val="24"/>
          <w:szCs w:val="22"/>
          <w:lang w:val="zh-CN"/>
        </w:rPr>
        <w:t xml:space="preserve">.</w:t>
      </w:r>
      <w:r>
        <w:rPr>
          <w:rFonts w:hint="eastAsia" w:ascii="宋体" w:hAnsi="宋体"/>
          <w:color w:val="000000"/>
          <w:sz w:val="24"/>
          <w:szCs w:val="22"/>
        </w:rPr>
        <w:t xml:space="preserve">7</w:t>
      </w:r>
      <w:r>
        <w:rPr>
          <w:rFonts w:hint="eastAsia" w:ascii="宋体" w:hAnsi="宋体"/>
          <w:color w:val="000000"/>
          <w:sz w:val="24"/>
          <w:szCs w:val="22"/>
          <w:lang w:val="zh-CN"/>
        </w:rPr>
        <w:t xml:space="preserve">.</w:t>
      </w:r>
      <w:r>
        <w:rPr>
          <w:rFonts w:hint="eastAsia" w:ascii="宋体" w:hAnsi="宋体"/>
          <w:color w:val="000000"/>
          <w:sz w:val="24"/>
          <w:szCs w:val="22"/>
        </w:rPr>
        <w:t xml:space="preserve">1</w:t>
      </w:r>
      <w:r>
        <w:rPr>
          <w:rFonts w:hint="eastAsia" w:ascii="宋体" w:hAnsi="宋体"/>
          <w:color w:val="000000"/>
          <w:sz w:val="24"/>
          <w:szCs w:val="22"/>
          <w:lang w:val="zh-CN"/>
        </w:rPr>
        <w:t xml:space="preserve">评标过程中出现下列情形之一的，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应当启动异常低价投标审查程序：</w:t>
      </w:r>
      <w:r>
        <w:rPr>
          <w:rFonts w:hint="eastAsia" w:ascii="宋体" w:hAnsi="宋体"/>
          <w:color w:val="000000"/>
          <w:sz w:val="24"/>
          <w:szCs w:val="22"/>
        </w:rPr>
      </w:r>
      <w:r/>
    </w:p>
    <w:p>
      <w:pPr>
        <w:pStyle w:val="723"/>
        <w:ind w:firstLine="420"/>
        <w:rPr>
          <w:rFonts w:hint="eastAsia" w:ascii="宋体" w:hAnsi="宋体"/>
          <w:color w:val="000000"/>
          <w:sz w:val="24"/>
          <w:szCs w:val="22"/>
        </w:rPr>
      </w:pPr>
      <w:r>
        <w:rPr>
          <w:rFonts w:hint="eastAsia" w:ascii="宋体" w:hAnsi="宋体"/>
          <w:color w:val="000000"/>
          <w:sz w:val="24"/>
          <w:szCs w:val="22"/>
          <w:lang w:val="zh-CN"/>
        </w:rPr>
        <w:t xml:space="preserve">（1）投标报价低于全部通过符合性审查供应商投标报价平均值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的，即投标报价&lt;全部通过符合性审查供应商投标报价平均值×</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rPr>
      </w:r>
      <w:r/>
    </w:p>
    <w:p>
      <w:pPr>
        <w:pStyle w:val="723"/>
        <w:ind w:firstLine="420"/>
        <w:rPr>
          <w:rFonts w:hint="eastAsia" w:ascii="宋体" w:hAnsi="宋体"/>
          <w:color w:val="000000"/>
          <w:sz w:val="24"/>
          <w:szCs w:val="22"/>
        </w:rPr>
      </w:pPr>
      <w:r>
        <w:rPr>
          <w:rFonts w:hint="eastAsia" w:ascii="宋体" w:hAnsi="宋体"/>
          <w:color w:val="000000"/>
          <w:sz w:val="24"/>
          <w:szCs w:val="22"/>
          <w:lang w:val="zh-CN"/>
        </w:rPr>
        <w:t xml:space="preserve">（2）投标报价低于通过符合性审查的次低报价供应商投标报价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的，即投标报价&lt;通过符合性审查的次低报价供应商投标报价×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rPr>
      </w:r>
      <w:r/>
    </w:p>
    <w:p>
      <w:pPr>
        <w:pStyle w:val="723"/>
        <w:ind w:firstLine="420"/>
        <w:rPr>
          <w:rFonts w:hint="eastAsia" w:ascii="宋体" w:hAnsi="宋体"/>
          <w:color w:val="000000"/>
          <w:sz w:val="24"/>
          <w:szCs w:val="22"/>
        </w:rPr>
      </w:pPr>
      <w:r>
        <w:rPr>
          <w:rFonts w:hint="eastAsia" w:ascii="宋体" w:hAnsi="宋体"/>
          <w:color w:val="000000"/>
          <w:sz w:val="24"/>
          <w:szCs w:val="22"/>
          <w:lang w:val="zh-CN"/>
        </w:rPr>
        <w:t xml:space="preserve">（3）投标报价低于采购项目最高限价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的，即投标报价&lt;采购项目最高限价×</w:t>
      </w:r>
      <w:r>
        <w:rPr>
          <w:rFonts w:hint="eastAsia" w:ascii="宋体" w:hAnsi="宋体"/>
          <w:color w:val="000000"/>
          <w:sz w:val="24"/>
          <w:szCs w:val="22"/>
          <w:u w:val="single"/>
        </w:rPr>
        <w:t xml:space="preserve">65</w:t>
      </w:r>
      <w:r>
        <w:rPr>
          <w:rFonts w:hint="eastAsia" w:ascii="宋体" w:hAnsi="宋体"/>
          <w:color w:val="000000"/>
          <w:sz w:val="24"/>
          <w:szCs w:val="22"/>
          <w:u w:val="single"/>
          <w:lang w:val="zh-CN"/>
        </w:rPr>
        <w:t xml:space="preserve">%</w:t>
      </w:r>
      <w:r>
        <w:rPr>
          <w:rFonts w:hint="eastAsia" w:ascii="宋体" w:hAnsi="宋体"/>
          <w:color w:val="000000"/>
          <w:sz w:val="24"/>
          <w:szCs w:val="22"/>
          <w:lang w:val="zh-CN"/>
        </w:rPr>
        <w:t xml:space="preserve">；</w:t>
      </w:r>
      <w:r>
        <w:rPr>
          <w:rFonts w:hint="eastAsia" w:ascii="宋体" w:hAnsi="宋体"/>
          <w:color w:val="000000"/>
          <w:sz w:val="24"/>
          <w:szCs w:val="22"/>
        </w:rPr>
      </w:r>
      <w:r/>
    </w:p>
    <w:p>
      <w:pPr>
        <w:pStyle w:val="723"/>
        <w:ind w:firstLine="420"/>
        <w:rPr>
          <w:rFonts w:hint="eastAsia" w:ascii="宋体" w:hAnsi="宋体"/>
          <w:color w:val="000000"/>
          <w:sz w:val="24"/>
          <w:szCs w:val="22"/>
        </w:rPr>
      </w:pPr>
      <w:r>
        <w:rPr>
          <w:rFonts w:hint="eastAsia" w:ascii="宋体" w:hAnsi="宋体"/>
          <w:color w:val="000000"/>
          <w:sz w:val="24"/>
          <w:szCs w:val="22"/>
          <w:lang w:val="zh-CN"/>
        </w:rPr>
        <w:t xml:space="preserve">（4）</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基于专业判断，认为供应商报价过低，有可能影响产品质量或者不能诚信履约的其他情形。</w:t>
      </w:r>
      <w:r>
        <w:rPr>
          <w:rFonts w:hint="eastAsia" w:ascii="宋体" w:hAnsi="宋体"/>
          <w:color w:val="000000"/>
          <w:sz w:val="24"/>
          <w:szCs w:val="22"/>
        </w:rPr>
      </w:r>
      <w:r/>
    </w:p>
    <w:p>
      <w:pPr>
        <w:pStyle w:val="723"/>
        <w:ind w:firstLine="420"/>
        <w:rPr>
          <w:rFonts w:hint="eastAsia" w:ascii="宋体" w:hAnsi="宋体"/>
          <w:color w:val="000000"/>
          <w:sz w:val="24"/>
          <w:szCs w:val="22"/>
        </w:rPr>
      </w:pPr>
      <w:r>
        <w:rPr>
          <w:rFonts w:hint="eastAsia" w:ascii="宋体" w:hAnsi="宋体"/>
          <w:color w:val="000000"/>
          <w:sz w:val="24"/>
          <w:szCs w:val="22"/>
          <w:lang w:val="zh-CN"/>
        </w:rPr>
        <w:t xml:space="preserve">2</w:t>
      </w:r>
      <w:r>
        <w:rPr>
          <w:rFonts w:hint="eastAsia" w:ascii="宋体" w:hAnsi="宋体"/>
          <w:color w:val="000000"/>
          <w:sz w:val="24"/>
          <w:szCs w:val="22"/>
        </w:rPr>
        <w:t xml:space="preserve">4</w:t>
      </w:r>
      <w:r>
        <w:rPr>
          <w:rFonts w:hint="eastAsia" w:ascii="宋体" w:hAnsi="宋体"/>
          <w:color w:val="000000"/>
          <w:sz w:val="24"/>
          <w:szCs w:val="22"/>
          <w:lang w:val="zh-CN"/>
        </w:rPr>
        <w:t xml:space="preserve">.</w:t>
      </w:r>
      <w:r>
        <w:rPr>
          <w:rFonts w:hint="eastAsia" w:ascii="宋体" w:hAnsi="宋体"/>
          <w:color w:val="000000"/>
          <w:sz w:val="24"/>
          <w:szCs w:val="22"/>
        </w:rPr>
        <w:t xml:space="preserve">7</w:t>
      </w:r>
      <w:r>
        <w:rPr>
          <w:rFonts w:hint="eastAsia" w:ascii="宋体" w:hAnsi="宋体"/>
          <w:color w:val="000000"/>
          <w:sz w:val="24"/>
          <w:szCs w:val="22"/>
          <w:lang w:val="zh-CN"/>
        </w:rPr>
        <w:t xml:space="preserve">.</w:t>
      </w:r>
      <w:r>
        <w:rPr>
          <w:rFonts w:hint="eastAsia" w:ascii="宋体" w:hAnsi="宋体"/>
          <w:color w:val="000000"/>
          <w:sz w:val="24"/>
          <w:szCs w:val="22"/>
        </w:rPr>
        <w:t xml:space="preserve">2</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color w:val="000000"/>
          <w:sz w:val="24"/>
          <w:szCs w:val="22"/>
        </w:rPr>
      </w:r>
      <w:r/>
    </w:p>
    <w:p>
      <w:pPr>
        <w:pStyle w:val="723"/>
        <w:rPr>
          <w:rFonts w:hint="eastAsia"/>
          <w:color w:val="000000"/>
        </w:rPr>
      </w:pPr>
      <w:r>
        <w:rPr>
          <w:rFonts w:hint="eastAsia" w:ascii="宋体" w:hAnsi="宋体"/>
          <w:color w:val="000000"/>
          <w:sz w:val="24"/>
          <w:lang w:val="zh-CN"/>
        </w:rPr>
        <w:t xml:space="preserve">评委会</w:t>
      </w:r>
      <w:r>
        <w:rPr>
          <w:rFonts w:hint="eastAsia" w:ascii="宋体" w:hAnsi="宋体"/>
          <w:color w:val="000000"/>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color w:val="000000"/>
          <w:sz w:val="24"/>
          <w:lang w:val="zh-CN"/>
        </w:rPr>
        <w:t xml:space="preserve">评委会</w:t>
      </w:r>
      <w:r>
        <w:rPr>
          <w:rFonts w:hint="eastAsia" w:ascii="宋体" w:hAnsi="宋体"/>
          <w:color w:val="000000"/>
          <w:sz w:val="24"/>
          <w:szCs w:val="22"/>
          <w:lang w:val="zh-CN"/>
        </w:rPr>
        <w:t xml:space="preserve">应当将其作为无效投标处理。</w:t>
      </w:r>
      <w:r>
        <w:rPr>
          <w:rFonts w:hint="eastAsia"/>
          <w:color w:val="000000"/>
        </w:rPr>
      </w:r>
      <w:r/>
    </w:p>
    <w:p>
      <w:pPr>
        <w:pStyle w:val="928"/>
        <w:ind w:firstLine="422"/>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71"/>
      <w:r/>
      <w:bookmarkEnd w:id="172"/>
      <w:r/>
      <w:bookmarkEnd w:id="173"/>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bookmarkStart w:id="174" w:name="_Toc16938551"/>
      <w:r/>
      <w:bookmarkStart w:id="175" w:name="_Toc20823307"/>
      <w:r/>
      <w:bookmarkStart w:id="176" w:name="_Toc513029235"/>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无效投标情形</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 </w:t>
      </w:r>
      <w:r>
        <w:rPr>
          <w:rFonts w:hint="eastAsia" w:ascii="宋体" w:hAnsi="宋体"/>
          <w:color w:val="000000"/>
          <w:sz w:val="24"/>
          <w:lang w:val="zh-CN"/>
        </w:rPr>
        <w:t xml:space="preserve">投标人在苏采云系统规定的时间内未成功解密电子投标文件。</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.1.2</w:t>
      </w:r>
      <w:r>
        <w:rPr>
          <w:rFonts w:hint="eastAsia" w:ascii="宋体" w:hAnsi="宋体"/>
          <w:color w:val="000000"/>
          <w:sz w:val="24"/>
        </w:rPr>
        <w:t xml:space="preserve"> </w:t>
      </w:r>
      <w:r>
        <w:rPr>
          <w:rFonts w:hint="eastAsia" w:ascii="宋体" w:hAnsi="宋体"/>
          <w:color w:val="000000"/>
          <w:sz w:val="24"/>
          <w:lang w:val="zh-CN"/>
        </w:rPr>
        <w:t xml:space="preserve">投标人未按照招标文件要求上传电子投标文件。</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.1.3</w:t>
      </w:r>
      <w:r>
        <w:rPr>
          <w:rFonts w:hint="eastAsia" w:ascii="宋体" w:hAnsi="宋体"/>
          <w:color w:val="000000"/>
          <w:sz w:val="24"/>
        </w:rPr>
        <w:t xml:space="preserve"> </w:t>
      </w:r>
      <w:r>
        <w:rPr>
          <w:rFonts w:hint="eastAsia" w:ascii="宋体" w:hAnsi="宋体"/>
          <w:color w:val="000000"/>
          <w:sz w:val="24"/>
          <w:lang w:val="zh-CN"/>
        </w:rPr>
        <w:t xml:space="preserve">同一投标人提交两个（含两个）以上不同的投标报价。</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.1.4</w:t>
      </w:r>
      <w:r>
        <w:rPr>
          <w:rFonts w:hint="eastAsia" w:ascii="宋体" w:hAnsi="宋体"/>
          <w:color w:val="000000"/>
          <w:sz w:val="24"/>
        </w:rPr>
        <w:t xml:space="preserve"> </w:t>
      </w:r>
      <w:r>
        <w:rPr>
          <w:rFonts w:hint="eastAsia" w:ascii="宋体" w:hAnsi="宋体"/>
          <w:color w:val="000000"/>
          <w:sz w:val="24"/>
          <w:lang w:val="zh-CN"/>
        </w:rPr>
        <w:t xml:space="preserve">投标人不具备招标文件中规定资格要求。</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.1.5</w:t>
      </w:r>
      <w:r>
        <w:rPr>
          <w:rFonts w:hint="eastAsia" w:ascii="宋体" w:hAnsi="宋体"/>
          <w:color w:val="000000"/>
          <w:sz w:val="24"/>
        </w:rPr>
        <w:t xml:space="preserve"> </w:t>
      </w:r>
      <w:r>
        <w:rPr>
          <w:rFonts w:hint="eastAsia" w:ascii="宋体" w:hAnsi="宋体"/>
          <w:color w:val="000000"/>
          <w:sz w:val="24"/>
          <w:lang w:val="zh-CN"/>
        </w:rPr>
        <w:t xml:space="preserve">投标人的报价超过了采购预算或最高限价</w:t>
      </w:r>
      <w:r>
        <w:rPr>
          <w:rFonts w:hint="eastAsia" w:ascii="宋体" w:hAnsi="宋体"/>
          <w:color w:val="000000"/>
          <w:sz w:val="24"/>
        </w:rPr>
        <w:t xml:space="preserve">或单价上限</w:t>
      </w:r>
      <w:r>
        <w:rPr>
          <w:rFonts w:hint="eastAsia" w:ascii="宋体" w:hAnsi="宋体"/>
          <w:color w:val="000000"/>
          <w:sz w:val="24"/>
          <w:lang w:val="zh-CN"/>
        </w:rPr>
        <w:t xml:space="preserve">。</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.1.6</w:t>
      </w:r>
      <w:r>
        <w:rPr>
          <w:rFonts w:hint="eastAsia" w:ascii="宋体" w:hAnsi="宋体"/>
          <w:color w:val="000000"/>
          <w:sz w:val="24"/>
        </w:rPr>
        <w:t xml:space="preserve"> </w:t>
      </w:r>
      <w:r>
        <w:rPr>
          <w:rFonts w:hint="eastAsia" w:ascii="宋体" w:hAnsi="宋体"/>
          <w:color w:val="000000"/>
          <w:sz w:val="24"/>
          <w:lang w:val="zh-CN"/>
        </w:rPr>
        <w:t xml:space="preserve">未通过符合性审查。</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.1.7</w:t>
      </w:r>
      <w:r>
        <w:rPr>
          <w:rFonts w:hint="eastAsia" w:ascii="宋体" w:hAnsi="宋体"/>
          <w:color w:val="000000"/>
          <w:sz w:val="24"/>
        </w:rPr>
        <w:t xml:space="preserve"> </w:t>
      </w:r>
      <w:r>
        <w:rPr>
          <w:rFonts w:hint="eastAsia" w:ascii="宋体" w:hAnsi="宋体"/>
          <w:color w:val="000000"/>
          <w:sz w:val="24"/>
          <w:lang w:val="zh-CN"/>
        </w:rPr>
        <w:t xml:space="preserve">不符合招标文件中实质性要求和条件的</w:t>
      </w:r>
      <w:r>
        <w:rPr>
          <w:rFonts w:hint="eastAsia" w:ascii="宋体" w:hAnsi="宋体"/>
          <w:iCs/>
          <w:color w:val="000000"/>
          <w:sz w:val="24"/>
          <w:szCs w:val="22"/>
          <w:lang w:val="zh-CN"/>
        </w:rPr>
        <w:t xml:space="preserve">（</w:t>
      </w:r>
      <w:r>
        <w:rPr>
          <w:rFonts w:hint="eastAsia" w:ascii="宋体" w:hAnsi="宋体"/>
          <w:b/>
          <w:bCs/>
          <w:iCs/>
          <w:color w:val="000000"/>
          <w:sz w:val="24"/>
          <w:szCs w:val="22"/>
          <w:lang w:val="zh-CN"/>
        </w:rPr>
        <w:t xml:space="preserve">本文件中斜体且有下划线部分，或者打“</w:t>
      </w:r>
      <w:r>
        <w:rPr>
          <w:rFonts w:hint="eastAsia" w:ascii="宋体" w:hAnsi="宋体"/>
          <w:b/>
          <w:bCs/>
          <w:iCs/>
          <w:color w:val="000000"/>
          <w:sz w:val="24"/>
          <w:szCs w:val="22"/>
        </w:rPr>
        <w:t xml:space="preserve">★</w:t>
      </w:r>
      <w:r>
        <w:rPr>
          <w:rFonts w:hint="eastAsia" w:ascii="宋体" w:hAnsi="宋体"/>
          <w:b/>
          <w:bCs/>
          <w:iCs/>
          <w:color w:val="000000"/>
          <w:sz w:val="24"/>
          <w:szCs w:val="22"/>
          <w:lang w:val="zh-CN"/>
        </w:rPr>
        <w:t xml:space="preserve">”内容为实质性要求和条件</w:t>
      </w:r>
      <w:r>
        <w:rPr>
          <w:rFonts w:hint="eastAsia" w:ascii="宋体" w:hAnsi="宋体"/>
          <w:iCs/>
          <w:color w:val="000000"/>
          <w:sz w:val="24"/>
          <w:szCs w:val="22"/>
          <w:lang w:val="zh-CN"/>
        </w:rPr>
        <w:t xml:space="preserve">）。</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25.1.8 </w:t>
      </w:r>
      <w:r>
        <w:rPr>
          <w:rFonts w:hint="eastAsia" w:ascii="宋体" w:hAnsi="宋体"/>
          <w:color w:val="000000"/>
          <w:sz w:val="24"/>
          <w:lang w:val="zh-CN"/>
        </w:rPr>
        <w:t xml:space="preserve">投标人被</w:t>
      </w:r>
      <w:r>
        <w:rPr>
          <w:rFonts w:hint="eastAsia" w:ascii="宋体" w:hAnsi="宋体"/>
          <w:color w:val="000000"/>
          <w:sz w:val="24"/>
        </w:rPr>
        <w:t xml:space="preserve">“</w:t>
      </w:r>
      <w:r>
        <w:rPr>
          <w:rFonts w:hint="eastAsia" w:ascii="宋体" w:hAnsi="宋体"/>
          <w:color w:val="000000"/>
          <w:sz w:val="24"/>
          <w:lang w:val="zh-CN"/>
        </w:rPr>
        <w:t xml:space="preserve">信用中国</w:t>
      </w:r>
      <w:r>
        <w:rPr>
          <w:rFonts w:hint="eastAsia" w:ascii="宋体" w:hAnsi="宋体"/>
          <w:color w:val="000000"/>
          <w:sz w:val="24"/>
        </w:rPr>
        <w:t xml:space="preserve">”</w:t>
      </w:r>
      <w:r>
        <w:rPr>
          <w:rFonts w:hint="eastAsia" w:ascii="宋体" w:hAnsi="宋体"/>
          <w:color w:val="000000"/>
          <w:sz w:val="24"/>
          <w:lang w:val="zh-CN"/>
        </w:rPr>
        <w:t xml:space="preserve">网站</w:t>
      </w:r>
      <w:r>
        <w:rPr>
          <w:rFonts w:hint="eastAsia" w:ascii="宋体" w:hAnsi="宋体"/>
          <w:color w:val="000000"/>
          <w:sz w:val="24"/>
        </w:rPr>
        <w:t xml:space="preserve">（www.creditchina.gov.cn）</w:t>
      </w:r>
      <w:r>
        <w:rPr>
          <w:rFonts w:hint="eastAsia" w:ascii="宋体" w:hAnsi="宋体"/>
          <w:color w:val="000000"/>
          <w:sz w:val="24"/>
          <w:lang w:val="zh-CN"/>
        </w:rPr>
        <w:t xml:space="preserve">列入失信被执行人或重大税收违法案件当事人名单或政府采购严重失信行为记录名单</w:t>
      </w:r>
      <w:r>
        <w:rPr>
          <w:rFonts w:hint="eastAsia" w:ascii="宋体" w:hAnsi="宋体"/>
          <w:color w:val="000000"/>
          <w:sz w:val="24"/>
        </w:rPr>
        <w:t xml:space="preserve">，</w:t>
      </w:r>
      <w:r>
        <w:rPr>
          <w:rFonts w:hint="eastAsia" w:ascii="宋体" w:hAnsi="宋体"/>
          <w:color w:val="000000"/>
          <w:sz w:val="24"/>
          <w:lang w:val="zh-CN"/>
        </w:rPr>
        <w:t xml:space="preserve">或查询</w:t>
      </w:r>
      <w:r>
        <w:rPr>
          <w:rFonts w:hint="eastAsia" w:ascii="宋体" w:hAnsi="宋体"/>
          <w:color w:val="000000"/>
          <w:sz w:val="24"/>
        </w:rPr>
        <w:t xml:space="preserve">“</w:t>
      </w:r>
      <w:r>
        <w:rPr>
          <w:rFonts w:hint="eastAsia" w:ascii="宋体" w:hAnsi="宋体"/>
          <w:color w:val="000000"/>
          <w:sz w:val="24"/>
          <w:lang w:val="zh-CN"/>
        </w:rPr>
        <w:t xml:space="preserve">信用中国</w:t>
      </w:r>
      <w:r>
        <w:rPr>
          <w:rFonts w:hint="eastAsia" w:ascii="宋体" w:hAnsi="宋体"/>
          <w:color w:val="000000"/>
          <w:sz w:val="24"/>
        </w:rPr>
        <w:t xml:space="preserve">”</w:t>
      </w:r>
      <w:r>
        <w:rPr>
          <w:rFonts w:hint="eastAsia" w:ascii="宋体" w:hAnsi="宋体"/>
          <w:color w:val="000000"/>
          <w:sz w:val="24"/>
          <w:lang w:val="zh-CN"/>
        </w:rPr>
        <w:t xml:space="preserve">网站后发现投标人存在其他不符合《中华人民共和国政府采购法》第二十二条规定条件的信用记录。</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.1.9</w:t>
      </w:r>
      <w:r>
        <w:rPr>
          <w:rFonts w:hint="eastAsia" w:ascii="宋体" w:hAnsi="宋体"/>
          <w:color w:val="000000"/>
          <w:sz w:val="24"/>
        </w:rPr>
        <w:t xml:space="preserve"> </w:t>
      </w:r>
      <w:r>
        <w:rPr>
          <w:rFonts w:hint="eastAsia" w:ascii="宋体" w:hAnsi="宋体"/>
          <w:color w:val="000000"/>
          <w:sz w:val="24"/>
          <w:lang w:val="zh-CN"/>
        </w:rPr>
        <w:t xml:space="preserve">投标文件含有采购人不能接受的附加条件。</w:t>
      </w:r>
      <w:r>
        <w:rPr>
          <w:rFonts w:hint="eastAsia" w:ascii="宋体" w:hAnsi="宋体"/>
          <w:color w:val="000000"/>
          <w:sz w:val="24"/>
        </w:rPr>
      </w:r>
      <w:r/>
    </w:p>
    <w:p>
      <w:pPr>
        <w:pStyle w:val="723"/>
        <w:ind w:firstLine="420"/>
        <w:rPr>
          <w:rFonts w:hint="eastAsia" w:ascii="宋体" w:hAnsi="宋体"/>
          <w:b/>
          <w:bCs/>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.1.10</w:t>
      </w:r>
      <w:r>
        <w:rPr>
          <w:rFonts w:hint="eastAsia" w:ascii="宋体" w:hAnsi="宋体"/>
          <w:color w:val="000000"/>
          <w:sz w:val="24"/>
        </w:rPr>
        <w:t xml:space="preserve"> </w:t>
      </w:r>
      <w:r>
        <w:rPr>
          <w:rFonts w:hint="eastAsia" w:ascii="宋体" w:hAnsi="宋体"/>
          <w:color w:val="000000"/>
          <w:sz w:val="24"/>
          <w:lang w:val="zh-CN"/>
        </w:rPr>
        <w:t xml:space="preserve">评委会</w:t>
      </w:r>
      <w:r>
        <w:rPr>
          <w:rFonts w:hint="eastAsia" w:ascii="宋体" w:hAnsi="宋体"/>
          <w:color w:val="000000"/>
          <w:sz w:val="24"/>
        </w:rPr>
        <w:t xml:space="preserve">按照本招标文件规定对投标人进行异常低价投标审查后，认为投标人不能证明其报价合理性的。</w:t>
      </w:r>
      <w:r>
        <w:rPr>
          <w:rFonts w:hint="eastAsia" w:ascii="宋体" w:hAnsi="宋体"/>
          <w:b/>
          <w:bCs/>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25.1.11 采购产品被财政部、国家发改委、生态环境部等列入“节能产品品目清单”强制采购范围，而投标人提供的产品不在强制采购范围内。</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2 </w:t>
      </w:r>
      <w:r>
        <w:rPr>
          <w:rFonts w:hint="eastAsia" w:ascii="宋体" w:hAnsi="宋体"/>
          <w:color w:val="000000"/>
          <w:sz w:val="24"/>
          <w:lang w:val="zh-CN"/>
        </w:rPr>
        <w:t xml:space="preserve">投标文件未按照招标文件要求加盖电子公章。</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.1.1</w:t>
      </w:r>
      <w:r>
        <w:rPr>
          <w:rFonts w:hint="eastAsia" w:ascii="宋体" w:hAnsi="宋体"/>
          <w:color w:val="000000"/>
          <w:sz w:val="24"/>
        </w:rPr>
        <w:t xml:space="preserve">3 </w:t>
      </w:r>
      <w:r>
        <w:rPr>
          <w:rFonts w:hint="eastAsia" w:ascii="宋体" w:hAnsi="宋体"/>
          <w:color w:val="000000"/>
          <w:sz w:val="24"/>
          <w:lang w:val="zh-CN"/>
        </w:rPr>
        <w:t xml:space="preserve">法律法规及本招标文件规定的</w:t>
      </w:r>
      <w:r>
        <w:rPr>
          <w:rFonts w:hint="eastAsia" w:ascii="宋体" w:hAnsi="宋体"/>
          <w:color w:val="000000"/>
          <w:sz w:val="24"/>
        </w:rPr>
        <w:t xml:space="preserve">其他</w:t>
      </w:r>
      <w:r>
        <w:rPr>
          <w:rFonts w:hint="eastAsia" w:ascii="宋体" w:hAnsi="宋体"/>
          <w:color w:val="000000"/>
          <w:sz w:val="24"/>
          <w:lang w:val="zh-CN"/>
        </w:rPr>
        <w:t xml:space="preserve">无效投标情形。</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废标情形</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.2.1</w:t>
      </w:r>
      <w:r>
        <w:rPr>
          <w:rFonts w:hint="eastAsia" w:ascii="宋体" w:hAnsi="宋体"/>
          <w:color w:val="000000"/>
          <w:sz w:val="24"/>
        </w:rPr>
        <w:t xml:space="preserve"> </w:t>
      </w:r>
      <w:r>
        <w:rPr>
          <w:rFonts w:hint="eastAsia" w:ascii="宋体" w:hAnsi="宋体"/>
          <w:color w:val="000000"/>
          <w:sz w:val="24"/>
          <w:lang w:val="zh-CN"/>
        </w:rPr>
        <w:t xml:space="preserve">符合资格条件的供应商或者对招标文件作实质响应的供应商不足三家。</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.2.2</w:t>
      </w:r>
      <w:r>
        <w:rPr>
          <w:rFonts w:hint="eastAsia" w:ascii="宋体" w:hAnsi="宋体"/>
          <w:color w:val="000000"/>
          <w:sz w:val="24"/>
        </w:rPr>
        <w:t xml:space="preserve"> </w:t>
      </w:r>
      <w:r>
        <w:rPr>
          <w:rFonts w:hint="eastAsia" w:ascii="宋体" w:hAnsi="宋体"/>
          <w:color w:val="000000"/>
          <w:sz w:val="24"/>
          <w:lang w:val="zh-CN"/>
        </w:rPr>
        <w:t xml:space="preserve">出现影响采购公正的违法、违规行为。</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.2.3</w:t>
      </w:r>
      <w:r>
        <w:rPr>
          <w:rFonts w:hint="eastAsia" w:ascii="宋体" w:hAnsi="宋体"/>
          <w:color w:val="000000"/>
          <w:sz w:val="24"/>
        </w:rPr>
        <w:t xml:space="preserve"> </w:t>
      </w:r>
      <w:r>
        <w:rPr>
          <w:rFonts w:hint="eastAsia" w:ascii="宋体" w:hAnsi="宋体"/>
          <w:color w:val="000000"/>
          <w:sz w:val="24"/>
          <w:lang w:val="zh-CN"/>
        </w:rPr>
        <w:t xml:space="preserve">因重大变故采购任务取消。</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.2.4</w:t>
      </w:r>
      <w:r>
        <w:rPr>
          <w:rFonts w:hint="eastAsia" w:ascii="宋体" w:hAnsi="宋体"/>
          <w:color w:val="000000"/>
          <w:sz w:val="24"/>
        </w:rPr>
        <w:t xml:space="preserve"> </w:t>
      </w:r>
      <w:r>
        <w:rPr>
          <w:rFonts w:hint="eastAsia" w:ascii="宋体" w:hAnsi="宋体"/>
          <w:color w:val="000000"/>
          <w:sz w:val="24"/>
          <w:lang w:val="zh-CN"/>
        </w:rPr>
        <w:t xml:space="preserve">评委会认定招标文件存在歧义、重大缺陷导致评审工作无法进行。</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.2.5</w:t>
      </w:r>
      <w:r>
        <w:rPr>
          <w:rFonts w:hint="eastAsia" w:ascii="宋体" w:hAnsi="宋体"/>
          <w:color w:val="000000"/>
          <w:sz w:val="24"/>
        </w:rPr>
        <w:t xml:space="preserve"> </w:t>
      </w:r>
      <w:r>
        <w:rPr>
          <w:rFonts w:hint="eastAsia" w:ascii="宋体" w:hAnsi="宋体"/>
          <w:color w:val="000000"/>
          <w:sz w:val="24"/>
          <w:lang w:val="zh-CN"/>
        </w:rPr>
        <w:t xml:space="preserve">因苏采云系统故障造成开标不成功。</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5</w:t>
      </w:r>
      <w:r>
        <w:rPr>
          <w:rFonts w:hint="eastAsia" w:ascii="宋体" w:hAnsi="宋体"/>
          <w:color w:val="000000"/>
          <w:sz w:val="24"/>
          <w:lang w:val="zh-CN"/>
        </w:rPr>
        <w:t xml:space="preserve">.3 如出现投标截止时间后参加投标的供应商或者对招标文件作出实质</w:t>
      </w:r>
      <w:r>
        <w:rPr>
          <w:rFonts w:hint="eastAsia" w:ascii="宋体" w:hAnsi="宋体"/>
          <w:color w:val="000000"/>
          <w:sz w:val="24"/>
        </w:rPr>
        <w:t xml:space="preserve">性</w:t>
      </w:r>
      <w:r>
        <w:rPr>
          <w:rFonts w:hint="eastAsia" w:ascii="宋体" w:hAnsi="宋体"/>
          <w:color w:val="000000"/>
          <w:sz w:val="24"/>
          <w:lang w:val="zh-CN"/>
        </w:rPr>
        <w:t xml:space="preserve">响应的供应商不足三家</w:t>
      </w:r>
      <w:r>
        <w:rPr>
          <w:rFonts w:hint="eastAsia" w:ascii="宋体" w:hAnsi="宋体"/>
          <w:color w:val="000000"/>
          <w:sz w:val="24"/>
        </w:rPr>
        <w:t xml:space="preserve">的</w:t>
      </w:r>
      <w:r>
        <w:rPr>
          <w:rFonts w:hint="eastAsia" w:ascii="宋体" w:hAnsi="宋体"/>
          <w:color w:val="000000"/>
          <w:sz w:val="24"/>
          <w:lang w:val="zh-CN"/>
        </w:rPr>
        <w:t xml:space="preserve">情况，按政府采购相关规定执行。</w:t>
      </w:r>
      <w:r>
        <w:rPr>
          <w:rFonts w:hint="eastAsia" w:ascii="宋体" w:hAnsi="宋体"/>
          <w:color w:val="000000"/>
          <w:sz w:val="24"/>
        </w:rPr>
      </w:r>
      <w:r/>
    </w:p>
    <w:p>
      <w:pPr>
        <w:pStyle w:val="723"/>
        <w:ind w:firstLine="422"/>
        <w:rPr>
          <w:rFonts w:ascii="宋体" w:hAnsi="宋体"/>
          <w:b/>
          <w:bCs/>
          <w:color w:val="000000"/>
          <w:sz w:val="24"/>
        </w:rPr>
      </w:pPr>
      <w:r>
        <w:rPr>
          <w:rFonts w:hint="eastAsia" w:ascii="宋体" w:hAnsi="宋体"/>
          <w:b/>
          <w:bCs/>
          <w:color w:val="000000"/>
          <w:sz w:val="24"/>
          <w:lang w:val="zh-CN"/>
        </w:rPr>
        <w:t xml:space="preserve">25.4 如出现25.2.1或25.3情形，招标活动失败，评审委员会</w:t>
      </w:r>
      <w:r>
        <w:rPr>
          <w:rFonts w:hint="eastAsia" w:ascii="宋体" w:hAnsi="宋体"/>
          <w:b/>
          <w:bCs/>
          <w:color w:val="000000"/>
          <w:sz w:val="24"/>
        </w:rPr>
        <w:t xml:space="preserve">应对</w:t>
      </w:r>
      <w:r>
        <w:rPr>
          <w:rFonts w:hint="eastAsia" w:ascii="宋体" w:hAnsi="宋体"/>
          <w:b/>
          <w:bCs/>
          <w:color w:val="000000"/>
          <w:sz w:val="24"/>
          <w:lang w:val="zh-CN"/>
        </w:rPr>
        <w:t xml:space="preserve">招标文件是否存在不合理条款</w:t>
      </w:r>
      <w:r>
        <w:rPr>
          <w:rFonts w:hint="eastAsia" w:ascii="宋体" w:hAnsi="宋体"/>
          <w:b/>
          <w:bCs/>
          <w:color w:val="000000"/>
          <w:sz w:val="24"/>
        </w:rPr>
        <w:t xml:space="preserve">进行论证，并在评审报告中写明</w:t>
      </w:r>
      <w:r>
        <w:rPr>
          <w:rFonts w:hint="eastAsia" w:ascii="宋体" w:hAnsi="宋体"/>
          <w:b/>
          <w:bCs/>
          <w:color w:val="000000"/>
          <w:sz w:val="24"/>
          <w:lang w:val="zh-CN"/>
        </w:rPr>
        <w:t xml:space="preserve">论证意见。</w:t>
      </w:r>
      <w:r>
        <w:rPr>
          <w:rFonts w:ascii="宋体" w:hAnsi="宋体"/>
          <w:b/>
          <w:bCs/>
          <w:color w:val="000000"/>
          <w:sz w:val="24"/>
        </w:rPr>
      </w:r>
      <w:r/>
    </w:p>
    <w:p>
      <w:pPr>
        <w:pStyle w:val="926"/>
        <w:ind w:firstLine="465"/>
        <w:spacing w:before="145" w:after="145" w:line="240" w:lineRule="auto"/>
        <w:rPr>
          <w:rFonts w:hint="eastAsia" w:ascii="方正黑体_GBK" w:hAnsi="方正黑体_GBK" w:eastAsia="方正黑体_GBK" w:cs="方正黑体_GBK"/>
          <w:b w:val="0"/>
          <w:bCs w:val="0"/>
          <w:color w:val="000000"/>
          <w:sz w:val="30"/>
          <w:szCs w:val="30"/>
        </w:rPr>
      </w:pPr>
      <w:r/>
      <w:bookmarkEnd w:id="135"/>
      <w:r/>
      <w:bookmarkEnd w:id="136"/>
      <w:r/>
      <w:bookmarkEnd w:id="137"/>
      <w:r/>
      <w:bookmarkEnd w:id="174"/>
      <w:r/>
      <w:bookmarkEnd w:id="175"/>
      <w:r/>
      <w:bookmarkEnd w:id="176"/>
      <w:r/>
      <w:bookmarkStart w:id="177" w:name="_Toc120614219"/>
      <w:r>
        <w:rPr>
          <w:rFonts w:hint="eastAsia" w:ascii="方正黑体_GBK" w:hAnsi="方正黑体_GBK" w:eastAsia="方正黑体_GBK" w:cs="方正黑体_GBK"/>
          <w:b w:val="0"/>
          <w:bCs w:val="0"/>
          <w:color w:val="000000"/>
          <w:sz w:val="30"/>
          <w:szCs w:val="30"/>
        </w:rPr>
        <w:t xml:space="preserve">六、定标</w:t>
      </w:r>
      <w:bookmarkEnd w:id="177"/>
      <w:r>
        <w:rPr>
          <w:rFonts w:hint="eastAsia" w:ascii="方正黑体_GBK" w:hAnsi="方正黑体_GBK" w:eastAsia="方正黑体_GBK" w:cs="方正黑体_GBK"/>
          <w:b w:val="0"/>
          <w:bCs w:val="0"/>
          <w:color w:val="000000"/>
          <w:sz w:val="30"/>
          <w:szCs w:val="30"/>
        </w:rPr>
      </w:r>
      <w:r/>
    </w:p>
    <w:p>
      <w:pPr>
        <w:pStyle w:val="928"/>
        <w:ind w:firstLine="422"/>
        <w:rPr>
          <w:rFonts w:hint="eastAsia" w:ascii="方正楷体_GBK" w:hAnsi="方正楷体_GBK" w:eastAsia="方正楷体_GBK" w:cs="方正楷体_GBK"/>
          <w:b/>
          <w:bCs/>
        </w:rPr>
      </w:pPr>
      <w:r/>
      <w:bookmarkStart w:id="178" w:name="_Toc16938554"/>
      <w:r/>
      <w:bookmarkStart w:id="179" w:name="_Toc20823310"/>
      <w:r/>
      <w:bookmarkStart w:id="180" w:name="_Toc513029238"/>
      <w:r>
        <w:rPr>
          <w:rFonts w:hint="eastAsia" w:ascii="方正楷体_GBK" w:hAnsi="方正楷体_GBK" w:eastAsia="方正楷体_GBK" w:cs="方正楷体_GBK"/>
          <w:b/>
          <w:bCs/>
        </w:rPr>
        <w:t xml:space="preserve">2</w:t>
      </w:r>
      <w:bookmarkEnd w:id="180"/>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8"/>
      <w:r/>
      <w:bookmarkEnd w:id="179"/>
      <w:r>
        <w:rPr>
          <w:rFonts w:hint="eastAsia" w:ascii="方正楷体_GBK" w:hAnsi="方正楷体_GBK" w:eastAsia="方正楷体_GBK" w:cs="方正楷体_GBK"/>
          <w:b/>
          <w:bCs/>
        </w:rPr>
        <w:t xml:space="preserve">中标单位</w:t>
      </w:r>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中标候选人的</w:t>
      </w:r>
      <w:r>
        <w:rPr>
          <w:rFonts w:hint="eastAsia" w:ascii="宋体" w:hAnsi="宋体"/>
          <w:color w:val="000000"/>
          <w:sz w:val="24"/>
        </w:rPr>
        <w:t xml:space="preserve">确定</w:t>
      </w:r>
      <w:r>
        <w:rPr>
          <w:rFonts w:hint="eastAsia" w:ascii="宋体" w:hAnsi="宋体"/>
          <w:color w:val="000000"/>
          <w:sz w:val="24"/>
          <w:lang w:val="zh-CN"/>
        </w:rPr>
        <w:t xml:space="preserve">原则和数量见招标文件第五章。 </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.2 按以下第（</w:t>
      </w:r>
      <w:r>
        <w:rPr>
          <w:rFonts w:hint="eastAsia" w:ascii="宋体" w:hAnsi="宋体"/>
          <w:color w:val="000000"/>
          <w:sz w:val="24"/>
        </w:rPr>
        <w:t xml:space="preserve">2</w:t>
      </w:r>
      <w:r>
        <w:rPr>
          <w:rFonts w:hint="eastAsia" w:ascii="宋体" w:hAnsi="宋体"/>
          <w:color w:val="000000"/>
          <w:sz w:val="24"/>
          <w:lang w:val="zh-CN"/>
        </w:rPr>
        <w:t xml:space="preserve">）种方式确定中标人：</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（1）评委会直接确定排名第一的中标候选人为中标人；</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（2）采购人在评委会推荐的中标候选人中按顺序确定中标人。</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按第二种方式确定中标人的，交易中心自评审结束之日起两个工作日内将评审报告送</w:t>
      </w:r>
      <w:r>
        <w:rPr>
          <w:rFonts w:hint="eastAsia" w:ascii="宋体" w:hAnsi="宋体"/>
          <w:color w:val="000000"/>
          <w:sz w:val="24"/>
        </w:rPr>
        <w:t xml:space="preserve">达</w:t>
      </w:r>
      <w:r>
        <w:rPr>
          <w:rFonts w:hint="eastAsia" w:ascii="宋体" w:hAnsi="宋体"/>
          <w:color w:val="000000"/>
          <w:sz w:val="24"/>
          <w:lang w:val="zh-CN"/>
        </w:rPr>
        <w:t xml:space="preserve">采购人，采购人自收到评审报告之日起五个工作日内，在评审报告推荐的中标候选人中按顺序确定中标人。</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.3 交易中心将在“江苏政府采购网”发布中标公告，公告期限为1个工作日。</w:t>
      </w:r>
      <w:r>
        <w:rPr>
          <w:rFonts w:hint="eastAsia" w:ascii="宋体" w:hAnsi="宋体"/>
          <w:color w:val="000000"/>
          <w:sz w:val="24"/>
        </w:rPr>
      </w:r>
      <w:r/>
    </w:p>
    <w:p>
      <w:pPr>
        <w:pStyle w:val="723"/>
        <w:ind w:firstLine="420"/>
        <w:rPr>
          <w:rFonts w:hint="eastAsia" w:ascii="宋体" w:hAnsi="宋体"/>
          <w:b/>
          <w:bCs/>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.4</w:t>
      </w:r>
      <w:r>
        <w:rPr>
          <w:rFonts w:hint="eastAsia" w:ascii="宋体" w:hAnsi="宋体"/>
          <w:color w:val="000000"/>
          <w:sz w:val="24"/>
        </w:rPr>
        <w:t xml:space="preserve"> </w:t>
      </w:r>
      <w:r>
        <w:rPr>
          <w:rFonts w:hint="eastAsia" w:ascii="宋体" w:hAnsi="宋体"/>
          <w:b/>
          <w:bCs/>
          <w:color w:val="000000"/>
          <w:sz w:val="24"/>
          <w:lang w:val="zh-CN"/>
        </w:rPr>
        <w:t xml:space="preserve">若有充分证据证明中标人</w:t>
      </w:r>
      <w:r>
        <w:rPr>
          <w:rFonts w:hint="eastAsia" w:ascii="宋体" w:hAnsi="宋体"/>
          <w:b/>
          <w:bCs/>
          <w:color w:val="000000"/>
          <w:sz w:val="24"/>
        </w:rPr>
        <w:t xml:space="preserve">有</w:t>
      </w:r>
      <w:r>
        <w:rPr>
          <w:rFonts w:hint="eastAsia" w:ascii="宋体" w:hAnsi="宋体"/>
          <w:b/>
          <w:bCs/>
          <w:color w:val="000000"/>
          <w:sz w:val="24"/>
          <w:lang w:val="zh-CN"/>
        </w:rPr>
        <w:t xml:space="preserve">下列情况之一的，一经查实将被取消中标资格：</w:t>
      </w:r>
      <w:r>
        <w:rPr>
          <w:rFonts w:hint="eastAsia" w:ascii="宋体" w:hAnsi="宋体"/>
          <w:b/>
          <w:bCs/>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26.4.1 提供虚假材料谋取中标。</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26.4.2 向评审专家、采购人或交易中心工作人员行贿或者提供其他不正当利益。</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26.4.3 与其他供应商、评审专家、采购人或交易中心工作人员恶意串通。</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26.4.4 属于本文件规定的无效投标情形，但在评标过程中未被评委会发现。</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26.4.5 采取不正当手段诋毁、排挤其他供应商。</w:t>
      </w:r>
      <w:r>
        <w:rPr>
          <w:rFonts w:hint="eastAsia" w:ascii="宋体" w:hAnsi="宋体"/>
          <w:color w:val="000000"/>
          <w:sz w:val="24"/>
        </w:rPr>
      </w:r>
      <w:r/>
    </w:p>
    <w:p>
      <w:pPr>
        <w:pStyle w:val="723"/>
        <w:ind w:firstLine="420"/>
        <w:rPr>
          <w:rFonts w:hint="eastAsia" w:ascii="宋体" w:hAnsi="宋体"/>
          <w:b/>
          <w:bCs/>
          <w:color w:val="000000"/>
          <w:sz w:val="24"/>
        </w:rPr>
      </w:pPr>
      <w:r/>
      <w:bookmarkStart w:id="181" w:name="_Toc200451960"/>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w:t>
      </w:r>
      <w:r>
        <w:rPr>
          <w:rFonts w:hint="eastAsia" w:ascii="宋体" w:hAnsi="宋体"/>
          <w:color w:val="000000"/>
          <w:sz w:val="24"/>
        </w:rPr>
        <w:t xml:space="preserve"> </w:t>
      </w:r>
      <w:r>
        <w:rPr>
          <w:rFonts w:hint="eastAsia" w:ascii="宋体" w:hAnsi="宋体"/>
          <w:b/>
          <w:bCs/>
          <w:color w:val="000000"/>
          <w:sz w:val="24"/>
          <w:lang w:val="zh-CN"/>
        </w:rPr>
        <w:t xml:space="preserve">有下列情形之一的视为投标人串通投标，投标无效：</w:t>
      </w:r>
      <w:r>
        <w:rPr>
          <w:rFonts w:hint="eastAsia" w:ascii="宋体" w:hAnsi="宋体"/>
          <w:b/>
          <w:bCs/>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.5.1</w:t>
      </w:r>
      <w:r>
        <w:rPr>
          <w:rFonts w:hint="eastAsia" w:ascii="宋体" w:hAnsi="宋体"/>
          <w:color w:val="000000"/>
          <w:sz w:val="24"/>
        </w:rPr>
        <w:t xml:space="preserve"> </w:t>
      </w:r>
      <w:r>
        <w:rPr>
          <w:rFonts w:hint="eastAsia" w:ascii="宋体" w:hAnsi="宋体"/>
          <w:color w:val="000000"/>
          <w:sz w:val="24"/>
          <w:lang w:val="zh-CN"/>
        </w:rPr>
        <w:t xml:space="preserve">不同投标人的投标文件由同一单位或者个人编制。</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.5.2</w:t>
      </w:r>
      <w:r>
        <w:rPr>
          <w:rFonts w:hint="eastAsia" w:ascii="宋体" w:hAnsi="宋体"/>
          <w:color w:val="000000"/>
          <w:sz w:val="24"/>
        </w:rPr>
        <w:t xml:space="preserve"> </w:t>
      </w:r>
      <w:r>
        <w:rPr>
          <w:rFonts w:hint="eastAsia" w:ascii="宋体" w:hAnsi="宋体"/>
          <w:color w:val="000000"/>
          <w:sz w:val="24"/>
          <w:lang w:val="zh-CN"/>
        </w:rPr>
        <w:t xml:space="preserve">不同投标人委托同一单位或者个人办理投标事宜。</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.5.3</w:t>
      </w:r>
      <w:r>
        <w:rPr>
          <w:rFonts w:hint="eastAsia" w:ascii="宋体" w:hAnsi="宋体"/>
          <w:color w:val="000000"/>
          <w:sz w:val="24"/>
        </w:rPr>
        <w:t xml:space="preserve"> </w:t>
      </w:r>
      <w:r>
        <w:rPr>
          <w:rFonts w:hint="eastAsia" w:ascii="宋体" w:hAnsi="宋体"/>
          <w:color w:val="000000"/>
          <w:sz w:val="24"/>
          <w:lang w:val="zh-CN"/>
        </w:rPr>
        <w:t xml:space="preserve">不同投标人的投标文件载明的项目管理成员或者联系人员为同一人。</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6</w:t>
      </w:r>
      <w:r>
        <w:rPr>
          <w:rFonts w:hint="eastAsia" w:ascii="宋体" w:hAnsi="宋体"/>
          <w:color w:val="000000"/>
          <w:sz w:val="24"/>
          <w:lang w:val="zh-CN"/>
        </w:rPr>
        <w:t xml:space="preserve">.5.4</w:t>
      </w:r>
      <w:r>
        <w:rPr>
          <w:rFonts w:hint="eastAsia" w:ascii="宋体" w:hAnsi="宋体"/>
          <w:color w:val="000000"/>
          <w:sz w:val="24"/>
        </w:rPr>
        <w:t xml:space="preserve"> </w:t>
      </w:r>
      <w:r>
        <w:rPr>
          <w:rFonts w:hint="eastAsia" w:ascii="宋体" w:hAnsi="宋体"/>
          <w:color w:val="000000"/>
          <w:sz w:val="24"/>
          <w:lang w:val="zh-CN"/>
        </w:rPr>
        <w:t xml:space="preserve">不同投标人的投标文件异常一致或者投标报价呈规律性差异。</w:t>
      </w:r>
      <w:r>
        <w:rPr>
          <w:rFonts w:hint="eastAsia" w:ascii="宋体" w:hAnsi="宋体"/>
          <w:color w:val="000000"/>
          <w:sz w:val="24"/>
        </w:rPr>
      </w:r>
      <w:r/>
    </w:p>
    <w:p>
      <w:pPr>
        <w:pStyle w:val="928"/>
        <w:ind w:firstLine="422"/>
        <w:rPr>
          <w:rFonts w:hint="eastAsia" w:ascii="方正楷体_GBK" w:hAnsi="方正楷体_GBK" w:eastAsia="方正楷体_GBK" w:cs="方正楷体_GBK"/>
          <w:b/>
          <w:bCs/>
        </w:rPr>
      </w:pPr>
      <w:r/>
      <w:bookmarkEnd w:id="18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.l 中标结果确定后，交易中心将向中标人发出《中标通知书》。中标人</w:t>
      </w:r>
      <w:r>
        <w:rPr>
          <w:rFonts w:hint="eastAsia" w:ascii="宋体" w:hAnsi="宋体"/>
          <w:color w:val="000000"/>
          <w:sz w:val="24"/>
        </w:rPr>
        <w:t xml:space="preserve">可</w:t>
      </w:r>
      <w:r>
        <w:rPr>
          <w:rFonts w:hint="eastAsia" w:ascii="宋体" w:hAnsi="宋体"/>
          <w:color w:val="000000"/>
          <w:sz w:val="24"/>
          <w:lang w:val="zh-CN"/>
        </w:rPr>
        <w:t xml:space="preserve">在中标结果公告届满之日起三十日内,登录苏采云系统下载。</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7</w:t>
      </w:r>
      <w:r>
        <w:rPr>
          <w:rFonts w:hint="eastAsia" w:ascii="宋体" w:hAnsi="宋体"/>
          <w:color w:val="000000"/>
          <w:sz w:val="24"/>
          <w:lang w:val="zh-CN"/>
        </w:rPr>
        <w:t xml:space="preserve">.2</w:t>
      </w:r>
      <w:r>
        <w:rPr>
          <w:rFonts w:hint="eastAsia" w:ascii="宋体" w:hAnsi="宋体"/>
          <w:color w:val="000000"/>
          <w:sz w:val="24"/>
        </w:rPr>
        <w:t xml:space="preserve"> 《</w:t>
      </w:r>
      <w:r>
        <w:rPr>
          <w:rFonts w:hint="eastAsia" w:ascii="宋体" w:hAnsi="宋体"/>
          <w:color w:val="000000"/>
          <w:sz w:val="24"/>
          <w:lang w:val="zh-CN"/>
        </w:rPr>
        <w:t xml:space="preserve">中标通知书</w:t>
      </w:r>
      <w:r>
        <w:rPr>
          <w:rFonts w:hint="eastAsia" w:ascii="宋体" w:hAnsi="宋体"/>
          <w:color w:val="000000"/>
          <w:sz w:val="24"/>
        </w:rPr>
        <w:t xml:space="preserve">》</w:t>
      </w:r>
      <w:r>
        <w:rPr>
          <w:rFonts w:hint="eastAsia" w:ascii="宋体" w:hAnsi="宋体"/>
          <w:color w:val="000000"/>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color w:val="000000"/>
          <w:sz w:val="24"/>
        </w:rPr>
      </w:r>
      <w:r/>
    </w:p>
    <w:p>
      <w:pPr>
        <w:pStyle w:val="926"/>
        <w:ind w:firstLine="465"/>
        <w:spacing w:before="145" w:after="145" w:line="240" w:lineRule="auto"/>
        <w:rPr>
          <w:rFonts w:hint="eastAsia" w:ascii="方正黑体_GBK" w:hAnsi="方正黑体_GBK" w:eastAsia="方正黑体_GBK" w:cs="方正黑体_GBK"/>
          <w:b w:val="0"/>
          <w:bCs w:val="0"/>
          <w:color w:val="000000"/>
          <w:sz w:val="30"/>
          <w:szCs w:val="30"/>
        </w:rPr>
      </w:pPr>
      <w:r/>
      <w:bookmarkStart w:id="182" w:name="_Toc20823308"/>
      <w:r/>
      <w:bookmarkStart w:id="183" w:name="_Toc16938552"/>
      <w:r/>
      <w:bookmarkStart w:id="184" w:name="_Toc120614220"/>
      <w:r/>
      <w:bookmarkStart w:id="185" w:name="_Toc513029236"/>
      <w:r>
        <w:rPr>
          <w:rFonts w:hint="eastAsia" w:ascii="方正黑体_GBK" w:hAnsi="方正黑体_GBK" w:eastAsia="方正黑体_GBK" w:cs="方正黑体_GBK"/>
          <w:b w:val="0"/>
          <w:bCs w:val="0"/>
          <w:color w:val="000000"/>
          <w:sz w:val="30"/>
          <w:szCs w:val="30"/>
        </w:rPr>
        <w:t xml:space="preserve">七、授予合同</w:t>
      </w:r>
      <w:bookmarkEnd w:id="184"/>
      <w:r>
        <w:rPr>
          <w:rFonts w:hint="eastAsia" w:ascii="方正黑体_GBK" w:hAnsi="方正黑体_GBK" w:eastAsia="方正黑体_GBK" w:cs="方正黑体_GBK"/>
          <w:b w:val="0"/>
          <w:bCs w:val="0"/>
          <w:color w:val="000000"/>
          <w:sz w:val="30"/>
          <w:szCs w:val="30"/>
        </w:rPr>
      </w:r>
      <w:r/>
    </w:p>
    <w:p>
      <w:pPr>
        <w:pStyle w:val="928"/>
        <w:ind w:firstLine="422"/>
        <w:rPr>
          <w:rFonts w:hint="eastAsia" w:ascii="方正楷体_GBK" w:hAnsi="方正楷体_GBK" w:eastAsia="方正楷体_GBK" w:cs="方正楷体_GBK"/>
          <w:b/>
          <w:bCs/>
        </w:rPr>
      </w:pPr>
      <w:r/>
      <w:bookmarkEnd w:id="182"/>
      <w:r/>
      <w:bookmarkEnd w:id="183"/>
      <w:r/>
      <w:bookmarkEnd w:id="185"/>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rPr>
          <w:rFonts w:hint="eastAsia" w:ascii="宋体" w:hAnsi="宋体"/>
          <w:color w:val="000000"/>
          <w:sz w:val="24"/>
          <w:lang w:val="zh-CN"/>
        </w:rPr>
        <w:t xml:space="preserve">28.l 中标人应当在《中标通知书》发出之日起三十日内，按照招标文件确定的事项与采购人签订政府采购合同。采购人于合同签订后2个工作日内通过苏采云系统进行公示。</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28.2 招标文件、中标人的投标文件及招标过程中有关澄清、承诺文件均作为合同附件。</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28</w:t>
      </w:r>
      <w:r>
        <w:rPr>
          <w:rFonts w:hint="eastAsia" w:ascii="宋体" w:hAnsi="宋体"/>
          <w:color w:val="000000"/>
          <w:sz w:val="24"/>
          <w:lang w:val="zh-CN"/>
        </w:rPr>
        <w:t xml:space="preserve">.4 中标人因自身原因拒绝与采购人签订合同的，不得参加采购人</w:t>
      </w:r>
      <w:r>
        <w:rPr>
          <w:rFonts w:hint="eastAsia" w:ascii="宋体" w:hAnsi="宋体"/>
          <w:color w:val="000000"/>
          <w:sz w:val="24"/>
        </w:rPr>
        <w:t xml:space="preserve">重新组织的</w:t>
      </w:r>
      <w:r>
        <w:rPr>
          <w:rFonts w:hint="eastAsia" w:ascii="宋体" w:hAnsi="宋体"/>
          <w:color w:val="000000"/>
          <w:sz w:val="24"/>
          <w:lang w:val="zh-CN"/>
        </w:rPr>
        <w:t xml:space="preserve">采购活动</w:t>
      </w:r>
      <w:r>
        <w:rPr>
          <w:rFonts w:hint="eastAsia"/>
          <w:color w:val="000000"/>
        </w:rPr>
        <w:t xml:space="preserve">，</w:t>
      </w:r>
      <w:r>
        <w:rPr>
          <w:rFonts w:hint="eastAsia" w:ascii="宋体" w:hAnsi="宋体"/>
          <w:color w:val="000000"/>
          <w:sz w:val="24"/>
        </w:rPr>
        <w:t xml:space="preserve">且将可能被拒绝参加该采购人</w:t>
      </w:r>
      <w:r>
        <w:rPr>
          <w:rFonts w:hint="eastAsia" w:ascii="宋体" w:hAnsi="宋体"/>
          <w:color w:val="000000"/>
          <w:sz w:val="24"/>
          <w:lang w:val="zh-CN"/>
        </w:rPr>
        <w:t xml:space="preserve">一年内</w:t>
      </w:r>
      <w:r>
        <w:rPr>
          <w:rFonts w:hint="eastAsia" w:ascii="宋体" w:hAnsi="宋体"/>
          <w:color w:val="000000"/>
          <w:sz w:val="24"/>
        </w:rPr>
        <w:t xml:space="preserve">的其他</w:t>
      </w:r>
      <w:r>
        <w:rPr>
          <w:rFonts w:hint="eastAsia" w:ascii="宋体" w:hAnsi="宋体"/>
          <w:color w:val="000000"/>
          <w:sz w:val="24"/>
          <w:lang w:val="zh-CN"/>
        </w:rPr>
        <w:t xml:space="preserve">政府采购活动。</w:t>
      </w:r>
      <w:r>
        <w:rPr>
          <w:rFonts w:hint="eastAsia" w:ascii="宋体" w:hAnsi="宋体"/>
          <w:color w:val="000000"/>
          <w:sz w:val="24"/>
        </w:rPr>
      </w:r>
      <w:r/>
    </w:p>
    <w:p>
      <w:pPr>
        <w:pStyle w:val="928"/>
        <w:ind w:firstLine="422"/>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rPr>
          <w:rFonts w:hint="eastAsia" w:ascii="宋体" w:hAnsi="宋体"/>
          <w:color w:val="000000"/>
          <w:sz w:val="24"/>
        </w:rPr>
        <w:t xml:space="preserve">29</w:t>
      </w:r>
      <w:r>
        <w:rPr>
          <w:rFonts w:hint="eastAsia" w:ascii="宋体" w:hAnsi="宋体"/>
          <w:color w:val="000000"/>
          <w:sz w:val="24"/>
          <w:lang w:val="zh-CN"/>
        </w:rPr>
        <w:t xml:space="preserve">.1</w:t>
      </w:r>
      <w:r>
        <w:rPr>
          <w:rFonts w:hint="eastAsia" w:ascii="宋体" w:hAnsi="宋体"/>
          <w:color w:val="000000"/>
          <w:sz w:val="24"/>
        </w:rPr>
        <w:t xml:space="preserve"> </w:t>
      </w:r>
      <w:r>
        <w:rPr>
          <w:rFonts w:hint="eastAsia" w:ascii="宋体" w:hAnsi="宋体"/>
          <w:color w:val="000000"/>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宋体" w:hAnsi="宋体"/>
          <w:color w:val="000000"/>
          <w:sz w:val="24"/>
        </w:rPr>
        <w:t xml:space="preserve">的</w:t>
      </w:r>
      <w:r>
        <w:rPr>
          <w:rFonts w:hint="eastAsia" w:ascii="宋体" w:hAnsi="宋体"/>
          <w:color w:val="000000"/>
          <w:sz w:val="24"/>
          <w:lang w:val="zh-CN"/>
        </w:rPr>
        <w:t xml:space="preserve">10%。</w:t>
      </w:r>
      <w:r>
        <w:rPr>
          <w:rFonts w:hint="eastAsia" w:ascii="宋体" w:hAnsi="宋体"/>
          <w:color w:val="000000"/>
          <w:sz w:val="24"/>
        </w:rPr>
      </w:r>
      <w:r/>
    </w:p>
    <w:p>
      <w:pPr>
        <w:pStyle w:val="928"/>
        <w:ind w:firstLine="422"/>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rPr>
          <w:rFonts w:hint="eastAsia" w:ascii="宋体" w:hAnsi="宋体"/>
          <w:color w:val="000000"/>
          <w:sz w:val="24"/>
        </w:rPr>
        <w:t xml:space="preserve">30.1 </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w:t>
      </w:r>
      <w:r>
        <w:rPr>
          <w:rFonts w:hint="eastAsia" w:ascii="宋体" w:hAnsi="宋体"/>
          <w:color w:val="000000"/>
          <w:sz w:val="24"/>
          <w:lang w:val="zh-CN"/>
        </w:rPr>
        <w:t xml:space="preserve">南京市公共资源交易平台网站“小企业融资平台”，</w:t>
      </w:r>
      <w:r>
        <w:rPr>
          <w:rFonts w:hint="eastAsia" w:ascii="宋体" w:hAnsi="宋体"/>
          <w:color w:val="000000"/>
          <w:sz w:val="24"/>
        </w:rPr>
        <w:t xml:space="preserve">选择相应的金融机构</w:t>
      </w:r>
      <w:r>
        <w:rPr>
          <w:rFonts w:hint="eastAsia" w:ascii="宋体" w:hAnsi="宋体"/>
          <w:color w:val="000000"/>
          <w:sz w:val="24"/>
          <w:lang w:val="zh-CN"/>
        </w:rPr>
        <w:t xml:space="preserve">办理融资贷款。</w:t>
      </w:r>
      <w:r>
        <w:rPr>
          <w:rFonts w:hint="eastAsia" w:ascii="宋体" w:hAnsi="宋体"/>
          <w:color w:val="000000"/>
          <w:sz w:val="24"/>
        </w:rPr>
      </w:r>
      <w:r/>
    </w:p>
    <w:p>
      <w:pPr>
        <w:pStyle w:val="723"/>
        <w:ind w:firstLine="420"/>
        <w:rPr>
          <w:rFonts w:hint="eastAsia"/>
          <w:color w:val="000000"/>
        </w:rPr>
      </w:pPr>
      <w:r>
        <w:rPr>
          <w:rFonts w:hint="eastAsia" w:ascii="宋体" w:hAnsi="宋体"/>
          <w:color w:val="000000"/>
          <w:sz w:val="24"/>
        </w:rPr>
        <w:t xml:space="preserve">30.2 依据《关于在全省政府采购领域推行电子履约保函（保险）的通知》（苏财购</w:t>
      </w:r>
      <w:r>
        <w:rPr>
          <w:rFonts w:hint="eastAsia" w:ascii="宋体" w:hAnsi="宋体" w:cs="宋体"/>
          <w:color w:val="000000"/>
          <w:sz w:val="24"/>
          <w:szCs w:val="24"/>
        </w:rPr>
        <w:t xml:space="preserve">〔2023〕</w:t>
      </w:r>
      <w:r>
        <w:rPr>
          <w:rFonts w:hint="eastAsia" w:ascii="宋体" w:hAnsi="宋体"/>
          <w:color w:val="000000"/>
          <w:sz w:val="24"/>
        </w:rPr>
        <w:t xml:space="preserve">150号），需要缴纳履约保证金的，</w:t>
      </w:r>
      <w:r>
        <w:rPr>
          <w:rFonts w:hint="eastAsia" w:ascii="宋体" w:hAnsi="宋体"/>
          <w:color w:val="000000"/>
          <w:sz w:val="24"/>
          <w:lang w:val="zh-CN"/>
        </w:rPr>
        <w:t xml:space="preserve">中标</w:t>
      </w:r>
      <w:r>
        <w:rPr>
          <w:rFonts w:hint="eastAsia" w:ascii="宋体" w:hAnsi="宋体"/>
          <w:color w:val="000000"/>
          <w:sz w:val="24"/>
        </w:rPr>
        <w:t xml:space="preserve">供应商</w:t>
      </w:r>
      <w:r>
        <w:rPr>
          <w:rFonts w:hint="eastAsia" w:ascii="宋体" w:hAnsi="宋体"/>
          <w:color w:val="000000"/>
          <w:sz w:val="24"/>
          <w:lang w:val="zh-CN"/>
        </w:rPr>
        <w:t xml:space="preserve">可</w:t>
      </w:r>
      <w:r>
        <w:rPr>
          <w:rFonts w:hint="eastAsia" w:ascii="宋体" w:hAnsi="宋体"/>
          <w:color w:val="000000"/>
          <w:sz w:val="24"/>
        </w:rPr>
        <w:t xml:space="preserve">通过江苏政府采购网“政府采购电子履约保函（保险）综合服务平台”线上办理履约保函（保险）</w:t>
      </w:r>
      <w:r>
        <w:rPr>
          <w:rFonts w:hint="eastAsia" w:ascii="宋体" w:hAnsi="宋体"/>
          <w:color w:val="000000"/>
          <w:sz w:val="24"/>
          <w:lang w:val="zh-CN"/>
        </w:rPr>
        <w:t xml:space="preserve">。</w:t>
      </w:r>
      <w:r>
        <w:rPr>
          <w:rFonts w:hint="eastAsia"/>
          <w:color w:val="000000"/>
        </w:rPr>
      </w:r>
      <w:r/>
    </w:p>
    <w:p>
      <w:pPr>
        <w:pStyle w:val="926"/>
        <w:ind w:firstLine="465"/>
        <w:spacing w:before="145" w:after="145" w:line="240" w:lineRule="auto"/>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rPr>
      </w:r>
      <w:r/>
    </w:p>
    <w:p>
      <w:pPr>
        <w:pStyle w:val="723"/>
        <w:ind w:firstLine="420"/>
        <w:rPr>
          <w:rFonts w:hint="eastAsia" w:ascii="宋体" w:hAnsi="宋体"/>
          <w:color w:val="000000"/>
          <w:sz w:val="24"/>
        </w:rPr>
      </w:pPr>
      <w:r>
        <w:rPr>
          <w:rFonts w:hint="eastAsia" w:ascii="宋体" w:hAnsi="宋体"/>
          <w:color w:val="000000"/>
          <w:sz w:val="24"/>
        </w:rPr>
        <w:t xml:space="preserve">31.</w:t>
      </w:r>
      <w:r>
        <w:rPr>
          <w:rFonts w:hint="eastAsia" w:ascii="宋体" w:hAnsi="宋体"/>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32.</w:t>
      </w:r>
      <w:r>
        <w:rPr>
          <w:rFonts w:hint="eastAsia" w:ascii="宋体" w:hAnsi="宋体"/>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color w:val="000000"/>
          <w:sz w:val="24"/>
        </w:rPr>
        <w:t xml:space="preserve">按照第3</w:t>
      </w:r>
      <w:r>
        <w:rPr>
          <w:rFonts w:hint="eastAsia" w:ascii="宋体" w:hAnsi="宋体"/>
          <w:color w:val="000000"/>
          <w:sz w:val="24"/>
          <w:lang w:val="zh-CN"/>
        </w:rPr>
        <w:t xml:space="preserve">4</w:t>
      </w:r>
      <w:r>
        <w:rPr>
          <w:rFonts w:hint="eastAsia" w:ascii="宋体" w:hAnsi="宋体"/>
          <w:color w:val="000000"/>
          <w:sz w:val="24"/>
        </w:rPr>
        <w:t xml:space="preserve">条</w:t>
      </w:r>
      <w:r>
        <w:rPr>
          <w:rFonts w:hint="eastAsia" w:ascii="宋体" w:hAnsi="宋体"/>
          <w:color w:val="000000"/>
          <w:sz w:val="24"/>
          <w:lang w:val="zh-CN"/>
        </w:rPr>
        <w:t xml:space="preserve">、</w:t>
      </w:r>
      <w:r>
        <w:rPr>
          <w:rFonts w:hint="eastAsia" w:ascii="宋体" w:hAnsi="宋体"/>
          <w:color w:val="000000"/>
          <w:sz w:val="24"/>
        </w:rPr>
        <w:t xml:space="preserve">第35</w:t>
      </w:r>
      <w:r>
        <w:rPr>
          <w:rFonts w:hint="eastAsia" w:ascii="宋体" w:hAnsi="宋体"/>
          <w:color w:val="000000"/>
          <w:sz w:val="24"/>
          <w:lang w:val="zh-CN"/>
        </w:rPr>
        <w:t xml:space="preserve">条</w:t>
      </w:r>
      <w:r>
        <w:rPr>
          <w:rFonts w:hint="eastAsia" w:ascii="宋体" w:hAnsi="宋体"/>
          <w:color w:val="000000"/>
          <w:sz w:val="24"/>
        </w:rPr>
        <w:t xml:space="preserve">之</w:t>
      </w:r>
      <w:r>
        <w:rPr>
          <w:rFonts w:hint="eastAsia" w:ascii="宋体" w:hAnsi="宋体"/>
          <w:color w:val="000000"/>
          <w:sz w:val="24"/>
          <w:lang w:val="zh-CN"/>
        </w:rPr>
        <w:t xml:space="preserve">规定以书面形式向采购人或交易中心提出质疑。</w:t>
      </w:r>
      <w:r>
        <w:rPr>
          <w:rFonts w:hint="eastAsia" w:ascii="宋体" w:hAnsi="宋体"/>
          <w:b/>
          <w:bCs/>
          <w:color w:val="000000"/>
          <w:sz w:val="24"/>
          <w:lang w:val="zh-CN"/>
        </w:rPr>
        <w:t xml:space="preserve">上述应知其权益受到损害之日是指</w:t>
      </w:r>
      <w:r>
        <w:rPr>
          <w:rFonts w:hint="eastAsia" w:ascii="宋体" w:hAnsi="宋体"/>
          <w:color w:val="000000"/>
          <w:sz w:val="24"/>
          <w:lang w:val="zh-CN"/>
        </w:rPr>
        <w:t xml:space="preserve">：</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zh-CN"/>
        </w:rPr>
        <w:t xml:space="preserve">2.1 对采购文件提出质疑的，为收到采购文件之日或者采购文件公告期限届满之日。</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zh-CN"/>
        </w:rPr>
        <w:t xml:space="preserve">2.2 对采购过程提出质疑的，为各采购程序环节结束之日。</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zh-CN"/>
        </w:rPr>
        <w:t xml:space="preserve">2.3 对中标或者成交结果提出质疑的，为中标或者成交结果公告期限届满之日。</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33.</w:t>
      </w:r>
      <w:r>
        <w:rPr>
          <w:rFonts w:hint="eastAsia" w:ascii="宋体" w:hAnsi="宋体"/>
          <w:color w:val="000000"/>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34.</w:t>
      </w:r>
      <w:r>
        <w:rPr>
          <w:rFonts w:hint="eastAsia" w:ascii="宋体" w:hAnsi="宋体"/>
          <w:color w:val="000000"/>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color w:val="000000"/>
          <w:sz w:val="24"/>
        </w:rPr>
        <w:t xml:space="preserve">的</w:t>
      </w:r>
      <w:r>
        <w:rPr>
          <w:rFonts w:hint="eastAsia" w:ascii="宋体" w:hAnsi="宋体"/>
          <w:color w:val="000000"/>
          <w:sz w:val="24"/>
          <w:lang w:val="zh-CN"/>
        </w:rPr>
        <w:t xml:space="preserve">格式和内容填写。</w:t>
      </w:r>
      <w:r>
        <w:rPr>
          <w:rFonts w:hint="eastAsia" w:ascii="宋体" w:hAnsi="宋体" w:cs="仿宋"/>
          <w:b/>
          <w:bCs/>
          <w:color w:val="000000"/>
          <w:sz w:val="24"/>
          <w:szCs w:val="24"/>
        </w:rPr>
        <w:t xml:space="preserve">授权代表负责质疑事宜的，《质疑函》附件中应提交由质疑供应商法定代表人或主要负责人签署的《授权委托书》。</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供应商如组成联合体参加采购活动，《质疑函范本》中要求加盖公章之处，联合体各方均须按要求加盖公章。</w:t>
      </w:r>
      <w:r>
        <w:rPr>
          <w:rFonts w:hint="eastAsia" w:ascii="宋体" w:hAnsi="宋体"/>
          <w:color w:val="000000"/>
          <w:sz w:val="24"/>
        </w:rPr>
      </w:r>
      <w:r/>
    </w:p>
    <w:p>
      <w:pPr>
        <w:pStyle w:val="723"/>
        <w:ind w:firstLine="420"/>
        <w:jc w:val="left"/>
        <w:rPr>
          <w:rFonts w:hint="eastAsia" w:ascii="宋体" w:hAnsi="宋体"/>
          <w:b/>
          <w:bCs/>
          <w:color w:val="000000"/>
          <w:sz w:val="24"/>
        </w:rPr>
      </w:pPr>
      <w:r>
        <w:rPr>
          <w:rFonts w:hint="eastAsia" w:ascii="宋体" w:hAnsi="宋体"/>
          <w:color w:val="000000"/>
          <w:sz w:val="24"/>
        </w:rPr>
        <w:t xml:space="preserve">35.</w:t>
      </w:r>
      <w:r>
        <w:rPr>
          <w:rFonts w:hint="eastAsia" w:ascii="宋体" w:hAnsi="宋体"/>
          <w:b/>
          <w:bCs/>
          <w:color w:val="000000"/>
          <w:sz w:val="24"/>
        </w:rPr>
        <w:t xml:space="preserve">供应商根据质疑事项向相应的质疑答复主体提出质疑，具体详见采购文件第一章。</w:t>
      </w:r>
      <w:r>
        <w:rPr>
          <w:rFonts w:hint="eastAsia" w:ascii="宋体" w:hAnsi="宋体"/>
          <w:b/>
          <w:bCs/>
          <w:color w:val="000000"/>
          <w:sz w:val="24"/>
          <w:szCs w:val="22"/>
        </w:rPr>
        <w:t xml:space="preserve">由采购人负责答复的质疑，采购人将</w:t>
      </w:r>
      <w:r>
        <w:rPr>
          <w:rFonts w:hint="eastAsia" w:ascii="宋体" w:hAnsi="宋体"/>
          <w:b/>
          <w:bCs/>
          <w:color w:val="000000"/>
          <w:sz w:val="24"/>
          <w:szCs w:val="22"/>
          <w:lang w:eastAsia="zh-CN"/>
        </w:rPr>
        <w:t xml:space="preserve">《质疑函》、</w:t>
      </w:r>
      <w:r>
        <w:rPr>
          <w:rFonts w:hint="eastAsia" w:ascii="宋体" w:hAnsi="宋体"/>
          <w:b/>
          <w:bCs/>
          <w:color w:val="000000"/>
          <w:sz w:val="24"/>
          <w:szCs w:val="22"/>
        </w:rPr>
        <w:t xml:space="preserve">《质疑答复函》抄送交易中心。</w:t>
      </w:r>
      <w:r>
        <w:rPr>
          <w:rFonts w:hint="eastAsia" w:ascii="宋体" w:hAnsi="宋体"/>
          <w:b/>
          <w:bCs/>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zh-CN"/>
        </w:rPr>
        <w:t xml:space="preserve">6</w:t>
      </w:r>
      <w:r>
        <w:rPr>
          <w:rFonts w:hint="eastAsia" w:ascii="宋体" w:hAnsi="宋体"/>
          <w:color w:val="000000"/>
          <w:sz w:val="24"/>
        </w:rPr>
        <w:t xml:space="preserve">.</w:t>
      </w:r>
      <w:r>
        <w:rPr>
          <w:rFonts w:hint="eastAsia" w:ascii="宋体" w:hAnsi="宋体"/>
          <w:color w:val="000000"/>
          <w:sz w:val="24"/>
          <w:lang w:val="zh-CN"/>
        </w:rPr>
        <w:t xml:space="preserve">以下情形的质疑不予受理：</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zh-CN"/>
        </w:rPr>
        <w:t xml:space="preserve">6.1 超出政府采购法定期限的质疑；</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zh-CN"/>
        </w:rPr>
        <w:t xml:space="preserve">6.2 </w:t>
      </w:r>
      <w:r>
        <w:rPr>
          <w:rFonts w:hint="eastAsia" w:ascii="宋体" w:hAnsi="宋体"/>
          <w:color w:val="000000"/>
          <w:sz w:val="24"/>
        </w:rPr>
        <w:t xml:space="preserve">属于第33条规定的对</w:t>
      </w:r>
      <w:r>
        <w:rPr>
          <w:rFonts w:hint="eastAsia" w:ascii="宋体" w:hAnsi="宋体"/>
          <w:color w:val="000000"/>
          <w:sz w:val="24"/>
          <w:lang w:val="zh-CN"/>
        </w:rPr>
        <w:t xml:space="preserve">同一采购程序环节提出</w:t>
      </w:r>
      <w:r>
        <w:rPr>
          <w:rFonts w:hint="eastAsia" w:ascii="宋体" w:hAnsi="宋体"/>
          <w:color w:val="000000"/>
          <w:sz w:val="24"/>
        </w:rPr>
        <w:t xml:space="preserve">的多次</w:t>
      </w:r>
      <w:r>
        <w:rPr>
          <w:rFonts w:hint="eastAsia" w:ascii="宋体" w:hAnsi="宋体"/>
          <w:color w:val="000000"/>
          <w:sz w:val="24"/>
          <w:lang w:val="zh-CN"/>
        </w:rPr>
        <w:t xml:space="preserve">质疑；</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val="zh-CN"/>
        </w:rPr>
        <w:t xml:space="preserve">6.3 法律法规规定的</w:t>
      </w:r>
      <w:r>
        <w:rPr>
          <w:rFonts w:hint="eastAsia" w:ascii="宋体" w:hAnsi="宋体"/>
          <w:color w:val="000000"/>
          <w:sz w:val="24"/>
        </w:rPr>
        <w:t xml:space="preserve">其他</w:t>
      </w:r>
      <w:r>
        <w:rPr>
          <w:rFonts w:hint="eastAsia" w:ascii="宋体" w:hAnsi="宋体"/>
          <w:color w:val="000000"/>
          <w:sz w:val="24"/>
          <w:lang w:val="zh-CN"/>
        </w:rPr>
        <w:t xml:space="preserve">不予受理情形。</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37.</w:t>
      </w:r>
      <w:r>
        <w:rPr>
          <w:rFonts w:hint="eastAsia" w:ascii="宋体" w:hAnsi="宋体"/>
          <w:color w:val="000000"/>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color w:val="000000"/>
          <w:sz w:val="24"/>
        </w:rPr>
      </w:r>
      <w:r/>
    </w:p>
    <w:p>
      <w:pPr>
        <w:pStyle w:val="926"/>
        <w:ind w:firstLine="465"/>
        <w:spacing w:before="145" w:after="145" w:line="240" w:lineRule="auto"/>
        <w:rPr>
          <w:rFonts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rPr>
      </w:r>
      <w:r/>
    </w:p>
    <w:p>
      <w:pPr>
        <w:pStyle w:val="928"/>
        <w:ind w:firstLine="420"/>
        <w:rPr>
          <w:rFonts w:hint="eastAsia" w:ascii="方正楷体_GBK" w:hAnsi="方正楷体_GBK" w:eastAsia="方正楷体_GBK" w:cs="方正楷体_GBK"/>
        </w:rPr>
      </w:pPr>
      <w:r>
        <w:rPr>
          <w:rFonts w:hint="eastAsia" w:ascii="方正楷体_GBK" w:hAnsi="方正楷体_GBK" w:eastAsia="方正楷体_GBK" w:cs="方正楷体_GBK"/>
          <w:lang w:val="zh-CN" w:eastAsia="zh-CN"/>
        </w:rPr>
        <w:t xml:space="preserve">38.</w:t>
      </w:r>
      <w:r>
        <w:rPr>
          <w:rFonts w:hint="eastAsia" w:ascii="方正楷体_GBK" w:hAnsi="方正楷体_GBK" w:eastAsia="方正楷体_GBK" w:cs="方正楷体_GBK"/>
          <w:lang w:val="zh-CN"/>
        </w:rPr>
        <w:t xml:space="preserve">促进中小企业发展</w:t>
      </w:r>
      <w:r>
        <w:rPr>
          <w:rFonts w:hint="eastAsia" w:ascii="方正楷体_GBK" w:hAnsi="方正楷体_GBK" w:eastAsia="方正楷体_GBK" w:cs="方正楷体_GBK"/>
        </w:rPr>
      </w:r>
      <w:r/>
    </w:p>
    <w:p>
      <w:pPr>
        <w:pStyle w:val="723"/>
        <w:ind w:firstLine="420"/>
        <w:rPr>
          <w:rFonts w:hint="eastAsia" w:ascii="宋体" w:hAnsi="宋体"/>
          <w:color w:val="000000"/>
          <w:sz w:val="24"/>
        </w:rPr>
      </w:pPr>
      <w:r>
        <w:rPr>
          <w:rFonts w:hint="eastAsia" w:ascii="宋体" w:hAnsi="宋体"/>
          <w:color w:val="000000"/>
          <w:sz w:val="24"/>
        </w:rPr>
        <w:t xml:space="preserve">38.1 </w:t>
      </w:r>
      <w:r>
        <w:rPr>
          <w:rFonts w:hint="eastAsia" w:ascii="宋体" w:hAnsi="宋体"/>
          <w:color w:val="000000"/>
          <w:sz w:val="24"/>
          <w:lang w:val="zh-CN"/>
        </w:rPr>
        <w:t xml:space="preserve">本项目服务由中小企业承接的，投标供应商享受中小企业扶持政策。</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38.2 </w:t>
      </w:r>
      <w:r>
        <w:rPr>
          <w:rFonts w:hint="eastAsia" w:ascii="宋体" w:hAnsi="宋体"/>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38.3 </w:t>
      </w:r>
      <w:r>
        <w:rPr>
          <w:rFonts w:hint="eastAsia" w:ascii="宋体" w:hAnsi="宋体"/>
          <w:color w:val="000000"/>
          <w:sz w:val="24"/>
          <w:lang w:val="zh-CN"/>
        </w:rPr>
        <w:t xml:space="preserve">中小企业参加政府采购活动，应当出具《中小企业声明函》，否则不享受相关中小企业</w:t>
      </w:r>
      <w:r>
        <w:rPr>
          <w:rFonts w:hint="eastAsia" w:ascii="宋体" w:hAnsi="宋体"/>
          <w:color w:val="000000"/>
          <w:sz w:val="24"/>
        </w:rPr>
        <w:t xml:space="preserve">支持</w:t>
      </w:r>
      <w:r>
        <w:rPr>
          <w:rFonts w:hint="eastAsia" w:ascii="宋体" w:hAnsi="宋体"/>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38.4 </w:t>
      </w:r>
      <w:r>
        <w:rPr>
          <w:rFonts w:hint="eastAsia" w:ascii="宋体" w:hAnsi="宋体"/>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5</w:t>
      </w:r>
      <w:r>
        <w:rPr>
          <w:rFonts w:hint="eastAsia" w:ascii="宋体" w:hAnsi="宋体"/>
          <w:color w:val="000000"/>
          <w:sz w:val="24"/>
          <w:lang w:val="zh-CN"/>
        </w:rPr>
        <w:t xml:space="preserve"> </w:t>
      </w:r>
      <w:r>
        <w:rPr>
          <w:rFonts w:hint="eastAsia" w:ascii="宋体" w:hAnsi="宋体" w:cs="宋体"/>
          <w:color w:val="000000"/>
          <w:sz w:val="24"/>
          <w:szCs w:val="24"/>
        </w:rPr>
        <w:t xml:space="preserve">监狱和戒毒企业（简称监狱企业）视同小型、微型企业</w:t>
      </w:r>
      <w:r>
        <w:rPr>
          <w:rFonts w:hint="eastAsia" w:ascii="宋体" w:hAnsi="宋体"/>
          <w:color w:val="000000"/>
          <w:sz w:val="24"/>
          <w:lang w:val="zh-CN"/>
        </w:rPr>
        <w:t xml:space="preserve">。</w:t>
      </w:r>
      <w:r>
        <w:rPr>
          <w:rFonts w:hint="eastAsia" w:ascii="宋体" w:hAnsi="宋体"/>
          <w:color w:val="000000"/>
          <w:sz w:val="24"/>
        </w:rPr>
        <w:t xml:space="preserve">按照</w:t>
      </w:r>
      <w:r>
        <w:rPr>
          <w:rFonts w:hint="eastAsia" w:ascii="宋体" w:hAnsi="宋体"/>
          <w:color w:val="000000"/>
          <w:sz w:val="24"/>
          <w:lang w:val="zh-CN"/>
        </w:rPr>
        <w:t xml:space="preserve">《关于政府采购支持监狱企业发展有关问题的通知》（财库〔2014〕68号）</w:t>
      </w:r>
      <w:r>
        <w:rPr>
          <w:rFonts w:hint="eastAsia" w:ascii="宋体" w:hAnsi="宋体"/>
          <w:color w:val="000000"/>
          <w:sz w:val="24"/>
        </w:rPr>
        <w:t xml:space="preserve">规定，</w:t>
      </w:r>
      <w:r>
        <w:rPr>
          <w:rFonts w:hint="eastAsia" w:ascii="宋体" w:hAnsi="宋体"/>
          <w:color w:val="000000"/>
          <w:sz w:val="24"/>
          <w:lang w:val="zh-CN"/>
        </w:rPr>
        <w:t xml:space="preserve">监狱企业需提供由省级以上监狱管理局、戒毒管理局(含新疆生产建设兵团)出具的属于监狱企业的证明文件。</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3</w:t>
      </w:r>
      <w:r>
        <w:rPr>
          <w:rFonts w:hint="eastAsia" w:ascii="宋体" w:hAnsi="宋体"/>
          <w:color w:val="000000"/>
          <w:sz w:val="24"/>
        </w:rPr>
        <w:t xml:space="preserve">8</w:t>
      </w:r>
      <w:r>
        <w:rPr>
          <w:rFonts w:hint="eastAsia" w:ascii="宋体" w:hAnsi="宋体"/>
          <w:color w:val="000000"/>
          <w:sz w:val="24"/>
          <w:lang w:val="zh-CN"/>
        </w:rPr>
        <w:t xml:space="preserve">.</w:t>
      </w:r>
      <w:r>
        <w:rPr>
          <w:rFonts w:hint="eastAsia" w:ascii="宋体" w:hAnsi="宋体"/>
          <w:color w:val="000000"/>
          <w:sz w:val="24"/>
        </w:rPr>
        <w:t xml:space="preserve">6</w:t>
      </w:r>
      <w:r>
        <w:rPr>
          <w:rFonts w:hint="eastAsia" w:ascii="宋体" w:hAnsi="宋体"/>
          <w:color w:val="000000"/>
          <w:sz w:val="24"/>
          <w:lang w:val="zh-CN"/>
        </w:rPr>
        <w:t xml:space="preserve"> 残疾人福利性单位</w:t>
      </w:r>
      <w:r>
        <w:rPr>
          <w:rFonts w:hint="eastAsia" w:ascii="宋体" w:hAnsi="宋体" w:cs="宋体"/>
          <w:color w:val="000000"/>
          <w:sz w:val="24"/>
          <w:szCs w:val="24"/>
        </w:rPr>
        <w:t xml:space="preserve">视同小型、微型企业</w:t>
      </w:r>
      <w:r>
        <w:rPr>
          <w:rFonts w:hint="eastAsia" w:ascii="宋体" w:hAnsi="宋体"/>
          <w:color w:val="000000"/>
          <w:sz w:val="24"/>
          <w:lang w:val="zh-CN"/>
        </w:rPr>
        <w:t xml:space="preserve">。</w:t>
      </w:r>
      <w:r>
        <w:rPr>
          <w:rFonts w:hint="eastAsia" w:ascii="宋体" w:hAnsi="宋体"/>
          <w:color w:val="000000"/>
          <w:sz w:val="24"/>
        </w:rPr>
        <w:t xml:space="preserve">按照《关于促进残疾人就业政府采购政策的通知》（财库〔2017〕141号）规定，</w:t>
      </w:r>
      <w:r>
        <w:rPr>
          <w:rFonts w:hint="eastAsia" w:ascii="宋体" w:hAnsi="宋体" w:cs="宋体"/>
          <w:color w:val="000000"/>
          <w:sz w:val="24"/>
          <w:szCs w:val="24"/>
        </w:rPr>
        <w:t xml:space="preserve">残疾人福利单位</w:t>
      </w:r>
      <w:r>
        <w:rPr>
          <w:rFonts w:hint="eastAsia" w:ascii="宋体" w:hAnsi="宋体"/>
          <w:color w:val="000000"/>
          <w:sz w:val="24"/>
        </w:rPr>
        <w:t xml:space="preserve">需</w:t>
      </w:r>
      <w:r>
        <w:rPr>
          <w:rFonts w:hint="eastAsia" w:ascii="宋体" w:hAnsi="宋体"/>
          <w:color w:val="000000"/>
          <w:sz w:val="24"/>
          <w:lang w:val="zh-CN"/>
        </w:rPr>
        <w:t xml:space="preserve">提供《残疾人福利性单位声明函》。</w:t>
      </w:r>
      <w:r>
        <w:rPr>
          <w:rFonts w:hint="eastAsia" w:ascii="宋体" w:hAnsi="宋体"/>
          <w:color w:val="000000"/>
          <w:sz w:val="24"/>
        </w:rPr>
      </w:r>
      <w:r/>
    </w:p>
    <w:p>
      <w:pPr>
        <w:pStyle w:val="928"/>
        <w:ind w:firstLine="420"/>
        <w:rPr>
          <w:rFonts w:ascii="方正楷体_GBK" w:hAnsi="方正楷体_GBK" w:eastAsia="方正楷体_GBK" w:cs="方正楷体_GBK"/>
        </w:rPr>
      </w:pPr>
      <w:r>
        <w:rPr>
          <w:rFonts w:hint="eastAsia" w:ascii="方正楷体_GBK" w:hAnsi="方正楷体_GBK" w:eastAsia="方正楷体_GBK" w:cs="方正楷体_GBK"/>
          <w:lang w:val="zh-CN" w:eastAsia="zh-CN"/>
        </w:rPr>
        <w:t xml:space="preserve">3</w:t>
      </w:r>
      <w:r>
        <w:rPr>
          <w:rFonts w:hint="eastAsia" w:ascii="方正楷体_GBK" w:hAnsi="方正楷体_GBK" w:eastAsia="方正楷体_GBK" w:cs="方正楷体_GBK"/>
          <w:lang w:val="en-US" w:eastAsia="zh-CN"/>
        </w:rPr>
        <w:t xml:space="preserve">9</w:t>
      </w:r>
      <w:r>
        <w:rPr>
          <w:rFonts w:hint="eastAsia" w:ascii="方正楷体_GBK" w:hAnsi="方正楷体_GBK" w:eastAsia="方正楷体_GBK" w:cs="方正楷体_GBK"/>
          <w:lang w:val="zh-CN" w:eastAsia="zh-CN"/>
        </w:rPr>
        <w:t xml:space="preserve">.</w:t>
      </w:r>
      <w:r>
        <w:rPr>
          <w:rFonts w:hint="eastAsia" w:ascii="方正楷体_GBK" w:hAnsi="方正楷体_GBK" w:eastAsia="方正楷体_GBK" w:cs="方正楷体_GBK"/>
          <w:lang w:val="en-US" w:eastAsia="zh-CN"/>
        </w:rPr>
        <w:t xml:space="preserve">节能环保产品</w:t>
      </w:r>
      <w:r>
        <w:rPr>
          <w:rFonts w:ascii="方正楷体_GBK" w:hAnsi="方正楷体_GBK" w:eastAsia="方正楷体_GBK" w:cs="方正楷体_GBK"/>
        </w:rPr>
      </w:r>
      <w:r/>
    </w:p>
    <w:p>
      <w:pPr>
        <w:pStyle w:val="723"/>
        <w:ind w:firstLine="420"/>
        <w:rPr>
          <w:rFonts w:hint="eastAsia" w:ascii="宋体" w:hAnsi="宋体"/>
          <w:color w:val="000000"/>
          <w:sz w:val="24"/>
        </w:rPr>
      </w:pPr>
      <w:r>
        <w:rPr>
          <w:rFonts w:hint="eastAsia" w:ascii="宋体" w:hAnsi="宋体"/>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39.2 采购产品</w:t>
      </w:r>
      <w:r>
        <w:rPr>
          <w:rFonts w:hint="eastAsia" w:ascii="宋体" w:hAnsi="宋体"/>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39.3 采购产品</w:t>
      </w:r>
      <w:r>
        <w:rPr>
          <w:rFonts w:hint="eastAsia" w:ascii="宋体" w:hAnsi="宋体"/>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color w:val="000000"/>
          <w:sz w:val="24"/>
        </w:rPr>
        <w:t xml:space="preserve">第五章评标方法与评标标准</w:t>
      </w:r>
      <w:r>
        <w:rPr>
          <w:rFonts w:hint="eastAsia" w:ascii="宋体" w:hAnsi="宋体"/>
          <w:color w:val="000000"/>
          <w:sz w:val="24"/>
          <w:lang w:val="zh-CN"/>
        </w:rPr>
        <w:t xml:space="preserve">）。</w:t>
      </w:r>
      <w:r>
        <w:rPr>
          <w:rFonts w:hint="eastAsia" w:ascii="宋体" w:hAnsi="宋体"/>
          <w:color w:val="000000"/>
          <w:sz w:val="24"/>
        </w:rPr>
      </w:r>
      <w:r/>
    </w:p>
    <w:p>
      <w:pPr>
        <w:pStyle w:val="928"/>
        <w:ind w:firstLine="420"/>
        <w:rPr>
          <w:rFonts w:ascii="方正楷体_GBK" w:hAnsi="方正楷体_GBK" w:eastAsia="方正楷体_GBK" w:cs="方正楷体_GBK"/>
        </w:rPr>
      </w:pPr>
      <w:r>
        <w:rPr>
          <w:rFonts w:hint="eastAsia" w:ascii="方正楷体_GBK" w:hAnsi="方正楷体_GBK" w:eastAsia="方正楷体_GBK" w:cs="方正楷体_GBK"/>
          <w:lang w:val="en-US" w:eastAsia="zh-CN"/>
        </w:rPr>
        <w:t xml:space="preserve">40</w:t>
      </w:r>
      <w:r>
        <w:rPr>
          <w:rFonts w:hint="eastAsia" w:ascii="方正楷体_GBK" w:hAnsi="方正楷体_GBK" w:eastAsia="方正楷体_GBK" w:cs="方正楷体_GBK"/>
          <w:lang w:val="zh-CN" w:eastAsia="zh-CN"/>
        </w:rPr>
        <w:t xml:space="preserve">.</w:t>
      </w:r>
      <w:r>
        <w:rPr>
          <w:rFonts w:hint="eastAsia" w:ascii="方正楷体_GBK" w:hAnsi="方正楷体_GBK" w:eastAsia="方正楷体_GBK" w:cs="方正楷体_GBK"/>
          <w:lang w:val="en-US" w:eastAsia="zh-CN"/>
        </w:rPr>
        <w:t xml:space="preserve">绿色采购</w:t>
      </w:r>
      <w:r>
        <w:rPr>
          <w:rFonts w:ascii="方正楷体_GBK" w:hAnsi="方正楷体_GBK" w:eastAsia="方正楷体_GBK" w:cs="方正楷体_GBK"/>
        </w:rPr>
      </w:r>
      <w:r/>
    </w:p>
    <w:p>
      <w:pPr>
        <w:pStyle w:val="723"/>
        <w:ind w:firstLine="420"/>
        <w:rPr>
          <w:rFonts w:hint="eastAsia" w:ascii="宋体" w:hAnsi="宋体"/>
          <w:color w:val="000000"/>
          <w:sz w:val="24"/>
        </w:rPr>
      </w:pPr>
      <w:r>
        <w:rPr>
          <w:rFonts w:hint="eastAsia" w:ascii="宋体" w:hAnsi="宋体"/>
          <w:sz w:val="24"/>
        </w:rPr>
        <w:t xml:space="preserve">40.1 采购产品</w:t>
      </w:r>
      <w:r>
        <w:rPr>
          <w:rFonts w:hint="eastAsia" w:ascii="宋体"/>
          <w:bCs/>
          <w:sz w:val="24"/>
          <w:szCs w:val="24"/>
        </w:rPr>
        <w:t xml:space="preserve">中涉及商品包装、快递包装要求的，应按照</w:t>
      </w:r>
      <w:r>
        <w:rPr>
          <w:rFonts w:hint="eastAsia" w:ascii="宋体" w:hAnsi="宋体"/>
          <w:sz w:val="24"/>
          <w:szCs w:val="22"/>
        </w:rPr>
        <w:t xml:space="preserve">《关于印发&lt;商品包装政府采购需求标准（试行）&gt;、&lt;快递包装政府采购需求标准（试行）&gt;的通知》（财办库〔2020〕123号）、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color w:val="000000"/>
          <w:sz w:val="24"/>
        </w:rPr>
        <w:t xml:space="preserve">40.2 采购产品中涉及数据中心相关设备、运维服务的，应按照《关于印发〈绿色数据中心政府采购需求标准（试行）的通知》（财办库〔2023〕7号）、</w:t>
      </w:r>
      <w:r>
        <w:rPr>
          <w:rFonts w:hint="eastAsia" w:ascii="宋体" w:hAnsi="宋体" w:cs="宋体"/>
          <w:color w:val="000000"/>
          <w:sz w:val="24"/>
          <w:szCs w:val="24"/>
        </w:rPr>
        <w:t xml:space="preserve">《江苏省财政厅关于加强政府绿色采购有关事项的通知》（苏财购〔2023〕65号）</w:t>
      </w:r>
      <w:r>
        <w:rPr>
          <w:rFonts w:hint="eastAsia" w:ascii="宋体" w:hAnsi="宋体"/>
          <w:color w:val="000000"/>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rPr>
          <w:rFonts w:hint="eastAsia" w:ascii="宋体" w:hAnsi="宋体"/>
          <w:color w:val="000000"/>
          <w:sz w:val="24"/>
        </w:rPr>
      </w:r>
      <w:r/>
    </w:p>
    <w:p>
      <w:pPr>
        <w:pStyle w:val="928"/>
        <w:ind w:firstLine="420"/>
        <w:rPr>
          <w:rFonts w:ascii="方正楷体_GBK" w:hAnsi="方正楷体_GBK" w:eastAsia="方正楷体_GBK" w:cs="方正楷体_GBK"/>
        </w:rPr>
      </w:pPr>
      <w:r>
        <w:rPr>
          <w:rFonts w:hint="eastAsia" w:ascii="方正楷体_GBK" w:hAnsi="方正楷体_GBK" w:eastAsia="方正楷体_GBK" w:cs="方正楷体_GBK"/>
          <w:lang w:val="en-US" w:eastAsia="zh-CN"/>
        </w:rPr>
        <w:t xml:space="preserve">41</w:t>
      </w:r>
      <w:r>
        <w:rPr>
          <w:rFonts w:hint="eastAsia" w:ascii="方正楷体_GBK" w:hAnsi="方正楷体_GBK" w:eastAsia="方正楷体_GBK" w:cs="方正楷体_GBK"/>
          <w:lang w:val="zh-CN" w:eastAsia="zh-CN"/>
        </w:rPr>
        <w:t xml:space="preserve">.</w:t>
      </w:r>
      <w:r>
        <w:rPr>
          <w:rFonts w:hint="eastAsia" w:ascii="方正楷体_GBK" w:hAnsi="方正楷体_GBK" w:eastAsia="方正楷体_GBK" w:cs="方正楷体_GBK"/>
          <w:lang w:val="en-US" w:eastAsia="zh-CN"/>
        </w:rPr>
        <w:t xml:space="preserve">创新产品采购</w:t>
      </w:r>
      <w:r>
        <w:rPr>
          <w:rFonts w:ascii="方正楷体_GBK" w:hAnsi="方正楷体_GBK" w:eastAsia="方正楷体_GBK" w:cs="方正楷体_GBK"/>
        </w:rPr>
      </w:r>
      <w:r/>
    </w:p>
    <w:p>
      <w:pPr>
        <w:pStyle w:val="723"/>
        <w:ind w:firstLine="420"/>
        <w:widowControl/>
        <w:rPr>
          <w:rFonts w:hint="eastAsia" w:ascii="宋体" w:hAnsi="宋体"/>
          <w:color w:val="000000"/>
          <w:sz w:val="24"/>
        </w:rPr>
      </w:pPr>
      <w:r>
        <w:rPr>
          <w:rFonts w:hint="eastAsia" w:ascii="宋体" w:hAnsi="宋体"/>
          <w:color w:val="000000"/>
          <w:sz w:val="24"/>
        </w:rPr>
        <w:t xml:space="preserve">41.1 优先采购各级政府部门公开发布的有效期内的创新产品、首台套等《目录》内的创新产品。创新产品自进入《目录》起2年内视同具备相应销售业绩。</w:t>
      </w:r>
      <w:r>
        <w:rPr>
          <w:rFonts w:hint="eastAsia" w:ascii="宋体" w:hAnsi="宋体"/>
          <w:color w:val="000000"/>
          <w:sz w:val="24"/>
        </w:rPr>
      </w:r>
      <w:r/>
    </w:p>
    <w:p>
      <w:pPr>
        <w:pStyle w:val="928"/>
        <w:ind w:firstLine="422"/>
        <w:rPr>
          <w:rFonts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42.</w:t>
      </w:r>
      <w:r>
        <w:rPr>
          <w:rFonts w:hint="eastAsia" w:ascii="方正楷体_GBK" w:hAnsi="方正楷体_GBK" w:eastAsia="方正楷体_GBK" w:cs="方正楷体_GBK"/>
          <w:b/>
          <w:bCs/>
          <w:lang w:val="zh-CN" w:eastAsia="zh-CN"/>
        </w:rPr>
        <w:t xml:space="preserve">网络产品、市场准入类产品采购</w:t>
      </w:r>
      <w:r>
        <w:rPr>
          <w:rFonts w:ascii="方正楷体_GBK" w:hAnsi="方正楷体_GBK" w:eastAsia="方正楷体_GBK" w:cs="方正楷体_GBK"/>
          <w:b/>
          <w:bCs/>
        </w:rPr>
      </w:r>
      <w:r/>
    </w:p>
    <w:p>
      <w:pPr>
        <w:pStyle w:val="723"/>
        <w:ind w:firstLine="420"/>
        <w:rPr>
          <w:rFonts w:hint="eastAsia" w:ascii="宋体" w:hAnsi="宋体"/>
          <w:color w:val="000000"/>
          <w:sz w:val="24"/>
        </w:rPr>
      </w:pPr>
      <w:r>
        <w:rPr>
          <w:rFonts w:hint="eastAsia" w:ascii="宋体" w:hAnsi="宋体"/>
          <w:color w:val="000000"/>
          <w:sz w:val="24"/>
        </w:rPr>
        <w:t xml:space="preserve">42.1 </w:t>
      </w:r>
      <w:r>
        <w:rPr>
          <w:rFonts w:hint="eastAsia" w:ascii="宋体" w:hAnsi="宋体"/>
          <w:color w:val="000000"/>
          <w:sz w:val="24"/>
          <w:lang w:val="zh-CN"/>
        </w:rPr>
        <w:t xml:space="preserve">本</w:t>
      </w:r>
      <w:r>
        <w:rPr>
          <w:rFonts w:hint="eastAsia" w:ascii="宋体" w:hAnsi="宋体"/>
          <w:color w:val="000000"/>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rPr>
        <w:t xml:space="preserve">42.2 </w:t>
      </w:r>
      <w:r>
        <w:rPr>
          <w:rFonts w:hint="eastAsia" w:ascii="宋体" w:hAnsi="宋体"/>
          <w:color w:val="000000"/>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color w:val="000000"/>
          <w:sz w:val="24"/>
        </w:rPr>
      </w:r>
      <w:r/>
    </w:p>
    <w:p>
      <w:pPr>
        <w:pStyle w:val="926"/>
        <w:ind w:firstLine="422"/>
        <w:spacing w:before="0" w:after="0" w:line="240" w:lineRule="auto"/>
        <w:rPr>
          <w:rFonts w:hint="eastAsia" w:ascii="方正楷体_GBK" w:hAnsi="方正楷体_GBK" w:eastAsia="方正楷体_GBK" w:cs="方正楷体_GBK"/>
          <w:color w:val="000000"/>
        </w:rPr>
      </w:pPr>
      <w:r>
        <w:rPr>
          <w:rFonts w:hint="eastAsia" w:ascii="方正楷体_GBK" w:hAnsi="方正楷体_GBK" w:eastAsia="方正楷体_GBK" w:cs="方正楷体_GBK"/>
          <w:color w:val="000000"/>
          <w:lang w:val="zh-CN" w:eastAsia="zh-CN"/>
        </w:rPr>
        <w:t xml:space="preserve">43.</w:t>
      </w:r>
      <w:r>
        <w:rPr>
          <w:rFonts w:hint="eastAsia" w:ascii="方正楷体_GBK" w:hAnsi="方正楷体_GBK" w:eastAsia="方正楷体_GBK" w:cs="方正楷体_GBK"/>
          <w:color w:val="000000"/>
          <w:lang w:val="zh-CN"/>
        </w:rPr>
        <w:t xml:space="preserve">实施本国产品标准及相关政策</w:t>
      </w:r>
      <w:r>
        <w:rPr>
          <w:rFonts w:hint="eastAsia" w:ascii="方正楷体_GBK" w:hAnsi="方正楷体_GBK" w:eastAsia="方正楷体_GBK" w:cs="方正楷体_GBK"/>
          <w:color w:val="000000"/>
        </w:rPr>
      </w:r>
      <w:r/>
    </w:p>
    <w:p>
      <w:pPr>
        <w:pStyle w:val="723"/>
        <w:ind w:firstLine="420"/>
        <w:rPr>
          <w:rFonts w:hint="eastAsia" w:ascii="宋体" w:hAnsi="宋体"/>
          <w:color w:val="000000"/>
          <w:sz w:val="24"/>
        </w:rPr>
      </w:pPr>
      <w:r>
        <w:rPr>
          <w:rFonts w:hint="eastAsia" w:ascii="宋体" w:hAnsi="宋体"/>
          <w:color w:val="000000"/>
          <w:sz w:val="24"/>
        </w:rPr>
        <w:t xml:space="preserve">43.</w:t>
      </w:r>
      <w:r>
        <w:rPr>
          <w:rFonts w:hint="eastAsia" w:ascii="宋体" w:hAnsi="宋体"/>
          <w:color w:val="000000"/>
          <w:sz w:val="24"/>
          <w:lang w:val="zh-CN"/>
        </w:rPr>
        <w:t xml:space="preserve">1</w:t>
      </w:r>
      <w:r>
        <w:rPr>
          <w:rFonts w:hint="eastAsia" w:ascii="宋体" w:hAnsi="宋体"/>
          <w:color w:val="000000"/>
          <w:sz w:val="24"/>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color w:val="000000"/>
          <w:sz w:val="24"/>
          <w:lang w:val="zh-CN"/>
        </w:rPr>
        <w:t xml:space="preserve">。</w:t>
      </w:r>
      <w:r>
        <w:rPr>
          <w:rFonts w:hint="eastAsia" w:ascii="宋体" w:hAnsi="宋体"/>
          <w:color w:val="000000"/>
          <w:sz w:val="24"/>
        </w:rPr>
      </w:r>
      <w:r/>
    </w:p>
    <w:p>
      <w:pPr>
        <w:pStyle w:val="723"/>
        <w:ind w:firstLine="420"/>
        <w:rPr>
          <w:rFonts w:hint="eastAsia" w:ascii="宋体" w:hAnsi="宋体"/>
          <w:color w:val="000000"/>
          <w:sz w:val="24"/>
          <w:szCs w:val="22"/>
        </w:rPr>
      </w:pPr>
      <w:r>
        <w:rPr>
          <w:rFonts w:hint="eastAsia" w:ascii="宋体" w:hAnsi="宋体"/>
          <w:color w:val="000000"/>
          <w:sz w:val="24"/>
          <w:lang w:val="zh-CN"/>
        </w:rPr>
        <w:t xml:space="preserve">43.2</w:t>
      </w:r>
      <w:r>
        <w:rPr>
          <w:rFonts w:hint="eastAsia" w:ascii="宋体" w:hAnsi="宋体"/>
          <w:color w:val="000000"/>
          <w:sz w:val="24"/>
          <w:szCs w:val="22"/>
          <w:lang w:val="zh-CN"/>
        </w:rPr>
        <w:t xml:space="preserve">本国产品应当符合以下条件：</w:t>
      </w:r>
      <w:r>
        <w:rPr>
          <w:rFonts w:hint="eastAsia" w:ascii="宋体" w:hAnsi="宋体"/>
          <w:color w:val="000000"/>
          <w:sz w:val="24"/>
          <w:szCs w:val="22"/>
        </w:rPr>
      </w:r>
      <w:r/>
    </w:p>
    <w:p>
      <w:pPr>
        <w:pStyle w:val="723"/>
        <w:ind w:firstLine="420"/>
        <w:rPr>
          <w:rFonts w:hint="eastAsia" w:ascii="宋体" w:hAnsi="宋体"/>
          <w:color w:val="000000"/>
          <w:sz w:val="24"/>
          <w:szCs w:val="22"/>
        </w:rPr>
      </w:pPr>
      <w:r>
        <w:rPr>
          <w:rFonts w:hint="eastAsia" w:ascii="宋体" w:hAnsi="宋体"/>
          <w:color w:val="000000"/>
          <w:sz w:val="24"/>
          <w:szCs w:val="22"/>
          <w:lang w:val="zh-CN"/>
        </w:rPr>
        <w:t xml:space="preserve">（1）在中国境内生产</w:t>
      </w:r>
      <w:r>
        <w:rPr>
          <w:rFonts w:hint="eastAsia" w:ascii="宋体" w:hAnsi="宋体"/>
          <w:color w:val="000000"/>
          <w:sz w:val="24"/>
          <w:szCs w:val="22"/>
        </w:rPr>
      </w:r>
      <w:r/>
    </w:p>
    <w:p>
      <w:pPr>
        <w:pStyle w:val="723"/>
        <w:ind w:firstLine="420"/>
        <w:rPr>
          <w:rFonts w:hint="eastAsia" w:ascii="宋体" w:hAnsi="宋体"/>
          <w:color w:val="000000"/>
          <w:sz w:val="24"/>
          <w:szCs w:val="22"/>
        </w:rPr>
      </w:pPr>
      <w:r>
        <w:rPr>
          <w:rFonts w:hint="eastAsia" w:ascii="宋体" w:hAnsi="宋体"/>
          <w:color w:val="000000"/>
          <w:sz w:val="24"/>
          <w:szCs w:val="22"/>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rPr>
      </w:r>
      <w:r/>
    </w:p>
    <w:p>
      <w:pPr>
        <w:pStyle w:val="723"/>
        <w:ind w:firstLine="420"/>
        <w:rPr>
          <w:rFonts w:hint="eastAsia" w:ascii="宋体" w:hAnsi="宋体"/>
          <w:color w:val="000000"/>
          <w:sz w:val="24"/>
        </w:rPr>
      </w:pPr>
      <w:r>
        <w:rPr>
          <w:rFonts w:hint="eastAsia" w:ascii="宋体" w:hAnsi="宋体"/>
          <w:color w:val="000000"/>
          <w:sz w:val="24"/>
          <w:szCs w:val="22"/>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（2）在中国境内生产的组件成本占比达到规定比例</w:t>
      </w:r>
      <w:r>
        <w:rPr>
          <w:rFonts w:hint="eastAsia" w:ascii="宋体" w:hAnsi="宋体"/>
          <w:color w:val="000000"/>
          <w:sz w:val="24"/>
        </w:rPr>
      </w:r>
      <w:r/>
    </w:p>
    <w:p>
      <w:pPr>
        <w:pStyle w:val="723"/>
        <w:ind w:firstLine="420"/>
        <w:rPr>
          <w:rFonts w:hint="eastAsia" w:ascii="宋体" w:hAnsi="宋体"/>
          <w:color w:val="000000"/>
          <w:sz w:val="24"/>
          <w:szCs w:val="22"/>
        </w:rPr>
      </w:pPr>
      <w:r>
        <w:rPr>
          <w:rFonts w:hint="eastAsia" w:ascii="宋体" w:hAnsi="宋体"/>
          <w:color w:val="000000"/>
          <w:sz w:val="24"/>
          <w:lang w:val="zh-CN"/>
        </w:rPr>
        <w:t xml:space="preserve">比例计算公式</w:t>
      </w:r>
      <w:r>
        <w:rPr>
          <w:rFonts w:hint="eastAsia" w:ascii="宋体" w:hAnsi="宋体"/>
          <w:color w:val="000000"/>
          <w:sz w:val="24"/>
          <w:szCs w:val="22"/>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rPr>
      </w:r>
      <w:r/>
    </w:p>
    <w:p>
      <w:pPr>
        <w:pStyle w:val="723"/>
        <w:ind w:firstLine="420"/>
        <w:rPr>
          <w:rFonts w:hint="eastAsia" w:ascii="宋体" w:hAnsi="宋体"/>
          <w:color w:val="000000"/>
          <w:sz w:val="24"/>
          <w:szCs w:val="22"/>
        </w:rPr>
      </w:pPr>
      <w:r>
        <w:rPr>
          <w:rFonts w:hint="eastAsia" w:ascii="宋体" w:hAnsi="宋体"/>
          <w:color w:val="000000"/>
          <w:sz w:val="24"/>
          <w:szCs w:val="22"/>
          <w:lang w:val="zh-CN"/>
        </w:rPr>
        <w:t xml:space="preserve">（3）特定产品的关键组件、关键工序符合相关要求</w:t>
      </w:r>
      <w:r>
        <w:rPr>
          <w:rFonts w:hint="eastAsia" w:ascii="宋体" w:hAnsi="宋体"/>
          <w:color w:val="000000"/>
          <w:sz w:val="24"/>
          <w:szCs w:val="22"/>
        </w:rPr>
      </w:r>
      <w:r/>
    </w:p>
    <w:p>
      <w:pPr>
        <w:pStyle w:val="723"/>
        <w:ind w:firstLine="420"/>
        <w:rPr>
          <w:rFonts w:hint="eastAsia" w:ascii="宋体" w:hAnsi="宋体"/>
          <w:color w:val="000000"/>
          <w:sz w:val="24"/>
          <w:szCs w:val="22"/>
        </w:rPr>
      </w:pPr>
      <w:r>
        <w:rPr>
          <w:rFonts w:hint="eastAsia" w:ascii="宋体" w:hAnsi="宋体"/>
          <w:color w:val="000000"/>
          <w:sz w:val="24"/>
          <w:szCs w:val="22"/>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rPr>
      </w:r>
      <w:r/>
    </w:p>
    <w:p>
      <w:pPr>
        <w:pStyle w:val="723"/>
        <w:ind w:firstLine="420"/>
        <w:rPr>
          <w:rFonts w:hint="eastAsia" w:ascii="宋体" w:hAnsi="宋体"/>
          <w:color w:val="000000"/>
          <w:sz w:val="24"/>
        </w:rPr>
      </w:pPr>
      <w:r>
        <w:rPr>
          <w:rFonts w:hint="eastAsia" w:ascii="宋体" w:hAnsi="宋体"/>
          <w:color w:val="000000"/>
          <w:sz w:val="24"/>
          <w:lang w:val="zh-CN"/>
        </w:rPr>
        <w:t xml:space="preserve">43.3本国产品标准的适用范围</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rPr>
      </w:r>
      <w:r/>
    </w:p>
    <w:p>
      <w:pPr>
        <w:pStyle w:val="723"/>
        <w:ind w:firstLine="420"/>
        <w:rPr>
          <w:rFonts w:ascii="宋体" w:hAnsi="宋体"/>
          <w:color w:val="000000"/>
          <w:sz w:val="24"/>
        </w:rPr>
      </w:pPr>
      <w:r>
        <w:rPr>
          <w:rFonts w:hint="eastAsia" w:ascii="宋体" w:hAnsi="宋体"/>
          <w:color w:val="000000"/>
          <w:sz w:val="24"/>
        </w:rPr>
        <w:t xml:space="preserve">43.4对本国产品的支持政策</w:t>
      </w:r>
      <w:r>
        <w:rPr>
          <w:rFonts w:ascii="宋体" w:hAnsi="宋体"/>
          <w:color w:val="000000"/>
          <w:sz w:val="24"/>
        </w:rPr>
      </w:r>
      <w:r/>
    </w:p>
    <w:p>
      <w:pPr>
        <w:pStyle w:val="723"/>
        <w:ind w:firstLine="422"/>
        <w:rPr>
          <w:rFonts w:ascii="宋体" w:hAnsi="宋体"/>
          <w:b/>
          <w:bCs/>
          <w:color w:val="000000"/>
          <w:sz w:val="24"/>
        </w:rPr>
      </w:pPr>
      <w:r>
        <w:rPr>
          <w:rFonts w:hint="eastAsia" w:ascii="宋体" w:hAnsi="宋体"/>
          <w:b/>
          <w:bCs/>
          <w:color w:val="000000"/>
          <w:sz w:val="24"/>
        </w:rPr>
        <w:t xml:space="preserve">本项目如</w:t>
      </w:r>
      <w:r>
        <w:rPr>
          <w:rFonts w:hint="eastAsia" w:ascii="宋体" w:hAnsi="宋体"/>
          <w:b/>
          <w:bCs/>
          <w:color w:val="000000"/>
          <w:sz w:val="24"/>
          <w:lang w:val="zh-CN"/>
        </w:rPr>
        <w:t xml:space="preserve">既有本国产品又有非本国产品参与竞争，依法对本国产品给予价格评审优惠，</w:t>
      </w:r>
      <w:r>
        <w:rPr>
          <w:rFonts w:hint="eastAsia" w:ascii="宋体" w:hAnsi="宋体"/>
          <w:b/>
          <w:bCs/>
          <w:color w:val="000000"/>
          <w:sz w:val="24"/>
        </w:rPr>
        <w:t xml:space="preserve">具体详见第五章。</w:t>
      </w:r>
      <w:r>
        <w:rPr>
          <w:rFonts w:ascii="宋体" w:hAnsi="宋体"/>
          <w:b/>
          <w:bCs/>
          <w:color w:val="000000"/>
          <w:sz w:val="24"/>
        </w:rPr>
      </w:r>
      <w:r/>
    </w:p>
    <w:p>
      <w:pPr>
        <w:pStyle w:val="723"/>
        <w:ind w:firstLine="420"/>
        <w:rPr>
          <w:rFonts w:ascii="宋体" w:hAnsi="宋体"/>
          <w:color w:val="000000"/>
          <w:sz w:val="24"/>
        </w:rPr>
      </w:pPr>
      <w:r>
        <w:rPr>
          <w:rFonts w:hint="eastAsia" w:ascii="宋体" w:hAnsi="宋体"/>
          <w:color w:val="000000"/>
          <w:sz w:val="24"/>
        </w:rPr>
        <w:t xml:space="preserve">43.5政策执行要求</w:t>
      </w:r>
      <w:r>
        <w:rPr>
          <w:rFonts w:ascii="宋体" w:hAnsi="宋体"/>
          <w:color w:val="000000"/>
          <w:sz w:val="24"/>
        </w:rPr>
      </w:r>
      <w:r/>
    </w:p>
    <w:p>
      <w:pPr>
        <w:pStyle w:val="723"/>
        <w:ind w:firstLine="420"/>
        <w:rPr>
          <w:rFonts w:hint="eastAsia" w:ascii="宋体" w:hAnsi="宋体" w:cs="宋体"/>
          <w:color w:val="000000"/>
          <w:sz w:val="24"/>
          <w:szCs w:val="24"/>
          <w:shd w:val="clear" w:color="auto" w:fill="ffffff"/>
        </w:rPr>
      </w:pPr>
      <w:r>
        <w:rPr>
          <w:rFonts w:hint="eastAsia" w:ascii="宋体" w:hAnsi="宋体"/>
          <w:color w:val="000000"/>
          <w:sz w:val="24"/>
          <w:lang w:val="zh-CN"/>
        </w:rPr>
        <w:t xml:space="preserve">（</w:t>
      </w:r>
      <w:r>
        <w:rPr>
          <w:rFonts w:hint="eastAsia" w:ascii="宋体" w:hAnsi="宋体"/>
          <w:color w:val="000000"/>
          <w:sz w:val="24"/>
        </w:rPr>
        <w:t xml:space="preserve">1</w:t>
      </w:r>
      <w:r>
        <w:rPr>
          <w:rFonts w:hint="eastAsia" w:ascii="宋体" w:hAnsi="宋体"/>
          <w:color w:val="000000"/>
          <w:sz w:val="24"/>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rPr>
        <w:t xml:space="preserve">详见</w:t>
      </w:r>
      <w:r>
        <w:rPr>
          <w:rFonts w:hint="eastAsia" w:ascii="宋体" w:hAnsi="宋体" w:cs="宋体"/>
          <w:color w:val="000000"/>
          <w:sz w:val="24"/>
          <w:szCs w:val="24"/>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shd w:val="clear" w:color="auto" w:fill="ffffff"/>
        </w:rPr>
      </w:r>
      <w:r/>
    </w:p>
    <w:p>
      <w:pPr>
        <w:pStyle w:val="723"/>
        <w:ind w:firstLine="420"/>
        <w:rPr>
          <w:rFonts w:hint="eastAsia" w:ascii="宋体" w:hAnsi="宋体"/>
          <w:b/>
          <w:bCs/>
          <w:color w:val="000000"/>
          <w:sz w:val="24"/>
        </w:rPr>
      </w:pPr>
      <w:r>
        <w:rPr>
          <w:rFonts w:hint="eastAsia" w:ascii="宋体" w:hAnsi="宋体"/>
          <w:color w:val="000000"/>
          <w:sz w:val="24"/>
          <w:lang w:val="zh-CN"/>
        </w:rPr>
        <w:t xml:space="preserve">（2）有关证明文件。</w:t>
      </w:r>
      <w:r>
        <w:rPr>
          <w:rFonts w:hint="eastAsia" w:ascii="宋体" w:hAnsi="宋体"/>
          <w:b/>
          <w:bCs/>
          <w:color w:val="000000"/>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b/>
          <w:bCs/>
          <w:color w:val="000000"/>
          <w:sz w:val="24"/>
        </w:rPr>
      </w:r>
      <w:r/>
    </w:p>
    <w:p>
      <w:pPr>
        <w:pStyle w:val="723"/>
        <w:ind w:firstLine="420"/>
        <w:rPr>
          <w:color w:val="000000"/>
        </w:rPr>
      </w:pPr>
      <w:r>
        <w:rPr>
          <w:rFonts w:hint="eastAsia" w:ascii="宋体" w:hAnsi="宋体"/>
          <w:color w:val="000000"/>
          <w:sz w:val="24"/>
          <w:szCs w:val="22"/>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color w:val="000000"/>
        </w:rPr>
      </w:r>
      <w:r/>
    </w:p>
    <w:p>
      <w:pPr>
        <w:pStyle w:val="928"/>
        <w:ind w:firstLine="422"/>
        <w:rPr>
          <w:rFonts w:hint="eastAsia" w:ascii="方正楷体_GBK" w:hAnsi="方正楷体_GBK" w:eastAsia="方正楷体_GBK" w:cs="方正楷体_GBK"/>
          <w:b/>
          <w:bCs/>
        </w:rPr>
      </w:pPr>
      <w:r>
        <w:rPr>
          <w:rFonts w:hint="eastAsia" w:ascii="方正楷体_GBK" w:hAnsi="方正楷体_GBK" w:eastAsia="方正楷体_GBK" w:cs="方正楷体_GBK"/>
          <w:b/>
          <w:bCs/>
          <w:lang w:val="zh-CN" w:eastAsia="zh-CN"/>
        </w:rPr>
        <w:t xml:space="preserve">4</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lang w:val="zh-CN" w:eastAsia="zh-CN"/>
        </w:rPr>
        <w:t xml:space="preserve">.数据交易说明</w:t>
      </w:r>
      <w:r>
        <w:rPr>
          <w:rFonts w:hint="eastAsia" w:ascii="方正楷体_GBK" w:hAnsi="方正楷体_GBK" w:eastAsia="方正楷体_GBK" w:cs="方正楷体_GBK"/>
          <w:b/>
          <w:bCs/>
        </w:rPr>
      </w:r>
      <w:r/>
    </w:p>
    <w:p>
      <w:pPr>
        <w:pStyle w:val="723"/>
        <w:ind w:firstLine="420"/>
        <w:rPr>
          <w:rFonts w:hint="eastAsia" w:ascii="宋体" w:hAnsi="宋体"/>
          <w:color w:val="000000"/>
          <w:sz w:val="24"/>
        </w:rPr>
      </w:pPr>
      <w:r>
        <w:rPr>
          <w:rFonts w:hint="eastAsia" w:ascii="宋体" w:hAnsi="宋体"/>
          <w:color w:val="000000"/>
          <w:sz w:val="24"/>
          <w:lang w:val="zh-CN"/>
        </w:rPr>
        <w:t xml:space="preserve"> 数据交易标的包括数据产品、数据服务、数据工具。</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数据产品是指用于交易的数据和数据衍生产品，包括但不限于数据集、数据分析报告、数据可视化产品、数据指数、API 数据、加密数据等。</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color w:val="000000"/>
          <w:sz w:val="24"/>
        </w:rPr>
      </w:r>
      <w:r/>
    </w:p>
    <w:p>
      <w:pPr>
        <w:pStyle w:val="723"/>
        <w:ind w:firstLine="420"/>
        <w:rPr>
          <w:rFonts w:hint="eastAsia" w:ascii="宋体" w:hAnsi="宋体"/>
          <w:color w:val="000000"/>
          <w:sz w:val="24"/>
        </w:rPr>
      </w:pPr>
      <w:r>
        <w:rPr>
          <w:rFonts w:hint="eastAsia" w:ascii="宋体" w:hAnsi="宋体"/>
          <w:color w:val="000000"/>
          <w:sz w:val="24"/>
          <w:lang w:val="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color w:val="000000"/>
          <w:sz w:val="24"/>
        </w:rPr>
      </w:r>
      <w:r/>
    </w:p>
    <w:p>
      <w:pPr>
        <w:pStyle w:val="993"/>
        <w:ind w:left="0"/>
        <w:jc w:val="center"/>
        <w:tabs>
          <w:tab w:val="left" w:pos="463" w:leader="none"/>
        </w:tabs>
        <w:rPr>
          <w:rFonts w:hint="eastAsia" w:ascii="Arial Unicode MS" w:hAnsi="Arial Unicode MS" w:eastAsia="Arial Unicode MS" w:cs="Arial Unicode MS"/>
          <w:color w:val="000000"/>
          <w:sz w:val="36"/>
          <w:szCs w:val="36"/>
        </w:rPr>
        <w:outlineLvl w:val="0"/>
      </w:pPr>
      <w:r>
        <w:rPr>
          <w:rFonts w:hint="eastAsia"/>
          <w:color w:val="000000"/>
        </w:rPr>
        <w:br w:type="page" w:clear="all"/>
      </w:r>
      <w:r>
        <w:rPr>
          <w:rFonts w:hint="eastAsia" w:ascii="Arial Unicode MS" w:hAnsi="Arial Unicode MS" w:eastAsia="Arial Unicode MS" w:cs="Arial Unicode MS"/>
          <w:color w:val="000000"/>
          <w:sz w:val="36"/>
          <w:szCs w:val="36"/>
          <w:lang w:val="en-US"/>
        </w:rPr>
        <w:t xml:space="preserve">第三章  合同</w:t>
      </w:r>
      <w:bookmarkEnd w:id="55"/>
      <w:r/>
      <w:bookmarkEnd w:id="56"/>
      <w:r/>
      <w:bookmarkEnd w:id="57"/>
      <w:r/>
      <w:bookmarkEnd w:id="58"/>
      <w:r/>
      <w:bookmarkEnd w:id="59"/>
      <w:r>
        <w:rPr>
          <w:rFonts w:hint="eastAsia" w:ascii="Arial Unicode MS" w:hAnsi="Arial Unicode MS" w:eastAsia="Arial Unicode MS" w:cs="Arial Unicode MS"/>
          <w:color w:val="000000"/>
          <w:sz w:val="36"/>
          <w:szCs w:val="36"/>
          <w:lang w:val="en-US"/>
        </w:rPr>
        <w:t xml:space="preserve">文本</w:t>
      </w:r>
      <w:r>
        <w:rPr>
          <w:rFonts w:hint="eastAsia" w:ascii="Arial Unicode MS" w:hAnsi="Arial Unicode MS" w:eastAsia="Arial Unicode MS" w:cs="Arial Unicode MS"/>
          <w:color w:val="000000"/>
          <w:sz w:val="36"/>
          <w:szCs w:val="36"/>
        </w:rPr>
      </w:r>
      <w:r/>
    </w:p>
    <w:p>
      <w:pPr>
        <w:pStyle w:val="723"/>
        <w:jc w:val="center"/>
        <w:spacing w:before="145" w:after="145"/>
        <w:rPr>
          <w:rFonts w:hint="eastAsia" w:ascii="宋体" w:hAnsi="宋体"/>
          <w:bCs/>
          <w:color w:val="000000"/>
          <w:sz w:val="24"/>
        </w:rPr>
      </w:pPr>
      <w:r/>
      <w:bookmarkStart w:id="186" w:name="_Toc513029243"/>
      <w:r/>
      <w:bookmarkStart w:id="187" w:name="_Toc20823315"/>
      <w:r/>
      <w:bookmarkStart w:id="188" w:name="_Toc16938559"/>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993"/>
        <w:ind w:left="0"/>
        <w:rPr>
          <w:rFonts w:hint="eastAsia"/>
          <w:color w:val="000000"/>
        </w:rPr>
      </w:pPr>
      <w:r>
        <w:rPr>
          <w:rFonts w:hint="eastAsia"/>
          <w:color w:val="000000"/>
        </w:rPr>
      </w:r>
      <w:r/>
    </w:p>
    <w:p>
      <w:pPr>
        <w:pStyle w:val="723"/>
        <w:jc w:val="center"/>
        <w:spacing w:before="145" w:after="145"/>
        <w:rPr>
          <w:rFonts w:hint="eastAsia" w:ascii="Arial Unicode MS" w:hAnsi="Arial Unicode MS" w:eastAsia="Arial Unicode MS" w:cs="Arial Unicode MS"/>
          <w:bCs/>
          <w:color w:val="000000"/>
          <w:sz w:val="32"/>
          <w:szCs w:val="32"/>
        </w:rPr>
      </w:pPr>
      <w:r>
        <w:rPr>
          <w:rFonts w:hint="eastAsia" w:ascii="Arial Unicode MS" w:hAnsi="Arial Unicode MS" w:eastAsia="Arial Unicode MS" w:cs="Arial Unicode MS"/>
          <w:bCs/>
          <w:color w:val="000000"/>
          <w:sz w:val="32"/>
          <w:szCs w:val="32"/>
        </w:rPr>
        <w:t xml:space="preserve">南京市政府采购合同（服务）</w:t>
      </w:r>
      <w:r>
        <w:rPr>
          <w:rFonts w:hint="eastAsia" w:ascii="Arial Unicode MS" w:hAnsi="Arial Unicode MS" w:eastAsia="Arial Unicode MS" w:cs="Arial Unicode MS"/>
          <w:bCs/>
          <w:color w:val="000000"/>
          <w:sz w:val="32"/>
          <w:szCs w:val="32"/>
        </w:rPr>
      </w:r>
      <w:r/>
    </w:p>
    <w:p>
      <w:pPr>
        <w:pStyle w:val="723"/>
        <w:jc w:val="left"/>
        <w:spacing w:before="145" w:after="145"/>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723"/>
        <w:spacing w:before="145" w:after="145"/>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723"/>
        <w:jc w:val="left"/>
        <w:spacing w:before="145" w:after="145"/>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723"/>
        <w:jc w:val="left"/>
        <w:spacing w:before="145" w:after="145"/>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723"/>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南京市公共资源交易中心江北新区分中心组织的</w:t>
      </w:r>
      <w:r>
        <w:rPr>
          <w:rFonts w:hint="eastAsia" w:hAnsi="宋体" w:cs="Courier New"/>
          <w:color w:val="000000"/>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72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723"/>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723"/>
        <w:rPr>
          <w:rFonts w:hint="eastAsia" w:ascii="宋体" w:hAnsi="宋体" w:cs="Courier New"/>
          <w:color w:val="000000"/>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标的质量：按招标文件及投标文件执行。</w:t>
      </w:r>
      <w:r>
        <w:rPr>
          <w:rFonts w:hint="eastAsia" w:ascii="宋体" w:hAnsi="宋体" w:cs="Courier New"/>
          <w:color w:val="000000"/>
          <w:sz w:val="24"/>
          <w:szCs w:val="24"/>
        </w:rPr>
      </w:r>
      <w:r/>
    </w:p>
    <w:p>
      <w:pPr>
        <w:pStyle w:val="723"/>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.3 标的数量（规模）：按招标文件及投标文件执行。</w:t>
      </w:r>
      <w:r>
        <w:rPr>
          <w:rFonts w:hint="eastAsia" w:ascii="宋体" w:hAnsi="宋体" w:cs="Courier New"/>
          <w:color w:val="000000"/>
          <w:sz w:val="24"/>
          <w:szCs w:val="24"/>
        </w:rPr>
      </w:r>
      <w:r/>
    </w:p>
    <w:p>
      <w:pPr>
        <w:pStyle w:val="723"/>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.4 履行时间（期限）：按招标文件及投标文件执行。</w:t>
      </w:r>
      <w:r>
        <w:rPr>
          <w:rFonts w:hint="eastAsia" w:ascii="宋体" w:hAnsi="宋体" w:cs="Courier New"/>
          <w:color w:val="000000"/>
          <w:sz w:val="24"/>
          <w:szCs w:val="24"/>
        </w:rPr>
      </w:r>
      <w:r/>
    </w:p>
    <w:p>
      <w:pPr>
        <w:pStyle w:val="723"/>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.5 履行地点：甲方指定地点。</w:t>
      </w:r>
      <w:r>
        <w:rPr>
          <w:rFonts w:hint="eastAsia" w:ascii="宋体" w:hAnsi="宋体" w:cs="Courier New"/>
          <w:color w:val="000000"/>
          <w:sz w:val="24"/>
          <w:szCs w:val="24"/>
        </w:rPr>
      </w:r>
      <w:r/>
    </w:p>
    <w:p>
      <w:pPr>
        <w:pStyle w:val="723"/>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 履行方式：按招标文件及投标文件执行。</w:t>
      </w:r>
      <w:r>
        <w:rPr>
          <w:rFonts w:hint="eastAsia" w:ascii="宋体" w:hAnsi="宋体" w:cs="Courier New"/>
          <w:color w:val="000000"/>
          <w:sz w:val="24"/>
          <w:szCs w:val="24"/>
        </w:rPr>
      </w:r>
      <w:r/>
    </w:p>
    <w:p>
      <w:pPr>
        <w:pStyle w:val="723"/>
        <w:rPr>
          <w:rFonts w:hint="eastAsia"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.7 包装方式：按招标文件及投标文件执行。</w:t>
      </w:r>
      <w:r>
        <w:rPr>
          <w:rFonts w:hint="eastAsia" w:ascii="宋体" w:hAnsi="宋体" w:cs="Courier New"/>
          <w:color w:val="000000"/>
          <w:sz w:val="24"/>
          <w:szCs w:val="24"/>
        </w:rPr>
      </w:r>
      <w:r/>
    </w:p>
    <w:p>
      <w:pPr>
        <w:pStyle w:val="723"/>
        <w:rPr>
          <w:color w:val="000000"/>
        </w:rPr>
      </w:pPr>
      <w:r>
        <w:rPr>
          <w:rFonts w:ascii="宋体" w:hAnsi="宋体" w:cs="宋体"/>
          <w:color w:val="000000"/>
          <w:sz w:val="24"/>
          <w:szCs w:val="24"/>
        </w:rPr>
        <w:t xml:space="preserve">1.8</w:t>
      </w:r>
      <w:r>
        <w:rPr>
          <w:rFonts w:hint="eastAsia" w:ascii="宋体" w:hAnsi="宋体" w:cs="宋体"/>
          <w:color w:val="000000"/>
          <w:sz w:val="24"/>
          <w:szCs w:val="24"/>
        </w:rPr>
        <w:t xml:space="preserve"> </w:t>
      </w:r>
      <w:r>
        <w:rPr>
          <w:rFonts w:ascii="宋体" w:hAnsi="宋体" w:cs="宋体"/>
          <w:color w:val="000000"/>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color w:val="000000"/>
        </w:rPr>
      </w:r>
      <w:r/>
    </w:p>
    <w:p>
      <w:pPr>
        <w:pStyle w:val="72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956"/>
        <w:rPr>
          <w:rFonts w:hAnsi="宋体" w:cs="Courier New"/>
          <w:color w:val="000000"/>
          <w:sz w:val="24"/>
          <w:szCs w:val="24"/>
        </w:rPr>
      </w:pPr>
      <w:r>
        <w:rPr>
          <w:rFonts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Ansi="宋体" w:cs="Courier New"/>
          <w:color w:val="000000"/>
          <w:sz w:val="24"/>
          <w:szCs w:val="24"/>
        </w:rPr>
      </w:r>
      <w:r/>
    </w:p>
    <w:p>
      <w:pPr>
        <w:pStyle w:val="72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72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723"/>
        <w:rPr>
          <w:rFonts w:hint="eastAsia"/>
        </w:rPr>
      </w:pPr>
      <w:r>
        <w:rPr>
          <w:rFonts w:hint="eastAsia" w:ascii="宋体" w:hAnsi="宋体" w:eastAsia="宋体" w:cs="Courier New"/>
          <w:color w:val="000000"/>
          <w:sz w:val="24"/>
          <w:szCs w:val="24"/>
          <w:lang w:val="en-US" w:eastAsia="zh-CN"/>
        </w:rPr>
        <w:t xml:space="preserve">4.2</w:t>
      </w:r>
      <w:r>
        <w:rPr>
          <w:rFonts w:hint="eastAsia" w:ascii="宋体" w:hAnsi="宋体" w:eastAsia="宋体" w:cs="Courier New"/>
          <w:color w:val="000000"/>
          <w:sz w:val="24"/>
          <w:szCs w:val="24"/>
        </w:rPr>
        <w:t xml:space="preserve">本项目全部开发成果（包括但不限于源代码、设计源文件、部署文档、数据资产）的知识产权归甲方所有，乙方仅保留职务作品署名权</w:t>
      </w:r>
      <w:r>
        <w:rPr>
          <w:rFonts w:hint="eastAsia" w:ascii="宋体" w:hAnsi="宋体" w:eastAsia="宋体" w:cs="Courier New"/>
          <w:color w:val="000000"/>
          <w:sz w:val="24"/>
          <w:szCs w:val="24"/>
          <w:lang w:eastAsia="zh-CN"/>
        </w:rPr>
        <w:t xml:space="preserve">。</w:t>
      </w:r>
      <w:r>
        <w:rPr>
          <w:rFonts w:hint="eastAsia"/>
        </w:rPr>
      </w:r>
      <w:r/>
    </w:p>
    <w:p>
      <w:pPr>
        <w:pStyle w:val="72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72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723"/>
        <w:rPr>
          <w:rFonts w:hint="eastAsia" w:ascii="宋体" w:hAnsi="宋体" w:eastAsia="宋体" w:cs="Courier New"/>
          <w:color w:val="000000"/>
          <w:sz w:val="24"/>
          <w:szCs w:val="24"/>
          <w:lang w:val="en-US" w:eastAsia="zh-CN"/>
        </w:rPr>
      </w:pPr>
      <w:r>
        <w:rPr>
          <w:rFonts w:hint="eastAsia" w:ascii="宋体" w:hAnsi="宋体" w:cs="Courier New"/>
          <w:color w:val="000000"/>
          <w:sz w:val="24"/>
          <w:szCs w:val="24"/>
          <w:highlight w:val="none"/>
        </w:rPr>
        <w:t xml:space="preserve">6.1</w:t>
      </w:r>
      <w:r>
        <w:rPr>
          <w:rFonts w:hint="eastAsia" w:ascii="宋体" w:hAnsi="宋体" w:cs="Courier New"/>
          <w:color w:val="000000"/>
          <w:sz w:val="24"/>
          <w:szCs w:val="24"/>
          <w:highlight w:val="none"/>
          <w:lang w:eastAsia="zh-CN"/>
        </w:rPr>
        <w:t xml:space="preserve">本项目乙方无需缴纳履约保证金。</w:t>
      </w:r>
      <w:r>
        <w:rPr>
          <w:rFonts w:hint="eastAsia" w:ascii="宋体" w:hAnsi="宋体" w:eastAsia="宋体" w:cs="Courier New"/>
          <w:color w:val="000000"/>
          <w:sz w:val="24"/>
          <w:szCs w:val="24"/>
          <w:lang w:val="en-US" w:eastAsia="zh-CN"/>
        </w:rPr>
      </w:r>
      <w:r/>
    </w:p>
    <w:p>
      <w:pPr>
        <w:pStyle w:val="72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723"/>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八、合同款项支付</w:t>
      </w:r>
      <w:r>
        <w:rPr>
          <w:rFonts w:hint="eastAsia" w:ascii="方正黑体_GBK" w:hAnsi="方正黑体_GBK" w:eastAsia="方正黑体_GBK" w:cs="方正黑体_GBK"/>
          <w:bCs/>
          <w:color w:val="000000"/>
          <w:sz w:val="24"/>
          <w:szCs w:val="24"/>
          <w:highlight w:val="none"/>
        </w:rPr>
      </w:r>
      <w:r/>
    </w:p>
    <w:p>
      <w:pPr>
        <w:pStyle w:val="956"/>
        <w:rPr>
          <w:rFonts w:hint="eastAsia" w:hAnsi="宋体" w:cs="Courier New"/>
          <w:color w:val="000000"/>
          <w:sz w:val="24"/>
          <w:szCs w:val="24"/>
          <w:highlight w:val="none"/>
        </w:rPr>
        <w:outlineLvl w:val="3"/>
      </w:pPr>
      <w:r>
        <w:rPr>
          <w:rFonts w:hint="eastAsia" w:hAnsi="宋体" w:cs="Courier New"/>
          <w:color w:val="000000"/>
          <w:sz w:val="24"/>
          <w:szCs w:val="24"/>
          <w:highlight w:val="none"/>
        </w:rPr>
        <w:t xml:space="preserve">8.1</w:t>
      </w:r>
      <w:r>
        <w:rPr>
          <w:rFonts w:hint="eastAsia" w:hAnsi="宋体" w:cs="Courier New"/>
          <w:color w:val="000000"/>
          <w:sz w:val="24"/>
          <w:szCs w:val="24"/>
          <w:highlight w:val="none"/>
          <w:lang w:val="en-US" w:eastAsia="zh-CN"/>
        </w:rPr>
        <w:t xml:space="preserve"> </w:t>
      </w:r>
      <w:r>
        <w:rPr>
          <w:rFonts w:hint="eastAsia" w:hAnsi="宋体" w:cs="Courier New"/>
          <w:color w:val="000000"/>
          <w:sz w:val="24"/>
          <w:szCs w:val="24"/>
          <w:highlight w:val="none"/>
        </w:rPr>
        <w:t xml:space="preserve">合同款项的支付方式及</w:t>
      </w:r>
      <w:r>
        <w:rPr>
          <w:rFonts w:hint="eastAsia" w:hAnsi="宋体" w:cs="Courier New"/>
          <w:color w:val="000000"/>
          <w:sz w:val="24"/>
          <w:szCs w:val="24"/>
          <w:highlight w:val="none"/>
          <w:lang w:val="en-US" w:eastAsia="zh-CN"/>
        </w:rPr>
        <w:t xml:space="preserve">时间</w:t>
      </w:r>
      <w:r>
        <w:rPr>
          <w:rFonts w:hint="eastAsia" w:hAnsi="宋体" w:cs="Courier New"/>
          <w:color w:val="000000"/>
          <w:sz w:val="24"/>
          <w:szCs w:val="24"/>
          <w:highlight w:val="none"/>
        </w:rPr>
      </w:r>
      <w:r/>
    </w:p>
    <w:p>
      <w:pPr>
        <w:pStyle w:val="723"/>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t xml:space="preserve">8.1.1 合同签订且服务团队人员到位后，甲方支付合同总价款的30%作为预付款。</w:t>
      </w:r>
      <w:r>
        <w:rPr>
          <w:rFonts w:hint="eastAsia" w:ascii="宋体" w:hAnsi="宋体" w:cs="Courier New"/>
          <w:color w:val="000000"/>
          <w:sz w:val="24"/>
          <w:szCs w:val="24"/>
          <w:highlight w:val="none"/>
        </w:rPr>
      </w:r>
      <w:r/>
    </w:p>
    <w:p>
      <w:pPr>
        <w:pStyle w:val="956"/>
        <w:rPr>
          <w:rFonts w:hint="eastAsia" w:hAnsi="宋体" w:cs="宋体"/>
          <w:color w:val="000000"/>
          <w:sz w:val="24"/>
          <w:szCs w:val="24"/>
          <w:highlight w:val="none"/>
          <w:lang w:eastAsia="zh-CN"/>
        </w:rPr>
      </w:pPr>
      <w:r>
        <w:rPr>
          <w:rFonts w:hint="eastAsia" w:hAnsi="宋体" w:cs="Courier New"/>
          <w:color w:val="000000"/>
          <w:sz w:val="24"/>
          <w:szCs w:val="24"/>
          <w:highlight w:val="none"/>
        </w:rPr>
        <w:t xml:space="preserve">8.1.2 系统开发完成并验收合格后，甲方支付合同总价款的</w:t>
      </w:r>
      <w:r>
        <w:rPr>
          <w:rFonts w:hint="eastAsia" w:hAnsi="宋体" w:cs="Courier New"/>
          <w:color w:val="000000"/>
          <w:sz w:val="24"/>
          <w:szCs w:val="24"/>
          <w:highlight w:val="none"/>
          <w:lang w:val="en-US" w:eastAsia="zh-CN"/>
        </w:rPr>
        <w:t xml:space="preserve">7</w:t>
      </w:r>
      <w:r>
        <w:rPr>
          <w:rFonts w:hint="eastAsia" w:hAnsi="宋体" w:cs="Courier New"/>
          <w:color w:val="000000"/>
          <w:sz w:val="24"/>
          <w:szCs w:val="24"/>
          <w:highlight w:val="none"/>
        </w:rPr>
        <w:t xml:space="preserve">0%</w:t>
      </w:r>
      <w:r>
        <w:rPr>
          <w:rFonts w:hAnsi="宋体" w:cs="宋体"/>
          <w:color w:val="000000"/>
          <w:sz w:val="24"/>
          <w:szCs w:val="24"/>
          <w:highlight w:val="none"/>
        </w:rPr>
        <w:t xml:space="preserve">。</w:t>
      </w:r>
      <w:r>
        <w:rPr>
          <w:rFonts w:hint="eastAsia" w:hAnsi="宋体" w:cs="宋体"/>
          <w:color w:val="000000"/>
          <w:sz w:val="24"/>
          <w:szCs w:val="24"/>
          <w:highlight w:val="none"/>
          <w:lang w:eastAsia="zh-CN"/>
        </w:rPr>
      </w:r>
      <w:r/>
    </w:p>
    <w:p>
      <w:pPr>
        <w:pStyle w:val="956"/>
        <w:rPr>
          <w:rFonts w:hint="eastAsia" w:hAnsi="宋体" w:cs="Courier New"/>
          <w:color w:val="000000"/>
          <w:sz w:val="24"/>
          <w:szCs w:val="24"/>
          <w:highlight w:val="none"/>
          <w:lang w:eastAsia="zh-CN"/>
        </w:rPr>
      </w:pPr>
      <w:r>
        <w:rPr>
          <w:rFonts w:hint="eastAsia" w:hAnsi="宋体" w:cs="Courier New"/>
          <w:color w:val="000000"/>
          <w:sz w:val="24"/>
          <w:szCs w:val="24"/>
          <w:highlight w:val="none"/>
          <w:lang w:val="en-US" w:eastAsia="zh-CN"/>
        </w:rPr>
        <w:t xml:space="preserve">8.1.3 满足合同约定支付条件的，甲方收到乙方发票后15个工作日内，将资金支付到合同约定的乙方账户。 </w:t>
      </w:r>
      <w:r>
        <w:rPr>
          <w:rFonts w:hint="eastAsia" w:hAnsi="宋体" w:cs="Courier New"/>
          <w:color w:val="000000"/>
          <w:sz w:val="24"/>
          <w:szCs w:val="24"/>
          <w:highlight w:val="none"/>
          <w:lang w:eastAsia="zh-CN"/>
        </w:rPr>
      </w:r>
      <w:r/>
    </w:p>
    <w:p>
      <w:pPr>
        <w:pStyle w:val="956"/>
        <w:rPr>
          <w:rFonts w:hint="eastAsia" w:hAnsi="宋体" w:cs="Courier New"/>
          <w:color w:val="000000"/>
          <w:sz w:val="24"/>
          <w:szCs w:val="24"/>
        </w:rPr>
      </w:pPr>
      <w:r>
        <w:rPr>
          <w:rFonts w:hint="eastAsia" w:hAnsi="宋体" w:cs="Courier New"/>
          <w:color w:val="000000"/>
          <w:sz w:val="24"/>
          <w:szCs w:val="24"/>
          <w:highlight w:val="none"/>
          <w:lang w:val="en-US" w:eastAsia="zh-CN"/>
        </w:rPr>
        <w:t xml:space="preserve">8.2 </w:t>
      </w:r>
      <w:r>
        <w:rPr>
          <w:rFonts w:hint="eastAsia" w:hAnsi="宋体" w:cs="Courier New"/>
          <w:color w:val="000000"/>
          <w:sz w:val="24"/>
          <w:szCs w:val="24"/>
          <w:highlight w:val="none"/>
        </w:rPr>
        <w:t xml:space="preserve">根据《保障中</w:t>
      </w:r>
      <w:r>
        <w:rPr>
          <w:rFonts w:hint="eastAsia" w:hAnsi="宋体" w:cs="Courier New"/>
          <w:color w:val="000000"/>
          <w:sz w:val="24"/>
          <w:szCs w:val="24"/>
        </w:rPr>
        <w:t xml:space="preserve">小企业款项支付条例》</w:t>
      </w:r>
      <w:r>
        <w:rPr>
          <w:rFonts w:hint="eastAsia" w:hAnsi="宋体" w:cs="Courier New"/>
          <w:color w:val="000000"/>
          <w:sz w:val="24"/>
          <w:szCs w:val="24"/>
          <w:lang w:val="en-US" w:eastAsia="zh-CN"/>
        </w:rPr>
        <w:t xml:space="preserve">规定</w:t>
      </w:r>
      <w:r>
        <w:rPr>
          <w:rFonts w:hint="eastAsia" w:hAnsi="宋体" w:cs="Courier New"/>
          <w:color w:val="000000"/>
          <w:sz w:val="24"/>
          <w:szCs w:val="24"/>
        </w:rPr>
        <w:t xml:space="preserve">，</w:t>
      </w:r>
      <w:r>
        <w:rPr>
          <w:rFonts w:hint="eastAsia" w:hAnsi="宋体" w:cs="Courier New"/>
          <w:color w:val="000000"/>
          <w:sz w:val="24"/>
          <w:szCs w:val="24"/>
          <w:lang w:val="en-US" w:eastAsia="zh-CN"/>
        </w:rPr>
        <w:t xml:space="preserve">甲方</w:t>
      </w:r>
      <w:r>
        <w:rPr>
          <w:rFonts w:hint="eastAsia" w:hAnsi="宋体" w:cs="Courier New"/>
          <w:color w:val="000000"/>
          <w:sz w:val="24"/>
          <w:szCs w:val="24"/>
        </w:rPr>
        <w:t xml:space="preserve">未按合同约定支付款项的，</w:t>
      </w:r>
      <w:r>
        <w:rPr>
          <w:rFonts w:hint="eastAsia" w:hAnsi="宋体" w:cs="Courier New"/>
          <w:color w:val="000000"/>
          <w:sz w:val="24"/>
          <w:szCs w:val="24"/>
          <w:lang w:val="en-US" w:eastAsia="zh-CN"/>
        </w:rPr>
        <w:t xml:space="preserve">乙方</w:t>
      </w:r>
      <w:r>
        <w:rPr>
          <w:rFonts w:hint="eastAsia" w:hAnsi="宋体" w:cs="Courier New"/>
          <w:color w:val="000000"/>
          <w:sz w:val="24"/>
          <w:szCs w:val="24"/>
        </w:rPr>
        <w:t xml:space="preserve">可以向有关部门投诉。</w:t>
      </w:r>
      <w:r>
        <w:rPr>
          <w:rFonts w:hint="eastAsia" w:hAnsi="宋体" w:cs="Courier New"/>
          <w:color w:val="000000"/>
          <w:sz w:val="24"/>
          <w:szCs w:val="24"/>
        </w:rPr>
      </w:r>
      <w:r/>
    </w:p>
    <w:p>
      <w:pPr>
        <w:pStyle w:val="72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72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723"/>
        <w:spacing w:line="264" w:lineRule="auto"/>
        <w:rPr>
          <w:rFonts w:hint="eastAsia" w:ascii="宋体" w:hAnsi="宋体" w:cs="Courier New"/>
          <w:sz w:val="24"/>
          <w:szCs w:val="24"/>
          <w:u w:val="none"/>
          <w:lang w:val="zh-CN"/>
        </w:rPr>
      </w:pPr>
      <w:r>
        <w:rPr>
          <w:rFonts w:hint="eastAsia" w:ascii="宋体" w:hAnsi="宋体" w:cs="Courier New"/>
          <w:sz w:val="24"/>
          <w:szCs w:val="24"/>
        </w:rPr>
        <w:t xml:space="preserve">10.7</w:t>
      </w:r>
      <w:r>
        <w:rPr>
          <w:rFonts w:hint="eastAsia" w:ascii="宋体" w:hAnsi="宋体" w:cs="Courier New"/>
          <w:sz w:val="24"/>
          <w:szCs w:val="24"/>
          <w:lang w:val="zh-CN"/>
        </w:rPr>
        <w:t xml:space="preserve">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rPr>
          <w:rFonts w:hint="eastAsia" w:ascii="宋体" w:hAnsi="宋体" w:cs="Courier New"/>
          <w:sz w:val="24"/>
          <w:szCs w:val="24"/>
          <w:u w:val="none"/>
          <w:lang w:val="zh-CN"/>
        </w:rPr>
        <w:t xml:space="preserve">乙方交付的系统需符合《网络安全法》《数据安全法》要求，完成网络安全等级保护二级及以上测评，相关资质证明文件作为验收必备材料；乙方需具备网站开发相关经营资质，服务人员符合相应从业要求。</w:t>
      </w:r>
      <w:r>
        <w:rPr>
          <w:rFonts w:hint="eastAsia" w:ascii="宋体" w:hAnsi="宋体" w:cs="Courier New"/>
          <w:sz w:val="24"/>
          <w:szCs w:val="24"/>
          <w:u w:val="none"/>
          <w:lang w:val="zh-CN"/>
        </w:rPr>
      </w:r>
      <w:r/>
    </w:p>
    <w:p>
      <w:pPr>
        <w:pStyle w:val="723"/>
        <w:rPr>
          <w:rFonts w:hint="eastAsia" w:ascii="宋体" w:hAnsi="宋体" w:eastAsia="宋体" w:cs="Courier New"/>
          <w:color w:val="000000"/>
          <w:sz w:val="24"/>
          <w:szCs w:val="24"/>
          <w:u w:val="none"/>
          <w:lang w:eastAsia="zh-CN"/>
        </w:rPr>
      </w:pPr>
      <w:r>
        <w:rPr>
          <w:rFonts w:hint="eastAsia" w:ascii="宋体" w:hAnsi="宋体" w:eastAsia="宋体" w:cs="Courier New"/>
          <w:color w:val="000000"/>
          <w:sz w:val="24"/>
          <w:szCs w:val="24"/>
          <w:u w:val="none"/>
          <w:lang w:eastAsia="zh-CN"/>
        </w:rPr>
        <w:t xml:space="preserve">十一、维保要求</w:t>
      </w:r>
      <w:r>
        <w:rPr>
          <w:rFonts w:hint="eastAsia" w:ascii="宋体" w:hAnsi="宋体" w:eastAsia="宋体" w:cs="Courier New"/>
          <w:color w:val="000000"/>
          <w:sz w:val="24"/>
          <w:szCs w:val="24"/>
          <w:u w:val="none"/>
          <w:lang w:eastAsia="zh-CN"/>
        </w:rPr>
      </w:r>
      <w:r/>
    </w:p>
    <w:p>
      <w:pPr>
        <w:pStyle w:val="723"/>
        <w:rPr>
          <w:rFonts w:hint="eastAsia" w:ascii="宋体" w:hAnsi="宋体" w:eastAsia="宋体" w:cs="Courier New"/>
          <w:color w:val="000000"/>
          <w:sz w:val="24"/>
          <w:szCs w:val="24"/>
          <w:u w:val="none"/>
        </w:rPr>
      </w:pPr>
      <w:r>
        <w:rPr>
          <w:rFonts w:hint="eastAsia" w:ascii="宋体" w:hAnsi="宋体" w:eastAsia="宋体" w:cs="Courier New"/>
          <w:color w:val="000000"/>
          <w:sz w:val="24"/>
          <w:szCs w:val="24"/>
          <w:u w:val="none"/>
        </w:rPr>
        <w:t xml:space="preserve">11.1 供应商应确保本次采购所有项目的安全稳定的运行，并提供2年免费维保服务（自验收报告签字确认之日起计算）。</w:t>
      </w:r>
      <w:r>
        <w:rPr>
          <w:rFonts w:hint="eastAsia" w:ascii="宋体" w:hAnsi="宋体" w:eastAsia="宋体" w:cs="Courier New"/>
          <w:color w:val="000000"/>
          <w:sz w:val="24"/>
          <w:szCs w:val="24"/>
          <w:u w:val="none"/>
        </w:rPr>
      </w:r>
      <w:r/>
    </w:p>
    <w:p>
      <w:pPr>
        <w:pStyle w:val="723"/>
        <w:rPr>
          <w:rFonts w:hint="eastAsia"/>
          <w:u w:val="none"/>
          <w:lang w:eastAsia="zh-CN"/>
        </w:rPr>
      </w:pPr>
      <w:r>
        <w:rPr>
          <w:rFonts w:hint="eastAsia" w:ascii="宋体" w:hAnsi="宋体" w:eastAsia="宋体" w:cs="Courier New"/>
          <w:color w:val="000000"/>
          <w:sz w:val="24"/>
          <w:szCs w:val="24"/>
          <w:u w:val="none"/>
        </w:rPr>
        <w:t xml:space="preserve">11.2 质保期内免费漏洞修复、功能优化、安全加固、版本升级；提供远程 + 现场支持，定期巡检、安全体检、日志审计；质保期满后，提供优惠维保报价，长期技术支持。</w:t>
      </w:r>
      <w:r>
        <w:rPr>
          <w:rFonts w:hint="eastAsia"/>
          <w:u w:val="none"/>
          <w:lang w:eastAsia="zh-CN"/>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十</w:t>
      </w:r>
      <w:r>
        <w:rPr>
          <w:rFonts w:hint="eastAsia" w:ascii="宋体" w:hAnsi="宋体" w:cs="Courier New"/>
          <w:color w:val="000000"/>
          <w:sz w:val="24"/>
          <w:szCs w:val="24"/>
          <w:lang w:eastAsia="zh-CN"/>
        </w:rPr>
        <w:t xml:space="preserve">二</w:t>
      </w:r>
      <w:r>
        <w:rPr>
          <w:rFonts w:hint="eastAsia" w:ascii="宋体" w:hAnsi="宋体" w:cs="Courier New"/>
          <w:color w:val="000000"/>
          <w:sz w:val="24"/>
          <w:szCs w:val="24"/>
        </w:rPr>
        <w:t xml:space="preserve">、违约责任</w:t>
      </w:r>
      <w:r>
        <w:rPr>
          <w:rFonts w:hint="eastAsia" w:ascii="宋体" w:hAnsi="宋体" w:cs="Courier New"/>
          <w:color w:val="000000"/>
          <w:sz w:val="24"/>
          <w:szCs w:val="24"/>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1</w:t>
      </w:r>
      <w:r>
        <w:rPr>
          <w:rFonts w:hint="eastAsia" w:ascii="宋体" w:hAnsi="宋体" w:cs="Courier New"/>
          <w:color w:val="000000"/>
          <w:sz w:val="24"/>
          <w:szCs w:val="24"/>
          <w:lang w:val="en-US" w:eastAsia="zh-CN"/>
        </w:rPr>
        <w:t xml:space="preserve">2</w:t>
      </w:r>
      <w:r>
        <w:rPr>
          <w:rFonts w:hint="eastAsia" w:ascii="宋体" w:hAnsi="宋体" w:cs="Courier New"/>
          <w:color w:val="000000"/>
          <w:sz w:val="24"/>
          <w:szCs w:val="24"/>
        </w:rPr>
        <w:t xml:space="preserve">.1 甲方无正当理由拒绝接受乙方提供服务的，应向乙方偿付拒绝接受服务合同总额</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1</w:t>
      </w:r>
      <w:r>
        <w:rPr>
          <w:rFonts w:hint="eastAsia" w:ascii="宋体" w:hAnsi="宋体" w:cs="Courier New"/>
          <w:color w:val="000000"/>
          <w:sz w:val="24"/>
          <w:szCs w:val="24"/>
          <w:lang w:val="en-US" w:eastAsia="zh-CN"/>
        </w:rPr>
        <w:t xml:space="preserve">2</w:t>
      </w:r>
      <w:r>
        <w:rPr>
          <w:rFonts w:hint="eastAsia" w:ascii="宋体" w:hAnsi="宋体" w:cs="Courier New"/>
          <w:color w:val="000000"/>
          <w:sz w:val="24"/>
          <w:szCs w:val="24"/>
        </w:rPr>
        <w:t xml:space="preserve">.2 甲方无故逾期验收和办理支付手续的，应按逾期付款总额每日</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向乙方支付违约金，</w:t>
      </w:r>
      <w:r>
        <w:rPr>
          <w:rFonts w:ascii="宋体" w:hAnsi="宋体" w:cs="宋体"/>
          <w:color w:val="000000"/>
          <w:sz w:val="24"/>
          <w:szCs w:val="24"/>
        </w:rPr>
        <w:t xml:space="preserve">但违约金最高不得超过合同总价的</w:t>
      </w:r>
      <w:r>
        <w:rPr>
          <w:rFonts w:hint="eastAsia" w:ascii="宋体" w:hAnsi="宋体" w:cs="Courier New"/>
          <w:color w:val="000000"/>
          <w:sz w:val="24"/>
          <w:szCs w:val="24"/>
          <w:u w:val="single"/>
        </w:rPr>
        <w:t xml:space="preserve">     </w:t>
      </w:r>
      <w:r>
        <w:rPr>
          <w:rFonts w:ascii="宋体" w:hAnsi="宋体" w:cs="宋体"/>
          <w:color w:val="000000"/>
          <w:sz w:val="24"/>
          <w:szCs w:val="24"/>
        </w:rPr>
        <w:t xml:space="preserve">%。</w:t>
      </w:r>
      <w:r>
        <w:rPr>
          <w:rFonts w:hint="eastAsia" w:ascii="宋体" w:hAnsi="宋体" w:cs="Courier New"/>
          <w:color w:val="000000"/>
          <w:sz w:val="24"/>
          <w:szCs w:val="24"/>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1</w:t>
      </w:r>
      <w:r>
        <w:rPr>
          <w:rFonts w:hint="eastAsia" w:ascii="宋体" w:hAnsi="宋体" w:cs="Courier New"/>
          <w:color w:val="000000"/>
          <w:sz w:val="24"/>
          <w:szCs w:val="24"/>
          <w:lang w:val="en-US" w:eastAsia="zh-CN"/>
        </w:rPr>
        <w:t xml:space="preserve">2</w:t>
      </w:r>
      <w:r>
        <w:rPr>
          <w:rFonts w:hint="eastAsia" w:ascii="宋体" w:hAnsi="宋体" w:cs="Courier New"/>
          <w:color w:val="000000"/>
          <w:sz w:val="24"/>
          <w:szCs w:val="24"/>
        </w:rPr>
        <w:t xml:space="preserve">.3 乙方逾期提供服务的，应按逾期提供服务合同总额每日</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向甲方支付违约金，由甲方从待付合同款中扣除。逾期超过约定日期10个工作日不能提供服务的，甲方可解除本合同。乙方因逾期提供服务或因其他违约行为导致甲方解除合同的，应向甲方支付合同总额</w:t>
      </w:r>
      <w:r>
        <w:rPr>
          <w:rFonts w:hint="eastAsia" w:ascii="宋体" w:hAnsi="宋体" w:cs="Courier New"/>
          <w:color w:val="000000"/>
          <w:sz w:val="24"/>
          <w:szCs w:val="24"/>
          <w:u w:val="single"/>
        </w:rPr>
        <w:t xml:space="preserve">    </w:t>
      </w:r>
      <w:r>
        <w:rPr>
          <w:rFonts w:hint="eastAsia" w:ascii="宋体" w:hAnsi="宋体" w:cs="Courier New"/>
          <w:color w:val="000000"/>
          <w:sz w:val="24"/>
          <w:szCs w:val="24"/>
        </w:rPr>
        <w:t xml:space="preserve">的违约金。</w:t>
      </w:r>
      <w:r>
        <w:rPr>
          <w:rFonts w:hint="eastAsia" w:ascii="宋体" w:hAnsi="宋体" w:cs="Courier New"/>
          <w:color w:val="000000"/>
          <w:sz w:val="24"/>
          <w:szCs w:val="24"/>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1</w:t>
      </w:r>
      <w:r>
        <w:rPr>
          <w:rFonts w:hint="eastAsia" w:ascii="宋体" w:hAnsi="宋体" w:cs="Courier New"/>
          <w:color w:val="000000"/>
          <w:sz w:val="24"/>
          <w:szCs w:val="24"/>
          <w:lang w:val="en-US" w:eastAsia="zh-CN"/>
        </w:rPr>
        <w:t xml:space="preserve">2</w:t>
      </w:r>
      <w:r>
        <w:rPr>
          <w:rFonts w:hint="eastAsia" w:ascii="宋体" w:hAnsi="宋体" w:cs="Courier New"/>
          <w:color w:val="000000"/>
          <w:sz w:val="24"/>
          <w:szCs w:val="24"/>
        </w:rPr>
        <w:t xml:space="preserve">.4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723"/>
        <w:rPr>
          <w:rFonts w:hint="eastAsia"/>
          <w:color w:val="000000"/>
        </w:rPr>
      </w:pPr>
      <w:r>
        <w:rPr>
          <w:rFonts w:hint="eastAsia" w:ascii="宋体" w:hAnsi="宋体" w:cs="Courier New"/>
          <w:color w:val="000000"/>
          <w:sz w:val="24"/>
          <w:szCs w:val="24"/>
        </w:rPr>
        <w:t xml:space="preserve">1</w:t>
      </w:r>
      <w:r>
        <w:rPr>
          <w:rFonts w:hint="eastAsia" w:ascii="宋体" w:hAnsi="宋体" w:cs="Courier New"/>
          <w:color w:val="000000"/>
          <w:sz w:val="24"/>
          <w:szCs w:val="24"/>
          <w:lang w:val="en-US" w:eastAsia="zh-CN"/>
        </w:rPr>
        <w:t xml:space="preserve">2</w:t>
      </w:r>
      <w:r>
        <w:rPr>
          <w:rFonts w:hint="eastAsia" w:ascii="宋体" w:hAnsi="宋体" w:cs="Courier New"/>
          <w:color w:val="000000"/>
          <w:sz w:val="24"/>
          <w:szCs w:val="24"/>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72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w:t>
      </w:r>
      <w:r>
        <w:rPr>
          <w:rFonts w:hint="eastAsia" w:ascii="方正黑体_GBK" w:hAnsi="方正黑体_GBK" w:eastAsia="方正黑体_GBK" w:cs="方正黑体_GBK"/>
          <w:bCs/>
          <w:color w:val="000000"/>
          <w:sz w:val="24"/>
          <w:szCs w:val="24"/>
          <w:lang w:eastAsia="zh-CN"/>
        </w:rPr>
        <w:t xml:space="preserve">三</w:t>
      </w:r>
      <w:r>
        <w:rPr>
          <w:rFonts w:hint="eastAsia" w:ascii="方正黑体_GBK" w:hAnsi="方正黑体_GBK" w:eastAsia="方正黑体_GBK" w:cs="方正黑体_GBK"/>
          <w:bCs/>
          <w:color w:val="000000"/>
          <w:sz w:val="24"/>
          <w:szCs w:val="24"/>
        </w:rPr>
        <w:t xml:space="preserve">、不可抗力事件处理</w:t>
      </w:r>
      <w:r>
        <w:rPr>
          <w:rFonts w:hint="eastAsia" w:ascii="方正黑体_GBK" w:hAnsi="方正黑体_GBK" w:eastAsia="方正黑体_GBK" w:cs="方正黑体_GBK"/>
          <w:bCs/>
          <w:color w:val="000000"/>
          <w:sz w:val="24"/>
          <w:szCs w:val="24"/>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1</w:t>
      </w:r>
      <w:r>
        <w:rPr>
          <w:rFonts w:hint="eastAsia" w:ascii="宋体" w:hAnsi="宋体" w:cs="Courier New"/>
          <w:color w:val="000000"/>
          <w:sz w:val="24"/>
          <w:szCs w:val="24"/>
          <w:lang w:val="en-US" w:eastAsia="zh-CN"/>
        </w:rPr>
        <w:t xml:space="preserve">3</w:t>
      </w:r>
      <w:r>
        <w:rPr>
          <w:rFonts w:hint="eastAsia" w:ascii="宋体" w:hAnsi="宋体" w:cs="Courier New"/>
          <w:color w:val="000000"/>
          <w:sz w:val="24"/>
          <w:szCs w:val="24"/>
        </w:rPr>
        <w:t xml:space="preserve">.1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1</w:t>
      </w:r>
      <w:r>
        <w:rPr>
          <w:rFonts w:hint="eastAsia" w:ascii="宋体" w:hAnsi="宋体" w:cs="Courier New"/>
          <w:color w:val="000000"/>
          <w:sz w:val="24"/>
          <w:szCs w:val="24"/>
          <w:lang w:val="en-US" w:eastAsia="zh-CN"/>
        </w:rPr>
        <w:t xml:space="preserve">3</w:t>
      </w:r>
      <w:r>
        <w:rPr>
          <w:rFonts w:hint="eastAsia" w:ascii="宋体" w:hAnsi="宋体" w:cs="Courier New"/>
          <w:color w:val="000000"/>
          <w:sz w:val="24"/>
          <w:szCs w:val="24"/>
        </w:rPr>
        <w:t xml:space="preserve">.2 不可抗力事件发生后，应立即通知对方并寄送有关权威机构出具的证明。</w:t>
      </w:r>
      <w:r>
        <w:rPr>
          <w:rFonts w:hint="eastAsia" w:ascii="宋体" w:hAnsi="宋体" w:cs="Courier New"/>
          <w:color w:val="000000"/>
          <w:sz w:val="24"/>
          <w:szCs w:val="24"/>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1</w:t>
      </w:r>
      <w:r>
        <w:rPr>
          <w:rFonts w:hint="eastAsia" w:ascii="宋体" w:hAnsi="宋体" w:cs="Courier New"/>
          <w:color w:val="000000"/>
          <w:sz w:val="24"/>
          <w:szCs w:val="24"/>
          <w:lang w:val="en-US" w:eastAsia="zh-CN"/>
        </w:rPr>
        <w:t xml:space="preserve">3</w:t>
      </w:r>
      <w:r>
        <w:rPr>
          <w:rFonts w:hint="eastAsia" w:ascii="宋体" w:hAnsi="宋体" w:cs="Courier New"/>
          <w:color w:val="000000"/>
          <w:sz w:val="24"/>
          <w:szCs w:val="24"/>
        </w:rPr>
        <w:t xml:space="preserve">.3 不可抗力事件延续120天以上，双方应通过友好协商，确定是否继续履行合同。</w:t>
      </w:r>
      <w:r>
        <w:rPr>
          <w:rFonts w:hint="eastAsia" w:ascii="宋体" w:hAnsi="宋体" w:cs="Courier New"/>
          <w:color w:val="000000"/>
          <w:sz w:val="24"/>
          <w:szCs w:val="24"/>
        </w:rPr>
      </w:r>
      <w:r/>
    </w:p>
    <w:p>
      <w:pPr>
        <w:pStyle w:val="72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w:t>
      </w:r>
      <w:r>
        <w:rPr>
          <w:rFonts w:hint="eastAsia" w:ascii="方正黑体_GBK" w:hAnsi="方正黑体_GBK" w:eastAsia="方正黑体_GBK" w:cs="方正黑体_GBK"/>
          <w:bCs/>
          <w:color w:val="000000"/>
          <w:sz w:val="24"/>
          <w:szCs w:val="24"/>
          <w:lang w:eastAsia="zh-CN"/>
        </w:rPr>
        <w:t xml:space="preserve">四</w:t>
      </w:r>
      <w:r>
        <w:rPr>
          <w:rFonts w:hint="eastAsia" w:ascii="方正黑体_GBK" w:hAnsi="方正黑体_GBK" w:eastAsia="方正黑体_GBK" w:cs="方正黑体_GBK"/>
          <w:bCs/>
          <w:color w:val="000000"/>
          <w:sz w:val="24"/>
          <w:szCs w:val="24"/>
        </w:rPr>
        <w:t xml:space="preserve">、解决争议的方法</w:t>
      </w:r>
      <w:r>
        <w:rPr>
          <w:rFonts w:hint="eastAsia" w:ascii="方正黑体_GBK" w:hAnsi="方正黑体_GBK" w:eastAsia="方正黑体_GBK" w:cs="方正黑体_GBK"/>
          <w:bCs/>
          <w:color w:val="000000"/>
          <w:sz w:val="24"/>
          <w:szCs w:val="24"/>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1</w:t>
      </w:r>
      <w:r>
        <w:rPr>
          <w:rFonts w:hint="eastAsia" w:ascii="宋体" w:hAnsi="宋体" w:cs="Courier New"/>
          <w:color w:val="000000"/>
          <w:sz w:val="24"/>
          <w:szCs w:val="24"/>
          <w:lang w:val="en-US" w:eastAsia="zh-CN"/>
        </w:rPr>
        <w:t xml:space="preserve">4</w:t>
      </w:r>
      <w:r>
        <w:rPr>
          <w:rFonts w:hint="eastAsia" w:ascii="宋体" w:hAnsi="宋体" w:cs="Courier New"/>
          <w:color w:val="000000"/>
          <w:sz w:val="24"/>
          <w:szCs w:val="24"/>
        </w:rPr>
        <w:t xml:space="preserve">.1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723"/>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十</w:t>
      </w:r>
      <w:r>
        <w:rPr>
          <w:rFonts w:hint="eastAsia" w:ascii="方正黑体_GBK" w:hAnsi="方正黑体_GBK" w:eastAsia="方正黑体_GBK" w:cs="方正黑体_GBK"/>
          <w:bCs/>
          <w:color w:val="000000"/>
          <w:sz w:val="24"/>
          <w:szCs w:val="24"/>
          <w:lang w:eastAsia="zh-CN"/>
        </w:rPr>
        <w:t xml:space="preserve">五</w:t>
      </w:r>
      <w:r>
        <w:rPr>
          <w:rFonts w:hint="eastAsia" w:ascii="方正黑体_GBK" w:hAnsi="方正黑体_GBK" w:eastAsia="方正黑体_GBK" w:cs="方正黑体_GBK"/>
          <w:bCs/>
          <w:color w:val="000000"/>
          <w:sz w:val="24"/>
          <w:szCs w:val="24"/>
        </w:rPr>
        <w:t xml:space="preserve">、合同生效及其它</w:t>
      </w:r>
      <w:r>
        <w:rPr>
          <w:rFonts w:hint="eastAsia" w:ascii="方正黑体_GBK" w:hAnsi="方正黑体_GBK" w:eastAsia="方正黑体_GBK" w:cs="方正黑体_GBK"/>
          <w:bCs/>
          <w:color w:val="000000"/>
          <w:sz w:val="24"/>
          <w:szCs w:val="24"/>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1</w:t>
      </w:r>
      <w:r>
        <w:rPr>
          <w:rFonts w:hint="eastAsia" w:ascii="宋体" w:hAnsi="宋体" w:cs="Courier New"/>
          <w:color w:val="000000"/>
          <w:sz w:val="24"/>
          <w:szCs w:val="24"/>
          <w:lang w:val="en-US" w:eastAsia="zh-CN"/>
        </w:rPr>
        <w:t xml:space="preserve">5</w:t>
      </w:r>
      <w:r>
        <w:rPr>
          <w:rFonts w:hint="eastAsia" w:ascii="宋体" w:hAnsi="宋体" w:cs="Courier New"/>
          <w:color w:val="000000"/>
          <w:sz w:val="24"/>
          <w:szCs w:val="24"/>
        </w:rPr>
        <w:t xml:space="preserve">.1 本合同经双方加盖单位公章后生效。</w:t>
      </w:r>
      <w:r>
        <w:rPr>
          <w:rFonts w:hint="eastAsia" w:ascii="宋体" w:hAnsi="宋体" w:cs="Courier New"/>
          <w:color w:val="000000"/>
          <w:sz w:val="24"/>
          <w:szCs w:val="24"/>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1</w:t>
      </w:r>
      <w:r>
        <w:rPr>
          <w:rFonts w:hint="eastAsia" w:ascii="宋体" w:hAnsi="宋体" w:cs="Courier New"/>
          <w:color w:val="000000"/>
          <w:sz w:val="24"/>
          <w:szCs w:val="24"/>
          <w:lang w:val="en-US" w:eastAsia="zh-CN"/>
        </w:rPr>
        <w:t xml:space="preserve">5</w:t>
      </w:r>
      <w:r>
        <w:rPr>
          <w:rFonts w:hint="eastAsia" w:ascii="宋体" w:hAnsi="宋体" w:cs="Courier New"/>
          <w:color w:val="000000"/>
          <w:sz w:val="24"/>
          <w:szCs w:val="24"/>
        </w:rPr>
        <w:t xml:space="preserve">.2 本合同未尽事宜，遵照《中华人民共和国民法典》《中华人民共和国政府采购法》有关条文执行。</w:t>
      </w:r>
      <w:r>
        <w:rPr>
          <w:rFonts w:hint="eastAsia" w:ascii="宋体" w:hAnsi="宋体" w:cs="Courier New"/>
          <w:color w:val="000000"/>
          <w:sz w:val="24"/>
          <w:szCs w:val="24"/>
        </w:rPr>
      </w:r>
      <w:r/>
    </w:p>
    <w:p>
      <w:pPr>
        <w:pStyle w:val="723"/>
        <w:rPr>
          <w:rFonts w:hint="eastAsia" w:ascii="宋体" w:hAnsi="宋体" w:cs="Courier New"/>
          <w:color w:val="000000"/>
          <w:sz w:val="24"/>
          <w:szCs w:val="24"/>
        </w:rPr>
      </w:pPr>
      <w:r>
        <w:rPr>
          <w:rFonts w:hint="eastAsia" w:ascii="宋体" w:hAnsi="宋体" w:cs="Courier New"/>
          <w:color w:val="000000"/>
          <w:sz w:val="24"/>
          <w:szCs w:val="24"/>
        </w:rPr>
        <w:t xml:space="preserve">1</w:t>
      </w:r>
      <w:r>
        <w:rPr>
          <w:rFonts w:hint="eastAsia" w:ascii="宋体" w:hAnsi="宋体" w:cs="Courier New"/>
          <w:color w:val="000000"/>
          <w:sz w:val="24"/>
          <w:szCs w:val="24"/>
          <w:lang w:val="en-US" w:eastAsia="zh-CN"/>
        </w:rPr>
        <w:t xml:space="preserve">5</w:t>
      </w:r>
      <w:r>
        <w:rPr>
          <w:rFonts w:hint="eastAsia" w:ascii="宋体" w:hAnsi="宋体" w:cs="Courier New"/>
          <w:color w:val="000000"/>
          <w:sz w:val="24"/>
          <w:szCs w:val="24"/>
        </w:rPr>
        <w:t xml:space="preserve">.3 本合同正本一式</w:t>
      </w:r>
      <w:r>
        <w:rPr>
          <w:rFonts w:hint="eastAsia" w:ascii="宋体" w:hAnsi="宋体" w:cs="Courier New"/>
          <w:color w:val="000000"/>
          <w:sz w:val="24"/>
          <w:szCs w:val="24"/>
          <w:lang w:eastAsia="zh-CN"/>
        </w:rPr>
        <w:t xml:space="preserve">肆</w:t>
      </w:r>
      <w:r>
        <w:rPr>
          <w:rFonts w:hint="eastAsia" w:ascii="宋体" w:hAnsi="宋体" w:cs="Courier New"/>
          <w:color w:val="000000"/>
          <w:sz w:val="24"/>
          <w:szCs w:val="24"/>
        </w:rPr>
        <w:t xml:space="preserve">份，具有同等法律效力，甲方、乙方各执</w:t>
      </w:r>
      <w:r>
        <w:rPr>
          <w:rFonts w:hint="eastAsia" w:ascii="宋体" w:hAnsi="宋体" w:cs="Courier New"/>
          <w:color w:val="000000"/>
          <w:sz w:val="24"/>
          <w:szCs w:val="24"/>
          <w:lang w:eastAsia="zh-CN"/>
        </w:rPr>
        <w:t xml:space="preserve">两</w:t>
      </w:r>
      <w:r>
        <w:rPr>
          <w:rFonts w:hint="eastAsia" w:ascii="宋体" w:hAnsi="宋体" w:cs="Courier New"/>
          <w:color w:val="000000"/>
          <w:sz w:val="24"/>
          <w:szCs w:val="24"/>
        </w:rPr>
        <w:t xml:space="preserve">份。</w:t>
      </w:r>
      <w:r>
        <w:rPr>
          <w:rFonts w:hint="eastAsia" w:ascii="宋体" w:hAnsi="宋体" w:cs="Courier New"/>
          <w:color w:val="000000"/>
          <w:sz w:val="24"/>
          <w:szCs w:val="24"/>
        </w:rPr>
      </w:r>
      <w:r/>
    </w:p>
    <w:p>
      <w:pPr>
        <w:pStyle w:val="956"/>
        <w:spacing w:before="120" w:after="120"/>
        <w:rPr>
          <w:rFonts w:hint="eastAsia" w:hAnsi="宋体" w:cs="Courier New"/>
          <w:color w:val="000000"/>
          <w:sz w:val="24"/>
          <w:szCs w:val="24"/>
        </w:rPr>
      </w:pPr>
      <w:r>
        <w:rPr>
          <w:rFonts w:hint="eastAsia" w:hAnsi="宋体" w:cs="Courier New"/>
          <w:color w:val="000000"/>
          <w:sz w:val="24"/>
          <w:szCs w:val="24"/>
        </w:rPr>
        <w:t xml:space="preserve">  </w:t>
      </w:r>
      <w:r>
        <w:rPr>
          <w:rFonts w:hint="eastAsia" w:hAnsi="宋体" w:cs="Courier New"/>
          <w:color w:val="000000"/>
          <w:sz w:val="24"/>
          <w:szCs w:val="24"/>
        </w:rPr>
      </w:r>
      <w:r/>
    </w:p>
    <w:p>
      <w:pPr>
        <w:pStyle w:val="956"/>
        <w:ind w:firstLine="240"/>
        <w:spacing w:before="120" w:after="120"/>
        <w:rPr>
          <w:rFonts w:hint="eastAsia" w:hAnsi="宋体" w:cs="Courier New"/>
          <w:color w:val="000000"/>
          <w:sz w:val="24"/>
          <w:szCs w:val="24"/>
        </w:rPr>
      </w:pPr>
      <w:r/>
      <w:bookmarkEnd w:id="186"/>
      <w:r/>
      <w:bookmarkEnd w:id="187"/>
      <w:r/>
      <w:bookmarkEnd w:id="188"/>
      <w:r>
        <w:rPr>
          <w:rFonts w:hint="eastAsia" w:hAnsi="宋体" w:cs="Courier New"/>
          <w:color w:val="000000"/>
          <w:sz w:val="24"/>
          <w:szCs w:val="24"/>
        </w:rPr>
        <w:t xml:space="preserve">甲方：</w:t>
      </w:r>
      <w:r>
        <w:rPr>
          <w:rFonts w:hint="eastAsia" w:hAnsi="宋体" w:cs="Courier New"/>
          <w:color w:val="000000"/>
          <w:sz w:val="24"/>
          <w:szCs w:val="24"/>
          <w:lang w:eastAsia="zh-CN"/>
        </w:rPr>
        <w:t xml:space="preserve">（</w:t>
      </w:r>
      <w:r>
        <w:rPr>
          <w:rFonts w:hint="eastAsia" w:hAnsi="宋体" w:cs="Courier New"/>
          <w:color w:val="000000"/>
          <w:sz w:val="24"/>
          <w:szCs w:val="24"/>
          <w:lang w:val="en-US" w:eastAsia="zh-CN"/>
        </w:rPr>
        <w:t xml:space="preserve">公章</w:t>
      </w:r>
      <w:r>
        <w:rPr>
          <w:rFonts w:hint="eastAsia" w:hAnsi="宋体" w:cs="Courier New"/>
          <w:color w:val="000000"/>
          <w:sz w:val="24"/>
          <w:szCs w:val="24"/>
          <w:lang w:eastAsia="zh-CN"/>
        </w:rPr>
        <w:t xml:space="preserve">）</w:t>
      </w:r>
      <w:r>
        <w:rPr>
          <w:rFonts w:hint="eastAsia" w:hAnsi="宋体" w:cs="Courier New"/>
          <w:color w:val="000000"/>
          <w:sz w:val="24"/>
          <w:szCs w:val="24"/>
        </w:rPr>
        <w:t xml:space="preserve">                       乙方：</w:t>
      </w:r>
      <w:r>
        <w:rPr>
          <w:rFonts w:hint="eastAsia" w:hAnsi="宋体" w:cs="Courier New"/>
          <w:color w:val="000000"/>
          <w:sz w:val="24"/>
          <w:szCs w:val="24"/>
          <w:lang w:eastAsia="zh-CN"/>
        </w:rPr>
        <w:t xml:space="preserve">（</w:t>
      </w:r>
      <w:r>
        <w:rPr>
          <w:rFonts w:hint="eastAsia" w:hAnsi="宋体" w:cs="Courier New"/>
          <w:color w:val="000000"/>
          <w:sz w:val="24"/>
          <w:szCs w:val="24"/>
          <w:lang w:val="en-US" w:eastAsia="zh-CN"/>
        </w:rPr>
        <w:t xml:space="preserve">公章</w:t>
      </w:r>
      <w:r>
        <w:rPr>
          <w:rFonts w:hint="eastAsia" w:hAnsi="宋体" w:cs="Courier New"/>
          <w:color w:val="000000"/>
          <w:sz w:val="24"/>
          <w:szCs w:val="24"/>
          <w:lang w:eastAsia="zh-CN"/>
        </w:rPr>
        <w:t xml:space="preserve">）</w:t>
      </w:r>
      <w:r>
        <w:rPr>
          <w:rFonts w:hint="eastAsia" w:hAnsi="宋体" w:cs="Courier New"/>
          <w:color w:val="000000"/>
          <w:sz w:val="24"/>
          <w:szCs w:val="24"/>
        </w:rPr>
        <w:t xml:space="preserve"> </w:t>
      </w:r>
      <w:r>
        <w:rPr>
          <w:rFonts w:hint="eastAsia" w:hAnsi="宋体" w:cs="Courier New"/>
          <w:color w:val="000000"/>
          <w:sz w:val="24"/>
          <w:szCs w:val="24"/>
        </w:rPr>
      </w:r>
      <w:r/>
    </w:p>
    <w:p>
      <w:pPr>
        <w:pStyle w:val="956"/>
        <w:spacing w:before="120" w:after="120"/>
        <w:rPr>
          <w:rFonts w:hint="eastAsia" w:hAnsi="宋体" w:cs="Courier New"/>
          <w:color w:val="000000"/>
          <w:sz w:val="24"/>
          <w:szCs w:val="24"/>
        </w:rPr>
      </w:pPr>
      <w:r>
        <w:rPr>
          <w:rFonts w:hint="eastAsia" w:hAnsi="宋体" w:cs="Courier New"/>
          <w:color w:val="000000"/>
          <w:sz w:val="24"/>
          <w:szCs w:val="24"/>
        </w:rPr>
        <w:t xml:space="preserve">  地址：                        </w:t>
      </w:r>
      <w:r>
        <w:rPr>
          <w:rFonts w:hint="eastAsia" w:hAnsi="宋体" w:cs="Courier New"/>
          <w:color w:val="000000"/>
          <w:sz w:val="24"/>
          <w:szCs w:val="24"/>
          <w:lang w:val="en-US" w:eastAsia="zh-CN"/>
        </w:rPr>
        <w:t xml:space="preserve">       </w:t>
      </w:r>
      <w:r>
        <w:rPr>
          <w:rFonts w:hint="eastAsia" w:hAnsi="宋体" w:cs="Courier New"/>
          <w:color w:val="000000"/>
          <w:sz w:val="24"/>
          <w:szCs w:val="24"/>
        </w:rPr>
        <w:t xml:space="preserve">地址： </w:t>
      </w:r>
      <w:r>
        <w:rPr>
          <w:rFonts w:hint="eastAsia" w:hAnsi="宋体" w:cs="Courier New"/>
          <w:color w:val="000000"/>
          <w:sz w:val="24"/>
          <w:szCs w:val="24"/>
        </w:rPr>
      </w:r>
      <w:r/>
    </w:p>
    <w:p>
      <w:pPr>
        <w:pStyle w:val="956"/>
        <w:spacing w:before="120" w:after="120"/>
        <w:rPr>
          <w:rFonts w:hint="eastAsia" w:hAnsi="宋体" w:cs="Courier New"/>
          <w:color w:val="000000"/>
          <w:sz w:val="24"/>
          <w:szCs w:val="24"/>
        </w:rPr>
      </w:pPr>
      <w:r>
        <w:rPr>
          <w:rFonts w:hint="eastAsia" w:hAnsi="宋体" w:cs="Courier New"/>
          <w:color w:val="000000"/>
          <w:sz w:val="24"/>
          <w:szCs w:val="24"/>
        </w:rPr>
        <w:t xml:space="preserve">  法定代表人或授权代表：        </w:t>
      </w:r>
      <w:r>
        <w:rPr>
          <w:rFonts w:hint="eastAsia" w:hAnsi="宋体" w:cs="Courier New"/>
          <w:color w:val="000000"/>
          <w:sz w:val="24"/>
          <w:szCs w:val="24"/>
          <w:lang w:val="en-US" w:eastAsia="zh-CN"/>
        </w:rPr>
        <w:t xml:space="preserve">       </w:t>
      </w:r>
      <w:r>
        <w:rPr>
          <w:rFonts w:hint="eastAsia" w:hAnsi="宋体" w:cs="Courier New"/>
          <w:color w:val="000000"/>
          <w:sz w:val="24"/>
          <w:szCs w:val="24"/>
        </w:rPr>
        <w:t xml:space="preserve">法定代表人或授权代表：</w:t>
      </w:r>
      <w:r>
        <w:rPr>
          <w:rFonts w:hint="eastAsia" w:hAnsi="宋体" w:cs="Courier New"/>
          <w:color w:val="000000"/>
          <w:sz w:val="24"/>
          <w:szCs w:val="24"/>
        </w:rPr>
      </w:r>
      <w:r/>
    </w:p>
    <w:p>
      <w:pPr>
        <w:pStyle w:val="956"/>
        <w:ind w:firstLine="240"/>
        <w:spacing w:before="120" w:after="120"/>
        <w:rPr>
          <w:rFonts w:hint="eastAsia" w:hAnsi="宋体" w:cs="Courier New"/>
          <w:color w:val="000000"/>
          <w:sz w:val="24"/>
          <w:szCs w:val="24"/>
        </w:rPr>
      </w:pPr>
      <w:r>
        <w:rPr>
          <w:rFonts w:hint="eastAsia" w:hAnsi="宋体" w:cs="Courier New"/>
          <w:color w:val="000000"/>
          <w:sz w:val="24"/>
          <w:szCs w:val="24"/>
        </w:rPr>
        <w:t xml:space="preserve">联系电话：                    </w:t>
      </w:r>
      <w:r>
        <w:rPr>
          <w:rFonts w:hint="eastAsia" w:hAnsi="宋体" w:cs="Courier New"/>
          <w:color w:val="000000"/>
          <w:sz w:val="24"/>
          <w:szCs w:val="24"/>
          <w:lang w:val="en-US" w:eastAsia="zh-CN"/>
        </w:rPr>
        <w:t xml:space="preserve">       </w:t>
      </w:r>
      <w:r>
        <w:rPr>
          <w:rFonts w:hint="eastAsia" w:hAnsi="宋体" w:cs="Courier New"/>
          <w:color w:val="000000"/>
          <w:sz w:val="24"/>
          <w:szCs w:val="24"/>
        </w:rPr>
        <w:t xml:space="preserve">联系电话：          </w:t>
      </w:r>
      <w:r>
        <w:rPr>
          <w:rFonts w:hint="eastAsia" w:hAnsi="宋体" w:cs="Courier New"/>
          <w:color w:val="000000"/>
          <w:sz w:val="24"/>
          <w:szCs w:val="24"/>
        </w:rPr>
      </w:r>
      <w:r/>
    </w:p>
    <w:p>
      <w:pPr>
        <w:pStyle w:val="956"/>
        <w:spacing w:before="120" w:after="120"/>
        <w:rPr>
          <w:rFonts w:hint="eastAsia" w:hAnsi="宋体" w:cs="Courier New"/>
          <w:color w:val="000000"/>
          <w:sz w:val="24"/>
          <w:szCs w:val="24"/>
        </w:rPr>
      </w:pPr>
      <w:r>
        <w:rPr>
          <w:rFonts w:hint="eastAsia" w:hAnsi="宋体" w:cs="Courier New"/>
          <w:color w:val="000000"/>
          <w:sz w:val="24"/>
          <w:szCs w:val="24"/>
        </w:rPr>
        <w:t xml:space="preserve">                                          </w:t>
      </w:r>
      <w:r>
        <w:rPr>
          <w:rFonts w:hint="eastAsia" w:hAnsi="宋体" w:cs="Courier New"/>
          <w:color w:val="000000"/>
          <w:sz w:val="24"/>
          <w:szCs w:val="24"/>
        </w:rPr>
      </w:r>
      <w:r/>
    </w:p>
    <w:p>
      <w:pPr>
        <w:pStyle w:val="956"/>
        <w:ind w:firstLine="5280"/>
        <w:spacing w:before="120" w:after="120"/>
        <w:rPr>
          <w:rFonts w:hint="eastAsia" w:hAnsi="宋体" w:cs="Courier New"/>
          <w:color w:val="000000"/>
          <w:sz w:val="24"/>
          <w:szCs w:val="24"/>
        </w:rPr>
      </w:pPr>
      <w:r>
        <w:rPr>
          <w:rFonts w:hint="eastAsia" w:hAnsi="宋体" w:cs="Courier New"/>
          <w:color w:val="000000"/>
          <w:sz w:val="24"/>
          <w:szCs w:val="24"/>
        </w:rPr>
        <w:t xml:space="preserve">签订日期：</w:t>
      </w:r>
      <w:r>
        <w:rPr>
          <w:rFonts w:hint="eastAsia" w:hAnsi="宋体" w:cs="Courier New"/>
          <w:color w:val="000000"/>
          <w:sz w:val="24"/>
          <w:szCs w:val="24"/>
        </w:rPr>
      </w:r>
      <w:r/>
    </w:p>
    <w:p>
      <w:pPr>
        <w:pStyle w:val="723"/>
        <w:jc w:val="center"/>
        <w:spacing w:before="145" w:after="145"/>
        <w:rPr>
          <w:rFonts w:hint="eastAsia" w:ascii="宋体" w:hAnsi="宋体"/>
          <w:b/>
          <w:color w:val="000000"/>
          <w:sz w:val="30"/>
        </w:rPr>
      </w:pPr>
      <w:r>
        <w:rPr>
          <w:rFonts w:hint="eastAsia" w:ascii="宋体" w:hAnsi="宋体"/>
          <w:b/>
          <w:color w:val="000000"/>
          <w:sz w:val="30"/>
        </w:rPr>
      </w:r>
      <w:r/>
    </w:p>
    <w:p>
      <w:pPr>
        <w:pStyle w:val="723"/>
        <w:jc w:val="center"/>
        <w:spacing w:before="145" w:after="145"/>
        <w:rPr>
          <w:rFonts w:hint="eastAsia" w:ascii="宋体" w:hAnsi="宋体"/>
          <w:b/>
          <w:color w:val="000000"/>
          <w:sz w:val="30"/>
        </w:rPr>
        <w:outlineLvl w:val="1"/>
      </w:pPr>
      <w:r>
        <w:rPr>
          <w:rFonts w:hint="eastAsia" w:ascii="宋体" w:hAnsi="宋体"/>
          <w:b/>
          <w:color w:val="000000"/>
          <w:sz w:val="30"/>
        </w:rPr>
        <w:t xml:space="preserve">《*******合同》补充协议（合同附件）</w:t>
      </w:r>
      <w:r>
        <w:rPr>
          <w:rFonts w:hint="eastAsia" w:ascii="宋体" w:hAnsi="宋体"/>
          <w:b/>
          <w:color w:val="000000"/>
          <w:sz w:val="30"/>
        </w:rPr>
      </w:r>
      <w:r/>
    </w:p>
    <w:p>
      <w:pPr>
        <w:pStyle w:val="956"/>
        <w:ind w:firstLine="840"/>
        <w:jc w:val="left"/>
        <w:spacing w:before="120" w:after="120"/>
        <w:rPr>
          <w:rFonts w:hint="eastAsia" w:hAnsi="宋体"/>
          <w:color w:val="000000"/>
          <w:sz w:val="24"/>
          <w:szCs w:val="24"/>
        </w:rPr>
      </w:pPr>
      <w:r>
        <w:rPr>
          <w:rFonts w:hint="eastAsia" w:hAnsi="宋体"/>
          <w:color w:val="000000"/>
          <w:sz w:val="24"/>
          <w:szCs w:val="24"/>
        </w:rPr>
        <w:t xml:space="preserve">如遇招标文件及合同未约定事项，双方可友好协商签订补充协议。</w:t>
      </w:r>
      <w:r>
        <w:rPr>
          <w:rFonts w:hint="eastAsia" w:hAnsi="宋体"/>
          <w:color w:val="000000"/>
          <w:sz w:val="24"/>
          <w:szCs w:val="24"/>
        </w:rPr>
      </w:r>
      <w:r/>
    </w:p>
    <w:p>
      <w:pPr>
        <w:pStyle w:val="956"/>
        <w:ind w:firstLine="840"/>
        <w:jc w:val="center"/>
        <w:spacing w:before="120" w:after="120"/>
        <w:rPr>
          <w:rFonts w:hint="eastAsia" w:ascii="Arial Unicode MS" w:hAnsi="Arial Unicode MS" w:eastAsia="Arial Unicode MS" w:cs="Arial Unicode MS"/>
          <w:color w:val="000000"/>
          <w:sz w:val="36"/>
          <w:szCs w:val="36"/>
        </w:rPr>
        <w:outlineLvl w:val="0"/>
      </w:pPr>
      <w:r>
        <w:rPr>
          <w:rFonts w:hint="eastAsia" w:hAnsi="宋体"/>
          <w:color w:val="000000"/>
          <w:sz w:val="24"/>
          <w:szCs w:val="24"/>
        </w:rPr>
        <w:br w:type="page" w:clear="all"/>
      </w:r>
      <w:r>
        <w:rPr>
          <w:rFonts w:hint="eastAsia" w:ascii="Arial Unicode MS" w:hAnsi="Arial Unicode MS" w:eastAsia="Arial Unicode MS" w:cs="Arial Unicode MS"/>
          <w:color w:val="000000"/>
          <w:sz w:val="36"/>
          <w:szCs w:val="36"/>
          <w:lang w:val="en-US" w:eastAsia="zh-CN"/>
        </w:rPr>
        <w:t xml:space="preserve">第</w:t>
      </w:r>
      <w:bookmarkEnd w:id="42"/>
      <w:r>
        <w:rPr>
          <w:rFonts w:hint="eastAsia" w:ascii="Arial Unicode MS" w:hAnsi="Arial Unicode MS" w:eastAsia="Arial Unicode MS" w:cs="Arial Unicode MS"/>
          <w:color w:val="000000"/>
          <w:sz w:val="36"/>
          <w:szCs w:val="36"/>
          <w:lang w:val="en-US" w:eastAsia="zh-CN"/>
        </w:rPr>
        <w:t xml:space="preserve">四章  采购需求</w:t>
      </w:r>
      <w:bookmarkEnd w:id="40"/>
      <w:r/>
      <w:bookmarkEnd w:id="41"/>
      <w:r/>
      <w:bookmarkEnd w:id="43"/>
      <w:r>
        <w:rPr>
          <w:rFonts w:hint="eastAsia" w:ascii="Arial Unicode MS" w:hAnsi="Arial Unicode MS" w:eastAsia="Arial Unicode MS" w:cs="Arial Unicode MS"/>
          <w:color w:val="000000"/>
          <w:sz w:val="36"/>
          <w:szCs w:val="36"/>
        </w:rPr>
      </w:r>
      <w:r/>
    </w:p>
    <w:p>
      <w:pPr>
        <w:pStyle w:val="723"/>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一、项目属性：</w:t>
      </w:r>
      <w:r>
        <w:rPr>
          <w:rFonts w:hint="eastAsia" w:ascii="宋体" w:hAnsi="宋体" w:cs="宋体"/>
          <w:color w:val="000000"/>
          <w:sz w:val="24"/>
          <w:szCs w:val="24"/>
        </w:rPr>
        <w:t xml:space="preserve">服务类项目。</w:t>
      </w:r>
      <w:r>
        <w:rPr>
          <w:rFonts w:hint="eastAsia" w:ascii="黑体" w:hAnsi="黑体" w:eastAsia="黑体" w:cs="黑体"/>
          <w:color w:val="000000"/>
          <w:sz w:val="24"/>
          <w:szCs w:val="24"/>
        </w:rPr>
      </w:r>
      <w:r/>
    </w:p>
    <w:p>
      <w:pPr>
        <w:pStyle w:val="723"/>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rPr>
      </w:r>
      <w:r/>
    </w:p>
    <w:p>
      <w:pPr>
        <w:pStyle w:val="723"/>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（一）项目背景</w:t>
      </w:r>
      <w:r>
        <w:rPr>
          <w:rFonts w:hint="eastAsia" w:ascii="宋体" w:hAnsi="宋体"/>
          <w:color w:val="000000"/>
          <w:sz w:val="24"/>
          <w:szCs w:val="24"/>
        </w:rPr>
      </w:r>
      <w:r/>
    </w:p>
    <w:p>
      <w:pPr>
        <w:pStyle w:val="723"/>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为适配医院数字化服务升级，提升公众就医体验、强化医院品牌形象、完善线上服务与信息公开能力，拟新建集信息发布、智慧就医、医患互动、科普宣教、安全合规于一体的官方门户网站，满足 PC 端、移动端、平板端全场景访问，符合网络安全等级保护</w:t>
      </w:r>
      <w:r>
        <w:rPr>
          <w:rFonts w:hint="eastAsia" w:ascii="宋体" w:hAnsi="宋体"/>
          <w:color w:val="000000"/>
          <w:sz w:val="24"/>
          <w:szCs w:val="24"/>
          <w:lang w:eastAsia="zh-CN"/>
        </w:rPr>
        <w:t xml:space="preserve">二</w:t>
      </w:r>
      <w:r>
        <w:rPr>
          <w:rFonts w:hint="eastAsia" w:ascii="宋体" w:hAnsi="宋体"/>
          <w:color w:val="000000"/>
          <w:sz w:val="24"/>
          <w:szCs w:val="24"/>
        </w:rPr>
        <w:t xml:space="preserve">级与医疗行业监管要求。</w:t>
      </w:r>
      <w:r>
        <w:rPr>
          <w:rFonts w:hint="eastAsia" w:ascii="宋体" w:hAnsi="宋体"/>
          <w:color w:val="000000"/>
          <w:sz w:val="24"/>
          <w:szCs w:val="24"/>
        </w:rPr>
      </w:r>
      <w:r/>
    </w:p>
    <w:p>
      <w:pPr>
        <w:pStyle w:val="723"/>
        <w:ind w:firstLine="480"/>
        <w:spacing w:line="264" w:lineRule="auto"/>
        <w:rPr>
          <w:rFonts w:hint="eastAsia" w:ascii="宋体" w:hAnsi="宋体"/>
          <w:color w:val="000000"/>
          <w:sz w:val="24"/>
          <w:szCs w:val="24"/>
        </w:rPr>
      </w:pPr>
      <w:r>
        <w:rPr>
          <w:rFonts w:hint="eastAsia" w:ascii="宋体" w:hAnsi="宋体"/>
          <w:color w:val="000000"/>
          <w:sz w:val="24"/>
          <w:szCs w:val="24"/>
        </w:rPr>
        <w:t xml:space="preserve">（二）建设目标</w:t>
      </w:r>
      <w:r>
        <w:rPr>
          <w:rFonts w:hint="eastAsia" w:ascii="宋体" w:hAnsi="宋体"/>
          <w:color w:val="000000"/>
          <w:sz w:val="24"/>
          <w:szCs w:val="24"/>
        </w:rPr>
      </w:r>
      <w:r/>
    </w:p>
    <w:p>
      <w:pPr>
        <w:pStyle w:val="723"/>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医院官方门户需构建专业、简洁、易用的平台，统一线上品牌形象，采用响应式设计实现全终端适配，确保加载速度快、兼容性强；同时集成预约挂号、报告查询、在线缴费、科室专家展示、就医指南等核心医疗服务，搭建安全、稳定、可扩展的技术架构，满足等保</w:t>
      </w:r>
      <w:r>
        <w:rPr>
          <w:rFonts w:hint="eastAsia" w:ascii="宋体" w:hAnsi="宋体"/>
          <w:color w:val="000000"/>
          <w:sz w:val="24"/>
          <w:szCs w:val="24"/>
          <w:lang w:eastAsia="zh-CN"/>
        </w:rPr>
        <w:t xml:space="preserve">二</w:t>
      </w:r>
      <w:r>
        <w:rPr>
          <w:rFonts w:hint="eastAsia" w:ascii="宋体" w:hAnsi="宋体"/>
          <w:color w:val="000000"/>
          <w:sz w:val="24"/>
          <w:szCs w:val="24"/>
        </w:rPr>
        <w:t xml:space="preserve">级、IPv6、数据安全与隐私保护相关要求，并提供可视化后台管理功能，支持多级审核、内容自主维护及应急管控。</w:t>
      </w:r>
      <w:r>
        <w:rPr>
          <w:rFonts w:hint="eastAsia" w:ascii="宋体" w:hAnsi="宋体"/>
          <w:color w:val="000000"/>
          <w:sz w:val="24"/>
          <w:szCs w:val="24"/>
        </w:rPr>
      </w:r>
      <w:r/>
    </w:p>
    <w:p>
      <w:pPr>
        <w:pStyle w:val="723"/>
        <w:ind w:firstLine="480"/>
        <w:spacing w:line="264"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三</w:t>
      </w:r>
      <w:r>
        <w:rPr>
          <w:rFonts w:hint="eastAsia" w:ascii="宋体" w:hAnsi="宋体" w:eastAsia="宋体" w:cs="Times New Roman"/>
          <w:color w:val="000000"/>
          <w:sz w:val="24"/>
          <w:szCs w:val="24"/>
        </w:rPr>
        <w:t xml:space="preserve">）项目建设遵循标准</w:t>
      </w:r>
      <w:r>
        <w:rPr>
          <w:rFonts w:hint="eastAsia" w:ascii="宋体" w:hAnsi="宋体" w:eastAsia="宋体" w:cs="Times New Roman"/>
          <w:color w:val="000000"/>
          <w:sz w:val="24"/>
          <w:szCs w:val="24"/>
        </w:rPr>
      </w:r>
      <w:r/>
    </w:p>
    <w:p>
      <w:pPr>
        <w:pStyle w:val="723"/>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遵循国家、行业及地方现行的规范和标准。</w:t>
      </w:r>
      <w:r>
        <w:rPr>
          <w:rFonts w:hint="eastAsia" w:ascii="宋体" w:hAnsi="宋体"/>
          <w:color w:val="000000"/>
          <w:sz w:val="24"/>
          <w:szCs w:val="24"/>
        </w:rPr>
      </w:r>
      <w:r/>
    </w:p>
    <w:p>
      <w:pPr>
        <w:pStyle w:val="723"/>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三、项目清单</w:t>
      </w:r>
      <w:r>
        <w:rPr>
          <w:rFonts w:hint="eastAsia" w:ascii="黑体" w:hAnsi="黑体" w:eastAsia="黑体" w:cs="黑体"/>
          <w:color w:val="000000"/>
          <w:sz w:val="24"/>
          <w:szCs w:val="24"/>
        </w:rPr>
      </w:r>
      <w:r/>
    </w:p>
    <w:tbl>
      <w:tblPr>
        <w:tblW w:w="5199"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517"/>
        <w:gridCol w:w="1269"/>
        <w:gridCol w:w="705"/>
        <w:gridCol w:w="670"/>
        <w:gridCol w:w="986"/>
        <w:gridCol w:w="1384"/>
        <w:gridCol w:w="1239"/>
        <w:gridCol w:w="1384"/>
        <w:gridCol w:w="1059"/>
        <w:gridCol w:w="938"/>
      </w:tblGrid>
      <w:tr>
        <w:trPr>
          <w:trHeight w:val="470"/>
        </w:trPr>
        <w:tc>
          <w:tcPr>
            <w:tcW w:w="516" w:type="dxa"/>
            <w:vAlign w:val="center"/>
            <w:textDirection w:val="lrTb"/>
            <w:noWrap w:val="false"/>
          </w:tcPr>
          <w:p>
            <w:pPr>
              <w:pStyle w:val="723"/>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序号</w:t>
            </w:r>
            <w:r>
              <w:rPr>
                <w:rFonts w:hint="eastAsia" w:ascii="宋体" w:hAnsi="宋体"/>
                <w:bCs/>
                <w:color w:val="000000"/>
                <w:sz w:val="24"/>
                <w:szCs w:val="24"/>
              </w:rPr>
            </w:r>
            <w:r/>
          </w:p>
        </w:tc>
        <w:tc>
          <w:tcPr>
            <w:tcW w:w="1267" w:type="dxa"/>
            <w:vAlign w:val="center"/>
            <w:textDirection w:val="lrTb"/>
            <w:noWrap w:val="false"/>
          </w:tcPr>
          <w:p>
            <w:pPr>
              <w:pStyle w:val="723"/>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分项名称</w:t>
            </w:r>
            <w:r>
              <w:rPr>
                <w:rFonts w:hint="eastAsia" w:ascii="宋体" w:hAnsi="宋体"/>
                <w:bCs/>
                <w:color w:val="000000"/>
                <w:sz w:val="24"/>
                <w:szCs w:val="24"/>
              </w:rPr>
            </w:r>
            <w:r/>
          </w:p>
        </w:tc>
        <w:tc>
          <w:tcPr>
            <w:tcW w:w="704" w:type="dxa"/>
            <w:vAlign w:val="center"/>
            <w:textDirection w:val="lrTb"/>
            <w:noWrap w:val="false"/>
          </w:tcPr>
          <w:p>
            <w:pPr>
              <w:pStyle w:val="723"/>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数量</w:t>
            </w:r>
            <w:r>
              <w:rPr>
                <w:rFonts w:hint="eastAsia" w:ascii="宋体" w:hAnsi="宋体"/>
                <w:bCs/>
                <w:color w:val="000000"/>
                <w:sz w:val="24"/>
                <w:szCs w:val="24"/>
              </w:rPr>
            </w:r>
            <w:r/>
          </w:p>
        </w:tc>
        <w:tc>
          <w:tcPr>
            <w:tcW w:w="669" w:type="dxa"/>
            <w:vAlign w:val="center"/>
            <w:textDirection w:val="lrTb"/>
            <w:noWrap w:val="false"/>
          </w:tcPr>
          <w:p>
            <w:pPr>
              <w:pStyle w:val="723"/>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单位</w:t>
            </w:r>
            <w:r>
              <w:rPr>
                <w:rFonts w:hint="eastAsia" w:ascii="宋体" w:hAnsi="宋体"/>
                <w:bCs/>
                <w:color w:val="000000"/>
                <w:sz w:val="24"/>
                <w:szCs w:val="24"/>
              </w:rPr>
            </w:r>
            <w:r/>
          </w:p>
        </w:tc>
        <w:tc>
          <w:tcPr>
            <w:tcW w:w="984" w:type="dxa"/>
            <w:vAlign w:val="center"/>
            <w:textDirection w:val="lrTb"/>
            <w:noWrap w:val="false"/>
          </w:tcPr>
          <w:p>
            <w:pPr>
              <w:pStyle w:val="723"/>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产品类型</w:t>
            </w:r>
            <w:r>
              <w:rPr>
                <w:rFonts w:hint="eastAsia" w:ascii="宋体" w:hAnsi="宋体"/>
                <w:bCs/>
                <w:color w:val="000000"/>
                <w:sz w:val="24"/>
                <w:szCs w:val="24"/>
              </w:rPr>
            </w:r>
            <w:r/>
          </w:p>
        </w:tc>
        <w:tc>
          <w:tcPr>
            <w:tcW w:w="1382" w:type="dxa"/>
            <w:vAlign w:val="center"/>
            <w:textDirection w:val="lrTb"/>
            <w:noWrap w:val="false"/>
          </w:tcPr>
          <w:p>
            <w:pPr>
              <w:pStyle w:val="723"/>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单价上限</w:t>
            </w:r>
            <w:r>
              <w:rPr>
                <w:rFonts w:hint="eastAsia" w:ascii="宋体" w:hAnsi="宋体"/>
                <w:bCs/>
                <w:color w:val="000000"/>
                <w:sz w:val="24"/>
                <w:szCs w:val="24"/>
              </w:rPr>
            </w:r>
            <w:r/>
          </w:p>
          <w:p>
            <w:pPr>
              <w:pStyle w:val="723"/>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（元）</w:t>
            </w:r>
            <w:r>
              <w:rPr>
                <w:rFonts w:hint="eastAsia" w:ascii="宋体" w:hAnsi="宋体"/>
                <w:bCs/>
                <w:color w:val="000000"/>
                <w:sz w:val="24"/>
                <w:szCs w:val="24"/>
              </w:rPr>
            </w:r>
            <w:r/>
          </w:p>
        </w:tc>
        <w:tc>
          <w:tcPr>
            <w:tcW w:w="1237" w:type="dxa"/>
            <w:vAlign w:val="center"/>
            <w:textDirection w:val="lrTb"/>
            <w:noWrap w:val="false"/>
          </w:tcPr>
          <w:p>
            <w:pPr>
              <w:pStyle w:val="723"/>
              <w:jc w:val="center"/>
              <w:spacing w:line="264" w:lineRule="auto"/>
              <w:rPr>
                <w:rFonts w:hint="eastAsia" w:ascii="宋体" w:hAnsi="宋体"/>
                <w:bCs/>
                <w:color w:val="000000"/>
                <w:sz w:val="24"/>
                <w:szCs w:val="24"/>
              </w:rPr>
            </w:pPr>
            <w:r>
              <w:rPr>
                <w:rFonts w:hint="eastAsia" w:ascii="宋体" w:hAnsi="宋体"/>
                <w:bCs/>
                <w:color w:val="000000"/>
                <w:sz w:val="24"/>
                <w:szCs w:val="24"/>
              </w:rPr>
              <w:t xml:space="preserve">所属行业</w:t>
            </w:r>
            <w:r>
              <w:rPr>
                <w:rFonts w:hint="eastAsia" w:ascii="宋体" w:hAnsi="宋体"/>
                <w:bCs/>
                <w:color w:val="000000"/>
                <w:sz w:val="24"/>
                <w:szCs w:val="24"/>
              </w:rPr>
            </w:r>
            <w:r/>
          </w:p>
        </w:tc>
        <w:tc>
          <w:tcPr>
            <w:tcW w:w="1382" w:type="dxa"/>
            <w:vAlign w:val="center"/>
            <w:textDirection w:val="lrTb"/>
            <w:noWrap w:val="false"/>
          </w:tcPr>
          <w:p>
            <w:pPr>
              <w:pStyle w:val="723"/>
              <w:ind w:firstLine="480"/>
              <w:spacing w:line="264" w:lineRule="auto"/>
              <w:rPr>
                <w:rFonts w:hint="eastAsia" w:ascii="宋体" w:hAnsi="宋体"/>
                <w:color w:val="000000"/>
                <w:sz w:val="24"/>
                <w:szCs w:val="24"/>
              </w:rPr>
            </w:pPr>
            <w:r>
              <w:rPr>
                <w:rFonts w:hint="eastAsia" w:ascii="宋体" w:hAnsi="宋体"/>
                <w:color w:val="000000"/>
                <w:sz w:val="24"/>
                <w:szCs w:val="24"/>
              </w:rPr>
              <w:t xml:space="preserve">属性</w:t>
            </w:r>
            <w:r>
              <w:rPr>
                <w:rFonts w:hint="eastAsia" w:ascii="宋体" w:hAnsi="宋体"/>
                <w:color w:val="000000"/>
                <w:sz w:val="24"/>
                <w:szCs w:val="24"/>
              </w:rPr>
            </w:r>
            <w:r/>
          </w:p>
        </w:tc>
        <w:tc>
          <w:tcPr>
            <w:tcW w:w="1057" w:type="dxa"/>
            <w:vAlign w:val="center"/>
            <w:textDirection w:val="lrTb"/>
            <w:noWrap w:val="false"/>
          </w:tcPr>
          <w:p>
            <w:pPr>
              <w:pStyle w:val="723"/>
              <w:jc w:val="center"/>
              <w:spacing w:line="264" w:lineRule="auto"/>
              <w:rPr>
                <w:rFonts w:hint="eastAsia" w:ascii="宋体" w:hAnsi="宋体"/>
                <w:color w:val="000000"/>
                <w:sz w:val="24"/>
                <w:szCs w:val="24"/>
              </w:rPr>
            </w:pPr>
            <w:r>
              <w:rPr>
                <w:rFonts w:hint="eastAsia" w:ascii="宋体" w:hAnsi="宋体"/>
                <w:color w:val="000000"/>
                <w:sz w:val="24"/>
                <w:szCs w:val="24"/>
              </w:rPr>
              <w:t xml:space="preserve">数据交易类型（如有）</w:t>
            </w:r>
            <w:r>
              <w:rPr>
                <w:rFonts w:hint="eastAsia" w:ascii="宋体" w:hAnsi="宋体"/>
                <w:color w:val="000000"/>
                <w:sz w:val="24"/>
                <w:szCs w:val="24"/>
              </w:rPr>
            </w:r>
            <w:r/>
          </w:p>
        </w:tc>
        <w:tc>
          <w:tcPr>
            <w:tcW w:w="937" w:type="dxa"/>
            <w:vAlign w:val="center"/>
            <w:textDirection w:val="lrTb"/>
            <w:noWrap w:val="false"/>
          </w:tcPr>
          <w:p>
            <w:pPr>
              <w:pStyle w:val="723"/>
              <w:jc w:val="center"/>
              <w:spacing w:line="264" w:lineRule="auto"/>
              <w:rPr>
                <w:rFonts w:hint="eastAsia" w:ascii="宋体" w:hAnsi="宋体"/>
                <w:color w:val="000000"/>
                <w:sz w:val="24"/>
                <w:szCs w:val="24"/>
              </w:rPr>
            </w:pPr>
            <w:r>
              <w:rPr>
                <w:rFonts w:hint="eastAsia" w:ascii="宋体" w:hAnsi="宋体"/>
                <w:color w:val="000000"/>
                <w:sz w:val="24"/>
                <w:szCs w:val="24"/>
              </w:rPr>
              <w:t xml:space="preserve">政府强制采购节能产品（如有）</w:t>
            </w:r>
            <w:r>
              <w:rPr>
                <w:rFonts w:hint="eastAsia" w:ascii="宋体" w:hAnsi="宋体"/>
                <w:color w:val="000000"/>
                <w:sz w:val="24"/>
                <w:szCs w:val="24"/>
              </w:rPr>
            </w:r>
            <w:r/>
          </w:p>
        </w:tc>
      </w:tr>
      <w:tr>
        <w:trPr>
          <w:trHeight w:val="597"/>
        </w:trPr>
        <w:tc>
          <w:tcPr>
            <w:tcW w:w="516" w:type="dxa"/>
            <w:vAlign w:val="center"/>
            <w:textDirection w:val="lrTb"/>
            <w:noWrap w:val="false"/>
          </w:tcPr>
          <w:p>
            <w:pPr>
              <w:pStyle w:val="723"/>
              <w:jc w:val="center"/>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1267" w:type="dxa"/>
            <w:vAlign w:val="center"/>
            <w:textDirection w:val="lrTb"/>
            <w:noWrap w:val="false"/>
          </w:tcPr>
          <w:p>
            <w:pPr>
              <w:pStyle w:val="723"/>
              <w:jc w:val="left"/>
            </w:pPr>
            <w:r>
              <w:rPr>
                <w:rFonts w:hint="eastAsia"/>
              </w:rPr>
              <w:t xml:space="preserve">医院官方网站改版升级</w:t>
            </w:r>
            <w:r/>
          </w:p>
        </w:tc>
        <w:tc>
          <w:tcPr>
            <w:tcW w:w="704" w:type="dxa"/>
            <w:vAlign w:val="center"/>
            <w:textDirection w:val="lrTb"/>
            <w:noWrap w:val="false"/>
          </w:tcPr>
          <w:p>
            <w:pPr>
              <w:pStyle w:val="723"/>
              <w:jc w:val="center"/>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669" w:type="dxa"/>
            <w:vAlign w:val="center"/>
            <w:textDirection w:val="lrTb"/>
            <w:noWrap w:val="false"/>
          </w:tcPr>
          <w:p>
            <w:pPr>
              <w:pStyle w:val="723"/>
              <w:jc w:val="center"/>
              <w:rPr>
                <w:rFonts w:hint="eastAsia" w:ascii="宋体" w:hAnsi="宋体" w:eastAsia="宋体" w:cs="宋体"/>
                <w:color w:val="000000"/>
                <w:lang w:eastAsia="zh-CN"/>
              </w:rPr>
            </w:pPr>
            <w:r>
              <w:rPr>
                <w:rFonts w:hint="eastAsia" w:ascii="宋体" w:hAnsi="宋体" w:cs="宋体"/>
                <w:color w:val="000000"/>
                <w:lang w:eastAsia="zh-CN"/>
              </w:rPr>
              <w:t xml:space="preserve">项</w:t>
            </w:r>
            <w:r>
              <w:rPr>
                <w:rFonts w:hint="eastAsia" w:ascii="宋体" w:hAnsi="宋体" w:eastAsia="宋体" w:cs="宋体"/>
                <w:color w:val="000000"/>
                <w:lang w:eastAsia="zh-CN"/>
              </w:rPr>
            </w:r>
            <w:r/>
          </w:p>
        </w:tc>
        <w:tc>
          <w:tcPr>
            <w:tcW w:w="984" w:type="dxa"/>
            <w:vAlign w:val="center"/>
            <w:textDirection w:val="lrTb"/>
            <w:noWrap w:val="false"/>
          </w:tcPr>
          <w:p>
            <w:pPr>
              <w:pStyle w:val="723"/>
              <w:jc w:val="center"/>
              <w:rPr>
                <w:rFonts w:hint="eastAsia" w:ascii="宋体" w:hAnsi="宋体" w:cs="宋体"/>
                <w:color w:val="000000"/>
              </w:rPr>
            </w:pPr>
            <w:r>
              <w:rPr>
                <w:rFonts w:hint="eastAsia" w:ascii="宋体" w:hAnsi="宋体" w:cs="宋体"/>
                <w:color w:val="000000"/>
              </w:rPr>
              <w:t xml:space="preserve">主要产品</w:t>
            </w:r>
            <w:r>
              <w:rPr>
                <w:rFonts w:hint="eastAsia" w:ascii="宋体" w:hAnsi="宋体" w:cs="宋体"/>
                <w:color w:val="000000"/>
              </w:rPr>
            </w:r>
            <w:r/>
          </w:p>
        </w:tc>
        <w:tc>
          <w:tcPr>
            <w:tcW w:w="1382" w:type="dxa"/>
            <w:vAlign w:val="center"/>
            <w:textDirection w:val="lrTb"/>
            <w:noWrap w:val="false"/>
          </w:tcPr>
          <w:p>
            <w:pPr>
              <w:pStyle w:val="723"/>
              <w:jc w:val="center"/>
              <w:rPr>
                <w:rFonts w:hint="eastAsia" w:ascii="宋体" w:hAnsi="宋体"/>
                <w:bCs/>
                <w:color w:val="000000"/>
                <w:sz w:val="24"/>
                <w:szCs w:val="24"/>
              </w:rPr>
            </w:pPr>
            <w:r>
              <w:rPr>
                <w:rFonts w:hint="eastAsia" w:ascii="宋体" w:hAnsi="宋体"/>
                <w:bCs/>
                <w:color w:val="000000"/>
                <w:sz w:val="24"/>
                <w:szCs w:val="24"/>
              </w:rPr>
            </w:r>
            <w:r/>
          </w:p>
        </w:tc>
        <w:tc>
          <w:tcPr>
            <w:tcW w:w="1237" w:type="dxa"/>
            <w:vAlign w:val="center"/>
            <w:textDirection w:val="lrTb"/>
            <w:noWrap w:val="false"/>
          </w:tcPr>
          <w:p>
            <w:pPr>
              <w:pStyle w:val="723"/>
              <w:rPr>
                <w:rFonts w:hint="eastAsia" w:ascii="宋体" w:hAnsi="宋体" w:cs="宋体"/>
                <w:color w:val="000000"/>
              </w:rPr>
            </w:pPr>
            <w:r>
              <w:rPr>
                <w:rFonts w:hint="eastAsia" w:ascii="宋体" w:hAnsi="宋体" w:cs="宋体"/>
                <w:color w:val="000000"/>
              </w:rPr>
              <w:t xml:space="preserve">软件和信息技术服务业</w:t>
            </w:r>
            <w:r>
              <w:rPr>
                <w:rFonts w:hint="eastAsia" w:ascii="宋体" w:hAnsi="宋体" w:cs="宋体"/>
                <w:color w:val="000000"/>
              </w:rPr>
            </w:r>
            <w:r/>
          </w:p>
        </w:tc>
        <w:tc>
          <w:tcPr>
            <w:tcW w:w="1382" w:type="dxa"/>
            <w:vAlign w:val="center"/>
            <w:textDirection w:val="lrTb"/>
            <w:noWrap w:val="false"/>
          </w:tcPr>
          <w:p>
            <w:pPr>
              <w:pStyle w:val="723"/>
              <w:jc w:val="center"/>
              <w:rPr>
                <w:rFonts w:hint="eastAsia" w:ascii="宋体" w:hAnsi="宋体" w:cs="宋体"/>
                <w:color w:val="000000"/>
              </w:rPr>
            </w:pPr>
            <w:r>
              <w:rPr>
                <w:rFonts w:hint="eastAsia" w:ascii="宋体" w:hAnsi="宋体" w:cs="宋体"/>
                <w:color w:val="000000"/>
              </w:rPr>
              <w:t xml:space="preserve">服务</w:t>
            </w:r>
            <w:r>
              <w:rPr>
                <w:rFonts w:hint="eastAsia" w:ascii="宋体" w:hAnsi="宋体" w:cs="宋体"/>
                <w:color w:val="000000"/>
              </w:rPr>
            </w:r>
            <w:r/>
          </w:p>
        </w:tc>
        <w:tc>
          <w:tcPr>
            <w:tcW w:w="1057" w:type="dxa"/>
            <w:vAlign w:val="center"/>
            <w:textDirection w:val="lrTb"/>
            <w:noWrap w:val="false"/>
          </w:tcPr>
          <w:p>
            <w:pPr>
              <w:pStyle w:val="723"/>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rPr>
            </w:r>
            <w:r/>
          </w:p>
        </w:tc>
        <w:tc>
          <w:tcPr>
            <w:tcW w:w="937" w:type="dxa"/>
            <w:vAlign w:val="center"/>
            <w:textDirection w:val="lrTb"/>
            <w:noWrap w:val="false"/>
          </w:tcPr>
          <w:p>
            <w:pPr>
              <w:pStyle w:val="723"/>
              <w:jc w:val="center"/>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w:t>
            </w:r>
            <w:r>
              <w:rPr>
                <w:rFonts w:hint="eastAsia" w:ascii="宋体" w:hAnsi="宋体" w:cs="宋体"/>
                <w:bCs/>
                <w:color w:val="000000"/>
                <w:sz w:val="24"/>
                <w:szCs w:val="24"/>
              </w:rPr>
            </w:r>
            <w:r/>
          </w:p>
        </w:tc>
      </w:tr>
    </w:tbl>
    <w:p>
      <w:pPr>
        <w:pStyle w:val="723"/>
        <w:ind w:firstLine="480"/>
        <w:spacing w:line="264" w:lineRule="auto"/>
        <w:widowControl/>
        <w:rPr>
          <w:rFonts w:hint="eastAsia" w:ascii="宋体" w:hAnsi="宋体" w:cs="宋体"/>
          <w:bCs/>
          <w:color w:val="000000"/>
          <w:sz w:val="24"/>
          <w:szCs w:val="24"/>
        </w:rPr>
      </w:pPr>
      <w:r>
        <w:rPr>
          <w:rFonts w:hint="eastAsia" w:ascii="宋体" w:hAnsi="宋体" w:cs="宋体"/>
          <w:bCs/>
          <w:color w:val="000000"/>
          <w:sz w:val="24"/>
          <w:szCs w:val="24"/>
        </w:rPr>
      </w:r>
      <w:r/>
    </w:p>
    <w:p>
      <w:pPr>
        <w:pStyle w:val="723"/>
        <w:ind w:firstLine="420"/>
        <w:rPr>
          <w:rFonts w:hint="eastAsia" w:ascii="宋体" w:hAnsi="宋体" w:eastAsia="黑体"/>
          <w:color w:val="000000"/>
          <w:sz w:val="24"/>
        </w:rPr>
      </w:pPr>
      <w:r>
        <w:rPr>
          <w:rFonts w:hint="eastAsia" w:ascii="黑体" w:hAnsi="黑体" w:eastAsia="黑体" w:cs="黑体"/>
          <w:color w:val="000000"/>
          <w:sz w:val="24"/>
          <w:szCs w:val="24"/>
        </w:rPr>
        <w:t xml:space="preserve">四、拟采购标的需要满足的技术、商务要求</w:t>
      </w:r>
      <w:r>
        <w:rPr>
          <w:rFonts w:hint="eastAsia" w:ascii="宋体" w:hAnsi="宋体" w:eastAsia="黑体"/>
          <w:color w:val="000000"/>
          <w:sz w:val="24"/>
        </w:rPr>
      </w:r>
      <w:r/>
    </w:p>
    <w:p>
      <w:pPr>
        <w:pStyle w:val="723"/>
        <w:ind w:firstLine="480"/>
        <w:spacing w:line="264" w:lineRule="auto"/>
        <w:rPr>
          <w:rFonts w:hint="eastAsia" w:ascii="宋体" w:hAnsi="宋体" w:cs="宋体"/>
          <w:b/>
          <w:color w:val="000000"/>
          <w:sz w:val="24"/>
          <w:szCs w:val="24"/>
        </w:rPr>
        <w:outlineLvl w:val="1"/>
      </w:pPr>
      <w:r>
        <w:rPr>
          <w:rFonts w:hint="eastAsia" w:ascii="宋体" w:hAnsi="宋体" w:cs="宋体"/>
          <w:b/>
          <w:color w:val="000000"/>
          <w:sz w:val="24"/>
          <w:szCs w:val="24"/>
        </w:rPr>
      </w:r>
      <w:r/>
    </w:p>
    <w:p>
      <w:pPr>
        <w:pStyle w:val="723"/>
        <w:ind w:firstLine="480"/>
        <w:spacing w:line="360" w:lineRule="auto"/>
        <w:rPr>
          <w:b/>
          <w:bCs/>
        </w:rPr>
        <w:outlineLvl w:val="2"/>
      </w:pPr>
      <w:r>
        <w:rPr>
          <w:rFonts w:hint="eastAsia" w:ascii="宋体" w:hAnsi="宋体"/>
          <w:b/>
          <w:bCs/>
          <w:iCs/>
          <w:color w:val="000000"/>
          <w:sz w:val="24"/>
          <w:szCs w:val="22"/>
        </w:rPr>
        <w:t xml:space="preserve">★</w:t>
      </w:r>
      <w:r>
        <w:rPr>
          <w:rFonts w:hint="eastAsia" w:ascii="宋体" w:hAnsi="宋体" w:cs="宋体"/>
          <w:b/>
          <w:bCs/>
          <w:color w:val="000000"/>
          <w:sz w:val="24"/>
          <w:szCs w:val="24"/>
        </w:rPr>
        <w:t xml:space="preserve">（一）</w:t>
      </w:r>
      <w:r>
        <w:rPr>
          <w:rFonts w:hint="eastAsia" w:ascii="宋体" w:hAnsi="宋体" w:cs="宋体"/>
          <w:b/>
          <w:bCs/>
          <w:color w:val="000000"/>
          <w:sz w:val="24"/>
          <w:szCs w:val="24"/>
          <w:lang w:val="en-US" w:eastAsia="zh-CN"/>
        </w:rPr>
        <w:t xml:space="preserve">技术要求</w:t>
      </w:r>
      <w:r>
        <w:rPr>
          <w:b/>
          <w:bCs/>
        </w:rPr>
      </w:r>
      <w:r/>
    </w:p>
    <w:p>
      <w:pPr>
        <w:pStyle w:val="723"/>
        <w:ind w:firstLine="480"/>
        <w:spacing w:line="264"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本次医院网站升级改版工作，主要针对前台展示功能模块、后台综合管理系统等进行优化升级，全面提升网站运行效能与使用体验。</w:t>
      </w:r>
      <w:r>
        <w:rPr>
          <w:rFonts w:hint="eastAsia" w:ascii="宋体" w:hAnsi="宋体" w:eastAsia="宋体" w:cs="宋体"/>
          <w:color w:val="000000"/>
          <w:sz w:val="24"/>
          <w:szCs w:val="24"/>
          <w:lang w:val="en-US" w:eastAsia="zh-CN"/>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前台功能模块</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公众版、员工版、国际版三大板块。</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公众版：</w:t>
      </w:r>
      <w:r>
        <w:rPr>
          <w:rFonts w:hint="eastAsia" w:ascii="宋体" w:hAnsi="宋体" w:eastAsia="宋体" w:cs="宋体"/>
          <w:b/>
          <w:bCs/>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首页</w:t>
      </w:r>
      <w:r>
        <w:rPr>
          <w:rFonts w:hint="eastAsia" w:ascii="宋体" w:hAnsi="宋体" w:eastAsia="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页面涵盖医院形象展示轮播 banner、重要通知公告，以及预约、缴费、报告查询等就医服务快捷入口，同步设置医院概况、科室介绍、专家介绍、健康科普、医院动态、就医指南、招标管理、人才招聘、互联网医院等特色板块，搭配搜索查询功能、IPv6 标识与隐私政策入口，功能全面、布局规整，兼顾实用性与便民服务性。</w:t>
      </w:r>
      <w:r>
        <w:rPr>
          <w:rFonts w:hint="eastAsia" w:ascii="宋体" w:hAnsi="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医院概况</w:t>
      </w:r>
      <w:r>
        <w:rPr>
          <w:rFonts w:hint="eastAsia" w:ascii="宋体" w:hAnsi="宋体" w:eastAsia="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包含医院简介、领导团队、组织架构、院务公开、荣誉资质、视频中心等。</w:t>
      </w:r>
      <w:r>
        <w:rPr>
          <w:rFonts w:hint="eastAsia" w:ascii="宋体" w:hAnsi="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科室介绍</w:t>
      </w:r>
      <w:r>
        <w:rPr>
          <w:rFonts w:hint="eastAsia" w:ascii="宋体" w:hAnsi="宋体" w:eastAsia="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按内科、外科、</w:t>
      </w:r>
      <w:r>
        <w:rPr>
          <w:rFonts w:hint="eastAsia" w:ascii="宋体" w:hAnsi="宋体" w:cs="宋体"/>
          <w:color w:val="000000"/>
          <w:sz w:val="24"/>
          <w:szCs w:val="24"/>
          <w:lang w:eastAsia="zh-CN"/>
        </w:rPr>
        <w:t xml:space="preserve">妇</w:t>
      </w:r>
      <w:r>
        <w:rPr>
          <w:rFonts w:hint="eastAsia" w:ascii="宋体" w:hAnsi="宋体" w:cs="宋体"/>
          <w:color w:val="000000"/>
          <w:sz w:val="24"/>
          <w:szCs w:val="24"/>
        </w:rPr>
        <w:t xml:space="preserve">儿科、门急诊、医技、健康管理中心等进行分类，展示科室简介、诊疗范围、特色技术、设备设施等内容。</w:t>
      </w:r>
      <w:r>
        <w:rPr>
          <w:rFonts w:hint="eastAsia" w:ascii="宋体" w:hAnsi="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专家介绍</w:t>
      </w:r>
      <w:r>
        <w:rPr>
          <w:rFonts w:hint="eastAsia" w:ascii="宋体" w:hAnsi="宋体" w:eastAsia="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包含专家检索（按科室、姓名、专业特长）、专家详情（姓名、职务、职称、从医经历、擅长项目、学术任职、科研成果、出诊时间、挂号），支持出诊时间实时同步（对接 HIS 接口）、号源状态显示。</w:t>
      </w:r>
      <w:r>
        <w:rPr>
          <w:rFonts w:hint="eastAsia" w:ascii="宋体" w:hAnsi="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智慧就医服务</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cs="宋体"/>
          <w:color w:val="000000"/>
          <w:sz w:val="24"/>
          <w:szCs w:val="24"/>
        </w:rPr>
        <w:t xml:space="preserve">预留智慧就医服务板块入口，链接至便民就医服务，实现线上挂号，缴费以及报告查询等功能</w:t>
      </w:r>
      <w:r>
        <w:rPr>
          <w:rFonts w:hint="eastAsia" w:ascii="宋体" w:hAnsi="宋体" w:cs="宋体"/>
          <w:color w:val="000000"/>
          <w:sz w:val="24"/>
          <w:szCs w:val="24"/>
          <w:lang w:eastAsia="zh-CN"/>
        </w:rPr>
        <w:t xml:space="preserve">。</w:t>
      </w:r>
      <w:r>
        <w:rPr>
          <w:rFonts w:hint="eastAsia" w:ascii="宋体" w:hAnsi="宋体" w:cs="宋体"/>
          <w:color w:val="000000"/>
          <w:sz w:val="24"/>
          <w:szCs w:val="24"/>
        </w:rPr>
        <w:br w:type="textWrapping" w:clear="all"/>
      </w:r>
      <w:r>
        <w:rPr>
          <w:rFonts w:hint="eastAsia" w:ascii="宋体" w:hAnsi="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lang w:eastAsia="zh-CN"/>
        </w:rPr>
        <w:t xml:space="preserve">）健康科普</w:t>
      </w:r>
      <w:r>
        <w:rPr>
          <w:rFonts w:hint="eastAsia" w:ascii="宋体" w:hAnsi="宋体" w:eastAsia="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涵盖图文、视频、直播多种形式的科普内容，聚焦疾病知识、用药指导、康复护理、妇幼健康、慢病管理几大核心领域，同时配备关键词搜索、分类展示、收藏分享、历史记录功能，方便大家快速获取、整理和回顾所需科普信息。</w:t>
      </w:r>
      <w:r>
        <w:rPr>
          <w:rFonts w:hint="eastAsia" w:ascii="宋体" w:hAnsi="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7</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医患互动</w:t>
      </w:r>
      <w:r>
        <w:rPr>
          <w:rFonts w:hint="eastAsia" w:ascii="宋体" w:hAnsi="宋体" w:eastAsia="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提供院长信箱、满意度调查、投诉、意见反馈等功能（含模版及自定义模版功能）</w:t>
      </w:r>
      <w:r>
        <w:rPr>
          <w:rFonts w:hint="eastAsia" w:ascii="宋体" w:hAnsi="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新闻动态</w:t>
      </w:r>
      <w:r>
        <w:rPr>
          <w:rFonts w:hint="eastAsia" w:ascii="宋体" w:hAnsi="宋体" w:eastAsia="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聚合医院新闻、通知公告、媒体报道、学术活动及公益活动内容，支持列表展示、详情查阅，同步展示发布时间、阅读量，并提供内容分享功能。</w:t>
      </w:r>
      <w:r>
        <w:rPr>
          <w:rFonts w:hint="eastAsia" w:ascii="宋体" w:hAnsi="宋体" w:cs="宋体"/>
          <w:color w:val="000000"/>
          <w:sz w:val="24"/>
          <w:szCs w:val="24"/>
        </w:rPr>
      </w:r>
      <w:r/>
    </w:p>
    <w:p>
      <w:pPr>
        <w:pStyle w:val="723"/>
        <w:ind w:firstLine="480"/>
        <w:spacing w:line="264"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9</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人事招聘系统</w:t>
      </w:r>
      <w:r>
        <w:rPr>
          <w:rFonts w:hint="eastAsia" w:ascii="宋体" w:hAnsi="宋体" w:eastAsia="宋体" w:cs="宋体"/>
          <w:color w:val="000000"/>
          <w:sz w:val="24"/>
          <w:szCs w:val="24"/>
          <w:lang w:val="en-US" w:eastAsia="zh-CN"/>
        </w:rPr>
        <w:t xml:space="preserve">前台要求</w:t>
      </w:r>
      <w:r>
        <w:rPr>
          <w:rFonts w:ascii="宋体" w:hAnsi="宋体" w:eastAsia="宋体" w:cs="宋体"/>
          <w:color w:val="000000"/>
          <w:sz w:val="24"/>
          <w:szCs w:val="24"/>
          <w:lang w:val="en-US" w:eastAsia="zh-CN"/>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官网首页设置独立招聘信息入口，页面符合医院视觉规范，支持电脑端、手机端等多终端访问。系统可展示招聘公告与岗位列表，支持按发布时间、科室类别进行浏览查询；招聘详情页完整发布岗位职责、任职条件、招聘人数、学历要求、报名时间及报名方式等信息，满足对外公开招聘信息的常规公示需求。</w:t>
      </w:r>
      <w:r>
        <w:rPr>
          <w:rFonts w:hint="eastAsia" w:ascii="宋体" w:hAnsi="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信息公开</w:t>
      </w:r>
      <w:r>
        <w:rPr>
          <w:rFonts w:hint="eastAsia" w:ascii="宋体" w:hAnsi="宋体" w:eastAsia="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涵盖院务公开相关内容，具体包括招标采购、人事招聘、价格公示、行风监督及投诉渠道等，全面展现医院的基本情况与公开信息。</w:t>
      </w:r>
      <w:r>
        <w:rPr>
          <w:rFonts w:hint="eastAsia" w:ascii="宋体" w:hAnsi="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科研教学</w:t>
      </w:r>
      <w:r>
        <w:rPr>
          <w:rFonts w:hint="eastAsia" w:ascii="宋体" w:hAnsi="宋体" w:eastAsia="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嵌入图书馆，展示科研成果、学术活动与讲座公告，发布医学教育信息及新闻动态。</w:t>
      </w:r>
      <w:r>
        <w:rPr>
          <w:rFonts w:hint="eastAsia" w:ascii="宋体" w:hAnsi="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其他功能</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color w:val="ff0000"/>
          <w:sz w:val="24"/>
          <w:szCs w:val="24"/>
          <w:lang w:eastAsia="zh-CN"/>
        </w:rPr>
      </w:pPr>
      <w:r>
        <w:rPr>
          <w:rFonts w:hint="eastAsia" w:ascii="宋体" w:hAnsi="宋体" w:cs="宋体"/>
          <w:color w:val="000000"/>
          <w:sz w:val="24"/>
          <w:szCs w:val="24"/>
        </w:rPr>
        <w:t xml:space="preserve">其他政府主管部门要求的功能等</w:t>
      </w:r>
      <w:r>
        <w:rPr>
          <w:rFonts w:hint="eastAsia" w:ascii="宋体" w:hAnsi="宋体" w:cs="宋体"/>
          <w:color w:val="000000"/>
          <w:sz w:val="24"/>
          <w:szCs w:val="24"/>
          <w:lang w:eastAsia="zh-CN"/>
        </w:rPr>
        <w:t xml:space="preserve">。</w:t>
      </w:r>
      <w:r>
        <w:rPr>
          <w:rFonts w:hint="eastAsia" w:ascii="宋体" w:hAnsi="宋体" w:eastAsia="宋体" w:cs="宋体"/>
          <w:color w:val="ff0000"/>
          <w:sz w:val="24"/>
          <w:szCs w:val="24"/>
          <w:lang w:eastAsia="zh-CN"/>
        </w:rPr>
      </w:r>
      <w:r/>
    </w:p>
    <w:p>
      <w:pPr>
        <w:pStyle w:val="723"/>
        <w:ind w:firstLine="480"/>
        <w:spacing w:line="264"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员工版：</w:t>
      </w:r>
      <w:r>
        <w:rPr>
          <w:rFonts w:hint="eastAsia" w:ascii="宋体" w:hAnsi="宋体" w:eastAsia="宋体" w:cs="宋体"/>
          <w:b/>
          <w:bCs/>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新闻与公告</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发布医院内部通知、会议信息、政策文件、活动信息。</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党建文化</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发布党建动态、党风廉政、医院文化建设等相关内容。</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OA办公</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嵌入OA办公系统</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教学科研</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发布教育与科研新闻与通知。</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rPr>
        <w:t xml:space="preserve">国际版</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eastAsia="zh-CN"/>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医院概况</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英文版医院简介</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新闻动态</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展示国际交流成果、医疗动态、新闻等。</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联系我们</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提供联系方式、地理位置与交通指引等。</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后台管理系统</w:t>
      </w:r>
      <w:r>
        <w:rPr>
          <w:rFonts w:hint="eastAsia" w:ascii="宋体" w:hAnsi="宋体" w:eastAsia="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（1）内容管理</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支持可视化所见即所得编辑，可上传图文、视频及附件，包含字体、字号、颜色、段落格式等排版功能并可预览；具备栏目增删改查、排序、权限分配及模板设置能力；实行起草、初审、复审、发布的多级内容审核机制，支持定时发布、撤回及版本回溯，同时内置医疗 + 合规敏感词库，可自动检测拦截敏感内容。</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（2）用户与权限管理</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管理员分为超级管理员、栏目管理员、审核员、运维员四个等级，实行按栏目、功能、操作细分的权限授权，操作日志全程记录且留存不少于 180 天；同时采取强密码策略、登录验证码、IP 白名单、异常登录告警等措施，保障账号安全。</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（3）安全与运维管理</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开展系统在线状态、访问量、响应时间、错误日志、攻击记录的全面监控；具备自动全量及增量备份、异地存储、一键恢复的备份恢复能力；同时通过后台入口隐藏、访问频率限制、IP 封禁、操作日志审计等措施强化安全防护。</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（4）统计分析</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涵盖访问统计与服务统计，访问统计包含 PV/UV、来源、终端、地域、热门页面及搜索关键词等数据。</w:t>
      </w:r>
      <w:r>
        <w:rPr>
          <w:rFonts w:hint="eastAsia" w:ascii="宋体" w:hAnsi="宋体" w:cs="宋体"/>
          <w:color w:val="000000"/>
          <w:sz w:val="24"/>
          <w:szCs w:val="24"/>
        </w:rPr>
      </w:r>
      <w:r/>
    </w:p>
    <w:p>
      <w:pPr>
        <w:pStyle w:val="723"/>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（5）人事招聘系统后台要求</w:t>
      </w:r>
      <w:r>
        <w:rPr>
          <w:rFonts w:ascii="宋体" w:hAnsi="宋体" w:cs="宋体"/>
          <w:color w:val="000000"/>
          <w:sz w:val="24"/>
          <w:szCs w:val="24"/>
        </w:rPr>
      </w:r>
      <w:r/>
    </w:p>
    <w:p>
      <w:pPr>
        <w:pStyle w:val="723"/>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支持招聘岗位的新增、修改、下架与复制，可设置岗位有效期，到期后自动归档。</w:t>
      </w:r>
      <w:r>
        <w:rPr>
          <w:rFonts w:ascii="宋体" w:hAnsi="宋体" w:cs="宋体"/>
          <w:color w:val="000000"/>
          <w:sz w:val="24"/>
          <w:szCs w:val="24"/>
        </w:rPr>
      </w:r>
      <w:r/>
    </w:p>
    <w:p>
      <w:pPr>
        <w:pStyle w:val="723"/>
        <w:ind w:firstLine="480"/>
        <w:spacing w:line="264" w:lineRule="auto"/>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3.技术规范要求</w:t>
      </w:r>
      <w:r>
        <w:rPr>
          <w:rFonts w:ascii="宋体" w:hAnsi="宋体" w:eastAsia="宋体" w:cs="宋体"/>
          <w:color w:val="000000"/>
          <w:sz w:val="24"/>
          <w:szCs w:val="24"/>
          <w:lang w:val="en-US" w:eastAsia="zh-CN"/>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（1）总体技术要求</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架构：采用微服务 / 前后端分离架构，高可用、可扩展、易维护。</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前端：HTML5/CSS3/ES6，响应式设计，兼容 PC / 手机 / 平板，符合 W3C 标准。</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后端：主流技术栈，稳定开源框架，禁止使用小众 / 停止维护组件。</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数据库：MySQL/Oracle 等关系型数据库，支持读写分离、主备备份。</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部署：支持云服务器 / 物理服务器，支持 Docker 容器化、负载均衡。</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性能：页面平均加载≤2 秒，并发≥500 用户，支持 7×24 小时稳定运行。</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兼容性：兼容 Chrome、Firefox、Edge、IE11+、360、QQ 等主流浏览器。</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IPv6：全面支持 IPv6，解析正常、访问可达、内容一致（≥90% 链接可用）。</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安全：等保二级合规，HTTPS 加密，数据加密，漏洞防护，日志审计。</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（2）安全规范</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应用防护：防 SQL 注入、XSS、CSRF、文件上传漏洞、目录遍历、弱口令。</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数据安全：患者隐私数据加密存储、传输加密、访问鉴权、脱敏展示。</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入侵防护：RASP 防护、Web 应用防火墙、攻击日志记录、IP 黑名单。</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应急机制：异常告警、挂马检测、篡改恢复、应急响应、重保模式。</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合规要求：ICP 备案、公安网安备案、医疗合规公示、隐私政策、投诉电话。</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（3）接口规范</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提供标准 RESTful API，支持 JSON 格式，接口文档完整、可测试。</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接口安全：签名验证、token 鉴权、请求限流、日志记录。</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（4）设计规范</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风格：专业、简洁、大气，符合医院 VI 体系，主色蓝 / 绿色系，禁用焦虑配色。</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字体：端正主流字体且无版权纠纷，适配多终端。</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图片：高清、压缩、懒加载，支持 WebP 格式，ALT 标签规范。</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交互：操作便捷、反馈清晰、流程简化、错误提示友好。</w:t>
      </w:r>
      <w:r>
        <w:rPr>
          <w:rFonts w:hint="eastAsia" w:ascii="宋体" w:hAnsi="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（5）专项技术规范要求（支持外链）</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诊前服务：</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网上预约挂号（3级要求）：患者需能通过网站、手机APP、区域挂号平台等院外渠道完成实名注册、预约挂号，并与院内号源池共享；</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诊中服务：</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信息推送（3级要求）：患者需能在 PC设备（含网站）或移动端查询和接收：预约成功、缴费状态、手术通知、检验结果、危急值提醒等信息；</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诊后服务：</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患者反馈（3级要求）：患者可使用自有移动设备及PC设备（网站）完成满意度调查、投诉、意见反馈，系统能生成对应数据；</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患者随访（3级要求）：系统需支持患者通过网站/PC设备接收并填写随访问卷，提交数据回传医院；</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全程服务：</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智能导医（3级要求）：患者可在PC端（网站）或移动端查询科室/医师/出诊信息，并录入症状、病史供医生参考；</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健康宣教（3级要求）：患者可通过PC端网站查看医学知识、就诊注意事项，保证与移动端一致；</w:t>
      </w:r>
      <w:r>
        <w:rPr>
          <w:rFonts w:hint="eastAsia" w:ascii="宋体" w:hAnsi="宋体" w:eastAsia="宋体" w:cs="宋体"/>
          <w:color w:val="000000"/>
          <w:sz w:val="24"/>
          <w:szCs w:val="24"/>
        </w:rPr>
      </w:r>
      <w:r/>
    </w:p>
    <w:p>
      <w:pPr>
        <w:pStyle w:val="723"/>
        <w:ind w:firstLine="480"/>
        <w:spacing w:line="264"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远程医疗（3级要求）：患者与医生均可使用 PC端（网站）或移动端进行远程会诊/复诊，支持身份认证。</w:t>
      </w:r>
      <w:r>
        <w:rPr>
          <w:rFonts w:hint="eastAsia" w:ascii="宋体" w:hAnsi="宋体" w:eastAsia="宋体" w:cs="宋体"/>
          <w:color w:val="000000"/>
          <w:sz w:val="24"/>
          <w:szCs w:val="24"/>
        </w:rPr>
      </w:r>
      <w:r/>
    </w:p>
    <w:p>
      <w:pPr>
        <w:pStyle w:val="723"/>
        <w:ind w:firstLine="480"/>
        <w:spacing w:line="264" w:lineRule="auto"/>
        <w:rPr>
          <w:rFonts w:ascii="宋体" w:hAnsi="宋体" w:cs="宋体"/>
          <w:color w:val="000000"/>
          <w:sz w:val="24"/>
          <w:szCs w:val="24"/>
        </w:rPr>
      </w:pPr>
      <w:r>
        <w:rPr>
          <w:rFonts w:hint="eastAsia" w:ascii="宋体" w:hAnsi="宋体" w:cs="宋体"/>
          <w:color w:val="000000"/>
          <w:sz w:val="24"/>
          <w:szCs w:val="24"/>
        </w:rPr>
        <w:t xml:space="preserve">（6）人事招聘系统技术要求</w:t>
      </w:r>
      <w:r>
        <w:rPr>
          <w:rFonts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系统集成：需与医院现有官网CMS（内容管理系统）无缝对接，并使用同一会员中心（如已有患者服务账号体系，建议打通单点登录）。</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安全性：简历数据需加密存储，涉及身份证号、手机号等敏感信息需脱敏显示。</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具备防SQL注入、防XSS攻击能力。</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需通过医院信息安全等保二级测评要求。</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部署方式：支持本地化部署或私有云部署（数据归医院所有）。</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性能：支持并发投递量≥500人/秒，页面加载速度≤2秒。</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接口预留：预留与医院HR系统、企业微信审批流程的API接口，便于未来拓展。</w:t>
      </w:r>
      <w:r>
        <w:rPr>
          <w:rFonts w:hint="eastAsia" w:ascii="宋体" w:hAnsi="宋体" w:cs="宋体"/>
          <w:color w:val="000000"/>
          <w:sz w:val="24"/>
          <w:szCs w:val="24"/>
        </w:rPr>
      </w:r>
      <w:r/>
    </w:p>
    <w:p>
      <w:pPr>
        <w:pStyle w:val="723"/>
        <w:ind w:firstLine="480"/>
        <w:spacing w:line="264" w:lineRule="auto"/>
        <w:rPr>
          <w:rFonts w:hint="eastAsia" w:cs="宋体"/>
          <w:color w:val="000000"/>
          <w:sz w:val="24"/>
          <w:szCs w:val="24"/>
          <w:lang w:bidi="ar"/>
        </w:rPr>
      </w:pPr>
      <w:r>
        <w:rPr>
          <w:rFonts w:hint="eastAsia" w:cs="宋体"/>
          <w:color w:val="000000"/>
          <w:sz w:val="24"/>
          <w:szCs w:val="24"/>
        </w:rPr>
        <w:t xml:space="preserve">等保服务器：提供符合二级等保服务要求的服务器，</w:t>
      </w:r>
      <w:r>
        <w:rPr>
          <w:rFonts w:hint="eastAsia" w:cs="宋体"/>
          <w:color w:val="000000"/>
          <w:sz w:val="24"/>
          <w:szCs w:val="24"/>
          <w:lang w:bidi="ar"/>
        </w:rPr>
        <w:t xml:space="preserve">完成等保合规配置与安全加固，支持系统通过二级等保测评。</w:t>
      </w:r>
      <w:r>
        <w:rPr>
          <w:rFonts w:hint="eastAsia" w:cs="宋体"/>
          <w:color w:val="000000"/>
          <w:sz w:val="24"/>
          <w:szCs w:val="24"/>
          <w:lang w:bidi="ar"/>
        </w:rPr>
      </w:r>
      <w:r/>
    </w:p>
    <w:p>
      <w:pPr>
        <w:pStyle w:val="723"/>
        <w:ind w:firstLine="480"/>
        <w:spacing w:line="264" w:lineRule="auto"/>
        <w:rPr>
          <w:rFonts w:hint="eastAsia"/>
        </w:rPr>
        <w:outlineLvl w:val="2"/>
      </w:pPr>
      <w:r>
        <w:rPr>
          <w:rFonts w:hint="eastAsia" w:ascii="宋体" w:hAnsi="宋体"/>
          <w:b/>
          <w:bCs/>
          <w:iCs/>
          <w:color w:val="000000"/>
          <w:sz w:val="24"/>
          <w:szCs w:val="22"/>
        </w:rPr>
        <w:t xml:space="preserve">★</w:t>
      </w:r>
      <w:r>
        <w:rPr>
          <w:rFonts w:hint="eastAsia" w:ascii="宋体" w:hAnsi="宋体" w:cs="宋体"/>
          <w:bCs/>
          <w:color w:val="000000"/>
          <w:sz w:val="24"/>
          <w:szCs w:val="24"/>
        </w:rPr>
        <w:t xml:space="preserve">（二）商务要求</w:t>
      </w:r>
      <w:r>
        <w:rPr>
          <w:rFonts w:hint="eastAsia"/>
        </w:rPr>
      </w:r>
      <w:r/>
    </w:p>
    <w:p>
      <w:pPr>
        <w:pStyle w:val="723"/>
        <w:ind w:firstLine="480"/>
        <w:spacing w:line="264" w:lineRule="auto"/>
        <w:rPr>
          <w:rFonts w:ascii="宋体" w:hAnsi="宋体" w:cs="宋体"/>
          <w:color w:val="000000"/>
          <w:sz w:val="24"/>
          <w:szCs w:val="24"/>
        </w:rPr>
      </w:pPr>
      <w:r>
        <w:rPr>
          <w:rFonts w:hint="eastAsia" w:ascii="宋体" w:hAnsi="宋体" w:cs="宋体"/>
          <w:bCs/>
          <w:color w:val="000000"/>
          <w:sz w:val="24"/>
          <w:szCs w:val="24"/>
        </w:rPr>
        <w:t xml:space="preserve">1.</w:t>
      </w:r>
      <w:r>
        <w:rPr>
          <w:rFonts w:ascii="宋体" w:hAnsi="宋体" w:cs="宋体"/>
          <w:color w:val="000000"/>
          <w:sz w:val="24"/>
          <w:szCs w:val="24"/>
        </w:rPr>
        <w:t xml:space="preserve">报价要求</w:t>
      </w:r>
      <w:r>
        <w:rPr>
          <w:rFonts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（2）供应商的任何错漏、优惠、竞争性报价不得作为减轻责任、减少服务、增加收费、降低服务质量的理由。</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（3）供应商报价除包含招标文件中列明的项目外还应包括保障服务正常运行应当具有的物资和服务，对服务正常运行应当具有的物资和服务理解不一致的以采购单位理解为准。</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2.实施要求</w:t>
      </w:r>
      <w:r>
        <w:rPr>
          <w:rFonts w:hint="eastAsia" w:ascii="宋体" w:hAnsi="宋体" w:cs="宋体"/>
          <w:color w:val="000000"/>
          <w:sz w:val="24"/>
          <w:szCs w:val="24"/>
        </w:rPr>
      </w:r>
      <w:r/>
    </w:p>
    <w:p>
      <w:pPr>
        <w:pStyle w:val="723"/>
        <w:ind w:firstLine="480"/>
        <w:spacing w:line="264" w:lineRule="auto"/>
        <w:rPr>
          <w:rFonts w:ascii="宋体" w:hAnsi="宋体" w:cs="宋体"/>
          <w:color w:val="000000"/>
          <w:sz w:val="24"/>
          <w:szCs w:val="24"/>
        </w:rPr>
      </w:pPr>
      <w:r>
        <w:rPr>
          <w:rFonts w:ascii="宋体" w:hAnsi="宋体" w:cs="宋体"/>
          <w:color w:val="000000"/>
          <w:sz w:val="24"/>
          <w:szCs w:val="24"/>
        </w:rPr>
        <w:t xml:space="preserve">（1）总体要求</w:t>
      </w:r>
      <w:r>
        <w:rPr>
          <w:rFonts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供应商需提供包含进度计划、人员配置、质量管控、风险应对的项目实施方案，交付需求说明书、设计文档、源码、数据库脚本、部署手册、用户手册、培训PPT等交付物；需完成功能测试、性能测试、安全测试、兼容性测试及用户验收测试（UAT），开展管理员操作培训、安全运维培训，提供现场、远程、文档相结合的培训服务；运维质保方面，提供2年免费运维服务，实行7×24小时响应机制，一般问题2小时响应、4小时解决，重大问题1小时响应、24小时解决。</w:t>
      </w:r>
      <w:r>
        <w:rPr>
          <w:rFonts w:hint="eastAsia" w:ascii="宋体" w:hAnsi="宋体" w:cs="宋体"/>
          <w:color w:val="000000"/>
          <w:sz w:val="24"/>
          <w:szCs w:val="24"/>
        </w:rPr>
      </w:r>
      <w:r/>
    </w:p>
    <w:p>
      <w:pPr>
        <w:pStyle w:val="723"/>
        <w:ind w:firstLine="480"/>
        <w:spacing w:line="264" w:lineRule="auto"/>
        <w:rPr>
          <w:rFonts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2</w:t>
      </w:r>
      <w:r>
        <w:rPr>
          <w:rFonts w:ascii="宋体" w:hAnsi="宋体" w:cs="宋体"/>
          <w:color w:val="000000"/>
          <w:sz w:val="24"/>
          <w:szCs w:val="24"/>
        </w:rPr>
        <w:t xml:space="preserve">）验收要求</w:t>
      </w:r>
      <w:r>
        <w:rPr>
          <w:rFonts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验收需满足功能全覆盖、性能达标、安全合规（通过等保二级测评、IPv6验收及安全漏洞扫描）、文档齐全（交付物完整规范可落地），最终由医院组织验收并签署验收报告。</w:t>
      </w:r>
      <w:r>
        <w:rPr>
          <w:rFonts w:hint="eastAsia" w:ascii="宋体" w:hAnsi="宋体" w:cs="宋体"/>
          <w:color w:val="000000"/>
          <w:sz w:val="24"/>
          <w:szCs w:val="24"/>
        </w:rPr>
      </w:r>
      <w:r/>
    </w:p>
    <w:p>
      <w:pPr>
        <w:pStyle w:val="723"/>
        <w:ind w:firstLine="480"/>
        <w:spacing w:line="264" w:lineRule="auto"/>
        <w:rPr>
          <w:rFonts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3</w:t>
      </w:r>
      <w:r>
        <w:rPr>
          <w:rFonts w:ascii="宋体" w:hAnsi="宋体" w:cs="宋体"/>
          <w:color w:val="000000"/>
          <w:sz w:val="24"/>
          <w:szCs w:val="24"/>
        </w:rPr>
        <w:t xml:space="preserve">）运维要求</w:t>
      </w:r>
      <w:r>
        <w:rPr>
          <w:rFonts w:ascii="宋体" w:hAnsi="宋体" w:cs="宋体"/>
          <w:color w:val="000000"/>
          <w:sz w:val="24"/>
          <w:szCs w:val="24"/>
        </w:rPr>
      </w:r>
      <w:r/>
    </w:p>
    <w:p>
      <w:pPr>
        <w:pStyle w:val="723"/>
        <w:ind w:firstLine="480"/>
        <w:spacing w:line="264" w:lineRule="auto"/>
        <w:rPr>
          <w:rFonts w:ascii="宋体" w:hAnsi="宋体" w:cs="宋体"/>
          <w:color w:val="000000"/>
          <w:sz w:val="24"/>
          <w:szCs w:val="24"/>
        </w:rPr>
      </w:pPr>
      <w:r>
        <w:rPr>
          <w:rFonts w:ascii="宋体" w:hAnsi="宋体" w:cs="宋体"/>
          <w:color w:val="000000"/>
          <w:sz w:val="24"/>
          <w:szCs w:val="24"/>
        </w:rPr>
        <w:t xml:space="preserve">维保期：供应商应确保本次采购所有项目的安全稳定的运行，并提供</w:t>
      </w:r>
      <w:r>
        <w:rPr>
          <w:rFonts w:hint="eastAsia" w:ascii="宋体" w:hAnsi="宋体" w:cs="宋体"/>
          <w:color w:val="000000"/>
          <w:sz w:val="24"/>
          <w:szCs w:val="24"/>
        </w:rPr>
        <w:t xml:space="preserve">2</w:t>
      </w:r>
      <w:r>
        <w:rPr>
          <w:rFonts w:ascii="宋体" w:hAnsi="宋体" w:cs="宋体"/>
          <w:color w:val="000000"/>
          <w:sz w:val="24"/>
          <w:szCs w:val="24"/>
        </w:rPr>
        <w:t xml:space="preserve">年维保服务（自验收报告签字确认日起，开始进入维保期，相关费用包含在本次报价中）。</w:t>
      </w:r>
      <w:r>
        <w:rPr>
          <w:rFonts w:hint="eastAsia" w:ascii="宋体" w:hAnsi="宋体" w:cs="宋体"/>
          <w:color w:val="000000"/>
          <w:sz w:val="24"/>
          <w:szCs w:val="24"/>
        </w:rPr>
        <w:t xml:space="preserve">质保期内免费漏洞修复、功能优化、安全加固、版本升级；提供远程 + 现场支持，定期巡检、安全体检、日志审计；质保期满后，提供优惠维保报价，长期技术支持。</w:t>
      </w:r>
      <w:r>
        <w:rPr>
          <w:rFonts w:ascii="宋体" w:hAnsi="宋体" w:cs="宋体"/>
          <w:color w:val="000000"/>
          <w:sz w:val="24"/>
          <w:szCs w:val="24"/>
        </w:rPr>
      </w:r>
      <w:r/>
    </w:p>
    <w:p>
      <w:pPr>
        <w:pStyle w:val="723"/>
        <w:ind w:firstLine="480"/>
        <w:spacing w:line="264" w:lineRule="auto"/>
        <w:rPr>
          <w:rFonts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4</w:t>
      </w:r>
      <w:r>
        <w:rPr>
          <w:rFonts w:ascii="宋体" w:hAnsi="宋体" w:cs="宋体"/>
          <w:color w:val="000000"/>
          <w:sz w:val="24"/>
          <w:szCs w:val="24"/>
        </w:rPr>
        <w:t xml:space="preserve">）人员要求</w:t>
      </w:r>
      <w:r>
        <w:rPr>
          <w:rFonts w:ascii="宋体" w:hAnsi="宋体" w:cs="宋体"/>
          <w:color w:val="000000"/>
          <w:sz w:val="24"/>
          <w:szCs w:val="24"/>
        </w:rPr>
      </w:r>
      <w:r/>
    </w:p>
    <w:p>
      <w:pPr>
        <w:pStyle w:val="723"/>
        <w:ind w:firstLine="480"/>
        <w:spacing w:line="264" w:lineRule="auto"/>
        <w:rPr>
          <w:rFonts w:hint="eastAsia"/>
          <w:sz w:val="24"/>
          <w:szCs w:val="24"/>
        </w:rPr>
      </w:pPr>
      <w:r>
        <w:rPr>
          <w:rFonts w:ascii="宋体" w:hAnsi="宋体" w:cs="宋体"/>
          <w:color w:val="000000"/>
          <w:sz w:val="24"/>
          <w:szCs w:val="24"/>
        </w:rPr>
        <w:t xml:space="preserve">本项目实施期间至本项目验收合格之日止要求服务人数不低于</w:t>
      </w:r>
      <w:r>
        <w:rPr>
          <w:rFonts w:hint="eastAsia" w:ascii="宋体" w:hAnsi="宋体" w:cs="宋体"/>
          <w:color w:val="000000"/>
          <w:sz w:val="24"/>
          <w:szCs w:val="24"/>
        </w:rPr>
        <w:t xml:space="preserve">6</w:t>
      </w:r>
      <w:r>
        <w:rPr>
          <w:rFonts w:ascii="宋体" w:hAnsi="宋体" w:cs="宋体"/>
          <w:color w:val="000000"/>
          <w:sz w:val="24"/>
          <w:szCs w:val="24"/>
        </w:rPr>
        <w:t xml:space="preserve">人（含项目经理1人</w:t>
      </w:r>
      <w:r>
        <w:rPr>
          <w:rFonts w:hint="eastAsia" w:ascii="宋体" w:hAnsi="宋体" w:cs="宋体"/>
          <w:color w:val="000000"/>
          <w:sz w:val="24"/>
          <w:szCs w:val="24"/>
        </w:rPr>
        <w:t xml:space="preserve">，界面设计负责人1人，技术负责人1人</w:t>
      </w:r>
      <w:r>
        <w:rPr>
          <w:rFonts w:ascii="宋体" w:hAnsi="宋体" w:cs="宋体"/>
          <w:color w:val="000000"/>
          <w:sz w:val="24"/>
          <w:szCs w:val="24"/>
        </w:rPr>
        <w:t xml:space="preserve">），且项目实施期内提供不低于1人的驻场服务。</w:t>
      </w:r>
      <w:r>
        <w:rPr>
          <w:rFonts w:hint="eastAsia"/>
          <w:sz w:val="24"/>
          <w:szCs w:val="24"/>
        </w:rPr>
        <w:t xml:space="preserve">其中：</w:t>
      </w:r>
      <w:r>
        <w:rPr>
          <w:rFonts w:hint="eastAsia"/>
          <w:sz w:val="24"/>
          <w:szCs w:val="24"/>
        </w:rPr>
      </w:r>
      <w:r/>
    </w:p>
    <w:p>
      <w:pPr>
        <w:pStyle w:val="723"/>
        <w:ind w:firstLine="480"/>
        <w:spacing w:line="264" w:lineRule="auto"/>
        <w:rPr>
          <w:rFonts w:hint="eastAsia"/>
          <w:sz w:val="24"/>
          <w:szCs w:val="24"/>
        </w:rPr>
      </w:pPr>
      <w:r>
        <w:rPr>
          <w:rFonts w:hint="eastAsia"/>
          <w:sz w:val="24"/>
          <w:szCs w:val="24"/>
        </w:rPr>
        <w:t xml:space="preserve">项目经理：负责项目整体规划、进度管控、需求对接、风险管理和验收组织，协调各方资源。</w:t>
      </w:r>
      <w:r>
        <w:rPr>
          <w:rFonts w:hint="eastAsia"/>
          <w:sz w:val="24"/>
          <w:szCs w:val="24"/>
        </w:rPr>
      </w:r>
      <w:r/>
    </w:p>
    <w:p>
      <w:pPr>
        <w:pStyle w:val="723"/>
        <w:ind w:firstLine="480"/>
        <w:spacing w:line="264" w:lineRule="auto"/>
        <w:rPr>
          <w:rFonts w:hint="eastAsia"/>
          <w:sz w:val="24"/>
          <w:szCs w:val="24"/>
        </w:rPr>
      </w:pPr>
      <w:r>
        <w:rPr>
          <w:rFonts w:hint="eastAsia"/>
          <w:sz w:val="24"/>
          <w:szCs w:val="24"/>
        </w:rPr>
        <w:t xml:space="preserve">界面设计负责人：负责分析网站形象定位、网站功能定位、目标访客定位、信息结构设计、导航体系设计、栏目设置、网站整体风格设计、形象定位、网站寓意，深刻描述网站服务理念和引导浏览客户的心理并且合理规划网站的功能，业务流程等.</w:t>
      </w:r>
      <w:r>
        <w:rPr>
          <w:rFonts w:hint="eastAsia"/>
          <w:sz w:val="24"/>
          <w:szCs w:val="24"/>
        </w:rPr>
      </w:r>
      <w:r/>
    </w:p>
    <w:p>
      <w:pPr>
        <w:pStyle w:val="723"/>
        <w:ind w:firstLine="480"/>
        <w:spacing w:line="264" w:lineRule="auto"/>
        <w:rPr>
          <w:rFonts w:hint="eastAsia"/>
          <w:sz w:val="24"/>
          <w:szCs w:val="24"/>
        </w:rPr>
      </w:pPr>
      <w:r>
        <w:rPr>
          <w:rFonts w:hint="eastAsia"/>
          <w:sz w:val="24"/>
          <w:szCs w:val="24"/>
        </w:rPr>
        <w:t xml:space="preserve">技术负责人：负责系统架构设计、技术选型、核心开发指导、技术难题解决及部署方案制定。</w:t>
      </w:r>
      <w:r>
        <w:rPr>
          <w:rFonts w:hint="eastAsia"/>
          <w:sz w:val="24"/>
          <w:szCs w:val="24"/>
        </w:rPr>
      </w:r>
      <w:r/>
    </w:p>
    <w:p>
      <w:pPr>
        <w:pStyle w:val="723"/>
        <w:ind w:firstLine="480"/>
        <w:rPr>
          <w:rFonts w:hint="eastAsia"/>
          <w:sz w:val="24"/>
          <w:szCs w:val="24"/>
        </w:rPr>
      </w:pPr>
      <w:r>
        <w:rPr>
          <w:rFonts w:hint="eastAsia"/>
          <w:sz w:val="24"/>
          <w:szCs w:val="24"/>
        </w:rPr>
        <w:t xml:space="preserve">驻场人员：负责现场技术支持、系统巡检、问题响应、用户培训及日常沟通，确保项目顺利推进。</w:t>
      </w:r>
      <w:r>
        <w:rPr>
          <w:rFonts w:hint="eastAsia"/>
          <w:sz w:val="24"/>
          <w:szCs w:val="24"/>
        </w:rPr>
      </w:r>
      <w:r/>
    </w:p>
    <w:p>
      <w:pPr>
        <w:pStyle w:val="757"/>
        <w:spacing w:line="240" w:lineRule="auto"/>
        <w:rPr>
          <w:rFonts w:hint="eastAsia" w:ascii="Times New Roman" w:hAnsi="Times New Roman"/>
          <w:sz w:val="24"/>
          <w:szCs w:val="24"/>
        </w:rPr>
      </w:pPr>
      <w:r>
        <w:rPr>
          <w:rFonts w:hint="eastAsia" w:ascii="Times New Roman" w:hAnsi="Times New Roman"/>
          <w:sz w:val="24"/>
          <w:szCs w:val="24"/>
        </w:rPr>
        <w:t xml:space="preserve">网站测试负责人：全面检查网站功能、页面、兼容和流程，找出Bug并跟进修复，保障网站稳定正常上线使用。</w:t>
      </w:r>
      <w:r>
        <w:rPr>
          <w:rFonts w:hint="eastAsia" w:ascii="Times New Roman" w:hAnsi="Times New Roman"/>
          <w:sz w:val="24"/>
          <w:szCs w:val="24"/>
        </w:rPr>
      </w:r>
      <w:r/>
    </w:p>
    <w:p>
      <w:pPr>
        <w:pStyle w:val="757"/>
        <w:spacing w:line="240" w:lineRule="auto"/>
        <w:rPr>
          <w:rFonts w:hint="eastAsia" w:ascii="Times New Roman" w:hAnsi="Times New Roman"/>
          <w:sz w:val="24"/>
          <w:szCs w:val="24"/>
        </w:rPr>
      </w:pPr>
      <w:r>
        <w:rPr>
          <w:rFonts w:hint="eastAsia" w:ascii="Times New Roman" w:hAnsi="Times New Roman"/>
          <w:sz w:val="24"/>
          <w:szCs w:val="24"/>
        </w:rPr>
        <w:t xml:space="preserve">Web前端负责人：统筹Web前端团队人员管理、任务分配、项目排期，负责前端技术选型、架构搭建、规范制定、代码评审，解决技术难点、把控开发质量与进度，保障项目按时稳定上线，并负责团队技术成长与业务迭代落地。</w:t>
      </w:r>
      <w:r>
        <w:rPr>
          <w:rFonts w:hint="eastAsia" w:ascii="Times New Roman" w:hAnsi="Times New Roman"/>
          <w:sz w:val="24"/>
          <w:szCs w:val="24"/>
        </w:rPr>
      </w:r>
      <w:r/>
    </w:p>
    <w:p>
      <w:pPr>
        <w:pStyle w:val="723"/>
        <w:ind w:firstLine="480"/>
        <w:spacing w:line="264" w:lineRule="auto"/>
        <w:rPr>
          <w:rFonts w:ascii="宋体" w:hAnsi="宋体" w:cs="宋体"/>
          <w:color w:val="000000"/>
          <w:sz w:val="24"/>
          <w:szCs w:val="24"/>
        </w:rPr>
      </w:pPr>
      <w:r>
        <w:rPr>
          <w:rFonts w:ascii="宋体" w:hAnsi="宋体" w:cs="宋体"/>
          <w:color w:val="000000"/>
          <w:sz w:val="24"/>
          <w:szCs w:val="24"/>
        </w:rPr>
        <w:t xml:space="preserve">（</w:t>
      </w:r>
      <w:r>
        <w:rPr>
          <w:rFonts w:hint="eastAsia" w:ascii="宋体" w:hAnsi="宋体" w:cs="宋体"/>
          <w:color w:val="000000"/>
          <w:sz w:val="24"/>
          <w:szCs w:val="24"/>
        </w:rPr>
        <w:t xml:space="preserve">5</w:t>
      </w:r>
      <w:r>
        <w:rPr>
          <w:rFonts w:ascii="宋体" w:hAnsi="宋体" w:cs="宋体"/>
          <w:color w:val="000000"/>
          <w:sz w:val="24"/>
          <w:szCs w:val="24"/>
        </w:rPr>
        <w:t xml:space="preserve">）建设成果要求</w:t>
      </w:r>
      <w:r>
        <w:rPr>
          <w:rFonts w:ascii="宋体" w:hAnsi="宋体" w:cs="宋体"/>
          <w:color w:val="000000"/>
          <w:sz w:val="24"/>
          <w:szCs w:val="24"/>
        </w:rPr>
      </w:r>
      <w:r/>
    </w:p>
    <w:p>
      <w:pPr>
        <w:pStyle w:val="723"/>
        <w:ind w:firstLine="480"/>
        <w:spacing w:line="264" w:lineRule="auto"/>
        <w:rPr>
          <w:rFonts w:ascii="宋体" w:hAnsi="宋体" w:cs="宋体"/>
          <w:color w:val="000000"/>
          <w:sz w:val="24"/>
          <w:szCs w:val="24"/>
        </w:rPr>
      </w:pPr>
      <w:r>
        <w:rPr>
          <w:rFonts w:ascii="宋体" w:hAnsi="宋体" w:cs="宋体"/>
          <w:color w:val="000000"/>
          <w:sz w:val="24"/>
          <w:szCs w:val="24"/>
        </w:rPr>
        <w:t xml:space="preserve">供应商在项目建设的各个阶段及时提交建设成果，主要包括但不限于以下内容：</w:t>
      </w:r>
      <w:r>
        <w:rPr>
          <w:rFonts w:ascii="宋体" w:hAnsi="宋体" w:cs="宋体"/>
          <w:color w:val="000000"/>
          <w:sz w:val="24"/>
          <w:szCs w:val="24"/>
        </w:rPr>
      </w:r>
      <w:r/>
    </w:p>
    <w:p>
      <w:pPr>
        <w:pStyle w:val="723"/>
        <w:ind w:firstLine="480"/>
        <w:spacing w:line="264" w:lineRule="auto"/>
        <w:rPr>
          <w:rFonts w:ascii="宋体" w:hAnsi="宋体" w:cs="宋体"/>
          <w:color w:val="000000"/>
          <w:sz w:val="24"/>
          <w:szCs w:val="24"/>
        </w:rPr>
      </w:pPr>
      <w:r>
        <w:rPr>
          <w:rFonts w:ascii="宋体" w:hAnsi="宋体" w:cs="宋体"/>
          <w:color w:val="000000"/>
          <w:sz w:val="24"/>
          <w:szCs w:val="24"/>
        </w:rPr>
        <w:t xml:space="preserve">①项目启动阶段：项目实施方案。 </w:t>
      </w:r>
      <w:r>
        <w:rPr>
          <w:rFonts w:ascii="宋体" w:hAnsi="宋体" w:cs="宋体"/>
          <w:color w:val="000000"/>
          <w:sz w:val="24"/>
          <w:szCs w:val="24"/>
        </w:rPr>
      </w:r>
      <w:r/>
    </w:p>
    <w:p>
      <w:pPr>
        <w:pStyle w:val="723"/>
        <w:ind w:firstLine="480"/>
        <w:spacing w:line="264" w:lineRule="auto"/>
        <w:rPr>
          <w:rFonts w:ascii="宋体" w:hAnsi="宋体" w:cs="宋体"/>
          <w:color w:val="000000"/>
          <w:sz w:val="24"/>
          <w:szCs w:val="24"/>
        </w:rPr>
      </w:pPr>
      <w:r>
        <w:rPr>
          <w:rFonts w:ascii="宋体" w:hAnsi="宋体" w:cs="宋体"/>
          <w:color w:val="000000"/>
          <w:sz w:val="24"/>
          <w:szCs w:val="24"/>
        </w:rPr>
        <w:t xml:space="preserve">②业务需求分析阶段：需求调研方案、需求分析说明书。</w:t>
      </w:r>
      <w:r>
        <w:rPr>
          <w:rFonts w:ascii="宋体" w:hAnsi="宋体" w:cs="宋体"/>
          <w:color w:val="000000"/>
          <w:sz w:val="24"/>
          <w:szCs w:val="24"/>
        </w:rPr>
      </w:r>
      <w:r/>
    </w:p>
    <w:p>
      <w:pPr>
        <w:pStyle w:val="723"/>
        <w:ind w:firstLine="480"/>
        <w:spacing w:line="264" w:lineRule="auto"/>
        <w:rPr>
          <w:rFonts w:ascii="宋体" w:hAnsi="宋体" w:cs="宋体"/>
          <w:color w:val="000000"/>
          <w:sz w:val="24"/>
          <w:szCs w:val="24"/>
        </w:rPr>
      </w:pPr>
      <w:r>
        <w:rPr>
          <w:rFonts w:ascii="宋体" w:hAnsi="宋体" w:cs="宋体"/>
          <w:color w:val="000000"/>
          <w:sz w:val="24"/>
          <w:szCs w:val="24"/>
        </w:rPr>
        <w:t xml:space="preserve">③系统设计、开发阶段：需求规格说明书、概要设计说明书、详细设计说明书、数据库设计说明书、系统接口说明书。 </w:t>
      </w:r>
      <w:r>
        <w:rPr>
          <w:rFonts w:ascii="宋体" w:hAnsi="宋体" w:cs="宋体"/>
          <w:color w:val="000000"/>
          <w:sz w:val="24"/>
          <w:szCs w:val="24"/>
        </w:rPr>
      </w:r>
      <w:r/>
    </w:p>
    <w:p>
      <w:pPr>
        <w:pStyle w:val="723"/>
        <w:ind w:firstLine="480"/>
        <w:spacing w:line="264" w:lineRule="auto"/>
        <w:rPr>
          <w:rFonts w:ascii="宋体" w:hAnsi="宋体" w:cs="宋体"/>
          <w:color w:val="000000"/>
          <w:sz w:val="24"/>
          <w:szCs w:val="24"/>
        </w:rPr>
      </w:pPr>
      <w:r>
        <w:rPr>
          <w:rFonts w:ascii="宋体" w:hAnsi="宋体" w:cs="宋体"/>
          <w:color w:val="000000"/>
          <w:sz w:val="24"/>
          <w:szCs w:val="24"/>
        </w:rPr>
        <w:t xml:space="preserve">④系统实施阶段：系统上线部署方案、软件安装说明书、软件使用说明书、系统安装光盘、系统培训方案、系统培训手册。 </w:t>
      </w:r>
      <w:r>
        <w:rPr>
          <w:rFonts w:ascii="宋体" w:hAnsi="宋体" w:cs="宋体"/>
          <w:color w:val="000000"/>
          <w:sz w:val="24"/>
          <w:szCs w:val="24"/>
        </w:rPr>
      </w:r>
      <w:r/>
    </w:p>
    <w:p>
      <w:pPr>
        <w:pStyle w:val="723"/>
        <w:ind w:firstLine="480"/>
        <w:spacing w:line="264" w:lineRule="auto"/>
        <w:rPr>
          <w:rFonts w:ascii="宋体" w:hAnsi="宋体" w:cs="宋体"/>
          <w:color w:val="000000"/>
          <w:sz w:val="24"/>
          <w:szCs w:val="24"/>
        </w:rPr>
      </w:pPr>
      <w:r>
        <w:rPr>
          <w:rFonts w:ascii="宋体" w:hAnsi="宋体" w:cs="宋体"/>
          <w:color w:val="000000"/>
          <w:sz w:val="24"/>
          <w:szCs w:val="24"/>
        </w:rPr>
        <w:t xml:space="preserve">⑤项目验收阶段：测试报告、项目验收方案、系统运行报告、项目验收报告。 </w:t>
      </w:r>
      <w:r>
        <w:rPr>
          <w:rFonts w:ascii="宋体" w:hAnsi="宋体" w:cs="宋体"/>
          <w:color w:val="000000"/>
          <w:sz w:val="24"/>
          <w:szCs w:val="24"/>
        </w:rPr>
      </w:r>
      <w:r/>
    </w:p>
    <w:p>
      <w:pPr>
        <w:pStyle w:val="723"/>
        <w:ind w:firstLine="480"/>
        <w:spacing w:line="264" w:lineRule="auto"/>
        <w:rPr>
          <w:rFonts w:ascii="宋体" w:hAnsi="宋体" w:cs="宋体"/>
          <w:color w:val="000000"/>
          <w:sz w:val="24"/>
          <w:szCs w:val="24"/>
        </w:rPr>
      </w:pPr>
      <w:r>
        <w:rPr>
          <w:rFonts w:ascii="宋体" w:hAnsi="宋体" w:cs="宋体"/>
          <w:color w:val="000000"/>
          <w:sz w:val="24"/>
          <w:szCs w:val="24"/>
        </w:rPr>
        <w:t xml:space="preserve">⑥运行维护阶段：系统维护方案、系统维护手册、系统运行维护记录。</w:t>
      </w:r>
      <w:r>
        <w:rPr>
          <w:rFonts w:ascii="宋体" w:hAnsi="宋体" w:cs="宋体"/>
          <w:color w:val="000000"/>
          <w:sz w:val="24"/>
          <w:szCs w:val="24"/>
        </w:rPr>
      </w:r>
      <w:r/>
    </w:p>
    <w:p>
      <w:pPr>
        <w:pStyle w:val="723"/>
        <w:ind w:firstLine="480"/>
        <w:spacing w:line="264" w:lineRule="auto"/>
        <w:rPr>
          <w:rFonts w:ascii="宋体" w:hAnsi="宋体" w:cs="宋体"/>
          <w:color w:val="000000"/>
          <w:sz w:val="24"/>
          <w:szCs w:val="24"/>
        </w:rPr>
      </w:pPr>
      <w:r>
        <w:rPr>
          <w:rFonts w:ascii="宋体" w:hAnsi="宋体" w:cs="宋体"/>
          <w:color w:val="000000"/>
          <w:sz w:val="24"/>
          <w:szCs w:val="24"/>
        </w:rPr>
        <w:t xml:space="preserve">3.付款条件</w:t>
      </w:r>
      <w:r>
        <w:rPr>
          <w:rFonts w:ascii="宋体" w:hAnsi="宋体" w:cs="宋体"/>
          <w:color w:val="000000"/>
          <w:sz w:val="24"/>
          <w:szCs w:val="24"/>
        </w:rPr>
      </w:r>
      <w:r/>
    </w:p>
    <w:p>
      <w:pPr>
        <w:pStyle w:val="723"/>
        <w:ind w:firstLine="480"/>
        <w:spacing w:line="264" w:lineRule="auto"/>
        <w:rPr>
          <w:rFonts w:ascii="宋体" w:hAnsi="宋体" w:cs="宋体"/>
          <w:color w:val="000000"/>
          <w:sz w:val="24"/>
          <w:szCs w:val="24"/>
        </w:rPr>
      </w:pPr>
      <w:r>
        <w:rPr>
          <w:rFonts w:ascii="宋体" w:hAnsi="宋体" w:cs="宋体"/>
          <w:color w:val="000000"/>
          <w:sz w:val="24"/>
          <w:szCs w:val="24"/>
        </w:rPr>
        <w:t xml:space="preserve">以合同文本内容为准。</w:t>
      </w:r>
      <w:r>
        <w:rPr>
          <w:rFonts w:ascii="宋体" w:hAnsi="宋体" w:cs="宋体"/>
          <w:color w:val="000000"/>
          <w:sz w:val="24"/>
          <w:szCs w:val="24"/>
        </w:rPr>
      </w:r>
      <w:r/>
    </w:p>
    <w:p>
      <w:pPr>
        <w:pStyle w:val="723"/>
        <w:ind w:firstLine="480"/>
        <w:spacing w:line="264" w:lineRule="auto"/>
        <w:rPr>
          <w:rFonts w:ascii="宋体" w:hAnsi="宋体" w:cs="宋体"/>
          <w:color w:val="000000"/>
          <w:sz w:val="24"/>
          <w:szCs w:val="24"/>
        </w:rPr>
      </w:pPr>
      <w:r>
        <w:rPr>
          <w:rFonts w:ascii="宋体" w:hAnsi="宋体" w:cs="宋体"/>
          <w:color w:val="000000"/>
          <w:sz w:val="24"/>
          <w:szCs w:val="24"/>
        </w:rPr>
        <w:t xml:space="preserve">4.交付时间及地点</w:t>
      </w:r>
      <w:r>
        <w:rPr>
          <w:rFonts w:ascii="宋体" w:hAnsi="宋体" w:cs="宋体"/>
          <w:color w:val="000000"/>
          <w:sz w:val="24"/>
          <w:szCs w:val="24"/>
        </w:rPr>
      </w:r>
      <w:r/>
    </w:p>
    <w:p>
      <w:pPr>
        <w:pStyle w:val="730"/>
        <w:ind w:firstLine="480"/>
        <w:rPr>
          <w:rFonts w:ascii="宋体" w:hAnsi="宋体" w:cs="宋体"/>
          <w:color w:val="000000"/>
          <w:sz w:val="24"/>
          <w:szCs w:val="24"/>
        </w:rPr>
      </w:pPr>
      <w:r>
        <w:rPr>
          <w:rFonts w:ascii="宋体" w:hAnsi="宋体" w:cs="宋体"/>
          <w:color w:val="000000"/>
          <w:sz w:val="24"/>
          <w:szCs w:val="24"/>
        </w:rPr>
        <w:t xml:space="preserve">（1）交付时间：合同签订后</w:t>
      </w:r>
      <w:r>
        <w:rPr>
          <w:rFonts w:hint="eastAsia" w:ascii="宋体" w:hAnsi="宋体" w:cs="宋体"/>
          <w:color w:val="000000"/>
          <w:sz w:val="24"/>
          <w:szCs w:val="24"/>
        </w:rPr>
        <w:t xml:space="preserve">45</w:t>
      </w:r>
      <w:r>
        <w:rPr>
          <w:rFonts w:ascii="宋体" w:hAnsi="宋体" w:cs="宋体"/>
          <w:color w:val="000000"/>
          <w:sz w:val="24"/>
          <w:szCs w:val="24"/>
        </w:rPr>
        <w:t xml:space="preserve">天内完成系统开发</w:t>
      </w:r>
      <w:r>
        <w:rPr>
          <w:rFonts w:hint="eastAsia" w:ascii="宋体" w:hAnsi="宋体" w:cs="宋体"/>
          <w:color w:val="000000"/>
          <w:sz w:val="24"/>
          <w:szCs w:val="24"/>
        </w:rPr>
        <w:t xml:space="preserve">，</w:t>
      </w:r>
      <w:r>
        <w:rPr>
          <w:rFonts w:ascii="宋体" w:hAnsi="宋体" w:cs="宋体"/>
          <w:sz w:val="24"/>
          <w:szCs w:val="24"/>
        </w:rPr>
        <w:t xml:space="preserve">系统开发工作完成后</w:t>
      </w:r>
      <w:r>
        <w:rPr>
          <w:rFonts w:hint="eastAsia" w:ascii="宋体" w:hAnsi="宋体" w:cs="宋体"/>
          <w:sz w:val="24"/>
          <w:szCs w:val="24"/>
        </w:rPr>
        <w:t xml:space="preserve">的2个月提供</w:t>
      </w:r>
      <w:r>
        <w:rPr>
          <w:rFonts w:ascii="宋体" w:hAnsi="宋体" w:cs="宋体"/>
          <w:sz w:val="24"/>
          <w:szCs w:val="24"/>
        </w:rPr>
        <w:t xml:space="preserve">第三方专业检测机构出具正式检测报告</w:t>
      </w:r>
      <w:r>
        <w:rPr>
          <w:rFonts w:hint="eastAsia" w:ascii="宋体" w:hAnsi="宋体" w:cs="宋体"/>
          <w:sz w:val="24"/>
          <w:szCs w:val="24"/>
        </w:rPr>
        <w:t xml:space="preserve">（第三方检测公司费用包含在本次建设项目中）</w:t>
      </w:r>
      <w:r>
        <w:rPr>
          <w:rFonts w:ascii="宋体" w:hAnsi="宋体" w:cs="宋体"/>
          <w:sz w:val="24"/>
          <w:szCs w:val="24"/>
        </w:rPr>
        <w:t xml:space="preserve">，作为本项目验收依据。</w:t>
      </w:r>
      <w:r>
        <w:rPr>
          <w:rFonts w:ascii="宋体" w:hAnsi="宋体" w:cs="宋体"/>
          <w:color w:val="000000"/>
          <w:sz w:val="24"/>
          <w:szCs w:val="24"/>
        </w:rPr>
      </w:r>
      <w:r/>
    </w:p>
    <w:p>
      <w:pPr>
        <w:pStyle w:val="723"/>
        <w:ind w:firstLine="480"/>
        <w:spacing w:line="264" w:lineRule="auto"/>
        <w:rPr>
          <w:rFonts w:ascii="宋体" w:hAnsi="宋体" w:cs="宋体"/>
          <w:color w:val="000000"/>
          <w:sz w:val="24"/>
          <w:szCs w:val="24"/>
        </w:rPr>
      </w:pPr>
      <w:r>
        <w:rPr>
          <w:rFonts w:ascii="宋体" w:hAnsi="宋体" w:cs="宋体"/>
          <w:color w:val="000000"/>
          <w:sz w:val="24"/>
          <w:szCs w:val="24"/>
        </w:rPr>
        <w:t xml:space="preserve">（2）交付地点：采购人指定地点。</w:t>
      </w:r>
      <w:r>
        <w:rPr>
          <w:rFonts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5.其他要求</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rPr>
          <w:rFonts w:hint="eastAsia" w:ascii="宋体" w:hAnsi="宋体" w:cs="宋体"/>
          <w:color w:val="000000"/>
          <w:sz w:val="24"/>
          <w:szCs w:val="24"/>
        </w:rPr>
      </w:r>
      <w:r/>
    </w:p>
    <w:p>
      <w:pPr>
        <w:pStyle w:val="723"/>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招标文件评标方法与评标标准中涉及的相关证明材料，应在投标文件中提供，并由评审委员会在评审现场予以确认，否则无法得到相应分值。</w:t>
      </w:r>
      <w:r>
        <w:rPr>
          <w:rFonts w:hint="eastAsia" w:ascii="宋体" w:hAnsi="宋体" w:cs="宋体"/>
          <w:bCs/>
          <w:color w:val="000000"/>
          <w:sz w:val="24"/>
          <w:szCs w:val="24"/>
        </w:rPr>
        <w:t xml:space="preserve">供应商在签订合同向采购人提供上述相关证明材料原件核验。</w:t>
      </w:r>
      <w:r>
        <w:rPr>
          <w:rFonts w:hint="eastAsia" w:ascii="宋体" w:hAnsi="宋体" w:cs="宋体"/>
          <w:color w:val="000000"/>
          <w:sz w:val="24"/>
          <w:szCs w:val="24"/>
        </w:rPr>
      </w:r>
      <w:r/>
    </w:p>
    <w:p>
      <w:pPr>
        <w:pStyle w:val="723"/>
        <w:numPr>
          <w:ilvl w:val="0"/>
          <w:numId w:val="0"/>
        </w:numPr>
        <w:jc w:val="left"/>
        <w:spacing w:line="180" w:lineRule="atLeast"/>
        <w:widowControl/>
      </w:pPr>
      <w:r/>
      <w:r/>
    </w:p>
    <w:p>
      <w:pPr>
        <w:pStyle w:val="726"/>
      </w:pPr>
      <w:r/>
      <w:r/>
    </w:p>
    <w:p>
      <w:pPr>
        <w:pStyle w:val="723"/>
      </w:pPr>
      <w:r/>
      <w:r/>
    </w:p>
    <w:p>
      <w:pPr>
        <w:pStyle w:val="726"/>
      </w:pPr>
      <w:r/>
      <w:r/>
    </w:p>
    <w:p>
      <w:pPr>
        <w:pStyle w:val="723"/>
      </w:pPr>
      <w:r/>
      <w:r/>
    </w:p>
    <w:p>
      <w:pPr>
        <w:pStyle w:val="726"/>
      </w:pPr>
      <w:r/>
      <w:r/>
    </w:p>
    <w:p>
      <w:pPr>
        <w:pStyle w:val="723"/>
      </w:pPr>
      <w:r/>
      <w:r/>
    </w:p>
    <w:p>
      <w:pPr>
        <w:pStyle w:val="726"/>
      </w:pPr>
      <w:r/>
      <w:r/>
    </w:p>
    <w:p>
      <w:pPr>
        <w:pStyle w:val="723"/>
      </w:pPr>
      <w:r/>
      <w:r/>
    </w:p>
    <w:p>
      <w:pPr>
        <w:pStyle w:val="726"/>
      </w:pPr>
      <w:r/>
      <w:r/>
    </w:p>
    <w:p>
      <w:pPr>
        <w:pStyle w:val="723"/>
      </w:pPr>
      <w:r/>
      <w:r/>
    </w:p>
    <w:p>
      <w:pPr>
        <w:pStyle w:val="726"/>
      </w:pPr>
      <w:r/>
      <w:r/>
    </w:p>
    <w:p>
      <w:pPr>
        <w:pStyle w:val="723"/>
        <w:ind w:right="840"/>
        <w:jc w:val="center"/>
        <w:rPr>
          <w:rFonts w:hint="eastAsia" w:ascii="Arial Unicode MS" w:hAnsi="Arial Unicode MS" w:eastAsia="Arial Unicode MS" w:cs="Arial Unicode MS"/>
          <w:color w:val="000000"/>
          <w:sz w:val="36"/>
          <w:szCs w:val="36"/>
        </w:rPr>
        <w:outlineLvl w:val="0"/>
      </w:pPr>
      <w:r/>
      <w:bookmarkEnd w:id="0"/>
      <w:r/>
      <w:bookmarkEnd w:id="1"/>
      <w:r/>
      <w:bookmarkEnd w:id="2"/>
      <w:r/>
      <w:bookmarkEnd w:id="3"/>
      <w:r/>
      <w:bookmarkEnd w:id="4"/>
      <w:r/>
      <w:bookmarkEnd w:id="5"/>
      <w:r/>
      <w:bookmarkStart w:id="189" w:name="_Toc49090575"/>
      <w:r/>
      <w:bookmarkStart w:id="190" w:name="_Toc120614281"/>
      <w:r/>
      <w:bookmarkStart w:id="191" w:name="_Toc26554093"/>
      <w:r/>
      <w:bookmarkStart w:id="192" w:name="_Toc479757211"/>
      <w:r/>
      <w:bookmarkStart w:id="193" w:name="_Toc462564139"/>
      <w:r>
        <w:rPr>
          <w:rFonts w:hint="eastAsia" w:ascii="Arial Unicode MS" w:hAnsi="Arial Unicode MS" w:eastAsia="Arial Unicode MS" w:cs="Arial Unicode MS"/>
          <w:color w:val="000000"/>
          <w:sz w:val="36"/>
          <w:szCs w:val="36"/>
        </w:rPr>
        <w:t xml:space="preserve">第五章  评标方法与评标标准</w:t>
      </w:r>
      <w:r>
        <w:rPr>
          <w:rFonts w:hint="eastAsia" w:ascii="Arial Unicode MS" w:hAnsi="Arial Unicode MS" w:eastAsia="Arial Unicode MS" w:cs="Arial Unicode MS"/>
          <w:color w:val="000000"/>
          <w:sz w:val="36"/>
          <w:szCs w:val="36"/>
        </w:rPr>
      </w:r>
      <w:r/>
    </w:p>
    <w:p>
      <w:pPr>
        <w:pStyle w:val="723"/>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723"/>
        <w:ind w:firstLine="480"/>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723"/>
        <w:ind w:firstLine="480"/>
        <w:rPr>
          <w:rFonts w:hint="eastAsia" w:ascii="宋体" w:hAnsi="宋体" w:cs="宋体"/>
          <w:color w:val="000000"/>
          <w:sz w:val="24"/>
          <w:szCs w:val="24"/>
        </w:rPr>
      </w:pPr>
      <w:r>
        <w:rPr>
          <w:rFonts w:hint="eastAsia" w:ascii="宋体" w:hAnsi="宋体" w:cs="宋体"/>
          <w:color w:val="000000"/>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cs="宋体"/>
          <w:b/>
          <w:bCs/>
          <w:color w:val="000000"/>
          <w:spacing w:val="-3"/>
        </w:rPr>
        <w:t xml:space="preserve">2.</w:t>
      </w:r>
      <w:r>
        <w:rPr>
          <w:rFonts w:hint="eastAsia" w:ascii="宋体" w:hAnsi="宋体" w:cs="宋体"/>
          <w:b/>
          <w:bCs/>
          <w:color w:val="000000"/>
          <w:spacing w:val="-3"/>
          <w:lang w:val="en-US" w:eastAsia="zh-CN"/>
        </w:rPr>
        <w:t xml:space="preserve">1、</w:t>
      </w:r>
      <w:r>
        <w:rPr>
          <w:rFonts w:hint="eastAsia" w:ascii="宋体" w:hAnsi="宋体" w:cs="宋体"/>
          <w:b/>
          <w:bCs/>
          <w:color w:val="000000"/>
          <w:spacing w:val="-3"/>
          <w:lang w:val="en-US" w:eastAsia="zh-CN"/>
        </w:rPr>
        <w:t xml:space="preserve">2.2、2.3、2.4、2.5</w:t>
      </w:r>
      <w:r>
        <w:rPr>
          <w:rFonts w:hint="eastAsia" w:ascii="宋体" w:hAnsi="宋体" w:cs="宋体"/>
          <w:color w:val="000000"/>
          <w:sz w:val="24"/>
          <w:szCs w:val="24"/>
        </w:rPr>
        <w:t xml:space="preserve">”得分由高到低顺序排列。在投标文件满足招标文件全部实质性要求的供应商中，按照评审得分由高到低选取</w:t>
      </w:r>
      <w:r>
        <w:rPr>
          <w:rFonts w:hint="eastAsia" w:ascii="宋体" w:hAnsi="宋体"/>
          <w:color w:val="000000"/>
          <w:sz w:val="24"/>
          <w:szCs w:val="24"/>
        </w:rPr>
        <w:t xml:space="preserve">3名</w:t>
      </w:r>
      <w:r>
        <w:rPr>
          <w:rFonts w:hint="eastAsia" w:ascii="宋体" w:hAnsi="宋体" w:cs="宋体"/>
          <w:color w:val="000000"/>
          <w:sz w:val="24"/>
          <w:szCs w:val="24"/>
        </w:rPr>
        <w:t xml:space="preserve">中标候选人。</w:t>
      </w:r>
      <w:r>
        <w:rPr>
          <w:rFonts w:hint="eastAsia" w:ascii="宋体" w:hAnsi="宋体" w:cs="宋体"/>
          <w:color w:val="000000"/>
          <w:sz w:val="24"/>
          <w:szCs w:val="24"/>
        </w:rPr>
      </w:r>
      <w:r/>
    </w:p>
    <w:p>
      <w:pPr>
        <w:pStyle w:val="723"/>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t xml:space="preserve">二、本国产品价格扣除</w:t>
      </w:r>
      <w:r>
        <w:rPr>
          <w:rFonts w:hint="eastAsia" w:ascii="黑体" w:hAnsi="黑体" w:eastAsia="黑体" w:cs="黑体"/>
          <w:color w:val="000000"/>
          <w:sz w:val="24"/>
          <w:szCs w:val="24"/>
        </w:rPr>
      </w:r>
      <w:r/>
    </w:p>
    <w:p>
      <w:pPr>
        <w:pStyle w:val="723"/>
        <w:ind w:firstLine="420"/>
        <w:rPr>
          <w:rFonts w:hint="eastAsia" w:ascii="宋体" w:hAnsi="宋体"/>
          <w:sz w:val="24"/>
          <w:szCs w:val="24"/>
          <w:lang w:val="zh-CN"/>
        </w:rPr>
      </w:pPr>
      <w:r>
        <w:rPr>
          <w:rFonts w:hint="eastAsia" w:ascii="宋体" w:hAnsi="宋体"/>
          <w:sz w:val="24"/>
          <w:szCs w:val="24"/>
          <w:lang w:val="zh-CN"/>
        </w:rPr>
        <w:t xml:space="preserve">1.本</w:t>
      </w:r>
      <w:r>
        <w:rPr>
          <w:rFonts w:hint="eastAsia" w:ascii="宋体" w:hAnsi="宋体"/>
          <w:sz w:val="24"/>
          <w:szCs w:val="24"/>
        </w:rPr>
        <w:t xml:space="preserve">项目如</w:t>
      </w:r>
      <w:r>
        <w:rPr>
          <w:rFonts w:hint="eastAsia" w:ascii="宋体" w:hAnsi="宋体"/>
          <w:sz w:val="24"/>
          <w:szCs w:val="24"/>
          <w:lang w:val="zh-CN"/>
        </w:rPr>
        <w:t xml:space="preserve">既有本国产品又有非本国产品参与竞争，依法对本国产品给予价格评审优惠，对本国产品的报价给予20%的价格扣除，用扣除后的价格参与评审。</w:t>
      </w:r>
      <w:r>
        <w:rPr>
          <w:rFonts w:hint="eastAsia" w:ascii="宋体" w:hAnsi="宋体"/>
          <w:sz w:val="24"/>
          <w:szCs w:val="24"/>
          <w:lang w:val="zh-CN"/>
        </w:rPr>
      </w:r>
      <w:r/>
    </w:p>
    <w:p>
      <w:pPr>
        <w:pStyle w:val="723"/>
        <w:ind w:firstLine="420"/>
        <w:rPr>
          <w:rFonts w:hint="eastAsia" w:ascii="宋体" w:hAnsi="宋体"/>
          <w:sz w:val="24"/>
          <w:szCs w:val="24"/>
        </w:rPr>
      </w:pPr>
      <w:r>
        <w:rPr>
          <w:rFonts w:hint="eastAsia" w:ascii="宋体" w:hAnsi="宋体"/>
          <w:sz w:val="24"/>
          <w:szCs w:val="24"/>
        </w:rPr>
        <w:t xml:space="preserve">2.如本</w:t>
      </w:r>
      <w:r>
        <w:rPr>
          <w:rFonts w:hint="eastAsia" w:ascii="宋体" w:hAnsi="宋体"/>
          <w:sz w:val="24"/>
          <w:szCs w:val="24"/>
          <w:lang w:val="zh-CN"/>
        </w:rPr>
        <w:t xml:space="preserve">项目或者</w:t>
      </w:r>
      <w:r>
        <w:rPr>
          <w:rFonts w:hint="eastAsia" w:ascii="宋体" w:hAnsi="宋体"/>
          <w:sz w:val="24"/>
          <w:szCs w:val="24"/>
        </w:rPr>
        <w:t xml:space="preserve">其中</w:t>
      </w:r>
      <w:r>
        <w:rPr>
          <w:rFonts w:hint="eastAsia" w:ascii="宋体" w:hAnsi="宋体"/>
          <w:sz w:val="24"/>
          <w:szCs w:val="24"/>
          <w:lang w:val="zh-CN"/>
        </w:rPr>
        <w:t xml:space="preserve">采购包中含有多种产品，供应商为</w:t>
      </w:r>
      <w:r>
        <w:rPr>
          <w:rFonts w:hint="eastAsia" w:ascii="宋体" w:hAnsi="宋体"/>
          <w:sz w:val="24"/>
          <w:szCs w:val="24"/>
        </w:rPr>
        <w:t xml:space="preserve">本</w:t>
      </w:r>
      <w:r>
        <w:rPr>
          <w:rFonts w:hint="eastAsia" w:ascii="宋体" w:hAnsi="宋体"/>
          <w:sz w:val="24"/>
          <w:szCs w:val="24"/>
          <w:lang w:val="zh-CN"/>
        </w:rPr>
        <w:t xml:space="preserve">项目或者</w:t>
      </w:r>
      <w:r>
        <w:rPr>
          <w:rFonts w:hint="eastAsia" w:ascii="宋体" w:hAnsi="宋体"/>
          <w:sz w:val="24"/>
          <w:szCs w:val="24"/>
        </w:rPr>
        <w:t xml:space="preserve">其中</w:t>
      </w:r>
      <w:r>
        <w:rPr>
          <w:rFonts w:hint="eastAsia" w:ascii="宋体" w:hAnsi="宋体"/>
          <w:sz w:val="24"/>
          <w:szCs w:val="24"/>
          <w:lang w:val="zh-CN"/>
        </w:rPr>
        <w:t xml:space="preserve">采购包提供的符合本国产品标准的产品成本之和占该供应商提供的全部产品成本之和的比例达到80%以上时，依法</w:t>
      </w:r>
      <w:r>
        <w:rPr>
          <w:rFonts w:hint="eastAsia" w:ascii="宋体" w:hAnsi="宋体"/>
          <w:sz w:val="24"/>
          <w:szCs w:val="24"/>
        </w:rPr>
        <w:t xml:space="preserve">对该供应商提供的全部产品给予价格评审优惠，即对该供应商提供的全部产品的总报价给予20%的价格扣除，用扣除后的价格参与评审。</w:t>
      </w:r>
      <w:r>
        <w:rPr>
          <w:rFonts w:hint="eastAsia" w:ascii="宋体" w:hAnsi="宋体"/>
          <w:sz w:val="24"/>
          <w:szCs w:val="24"/>
        </w:rPr>
      </w:r>
      <w:r/>
    </w:p>
    <w:p>
      <w:pPr>
        <w:pStyle w:val="723"/>
        <w:ind w:firstLine="420"/>
        <w:rPr>
          <w:rFonts w:hint="eastAsia" w:ascii="宋体" w:hAnsi="宋体"/>
          <w:sz w:val="24"/>
          <w:szCs w:val="24"/>
        </w:rPr>
      </w:pPr>
      <w:r>
        <w:rPr>
          <w:rFonts w:hint="eastAsia" w:ascii="宋体" w:hAnsi="宋体"/>
          <w:sz w:val="24"/>
          <w:szCs w:val="24"/>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rPr>
          <w:rFonts w:hint="eastAsia" w:ascii="宋体" w:hAnsi="宋体"/>
          <w:sz w:val="24"/>
          <w:szCs w:val="24"/>
        </w:rPr>
      </w:r>
      <w:r/>
    </w:p>
    <w:p>
      <w:pPr>
        <w:pStyle w:val="723"/>
        <w:ind w:firstLine="420"/>
        <w:rPr>
          <w:rFonts w:hint="eastAsia" w:ascii="宋体" w:hAnsi="宋体"/>
          <w:sz w:val="24"/>
          <w:szCs w:val="24"/>
        </w:rPr>
      </w:pPr>
      <w:r>
        <w:rPr>
          <w:rFonts w:hint="eastAsia" w:ascii="宋体" w:hAnsi="宋体"/>
          <w:sz w:val="24"/>
          <w:szCs w:val="24"/>
        </w:rPr>
        <w:t xml:space="preserve">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sz w:val="24"/>
          <w:szCs w:val="24"/>
        </w:rPr>
        <w:t xml:space="preserve">供应商需在《声明函》中填写比例数值</w:t>
      </w:r>
      <w:r>
        <w:rPr>
          <w:rFonts w:hint="eastAsia" w:ascii="宋体" w:hAnsi="宋体"/>
          <w:sz w:val="24"/>
          <w:szCs w:val="24"/>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sz w:val="24"/>
          <w:szCs w:val="24"/>
        </w:rPr>
      </w:r>
      <w:r/>
    </w:p>
    <w:p>
      <w:pPr>
        <w:pStyle w:val="723"/>
        <w:ind w:firstLine="422"/>
        <w:widowControl/>
        <w:rPr>
          <w:rFonts w:hint="eastAsia" w:ascii="宋体" w:hAnsi="宋体" w:cs="宋体"/>
          <w:b/>
          <w:bCs/>
          <w:color w:val="0000ff"/>
          <w:sz w:val="24"/>
          <w:szCs w:val="24"/>
        </w:rPr>
      </w:pPr>
      <w:r>
        <w:rPr>
          <w:rFonts w:hint="eastAsia" w:ascii="宋体" w:hAnsi="宋体"/>
          <w:b/>
          <w:bCs/>
          <w:sz w:val="24"/>
          <w:szCs w:val="24"/>
        </w:rPr>
        <w:t xml:space="preserve">5.</w:t>
      </w:r>
      <w:r>
        <w:rPr>
          <w:rFonts w:hint="eastAsia" w:ascii="宋体" w:hAnsi="宋体"/>
          <w:b/>
          <w:bCs/>
          <w:sz w:val="24"/>
          <w:szCs w:val="24"/>
          <w:lang w:val="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cs="宋体"/>
          <w:b/>
          <w:bCs/>
          <w:color w:val="0000ff"/>
          <w:sz w:val="24"/>
          <w:szCs w:val="24"/>
        </w:rPr>
      </w:r>
      <w:r/>
    </w:p>
    <w:p>
      <w:pPr>
        <w:pStyle w:val="723"/>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rPr>
        <w:t xml:space="preserve">、小微企业价格扣除</w:t>
      </w:r>
      <w:r>
        <w:rPr>
          <w:rFonts w:hint="eastAsia" w:ascii="黑体" w:hAnsi="黑体" w:eastAsia="黑体" w:cs="黑体"/>
          <w:color w:val="000000"/>
          <w:sz w:val="24"/>
          <w:szCs w:val="24"/>
        </w:rPr>
      </w:r>
      <w:r/>
    </w:p>
    <w:p>
      <w:pPr>
        <w:pStyle w:val="723"/>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color w:val="000000"/>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723"/>
        <w:ind w:firstLine="480"/>
        <w:spacing w:line="264" w:lineRule="auto"/>
        <w:rPr>
          <w:rFonts w:hint="eastAsia" w:ascii="黑体" w:hAnsi="黑体" w:eastAsia="黑体" w:cs="黑体"/>
          <w:color w:val="000000"/>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黑体" w:hAnsi="黑体" w:eastAsia="黑体" w:cs="黑体"/>
          <w:color w:val="000000"/>
          <w:sz w:val="24"/>
          <w:szCs w:val="24"/>
        </w:rPr>
      </w:r>
      <w:r/>
    </w:p>
    <w:p>
      <w:pPr>
        <w:pStyle w:val="723"/>
        <w:ind w:firstLine="480"/>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四、</w:t>
      </w:r>
      <w:r>
        <w:rPr>
          <w:rFonts w:hint="eastAsia" w:ascii="黑体" w:hAnsi="黑体" w:eastAsia="黑体" w:cs="黑体"/>
          <w:color w:val="000000"/>
          <w:sz w:val="24"/>
          <w:szCs w:val="24"/>
        </w:rPr>
        <w:t xml:space="preserve">评标标准</w:t>
      </w:r>
      <w:r>
        <w:rPr>
          <w:rFonts w:hint="eastAsia" w:ascii="黑体" w:hAnsi="黑体" w:eastAsia="黑体" w:cs="黑体"/>
          <w:color w:val="000000"/>
          <w:sz w:val="24"/>
          <w:szCs w:val="24"/>
        </w:rPr>
      </w:r>
      <w:r/>
    </w:p>
    <w:tbl>
      <w:tblPr>
        <w:tblW w:w="9575" w:type="dxa"/>
        <w:jc w:val="center"/>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723"/>
              <w:jc w:val="center"/>
              <w:spacing w:before="122" w:line="288" w:lineRule="auto"/>
              <w:rPr>
                <w:rFonts w:ascii="宋体" w:hAnsi="宋体" w:cs="宋体"/>
                <w:b/>
                <w:bCs/>
                <w:color w:val="000000"/>
                <w:spacing w:val="-3"/>
              </w:rPr>
            </w:pPr>
            <w:r>
              <w:rPr>
                <w:rFonts w:ascii="宋体" w:hAnsi="宋体" w:cs="宋体"/>
                <w:b/>
                <w:bCs/>
                <w:color w:val="000000"/>
                <w:spacing w:val="-3"/>
              </w:rPr>
              <w:t xml:space="preserve">序号</w:t>
            </w:r>
            <w:r>
              <w:rPr>
                <w:rFonts w:ascii="宋体" w:hAnsi="宋体" w:cs="宋体"/>
                <w:b/>
                <w:bCs/>
                <w:color w:val="000000"/>
                <w:spacing w:val="-3"/>
              </w:rPr>
            </w:r>
            <w:r/>
          </w:p>
        </w:tc>
        <w:tc>
          <w:tcPr>
            <w:tcW w:w="1179" w:type="dxa"/>
            <w:vAlign w:val="top"/>
            <w:textDirection w:val="lrTb"/>
            <w:noWrap w:val="false"/>
          </w:tcPr>
          <w:p>
            <w:pPr>
              <w:pStyle w:val="723"/>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评审因素</w:t>
            </w:r>
            <w:r>
              <w:rPr>
                <w:rFonts w:ascii="宋体" w:hAnsi="宋体" w:cs="宋体"/>
                <w:b/>
                <w:bCs/>
                <w:color w:val="000000"/>
                <w:spacing w:val="-3"/>
              </w:rPr>
            </w:r>
            <w:r/>
          </w:p>
        </w:tc>
        <w:tc>
          <w:tcPr>
            <w:tcW w:w="6330" w:type="dxa"/>
            <w:vAlign w:val="top"/>
            <w:textDirection w:val="lrTb"/>
            <w:noWrap w:val="false"/>
          </w:tcPr>
          <w:p>
            <w:pPr>
              <w:pStyle w:val="723"/>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评审细则</w:t>
            </w:r>
            <w:r>
              <w:rPr>
                <w:rFonts w:ascii="宋体" w:hAnsi="宋体" w:cs="宋体"/>
                <w:b/>
                <w:bCs/>
                <w:color w:val="000000"/>
                <w:spacing w:val="-3"/>
              </w:rPr>
            </w:r>
            <w:r/>
          </w:p>
        </w:tc>
        <w:tc>
          <w:tcPr>
            <w:tcW w:w="647" w:type="dxa"/>
            <w:vAlign w:val="top"/>
            <w:textDirection w:val="lrTb"/>
            <w:noWrap w:val="false"/>
          </w:tcPr>
          <w:p>
            <w:pPr>
              <w:pStyle w:val="723"/>
              <w:jc w:val="center"/>
              <w:spacing w:before="122" w:line="288" w:lineRule="auto"/>
              <w:rPr>
                <w:rFonts w:ascii="宋体" w:hAnsi="宋体" w:cs="宋体"/>
                <w:b/>
                <w:bCs/>
                <w:color w:val="000000"/>
                <w:spacing w:val="-3"/>
              </w:rPr>
            </w:pPr>
            <w:r>
              <w:rPr>
                <w:rFonts w:ascii="宋体" w:hAnsi="宋体" w:cs="宋体"/>
                <w:b/>
                <w:bCs/>
                <w:color w:val="000000"/>
                <w:spacing w:val="-3"/>
              </w:rPr>
              <w:t xml:space="preserve">分值</w:t>
            </w:r>
            <w:r>
              <w:rPr>
                <w:rFonts w:ascii="宋体" w:hAnsi="宋体" w:cs="宋体"/>
                <w:b/>
                <w:bCs/>
                <w:color w:val="000000"/>
                <w:spacing w:val="-3"/>
              </w:rPr>
            </w:r>
            <w:r/>
          </w:p>
        </w:tc>
        <w:tc>
          <w:tcPr>
            <w:tcW w:w="900" w:type="dxa"/>
            <w:vAlign w:val="top"/>
            <w:textDirection w:val="lrTb"/>
            <w:noWrap w:val="false"/>
          </w:tcPr>
          <w:p>
            <w:pPr>
              <w:pStyle w:val="723"/>
              <w:jc w:val="center"/>
              <w:spacing w:before="122" w:line="288" w:lineRule="auto"/>
              <w:rPr>
                <w:rFonts w:ascii="宋体" w:hAnsi="宋体" w:cs="宋体"/>
                <w:b/>
                <w:bCs/>
                <w:color w:val="000000"/>
                <w:spacing w:val="-3"/>
              </w:rPr>
            </w:pPr>
            <w:r>
              <w:rPr>
                <w:rFonts w:ascii="宋体" w:hAnsi="宋体" w:cs="宋体"/>
                <w:b/>
                <w:bCs/>
                <w:color w:val="000000"/>
                <w:spacing w:val="-3"/>
              </w:rPr>
              <w:t xml:space="preserve">类型</w:t>
            </w:r>
            <w:r>
              <w:rPr>
                <w:rFonts w:ascii="宋体" w:hAnsi="宋体" w:cs="宋体"/>
                <w:b/>
                <w:bCs/>
                <w:color w:val="000000"/>
                <w:spacing w:val="-3"/>
              </w:rPr>
            </w:r>
            <w:r/>
          </w:p>
        </w:tc>
      </w:tr>
      <w:tr>
        <w:trPr>
          <w:trHeight w:val="460"/>
        </w:trPr>
        <w:tc>
          <w:tcPr>
            <w:gridSpan w:val="5"/>
            <w:tcW w:w="9575" w:type="dxa"/>
            <w:vAlign w:val="top"/>
            <w:textDirection w:val="lrTb"/>
            <w:noWrap w:val="false"/>
          </w:tcPr>
          <w:p>
            <w:pPr>
              <w:pStyle w:val="723"/>
              <w:ind w:left="114"/>
              <w:spacing w:before="122" w:line="264" w:lineRule="auto"/>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r>
      <w:tr>
        <w:trPr>
          <w:trHeight w:val="1030"/>
        </w:trPr>
        <w:tc>
          <w:tcPr>
            <w:tcW w:w="519" w:type="dxa"/>
            <w:vAlign w:val="center"/>
            <w:textDirection w:val="lrTb"/>
            <w:noWrap w:val="false"/>
          </w:tcPr>
          <w:p>
            <w:pPr>
              <w:pStyle w:val="723"/>
              <w:jc w:val="center"/>
              <w:spacing w:before="68" w:line="264" w:lineRule="auto"/>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179" w:type="dxa"/>
            <w:vAlign w:val="center"/>
            <w:textDirection w:val="lrTb"/>
            <w:noWrap w:val="false"/>
          </w:tcPr>
          <w:p>
            <w:pPr>
              <w:pStyle w:val="723"/>
              <w:jc w:val="left"/>
              <w:spacing w:before="68" w:line="264" w:lineRule="auto"/>
              <w:rPr>
                <w:rFonts w:ascii="宋体" w:hAnsi="宋体" w:cs="宋体"/>
                <w:color w:val="000000"/>
              </w:rPr>
            </w:pPr>
            <w:r>
              <w:rPr>
                <w:rFonts w:ascii="宋体" w:hAnsi="宋体" w:cs="宋体"/>
                <w:color w:val="000000"/>
                <w:spacing w:val="-2"/>
              </w:rPr>
              <w:t xml:space="preserve">价格分</w:t>
            </w:r>
            <w:r>
              <w:rPr>
                <w:rFonts w:ascii="宋体" w:hAnsi="宋体" w:cs="宋体"/>
                <w:color w:val="000000"/>
              </w:rPr>
            </w:r>
            <w:r/>
          </w:p>
        </w:tc>
        <w:tc>
          <w:tcPr>
            <w:tcW w:w="6330" w:type="dxa"/>
            <w:vAlign w:val="center"/>
            <w:textDirection w:val="lrTb"/>
            <w:noWrap w:val="false"/>
          </w:tcPr>
          <w:p>
            <w:pPr>
              <w:pStyle w:val="723"/>
              <w:jc w:val="left"/>
              <w:spacing w:line="264" w:lineRule="auto"/>
              <w:rPr>
                <w:color w:val="000000"/>
              </w:rPr>
            </w:pPr>
            <w:r>
              <w:rPr>
                <w:color w:val="000000"/>
              </w:rPr>
              <w:t xml:space="preserve">采用低价优先法计算，即满足招标文件要求且投标价格最低的投标报价为评标基准价，其价格分为满分。其他投标人的价格分统一按照下列公式计算：投标报价得分=(评标基准价/投标报价)×</w:t>
            </w:r>
            <w:r>
              <w:rPr>
                <w:rFonts w:hint="eastAsia"/>
                <w:color w:val="000000"/>
              </w:rPr>
              <w:t xml:space="preserve">价格分值（小数点保留两位）</w:t>
            </w:r>
            <w:r>
              <w:rPr>
                <w:color w:val="000000"/>
              </w:rPr>
            </w:r>
            <w:r/>
          </w:p>
        </w:tc>
        <w:tc>
          <w:tcPr>
            <w:tcW w:w="647" w:type="dxa"/>
            <w:vAlign w:val="center"/>
            <w:textDirection w:val="lrTb"/>
            <w:noWrap w:val="false"/>
          </w:tcPr>
          <w:p>
            <w:pPr>
              <w:pStyle w:val="723"/>
              <w:jc w:val="center"/>
              <w:spacing w:before="68" w:line="264" w:lineRule="auto"/>
              <w:rPr>
                <w:rFonts w:ascii="宋体" w:hAnsi="宋体" w:cs="宋体"/>
                <w:color w:val="000000"/>
              </w:rPr>
            </w:pPr>
            <w:r>
              <w:rPr>
                <w:rFonts w:hint="eastAsia" w:ascii="宋体" w:hAnsi="宋体" w:cs="宋体"/>
                <w:color w:val="000000"/>
              </w:rPr>
              <w:t xml:space="preserve">15</w:t>
            </w:r>
            <w:r>
              <w:rPr>
                <w:rFonts w:ascii="宋体" w:hAnsi="宋体" w:cs="宋体"/>
                <w:color w:val="000000"/>
              </w:rPr>
            </w:r>
            <w:r/>
          </w:p>
        </w:tc>
        <w:tc>
          <w:tcPr>
            <w:tcW w:w="900" w:type="dxa"/>
            <w:vAlign w:val="center"/>
            <w:textDirection w:val="lrTb"/>
            <w:noWrap w:val="false"/>
          </w:tcPr>
          <w:p>
            <w:pPr>
              <w:pStyle w:val="723"/>
              <w:jc w:val="center"/>
              <w:spacing w:before="68" w:line="264" w:lineRule="auto"/>
              <w:rPr>
                <w:rFonts w:hint="eastAsia" w:ascii="宋体" w:hAnsi="宋体" w:cs="宋体"/>
                <w:color w:val="000000"/>
              </w:rPr>
            </w:pPr>
            <w:r>
              <w:rPr>
                <w:rFonts w:hint="eastAsia" w:ascii="宋体" w:hAnsi="宋体" w:cs="宋体"/>
                <w:color w:val="000000"/>
              </w:rPr>
              <w:t xml:space="preserve">价格分</w:t>
            </w:r>
            <w:r>
              <w:rPr>
                <w:rFonts w:hint="eastAsia" w:ascii="宋体" w:hAnsi="宋体" w:cs="宋体"/>
                <w:color w:val="000000"/>
              </w:rPr>
            </w:r>
            <w:r/>
          </w:p>
        </w:tc>
      </w:tr>
      <w:tr>
        <w:trPr>
          <w:trHeight w:val="460"/>
        </w:trPr>
        <w:tc>
          <w:tcPr>
            <w:gridSpan w:val="5"/>
            <w:tcW w:w="9575" w:type="dxa"/>
            <w:vAlign w:val="top"/>
            <w:textDirection w:val="lrTb"/>
            <w:noWrap w:val="false"/>
          </w:tcPr>
          <w:p>
            <w:pPr>
              <w:pStyle w:val="723"/>
              <w:ind w:left="114"/>
              <w:spacing w:before="123" w:line="264" w:lineRule="auto"/>
              <w:rPr>
                <w:rFonts w:ascii="宋体" w:hAnsi="宋体" w:cs="宋体"/>
                <w:color w:val="000000"/>
              </w:rPr>
            </w:pPr>
            <w:r>
              <w:rPr>
                <w:rFonts w:hint="eastAsia" w:ascii="宋体" w:hAnsi="宋体" w:cs="宋体"/>
                <w:b/>
                <w:bCs/>
                <w:color w:val="000000"/>
                <w:spacing w:val="-3"/>
              </w:rPr>
              <w:t xml:space="preserve">2.技术</w:t>
            </w:r>
            <w:r>
              <w:rPr>
                <w:rFonts w:ascii="宋体" w:hAnsi="宋体" w:cs="宋体"/>
                <w:color w:val="000000"/>
              </w:rPr>
            </w:r>
            <w:r/>
          </w:p>
        </w:tc>
      </w:tr>
      <w:tr>
        <w:trPr>
          <w:trHeight w:val="315"/>
        </w:trPr>
        <w:tc>
          <w:tcPr>
            <w:tcW w:w="519" w:type="dxa"/>
            <w:vAlign w:val="center"/>
            <w:textDirection w:val="lrTb"/>
            <w:noWrap w:val="false"/>
          </w:tcPr>
          <w:p>
            <w:pPr>
              <w:pStyle w:val="723"/>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2</w:t>
            </w:r>
            <w:r>
              <w:rPr>
                <w:rFonts w:ascii="宋体" w:hAnsi="宋体" w:cs="宋体"/>
                <w:color w:val="000000"/>
                <w:spacing w:val="-2"/>
              </w:rPr>
              <w:t xml:space="preserve">.</w:t>
            </w:r>
            <w:r>
              <w:rPr>
                <w:rFonts w:hint="eastAsia" w:ascii="宋体" w:hAnsi="宋体" w:cs="宋体"/>
                <w:color w:val="000000"/>
                <w:spacing w:val="-2"/>
              </w:rPr>
              <w:t xml:space="preserve">1</w:t>
            </w:r>
            <w:r>
              <w:rPr>
                <w:rFonts w:hint="eastAsia" w:ascii="宋体" w:hAnsi="宋体" w:cs="宋体"/>
                <w:color w:val="000000"/>
                <w:spacing w:val="-2"/>
              </w:rPr>
            </w:r>
            <w:r/>
          </w:p>
        </w:tc>
        <w:tc>
          <w:tcPr>
            <w:tcW w:w="1179" w:type="dxa"/>
            <w:vAlign w:val="center"/>
            <w:textDirection w:val="lrTb"/>
            <w:noWrap w:val="false"/>
          </w:tcPr>
          <w:p>
            <w:pPr>
              <w:pStyle w:val="723"/>
              <w:spacing w:line="264" w:lineRule="auto"/>
              <w:rPr>
                <w:rFonts w:hint="eastAsia" w:ascii="宋体" w:hAnsi="宋体" w:cs="宋体"/>
                <w:color w:val="000000"/>
              </w:rPr>
            </w:pPr>
            <w:r>
              <w:rPr>
                <w:rFonts w:hint="eastAsia" w:ascii="宋体" w:hAnsi="宋体" w:cs="宋体"/>
                <w:color w:val="000000"/>
              </w:rPr>
              <w:t xml:space="preserve">需求理解</w:t>
            </w:r>
            <w:r>
              <w:rPr>
                <w:rFonts w:hint="eastAsia" w:ascii="宋体" w:hAnsi="宋体" w:cs="宋体"/>
                <w:color w:val="000000"/>
              </w:rPr>
            </w:r>
            <w:r/>
          </w:p>
        </w:tc>
        <w:tc>
          <w:tcPr>
            <w:tcW w:w="6330" w:type="dxa"/>
            <w:vAlign w:val="center"/>
            <w:textDirection w:val="lrTb"/>
            <w:noWrap w:val="false"/>
          </w:tcPr>
          <w:p>
            <w:pPr>
              <w:pStyle w:val="944"/>
              <w:spacing w:line="264" w:lineRule="auto"/>
              <w:rPr>
                <w:rFonts w:ascii="宋体" w:hAnsi="宋体" w:cs="宋体"/>
                <w:color w:val="000000"/>
                <w:sz w:val="21"/>
                <w:lang w:val="en-US" w:eastAsia="zh-CN"/>
              </w:rPr>
            </w:pPr>
            <w:r>
              <w:rPr>
                <w:rFonts w:ascii="宋体" w:hAnsi="宋体" w:cs="宋体"/>
                <w:color w:val="000000"/>
                <w:sz w:val="21"/>
                <w:lang w:val="en-US" w:eastAsia="zh-CN"/>
              </w:rPr>
              <w:t xml:space="preserve">评委根据投标人提供的需求理解材料综合评分，包括：1.业务需求分析；2.建设目标分析；3.建设依据、必要性分析；4.重点难点分析。以上每项内容逐条阐述。</w:t>
            </w:r>
            <w:r>
              <w:rPr>
                <w:rFonts w:ascii="宋体" w:hAnsi="宋体" w:cs="宋体"/>
                <w:color w:val="000000"/>
                <w:sz w:val="21"/>
                <w:lang w:val="en-US" w:eastAsia="zh-CN"/>
              </w:rPr>
            </w:r>
            <w:r/>
          </w:p>
          <w:p>
            <w:pPr>
              <w:pStyle w:val="944"/>
              <w:spacing w:line="264" w:lineRule="auto"/>
              <w:rPr>
                <w:rFonts w:ascii="宋体" w:hAnsi="宋体" w:cs="宋体"/>
                <w:color w:val="000000"/>
                <w:sz w:val="21"/>
                <w:lang w:val="en-US" w:eastAsia="zh-CN"/>
              </w:rPr>
            </w:pPr>
            <w:r>
              <w:rPr>
                <w:rFonts w:ascii="宋体" w:hAnsi="宋体" w:cs="宋体"/>
                <w:color w:val="000000"/>
                <w:sz w:val="21"/>
                <w:lang w:val="en-US" w:eastAsia="zh-CN"/>
              </w:rPr>
              <w:t xml:space="preserve">（1）以上每项内容完整深刻、针对性强、紧贴采购需求的，得2分；</w:t>
            </w:r>
            <w:r>
              <w:rPr>
                <w:rFonts w:ascii="宋体" w:hAnsi="宋体" w:cs="宋体"/>
                <w:color w:val="000000"/>
                <w:sz w:val="21"/>
                <w:lang w:val="en-US" w:eastAsia="zh-CN"/>
              </w:rPr>
            </w:r>
            <w:r/>
          </w:p>
          <w:p>
            <w:pPr>
              <w:pStyle w:val="944"/>
              <w:spacing w:line="264" w:lineRule="auto"/>
              <w:rPr>
                <w:rFonts w:ascii="宋体" w:hAnsi="宋体" w:cs="宋体"/>
                <w:color w:val="000000"/>
                <w:sz w:val="21"/>
                <w:lang w:val="en-US" w:eastAsia="zh-CN"/>
              </w:rPr>
            </w:pPr>
            <w:r>
              <w:rPr>
                <w:rFonts w:ascii="宋体" w:hAnsi="宋体" w:cs="宋体"/>
                <w:color w:val="000000"/>
                <w:sz w:val="21"/>
                <w:lang w:val="en-US" w:eastAsia="zh-CN"/>
              </w:rPr>
              <w:t xml:space="preserve">（2）以上每项内容较为完整深刻、针对性较强、能够满足采购需求的，得 1分；</w:t>
            </w:r>
            <w:r>
              <w:rPr>
                <w:rFonts w:ascii="宋体" w:hAnsi="宋体" w:cs="宋体"/>
                <w:color w:val="000000"/>
                <w:sz w:val="21"/>
                <w:lang w:val="en-US" w:eastAsia="zh-CN"/>
              </w:rPr>
            </w:r>
            <w:r/>
          </w:p>
          <w:p>
            <w:pPr>
              <w:pStyle w:val="944"/>
              <w:spacing w:line="264" w:lineRule="auto"/>
              <w:rPr>
                <w:rFonts w:ascii="宋体" w:hAnsi="宋体" w:cs="宋体"/>
                <w:color w:val="000000"/>
                <w:sz w:val="21"/>
                <w:lang w:val="en-US" w:eastAsia="zh-CN"/>
              </w:rPr>
            </w:pPr>
            <w:r>
              <w:rPr>
                <w:rFonts w:ascii="宋体" w:hAnsi="宋体" w:cs="宋体"/>
                <w:color w:val="000000"/>
                <w:sz w:val="21"/>
                <w:lang w:val="en-US" w:eastAsia="zh-CN"/>
              </w:rPr>
              <w:t xml:space="preserve">（3）以上每项内容基本完整、具有一定针对性、基本符合采购需求的，得 0.5分；</w:t>
            </w:r>
            <w:r>
              <w:rPr>
                <w:rFonts w:ascii="宋体" w:hAnsi="宋体" w:cs="宋体"/>
                <w:color w:val="000000"/>
                <w:sz w:val="21"/>
                <w:lang w:val="en-US" w:eastAsia="zh-CN"/>
              </w:rPr>
            </w:r>
            <w:r/>
          </w:p>
          <w:p>
            <w:pPr>
              <w:pStyle w:val="944"/>
              <w:spacing w:line="264" w:lineRule="auto"/>
              <w:rPr>
                <w:rFonts w:ascii="宋体" w:hAnsi="宋体" w:cs="宋体"/>
                <w:color w:val="000000"/>
                <w:sz w:val="21"/>
                <w:lang w:val="en-US" w:eastAsia="zh-CN"/>
              </w:rPr>
            </w:pPr>
            <w:r>
              <w:rPr>
                <w:rFonts w:ascii="宋体" w:hAnsi="宋体" w:cs="宋体"/>
                <w:color w:val="000000"/>
                <w:sz w:val="21"/>
                <w:lang w:val="en-US" w:eastAsia="zh-CN"/>
              </w:rPr>
              <w:t xml:space="preserve">（4）以上每项内容不符合采购需求或未提供需求理解材料的不得分。</w:t>
            </w:r>
            <w:r>
              <w:rPr>
                <w:rFonts w:ascii="宋体" w:hAnsi="宋体" w:cs="宋体"/>
                <w:color w:val="000000"/>
                <w:sz w:val="21"/>
                <w:lang w:val="en-US" w:eastAsia="zh-CN"/>
              </w:rPr>
            </w:r>
            <w:r/>
          </w:p>
        </w:tc>
        <w:tc>
          <w:tcPr>
            <w:tcW w:w="647" w:type="dxa"/>
            <w:vAlign w:val="center"/>
            <w:textDirection w:val="lrTb"/>
            <w:noWrap w:val="false"/>
          </w:tcPr>
          <w:p>
            <w:pPr>
              <w:pStyle w:val="723"/>
              <w:jc w:val="center"/>
              <w:spacing w:before="68" w:line="264" w:lineRule="auto"/>
              <w:rPr>
                <w:rFonts w:ascii="宋体" w:hAnsi="宋体" w:cs="宋体"/>
                <w:color w:val="000000"/>
              </w:rPr>
            </w:pPr>
            <w:r>
              <w:rPr>
                <w:rFonts w:hint="eastAsia" w:ascii="宋体" w:hAnsi="宋体" w:cs="宋体"/>
                <w:color w:val="000000"/>
              </w:rPr>
              <w:t xml:space="preserve">8</w:t>
            </w:r>
            <w:r>
              <w:rPr>
                <w:rFonts w:ascii="宋体" w:hAnsi="宋体" w:cs="宋体"/>
                <w:color w:val="000000"/>
              </w:rPr>
            </w:r>
            <w:r/>
          </w:p>
        </w:tc>
        <w:tc>
          <w:tcPr>
            <w:tcW w:w="900" w:type="dxa"/>
            <w:vAlign w:val="center"/>
            <w:textDirection w:val="lrTb"/>
            <w:noWrap w:val="false"/>
          </w:tcPr>
          <w:p>
            <w:pPr>
              <w:pStyle w:val="723"/>
              <w:jc w:val="center"/>
              <w:spacing w:before="68" w:line="264" w:lineRule="auto"/>
              <w:rPr>
                <w:rFonts w:ascii="宋体" w:hAnsi="宋体" w:cs="宋体"/>
                <w:color w:val="000000"/>
              </w:rPr>
            </w:pPr>
            <w:r>
              <w:rPr>
                <w:rFonts w:hint="eastAsia" w:ascii="宋体" w:hAnsi="宋体" w:cs="宋体"/>
                <w:color w:val="000000"/>
                <w:spacing w:val="-4"/>
              </w:rPr>
              <w:t xml:space="preserve">主观分</w:t>
            </w:r>
            <w:r>
              <w:rPr>
                <w:rFonts w:ascii="宋体" w:hAnsi="宋体" w:cs="宋体"/>
                <w:color w:val="000000"/>
              </w:rPr>
            </w:r>
            <w:r/>
          </w:p>
        </w:tc>
      </w:tr>
      <w:tr>
        <w:trPr>
          <w:trHeight w:val="315"/>
        </w:trPr>
        <w:tc>
          <w:tcPr>
            <w:tcW w:w="519" w:type="dxa"/>
            <w:vAlign w:val="center"/>
            <w:textDirection w:val="lrTb"/>
            <w:noWrap w:val="false"/>
          </w:tcPr>
          <w:p>
            <w:pPr>
              <w:pStyle w:val="723"/>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2.2</w:t>
            </w:r>
            <w:r>
              <w:rPr>
                <w:rFonts w:hint="eastAsia" w:ascii="宋体" w:hAnsi="宋体" w:cs="宋体"/>
                <w:color w:val="000000"/>
                <w:spacing w:val="-2"/>
              </w:rPr>
            </w:r>
            <w:r/>
          </w:p>
        </w:tc>
        <w:tc>
          <w:tcPr>
            <w:tcW w:w="1179" w:type="dxa"/>
            <w:vAlign w:val="center"/>
            <w:textDirection w:val="lrTb"/>
            <w:noWrap w:val="false"/>
          </w:tcPr>
          <w:p>
            <w:pPr>
              <w:pStyle w:val="723"/>
              <w:spacing w:line="264" w:lineRule="auto"/>
              <w:rPr>
                <w:rFonts w:hint="eastAsia" w:ascii="宋体" w:hAnsi="宋体" w:cs="宋体"/>
                <w:color w:val="000000"/>
              </w:rPr>
            </w:pPr>
            <w:r>
              <w:rPr>
                <w:rFonts w:hint="eastAsia" w:ascii="宋体" w:hAnsi="宋体" w:cs="宋体"/>
                <w:color w:val="000000"/>
              </w:rPr>
              <w:t xml:space="preserve">总体技术方案</w:t>
            </w:r>
            <w:r>
              <w:rPr>
                <w:rFonts w:hint="eastAsia" w:ascii="宋体" w:hAnsi="宋体" w:cs="宋体"/>
                <w:color w:val="000000"/>
              </w:rPr>
            </w:r>
            <w:r/>
          </w:p>
        </w:tc>
        <w:tc>
          <w:tcPr>
            <w:tcW w:w="6330" w:type="dxa"/>
            <w:vAlign w:val="center"/>
            <w:textDirection w:val="lrTb"/>
            <w:noWrap w:val="false"/>
          </w:tcPr>
          <w:p>
            <w:pPr>
              <w:pStyle w:val="723"/>
              <w:jc w:val="left"/>
              <w:spacing w:line="264" w:lineRule="auto"/>
              <w:widowControl/>
              <w:rPr>
                <w:rFonts w:hint="eastAsia" w:ascii="宋体" w:hAnsi="宋体" w:cs="宋体"/>
                <w:color w:val="000000"/>
              </w:rPr>
            </w:pPr>
            <w:r>
              <w:rPr>
                <w:rFonts w:hint="eastAsia" w:ascii="宋体" w:hAnsi="宋体" w:cs="宋体"/>
                <w:color w:val="000000"/>
              </w:rPr>
              <w:t xml:space="preserve">评委根据投标人提供的项目总体技术方案综合评分，包括：</w:t>
            </w:r>
            <w:r>
              <w:rPr>
                <w:rFonts w:ascii="宋体" w:hAnsi="宋体" w:cs="宋体"/>
                <w:color w:val="000000"/>
              </w:rPr>
              <w:t xml:space="preserve">1.</w:t>
            </w:r>
            <w:r>
              <w:rPr>
                <w:rFonts w:hint="eastAsia" w:ascii="宋体" w:hAnsi="宋体" w:cs="宋体"/>
                <w:color w:val="000000"/>
              </w:rPr>
              <w:t xml:space="preserve">总体架构和性能设计；</w:t>
            </w:r>
            <w:r>
              <w:rPr>
                <w:rFonts w:ascii="宋体" w:hAnsi="宋体" w:cs="宋体"/>
                <w:color w:val="000000"/>
              </w:rPr>
              <w:t xml:space="preserve">2.</w:t>
            </w:r>
            <w:r>
              <w:rPr>
                <w:rFonts w:hint="eastAsia" w:ascii="宋体" w:hAnsi="宋体" w:cs="宋体"/>
                <w:color w:val="000000"/>
              </w:rPr>
              <w:t xml:space="preserve">技术路线和业务逻辑流程设计；</w:t>
            </w:r>
            <w:r>
              <w:rPr>
                <w:rFonts w:ascii="宋体" w:hAnsi="宋体" w:cs="宋体"/>
                <w:color w:val="000000"/>
              </w:rPr>
              <w:t xml:space="preserve">3.</w:t>
            </w:r>
            <w:r>
              <w:rPr>
                <w:rFonts w:hint="eastAsia" w:ascii="宋体" w:hAnsi="宋体" w:cs="宋体"/>
                <w:color w:val="000000"/>
              </w:rPr>
              <w:t xml:space="preserve">用户界面和应用功能设计；</w:t>
            </w:r>
            <w:r>
              <w:rPr>
                <w:rFonts w:ascii="宋体" w:hAnsi="宋体" w:cs="宋体"/>
                <w:color w:val="000000"/>
              </w:rPr>
              <w:t xml:space="preserve">4.</w:t>
            </w:r>
            <w:r>
              <w:rPr>
                <w:rFonts w:hint="eastAsia" w:ascii="宋体" w:hAnsi="宋体" w:cs="宋体"/>
                <w:color w:val="000000"/>
              </w:rPr>
              <w:t xml:space="preserve">系统部署和安全防护设计。以上每项内容逐条阐述。</w:t>
            </w:r>
            <w:r>
              <w:rPr>
                <w:rFonts w:hint="eastAsia" w:ascii="宋体" w:hAnsi="宋体" w:cs="宋体"/>
                <w:color w:val="000000"/>
              </w:rPr>
            </w:r>
            <w:r/>
          </w:p>
          <w:p>
            <w:pPr>
              <w:pStyle w:val="723"/>
              <w:jc w:val="left"/>
              <w:spacing w:line="264" w:lineRule="auto"/>
              <w:widowControl/>
              <w:rPr>
                <w:rFonts w:ascii="宋体" w:hAnsi="宋体" w:cs="宋体"/>
                <w:color w:val="000000"/>
              </w:rPr>
            </w:pPr>
            <w:r>
              <w:rPr>
                <w:rFonts w:ascii="宋体" w:hAnsi="宋体" w:cs="宋体"/>
                <w:color w:val="000000"/>
              </w:rPr>
              <w:t xml:space="preserve">（1）</w:t>
            </w:r>
            <w:r>
              <w:rPr>
                <w:rFonts w:hint="eastAsia" w:ascii="宋体" w:hAnsi="宋体" w:cs="宋体"/>
                <w:color w:val="000000"/>
              </w:rPr>
              <w:t xml:space="preserve">以上每项内容</w:t>
            </w:r>
            <w:r>
              <w:rPr>
                <w:rFonts w:ascii="宋体" w:hAnsi="宋体" w:cs="宋体"/>
                <w:color w:val="000000"/>
              </w:rPr>
              <w:t xml:space="preserve">设计思路科学、前瞻性、技术先进可行</w:t>
            </w:r>
            <w:r>
              <w:rPr>
                <w:rFonts w:hint="eastAsia" w:ascii="宋体" w:hAnsi="宋体" w:cs="宋体"/>
                <w:color w:val="000000"/>
              </w:rPr>
              <w:t xml:space="preserve">、</w:t>
            </w:r>
            <w:r>
              <w:rPr>
                <w:rFonts w:ascii="宋体" w:hAnsi="宋体" w:cs="宋体"/>
                <w:color w:val="000000"/>
              </w:rPr>
              <w:t xml:space="preserve">紧贴采购需求的，得</w:t>
            </w:r>
            <w:r>
              <w:rPr>
                <w:rFonts w:hint="eastAsia" w:ascii="宋体" w:hAnsi="宋体" w:cs="宋体"/>
                <w:color w:val="000000"/>
              </w:rPr>
              <w:t xml:space="preserve">2</w:t>
            </w:r>
            <w:r>
              <w:rPr>
                <w:rFonts w:ascii="宋体" w:hAnsi="宋体" w:cs="宋体"/>
                <w:color w:val="000000"/>
              </w:rPr>
              <w:t xml:space="preserve">分； </w:t>
            </w:r>
            <w:r>
              <w:rPr>
                <w:rFonts w:ascii="宋体" w:hAnsi="宋体" w:cs="宋体"/>
                <w:color w:val="000000"/>
              </w:rPr>
            </w:r>
            <w:r/>
          </w:p>
          <w:p>
            <w:pPr>
              <w:pStyle w:val="723"/>
              <w:jc w:val="left"/>
              <w:spacing w:line="264" w:lineRule="auto"/>
              <w:widowControl/>
              <w:rPr>
                <w:rFonts w:ascii="宋体" w:hAnsi="宋体" w:cs="宋体"/>
                <w:color w:val="000000"/>
              </w:rPr>
            </w:pPr>
            <w:r>
              <w:rPr>
                <w:rFonts w:ascii="宋体" w:hAnsi="宋体" w:cs="宋体"/>
                <w:color w:val="000000"/>
              </w:rPr>
              <w:t xml:space="preserve">（2）</w:t>
            </w:r>
            <w:r>
              <w:rPr>
                <w:rFonts w:hint="eastAsia" w:ascii="宋体" w:hAnsi="宋体" w:cs="宋体"/>
                <w:color w:val="000000"/>
              </w:rPr>
              <w:t xml:space="preserve">以上每项内容</w:t>
            </w:r>
            <w:r>
              <w:rPr>
                <w:rFonts w:ascii="宋体" w:hAnsi="宋体" w:cs="宋体"/>
                <w:color w:val="000000"/>
              </w:rPr>
              <w:t xml:space="preserve">设计思路较科学、前瞻性、技术较先进可行、能够满足采购需求的，得</w:t>
            </w:r>
            <w:r>
              <w:rPr>
                <w:rFonts w:hint="eastAsia" w:ascii="宋体" w:hAnsi="宋体" w:cs="宋体"/>
                <w:color w:val="000000"/>
              </w:rPr>
              <w:t xml:space="preserve">1</w:t>
            </w:r>
            <w:r>
              <w:rPr>
                <w:rFonts w:ascii="宋体" w:hAnsi="宋体" w:cs="宋体"/>
                <w:color w:val="000000"/>
              </w:rPr>
              <w:t xml:space="preserve">分； </w:t>
            </w:r>
            <w:r>
              <w:rPr>
                <w:rFonts w:ascii="宋体" w:hAnsi="宋体" w:cs="宋体"/>
                <w:color w:val="000000"/>
              </w:rPr>
            </w:r>
            <w:r/>
          </w:p>
          <w:p>
            <w:pPr>
              <w:pStyle w:val="723"/>
              <w:jc w:val="left"/>
              <w:spacing w:line="264" w:lineRule="auto"/>
              <w:widowControl/>
              <w:rPr>
                <w:rFonts w:ascii="宋体" w:hAnsi="宋体" w:cs="宋体"/>
                <w:color w:val="000000"/>
              </w:rPr>
            </w:pPr>
            <w:r>
              <w:rPr>
                <w:rFonts w:ascii="宋体" w:hAnsi="宋体" w:cs="宋体"/>
                <w:color w:val="000000"/>
              </w:rPr>
              <w:t xml:space="preserve">（3）</w:t>
            </w:r>
            <w:r>
              <w:rPr>
                <w:rFonts w:hint="eastAsia" w:ascii="宋体" w:hAnsi="宋体" w:cs="宋体"/>
                <w:color w:val="000000"/>
              </w:rPr>
              <w:t xml:space="preserve">以上每项内容</w:t>
            </w:r>
            <w:r>
              <w:rPr>
                <w:rFonts w:ascii="宋体" w:hAnsi="宋体" w:cs="宋体"/>
                <w:color w:val="000000"/>
              </w:rPr>
              <w:t xml:space="preserve">设计思路基本满足采购需求、具有一定可行性的，得</w:t>
            </w:r>
            <w:r>
              <w:rPr>
                <w:rFonts w:hint="eastAsia" w:ascii="宋体" w:hAnsi="宋体" w:cs="宋体"/>
                <w:color w:val="000000"/>
              </w:rPr>
              <w:t xml:space="preserve">0.5</w:t>
            </w:r>
            <w:r>
              <w:rPr>
                <w:rFonts w:ascii="宋体" w:hAnsi="宋体" w:cs="宋体"/>
                <w:color w:val="000000"/>
              </w:rPr>
              <w:t xml:space="preserve">分； </w:t>
            </w:r>
            <w:r>
              <w:rPr>
                <w:rFonts w:ascii="宋体" w:hAnsi="宋体" w:cs="宋体"/>
                <w:color w:val="000000"/>
              </w:rPr>
            </w:r>
            <w:r/>
          </w:p>
          <w:p>
            <w:pPr>
              <w:pStyle w:val="723"/>
              <w:jc w:val="left"/>
              <w:spacing w:line="264" w:lineRule="auto"/>
              <w:widowControl/>
              <w:rPr>
                <w:rFonts w:hint="eastAsia" w:ascii="宋体" w:hAnsi="宋体" w:cs="宋体"/>
                <w:color w:val="000000"/>
              </w:rPr>
            </w:pPr>
            <w:r>
              <w:rPr>
                <w:rFonts w:ascii="宋体" w:hAnsi="宋体" w:cs="宋体"/>
                <w:color w:val="000000"/>
              </w:rPr>
              <w:t xml:space="preserve">（4）</w:t>
            </w:r>
            <w:r>
              <w:rPr>
                <w:rFonts w:hint="eastAsia" w:ascii="宋体" w:hAnsi="宋体" w:cs="宋体"/>
                <w:color w:val="000000"/>
              </w:rPr>
              <w:t xml:space="preserve">以上每项内容</w:t>
            </w:r>
            <w:r>
              <w:rPr>
                <w:rFonts w:ascii="宋体" w:hAnsi="宋体" w:cs="宋体"/>
                <w:color w:val="000000"/>
              </w:rPr>
              <w:t xml:space="preserve">设计思路不能满足采购需求或未提供方案的不得分。</w:t>
            </w:r>
            <w:r>
              <w:rPr>
                <w:rFonts w:hint="eastAsia" w:ascii="宋体" w:hAnsi="宋体" w:cs="宋体"/>
                <w:color w:val="000000"/>
              </w:rPr>
            </w:r>
            <w:r/>
          </w:p>
        </w:tc>
        <w:tc>
          <w:tcPr>
            <w:tcW w:w="647" w:type="dxa"/>
            <w:vAlign w:val="center"/>
            <w:textDirection w:val="lrTb"/>
            <w:noWrap w:val="false"/>
          </w:tcPr>
          <w:p>
            <w:pPr>
              <w:pStyle w:val="723"/>
              <w:jc w:val="center"/>
              <w:spacing w:before="68" w:line="264" w:lineRule="auto"/>
              <w:rPr>
                <w:rFonts w:hint="eastAsia" w:ascii="宋体" w:hAnsi="宋体" w:cs="宋体"/>
                <w:color w:val="000000"/>
              </w:rPr>
            </w:pPr>
            <w:r>
              <w:rPr>
                <w:rFonts w:hint="eastAsia" w:ascii="宋体" w:hAnsi="宋体" w:cs="宋体"/>
                <w:color w:val="000000"/>
              </w:rPr>
            </w:r>
            <w:r/>
          </w:p>
          <w:p>
            <w:pPr>
              <w:pStyle w:val="723"/>
              <w:jc w:val="center"/>
              <w:spacing w:before="68" w:line="264" w:lineRule="auto"/>
              <w:rPr>
                <w:rFonts w:hint="eastAsia" w:ascii="宋体" w:hAnsi="宋体" w:cs="宋体"/>
                <w:color w:val="000000"/>
              </w:rPr>
            </w:pPr>
            <w:r>
              <w:rPr>
                <w:rFonts w:hint="eastAsia" w:ascii="宋体" w:hAnsi="宋体" w:cs="宋体"/>
                <w:color w:val="000000"/>
              </w:rPr>
            </w:r>
            <w:r/>
          </w:p>
          <w:p>
            <w:pPr>
              <w:pStyle w:val="723"/>
              <w:jc w:val="center"/>
              <w:spacing w:before="68" w:line="264" w:lineRule="auto"/>
              <w:rPr>
                <w:rFonts w:hint="eastAsia" w:ascii="宋体" w:hAnsi="宋体" w:cs="宋体"/>
                <w:color w:val="000000"/>
              </w:rPr>
            </w:pPr>
            <w:r>
              <w:rPr>
                <w:rFonts w:hint="eastAsia" w:ascii="宋体" w:hAnsi="宋体" w:cs="宋体"/>
                <w:color w:val="000000"/>
              </w:rPr>
            </w:r>
            <w:r/>
          </w:p>
          <w:p>
            <w:pPr>
              <w:pStyle w:val="723"/>
              <w:jc w:val="center"/>
              <w:spacing w:before="68" w:line="264" w:lineRule="auto"/>
              <w:rPr>
                <w:rFonts w:hint="eastAsia" w:ascii="宋体" w:hAnsi="宋体" w:cs="宋体"/>
                <w:color w:val="000000"/>
              </w:rPr>
            </w:pPr>
            <w:r>
              <w:rPr>
                <w:rFonts w:hint="eastAsia" w:ascii="宋体" w:hAnsi="宋体" w:cs="宋体"/>
                <w:color w:val="000000"/>
              </w:rPr>
            </w:r>
            <w:r/>
          </w:p>
          <w:p>
            <w:pPr>
              <w:pStyle w:val="723"/>
              <w:jc w:val="center"/>
              <w:spacing w:before="68" w:line="264" w:lineRule="auto"/>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W w:w="900" w:type="dxa"/>
            <w:vAlign w:val="center"/>
            <w:textDirection w:val="lrTb"/>
            <w:noWrap w:val="false"/>
          </w:tcPr>
          <w:p>
            <w:pPr>
              <w:pStyle w:val="723"/>
              <w:jc w:val="center"/>
              <w:spacing w:before="68" w:line="264" w:lineRule="auto"/>
              <w:rPr>
                <w:rFonts w:hint="eastAsia" w:ascii="宋体" w:hAnsi="宋体" w:cs="宋体"/>
                <w:color w:val="000000"/>
                <w:spacing w:val="-4"/>
              </w:rPr>
            </w:pPr>
            <w:r>
              <w:rPr>
                <w:rFonts w:hint="eastAsia" w:ascii="宋体" w:hAnsi="宋体" w:cs="宋体"/>
                <w:color w:val="000000"/>
                <w:spacing w:val="-4"/>
              </w:rPr>
            </w:r>
            <w:r/>
          </w:p>
          <w:p>
            <w:pPr>
              <w:pStyle w:val="723"/>
              <w:jc w:val="center"/>
              <w:spacing w:before="68" w:line="264" w:lineRule="auto"/>
              <w:rPr>
                <w:rFonts w:hint="eastAsia" w:ascii="宋体" w:hAnsi="宋体" w:cs="宋体"/>
                <w:color w:val="000000"/>
                <w:spacing w:val="-4"/>
              </w:rPr>
            </w:pPr>
            <w:r>
              <w:rPr>
                <w:rFonts w:hint="eastAsia" w:ascii="宋体" w:hAnsi="宋体" w:cs="宋体"/>
                <w:color w:val="000000"/>
                <w:spacing w:val="-4"/>
              </w:rPr>
            </w:r>
            <w:r/>
          </w:p>
          <w:p>
            <w:pPr>
              <w:pStyle w:val="723"/>
              <w:jc w:val="center"/>
              <w:spacing w:before="68" w:line="264" w:lineRule="auto"/>
              <w:rPr>
                <w:rFonts w:hint="eastAsia" w:ascii="宋体" w:hAnsi="宋体" w:cs="宋体"/>
                <w:color w:val="000000"/>
                <w:spacing w:val="-4"/>
              </w:rPr>
            </w:pPr>
            <w:r>
              <w:rPr>
                <w:rFonts w:hint="eastAsia" w:ascii="宋体" w:hAnsi="宋体" w:cs="宋体"/>
                <w:color w:val="000000"/>
                <w:spacing w:val="-4"/>
              </w:rPr>
            </w:r>
            <w:r/>
          </w:p>
          <w:p>
            <w:pPr>
              <w:pStyle w:val="723"/>
              <w:jc w:val="center"/>
              <w:spacing w:before="68" w:line="264" w:lineRule="auto"/>
              <w:rPr>
                <w:rFonts w:hint="eastAsia" w:ascii="宋体" w:hAnsi="宋体" w:cs="宋体"/>
                <w:color w:val="000000"/>
                <w:spacing w:val="-4"/>
              </w:rPr>
            </w:pPr>
            <w:r>
              <w:rPr>
                <w:rFonts w:hint="eastAsia" w:ascii="宋体" w:hAnsi="宋体" w:cs="宋体"/>
                <w:color w:val="000000"/>
                <w:spacing w:val="-4"/>
              </w:rPr>
            </w:r>
            <w:r/>
          </w:p>
          <w:p>
            <w:pPr>
              <w:pStyle w:val="723"/>
              <w:jc w:val="center"/>
              <w:spacing w:before="68" w:line="264" w:lineRule="auto"/>
              <w:rPr>
                <w:rFonts w:hint="eastAsia" w:ascii="宋体" w:hAnsi="宋体" w:cs="宋体"/>
                <w:color w:val="000000"/>
              </w:rPr>
            </w:pPr>
            <w:r>
              <w:rPr>
                <w:rFonts w:hint="eastAsia" w:ascii="宋体" w:hAnsi="宋体" w:cs="宋体"/>
                <w:color w:val="000000"/>
                <w:spacing w:val="-4"/>
              </w:rPr>
              <w:t xml:space="preserve">主观分</w:t>
            </w:r>
            <w:r>
              <w:rPr>
                <w:rFonts w:hint="eastAsia" w:ascii="宋体" w:hAnsi="宋体" w:cs="宋体"/>
                <w:color w:val="000000"/>
              </w:rPr>
            </w:r>
            <w:r/>
          </w:p>
        </w:tc>
      </w:tr>
      <w:tr>
        <w:trPr>
          <w:trHeight w:val="889"/>
        </w:trPr>
        <w:tc>
          <w:tcPr>
            <w:tcW w:w="519" w:type="dxa"/>
            <w:vAlign w:val="center"/>
            <w:textDirection w:val="lrTb"/>
            <w:noWrap w:val="false"/>
          </w:tcPr>
          <w:p>
            <w:pPr>
              <w:pStyle w:val="723"/>
              <w:jc w:val="center"/>
              <w:spacing w:line="264" w:lineRule="auto"/>
              <w:rPr>
                <w:rFonts w:ascii="宋体" w:hAnsi="宋体" w:cs="宋体"/>
                <w:color w:val="000000"/>
              </w:rPr>
            </w:pPr>
            <w:r>
              <w:rPr>
                <w:rFonts w:hint="eastAsia" w:ascii="宋体" w:hAnsi="宋体" w:cs="宋体"/>
                <w:color w:val="000000"/>
              </w:rPr>
              <w:t xml:space="preserve">2.3</w:t>
            </w:r>
            <w:r>
              <w:rPr>
                <w:rFonts w:ascii="宋体" w:hAnsi="宋体" w:cs="宋体"/>
                <w:color w:val="000000"/>
              </w:rPr>
            </w:r>
            <w:r/>
          </w:p>
        </w:tc>
        <w:tc>
          <w:tcPr>
            <w:tcW w:w="1179" w:type="dxa"/>
            <w:vAlign w:val="center"/>
            <w:textDirection w:val="lrTb"/>
            <w:noWrap w:val="false"/>
          </w:tcPr>
          <w:p>
            <w:pPr>
              <w:pStyle w:val="723"/>
              <w:spacing w:line="264" w:lineRule="auto"/>
              <w:rPr>
                <w:rFonts w:hint="eastAsia" w:ascii="宋体" w:hAnsi="宋体" w:cs="宋体"/>
                <w:color w:val="000000"/>
              </w:rPr>
            </w:pPr>
            <w:r>
              <w:rPr>
                <w:rFonts w:hint="eastAsia" w:ascii="宋体" w:hAnsi="宋体" w:cs="宋体"/>
                <w:color w:val="000000"/>
              </w:rPr>
              <w:t xml:space="preserve">项目实施方案</w:t>
            </w:r>
            <w:r>
              <w:rPr>
                <w:rFonts w:hint="eastAsia" w:ascii="宋体" w:hAnsi="宋体" w:cs="宋体"/>
                <w:color w:val="000000"/>
              </w:rPr>
            </w:r>
            <w:r/>
          </w:p>
        </w:tc>
        <w:tc>
          <w:tcPr>
            <w:tcW w:w="6330" w:type="dxa"/>
            <w:vAlign w:val="center"/>
            <w:textDirection w:val="lrTb"/>
            <w:noWrap w:val="false"/>
          </w:tcPr>
          <w:p>
            <w:pPr>
              <w:pStyle w:val="723"/>
              <w:jc w:val="left"/>
              <w:spacing w:line="264" w:lineRule="auto"/>
              <w:widowControl/>
              <w:rPr>
                <w:rFonts w:ascii="宋体" w:hAnsi="宋体" w:cs="宋体"/>
                <w:color w:val="000000"/>
              </w:rPr>
            </w:pPr>
            <w:r>
              <w:rPr>
                <w:rFonts w:hint="eastAsia" w:ascii="宋体" w:hAnsi="宋体" w:cs="宋体"/>
                <w:color w:val="000000"/>
              </w:rPr>
              <w:t xml:space="preserve">评委根据投标人提供的项目实施方案综合评分，包括：</w:t>
            </w:r>
            <w:r>
              <w:rPr>
                <w:rFonts w:ascii="宋体" w:hAnsi="宋体" w:cs="宋体"/>
                <w:color w:val="000000"/>
              </w:rPr>
              <w:t xml:space="preserve">1.实施流程；2.实施进度安排；3.保障措施；4.验收措施</w:t>
            </w:r>
            <w:r>
              <w:rPr>
                <w:rFonts w:hint="eastAsia" w:ascii="宋体" w:hAnsi="宋体" w:cs="宋体"/>
                <w:color w:val="000000"/>
              </w:rPr>
              <w:t xml:space="preserve">。以上每项内容逐条阐述。</w:t>
            </w:r>
            <w:r>
              <w:rPr>
                <w:rFonts w:ascii="宋体" w:hAnsi="宋体" w:cs="宋体"/>
                <w:color w:val="000000"/>
              </w:rPr>
              <w:t xml:space="preserve"> </w:t>
            </w:r>
            <w:r>
              <w:rPr>
                <w:rFonts w:ascii="宋体" w:hAnsi="宋体" w:cs="宋体"/>
                <w:color w:val="000000"/>
              </w:rPr>
            </w:r>
            <w:r/>
          </w:p>
          <w:p>
            <w:pPr>
              <w:pStyle w:val="993"/>
              <w:ind w:left="0"/>
              <w:spacing w:line="264" w:lineRule="auto"/>
              <w:rPr>
                <w:rFonts w:ascii="宋体" w:hAnsi="宋体" w:eastAsia="宋体"/>
                <w:color w:val="000000"/>
                <w:sz w:val="21"/>
              </w:rPr>
            </w:pPr>
            <w:r>
              <w:rPr>
                <w:rFonts w:ascii="宋体" w:hAnsi="宋体" w:eastAsia="宋体"/>
                <w:color w:val="000000"/>
                <w:sz w:val="21"/>
                <w:lang w:val="en-US"/>
              </w:rPr>
              <w:t xml:space="preserve">（1）以上每项内容完整深刻、可行性强、紧贴采购需求的，得</w:t>
            </w:r>
            <w:r>
              <w:rPr>
                <w:rFonts w:hint="eastAsia" w:ascii="宋体" w:hAnsi="宋体" w:eastAsia="宋体"/>
                <w:color w:val="000000"/>
                <w:sz w:val="21"/>
                <w:lang w:val="en-US"/>
              </w:rPr>
              <w:t xml:space="preserve">2</w:t>
            </w:r>
            <w:r>
              <w:rPr>
                <w:rFonts w:ascii="宋体" w:hAnsi="宋体" w:eastAsia="宋体"/>
                <w:color w:val="000000"/>
                <w:sz w:val="21"/>
                <w:lang w:val="en-US"/>
              </w:rPr>
              <w:t xml:space="preserve">分；</w:t>
            </w:r>
            <w:r>
              <w:rPr>
                <w:rFonts w:ascii="宋体" w:hAnsi="宋体" w:eastAsia="宋体"/>
                <w:color w:val="000000"/>
                <w:sz w:val="21"/>
              </w:rPr>
            </w:r>
            <w:r/>
          </w:p>
          <w:p>
            <w:pPr>
              <w:pStyle w:val="993"/>
              <w:ind w:left="0"/>
              <w:spacing w:line="264" w:lineRule="auto"/>
              <w:rPr>
                <w:rFonts w:ascii="宋体" w:hAnsi="宋体" w:eastAsia="宋体"/>
                <w:color w:val="000000"/>
                <w:sz w:val="21"/>
              </w:rPr>
            </w:pPr>
            <w:r>
              <w:rPr>
                <w:rFonts w:ascii="宋体" w:hAnsi="宋体" w:eastAsia="宋体"/>
                <w:color w:val="000000"/>
                <w:sz w:val="21"/>
                <w:lang w:val="en-US"/>
              </w:rPr>
              <w:t xml:space="preserve">（2）以上每项内容较为完整深刻、可行性较强、能够满足采购需求的，得</w:t>
            </w:r>
            <w:r>
              <w:rPr>
                <w:rFonts w:hint="eastAsia" w:ascii="宋体" w:hAnsi="宋体" w:eastAsia="宋体"/>
                <w:color w:val="000000"/>
                <w:sz w:val="21"/>
                <w:lang w:val="en-US"/>
              </w:rPr>
              <w:t xml:space="preserve">1</w:t>
            </w:r>
            <w:r>
              <w:rPr>
                <w:rFonts w:ascii="宋体" w:hAnsi="宋体" w:eastAsia="宋体"/>
                <w:color w:val="000000"/>
                <w:sz w:val="21"/>
                <w:lang w:val="en-US"/>
              </w:rPr>
              <w:t xml:space="preserve">分；</w:t>
            </w:r>
            <w:r>
              <w:rPr>
                <w:rFonts w:ascii="宋体" w:hAnsi="宋体" w:eastAsia="宋体"/>
                <w:color w:val="000000"/>
                <w:sz w:val="21"/>
              </w:rPr>
            </w:r>
            <w:r/>
          </w:p>
          <w:p>
            <w:pPr>
              <w:pStyle w:val="993"/>
              <w:ind w:left="0"/>
              <w:spacing w:line="264" w:lineRule="auto"/>
              <w:rPr>
                <w:rFonts w:ascii="宋体" w:hAnsi="宋体" w:eastAsia="宋体"/>
                <w:color w:val="000000"/>
                <w:sz w:val="21"/>
              </w:rPr>
            </w:pPr>
            <w:r>
              <w:rPr>
                <w:rFonts w:ascii="宋体" w:hAnsi="宋体" w:eastAsia="宋体"/>
                <w:color w:val="000000"/>
                <w:sz w:val="21"/>
                <w:lang w:val="en-US"/>
              </w:rPr>
              <w:t xml:space="preserve">（3）以上每项内容不合理可行或未提供方案的不得分。</w:t>
            </w:r>
            <w:r>
              <w:rPr>
                <w:rFonts w:ascii="宋体" w:hAnsi="宋体" w:eastAsia="宋体"/>
                <w:color w:val="000000"/>
                <w:sz w:val="21"/>
              </w:rPr>
            </w:r>
            <w:r/>
          </w:p>
        </w:tc>
        <w:tc>
          <w:tcPr>
            <w:tcW w:w="647" w:type="dxa"/>
            <w:vAlign w:val="center"/>
            <w:textDirection w:val="lrTb"/>
            <w:noWrap w:val="false"/>
          </w:tcPr>
          <w:p>
            <w:pPr>
              <w:pStyle w:val="723"/>
              <w:jc w:val="center"/>
              <w:spacing w:before="68" w:line="264" w:lineRule="auto"/>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W w:w="900" w:type="dxa"/>
            <w:vAlign w:val="center"/>
            <w:textDirection w:val="lrTb"/>
            <w:noWrap w:val="false"/>
          </w:tcPr>
          <w:p>
            <w:pPr>
              <w:pStyle w:val="723"/>
              <w:jc w:val="center"/>
              <w:spacing w:before="68" w:line="264" w:lineRule="auto"/>
              <w:rPr>
                <w:rFonts w:ascii="宋体" w:hAnsi="宋体" w:cs="宋体"/>
                <w:color w:val="000000"/>
                <w:spacing w:val="-6"/>
              </w:rPr>
            </w:pPr>
            <w:r>
              <w:rPr>
                <w:rFonts w:hint="eastAsia" w:ascii="宋体" w:hAnsi="宋体" w:cs="宋体"/>
                <w:color w:val="000000"/>
                <w:spacing w:val="-4"/>
              </w:rPr>
              <w:t xml:space="preserve">主观分</w:t>
            </w:r>
            <w:r>
              <w:rPr>
                <w:rFonts w:ascii="宋体" w:hAnsi="宋体" w:cs="宋体"/>
                <w:color w:val="000000"/>
                <w:spacing w:val="-6"/>
              </w:rPr>
            </w:r>
            <w:r/>
          </w:p>
        </w:tc>
      </w:tr>
      <w:tr>
        <w:trPr>
          <w:trHeight w:val="889"/>
        </w:trPr>
        <w:tc>
          <w:tcPr>
            <w:tcW w:w="519" w:type="dxa"/>
            <w:vAlign w:val="center"/>
            <w:textDirection w:val="lrTb"/>
            <w:noWrap w:val="false"/>
          </w:tcPr>
          <w:p>
            <w:pPr>
              <w:pStyle w:val="723"/>
              <w:jc w:val="center"/>
              <w:spacing w:line="264" w:lineRule="auto"/>
              <w:rPr>
                <w:rFonts w:hint="eastAsia" w:ascii="宋体" w:hAnsi="宋体" w:cs="宋体"/>
                <w:color w:val="000000"/>
              </w:rPr>
            </w:pPr>
            <w:r>
              <w:rPr>
                <w:rFonts w:hint="eastAsia" w:ascii="宋体" w:hAnsi="宋体" w:cs="宋体"/>
                <w:color w:val="000000"/>
              </w:rPr>
              <w:t xml:space="preserve">2.4</w:t>
            </w:r>
            <w:r>
              <w:rPr>
                <w:rFonts w:hint="eastAsia" w:ascii="宋体" w:hAnsi="宋体" w:cs="宋体"/>
                <w:color w:val="000000"/>
              </w:rPr>
            </w:r>
            <w:r/>
          </w:p>
        </w:tc>
        <w:tc>
          <w:tcPr>
            <w:tcW w:w="1179" w:type="dxa"/>
            <w:vAlign w:val="center"/>
            <w:textDirection w:val="lrTb"/>
            <w:noWrap w:val="false"/>
          </w:tcPr>
          <w:p>
            <w:pPr>
              <w:pStyle w:val="723"/>
              <w:spacing w:line="264" w:lineRule="auto"/>
              <w:rPr>
                <w:rFonts w:hint="eastAsia" w:ascii="宋体" w:hAnsi="宋体" w:cs="宋体"/>
                <w:color w:val="000000"/>
              </w:rPr>
            </w:pPr>
            <w:r>
              <w:rPr>
                <w:rFonts w:hint="eastAsia" w:ascii="宋体" w:hAnsi="宋体" w:cs="宋体"/>
                <w:color w:val="000000"/>
              </w:rPr>
              <w:t xml:space="preserve">系统对接方案</w:t>
            </w:r>
            <w:r>
              <w:rPr>
                <w:rFonts w:hint="eastAsia" w:ascii="宋体" w:hAnsi="宋体" w:cs="宋体"/>
                <w:color w:val="000000"/>
              </w:rPr>
            </w:r>
            <w:r/>
          </w:p>
        </w:tc>
        <w:tc>
          <w:tcPr>
            <w:tcW w:w="6330" w:type="dxa"/>
            <w:vAlign w:val="center"/>
            <w:textDirection w:val="lrTb"/>
            <w:noWrap w:val="false"/>
          </w:tcPr>
          <w:p>
            <w:pPr>
              <w:pStyle w:val="723"/>
              <w:jc w:val="left"/>
              <w:spacing w:line="264" w:lineRule="auto"/>
              <w:rPr>
                <w:rFonts w:hint="eastAsia" w:ascii="宋体" w:hAnsi="宋体" w:cs="宋体"/>
                <w:color w:val="000000"/>
              </w:rPr>
            </w:pPr>
            <w:r>
              <w:rPr>
                <w:rFonts w:hint="eastAsia" w:ascii="宋体" w:hAnsi="宋体" w:cs="宋体"/>
                <w:color w:val="000000"/>
              </w:rPr>
              <w:t xml:space="preserve">评委根据投标人提供的系统对接方案综合评分，包括1.对接实施计划；2.对接重点难点；3.对接保障措施；4.对接后运维管理。以上每项内容逐条阐述。 </w:t>
            </w:r>
            <w:r>
              <w:rPr>
                <w:rFonts w:hint="eastAsia" w:ascii="宋体" w:hAnsi="宋体" w:cs="宋体"/>
                <w:color w:val="000000"/>
              </w:rPr>
            </w:r>
            <w:r/>
          </w:p>
          <w:p>
            <w:pPr>
              <w:pStyle w:val="723"/>
              <w:jc w:val="left"/>
              <w:spacing w:line="264" w:lineRule="auto"/>
              <w:rPr>
                <w:rFonts w:hint="eastAsia" w:ascii="宋体" w:hAnsi="宋体" w:cs="宋体"/>
                <w:color w:val="000000"/>
              </w:rPr>
            </w:pPr>
            <w:r>
              <w:rPr>
                <w:rFonts w:hint="eastAsia" w:ascii="宋体" w:hAnsi="宋体" w:cs="宋体"/>
                <w:color w:val="000000"/>
              </w:rPr>
              <w:t xml:space="preserve">（1）以上每项内容紧贴采购需求、详尽合理、针对性强、技术先进可行的，得2分；</w:t>
            </w:r>
            <w:r>
              <w:rPr>
                <w:rFonts w:hint="eastAsia" w:ascii="宋体" w:hAnsi="宋体" w:cs="宋体"/>
                <w:color w:val="000000"/>
              </w:rPr>
            </w:r>
            <w:r/>
          </w:p>
          <w:p>
            <w:pPr>
              <w:pStyle w:val="723"/>
              <w:jc w:val="left"/>
              <w:spacing w:line="264" w:lineRule="auto"/>
              <w:rPr>
                <w:rFonts w:hint="eastAsia" w:ascii="宋体" w:hAnsi="宋体" w:cs="宋体"/>
                <w:color w:val="000000"/>
              </w:rPr>
            </w:pPr>
            <w:r>
              <w:rPr>
                <w:rFonts w:hint="eastAsia" w:ascii="宋体" w:hAnsi="宋体" w:cs="宋体"/>
                <w:color w:val="000000"/>
              </w:rPr>
              <w:t xml:space="preserve">（2）以上每项内容满足采购需求、较为详尽合理、针对性较强、技术较先进可行的，得1分；</w:t>
            </w:r>
            <w:r>
              <w:rPr>
                <w:rFonts w:hint="eastAsia" w:ascii="宋体" w:hAnsi="宋体" w:cs="宋体"/>
                <w:color w:val="000000"/>
              </w:rPr>
            </w:r>
            <w:r/>
          </w:p>
          <w:p>
            <w:pPr>
              <w:pStyle w:val="723"/>
              <w:jc w:val="left"/>
              <w:spacing w:line="264" w:lineRule="auto"/>
              <w:widowControl/>
              <w:rPr>
                <w:rFonts w:hint="eastAsia" w:ascii="宋体" w:hAnsi="宋体" w:cs="宋体"/>
                <w:color w:val="000000"/>
              </w:rPr>
            </w:pPr>
            <w:r>
              <w:rPr>
                <w:rFonts w:hint="eastAsia" w:ascii="宋体" w:hAnsi="宋体" w:cs="宋体"/>
                <w:color w:val="000000"/>
              </w:rPr>
              <w:t xml:space="preserve">（3）以上每项内容不合理可行或未提供方案的不得分。</w:t>
            </w:r>
            <w:r>
              <w:rPr>
                <w:rFonts w:hint="eastAsia" w:ascii="宋体" w:hAnsi="宋体" w:cs="宋体"/>
                <w:color w:val="000000"/>
              </w:rPr>
            </w:r>
            <w:r/>
          </w:p>
        </w:tc>
        <w:tc>
          <w:tcPr>
            <w:tcW w:w="647" w:type="dxa"/>
            <w:vAlign w:val="center"/>
            <w:textDirection w:val="lrTb"/>
            <w:noWrap w:val="false"/>
          </w:tcPr>
          <w:p>
            <w:pPr>
              <w:pStyle w:val="723"/>
              <w:jc w:val="center"/>
              <w:spacing w:before="68" w:line="264" w:lineRule="auto"/>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W w:w="900" w:type="dxa"/>
            <w:vAlign w:val="center"/>
            <w:textDirection w:val="lrTb"/>
            <w:noWrap w:val="false"/>
          </w:tcPr>
          <w:p>
            <w:pPr>
              <w:pStyle w:val="723"/>
              <w:jc w:val="center"/>
              <w:spacing w:before="68" w:line="264" w:lineRule="auto"/>
              <w:rPr>
                <w:rFonts w:hint="eastAsia" w:ascii="宋体" w:hAnsi="宋体" w:cs="宋体"/>
                <w:color w:val="000000"/>
                <w:spacing w:val="-4"/>
              </w:rPr>
            </w:pPr>
            <w:r>
              <w:rPr>
                <w:rFonts w:hint="eastAsia" w:ascii="宋体" w:hAnsi="宋体" w:cs="宋体"/>
                <w:color w:val="000000"/>
              </w:rPr>
              <w:t xml:space="preserve">主观分</w:t>
            </w:r>
            <w:r>
              <w:rPr>
                <w:rFonts w:hint="eastAsia" w:ascii="宋体" w:hAnsi="宋体" w:cs="宋体"/>
                <w:color w:val="000000"/>
                <w:spacing w:val="-4"/>
              </w:rPr>
            </w:r>
            <w:r/>
          </w:p>
        </w:tc>
      </w:tr>
      <w:tr>
        <w:trPr>
          <w:trHeight w:val="889"/>
        </w:trPr>
        <w:tc>
          <w:tcPr>
            <w:tcW w:w="519" w:type="dxa"/>
            <w:vAlign w:val="center"/>
            <w:textDirection w:val="lrTb"/>
            <w:noWrap w:val="false"/>
          </w:tcPr>
          <w:p>
            <w:pPr>
              <w:pStyle w:val="723"/>
              <w:jc w:val="center"/>
              <w:spacing w:line="264" w:lineRule="auto"/>
              <w:rPr>
                <w:rFonts w:hint="eastAsia" w:ascii="宋体" w:hAnsi="宋体" w:cs="宋体"/>
                <w:color w:val="000000"/>
              </w:rPr>
            </w:pPr>
            <w:r>
              <w:rPr>
                <w:rFonts w:hint="eastAsia" w:ascii="宋体" w:hAnsi="宋体" w:cs="宋体"/>
                <w:color w:val="000000"/>
              </w:rPr>
              <w:t xml:space="preserve">2.5</w:t>
            </w:r>
            <w:r>
              <w:rPr>
                <w:rFonts w:hint="eastAsia" w:ascii="宋体" w:hAnsi="宋体" w:cs="宋体"/>
                <w:color w:val="000000"/>
              </w:rPr>
            </w:r>
            <w:r/>
          </w:p>
        </w:tc>
        <w:tc>
          <w:tcPr>
            <w:tcW w:w="1179" w:type="dxa"/>
            <w:vAlign w:val="center"/>
            <w:textDirection w:val="lrTb"/>
            <w:noWrap w:val="false"/>
          </w:tcPr>
          <w:p>
            <w:pPr>
              <w:pStyle w:val="723"/>
              <w:spacing w:line="264" w:lineRule="auto"/>
              <w:rPr>
                <w:rFonts w:ascii="宋体" w:hAnsi="宋体" w:cs="宋体"/>
                <w:color w:val="000000"/>
              </w:rPr>
            </w:pPr>
            <w:r>
              <w:rPr>
                <w:rFonts w:hint="eastAsia" w:ascii="宋体" w:hAnsi="宋体" w:cs="宋体"/>
                <w:color w:val="000000"/>
              </w:rPr>
              <w:t xml:space="preserve">安全运维方案</w:t>
            </w:r>
            <w:r>
              <w:rPr>
                <w:rFonts w:ascii="宋体" w:hAnsi="宋体" w:cs="宋体"/>
                <w:color w:val="000000"/>
              </w:rPr>
            </w:r>
            <w:r/>
          </w:p>
          <w:p>
            <w:pPr>
              <w:pStyle w:val="723"/>
              <w:spacing w:line="264" w:lineRule="auto"/>
              <w:rPr>
                <w:rFonts w:hint="eastAsia" w:ascii="宋体" w:hAnsi="宋体" w:cs="宋体"/>
                <w:color w:val="000000"/>
              </w:rPr>
            </w:pPr>
            <w:r>
              <w:rPr>
                <w:rFonts w:hint="eastAsia" w:ascii="宋体" w:hAnsi="宋体" w:cs="宋体"/>
                <w:color w:val="000000"/>
              </w:rPr>
            </w:r>
            <w:r/>
          </w:p>
        </w:tc>
        <w:tc>
          <w:tcPr>
            <w:tcW w:w="6330" w:type="dxa"/>
            <w:vAlign w:val="center"/>
            <w:textDirection w:val="lrTb"/>
            <w:noWrap w:val="false"/>
          </w:tcPr>
          <w:p>
            <w:pPr>
              <w:pStyle w:val="723"/>
              <w:jc w:val="left"/>
              <w:spacing w:line="264" w:lineRule="auto"/>
              <w:rPr>
                <w:rFonts w:hint="eastAsia" w:ascii="宋体" w:hAnsi="宋体" w:cs="宋体"/>
                <w:color w:val="000000"/>
              </w:rPr>
            </w:pPr>
            <w:r>
              <w:rPr>
                <w:rFonts w:hint="eastAsia" w:ascii="宋体" w:hAnsi="宋体" w:cs="宋体"/>
                <w:bCs/>
                <w:color w:val="000000"/>
              </w:rPr>
              <w:t xml:space="preserve">评委根据投标人提供的安全运维方案，包括：1.系统安全运行；2.数据安全；3.患者隐私保密；4.敏感信息处理。</w:t>
            </w:r>
            <w:r>
              <w:rPr>
                <w:rFonts w:hint="eastAsia" w:ascii="宋体" w:hAnsi="宋体" w:cs="宋体"/>
                <w:color w:val="000000"/>
              </w:rPr>
              <w:t xml:space="preserve">以上每项内容逐条阐述。 </w:t>
            </w:r>
            <w:r>
              <w:rPr>
                <w:rFonts w:hint="eastAsia" w:ascii="宋体" w:hAnsi="宋体" w:cs="宋体"/>
                <w:color w:val="000000"/>
              </w:rPr>
            </w:r>
            <w:r/>
          </w:p>
          <w:p>
            <w:pPr>
              <w:pStyle w:val="723"/>
              <w:jc w:val="left"/>
              <w:spacing w:line="264" w:lineRule="auto"/>
              <w:rPr>
                <w:rFonts w:hint="eastAsia" w:ascii="宋体" w:hAnsi="宋体" w:cs="宋体"/>
                <w:color w:val="000000"/>
              </w:rPr>
            </w:pPr>
            <w:r>
              <w:rPr>
                <w:rFonts w:hint="eastAsia" w:ascii="宋体" w:hAnsi="宋体" w:cs="宋体"/>
                <w:color w:val="000000"/>
              </w:rPr>
              <w:t xml:space="preserve">（1）以上每项内容紧贴采购需求、详尽合理、针对性强的，得2分；</w:t>
            </w:r>
            <w:r>
              <w:rPr>
                <w:rFonts w:hint="eastAsia" w:ascii="宋体" w:hAnsi="宋体" w:cs="宋体"/>
                <w:color w:val="000000"/>
              </w:rPr>
            </w:r>
            <w:r/>
          </w:p>
          <w:p>
            <w:pPr>
              <w:pStyle w:val="723"/>
              <w:jc w:val="left"/>
              <w:spacing w:line="264" w:lineRule="auto"/>
              <w:rPr>
                <w:rFonts w:hint="eastAsia" w:ascii="宋体" w:hAnsi="宋体" w:cs="宋体"/>
                <w:color w:val="000000"/>
              </w:rPr>
            </w:pPr>
            <w:r>
              <w:rPr>
                <w:rFonts w:hint="eastAsia" w:ascii="宋体" w:hAnsi="宋体" w:cs="宋体"/>
                <w:color w:val="000000"/>
              </w:rPr>
              <w:t xml:space="preserve">（2）以上每项内容满足采购需求、较为详尽合理、针对性较强的，得1分；</w:t>
            </w:r>
            <w:r>
              <w:rPr>
                <w:rFonts w:hint="eastAsia" w:ascii="宋体" w:hAnsi="宋体" w:cs="宋体"/>
                <w:color w:val="000000"/>
              </w:rPr>
            </w:r>
            <w:r/>
          </w:p>
          <w:p>
            <w:pPr>
              <w:pStyle w:val="723"/>
              <w:widowControl/>
              <w:rPr>
                <w:rFonts w:hint="eastAsia" w:ascii="宋体" w:hAnsi="宋体" w:cs="宋体"/>
                <w:color w:val="000000"/>
              </w:rPr>
            </w:pPr>
            <w:r>
              <w:rPr>
                <w:rFonts w:hint="eastAsia" w:ascii="宋体" w:hAnsi="宋体" w:cs="宋体"/>
                <w:color w:val="000000"/>
              </w:rPr>
              <w:t xml:space="preserve">（3）以上每项内容不合理可行或未提供方案的不得分。</w:t>
            </w:r>
            <w:r>
              <w:rPr>
                <w:rFonts w:hint="eastAsia" w:ascii="宋体" w:hAnsi="宋体" w:cs="宋体"/>
                <w:color w:val="000000"/>
              </w:rPr>
            </w:r>
            <w:r/>
          </w:p>
        </w:tc>
        <w:tc>
          <w:tcPr>
            <w:tcW w:w="647" w:type="dxa"/>
            <w:vAlign w:val="center"/>
            <w:textDirection w:val="lrTb"/>
            <w:noWrap w:val="false"/>
          </w:tcPr>
          <w:p>
            <w:pPr>
              <w:pStyle w:val="723"/>
              <w:jc w:val="center"/>
              <w:spacing w:before="68" w:line="264" w:lineRule="auto"/>
              <w:rPr>
                <w:rFonts w:hint="eastAsia" w:ascii="宋体" w:hAnsi="宋体" w:cs="宋体"/>
                <w:color w:val="000000"/>
              </w:rPr>
            </w:pPr>
            <w:r>
              <w:rPr>
                <w:rFonts w:hint="eastAsia" w:ascii="宋体" w:hAnsi="宋体" w:cs="宋体"/>
                <w:color w:val="000000"/>
              </w:rPr>
              <w:t xml:space="preserve">8</w:t>
            </w:r>
            <w:r>
              <w:rPr>
                <w:rFonts w:hint="eastAsia" w:ascii="宋体" w:hAnsi="宋体" w:cs="宋体"/>
                <w:color w:val="000000"/>
              </w:rPr>
            </w:r>
            <w:r/>
          </w:p>
        </w:tc>
        <w:tc>
          <w:tcPr>
            <w:tcW w:w="900" w:type="dxa"/>
            <w:vAlign w:val="center"/>
            <w:textDirection w:val="lrTb"/>
            <w:noWrap w:val="false"/>
          </w:tcPr>
          <w:p>
            <w:pPr>
              <w:pStyle w:val="723"/>
              <w:jc w:val="center"/>
              <w:spacing w:before="68" w:line="264" w:lineRule="auto"/>
              <w:rPr>
                <w:rFonts w:hint="eastAsia" w:ascii="宋体" w:hAnsi="宋体" w:cs="宋体"/>
                <w:color w:val="000000"/>
                <w:spacing w:val="-4"/>
              </w:rPr>
            </w:pPr>
            <w:r>
              <w:rPr>
                <w:rFonts w:hint="eastAsia" w:ascii="宋体" w:hAnsi="宋体" w:cs="宋体"/>
                <w:color w:val="000000"/>
              </w:rPr>
              <w:t xml:space="preserve">主观分</w:t>
            </w:r>
            <w:r>
              <w:rPr>
                <w:rFonts w:hint="eastAsia" w:ascii="宋体" w:hAnsi="宋体" w:cs="宋体"/>
                <w:color w:val="000000"/>
                <w:spacing w:val="-4"/>
              </w:rPr>
            </w:r>
            <w:r/>
          </w:p>
        </w:tc>
      </w:tr>
      <w:tr>
        <w:trPr>
          <w:trHeight w:val="472"/>
        </w:trPr>
        <w:tc>
          <w:tcPr>
            <w:gridSpan w:val="5"/>
            <w:tcW w:w="9575" w:type="dxa"/>
            <w:vAlign w:val="center"/>
            <w:textDirection w:val="lrTb"/>
            <w:noWrap w:val="false"/>
          </w:tcPr>
          <w:p>
            <w:pPr>
              <w:pStyle w:val="723"/>
              <w:spacing w:before="68" w:line="264" w:lineRule="auto"/>
              <w:rPr>
                <w:rFonts w:hint="eastAsia" w:ascii="宋体" w:hAnsi="宋体" w:cs="宋体"/>
                <w:color w:val="000000"/>
              </w:rPr>
            </w:pPr>
            <w:r>
              <w:rPr>
                <w:rFonts w:hint="eastAsia" w:ascii="宋体" w:hAnsi="宋体" w:cs="宋体"/>
                <w:b/>
                <w:bCs/>
                <w:color w:val="000000"/>
                <w:spacing w:val="-3"/>
              </w:rPr>
              <w:t xml:space="preserve">3.服务</w:t>
            </w:r>
            <w:r>
              <w:rPr>
                <w:rFonts w:hint="eastAsia" w:ascii="宋体" w:hAnsi="宋体" w:cs="宋体"/>
                <w:color w:val="000000"/>
              </w:rPr>
            </w:r>
            <w:r/>
          </w:p>
        </w:tc>
      </w:tr>
      <w:tr>
        <w:trPr>
          <w:trHeight w:val="195"/>
        </w:trPr>
        <w:tc>
          <w:tcPr>
            <w:tcW w:w="519" w:type="dxa"/>
            <w:vAlign w:val="center"/>
            <w:textDirection w:val="lrTb"/>
            <w:noWrap w:val="false"/>
          </w:tcPr>
          <w:p>
            <w:pPr>
              <w:pStyle w:val="723"/>
              <w:jc w:val="center"/>
              <w:spacing w:before="68" w:line="264" w:lineRule="auto"/>
              <w:rPr>
                <w:rFonts w:ascii="宋体" w:hAnsi="宋体" w:cs="宋体"/>
                <w:color w:val="000000"/>
                <w:spacing w:val="-2"/>
              </w:rPr>
            </w:pPr>
            <w:r>
              <w:rPr>
                <w:rFonts w:hint="eastAsia" w:ascii="宋体" w:hAnsi="宋体" w:cs="宋体"/>
                <w:color w:val="000000"/>
                <w:spacing w:val="-2"/>
              </w:rPr>
              <w:t xml:space="preserve">3.1</w:t>
            </w:r>
            <w:r>
              <w:rPr>
                <w:rFonts w:ascii="宋体" w:hAnsi="宋体" w:cs="宋体"/>
                <w:color w:val="000000"/>
                <w:spacing w:val="-2"/>
              </w:rPr>
            </w:r>
            <w:r/>
          </w:p>
        </w:tc>
        <w:tc>
          <w:tcPr>
            <w:tcW w:w="1179" w:type="dxa"/>
            <w:vAlign w:val="center"/>
            <w:textDirection w:val="lrTb"/>
            <w:noWrap w:val="false"/>
          </w:tcPr>
          <w:p>
            <w:pPr>
              <w:pStyle w:val="993"/>
              <w:ind w:left="0"/>
              <w:spacing w:line="264" w:lineRule="auto"/>
              <w:rPr>
                <w:rFonts w:hint="eastAsia" w:ascii="宋体" w:hAnsi="宋体" w:eastAsia="宋体"/>
                <w:color w:val="000000"/>
                <w:sz w:val="21"/>
              </w:rPr>
            </w:pPr>
            <w:r>
              <w:rPr>
                <w:rFonts w:hint="eastAsia" w:ascii="宋体" w:hAnsi="宋体" w:eastAsia="宋体"/>
                <w:color w:val="000000"/>
                <w:sz w:val="21"/>
                <w:lang w:val="en-US"/>
              </w:rPr>
              <w:t xml:space="preserve">维保服务方案</w:t>
            </w:r>
            <w:r>
              <w:rPr>
                <w:rFonts w:hint="eastAsia" w:ascii="宋体" w:hAnsi="宋体" w:eastAsia="宋体"/>
                <w:color w:val="000000"/>
                <w:sz w:val="21"/>
              </w:rPr>
            </w:r>
            <w:r/>
          </w:p>
        </w:tc>
        <w:tc>
          <w:tcPr>
            <w:tcW w:w="6330" w:type="dxa"/>
            <w:vAlign w:val="center"/>
            <w:textDirection w:val="lrTb"/>
            <w:noWrap w:val="false"/>
          </w:tcPr>
          <w:p>
            <w:pPr>
              <w:pStyle w:val="993"/>
              <w:ind w:left="0"/>
              <w:spacing w:line="264" w:lineRule="auto"/>
              <w:rPr>
                <w:rFonts w:ascii="宋体" w:hAnsi="宋体" w:eastAsia="宋体"/>
                <w:color w:val="000000"/>
                <w:sz w:val="21"/>
              </w:rPr>
            </w:pPr>
            <w:r>
              <w:rPr>
                <w:rFonts w:ascii="宋体" w:hAnsi="宋体" w:eastAsia="宋体"/>
                <w:color w:val="000000"/>
                <w:sz w:val="21"/>
                <w:lang w:val="en-US"/>
              </w:rPr>
              <w:t xml:space="preserve">评委根据投标人提供的维保服务方案综合评分，包括：1.服务措施；2.应急举措；3.服务流程</w:t>
            </w:r>
            <w:r>
              <w:rPr>
                <w:rFonts w:hint="eastAsia" w:ascii="宋体" w:hAnsi="宋体" w:eastAsia="宋体"/>
                <w:color w:val="000000"/>
                <w:sz w:val="21"/>
                <w:lang w:val="en-US"/>
              </w:rPr>
              <w:t xml:space="preserve">；4.</w:t>
            </w:r>
            <w:r>
              <w:rPr>
                <w:rFonts w:ascii="宋体" w:hAnsi="宋体" w:eastAsia="宋体"/>
                <w:color w:val="000000"/>
                <w:sz w:val="21"/>
                <w:lang w:val="en-US"/>
              </w:rPr>
              <w:t xml:space="preserve">服务保障体系；</w:t>
            </w:r>
            <w:r>
              <w:rPr>
                <w:rFonts w:hint="eastAsia" w:ascii="宋体" w:hAnsi="宋体" w:eastAsia="宋体"/>
                <w:color w:val="000000"/>
                <w:sz w:val="21"/>
                <w:lang w:val="en-US"/>
              </w:rPr>
              <w:t xml:space="preserve">5.响应时间。</w:t>
            </w:r>
            <w:r>
              <w:rPr>
                <w:rFonts w:ascii="宋体" w:hAnsi="宋体" w:eastAsia="宋体"/>
                <w:color w:val="000000"/>
                <w:sz w:val="21"/>
                <w:lang w:val="en-US"/>
              </w:rPr>
              <w:t xml:space="preserve">以上每项内容逐条阐述。 </w:t>
            </w:r>
            <w:r>
              <w:rPr>
                <w:rFonts w:ascii="宋体" w:hAnsi="宋体" w:eastAsia="宋体"/>
                <w:color w:val="000000"/>
                <w:sz w:val="21"/>
              </w:rPr>
            </w:r>
            <w:r/>
          </w:p>
          <w:p>
            <w:pPr>
              <w:pStyle w:val="993"/>
              <w:ind w:left="0"/>
              <w:spacing w:line="264" w:lineRule="auto"/>
              <w:rPr>
                <w:rFonts w:ascii="宋体" w:hAnsi="宋体" w:eastAsia="宋体"/>
                <w:color w:val="000000"/>
                <w:sz w:val="21"/>
              </w:rPr>
            </w:pPr>
            <w:r>
              <w:rPr>
                <w:rFonts w:ascii="宋体" w:hAnsi="宋体" w:eastAsia="宋体"/>
                <w:color w:val="000000"/>
                <w:sz w:val="21"/>
                <w:lang w:val="en-US"/>
              </w:rPr>
              <w:t xml:space="preserve">（1）以上每项内容完整、合理性、操作性强的，得2分；</w:t>
            </w:r>
            <w:r>
              <w:rPr>
                <w:rFonts w:ascii="宋体" w:hAnsi="宋体" w:eastAsia="宋体"/>
                <w:color w:val="000000"/>
                <w:sz w:val="21"/>
              </w:rPr>
            </w:r>
            <w:r/>
          </w:p>
          <w:p>
            <w:pPr>
              <w:pStyle w:val="993"/>
              <w:ind w:left="0"/>
              <w:spacing w:line="264" w:lineRule="auto"/>
              <w:rPr>
                <w:rFonts w:ascii="宋体" w:hAnsi="宋体" w:eastAsia="宋体"/>
                <w:color w:val="000000"/>
                <w:sz w:val="21"/>
              </w:rPr>
            </w:pPr>
            <w:r>
              <w:rPr>
                <w:rFonts w:ascii="宋体" w:hAnsi="宋体" w:eastAsia="宋体"/>
                <w:color w:val="000000"/>
                <w:sz w:val="21"/>
                <w:lang w:val="en-US"/>
              </w:rPr>
              <w:t xml:space="preserve">（2）以上每项内容基本完整、基本合理，有可操作性的，得1分；</w:t>
            </w:r>
            <w:r>
              <w:rPr>
                <w:rFonts w:ascii="宋体" w:hAnsi="宋体" w:eastAsia="宋体"/>
                <w:color w:val="000000"/>
                <w:sz w:val="21"/>
              </w:rPr>
            </w:r>
            <w:r/>
          </w:p>
          <w:p>
            <w:pPr>
              <w:pStyle w:val="993"/>
              <w:ind w:left="0"/>
              <w:spacing w:line="264" w:lineRule="auto"/>
              <w:rPr>
                <w:rFonts w:ascii="宋体" w:hAnsi="宋体" w:eastAsia="宋体"/>
                <w:color w:val="000000"/>
                <w:sz w:val="21"/>
              </w:rPr>
            </w:pPr>
            <w:r>
              <w:rPr>
                <w:rFonts w:ascii="宋体" w:hAnsi="宋体" w:eastAsia="宋体"/>
                <w:color w:val="000000"/>
                <w:sz w:val="21"/>
                <w:lang w:val="en-US"/>
              </w:rPr>
              <w:t xml:space="preserve">（3）以上每项内容不完整、不科学合理、不具可操作性或未提供的不得分。</w:t>
            </w:r>
            <w:r>
              <w:rPr>
                <w:rFonts w:ascii="宋体" w:hAnsi="宋体" w:eastAsia="宋体"/>
                <w:color w:val="000000"/>
                <w:sz w:val="21"/>
              </w:rPr>
            </w:r>
            <w:r/>
          </w:p>
        </w:tc>
        <w:tc>
          <w:tcPr>
            <w:tcW w:w="647" w:type="dxa"/>
            <w:vAlign w:val="center"/>
            <w:textDirection w:val="lrTb"/>
            <w:noWrap w:val="false"/>
          </w:tcPr>
          <w:p>
            <w:pPr>
              <w:pStyle w:val="723"/>
              <w:jc w:val="center"/>
              <w:spacing w:before="68" w:line="264" w:lineRule="auto"/>
              <w:rPr>
                <w:rFonts w:hint="eastAsia" w:ascii="宋体" w:hAnsi="宋体" w:cs="宋体"/>
                <w:color w:val="000000"/>
              </w:rPr>
            </w:pPr>
            <w:r>
              <w:rPr>
                <w:rFonts w:hint="eastAsia" w:ascii="宋体" w:hAnsi="宋体" w:cs="宋体"/>
                <w:color w:val="000000"/>
              </w:rPr>
              <w:t xml:space="preserve">10</w:t>
            </w:r>
            <w:r>
              <w:rPr>
                <w:rFonts w:hint="eastAsia" w:ascii="宋体" w:hAnsi="宋体" w:cs="宋体"/>
                <w:color w:val="000000"/>
              </w:rPr>
            </w:r>
            <w:r/>
          </w:p>
        </w:tc>
        <w:tc>
          <w:tcPr>
            <w:tcW w:w="900" w:type="dxa"/>
            <w:vAlign w:val="center"/>
            <w:textDirection w:val="lrTb"/>
            <w:noWrap w:val="false"/>
          </w:tcPr>
          <w:p>
            <w:pPr>
              <w:pStyle w:val="723"/>
              <w:jc w:val="center"/>
              <w:spacing w:before="68" w:line="264" w:lineRule="auto"/>
              <w:rPr>
                <w:rFonts w:ascii="宋体" w:hAnsi="宋体" w:cs="宋体"/>
                <w:color w:val="000000"/>
                <w:spacing w:val="-6"/>
              </w:rPr>
            </w:pPr>
            <w:r>
              <w:rPr>
                <w:rFonts w:ascii="宋体" w:hAnsi="宋体" w:cs="宋体"/>
                <w:color w:val="000000"/>
                <w:spacing w:val="-6"/>
              </w:rPr>
              <w:t xml:space="preserve">主观分</w:t>
            </w:r>
            <w:r>
              <w:rPr>
                <w:rFonts w:ascii="宋体" w:hAnsi="宋体" w:cs="宋体"/>
                <w:color w:val="000000"/>
                <w:spacing w:val="-6"/>
              </w:rPr>
            </w:r>
            <w:r/>
          </w:p>
        </w:tc>
      </w:tr>
      <w:tr>
        <w:trPr>
          <w:trHeight w:val="133"/>
        </w:trPr>
        <w:tc>
          <w:tcPr>
            <w:tcW w:w="519" w:type="dxa"/>
            <w:vAlign w:val="center"/>
            <w:textDirection w:val="lrTb"/>
            <w:noWrap w:val="false"/>
          </w:tcPr>
          <w:p>
            <w:pPr>
              <w:pStyle w:val="723"/>
              <w:jc w:val="center"/>
              <w:spacing w:before="68" w:line="264" w:lineRule="auto"/>
              <w:rPr>
                <w:rFonts w:ascii="宋体" w:hAnsi="宋体" w:cs="宋体"/>
                <w:color w:val="000000"/>
                <w:spacing w:val="-2"/>
              </w:rPr>
            </w:pPr>
            <w:r>
              <w:rPr>
                <w:rFonts w:hint="eastAsia" w:ascii="宋体" w:hAnsi="宋体" w:cs="宋体"/>
                <w:color w:val="000000"/>
                <w:spacing w:val="-2"/>
              </w:rPr>
              <w:t xml:space="preserve">3.2</w:t>
            </w:r>
            <w:r>
              <w:rPr>
                <w:rFonts w:ascii="宋体" w:hAnsi="宋体" w:cs="宋体"/>
                <w:color w:val="000000"/>
                <w:spacing w:val="-2"/>
              </w:rPr>
            </w:r>
            <w:r/>
          </w:p>
        </w:tc>
        <w:tc>
          <w:tcPr>
            <w:tcW w:w="1179" w:type="dxa"/>
            <w:vAlign w:val="center"/>
            <w:textDirection w:val="lrTb"/>
            <w:noWrap w:val="false"/>
          </w:tcPr>
          <w:p>
            <w:pPr>
              <w:pStyle w:val="993"/>
              <w:ind w:left="0"/>
              <w:spacing w:line="264" w:lineRule="auto"/>
              <w:rPr>
                <w:rFonts w:hint="eastAsia" w:ascii="宋体" w:hAnsi="宋体" w:eastAsia="宋体"/>
                <w:color w:val="000000"/>
                <w:sz w:val="21"/>
              </w:rPr>
            </w:pPr>
            <w:r>
              <w:rPr>
                <w:rFonts w:hint="eastAsia" w:ascii="宋体" w:hAnsi="宋体" w:eastAsia="宋体"/>
                <w:color w:val="000000"/>
                <w:sz w:val="21"/>
              </w:rPr>
              <w:t xml:space="preserve">售后服务人员配备</w:t>
            </w:r>
            <w:r>
              <w:rPr>
                <w:rFonts w:hint="eastAsia" w:ascii="宋体" w:hAnsi="宋体" w:eastAsia="宋体"/>
                <w:color w:val="000000"/>
                <w:sz w:val="21"/>
              </w:rPr>
            </w:r>
            <w:r/>
          </w:p>
        </w:tc>
        <w:tc>
          <w:tcPr>
            <w:tcW w:w="6330" w:type="dxa"/>
            <w:vAlign w:val="center"/>
            <w:textDirection w:val="lrTb"/>
            <w:noWrap w:val="false"/>
          </w:tcPr>
          <w:p>
            <w:pPr>
              <w:pStyle w:val="993"/>
              <w:ind w:left="0"/>
              <w:spacing w:line="264" w:lineRule="auto"/>
              <w:rPr>
                <w:rFonts w:ascii="宋体" w:hAnsi="宋体" w:eastAsia="宋体"/>
                <w:color w:val="000000"/>
                <w:sz w:val="21"/>
                <w:lang w:val="en-US"/>
              </w:rPr>
            </w:pPr>
            <w:r>
              <w:rPr>
                <w:rFonts w:hint="eastAsia" w:ascii="宋体" w:hAnsi="宋体" w:eastAsia="宋体"/>
                <w:color w:val="000000"/>
                <w:sz w:val="21"/>
                <w:lang w:val="en-US"/>
              </w:rPr>
              <w:t xml:space="preserve">评委根据投标人对本项目售后服务人员配备方案进行评分，包括：1、人员配备情况；2.职责分工。</w:t>
            </w:r>
            <w:r>
              <w:rPr>
                <w:rFonts w:ascii="宋体" w:hAnsi="宋体" w:eastAsia="宋体"/>
                <w:color w:val="000000"/>
                <w:sz w:val="21"/>
                <w:lang w:val="en-US"/>
              </w:rPr>
              <w:t xml:space="preserve">以上每项内容逐条阐述。 </w:t>
            </w:r>
            <w:r>
              <w:rPr>
                <w:rFonts w:ascii="宋体" w:hAnsi="宋体" w:eastAsia="宋体"/>
                <w:color w:val="000000"/>
                <w:sz w:val="21"/>
                <w:lang w:val="en-US"/>
              </w:rPr>
            </w:r>
            <w:r/>
          </w:p>
          <w:p>
            <w:pPr>
              <w:pStyle w:val="993"/>
              <w:ind w:left="0"/>
              <w:spacing w:line="264" w:lineRule="auto"/>
              <w:rPr>
                <w:rFonts w:ascii="宋体" w:hAnsi="宋体" w:eastAsia="宋体"/>
                <w:color w:val="000000"/>
                <w:sz w:val="21"/>
                <w:lang w:val="en-US"/>
              </w:rPr>
            </w:pPr>
            <w:r>
              <w:rPr>
                <w:rFonts w:ascii="宋体" w:hAnsi="宋体" w:eastAsia="宋体"/>
                <w:color w:val="000000"/>
                <w:sz w:val="21"/>
                <w:lang w:val="en-US"/>
              </w:rPr>
              <w:t xml:space="preserve">（1）以上每项内容</w:t>
            </w:r>
            <w:r>
              <w:rPr>
                <w:rFonts w:hint="eastAsia" w:ascii="宋体" w:hAnsi="宋体" w:eastAsia="宋体"/>
                <w:color w:val="000000"/>
                <w:sz w:val="21"/>
                <w:lang w:val="en-US"/>
              </w:rPr>
              <w:t xml:space="preserve">人员配备齐全、职责分工明确</w:t>
            </w:r>
            <w:r>
              <w:rPr>
                <w:rFonts w:ascii="宋体" w:hAnsi="宋体" w:eastAsia="宋体"/>
                <w:color w:val="000000"/>
                <w:sz w:val="21"/>
                <w:lang w:val="en-US"/>
              </w:rPr>
              <w:t xml:space="preserve">，得2分；</w:t>
            </w:r>
            <w:r>
              <w:rPr>
                <w:rFonts w:ascii="宋体" w:hAnsi="宋体" w:eastAsia="宋体"/>
                <w:color w:val="000000"/>
                <w:sz w:val="21"/>
                <w:lang w:val="en-US"/>
              </w:rPr>
            </w:r>
            <w:r/>
          </w:p>
          <w:p>
            <w:pPr>
              <w:pStyle w:val="993"/>
              <w:ind w:left="0"/>
              <w:spacing w:line="264" w:lineRule="auto"/>
              <w:rPr>
                <w:rFonts w:ascii="宋体" w:hAnsi="宋体" w:eastAsia="宋体"/>
                <w:color w:val="000000"/>
                <w:sz w:val="21"/>
              </w:rPr>
            </w:pPr>
            <w:r>
              <w:rPr>
                <w:rFonts w:ascii="宋体" w:hAnsi="宋体" w:eastAsia="宋体"/>
                <w:color w:val="000000"/>
                <w:sz w:val="21"/>
                <w:lang w:val="en-US"/>
              </w:rPr>
              <w:t xml:space="preserve">（2）以上每项内容</w:t>
            </w:r>
            <w:r>
              <w:rPr>
                <w:rFonts w:hint="eastAsia" w:ascii="宋体" w:hAnsi="宋体" w:eastAsia="宋体"/>
                <w:color w:val="000000"/>
                <w:sz w:val="21"/>
                <w:lang w:val="en-US"/>
              </w:rPr>
              <w:t xml:space="preserve">人员配备较齐全、职责分工较明确</w:t>
            </w:r>
            <w:r>
              <w:rPr>
                <w:rFonts w:ascii="宋体" w:hAnsi="宋体" w:eastAsia="宋体"/>
                <w:color w:val="000000"/>
                <w:sz w:val="21"/>
                <w:lang w:val="en-US"/>
              </w:rPr>
              <w:t xml:space="preserve">，得1分；</w:t>
            </w:r>
            <w:r>
              <w:rPr>
                <w:rFonts w:ascii="宋体" w:hAnsi="宋体" w:eastAsia="宋体"/>
                <w:color w:val="000000"/>
                <w:sz w:val="21"/>
              </w:rPr>
            </w:r>
            <w:r/>
          </w:p>
          <w:p>
            <w:pPr>
              <w:pStyle w:val="993"/>
              <w:ind w:left="0"/>
              <w:spacing w:line="264" w:lineRule="auto"/>
              <w:rPr>
                <w:rFonts w:ascii="宋体" w:hAnsi="宋体" w:eastAsia="宋体"/>
                <w:color w:val="000000"/>
                <w:sz w:val="21"/>
              </w:rPr>
            </w:pPr>
            <w:r>
              <w:rPr>
                <w:rFonts w:ascii="宋体" w:hAnsi="宋体" w:eastAsia="宋体"/>
                <w:color w:val="000000"/>
                <w:sz w:val="21"/>
                <w:lang w:val="en-US"/>
              </w:rPr>
              <w:t xml:space="preserve">（3）以上每项内容</w:t>
            </w:r>
            <w:r>
              <w:rPr>
                <w:rFonts w:hint="eastAsia" w:ascii="宋体" w:hAnsi="宋体" w:eastAsia="宋体"/>
                <w:color w:val="000000"/>
                <w:sz w:val="21"/>
                <w:lang w:val="en-US"/>
              </w:rPr>
              <w:t xml:space="preserve">人员配备不齐全、职责分工不明确或</w:t>
            </w:r>
            <w:r>
              <w:rPr>
                <w:rFonts w:ascii="宋体" w:hAnsi="宋体" w:eastAsia="宋体"/>
                <w:color w:val="000000"/>
                <w:sz w:val="21"/>
                <w:lang w:val="en-US"/>
              </w:rPr>
              <w:t xml:space="preserve">未提供的不得分。</w:t>
            </w:r>
            <w:r>
              <w:rPr>
                <w:rFonts w:ascii="宋体" w:hAnsi="宋体" w:eastAsia="宋体"/>
                <w:color w:val="000000"/>
                <w:sz w:val="21"/>
              </w:rPr>
            </w:r>
            <w:r/>
          </w:p>
        </w:tc>
        <w:tc>
          <w:tcPr>
            <w:tcW w:w="647" w:type="dxa"/>
            <w:vAlign w:val="center"/>
            <w:textDirection w:val="lrTb"/>
            <w:noWrap w:val="false"/>
          </w:tcPr>
          <w:p>
            <w:pPr>
              <w:pStyle w:val="723"/>
              <w:jc w:val="center"/>
              <w:spacing w:before="68" w:line="264" w:lineRule="auto"/>
              <w:rPr>
                <w:rFonts w:ascii="宋体" w:hAnsi="宋体" w:cs="宋体"/>
                <w:color w:val="000000"/>
              </w:rPr>
            </w:pPr>
            <w:r>
              <w:rPr>
                <w:rFonts w:hint="eastAsia" w:ascii="宋体" w:hAnsi="宋体" w:cs="宋体"/>
                <w:color w:val="000000"/>
              </w:rPr>
              <w:t xml:space="preserve">4</w:t>
            </w:r>
            <w:r>
              <w:rPr>
                <w:rFonts w:ascii="宋体" w:hAnsi="宋体" w:cs="宋体"/>
                <w:color w:val="000000"/>
              </w:rPr>
            </w:r>
            <w:r/>
          </w:p>
        </w:tc>
        <w:tc>
          <w:tcPr>
            <w:tcW w:w="900" w:type="dxa"/>
            <w:vAlign w:val="center"/>
            <w:textDirection w:val="lrTb"/>
            <w:noWrap w:val="false"/>
          </w:tcPr>
          <w:p>
            <w:pPr>
              <w:pStyle w:val="723"/>
              <w:jc w:val="center"/>
              <w:spacing w:before="68" w:line="264" w:lineRule="auto"/>
              <w:rPr>
                <w:rFonts w:ascii="宋体" w:hAnsi="宋体" w:cs="宋体"/>
                <w:color w:val="000000"/>
                <w:spacing w:val="-6"/>
              </w:rPr>
            </w:pPr>
            <w:r>
              <w:rPr>
                <w:rFonts w:ascii="宋体" w:hAnsi="宋体" w:cs="宋体"/>
                <w:color w:val="000000"/>
                <w:spacing w:val="-6"/>
              </w:rPr>
              <w:t xml:space="preserve">主观分</w:t>
            </w:r>
            <w:r>
              <w:rPr>
                <w:rFonts w:ascii="宋体" w:hAnsi="宋体" w:cs="宋体"/>
                <w:color w:val="000000"/>
                <w:spacing w:val="-6"/>
              </w:rPr>
            </w:r>
            <w:r/>
          </w:p>
        </w:tc>
      </w:tr>
      <w:tr>
        <w:trPr>
          <w:trHeight w:val="455"/>
        </w:trPr>
        <w:tc>
          <w:tcPr>
            <w:gridSpan w:val="5"/>
            <w:tcW w:w="9575" w:type="dxa"/>
            <w:vAlign w:val="center"/>
            <w:textDirection w:val="lrTb"/>
            <w:noWrap w:val="false"/>
          </w:tcPr>
          <w:p>
            <w:pPr>
              <w:pStyle w:val="723"/>
              <w:spacing w:line="264" w:lineRule="auto"/>
              <w:rPr>
                <w:rFonts w:ascii="宋体" w:hAnsi="宋体" w:cs="宋体"/>
                <w:color w:val="000000"/>
              </w:rPr>
            </w:pPr>
            <w:r>
              <w:rPr>
                <w:rFonts w:hint="eastAsia" w:ascii="宋体" w:hAnsi="宋体" w:cs="宋体"/>
                <w:b/>
                <w:bCs/>
                <w:color w:val="000000"/>
                <w:spacing w:val="-3"/>
              </w:rPr>
              <w:t xml:space="preserve">4.业绩</w:t>
            </w:r>
            <w:r>
              <w:rPr>
                <w:rFonts w:ascii="宋体" w:hAnsi="宋体" w:cs="宋体"/>
                <w:color w:val="000000"/>
              </w:rPr>
            </w:r>
            <w:r/>
          </w:p>
        </w:tc>
      </w:tr>
      <w:tr>
        <w:trPr>
          <w:trHeight w:val="1015"/>
        </w:trPr>
        <w:tc>
          <w:tcPr>
            <w:tcW w:w="519" w:type="dxa"/>
            <w:vAlign w:val="center"/>
            <w:textDirection w:val="lrTb"/>
            <w:noWrap w:val="false"/>
          </w:tcPr>
          <w:p>
            <w:pPr>
              <w:pStyle w:val="723"/>
              <w:jc w:val="center"/>
              <w:spacing w:before="68" w:line="264" w:lineRule="auto"/>
              <w:rPr>
                <w:rFonts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.1</w:t>
            </w:r>
            <w:r>
              <w:rPr>
                <w:rFonts w:ascii="宋体" w:hAnsi="宋体" w:cs="宋体"/>
                <w:color w:val="000000"/>
                <w:spacing w:val="-2"/>
              </w:rPr>
            </w:r>
            <w:r/>
          </w:p>
        </w:tc>
        <w:tc>
          <w:tcPr>
            <w:tcW w:w="1179" w:type="dxa"/>
            <w:vAlign w:val="center"/>
            <w:textDirection w:val="lrTb"/>
            <w:noWrap w:val="false"/>
          </w:tcPr>
          <w:p>
            <w:pPr>
              <w:pStyle w:val="723"/>
              <w:jc w:val="left"/>
              <w:spacing w:line="264" w:lineRule="auto"/>
              <w:rPr>
                <w:rFonts w:hint="eastAsia" w:ascii="宋体" w:hAnsi="宋体" w:cs="宋体"/>
                <w:color w:val="000000"/>
              </w:rPr>
            </w:pPr>
            <w:r>
              <w:rPr>
                <w:rFonts w:hint="eastAsia" w:ascii="宋体" w:hAnsi="宋体" w:cs="宋体"/>
                <w:color w:val="000000"/>
              </w:rPr>
              <w:t xml:space="preserve">投标人业绩</w:t>
            </w:r>
            <w:r>
              <w:rPr>
                <w:rFonts w:hint="eastAsia" w:ascii="宋体" w:hAnsi="宋体" w:cs="宋体"/>
                <w:color w:val="000000"/>
              </w:rPr>
            </w:r>
            <w:r/>
          </w:p>
        </w:tc>
        <w:tc>
          <w:tcPr>
            <w:tcW w:w="6330" w:type="dxa"/>
            <w:vAlign w:val="center"/>
            <w:textDirection w:val="lrTb"/>
            <w:noWrap w:val="false"/>
          </w:tcPr>
          <w:p>
            <w:pPr>
              <w:pStyle w:val="723"/>
              <w:jc w:val="left"/>
              <w:spacing w:line="264" w:lineRule="auto"/>
              <w:rPr>
                <w:rFonts w:ascii="宋体" w:hAnsi="宋体" w:cs="宋体"/>
                <w:color w:val="000000"/>
              </w:rPr>
            </w:pPr>
            <w:r>
              <w:rPr>
                <w:rFonts w:hint="eastAsia" w:ascii="宋体" w:hAnsi="宋体" w:cs="宋体"/>
                <w:color w:val="000000"/>
              </w:rPr>
              <w:t xml:space="preserve">投标人提供</w:t>
            </w:r>
            <w:r>
              <w:rPr>
                <w:rFonts w:hint="eastAsia" w:ascii="宋体" w:hAnsi="宋体" w:cs="宋体"/>
                <w:bCs/>
                <w:color w:val="000000"/>
              </w:rPr>
              <w:t xml:space="preserve">2023年1月1日以来（以合同签订日期为准）具有医院网站开发业绩</w:t>
            </w:r>
            <w:r>
              <w:rPr>
                <w:rFonts w:hint="eastAsia" w:ascii="宋体" w:hAnsi="宋体" w:cs="宋体"/>
                <w:color w:val="000000"/>
              </w:rPr>
              <w:t xml:space="preserve">，每提供1个得3分，最高得9分。（时间以合同签订时间为准，提供有效合同，合同页须清晰可见相应内容）</w:t>
            </w:r>
            <w:r>
              <w:rPr>
                <w:rFonts w:ascii="宋体" w:hAnsi="宋体" w:cs="宋体"/>
                <w:color w:val="000000"/>
              </w:rPr>
            </w:r>
            <w:r/>
          </w:p>
        </w:tc>
        <w:tc>
          <w:tcPr>
            <w:tcW w:w="647" w:type="dxa"/>
            <w:vAlign w:val="center"/>
            <w:textDirection w:val="lrTb"/>
            <w:noWrap w:val="false"/>
          </w:tcPr>
          <w:p>
            <w:pPr>
              <w:pStyle w:val="723"/>
              <w:jc w:val="center"/>
              <w:spacing w:line="264" w:lineRule="auto"/>
              <w:rPr>
                <w:color w:val="000000"/>
              </w:rPr>
            </w:pPr>
            <w:r>
              <w:rPr>
                <w:rFonts w:ascii="宋体" w:hAnsi="宋体" w:cs="宋体"/>
                <w:color w:val="000000"/>
              </w:rPr>
              <w:t xml:space="preserve">9</w:t>
            </w:r>
            <w:r>
              <w:rPr>
                <w:color w:val="000000"/>
              </w:rPr>
            </w:r>
            <w:r/>
          </w:p>
        </w:tc>
        <w:tc>
          <w:tcPr>
            <w:tcW w:w="900" w:type="dxa"/>
            <w:vAlign w:val="center"/>
            <w:textDirection w:val="lrTb"/>
            <w:noWrap w:val="false"/>
          </w:tcPr>
          <w:p>
            <w:pPr>
              <w:pStyle w:val="723"/>
              <w:jc w:val="center"/>
              <w:spacing w:before="68" w:line="264" w:lineRule="auto"/>
              <w:rPr>
                <w:rFonts w:hint="eastAsia"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hint="eastAsia" w:ascii="宋体" w:hAnsi="宋体" w:cs="宋体"/>
                <w:color w:val="000000"/>
              </w:rPr>
            </w:r>
            <w:r/>
          </w:p>
        </w:tc>
      </w:tr>
      <w:tr>
        <w:trPr>
          <w:trHeight w:val="269"/>
        </w:trPr>
        <w:tc>
          <w:tcPr>
            <w:gridSpan w:val="5"/>
            <w:tcW w:w="9575" w:type="dxa"/>
            <w:vAlign w:val="top"/>
            <w:textDirection w:val="lrTb"/>
            <w:noWrap w:val="false"/>
          </w:tcPr>
          <w:p>
            <w:pPr>
              <w:pStyle w:val="723"/>
              <w:jc w:val="left"/>
              <w:spacing w:line="264" w:lineRule="auto"/>
              <w:rPr>
                <w:rFonts w:hint="eastAsia" w:ascii="宋体" w:hAnsi="宋体" w:cs="宋体"/>
                <w:b/>
                <w:bCs/>
                <w:color w:val="000000"/>
              </w:rPr>
            </w:pPr>
            <w:r>
              <w:rPr>
                <w:rFonts w:hint="eastAsia" w:ascii="宋体" w:hAnsi="宋体" w:cs="宋体"/>
                <w:b/>
                <w:bCs/>
                <w:color w:val="000000"/>
              </w:rPr>
              <w:t xml:space="preserve">5.履约能力</w:t>
            </w:r>
            <w:r>
              <w:rPr>
                <w:rFonts w:hint="eastAsia" w:ascii="宋体" w:hAnsi="宋体" w:cs="宋体"/>
                <w:b/>
                <w:bCs/>
                <w:color w:val="000000"/>
              </w:rPr>
            </w:r>
            <w:r/>
          </w:p>
        </w:tc>
      </w:tr>
      <w:tr>
        <w:trPr>
          <w:trHeight w:val="387"/>
        </w:trPr>
        <w:tc>
          <w:tcPr>
            <w:tcW w:w="519" w:type="dxa"/>
            <w:vAlign w:val="center"/>
            <w:textDirection w:val="lrTb"/>
            <w:noWrap w:val="false"/>
          </w:tcPr>
          <w:p>
            <w:pPr>
              <w:pStyle w:val="723"/>
              <w:jc w:val="center"/>
              <w:spacing w:before="68" w:line="264" w:lineRule="auto"/>
              <w:rPr>
                <w:rFonts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.1</w:t>
            </w:r>
            <w:r>
              <w:rPr>
                <w:rFonts w:ascii="宋体" w:hAnsi="宋体" w:cs="宋体"/>
                <w:color w:val="000000"/>
                <w:spacing w:val="-2"/>
              </w:rPr>
            </w:r>
            <w:r/>
          </w:p>
        </w:tc>
        <w:tc>
          <w:tcPr>
            <w:tcW w:w="1179" w:type="dxa"/>
            <w:vAlign w:val="center"/>
            <w:textDirection w:val="lrTb"/>
            <w:noWrap w:val="false"/>
          </w:tcPr>
          <w:p>
            <w:pPr>
              <w:pStyle w:val="723"/>
              <w:spacing w:line="264" w:lineRule="auto"/>
              <w:rPr>
                <w:rFonts w:hint="eastAsia" w:ascii="宋体" w:hAnsi="宋体" w:cs="宋体"/>
                <w:color w:val="000000"/>
              </w:rPr>
            </w:pPr>
            <w:r>
              <w:rPr>
                <w:rFonts w:hint="eastAsia" w:ascii="宋体" w:hAnsi="宋体" w:cs="宋体"/>
                <w:color w:val="000000"/>
              </w:rPr>
              <w:t xml:space="preserve">履约能力1</w:t>
            </w:r>
            <w:r>
              <w:rPr>
                <w:rFonts w:hint="eastAsia" w:ascii="宋体" w:hAnsi="宋体" w:cs="宋体"/>
                <w:color w:val="000000"/>
              </w:rPr>
            </w:r>
            <w:r/>
          </w:p>
        </w:tc>
        <w:tc>
          <w:tcPr>
            <w:tcW w:w="6330" w:type="dxa"/>
            <w:vAlign w:val="center"/>
            <w:textDirection w:val="lrTb"/>
            <w:noWrap w:val="false"/>
          </w:tcPr>
          <w:p>
            <w:pPr>
              <w:pStyle w:val="723"/>
              <w:jc w:val="left"/>
              <w:spacing w:line="264" w:lineRule="auto"/>
              <w:rPr>
                <w:rFonts w:hint="eastAsia" w:ascii="宋体" w:hAnsi="宋体" w:cs="宋体"/>
                <w:color w:val="000000"/>
              </w:rPr>
            </w:pPr>
            <w:r>
              <w:rPr>
                <w:rFonts w:hint="eastAsia" w:ascii="宋体" w:hAnsi="宋体" w:cs="宋体"/>
                <w:color w:val="000000"/>
              </w:rPr>
              <w:t xml:space="preserve">（1）项目</w:t>
            </w:r>
            <w:r>
              <w:rPr>
                <w:rFonts w:hint="eastAsia" w:ascii="宋体" w:hAnsi="宋体" w:cs="宋体"/>
                <w:color w:val="000000"/>
                <w:lang w:eastAsia="zh-CN"/>
              </w:rPr>
              <w:t xml:space="preserve">经理</w:t>
            </w:r>
            <w:r>
              <w:rPr>
                <w:rFonts w:hint="eastAsia" w:ascii="宋体" w:hAnsi="宋体" w:cs="宋体"/>
                <w:color w:val="000000"/>
              </w:rPr>
              <w:t xml:space="preserve">具有软件工程师中级及以上资格证书得3分，（提供证书复印件加盖公章）；</w:t>
            </w:r>
            <w:r>
              <w:rPr>
                <w:rFonts w:hint="eastAsia" w:ascii="宋体" w:hAnsi="宋体" w:cs="宋体"/>
                <w:color w:val="000000"/>
              </w:rPr>
            </w:r>
            <w:r/>
          </w:p>
          <w:p>
            <w:pPr>
              <w:pStyle w:val="723"/>
              <w:jc w:val="left"/>
              <w:spacing w:line="264" w:lineRule="auto"/>
              <w:rPr>
                <w:rFonts w:hint="eastAsia" w:ascii="宋体" w:hAnsi="宋体" w:cs="宋体"/>
                <w:color w:val="000000"/>
              </w:rPr>
            </w:pPr>
            <w:r>
              <w:rPr>
                <w:rFonts w:hint="eastAsia" w:ascii="宋体" w:hAnsi="宋体" w:cs="宋体"/>
                <w:color w:val="000000"/>
              </w:rPr>
              <w:t xml:space="preserve">（2）项目组成员</w:t>
            </w:r>
            <w:r>
              <w:rPr>
                <w:rFonts w:hint="eastAsia" w:ascii="宋体" w:hAnsi="宋体" w:cs="宋体"/>
                <w:color w:val="000000"/>
                <w:lang w:eastAsia="zh-CN"/>
              </w:rPr>
              <w:t xml:space="preserve">（不包含项目经理）</w:t>
            </w:r>
            <w:r>
              <w:rPr>
                <w:rFonts w:hint="eastAsia" w:ascii="宋体" w:hAnsi="宋体" w:cs="宋体"/>
                <w:color w:val="000000"/>
              </w:rPr>
              <w:t xml:space="preserve">：具备信息系统项目管理师</w:t>
            </w:r>
            <w:r>
              <w:rPr>
                <w:rFonts w:hint="eastAsia" w:ascii="宋体" w:hAnsi="宋体" w:cs="宋体"/>
                <w:color w:val="000000"/>
                <w:lang w:eastAsia="zh-CN"/>
              </w:rPr>
              <w:t xml:space="preserve">证书</w:t>
            </w:r>
            <w:r>
              <w:rPr>
                <w:rFonts w:hint="eastAsia" w:ascii="宋体" w:hAnsi="宋体" w:cs="宋体"/>
                <w:color w:val="000000"/>
              </w:rPr>
              <w:t xml:space="preserve">、系统架构设计师证书、系统分析师证书，网络安全工程师证书的，每提供1个得2分，最高得8分（一人多证、多人一证的均不重复计分，提供证书复印件加盖公章）；</w:t>
            </w:r>
            <w:r>
              <w:rPr>
                <w:rFonts w:hint="eastAsia" w:ascii="宋体" w:hAnsi="宋体" w:cs="宋体"/>
                <w:color w:val="000000"/>
              </w:rPr>
            </w:r>
            <w:r/>
          </w:p>
          <w:p>
            <w:pPr>
              <w:pStyle w:val="723"/>
              <w:jc w:val="left"/>
              <w:spacing w:line="264" w:lineRule="auto"/>
              <w:rPr>
                <w:rFonts w:hint="eastAsia" w:ascii="宋体" w:hAnsi="宋体" w:cs="宋体"/>
                <w:color w:val="000000"/>
              </w:rPr>
            </w:pPr>
            <w:r>
              <w:rPr>
                <w:rFonts w:hint="eastAsia" w:ascii="宋体" w:hAnsi="宋体" w:cs="宋体"/>
                <w:color w:val="000000"/>
              </w:rPr>
              <w:t xml:space="preserve">（3）运维成员：具有网站运维类系统2年及以上运维经验，得1分（提供相关证明材料加盖公章）；</w:t>
            </w:r>
            <w:r>
              <w:rPr>
                <w:rFonts w:hint="eastAsia" w:ascii="宋体" w:hAnsi="宋体" w:cs="宋体"/>
                <w:color w:val="000000"/>
              </w:rPr>
            </w:r>
            <w:r/>
          </w:p>
          <w:p>
            <w:pPr>
              <w:pStyle w:val="723"/>
              <w:jc w:val="left"/>
              <w:spacing w:line="264" w:lineRule="auto"/>
              <w:rPr>
                <w:rFonts w:ascii="宋体" w:hAnsi="宋体" w:cs="宋体"/>
                <w:color w:val="000000"/>
              </w:rPr>
            </w:pPr>
            <w:r>
              <w:rPr>
                <w:rFonts w:hint="eastAsia" w:ascii="宋体" w:hAnsi="宋体" w:cs="宋体"/>
                <w:color w:val="000000"/>
              </w:rPr>
              <w:t xml:space="preserve">（供应商应提供开标日前6个月内任意1个月为其缴纳社会保险证明复印件，上述复印件均须加盖投标人公章，否则不予认定得分。）</w:t>
            </w:r>
            <w:r>
              <w:rPr>
                <w:rFonts w:ascii="宋体" w:hAnsi="宋体" w:cs="宋体"/>
                <w:color w:val="000000"/>
              </w:rPr>
            </w:r>
            <w:r/>
          </w:p>
        </w:tc>
        <w:tc>
          <w:tcPr>
            <w:tcW w:w="647" w:type="dxa"/>
            <w:vAlign w:val="center"/>
            <w:textDirection w:val="lrTb"/>
            <w:noWrap w:val="false"/>
          </w:tcPr>
          <w:p>
            <w:pPr>
              <w:pStyle w:val="723"/>
              <w:jc w:val="center"/>
              <w:spacing w:before="68" w:line="264" w:lineRule="auto"/>
              <w:rPr>
                <w:rFonts w:ascii="宋体" w:hAnsi="宋体" w:cs="宋体"/>
                <w:color w:val="000000"/>
              </w:rPr>
            </w:pPr>
            <w:r>
              <w:rPr>
                <w:rFonts w:hint="eastAsia" w:ascii="宋体" w:hAnsi="宋体" w:cs="宋体"/>
                <w:color w:val="000000"/>
              </w:rPr>
              <w:t xml:space="preserve">12</w:t>
            </w:r>
            <w:r>
              <w:rPr>
                <w:rFonts w:ascii="宋体" w:hAnsi="宋体" w:cs="宋体"/>
                <w:color w:val="000000"/>
              </w:rPr>
            </w:r>
            <w:r/>
          </w:p>
        </w:tc>
        <w:tc>
          <w:tcPr>
            <w:tcW w:w="900" w:type="dxa"/>
            <w:vAlign w:val="center"/>
            <w:textDirection w:val="lrTb"/>
            <w:noWrap w:val="false"/>
          </w:tcPr>
          <w:p>
            <w:pPr>
              <w:pStyle w:val="723"/>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383"/>
        </w:trPr>
        <w:tc>
          <w:tcPr>
            <w:tcW w:w="519" w:type="dxa"/>
            <w:vAlign w:val="center"/>
            <w:textDirection w:val="lrTb"/>
            <w:noWrap w:val="false"/>
          </w:tcPr>
          <w:p>
            <w:pPr>
              <w:pStyle w:val="723"/>
              <w:jc w:val="center"/>
              <w:spacing w:before="68" w:line="264" w:lineRule="auto"/>
              <w:rPr>
                <w:rFonts w:ascii="宋体" w:hAnsi="宋体" w:cs="宋体"/>
                <w:color w:val="000000"/>
                <w:spacing w:val="-2"/>
              </w:rPr>
            </w:pPr>
            <w:r>
              <w:rPr>
                <w:rFonts w:hint="eastAsia" w:ascii="宋体" w:hAnsi="宋体" w:cs="宋体"/>
                <w:color w:val="000000"/>
                <w:spacing w:val="-2"/>
              </w:rPr>
              <w:t xml:space="preserve">5</w:t>
            </w:r>
            <w:r>
              <w:rPr>
                <w:rFonts w:ascii="宋体" w:hAnsi="宋体" w:cs="宋体"/>
                <w:color w:val="000000"/>
                <w:spacing w:val="-2"/>
              </w:rPr>
              <w:t xml:space="preserve">.2</w:t>
            </w:r>
            <w:r>
              <w:rPr>
                <w:rFonts w:ascii="宋体" w:hAnsi="宋体" w:cs="宋体"/>
                <w:color w:val="000000"/>
                <w:spacing w:val="-2"/>
              </w:rPr>
            </w:r>
            <w:r/>
          </w:p>
        </w:tc>
        <w:tc>
          <w:tcPr>
            <w:tcW w:w="1179" w:type="dxa"/>
            <w:vAlign w:val="center"/>
            <w:textDirection w:val="lrTb"/>
            <w:noWrap w:val="false"/>
          </w:tcPr>
          <w:p>
            <w:pPr>
              <w:pStyle w:val="723"/>
              <w:spacing w:line="264" w:lineRule="auto"/>
              <w:rPr>
                <w:rFonts w:hint="eastAsia" w:ascii="宋体" w:hAnsi="宋体" w:cs="宋体"/>
                <w:color w:val="000000"/>
              </w:rPr>
            </w:pPr>
            <w:r>
              <w:rPr>
                <w:rFonts w:hint="eastAsia" w:ascii="宋体" w:hAnsi="宋体" w:cs="宋体"/>
                <w:color w:val="000000"/>
              </w:rPr>
              <w:t xml:space="preserve">履约能力2</w:t>
            </w:r>
            <w:r>
              <w:rPr>
                <w:rFonts w:hint="eastAsia" w:ascii="宋体" w:hAnsi="宋体" w:cs="宋体"/>
                <w:color w:val="000000"/>
              </w:rPr>
            </w:r>
            <w:r/>
          </w:p>
        </w:tc>
        <w:tc>
          <w:tcPr>
            <w:tcW w:w="6330" w:type="dxa"/>
            <w:vAlign w:val="center"/>
            <w:textDirection w:val="lrTb"/>
            <w:noWrap w:val="false"/>
          </w:tcPr>
          <w:p>
            <w:pPr>
              <w:pStyle w:val="723"/>
              <w:rPr>
                <w:rFonts w:ascii="宋体" w:hAnsi="宋体"/>
              </w:rPr>
            </w:pPr>
            <w:r>
              <w:rPr>
                <w:rFonts w:hint="eastAsia" w:ascii="宋体" w:hAnsi="宋体"/>
              </w:rPr>
              <w:t xml:space="preserve">投标人具有由国家版权局颁发的相关软件著作权登记证书，证书名称包含“信息化企业门户运营管理系统”、“互联网新闻信息智能发布系统”、“互联网产品在线展示平台系统”、“智能化敏捷开发产品设计系统”、“模块化产品运营综合管理系统”</w:t>
            </w:r>
            <w:r>
              <w:rPr>
                <w:rFonts w:hint="eastAsia" w:ascii="宋体" w:hAnsi="宋体"/>
                <w:lang w:eastAsia="zh-CN"/>
              </w:rPr>
              <w:t xml:space="preserve">，</w:t>
            </w:r>
            <w:r>
              <w:rPr>
                <w:rFonts w:hint="eastAsia" w:ascii="宋体" w:hAnsi="宋体"/>
              </w:rPr>
              <w:t xml:space="preserve">每提供一种得2分，同一</w:t>
            </w:r>
            <w:r>
              <w:rPr>
                <w:rFonts w:hint="eastAsia" w:ascii="宋体" w:hAnsi="宋体"/>
                <w:lang w:eastAsia="zh-CN"/>
              </w:rPr>
              <w:t xml:space="preserve">种</w:t>
            </w:r>
            <w:r>
              <w:rPr>
                <w:rFonts w:hint="eastAsia" w:ascii="宋体" w:hAnsi="宋体"/>
              </w:rPr>
              <w:t xml:space="preserve">软件著作权证不重复得分，满分10分。（需提供有效证书复印件并加盖公章）</w:t>
            </w:r>
            <w:r>
              <w:rPr>
                <w:rFonts w:ascii="宋体" w:hAnsi="宋体"/>
              </w:rPr>
            </w:r>
            <w:r/>
          </w:p>
          <w:p>
            <w:pPr>
              <w:pStyle w:val="723"/>
              <w:spacing w:line="264" w:lineRule="auto"/>
              <w:rPr>
                <w:rFonts w:ascii="宋体" w:hAnsi="宋体" w:cs="宋体"/>
                <w:color w:val="000000"/>
              </w:rPr>
            </w:pPr>
            <w:r>
              <w:rPr>
                <w:rFonts w:hint="eastAsia" w:ascii="宋体" w:hAnsi="宋体"/>
              </w:rPr>
              <w:t xml:space="preserve">注：如投标文件中提供的著作权名称表述与招标文件描述的关键字样不一致，而该投标文件中能证明投标人拥有的著作权具有相同或相似功能和效果的，视同符合要求。</w:t>
            </w:r>
            <w:r>
              <w:rPr>
                <w:rFonts w:ascii="宋体" w:hAnsi="宋体" w:cs="宋体"/>
                <w:color w:val="000000"/>
              </w:rPr>
            </w:r>
            <w:r/>
          </w:p>
        </w:tc>
        <w:tc>
          <w:tcPr>
            <w:tcW w:w="647" w:type="dxa"/>
            <w:vAlign w:val="center"/>
            <w:textDirection w:val="lrTb"/>
            <w:noWrap w:val="false"/>
          </w:tcPr>
          <w:p>
            <w:pPr>
              <w:pStyle w:val="723"/>
              <w:jc w:val="center"/>
              <w:spacing w:before="68" w:line="264" w:lineRule="auto"/>
              <w:rPr>
                <w:rFonts w:ascii="宋体" w:hAnsi="宋体" w:cs="宋体"/>
                <w:color w:val="000000"/>
              </w:rPr>
            </w:pPr>
            <w:r>
              <w:rPr>
                <w:rFonts w:hint="eastAsia" w:ascii="宋体" w:hAnsi="宋体" w:cs="宋体"/>
                <w:color w:val="000000"/>
              </w:rPr>
              <w:t xml:space="preserve">10</w:t>
            </w:r>
            <w:r>
              <w:rPr>
                <w:rFonts w:ascii="宋体" w:hAnsi="宋体" w:cs="宋体"/>
                <w:color w:val="000000"/>
              </w:rPr>
            </w:r>
            <w:r/>
          </w:p>
        </w:tc>
        <w:tc>
          <w:tcPr>
            <w:tcW w:w="900" w:type="dxa"/>
            <w:vAlign w:val="center"/>
            <w:textDirection w:val="lrTb"/>
            <w:noWrap w:val="false"/>
          </w:tcPr>
          <w:p>
            <w:pPr>
              <w:pStyle w:val="723"/>
              <w:jc w:val="center"/>
              <w:spacing w:before="68" w:line="264" w:lineRule="auto"/>
              <w:rPr>
                <w:rFonts w:ascii="宋体" w:hAnsi="宋体" w:cs="宋体"/>
                <w:color w:val="000000"/>
              </w:rPr>
            </w:pPr>
            <w:r>
              <w:rPr>
                <w:rFonts w:hint="eastAsia" w:ascii="宋体" w:hAnsi="宋体" w:cs="宋体"/>
                <w:color w:val="000000"/>
                <w:spacing w:val="-6"/>
              </w:rPr>
              <w:t xml:space="preserve">客</w:t>
            </w:r>
            <w:r>
              <w:rPr>
                <w:rFonts w:ascii="宋体" w:hAnsi="宋体" w:cs="宋体"/>
                <w:color w:val="000000"/>
                <w:spacing w:val="-4"/>
              </w:rPr>
              <w:t xml:space="preserve">观</w:t>
            </w:r>
            <w:r>
              <w:rPr>
                <w:rFonts w:hint="eastAsia" w:ascii="宋体" w:hAnsi="宋体" w:cs="宋体"/>
                <w:color w:val="000000"/>
                <w:spacing w:val="-4"/>
              </w:rPr>
              <w:t xml:space="preserve">分</w:t>
            </w:r>
            <w:r>
              <w:rPr>
                <w:rFonts w:ascii="宋体" w:hAnsi="宋体" w:cs="宋体"/>
                <w:color w:val="000000"/>
              </w:rPr>
            </w:r>
            <w:r/>
          </w:p>
        </w:tc>
      </w:tr>
      <w:tr>
        <w:trPr>
          <w:trHeight w:val="464"/>
        </w:trPr>
        <w:tc>
          <w:tcPr>
            <w:tcW w:w="519" w:type="dxa"/>
            <w:vAlign w:val="center"/>
            <w:textDirection w:val="lrTb"/>
            <w:noWrap w:val="false"/>
          </w:tcPr>
          <w:p>
            <w:pPr>
              <w:pStyle w:val="723"/>
              <w:jc w:val="center"/>
              <w:spacing w:line="264" w:lineRule="auto"/>
              <w:rPr>
                <w:color w:val="000000"/>
              </w:rPr>
            </w:pPr>
            <w:r>
              <w:rPr>
                <w:rFonts w:ascii="宋体" w:hAnsi="宋体" w:cs="宋体"/>
                <w:color w:val="000000"/>
                <w:spacing w:val="-3"/>
              </w:rPr>
              <w:t xml:space="preserve">合</w:t>
            </w:r>
            <w:r>
              <w:rPr>
                <w:rFonts w:ascii="宋体" w:hAnsi="宋体" w:cs="宋体"/>
                <w:color w:val="000000"/>
                <w:spacing w:val="-2"/>
              </w:rPr>
              <w:t xml:space="preserve">计</w:t>
            </w:r>
            <w:r>
              <w:rPr>
                <w:color w:val="000000"/>
              </w:rPr>
            </w:r>
            <w:r/>
          </w:p>
        </w:tc>
        <w:tc>
          <w:tcPr>
            <w:gridSpan w:val="2"/>
            <w:tcW w:w="7509" w:type="dxa"/>
            <w:vAlign w:val="center"/>
            <w:textDirection w:val="lrTb"/>
            <w:noWrap w:val="false"/>
          </w:tcPr>
          <w:p>
            <w:pPr>
              <w:pStyle w:val="723"/>
              <w:ind w:left="172"/>
              <w:jc w:val="center"/>
              <w:spacing w:before="123" w:line="264" w:lineRule="auto"/>
              <w:rPr>
                <w:rFonts w:ascii="宋体" w:hAnsi="宋体" w:cs="宋体"/>
                <w:color w:val="000000"/>
                <w:spacing w:val="-2"/>
              </w:rPr>
            </w:pPr>
            <w:r>
              <w:rPr>
                <w:rFonts w:ascii="宋体" w:hAnsi="宋体" w:cs="宋体"/>
                <w:color w:val="000000"/>
                <w:spacing w:val="-2"/>
              </w:rPr>
            </w:r>
            <w:r/>
          </w:p>
        </w:tc>
        <w:tc>
          <w:tcPr>
            <w:gridSpan w:val="2"/>
            <w:tcW w:w="1547" w:type="dxa"/>
            <w:vAlign w:val="center"/>
            <w:textDirection w:val="lrTb"/>
            <w:noWrap w:val="false"/>
          </w:tcPr>
          <w:p>
            <w:pPr>
              <w:pStyle w:val="723"/>
              <w:jc w:val="center"/>
              <w:spacing w:line="264" w:lineRule="auto"/>
              <w:rPr>
                <w:color w:val="000000"/>
              </w:rPr>
            </w:pPr>
            <w:r>
              <w:rPr>
                <w:rFonts w:ascii="宋体" w:hAnsi="宋体" w:cs="宋体"/>
                <w:color w:val="000000"/>
                <w:spacing w:val="-11"/>
              </w:rPr>
              <w:t xml:space="preserve">100分</w:t>
            </w:r>
            <w:r>
              <w:rPr>
                <w:color w:val="000000"/>
              </w:rPr>
            </w:r>
            <w:r/>
          </w:p>
        </w:tc>
      </w:tr>
    </w:tbl>
    <w:p>
      <w:pPr>
        <w:pStyle w:val="723"/>
        <w:spacing w:line="264" w:lineRule="auto"/>
        <w:rPr>
          <w:rFonts w:hint="eastAsia"/>
          <w:color w:val="000000"/>
        </w:rPr>
      </w:pPr>
      <w:r>
        <w:rPr>
          <w:rFonts w:hint="eastAsia"/>
          <w:color w:val="000000"/>
        </w:rPr>
      </w:r>
      <w:r/>
    </w:p>
    <w:p>
      <w:pPr>
        <w:pStyle w:val="723"/>
        <w:spacing w:line="264" w:lineRule="auto"/>
        <w:rPr>
          <w:rFonts w:hint="eastAsia"/>
          <w:color w:val="000000"/>
        </w:rPr>
      </w:pPr>
      <w:r>
        <w:rPr>
          <w:rFonts w:hint="eastAsia"/>
          <w:color w:val="000000"/>
        </w:rPr>
      </w:r>
      <w:r/>
    </w:p>
    <w:p>
      <w:pPr>
        <w:pStyle w:val="723"/>
        <w:spacing w:line="264" w:lineRule="auto"/>
        <w:rPr>
          <w:rFonts w:hint="eastAsia"/>
          <w:color w:val="000000"/>
        </w:rPr>
      </w:pPr>
      <w:r>
        <w:rPr>
          <w:rFonts w:hint="eastAsia"/>
          <w:color w:val="000000"/>
        </w:rPr>
      </w:r>
      <w:r/>
    </w:p>
    <w:p>
      <w:pPr>
        <w:pStyle w:val="99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99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993"/>
        <w:rPr>
          <w:rFonts w:hint="eastAsia"/>
          <w:color w:val="000000"/>
        </w:rPr>
      </w:pPr>
      <w:r>
        <w:rPr>
          <w:rFonts w:hint="eastAsia"/>
          <w:color w:val="000000"/>
        </w:rPr>
      </w:r>
      <w:r/>
    </w:p>
    <w:p>
      <w:pPr>
        <w:pStyle w:val="723"/>
        <w:rPr>
          <w:rFonts w:hint="eastAsia"/>
          <w:color w:val="000000"/>
        </w:rPr>
      </w:pPr>
      <w:r>
        <w:rPr>
          <w:rFonts w:hint="eastAsia"/>
          <w:color w:val="000000"/>
        </w:rPr>
      </w:r>
      <w:r/>
    </w:p>
    <w:p>
      <w:pPr>
        <w:pStyle w:val="993"/>
        <w:rPr>
          <w:rFonts w:hint="eastAsia"/>
          <w:color w:val="000000"/>
        </w:rPr>
      </w:pPr>
      <w:r>
        <w:rPr>
          <w:rFonts w:hint="eastAsia"/>
          <w:color w:val="000000"/>
        </w:rPr>
      </w:r>
      <w:r/>
    </w:p>
    <w:p>
      <w:pPr>
        <w:pStyle w:val="723"/>
        <w:jc w:val="center"/>
        <w:rPr>
          <w:rFonts w:hint="eastAsia" w:ascii="Arial Unicode MS" w:hAnsi="Arial Unicode MS" w:eastAsia="Arial Unicode MS" w:cs="Arial Unicode MS"/>
          <w:color w:val="000000"/>
          <w:sz w:val="36"/>
          <w:szCs w:val="36"/>
        </w:rPr>
        <w:outlineLvl w:val="0"/>
      </w:pPr>
      <w:r>
        <w:rPr>
          <w:rFonts w:hint="eastAsia"/>
          <w:color w:val="000000"/>
        </w:rPr>
        <w:br w:type="page" w:clear="all"/>
      </w:r>
      <w:r>
        <w:rPr>
          <w:rFonts w:hint="eastAsia" w:ascii="Arial Unicode MS" w:hAnsi="Arial Unicode MS" w:eastAsia="Arial Unicode MS" w:cs="Arial Unicode MS"/>
          <w:color w:val="000000"/>
          <w:sz w:val="36"/>
          <w:szCs w:val="36"/>
        </w:rPr>
        <w:t xml:space="preserve">第六章  投标</w:t>
      </w:r>
      <w:bookmarkEnd w:id="189"/>
      <w:r/>
      <w:bookmarkEnd w:id="190"/>
      <w:r/>
      <w:bookmarkEnd w:id="191"/>
      <w:r>
        <w:rPr>
          <w:rFonts w:hint="eastAsia" w:ascii="Arial Unicode MS" w:hAnsi="Arial Unicode MS" w:eastAsia="Arial Unicode MS" w:cs="Arial Unicode MS"/>
          <w:color w:val="000000"/>
          <w:sz w:val="36"/>
          <w:szCs w:val="36"/>
        </w:rPr>
        <w:t xml:space="preserve">文件格式</w:t>
      </w:r>
      <w:r>
        <w:rPr>
          <w:rFonts w:hint="eastAsia" w:ascii="Arial Unicode MS" w:hAnsi="Arial Unicode MS" w:eastAsia="Arial Unicode MS" w:cs="Arial Unicode MS"/>
          <w:color w:val="000000"/>
          <w:sz w:val="36"/>
          <w:szCs w:val="36"/>
        </w:rPr>
      </w:r>
      <w:r/>
    </w:p>
    <w:p>
      <w:pPr>
        <w:pStyle w:val="723"/>
        <w:jc w:val="center"/>
        <w:rPr>
          <w:rFonts w:hint="eastAsia" w:ascii="宋体" w:hAnsi="宋体"/>
          <w:b/>
          <w:color w:val="000000"/>
          <w:sz w:val="72"/>
        </w:rPr>
      </w:pPr>
      <w:r/>
      <w:bookmarkStart w:id="194" w:name="_Hlt26955039"/>
      <w:r/>
      <w:bookmarkEnd w:id="194"/>
      <w:r/>
      <w:bookmarkStart w:id="195" w:name="_Hlt26671244"/>
      <w:r/>
      <w:bookmarkEnd w:id="195"/>
      <w:r/>
      <w:bookmarkStart w:id="196" w:name="_Toc26554094"/>
      <w:r/>
      <w:bookmarkStart w:id="197" w:name="_Toc49090576"/>
      <w:r/>
      <w:bookmarkStart w:id="198" w:name="_Toc120614282"/>
      <w:r>
        <w:rPr>
          <w:rFonts w:hint="eastAsia" w:ascii="宋体" w:hAnsi="宋体"/>
          <w:b/>
          <w:color w:val="000000"/>
          <w:sz w:val="72"/>
        </w:rPr>
      </w:r>
      <w:r/>
    </w:p>
    <w:p>
      <w:pPr>
        <w:pStyle w:val="723"/>
        <w:jc w:val="center"/>
        <w:rPr>
          <w:rFonts w:hint="eastAsia" w:ascii="宋体" w:hAnsi="宋体"/>
          <w:b/>
          <w:color w:val="000000"/>
          <w:sz w:val="72"/>
        </w:rPr>
      </w:pPr>
      <w:r>
        <w:rPr>
          <w:rFonts w:hint="eastAsia" w:ascii="宋体" w:hAnsi="宋体"/>
          <w:b/>
          <w:color w:val="000000"/>
          <w:sz w:val="72"/>
        </w:rPr>
        <w:t xml:space="preserve">投  标  文  件</w:t>
      </w:r>
      <w:r>
        <w:rPr>
          <w:rFonts w:hint="eastAsia" w:ascii="宋体" w:hAnsi="宋体"/>
          <w:b/>
          <w:color w:val="000000"/>
          <w:sz w:val="72"/>
        </w:rPr>
      </w:r>
      <w:r/>
    </w:p>
    <w:p>
      <w:pPr>
        <w:pStyle w:val="723"/>
        <w:jc w:val="center"/>
        <w:rPr>
          <w:rFonts w:hint="eastAsia" w:ascii="宋体" w:hAnsi="宋体"/>
          <w:b/>
          <w:color w:val="000000"/>
          <w:sz w:val="72"/>
        </w:rPr>
      </w:pPr>
      <w:r>
        <w:rPr>
          <w:rFonts w:hint="eastAsia" w:ascii="宋体" w:hAnsi="宋体"/>
          <w:b/>
          <w:color w:val="000000"/>
          <w:sz w:val="72"/>
        </w:rPr>
      </w:r>
      <w:r/>
    </w:p>
    <w:p>
      <w:pPr>
        <w:pStyle w:val="723"/>
        <w:jc w:val="center"/>
        <w:rPr>
          <w:rFonts w:hint="eastAsia" w:ascii="宋体" w:hAnsi="宋体"/>
          <w:b/>
          <w:color w:val="000000"/>
          <w:sz w:val="72"/>
        </w:rPr>
      </w:pPr>
      <w:r>
        <w:rPr>
          <w:rFonts w:hint="eastAsia" w:ascii="宋体" w:hAnsi="宋体"/>
          <w:b/>
          <w:color w:val="000000"/>
          <w:sz w:val="72"/>
        </w:rPr>
      </w:r>
      <w:r/>
    </w:p>
    <w:p>
      <w:pPr>
        <w:pStyle w:val="723"/>
        <w:jc w:val="center"/>
        <w:rPr>
          <w:rFonts w:hint="eastAsia" w:ascii="宋体" w:hAnsi="宋体"/>
          <w:b/>
          <w:color w:val="000000"/>
          <w:sz w:val="36"/>
        </w:rPr>
      </w:pPr>
      <w:r>
        <w:rPr>
          <w:rFonts w:hint="eastAsia" w:ascii="宋体" w:hAnsi="宋体"/>
          <w:b/>
          <w:color w:val="000000"/>
          <w:sz w:val="36"/>
        </w:rPr>
      </w:r>
      <w:r/>
    </w:p>
    <w:p>
      <w:pPr>
        <w:pStyle w:val="723"/>
        <w:jc w:val="center"/>
        <w:rPr>
          <w:rFonts w:hint="eastAsia" w:ascii="宋体" w:hAnsi="宋体"/>
          <w:b/>
          <w:color w:val="000000"/>
          <w:sz w:val="36"/>
        </w:rPr>
      </w:pPr>
      <w:r>
        <w:rPr>
          <w:rFonts w:hint="eastAsia" w:ascii="宋体" w:hAnsi="宋体"/>
          <w:b/>
          <w:color w:val="000000"/>
          <w:sz w:val="36"/>
        </w:rPr>
      </w:r>
      <w:r/>
    </w:p>
    <w:p>
      <w:pPr>
        <w:pStyle w:val="723"/>
        <w:jc w:val="center"/>
        <w:rPr>
          <w:rFonts w:hint="eastAsia" w:ascii="宋体" w:hAnsi="宋体"/>
          <w:b/>
          <w:color w:val="000000"/>
          <w:sz w:val="36"/>
        </w:rPr>
      </w:pPr>
      <w:r>
        <w:rPr>
          <w:rFonts w:hint="eastAsia" w:ascii="宋体" w:hAnsi="宋体"/>
          <w:b/>
          <w:color w:val="000000"/>
          <w:sz w:val="36"/>
        </w:rPr>
      </w:r>
      <w:r/>
    </w:p>
    <w:p>
      <w:pPr>
        <w:pStyle w:val="723"/>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723"/>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723"/>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（加盖电子公章）   </w:t>
      </w:r>
      <w:r>
        <w:rPr>
          <w:rFonts w:ascii="宋体" w:hAnsi="宋体"/>
          <w:b/>
          <w:color w:val="000000"/>
          <w:sz w:val="36"/>
          <w:u w:val="single"/>
        </w:rPr>
      </w:r>
      <w:r/>
    </w:p>
    <w:p>
      <w:pPr>
        <w:pStyle w:val="723"/>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u w:val="single"/>
        </w:rPr>
      </w:r>
      <w:r/>
    </w:p>
    <w:p>
      <w:pPr>
        <w:pStyle w:val="72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3"/>
        <w:spacing w:line="440" w:lineRule="exact"/>
        <w:rPr>
          <w:rFonts w:ascii="宋体" w:hAnsi="宋体"/>
          <w:color w:val="000000"/>
        </w:rPr>
      </w:pPr>
      <w:r>
        <w:rPr>
          <w:rFonts w:ascii="宋体" w:hAnsi="宋体"/>
          <w:color w:val="000000"/>
        </w:rPr>
      </w:r>
      <w:r/>
    </w:p>
    <w:p>
      <w:pPr>
        <w:pStyle w:val="723"/>
        <w:jc w:val="center"/>
        <w:rPr>
          <w:rFonts w:hint="eastAsia" w:ascii="宋体" w:hAnsi="宋体"/>
          <w:b/>
          <w:bCs/>
          <w:color w:val="000000"/>
          <w:sz w:val="32"/>
          <w:szCs w:val="32"/>
        </w:rPr>
      </w:pPr>
      <w:r>
        <w:rPr>
          <w:rFonts w:ascii="宋体" w:hAnsi="宋体"/>
          <w:b/>
          <w:color w:val="000000"/>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宋体" w:hAnsi="宋体"/>
          <w:b/>
          <w:bCs/>
          <w:color w:val="000000"/>
          <w:sz w:val="32"/>
          <w:szCs w:val="32"/>
        </w:rPr>
      </w:r>
      <w:r/>
    </w:p>
    <w:p>
      <w:pPr>
        <w:pStyle w:val="72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一、供应商信用承诺函</w:t>
      </w:r>
      <w:r>
        <w:rPr>
          <w:rFonts w:hint="eastAsia" w:ascii="宋体" w:hAnsi="宋体" w:cs="宋体"/>
          <w:color w:val="000000"/>
          <w:sz w:val="28"/>
          <w:szCs w:val="28"/>
        </w:rPr>
      </w:r>
      <w:r/>
    </w:p>
    <w:p>
      <w:pPr>
        <w:pStyle w:val="72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二、满足特定资格要求的证明文件（如有特定资格要求）</w:t>
      </w:r>
      <w:r>
        <w:rPr>
          <w:rFonts w:hint="eastAsia" w:ascii="宋体" w:hAnsi="宋体" w:cs="宋体"/>
          <w:color w:val="000000"/>
          <w:sz w:val="28"/>
          <w:szCs w:val="28"/>
        </w:rPr>
      </w:r>
      <w:r/>
    </w:p>
    <w:p>
      <w:pPr>
        <w:pStyle w:val="72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三、法人授权书</w:t>
      </w:r>
      <w:r>
        <w:rPr>
          <w:rFonts w:hint="eastAsia" w:ascii="宋体" w:hAnsi="宋体" w:cs="宋体"/>
          <w:color w:val="000000"/>
          <w:sz w:val="28"/>
          <w:szCs w:val="28"/>
        </w:rPr>
      </w:r>
      <w:r/>
    </w:p>
    <w:p>
      <w:pPr>
        <w:pStyle w:val="72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四、投标函</w:t>
      </w:r>
      <w:r>
        <w:rPr>
          <w:rFonts w:hint="eastAsia" w:ascii="宋体" w:hAnsi="宋体" w:cs="宋体"/>
          <w:color w:val="000000"/>
          <w:sz w:val="28"/>
          <w:szCs w:val="28"/>
        </w:rPr>
      </w:r>
      <w:r/>
    </w:p>
    <w:p>
      <w:pPr>
        <w:pStyle w:val="72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五、开标一览表</w:t>
      </w:r>
      <w:r>
        <w:rPr>
          <w:rFonts w:hint="eastAsia" w:ascii="宋体" w:hAnsi="宋体" w:cs="宋体"/>
          <w:color w:val="000000"/>
          <w:sz w:val="28"/>
          <w:szCs w:val="28"/>
        </w:rPr>
      </w:r>
      <w:r/>
    </w:p>
    <w:p>
      <w:pPr>
        <w:pStyle w:val="72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六、投标分项报价表（如有）</w:t>
      </w:r>
      <w:r>
        <w:rPr>
          <w:rFonts w:hint="eastAsia" w:ascii="宋体" w:hAnsi="宋体" w:cs="宋体"/>
          <w:color w:val="000000"/>
          <w:sz w:val="28"/>
          <w:szCs w:val="28"/>
        </w:rPr>
      </w:r>
      <w:r/>
    </w:p>
    <w:p>
      <w:pPr>
        <w:pStyle w:val="72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七、技术要求响应及偏离表</w:t>
      </w:r>
      <w:r>
        <w:rPr>
          <w:rFonts w:hint="eastAsia" w:ascii="宋体" w:hAnsi="宋体" w:cs="宋体"/>
          <w:color w:val="000000"/>
          <w:sz w:val="28"/>
          <w:szCs w:val="28"/>
        </w:rPr>
      </w:r>
      <w:r/>
    </w:p>
    <w:p>
      <w:pPr>
        <w:pStyle w:val="72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八、商务要求响应及偏离表</w:t>
      </w:r>
      <w:r>
        <w:rPr>
          <w:rFonts w:hint="eastAsia" w:ascii="宋体" w:hAnsi="宋体" w:cs="宋体"/>
          <w:color w:val="000000"/>
          <w:sz w:val="28"/>
          <w:szCs w:val="28"/>
        </w:rPr>
      </w:r>
      <w:r/>
    </w:p>
    <w:p>
      <w:pPr>
        <w:pStyle w:val="72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九、中小企业声明函（如有）</w:t>
      </w:r>
      <w:r>
        <w:rPr>
          <w:rFonts w:hint="eastAsia" w:ascii="宋体" w:hAnsi="宋体" w:cs="宋体"/>
          <w:color w:val="000000"/>
          <w:sz w:val="28"/>
          <w:szCs w:val="28"/>
        </w:rPr>
      </w:r>
      <w:r/>
    </w:p>
    <w:p>
      <w:pPr>
        <w:pStyle w:val="72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十、残疾人福利性单位声明函（如有）</w:t>
      </w:r>
      <w:r>
        <w:rPr>
          <w:rFonts w:hint="eastAsia" w:ascii="宋体" w:hAnsi="宋体" w:cs="宋体"/>
          <w:color w:val="000000"/>
          <w:sz w:val="28"/>
          <w:szCs w:val="28"/>
        </w:rPr>
      </w:r>
      <w:r/>
    </w:p>
    <w:p>
      <w:pPr>
        <w:pStyle w:val="72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t xml:space="preserve">十一、联合体协议（如有）</w:t>
      </w:r>
      <w:r>
        <w:rPr>
          <w:rFonts w:hint="eastAsia" w:ascii="宋体" w:hAnsi="宋体" w:cs="宋体"/>
          <w:color w:val="000000"/>
          <w:sz w:val="28"/>
          <w:szCs w:val="28"/>
        </w:rPr>
      </w:r>
      <w:r/>
    </w:p>
    <w:p>
      <w:pPr>
        <w:pStyle w:val="723"/>
        <w:ind w:firstLine="560"/>
        <w:spacing w:line="600" w:lineRule="exact"/>
        <w:rPr>
          <w:rFonts w:hint="eastAsia" w:ascii="宋体" w:hAnsi="宋体" w:cs="宋体"/>
          <w:sz w:val="28"/>
          <w:szCs w:val="28"/>
        </w:rPr>
      </w:pPr>
      <w:r>
        <w:rPr>
          <w:rFonts w:hint="eastAsia" w:ascii="宋体" w:hAnsi="宋体" w:cs="宋体"/>
          <w:sz w:val="28"/>
          <w:szCs w:val="28"/>
        </w:rPr>
        <w:t xml:space="preserve">十二、关于符合本国产品标准的声明函（如有）</w:t>
      </w:r>
      <w:r>
        <w:rPr>
          <w:rFonts w:hint="eastAsia" w:ascii="宋体" w:hAnsi="宋体" w:cs="宋体"/>
          <w:sz w:val="28"/>
          <w:szCs w:val="28"/>
        </w:rPr>
      </w:r>
      <w:r/>
    </w:p>
    <w:p>
      <w:pPr>
        <w:pStyle w:val="72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723"/>
        <w:ind w:firstLine="560"/>
        <w:spacing w:line="600" w:lineRule="exact"/>
        <w:rPr>
          <w:rFonts w:hint="eastAsia" w:ascii="宋体" w:hAnsi="宋体" w:cs="宋体"/>
          <w:color w:val="000000"/>
          <w:sz w:val="28"/>
          <w:szCs w:val="28"/>
        </w:rPr>
      </w:pPr>
      <w:r>
        <w:rPr>
          <w:rFonts w:hint="eastAsia" w:ascii="宋体" w:hAnsi="宋体" w:cs="宋体"/>
          <w:color w:val="000000"/>
          <w:sz w:val="28"/>
          <w:szCs w:val="28"/>
        </w:rPr>
      </w:r>
      <w:r/>
    </w:p>
    <w:p>
      <w:pPr>
        <w:pStyle w:val="723"/>
        <w:ind w:firstLine="480"/>
        <w:spacing w:line="440" w:lineRule="exact"/>
        <w:rPr>
          <w:rFonts w:ascii="宋体" w:hAnsi="宋体"/>
          <w:color w:val="000000"/>
          <w:sz w:val="24"/>
        </w:rPr>
      </w:pPr>
      <w:r>
        <w:rPr>
          <w:rFonts w:ascii="宋体" w:hAnsi="宋体"/>
          <w:color w:val="000000"/>
          <w:sz w:val="24"/>
        </w:rPr>
      </w:r>
      <w:r/>
    </w:p>
    <w:p>
      <w:pPr>
        <w:pStyle w:val="723"/>
        <w:ind w:firstLine="480"/>
        <w:spacing w:line="440" w:lineRule="exact"/>
        <w:rPr>
          <w:rFonts w:ascii="宋体" w:hAnsi="宋体"/>
          <w:color w:val="000000"/>
          <w:sz w:val="24"/>
        </w:rPr>
      </w:pPr>
      <w:r>
        <w:rPr>
          <w:rFonts w:ascii="宋体" w:hAnsi="宋体"/>
          <w:color w:val="000000"/>
          <w:sz w:val="24"/>
        </w:rPr>
      </w:r>
      <w:r/>
    </w:p>
    <w:p>
      <w:pPr>
        <w:pStyle w:val="996"/>
        <w:rPr>
          <w:color w:val="000000"/>
          <w:sz w:val="24"/>
        </w:rPr>
      </w:pPr>
      <w:r>
        <w:rPr>
          <w:color w:val="000000"/>
          <w:sz w:val="24"/>
        </w:rPr>
      </w:r>
      <w:r/>
    </w:p>
    <w:p>
      <w:pPr>
        <w:pStyle w:val="996"/>
        <w:rPr>
          <w:color w:val="000000"/>
          <w:sz w:val="24"/>
        </w:rPr>
      </w:pPr>
      <w:r>
        <w:rPr>
          <w:color w:val="000000"/>
          <w:sz w:val="24"/>
        </w:rPr>
      </w:r>
      <w:r/>
    </w:p>
    <w:p>
      <w:pPr>
        <w:pStyle w:val="996"/>
        <w:rPr>
          <w:color w:val="000000"/>
          <w:sz w:val="24"/>
        </w:rPr>
      </w:pPr>
      <w:r>
        <w:rPr>
          <w:color w:val="000000"/>
          <w:sz w:val="24"/>
        </w:rPr>
      </w:r>
      <w:r/>
    </w:p>
    <w:p>
      <w:pPr>
        <w:pStyle w:val="996"/>
        <w:rPr>
          <w:color w:val="000000"/>
          <w:sz w:val="24"/>
        </w:rPr>
      </w:pPr>
      <w:r>
        <w:rPr>
          <w:color w:val="000000"/>
          <w:sz w:val="24"/>
        </w:rPr>
      </w:r>
      <w:r/>
    </w:p>
    <w:p>
      <w:pPr>
        <w:pStyle w:val="996"/>
        <w:rPr>
          <w:color w:val="000000"/>
          <w:sz w:val="24"/>
        </w:rPr>
      </w:pPr>
      <w:r>
        <w:rPr>
          <w:color w:val="000000"/>
          <w:sz w:val="24"/>
        </w:rPr>
      </w:r>
      <w:r/>
    </w:p>
    <w:p>
      <w:pPr>
        <w:pStyle w:val="996"/>
        <w:rPr>
          <w:color w:val="000000"/>
          <w:sz w:val="24"/>
        </w:rPr>
      </w:pPr>
      <w:r>
        <w:rPr>
          <w:color w:val="000000"/>
          <w:sz w:val="24"/>
        </w:rPr>
      </w:r>
      <w:r/>
    </w:p>
    <w:p>
      <w:pPr>
        <w:pStyle w:val="996"/>
        <w:rPr>
          <w:color w:val="000000"/>
          <w:sz w:val="24"/>
        </w:rPr>
      </w:pPr>
      <w:r>
        <w:rPr>
          <w:color w:val="000000"/>
          <w:sz w:val="24"/>
        </w:rPr>
      </w:r>
      <w:r/>
    </w:p>
    <w:p>
      <w:pPr>
        <w:pStyle w:val="996"/>
        <w:rPr>
          <w:color w:val="000000"/>
          <w:sz w:val="24"/>
        </w:rPr>
      </w:pPr>
      <w:r>
        <w:rPr>
          <w:color w:val="000000"/>
          <w:sz w:val="24"/>
        </w:rPr>
      </w:r>
      <w:r/>
    </w:p>
    <w:p>
      <w:pPr>
        <w:pStyle w:val="996"/>
        <w:rPr>
          <w:color w:val="000000"/>
          <w:sz w:val="24"/>
        </w:rPr>
      </w:pPr>
      <w:r>
        <w:rPr>
          <w:color w:val="000000"/>
          <w:sz w:val="24"/>
        </w:rPr>
      </w:r>
      <w:r/>
    </w:p>
    <w:p>
      <w:pPr>
        <w:pStyle w:val="996"/>
        <w:rPr>
          <w:color w:val="000000"/>
          <w:sz w:val="24"/>
        </w:rPr>
      </w:pPr>
      <w:r>
        <w:rPr>
          <w:color w:val="000000"/>
          <w:sz w:val="24"/>
        </w:rPr>
      </w:r>
      <w:r/>
    </w:p>
    <w:p>
      <w:pPr>
        <w:pStyle w:val="996"/>
        <w:rPr>
          <w:color w:val="000000"/>
          <w:sz w:val="24"/>
        </w:rPr>
      </w:pPr>
      <w:r>
        <w:rPr>
          <w:color w:val="000000"/>
          <w:sz w:val="24"/>
        </w:rPr>
      </w:r>
      <w:r/>
    </w:p>
    <w:p>
      <w:pPr>
        <w:pStyle w:val="723"/>
        <w:ind w:firstLine="480"/>
        <w:spacing w:line="440" w:lineRule="exact"/>
        <w:rPr>
          <w:rFonts w:ascii="宋体" w:hAnsi="宋体"/>
          <w:color w:val="000000"/>
          <w:sz w:val="24"/>
        </w:rPr>
      </w:pPr>
      <w:r>
        <w:rPr>
          <w:rFonts w:ascii="宋体" w:hAnsi="宋体"/>
          <w:color w:val="000000"/>
          <w:sz w:val="24"/>
        </w:rPr>
      </w:r>
      <w:r/>
    </w:p>
    <w:p>
      <w:pPr>
        <w:pStyle w:val="723"/>
        <w:jc w:val="left"/>
        <w:spacing w:line="360" w:lineRule="auto"/>
        <w:rPr>
          <w:rFonts w:hint="eastAsia" w:ascii="黑体" w:hAnsi="黑体" w:eastAsia="黑体"/>
          <w:color w:val="000000"/>
          <w:sz w:val="32"/>
          <w:szCs w:val="32"/>
        </w:rPr>
      </w:pPr>
      <w:r/>
      <w:bookmarkEnd w:id="196"/>
      <w:r/>
      <w:bookmarkEnd w:id="197"/>
      <w:r/>
      <w:bookmarkEnd w:id="198"/>
      <w:r/>
      <w:bookmarkStart w:id="199" w:name="_Toc120614284"/>
      <w:r>
        <w:rPr>
          <w:rFonts w:hint="eastAsia" w:ascii="黑体" w:hAnsi="黑体" w:eastAsia="黑体"/>
          <w:color w:val="000000"/>
          <w:sz w:val="32"/>
          <w:szCs w:val="32"/>
        </w:rPr>
        <w:t xml:space="preserve">一、供应商信用承诺函</w:t>
      </w:r>
      <w:r>
        <w:rPr>
          <w:rFonts w:hint="eastAsia" w:ascii="黑体" w:hAnsi="黑体" w:eastAsia="黑体"/>
          <w:color w:val="000000"/>
          <w:sz w:val="32"/>
          <w:szCs w:val="32"/>
        </w:rPr>
      </w:r>
      <w:r/>
    </w:p>
    <w:p>
      <w:pPr>
        <w:pStyle w:val="723"/>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723"/>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lang w:eastAsia="zh-CN"/>
        </w:rPr>
        <w:t xml:space="preserve">江北新区分中心</w:t>
      </w:r>
      <w:r>
        <w:rPr>
          <w:rFonts w:hint="eastAsia" w:ascii="宋体" w:hAnsi="宋体"/>
          <w:color w:val="000000"/>
          <w:sz w:val="24"/>
          <w:szCs w:val="24"/>
        </w:rPr>
        <w:t xml:space="preserve">：</w:t>
      </w:r>
      <w:r>
        <w:rPr>
          <w:rFonts w:hint="eastAsia" w:ascii="宋体" w:hAnsi="宋体"/>
          <w:color w:val="000000"/>
          <w:sz w:val="24"/>
          <w:szCs w:val="24"/>
        </w:rPr>
      </w:r>
      <w:r/>
    </w:p>
    <w:p>
      <w:pPr>
        <w:pStyle w:val="72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w:t>
      </w:r>
      <w:r>
        <w:rPr>
          <w:rFonts w:hint="eastAsia" w:ascii="宋体" w:hAnsi="宋体"/>
          <w:color w:val="000000"/>
          <w:sz w:val="24"/>
          <w:szCs w:val="24"/>
          <w:lang w:eastAsia="zh-CN"/>
        </w:rPr>
        <w:t xml:space="preserve">公司（单位）</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72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w:t>
      </w:r>
      <w:r>
        <w:rPr>
          <w:rFonts w:hint="eastAsia" w:ascii="宋体" w:hAnsi="宋体"/>
          <w:color w:val="000000"/>
          <w:sz w:val="24"/>
          <w:szCs w:val="24"/>
          <w:lang w:eastAsia="zh-CN"/>
        </w:rPr>
        <w:t xml:space="preserve">公司（单位）</w:t>
      </w:r>
      <w:r>
        <w:rPr>
          <w:rFonts w:hint="eastAsia" w:ascii="宋体" w:hAnsi="宋体"/>
          <w:color w:val="000000"/>
          <w:sz w:val="24"/>
          <w:szCs w:val="24"/>
        </w:rPr>
        <w:t xml:space="preserve">符合下列要求：</w:t>
      </w:r>
      <w:r>
        <w:rPr>
          <w:rFonts w:hint="eastAsia" w:ascii="宋体" w:hAnsi="宋体"/>
          <w:color w:val="000000"/>
          <w:sz w:val="24"/>
          <w:szCs w:val="24"/>
        </w:rPr>
      </w:r>
      <w:r/>
    </w:p>
    <w:p>
      <w:pPr>
        <w:pStyle w:val="72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72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72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72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72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723"/>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723"/>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72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w:t>
      </w:r>
      <w:r>
        <w:rPr>
          <w:rFonts w:hint="eastAsia" w:ascii="宋体" w:hAnsi="宋体"/>
          <w:color w:val="000000"/>
          <w:sz w:val="24"/>
          <w:szCs w:val="24"/>
          <w:lang w:eastAsia="zh-CN"/>
        </w:rPr>
        <w:t xml:space="preserve">公司（单位）</w:t>
      </w:r>
      <w:r>
        <w:rPr>
          <w:rFonts w:hint="eastAsia" w:ascii="宋体" w:hAnsi="宋体"/>
          <w:color w:val="000000"/>
          <w:sz w:val="24"/>
          <w:szCs w:val="24"/>
        </w:rPr>
        <w:t xml:space="preserve">中标，将在中标结果公示后七个工作日内向采购人提供下列材料核验：</w:t>
      </w:r>
      <w:r>
        <w:rPr>
          <w:rFonts w:hint="eastAsia" w:ascii="宋体" w:hAnsi="宋体"/>
          <w:color w:val="000000"/>
          <w:sz w:val="24"/>
          <w:szCs w:val="24"/>
        </w:rPr>
      </w:r>
      <w:r/>
    </w:p>
    <w:p>
      <w:pPr>
        <w:pStyle w:val="72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72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72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723"/>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723"/>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对上述承诺内容的真实性、合法性、有效性负责，如有虚假，将依法承担相应责任。</w:t>
      </w:r>
      <w:r>
        <w:rPr>
          <w:rFonts w:hint="eastAsia"/>
          <w:color w:val="000000"/>
          <w:sz w:val="24"/>
          <w:szCs w:val="24"/>
        </w:rPr>
      </w:r>
      <w:r/>
    </w:p>
    <w:p>
      <w:pPr>
        <w:pStyle w:val="723"/>
        <w:ind w:firstLine="492"/>
        <w:spacing w:line="460" w:lineRule="exact"/>
        <w:rPr>
          <w:color w:val="000000"/>
          <w:sz w:val="24"/>
          <w:szCs w:val="24"/>
        </w:rPr>
      </w:pPr>
      <w:r>
        <w:rPr>
          <w:color w:val="000000"/>
          <w:sz w:val="24"/>
          <w:szCs w:val="24"/>
        </w:rPr>
      </w:r>
      <w:r/>
    </w:p>
    <w:p>
      <w:pPr>
        <w:pStyle w:val="1033"/>
        <w:rPr>
          <w:color w:val="000000"/>
          <w:sz w:val="24"/>
          <w:szCs w:val="24"/>
        </w:rPr>
      </w:pPr>
      <w:r>
        <w:rPr>
          <w:color w:val="000000"/>
          <w:sz w:val="24"/>
          <w:szCs w:val="24"/>
        </w:rPr>
      </w:r>
      <w:r/>
    </w:p>
    <w:p>
      <w:pPr>
        <w:pStyle w:val="723"/>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723"/>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723"/>
        <w:spacing w:line="440" w:lineRule="exact"/>
        <w:rPr>
          <w:rFonts w:hint="eastAsia" w:ascii="宋体" w:hAnsi="宋体"/>
          <w:color w:val="000000"/>
          <w:sz w:val="24"/>
          <w:szCs w:val="24"/>
        </w:rPr>
      </w:pPr>
      <w:r>
        <w:rPr>
          <w:rFonts w:hint="eastAsia" w:ascii="宋体" w:hAnsi="宋体"/>
          <w:color w:val="000000"/>
          <w:sz w:val="24"/>
          <w:szCs w:val="24"/>
        </w:rPr>
      </w:r>
      <w:r/>
    </w:p>
    <w:p>
      <w:pPr>
        <w:pStyle w:val="723"/>
        <w:ind w:firstLine="480"/>
        <w:spacing w:line="440" w:lineRule="exact"/>
        <w:rPr>
          <w:rFonts w:hint="eastAsia" w:ascii="宋体" w:hAnsi="宋体"/>
          <w:color w:val="000000"/>
          <w:sz w:val="24"/>
          <w:szCs w:val="24"/>
        </w:rPr>
      </w:pPr>
      <w:r>
        <w:rPr>
          <w:rFonts w:hint="eastAsia" w:ascii="宋体" w:hAnsi="宋体"/>
          <w:color w:val="000000"/>
          <w:sz w:val="24"/>
          <w:szCs w:val="24"/>
        </w:rPr>
      </w:r>
      <w:r/>
    </w:p>
    <w:p>
      <w:pPr>
        <w:pStyle w:val="1035"/>
        <w:rPr>
          <w:rFonts w:hint="eastAsia" w:ascii="宋体" w:hAnsi="宋体"/>
          <w:b/>
          <w:bCs/>
          <w:color w:val="000000"/>
          <w:lang w:eastAsia="zh-CN"/>
        </w:rPr>
      </w:pPr>
      <w:r>
        <w:rPr>
          <w:rFonts w:hint="eastAsia" w:ascii="宋体" w:hAnsi="宋体"/>
          <w:b/>
          <w:bCs/>
          <w:color w:val="000000"/>
          <w:lang w:eastAsia="zh-CN"/>
        </w:rPr>
      </w:r>
      <w:r/>
    </w:p>
    <w:p>
      <w:pPr>
        <w:pStyle w:val="723"/>
        <w:rPr>
          <w:rFonts w:hint="eastAsia"/>
          <w:color w:val="000000"/>
        </w:rPr>
      </w:pPr>
      <w:r>
        <w:rPr>
          <w:rFonts w:hint="eastAsia"/>
          <w:color w:val="000000"/>
        </w:rPr>
      </w:r>
      <w:r/>
    </w:p>
    <w:p>
      <w:pPr>
        <w:pStyle w:val="757"/>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23"/>
        <w:rPr>
          <w:rFonts w:hint="eastAsia" w:ascii="黑体" w:hAnsi="黑体" w:eastAsia="黑体"/>
          <w:color w:val="000000"/>
          <w:sz w:val="32"/>
          <w:szCs w:val="32"/>
        </w:rPr>
      </w:pPr>
      <w:r>
        <w:rPr>
          <w:rFonts w:hint="eastAsia" w:ascii="黑体" w:hAnsi="黑体" w:eastAsia="黑体"/>
          <w:color w:val="000000"/>
          <w:sz w:val="32"/>
          <w:szCs w:val="32"/>
        </w:rPr>
      </w:r>
      <w:r/>
    </w:p>
    <w:p>
      <w:pPr>
        <w:pStyle w:val="723"/>
        <w:rPr>
          <w:rFonts w:hint="eastAsia" w:ascii="黑体" w:hAnsi="黑体" w:eastAsia="黑体"/>
          <w:i/>
          <w:color w:val="000000"/>
          <w:sz w:val="32"/>
          <w:szCs w:val="32"/>
          <w:u w:val="single"/>
        </w:rPr>
      </w:pPr>
      <w:r>
        <w:rPr>
          <w:rFonts w:hint="eastAsia" w:ascii="黑体" w:hAnsi="黑体" w:eastAsia="黑体"/>
          <w:color w:val="000000"/>
          <w:sz w:val="32"/>
          <w:szCs w:val="32"/>
        </w:rPr>
        <w:t xml:space="preserve">二、满足特定资格要求的证明文件</w:t>
      </w:r>
      <w:r>
        <w:rPr>
          <w:rFonts w:hint="eastAsia" w:ascii="黑体" w:hAnsi="黑体" w:eastAsia="黑体"/>
          <w:i/>
          <w:color w:val="000000"/>
          <w:sz w:val="32"/>
          <w:szCs w:val="32"/>
          <w:u w:val="single"/>
        </w:rPr>
      </w:r>
      <w:r/>
    </w:p>
    <w:p>
      <w:pPr>
        <w:pStyle w:val="1005"/>
        <w:ind w:firstLine="480"/>
        <w:tabs>
          <w:tab w:val="left" w:pos="360" w:leader="none"/>
        </w:tabs>
        <w:rPr>
          <w:rFonts w:hint="eastAsia"/>
          <w:color w:val="000000"/>
          <w:sz w:val="24"/>
          <w:szCs w:val="24"/>
        </w:rPr>
      </w:pPr>
      <w:r>
        <w:rPr>
          <w:rFonts w:hint="eastAsia"/>
          <w:color w:val="000000"/>
          <w:sz w:val="24"/>
          <w:szCs w:val="24"/>
        </w:rPr>
        <w:t xml:space="preserve">本项目申请人的特定资格要求中要求提供的材料。</w:t>
      </w:r>
      <w:r>
        <w:rPr>
          <w:rFonts w:hint="eastAsia"/>
          <w:color w:val="000000"/>
          <w:sz w:val="24"/>
          <w:szCs w:val="24"/>
        </w:rPr>
      </w:r>
      <w:r/>
    </w:p>
    <w:p>
      <w:pPr>
        <w:pStyle w:val="723"/>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35"/>
        <w:rPr>
          <w:rFonts w:hint="eastAsia"/>
          <w:color w:val="000000"/>
          <w:lang w:eastAsia="zh-CN"/>
        </w:rPr>
      </w:pPr>
      <w:r>
        <w:rPr>
          <w:rFonts w:hint="eastAsia"/>
          <w:color w:val="000000"/>
          <w:lang w:eastAsia="zh-CN"/>
        </w:rPr>
      </w:r>
      <w:r/>
    </w:p>
    <w:p>
      <w:pPr>
        <w:pStyle w:val="723"/>
        <w:rPr>
          <w:rFonts w:hint="eastAsia"/>
          <w:color w:val="000000"/>
        </w:rPr>
      </w:pPr>
      <w:r>
        <w:rPr>
          <w:rFonts w:hint="eastAsia"/>
          <w:color w:val="000000"/>
        </w:rPr>
      </w:r>
      <w:r/>
    </w:p>
    <w:p>
      <w:pPr>
        <w:pStyle w:val="723"/>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23"/>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23"/>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23"/>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2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三、法人授权书</w:t>
      </w:r>
      <w:r>
        <w:rPr>
          <w:rFonts w:hint="eastAsia" w:ascii="黑体" w:hAnsi="黑体" w:eastAsia="黑体"/>
          <w:color w:val="000000"/>
          <w:sz w:val="32"/>
          <w:szCs w:val="32"/>
        </w:rPr>
      </w:r>
      <w:r/>
    </w:p>
    <w:p>
      <w:pPr>
        <w:pStyle w:val="723"/>
        <w:jc w:val="center"/>
        <w:spacing w:line="420" w:lineRule="exact"/>
        <w:rPr>
          <w:rFonts w:hint="eastAsia"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法人授权书</w:t>
      </w:r>
      <w:r>
        <w:rPr>
          <w:rFonts w:hint="eastAsia" w:ascii="Arial Unicode MS" w:hAnsi="Arial Unicode MS" w:eastAsia="Arial Unicode MS" w:cs="Arial Unicode MS"/>
          <w:color w:val="000000"/>
          <w:sz w:val="32"/>
          <w:szCs w:val="32"/>
        </w:rPr>
      </w:r>
      <w:r/>
    </w:p>
    <w:p>
      <w:pPr>
        <w:pStyle w:val="1005"/>
        <w:ind w:firstLine="480"/>
        <w:spacing w:line="420" w:lineRule="exact"/>
        <w:tabs>
          <w:tab w:val="left" w:pos="360" w:leader="none"/>
        </w:tabs>
        <w:rPr>
          <w:rFonts w:hint="eastAsia"/>
          <w:color w:val="000000"/>
          <w:sz w:val="24"/>
          <w:szCs w:val="24"/>
        </w:rPr>
      </w:pPr>
      <w:r>
        <w:rPr>
          <w:rFonts w:hint="eastAsia"/>
          <w:color w:val="000000"/>
          <w:sz w:val="24"/>
          <w:szCs w:val="24"/>
        </w:rPr>
      </w:r>
      <w:r/>
    </w:p>
    <w:p>
      <w:pPr>
        <w:pStyle w:val="1005"/>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cs="宋体"/>
          <w:color w:val="000000"/>
          <w:sz w:val="24"/>
          <w:szCs w:val="24"/>
          <w:u w:val="single"/>
        </w:rPr>
        <w:t xml:space="preserve">            </w:t>
      </w:r>
      <w:r>
        <w:rPr>
          <w:rFonts w:hint="eastAsia"/>
          <w:color w:val="000000"/>
          <w:sz w:val="24"/>
          <w:szCs w:val="24"/>
        </w:rPr>
        <w:t xml:space="preserve">（投标人名称）授权</w:t>
      </w:r>
      <w:r>
        <w:rPr>
          <w:rFonts w:hint="eastAsia" w:ascii="宋体" w:hAnsi="宋体" w:cs="宋体"/>
          <w:color w:val="000000"/>
          <w:sz w:val="24"/>
          <w:szCs w:val="24"/>
          <w:u w:val="single"/>
        </w:rPr>
        <w:t xml:space="preserve">                 </w:t>
      </w:r>
      <w:r>
        <w:rPr>
          <w:rFonts w:hint="eastAsia"/>
          <w:color w:val="000000"/>
          <w:sz w:val="24"/>
          <w:szCs w:val="24"/>
        </w:rPr>
        <w:t xml:space="preserve">（被授权人姓名）作为我方参加编号为</w:t>
      </w:r>
      <w:r>
        <w:rPr>
          <w:rFonts w:hint="eastAsia" w:ascii="宋体" w:hAnsi="宋体"/>
          <w:color w:val="000000"/>
          <w:sz w:val="24"/>
          <w:szCs w:val="24"/>
          <w:u w:val="single"/>
        </w:rPr>
        <w:t xml:space="preserve">                             </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1005"/>
        <w:ind w:firstLine="480"/>
        <w:spacing w:line="480" w:lineRule="exact"/>
        <w:tabs>
          <w:tab w:val="left" w:pos="360" w:leader="none"/>
        </w:tabs>
        <w:rPr>
          <w:rFonts w:hint="eastAsia"/>
          <w:color w:val="000000"/>
          <w:sz w:val="24"/>
          <w:szCs w:val="24"/>
        </w:rPr>
      </w:pPr>
      <w:r>
        <w:rPr>
          <w:rFonts w:hint="eastAsia"/>
          <w:color w:val="000000"/>
          <w:sz w:val="24"/>
          <w:szCs w:val="24"/>
        </w:rPr>
        <w:t xml:space="preserve">本授权书自______年____月____日起生效，特此声明。</w:t>
      </w:r>
      <w:r>
        <w:rPr>
          <w:rFonts w:hint="eastAsia"/>
          <w:color w:val="000000"/>
          <w:sz w:val="24"/>
          <w:szCs w:val="24"/>
        </w:rPr>
      </w:r>
      <w:r/>
    </w:p>
    <w:p>
      <w:pPr>
        <w:pStyle w:val="1005"/>
        <w:ind w:firstLine="480"/>
        <w:spacing w:line="480" w:lineRule="exact"/>
        <w:tabs>
          <w:tab w:val="left" w:pos="360" w:leader="none"/>
        </w:tabs>
        <w:rPr>
          <w:rFonts w:hint="eastAsia"/>
          <w:color w:val="000000"/>
          <w:sz w:val="24"/>
          <w:szCs w:val="24"/>
        </w:rPr>
      </w:pPr>
      <w:r>
        <w:rPr>
          <w:rFonts w:hint="eastAsia"/>
          <w:color w:val="000000"/>
          <w:sz w:val="24"/>
          <w:szCs w:val="24"/>
        </w:rPr>
        <w:t xml:space="preserve">被授权人身份证号码：</w:t>
      </w:r>
      <w:r>
        <w:rPr>
          <w:rFonts w:hint="eastAsia"/>
          <w:color w:val="000000"/>
          <w:sz w:val="24"/>
          <w:szCs w:val="24"/>
        </w:rPr>
      </w:r>
      <w:r/>
    </w:p>
    <w:p>
      <w:pPr>
        <w:pStyle w:val="1005"/>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被授权人联系电话：（手机）</w:t>
      </w:r>
      <w:r>
        <w:rPr>
          <w:rFonts w:hint="eastAsia"/>
          <w:color w:val="000000"/>
          <w:sz w:val="24"/>
          <w:szCs w:val="24"/>
          <w:u w:val="single"/>
        </w:rPr>
      </w:r>
      <w:r/>
    </w:p>
    <w:p>
      <w:pPr>
        <w:pStyle w:val="1005"/>
        <w:ind w:firstLine="468"/>
        <w:spacing w:line="480" w:lineRule="exact"/>
        <w:tabs>
          <w:tab w:val="left" w:pos="360" w:leader="none"/>
        </w:tabs>
        <w:rPr>
          <w:color w:val="000000"/>
          <w:sz w:val="24"/>
          <w:szCs w:val="24"/>
        </w:rPr>
      </w:pPr>
      <w:r>
        <w:rPr>
          <w:rFonts w:hint="eastAsia"/>
          <w:color w:val="000000"/>
          <w:sz w:val="24"/>
          <w:szCs w:val="24"/>
        </w:rPr>
        <w:t xml:space="preserve">单位名称：</w:t>
      </w:r>
      <w:r>
        <w:rPr>
          <w:rFonts w:hint="eastAsia" w:ascii="宋体" w:hAnsi="宋体" w:cs="宋体"/>
          <w:color w:val="000000"/>
          <w:sz w:val="24"/>
          <w:szCs w:val="24"/>
        </w:rPr>
        <w:t xml:space="preserve">（加盖电子公章）</w:t>
      </w:r>
      <w:r>
        <w:rPr>
          <w:color w:val="000000"/>
          <w:sz w:val="24"/>
          <w:szCs w:val="24"/>
        </w:rPr>
      </w:r>
      <w:r/>
    </w:p>
    <w:p>
      <w:pPr>
        <w:pStyle w:val="1005"/>
        <w:ind w:firstLine="480"/>
        <w:spacing w:line="480" w:lineRule="exact"/>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1005"/>
        <w:ind w:firstLine="480"/>
        <w:spacing w:line="480" w:lineRule="exact"/>
        <w:tabs>
          <w:tab w:val="left" w:pos="360" w:leader="none"/>
        </w:tabs>
        <w:rPr>
          <w:rFonts w:hint="eastAsia"/>
          <w:color w:val="000000"/>
          <w:sz w:val="24"/>
          <w:szCs w:val="24"/>
        </w:rPr>
      </w:pPr>
      <w:r>
        <w:rPr>
          <w:rFonts w:hint="eastAsia"/>
          <w:color w:val="000000"/>
          <w:sz w:val="24"/>
          <w:szCs w:val="24"/>
        </w:rPr>
        <w:t xml:space="preserve">日    期：</w:t>
      </w:r>
      <w:bookmarkStart w:id="200" w:name="_格式3__银行出具的资信证明"/>
      <w:r/>
      <w:bookmarkEnd w:id="200"/>
      <w:r/>
      <w:bookmarkStart w:id="201" w:name="_Hlt26671380"/>
      <w:r/>
      <w:bookmarkEnd w:id="201"/>
      <w:r/>
      <w:bookmarkStart w:id="202" w:name="_Hlt26955070"/>
      <w:r/>
      <w:bookmarkEnd w:id="202"/>
      <w:r>
        <w:rPr>
          <w:rFonts w:hint="eastAsia"/>
          <w:color w:val="000000"/>
          <w:sz w:val="24"/>
          <w:szCs w:val="24"/>
        </w:rPr>
      </w:r>
      <w:r/>
    </w:p>
    <w:p>
      <w:pPr>
        <w:pStyle w:val="922"/>
        <w:rPr>
          <w:rFonts w:hint="eastAsia"/>
          <w:i/>
          <w:color w:val="000000"/>
          <w:sz w:val="24"/>
          <w:szCs w:val="24"/>
          <w:u w:val="single"/>
        </w:rPr>
      </w:pPr>
      <w:r>
        <w:rPr>
          <w:rFonts w:hint="eastAsia"/>
          <w:i/>
          <w:color w:val="000000"/>
          <w:sz w:val="24"/>
          <w:szCs w:val="24"/>
          <w:u w:val="single"/>
        </w:rPr>
      </w:r>
      <w:r/>
    </w:p>
    <w:p>
      <w:pPr>
        <w:pStyle w:val="922"/>
        <w:rPr>
          <w:rFonts w:hint="eastAsia"/>
          <w:i/>
          <w:color w:val="000000"/>
          <w:sz w:val="24"/>
          <w:szCs w:val="24"/>
          <w:u w:val="single"/>
        </w:rPr>
      </w:pPr>
      <w:r>
        <w:rPr>
          <w:rFonts w:hint="eastAsia"/>
          <w:i/>
          <w:color w:val="000000"/>
          <w:sz w:val="24"/>
          <w:szCs w:val="24"/>
          <w:u w:val="single"/>
        </w:rPr>
      </w:r>
      <w:r/>
    </w:p>
    <w:p>
      <w:pPr>
        <w:pStyle w:val="922"/>
        <w:rPr>
          <w:rFonts w:hint="eastAsia" w:eastAsia="宋体"/>
          <w:b/>
          <w:bCs/>
          <w:i w:val="0"/>
          <w:iCs/>
          <w:color w:val="000000"/>
          <w:sz w:val="24"/>
          <w:szCs w:val="24"/>
          <w:u w:val="none"/>
          <w:lang w:eastAsia="zh-CN"/>
        </w:rPr>
      </w:pPr>
      <w:r>
        <w:rPr>
          <w:rFonts w:hint="eastAsia"/>
          <w:b/>
          <w:bCs/>
          <w:i w:val="0"/>
          <w:iCs/>
          <w:color w:val="000000"/>
          <w:sz w:val="24"/>
          <w:szCs w:val="24"/>
          <w:u w:val="none"/>
          <w:lang w:eastAsia="zh-CN"/>
        </w:rPr>
        <w:t xml:space="preserve">说明：提供法人授权书的同时须提供委托代理人的身份证扫描件。</w:t>
      </w:r>
      <w:r>
        <w:rPr>
          <w:rFonts w:hint="eastAsia" w:eastAsia="宋体"/>
          <w:b/>
          <w:bCs/>
          <w:i w:val="0"/>
          <w:iCs/>
          <w:color w:val="000000"/>
          <w:sz w:val="24"/>
          <w:szCs w:val="24"/>
          <w:u w:val="none"/>
          <w:lang w:eastAsia="zh-CN"/>
        </w:rPr>
      </w:r>
      <w:r/>
    </w:p>
    <w:p>
      <w:pPr>
        <w:pStyle w:val="922"/>
        <w:ind w:firstLine="0"/>
        <w:rPr>
          <w:rFonts w:hint="eastAsia"/>
          <w:color w:val="000000"/>
        </w:rPr>
      </w:pPr>
      <w:r>
        <w:rPr>
          <w:rFonts w:hint="eastAsia"/>
          <w:color w:val="000000"/>
        </w:rPr>
      </w:r>
      <w:r/>
    </w:p>
    <w:p>
      <w:pPr>
        <w:pStyle w:val="723"/>
        <w:spacing w:line="460" w:lineRule="exact"/>
        <w:rPr>
          <w:rFonts w:hint="eastAsia" w:ascii="楷体" w:hAnsi="楷体" w:eastAsia="楷体"/>
          <w:bCs/>
          <w:color w:val="000000"/>
          <w:sz w:val="24"/>
          <w:szCs w:val="24"/>
        </w:rPr>
      </w:pPr>
      <w:r>
        <w:rPr>
          <w:rFonts w:hint="eastAsia" w:ascii="楷体" w:hAnsi="楷体" w:eastAsia="楷体"/>
          <w:bCs/>
          <w:color w:val="000000"/>
          <w:sz w:val="24"/>
          <w:szCs w:val="24"/>
        </w:rPr>
      </w:r>
      <w:r/>
    </w:p>
    <w:p>
      <w:pPr>
        <w:pStyle w:val="723"/>
        <w:spacing w:line="460" w:lineRule="exact"/>
        <w:rPr>
          <w:rFonts w:hint="eastAsia" w:ascii="宋体" w:hAnsi="宋体"/>
          <w:bCs/>
          <w:color w:val="000000"/>
          <w:sz w:val="24"/>
        </w:rPr>
      </w:pPr>
      <w:r>
        <w:rPr>
          <w:rFonts w:hint="eastAsia" w:ascii="宋体" w:hAnsi="宋体"/>
          <w:bCs/>
          <w:color w:val="000000"/>
          <w:sz w:val="24"/>
        </w:rPr>
      </w:r>
      <w:r/>
    </w:p>
    <w:p>
      <w:pPr>
        <w:pStyle w:val="723"/>
        <w:spacing w:line="460" w:lineRule="exact"/>
        <w:rPr>
          <w:rFonts w:hint="eastAsia" w:ascii="宋体" w:hAnsi="宋体"/>
          <w:bCs/>
          <w:color w:val="000000"/>
          <w:sz w:val="24"/>
        </w:rPr>
      </w:pPr>
      <w:r>
        <w:rPr>
          <w:rFonts w:hint="eastAsia" w:ascii="宋体" w:hAnsi="宋体"/>
          <w:bCs/>
          <w:color w:val="000000"/>
          <w:sz w:val="24"/>
        </w:rPr>
      </w:r>
      <w:r/>
    </w:p>
    <w:p>
      <w:pPr>
        <w:pStyle w:val="723"/>
        <w:spacing w:line="460" w:lineRule="exact"/>
        <w:rPr>
          <w:rFonts w:hint="eastAsia" w:ascii="宋体" w:hAnsi="宋体"/>
          <w:bCs/>
          <w:color w:val="000000"/>
          <w:sz w:val="24"/>
        </w:rPr>
      </w:pPr>
      <w:r>
        <w:rPr>
          <w:rFonts w:hint="eastAsia" w:ascii="宋体" w:hAnsi="宋体"/>
          <w:bCs/>
          <w:color w:val="000000"/>
          <w:sz w:val="24"/>
        </w:rPr>
      </w:r>
      <w:r/>
    </w:p>
    <w:p>
      <w:pPr>
        <w:pStyle w:val="996"/>
        <w:rPr>
          <w:rFonts w:hint="eastAsia"/>
          <w:bCs/>
          <w:color w:val="000000"/>
          <w:sz w:val="24"/>
        </w:rPr>
      </w:pPr>
      <w:r>
        <w:rPr>
          <w:rFonts w:hint="eastAsia"/>
          <w:bCs/>
          <w:color w:val="000000"/>
          <w:sz w:val="24"/>
        </w:rPr>
      </w:r>
      <w:r/>
    </w:p>
    <w:p>
      <w:pPr>
        <w:pStyle w:val="996"/>
        <w:rPr>
          <w:rFonts w:hint="eastAsia"/>
          <w:bCs/>
          <w:color w:val="000000"/>
          <w:sz w:val="24"/>
        </w:rPr>
      </w:pPr>
      <w:r>
        <w:rPr>
          <w:rFonts w:hint="eastAsia"/>
          <w:bCs/>
          <w:color w:val="000000"/>
          <w:sz w:val="24"/>
        </w:rPr>
      </w:r>
      <w:r/>
    </w:p>
    <w:p>
      <w:pPr>
        <w:pStyle w:val="72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四、投标函</w:t>
      </w:r>
      <w:r>
        <w:rPr>
          <w:rFonts w:hint="eastAsia" w:ascii="黑体" w:hAnsi="黑体" w:eastAsia="黑体"/>
          <w:color w:val="000000"/>
          <w:sz w:val="32"/>
          <w:szCs w:val="32"/>
        </w:rPr>
      </w:r>
      <w:r/>
    </w:p>
    <w:p>
      <w:pPr>
        <w:pStyle w:val="723"/>
        <w:jc w:val="center"/>
        <w:spacing w:line="360" w:lineRule="auto"/>
        <w:rPr>
          <w:rFonts w:hint="eastAsia"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投标函</w:t>
      </w:r>
      <w:r>
        <w:rPr>
          <w:rFonts w:hint="eastAsia" w:ascii="Arial Unicode MS" w:hAnsi="Arial Unicode MS" w:eastAsia="Arial Unicode MS" w:cs="Arial Unicode MS"/>
          <w:color w:val="000000"/>
          <w:sz w:val="32"/>
          <w:szCs w:val="32"/>
        </w:rPr>
      </w:r>
      <w:r/>
    </w:p>
    <w:p>
      <w:pPr>
        <w:pStyle w:val="1007"/>
        <w:spacing w:before="0" w:after="0" w:line="420" w:lineRule="exact"/>
        <w:rPr>
          <w:rFonts w:hint="eastAsia" w:ascii="宋体" w:hAnsi="宋体"/>
          <w:color w:val="000000"/>
          <w:szCs w:val="21"/>
        </w:rPr>
      </w:pPr>
      <w:r>
        <w:rPr>
          <w:rFonts w:hint="eastAsia" w:ascii="宋体" w:hAnsi="宋体"/>
          <w:color w:val="000000"/>
          <w:szCs w:val="21"/>
        </w:rPr>
        <w:t xml:space="preserve">致：南京市公共资源交易中心江北新区分中心</w:t>
      </w:r>
      <w:r>
        <w:rPr>
          <w:rFonts w:hint="eastAsia" w:ascii="宋体" w:hAnsi="宋体"/>
          <w:color w:val="000000"/>
          <w:szCs w:val="21"/>
        </w:rPr>
      </w:r>
      <w:r/>
    </w:p>
    <w:p>
      <w:pPr>
        <w:pStyle w:val="1007"/>
        <w:spacing w:before="0" w:after="0" w:line="420" w:lineRule="exact"/>
        <w:rPr>
          <w:rFonts w:hint="eastAsia" w:ascii="宋体" w:hAnsi="宋体"/>
          <w:color w:val="000000"/>
          <w:szCs w:val="21"/>
        </w:rPr>
      </w:pPr>
      <w:r>
        <w:rPr>
          <w:rFonts w:hint="eastAsia" w:ascii="宋体" w:hAnsi="宋体"/>
          <w:color w:val="000000"/>
          <w:szCs w:val="21"/>
        </w:rPr>
        <w:t xml:space="preserve">根据贵方编号为</w:t>
      </w:r>
      <w:r>
        <w:rPr>
          <w:rFonts w:hint="eastAsia" w:ascii="宋体" w:hAnsi="宋体"/>
          <w:color w:val="000000"/>
          <w:u w:val="single"/>
        </w:rPr>
        <w:t xml:space="preserve">                             </w:t>
      </w:r>
      <w:r>
        <w:rPr>
          <w:rFonts w:hint="eastAsia" w:ascii="宋体" w:hAnsi="宋体"/>
          <w:color w:val="000000"/>
        </w:rPr>
        <w:t xml:space="preserve">的</w:t>
      </w:r>
      <w:r>
        <w:rPr>
          <w:rFonts w:hint="eastAsia" w:ascii="宋体" w:hAnsi="宋体"/>
          <w:color w:val="000000"/>
          <w:szCs w:val="21"/>
        </w:rPr>
        <w:t xml:space="preserve">项目招标文件，我方正式提</w:t>
      </w:r>
      <w:r>
        <w:rPr>
          <w:rFonts w:hint="eastAsia" w:ascii="宋体" w:hAnsi="宋体" w:cs="宋体"/>
          <w:color w:val="000000"/>
        </w:rPr>
        <w:t xml:space="preserve">交投标函，</w:t>
      </w:r>
      <w:r>
        <w:rPr>
          <w:rFonts w:hint="eastAsia" w:ascii="宋体" w:hAnsi="宋体"/>
          <w:color w:val="000000"/>
          <w:szCs w:val="21"/>
        </w:rPr>
        <w:t xml:space="preserve">并宣布同意如下内容：</w:t>
      </w:r>
      <w:r>
        <w:rPr>
          <w:rFonts w:hint="eastAsia" w:ascii="宋体" w:hAnsi="宋体"/>
          <w:color w:val="000000"/>
          <w:szCs w:val="21"/>
        </w:rPr>
      </w:r>
      <w:r/>
    </w:p>
    <w:p>
      <w:pPr>
        <w:pStyle w:val="1007"/>
        <w:spacing w:before="0" w:after="0" w:line="420" w:lineRule="exact"/>
        <w:rPr>
          <w:rFonts w:hint="eastAsia" w:ascii="宋体" w:hAnsi="宋体"/>
          <w:color w:val="000000"/>
          <w:szCs w:val="21"/>
        </w:rPr>
      </w:pPr>
      <w:r>
        <w:rPr>
          <w:rFonts w:hint="eastAsia" w:ascii="宋体" w:hAnsi="宋体"/>
          <w:color w:val="000000"/>
          <w:szCs w:val="21"/>
        </w:rPr>
        <w:t xml:space="preserve">1.按招标文件规定的各项要求，向买方提供所需服务（包含与服务相关的货物）。</w:t>
      </w:r>
      <w:r>
        <w:rPr>
          <w:rFonts w:hint="eastAsia" w:ascii="宋体" w:hAnsi="宋体"/>
          <w:color w:val="000000"/>
          <w:szCs w:val="21"/>
        </w:rPr>
      </w:r>
      <w:r/>
    </w:p>
    <w:p>
      <w:pPr>
        <w:pStyle w:val="1007"/>
        <w:spacing w:before="0" w:after="0" w:line="420" w:lineRule="exact"/>
        <w:rPr>
          <w:rFonts w:hint="eastAsia" w:ascii="宋体" w:hAnsi="宋体"/>
          <w:color w:val="000000"/>
          <w:szCs w:val="21"/>
        </w:rPr>
      </w:pPr>
      <w:r>
        <w:rPr>
          <w:rFonts w:hint="eastAsia" w:ascii="宋体" w:hAnsi="宋体"/>
          <w:color w:val="000000"/>
          <w:szCs w:val="21"/>
        </w:rPr>
        <w:t xml:space="preserve">2.我们完全理解贵方不一定将合同授予最低报价的投标人。</w:t>
      </w:r>
      <w:r>
        <w:rPr>
          <w:rFonts w:hint="eastAsia" w:ascii="宋体" w:hAnsi="宋体"/>
          <w:color w:val="000000"/>
          <w:szCs w:val="21"/>
        </w:rPr>
      </w:r>
      <w:r/>
    </w:p>
    <w:p>
      <w:pPr>
        <w:pStyle w:val="1007"/>
        <w:spacing w:before="0" w:after="0" w:line="420" w:lineRule="exact"/>
        <w:rPr>
          <w:rFonts w:hint="eastAsia" w:ascii="宋体" w:hAnsi="宋体"/>
          <w:color w:val="000000"/>
          <w:szCs w:val="21"/>
        </w:rPr>
      </w:pPr>
      <w:r>
        <w:rPr>
          <w:rFonts w:hint="eastAsia" w:ascii="宋体" w:hAnsi="宋体"/>
          <w:color w:val="000000"/>
          <w:szCs w:val="21"/>
        </w:rPr>
        <w:t xml:space="preserve">3.我们已详细审核全部招标文件及其有效补充文件，我们知道必须放弃提出含糊不清或误解问题的权利。</w:t>
      </w:r>
      <w:r>
        <w:rPr>
          <w:rFonts w:hint="eastAsia" w:ascii="宋体" w:hAnsi="宋体"/>
          <w:color w:val="000000"/>
          <w:szCs w:val="21"/>
        </w:rPr>
      </w:r>
      <w:r/>
    </w:p>
    <w:p>
      <w:pPr>
        <w:pStyle w:val="1007"/>
        <w:spacing w:before="0" w:after="0" w:line="420" w:lineRule="exact"/>
        <w:rPr>
          <w:rFonts w:hint="eastAsia" w:ascii="宋体" w:hAnsi="宋体"/>
          <w:color w:val="000000"/>
          <w:szCs w:val="21"/>
        </w:rPr>
      </w:pPr>
      <w:r>
        <w:rPr>
          <w:rFonts w:hint="eastAsia" w:ascii="宋体" w:hAnsi="宋体"/>
          <w:color w:val="000000"/>
          <w:szCs w:val="21"/>
        </w:rPr>
        <w:t xml:space="preserve">4.我们同意从规定的开标日期起遵循本投标文件，并在规定的投标有效期期满之前均具有约束力。</w:t>
      </w:r>
      <w:r>
        <w:rPr>
          <w:rFonts w:hint="eastAsia" w:ascii="宋体" w:hAnsi="宋体"/>
          <w:color w:val="000000"/>
          <w:szCs w:val="21"/>
        </w:rPr>
      </w:r>
      <w:r/>
    </w:p>
    <w:p>
      <w:pPr>
        <w:pStyle w:val="1007"/>
        <w:spacing w:before="0" w:after="0" w:line="420" w:lineRule="exact"/>
        <w:rPr>
          <w:rFonts w:hint="eastAsia" w:ascii="宋体" w:hAnsi="宋体"/>
          <w:color w:val="000000"/>
          <w:szCs w:val="21"/>
        </w:rPr>
      </w:pPr>
      <w:r>
        <w:rPr>
          <w:rFonts w:ascii="宋体" w:hAnsi="宋体"/>
          <w:color w:val="000000"/>
          <w:szCs w:val="21"/>
        </w:rPr>
        <w:t xml:space="preserve">5</w:t>
      </w:r>
      <w:r>
        <w:rPr>
          <w:rFonts w:hint="eastAsia" w:ascii="宋体" w:hAnsi="宋体"/>
          <w:color w:val="000000"/>
          <w:szCs w:val="21"/>
        </w:rPr>
        <w:t xml:space="preserve">.同意向贵方提供贵方可能另外要求的与投标有关的任何证据或资料，并保证我方已提供和将要提供的文件是真实的、准确的。</w:t>
      </w:r>
      <w:r>
        <w:rPr>
          <w:rFonts w:hint="eastAsia" w:ascii="宋体" w:hAnsi="宋体"/>
          <w:color w:val="000000"/>
          <w:szCs w:val="21"/>
        </w:rPr>
      </w:r>
      <w:r/>
    </w:p>
    <w:p>
      <w:pPr>
        <w:pStyle w:val="1007"/>
        <w:spacing w:before="0" w:after="0" w:line="420" w:lineRule="exact"/>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rPr>
      </w:r>
      <w:r/>
    </w:p>
    <w:p>
      <w:pPr>
        <w:pStyle w:val="723"/>
        <w:ind w:firstLine="480"/>
        <w:jc w:val="left"/>
        <w:spacing w:line="420" w:lineRule="exact"/>
        <w:rPr>
          <w:rFonts w:hint="eastAsia" w:ascii="宋体" w:hAnsi="宋体"/>
          <w:color w:val="000000"/>
          <w:sz w:val="24"/>
          <w:szCs w:val="24"/>
        </w:rPr>
      </w:pPr>
      <w:r>
        <w:rPr>
          <w:rFonts w:hint="eastAsia" w:ascii="宋体" w:hAnsi="宋体"/>
          <w:color w:val="000000"/>
          <w:sz w:val="24"/>
          <w:szCs w:val="24"/>
        </w:rPr>
        <w:t xml:space="preserve">7.我方为</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大型企业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1007"/>
        <w:spacing w:before="0" w:after="0" w:line="420" w:lineRule="exact"/>
        <w:rPr>
          <w:rFonts w:hint="eastAsia" w:ascii="宋体" w:hAnsi="宋体"/>
          <w:color w:val="000000"/>
          <w:szCs w:val="21"/>
        </w:rPr>
      </w:pPr>
      <w:r>
        <w:rPr>
          <w:rFonts w:hint="eastAsia" w:ascii="宋体" w:hAnsi="宋体"/>
          <w:color w:val="000000"/>
          <w:szCs w:val="21"/>
        </w:rPr>
        <w:t xml:space="preserve">8.</w:t>
      </w:r>
      <w:r>
        <w:rPr>
          <w:rFonts w:hint="eastAsia"/>
          <w:sz w:val="24"/>
          <w:szCs w:val="24"/>
          <w:lang w:val="en-US" w:eastAsia="zh-CN"/>
        </w:rPr>
        <w:t xml:space="preserve">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hint="eastAsia" w:ascii="宋体" w:hAnsi="宋体"/>
          <w:color w:val="000000"/>
          <w:szCs w:val="21"/>
        </w:rPr>
      </w:r>
      <w:r/>
    </w:p>
    <w:p>
      <w:pPr>
        <w:pStyle w:val="1007"/>
        <w:spacing w:before="0" w:after="0" w:line="420" w:lineRule="exact"/>
        <w:rPr>
          <w:rFonts w:hint="eastAsia" w:ascii="宋体" w:hAnsi="宋体"/>
          <w:color w:val="000000"/>
          <w:szCs w:val="21"/>
        </w:rPr>
      </w:pPr>
      <w:r>
        <w:rPr>
          <w:rFonts w:hint="eastAsia" w:ascii="宋体" w:hAnsi="宋体"/>
          <w:color w:val="000000"/>
          <w:szCs w:val="21"/>
          <w:lang w:val="en-US" w:eastAsia="zh-CN"/>
        </w:rPr>
        <w:t xml:space="preserve">9.</w:t>
      </w:r>
      <w:r>
        <w:rPr>
          <w:rFonts w:hint="eastAsia" w:ascii="宋体" w:hAnsi="宋体"/>
          <w:color w:val="000000"/>
          <w:szCs w:val="21"/>
        </w:rPr>
        <w:t xml:space="preserve">我方与本次投标有关信息</w:t>
      </w:r>
      <w:r>
        <w:rPr>
          <w:rFonts w:hint="eastAsia" w:ascii="宋体" w:hAnsi="宋体"/>
          <w:color w:val="000000"/>
          <w:szCs w:val="21"/>
        </w:rPr>
      </w:r>
      <w:r/>
    </w:p>
    <w:p>
      <w:pPr>
        <w:pStyle w:val="1007"/>
        <w:spacing w:before="0" w:after="0" w:line="420" w:lineRule="exact"/>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1007"/>
        <w:spacing w:before="0" w:after="0" w:line="420" w:lineRule="exact"/>
        <w:rPr>
          <w:rFonts w:hint="eastAsia" w:ascii="宋体" w:hAnsi="宋体"/>
          <w:color w:val="000000"/>
          <w:szCs w:val="21"/>
        </w:rPr>
      </w:pPr>
      <w:r>
        <w:rPr>
          <w:rFonts w:hint="eastAsia" w:ascii="宋体" w:hAnsi="宋体"/>
          <w:color w:val="000000"/>
          <w:szCs w:val="21"/>
        </w:rPr>
        <w:t xml:space="preserve">邮  编：</w:t>
      </w:r>
      <w:r>
        <w:rPr>
          <w:rFonts w:hint="eastAsia" w:ascii="宋体" w:hAnsi="宋体"/>
          <w:color w:val="000000"/>
          <w:szCs w:val="21"/>
        </w:rPr>
      </w:r>
      <w:r/>
    </w:p>
    <w:p>
      <w:pPr>
        <w:pStyle w:val="1007"/>
        <w:spacing w:before="0" w:after="0" w:line="420" w:lineRule="exact"/>
        <w:rPr>
          <w:rFonts w:hint="eastAsia" w:ascii="宋体" w:hAnsi="宋体"/>
          <w:color w:val="000000"/>
          <w:szCs w:val="21"/>
          <w:u w:val="single"/>
        </w:rPr>
      </w:pPr>
      <w:r>
        <w:rPr>
          <w:rFonts w:hint="eastAsia" w:ascii="宋体" w:hAnsi="宋体"/>
          <w:color w:val="000000"/>
          <w:szCs w:val="21"/>
        </w:rPr>
        <w:t xml:space="preserve">电  话：</w:t>
      </w:r>
      <w:r>
        <w:rPr>
          <w:rFonts w:hint="eastAsia" w:ascii="宋体" w:hAnsi="宋体"/>
          <w:color w:val="000000"/>
          <w:szCs w:val="21"/>
          <w:u w:val="single"/>
        </w:rPr>
      </w:r>
      <w:r/>
    </w:p>
    <w:p>
      <w:pPr>
        <w:pStyle w:val="1007"/>
        <w:spacing w:before="0" w:after="0" w:line="420" w:lineRule="exact"/>
        <w:rPr>
          <w:rFonts w:hint="eastAsia" w:ascii="宋体" w:hAnsi="宋体"/>
          <w:color w:val="000000"/>
          <w:szCs w:val="21"/>
          <w:u w:val="single"/>
        </w:rPr>
      </w:pPr>
      <w:r>
        <w:rPr>
          <w:rFonts w:hint="eastAsia" w:ascii="宋体" w:hAnsi="宋体"/>
          <w:color w:val="000000"/>
          <w:szCs w:val="21"/>
        </w:rPr>
        <w:t xml:space="preserve">传  真：</w:t>
      </w:r>
      <w:r>
        <w:rPr>
          <w:rFonts w:hint="eastAsia" w:ascii="宋体" w:hAnsi="宋体"/>
          <w:color w:val="000000"/>
          <w:szCs w:val="21"/>
          <w:u w:val="single"/>
        </w:rPr>
      </w:r>
      <w:r/>
    </w:p>
    <w:p>
      <w:pPr>
        <w:pStyle w:val="1007"/>
        <w:spacing w:before="0" w:after="0" w:line="420" w:lineRule="exact"/>
        <w:rPr>
          <w:rFonts w:hint="eastAsia" w:ascii="宋体" w:hAnsi="宋体"/>
          <w:color w:val="000000"/>
          <w:szCs w:val="21"/>
          <w:u w:val="single"/>
        </w:rPr>
      </w:pPr>
      <w:r>
        <w:rPr>
          <w:rFonts w:hint="eastAsia" w:ascii="宋体" w:hAnsi="宋体"/>
          <w:color w:val="000000"/>
          <w:szCs w:val="21"/>
        </w:rPr>
        <w:t xml:space="preserve">开户行：</w:t>
      </w:r>
      <w:r>
        <w:rPr>
          <w:rFonts w:hint="eastAsia" w:ascii="宋体" w:hAnsi="宋体"/>
          <w:color w:val="000000"/>
          <w:szCs w:val="21"/>
          <w:u w:val="single"/>
        </w:rPr>
      </w:r>
      <w:r/>
    </w:p>
    <w:p>
      <w:pPr>
        <w:pStyle w:val="1007"/>
        <w:spacing w:before="0" w:after="0" w:line="420" w:lineRule="exact"/>
        <w:rPr>
          <w:rFonts w:hint="eastAsia" w:ascii="宋体" w:hAnsi="宋体"/>
          <w:color w:val="000000"/>
          <w:szCs w:val="21"/>
          <w:u w:val="single"/>
        </w:rPr>
      </w:pPr>
      <w:r>
        <w:rPr>
          <w:rFonts w:hint="eastAsia" w:ascii="宋体" w:hAnsi="宋体"/>
          <w:color w:val="000000"/>
          <w:szCs w:val="21"/>
        </w:rPr>
        <w:t xml:space="preserve">账  号：</w:t>
      </w:r>
      <w:r>
        <w:rPr>
          <w:rFonts w:hint="eastAsia" w:ascii="宋体" w:hAnsi="宋体"/>
          <w:color w:val="000000"/>
          <w:szCs w:val="21"/>
          <w:u w:val="single"/>
        </w:rPr>
      </w:r>
      <w:r/>
    </w:p>
    <w:p>
      <w:pPr>
        <w:pStyle w:val="723"/>
        <w:ind w:right="180" w:firstLine="480"/>
        <w:spacing w:line="560" w:lineRule="exact"/>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1007"/>
        <w:spacing w:before="0" w:after="0" w:line="420" w:lineRule="exact"/>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1007"/>
        <w:ind w:left="420"/>
        <w:spacing w:before="0" w:after="0" w:line="420" w:lineRule="exact"/>
        <w:rPr>
          <w:rFonts w:hint="eastAsia" w:ascii="宋体" w:hAnsi="宋体"/>
          <w:color w:val="000000"/>
          <w:szCs w:val="21"/>
        </w:rPr>
      </w:pPr>
      <w:r>
        <w:rPr>
          <w:rFonts w:hint="eastAsia" w:ascii="宋体" w:hAnsi="宋体"/>
          <w:color w:val="000000"/>
          <w:szCs w:val="21"/>
        </w:rPr>
      </w:r>
      <w:r/>
    </w:p>
    <w:p>
      <w:pPr>
        <w:pStyle w:val="1007"/>
        <w:ind w:left="420"/>
        <w:spacing w:before="0" w:after="0" w:line="420" w:lineRule="exact"/>
        <w:rPr>
          <w:rFonts w:hint="eastAsia" w:ascii="宋体" w:hAnsi="宋体"/>
          <w:color w:val="000000"/>
          <w:szCs w:val="21"/>
        </w:rPr>
      </w:pPr>
      <w:r>
        <w:rPr>
          <w:rFonts w:hint="eastAsia" w:ascii="宋体" w:hAnsi="宋体"/>
          <w:color w:val="000000"/>
          <w:szCs w:val="21"/>
        </w:rPr>
      </w:r>
      <w:r/>
    </w:p>
    <w:p>
      <w:pPr>
        <w:pStyle w:val="723"/>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723"/>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723"/>
        <w:ind w:firstLine="240"/>
        <w:jc w:val="center"/>
        <w:spacing w:line="560" w:lineRule="exact"/>
        <w:rPr>
          <w:rFonts w:hint="eastAsia" w:ascii="宋体" w:hAnsi="宋体"/>
          <w:bCs/>
          <w:color w:val="000000"/>
          <w:sz w:val="24"/>
        </w:rPr>
      </w:pPr>
      <w:r>
        <w:rPr>
          <w:rFonts w:hint="eastAsia" w:ascii="宋体" w:hAnsi="宋体"/>
          <w:bCs/>
          <w:color w:val="000000"/>
          <w:sz w:val="24"/>
        </w:rPr>
      </w:r>
      <w:r/>
    </w:p>
    <w:p>
      <w:pPr>
        <w:pStyle w:val="72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t xml:space="preserve">五、开标一览表</w:t>
      </w:r>
      <w:r>
        <w:rPr>
          <w:rFonts w:hint="eastAsia" w:ascii="黑体" w:hAnsi="黑体" w:eastAsia="黑体"/>
          <w:color w:val="000000"/>
          <w:sz w:val="32"/>
          <w:szCs w:val="32"/>
        </w:rPr>
      </w:r>
      <w:r/>
    </w:p>
    <w:p>
      <w:pPr>
        <w:pStyle w:val="723"/>
        <w:jc w:val="center"/>
        <w:spacing w:line="480" w:lineRule="auto"/>
        <w:rPr>
          <w:rFonts w:hint="eastAsia"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开标一览表</w:t>
      </w:r>
      <w:r>
        <w:rPr>
          <w:rFonts w:hint="eastAsia" w:ascii="Arial Unicode MS" w:hAnsi="Arial Unicode MS" w:eastAsia="Arial Unicode MS" w:cs="Arial Unicode MS"/>
          <w:color w:val="000000"/>
          <w:sz w:val="32"/>
          <w:szCs w:val="32"/>
        </w:rPr>
      </w:r>
      <w:r/>
    </w:p>
    <w:p>
      <w:pPr>
        <w:pStyle w:val="723"/>
        <w:spacing w:line="48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723"/>
        <w:spacing w:line="480" w:lineRule="auto"/>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723"/>
        <w:spacing w:line="480" w:lineRule="auto"/>
        <w:rPr>
          <w:rFonts w:ascii="宋体" w:hAnsi="宋体"/>
          <w:color w:val="000000"/>
          <w:sz w:val="24"/>
          <w:szCs w:val="24"/>
        </w:rPr>
      </w:pPr>
      <w:r>
        <w:rPr>
          <w:rFonts w:hint="eastAsia" w:ascii="宋体" w:hAnsi="宋体"/>
          <w:color w:val="000000"/>
          <w:sz w:val="24"/>
          <w:szCs w:val="24"/>
        </w:rPr>
        <w:t xml:space="preserve">项目编号：                                   采购包号：</w:t>
      </w:r>
      <w:r>
        <w:rPr>
          <w:rFonts w:ascii="宋体" w:hAnsi="宋体"/>
          <w:color w:val="000000"/>
          <w:sz w:val="24"/>
          <w:szCs w:val="24"/>
        </w:rPr>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723"/>
              <w:jc w:val="center"/>
              <w:spacing w:line="480" w:lineRule="auto"/>
              <w:rPr>
                <w:rFonts w:hint="eastAsia" w:ascii="宋体" w:hAnsi="宋体"/>
                <w:color w:val="000000"/>
                <w:sz w:val="24"/>
                <w:szCs w:val="24"/>
              </w:rPr>
            </w:pP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780"/>
        </w:trPr>
        <w:tc>
          <w:tcPr>
            <w:tcW w:w="9748" w:type="dxa"/>
            <w:vAlign w:val="center"/>
            <w:textDirection w:val="lrTb"/>
            <w:noWrap w:val="false"/>
          </w:tcPr>
          <w:p>
            <w:pPr>
              <w:pStyle w:val="1007"/>
              <w:ind w:firstLine="0"/>
              <w:spacing w:before="0" w:after="0" w:line="480" w:lineRule="auto"/>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723"/>
        <w:spacing w:line="480" w:lineRule="auto"/>
        <w:rPr>
          <w:rFonts w:ascii="宋体" w:hAnsi="宋体"/>
          <w:color w:val="000000"/>
          <w:sz w:val="24"/>
          <w:szCs w:val="24"/>
        </w:rPr>
      </w:pPr>
      <w:r>
        <w:rPr>
          <w:rFonts w:ascii="宋体" w:hAnsi="宋体"/>
          <w:color w:val="000000"/>
          <w:sz w:val="24"/>
          <w:szCs w:val="24"/>
        </w:rPr>
      </w:r>
      <w:r/>
    </w:p>
    <w:p>
      <w:pPr>
        <w:pStyle w:val="723"/>
        <w:ind w:firstLine="480"/>
        <w:spacing w:line="480" w:lineRule="auto"/>
        <w:rPr>
          <w:rFonts w:hint="eastAsia" w:ascii="黑体" w:hAnsi="黑体" w:eastAsia="黑体"/>
          <w:b/>
          <w:i/>
          <w:color w:val="000000"/>
          <w:sz w:val="32"/>
          <w:szCs w:val="32"/>
          <w:u w:val="single"/>
        </w:rPr>
      </w:pPr>
      <w:r>
        <w:rPr>
          <w:rFonts w:hint="eastAsia" w:ascii="宋体" w:hAnsi="宋体"/>
          <w:color w:val="000000"/>
          <w:sz w:val="24"/>
          <w:szCs w:val="24"/>
        </w:rPr>
        <w:t xml:space="preserve">                                              日  期：</w:t>
      </w:r>
      <w:r>
        <w:rPr>
          <w:rFonts w:hint="eastAsia" w:ascii="黑体" w:hAnsi="黑体" w:eastAsia="黑体"/>
          <w:b/>
          <w:i/>
          <w:color w:val="000000"/>
          <w:sz w:val="32"/>
          <w:szCs w:val="32"/>
          <w:u w:val="single"/>
        </w:rPr>
      </w:r>
      <w:r/>
    </w:p>
    <w:p>
      <w:pPr>
        <w:pStyle w:val="723"/>
        <w:ind w:firstLine="48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757"/>
        <w:rPr>
          <w:rFonts w:hint="eastAsia"/>
          <w:color w:val="000000"/>
        </w:rPr>
      </w:pPr>
      <w:r>
        <w:rPr>
          <w:rFonts w:hint="eastAsia"/>
          <w:color w:val="000000"/>
        </w:rPr>
      </w:r>
      <w:r/>
    </w:p>
    <w:p>
      <w:pPr>
        <w:pStyle w:val="723"/>
        <w:spacing w:line="360" w:lineRule="auto"/>
        <w:rPr>
          <w:rFonts w:hint="eastAsia" w:ascii="黑体" w:eastAsia="黑体"/>
          <w:color w:val="000000"/>
          <w:sz w:val="32"/>
          <w:szCs w:val="32"/>
        </w:rPr>
      </w:pPr>
      <w:r>
        <w:rPr>
          <w:rFonts w:hint="eastAsia" w:ascii="黑体" w:eastAsia="黑体"/>
          <w:color w:val="000000"/>
          <w:sz w:val="32"/>
          <w:szCs w:val="32"/>
        </w:rPr>
      </w:r>
      <w:r/>
    </w:p>
    <w:p>
      <w:pPr>
        <w:pStyle w:val="757"/>
        <w:rPr>
          <w:rFonts w:hint="eastAsia"/>
          <w:color w:val="000000"/>
        </w:rPr>
      </w:pPr>
      <w:r>
        <w:rPr>
          <w:rFonts w:hint="eastAsia"/>
          <w:color w:val="000000"/>
        </w:rPr>
      </w:r>
      <w:r/>
    </w:p>
    <w:p>
      <w:pPr>
        <w:pStyle w:val="723"/>
        <w:rPr>
          <w:rFonts w:hint="eastAsia"/>
          <w:color w:val="000000"/>
        </w:rPr>
      </w:pPr>
      <w:r>
        <w:rPr>
          <w:rFonts w:hint="eastAsia"/>
          <w:color w:val="000000"/>
        </w:rPr>
      </w:r>
      <w:r/>
    </w:p>
    <w:p>
      <w:pPr>
        <w:pStyle w:val="757"/>
        <w:rPr>
          <w:rFonts w:hint="eastAsia"/>
          <w:color w:val="000000"/>
        </w:rPr>
      </w:pPr>
      <w:r>
        <w:rPr>
          <w:rFonts w:hint="eastAsia"/>
          <w:color w:val="000000"/>
        </w:rPr>
      </w:r>
      <w:r/>
    </w:p>
    <w:p>
      <w:pPr>
        <w:pStyle w:val="993"/>
        <w:rPr>
          <w:rFonts w:hint="eastAsia" w:ascii="黑体" w:eastAsia="黑体" w:cs="Times New Roman"/>
          <w:color w:val="000000"/>
          <w:sz w:val="32"/>
          <w:szCs w:val="32"/>
        </w:rPr>
      </w:pPr>
      <w:r>
        <w:rPr>
          <w:rFonts w:hint="eastAsia" w:ascii="黑体" w:eastAsia="黑体" w:cs="Times New Roman"/>
          <w:color w:val="000000"/>
          <w:sz w:val="32"/>
          <w:szCs w:val="32"/>
        </w:rPr>
      </w:r>
      <w:r/>
    </w:p>
    <w:p>
      <w:pPr>
        <w:pStyle w:val="723"/>
        <w:rPr>
          <w:rFonts w:hint="eastAsia" w:ascii="黑体" w:eastAsia="黑体"/>
          <w:color w:val="000000"/>
          <w:sz w:val="32"/>
          <w:szCs w:val="32"/>
        </w:rPr>
      </w:pPr>
      <w:r>
        <w:rPr>
          <w:rFonts w:hint="eastAsia" w:ascii="黑体" w:eastAsia="黑体"/>
          <w:color w:val="000000"/>
          <w:sz w:val="32"/>
          <w:szCs w:val="32"/>
        </w:rPr>
      </w:r>
      <w:r/>
    </w:p>
    <w:p>
      <w:pPr>
        <w:pStyle w:val="993"/>
        <w:rPr>
          <w:rFonts w:hint="eastAsia" w:ascii="黑体" w:eastAsia="黑体" w:cs="Times New Roman"/>
          <w:color w:val="000000"/>
          <w:sz w:val="32"/>
          <w:szCs w:val="32"/>
        </w:rPr>
      </w:pPr>
      <w:r>
        <w:rPr>
          <w:rFonts w:hint="eastAsia" w:ascii="黑体" w:eastAsia="黑体" w:cs="Times New Roman"/>
          <w:color w:val="000000"/>
          <w:sz w:val="32"/>
          <w:szCs w:val="32"/>
        </w:rPr>
      </w:r>
      <w:r/>
    </w:p>
    <w:p>
      <w:pPr>
        <w:pStyle w:val="993"/>
        <w:rPr>
          <w:rFonts w:hint="eastAsia" w:ascii="黑体" w:eastAsia="黑体" w:cs="Times New Roman"/>
          <w:color w:val="000000"/>
          <w:sz w:val="32"/>
          <w:szCs w:val="32"/>
        </w:rPr>
      </w:pPr>
      <w:r>
        <w:rPr>
          <w:rFonts w:hint="eastAsia" w:ascii="黑体" w:eastAsia="黑体" w:cs="Times New Roman"/>
          <w:color w:val="000000"/>
          <w:sz w:val="32"/>
          <w:szCs w:val="32"/>
        </w:rPr>
      </w:r>
      <w:r/>
    </w:p>
    <w:p>
      <w:pPr>
        <w:pStyle w:val="72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br w:type="page" w:clear="all"/>
      </w:r>
      <w:r>
        <w:rPr>
          <w:rFonts w:hint="eastAsia" w:ascii="黑体" w:hAnsi="黑体" w:eastAsia="黑体"/>
          <w:color w:val="000000"/>
          <w:sz w:val="32"/>
          <w:szCs w:val="32"/>
        </w:rPr>
        <w:t xml:space="preserve">六、投标分项报价表</w:t>
      </w:r>
      <w:r>
        <w:rPr>
          <w:rFonts w:hint="eastAsia" w:ascii="黑体" w:hAnsi="黑体" w:eastAsia="黑体"/>
          <w:color w:val="000000"/>
          <w:sz w:val="32"/>
          <w:szCs w:val="32"/>
        </w:rPr>
      </w:r>
      <w:r/>
    </w:p>
    <w:p>
      <w:pPr>
        <w:pStyle w:val="723"/>
        <w:jc w:val="center"/>
        <w:spacing w:line="480" w:lineRule="auto"/>
        <w:rPr>
          <w:rFonts w:hint="eastAsia"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投标分项报价表</w:t>
      </w:r>
      <w:r>
        <w:rPr>
          <w:rFonts w:hint="eastAsia" w:ascii="Arial Unicode MS" w:hAnsi="Arial Unicode MS" w:eastAsia="Arial Unicode MS" w:cs="Arial Unicode MS"/>
          <w:color w:val="000000"/>
          <w:sz w:val="32"/>
          <w:szCs w:val="32"/>
        </w:rPr>
      </w:r>
      <w:r/>
    </w:p>
    <w:tbl>
      <w:tblPr>
        <w:tblW w:w="954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17"/>
        <w:gridCol w:w="1605"/>
        <w:gridCol w:w="990"/>
        <w:gridCol w:w="990"/>
        <w:gridCol w:w="1515"/>
        <w:gridCol w:w="1845"/>
      </w:tblGrid>
      <w:tr>
        <w:trPr>
          <w:cantSplit/>
          <w:trHeight w:val="429"/>
        </w:trPr>
        <w:tc>
          <w:tcPr>
            <w:tcW w:w="581" w:type="dxa"/>
            <w:vAlign w:val="center"/>
            <w:vMerge w:val="restart"/>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017"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05"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990"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990"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515"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845" w:type="dxa"/>
            <w:vAlign w:val="center"/>
            <w:textDirection w:val="lrTb"/>
            <w:noWrap w:val="false"/>
          </w:tcPr>
          <w:p>
            <w:pPr>
              <w:pStyle w:val="723"/>
              <w:jc w:val="center"/>
              <w:spacing w:line="0" w:lineRule="atLeast"/>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r>
      <w:tr>
        <w:trPr>
          <w:cantSplit/>
          <w:trHeight w:val="445"/>
        </w:trPr>
        <w:tc>
          <w:tcPr>
            <w:tcW w:w="581" w:type="dxa"/>
            <w:vAlign w:val="center"/>
            <w:vMerge w:val="continue"/>
            <w:textDirection w:val="lrTb"/>
            <w:noWrap w:val="false"/>
          </w:tcPr>
          <w:p>
            <w:pPr>
              <w:pStyle w:val="723"/>
              <w:jc w:val="center"/>
              <w:spacing w:line="0" w:lineRule="atLeast"/>
              <w:rPr>
                <w:rFonts w:hint="eastAsia" w:ascii="宋体" w:hAnsi="宋体"/>
                <w:sz w:val="24"/>
                <w:szCs w:val="24"/>
              </w:rPr>
            </w:pPr>
            <w:r>
              <w:rPr>
                <w:rFonts w:hint="eastAsia" w:ascii="宋体" w:hAnsi="宋体"/>
                <w:sz w:val="24"/>
                <w:szCs w:val="24"/>
              </w:rPr>
            </w:r>
            <w:r/>
          </w:p>
        </w:tc>
        <w:tc>
          <w:tcPr>
            <w:tcW w:w="2017"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分项名称</w:t>
            </w:r>
            <w:r>
              <w:rPr>
                <w:rFonts w:hint="eastAsia" w:ascii="宋体" w:hAnsi="宋体"/>
                <w:color w:val="000000"/>
                <w:sz w:val="24"/>
                <w:szCs w:val="24"/>
              </w:rPr>
            </w:r>
            <w:r/>
          </w:p>
        </w:tc>
        <w:tc>
          <w:tcPr>
            <w:tcW w:w="1605"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交付期（天）</w:t>
            </w:r>
            <w:r>
              <w:rPr>
                <w:rFonts w:hint="eastAsia" w:ascii="宋体" w:hAnsi="宋体"/>
                <w:color w:val="000000"/>
                <w:sz w:val="24"/>
                <w:szCs w:val="24"/>
              </w:rPr>
            </w:r>
            <w:r/>
          </w:p>
        </w:tc>
        <w:tc>
          <w:tcPr>
            <w:tcW w:w="990"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990"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单位</w:t>
            </w:r>
            <w:r>
              <w:rPr>
                <w:rFonts w:hint="eastAsia" w:ascii="宋体" w:hAnsi="宋体"/>
                <w:color w:val="000000"/>
                <w:sz w:val="24"/>
                <w:szCs w:val="24"/>
              </w:rPr>
            </w:r>
            <w:r/>
          </w:p>
        </w:tc>
        <w:tc>
          <w:tcPr>
            <w:tcW w:w="1515" w:type="dxa"/>
            <w:vAlign w:val="center"/>
            <w:textDirection w:val="lrTb"/>
            <w:noWrap w:val="false"/>
          </w:tcPr>
          <w:p>
            <w:pPr>
              <w:pStyle w:val="723"/>
              <w:jc w:val="center"/>
              <w:spacing w:line="0" w:lineRule="atLeast"/>
              <w:rPr>
                <w:color w:val="000000"/>
              </w:rPr>
            </w:pPr>
            <w:r>
              <w:rPr>
                <w:rFonts w:hint="eastAsia" w:ascii="宋体" w:hAnsi="宋体"/>
                <w:color w:val="000000"/>
                <w:sz w:val="24"/>
                <w:szCs w:val="24"/>
              </w:rPr>
              <w:t xml:space="preserve">单价（元）</w:t>
            </w:r>
            <w:r>
              <w:rPr>
                <w:color w:val="000000"/>
              </w:rPr>
            </w:r>
            <w:r/>
          </w:p>
        </w:tc>
        <w:tc>
          <w:tcPr>
            <w:tcW w:w="1845"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总价（元）</w:t>
            </w: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2017"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05"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90"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90"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15"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845"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2017"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05"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90"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90"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15"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845"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2017"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05"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90"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990"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15"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845"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723"/>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017" w:type="dxa"/>
            <w:vAlign w:val="center"/>
            <w:textDirection w:val="lrTb"/>
            <w:noWrap w:val="false"/>
          </w:tcPr>
          <w:p>
            <w:pPr>
              <w:pStyle w:val="723"/>
              <w:jc w:val="center"/>
              <w:spacing w:line="0" w:lineRule="atLeast"/>
              <w:rPr>
                <w:rFonts w:ascii="宋体" w:hAnsi="宋体"/>
                <w:color w:val="000000"/>
                <w:sz w:val="24"/>
                <w:szCs w:val="24"/>
              </w:rPr>
            </w:pPr>
            <w:r>
              <w:rPr>
                <w:rFonts w:hint="eastAsia" w:ascii="宋体" w:hAnsi="宋体"/>
                <w:color w:val="000000"/>
                <w:sz w:val="24"/>
                <w:szCs w:val="24"/>
              </w:rPr>
              <w:t xml:space="preserve">投标总价（元）</w:t>
            </w:r>
            <w:r>
              <w:rPr>
                <w:rFonts w:ascii="宋体" w:hAnsi="宋体"/>
                <w:color w:val="000000"/>
                <w:sz w:val="24"/>
                <w:szCs w:val="24"/>
              </w:rPr>
            </w:r>
            <w:r/>
          </w:p>
        </w:tc>
        <w:tc>
          <w:tcPr>
            <w:gridSpan w:val="5"/>
            <w:tcW w:w="6945" w:type="dxa"/>
            <w:vAlign w:val="center"/>
            <w:textDirection w:val="lrTb"/>
            <w:noWrap w:val="false"/>
          </w:tcPr>
          <w:p>
            <w:pPr>
              <w:pStyle w:val="723"/>
              <w:jc w:val="center"/>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980"/>
        <w:jc w:val="both"/>
        <w:spacing w:before="0" w:beforeAutospacing="0" w:after="0" w:afterAutospacing="0"/>
        <w:rPr>
          <w:color w:val="000000"/>
        </w:rPr>
      </w:pPr>
      <w:r>
        <w:rPr>
          <w:color w:val="000000"/>
        </w:rPr>
      </w:r>
      <w:r/>
    </w:p>
    <w:p>
      <w:pPr>
        <w:pStyle w:val="723"/>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723"/>
        <w:spacing w:line="360" w:lineRule="auto"/>
        <w:rPr>
          <w:rFonts w:ascii="宋体" w:hAnsi="宋体"/>
          <w:color w:val="000000"/>
          <w:sz w:val="24"/>
        </w:rPr>
      </w:pPr>
      <w:r>
        <w:rPr>
          <w:rFonts w:ascii="宋体" w:hAnsi="宋体"/>
          <w:color w:val="000000"/>
          <w:sz w:val="24"/>
        </w:rPr>
      </w:r>
      <w:r/>
    </w:p>
    <w:p>
      <w:pPr>
        <w:pStyle w:val="980"/>
        <w:ind w:firstLine="480"/>
        <w:jc w:val="both"/>
        <w:spacing w:before="0" w:beforeAutospacing="0" w:after="0" w:afterAutospacing="0" w:line="360" w:lineRule="auto"/>
        <w:rPr>
          <w:color w:val="000000"/>
        </w:rPr>
      </w:pPr>
      <w:r>
        <w:rPr>
          <w:color w:val="000000"/>
        </w:rPr>
        <w:t xml:space="preserve">备注： </w:t>
      </w:r>
      <w:r>
        <w:rPr>
          <w:color w:val="000000"/>
        </w:rPr>
      </w:r>
      <w:r/>
    </w:p>
    <w:p>
      <w:pPr>
        <w:pStyle w:val="980"/>
        <w:ind w:firstLine="480"/>
        <w:jc w:val="both"/>
        <w:spacing w:before="0" w:beforeAutospacing="0" w:after="0" w:afterAutospacing="0" w:line="360" w:lineRule="auto"/>
        <w:rPr>
          <w:rFonts w:hint="eastAsia"/>
          <w:color w:val="000000"/>
        </w:rPr>
      </w:pPr>
      <w:r>
        <w:rPr>
          <w:rFonts w:hint="eastAsia"/>
          <w:color w:val="000000"/>
        </w:rPr>
        <w:t xml:space="preserve">1.“投标总报价”应包括为完成整个项目所产生的所有费用，招标文件另有规定的除外。</w:t>
      </w:r>
      <w:r>
        <w:rPr>
          <w:rFonts w:hint="eastAsia"/>
          <w:color w:val="000000"/>
        </w:rPr>
      </w:r>
      <w:r/>
    </w:p>
    <w:p>
      <w:pPr>
        <w:pStyle w:val="980"/>
        <w:ind w:firstLine="480"/>
        <w:jc w:val="both"/>
        <w:spacing w:before="0" w:beforeAutospacing="0" w:after="0" w:afterAutospacing="0" w:line="360" w:lineRule="auto"/>
        <w:rPr>
          <w:rFonts w:hint="eastAsia"/>
          <w:color w:val="000000"/>
        </w:rPr>
      </w:pPr>
      <w:r>
        <w:rPr>
          <w:rFonts w:hint="eastAsia"/>
          <w:color w:val="000000"/>
        </w:rPr>
        <w:t xml:space="preserve">2.《投标分项报价表》中“投标总价”应当与《开标一览表》中“投标总报价”一致。</w:t>
      </w:r>
      <w:r>
        <w:rPr>
          <w:rFonts w:hint="eastAsia"/>
          <w:color w:val="000000"/>
        </w:rPr>
      </w:r>
      <w:r/>
    </w:p>
    <w:p>
      <w:pPr>
        <w:pStyle w:val="980"/>
        <w:ind w:firstLine="480"/>
        <w:jc w:val="both"/>
        <w:spacing w:before="0" w:beforeAutospacing="0" w:after="0" w:afterAutospacing="0" w:line="360" w:lineRule="auto"/>
        <w:rPr>
          <w:rFonts w:hint="eastAsia"/>
          <w:color w:val="000000"/>
        </w:rPr>
      </w:pPr>
      <w:r>
        <w:rPr>
          <w:rFonts w:hint="eastAsia"/>
          <w:color w:val="000000"/>
        </w:rPr>
        <w:t xml:space="preserve">3.供应商所报产品须与“第四章-项目清单”中的产品一一对应，如有缺项、漏项或者超出单价上限的，视为无效投标。“项目清单”中分项仅为一项的，此表无需提供。</w:t>
      </w:r>
      <w:r>
        <w:rPr>
          <w:rFonts w:hint="eastAsia"/>
          <w:color w:val="000000"/>
        </w:rPr>
      </w:r>
      <w:r/>
    </w:p>
    <w:p>
      <w:pPr>
        <w:pStyle w:val="980"/>
        <w:ind w:firstLine="480"/>
        <w:jc w:val="both"/>
        <w:spacing w:before="0" w:beforeAutospacing="0" w:after="0" w:afterAutospacing="0" w:line="360" w:lineRule="auto"/>
        <w:rPr>
          <w:color w:val="000000"/>
        </w:rPr>
      </w:pPr>
      <w:r>
        <w:rPr>
          <w:rFonts w:hint="eastAsia"/>
          <w:color w:val="000000"/>
        </w:rPr>
        <w:t xml:space="preserve">4.行数不够，可自行添加。</w:t>
      </w:r>
      <w:r>
        <w:rPr>
          <w:color w:val="000000"/>
        </w:rPr>
      </w:r>
      <w:r/>
    </w:p>
    <w:p>
      <w:pPr>
        <w:pStyle w:val="723"/>
        <w:jc w:val="center"/>
        <w:spacing w:line="360" w:lineRule="auto"/>
        <w:rPr>
          <w:rFonts w:hint="eastAsia" w:ascii="黑体" w:eastAsia="黑体"/>
          <w:color w:val="000000"/>
          <w:sz w:val="32"/>
          <w:szCs w:val="32"/>
        </w:rPr>
      </w:pPr>
      <w:r>
        <w:rPr>
          <w:rFonts w:hint="eastAsia" w:ascii="黑体" w:eastAsia="黑体"/>
          <w:color w:val="000000"/>
          <w:sz w:val="32"/>
          <w:szCs w:val="32"/>
        </w:rPr>
      </w:r>
      <w:r/>
    </w:p>
    <w:p>
      <w:pPr>
        <w:pStyle w:val="72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993"/>
        <w:rPr>
          <w:rFonts w:hint="eastAsia" w:ascii="黑体" w:hAnsi="黑体" w:eastAsia="黑体" w:cs="Times New Roman"/>
          <w:color w:val="000000"/>
          <w:sz w:val="32"/>
          <w:szCs w:val="32"/>
        </w:rPr>
      </w:pPr>
      <w:r>
        <w:rPr>
          <w:rFonts w:hint="eastAsia" w:ascii="黑体" w:hAnsi="黑体" w:eastAsia="黑体" w:cs="Times New Roman"/>
          <w:color w:val="000000"/>
          <w:sz w:val="32"/>
          <w:szCs w:val="32"/>
        </w:rPr>
      </w:r>
      <w:r/>
    </w:p>
    <w:p>
      <w:pPr>
        <w:pStyle w:val="723"/>
        <w:rPr>
          <w:rFonts w:hint="eastAsia"/>
          <w:color w:val="000000"/>
        </w:rPr>
      </w:pPr>
      <w:r>
        <w:rPr>
          <w:rFonts w:hint="eastAsia"/>
          <w:color w:val="000000"/>
        </w:rPr>
      </w:r>
      <w:r/>
    </w:p>
    <w:p>
      <w:pPr>
        <w:pStyle w:val="72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723"/>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23"/>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23"/>
        <w:rPr>
          <w:rFonts w:hint="eastAsia" w:ascii="黑体" w:hAnsi="黑体" w:eastAsia="黑体"/>
          <w:iCs/>
          <w:color w:val="000000"/>
          <w:sz w:val="32"/>
          <w:szCs w:val="32"/>
        </w:rPr>
      </w:pPr>
      <w:r>
        <w:rPr>
          <w:rFonts w:hint="eastAsia" w:ascii="黑体" w:hAnsi="黑体" w:eastAsia="黑体"/>
          <w:iCs/>
          <w:color w:val="000000"/>
          <w:sz w:val="32"/>
          <w:szCs w:val="32"/>
        </w:rPr>
      </w:r>
      <w:r/>
    </w:p>
    <w:p>
      <w:pPr>
        <w:pStyle w:val="723"/>
        <w:rPr>
          <w:rFonts w:hint="eastAsia" w:ascii="黑体" w:hAnsi="黑体" w:eastAsia="黑体"/>
          <w:iCs/>
          <w:color w:val="000000"/>
          <w:sz w:val="32"/>
          <w:szCs w:val="32"/>
        </w:rPr>
      </w:pPr>
      <w:r>
        <w:rPr>
          <w:rFonts w:hint="eastAsia" w:ascii="黑体" w:hAnsi="黑体" w:eastAsia="黑体"/>
          <w:iCs/>
          <w:color w:val="000000"/>
          <w:sz w:val="32"/>
          <w:szCs w:val="32"/>
        </w:rPr>
        <w:t xml:space="preserve">七</w:t>
      </w:r>
      <w:bookmarkEnd w:id="192"/>
      <w:r/>
      <w:bookmarkEnd w:id="193"/>
      <w:r/>
      <w:bookmarkEnd w:id="199"/>
      <w:r>
        <w:rPr>
          <w:rFonts w:hint="eastAsia" w:ascii="黑体" w:hAnsi="黑体" w:eastAsia="黑体"/>
          <w:iCs/>
          <w:color w:val="000000"/>
          <w:sz w:val="32"/>
          <w:szCs w:val="32"/>
        </w:rPr>
        <w:t xml:space="preserve">、技术要求响应及偏离表</w:t>
      </w:r>
      <w:r>
        <w:rPr>
          <w:rFonts w:hint="eastAsia" w:ascii="黑体" w:hAnsi="黑体" w:eastAsia="黑体"/>
          <w:iCs/>
          <w:color w:val="000000"/>
          <w:sz w:val="32"/>
          <w:szCs w:val="32"/>
        </w:rPr>
      </w:r>
      <w:r/>
    </w:p>
    <w:p>
      <w:pPr>
        <w:pStyle w:val="723"/>
        <w:jc w:val="center"/>
        <w:spacing w:line="360" w:lineRule="auto"/>
        <w:rPr>
          <w:rFonts w:hint="eastAsia"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技术要求响应及偏离表</w:t>
      </w:r>
      <w:r>
        <w:rPr>
          <w:rFonts w:hint="eastAsia" w:ascii="Arial Unicode MS" w:hAnsi="Arial Unicode MS" w:eastAsia="Arial Unicode MS" w:cs="Arial Unicode MS"/>
          <w:color w:val="000000"/>
          <w:sz w:val="32"/>
          <w:szCs w:val="32"/>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70" w:type="dxa"/>
            <w:vAlign w:val="center"/>
            <w:textDirection w:val="lrTb"/>
            <w:noWrap w:val="false"/>
          </w:tcPr>
          <w:p>
            <w:pPr>
              <w:pStyle w:val="723"/>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723"/>
              <w:jc w:val="center"/>
              <w:rPr>
                <w:color w:val="000000"/>
              </w:rPr>
            </w:pPr>
            <w:r>
              <w:rPr>
                <w:color w:val="000000"/>
              </w:rPr>
            </w:r>
            <w:r/>
          </w:p>
          <w:p>
            <w:pPr>
              <w:pStyle w:val="757"/>
              <w:rPr>
                <w:rFonts w:hint="eastAsia"/>
                <w:color w:val="000000"/>
                <w:sz w:val="21"/>
                <w:lang w:val="en-US" w:eastAsia="zh-CN"/>
              </w:rPr>
            </w:pPr>
            <w:r>
              <w:rPr>
                <w:rFonts w:hint="eastAsia"/>
                <w:color w:val="000000"/>
                <w:sz w:val="21"/>
                <w:lang w:val="en-US" w:eastAsia="zh-CN"/>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70"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bl>
    <w:p>
      <w:pPr>
        <w:pStyle w:val="980"/>
        <w:jc w:val="both"/>
        <w:spacing w:before="0" w:beforeAutospacing="0" w:after="0" w:afterAutospacing="0"/>
        <w:rPr>
          <w:color w:val="000000"/>
        </w:rPr>
      </w:pPr>
      <w:r>
        <w:rPr>
          <w:color w:val="000000"/>
        </w:rPr>
      </w:r>
      <w:r/>
    </w:p>
    <w:p>
      <w:pPr>
        <w:pStyle w:val="723"/>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723"/>
        <w:rPr>
          <w:rFonts w:hint="eastAsia" w:ascii="宋体" w:hAnsi="宋体"/>
          <w:color w:val="000000"/>
          <w:sz w:val="24"/>
          <w:szCs w:val="24"/>
        </w:rPr>
      </w:pPr>
      <w:r>
        <w:rPr>
          <w:rFonts w:hint="eastAsia" w:ascii="宋体" w:hAnsi="宋体"/>
          <w:color w:val="000000"/>
          <w:sz w:val="24"/>
          <w:szCs w:val="24"/>
        </w:rPr>
      </w:r>
      <w:r/>
    </w:p>
    <w:p>
      <w:pPr>
        <w:pStyle w:val="980"/>
        <w:ind w:firstLine="480"/>
        <w:jc w:val="both"/>
        <w:spacing w:before="0" w:beforeAutospacing="0" w:after="0" w:afterAutospacing="0" w:line="360" w:lineRule="auto"/>
        <w:rPr>
          <w:color w:val="000000"/>
        </w:rPr>
      </w:pPr>
      <w:r>
        <w:rPr>
          <w:color w:val="000000"/>
        </w:rPr>
        <w:t xml:space="preserve">备注： </w:t>
      </w:r>
      <w:r>
        <w:rPr>
          <w:color w:val="000000"/>
        </w:rPr>
      </w:r>
      <w:r/>
    </w:p>
    <w:p>
      <w:pPr>
        <w:pStyle w:val="980"/>
        <w:ind w:firstLine="480"/>
        <w:jc w:val="both"/>
        <w:spacing w:before="0" w:beforeAutospacing="0" w:after="0" w:afterAutospacing="0" w:line="360" w:lineRule="auto"/>
        <w:rPr>
          <w:rFonts w:hint="eastAsia"/>
          <w:color w:val="000000"/>
        </w:rPr>
      </w:pPr>
      <w:r>
        <w:rPr>
          <w:rFonts w:hint="eastAsia"/>
          <w:color w:val="000000"/>
        </w:rPr>
        <w:t xml:space="preserve">1.供应商须对招标文件技术要求中的实质性要求（斜体下划线内容或打“★”内容）及其他要求做出明确响应，否则视为无效投标。</w:t>
      </w:r>
      <w:r>
        <w:rPr>
          <w:rFonts w:hint="eastAsia"/>
          <w:color w:val="000000"/>
        </w:rPr>
      </w:r>
      <w:r/>
    </w:p>
    <w:p>
      <w:pPr>
        <w:pStyle w:val="980"/>
        <w:ind w:firstLine="480"/>
        <w:jc w:val="both"/>
        <w:spacing w:before="0" w:beforeAutospacing="0" w:after="0" w:afterAutospacing="0" w:line="360" w:lineRule="auto"/>
        <w:rPr>
          <w:rFonts w:hint="eastAsia"/>
          <w:color w:val="000000"/>
        </w:rPr>
      </w:pPr>
      <w:r>
        <w:rPr>
          <w:rFonts w:hint="eastAsia"/>
          <w:color w:val="000000"/>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color w:val="000000"/>
        </w:rPr>
      </w:r>
      <w:r/>
    </w:p>
    <w:p>
      <w:pPr>
        <w:pStyle w:val="980"/>
        <w:ind w:firstLine="480"/>
        <w:jc w:val="both"/>
        <w:spacing w:before="0" w:beforeAutospacing="0" w:after="0" w:afterAutospacing="0" w:line="360" w:lineRule="auto"/>
        <w:rPr>
          <w:rFonts w:hint="eastAsia"/>
          <w:color w:val="000000"/>
        </w:rPr>
      </w:pPr>
      <w:r>
        <w:rPr>
          <w:rFonts w:hint="eastAsia"/>
          <w:color w:val="000000"/>
        </w:rPr>
        <w:t xml:space="preserve">3.行数不够，可自行添加。</w:t>
      </w:r>
      <w:r>
        <w:rPr>
          <w:rFonts w:hint="eastAsia"/>
          <w:color w:val="000000"/>
        </w:rPr>
      </w:r>
      <w:r/>
    </w:p>
    <w:p>
      <w:pPr>
        <w:pStyle w:val="723"/>
        <w:rPr>
          <w:rFonts w:hint="eastAsia" w:ascii="黑体" w:hAnsi="黑体" w:eastAsia="黑体"/>
          <w:iCs/>
          <w:color w:val="000000"/>
          <w:sz w:val="32"/>
          <w:szCs w:val="32"/>
        </w:rPr>
      </w:pPr>
      <w:r/>
      <w:bookmarkStart w:id="203" w:name="_Hlt26955054"/>
      <w:r/>
      <w:bookmarkEnd w:id="203"/>
      <w:r>
        <w:rPr>
          <w:rFonts w:hint="eastAsia" w:ascii="黑体" w:hAnsi="黑体" w:eastAsia="黑体"/>
          <w:iCs/>
          <w:color w:val="000000"/>
          <w:sz w:val="32"/>
          <w:szCs w:val="32"/>
        </w:rPr>
      </w:r>
      <w:r/>
    </w:p>
    <w:p>
      <w:pPr>
        <w:pStyle w:val="723"/>
        <w:rPr>
          <w:rFonts w:hint="eastAsia" w:ascii="黑体" w:hAnsi="黑体" w:eastAsia="黑体"/>
          <w:iCs/>
          <w:color w:val="000000"/>
          <w:sz w:val="32"/>
          <w:szCs w:val="32"/>
        </w:rPr>
      </w:pPr>
      <w:r>
        <w:rPr>
          <w:rFonts w:hint="eastAsia" w:ascii="黑体" w:hAnsi="黑体" w:eastAsia="黑体"/>
          <w:iCs/>
          <w:color w:val="000000"/>
          <w:sz w:val="32"/>
          <w:szCs w:val="32"/>
        </w:rPr>
        <w:t xml:space="preserve">八、商务要求响应及偏离表</w:t>
      </w:r>
      <w:r>
        <w:rPr>
          <w:rFonts w:hint="eastAsia" w:ascii="黑体" w:hAnsi="黑体" w:eastAsia="黑体"/>
          <w:iCs/>
          <w:color w:val="000000"/>
          <w:sz w:val="32"/>
          <w:szCs w:val="32"/>
        </w:rPr>
      </w:r>
      <w:r/>
    </w:p>
    <w:p>
      <w:pPr>
        <w:pStyle w:val="723"/>
        <w:jc w:val="center"/>
        <w:spacing w:line="360" w:lineRule="auto"/>
        <w:rPr>
          <w:rFonts w:hint="eastAsia"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商务要求响应及偏离表</w:t>
      </w:r>
      <w:r>
        <w:rPr>
          <w:rFonts w:hint="eastAsia" w:ascii="Arial Unicode MS" w:hAnsi="Arial Unicode MS" w:eastAsia="Arial Unicode MS" w:cs="Arial Unicode MS"/>
          <w:color w:val="000000"/>
          <w:sz w:val="32"/>
          <w:szCs w:val="32"/>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723"/>
              <w:jc w:val="center"/>
              <w:rPr>
                <w:rFonts w:hint="eastAsia" w:ascii="宋体" w:hAnsi="宋体"/>
                <w:color w:val="000000"/>
                <w:sz w:val="24"/>
                <w:szCs w:val="24"/>
              </w:rPr>
            </w:pPr>
            <w:r/>
            <w:bookmarkStart w:id="204" w:name="_Hlt26782999"/>
            <w:r/>
            <w:bookmarkEnd w:id="204"/>
            <w:r/>
            <w:bookmarkStart w:id="205" w:name="_Hlt24879081"/>
            <w:r/>
            <w:bookmarkEnd w:id="205"/>
            <w:r/>
            <w:bookmarkStart w:id="206" w:name="_Hlt26609391"/>
            <w:r/>
            <w:bookmarkEnd w:id="206"/>
            <w:r/>
            <w:bookmarkStart w:id="207" w:name="_Hlt26955064"/>
            <w:r/>
            <w:bookmarkEnd w:id="207"/>
            <w:r/>
            <w:bookmarkStart w:id="208" w:name="_Hlt26955056"/>
            <w:r/>
            <w:bookmarkEnd w:id="208"/>
            <w:r/>
            <w:bookmarkStart w:id="209" w:name="_Hlt26580838"/>
            <w:r/>
            <w:bookmarkEnd w:id="209"/>
            <w:r/>
            <w:bookmarkStart w:id="210" w:name="_Hlt26671343"/>
            <w:r/>
            <w:bookmarkEnd w:id="210"/>
            <w:r/>
            <w:bookmarkStart w:id="211" w:name="_Hlt26671372"/>
            <w:r/>
            <w:bookmarkEnd w:id="211"/>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32" w:type="dxa"/>
            <w:vAlign w:val="center"/>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3381" w:type="dxa"/>
            <w:vAlign w:val="center"/>
            <w:textDirection w:val="lrTb"/>
            <w:noWrap w:val="false"/>
          </w:tcPr>
          <w:p>
            <w:pPr>
              <w:pStyle w:val="723"/>
              <w:jc w:val="center"/>
              <w:rPr>
                <w:rFonts w:hint="eastAsia" w:ascii="宋体" w:hAnsi="宋体"/>
                <w:color w:val="000000"/>
                <w:sz w:val="24"/>
                <w:szCs w:val="24"/>
              </w:rPr>
            </w:pPr>
            <w:r>
              <w:rPr>
                <w:rFonts w:hint="eastAsia" w:cs="宋体"/>
                <w:color w:val="000000"/>
                <w:sz w:val="24"/>
                <w:szCs w:val="24"/>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723"/>
              <w:jc w:val="center"/>
              <w:rPr>
                <w:color w:val="000000"/>
              </w:rPr>
            </w:pPr>
            <w:r>
              <w:rPr>
                <w:color w:val="000000"/>
              </w:rPr>
            </w:r>
            <w:r/>
          </w:p>
          <w:p>
            <w:pPr>
              <w:pStyle w:val="757"/>
              <w:rPr>
                <w:rFonts w:hint="eastAsia"/>
                <w:color w:val="000000"/>
                <w:sz w:val="21"/>
                <w:lang w:val="en-US" w:eastAsia="zh-CN"/>
              </w:rPr>
            </w:pPr>
            <w:r>
              <w:rPr>
                <w:rFonts w:hint="eastAsia"/>
                <w:color w:val="000000"/>
                <w:sz w:val="21"/>
                <w:lang w:val="en-US" w:eastAsia="zh-CN"/>
              </w:rPr>
            </w:r>
            <w:r/>
          </w:p>
        </w:tc>
        <w:tc>
          <w:tcPr>
            <w:tcW w:w="2832"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c>
          <w:tcPr>
            <w:tcW w:w="3381" w:type="dxa"/>
            <w:vAlign w:val="top"/>
            <w:textDirection w:val="lrTb"/>
            <w:noWrap w:val="false"/>
          </w:tcPr>
          <w:p>
            <w:pPr>
              <w:pStyle w:val="723"/>
              <w:jc w:val="center"/>
              <w:rPr>
                <w:rFonts w:hint="eastAsia" w:ascii="宋体" w:hAnsi="宋体"/>
                <w:color w:val="000000"/>
                <w:sz w:val="24"/>
                <w:szCs w:val="24"/>
              </w:rPr>
            </w:pPr>
            <w:r>
              <w:rPr>
                <w:rFonts w:hint="eastAsia" w:ascii="宋体" w:hAnsi="宋体"/>
                <w:color w:val="000000"/>
                <w:sz w:val="24"/>
                <w:szCs w:val="24"/>
              </w:rPr>
            </w:r>
            <w:r/>
          </w:p>
        </w:tc>
      </w:tr>
    </w:tbl>
    <w:p>
      <w:pPr>
        <w:pStyle w:val="980"/>
        <w:jc w:val="both"/>
        <w:spacing w:before="0" w:beforeAutospacing="0" w:after="0" w:afterAutospacing="0"/>
        <w:rPr>
          <w:color w:val="000000"/>
        </w:rPr>
      </w:pPr>
      <w:r>
        <w:rPr>
          <w:color w:val="000000"/>
        </w:rPr>
      </w:r>
      <w:r/>
    </w:p>
    <w:p>
      <w:pPr>
        <w:pStyle w:val="723"/>
        <w:ind w:right="180" w:firstLine="480"/>
        <w:spacing w:line="360" w:lineRule="auto"/>
        <w:rPr>
          <w:rFonts w:hint="eastAsia" w:ascii="宋体" w:hAnsi="宋体"/>
          <w:color w:val="000000"/>
          <w:sz w:val="24"/>
          <w:szCs w:val="24"/>
        </w:rPr>
      </w:pPr>
      <w:r>
        <w:rPr>
          <w:rFonts w:hint="eastAsia" w:ascii="宋体" w:hAnsi="宋体"/>
          <w:color w:val="000000"/>
          <w:sz w:val="24"/>
          <w:szCs w:val="24"/>
        </w:rPr>
        <w:t xml:space="preserve">投标人名称：（加盖电子公章）</w:t>
      </w:r>
      <w:r>
        <w:rPr>
          <w:rFonts w:hint="eastAsia" w:ascii="宋体" w:hAnsi="宋体"/>
          <w:color w:val="000000"/>
          <w:sz w:val="24"/>
          <w:szCs w:val="24"/>
        </w:rPr>
      </w:r>
      <w:r/>
    </w:p>
    <w:p>
      <w:pPr>
        <w:pStyle w:val="723"/>
        <w:rPr>
          <w:rFonts w:hint="eastAsia" w:ascii="宋体" w:hAnsi="宋体"/>
          <w:color w:val="000000"/>
          <w:sz w:val="24"/>
          <w:szCs w:val="24"/>
        </w:rPr>
      </w:pPr>
      <w:r>
        <w:rPr>
          <w:rFonts w:hint="eastAsia" w:ascii="宋体" w:hAnsi="宋体"/>
          <w:color w:val="000000"/>
          <w:sz w:val="24"/>
          <w:szCs w:val="24"/>
        </w:rPr>
      </w:r>
      <w:r/>
    </w:p>
    <w:p>
      <w:pPr>
        <w:pStyle w:val="980"/>
        <w:ind w:firstLine="480"/>
        <w:jc w:val="both"/>
        <w:spacing w:before="0" w:beforeAutospacing="0" w:after="0" w:afterAutospacing="0" w:line="360" w:lineRule="auto"/>
        <w:rPr>
          <w:rFonts w:hint="eastAsia"/>
          <w:color w:val="000000"/>
        </w:rPr>
      </w:pPr>
      <w:r>
        <w:rPr>
          <w:rFonts w:hint="eastAsia"/>
          <w:color w:val="000000"/>
        </w:rPr>
        <w:t xml:space="preserve">备注： </w:t>
      </w:r>
      <w:r>
        <w:rPr>
          <w:rFonts w:hint="eastAsia"/>
          <w:color w:val="000000"/>
        </w:rPr>
      </w:r>
      <w:r/>
    </w:p>
    <w:p>
      <w:pPr>
        <w:pStyle w:val="980"/>
        <w:ind w:firstLine="480"/>
        <w:jc w:val="both"/>
        <w:spacing w:before="0" w:beforeAutospacing="0" w:after="0" w:afterAutospacing="0" w:line="360" w:lineRule="auto"/>
        <w:rPr>
          <w:color w:val="000000"/>
        </w:rPr>
      </w:pPr>
      <w:r>
        <w:rPr>
          <w:rFonts w:hint="eastAsia"/>
          <w:color w:val="000000"/>
        </w:rPr>
        <w:t xml:space="preserve">1.供应商须对招标文件商务要求中的实质性要求（斜体下划线内容或打“★”内容）做出明确响应，否则视为无效投标。</w:t>
      </w:r>
      <w:r>
        <w:rPr>
          <w:color w:val="000000"/>
        </w:rPr>
      </w:r>
      <w:r/>
    </w:p>
    <w:p>
      <w:pPr>
        <w:pStyle w:val="980"/>
        <w:ind w:firstLine="480"/>
        <w:jc w:val="both"/>
        <w:spacing w:before="0" w:beforeAutospacing="0" w:after="0" w:afterAutospacing="0" w:line="360" w:lineRule="auto"/>
        <w:rPr>
          <w:rFonts w:hint="eastAsia"/>
          <w:color w:val="000000"/>
        </w:rPr>
      </w:pPr>
      <w:r>
        <w:rPr>
          <w:rFonts w:hint="eastAsia"/>
          <w:color w:val="000000"/>
        </w:rPr>
        <w:t xml:space="preserve">2.行数不够，可自行添加。</w:t>
      </w:r>
      <w:r>
        <w:rPr>
          <w:rFonts w:hint="eastAsia"/>
          <w:color w:val="000000"/>
        </w:rPr>
      </w:r>
      <w:r/>
    </w:p>
    <w:p>
      <w:pPr>
        <w:pStyle w:val="723"/>
        <w:rPr>
          <w:color w:val="000000"/>
        </w:rPr>
      </w:pPr>
      <w:r>
        <w:rPr>
          <w:color w:val="000000"/>
        </w:rPr>
      </w:r>
      <w:r/>
    </w:p>
    <w:p>
      <w:pPr>
        <w:pStyle w:val="723"/>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993"/>
        <w:rPr>
          <w:rFonts w:hint="eastAsia" w:ascii="宋体" w:hAnsi="宋体" w:cs="仿宋"/>
          <w:b/>
          <w:bCs/>
          <w:color w:val="000000"/>
          <w:sz w:val="32"/>
          <w:szCs w:val="32"/>
        </w:rPr>
      </w:pPr>
      <w:r>
        <w:rPr>
          <w:rFonts w:hint="eastAsia" w:ascii="宋体" w:hAnsi="宋体" w:cs="仿宋"/>
          <w:b/>
          <w:bCs/>
          <w:color w:val="000000"/>
          <w:sz w:val="32"/>
          <w:szCs w:val="32"/>
        </w:rPr>
      </w:r>
      <w:r/>
    </w:p>
    <w:p>
      <w:pPr>
        <w:pStyle w:val="723"/>
        <w:rPr>
          <w:rFonts w:hint="eastAsia" w:ascii="宋体" w:hAnsi="宋体" w:cs="仿宋"/>
          <w:b/>
          <w:bCs/>
          <w:color w:val="000000"/>
          <w:sz w:val="32"/>
          <w:szCs w:val="32"/>
        </w:rPr>
      </w:pPr>
      <w:r>
        <w:rPr>
          <w:rFonts w:hint="eastAsia" w:ascii="宋体" w:hAnsi="宋体" w:cs="仿宋"/>
          <w:b/>
          <w:bCs/>
          <w:color w:val="000000"/>
          <w:sz w:val="32"/>
          <w:szCs w:val="32"/>
        </w:rPr>
      </w:r>
      <w:r/>
    </w:p>
    <w:p>
      <w:pPr>
        <w:pStyle w:val="993"/>
        <w:rPr>
          <w:rFonts w:hint="eastAsia"/>
          <w:color w:val="000000"/>
        </w:rPr>
      </w:pPr>
      <w:r>
        <w:rPr>
          <w:rFonts w:hint="eastAsia"/>
          <w:color w:val="000000"/>
        </w:rPr>
      </w:r>
      <w:r/>
    </w:p>
    <w:p>
      <w:pPr>
        <w:pStyle w:val="723"/>
        <w:rPr>
          <w:rFonts w:hint="eastAsia" w:ascii="黑体" w:hAnsi="黑体" w:eastAsia="黑体"/>
          <w:iCs/>
          <w:color w:val="000000"/>
          <w:sz w:val="32"/>
          <w:szCs w:val="32"/>
        </w:rPr>
      </w:pPr>
      <w:r>
        <w:rPr>
          <w:rFonts w:hint="eastAsia" w:ascii="黑体" w:hAnsi="黑体" w:eastAsia="黑体"/>
          <w:iCs/>
          <w:color w:val="000000"/>
          <w:sz w:val="32"/>
          <w:szCs w:val="32"/>
        </w:rPr>
        <w:t xml:space="preserve">九、中小企业声明函</w:t>
      </w:r>
      <w:r>
        <w:rPr>
          <w:rFonts w:hint="eastAsia" w:ascii="黑体" w:hAnsi="黑体" w:eastAsia="黑体"/>
          <w:iCs/>
          <w:color w:val="000000"/>
          <w:sz w:val="32"/>
          <w:szCs w:val="32"/>
        </w:rPr>
      </w:r>
      <w:r/>
    </w:p>
    <w:p>
      <w:pPr>
        <w:pStyle w:val="723"/>
        <w:jc w:val="center"/>
        <w:spacing w:line="360" w:lineRule="auto"/>
        <w:rPr>
          <w:rFonts w:hint="eastAsia" w:ascii="Arial Unicode MS" w:hAnsi="Arial Unicode MS" w:eastAsia="Arial Unicode MS" w:cs="Arial Unicode MS"/>
          <w:color w:val="000000"/>
          <w:sz w:val="32"/>
          <w:szCs w:val="32"/>
        </w:rPr>
        <w:outlineLvl w:val="2"/>
      </w:pPr>
      <w:r>
        <w:rPr>
          <w:rFonts w:hint="eastAsia" w:ascii="Arial Unicode MS" w:hAnsi="Arial Unicode MS" w:eastAsia="Arial Unicode MS" w:cs="Arial Unicode MS"/>
          <w:color w:val="000000"/>
          <w:sz w:val="32"/>
          <w:szCs w:val="32"/>
        </w:rPr>
        <w:t xml:space="preserve">中小企业声明函（服务）</w:t>
      </w:r>
      <w:r>
        <w:rPr>
          <w:rFonts w:hint="eastAsia" w:ascii="Arial Unicode MS" w:hAnsi="Arial Unicode MS" w:eastAsia="Arial Unicode MS" w:cs="Arial Unicode MS"/>
          <w:color w:val="000000"/>
          <w:sz w:val="32"/>
          <w:szCs w:val="32"/>
        </w:rPr>
      </w:r>
      <w:r/>
    </w:p>
    <w:p>
      <w:pPr>
        <w:pStyle w:val="72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300号)的规定，相关企业（含联合体中的小微企业、签订分包意向协议的中小企业）的具体情况如下：</w:t>
      </w:r>
      <w:r>
        <w:rPr>
          <w:rFonts w:hint="eastAsia" w:ascii="宋体" w:hAnsi="宋体"/>
          <w:color w:val="000000"/>
          <w:sz w:val="24"/>
          <w:szCs w:val="24"/>
        </w:rPr>
      </w:r>
      <w:r/>
    </w:p>
    <w:p>
      <w:pPr>
        <w:pStyle w:val="723"/>
        <w:ind w:firstLine="480"/>
        <w:spacing w:line="360" w:lineRule="auto"/>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u w:val="single"/>
        </w:rPr>
      </w:r>
      <w:r/>
    </w:p>
    <w:p>
      <w:pPr>
        <w:pStyle w:val="723"/>
        <w:ind w:firstLine="480"/>
        <w:spacing w:line="360" w:lineRule="auto"/>
        <w:rPr>
          <w:rFonts w:hint="eastAsia" w:ascii="宋体" w:hAnsi="宋体"/>
          <w:i/>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rPr>
        <w:t xml:space="preserve">（标的名称）属于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行业（招标文件中明确的所属行业）；承接企业为</w:t>
      </w:r>
      <w:r>
        <w:rPr>
          <w:rFonts w:hint="eastAsia" w:ascii="宋体" w:hAnsi="宋体"/>
          <w:color w:val="000000"/>
          <w:sz w:val="24"/>
          <w:szCs w:val="24"/>
          <w:u w:val="single"/>
        </w:rPr>
        <w:t xml:space="preserve">      </w:t>
      </w:r>
      <w:r>
        <w:rPr>
          <w:rFonts w:hint="eastAsia" w:ascii="宋体" w:hAnsi="宋体"/>
          <w:color w:val="000000"/>
          <w:sz w:val="24"/>
          <w:szCs w:val="24"/>
        </w:rPr>
        <w:t xml:space="preserve">（企业名称），从业人员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中型企业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小型企业 </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微型企业。</w:t>
      </w:r>
      <w:r>
        <w:rPr>
          <w:rFonts w:hint="eastAsia" w:ascii="宋体" w:hAnsi="宋体"/>
          <w:i/>
          <w:color w:val="000000"/>
          <w:sz w:val="24"/>
          <w:szCs w:val="24"/>
        </w:rPr>
      </w:r>
      <w:r/>
    </w:p>
    <w:p>
      <w:pPr>
        <w:pStyle w:val="723"/>
        <w:ind w:firstLine="360"/>
        <w:spacing w:line="360" w:lineRule="auto"/>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72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72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993"/>
        <w:spacing w:line="360" w:lineRule="auto"/>
        <w:rPr>
          <w:rFonts w:hint="eastAsia" w:ascii="宋体" w:hAnsi="宋体"/>
          <w:color w:val="000000"/>
          <w:sz w:val="24"/>
          <w:szCs w:val="24"/>
        </w:rPr>
      </w:pPr>
      <w:r>
        <w:rPr>
          <w:rFonts w:hint="eastAsia" w:ascii="宋体" w:hAnsi="宋体"/>
          <w:color w:val="000000"/>
          <w:sz w:val="24"/>
          <w:szCs w:val="24"/>
        </w:rPr>
      </w:r>
      <w:r/>
    </w:p>
    <w:p>
      <w:pPr>
        <w:pStyle w:val="723"/>
        <w:spacing w:line="360" w:lineRule="auto"/>
        <w:rPr>
          <w:rFonts w:hint="eastAsia"/>
          <w:color w:val="000000"/>
        </w:rPr>
      </w:pPr>
      <w:r>
        <w:rPr>
          <w:rFonts w:hint="eastAsia"/>
          <w:color w:val="000000"/>
        </w:rPr>
      </w:r>
      <w:r/>
    </w:p>
    <w:p>
      <w:pPr>
        <w:pStyle w:val="723"/>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723"/>
        <w:ind w:firstLine="600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23"/>
        <w:ind w:firstLine="480"/>
        <w:spacing w:line="360" w:lineRule="auto"/>
        <w:widowControl/>
        <w:rPr>
          <w:rFonts w:hint="eastAsia" w:ascii="宋体" w:hAnsi="宋体"/>
          <w:color w:val="000000"/>
          <w:sz w:val="24"/>
          <w:szCs w:val="24"/>
        </w:rPr>
      </w:pPr>
      <w:r>
        <w:rPr>
          <w:rFonts w:hint="eastAsia" w:ascii="宋体" w:hAnsi="宋体"/>
          <w:color w:val="000000"/>
          <w:sz w:val="24"/>
          <w:szCs w:val="24"/>
        </w:rPr>
      </w:r>
      <w:r/>
    </w:p>
    <w:p>
      <w:pPr>
        <w:pStyle w:val="72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4.服务采购项目中，服务的承接商应当为中小企业，不对其中涉及的货物的制造商、工程的承建商作出要求。</w:t>
      </w:r>
      <w:r>
        <w:rPr>
          <w:rFonts w:hint="eastAsia" w:ascii="宋体" w:hAnsi="宋体"/>
          <w:color w:val="000000"/>
          <w:sz w:val="24"/>
          <w:szCs w:val="24"/>
        </w:rPr>
      </w:r>
      <w:r/>
    </w:p>
    <w:p>
      <w:pPr>
        <w:pStyle w:val="723"/>
        <w:jc w:val="left"/>
        <w:spacing w:line="360" w:lineRule="auto"/>
        <w:rPr>
          <w:rFonts w:hint="eastAsia" w:ascii="黑体" w:hAnsi="黑体" w:eastAsia="黑体"/>
          <w:color w:val="000000"/>
          <w:sz w:val="32"/>
          <w:szCs w:val="32"/>
        </w:rPr>
      </w:pPr>
      <w:r>
        <w:rPr>
          <w:rFonts w:ascii="黑体" w:hAnsi="黑体" w:eastAsia="黑体"/>
          <w:b/>
          <w:color w:val="000000"/>
          <w:sz w:val="32"/>
          <w:szCs w:val="32"/>
        </w:rPr>
        <w:br w:type="page" w:clear="all"/>
      </w:r>
      <w:r>
        <w:rPr>
          <w:rFonts w:hint="eastAsia" w:ascii="黑体" w:hAnsi="黑体" w:eastAsia="黑体"/>
          <w:iCs/>
          <w:color w:val="000000"/>
          <w:sz w:val="32"/>
          <w:szCs w:val="32"/>
        </w:rPr>
        <w:t xml:space="preserve">十、</w:t>
      </w:r>
      <w:r>
        <w:rPr>
          <w:rFonts w:hint="eastAsia" w:ascii="黑体" w:hAnsi="黑体" w:eastAsia="黑体"/>
          <w:color w:val="000000"/>
          <w:sz w:val="32"/>
          <w:szCs w:val="32"/>
        </w:rPr>
        <w:t xml:space="preserve">残疾人福利性单位声明函</w:t>
      </w:r>
      <w:r>
        <w:rPr>
          <w:rFonts w:hint="eastAsia" w:ascii="黑体" w:hAnsi="黑体" w:eastAsia="黑体"/>
          <w:color w:val="000000"/>
          <w:sz w:val="32"/>
          <w:szCs w:val="32"/>
        </w:rPr>
      </w:r>
      <w:r/>
    </w:p>
    <w:p>
      <w:pPr>
        <w:pStyle w:val="723"/>
        <w:jc w:val="center"/>
        <w:spacing w:line="360" w:lineRule="auto"/>
        <w:rPr>
          <w:rFonts w:hint="eastAsia" w:ascii="Arial Unicode MS" w:hAnsi="Arial Unicode MS" w:eastAsia="Arial Unicode MS" w:cs="Arial Unicode MS"/>
          <w:color w:val="000000"/>
          <w:sz w:val="32"/>
          <w:szCs w:val="32"/>
        </w:rPr>
      </w:pPr>
      <w:r>
        <w:rPr>
          <w:rFonts w:hint="eastAsia" w:ascii="Arial Unicode MS" w:hAnsi="Arial Unicode MS" w:eastAsia="Arial Unicode MS" w:cs="Arial Unicode MS"/>
          <w:color w:val="000000"/>
          <w:sz w:val="32"/>
          <w:szCs w:val="32"/>
        </w:rPr>
        <w:t xml:space="preserve">残疾人福利性单位声明函</w:t>
      </w:r>
      <w:r>
        <w:rPr>
          <w:rFonts w:hint="eastAsia" w:ascii="Arial Unicode MS" w:hAnsi="Arial Unicode MS" w:eastAsia="Arial Unicode MS" w:cs="Arial Unicode MS"/>
          <w:color w:val="000000"/>
          <w:sz w:val="32"/>
          <w:szCs w:val="32"/>
        </w:rPr>
      </w:r>
      <w:r/>
    </w:p>
    <w:p>
      <w:pPr>
        <w:pStyle w:val="723"/>
        <w:ind w:firstLine="480"/>
        <w:spacing w:line="360" w:lineRule="auto"/>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szCs w:val="24"/>
        </w:rPr>
        <w:t xml:space="preserve">服务全部由本单位提供</w:t>
      </w:r>
      <w:r>
        <w:rPr>
          <w:rFonts w:hint="eastAsia" w:ascii="宋体" w:hAnsi="宋体"/>
          <w:color w:val="000000"/>
          <w:sz w:val="24"/>
        </w:rPr>
        <w:t xml:space="preserve">。</w:t>
      </w:r>
      <w:r>
        <w:rPr>
          <w:rFonts w:hint="eastAsia" w:ascii="宋体" w:hAnsi="宋体"/>
          <w:color w:val="000000"/>
          <w:sz w:val="24"/>
        </w:rPr>
      </w:r>
      <w:r/>
    </w:p>
    <w:p>
      <w:pPr>
        <w:pStyle w:val="723"/>
        <w:ind w:firstLine="480"/>
        <w:spacing w:line="360" w:lineRule="auto"/>
        <w:rPr>
          <w:rFonts w:hint="eastAsia" w:ascii="宋体" w:hAnsi="宋体"/>
          <w:color w:val="000000"/>
          <w:sz w:val="24"/>
        </w:rPr>
      </w:pPr>
      <w:r>
        <w:rPr>
          <w:rFonts w:hint="eastAsia" w:ascii="宋体" w:hAnsi="宋体"/>
          <w:color w:val="000000"/>
          <w:sz w:val="24"/>
        </w:rPr>
        <w:t xml:space="preserve">本单位对上述声明的真实性负责，如有虚假，将依法承担相应责任。</w:t>
      </w:r>
      <w:r>
        <w:rPr>
          <w:rFonts w:hint="eastAsia" w:ascii="宋体" w:hAnsi="宋体"/>
          <w:color w:val="000000"/>
          <w:sz w:val="24"/>
        </w:rPr>
      </w:r>
      <w:r/>
    </w:p>
    <w:p>
      <w:pPr>
        <w:pStyle w:val="993"/>
        <w:spacing w:line="360" w:lineRule="auto"/>
        <w:rPr>
          <w:rFonts w:hint="eastAsia" w:ascii="宋体" w:hAnsi="宋体"/>
          <w:color w:val="000000"/>
          <w:sz w:val="24"/>
          <w:szCs w:val="24"/>
        </w:rPr>
      </w:pPr>
      <w:r>
        <w:rPr>
          <w:rFonts w:hint="eastAsia" w:ascii="宋体" w:hAnsi="宋体"/>
          <w:color w:val="000000"/>
          <w:sz w:val="24"/>
          <w:szCs w:val="24"/>
        </w:rPr>
      </w:r>
      <w:r/>
    </w:p>
    <w:p>
      <w:pPr>
        <w:pStyle w:val="723"/>
        <w:spacing w:line="360" w:lineRule="auto"/>
        <w:rPr>
          <w:rFonts w:hint="eastAsia"/>
          <w:color w:val="000000"/>
        </w:rPr>
      </w:pPr>
      <w:r>
        <w:rPr>
          <w:rFonts w:hint="eastAsia"/>
          <w:color w:val="000000"/>
        </w:rPr>
      </w:r>
      <w:r/>
    </w:p>
    <w:p>
      <w:pPr>
        <w:pStyle w:val="723"/>
        <w:ind w:right="180" w:firstLine="360"/>
        <w:jc w:val="center"/>
        <w:spacing w:line="360" w:lineRule="auto"/>
        <w:rPr>
          <w:rFonts w:hint="eastAsia" w:ascii="宋体" w:hAnsi="宋体"/>
          <w:color w:val="000000"/>
          <w:sz w:val="24"/>
          <w:szCs w:val="24"/>
        </w:rPr>
      </w:pPr>
      <w:r>
        <w:rPr>
          <w:rFonts w:hint="eastAsia" w:ascii="宋体" w:hAnsi="宋体"/>
          <w:color w:val="000000"/>
          <w:sz w:val="24"/>
          <w:szCs w:val="24"/>
        </w:rPr>
        <w:t xml:space="preserve">                                           企业名称：（加盖电子公章）</w:t>
      </w:r>
      <w:r>
        <w:rPr>
          <w:rFonts w:hint="eastAsia" w:ascii="宋体" w:hAnsi="宋体"/>
          <w:color w:val="000000"/>
          <w:sz w:val="24"/>
          <w:szCs w:val="24"/>
        </w:rPr>
      </w:r>
      <w:r/>
    </w:p>
    <w:p>
      <w:pPr>
        <w:pStyle w:val="723"/>
        <w:ind w:firstLine="600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23"/>
        <w:ind w:firstLine="480"/>
        <w:spacing w:line="360" w:lineRule="auto"/>
        <w:rPr>
          <w:rFonts w:hint="eastAsia" w:ascii="宋体" w:hAnsi="宋体"/>
          <w:color w:val="000000"/>
          <w:sz w:val="24"/>
        </w:rPr>
      </w:pPr>
      <w:r>
        <w:rPr>
          <w:rFonts w:hint="eastAsia" w:ascii="宋体" w:hAnsi="宋体"/>
          <w:color w:val="000000"/>
          <w:sz w:val="24"/>
        </w:rPr>
      </w:r>
      <w:r/>
    </w:p>
    <w:p>
      <w:pPr>
        <w:pStyle w:val="723"/>
        <w:ind w:firstLine="480"/>
        <w:spacing w:line="360" w:lineRule="auto"/>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723"/>
        <w:ind w:firstLine="480"/>
        <w:spacing w:line="360" w:lineRule="auto"/>
        <w:rPr>
          <w:rFonts w:hint="eastAsia" w:ascii="宋体" w:hAnsi="宋体"/>
          <w:color w:val="000000"/>
          <w:sz w:val="24"/>
        </w:rPr>
      </w:pPr>
      <w:r>
        <w:rPr>
          <w:rFonts w:hint="eastAsia" w:ascii="宋体" w:hAnsi="宋体"/>
          <w:color w:val="000000"/>
          <w:sz w:val="24"/>
        </w:rPr>
        <w:t xml:space="preserve">1.投标人如不提供此声明函，价格将不作相应扣除。</w:t>
      </w:r>
      <w:r>
        <w:rPr>
          <w:rFonts w:hint="eastAsia" w:ascii="宋体" w:hAnsi="宋体"/>
          <w:color w:val="000000"/>
          <w:sz w:val="24"/>
        </w:rPr>
      </w:r>
      <w:r/>
    </w:p>
    <w:p>
      <w:pPr>
        <w:pStyle w:val="723"/>
        <w:ind w:firstLine="480"/>
        <w:spacing w:line="360" w:lineRule="auto"/>
        <w:rPr>
          <w:rFonts w:ascii="宋体" w:hAnsi="宋体"/>
          <w:color w:val="000000"/>
          <w:sz w:val="24"/>
        </w:rPr>
      </w:pPr>
      <w:r>
        <w:rPr>
          <w:rFonts w:hint="eastAsia" w:ascii="宋体" w:hAnsi="宋体"/>
          <w:color w:val="000000"/>
          <w:sz w:val="24"/>
        </w:rPr>
        <w:t xml:space="preserve">2.中标人为残疾人福利性单位的，此声明函将随中标结果同时公告，接受社会监督。</w:t>
      </w:r>
      <w:r>
        <w:rPr>
          <w:rFonts w:ascii="宋体" w:hAnsi="宋体"/>
          <w:color w:val="000000"/>
          <w:sz w:val="24"/>
        </w:rPr>
      </w:r>
      <w:r/>
    </w:p>
    <w:p>
      <w:pPr>
        <w:pStyle w:val="723"/>
        <w:ind w:firstLine="480"/>
        <w:spacing w:line="480" w:lineRule="exact"/>
        <w:rPr>
          <w:rFonts w:ascii="宋体" w:hAnsi="宋体"/>
          <w:color w:val="000000"/>
          <w:sz w:val="24"/>
        </w:rPr>
      </w:pPr>
      <w:r>
        <w:rPr>
          <w:rFonts w:ascii="宋体" w:hAnsi="宋体"/>
          <w:color w:val="000000"/>
          <w:sz w:val="24"/>
        </w:rPr>
      </w:r>
      <w:r/>
    </w:p>
    <w:p>
      <w:pPr>
        <w:pStyle w:val="72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3"/>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723"/>
        <w:jc w:val="left"/>
        <w:spacing w:line="360" w:lineRule="auto"/>
        <w:rPr>
          <w:rFonts w:hint="eastAsia" w:ascii="黑体" w:hAnsi="黑体" w:eastAsia="黑体"/>
          <w:color w:val="000000"/>
          <w:sz w:val="32"/>
          <w:szCs w:val="32"/>
        </w:rPr>
      </w:pPr>
      <w:r>
        <w:rPr>
          <w:rFonts w:hint="eastAsia" w:ascii="黑体" w:hAnsi="黑体" w:eastAsia="黑体"/>
          <w:color w:val="000000"/>
          <w:sz w:val="32"/>
          <w:szCs w:val="32"/>
        </w:rPr>
      </w:r>
      <w:r/>
    </w:p>
    <w:p>
      <w:pPr>
        <w:pStyle w:val="723"/>
        <w:jc w:val="left"/>
        <w:spacing w:line="360" w:lineRule="auto"/>
        <w:rPr>
          <w:rFonts w:hint="eastAsia" w:ascii="黑体" w:hAnsi="黑体" w:eastAsia="黑体"/>
          <w:iCs/>
          <w:color w:val="000000"/>
          <w:sz w:val="32"/>
          <w:szCs w:val="32"/>
        </w:rPr>
      </w:pPr>
      <w:r>
        <w:rPr>
          <w:rFonts w:hint="eastAsia" w:ascii="黑体" w:hAnsi="黑体" w:eastAsia="黑体"/>
          <w:iCs/>
          <w:color w:val="000000"/>
          <w:sz w:val="32"/>
          <w:szCs w:val="32"/>
        </w:rPr>
        <w:t xml:space="preserve">十一、联合体协议</w:t>
      </w:r>
      <w:r>
        <w:rPr>
          <w:rFonts w:hint="eastAsia" w:ascii="黑体" w:hAnsi="黑体" w:eastAsia="黑体"/>
          <w:iCs/>
          <w:color w:val="000000"/>
          <w:sz w:val="32"/>
          <w:szCs w:val="32"/>
        </w:rPr>
      </w:r>
      <w:r/>
    </w:p>
    <w:p>
      <w:pPr>
        <w:pStyle w:val="723"/>
        <w:jc w:val="center"/>
        <w:spacing w:line="360" w:lineRule="auto"/>
        <w:rPr>
          <w:rFonts w:hint="eastAsia" w:ascii="Arial Unicode MS" w:hAnsi="Arial Unicode MS" w:eastAsia="Arial Unicode MS" w:cs="Arial Unicode MS"/>
          <w:color w:val="000000"/>
          <w:sz w:val="32"/>
          <w:szCs w:val="32"/>
        </w:rPr>
      </w:pPr>
      <w:r>
        <w:rPr>
          <w:rFonts w:hint="eastAsia" w:ascii="Arial Unicode MS" w:hAnsi="Arial Unicode MS" w:eastAsia="Arial Unicode MS" w:cs="Arial Unicode MS"/>
          <w:color w:val="000000"/>
          <w:sz w:val="32"/>
          <w:szCs w:val="32"/>
        </w:rPr>
        <w:t xml:space="preserve">联合体协议</w:t>
      </w:r>
      <w:r>
        <w:rPr>
          <w:rFonts w:hint="eastAsia" w:ascii="Arial Unicode MS" w:hAnsi="Arial Unicode MS" w:eastAsia="Arial Unicode MS" w:cs="Arial Unicode MS"/>
          <w:color w:val="000000"/>
          <w:sz w:val="32"/>
          <w:szCs w:val="32"/>
        </w:rPr>
      </w:r>
      <w:r/>
    </w:p>
    <w:p>
      <w:pPr>
        <w:pStyle w:val="723"/>
        <w:spacing w:line="360" w:lineRule="auto"/>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723"/>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color w:val="000000"/>
          <w:sz w:val="24"/>
          <w:szCs w:val="24"/>
        </w:rPr>
        <w:t xml:space="preserve">参加</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（单位名称）采购编号为</w:t>
      </w:r>
      <w:r>
        <w:rPr>
          <w:rFonts w:hint="eastAsia" w:ascii="宋体" w:hAnsi="宋体"/>
          <w:color w:val="000000"/>
          <w:sz w:val="24"/>
          <w:szCs w:val="24"/>
          <w:u w:val="single"/>
        </w:rPr>
        <w:t xml:space="preserve">XXXXXXXXXXXXXXXXXXXXXXXXX</w:t>
      </w:r>
      <w:r>
        <w:rPr>
          <w:rFonts w:hint="eastAsia" w:ascii="宋体" w:hAnsi="宋体"/>
          <w:color w:val="000000"/>
          <w:sz w:val="24"/>
          <w:szCs w:val="24"/>
        </w:rPr>
        <w:t xml:space="preserve">项目（采购包号：</w:t>
      </w:r>
      <w:r>
        <w:rPr>
          <w:rFonts w:hint="eastAsia" w:ascii="宋体" w:hAnsi="宋体"/>
          <w:color w:val="000000"/>
          <w:sz w:val="24"/>
          <w:szCs w:val="24"/>
          <w:u w:val="single"/>
        </w:rPr>
        <w:t xml:space="preserve">XXX</w:t>
      </w:r>
      <w:r>
        <w:rPr>
          <w:rFonts w:hint="eastAsia" w:ascii="宋体" w:hAnsi="宋体"/>
          <w:color w:val="000000"/>
          <w:sz w:val="24"/>
          <w:szCs w:val="24"/>
        </w:rPr>
        <w:t xml:space="preserve">）的采购活动</w:t>
      </w:r>
      <w:r>
        <w:rPr>
          <w:rFonts w:hint="eastAsia" w:ascii="宋体" w:hAnsi="宋体"/>
          <w:color w:val="000000"/>
          <w:sz w:val="24"/>
        </w:rPr>
        <w:t xml:space="preserve">，并指定</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（供应商名称）为牵头单位。</w:t>
      </w:r>
      <w:r>
        <w:rPr>
          <w:rFonts w:ascii="宋体" w:hAnsi="宋体"/>
          <w:color w:val="000000"/>
          <w:sz w:val="24"/>
        </w:rPr>
      </w:r>
      <w:r/>
    </w:p>
    <w:p>
      <w:pPr>
        <w:pStyle w:val="723"/>
        <w:ind w:firstLine="480"/>
        <w:spacing w:line="360" w:lineRule="auto"/>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（供应商名称）实施项目中</w:t>
      </w:r>
      <w:r>
        <w:rPr>
          <w:rFonts w:hint="eastAsia" w:ascii="宋体" w:hAnsi="宋体"/>
          <w:color w:val="000000"/>
          <w:sz w:val="24"/>
          <w:u w:val="single"/>
        </w:rPr>
        <w:t xml:space="preserve">XXXXXXXXX</w:t>
      </w:r>
      <w:r>
        <w:rPr>
          <w:rFonts w:hint="eastAsia" w:ascii="宋体" w:hAnsi="宋体"/>
          <w:color w:val="000000"/>
          <w:sz w:val="24"/>
        </w:rPr>
        <w:t xml:space="preserve">（工作内容）部分工作，并承担相应的责任；</w:t>
      </w:r>
      <w:r>
        <w:rPr>
          <w:rFonts w:hint="eastAsia" w:ascii="宋体" w:hAnsi="宋体"/>
          <w:color w:val="000000"/>
          <w:sz w:val="24"/>
          <w:szCs w:val="24"/>
          <w:u w:val="single"/>
        </w:rPr>
        <w:t xml:space="preserve">XXXXXXXXXXXXXXXXXXX</w:t>
      </w:r>
      <w:r>
        <w:rPr>
          <w:rFonts w:hint="eastAsia" w:ascii="宋体" w:hAnsi="宋体"/>
          <w:color w:val="000000"/>
          <w:sz w:val="24"/>
        </w:rPr>
        <w:t xml:space="preserve">（供应商名称）实施项目中</w:t>
      </w:r>
      <w:r>
        <w:rPr>
          <w:rFonts w:hint="eastAsia" w:ascii="宋体" w:hAnsi="宋体"/>
          <w:color w:val="000000"/>
          <w:sz w:val="24"/>
          <w:u w:val="single"/>
        </w:rPr>
        <w:t xml:space="preserve">XXXXXXXXX</w:t>
      </w:r>
      <w:r>
        <w:rPr>
          <w:rFonts w:hint="eastAsia" w:ascii="宋体" w:hAnsi="宋体"/>
          <w:color w:val="000000"/>
          <w:sz w:val="24"/>
        </w:rPr>
        <w:t xml:space="preserve">（工作内容）部分工作，并承担相应的责任；……。（注：需明确联合体中各供应商所承担的工作和相应的责任）。</w:t>
      </w:r>
      <w:r>
        <w:rPr>
          <w:rFonts w:ascii="宋体" w:hAnsi="宋体"/>
          <w:color w:val="000000"/>
          <w:sz w:val="24"/>
        </w:rPr>
      </w:r>
      <w:r/>
    </w:p>
    <w:p>
      <w:pPr>
        <w:pStyle w:val="723"/>
        <w:ind w:firstLine="480"/>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hint="eastAsia" w:ascii="宋体" w:hAnsi="宋体"/>
          <w:color w:val="000000"/>
          <w:sz w:val="24"/>
          <w:u w:val="single"/>
        </w:rPr>
        <w:t xml:space="preserve">XXXXXXXXX</w:t>
      </w:r>
      <w:r>
        <w:rPr>
          <w:rFonts w:hint="eastAsia" w:ascii="宋体" w:hAnsi="宋体"/>
          <w:color w:val="000000"/>
          <w:sz w:val="24"/>
        </w:rPr>
        <w:t xml:space="preserve">（企业全称）为</w:t>
      </w:r>
      <w:r>
        <w:rPr>
          <w:rFonts w:ascii="Wingdings" w:hAnsi="Wingdings" w:eastAsia="Wingdings" w:cs="Wingdings"/>
          <w:color w:val="000000"/>
          <w:sz w:val="24"/>
          <w:szCs w:val="24"/>
        </w:rPr>
        <w:t xml:space="preserve"></w:t>
      </w:r>
      <w:r>
        <w:rPr>
          <w:rFonts w:hint="eastAsia" w:ascii="宋体" w:hAnsi="宋体"/>
          <w:color w:val="000000"/>
          <w:sz w:val="24"/>
        </w:rPr>
        <w:t xml:space="preserve">小型、微型企业 </w:t>
      </w:r>
      <w:r>
        <w:rPr>
          <w:rFonts w:ascii="Wingdings" w:hAnsi="Wingdings" w:eastAsia="Wingdings" w:cs="Wingdings"/>
          <w:color w:val="000000"/>
          <w:sz w:val="24"/>
          <w:szCs w:val="24"/>
        </w:rPr>
        <w:t xml:space="preserve"></w:t>
      </w:r>
      <w:r>
        <w:rPr>
          <w:rFonts w:hint="eastAsia" w:ascii="宋体" w:hAnsi="宋体"/>
          <w:color w:val="000000"/>
          <w:sz w:val="24"/>
        </w:rPr>
        <w:t xml:space="preserve">残疾人福利性单位 </w:t>
      </w:r>
      <w:r>
        <w:rPr>
          <w:rFonts w:ascii="Wingdings" w:hAnsi="Wingdings" w:eastAsia="Wingdings" w:cs="Wingdings"/>
          <w:color w:val="000000"/>
          <w:sz w:val="24"/>
          <w:szCs w:val="24"/>
        </w:rPr>
        <w:t xml:space="preserve"></w:t>
      </w:r>
      <w:r>
        <w:rPr>
          <w:rFonts w:hint="eastAsia" w:ascii="宋体" w:hAnsi="宋体"/>
          <w:color w:val="000000"/>
          <w:sz w:val="24"/>
        </w:rPr>
        <w:t xml:space="preserve">监狱企业，且我们约定该单位所承担的合同金额将占本项目合同总金额的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723"/>
        <w:ind w:firstLine="645"/>
        <w:spacing w:line="360" w:lineRule="auto"/>
        <w:rPr>
          <w:rFonts w:hint="eastAsia" w:ascii="宋体" w:hAnsi="宋体"/>
          <w:color w:val="000000"/>
          <w:sz w:val="24"/>
        </w:rPr>
      </w:pPr>
      <w:r>
        <w:rPr>
          <w:rFonts w:hint="eastAsia" w:ascii="宋体" w:hAnsi="宋体"/>
          <w:color w:val="000000"/>
          <w:sz w:val="24"/>
        </w:rPr>
      </w:r>
      <w:r/>
    </w:p>
    <w:p>
      <w:pPr>
        <w:pStyle w:val="723"/>
        <w:ind w:firstLine="645"/>
        <w:spacing w:line="360" w:lineRule="auto"/>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723"/>
        <w:ind w:firstLine="645"/>
        <w:jc w:val="right"/>
        <w:spacing w:line="360" w:lineRule="auto"/>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szCs w:val="24"/>
        </w:rPr>
        <w:t xml:space="preserve">（加盖电子公章）</w:t>
      </w:r>
      <w:r>
        <w:rPr>
          <w:rFonts w:ascii="宋体" w:hAnsi="宋体"/>
          <w:color w:val="000000"/>
          <w:sz w:val="24"/>
        </w:rPr>
        <w:t xml:space="preserve">    </w:t>
      </w:r>
      <w:r>
        <w:rPr>
          <w:rFonts w:ascii="宋体" w:hAnsi="宋体"/>
          <w:color w:val="000000"/>
          <w:sz w:val="24"/>
        </w:rPr>
      </w:r>
      <w:r/>
    </w:p>
    <w:p>
      <w:pPr>
        <w:pStyle w:val="723"/>
        <w:ind w:firstLine="5280"/>
        <w:spacing w:line="360" w:lineRule="auto"/>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723"/>
        <w:ind w:firstLine="480"/>
        <w:spacing w:line="360" w:lineRule="auto"/>
        <w:rPr>
          <w:rFonts w:hint="eastAsia" w:ascii="宋体" w:hAnsi="宋体"/>
          <w:color w:val="000000"/>
          <w:sz w:val="24"/>
        </w:rPr>
      </w:pPr>
      <w:r>
        <w:rPr>
          <w:rFonts w:hint="eastAsia" w:ascii="宋体" w:hAnsi="宋体"/>
          <w:color w:val="000000"/>
          <w:sz w:val="24"/>
        </w:rPr>
      </w:r>
      <w:r/>
    </w:p>
    <w:p>
      <w:pPr>
        <w:pStyle w:val="723"/>
        <w:ind w:firstLine="480"/>
        <w:spacing w:line="360" w:lineRule="auto"/>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723"/>
        <w:ind w:firstLine="480"/>
        <w:spacing w:line="360" w:lineRule="auto"/>
        <w:rPr>
          <w:rFonts w:hint="eastAsia" w:ascii="宋体" w:hAnsi="宋体"/>
          <w:color w:val="000000"/>
          <w:sz w:val="24"/>
        </w:rPr>
      </w:pPr>
      <w:r>
        <w:rPr>
          <w:rFonts w:hint="eastAsia" w:ascii="宋体" w:hAnsi="宋体"/>
          <w:color w:val="000000"/>
          <w:sz w:val="24"/>
        </w:rPr>
        <w:t xml:space="preserve">1.牵头单位必须为联合体成员。</w:t>
      </w:r>
      <w:r>
        <w:rPr>
          <w:rFonts w:hint="eastAsia" w:ascii="宋体" w:hAnsi="宋体"/>
          <w:color w:val="000000"/>
          <w:sz w:val="24"/>
        </w:rPr>
      </w:r>
      <w:r/>
    </w:p>
    <w:p>
      <w:pPr>
        <w:pStyle w:val="723"/>
        <w:ind w:firstLine="480"/>
        <w:spacing w:line="360" w:lineRule="auto"/>
        <w:rPr>
          <w:rFonts w:hint="eastAsia" w:ascii="宋体" w:hAnsi="宋体"/>
          <w:color w:val="000000"/>
          <w:sz w:val="24"/>
          <w:szCs w:val="24"/>
        </w:rPr>
      </w:pPr>
      <w:r>
        <w:rPr>
          <w:rFonts w:hint="eastAsia" w:ascii="宋体" w:hAnsi="宋体"/>
          <w:color w:val="000000"/>
          <w:sz w:val="24"/>
          <w:szCs w:val="24"/>
        </w:rPr>
        <w:t xml:space="preserve">2.在所属企业类型前的</w:t>
      </w:r>
      <w:r>
        <w:rPr>
          <w:rFonts w:ascii="Wingdings" w:hAnsi="Wingdings" w:eastAsia="Wingdings" w:cs="Wingdings"/>
          <w:color w:val="000000"/>
          <w:sz w:val="24"/>
          <w:szCs w:val="24"/>
        </w:rPr>
        <w:t xml:space="preserve"></w:t>
      </w:r>
      <w:r>
        <w:rPr>
          <w:rFonts w:hint="eastAsia" w:ascii="宋体" w:hAnsi="宋体"/>
          <w:color w:val="000000"/>
          <w:sz w:val="24"/>
          <w:szCs w:val="24"/>
        </w:rPr>
        <w:t xml:space="preserve">内打“</w:t>
      </w:r>
      <w:r>
        <w:rPr>
          <w:rFonts w:ascii="Arial" w:hAnsi="Arial" w:cs="Arial"/>
          <w:color w:val="000000"/>
          <w:sz w:val="24"/>
          <w:szCs w:val="24"/>
        </w:rPr>
        <w:t xml:space="preserve">√</w:t>
      </w:r>
      <w:r>
        <w:rPr>
          <w:rFonts w:hint="eastAsia" w:ascii="宋体" w:hAnsi="宋体"/>
          <w:color w:val="000000"/>
          <w:sz w:val="24"/>
          <w:szCs w:val="24"/>
        </w:rPr>
        <w:t xml:space="preserve">”。</w:t>
      </w:r>
      <w:r>
        <w:rPr>
          <w:rFonts w:hint="eastAsia" w:ascii="宋体" w:hAnsi="宋体"/>
          <w:color w:val="000000"/>
          <w:sz w:val="24"/>
          <w:szCs w:val="24"/>
        </w:rPr>
      </w:r>
      <w:r/>
    </w:p>
    <w:p>
      <w:pPr>
        <w:pStyle w:val="723"/>
        <w:ind w:firstLine="480"/>
        <w:spacing w:line="360" w:lineRule="auto"/>
        <w:rPr>
          <w:rFonts w:hint="eastAsia" w:ascii="宋体" w:hAnsi="宋体"/>
          <w:color w:val="000000"/>
          <w:sz w:val="24"/>
        </w:rPr>
      </w:pPr>
      <w:r>
        <w:rPr>
          <w:rFonts w:hint="eastAsia" w:ascii="宋体" w:hAnsi="宋体"/>
          <w:color w:val="000000"/>
          <w:sz w:val="24"/>
        </w:rPr>
        <w:t xml:space="preserve">3.除另有说明外，本招标文件要求加盖电子公章之处，加盖牵头单位的电子公章即可。</w:t>
      </w:r>
      <w:r>
        <w:rPr>
          <w:rFonts w:hint="eastAsia" w:ascii="宋体" w:hAnsi="宋体"/>
          <w:color w:val="000000"/>
          <w:sz w:val="24"/>
        </w:rPr>
      </w:r>
      <w:r/>
    </w:p>
    <w:p>
      <w:pPr>
        <w:pStyle w:val="757"/>
        <w:rPr>
          <w:rFonts w:hint="eastAsia"/>
          <w:color w:val="000000"/>
          <w:sz w:val="24"/>
        </w:rPr>
      </w:pPr>
      <w:r>
        <w:rPr>
          <w:rFonts w:hint="eastAsia"/>
          <w:color w:val="000000"/>
          <w:sz w:val="24"/>
        </w:rPr>
      </w:r>
      <w:r/>
    </w:p>
    <w:p>
      <w:pPr>
        <w:pStyle w:val="723"/>
        <w:rPr>
          <w:rFonts w:hint="eastAsia"/>
          <w:color w:val="000000"/>
        </w:rPr>
      </w:pPr>
      <w:r>
        <w:rPr>
          <w:rFonts w:hint="eastAsia"/>
          <w:color w:val="000000"/>
        </w:rPr>
      </w:r>
      <w:r/>
    </w:p>
    <w:p>
      <w:pPr>
        <w:pStyle w:val="723"/>
        <w:ind w:firstLine="645"/>
        <w:spacing w:line="560" w:lineRule="exact"/>
        <w:rPr>
          <w:rFonts w:ascii="宋体" w:hAnsi="宋体"/>
          <w:color w:val="000000"/>
          <w:sz w:val="24"/>
        </w:rPr>
      </w:pPr>
      <w:r>
        <w:rPr>
          <w:rFonts w:ascii="宋体" w:hAnsi="宋体"/>
          <w:color w:val="000000"/>
          <w:sz w:val="24"/>
        </w:rPr>
      </w:r>
      <w:r/>
    </w:p>
    <w:p>
      <w:pPr>
        <w:pStyle w:val="723"/>
        <w:jc w:val="both"/>
        <w:rPr>
          <w:rFonts w:hint="eastAsia" w:ascii="Arial Unicode MS" w:hAnsi="Arial Unicode MS" w:eastAsia="Arial Unicode MS" w:cs="Arial Unicode MS"/>
          <w:color w:val="000000"/>
          <w:sz w:val="32"/>
          <w:szCs w:val="32"/>
        </w:rPr>
      </w:pPr>
      <w:r>
        <w:rPr>
          <w:rFonts w:hint="eastAsia" w:ascii="Arial Unicode MS" w:hAnsi="Arial Unicode MS" w:eastAsia="Arial Unicode MS" w:cs="Arial Unicode MS"/>
          <w:color w:val="000000"/>
          <w:sz w:val="32"/>
          <w:szCs w:val="32"/>
        </w:rPr>
      </w:r>
      <w:r/>
    </w:p>
    <w:p>
      <w:pPr>
        <w:pStyle w:val="757"/>
        <w:rPr>
          <w:rFonts w:hint="eastAsia" w:ascii="Arial Unicode MS" w:hAnsi="Arial Unicode MS" w:eastAsia="Arial Unicode MS" w:cs="Arial Unicode MS"/>
          <w:color w:val="000000"/>
          <w:szCs w:val="32"/>
        </w:rPr>
      </w:pPr>
      <w:r>
        <w:rPr>
          <w:rFonts w:hint="eastAsia" w:ascii="Arial Unicode MS" w:hAnsi="Arial Unicode MS" w:eastAsia="Arial Unicode MS" w:cs="Arial Unicode MS"/>
          <w:color w:val="000000"/>
          <w:szCs w:val="32"/>
        </w:rPr>
      </w:r>
      <w:r/>
    </w:p>
    <w:p>
      <w:pPr>
        <w:pStyle w:val="723"/>
        <w:rPr>
          <w:rFonts w:hint="eastAsia" w:ascii="Arial Unicode MS" w:hAnsi="Arial Unicode MS" w:eastAsia="Arial Unicode MS" w:cs="Arial Unicode MS"/>
          <w:color w:val="000000"/>
          <w:sz w:val="32"/>
          <w:szCs w:val="32"/>
        </w:rPr>
      </w:pPr>
      <w:r>
        <w:rPr>
          <w:rFonts w:hint="eastAsia" w:ascii="Arial Unicode MS" w:hAnsi="Arial Unicode MS" w:eastAsia="Arial Unicode MS" w:cs="Arial Unicode MS"/>
          <w:color w:val="000000"/>
          <w:sz w:val="32"/>
          <w:szCs w:val="32"/>
        </w:rPr>
      </w:r>
      <w:r/>
    </w:p>
    <w:p>
      <w:pPr>
        <w:pStyle w:val="723"/>
        <w:jc w:val="left"/>
        <w:spacing w:line="360" w:lineRule="auto"/>
        <w:rPr>
          <w:rFonts w:hint="eastAsia" w:ascii="宋体" w:hAnsi="宋体"/>
          <w:color w:val="000000"/>
          <w:sz w:val="24"/>
        </w:rPr>
      </w:pPr>
      <w:r>
        <w:rPr>
          <w:rFonts w:hint="eastAsia"/>
          <w:color w:val="000000"/>
        </w:rPr>
        <w:br w:type="page" w:clear="all"/>
      </w:r>
      <w:r>
        <w:rPr>
          <w:rFonts w:hint="eastAsia" w:ascii="黑体" w:hAnsi="黑体" w:eastAsia="黑体"/>
          <w:color w:val="000000"/>
          <w:sz w:val="32"/>
          <w:szCs w:val="32"/>
        </w:rPr>
        <w:t xml:space="preserve">十</w:t>
      </w:r>
      <w:r>
        <w:rPr>
          <w:rFonts w:hint="eastAsia" w:ascii="黑体" w:hAnsi="黑体" w:eastAsia="黑体"/>
          <w:color w:val="000000"/>
          <w:sz w:val="32"/>
          <w:szCs w:val="32"/>
          <w:lang w:eastAsia="zh-CN"/>
        </w:rPr>
        <w:t xml:space="preserve">二</w:t>
      </w:r>
      <w:r>
        <w:rPr>
          <w:rFonts w:hint="eastAsia" w:ascii="黑体" w:hAnsi="黑体" w:eastAsia="黑体"/>
          <w:color w:val="000000"/>
          <w:sz w:val="32"/>
          <w:szCs w:val="32"/>
        </w:rPr>
        <w:t xml:space="preserve">、关于符合本国产品标准的声明函</w:t>
      </w:r>
      <w:r>
        <w:rPr>
          <w:rFonts w:hint="eastAsia" w:ascii="宋体" w:hAnsi="宋体"/>
          <w:color w:val="000000"/>
          <w:sz w:val="24"/>
        </w:rPr>
      </w:r>
      <w:r/>
    </w:p>
    <w:p>
      <w:pPr>
        <w:pStyle w:val="723"/>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748"/>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rPr>
      </w:r>
      <w:r/>
    </w:p>
    <w:p>
      <w:pPr>
        <w:pStyle w:val="748"/>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753"/>
          <w:rFonts w:hint="eastAsia"/>
          <w:i w:val="0"/>
          <w:u w:val="single"/>
          <w:shd w:val="clear" w:color="auto" w:fill="ffffff"/>
        </w:rPr>
        <w:t xml:space="preserve">（产品名称1）</w:t>
      </w:r>
      <w:r>
        <w:rPr>
          <w:rStyle w:val="753"/>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753"/>
          <w:rFonts w:hint="eastAsia"/>
          <w:i w:val="0"/>
          <w:u w:val="single"/>
          <w:shd w:val="clear" w:color="auto" w:fill="ffffff"/>
        </w:rPr>
        <w:t xml:space="preserve">（厂名）</w:t>
      </w:r>
      <w:r>
        <w:rPr>
          <w:rStyle w:val="753"/>
          <w:rFonts w:hint="eastAsia"/>
          <w:i w:val="0"/>
          <w:shd w:val="clear" w:color="auto" w:fill="ffffff"/>
          <w:vertAlign w:val="superscript"/>
        </w:rPr>
        <w:t xml:space="preserve">2</w:t>
      </w:r>
      <w:r>
        <w:rPr>
          <w:rFonts w:hint="eastAsia"/>
          <w:shd w:val="clear" w:color="auto" w:fill="ffffff"/>
        </w:rPr>
        <w:t xml:space="preserve">，厂址为</w:t>
      </w:r>
      <w:r>
        <w:rPr>
          <w:rStyle w:val="753"/>
          <w:rFonts w:hint="eastAsia"/>
          <w:i w:val="0"/>
          <w:u w:val="single"/>
          <w:shd w:val="clear" w:color="auto" w:fill="ffffff"/>
        </w:rPr>
        <w:t xml:space="preserve">（生产厂址）</w:t>
      </w:r>
      <w:r>
        <w:rPr>
          <w:rFonts w:hint="eastAsia"/>
          <w:shd w:val="clear" w:color="auto" w:fill="ffffff"/>
        </w:rPr>
        <w:t xml:space="preserve">。</w:t>
      </w:r>
      <w:r>
        <w:rPr>
          <w:rStyle w:val="753"/>
          <w:rFonts w:hint="eastAsia"/>
          <w:i w:val="0"/>
          <w:strike/>
          <w:u w:val="single"/>
          <w:shd w:val="clear" w:color="auto" w:fill="ffffff"/>
        </w:rPr>
        <w:t xml:space="preserve">（产品名称1）</w:t>
      </w:r>
      <w:r>
        <w:rPr>
          <w:rFonts w:hint="eastAsia"/>
          <w:strike/>
          <w:shd w:val="clear" w:color="auto" w:fill="ffffff"/>
        </w:rPr>
        <w:t xml:space="preserve">的中国境内生产的组件成本占比≥</w:t>
      </w:r>
      <w:r>
        <w:rPr>
          <w:rStyle w:val="753"/>
          <w:rFonts w:hint="eastAsia"/>
          <w:i w:val="0"/>
          <w:strike/>
          <w:u w:val="single"/>
          <w:shd w:val="clear" w:color="auto" w:fill="ffffff"/>
        </w:rPr>
        <w:t xml:space="preserve">（规定比例）</w:t>
      </w:r>
      <w:r>
        <w:rPr>
          <w:rStyle w:val="753"/>
          <w:rFonts w:hint="eastAsia"/>
          <w:i w:val="0"/>
          <w:shd w:val="clear" w:color="auto" w:fill="ffffff"/>
          <w:vertAlign w:val="superscript"/>
        </w:rPr>
        <w:t xml:space="preserve">3</w:t>
      </w:r>
      <w:r>
        <w:rPr>
          <w:rFonts w:hint="eastAsia"/>
          <w:strike/>
          <w:shd w:val="clear" w:color="auto" w:fill="ffffff"/>
        </w:rPr>
        <w:t xml:space="preserve">。</w:t>
      </w:r>
      <w:r>
        <w:rPr>
          <w:rStyle w:val="753"/>
          <w:rFonts w:hint="eastAsia"/>
          <w:i w:val="0"/>
          <w:strike/>
          <w:u w:val="single"/>
          <w:shd w:val="clear" w:color="auto" w:fill="ffffff"/>
        </w:rPr>
        <w:t xml:space="preserve">（产品名称1）</w:t>
      </w:r>
      <w:r>
        <w:rPr>
          <w:rFonts w:hint="eastAsia"/>
          <w:strike/>
          <w:shd w:val="clear" w:color="auto" w:fill="ffffff"/>
        </w:rPr>
        <w:t xml:space="preserve">的</w:t>
      </w:r>
      <w:r>
        <w:rPr>
          <w:rStyle w:val="753"/>
          <w:rFonts w:hint="eastAsia"/>
          <w:i w:val="0"/>
          <w:strike/>
          <w:u w:val="single"/>
          <w:shd w:val="clear" w:color="auto" w:fill="ffffff"/>
        </w:rPr>
        <w:t xml:space="preserve">（关键组件）</w:t>
      </w:r>
      <w:r>
        <w:rPr>
          <w:rStyle w:val="753"/>
          <w:rFonts w:hint="eastAsia"/>
          <w:i w:val="0"/>
          <w:shd w:val="clear" w:color="auto" w:fill="ffffff"/>
          <w:vertAlign w:val="superscript"/>
        </w:rPr>
        <w:t xml:space="preserve">4</w:t>
      </w:r>
      <w:r>
        <w:rPr>
          <w:rFonts w:hint="eastAsia"/>
          <w:strike/>
          <w:shd w:val="clear" w:color="auto" w:fill="ffffff"/>
        </w:rPr>
        <w:t xml:space="preserve">在中国境内生产。</w:t>
      </w:r>
      <w:r>
        <w:rPr>
          <w:rStyle w:val="753"/>
          <w:rFonts w:hint="eastAsia"/>
          <w:i w:val="0"/>
          <w:strike/>
          <w:u w:val="single"/>
          <w:shd w:val="clear" w:color="auto" w:fill="ffffff"/>
        </w:rPr>
        <w:t xml:space="preserve">（产品名称1）</w:t>
      </w:r>
      <w:r>
        <w:rPr>
          <w:rFonts w:hint="eastAsia"/>
          <w:strike/>
          <w:shd w:val="clear" w:color="auto" w:fill="ffffff"/>
        </w:rPr>
        <w:t xml:space="preserve">的</w:t>
      </w:r>
      <w:r>
        <w:rPr>
          <w:rStyle w:val="753"/>
          <w:rFonts w:hint="eastAsia"/>
          <w:i w:val="0"/>
          <w:strike/>
          <w:u w:val="single"/>
          <w:shd w:val="clear" w:color="auto" w:fill="ffffff"/>
        </w:rPr>
        <w:t xml:space="preserve">（关键工序）</w:t>
      </w:r>
      <w:r>
        <w:rPr>
          <w:rStyle w:val="753"/>
          <w:rFonts w:hint="eastAsia"/>
          <w:i w:val="0"/>
          <w:shd w:val="clear" w:color="auto" w:fill="ffffff"/>
          <w:vertAlign w:val="superscript"/>
        </w:rPr>
        <w:t xml:space="preserve">5</w:t>
      </w:r>
      <w:r>
        <w:rPr>
          <w:rFonts w:hint="eastAsia"/>
          <w:strike/>
          <w:shd w:val="clear" w:color="auto" w:fill="ffffff"/>
        </w:rPr>
        <w:t xml:space="preserve">在中国境内完成。</w:t>
      </w:r>
      <w:r>
        <w:rPr>
          <w:rFonts w:hint="eastAsia"/>
        </w:rPr>
      </w:r>
      <w:r/>
    </w:p>
    <w:p>
      <w:pPr>
        <w:pStyle w:val="748"/>
        <w:ind w:firstLine="420"/>
        <w:spacing w:before="24" w:beforeAutospacing="0" w:after="24" w:afterAutospacing="0" w:line="360" w:lineRule="auto"/>
        <w:shd w:val="clear" w:color="auto" w:fill="ffffff"/>
        <w:rPr>
          <w:rFonts w:hint="eastAsia"/>
          <w:strike/>
        </w:rPr>
      </w:pPr>
      <w:r>
        <w:rPr>
          <w:rFonts w:hint="eastAsia"/>
          <w:shd w:val="clear" w:color="auto" w:fill="ffffff"/>
        </w:rPr>
        <w:t xml:space="preserve">2.</w:t>
      </w:r>
      <w:r>
        <w:rPr>
          <w:rStyle w:val="753"/>
          <w:rFonts w:hint="eastAsia"/>
          <w:i w:val="0"/>
          <w:u w:val="single"/>
          <w:shd w:val="clear" w:color="auto" w:fill="ffffff"/>
        </w:rPr>
        <w:t xml:space="preserve">（产品名称2）</w:t>
      </w:r>
      <w:r>
        <w:rPr>
          <w:rFonts w:hint="eastAsia"/>
          <w:shd w:val="clear" w:color="auto" w:fill="ffffff"/>
        </w:rPr>
        <w:t xml:space="preserve">，生产厂为</w:t>
      </w:r>
      <w:r>
        <w:rPr>
          <w:rStyle w:val="753"/>
          <w:rFonts w:hint="eastAsia"/>
          <w:i w:val="0"/>
          <w:u w:val="single"/>
          <w:shd w:val="clear" w:color="auto" w:fill="ffffff"/>
        </w:rPr>
        <w:t xml:space="preserve">（厂名）</w:t>
      </w:r>
      <w:r>
        <w:rPr>
          <w:rFonts w:hint="eastAsia"/>
          <w:shd w:val="clear" w:color="auto" w:fill="ffffff"/>
        </w:rPr>
        <w:t xml:space="preserve">，厂址为</w:t>
      </w:r>
      <w:r>
        <w:rPr>
          <w:rStyle w:val="753"/>
          <w:rFonts w:hint="eastAsia"/>
          <w:i w:val="0"/>
          <w:u w:val="single"/>
          <w:shd w:val="clear" w:color="auto" w:fill="ffffff"/>
        </w:rPr>
        <w:t xml:space="preserve">（生产厂址）</w:t>
      </w:r>
      <w:r>
        <w:rPr>
          <w:rFonts w:hint="eastAsia"/>
          <w:shd w:val="clear" w:color="auto" w:fill="ffffff"/>
        </w:rPr>
        <w:t xml:space="preserve">。</w:t>
      </w:r>
      <w:r>
        <w:rPr>
          <w:rStyle w:val="753"/>
          <w:rFonts w:hint="eastAsia"/>
          <w:i w:val="0"/>
          <w:strike/>
          <w:u w:val="single"/>
          <w:shd w:val="clear" w:color="auto" w:fill="ffffff"/>
        </w:rPr>
        <w:t xml:space="preserve">（产品名称2）</w:t>
      </w:r>
      <w:r>
        <w:rPr>
          <w:rFonts w:hint="eastAsia"/>
          <w:strike/>
          <w:shd w:val="clear" w:color="auto" w:fill="ffffff"/>
        </w:rPr>
        <w:t xml:space="preserve">的中国境内生产的组件成本占比≥</w:t>
      </w:r>
      <w:r>
        <w:rPr>
          <w:rStyle w:val="753"/>
          <w:rFonts w:hint="eastAsia"/>
          <w:i w:val="0"/>
          <w:strike/>
          <w:u w:val="single"/>
          <w:shd w:val="clear" w:color="auto" w:fill="ffffff"/>
        </w:rPr>
        <w:t xml:space="preserve">（规定比例）</w:t>
      </w:r>
      <w:r>
        <w:rPr>
          <w:rFonts w:hint="eastAsia"/>
          <w:strike/>
          <w:shd w:val="clear" w:color="auto" w:fill="ffffff"/>
        </w:rPr>
        <w:t xml:space="preserve">。</w:t>
      </w:r>
      <w:r>
        <w:rPr>
          <w:rStyle w:val="753"/>
          <w:rFonts w:hint="eastAsia"/>
          <w:i w:val="0"/>
          <w:strike/>
          <w:u w:val="single"/>
          <w:shd w:val="clear" w:color="auto" w:fill="ffffff"/>
        </w:rPr>
        <w:t xml:space="preserve">（产品名称2）</w:t>
      </w:r>
      <w:r>
        <w:rPr>
          <w:rFonts w:hint="eastAsia"/>
          <w:strike/>
          <w:shd w:val="clear" w:color="auto" w:fill="ffffff"/>
        </w:rPr>
        <w:t xml:space="preserve">的</w:t>
      </w:r>
      <w:r>
        <w:rPr>
          <w:rStyle w:val="753"/>
          <w:rFonts w:hint="eastAsia"/>
          <w:i w:val="0"/>
          <w:strike/>
          <w:u w:val="single"/>
          <w:shd w:val="clear" w:color="auto" w:fill="ffffff"/>
        </w:rPr>
        <w:t xml:space="preserve">（关键组件）</w:t>
      </w:r>
      <w:r>
        <w:rPr>
          <w:rFonts w:hint="eastAsia"/>
          <w:strike/>
          <w:shd w:val="clear" w:color="auto" w:fill="ffffff"/>
        </w:rPr>
        <w:t xml:space="preserve">在中国境内生产。</w:t>
      </w:r>
      <w:r>
        <w:rPr>
          <w:rStyle w:val="753"/>
          <w:rFonts w:hint="eastAsia"/>
          <w:i w:val="0"/>
          <w:strike/>
          <w:u w:val="single"/>
          <w:shd w:val="clear" w:color="auto" w:fill="ffffff"/>
        </w:rPr>
        <w:t xml:space="preserve">（产品名称2）</w:t>
      </w:r>
      <w:r>
        <w:rPr>
          <w:rFonts w:hint="eastAsia"/>
          <w:strike/>
          <w:shd w:val="clear" w:color="auto" w:fill="ffffff"/>
        </w:rPr>
        <w:t xml:space="preserve">的</w:t>
      </w:r>
      <w:r>
        <w:rPr>
          <w:rStyle w:val="753"/>
          <w:rFonts w:hint="eastAsia"/>
          <w:i w:val="0"/>
          <w:strike/>
          <w:u w:val="single"/>
          <w:shd w:val="clear" w:color="auto" w:fill="ffffff"/>
        </w:rPr>
        <w:t xml:space="preserve">（关键工序）</w:t>
      </w:r>
      <w:r>
        <w:rPr>
          <w:rFonts w:hint="eastAsia"/>
          <w:strike/>
          <w:shd w:val="clear" w:color="auto" w:fill="ffffff"/>
        </w:rPr>
        <w:t xml:space="preserve">在中国境内完成。</w:t>
      </w:r>
      <w:r>
        <w:rPr>
          <w:rFonts w:hint="eastAsia"/>
          <w:strike/>
        </w:rPr>
      </w:r>
      <w:r/>
    </w:p>
    <w:p>
      <w:pPr>
        <w:pStyle w:val="748"/>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rPr>
          <w:rFonts w:hint="eastAsia"/>
          <w:shd w:val="clear" w:color="auto" w:fill="ffffff"/>
        </w:rPr>
      </w:r>
      <w:r/>
    </w:p>
    <w:p>
      <w:pPr>
        <w:pStyle w:val="748"/>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本采购包中提供的符合本国产品标准的产品成本之和占该采购包提供的全部产品成本之和的比例为</w:t>
      </w:r>
      <w:r>
        <w:rPr>
          <w:rFonts w:hint="eastAsia"/>
          <w:u w:val="single"/>
          <w:shd w:val="clear" w:color="auto" w:fill="ffffff"/>
        </w:rPr>
        <w:t xml:space="preserve">   </w:t>
      </w:r>
      <w:r>
        <w:rPr>
          <w:rFonts w:hint="eastAsia"/>
          <w:shd w:val="clear" w:color="auto" w:fill="ffffff"/>
        </w:rPr>
        <w:t xml:space="preserve">%。</w:t>
      </w:r>
      <w:r>
        <w:rPr>
          <w:rStyle w:val="753"/>
          <w:vertAlign w:val="superscript"/>
        </w:rPr>
        <w:t xml:space="preserve">6</w:t>
      </w:r>
      <w:r>
        <w:rPr>
          <w:rFonts w:hint="eastAsia"/>
          <w:shd w:val="clear" w:color="auto" w:fill="ffffff"/>
        </w:rPr>
      </w:r>
      <w:r/>
    </w:p>
    <w:p>
      <w:pPr>
        <w:pStyle w:val="748"/>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748"/>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748"/>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748"/>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74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748"/>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748"/>
        <w:ind w:firstLine="420"/>
        <w:spacing w:before="24" w:beforeAutospacing="0" w:after="24" w:afterAutospacing="0" w:line="360" w:lineRule="auto"/>
        <w:shd w:val="clear" w:color="auto" w:fill="ffffff"/>
        <w:rPr>
          <w:rFonts w:hint="eastAsia"/>
          <w:b/>
          <w:bCs/>
          <w:sz w:val="21"/>
          <w:szCs w:val="21"/>
        </w:rPr>
      </w:pPr>
      <w:r>
        <w:rPr>
          <w:rFonts w:hint="eastAsia"/>
          <w:b/>
          <w:bCs/>
          <w:sz w:val="21"/>
          <w:szCs w:val="21"/>
          <w:shd w:val="clear" w:color="auto" w:fill="ffffff"/>
        </w:rPr>
        <w:t xml:space="preserve">3.该产品的中国境内生产的组件成本占比相关要求实施前，“规定比例”栏可不填。</w:t>
      </w:r>
      <w:r>
        <w:rPr>
          <w:rFonts w:hint="eastAsia"/>
          <w:b/>
          <w:bCs/>
          <w:sz w:val="21"/>
          <w:szCs w:val="21"/>
        </w:rPr>
      </w:r>
      <w:r/>
    </w:p>
    <w:p>
      <w:pPr>
        <w:pStyle w:val="748"/>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4.该产品的关键组件要求实施前，“关键组件”栏可不填。</w:t>
      </w:r>
      <w:r>
        <w:rPr>
          <w:rFonts w:hint="eastAsia"/>
          <w:b/>
          <w:bCs/>
          <w:sz w:val="21"/>
          <w:szCs w:val="21"/>
          <w:shd w:val="clear" w:color="auto" w:fill="ffffff"/>
        </w:rPr>
      </w:r>
      <w:r/>
    </w:p>
    <w:p>
      <w:pPr>
        <w:pStyle w:val="748"/>
        <w:ind w:firstLine="420"/>
        <w:spacing w:before="24" w:beforeAutospacing="0" w:after="24" w:afterAutospacing="0" w:line="360" w:lineRule="auto"/>
        <w:shd w:val="clear" w:color="auto" w:fill="ffffff"/>
        <w:rPr>
          <w:rFonts w:hint="eastAsia"/>
          <w:b/>
          <w:bCs/>
          <w:sz w:val="21"/>
          <w:szCs w:val="21"/>
          <w:shd w:val="clear" w:color="auto" w:fill="ffffff"/>
        </w:rPr>
      </w:pPr>
      <w:r>
        <w:rPr>
          <w:rFonts w:hint="eastAsia"/>
          <w:b/>
          <w:bCs/>
          <w:sz w:val="21"/>
          <w:szCs w:val="21"/>
          <w:shd w:val="clear" w:color="auto" w:fill="ffffff"/>
        </w:rPr>
        <w:t xml:space="preserve">5.该产品的关键工序要求实施前，“关键工序”栏可不填。</w:t>
      </w:r>
      <w:r>
        <w:rPr>
          <w:rFonts w:hint="eastAsia"/>
          <w:b/>
          <w:bCs/>
          <w:sz w:val="21"/>
          <w:szCs w:val="21"/>
          <w:shd w:val="clear" w:color="auto" w:fill="ffffff"/>
        </w:rPr>
      </w:r>
      <w:r/>
    </w:p>
    <w:p>
      <w:pPr>
        <w:pStyle w:val="748"/>
        <w:ind w:firstLine="420"/>
        <w:spacing w:before="24" w:beforeAutospacing="0" w:after="24" w:afterAutospacing="0" w:line="360" w:lineRule="auto"/>
        <w:shd w:val="clear" w:color="auto" w:fill="ffffff"/>
      </w:pPr>
      <w:r>
        <w:rPr>
          <w:rFonts w:hint="eastAsia"/>
          <w:sz w:val="21"/>
          <w:szCs w:val="21"/>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23"/>
        <w:jc w:val="center"/>
        <w:rPr>
          <w:rFonts w:hint="eastAsia" w:ascii="Arial Unicode MS" w:hAnsi="Arial Unicode MS" w:eastAsia="Arial Unicode MS" w:cs="Arial Unicode MS"/>
          <w:color w:val="000000"/>
          <w:sz w:val="32"/>
          <w:szCs w:val="32"/>
        </w:rPr>
      </w:pPr>
      <w:r>
        <w:rPr>
          <w:rFonts w:hint="eastAsia" w:ascii="Arial Unicode MS" w:hAnsi="Arial Unicode MS" w:eastAsia="Arial Unicode MS" w:cs="Arial Unicode MS"/>
          <w:color w:val="000000"/>
          <w:sz w:val="32"/>
          <w:szCs w:val="32"/>
        </w:rPr>
        <w:br w:type="page" w:clear="all"/>
      </w:r>
      <w:r>
        <w:rPr>
          <w:rFonts w:hint="eastAsia" w:ascii="Arial Unicode MS" w:hAnsi="Arial Unicode MS" w:eastAsia="Arial Unicode MS" w:cs="Arial Unicode MS"/>
          <w:color w:val="000000"/>
          <w:sz w:val="32"/>
          <w:szCs w:val="32"/>
        </w:rPr>
        <w:t xml:space="preserve">质疑函范本</w:t>
      </w:r>
      <w:r>
        <w:rPr>
          <w:rFonts w:hint="eastAsia" w:ascii="Arial Unicode MS" w:hAnsi="Arial Unicode MS" w:eastAsia="Arial Unicode MS" w:cs="Arial Unicode MS"/>
          <w:color w:val="000000"/>
          <w:sz w:val="32"/>
          <w:szCs w:val="32"/>
        </w:rPr>
      </w:r>
      <w:r/>
    </w:p>
    <w:p>
      <w:pPr>
        <w:pStyle w:val="723"/>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72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3"/>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3"/>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723"/>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3"/>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采购包号：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3"/>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72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3"/>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3"/>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3"/>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23"/>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72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3"/>
        <w:rPr>
          <w:rFonts w:hint="eastAsia" w:ascii="宋体" w:hAnsi="宋体"/>
          <w:color w:val="000000"/>
          <w:sz w:val="24"/>
          <w:szCs w:val="24"/>
        </w:rPr>
      </w:pPr>
      <w:r>
        <w:rPr>
          <w:rFonts w:hint="eastAsia" w:ascii="宋体" w:hAnsi="宋体"/>
          <w:color w:val="000000"/>
          <w:sz w:val="24"/>
          <w:szCs w:val="24"/>
        </w:rPr>
      </w:r>
      <w:r/>
    </w:p>
    <w:p>
      <w:pPr>
        <w:pStyle w:val="723"/>
        <w:rPr>
          <w:rFonts w:ascii="宋体" w:hAnsi="宋体"/>
          <w:color w:val="000000"/>
          <w:sz w:val="24"/>
          <w:szCs w:val="24"/>
        </w:rPr>
      </w:pPr>
      <w:r>
        <w:rPr>
          <w:rFonts w:hint="eastAsia" w:ascii="宋体" w:hAnsi="宋体"/>
          <w:color w:val="000000"/>
          <w:sz w:val="24"/>
          <w:szCs w:val="24"/>
        </w:rPr>
        <w:t xml:space="preserve">签  字(签章)：                                 公  章：                      </w:t>
      </w:r>
      <w:r>
        <w:rPr>
          <w:rFonts w:ascii="宋体" w:hAnsi="宋体"/>
          <w:color w:val="000000"/>
          <w:sz w:val="24"/>
          <w:szCs w:val="24"/>
        </w:rPr>
      </w:r>
      <w:r/>
    </w:p>
    <w:p>
      <w:pPr>
        <w:pStyle w:val="723"/>
        <w:rPr>
          <w:rFonts w:ascii="宋体" w:hAnsi="宋体"/>
          <w:color w:val="000000"/>
          <w:sz w:val="24"/>
          <w:szCs w:val="24"/>
        </w:rPr>
      </w:pPr>
      <w:r>
        <w:rPr>
          <w:rFonts w:hint="eastAsia" w:ascii="宋体" w:hAnsi="宋体"/>
          <w:color w:val="000000"/>
          <w:sz w:val="24"/>
          <w:szCs w:val="24"/>
        </w:rPr>
        <w:t xml:space="preserve">日  期：    </w:t>
      </w:r>
      <w:r>
        <w:rPr>
          <w:rFonts w:ascii="宋体" w:hAnsi="宋体"/>
          <w:color w:val="000000"/>
          <w:sz w:val="24"/>
          <w:szCs w:val="24"/>
        </w:rPr>
      </w:r>
      <w:r/>
    </w:p>
    <w:p>
      <w:pPr>
        <w:pStyle w:val="723"/>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723"/>
        <w:ind w:firstLine="480"/>
        <w:spacing w:line="480" w:lineRule="exact"/>
        <w:rPr>
          <w:rFonts w:hint="eastAsia" w:ascii="宋体" w:hAnsi="宋体"/>
          <w:bCs/>
          <w:color w:val="000000"/>
          <w:sz w:val="24"/>
          <w:szCs w:val="24"/>
        </w:rPr>
      </w:pPr>
      <w:r>
        <w:rPr>
          <w:rFonts w:hint="eastAsia" w:ascii="宋体" w:hAnsi="宋体"/>
          <w:bCs/>
          <w:color w:val="000000"/>
          <w:sz w:val="24"/>
          <w:szCs w:val="24"/>
        </w:rPr>
      </w:r>
      <w:r/>
    </w:p>
    <w:p>
      <w:pPr>
        <w:pStyle w:val="723"/>
        <w:ind w:firstLine="480"/>
        <w:spacing w:line="480" w:lineRule="exact"/>
        <w:rPr>
          <w:rFonts w:ascii="宋体" w:hAnsi="宋体"/>
          <w:bCs/>
          <w:color w:val="000000"/>
          <w:sz w:val="24"/>
          <w:szCs w:val="24"/>
        </w:rPr>
      </w:pPr>
      <w:r>
        <w:rPr>
          <w:rFonts w:hint="eastAsia" w:ascii="宋体" w:hAnsi="宋体"/>
          <w:bCs/>
          <w:color w:val="000000"/>
          <w:sz w:val="24"/>
          <w:szCs w:val="24"/>
        </w:rPr>
        <w:t xml:space="preserve">相关说明：</w:t>
      </w:r>
      <w:r>
        <w:rPr>
          <w:rFonts w:ascii="宋体" w:hAnsi="宋体"/>
          <w:bCs/>
          <w:color w:val="000000"/>
          <w:sz w:val="24"/>
          <w:szCs w:val="24"/>
        </w:rPr>
      </w:r>
      <w:r/>
    </w:p>
    <w:p>
      <w:pPr>
        <w:pStyle w:val="723"/>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1.供应商提出质疑，应提交《质疑函》和必要的证明材料。</w:t>
      </w:r>
      <w:r>
        <w:rPr>
          <w:rFonts w:hint="eastAsia" w:ascii="宋体" w:hAnsi="宋体" w:cs="仿宋"/>
          <w:color w:val="000000"/>
          <w:sz w:val="24"/>
          <w:szCs w:val="24"/>
        </w:rPr>
      </w:r>
      <w:r/>
    </w:p>
    <w:p>
      <w:pPr>
        <w:pStyle w:val="723"/>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2.</w:t>
      </w:r>
      <w:r>
        <w:rPr>
          <w:rFonts w:hint="eastAsia" w:ascii="宋体" w:hAnsi="宋体" w:cs="仿宋"/>
          <w:b/>
          <w:bCs/>
          <w:color w:val="000000"/>
          <w:sz w:val="24"/>
          <w:szCs w:val="24"/>
        </w:rPr>
        <w:t xml:space="preserve">由授权代表负责质疑事宜的，《质疑函》附件中应提交由质疑供应商法定代表人或主要负责人签署的《授权委托书》。</w:t>
      </w:r>
      <w:r>
        <w:rPr>
          <w:rFonts w:hint="eastAsia" w:ascii="宋体" w:hAnsi="宋体" w:cs="仿宋"/>
          <w:color w:val="000000"/>
          <w:sz w:val="24"/>
          <w:szCs w:val="24"/>
        </w:rPr>
        <w:t xml:space="preserve">3.质疑供应商针对项目的某一采购包进行质疑的，《质疑函》中应明确采购包号。</w:t>
      </w:r>
      <w:r>
        <w:rPr>
          <w:rFonts w:hint="eastAsia" w:ascii="宋体" w:hAnsi="宋体" w:cs="仿宋"/>
          <w:color w:val="000000"/>
          <w:sz w:val="24"/>
          <w:szCs w:val="24"/>
        </w:rPr>
      </w:r>
      <w:r/>
    </w:p>
    <w:p>
      <w:pPr>
        <w:pStyle w:val="723"/>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4.《质疑函》的质疑事项应具体、明确，并有必要的事实依据和法律依据。</w:t>
      </w:r>
      <w:r>
        <w:rPr>
          <w:rFonts w:hint="eastAsia" w:ascii="宋体" w:hAnsi="宋体" w:cs="仿宋"/>
          <w:color w:val="000000"/>
          <w:sz w:val="24"/>
          <w:szCs w:val="24"/>
        </w:rPr>
      </w:r>
      <w:r/>
    </w:p>
    <w:p>
      <w:pPr>
        <w:pStyle w:val="723"/>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5.《质疑函》的质疑请求应与质疑事项相关。</w:t>
      </w:r>
      <w:r>
        <w:rPr>
          <w:rFonts w:hint="eastAsia" w:ascii="宋体" w:hAnsi="宋体" w:cs="仿宋"/>
          <w:color w:val="000000"/>
          <w:sz w:val="24"/>
          <w:szCs w:val="24"/>
        </w:rPr>
      </w:r>
      <w:r/>
    </w:p>
    <w:p>
      <w:pPr>
        <w:pStyle w:val="723"/>
        <w:ind w:firstLine="480"/>
        <w:spacing w:line="480" w:lineRule="exact"/>
        <w:rPr>
          <w:rFonts w:hint="eastAsia" w:ascii="宋体" w:hAnsi="宋体" w:cs="仿宋"/>
          <w:color w:val="000000"/>
          <w:sz w:val="24"/>
          <w:szCs w:val="24"/>
        </w:rPr>
      </w:pPr>
      <w:r>
        <w:rPr>
          <w:rFonts w:hint="eastAsia" w:ascii="宋体" w:hAnsi="宋体" w:cs="仿宋"/>
          <w:color w:val="000000"/>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color w:val="000000"/>
          <w:sz w:val="24"/>
          <w:szCs w:val="24"/>
        </w:rPr>
      </w:r>
      <w:r/>
    </w:p>
    <w:p>
      <w:pPr>
        <w:pStyle w:val="723"/>
        <w:ind w:firstLine="480"/>
        <w:spacing w:line="480" w:lineRule="exact"/>
        <w:rPr>
          <w:rFonts w:hint="eastAsia" w:ascii="宋体" w:hAnsi="宋体" w:cs="仿宋"/>
          <w:color w:val="000000"/>
          <w:sz w:val="24"/>
          <w:szCs w:val="24"/>
          <w:lang w:val="zh-CN"/>
        </w:rPr>
      </w:pPr>
      <w:r>
        <w:rPr>
          <w:rFonts w:hint="eastAsia" w:ascii="宋体" w:hAnsi="宋体" w:cs="仿宋"/>
          <w:color w:val="000000"/>
          <w:sz w:val="24"/>
          <w:szCs w:val="24"/>
        </w:rPr>
        <w:t xml:space="preserve">7.质疑</w:t>
      </w:r>
      <w:r>
        <w:rPr>
          <w:rFonts w:hint="eastAsia" w:ascii="宋体" w:hAnsi="宋体" w:cs="仿宋"/>
          <w:color w:val="000000"/>
          <w:sz w:val="24"/>
          <w:szCs w:val="24"/>
          <w:lang w:val="zh-CN"/>
        </w:rPr>
        <w:t xml:space="preserve">供应商</w:t>
      </w:r>
      <w:r>
        <w:rPr>
          <w:rFonts w:hint="eastAsia" w:ascii="宋体" w:hAnsi="宋体" w:cs="仿宋"/>
          <w:color w:val="000000"/>
          <w:sz w:val="24"/>
          <w:szCs w:val="24"/>
        </w:rPr>
        <w:t xml:space="preserve">为</w:t>
      </w:r>
      <w:r>
        <w:rPr>
          <w:rFonts w:hint="eastAsia" w:ascii="宋体" w:hAnsi="宋体" w:cs="仿宋"/>
          <w:color w:val="000000"/>
          <w:sz w:val="24"/>
          <w:szCs w:val="24"/>
          <w:lang w:val="zh-CN"/>
        </w:rPr>
        <w:t xml:space="preserve">联合体</w:t>
      </w:r>
      <w:r>
        <w:rPr>
          <w:rFonts w:hint="eastAsia" w:ascii="宋体" w:hAnsi="宋体" w:cs="仿宋"/>
          <w:color w:val="000000"/>
          <w:sz w:val="24"/>
          <w:szCs w:val="24"/>
        </w:rPr>
        <w:t xml:space="preserve">的</w:t>
      </w:r>
      <w:r>
        <w:rPr>
          <w:rFonts w:hint="eastAsia" w:ascii="宋体" w:hAnsi="宋体" w:cs="仿宋"/>
          <w:color w:val="000000"/>
          <w:sz w:val="24"/>
          <w:szCs w:val="24"/>
          <w:lang w:val="zh-CN"/>
        </w:rPr>
        <w:t xml:space="preserve">，则《质疑函》中要求加盖公章之处，联合体各方均须按要求加盖公章。</w:t>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rPr>
        <w:rStyle w:val="988"/>
        <w:rFonts w:ascii="宋体" w:hAnsi="宋体"/>
      </w:rPr>
      <w:framePr w:wrap="around" w:vAnchor="text" w:hAnchor="margin" w:xAlign="center" w:y="1"/>
    </w:pPr>
    <w:r>
      <w:rPr>
        <w:rFonts w:ascii="宋体" w:hAnsi="宋体"/>
      </w:rPr>
      <w:fldChar w:fldCharType="begin"/>
    </w:r>
    <w:r>
      <w:rPr>
        <w:rStyle w:val="988"/>
        <w:rFonts w:ascii="宋体" w:hAnsi="宋体"/>
      </w:rPr>
      <w:instrText xml:space="preserve">PAGE  </w:instrText>
    </w:r>
    <w:r>
      <w:rPr>
        <w:rFonts w:ascii="宋体" w:hAnsi="宋体"/>
      </w:rPr>
      <w:fldChar w:fldCharType="separate"/>
    </w:r>
    <w:r>
      <w:rPr>
        <w:rStyle w:val="988"/>
        <w:rFonts w:ascii="宋体" w:hAnsi="宋体"/>
      </w:rPr>
      <w:t xml:space="preserve">16</w:t>
    </w:r>
    <w:r>
      <w:rPr>
        <w:rFonts w:ascii="宋体" w:hAnsi="宋体"/>
      </w:rPr>
      <w:fldChar w:fldCharType="end"/>
    </w:r>
    <w:r>
      <w:rPr>
        <w:rStyle w:val="988"/>
        <w:rFonts w:ascii="宋体" w:hAnsi="宋体"/>
      </w:rPr>
    </w:r>
    <w:r/>
  </w:p>
  <w:p>
    <w:pPr>
      <w:pStyle w:val="96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rPr>
        <w:rStyle w:val="988"/>
      </w:rPr>
      <w:framePr w:wrap="around" w:vAnchor="text" w:hAnchor="margin" w:xAlign="center" w:y="1"/>
    </w:pPr>
    <w:r>
      <w:fldChar w:fldCharType="begin"/>
    </w:r>
    <w:r>
      <w:rPr>
        <w:rStyle w:val="988"/>
      </w:rPr>
      <w:instrText xml:space="preserve">PAGE  </w:instrText>
    </w:r>
    <w:r>
      <w:fldChar w:fldCharType="separate"/>
    </w:r>
    <w:r>
      <w:rPr>
        <w:rStyle w:val="988"/>
      </w:rPr>
      <w:t xml:space="preserve">1</w:t>
    </w:r>
    <w:r>
      <w:fldChar w:fldCharType="end"/>
    </w:r>
    <w:r>
      <w:rPr>
        <w:rStyle w:val="988"/>
      </w:rPr>
    </w:r>
    <w:r/>
  </w:p>
  <w:p>
    <w:pPr>
      <w:pStyle w:val="96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99"/>
      <w:isLgl w:val="false"/>
      <w:suff w:val="tab"/>
      <w:lvlText w:val="附录%1."/>
      <w:lvlJc w:val="left"/>
      <w:pPr>
        <w:pStyle w:val="723"/>
        <w:ind w:left="907" w:hanging="907"/>
        <w:tabs>
          <w:tab w:val="num" w:pos="907" w:leader="none"/>
        </w:tabs>
      </w:pPr>
      <w:rPr>
        <w:rFonts w:hint="eastAsia"/>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23"/>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3"/>
        <w:ind w:left="1440" w:hanging="360"/>
      </w:pPr>
      <w:rPr>
        <w:rFonts w:ascii="Courier New" w:hAnsi="Courier New" w:eastAsia="Courier New" w:cs="Courier New"/>
      </w:rPr>
    </w:lvl>
    <w:lvl w:ilvl="2">
      <w:start w:val="1"/>
      <w:numFmt w:val="bullet"/>
      <w:isLgl w:val="false"/>
      <w:suff w:val="tab"/>
      <w:lvlText w:val="§"/>
      <w:lvlJc w:val="left"/>
      <w:pPr>
        <w:pStyle w:val="723"/>
        <w:ind w:left="2160" w:hanging="360"/>
      </w:pPr>
      <w:rPr>
        <w:rFonts w:ascii="Wingdings" w:hAnsi="Wingdings" w:eastAsia="Wingdings" w:cs="Wingdings"/>
      </w:rPr>
    </w:lvl>
    <w:lvl w:ilvl="3">
      <w:start w:val="1"/>
      <w:numFmt w:val="bullet"/>
      <w:isLgl w:val="false"/>
      <w:suff w:val="tab"/>
      <w:lvlText w:val="·"/>
      <w:lvlJc w:val="left"/>
      <w:pPr>
        <w:pStyle w:val="723"/>
        <w:ind w:left="2880" w:hanging="360"/>
      </w:pPr>
      <w:rPr>
        <w:rFonts w:ascii="Symbol" w:hAnsi="Symbol" w:eastAsia="Symbol" w:cs="Symbol"/>
      </w:rPr>
    </w:lvl>
    <w:lvl w:ilvl="4">
      <w:start w:val="1"/>
      <w:numFmt w:val="bullet"/>
      <w:isLgl w:val="false"/>
      <w:suff w:val="tab"/>
      <w:lvlText w:val="o"/>
      <w:lvlJc w:val="left"/>
      <w:pPr>
        <w:pStyle w:val="723"/>
        <w:ind w:left="3600" w:hanging="360"/>
      </w:pPr>
      <w:rPr>
        <w:rFonts w:ascii="Courier New" w:hAnsi="Courier New" w:eastAsia="Courier New" w:cs="Courier New"/>
      </w:rPr>
    </w:lvl>
    <w:lvl w:ilvl="5">
      <w:start w:val="1"/>
      <w:numFmt w:val="bullet"/>
      <w:isLgl w:val="false"/>
      <w:suff w:val="tab"/>
      <w:lvlText w:val="§"/>
      <w:lvlJc w:val="left"/>
      <w:pPr>
        <w:pStyle w:val="723"/>
        <w:ind w:left="4320" w:hanging="360"/>
      </w:pPr>
      <w:rPr>
        <w:rFonts w:ascii="Wingdings" w:hAnsi="Wingdings" w:eastAsia="Wingdings" w:cs="Wingdings"/>
      </w:rPr>
    </w:lvl>
    <w:lvl w:ilvl="6">
      <w:start w:val="1"/>
      <w:numFmt w:val="bullet"/>
      <w:isLgl w:val="false"/>
      <w:suff w:val="tab"/>
      <w:lvlText w:val="·"/>
      <w:lvlJc w:val="left"/>
      <w:pPr>
        <w:pStyle w:val="723"/>
        <w:ind w:left="5040" w:hanging="360"/>
      </w:pPr>
      <w:rPr>
        <w:rFonts w:ascii="Symbol" w:hAnsi="Symbol" w:eastAsia="Symbol" w:cs="Symbol"/>
      </w:rPr>
    </w:lvl>
    <w:lvl w:ilvl="7">
      <w:start w:val="1"/>
      <w:numFmt w:val="bullet"/>
      <w:isLgl w:val="false"/>
      <w:suff w:val="tab"/>
      <w:lvlText w:val="o"/>
      <w:lvlJc w:val="left"/>
      <w:pPr>
        <w:pStyle w:val="723"/>
        <w:ind w:left="5760" w:hanging="360"/>
      </w:pPr>
      <w:rPr>
        <w:rFonts w:ascii="Courier New" w:hAnsi="Courier New" w:eastAsia="Courier New" w:cs="Courier New"/>
      </w:rPr>
    </w:lvl>
    <w:lvl w:ilvl="8">
      <w:start w:val="1"/>
      <w:numFmt w:val="bullet"/>
      <w:isLgl w:val="false"/>
      <w:suff w:val="tab"/>
      <w:lvlText w:val="§"/>
      <w:lvlJc w:val="left"/>
      <w:pPr>
        <w:pStyle w:val="723"/>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723"/>
        <w:ind w:left="0" w:firstLine="0"/>
      </w:pPr>
      <w:rPr>
        <w:rFonts w:hint="eastAsia"/>
      </w:rPr>
    </w:lvl>
    <w:lvl w:ilvl="1">
      <w:start w:val="1"/>
      <w:numFmt w:val="decimal"/>
      <w:isLgl w:val="false"/>
      <w:suff w:val="nothing"/>
      <w:lvlText w:val="%2、"/>
      <w:lvlJc w:val="left"/>
      <w:pPr>
        <w:pStyle w:val="723"/>
        <w:ind w:left="0" w:firstLine="0"/>
      </w:pPr>
      <w:rPr>
        <w:rFonts w:hint="eastAsia"/>
      </w:rPr>
    </w:lvl>
    <w:lvl w:ilvl="2">
      <w:start w:val="1"/>
      <w:numFmt w:val="decimal"/>
      <w:isLgl w:val="false"/>
      <w:suff w:val="nothing"/>
      <w:lvlText w:val="%2.%3 "/>
      <w:lvlJc w:val="left"/>
      <w:pPr>
        <w:pStyle w:val="723"/>
        <w:ind w:left="0" w:firstLine="0"/>
      </w:pPr>
      <w:rPr>
        <w:rFonts w:hint="eastAsia"/>
      </w:rPr>
    </w:lvl>
    <w:lvl w:ilvl="3">
      <w:start w:val="1"/>
      <w:numFmt w:val="decimal"/>
      <w:isLgl w:val="false"/>
      <w:suff w:val="nothing"/>
      <w:lvlText w:val="%2.%3.%4 "/>
      <w:lvlJc w:val="left"/>
      <w:pPr>
        <w:pStyle w:val="723"/>
        <w:ind w:left="0" w:firstLine="0"/>
      </w:pPr>
      <w:rPr>
        <w:rFonts w:hint="eastAsia"/>
      </w:rPr>
    </w:lvl>
    <w:lvl w:ilvl="4">
      <w:start w:val="1"/>
      <w:numFmt w:val="decimal"/>
      <w:isLgl w:val="false"/>
      <w:suff w:val="nothing"/>
      <w:lvlText w:val="%2.%3.%4.%5 "/>
      <w:lvlJc w:val="left"/>
      <w:pPr>
        <w:pStyle w:val="723"/>
        <w:ind w:left="0" w:firstLine="0"/>
      </w:pPr>
      <w:rPr>
        <w:rFonts w:hint="eastAsia"/>
      </w:rPr>
    </w:lvl>
    <w:lvl w:ilvl="5">
      <w:start w:val="1"/>
      <w:numFmt w:val="decimal"/>
      <w:pStyle w:val="930"/>
      <w:isLgl w:val="false"/>
      <w:suff w:val="nothing"/>
      <w:lvlText w:val=""/>
      <w:lvlJc w:val="left"/>
      <w:pPr>
        <w:pStyle w:val="723"/>
        <w:ind w:left="0" w:firstLine="0"/>
      </w:pPr>
      <w:rPr>
        <w:rFonts w:hint="eastAsia"/>
      </w:rPr>
    </w:lvl>
    <w:lvl w:ilvl="6">
      <w:start w:val="1"/>
      <w:numFmt w:val="decimal"/>
      <w:pStyle w:val="932"/>
      <w:isLgl w:val="false"/>
      <w:suff w:val="nothing"/>
      <w:lvlText w:val=""/>
      <w:lvlJc w:val="left"/>
      <w:pPr>
        <w:pStyle w:val="723"/>
        <w:ind w:left="0" w:firstLine="0"/>
      </w:pPr>
      <w:rPr>
        <w:rFonts w:hint="eastAsia"/>
      </w:rPr>
    </w:lvl>
    <w:lvl w:ilvl="7">
      <w:start w:val="1"/>
      <w:numFmt w:val="decimal"/>
      <w:pStyle w:val="934"/>
      <w:isLgl w:val="false"/>
      <w:suff w:val="nothing"/>
      <w:lvlText w:val=""/>
      <w:lvlJc w:val="left"/>
      <w:pPr>
        <w:pStyle w:val="723"/>
        <w:ind w:left="0" w:firstLine="0"/>
      </w:pPr>
      <w:rPr>
        <w:rFonts w:hint="eastAsia"/>
      </w:rPr>
    </w:lvl>
    <w:lvl w:ilvl="8">
      <w:start w:val="1"/>
      <w:numFmt w:val="decimal"/>
      <w:pStyle w:val="936"/>
      <w:isLgl w:val="false"/>
      <w:suff w:val="nothing"/>
      <w:lvlText w:val=""/>
      <w:lvlJc w:val="left"/>
      <w:pPr>
        <w:pStyle w:val="723"/>
        <w:ind w:left="0" w:firstLine="0"/>
      </w:pPr>
      <w:rPr>
        <w:rFonts w:hint="eastAsia"/>
      </w:rPr>
    </w:lvl>
  </w:abstractNum>
  <w:abstractNum w:abstractNumId="3">
    <w:multiLevelType w:val="hybridMultilevel"/>
    <w:lvl w:ilvl="0">
      <w:start w:val="1"/>
      <w:numFmt w:val="decimal"/>
      <w:pStyle w:val="1016"/>
      <w:isLgl w:val="false"/>
      <w:suff w:val="tab"/>
      <w:lvlText w:val="%1."/>
      <w:lvlJc w:val="left"/>
      <w:pPr>
        <w:pStyle w:val="723"/>
        <w:ind w:left="709" w:hanging="709"/>
        <w:tabs>
          <w:tab w:val="num" w:pos="709" w:leader="none"/>
        </w:tabs>
      </w:pPr>
      <w:rPr>
        <w:rFonts w:hint="eastAsia"/>
      </w:rPr>
    </w:lvl>
    <w:lvl w:ilvl="1">
      <w:start w:val="1"/>
      <w:numFmt w:val="decimal"/>
      <w:isLgl w:val="false"/>
      <w:suff w:val="tab"/>
      <w:lvlText w:val="%1.%2"/>
      <w:lvlJc w:val="left"/>
      <w:pPr>
        <w:pStyle w:val="723"/>
        <w:ind w:left="709" w:hanging="709"/>
        <w:tabs>
          <w:tab w:val="num" w:pos="709" w:leader="none"/>
        </w:tabs>
      </w:pPr>
      <w:rPr>
        <w:rFonts w:hint="eastAsia"/>
      </w:rPr>
    </w:lvl>
    <w:lvl w:ilvl="2">
      <w:start w:val="1"/>
      <w:numFmt w:val="decimal"/>
      <w:isLgl w:val="false"/>
      <w:suff w:val="tab"/>
      <w:lvlText w:val="%1.%2.%3."/>
      <w:lvlJc w:val="left"/>
      <w:pPr>
        <w:pStyle w:val="723"/>
        <w:ind w:left="425" w:hanging="425"/>
        <w:tabs>
          <w:tab w:val="num" w:pos="425" w:leader="none"/>
        </w:tabs>
      </w:pPr>
      <w:rPr>
        <w:rFonts w:hint="eastAsia"/>
      </w:rPr>
    </w:lvl>
    <w:lvl w:ilvl="3">
      <w:start w:val="1"/>
      <w:numFmt w:val="decimal"/>
      <w:isLgl w:val="false"/>
      <w:suff w:val="tab"/>
      <w:lvlText w:val="%1.%2.%3.%4."/>
      <w:lvlJc w:val="left"/>
      <w:pPr>
        <w:pStyle w:val="723"/>
        <w:ind w:left="851" w:hanging="851"/>
        <w:tabs>
          <w:tab w:val="num" w:pos="851" w:leader="none"/>
        </w:tabs>
      </w:pPr>
      <w:rPr>
        <w:rFonts w:hint="eastAsia"/>
      </w:rPr>
    </w:lvl>
    <w:lvl w:ilvl="4">
      <w:start w:val="1"/>
      <w:numFmt w:val="decimal"/>
      <w:isLgl w:val="false"/>
      <w:suff w:val="tab"/>
      <w:lvlText w:val="%1.%2.%3.%4.%5."/>
      <w:lvlJc w:val="left"/>
      <w:pPr>
        <w:pStyle w:val="723"/>
        <w:ind w:left="992" w:hanging="992"/>
        <w:tabs>
          <w:tab w:val="num" w:pos="992" w:leader="none"/>
        </w:tabs>
      </w:pPr>
      <w:rPr>
        <w:rFonts w:hint="eastAsia"/>
      </w:rPr>
    </w:lvl>
    <w:lvl w:ilvl="5">
      <w:start w:val="1"/>
      <w:numFmt w:val="decimal"/>
      <w:isLgl w:val="false"/>
      <w:suff w:val="tab"/>
      <w:lvlText w:val="%1.%2.%3.%4.%5.%6."/>
      <w:lvlJc w:val="left"/>
      <w:pPr>
        <w:pStyle w:val="723"/>
        <w:ind w:left="1134" w:hanging="1134"/>
        <w:tabs>
          <w:tab w:val="num" w:pos="1134" w:leader="none"/>
        </w:tabs>
      </w:pPr>
      <w:rPr>
        <w:rFonts w:hint="eastAsia"/>
      </w:rPr>
    </w:lvl>
    <w:lvl w:ilvl="6">
      <w:start w:val="1"/>
      <w:numFmt w:val="decimal"/>
      <w:isLgl w:val="false"/>
      <w:suff w:val="tab"/>
      <w:lvlText w:val="%1.%2.%3.%4.%5.%6.%7."/>
      <w:lvlJc w:val="left"/>
      <w:pPr>
        <w:pStyle w:val="723"/>
        <w:ind w:left="1276" w:hanging="1276"/>
        <w:tabs>
          <w:tab w:val="num" w:pos="1276" w:leader="none"/>
        </w:tabs>
      </w:pPr>
      <w:rPr>
        <w:rFonts w:hint="eastAsia"/>
      </w:rPr>
    </w:lvl>
    <w:lvl w:ilvl="7">
      <w:start w:val="1"/>
      <w:numFmt w:val="decimal"/>
      <w:isLgl w:val="false"/>
      <w:suff w:val="tab"/>
      <w:lvlText w:val="%1.%2.%3.%4.%5.%6.%7.%8."/>
      <w:lvlJc w:val="left"/>
      <w:pPr>
        <w:pStyle w:val="723"/>
        <w:ind w:left="1418" w:hanging="1418"/>
        <w:tabs>
          <w:tab w:val="num" w:pos="1418" w:leader="none"/>
        </w:tabs>
      </w:pPr>
      <w:rPr>
        <w:rFonts w:hint="eastAsia"/>
      </w:rPr>
    </w:lvl>
    <w:lvl w:ilvl="8">
      <w:start w:val="1"/>
      <w:numFmt w:val="decimal"/>
      <w:isLgl w:val="false"/>
      <w:suff w:val="tab"/>
      <w:lvlText w:val="%1.%2.%3.%4.%5.%6.%7.%8.%9."/>
      <w:lvlJc w:val="left"/>
      <w:pPr>
        <w:pStyle w:val="723"/>
        <w:ind w:left="1559" w:hanging="1559"/>
        <w:tabs>
          <w:tab w:val="num" w:pos="1559" w:leader="none"/>
        </w:tabs>
      </w:pPr>
      <w:rPr>
        <w:rFonts w:hint="eastAsia"/>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List Paragraph"/>
    <w:basedOn w:val="723"/>
    <w:uiPriority w:val="34"/>
    <w:qFormat/>
    <w:pPr>
      <w:contextualSpacing/>
      <w:ind w:left="720"/>
    </w:pPr>
  </w:style>
  <w:style w:type="paragraph" w:styleId="692">
    <w:name w:val="No Spacing"/>
    <w:uiPriority w:val="1"/>
    <w:qFormat/>
    <w:pPr>
      <w:spacing w:before="0" w:after="0" w:line="240" w:lineRule="auto"/>
    </w:pPr>
  </w:style>
  <w:style w:type="paragraph" w:styleId="693">
    <w:name w:val="Title"/>
    <w:basedOn w:val="723"/>
    <w:next w:val="723"/>
    <w:link w:val="694"/>
    <w:uiPriority w:val="10"/>
    <w:qFormat/>
    <w:pPr>
      <w:contextualSpacing/>
      <w:spacing w:before="300" w:after="200"/>
    </w:pPr>
    <w:rPr>
      <w:sz w:val="48"/>
      <w:szCs w:val="48"/>
    </w:rPr>
  </w:style>
  <w:style w:type="character" w:styleId="694">
    <w:name w:val="Title Char"/>
    <w:link w:val="693"/>
    <w:uiPriority w:val="10"/>
    <w:rPr>
      <w:sz w:val="48"/>
      <w:szCs w:val="48"/>
    </w:rPr>
  </w:style>
  <w:style w:type="paragraph" w:styleId="695">
    <w:name w:val="Subtitle"/>
    <w:basedOn w:val="723"/>
    <w:next w:val="723"/>
    <w:link w:val="696"/>
    <w:uiPriority w:val="11"/>
    <w:qFormat/>
    <w:pPr>
      <w:spacing w:before="200" w:after="200"/>
    </w:pPr>
    <w:rPr>
      <w:sz w:val="24"/>
      <w:szCs w:val="24"/>
    </w:rPr>
  </w:style>
  <w:style w:type="character" w:styleId="696">
    <w:name w:val="Subtitle Char"/>
    <w:link w:val="695"/>
    <w:uiPriority w:val="11"/>
    <w:rPr>
      <w:sz w:val="24"/>
      <w:szCs w:val="24"/>
    </w:rPr>
  </w:style>
  <w:style w:type="paragraph" w:styleId="697">
    <w:name w:val="Quote"/>
    <w:basedOn w:val="723"/>
    <w:next w:val="723"/>
    <w:link w:val="698"/>
    <w:uiPriority w:val="29"/>
    <w:qFormat/>
    <w:pPr>
      <w:ind w:left="720" w:right="720"/>
    </w:pPr>
    <w:rPr>
      <w:i/>
    </w:rPr>
  </w:style>
  <w:style w:type="character" w:styleId="698">
    <w:name w:val="Quote Char"/>
    <w:link w:val="697"/>
    <w:uiPriority w:val="29"/>
    <w:rPr>
      <w:i/>
    </w:rPr>
  </w:style>
  <w:style w:type="paragraph" w:styleId="699">
    <w:name w:val="Intense Quote"/>
    <w:basedOn w:val="723"/>
    <w:next w:val="723"/>
    <w:link w:val="7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0">
    <w:name w:val="Intense Quote Char"/>
    <w:link w:val="699"/>
    <w:uiPriority w:val="30"/>
    <w:rPr>
      <w:i/>
    </w:rPr>
  </w:style>
  <w:style w:type="paragraph" w:styleId="701">
    <w:name w:val="Header"/>
    <w:basedOn w:val="723"/>
    <w:link w:val="787"/>
    <w:uiPriority w:val="99"/>
    <w:unhideWhenUsed/>
    <w:pPr>
      <w:spacing w:after="0" w:line="240" w:lineRule="auto"/>
      <w:tabs>
        <w:tab w:val="center" w:pos="7143" w:leader="none"/>
        <w:tab w:val="right" w:pos="14287" w:leader="none"/>
      </w:tabs>
    </w:pPr>
  </w:style>
  <w:style w:type="paragraph" w:styleId="702">
    <w:name w:val="Footer"/>
    <w:basedOn w:val="723"/>
    <w:link w:val="789"/>
    <w:uiPriority w:val="99"/>
    <w:unhideWhenUsed/>
    <w:pPr>
      <w:spacing w:after="0" w:line="240" w:lineRule="auto"/>
      <w:tabs>
        <w:tab w:val="center" w:pos="7143" w:leader="none"/>
        <w:tab w:val="right" w:pos="14287" w:leader="none"/>
      </w:tabs>
    </w:pPr>
  </w:style>
  <w:style w:type="paragraph" w:styleId="703">
    <w:name w:val="Caption"/>
    <w:basedOn w:val="723"/>
    <w:next w:val="723"/>
    <w:uiPriority w:val="35"/>
    <w:semiHidden/>
    <w:unhideWhenUsed/>
    <w:qFormat/>
    <w:pPr>
      <w:spacing w:line="276" w:lineRule="auto"/>
    </w:pPr>
    <w:rPr>
      <w:b/>
      <w:bCs/>
      <w:color w:val="4f81bd" w:themeColor="accent1"/>
      <w:sz w:val="18"/>
      <w:szCs w:val="18"/>
    </w:rPr>
  </w:style>
  <w:style w:type="table" w:styleId="7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5">
    <w:name w:val="Hyperlink"/>
    <w:uiPriority w:val="99"/>
    <w:unhideWhenUsed/>
    <w:rPr>
      <w:color w:val="0000ff" w:themeColor="hyperlink"/>
      <w:u w:val="single"/>
    </w:rPr>
  </w:style>
  <w:style w:type="paragraph" w:styleId="706">
    <w:name w:val="footnote text"/>
    <w:basedOn w:val="723"/>
    <w:link w:val="707"/>
    <w:uiPriority w:val="99"/>
    <w:semiHidden/>
    <w:unhideWhenUsed/>
    <w:pPr>
      <w:spacing w:after="40" w:line="240" w:lineRule="auto"/>
    </w:pPr>
    <w:rPr>
      <w:sz w:val="18"/>
    </w:rPr>
  </w:style>
  <w:style w:type="character" w:styleId="707">
    <w:name w:val="Footnote Text Char"/>
    <w:link w:val="706"/>
    <w:uiPriority w:val="99"/>
    <w:rPr>
      <w:sz w:val="18"/>
    </w:rPr>
  </w:style>
  <w:style w:type="character" w:styleId="708">
    <w:name w:val="footnote reference"/>
    <w:uiPriority w:val="99"/>
    <w:unhideWhenUsed/>
    <w:rPr>
      <w:vertAlign w:val="superscript"/>
    </w:rPr>
  </w:style>
  <w:style w:type="paragraph" w:styleId="709">
    <w:name w:val="endnote text"/>
    <w:basedOn w:val="723"/>
    <w:link w:val="710"/>
    <w:uiPriority w:val="99"/>
    <w:semiHidden/>
    <w:unhideWhenUsed/>
    <w:pPr>
      <w:spacing w:after="0" w:line="240" w:lineRule="auto"/>
    </w:pPr>
    <w:rPr>
      <w:sz w:val="20"/>
    </w:rPr>
  </w:style>
  <w:style w:type="character" w:styleId="710">
    <w:name w:val="Endnote Text Char"/>
    <w:link w:val="709"/>
    <w:uiPriority w:val="99"/>
    <w:rPr>
      <w:sz w:val="20"/>
    </w:rPr>
  </w:style>
  <w:style w:type="character" w:styleId="711">
    <w:name w:val="endnote reference"/>
    <w:uiPriority w:val="99"/>
    <w:semiHidden/>
    <w:unhideWhenUsed/>
    <w:rPr>
      <w:vertAlign w:val="superscript"/>
    </w:rPr>
  </w:style>
  <w:style w:type="paragraph" w:styleId="712">
    <w:name w:val="toc 1"/>
    <w:basedOn w:val="723"/>
    <w:next w:val="723"/>
    <w:uiPriority w:val="39"/>
    <w:unhideWhenUsed/>
    <w:pPr>
      <w:ind w:left="0" w:right="0" w:firstLine="0"/>
      <w:spacing w:after="57"/>
    </w:pPr>
  </w:style>
  <w:style w:type="paragraph" w:styleId="713">
    <w:name w:val="toc 2"/>
    <w:basedOn w:val="723"/>
    <w:next w:val="723"/>
    <w:uiPriority w:val="39"/>
    <w:unhideWhenUsed/>
    <w:pPr>
      <w:ind w:left="283" w:right="0" w:firstLine="0"/>
      <w:spacing w:after="57"/>
    </w:pPr>
  </w:style>
  <w:style w:type="paragraph" w:styleId="714">
    <w:name w:val="toc 3"/>
    <w:basedOn w:val="723"/>
    <w:next w:val="723"/>
    <w:uiPriority w:val="39"/>
    <w:unhideWhenUsed/>
    <w:pPr>
      <w:ind w:left="567" w:right="0" w:firstLine="0"/>
      <w:spacing w:after="57"/>
    </w:pPr>
  </w:style>
  <w:style w:type="paragraph" w:styleId="715">
    <w:name w:val="toc 4"/>
    <w:basedOn w:val="723"/>
    <w:next w:val="723"/>
    <w:uiPriority w:val="39"/>
    <w:unhideWhenUsed/>
    <w:pPr>
      <w:ind w:left="850" w:right="0" w:firstLine="0"/>
      <w:spacing w:after="57"/>
    </w:pPr>
  </w:style>
  <w:style w:type="paragraph" w:styleId="716">
    <w:name w:val="toc 5"/>
    <w:basedOn w:val="723"/>
    <w:next w:val="723"/>
    <w:uiPriority w:val="39"/>
    <w:unhideWhenUsed/>
    <w:pPr>
      <w:ind w:left="1134" w:right="0" w:firstLine="0"/>
      <w:spacing w:after="57"/>
    </w:pPr>
  </w:style>
  <w:style w:type="paragraph" w:styleId="717">
    <w:name w:val="toc 6"/>
    <w:basedOn w:val="723"/>
    <w:next w:val="723"/>
    <w:uiPriority w:val="39"/>
    <w:unhideWhenUsed/>
    <w:pPr>
      <w:ind w:left="1417" w:right="0" w:firstLine="0"/>
      <w:spacing w:after="57"/>
    </w:pPr>
  </w:style>
  <w:style w:type="paragraph" w:styleId="718">
    <w:name w:val="toc 7"/>
    <w:basedOn w:val="723"/>
    <w:next w:val="723"/>
    <w:uiPriority w:val="39"/>
    <w:unhideWhenUsed/>
    <w:pPr>
      <w:ind w:left="1701" w:right="0" w:firstLine="0"/>
      <w:spacing w:after="57"/>
    </w:pPr>
  </w:style>
  <w:style w:type="paragraph" w:styleId="719">
    <w:name w:val="toc 8"/>
    <w:basedOn w:val="723"/>
    <w:next w:val="723"/>
    <w:uiPriority w:val="39"/>
    <w:unhideWhenUsed/>
    <w:pPr>
      <w:ind w:left="1984" w:right="0" w:firstLine="0"/>
      <w:spacing w:after="57"/>
    </w:pPr>
  </w:style>
  <w:style w:type="paragraph" w:styleId="720">
    <w:name w:val="toc 9"/>
    <w:basedOn w:val="723"/>
    <w:next w:val="723"/>
    <w:uiPriority w:val="39"/>
    <w:unhideWhenUsed/>
    <w:pPr>
      <w:ind w:left="2268" w:right="0" w:firstLine="0"/>
      <w:spacing w:after="57"/>
    </w:pPr>
  </w:style>
  <w:style w:type="paragraph" w:styleId="721">
    <w:name w:val="TOC Heading"/>
    <w:uiPriority w:val="39"/>
    <w:unhideWhenUsed/>
  </w:style>
  <w:style w:type="paragraph" w:styleId="722">
    <w:name w:val="table of figures"/>
    <w:basedOn w:val="723"/>
    <w:next w:val="723"/>
    <w:uiPriority w:val="99"/>
    <w:unhideWhenUsed/>
    <w:pPr>
      <w:spacing w:after="0" w:afterAutospacing="0"/>
    </w:pPr>
  </w:style>
  <w:style w:type="paragraph" w:styleId="723" w:default="1">
    <w:name w:val="Normal"/>
    <w:next w:val="726"/>
    <w:link w:val="723"/>
    <w:qFormat/>
    <w:pPr>
      <w:jc w:val="both"/>
      <w:widowControl w:val="off"/>
    </w:pPr>
    <w:rPr>
      <w:sz w:val="21"/>
      <w:szCs w:val="21"/>
      <w:lang w:val="en-US" w:eastAsia="zh-CN" w:bidi="ar-SA"/>
    </w:rPr>
  </w:style>
  <w:style w:type="character" w:styleId="724">
    <w:name w:val="默认段落字体"/>
    <w:next w:val="724"/>
    <w:link w:val="723"/>
    <w:uiPriority w:val="1"/>
    <w:unhideWhenUsed/>
  </w:style>
  <w:style w:type="table" w:styleId="725">
    <w:name w:val="普通表格"/>
    <w:next w:val="725"/>
    <w:link w:val="723"/>
    <w:uiPriority w:val="99"/>
    <w:unhideWhenUsed/>
    <w:tblPr/>
  </w:style>
  <w:style w:type="paragraph" w:styleId="726">
    <w:name w:val="正文首行缩进 2"/>
    <w:basedOn w:val="727"/>
    <w:next w:val="723"/>
    <w:link w:val="723"/>
    <w:qFormat/>
    <w:pPr>
      <w:ind w:firstLine="420"/>
      <w:spacing w:line="360" w:lineRule="auto"/>
    </w:pPr>
    <w:rPr>
      <w:rFonts w:ascii="宋体" w:hAnsi="宋体" w:eastAsia="宋体"/>
      <w:sz w:val="21"/>
      <w:szCs w:val="20"/>
    </w:rPr>
  </w:style>
  <w:style w:type="paragraph" w:styleId="727">
    <w:name w:val="正文文本缩进"/>
    <w:basedOn w:val="723"/>
    <w:next w:val="728"/>
    <w:link w:val="723"/>
    <w:qFormat/>
    <w:pPr>
      <w:ind w:firstLine="645"/>
    </w:pPr>
    <w:rPr>
      <w:rFonts w:ascii="楷体_GB2312" w:eastAsia="楷体_GB2312"/>
      <w:sz w:val="32"/>
      <w:szCs w:val="32"/>
    </w:rPr>
  </w:style>
  <w:style w:type="paragraph" w:styleId="728">
    <w:name w:val="寄信人地址"/>
    <w:basedOn w:val="723"/>
    <w:next w:val="728"/>
    <w:link w:val="723"/>
    <w:qFormat/>
    <w:rPr>
      <w:rFonts w:ascii="Arial" w:hAnsi="Arial" w:eastAsia="宋体" w:cs="宋体"/>
    </w:rPr>
  </w:style>
  <w:style w:type="paragraph" w:styleId="729">
    <w:name w:val="目录 7"/>
    <w:basedOn w:val="723"/>
    <w:next w:val="723"/>
    <w:link w:val="723"/>
    <w:uiPriority w:val="39"/>
    <w:unhideWhenUsed/>
    <w:pPr>
      <w:ind w:left="1701" w:right="0" w:firstLine="0"/>
      <w:spacing w:after="57"/>
    </w:pPr>
  </w:style>
  <w:style w:type="paragraph" w:styleId="730">
    <w:name w:val="批注文字"/>
    <w:basedOn w:val="723"/>
    <w:next w:val="730"/>
    <w:link w:val="723"/>
    <w:uiPriority w:val="99"/>
    <w:unhideWhenUsed/>
    <w:pPr>
      <w:jc w:val="left"/>
    </w:pPr>
  </w:style>
  <w:style w:type="paragraph" w:styleId="731">
    <w:name w:val="目录 5"/>
    <w:basedOn w:val="723"/>
    <w:next w:val="723"/>
    <w:link w:val="723"/>
    <w:uiPriority w:val="39"/>
    <w:unhideWhenUsed/>
    <w:pPr>
      <w:ind w:left="1134" w:right="0" w:firstLine="0"/>
      <w:spacing w:after="57"/>
    </w:pPr>
  </w:style>
  <w:style w:type="paragraph" w:styleId="732">
    <w:name w:val="目录 3"/>
    <w:basedOn w:val="723"/>
    <w:next w:val="723"/>
    <w:link w:val="723"/>
    <w:uiPriority w:val="39"/>
    <w:unhideWhenUsed/>
    <w:pPr>
      <w:ind w:left="567" w:right="0" w:firstLine="0"/>
      <w:spacing w:after="57"/>
    </w:pPr>
  </w:style>
  <w:style w:type="paragraph" w:styleId="733">
    <w:name w:val="目录 8"/>
    <w:basedOn w:val="723"/>
    <w:next w:val="723"/>
    <w:link w:val="723"/>
    <w:uiPriority w:val="39"/>
    <w:unhideWhenUsed/>
    <w:pPr>
      <w:ind w:left="1984" w:right="0" w:firstLine="0"/>
      <w:spacing w:after="57"/>
    </w:pPr>
  </w:style>
  <w:style w:type="paragraph" w:styleId="734">
    <w:name w:val="尾注文本"/>
    <w:basedOn w:val="723"/>
    <w:next w:val="734"/>
    <w:link w:val="735"/>
    <w:uiPriority w:val="99"/>
    <w:unhideWhenUsed/>
    <w:pPr>
      <w:spacing w:after="0" w:line="240" w:lineRule="auto"/>
    </w:pPr>
    <w:rPr>
      <w:sz w:val="20"/>
      <w:szCs w:val="20"/>
    </w:rPr>
  </w:style>
  <w:style w:type="character" w:styleId="735">
    <w:name w:val="尾注文本 Char"/>
    <w:next w:val="735"/>
    <w:link w:val="734"/>
    <w:uiPriority w:val="99"/>
    <w:rPr>
      <w:sz w:val="20"/>
    </w:rPr>
  </w:style>
  <w:style w:type="paragraph" w:styleId="736">
    <w:name w:val="批注框文本"/>
    <w:basedOn w:val="723"/>
    <w:next w:val="736"/>
    <w:link w:val="737"/>
    <w:uiPriority w:val="99"/>
    <w:unhideWhenUsed/>
    <w:rPr>
      <w:sz w:val="18"/>
      <w:szCs w:val="18"/>
    </w:rPr>
  </w:style>
  <w:style w:type="character" w:styleId="737">
    <w:name w:val="批注框文本 Char1"/>
    <w:next w:val="737"/>
    <w:link w:val="736"/>
    <w:uiPriority w:val="99"/>
    <w:semiHidden/>
    <w:rPr>
      <w:sz w:val="18"/>
      <w:szCs w:val="18"/>
    </w:rPr>
  </w:style>
  <w:style w:type="paragraph" w:styleId="738">
    <w:name w:val="目录 1"/>
    <w:basedOn w:val="723"/>
    <w:next w:val="723"/>
    <w:link w:val="723"/>
    <w:uiPriority w:val="39"/>
    <w:unhideWhenUsed/>
    <w:pPr>
      <w:ind w:left="0" w:right="0" w:firstLine="0"/>
      <w:spacing w:after="57"/>
    </w:pPr>
  </w:style>
  <w:style w:type="paragraph" w:styleId="739">
    <w:name w:val="目录 4"/>
    <w:basedOn w:val="723"/>
    <w:next w:val="723"/>
    <w:link w:val="723"/>
    <w:uiPriority w:val="39"/>
    <w:unhideWhenUsed/>
    <w:pPr>
      <w:ind w:left="850" w:right="0" w:firstLine="0"/>
      <w:spacing w:after="57"/>
    </w:pPr>
  </w:style>
  <w:style w:type="paragraph" w:styleId="740">
    <w:name w:val="副标题"/>
    <w:basedOn w:val="723"/>
    <w:next w:val="723"/>
    <w:link w:val="741"/>
    <w:uiPriority w:val="11"/>
    <w:qFormat/>
    <w:pPr>
      <w:spacing w:before="200" w:after="200"/>
    </w:pPr>
    <w:rPr>
      <w:sz w:val="24"/>
      <w:szCs w:val="24"/>
    </w:rPr>
  </w:style>
  <w:style w:type="character" w:styleId="741">
    <w:name w:val="副标题 Char"/>
    <w:next w:val="741"/>
    <w:link w:val="740"/>
    <w:uiPriority w:val="11"/>
    <w:rPr>
      <w:sz w:val="24"/>
      <w:szCs w:val="24"/>
    </w:rPr>
  </w:style>
  <w:style w:type="paragraph" w:styleId="742">
    <w:name w:val="脚注文本"/>
    <w:basedOn w:val="723"/>
    <w:next w:val="742"/>
    <w:link w:val="743"/>
    <w:uiPriority w:val="99"/>
    <w:unhideWhenUsed/>
    <w:pPr>
      <w:spacing w:after="40" w:line="240" w:lineRule="auto"/>
    </w:pPr>
    <w:rPr>
      <w:sz w:val="18"/>
      <w:szCs w:val="20"/>
    </w:rPr>
  </w:style>
  <w:style w:type="character" w:styleId="743">
    <w:name w:val="脚注文本 Char"/>
    <w:next w:val="743"/>
    <w:link w:val="742"/>
    <w:uiPriority w:val="99"/>
    <w:rPr>
      <w:sz w:val="18"/>
    </w:rPr>
  </w:style>
  <w:style w:type="paragraph" w:styleId="744">
    <w:name w:val="目录 6"/>
    <w:basedOn w:val="723"/>
    <w:next w:val="723"/>
    <w:link w:val="723"/>
    <w:uiPriority w:val="39"/>
    <w:unhideWhenUsed/>
    <w:pPr>
      <w:ind w:left="1417" w:right="0" w:firstLine="0"/>
      <w:spacing w:after="57"/>
    </w:pPr>
  </w:style>
  <w:style w:type="paragraph" w:styleId="745">
    <w:name w:val="图表目录"/>
    <w:basedOn w:val="723"/>
    <w:next w:val="723"/>
    <w:link w:val="723"/>
    <w:uiPriority w:val="99"/>
    <w:unhideWhenUsed/>
    <w:pPr>
      <w:spacing w:after="0" w:afterAutospacing="0"/>
    </w:pPr>
  </w:style>
  <w:style w:type="paragraph" w:styleId="746">
    <w:name w:val="目录 2"/>
    <w:basedOn w:val="723"/>
    <w:next w:val="723"/>
    <w:link w:val="723"/>
    <w:uiPriority w:val="39"/>
    <w:unhideWhenUsed/>
    <w:pPr>
      <w:ind w:left="283" w:right="0" w:firstLine="0"/>
      <w:spacing w:after="57"/>
    </w:pPr>
  </w:style>
  <w:style w:type="paragraph" w:styleId="747">
    <w:name w:val="目录 9"/>
    <w:basedOn w:val="723"/>
    <w:next w:val="723"/>
    <w:link w:val="723"/>
    <w:uiPriority w:val="39"/>
    <w:unhideWhenUsed/>
    <w:pPr>
      <w:ind w:left="2268" w:right="0" w:firstLine="0"/>
      <w:spacing w:after="57"/>
    </w:pPr>
  </w:style>
  <w:style w:type="paragraph" w:styleId="748">
    <w:name w:val="普通(网站)"/>
    <w:basedOn w:val="723"/>
    <w:next w:val="748"/>
    <w:link w:val="723"/>
    <w:uiPriority w:val="99"/>
    <w:qFormat/>
    <w:pPr>
      <w:jc w:val="left"/>
      <w:spacing w:before="100" w:beforeAutospacing="1" w:after="100" w:afterAutospacing="1"/>
      <w:widowControl/>
    </w:pPr>
    <w:rPr>
      <w:rFonts w:ascii="宋体" w:hAnsi="宋体" w:cs="宋体"/>
      <w:sz w:val="24"/>
      <w:szCs w:val="24"/>
    </w:rPr>
  </w:style>
  <w:style w:type="paragraph" w:styleId="749">
    <w:name w:val="标题"/>
    <w:basedOn w:val="723"/>
    <w:next w:val="723"/>
    <w:link w:val="750"/>
    <w:uiPriority w:val="10"/>
    <w:qFormat/>
    <w:pPr>
      <w:contextualSpacing/>
      <w:spacing w:before="300" w:after="200"/>
    </w:pPr>
    <w:rPr>
      <w:sz w:val="48"/>
      <w:szCs w:val="48"/>
    </w:rPr>
  </w:style>
  <w:style w:type="character" w:styleId="750">
    <w:name w:val="标题 Char"/>
    <w:next w:val="750"/>
    <w:link w:val="749"/>
    <w:uiPriority w:val="10"/>
    <w:rPr>
      <w:sz w:val="48"/>
      <w:szCs w:val="48"/>
    </w:rPr>
  </w:style>
  <w:style w:type="table" w:styleId="751">
    <w:name w:val="网格型"/>
    <w:next w:val="751"/>
    <w:link w:val="723"/>
    <w:uiPriority w:val="59"/>
    <w:rPr>
      <w:lang w:val="en-US" w:eastAsia="zh-CN" w:bidi="ar-SA"/>
    </w:rPr>
    <w:tblPr/>
  </w:style>
  <w:style w:type="character" w:styleId="752">
    <w:name w:val="尾注引用"/>
    <w:next w:val="752"/>
    <w:link w:val="723"/>
    <w:uiPriority w:val="99"/>
    <w:unhideWhenUsed/>
    <w:rPr>
      <w:vertAlign w:val="superscript"/>
    </w:rPr>
  </w:style>
  <w:style w:type="character" w:styleId="753">
    <w:name w:val="强调"/>
    <w:next w:val="753"/>
    <w:link w:val="723"/>
    <w:qFormat/>
    <w:rPr>
      <w:i/>
    </w:rPr>
  </w:style>
  <w:style w:type="character" w:styleId="754">
    <w:name w:val="超链接"/>
    <w:next w:val="754"/>
    <w:link w:val="723"/>
    <w:uiPriority w:val="99"/>
    <w:unhideWhenUsed/>
    <w:rPr>
      <w:color w:val="0000ff"/>
      <w:u w:val="single"/>
    </w:rPr>
  </w:style>
  <w:style w:type="character" w:styleId="755">
    <w:name w:val="批注引用"/>
    <w:next w:val="755"/>
    <w:link w:val="723"/>
    <w:uiPriority w:val="99"/>
    <w:unhideWhenUsed/>
    <w:rPr>
      <w:sz w:val="21"/>
      <w:szCs w:val="21"/>
    </w:rPr>
  </w:style>
  <w:style w:type="character" w:styleId="756">
    <w:name w:val="脚注引用"/>
    <w:next w:val="756"/>
    <w:link w:val="723"/>
    <w:uiPriority w:val="99"/>
    <w:unhideWhenUsed/>
    <w:rPr>
      <w:vertAlign w:val="superscript"/>
    </w:rPr>
  </w:style>
  <w:style w:type="paragraph" w:styleId="757">
    <w:name w:val="正文首行缩进 211"/>
    <w:basedOn w:val="758"/>
    <w:next w:val="723"/>
    <w:link w:val="760"/>
    <w:pPr>
      <w:ind w:firstLine="420"/>
      <w:spacing w:line="360" w:lineRule="auto"/>
    </w:pPr>
    <w:rPr>
      <w:rFonts w:ascii="宋体" w:hAnsi="宋体" w:eastAsia="宋体"/>
      <w:szCs w:val="20"/>
    </w:rPr>
  </w:style>
  <w:style w:type="paragraph" w:styleId="758">
    <w:name w:val="正文文本缩进11"/>
    <w:basedOn w:val="723"/>
    <w:next w:val="759"/>
    <w:link w:val="723"/>
    <w:qFormat/>
    <w:pPr>
      <w:ind w:firstLine="645"/>
    </w:pPr>
    <w:rPr>
      <w:rFonts w:ascii="楷体_GB2312" w:eastAsia="楷体_GB2312"/>
      <w:sz w:val="32"/>
      <w:szCs w:val="32"/>
    </w:rPr>
  </w:style>
  <w:style w:type="paragraph" w:styleId="759">
    <w:name w:val="寄信人地址1"/>
    <w:basedOn w:val="723"/>
    <w:next w:val="759"/>
    <w:link w:val="723"/>
    <w:qFormat/>
    <w:rPr>
      <w:rFonts w:ascii="Arial" w:hAnsi="Arial" w:eastAsia="宋体" w:cs="宋体"/>
    </w:rPr>
  </w:style>
  <w:style w:type="character" w:styleId="760">
    <w:name w:val="正文首行缩进 2 Char"/>
    <w:next w:val="760"/>
    <w:link w:val="757"/>
    <w:rPr>
      <w:rFonts w:ascii="宋体" w:hAnsi="宋体" w:eastAsia="宋体" w:cs="Times New Roman"/>
      <w:sz w:val="32"/>
      <w:szCs w:val="20"/>
    </w:rPr>
  </w:style>
  <w:style w:type="paragraph" w:styleId="761">
    <w:name w:val="寄信人地址11"/>
    <w:basedOn w:val="723"/>
    <w:next w:val="761"/>
    <w:link w:val="723"/>
    <w:qFormat/>
    <w:rPr>
      <w:rFonts w:ascii="Arial" w:hAnsi="Arial" w:eastAsia="宋体" w:cs="宋体"/>
    </w:rPr>
  </w:style>
  <w:style w:type="paragraph" w:styleId="762">
    <w:name w:val="Heading 1"/>
    <w:basedOn w:val="723"/>
    <w:next w:val="723"/>
    <w:link w:val="763"/>
    <w:uiPriority w:val="9"/>
    <w:qFormat/>
    <w:pPr>
      <w:keepLines/>
      <w:keepNext/>
      <w:spacing w:before="480" w:after="200"/>
      <w:outlineLvl w:val="0"/>
    </w:pPr>
    <w:rPr>
      <w:rFonts w:ascii="Arial" w:hAnsi="Arial" w:eastAsia="Arial"/>
      <w:sz w:val="40"/>
      <w:szCs w:val="40"/>
    </w:rPr>
  </w:style>
  <w:style w:type="character" w:styleId="763">
    <w:name w:val="Heading 1 Char"/>
    <w:next w:val="763"/>
    <w:link w:val="762"/>
    <w:uiPriority w:val="9"/>
    <w:rPr>
      <w:rFonts w:ascii="Arial" w:hAnsi="Arial" w:eastAsia="Arial" w:cs="Arial"/>
      <w:sz w:val="40"/>
      <w:szCs w:val="40"/>
    </w:rPr>
  </w:style>
  <w:style w:type="paragraph" w:styleId="764">
    <w:name w:val="Heading 2"/>
    <w:basedOn w:val="723"/>
    <w:next w:val="723"/>
    <w:link w:val="765"/>
    <w:uiPriority w:val="9"/>
    <w:unhideWhenUsed/>
    <w:qFormat/>
    <w:pPr>
      <w:keepLines/>
      <w:keepNext/>
      <w:spacing w:before="360" w:after="200"/>
      <w:outlineLvl w:val="1"/>
    </w:pPr>
    <w:rPr>
      <w:rFonts w:ascii="Arial" w:hAnsi="Arial" w:eastAsia="Arial"/>
      <w:sz w:val="34"/>
      <w:szCs w:val="20"/>
    </w:rPr>
  </w:style>
  <w:style w:type="character" w:styleId="765">
    <w:name w:val="Heading 2 Char"/>
    <w:next w:val="765"/>
    <w:link w:val="764"/>
    <w:uiPriority w:val="9"/>
    <w:rPr>
      <w:rFonts w:ascii="Arial" w:hAnsi="Arial" w:eastAsia="Arial" w:cs="Arial"/>
      <w:sz w:val="34"/>
    </w:rPr>
  </w:style>
  <w:style w:type="paragraph" w:styleId="766">
    <w:name w:val="Heading 3"/>
    <w:basedOn w:val="723"/>
    <w:next w:val="723"/>
    <w:link w:val="767"/>
    <w:uiPriority w:val="9"/>
    <w:unhideWhenUsed/>
    <w:qFormat/>
    <w:pPr>
      <w:keepLines/>
      <w:keepNext/>
      <w:spacing w:before="320" w:after="200"/>
      <w:outlineLvl w:val="2"/>
    </w:pPr>
    <w:rPr>
      <w:rFonts w:ascii="Arial" w:hAnsi="Arial" w:eastAsia="Arial"/>
      <w:sz w:val="30"/>
      <w:szCs w:val="30"/>
    </w:rPr>
  </w:style>
  <w:style w:type="character" w:styleId="767">
    <w:name w:val="Heading 3 Char"/>
    <w:next w:val="767"/>
    <w:link w:val="766"/>
    <w:uiPriority w:val="9"/>
    <w:rPr>
      <w:rFonts w:ascii="Arial" w:hAnsi="Arial" w:eastAsia="Arial" w:cs="Arial"/>
      <w:sz w:val="30"/>
      <w:szCs w:val="30"/>
    </w:rPr>
  </w:style>
  <w:style w:type="paragraph" w:styleId="768">
    <w:name w:val="Heading 4"/>
    <w:basedOn w:val="723"/>
    <w:next w:val="723"/>
    <w:link w:val="769"/>
    <w:uiPriority w:val="9"/>
    <w:unhideWhenUsed/>
    <w:qFormat/>
    <w:pPr>
      <w:keepLines/>
      <w:keepNext/>
      <w:spacing w:before="320" w:after="200"/>
      <w:outlineLvl w:val="3"/>
    </w:pPr>
    <w:rPr>
      <w:rFonts w:ascii="Arial" w:hAnsi="Arial" w:eastAsia="Arial"/>
      <w:b/>
      <w:bCs/>
      <w:sz w:val="26"/>
      <w:szCs w:val="26"/>
    </w:rPr>
  </w:style>
  <w:style w:type="character" w:styleId="769">
    <w:name w:val="Heading 4 Char"/>
    <w:next w:val="769"/>
    <w:link w:val="768"/>
    <w:uiPriority w:val="9"/>
    <w:rPr>
      <w:rFonts w:ascii="Arial" w:hAnsi="Arial" w:eastAsia="Arial" w:cs="Arial"/>
      <w:b/>
      <w:bCs/>
      <w:sz w:val="26"/>
      <w:szCs w:val="26"/>
    </w:rPr>
  </w:style>
  <w:style w:type="paragraph" w:styleId="770">
    <w:name w:val="Heading 5"/>
    <w:basedOn w:val="723"/>
    <w:next w:val="723"/>
    <w:link w:val="771"/>
    <w:uiPriority w:val="9"/>
    <w:unhideWhenUsed/>
    <w:qFormat/>
    <w:pPr>
      <w:keepLines/>
      <w:keepNext/>
      <w:spacing w:before="320" w:after="200"/>
      <w:outlineLvl w:val="4"/>
    </w:pPr>
    <w:rPr>
      <w:rFonts w:ascii="Arial" w:hAnsi="Arial" w:eastAsia="Arial"/>
      <w:b/>
      <w:bCs/>
      <w:sz w:val="24"/>
      <w:szCs w:val="24"/>
    </w:rPr>
  </w:style>
  <w:style w:type="character" w:styleId="771">
    <w:name w:val="Heading 5 Char"/>
    <w:next w:val="771"/>
    <w:link w:val="770"/>
    <w:uiPriority w:val="9"/>
    <w:rPr>
      <w:rFonts w:ascii="Arial" w:hAnsi="Arial" w:eastAsia="Arial" w:cs="Arial"/>
      <w:b/>
      <w:bCs/>
      <w:sz w:val="24"/>
      <w:szCs w:val="24"/>
    </w:rPr>
  </w:style>
  <w:style w:type="paragraph" w:styleId="772">
    <w:name w:val="Heading 6"/>
    <w:basedOn w:val="723"/>
    <w:next w:val="723"/>
    <w:link w:val="773"/>
    <w:uiPriority w:val="9"/>
    <w:unhideWhenUsed/>
    <w:qFormat/>
    <w:pPr>
      <w:keepLines/>
      <w:keepNext/>
      <w:spacing w:before="320" w:after="200"/>
      <w:outlineLvl w:val="5"/>
    </w:pPr>
    <w:rPr>
      <w:rFonts w:ascii="Arial" w:hAnsi="Arial" w:eastAsia="Arial"/>
      <w:b/>
      <w:bCs/>
      <w:sz w:val="22"/>
      <w:szCs w:val="22"/>
    </w:rPr>
  </w:style>
  <w:style w:type="character" w:styleId="773">
    <w:name w:val="Heading 6 Char"/>
    <w:next w:val="773"/>
    <w:link w:val="772"/>
    <w:uiPriority w:val="9"/>
    <w:rPr>
      <w:rFonts w:ascii="Arial" w:hAnsi="Arial" w:eastAsia="Arial" w:cs="Arial"/>
      <w:b/>
      <w:bCs/>
      <w:sz w:val="22"/>
      <w:szCs w:val="22"/>
    </w:rPr>
  </w:style>
  <w:style w:type="paragraph" w:styleId="774">
    <w:name w:val="Heading 7"/>
    <w:basedOn w:val="723"/>
    <w:next w:val="723"/>
    <w:link w:val="775"/>
    <w:uiPriority w:val="9"/>
    <w:unhideWhenUsed/>
    <w:qFormat/>
    <w:pPr>
      <w:keepLines/>
      <w:keepNext/>
      <w:spacing w:before="320" w:after="200"/>
      <w:outlineLvl w:val="6"/>
    </w:pPr>
    <w:rPr>
      <w:rFonts w:ascii="Arial" w:hAnsi="Arial" w:eastAsia="Arial"/>
      <w:b/>
      <w:bCs/>
      <w:i/>
      <w:iCs/>
      <w:sz w:val="22"/>
      <w:szCs w:val="22"/>
    </w:rPr>
  </w:style>
  <w:style w:type="character" w:styleId="775">
    <w:name w:val="Heading 7 Char"/>
    <w:next w:val="775"/>
    <w:link w:val="774"/>
    <w:uiPriority w:val="9"/>
    <w:rPr>
      <w:rFonts w:ascii="Arial" w:hAnsi="Arial" w:eastAsia="Arial" w:cs="Arial"/>
      <w:b/>
      <w:bCs/>
      <w:i/>
      <w:iCs/>
      <w:sz w:val="22"/>
      <w:szCs w:val="22"/>
    </w:rPr>
  </w:style>
  <w:style w:type="paragraph" w:styleId="776">
    <w:name w:val="Heading 8"/>
    <w:basedOn w:val="723"/>
    <w:next w:val="723"/>
    <w:link w:val="777"/>
    <w:uiPriority w:val="9"/>
    <w:unhideWhenUsed/>
    <w:qFormat/>
    <w:pPr>
      <w:keepLines/>
      <w:keepNext/>
      <w:spacing w:before="320" w:after="200"/>
      <w:outlineLvl w:val="7"/>
    </w:pPr>
    <w:rPr>
      <w:rFonts w:ascii="Arial" w:hAnsi="Arial" w:eastAsia="Arial"/>
      <w:i/>
      <w:iCs/>
      <w:sz w:val="22"/>
      <w:szCs w:val="22"/>
    </w:rPr>
  </w:style>
  <w:style w:type="character" w:styleId="777">
    <w:name w:val="Heading 8 Char"/>
    <w:next w:val="777"/>
    <w:link w:val="776"/>
    <w:uiPriority w:val="9"/>
    <w:rPr>
      <w:rFonts w:ascii="Arial" w:hAnsi="Arial" w:eastAsia="Arial" w:cs="Arial"/>
      <w:i/>
      <w:iCs/>
      <w:sz w:val="22"/>
      <w:szCs w:val="22"/>
    </w:rPr>
  </w:style>
  <w:style w:type="paragraph" w:styleId="778">
    <w:name w:val="Heading 9"/>
    <w:basedOn w:val="723"/>
    <w:next w:val="723"/>
    <w:link w:val="779"/>
    <w:uiPriority w:val="9"/>
    <w:unhideWhenUsed/>
    <w:qFormat/>
    <w:pPr>
      <w:keepLines/>
      <w:keepNext/>
      <w:spacing w:before="320" w:after="200"/>
      <w:outlineLvl w:val="8"/>
    </w:pPr>
    <w:rPr>
      <w:rFonts w:ascii="Arial" w:hAnsi="Arial" w:eastAsia="Arial"/>
      <w:i/>
      <w:iCs/>
    </w:rPr>
  </w:style>
  <w:style w:type="character" w:styleId="779">
    <w:name w:val="Heading 9 Char"/>
    <w:next w:val="779"/>
    <w:link w:val="778"/>
    <w:uiPriority w:val="9"/>
    <w:rPr>
      <w:rFonts w:ascii="Arial" w:hAnsi="Arial" w:eastAsia="Arial" w:cs="Arial"/>
      <w:i/>
      <w:iCs/>
      <w:sz w:val="21"/>
      <w:szCs w:val="21"/>
    </w:rPr>
  </w:style>
  <w:style w:type="paragraph" w:styleId="780">
    <w:name w:val="列出段落"/>
    <w:basedOn w:val="723"/>
    <w:next w:val="780"/>
    <w:link w:val="723"/>
    <w:uiPriority w:val="34"/>
    <w:qFormat/>
    <w:pPr>
      <w:contextualSpacing/>
      <w:ind w:left="720"/>
    </w:pPr>
  </w:style>
  <w:style w:type="paragraph" w:styleId="781">
    <w:name w:val="无间隔"/>
    <w:next w:val="781"/>
    <w:link w:val="723"/>
    <w:uiPriority w:val="1"/>
    <w:qFormat/>
    <w:rPr>
      <w:lang w:val="en-US" w:eastAsia="zh-CN" w:bidi="ar-SA"/>
    </w:rPr>
  </w:style>
  <w:style w:type="paragraph" w:styleId="782">
    <w:name w:val="引用"/>
    <w:basedOn w:val="723"/>
    <w:next w:val="723"/>
    <w:link w:val="783"/>
    <w:uiPriority w:val="29"/>
    <w:qFormat/>
    <w:pPr>
      <w:ind w:left="720" w:right="720"/>
    </w:pPr>
    <w:rPr>
      <w:i/>
      <w:sz w:val="20"/>
      <w:szCs w:val="20"/>
    </w:rPr>
  </w:style>
  <w:style w:type="character" w:styleId="783">
    <w:name w:val="引用 Char"/>
    <w:next w:val="783"/>
    <w:link w:val="782"/>
    <w:uiPriority w:val="29"/>
    <w:rPr>
      <w:i/>
    </w:rPr>
  </w:style>
  <w:style w:type="paragraph" w:styleId="784">
    <w:name w:val="明显引用"/>
    <w:basedOn w:val="723"/>
    <w:next w:val="723"/>
    <w:link w:val="78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785">
    <w:name w:val="明显引用 Char"/>
    <w:next w:val="785"/>
    <w:link w:val="784"/>
    <w:uiPriority w:val="30"/>
    <w:rPr>
      <w:i/>
    </w:rPr>
  </w:style>
  <w:style w:type="paragraph" w:styleId="786">
    <w:name w:val="Header1"/>
    <w:basedOn w:val="723"/>
    <w:next w:val="786"/>
    <w:link w:val="787"/>
    <w:uiPriority w:val="99"/>
    <w:unhideWhenUsed/>
    <w:pPr>
      <w:spacing w:after="0" w:line="240" w:lineRule="auto"/>
      <w:tabs>
        <w:tab w:val="center" w:pos="7143" w:leader="none"/>
        <w:tab w:val="right" w:pos="14287" w:leader="none"/>
      </w:tabs>
    </w:pPr>
  </w:style>
  <w:style w:type="character" w:styleId="787">
    <w:name w:val="Header Char"/>
    <w:next w:val="787"/>
    <w:link w:val="786"/>
    <w:uiPriority w:val="99"/>
  </w:style>
  <w:style w:type="paragraph" w:styleId="788">
    <w:name w:val="Footer1"/>
    <w:basedOn w:val="723"/>
    <w:next w:val="788"/>
    <w:link w:val="789"/>
    <w:uiPriority w:val="99"/>
    <w:unhideWhenUsed/>
    <w:pPr>
      <w:spacing w:after="0" w:line="240" w:lineRule="auto"/>
      <w:tabs>
        <w:tab w:val="center" w:pos="7143" w:leader="none"/>
        <w:tab w:val="right" w:pos="14287" w:leader="none"/>
      </w:tabs>
    </w:pPr>
  </w:style>
  <w:style w:type="character" w:styleId="789">
    <w:name w:val="Caption Char"/>
    <w:next w:val="789"/>
    <w:link w:val="788"/>
    <w:uiPriority w:val="99"/>
  </w:style>
  <w:style w:type="character" w:styleId="790">
    <w:name w:val="Footer Char"/>
    <w:next w:val="790"/>
    <w:link w:val="723"/>
    <w:uiPriority w:val="99"/>
  </w:style>
  <w:style w:type="paragraph" w:styleId="791">
    <w:name w:val="Caption1"/>
    <w:basedOn w:val="723"/>
    <w:next w:val="723"/>
    <w:link w:val="723"/>
    <w:uiPriority w:val="35"/>
    <w:unhideWhenUsed/>
    <w:qFormat/>
    <w:pPr>
      <w:spacing w:line="276" w:lineRule="auto"/>
    </w:pPr>
    <w:rPr>
      <w:b/>
      <w:bCs/>
      <w:color w:val="4f81bd"/>
      <w:sz w:val="18"/>
      <w:szCs w:val="18"/>
    </w:rPr>
  </w:style>
  <w:style w:type="table" w:styleId="792">
    <w:name w:val="Table Grid Light"/>
    <w:next w:val="792"/>
    <w:link w:val="723"/>
    <w:uiPriority w:val="59"/>
    <w:rPr>
      <w:lang w:val="en-US" w:eastAsia="zh-CN" w:bidi="ar-SA"/>
    </w:rPr>
    <w:tblPr/>
  </w:style>
  <w:style w:type="table" w:styleId="793">
    <w:name w:val="Plain Table 1"/>
    <w:next w:val="793"/>
    <w:link w:val="723"/>
    <w:uiPriority w:val="59"/>
    <w:rPr>
      <w:lang w:val="en-US" w:eastAsia="zh-CN" w:bidi="ar-SA"/>
    </w:rPr>
    <w:tblPr/>
  </w:style>
  <w:style w:type="table" w:styleId="794">
    <w:name w:val="Plain Table 2"/>
    <w:next w:val="794"/>
    <w:link w:val="723"/>
    <w:uiPriority w:val="59"/>
    <w:rPr>
      <w:lang w:val="en-US" w:eastAsia="zh-CN" w:bidi="ar-SA"/>
    </w:rPr>
    <w:tblPr/>
  </w:style>
  <w:style w:type="table" w:styleId="795">
    <w:name w:val="Plain Table 3"/>
    <w:next w:val="795"/>
    <w:link w:val="723"/>
    <w:uiPriority w:val="99"/>
    <w:rPr>
      <w:lang w:val="en-US" w:eastAsia="zh-CN" w:bidi="ar-SA"/>
    </w:rPr>
    <w:tblPr/>
  </w:style>
  <w:style w:type="table" w:styleId="796">
    <w:name w:val="Plain Table 4"/>
    <w:next w:val="796"/>
    <w:link w:val="723"/>
    <w:uiPriority w:val="99"/>
    <w:rPr>
      <w:lang w:val="en-US" w:eastAsia="zh-CN" w:bidi="ar-SA"/>
    </w:rPr>
    <w:tblPr/>
  </w:style>
  <w:style w:type="table" w:styleId="797">
    <w:name w:val="Plain Table 5"/>
    <w:next w:val="797"/>
    <w:link w:val="723"/>
    <w:uiPriority w:val="99"/>
    <w:rPr>
      <w:lang w:val="en-US" w:eastAsia="zh-CN" w:bidi="ar-SA"/>
    </w:rPr>
    <w:tblPr/>
  </w:style>
  <w:style w:type="table" w:styleId="798">
    <w:name w:val="Grid Table 1 Light"/>
    <w:next w:val="798"/>
    <w:link w:val="723"/>
    <w:uiPriority w:val="99"/>
    <w:rPr>
      <w:lang w:val="en-US" w:eastAsia="zh-CN" w:bidi="ar-SA"/>
    </w:rPr>
    <w:tblPr/>
  </w:style>
  <w:style w:type="table" w:styleId="799">
    <w:name w:val="Grid Table 1 Light - Accent 1"/>
    <w:next w:val="799"/>
    <w:link w:val="723"/>
    <w:uiPriority w:val="99"/>
    <w:rPr>
      <w:lang w:val="en-US" w:eastAsia="zh-CN" w:bidi="ar-SA"/>
    </w:rPr>
    <w:tblPr/>
  </w:style>
  <w:style w:type="table" w:styleId="800">
    <w:name w:val="Grid Table 1 Light - Accent 2"/>
    <w:next w:val="800"/>
    <w:link w:val="723"/>
    <w:uiPriority w:val="99"/>
    <w:rPr>
      <w:lang w:val="en-US" w:eastAsia="zh-CN" w:bidi="ar-SA"/>
    </w:rPr>
    <w:tblPr/>
  </w:style>
  <w:style w:type="table" w:styleId="801">
    <w:name w:val="Grid Table 1 Light - Accent 3"/>
    <w:next w:val="801"/>
    <w:link w:val="723"/>
    <w:uiPriority w:val="99"/>
    <w:rPr>
      <w:lang w:val="en-US" w:eastAsia="zh-CN" w:bidi="ar-SA"/>
    </w:rPr>
    <w:tblPr/>
  </w:style>
  <w:style w:type="table" w:styleId="802">
    <w:name w:val="Grid Table 1 Light - Accent 4"/>
    <w:next w:val="802"/>
    <w:link w:val="723"/>
    <w:uiPriority w:val="99"/>
    <w:rPr>
      <w:lang w:val="en-US" w:eastAsia="zh-CN" w:bidi="ar-SA"/>
    </w:rPr>
    <w:tblPr/>
  </w:style>
  <w:style w:type="table" w:styleId="803">
    <w:name w:val="Grid Table 1 Light - Accent 5"/>
    <w:next w:val="803"/>
    <w:link w:val="723"/>
    <w:uiPriority w:val="99"/>
    <w:rPr>
      <w:lang w:val="en-US" w:eastAsia="zh-CN" w:bidi="ar-SA"/>
    </w:rPr>
    <w:tblPr/>
  </w:style>
  <w:style w:type="table" w:styleId="804">
    <w:name w:val="Grid Table 1 Light - Accent 6"/>
    <w:next w:val="804"/>
    <w:link w:val="723"/>
    <w:uiPriority w:val="99"/>
    <w:rPr>
      <w:lang w:val="en-US" w:eastAsia="zh-CN" w:bidi="ar-SA"/>
    </w:rPr>
    <w:tblPr/>
  </w:style>
  <w:style w:type="table" w:styleId="805">
    <w:name w:val="Grid Table 2"/>
    <w:next w:val="805"/>
    <w:link w:val="723"/>
    <w:uiPriority w:val="99"/>
    <w:rPr>
      <w:lang w:val="en-US" w:eastAsia="zh-CN" w:bidi="ar-SA"/>
    </w:rPr>
    <w:tblPr/>
  </w:style>
  <w:style w:type="table" w:styleId="806">
    <w:name w:val="Grid Table 2 - Accent 1"/>
    <w:next w:val="806"/>
    <w:link w:val="723"/>
    <w:uiPriority w:val="99"/>
    <w:rPr>
      <w:lang w:val="en-US" w:eastAsia="zh-CN" w:bidi="ar-SA"/>
    </w:rPr>
    <w:tblPr/>
  </w:style>
  <w:style w:type="table" w:styleId="807">
    <w:name w:val="Grid Table 2 - Accent 2"/>
    <w:next w:val="807"/>
    <w:link w:val="723"/>
    <w:uiPriority w:val="99"/>
    <w:rPr>
      <w:lang w:val="en-US" w:eastAsia="zh-CN" w:bidi="ar-SA"/>
    </w:rPr>
    <w:tblPr/>
  </w:style>
  <w:style w:type="table" w:styleId="808">
    <w:name w:val="Grid Table 2 - Accent 3"/>
    <w:next w:val="808"/>
    <w:link w:val="723"/>
    <w:uiPriority w:val="99"/>
    <w:rPr>
      <w:lang w:val="en-US" w:eastAsia="zh-CN" w:bidi="ar-SA"/>
    </w:rPr>
    <w:tblPr/>
  </w:style>
  <w:style w:type="table" w:styleId="809">
    <w:name w:val="Grid Table 2 - Accent 4"/>
    <w:next w:val="809"/>
    <w:link w:val="723"/>
    <w:uiPriority w:val="99"/>
    <w:rPr>
      <w:lang w:val="en-US" w:eastAsia="zh-CN" w:bidi="ar-SA"/>
    </w:rPr>
    <w:tblPr/>
  </w:style>
  <w:style w:type="table" w:styleId="810">
    <w:name w:val="Grid Table 2 - Accent 5"/>
    <w:next w:val="810"/>
    <w:link w:val="723"/>
    <w:uiPriority w:val="99"/>
    <w:rPr>
      <w:lang w:val="en-US" w:eastAsia="zh-CN" w:bidi="ar-SA"/>
    </w:rPr>
    <w:tblPr/>
  </w:style>
  <w:style w:type="table" w:styleId="811">
    <w:name w:val="Grid Table 2 - Accent 6"/>
    <w:next w:val="811"/>
    <w:link w:val="723"/>
    <w:uiPriority w:val="99"/>
    <w:rPr>
      <w:lang w:val="en-US" w:eastAsia="zh-CN" w:bidi="ar-SA"/>
    </w:rPr>
    <w:tblPr/>
  </w:style>
  <w:style w:type="table" w:styleId="812">
    <w:name w:val="Grid Table 3"/>
    <w:next w:val="812"/>
    <w:link w:val="723"/>
    <w:uiPriority w:val="99"/>
    <w:rPr>
      <w:lang w:val="en-US" w:eastAsia="zh-CN" w:bidi="ar-SA"/>
    </w:rPr>
    <w:tblPr/>
  </w:style>
  <w:style w:type="table" w:styleId="813">
    <w:name w:val="Grid Table 3 - Accent 1"/>
    <w:next w:val="813"/>
    <w:link w:val="723"/>
    <w:uiPriority w:val="99"/>
    <w:rPr>
      <w:lang w:val="en-US" w:eastAsia="zh-CN" w:bidi="ar-SA"/>
    </w:rPr>
    <w:tblPr/>
  </w:style>
  <w:style w:type="table" w:styleId="814">
    <w:name w:val="Grid Table 3 - Accent 2"/>
    <w:next w:val="814"/>
    <w:link w:val="723"/>
    <w:uiPriority w:val="99"/>
    <w:rPr>
      <w:lang w:val="en-US" w:eastAsia="zh-CN" w:bidi="ar-SA"/>
    </w:rPr>
    <w:tblPr/>
  </w:style>
  <w:style w:type="table" w:styleId="815">
    <w:name w:val="Grid Table 3 - Accent 3"/>
    <w:next w:val="815"/>
    <w:link w:val="723"/>
    <w:uiPriority w:val="99"/>
    <w:rPr>
      <w:lang w:val="en-US" w:eastAsia="zh-CN" w:bidi="ar-SA"/>
    </w:rPr>
    <w:tblPr/>
  </w:style>
  <w:style w:type="table" w:styleId="816">
    <w:name w:val="Grid Table 3 - Accent 4"/>
    <w:next w:val="816"/>
    <w:link w:val="723"/>
    <w:uiPriority w:val="99"/>
    <w:rPr>
      <w:lang w:val="en-US" w:eastAsia="zh-CN" w:bidi="ar-SA"/>
    </w:rPr>
    <w:tblPr/>
  </w:style>
  <w:style w:type="table" w:styleId="817">
    <w:name w:val="Grid Table 3 - Accent 5"/>
    <w:next w:val="817"/>
    <w:link w:val="723"/>
    <w:uiPriority w:val="99"/>
    <w:rPr>
      <w:lang w:val="en-US" w:eastAsia="zh-CN" w:bidi="ar-SA"/>
    </w:rPr>
    <w:tblPr/>
  </w:style>
  <w:style w:type="table" w:styleId="818">
    <w:name w:val="Grid Table 3 - Accent 6"/>
    <w:next w:val="818"/>
    <w:link w:val="723"/>
    <w:uiPriority w:val="99"/>
    <w:rPr>
      <w:lang w:val="en-US" w:eastAsia="zh-CN" w:bidi="ar-SA"/>
    </w:rPr>
    <w:tblPr/>
  </w:style>
  <w:style w:type="table" w:styleId="819">
    <w:name w:val="Grid Table 4"/>
    <w:next w:val="819"/>
    <w:link w:val="723"/>
    <w:uiPriority w:val="59"/>
    <w:rPr>
      <w:lang w:val="en-US" w:eastAsia="zh-CN" w:bidi="ar-SA"/>
    </w:rPr>
    <w:tblPr/>
  </w:style>
  <w:style w:type="table" w:styleId="820">
    <w:name w:val="Grid Table 4 - Accent 1"/>
    <w:next w:val="820"/>
    <w:link w:val="723"/>
    <w:uiPriority w:val="59"/>
    <w:rPr>
      <w:lang w:val="en-US" w:eastAsia="zh-CN" w:bidi="ar-SA"/>
    </w:rPr>
    <w:tblPr/>
  </w:style>
  <w:style w:type="table" w:styleId="821">
    <w:name w:val="Grid Table 4 - Accent 2"/>
    <w:next w:val="821"/>
    <w:link w:val="723"/>
    <w:uiPriority w:val="59"/>
    <w:rPr>
      <w:lang w:val="en-US" w:eastAsia="zh-CN" w:bidi="ar-SA"/>
    </w:rPr>
    <w:tblPr/>
  </w:style>
  <w:style w:type="table" w:styleId="822">
    <w:name w:val="Grid Table 4 - Accent 3"/>
    <w:next w:val="822"/>
    <w:link w:val="723"/>
    <w:uiPriority w:val="59"/>
    <w:rPr>
      <w:lang w:val="en-US" w:eastAsia="zh-CN" w:bidi="ar-SA"/>
    </w:rPr>
    <w:tblPr/>
  </w:style>
  <w:style w:type="table" w:styleId="823">
    <w:name w:val="Grid Table 4 - Accent 4"/>
    <w:next w:val="823"/>
    <w:link w:val="723"/>
    <w:uiPriority w:val="59"/>
    <w:rPr>
      <w:lang w:val="en-US" w:eastAsia="zh-CN" w:bidi="ar-SA"/>
    </w:rPr>
    <w:tblPr/>
  </w:style>
  <w:style w:type="table" w:styleId="824">
    <w:name w:val="Grid Table 4 - Accent 5"/>
    <w:next w:val="824"/>
    <w:link w:val="723"/>
    <w:uiPriority w:val="59"/>
    <w:rPr>
      <w:lang w:val="en-US" w:eastAsia="zh-CN" w:bidi="ar-SA"/>
    </w:rPr>
    <w:tblPr/>
  </w:style>
  <w:style w:type="table" w:styleId="825">
    <w:name w:val="Grid Table 4 - Accent 6"/>
    <w:next w:val="825"/>
    <w:link w:val="723"/>
    <w:uiPriority w:val="59"/>
    <w:rPr>
      <w:lang w:val="en-US" w:eastAsia="zh-CN" w:bidi="ar-SA"/>
    </w:rPr>
    <w:tblPr/>
  </w:style>
  <w:style w:type="table" w:styleId="826">
    <w:name w:val="Grid Table 5 Dark"/>
    <w:next w:val="826"/>
    <w:link w:val="723"/>
    <w:uiPriority w:val="99"/>
    <w:rPr>
      <w:lang w:val="en-US" w:eastAsia="zh-CN" w:bidi="ar-SA"/>
    </w:rPr>
    <w:tblPr/>
  </w:style>
  <w:style w:type="table" w:styleId="827">
    <w:name w:val="Grid Table 5 Dark- Accent 1"/>
    <w:next w:val="827"/>
    <w:link w:val="723"/>
    <w:uiPriority w:val="99"/>
    <w:rPr>
      <w:lang w:val="en-US" w:eastAsia="zh-CN" w:bidi="ar-SA"/>
    </w:rPr>
    <w:tblPr/>
  </w:style>
  <w:style w:type="table" w:styleId="828">
    <w:name w:val="Grid Table 5 Dark - Accent 2"/>
    <w:next w:val="828"/>
    <w:link w:val="723"/>
    <w:uiPriority w:val="99"/>
    <w:rPr>
      <w:lang w:val="en-US" w:eastAsia="zh-CN" w:bidi="ar-SA"/>
    </w:rPr>
    <w:tblPr/>
  </w:style>
  <w:style w:type="table" w:styleId="829">
    <w:name w:val="Grid Table 5 Dark - Accent 3"/>
    <w:next w:val="829"/>
    <w:link w:val="723"/>
    <w:uiPriority w:val="99"/>
    <w:rPr>
      <w:lang w:val="en-US" w:eastAsia="zh-CN" w:bidi="ar-SA"/>
    </w:rPr>
    <w:tblPr/>
  </w:style>
  <w:style w:type="table" w:styleId="830">
    <w:name w:val="Grid Table 5 Dark- Accent 4"/>
    <w:next w:val="830"/>
    <w:link w:val="723"/>
    <w:uiPriority w:val="99"/>
    <w:rPr>
      <w:lang w:val="en-US" w:eastAsia="zh-CN" w:bidi="ar-SA"/>
    </w:rPr>
    <w:tblPr/>
  </w:style>
  <w:style w:type="table" w:styleId="831">
    <w:name w:val="Grid Table 5 Dark - Accent 5"/>
    <w:next w:val="831"/>
    <w:link w:val="723"/>
    <w:uiPriority w:val="99"/>
    <w:rPr>
      <w:lang w:val="en-US" w:eastAsia="zh-CN" w:bidi="ar-SA"/>
    </w:rPr>
    <w:tblPr/>
  </w:style>
  <w:style w:type="table" w:styleId="832">
    <w:name w:val="Grid Table 5 Dark - Accent 6"/>
    <w:next w:val="832"/>
    <w:link w:val="723"/>
    <w:uiPriority w:val="99"/>
    <w:rPr>
      <w:lang w:val="en-US" w:eastAsia="zh-CN" w:bidi="ar-SA"/>
    </w:rPr>
    <w:tblPr/>
  </w:style>
  <w:style w:type="table" w:styleId="833">
    <w:name w:val="Grid Table 6 Colorful"/>
    <w:next w:val="833"/>
    <w:link w:val="723"/>
    <w:uiPriority w:val="99"/>
    <w:rPr>
      <w:lang w:val="en-US" w:eastAsia="zh-CN" w:bidi="ar-SA"/>
    </w:rPr>
    <w:tblPr/>
  </w:style>
  <w:style w:type="table" w:styleId="834">
    <w:name w:val="Grid Table 6 Colorful - Accent 1"/>
    <w:next w:val="834"/>
    <w:link w:val="723"/>
    <w:uiPriority w:val="99"/>
    <w:rPr>
      <w:lang w:val="en-US" w:eastAsia="zh-CN" w:bidi="ar-SA"/>
    </w:rPr>
    <w:tblPr/>
  </w:style>
  <w:style w:type="table" w:styleId="835">
    <w:name w:val="Grid Table 6 Colorful - Accent 2"/>
    <w:next w:val="835"/>
    <w:link w:val="723"/>
    <w:uiPriority w:val="99"/>
    <w:rPr>
      <w:lang w:val="en-US" w:eastAsia="zh-CN" w:bidi="ar-SA"/>
    </w:rPr>
    <w:tblPr/>
  </w:style>
  <w:style w:type="table" w:styleId="836">
    <w:name w:val="Grid Table 6 Colorful - Accent 3"/>
    <w:next w:val="836"/>
    <w:link w:val="723"/>
    <w:uiPriority w:val="99"/>
    <w:rPr>
      <w:lang w:val="en-US" w:eastAsia="zh-CN" w:bidi="ar-SA"/>
    </w:rPr>
    <w:tblPr/>
  </w:style>
  <w:style w:type="table" w:styleId="837">
    <w:name w:val="Grid Table 6 Colorful - Accent 4"/>
    <w:next w:val="837"/>
    <w:link w:val="723"/>
    <w:uiPriority w:val="99"/>
    <w:rPr>
      <w:lang w:val="en-US" w:eastAsia="zh-CN" w:bidi="ar-SA"/>
    </w:rPr>
    <w:tblPr/>
  </w:style>
  <w:style w:type="table" w:styleId="838">
    <w:name w:val="Grid Table 6 Colorful - Accent 5"/>
    <w:next w:val="838"/>
    <w:link w:val="723"/>
    <w:uiPriority w:val="99"/>
    <w:rPr>
      <w:lang w:val="en-US" w:eastAsia="zh-CN" w:bidi="ar-SA"/>
    </w:rPr>
    <w:tblPr/>
  </w:style>
  <w:style w:type="table" w:styleId="839">
    <w:name w:val="Grid Table 6 Colorful - Accent 6"/>
    <w:next w:val="839"/>
    <w:link w:val="723"/>
    <w:uiPriority w:val="99"/>
    <w:rPr>
      <w:lang w:val="en-US" w:eastAsia="zh-CN" w:bidi="ar-SA"/>
    </w:rPr>
    <w:tblPr/>
  </w:style>
  <w:style w:type="table" w:styleId="840">
    <w:name w:val="Grid Table 7 Colorful"/>
    <w:next w:val="840"/>
    <w:link w:val="723"/>
    <w:uiPriority w:val="99"/>
    <w:rPr>
      <w:lang w:val="en-US" w:eastAsia="zh-CN" w:bidi="ar-SA"/>
    </w:rPr>
    <w:tblPr/>
  </w:style>
  <w:style w:type="table" w:styleId="841">
    <w:name w:val="Grid Table 7 Colorful - Accent 1"/>
    <w:next w:val="841"/>
    <w:link w:val="723"/>
    <w:uiPriority w:val="99"/>
    <w:rPr>
      <w:lang w:val="en-US" w:eastAsia="zh-CN" w:bidi="ar-SA"/>
    </w:rPr>
    <w:tblPr/>
  </w:style>
  <w:style w:type="table" w:styleId="842">
    <w:name w:val="Grid Table 7 Colorful - Accent 2"/>
    <w:next w:val="842"/>
    <w:link w:val="723"/>
    <w:uiPriority w:val="99"/>
    <w:rPr>
      <w:lang w:val="en-US" w:eastAsia="zh-CN" w:bidi="ar-SA"/>
    </w:rPr>
    <w:tblPr/>
  </w:style>
  <w:style w:type="table" w:styleId="843">
    <w:name w:val="Grid Table 7 Colorful - Accent 3"/>
    <w:next w:val="843"/>
    <w:link w:val="723"/>
    <w:uiPriority w:val="99"/>
    <w:rPr>
      <w:lang w:val="en-US" w:eastAsia="zh-CN" w:bidi="ar-SA"/>
    </w:rPr>
    <w:tblPr/>
  </w:style>
  <w:style w:type="table" w:styleId="844">
    <w:name w:val="Grid Table 7 Colorful - Accent 4"/>
    <w:next w:val="844"/>
    <w:link w:val="723"/>
    <w:uiPriority w:val="99"/>
    <w:rPr>
      <w:lang w:val="en-US" w:eastAsia="zh-CN" w:bidi="ar-SA"/>
    </w:rPr>
    <w:tblPr/>
  </w:style>
  <w:style w:type="table" w:styleId="845">
    <w:name w:val="Grid Table 7 Colorful - Accent 5"/>
    <w:next w:val="845"/>
    <w:link w:val="723"/>
    <w:uiPriority w:val="99"/>
    <w:rPr>
      <w:lang w:val="en-US" w:eastAsia="zh-CN" w:bidi="ar-SA"/>
    </w:rPr>
    <w:tblPr/>
  </w:style>
  <w:style w:type="table" w:styleId="846">
    <w:name w:val="Grid Table 7 Colorful - Accent 6"/>
    <w:next w:val="846"/>
    <w:link w:val="723"/>
    <w:uiPriority w:val="99"/>
    <w:rPr>
      <w:lang w:val="en-US" w:eastAsia="zh-CN" w:bidi="ar-SA"/>
    </w:rPr>
    <w:tblPr/>
  </w:style>
  <w:style w:type="table" w:styleId="847">
    <w:name w:val="List Table 1 Light"/>
    <w:next w:val="847"/>
    <w:link w:val="723"/>
    <w:uiPriority w:val="99"/>
    <w:rPr>
      <w:lang w:val="en-US" w:eastAsia="zh-CN" w:bidi="ar-SA"/>
    </w:rPr>
    <w:tblPr/>
  </w:style>
  <w:style w:type="table" w:styleId="848">
    <w:name w:val="List Table 1 Light - Accent 1"/>
    <w:next w:val="848"/>
    <w:link w:val="723"/>
    <w:uiPriority w:val="99"/>
    <w:rPr>
      <w:lang w:val="en-US" w:eastAsia="zh-CN" w:bidi="ar-SA"/>
    </w:rPr>
    <w:tblPr/>
  </w:style>
  <w:style w:type="table" w:styleId="849">
    <w:name w:val="List Table 1 Light - Accent 2"/>
    <w:next w:val="849"/>
    <w:link w:val="723"/>
    <w:uiPriority w:val="99"/>
    <w:rPr>
      <w:lang w:val="en-US" w:eastAsia="zh-CN" w:bidi="ar-SA"/>
    </w:rPr>
    <w:tblPr/>
  </w:style>
  <w:style w:type="table" w:styleId="850">
    <w:name w:val="List Table 1 Light - Accent 3"/>
    <w:next w:val="850"/>
    <w:link w:val="723"/>
    <w:uiPriority w:val="99"/>
    <w:rPr>
      <w:lang w:val="en-US" w:eastAsia="zh-CN" w:bidi="ar-SA"/>
    </w:rPr>
    <w:tblPr/>
  </w:style>
  <w:style w:type="table" w:styleId="851">
    <w:name w:val="List Table 1 Light - Accent 4"/>
    <w:next w:val="851"/>
    <w:link w:val="723"/>
    <w:uiPriority w:val="99"/>
    <w:rPr>
      <w:lang w:val="en-US" w:eastAsia="zh-CN" w:bidi="ar-SA"/>
    </w:rPr>
    <w:tblPr/>
  </w:style>
  <w:style w:type="table" w:styleId="852">
    <w:name w:val="List Table 1 Light - Accent 5"/>
    <w:next w:val="852"/>
    <w:link w:val="723"/>
    <w:uiPriority w:val="99"/>
    <w:rPr>
      <w:lang w:val="en-US" w:eastAsia="zh-CN" w:bidi="ar-SA"/>
    </w:rPr>
    <w:tblPr/>
  </w:style>
  <w:style w:type="table" w:styleId="853">
    <w:name w:val="List Table 1 Light - Accent 6"/>
    <w:next w:val="853"/>
    <w:link w:val="723"/>
    <w:uiPriority w:val="99"/>
    <w:rPr>
      <w:lang w:val="en-US" w:eastAsia="zh-CN" w:bidi="ar-SA"/>
    </w:rPr>
    <w:tblPr/>
  </w:style>
  <w:style w:type="table" w:styleId="854">
    <w:name w:val="List Table 2"/>
    <w:next w:val="854"/>
    <w:link w:val="723"/>
    <w:uiPriority w:val="99"/>
    <w:rPr>
      <w:lang w:val="en-US" w:eastAsia="zh-CN" w:bidi="ar-SA"/>
    </w:rPr>
    <w:tblPr/>
  </w:style>
  <w:style w:type="table" w:styleId="855">
    <w:name w:val="List Table 2 - Accent 1"/>
    <w:next w:val="855"/>
    <w:link w:val="723"/>
    <w:uiPriority w:val="99"/>
    <w:rPr>
      <w:lang w:val="en-US" w:eastAsia="zh-CN" w:bidi="ar-SA"/>
    </w:rPr>
    <w:tblPr/>
  </w:style>
  <w:style w:type="table" w:styleId="856">
    <w:name w:val="List Table 2 - Accent 2"/>
    <w:next w:val="856"/>
    <w:link w:val="723"/>
    <w:uiPriority w:val="99"/>
    <w:rPr>
      <w:lang w:val="en-US" w:eastAsia="zh-CN" w:bidi="ar-SA"/>
    </w:rPr>
    <w:tblPr/>
  </w:style>
  <w:style w:type="table" w:styleId="857">
    <w:name w:val="List Table 2 - Accent 3"/>
    <w:next w:val="857"/>
    <w:link w:val="723"/>
    <w:uiPriority w:val="99"/>
    <w:rPr>
      <w:lang w:val="en-US" w:eastAsia="zh-CN" w:bidi="ar-SA"/>
    </w:rPr>
    <w:tblPr/>
  </w:style>
  <w:style w:type="table" w:styleId="858">
    <w:name w:val="List Table 2 - Accent 4"/>
    <w:next w:val="858"/>
    <w:link w:val="723"/>
    <w:uiPriority w:val="99"/>
    <w:rPr>
      <w:lang w:val="en-US" w:eastAsia="zh-CN" w:bidi="ar-SA"/>
    </w:rPr>
    <w:tblPr/>
  </w:style>
  <w:style w:type="table" w:styleId="859">
    <w:name w:val="List Table 2 - Accent 5"/>
    <w:next w:val="859"/>
    <w:link w:val="723"/>
    <w:uiPriority w:val="99"/>
    <w:rPr>
      <w:lang w:val="en-US" w:eastAsia="zh-CN" w:bidi="ar-SA"/>
    </w:rPr>
    <w:tblPr/>
  </w:style>
  <w:style w:type="table" w:styleId="860">
    <w:name w:val="List Table 2 - Accent 6"/>
    <w:next w:val="860"/>
    <w:link w:val="723"/>
    <w:uiPriority w:val="99"/>
    <w:rPr>
      <w:lang w:val="en-US" w:eastAsia="zh-CN" w:bidi="ar-SA"/>
    </w:rPr>
    <w:tblPr/>
  </w:style>
  <w:style w:type="table" w:styleId="861">
    <w:name w:val="List Table 3"/>
    <w:next w:val="861"/>
    <w:link w:val="723"/>
    <w:uiPriority w:val="99"/>
    <w:rPr>
      <w:lang w:val="en-US" w:eastAsia="zh-CN" w:bidi="ar-SA"/>
    </w:rPr>
    <w:tblPr/>
  </w:style>
  <w:style w:type="table" w:styleId="862">
    <w:name w:val="List Table 3 - Accent 1"/>
    <w:next w:val="862"/>
    <w:link w:val="723"/>
    <w:uiPriority w:val="99"/>
    <w:rPr>
      <w:lang w:val="en-US" w:eastAsia="zh-CN" w:bidi="ar-SA"/>
    </w:rPr>
    <w:tblPr/>
  </w:style>
  <w:style w:type="table" w:styleId="863">
    <w:name w:val="List Table 3 - Accent 2"/>
    <w:next w:val="863"/>
    <w:link w:val="723"/>
    <w:uiPriority w:val="99"/>
    <w:rPr>
      <w:lang w:val="en-US" w:eastAsia="zh-CN" w:bidi="ar-SA"/>
    </w:rPr>
    <w:tblPr/>
  </w:style>
  <w:style w:type="table" w:styleId="864">
    <w:name w:val="List Table 3 - Accent 3"/>
    <w:next w:val="864"/>
    <w:link w:val="723"/>
    <w:uiPriority w:val="99"/>
    <w:rPr>
      <w:lang w:val="en-US" w:eastAsia="zh-CN" w:bidi="ar-SA"/>
    </w:rPr>
    <w:tblPr/>
  </w:style>
  <w:style w:type="table" w:styleId="865">
    <w:name w:val="List Table 3 - Accent 4"/>
    <w:next w:val="865"/>
    <w:link w:val="723"/>
    <w:uiPriority w:val="99"/>
    <w:rPr>
      <w:lang w:val="en-US" w:eastAsia="zh-CN" w:bidi="ar-SA"/>
    </w:rPr>
    <w:tblPr/>
  </w:style>
  <w:style w:type="table" w:styleId="866">
    <w:name w:val="List Table 3 - Accent 5"/>
    <w:next w:val="866"/>
    <w:link w:val="723"/>
    <w:uiPriority w:val="99"/>
    <w:rPr>
      <w:lang w:val="en-US" w:eastAsia="zh-CN" w:bidi="ar-SA"/>
    </w:rPr>
    <w:tblPr/>
  </w:style>
  <w:style w:type="table" w:styleId="867">
    <w:name w:val="List Table 3 - Accent 6"/>
    <w:next w:val="867"/>
    <w:link w:val="723"/>
    <w:uiPriority w:val="99"/>
    <w:rPr>
      <w:lang w:val="en-US" w:eastAsia="zh-CN" w:bidi="ar-SA"/>
    </w:rPr>
    <w:tblPr/>
  </w:style>
  <w:style w:type="table" w:styleId="868">
    <w:name w:val="List Table 4"/>
    <w:next w:val="868"/>
    <w:link w:val="723"/>
    <w:uiPriority w:val="99"/>
    <w:rPr>
      <w:lang w:val="en-US" w:eastAsia="zh-CN" w:bidi="ar-SA"/>
    </w:rPr>
    <w:tblPr/>
  </w:style>
  <w:style w:type="table" w:styleId="869">
    <w:name w:val="List Table 4 - Accent 1"/>
    <w:next w:val="869"/>
    <w:link w:val="723"/>
    <w:uiPriority w:val="99"/>
    <w:rPr>
      <w:lang w:val="en-US" w:eastAsia="zh-CN" w:bidi="ar-SA"/>
    </w:rPr>
    <w:tblPr/>
  </w:style>
  <w:style w:type="table" w:styleId="870">
    <w:name w:val="List Table 4 - Accent 2"/>
    <w:next w:val="870"/>
    <w:link w:val="723"/>
    <w:uiPriority w:val="99"/>
    <w:rPr>
      <w:lang w:val="en-US" w:eastAsia="zh-CN" w:bidi="ar-SA"/>
    </w:rPr>
    <w:tblPr/>
  </w:style>
  <w:style w:type="table" w:styleId="871">
    <w:name w:val="List Table 4 - Accent 3"/>
    <w:next w:val="871"/>
    <w:link w:val="723"/>
    <w:uiPriority w:val="99"/>
    <w:rPr>
      <w:lang w:val="en-US" w:eastAsia="zh-CN" w:bidi="ar-SA"/>
    </w:rPr>
    <w:tblPr/>
  </w:style>
  <w:style w:type="table" w:styleId="872">
    <w:name w:val="List Table 4 - Accent 4"/>
    <w:next w:val="872"/>
    <w:link w:val="723"/>
    <w:uiPriority w:val="99"/>
    <w:rPr>
      <w:lang w:val="en-US" w:eastAsia="zh-CN" w:bidi="ar-SA"/>
    </w:rPr>
    <w:tblPr/>
  </w:style>
  <w:style w:type="table" w:styleId="873">
    <w:name w:val="List Table 4 - Accent 5"/>
    <w:next w:val="873"/>
    <w:link w:val="723"/>
    <w:uiPriority w:val="99"/>
    <w:rPr>
      <w:lang w:val="en-US" w:eastAsia="zh-CN" w:bidi="ar-SA"/>
    </w:rPr>
    <w:tblPr/>
  </w:style>
  <w:style w:type="table" w:styleId="874">
    <w:name w:val="List Table 4 - Accent 6"/>
    <w:next w:val="874"/>
    <w:link w:val="723"/>
    <w:uiPriority w:val="99"/>
    <w:rPr>
      <w:lang w:val="en-US" w:eastAsia="zh-CN" w:bidi="ar-SA"/>
    </w:rPr>
    <w:tblPr/>
  </w:style>
  <w:style w:type="table" w:styleId="875">
    <w:name w:val="List Table 5 Dark"/>
    <w:next w:val="875"/>
    <w:link w:val="723"/>
    <w:uiPriority w:val="99"/>
    <w:rPr>
      <w:lang w:val="en-US" w:eastAsia="zh-CN" w:bidi="ar-SA"/>
    </w:rPr>
    <w:tblPr/>
  </w:style>
  <w:style w:type="table" w:styleId="876">
    <w:name w:val="List Table 5 Dark - Accent 1"/>
    <w:next w:val="876"/>
    <w:link w:val="723"/>
    <w:uiPriority w:val="99"/>
    <w:rPr>
      <w:lang w:val="en-US" w:eastAsia="zh-CN" w:bidi="ar-SA"/>
    </w:rPr>
    <w:tblPr/>
  </w:style>
  <w:style w:type="table" w:styleId="877">
    <w:name w:val="List Table 5 Dark - Accent 2"/>
    <w:next w:val="877"/>
    <w:link w:val="723"/>
    <w:uiPriority w:val="99"/>
    <w:rPr>
      <w:lang w:val="en-US" w:eastAsia="zh-CN" w:bidi="ar-SA"/>
    </w:rPr>
    <w:tblPr/>
  </w:style>
  <w:style w:type="table" w:styleId="878">
    <w:name w:val="List Table 5 Dark - Accent 3"/>
    <w:next w:val="878"/>
    <w:link w:val="723"/>
    <w:uiPriority w:val="99"/>
    <w:rPr>
      <w:lang w:val="en-US" w:eastAsia="zh-CN" w:bidi="ar-SA"/>
    </w:rPr>
    <w:tblPr/>
  </w:style>
  <w:style w:type="table" w:styleId="879">
    <w:name w:val="List Table 5 Dark - Accent 4"/>
    <w:next w:val="879"/>
    <w:link w:val="723"/>
    <w:uiPriority w:val="99"/>
    <w:rPr>
      <w:lang w:val="en-US" w:eastAsia="zh-CN" w:bidi="ar-SA"/>
    </w:rPr>
    <w:tblPr/>
  </w:style>
  <w:style w:type="table" w:styleId="880">
    <w:name w:val="List Table 5 Dark - Accent 5"/>
    <w:next w:val="880"/>
    <w:link w:val="723"/>
    <w:uiPriority w:val="99"/>
    <w:rPr>
      <w:lang w:val="en-US" w:eastAsia="zh-CN" w:bidi="ar-SA"/>
    </w:rPr>
    <w:tblPr/>
  </w:style>
  <w:style w:type="table" w:styleId="881">
    <w:name w:val="List Table 5 Dark - Accent 6"/>
    <w:next w:val="881"/>
    <w:link w:val="723"/>
    <w:uiPriority w:val="99"/>
    <w:rPr>
      <w:lang w:val="en-US" w:eastAsia="zh-CN" w:bidi="ar-SA"/>
    </w:rPr>
    <w:tblPr/>
  </w:style>
  <w:style w:type="table" w:styleId="882">
    <w:name w:val="List Table 6 Colorful"/>
    <w:next w:val="882"/>
    <w:link w:val="723"/>
    <w:uiPriority w:val="99"/>
    <w:rPr>
      <w:lang w:val="en-US" w:eastAsia="zh-CN" w:bidi="ar-SA"/>
    </w:rPr>
    <w:tblPr/>
  </w:style>
  <w:style w:type="table" w:styleId="883">
    <w:name w:val="List Table 6 Colorful - Accent 1"/>
    <w:next w:val="883"/>
    <w:link w:val="723"/>
    <w:uiPriority w:val="99"/>
    <w:rPr>
      <w:lang w:val="en-US" w:eastAsia="zh-CN" w:bidi="ar-SA"/>
    </w:rPr>
    <w:tblPr/>
  </w:style>
  <w:style w:type="table" w:styleId="884">
    <w:name w:val="List Table 6 Colorful - Accent 2"/>
    <w:next w:val="884"/>
    <w:link w:val="723"/>
    <w:uiPriority w:val="99"/>
    <w:rPr>
      <w:lang w:val="en-US" w:eastAsia="zh-CN" w:bidi="ar-SA"/>
    </w:rPr>
    <w:tblPr/>
  </w:style>
  <w:style w:type="table" w:styleId="885">
    <w:name w:val="List Table 6 Colorful - Accent 3"/>
    <w:next w:val="885"/>
    <w:link w:val="723"/>
    <w:uiPriority w:val="99"/>
    <w:rPr>
      <w:lang w:val="en-US" w:eastAsia="zh-CN" w:bidi="ar-SA"/>
    </w:rPr>
    <w:tblPr/>
  </w:style>
  <w:style w:type="table" w:styleId="886">
    <w:name w:val="List Table 6 Colorful - Accent 4"/>
    <w:next w:val="886"/>
    <w:link w:val="723"/>
    <w:uiPriority w:val="99"/>
    <w:rPr>
      <w:lang w:val="en-US" w:eastAsia="zh-CN" w:bidi="ar-SA"/>
    </w:rPr>
    <w:tblPr/>
  </w:style>
  <w:style w:type="table" w:styleId="887">
    <w:name w:val="List Table 6 Colorful - Accent 5"/>
    <w:next w:val="887"/>
    <w:link w:val="723"/>
    <w:uiPriority w:val="99"/>
    <w:rPr>
      <w:lang w:val="en-US" w:eastAsia="zh-CN" w:bidi="ar-SA"/>
    </w:rPr>
    <w:tblPr/>
  </w:style>
  <w:style w:type="table" w:styleId="888">
    <w:name w:val="List Table 6 Colorful - Accent 6"/>
    <w:next w:val="888"/>
    <w:link w:val="723"/>
    <w:uiPriority w:val="99"/>
    <w:rPr>
      <w:lang w:val="en-US" w:eastAsia="zh-CN" w:bidi="ar-SA"/>
    </w:rPr>
    <w:tblPr/>
  </w:style>
  <w:style w:type="table" w:styleId="889">
    <w:name w:val="List Table 7 Colorful"/>
    <w:next w:val="889"/>
    <w:link w:val="723"/>
    <w:uiPriority w:val="99"/>
    <w:rPr>
      <w:lang w:val="en-US" w:eastAsia="zh-CN" w:bidi="ar-SA"/>
    </w:rPr>
    <w:tblPr/>
  </w:style>
  <w:style w:type="table" w:styleId="890">
    <w:name w:val="List Table 7 Colorful - Accent 1"/>
    <w:next w:val="890"/>
    <w:link w:val="723"/>
    <w:uiPriority w:val="99"/>
    <w:rPr>
      <w:lang w:val="en-US" w:eastAsia="zh-CN" w:bidi="ar-SA"/>
    </w:rPr>
    <w:tblPr/>
  </w:style>
  <w:style w:type="table" w:styleId="891">
    <w:name w:val="List Table 7 Colorful - Accent 2"/>
    <w:next w:val="891"/>
    <w:link w:val="723"/>
    <w:uiPriority w:val="99"/>
    <w:rPr>
      <w:lang w:val="en-US" w:eastAsia="zh-CN" w:bidi="ar-SA"/>
    </w:rPr>
    <w:tblPr/>
  </w:style>
  <w:style w:type="table" w:styleId="892">
    <w:name w:val="List Table 7 Colorful - Accent 3"/>
    <w:next w:val="892"/>
    <w:link w:val="723"/>
    <w:uiPriority w:val="99"/>
    <w:rPr>
      <w:lang w:val="en-US" w:eastAsia="zh-CN" w:bidi="ar-SA"/>
    </w:rPr>
    <w:tblPr/>
  </w:style>
  <w:style w:type="table" w:styleId="893">
    <w:name w:val="List Table 7 Colorful - Accent 4"/>
    <w:next w:val="893"/>
    <w:link w:val="723"/>
    <w:uiPriority w:val="99"/>
    <w:rPr>
      <w:lang w:val="en-US" w:eastAsia="zh-CN" w:bidi="ar-SA"/>
    </w:rPr>
    <w:tblPr/>
  </w:style>
  <w:style w:type="table" w:styleId="894">
    <w:name w:val="List Table 7 Colorful - Accent 5"/>
    <w:next w:val="894"/>
    <w:link w:val="723"/>
    <w:uiPriority w:val="99"/>
    <w:rPr>
      <w:lang w:val="en-US" w:eastAsia="zh-CN" w:bidi="ar-SA"/>
    </w:rPr>
    <w:tblPr/>
  </w:style>
  <w:style w:type="table" w:styleId="895">
    <w:name w:val="List Table 7 Colorful - Accent 6"/>
    <w:next w:val="895"/>
    <w:link w:val="723"/>
    <w:uiPriority w:val="99"/>
    <w:rPr>
      <w:lang w:val="en-US" w:eastAsia="zh-CN" w:bidi="ar-SA"/>
    </w:rPr>
    <w:tblPr/>
  </w:style>
  <w:style w:type="table" w:styleId="896">
    <w:name w:val="Lined - Accent"/>
    <w:next w:val="896"/>
    <w:link w:val="723"/>
    <w:uiPriority w:val="99"/>
    <w:rPr>
      <w:color w:val="404040"/>
      <w:lang w:val="en-US" w:eastAsia="zh-CN" w:bidi="ar-SA"/>
    </w:rPr>
    <w:tblPr/>
  </w:style>
  <w:style w:type="table" w:styleId="897">
    <w:name w:val="Lined - Accent 1"/>
    <w:next w:val="897"/>
    <w:link w:val="723"/>
    <w:uiPriority w:val="99"/>
    <w:rPr>
      <w:color w:val="404040"/>
      <w:lang w:val="en-US" w:eastAsia="zh-CN" w:bidi="ar-SA"/>
    </w:rPr>
    <w:tblPr/>
  </w:style>
  <w:style w:type="table" w:styleId="898">
    <w:name w:val="Lined - Accent 2"/>
    <w:next w:val="898"/>
    <w:link w:val="723"/>
    <w:uiPriority w:val="99"/>
    <w:rPr>
      <w:color w:val="404040"/>
      <w:lang w:val="en-US" w:eastAsia="zh-CN" w:bidi="ar-SA"/>
    </w:rPr>
    <w:tblPr/>
  </w:style>
  <w:style w:type="table" w:styleId="899">
    <w:name w:val="Lined - Accent 3"/>
    <w:next w:val="899"/>
    <w:link w:val="723"/>
    <w:uiPriority w:val="99"/>
    <w:rPr>
      <w:color w:val="404040"/>
      <w:lang w:val="en-US" w:eastAsia="zh-CN" w:bidi="ar-SA"/>
    </w:rPr>
    <w:tblPr/>
  </w:style>
  <w:style w:type="table" w:styleId="900">
    <w:name w:val="Lined - Accent 4"/>
    <w:next w:val="900"/>
    <w:link w:val="723"/>
    <w:uiPriority w:val="99"/>
    <w:rPr>
      <w:color w:val="404040"/>
      <w:lang w:val="en-US" w:eastAsia="zh-CN" w:bidi="ar-SA"/>
    </w:rPr>
    <w:tblPr/>
  </w:style>
  <w:style w:type="table" w:styleId="901">
    <w:name w:val="Lined - Accent 5"/>
    <w:next w:val="901"/>
    <w:link w:val="723"/>
    <w:uiPriority w:val="99"/>
    <w:rPr>
      <w:color w:val="404040"/>
      <w:lang w:val="en-US" w:eastAsia="zh-CN" w:bidi="ar-SA"/>
    </w:rPr>
    <w:tblPr/>
  </w:style>
  <w:style w:type="table" w:styleId="902">
    <w:name w:val="Lined - Accent 6"/>
    <w:next w:val="902"/>
    <w:link w:val="723"/>
    <w:uiPriority w:val="99"/>
    <w:rPr>
      <w:color w:val="404040"/>
      <w:lang w:val="en-US" w:eastAsia="zh-CN" w:bidi="ar-SA"/>
    </w:rPr>
    <w:tblPr/>
  </w:style>
  <w:style w:type="table" w:styleId="903">
    <w:name w:val="Bordered &amp; Lined - Accent"/>
    <w:next w:val="903"/>
    <w:link w:val="723"/>
    <w:uiPriority w:val="99"/>
    <w:rPr>
      <w:color w:val="404040"/>
      <w:lang w:val="en-US" w:eastAsia="zh-CN" w:bidi="ar-SA"/>
    </w:rPr>
    <w:tblPr/>
  </w:style>
  <w:style w:type="table" w:styleId="904">
    <w:name w:val="Bordered &amp; Lined - Accent 1"/>
    <w:next w:val="904"/>
    <w:link w:val="723"/>
    <w:uiPriority w:val="99"/>
    <w:rPr>
      <w:color w:val="404040"/>
      <w:lang w:val="en-US" w:eastAsia="zh-CN" w:bidi="ar-SA"/>
    </w:rPr>
    <w:tblPr/>
  </w:style>
  <w:style w:type="table" w:styleId="905">
    <w:name w:val="Bordered &amp; Lined - Accent 2"/>
    <w:next w:val="905"/>
    <w:link w:val="723"/>
    <w:uiPriority w:val="99"/>
    <w:rPr>
      <w:color w:val="404040"/>
      <w:lang w:val="en-US" w:eastAsia="zh-CN" w:bidi="ar-SA"/>
    </w:rPr>
    <w:tblPr/>
  </w:style>
  <w:style w:type="table" w:styleId="906">
    <w:name w:val="Bordered &amp; Lined - Accent 3"/>
    <w:next w:val="906"/>
    <w:link w:val="723"/>
    <w:uiPriority w:val="99"/>
    <w:rPr>
      <w:color w:val="404040"/>
      <w:lang w:val="en-US" w:eastAsia="zh-CN" w:bidi="ar-SA"/>
    </w:rPr>
    <w:tblPr/>
  </w:style>
  <w:style w:type="table" w:styleId="907">
    <w:name w:val="Bordered &amp; Lined - Accent 4"/>
    <w:next w:val="907"/>
    <w:link w:val="723"/>
    <w:uiPriority w:val="99"/>
    <w:rPr>
      <w:color w:val="404040"/>
      <w:lang w:val="en-US" w:eastAsia="zh-CN" w:bidi="ar-SA"/>
    </w:rPr>
    <w:tblPr/>
  </w:style>
  <w:style w:type="table" w:styleId="908">
    <w:name w:val="Bordered &amp; Lined - Accent 5"/>
    <w:next w:val="908"/>
    <w:link w:val="723"/>
    <w:uiPriority w:val="99"/>
    <w:rPr>
      <w:color w:val="404040"/>
      <w:lang w:val="en-US" w:eastAsia="zh-CN" w:bidi="ar-SA"/>
    </w:rPr>
    <w:tblPr/>
  </w:style>
  <w:style w:type="table" w:styleId="909">
    <w:name w:val="Bordered &amp; Lined - Accent 6"/>
    <w:next w:val="909"/>
    <w:link w:val="723"/>
    <w:uiPriority w:val="99"/>
    <w:rPr>
      <w:color w:val="404040"/>
      <w:lang w:val="en-US" w:eastAsia="zh-CN" w:bidi="ar-SA"/>
    </w:rPr>
    <w:tblPr/>
  </w:style>
  <w:style w:type="table" w:styleId="910">
    <w:name w:val="Bordered"/>
    <w:next w:val="910"/>
    <w:link w:val="723"/>
    <w:uiPriority w:val="99"/>
    <w:rPr>
      <w:lang w:val="en-US" w:eastAsia="zh-CN" w:bidi="ar-SA"/>
    </w:rPr>
    <w:tblPr/>
  </w:style>
  <w:style w:type="table" w:styleId="911">
    <w:name w:val="Bordered - Accent 1"/>
    <w:next w:val="911"/>
    <w:link w:val="723"/>
    <w:uiPriority w:val="99"/>
    <w:rPr>
      <w:lang w:val="en-US" w:eastAsia="zh-CN" w:bidi="ar-SA"/>
    </w:rPr>
    <w:tblPr/>
  </w:style>
  <w:style w:type="table" w:styleId="912">
    <w:name w:val="Bordered - Accent 2"/>
    <w:next w:val="912"/>
    <w:link w:val="723"/>
    <w:uiPriority w:val="99"/>
    <w:rPr>
      <w:lang w:val="en-US" w:eastAsia="zh-CN" w:bidi="ar-SA"/>
    </w:rPr>
    <w:tblPr/>
  </w:style>
  <w:style w:type="table" w:styleId="913">
    <w:name w:val="Bordered - Accent 3"/>
    <w:next w:val="913"/>
    <w:link w:val="723"/>
    <w:uiPriority w:val="99"/>
    <w:rPr>
      <w:lang w:val="en-US" w:eastAsia="zh-CN" w:bidi="ar-SA"/>
    </w:rPr>
    <w:tblPr/>
  </w:style>
  <w:style w:type="table" w:styleId="914">
    <w:name w:val="Bordered - Accent 4"/>
    <w:next w:val="914"/>
    <w:link w:val="723"/>
    <w:uiPriority w:val="99"/>
    <w:rPr>
      <w:lang w:val="en-US" w:eastAsia="zh-CN" w:bidi="ar-SA"/>
    </w:rPr>
    <w:tblPr/>
  </w:style>
  <w:style w:type="table" w:styleId="915">
    <w:name w:val="Bordered - Accent 5"/>
    <w:next w:val="915"/>
    <w:link w:val="723"/>
    <w:uiPriority w:val="99"/>
    <w:rPr>
      <w:lang w:val="en-US" w:eastAsia="zh-CN" w:bidi="ar-SA"/>
    </w:rPr>
    <w:tblPr/>
  </w:style>
  <w:style w:type="table" w:styleId="916">
    <w:name w:val="Bordered - Accent 6"/>
    <w:next w:val="916"/>
    <w:link w:val="723"/>
    <w:uiPriority w:val="99"/>
    <w:rPr>
      <w:lang w:val="en-US" w:eastAsia="zh-CN" w:bidi="ar-SA"/>
    </w:rPr>
    <w:tblPr/>
  </w:style>
  <w:style w:type="paragraph" w:styleId="917">
    <w:name w:val="TOC 标题"/>
    <w:next w:val="917"/>
    <w:link w:val="723"/>
    <w:uiPriority w:val="39"/>
    <w:qFormat/>
    <w:rPr>
      <w:lang w:val="en-US" w:eastAsia="zh-CN" w:bidi="ar-SA"/>
    </w:rPr>
  </w:style>
  <w:style w:type="paragraph" w:styleId="918">
    <w:name w:val="标题 11"/>
    <w:basedOn w:val="723"/>
    <w:next w:val="723"/>
    <w:link w:val="919"/>
    <w:qFormat/>
    <w:pPr>
      <w:jc w:val="center"/>
      <w:keepNext/>
      <w:outlineLvl w:val="0"/>
    </w:pPr>
    <w:rPr>
      <w:rFonts w:ascii="楷体_GB2312" w:eastAsia="楷体_GB2312"/>
      <w:sz w:val="28"/>
      <w:szCs w:val="28"/>
    </w:rPr>
  </w:style>
  <w:style w:type="character" w:styleId="919">
    <w:name w:val="标题 1 Char"/>
    <w:next w:val="919"/>
    <w:link w:val="918"/>
    <w:rPr>
      <w:rFonts w:ascii="楷体_GB2312" w:hAnsi="Times New Roman" w:eastAsia="楷体_GB2312" w:cs="Times New Roman"/>
      <w:sz w:val="28"/>
      <w:szCs w:val="28"/>
    </w:rPr>
  </w:style>
  <w:style w:type="paragraph" w:styleId="920">
    <w:name w:val="标题 21"/>
    <w:basedOn w:val="723"/>
    <w:next w:val="922"/>
    <w:link w:val="921"/>
    <w:qFormat/>
    <w:pPr>
      <w:jc w:val="center"/>
      <w:keepLines/>
      <w:keepNext/>
      <w:spacing w:before="260" w:after="260" w:line="416" w:lineRule="auto"/>
      <w:outlineLvl w:val="1"/>
    </w:pPr>
    <w:rPr>
      <w:rFonts w:ascii="Arial" w:hAnsi="Arial" w:eastAsia="幼圆"/>
      <w:b/>
      <w:bCs/>
      <w:sz w:val="44"/>
      <w:szCs w:val="44"/>
    </w:rPr>
  </w:style>
  <w:style w:type="character" w:styleId="921">
    <w:name w:val="标题 2 Char"/>
    <w:next w:val="921"/>
    <w:link w:val="920"/>
    <w:rPr>
      <w:rFonts w:ascii="Arial" w:hAnsi="Arial" w:eastAsia="幼圆" w:cs="Arial"/>
      <w:b/>
      <w:bCs/>
      <w:sz w:val="44"/>
      <w:szCs w:val="44"/>
    </w:rPr>
  </w:style>
  <w:style w:type="paragraph" w:styleId="922">
    <w:name w:val="正文缩进11"/>
    <w:basedOn w:val="723"/>
    <w:next w:val="922"/>
    <w:link w:val="923"/>
    <w:pPr>
      <w:ind w:firstLine="420"/>
    </w:pPr>
    <w:rPr>
      <w:sz w:val="20"/>
    </w:rPr>
  </w:style>
  <w:style w:type="character" w:styleId="923">
    <w:name w:val="正文缩进 Char"/>
    <w:next w:val="923"/>
    <w:link w:val="922"/>
    <w:rPr>
      <w:rFonts w:ascii="Times New Roman" w:hAnsi="Times New Roman" w:eastAsia="宋体" w:cs="Times New Roman"/>
      <w:szCs w:val="21"/>
    </w:rPr>
  </w:style>
  <w:style w:type="paragraph" w:styleId="924">
    <w:name w:val="标题 31"/>
    <w:basedOn w:val="723"/>
    <w:next w:val="922"/>
    <w:link w:val="925"/>
    <w:qFormat/>
    <w:pPr>
      <w:keepLines/>
      <w:keepNext/>
      <w:spacing w:before="260" w:after="260" w:line="416" w:lineRule="auto"/>
      <w:outlineLvl w:val="2"/>
    </w:pPr>
    <w:rPr>
      <w:b/>
      <w:bCs/>
      <w:sz w:val="32"/>
      <w:szCs w:val="32"/>
    </w:rPr>
  </w:style>
  <w:style w:type="character" w:styleId="925">
    <w:name w:val="标题 3 Char"/>
    <w:next w:val="925"/>
    <w:link w:val="924"/>
    <w:rPr>
      <w:rFonts w:ascii="Times New Roman" w:hAnsi="Times New Roman" w:eastAsia="宋体" w:cs="Times New Roman"/>
      <w:b/>
      <w:bCs/>
      <w:sz w:val="32"/>
      <w:szCs w:val="32"/>
    </w:rPr>
  </w:style>
  <w:style w:type="paragraph" w:styleId="926">
    <w:name w:val="标题 411"/>
    <w:basedOn w:val="723"/>
    <w:next w:val="922"/>
    <w:link w:val="927"/>
    <w:qFormat/>
    <w:pPr>
      <w:keepLines/>
      <w:keepNext/>
      <w:spacing w:before="280" w:after="290" w:line="376" w:lineRule="auto"/>
      <w:outlineLvl w:val="3"/>
    </w:pPr>
    <w:rPr>
      <w:rFonts w:ascii="Arial" w:hAnsi="Arial" w:eastAsia="黑体"/>
      <w:b/>
      <w:bCs/>
      <w:sz w:val="28"/>
      <w:szCs w:val="28"/>
    </w:rPr>
  </w:style>
  <w:style w:type="character" w:styleId="927">
    <w:name w:val="标题 4 Char"/>
    <w:next w:val="927"/>
    <w:link w:val="926"/>
    <w:rPr>
      <w:rFonts w:ascii="Arial" w:hAnsi="Arial" w:eastAsia="黑体" w:cs="Arial"/>
      <w:b/>
      <w:bCs/>
      <w:sz w:val="28"/>
      <w:szCs w:val="28"/>
    </w:rPr>
  </w:style>
  <w:style w:type="paragraph" w:styleId="928">
    <w:name w:val="标题 51"/>
    <w:basedOn w:val="723"/>
    <w:next w:val="922"/>
    <w:link w:val="929"/>
    <w:qFormat/>
    <w:pPr>
      <w:keepNext/>
      <w:outlineLvl w:val="4"/>
    </w:pPr>
    <w:rPr>
      <w:rFonts w:ascii="宋体"/>
      <w:color w:val="000000"/>
      <w:sz w:val="28"/>
      <w:szCs w:val="28"/>
    </w:rPr>
  </w:style>
  <w:style w:type="character" w:styleId="929">
    <w:name w:val="标题 5 Char"/>
    <w:next w:val="929"/>
    <w:link w:val="928"/>
    <w:rPr>
      <w:rFonts w:ascii="宋体" w:hAnsi="Times New Roman" w:eastAsia="宋体" w:cs="Times New Roman"/>
      <w:color w:val="000000"/>
      <w:sz w:val="28"/>
      <w:szCs w:val="28"/>
    </w:rPr>
  </w:style>
  <w:style w:type="paragraph" w:styleId="930">
    <w:name w:val="标题 61"/>
    <w:basedOn w:val="723"/>
    <w:next w:val="723"/>
    <w:link w:val="931"/>
    <w:qFormat/>
    <w:pPr>
      <w:numPr>
        <w:ilvl w:val="5"/>
        <w:numId w:val="1"/>
      </w:numPr>
      <w:keepLines/>
      <w:keepNext/>
      <w:spacing w:before="240" w:after="64" w:line="320" w:lineRule="auto"/>
      <w:outlineLvl w:val="5"/>
    </w:pPr>
    <w:rPr>
      <w:rFonts w:ascii="Arial" w:hAnsi="Arial" w:eastAsia="黑体"/>
      <w:b/>
      <w:bCs/>
      <w:sz w:val="24"/>
      <w:szCs w:val="24"/>
    </w:rPr>
  </w:style>
  <w:style w:type="character" w:styleId="931">
    <w:name w:val="标题 6 Char"/>
    <w:next w:val="931"/>
    <w:link w:val="930"/>
    <w:rPr>
      <w:rFonts w:ascii="Arial" w:hAnsi="Arial" w:eastAsia="黑体" w:cs="Times New Roman"/>
      <w:b/>
      <w:bCs/>
      <w:sz w:val="24"/>
      <w:szCs w:val="24"/>
    </w:rPr>
  </w:style>
  <w:style w:type="paragraph" w:styleId="932">
    <w:name w:val="标题 71"/>
    <w:basedOn w:val="723"/>
    <w:next w:val="723"/>
    <w:link w:val="933"/>
    <w:qFormat/>
    <w:pPr>
      <w:numPr>
        <w:ilvl w:val="6"/>
        <w:numId w:val="1"/>
      </w:numPr>
      <w:keepLines/>
      <w:keepNext/>
      <w:spacing w:before="240" w:after="64" w:line="320" w:lineRule="auto"/>
      <w:outlineLvl w:val="6"/>
    </w:pPr>
    <w:rPr>
      <w:b/>
      <w:bCs/>
      <w:sz w:val="24"/>
      <w:szCs w:val="24"/>
    </w:rPr>
  </w:style>
  <w:style w:type="character" w:styleId="933">
    <w:name w:val="标题 7 Char"/>
    <w:next w:val="933"/>
    <w:link w:val="932"/>
    <w:rPr>
      <w:rFonts w:ascii="Times New Roman" w:hAnsi="Times New Roman" w:eastAsia="宋体" w:cs="Times New Roman"/>
      <w:b/>
      <w:bCs/>
      <w:sz w:val="24"/>
      <w:szCs w:val="24"/>
    </w:rPr>
  </w:style>
  <w:style w:type="paragraph" w:styleId="934">
    <w:name w:val="标题 81"/>
    <w:basedOn w:val="723"/>
    <w:next w:val="723"/>
    <w:link w:val="935"/>
    <w:qFormat/>
    <w:pPr>
      <w:numPr>
        <w:ilvl w:val="7"/>
        <w:numId w:val="1"/>
      </w:numPr>
      <w:keepLines/>
      <w:keepNext/>
      <w:spacing w:before="240" w:after="64" w:line="320" w:lineRule="auto"/>
      <w:outlineLvl w:val="7"/>
    </w:pPr>
    <w:rPr>
      <w:rFonts w:ascii="Arial" w:hAnsi="Arial" w:eastAsia="黑体"/>
      <w:sz w:val="24"/>
      <w:szCs w:val="24"/>
    </w:rPr>
  </w:style>
  <w:style w:type="character" w:styleId="935">
    <w:name w:val="标题 8 Char"/>
    <w:next w:val="935"/>
    <w:link w:val="934"/>
    <w:rPr>
      <w:rFonts w:ascii="Arial" w:hAnsi="Arial" w:eastAsia="黑体" w:cs="Times New Roman"/>
      <w:sz w:val="24"/>
      <w:szCs w:val="24"/>
    </w:rPr>
  </w:style>
  <w:style w:type="paragraph" w:styleId="936">
    <w:name w:val="标题 91"/>
    <w:basedOn w:val="723"/>
    <w:next w:val="723"/>
    <w:link w:val="937"/>
    <w:qFormat/>
    <w:pPr>
      <w:numPr>
        <w:ilvl w:val="8"/>
        <w:numId w:val="1"/>
      </w:numPr>
      <w:keepLines/>
      <w:keepNext/>
      <w:spacing w:before="240" w:after="64" w:line="320" w:lineRule="auto"/>
      <w:outlineLvl w:val="8"/>
    </w:pPr>
    <w:rPr>
      <w:rFonts w:ascii="Arial" w:hAnsi="Arial" w:eastAsia="黑体"/>
      <w:sz w:val="20"/>
    </w:rPr>
  </w:style>
  <w:style w:type="character" w:styleId="937">
    <w:name w:val="标题 9 Char"/>
    <w:next w:val="937"/>
    <w:link w:val="936"/>
    <w:rPr>
      <w:rFonts w:ascii="Arial" w:hAnsi="Arial" w:eastAsia="黑体" w:cs="Times New Roman"/>
      <w:szCs w:val="21"/>
    </w:rPr>
  </w:style>
  <w:style w:type="character" w:styleId="938">
    <w:name w:val="默认段落字体1"/>
    <w:next w:val="938"/>
    <w:link w:val="723"/>
    <w:uiPriority w:val="1"/>
    <w:unhideWhenUsed/>
  </w:style>
  <w:style w:type="table" w:styleId="939">
    <w:name w:val="普通表格11"/>
    <w:next w:val="939"/>
    <w:link w:val="723"/>
    <w:uiPriority w:val="99"/>
    <w:unhideWhenUsed/>
    <w:rPr>
      <w:lang w:val="en-US" w:eastAsia="zh-CN" w:bidi="ar-SA"/>
    </w:rPr>
    <w:tblPr/>
  </w:style>
  <w:style w:type="paragraph" w:styleId="940">
    <w:name w:val="列表 31"/>
    <w:basedOn w:val="723"/>
    <w:next w:val="940"/>
    <w:link w:val="723"/>
    <w:pPr>
      <w:ind w:left="100" w:hanging="200"/>
    </w:pPr>
  </w:style>
  <w:style w:type="paragraph" w:styleId="941">
    <w:name w:val="目录 71"/>
    <w:basedOn w:val="723"/>
    <w:next w:val="723"/>
    <w:link w:val="723"/>
    <w:semiHidden/>
    <w:pPr>
      <w:ind w:left="1260"/>
      <w:jc w:val="left"/>
    </w:pPr>
  </w:style>
  <w:style w:type="paragraph" w:styleId="942">
    <w:name w:val="文档结构图1"/>
    <w:basedOn w:val="723"/>
    <w:next w:val="942"/>
    <w:link w:val="943"/>
    <w:semiHidden/>
    <w:pPr>
      <w:shd w:val="clear" w:color="auto" w:fill="000080"/>
    </w:pPr>
    <w:rPr>
      <w:sz w:val="20"/>
    </w:rPr>
  </w:style>
  <w:style w:type="character" w:styleId="943">
    <w:name w:val="文档结构图 Char"/>
    <w:next w:val="943"/>
    <w:link w:val="942"/>
    <w:semiHidden/>
    <w:rPr>
      <w:rFonts w:ascii="Times New Roman" w:hAnsi="Times New Roman" w:eastAsia="宋体" w:cs="Times New Roman"/>
      <w:szCs w:val="21"/>
      <w:shd w:val="clear" w:color="auto" w:fill="000080"/>
    </w:rPr>
  </w:style>
  <w:style w:type="paragraph" w:styleId="944">
    <w:name w:val="批注文字1"/>
    <w:basedOn w:val="723"/>
    <w:next w:val="944"/>
    <w:link w:val="945"/>
    <w:semiHidden/>
    <w:pPr>
      <w:jc w:val="left"/>
    </w:pPr>
    <w:rPr>
      <w:sz w:val="20"/>
    </w:rPr>
  </w:style>
  <w:style w:type="character" w:styleId="945">
    <w:name w:val="批注文字 Char"/>
    <w:next w:val="945"/>
    <w:link w:val="944"/>
    <w:semiHidden/>
    <w:rPr>
      <w:rFonts w:ascii="Times New Roman" w:hAnsi="Times New Roman" w:eastAsia="宋体" w:cs="Times New Roman"/>
      <w:szCs w:val="21"/>
    </w:rPr>
  </w:style>
  <w:style w:type="paragraph" w:styleId="946">
    <w:name w:val="正文文本 31"/>
    <w:basedOn w:val="723"/>
    <w:next w:val="946"/>
    <w:link w:val="947"/>
    <w:rPr>
      <w:rFonts w:ascii="仿宋_GB2312" w:hAnsi="Arial" w:eastAsia="仿宋_GB2312"/>
      <w:sz w:val="32"/>
      <w:szCs w:val="32"/>
    </w:rPr>
  </w:style>
  <w:style w:type="character" w:styleId="947">
    <w:name w:val="正文文本 3 Char"/>
    <w:next w:val="947"/>
    <w:link w:val="946"/>
    <w:rPr>
      <w:rFonts w:ascii="仿宋_GB2312" w:hAnsi="Arial" w:eastAsia="仿宋_GB2312" w:cs="Times New Roman"/>
      <w:sz w:val="32"/>
      <w:szCs w:val="32"/>
    </w:rPr>
  </w:style>
  <w:style w:type="paragraph" w:styleId="948">
    <w:name w:val="正文文本11"/>
    <w:basedOn w:val="723"/>
    <w:next w:val="948"/>
    <w:link w:val="949"/>
    <w:rPr>
      <w:rFonts w:ascii="楷体_GB2312" w:hAnsi="Arial" w:eastAsia="楷体_GB2312"/>
      <w:sz w:val="28"/>
      <w:szCs w:val="28"/>
    </w:rPr>
  </w:style>
  <w:style w:type="character" w:styleId="949">
    <w:name w:val="正文文本 Char"/>
    <w:next w:val="949"/>
    <w:link w:val="948"/>
    <w:rPr>
      <w:rFonts w:ascii="楷体_GB2312" w:hAnsi="Arial" w:eastAsia="楷体_GB2312" w:cs="Times New Roman"/>
      <w:sz w:val="28"/>
      <w:szCs w:val="28"/>
    </w:rPr>
  </w:style>
  <w:style w:type="paragraph" w:styleId="950">
    <w:name w:val="正文文本缩进1"/>
    <w:basedOn w:val="723"/>
    <w:next w:val="952"/>
    <w:link w:val="951"/>
    <w:pPr>
      <w:ind w:firstLine="645"/>
    </w:pPr>
    <w:rPr>
      <w:rFonts w:ascii="楷体_GB2312" w:eastAsia="楷体_GB2312"/>
      <w:sz w:val="32"/>
      <w:szCs w:val="32"/>
    </w:rPr>
  </w:style>
  <w:style w:type="character" w:styleId="951">
    <w:name w:val="正文文本缩进 Char"/>
    <w:next w:val="951"/>
    <w:link w:val="950"/>
    <w:rPr>
      <w:rFonts w:ascii="楷体_GB2312" w:hAnsi="Times New Roman" w:eastAsia="楷体_GB2312" w:cs="Times New Roman"/>
      <w:sz w:val="32"/>
      <w:szCs w:val="32"/>
    </w:rPr>
  </w:style>
  <w:style w:type="paragraph" w:styleId="952">
    <w:name w:val="正文首行缩进 21"/>
    <w:basedOn w:val="758"/>
    <w:next w:val="952"/>
    <w:link w:val="723"/>
    <w:qFormat/>
    <w:pPr>
      <w:ind w:firstLine="420"/>
      <w:spacing w:line="360" w:lineRule="auto"/>
    </w:pPr>
    <w:rPr>
      <w:rFonts w:ascii="宋体" w:hAnsi="宋体" w:eastAsia="宋体"/>
      <w:sz w:val="21"/>
      <w:szCs w:val="20"/>
    </w:rPr>
  </w:style>
  <w:style w:type="paragraph" w:styleId="953">
    <w:name w:val="列表 21"/>
    <w:basedOn w:val="723"/>
    <w:next w:val="953"/>
    <w:link w:val="723"/>
    <w:pPr>
      <w:ind w:left="100" w:hanging="200"/>
    </w:pPr>
  </w:style>
  <w:style w:type="paragraph" w:styleId="954">
    <w:name w:val="目录 51"/>
    <w:basedOn w:val="723"/>
    <w:next w:val="723"/>
    <w:link w:val="723"/>
    <w:semiHidden/>
    <w:pPr>
      <w:ind w:left="840"/>
      <w:jc w:val="left"/>
    </w:pPr>
  </w:style>
  <w:style w:type="paragraph" w:styleId="955">
    <w:name w:val="目录 31"/>
    <w:basedOn w:val="723"/>
    <w:next w:val="723"/>
    <w:link w:val="723"/>
    <w:semiHidden/>
    <w:pPr>
      <w:ind w:left="420"/>
      <w:jc w:val="left"/>
    </w:pPr>
    <w:rPr>
      <w:i/>
      <w:iCs/>
      <w:szCs w:val="24"/>
    </w:rPr>
  </w:style>
  <w:style w:type="paragraph" w:styleId="956">
    <w:name w:val="纯文本11"/>
    <w:basedOn w:val="723"/>
    <w:next w:val="956"/>
    <w:link w:val="957"/>
    <w:rPr>
      <w:rFonts w:ascii="宋体" w:hAnsi="Courier New"/>
      <w:sz w:val="20"/>
    </w:rPr>
  </w:style>
  <w:style w:type="character" w:styleId="957">
    <w:name w:val="纯文本 Char"/>
    <w:next w:val="957"/>
    <w:link w:val="956"/>
    <w:rPr>
      <w:rFonts w:ascii="宋体" w:hAnsi="Courier New" w:eastAsia="宋体" w:cs="Courier New"/>
      <w:szCs w:val="21"/>
    </w:rPr>
  </w:style>
  <w:style w:type="paragraph" w:styleId="958">
    <w:name w:val="目录 81"/>
    <w:basedOn w:val="723"/>
    <w:next w:val="723"/>
    <w:link w:val="723"/>
    <w:semiHidden/>
    <w:pPr>
      <w:ind w:left="1470"/>
      <w:jc w:val="left"/>
    </w:pPr>
  </w:style>
  <w:style w:type="paragraph" w:styleId="959">
    <w:name w:val="日期1"/>
    <w:basedOn w:val="723"/>
    <w:next w:val="723"/>
    <w:link w:val="960"/>
    <w:rPr>
      <w:sz w:val="24"/>
      <w:szCs w:val="24"/>
    </w:rPr>
  </w:style>
  <w:style w:type="character" w:styleId="960">
    <w:name w:val="日期 Char"/>
    <w:next w:val="960"/>
    <w:link w:val="959"/>
    <w:rPr>
      <w:rFonts w:ascii="Times New Roman" w:hAnsi="Times New Roman" w:eastAsia="宋体" w:cs="Times New Roman"/>
      <w:sz w:val="24"/>
      <w:szCs w:val="24"/>
    </w:rPr>
  </w:style>
  <w:style w:type="paragraph" w:styleId="961">
    <w:name w:val="正文文本缩进 21"/>
    <w:basedOn w:val="723"/>
    <w:next w:val="961"/>
    <w:link w:val="962"/>
    <w:pPr>
      <w:ind w:left="630" w:firstLine="645"/>
    </w:pPr>
    <w:rPr>
      <w:rFonts w:ascii="Arial" w:hAnsi="Arial" w:eastAsia="仿宋_GB2312"/>
      <w:sz w:val="32"/>
      <w:szCs w:val="32"/>
    </w:rPr>
  </w:style>
  <w:style w:type="character" w:styleId="962">
    <w:name w:val="正文文本缩进 2 Char"/>
    <w:next w:val="962"/>
    <w:link w:val="961"/>
    <w:rPr>
      <w:rFonts w:ascii="Arial" w:hAnsi="Arial" w:eastAsia="仿宋_GB2312" w:cs="Arial"/>
      <w:sz w:val="32"/>
      <w:szCs w:val="32"/>
    </w:rPr>
  </w:style>
  <w:style w:type="paragraph" w:styleId="963">
    <w:name w:val="批注框文本1"/>
    <w:basedOn w:val="723"/>
    <w:next w:val="963"/>
    <w:link w:val="964"/>
    <w:semiHidden/>
    <w:rPr>
      <w:sz w:val="18"/>
      <w:szCs w:val="18"/>
    </w:rPr>
  </w:style>
  <w:style w:type="character" w:styleId="964">
    <w:name w:val="批注框文本 Char"/>
    <w:next w:val="964"/>
    <w:link w:val="963"/>
    <w:semiHidden/>
    <w:rPr>
      <w:rFonts w:ascii="Times New Roman" w:hAnsi="Times New Roman" w:eastAsia="宋体" w:cs="Times New Roman"/>
      <w:sz w:val="18"/>
      <w:szCs w:val="18"/>
    </w:rPr>
  </w:style>
  <w:style w:type="paragraph" w:styleId="965">
    <w:name w:val="页脚1"/>
    <w:basedOn w:val="723"/>
    <w:next w:val="965"/>
    <w:link w:val="966"/>
    <w:pPr>
      <w:jc w:val="left"/>
      <w:tabs>
        <w:tab w:val="center" w:pos="4153" w:leader="none"/>
        <w:tab w:val="right" w:pos="8306" w:leader="none"/>
      </w:tabs>
    </w:pPr>
    <w:rPr>
      <w:sz w:val="18"/>
      <w:szCs w:val="18"/>
    </w:rPr>
  </w:style>
  <w:style w:type="character" w:styleId="966">
    <w:name w:val="页脚 Char"/>
    <w:next w:val="966"/>
    <w:link w:val="965"/>
    <w:rPr>
      <w:rFonts w:ascii="Times New Roman" w:hAnsi="Times New Roman" w:eastAsia="宋体" w:cs="Times New Roman"/>
      <w:sz w:val="18"/>
      <w:szCs w:val="18"/>
    </w:rPr>
  </w:style>
  <w:style w:type="paragraph" w:styleId="967">
    <w:name w:val="页眉1"/>
    <w:basedOn w:val="723"/>
    <w:next w:val="967"/>
    <w:link w:val="968"/>
    <w:pPr>
      <w:jc w:val="center"/>
      <w:tabs>
        <w:tab w:val="center" w:pos="4153" w:leader="none"/>
        <w:tab w:val="right" w:pos="8306" w:leader="none"/>
      </w:tabs>
      <w:pBdr>
        <w:bottom w:val="single" w:color="000000" w:sz="6" w:space="1"/>
      </w:pBdr>
    </w:pPr>
    <w:rPr>
      <w:sz w:val="18"/>
      <w:szCs w:val="18"/>
    </w:rPr>
  </w:style>
  <w:style w:type="character" w:styleId="968">
    <w:name w:val="页眉 Char"/>
    <w:next w:val="968"/>
    <w:link w:val="967"/>
    <w:rPr>
      <w:rFonts w:ascii="Times New Roman" w:hAnsi="Times New Roman" w:eastAsia="宋体" w:cs="Times New Roman"/>
      <w:sz w:val="18"/>
      <w:szCs w:val="18"/>
    </w:rPr>
  </w:style>
  <w:style w:type="paragraph" w:styleId="969">
    <w:name w:val="目录 11"/>
    <w:basedOn w:val="723"/>
    <w:next w:val="723"/>
    <w:link w:val="723"/>
    <w:semiHidden/>
    <w:pPr>
      <w:jc w:val="left"/>
      <w:spacing w:before="120" w:after="120" w:line="400" w:lineRule="exact"/>
      <w:tabs>
        <w:tab w:val="right" w:pos="8720" w:leader="dot"/>
      </w:tabs>
    </w:pPr>
    <w:rPr>
      <w:rFonts w:ascii="宋体" w:hAnsi="宋体"/>
      <w:caps/>
      <w:sz w:val="24"/>
      <w:szCs w:val="24"/>
    </w:rPr>
  </w:style>
  <w:style w:type="paragraph" w:styleId="970">
    <w:name w:val="目录 41"/>
    <w:basedOn w:val="723"/>
    <w:next w:val="723"/>
    <w:link w:val="723"/>
    <w:semiHidden/>
    <w:pPr>
      <w:ind w:left="630"/>
      <w:jc w:val="left"/>
    </w:pPr>
  </w:style>
  <w:style w:type="paragraph" w:styleId="971">
    <w:name w:val="列表1"/>
    <w:basedOn w:val="723"/>
    <w:next w:val="971"/>
    <w:link w:val="723"/>
    <w:pPr>
      <w:ind w:left="200" w:hanging="200"/>
    </w:pPr>
  </w:style>
  <w:style w:type="paragraph" w:styleId="972">
    <w:name w:val="目录 61"/>
    <w:basedOn w:val="723"/>
    <w:next w:val="723"/>
    <w:link w:val="723"/>
    <w:semiHidden/>
    <w:pPr>
      <w:ind w:left="1050"/>
      <w:jc w:val="left"/>
    </w:pPr>
  </w:style>
  <w:style w:type="paragraph" w:styleId="973">
    <w:name w:val="正文文本缩进 31"/>
    <w:basedOn w:val="723"/>
    <w:next w:val="973"/>
    <w:link w:val="974"/>
    <w:pPr>
      <w:ind w:left="645" w:firstLine="645"/>
    </w:pPr>
    <w:rPr>
      <w:rFonts w:ascii="Arial" w:hAnsi="Arial" w:eastAsia="仿宋_GB2312"/>
      <w:color w:val="ffff00"/>
      <w:sz w:val="32"/>
      <w:szCs w:val="32"/>
    </w:rPr>
  </w:style>
  <w:style w:type="character" w:styleId="974">
    <w:name w:val="正文文本缩进 3 Char"/>
    <w:next w:val="974"/>
    <w:link w:val="973"/>
    <w:rPr>
      <w:rFonts w:ascii="Arial" w:hAnsi="Arial" w:eastAsia="仿宋_GB2312" w:cs="Arial"/>
      <w:color w:val="ffff00"/>
      <w:sz w:val="32"/>
      <w:szCs w:val="32"/>
    </w:rPr>
  </w:style>
  <w:style w:type="paragraph" w:styleId="975">
    <w:name w:val="图表目录1"/>
    <w:basedOn w:val="723"/>
    <w:next w:val="723"/>
    <w:link w:val="723"/>
    <w:semiHidden/>
    <w:pPr>
      <w:ind w:left="840" w:hanging="420"/>
    </w:pPr>
  </w:style>
  <w:style w:type="paragraph" w:styleId="976">
    <w:name w:val="目录 21"/>
    <w:basedOn w:val="723"/>
    <w:next w:val="723"/>
    <w:link w:val="723"/>
    <w:semiHidden/>
    <w:pPr>
      <w:ind w:left="210"/>
      <w:jc w:val="left"/>
    </w:pPr>
    <w:rPr>
      <w:smallCaps/>
      <w:szCs w:val="24"/>
    </w:rPr>
  </w:style>
  <w:style w:type="paragraph" w:styleId="977">
    <w:name w:val="目录 91"/>
    <w:basedOn w:val="723"/>
    <w:next w:val="723"/>
    <w:link w:val="723"/>
    <w:semiHidden/>
    <w:pPr>
      <w:ind w:left="1680"/>
      <w:jc w:val="left"/>
    </w:pPr>
  </w:style>
  <w:style w:type="paragraph" w:styleId="978">
    <w:name w:val="正文文本 21"/>
    <w:basedOn w:val="723"/>
    <w:next w:val="978"/>
    <w:link w:val="979"/>
    <w:pPr>
      <w:jc w:val="center"/>
      <w:widowControl/>
    </w:pPr>
    <w:rPr>
      <w:rFonts w:ascii="楷体_GB2312" w:eastAsia="楷体_GB2312"/>
      <w:sz w:val="28"/>
      <w:szCs w:val="28"/>
    </w:rPr>
  </w:style>
  <w:style w:type="character" w:styleId="979">
    <w:name w:val="正文文本 2 Char"/>
    <w:next w:val="979"/>
    <w:link w:val="978"/>
    <w:rPr>
      <w:rFonts w:ascii="楷体_GB2312" w:hAnsi="Times New Roman" w:eastAsia="楷体_GB2312" w:cs="Times New Roman"/>
      <w:sz w:val="28"/>
      <w:szCs w:val="28"/>
    </w:rPr>
  </w:style>
  <w:style w:type="paragraph" w:styleId="980">
    <w:name w:val="普通(网站)1"/>
    <w:basedOn w:val="723"/>
    <w:next w:val="980"/>
    <w:link w:val="723"/>
    <w:uiPriority w:val="99"/>
    <w:pPr>
      <w:jc w:val="left"/>
      <w:spacing w:before="100" w:beforeAutospacing="1" w:after="100" w:afterAutospacing="1"/>
      <w:widowControl/>
    </w:pPr>
    <w:rPr>
      <w:rFonts w:ascii="宋体" w:hAnsi="宋体" w:cs="宋体"/>
      <w:sz w:val="24"/>
      <w:szCs w:val="24"/>
    </w:rPr>
  </w:style>
  <w:style w:type="paragraph" w:styleId="981">
    <w:name w:val="索引 11"/>
    <w:basedOn w:val="723"/>
    <w:next w:val="723"/>
    <w:link w:val="723"/>
    <w:semiHidden/>
    <w:pPr>
      <w:spacing w:line="240" w:lineRule="atLeast"/>
    </w:pPr>
    <w:rPr>
      <w:b/>
      <w:bCs/>
    </w:rPr>
  </w:style>
  <w:style w:type="paragraph" w:styleId="982">
    <w:name w:val="批注主题1"/>
    <w:basedOn w:val="944"/>
    <w:next w:val="944"/>
    <w:link w:val="983"/>
    <w:semiHidden/>
    <w:rPr>
      <w:b/>
      <w:bCs/>
    </w:rPr>
  </w:style>
  <w:style w:type="character" w:styleId="983">
    <w:name w:val="批注主题 Char"/>
    <w:next w:val="983"/>
    <w:link w:val="982"/>
    <w:semiHidden/>
    <w:rPr>
      <w:rFonts w:ascii="Times New Roman" w:hAnsi="Times New Roman" w:eastAsia="宋体" w:cs="Times New Roman"/>
      <w:b/>
      <w:bCs/>
      <w:szCs w:val="21"/>
    </w:rPr>
  </w:style>
  <w:style w:type="paragraph" w:styleId="984">
    <w:name w:val="正文首行缩进1"/>
    <w:basedOn w:val="723"/>
    <w:next w:val="984"/>
    <w:link w:val="985"/>
    <w:pPr>
      <w:ind w:firstLine="200"/>
      <w:spacing w:line="360" w:lineRule="auto"/>
    </w:pPr>
    <w:rPr>
      <w:rFonts w:ascii="仿宋_GB2312" w:eastAsia="仿宋_GB2312"/>
      <w:sz w:val="30"/>
      <w:szCs w:val="30"/>
    </w:rPr>
  </w:style>
  <w:style w:type="character" w:styleId="985">
    <w:name w:val="正文首行缩进 Char"/>
    <w:next w:val="985"/>
    <w:link w:val="984"/>
    <w:rPr>
      <w:rFonts w:ascii="仿宋_GB2312" w:hAnsi="Times New Roman" w:eastAsia="仿宋_GB2312" w:cs="Times New Roman"/>
      <w:sz w:val="30"/>
      <w:szCs w:val="30"/>
    </w:rPr>
  </w:style>
  <w:style w:type="table" w:styleId="986">
    <w:name w:val="网格型11"/>
    <w:basedOn w:val="939"/>
    <w:next w:val="986"/>
    <w:link w:val="723"/>
    <w:pPr>
      <w:jc w:val="both"/>
      <w:widowControl w:val="off"/>
    </w:pPr>
    <w:rPr>
      <w:rFonts w:ascii="Times New Roman" w:hAnsi="Times New Roman" w:eastAsia="宋体" w:cs="Times New Roman"/>
      <w:sz w:val="20"/>
      <w:szCs w:val="20"/>
    </w:rPr>
    <w:tblPr/>
  </w:style>
  <w:style w:type="character" w:styleId="987">
    <w:name w:val="要点1"/>
    <w:next w:val="987"/>
    <w:link w:val="723"/>
    <w:qFormat/>
    <w:rPr>
      <w:b/>
      <w:bCs/>
    </w:rPr>
  </w:style>
  <w:style w:type="character" w:styleId="988">
    <w:name w:val="页码1"/>
    <w:next w:val="988"/>
    <w:link w:val="723"/>
  </w:style>
  <w:style w:type="character" w:styleId="989">
    <w:name w:val="已访问的超链接1"/>
    <w:next w:val="989"/>
    <w:link w:val="723"/>
    <w:rPr>
      <w:color w:val="800080"/>
      <w:u w:val="single"/>
    </w:rPr>
  </w:style>
  <w:style w:type="character" w:styleId="990">
    <w:name w:val="强调1"/>
    <w:next w:val="990"/>
    <w:link w:val="723"/>
    <w:qFormat/>
    <w:rPr>
      <w:i/>
    </w:rPr>
  </w:style>
  <w:style w:type="character" w:styleId="991">
    <w:name w:val="超链接1"/>
    <w:next w:val="991"/>
    <w:link w:val="723"/>
    <w:rPr>
      <w:color w:val="0000ff"/>
      <w:u w:val="single"/>
    </w:rPr>
  </w:style>
  <w:style w:type="character" w:styleId="992">
    <w:name w:val="批注引用1"/>
    <w:next w:val="992"/>
    <w:link w:val="723"/>
    <w:semiHidden/>
    <w:rPr>
      <w:sz w:val="21"/>
      <w:szCs w:val="21"/>
    </w:rPr>
  </w:style>
  <w:style w:type="paragraph" w:styleId="993">
    <w:name w:val="索引 41"/>
    <w:basedOn w:val="723"/>
    <w:next w:val="723"/>
    <w:link w:val="723"/>
    <w:semiHidden/>
    <w:qFormat/>
    <w:pPr>
      <w:ind w:left="1260"/>
    </w:pPr>
    <w:rPr>
      <w:rFonts w:ascii="Calibri" w:hAnsi="Calibri" w:eastAsia="Calibri" w:cs="宋体"/>
      <w:sz w:val="20"/>
      <w:lang w:val="zh-CN"/>
    </w:rPr>
  </w:style>
  <w:style w:type="paragraph" w:styleId="994">
    <w:name w:val="标题 41"/>
    <w:basedOn w:val="723"/>
    <w:next w:val="995"/>
    <w:link w:val="723"/>
    <w:qFormat/>
    <w:pPr>
      <w:keepLines/>
      <w:keepNext/>
      <w:spacing w:before="280" w:after="290" w:line="376" w:lineRule="auto"/>
      <w:outlineLvl w:val="3"/>
    </w:pPr>
    <w:rPr>
      <w:rFonts w:ascii="Arial" w:hAnsi="Arial" w:eastAsia="黑体" w:cs="Arial"/>
      <w:b/>
      <w:bCs/>
      <w:sz w:val="28"/>
      <w:szCs w:val="28"/>
    </w:rPr>
  </w:style>
  <w:style w:type="paragraph" w:styleId="995">
    <w:name w:val="正文缩进1"/>
    <w:basedOn w:val="723"/>
    <w:next w:val="995"/>
    <w:link w:val="723"/>
    <w:qFormat/>
    <w:pPr>
      <w:ind w:firstLine="420"/>
    </w:pPr>
  </w:style>
  <w:style w:type="paragraph" w:styleId="996">
    <w:name w:val="正文文本12"/>
    <w:basedOn w:val="723"/>
    <w:next w:val="996"/>
    <w:link w:val="723"/>
    <w:uiPriority w:val="1"/>
    <w:qFormat/>
    <w:pPr>
      <w:ind w:left="120"/>
    </w:pPr>
    <w:rPr>
      <w:rFonts w:ascii="宋体" w:hAnsi="宋体" w:eastAsia="宋体" w:cs="宋体"/>
      <w:sz w:val="21"/>
      <w:szCs w:val="21"/>
      <w:lang w:val="zh-CN" w:eastAsia="zh-CN" w:bidi="zh-CN"/>
    </w:rPr>
  </w:style>
  <w:style w:type="character" w:styleId="997">
    <w:name w:val="font5 Char"/>
    <w:next w:val="997"/>
    <w:link w:val="723"/>
    <w:rPr>
      <w:rFonts w:ascii="宋体" w:hAnsi="宋体" w:eastAsia="宋体"/>
      <w:sz w:val="28"/>
      <w:szCs w:val="28"/>
      <w:lang w:val="en-US" w:eastAsia="zh-CN" w:bidi="ar-SA"/>
    </w:rPr>
  </w:style>
  <w:style w:type="character" w:styleId="998">
    <w:name w:val="二级目录 Char"/>
    <w:next w:val="998"/>
    <w:link w:val="999"/>
    <w:rPr>
      <w:b/>
      <w:sz w:val="30"/>
      <w:szCs w:val="28"/>
      <w:lang w:val="en-US" w:eastAsia="zh-CN" w:bidi="ar-SA"/>
    </w:rPr>
  </w:style>
  <w:style w:type="paragraph" w:styleId="999">
    <w:name w:val="二级目录"/>
    <w:next w:val="723"/>
    <w:link w:val="998"/>
    <w:pPr>
      <w:numPr>
        <w:ilvl w:val="0"/>
        <w:numId w:val="2"/>
      </w:numPr>
      <w:tabs>
        <w:tab w:val="left" w:pos="907" w:leader="none"/>
        <w:tab w:val="left" w:pos="1145" w:leader="none"/>
      </w:tabs>
      <w:outlineLvl w:val="1"/>
    </w:pPr>
    <w:rPr>
      <w:b/>
      <w:sz w:val="30"/>
      <w:szCs w:val="28"/>
      <w:lang w:val="en-US" w:eastAsia="zh-CN" w:bidi="ar-SA"/>
    </w:rPr>
  </w:style>
  <w:style w:type="character" w:styleId="1000">
    <w:name w:val="列出段落 Char,Bullet List Char,numbered Char,FooterText Char,List Paragraph1 Char,Paragraphe de liste1 Char"/>
    <w:next w:val="1000"/>
    <w:link w:val="1001"/>
    <w:rPr>
      <w:rFonts w:ascii="Calibri" w:hAnsi="Calibri"/>
      <w:sz w:val="24"/>
      <w:szCs w:val="24"/>
      <w:lang w:eastAsia="en-US" w:bidi="en-US"/>
    </w:rPr>
  </w:style>
  <w:style w:type="paragraph" w:styleId="1001">
    <w:name w:val="列出段落1"/>
    <w:basedOn w:val="723"/>
    <w:next w:val="1001"/>
    <w:link w:val="1000"/>
    <w:qFormat/>
    <w:pPr>
      <w:contextualSpacing/>
      <w:ind w:left="720"/>
      <w:jc w:val="left"/>
      <w:widowControl/>
    </w:pPr>
    <w:rPr>
      <w:rFonts w:ascii="Calibri" w:hAnsi="Calibri"/>
      <w:sz w:val="24"/>
      <w:szCs w:val="24"/>
      <w:lang w:eastAsia="en-US" w:bidi="en-US"/>
    </w:rPr>
  </w:style>
  <w:style w:type="paragraph" w:styleId="1002">
    <w:name w:val="Body Text(ch)"/>
    <w:basedOn w:val="723"/>
    <w:next w:val="948"/>
    <w:link w:val="723"/>
    <w:pPr>
      <w:spacing w:after="120"/>
    </w:pPr>
    <w:rPr>
      <w:rFonts w:ascii="宋体" w:hAnsi="Arial"/>
      <w:bCs/>
      <w:iCs/>
      <w:szCs w:val="24"/>
    </w:rPr>
  </w:style>
  <w:style w:type="paragraph" w:styleId="1003">
    <w:name w:val="xl27"/>
    <w:basedOn w:val="723"/>
    <w:next w:val="1003"/>
    <w:link w:val="72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name w:val="xl26"/>
    <w:basedOn w:val="723"/>
    <w:next w:val="1004"/>
    <w:link w:val="72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5">
    <w:name w:val="Char"/>
    <w:basedOn w:val="723"/>
    <w:next w:val="1005"/>
    <w:link w:val="723"/>
    <w:pPr>
      <w:ind w:firstLine="200"/>
      <w:tabs>
        <w:tab w:val="left" w:pos="360" w:leader="none"/>
      </w:tabs>
    </w:pPr>
    <w:rPr>
      <w:sz w:val="28"/>
      <w:szCs w:val="30"/>
    </w:rPr>
  </w:style>
  <w:style w:type="paragraph" w:styleId="1006">
    <w:name w:val=" Char"/>
    <w:basedOn w:val="942"/>
    <w:next w:val="1006"/>
    <w:link w:val="723"/>
    <w:rPr>
      <w:rFonts w:ascii="Tahoma" w:hAnsi="Tahoma"/>
      <w:sz w:val="24"/>
      <w:szCs w:val="24"/>
    </w:rPr>
  </w:style>
  <w:style w:type="paragraph" w:styleId="1007">
    <w:name w:val="普通正文"/>
    <w:basedOn w:val="723"/>
    <w:next w:val="1007"/>
    <w:link w:val="723"/>
    <w:pPr>
      <w:ind w:firstLine="480"/>
      <w:jc w:val="left"/>
      <w:spacing w:before="120" w:after="120" w:line="360" w:lineRule="auto"/>
    </w:pPr>
    <w:rPr>
      <w:rFonts w:ascii="Arial" w:hAnsi="Arial"/>
      <w:sz w:val="24"/>
      <w:szCs w:val="24"/>
    </w:rPr>
  </w:style>
  <w:style w:type="paragraph" w:styleId="1008">
    <w:name w:val="table_lines"/>
    <w:basedOn w:val="723"/>
    <w:next w:val="1008"/>
    <w:link w:val="723"/>
    <w:pPr>
      <w:jc w:val="left"/>
      <w:widowControl/>
    </w:pPr>
    <w:rPr>
      <w:sz w:val="20"/>
      <w:szCs w:val="20"/>
      <w:lang w:val="de-DE" w:eastAsia="de-DE"/>
    </w:rPr>
  </w:style>
  <w:style w:type="paragraph" w:styleId="1009">
    <w:name w:val="附录1"/>
    <w:next w:val="1009"/>
    <w:link w:val="723"/>
    <w:pPr>
      <w:numPr>
        <w:ilvl w:val="0"/>
        <w:numId w:val="2"/>
      </w:numPr>
      <w:spacing w:before="240" w:line="600" w:lineRule="atLeast"/>
      <w:tabs>
        <w:tab w:val="left" w:pos="907" w:leader="none"/>
      </w:tabs>
    </w:pPr>
    <w:rPr>
      <w:b/>
      <w:i/>
      <w:sz w:val="28"/>
      <w:lang w:val="en-US" w:eastAsia="zh-CN" w:bidi="ar-SA"/>
    </w:rPr>
  </w:style>
  <w:style w:type="paragraph" w:styleId="1010">
    <w:name w:val="font7"/>
    <w:basedOn w:val="723"/>
    <w:next w:val="1010"/>
    <w:link w:val="723"/>
    <w:pPr>
      <w:jc w:val="left"/>
      <w:spacing w:before="100" w:beforeAutospacing="1" w:after="100" w:afterAutospacing="1"/>
      <w:widowControl/>
    </w:pPr>
    <w:rPr>
      <w:rFonts w:hint="eastAsia" w:ascii="宋体" w:hAnsi="宋体"/>
      <w:sz w:val="18"/>
      <w:szCs w:val="18"/>
    </w:rPr>
  </w:style>
  <w:style w:type="paragraph" w:styleId="1011">
    <w:name w:val=" Char Char Char Char"/>
    <w:basedOn w:val="942"/>
    <w:next w:val="1011"/>
    <w:link w:val="723"/>
    <w:pPr>
      <w:spacing w:line="360" w:lineRule="auto"/>
    </w:pPr>
    <w:rPr>
      <w:rFonts w:ascii="Tahoma" w:hAnsi="Tahoma"/>
      <w:sz w:val="24"/>
      <w:szCs w:val="24"/>
    </w:rPr>
  </w:style>
  <w:style w:type="paragraph" w:styleId="1012">
    <w:name w:val="列出段落21"/>
    <w:basedOn w:val="723"/>
    <w:next w:val="1012"/>
    <w:link w:val="723"/>
    <w:uiPriority w:val="34"/>
    <w:qFormat/>
    <w:pPr>
      <w:contextualSpacing/>
      <w:ind w:left="720"/>
      <w:jc w:val="left"/>
      <w:widowControl/>
    </w:pPr>
    <w:rPr>
      <w:rFonts w:ascii="Calibri" w:hAnsi="Calibri"/>
      <w:sz w:val="24"/>
      <w:szCs w:val="24"/>
      <w:lang w:eastAsia="en-US" w:bidi="en-US"/>
    </w:rPr>
  </w:style>
  <w:style w:type="paragraph" w:styleId="1013">
    <w:name w:val="4"/>
    <w:basedOn w:val="723"/>
    <w:next w:val="973"/>
    <w:link w:val="723"/>
    <w:pPr>
      <w:ind w:firstLine="420"/>
      <w:spacing w:line="360" w:lineRule="auto"/>
    </w:pPr>
    <w:rPr>
      <w:color w:val="ff0000"/>
      <w:sz w:val="24"/>
      <w:szCs w:val="24"/>
    </w:rPr>
  </w:style>
  <w:style w:type="paragraph" w:styleId="1014">
    <w:name w:val="普通 (Web)"/>
    <w:basedOn w:val="723"/>
    <w:next w:val="1014"/>
    <w:link w:val="723"/>
    <w:pPr>
      <w:jc w:val="left"/>
      <w:spacing w:before="100" w:beforeAutospacing="1" w:after="100" w:afterAutospacing="1"/>
      <w:widowControl/>
    </w:pPr>
    <w:rPr>
      <w:rFonts w:ascii="宋体" w:hAnsi="宋体"/>
      <w:sz w:val="24"/>
      <w:szCs w:val="24"/>
    </w:rPr>
  </w:style>
  <w:style w:type="paragraph" w:styleId="1015">
    <w:name w:val=" Char Char Char Char Char Char Char Char Char Char"/>
    <w:basedOn w:val="723"/>
    <w:next w:val="1015"/>
    <w:link w:val="723"/>
    <w:pPr>
      <w:spacing w:line="360" w:lineRule="auto"/>
    </w:pPr>
    <w:rPr>
      <w:sz w:val="24"/>
      <w:szCs w:val="20"/>
    </w:rPr>
  </w:style>
  <w:style w:type="paragraph" w:styleId="1016">
    <w:name w:val="样式1"/>
    <w:basedOn w:val="723"/>
    <w:next w:val="1016"/>
    <w:link w:val="723"/>
    <w:pPr>
      <w:numPr>
        <w:ilvl w:val="0"/>
        <w:numId w:val="3"/>
      </w:numPr>
      <w:tabs>
        <w:tab w:val="left" w:pos="709" w:leader="none"/>
      </w:tabs>
    </w:pPr>
    <w:rPr>
      <w:rFonts w:ascii="宋体" w:hAnsi="宋体"/>
    </w:rPr>
  </w:style>
  <w:style w:type="paragraph" w:styleId="1017">
    <w:name w:val="font6"/>
    <w:basedOn w:val="723"/>
    <w:next w:val="1017"/>
    <w:link w:val="723"/>
    <w:pPr>
      <w:jc w:val="left"/>
      <w:spacing w:before="100" w:beforeAutospacing="1" w:after="100" w:afterAutospacing="1"/>
      <w:widowControl/>
    </w:pPr>
    <w:rPr>
      <w:rFonts w:hint="eastAsia" w:ascii="宋体" w:hAnsi="宋体"/>
      <w:sz w:val="28"/>
      <w:szCs w:val="28"/>
      <w:u w:val="single"/>
    </w:rPr>
  </w:style>
  <w:style w:type="paragraph" w:styleId="1018">
    <w:name w:val="xl25"/>
    <w:basedOn w:val="723"/>
    <w:next w:val="1018"/>
    <w:link w:val="72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9">
    <w:name w:val="图标"/>
    <w:basedOn w:val="723"/>
    <w:next w:val="723"/>
    <w:link w:val="72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0">
    <w:name w:val="标题3"/>
    <w:basedOn w:val="723"/>
    <w:next w:val="723"/>
    <w:link w:val="723"/>
    <w:pPr>
      <w:ind w:firstLine="624"/>
      <w:spacing w:line="590" w:lineRule="atLeast"/>
    </w:pPr>
    <w:rPr>
      <w:rFonts w:ascii="方正黑体_GBK" w:eastAsia="方正黑体_GBK"/>
      <w:sz w:val="32"/>
      <w:szCs w:val="32"/>
    </w:rPr>
  </w:style>
  <w:style w:type="paragraph" w:styleId="1021">
    <w:name w:val="xl24"/>
    <w:basedOn w:val="723"/>
    <w:next w:val="1021"/>
    <w:link w:val="72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2">
    <w:name w:val="xl29"/>
    <w:basedOn w:val="723"/>
    <w:next w:val="1022"/>
    <w:link w:val="72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3">
    <w:name w:val="Char Char Char Char Char Char Char Char"/>
    <w:basedOn w:val="723"/>
    <w:next w:val="1023"/>
    <w:link w:val="723"/>
    <w:pPr>
      <w:jc w:val="left"/>
      <w:spacing w:after="160" w:line="240" w:lineRule="exact"/>
      <w:widowControl/>
    </w:pPr>
    <w:rPr>
      <w:rFonts w:ascii="Verdana" w:hAnsi="Verdana"/>
      <w:sz w:val="20"/>
      <w:szCs w:val="20"/>
      <w:lang w:eastAsia="en-US"/>
    </w:rPr>
  </w:style>
  <w:style w:type="paragraph" w:styleId="1024">
    <w:name w:val="xl28"/>
    <w:basedOn w:val="723"/>
    <w:next w:val="1024"/>
    <w:link w:val="72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5">
    <w:name w:val=" Char Char Char Char Char Char Char Char"/>
    <w:basedOn w:val="723"/>
    <w:next w:val="1025"/>
    <w:link w:val="723"/>
    <w:pPr>
      <w:jc w:val="left"/>
      <w:spacing w:after="160" w:line="240" w:lineRule="exact"/>
      <w:widowControl/>
    </w:pPr>
    <w:rPr>
      <w:rFonts w:ascii="Verdana" w:hAnsi="Verdana"/>
      <w:sz w:val="20"/>
      <w:szCs w:val="20"/>
      <w:lang w:eastAsia="en-US"/>
    </w:rPr>
  </w:style>
  <w:style w:type="paragraph" w:styleId="1026">
    <w:name w:val="xl30"/>
    <w:basedOn w:val="723"/>
    <w:next w:val="1026"/>
    <w:link w:val="723"/>
    <w:pPr>
      <w:jc w:val="center"/>
      <w:spacing w:before="100" w:beforeAutospacing="1" w:after="100" w:afterAutospacing="1"/>
      <w:widowControl/>
    </w:pPr>
    <w:rPr>
      <w:rFonts w:ascii="宋体" w:hAnsi="宋体"/>
      <w:b/>
      <w:bCs/>
      <w:sz w:val="36"/>
      <w:szCs w:val="36"/>
    </w:rPr>
  </w:style>
  <w:style w:type="paragraph" w:styleId="1027">
    <w:name w:val="Char Char Char Char"/>
    <w:basedOn w:val="942"/>
    <w:next w:val="1027"/>
    <w:link w:val="723"/>
    <w:pPr>
      <w:spacing w:line="360" w:lineRule="auto"/>
    </w:pPr>
    <w:rPr>
      <w:rFonts w:ascii="Tahoma" w:hAnsi="Tahoma"/>
      <w:sz w:val="24"/>
      <w:szCs w:val="24"/>
    </w:rPr>
  </w:style>
  <w:style w:type="paragraph" w:styleId="1028">
    <w:name w:val="table_1stline"/>
    <w:basedOn w:val="723"/>
    <w:next w:val="1028"/>
    <w:link w:val="723"/>
    <w:pPr>
      <w:jc w:val="left"/>
      <w:spacing w:before="120"/>
      <w:widowControl/>
    </w:pPr>
    <w:rPr>
      <w:bCs/>
      <w:sz w:val="20"/>
      <w:szCs w:val="20"/>
      <w:lang w:val="de-DE" w:eastAsia="de-DE"/>
    </w:rPr>
  </w:style>
  <w:style w:type="paragraph" w:styleId="1029">
    <w:name w:val="font5"/>
    <w:basedOn w:val="723"/>
    <w:next w:val="1029"/>
    <w:link w:val="723"/>
    <w:pPr>
      <w:jc w:val="left"/>
      <w:spacing w:before="100" w:beforeAutospacing="1" w:after="100" w:afterAutospacing="1"/>
      <w:widowControl/>
    </w:pPr>
    <w:rPr>
      <w:rFonts w:hint="eastAsia" w:ascii="宋体" w:hAnsi="宋体"/>
      <w:sz w:val="28"/>
      <w:szCs w:val="28"/>
    </w:rPr>
  </w:style>
  <w:style w:type="paragraph" w:styleId="1030">
    <w:name w:val="标题1"/>
    <w:basedOn w:val="723"/>
    <w:next w:val="723"/>
    <w:link w:val="723"/>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1">
    <w:name w:val="修订"/>
    <w:next w:val="1031"/>
    <w:link w:val="723"/>
    <w:uiPriority w:val="99"/>
    <w:semiHidden/>
    <w:rPr>
      <w:sz w:val="21"/>
      <w:szCs w:val="21"/>
      <w:lang w:val="en-US" w:eastAsia="zh-CN" w:bidi="ar-SA"/>
    </w:rPr>
  </w:style>
  <w:style w:type="paragraph" w:styleId="1032">
    <w:name w:val="无间隔11"/>
    <w:next w:val="1032"/>
    <w:link w:val="723"/>
    <w:uiPriority w:val="1"/>
    <w:qFormat/>
    <w:pPr>
      <w:jc w:val="both"/>
      <w:widowControl w:val="off"/>
    </w:pPr>
    <w:rPr>
      <w:sz w:val="21"/>
      <w:szCs w:val="21"/>
      <w:lang w:val="en-US" w:eastAsia="zh-CN" w:bidi="ar-SA"/>
    </w:rPr>
  </w:style>
  <w:style w:type="paragraph" w:styleId="1033">
    <w:name w:val="正文文本 211"/>
    <w:basedOn w:val="723"/>
    <w:next w:val="1033"/>
    <w:link w:val="723"/>
    <w:uiPriority w:val="99"/>
    <w:qFormat/>
    <w:pPr>
      <w:jc w:val="center"/>
    </w:pPr>
    <w:rPr>
      <w:b/>
      <w:bCs/>
      <w:sz w:val="20"/>
      <w:szCs w:val="20"/>
    </w:rPr>
  </w:style>
  <w:style w:type="table" w:styleId="1034">
    <w:name w:val="Table Normal"/>
    <w:next w:val="1034"/>
    <w:link w:val="723"/>
    <w:qFormat/>
    <w:rPr>
      <w:lang w:val="en-US" w:eastAsia="zh-CN" w:bidi="ar-SA"/>
    </w:rPr>
    <w:tblPr/>
  </w:style>
  <w:style w:type="paragraph" w:styleId="1035">
    <w:name w:val="正文文本1"/>
    <w:basedOn w:val="723"/>
    <w:next w:val="723"/>
    <w:link w:val="723"/>
    <w:semiHidden/>
    <w:qFormat/>
    <w:rPr>
      <w:rFonts w:ascii="Arial" w:hAnsi="Arial" w:eastAsia="Arial" w:cs="Arial"/>
      <w:sz w:val="21"/>
      <w:szCs w:val="21"/>
      <w:lang w:val="en-US" w:eastAsia="en-US" w:bidi="ar-SA"/>
    </w:rPr>
  </w:style>
  <w:style w:type="paragraph" w:styleId="1036">
    <w:name w:val="纯文本1"/>
    <w:basedOn w:val="723"/>
    <w:next w:val="1036"/>
    <w:link w:val="723"/>
    <w:qFormat/>
    <w:rPr>
      <w:rFonts w:ascii="宋体" w:hAnsi="Courier New" w:cs="Courier New"/>
    </w:rPr>
  </w:style>
  <w:style w:type="table" w:styleId="1037">
    <w:name w:val="网格型1"/>
    <w:basedOn w:val="1038"/>
    <w:next w:val="1037"/>
    <w:link w:val="723"/>
    <w:qFormat/>
    <w:pPr>
      <w:jc w:val="both"/>
      <w:widowControl w:val="off"/>
    </w:pPr>
    <w:tblPr/>
  </w:style>
  <w:style w:type="table" w:styleId="1038">
    <w:name w:val="普通表格1"/>
    <w:next w:val="1038"/>
    <w:link w:val="723"/>
    <w:uiPriority w:val="99"/>
    <w:unhideWhenUsed/>
    <w:qFormat/>
    <w:rPr>
      <w:lang w:val="en-US" w:eastAsia="zh-CN" w:bidi="ar-SA"/>
    </w:rPr>
    <w:tblPr/>
  </w:style>
  <w:style w:type="character" w:styleId="1039">
    <w:name w:val="font31"/>
    <w:next w:val="1039"/>
    <w:link w:val="723"/>
    <w:rPr>
      <w:rFonts w:hint="eastAsia" w:ascii="宋体" w:hAnsi="宋体" w:eastAsia="宋体" w:cs="宋体"/>
      <w:color w:val="0000ff"/>
      <w:sz w:val="21"/>
      <w:szCs w:val="21"/>
      <w:u w:val="none"/>
    </w:rPr>
  </w:style>
  <w:style w:type="character" w:styleId="1040">
    <w:name w:val="font21"/>
    <w:next w:val="1040"/>
    <w:link w:val="723"/>
    <w:rPr>
      <w:rFonts w:hint="eastAsia" w:ascii="宋体" w:hAnsi="宋体" w:eastAsia="宋体" w:cs="宋体"/>
      <w:color w:val="000000"/>
      <w:sz w:val="21"/>
      <w:szCs w:val="21"/>
      <w:u w:val="none"/>
    </w:rPr>
  </w:style>
  <w:style w:type="character" w:styleId="1041">
    <w:name w:val="font81"/>
    <w:next w:val="1041"/>
    <w:link w:val="723"/>
    <w:rPr>
      <w:rFonts w:hint="eastAsia" w:ascii="宋体" w:hAnsi="宋体" w:eastAsia="宋体" w:cs="宋体"/>
      <w:color w:val="0000ff"/>
      <w:sz w:val="21"/>
      <w:szCs w:val="21"/>
      <w:u w:val="single"/>
    </w:rPr>
  </w:style>
  <w:style w:type="character" w:styleId="1042">
    <w:name w:val="font71"/>
    <w:next w:val="1042"/>
    <w:link w:val="723"/>
    <w:rPr>
      <w:rFonts w:hint="eastAsia" w:ascii="宋体" w:hAnsi="宋体" w:eastAsia="宋体" w:cs="宋体"/>
      <w:strike/>
      <w:color w:val="ff0000"/>
      <w:sz w:val="21"/>
      <w:szCs w:val="21"/>
    </w:rPr>
  </w:style>
  <w:style w:type="paragraph" w:styleId="1043">
    <w:name w:val="列出段落2"/>
    <w:basedOn w:val="723"/>
    <w:next w:val="1043"/>
    <w:link w:val="723"/>
    <w:qFormat/>
    <w:pPr>
      <w:contextualSpacing/>
      <w:ind w:left="720"/>
      <w:jc w:val="left"/>
      <w:widowControl/>
    </w:pPr>
    <w:rPr>
      <w:rFonts w:ascii="Calibri" w:hAnsi="Calibri"/>
      <w:sz w:val="24"/>
      <w:szCs w:val="24"/>
      <w:lang w:eastAsia="en-US" w:bidi="en-US"/>
    </w:rPr>
  </w:style>
  <w:style w:type="paragraph" w:styleId="1044">
    <w:name w:val="无间隔1"/>
    <w:next w:val="1044"/>
    <w:link w:val="723"/>
    <w:uiPriority w:val="99"/>
    <w:qFormat/>
    <w:pPr>
      <w:jc w:val="both"/>
      <w:widowControl w:val="off"/>
    </w:pPr>
    <w:rPr>
      <w:sz w:val="21"/>
      <w:szCs w:val="21"/>
      <w:lang w:val="en-US" w:eastAsia="zh-CN" w:bidi="ar-SA"/>
    </w:rPr>
  </w:style>
  <w:style w:type="character" w:styleId="1045" w:default="1">
    <w:name w:val="Default Paragraph Font"/>
    <w:uiPriority w:val="1"/>
    <w:semiHidden/>
    <w:unhideWhenUsed/>
  </w:style>
  <w:style w:type="numbering" w:styleId="1046" w:default="1">
    <w:name w:val="No List"/>
    <w:uiPriority w:val="99"/>
    <w:semiHidden/>
    <w:unhideWhenUsed/>
  </w:style>
  <w:style w:type="table" w:styleId="104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班潇文</cp:lastModifiedBy>
  <cp:revision>5</cp:revision>
  <dcterms:created xsi:type="dcterms:W3CDTF">2023-03-16T02:16:00Z</dcterms:created>
  <dcterms:modified xsi:type="dcterms:W3CDTF">2026-05-26T02:19:51Z</dcterms:modified>
</cp:coreProperties>
</file>