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04"/>
        <w:rPr>
          <w:rFonts w:hint="eastAsia"/>
        </w:rPr>
      </w:pPr>
      <w:r>
        <w:rPr>
          <w:rFonts w:hint="eastAsia"/>
        </w:rPr>
      </w:r>
      <w:r/>
    </w:p>
    <w:p>
      <w:pPr>
        <w:pStyle w:val="1024"/>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42"/>
        <w:ind w:firstLine="1506"/>
        <w:rPr>
          <w:b/>
          <w:sz w:val="30"/>
          <w:szCs w:val="30"/>
          <w:u w:val="single"/>
        </w:rPr>
      </w:pPr>
      <w:r>
        <w:rPr>
          <w:rFonts w:hint="eastAsia"/>
          <w:b/>
          <w:sz w:val="30"/>
          <w:szCs w:val="30"/>
        </w:rPr>
        <w:t xml:space="preserve">项目名称：</w:t>
      </w:r>
      <w:r>
        <w:rPr>
          <w:rFonts w:hint="eastAsia"/>
          <w:b/>
          <w:sz w:val="32"/>
          <w:szCs w:val="32"/>
        </w:rPr>
        <w:t xml:space="preserve">南京市疾病预防控制中心昆仑路院区物业服务 </w:t>
      </w:r>
      <w:r>
        <w:rPr>
          <w:b/>
          <w:sz w:val="30"/>
          <w:szCs w:val="30"/>
          <w:u w:val="single"/>
        </w:rPr>
      </w:r>
      <w:r/>
    </w:p>
    <w:p>
      <w:pPr>
        <w:pStyle w:val="742"/>
        <w:ind w:firstLine="1506"/>
        <w:rPr>
          <w:rFonts w:hint="eastAsia"/>
          <w:b/>
          <w:sz w:val="30"/>
          <w:szCs w:val="30"/>
        </w:rPr>
      </w:pPr>
      <w:r>
        <w:rPr>
          <w:rFonts w:hint="eastAsia"/>
          <w:b/>
          <w:sz w:val="30"/>
          <w:szCs w:val="30"/>
        </w:rPr>
        <w:t xml:space="preserve">项目编号：</w:t>
      </w:r>
      <w:r>
        <w:rPr>
          <w:rFonts w:hint="eastAsia"/>
          <w:b/>
          <w:sz w:val="32"/>
          <w:szCs w:val="32"/>
        </w:rPr>
        <w:t xml:space="preserve">JSZC-320100-JZCG-G2025-0001 </w:t>
      </w:r>
      <w:r>
        <w:rPr>
          <w:rFonts w:hint="eastAsia"/>
          <w:b/>
          <w:sz w:val="30"/>
          <w:szCs w:val="30"/>
        </w:rPr>
        <w:t xml:space="preserve">              </w:t>
      </w:r>
      <w:r>
        <w:rPr>
          <w:rFonts w:hint="eastAsia"/>
          <w:b/>
          <w:sz w:val="30"/>
          <w:szCs w:val="30"/>
        </w:rPr>
      </w:r>
      <w:r/>
    </w:p>
    <w:p>
      <w:pPr>
        <w:pStyle w:val="742"/>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rPr>
          <w:rFonts w:hint="eastAsia"/>
          <w:b/>
          <w:sz w:val="30"/>
          <w:szCs w:val="30"/>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4"/>
        <w:ind w:firstLine="0"/>
        <w:jc w:val="center"/>
        <w:rPr>
          <w:rFonts w:hint="eastAsia"/>
          <w:b/>
          <w:bCs/>
          <w:sz w:val="32"/>
        </w:rPr>
      </w:pPr>
      <w:r>
        <w:rPr>
          <w:rFonts w:hint="eastAsia"/>
          <w:b/>
          <w:bCs/>
          <w:sz w:val="32"/>
        </w:rPr>
        <w:t xml:space="preserve">南京市公共资源交易中心</w:t>
      </w:r>
      <w:r>
        <w:rPr>
          <w:rFonts w:hint="eastAsia"/>
          <w:b/>
          <w:bCs/>
          <w:sz w:val="32"/>
        </w:rPr>
      </w:r>
      <w:r/>
    </w:p>
    <w:p>
      <w:pPr>
        <w:pStyle w:val="742"/>
        <w:jc w:val="center"/>
        <w:rPr>
          <w:rFonts w:hint="eastAsia"/>
          <w:b/>
          <w:sz w:val="32"/>
          <w:szCs w:val="32"/>
        </w:rPr>
      </w:pPr>
      <w:r>
        <w:rPr>
          <w:rFonts w:hint="eastAsia"/>
          <w:b/>
          <w:sz w:val="32"/>
          <w:szCs w:val="32"/>
        </w:rPr>
        <w:t xml:space="preserve">2025年1月</w:t>
      </w:r>
      <w:r>
        <w:rPr>
          <w:rFonts w:hint="eastAsia"/>
          <w:b/>
          <w:sz w:val="32"/>
          <w:szCs w:val="32"/>
        </w:rPr>
      </w:r>
      <w:r/>
    </w:p>
    <w:p>
      <w:pPr>
        <w:pStyle w:val="742"/>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42"/>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42"/>
        <w:spacing w:line="480" w:lineRule="auto"/>
        <w:rPr>
          <w:rFonts w:hint="eastAsia"/>
        </w:rPr>
        <w:outlineLvl w:val="0"/>
      </w:pPr>
      <w:r>
        <w:rPr>
          <w:rFonts w:hint="eastAsia"/>
        </w:rPr>
      </w:r>
      <w:r/>
    </w:p>
    <w:p>
      <w:pPr>
        <w:pStyle w:val="742"/>
        <w:spacing w:line="480" w:lineRule="auto"/>
        <w:rPr>
          <w:rFonts w:hint="eastAsia"/>
        </w:rPr>
        <w:outlineLvl w:val="0"/>
      </w:pPr>
      <w:r>
        <w:rPr>
          <w:rFonts w:hint="eastAsia"/>
        </w:rPr>
        <w:t xml:space="preserve">                      </w:t>
      </w:r>
      <w:r>
        <w:rPr>
          <w:rFonts w:hint="eastAsia"/>
        </w:rPr>
      </w:r>
      <w:r/>
    </w:p>
    <w:p>
      <w:pPr>
        <w:pStyle w:val="796"/>
        <w:rPr>
          <w:rFonts w:hint="eastAsia"/>
        </w:rPr>
      </w:pPr>
      <w:r>
        <w:rPr>
          <w:rFonts w:hint="eastAsia"/>
        </w:rPr>
      </w:r>
      <w:r/>
    </w:p>
    <w:p>
      <w:pPr>
        <w:pStyle w:val="742"/>
        <w:rPr>
          <w:rFonts w:hint="eastAsia"/>
        </w:rPr>
      </w:pPr>
      <w:r>
        <w:rPr>
          <w:rFonts w:hint="eastAsia"/>
        </w:rPr>
      </w:r>
      <w:r/>
    </w:p>
    <w:p>
      <w:pPr>
        <w:pStyle w:val="796"/>
        <w:rPr>
          <w:rFonts w:hint="eastAsia"/>
        </w:rPr>
      </w:pPr>
      <w:r>
        <w:rPr>
          <w:rFonts w:hint="eastAsia"/>
        </w:rPr>
      </w:r>
      <w:r>
        <w:rPr>
          <w:rFonts w:hint="eastAsia"/>
        </w:rPr>
      </w:r>
      <w:r/>
    </w:p>
    <w:p>
      <w:pPr>
        <w:pStyle w:val="796"/>
        <w:rPr>
          <w:rFonts w:hint="eastAsia"/>
        </w:rPr>
      </w:pPr>
      <w:r>
        <w:rPr>
          <w:rFonts w:hint="eastAsia"/>
        </w:rPr>
      </w:r>
      <w:r/>
    </w:p>
    <w:p>
      <w:pPr>
        <w:pStyle w:val="742"/>
        <w:rPr>
          <w:rFonts w:hint="eastAsia"/>
        </w:rPr>
      </w:pPr>
      <w:r>
        <w:rPr>
          <w:rFonts w:hint="eastAsia"/>
        </w:rPr>
      </w:r>
      <w:r/>
    </w:p>
    <w:p>
      <w:pPr>
        <w:pStyle w:val="742"/>
        <w:jc w:val="center"/>
        <w:spacing w:line="480" w:lineRule="auto"/>
        <w:rPr>
          <w:rFonts w:hint="eastAsia" w:ascii="黑体" w:hAnsi="Arial" w:eastAsia="黑体"/>
          <w:b/>
          <w:sz w:val="44"/>
        </w:rPr>
        <w:outlineLvl w:val="0"/>
      </w:pPr>
      <w:r/>
      <w:bookmarkStart w:id="0" w:name="_Toc120614210"/>
      <w:r/>
      <w:bookmarkStart w:id="1" w:name="_Toc523127445"/>
      <w:r/>
      <w:bookmarkStart w:id="2" w:name="_Toc16938516"/>
      <w:r/>
      <w:bookmarkStart w:id="3" w:name="_Toc20823272"/>
      <w:r/>
      <w:bookmarkStart w:id="4" w:name="_Toc479757206"/>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42"/>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42"/>
        <w:numPr>
          <w:ilvl w:val="0"/>
          <w:numId w:val="4"/>
        </w:numPr>
        <w:jc w:val="center"/>
        <w:spacing w:line="552" w:lineRule="auto"/>
        <w:tabs>
          <w:tab w:val="left" w:pos="1440" w:leader="none"/>
        </w:tabs>
        <w:rPr>
          <w:rFonts w:hint="eastAsia" w:ascii="黑体" w:hAnsi="宋体" w:eastAsia="黑体"/>
          <w:color w:val="000000" w:themeColor="text1"/>
          <w:sz w:val="36"/>
        </w:rPr>
        <w:outlineLvl w:val="0"/>
      </w:pPr>
      <w:r>
        <w:rPr>
          <w:rFonts w:hint="eastAsia" w:ascii="黑体" w:hAnsi="宋体" w:eastAsia="黑体"/>
          <w:sz w:val="36"/>
        </w:rPr>
        <w:t xml:space="preserve">投标邀请…………………………………</w:t>
      </w:r>
      <w:r>
        <w:rPr>
          <w:rFonts w:hint="eastAsia" w:ascii="黑体" w:hAnsi="宋体" w:eastAsia="黑体"/>
          <w:color w:val="000000" w:themeColor="text1"/>
          <w:sz w:val="36"/>
        </w:rPr>
        <w:t xml:space="preserve">… </w:t>
      </w:r>
      <w:r>
        <w:rPr>
          <w:rFonts w:hint="eastAsia" w:ascii="黑体" w:hAnsi="宋体" w:eastAsia="黑体"/>
          <w:color w:val="000000" w:themeColor="text1"/>
          <w:sz w:val="36"/>
        </w:rPr>
        <w:t xml:space="preserve">3</w:t>
      </w:r>
      <w:r>
        <w:rPr>
          <w:color w:val="000000" w:themeColor="text1"/>
        </w:rPr>
      </w:r>
      <w:r/>
    </w:p>
    <w:p>
      <w:pPr>
        <w:pStyle w:val="742"/>
        <w:numPr>
          <w:ilvl w:val="0"/>
          <w:numId w:val="4"/>
        </w:numPr>
        <w:jc w:val="center"/>
        <w:spacing w:line="552" w:lineRule="auto"/>
        <w:tabs>
          <w:tab w:val="left" w:pos="1440" w:leader="none"/>
        </w:tabs>
        <w:rPr>
          <w:rFonts w:hint="eastAsia" w:ascii="黑体" w:hAnsi="宋体" w:eastAsia="黑体"/>
          <w:color w:val="000000" w:themeColor="text1"/>
          <w:sz w:val="36"/>
        </w:rPr>
        <w:outlineLvl w:val="0"/>
      </w:pPr>
      <w:r>
        <w:rPr>
          <w:rFonts w:hint="eastAsia" w:ascii="黑体" w:hAnsi="宋体" w:eastAsia="黑体"/>
          <w:color w:val="000000" w:themeColor="text1"/>
          <w:sz w:val="36"/>
        </w:rPr>
        <w:t xml:space="preserve">投标人须知………………………………… 5</w:t>
      </w:r>
      <w:r>
        <w:rPr>
          <w:color w:val="000000" w:themeColor="text1"/>
        </w:rPr>
      </w:r>
      <w:r/>
    </w:p>
    <w:p>
      <w:pPr>
        <w:pStyle w:val="742"/>
        <w:numPr>
          <w:ilvl w:val="0"/>
          <w:numId w:val="4"/>
        </w:numPr>
        <w:jc w:val="center"/>
        <w:spacing w:line="552" w:lineRule="auto"/>
        <w:tabs>
          <w:tab w:val="left" w:pos="1440" w:leader="none"/>
        </w:tabs>
        <w:rPr>
          <w:rFonts w:hint="eastAsia" w:ascii="黑体" w:hAnsi="宋体" w:eastAsia="黑体"/>
          <w:color w:val="000000" w:themeColor="text1"/>
          <w:sz w:val="36"/>
        </w:rPr>
        <w:outlineLvl w:val="0"/>
      </w:pPr>
      <w:r>
        <w:rPr>
          <w:rFonts w:hint="eastAsia" w:ascii="黑体" w:hAnsi="宋体" w:eastAsia="黑体"/>
          <w:color w:val="000000" w:themeColor="text1"/>
          <w:sz w:val="36"/>
        </w:rPr>
        <w:t xml:space="preserve">合同文本……………………………………</w:t>
      </w:r>
      <w:r>
        <w:rPr>
          <w:rFonts w:hint="eastAsia" w:ascii="黑体" w:hAnsi="宋体" w:eastAsia="黑体"/>
          <w:color w:val="000000" w:themeColor="text1"/>
          <w:sz w:val="36"/>
        </w:rPr>
        <w:t xml:space="preserve">13</w:t>
      </w:r>
      <w:r>
        <w:rPr>
          <w:color w:val="000000" w:themeColor="text1"/>
        </w:rPr>
      </w:r>
      <w:r/>
    </w:p>
    <w:p>
      <w:pPr>
        <w:pStyle w:val="742"/>
        <w:numPr>
          <w:ilvl w:val="0"/>
          <w:numId w:val="4"/>
        </w:numPr>
        <w:jc w:val="center"/>
        <w:spacing w:line="552" w:lineRule="auto"/>
        <w:tabs>
          <w:tab w:val="left" w:pos="1440" w:leader="none"/>
        </w:tabs>
        <w:rPr>
          <w:rFonts w:hint="eastAsia" w:ascii="黑体" w:hAnsi="宋体" w:eastAsia="黑体"/>
          <w:color w:val="000000" w:themeColor="text1"/>
          <w:sz w:val="36"/>
        </w:rPr>
        <w:outlineLvl w:val="0"/>
      </w:pPr>
      <w:r>
        <w:rPr>
          <w:rFonts w:hint="eastAsia" w:ascii="黑体" w:hAnsi="宋体" w:eastAsia="黑体"/>
          <w:color w:val="000000" w:themeColor="text1"/>
          <w:sz w:val="36"/>
        </w:rPr>
        <w:t xml:space="preserve">采购需求……………………………………16</w:t>
      </w:r>
      <w:r>
        <w:rPr>
          <w:color w:val="000000" w:themeColor="text1"/>
        </w:rPr>
      </w:r>
      <w:r/>
    </w:p>
    <w:p>
      <w:pPr>
        <w:pStyle w:val="742"/>
        <w:numPr>
          <w:ilvl w:val="0"/>
          <w:numId w:val="4"/>
        </w:numPr>
        <w:jc w:val="center"/>
        <w:spacing w:line="552" w:lineRule="auto"/>
        <w:tabs>
          <w:tab w:val="left" w:pos="1440" w:leader="none"/>
        </w:tabs>
        <w:rPr>
          <w:rFonts w:hint="eastAsia" w:ascii="黑体" w:hAnsi="宋体" w:eastAsia="黑体"/>
          <w:color w:val="000000" w:themeColor="text1"/>
          <w:sz w:val="36"/>
        </w:rPr>
        <w:outlineLvl w:val="0"/>
      </w:pPr>
      <w:r>
        <w:rPr>
          <w:rFonts w:hint="eastAsia" w:ascii="黑体" w:hAnsi="宋体" w:eastAsia="黑体"/>
          <w:color w:val="000000" w:themeColor="text1"/>
          <w:sz w:val="36"/>
        </w:rPr>
        <w:t xml:space="preserve">评标方法与评标标准………………………</w:t>
      </w:r>
      <w:r>
        <w:rPr>
          <w:rFonts w:hint="eastAsia" w:ascii="黑体" w:hAnsi="宋体" w:eastAsia="黑体"/>
          <w:color w:val="000000" w:themeColor="text1"/>
          <w:sz w:val="36"/>
        </w:rPr>
        <w:t xml:space="preserve">25</w:t>
      </w:r>
      <w:r>
        <w:rPr>
          <w:color w:val="000000" w:themeColor="text1"/>
        </w:rPr>
      </w:r>
      <w:r/>
    </w:p>
    <w:p>
      <w:pPr>
        <w:pStyle w:val="742"/>
        <w:numPr>
          <w:ilvl w:val="0"/>
          <w:numId w:val="4"/>
        </w:numPr>
        <w:jc w:val="center"/>
        <w:spacing w:line="552" w:lineRule="auto"/>
        <w:tabs>
          <w:tab w:val="left" w:pos="1440" w:leader="none"/>
        </w:tabs>
        <w:rPr>
          <w:rFonts w:hint="eastAsia" w:ascii="黑体" w:hAnsi="宋体" w:eastAsia="黑体"/>
          <w:sz w:val="36"/>
        </w:rPr>
        <w:outlineLvl w:val="0"/>
      </w:pPr>
      <w:r>
        <w:rPr>
          <w:rFonts w:hint="eastAsia" w:ascii="黑体" w:hAnsi="宋体" w:eastAsia="黑体"/>
          <w:color w:val="000000" w:themeColor="text1"/>
          <w:sz w:val="36"/>
        </w:rPr>
        <w:t xml:space="preserve">投标文件格式………………………………</w:t>
      </w:r>
      <w:r>
        <w:rPr>
          <w:rFonts w:hint="eastAsia" w:ascii="黑体" w:hAnsi="宋体" w:eastAsia="黑体"/>
          <w:color w:val="000000" w:themeColor="text1"/>
          <w:sz w:val="36"/>
        </w:rPr>
        <w:t xml:space="preserve">30</w:t>
      </w:r>
      <w:r/>
    </w:p>
    <w:p>
      <w:pPr>
        <w:pStyle w:val="742"/>
        <w:spacing w:line="480" w:lineRule="auto"/>
        <w:rPr>
          <w:rFonts w:hint="eastAsia" w:ascii="仿宋_GB2312" w:hAnsi="Arial" w:eastAsia="仿宋_GB2312"/>
          <w:b/>
          <w:sz w:val="28"/>
        </w:rPr>
      </w:pPr>
      <w:r>
        <w:rPr>
          <w:rFonts w:hint="eastAsia" w:ascii="仿宋_GB2312" w:hAnsi="Arial" w:eastAsia="仿宋_GB2312"/>
          <w:b/>
          <w:sz w:val="28"/>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jc w:val="center"/>
        <w:rPr>
          <w:rFonts w:hint="eastAsia" w:ascii="方正小标宋简体" w:hAnsi="方正小标宋简体" w:eastAsia="方正小标宋简体" w:cs="方正小标宋简体"/>
          <w:color w:val="000000"/>
          <w:sz w:val="36"/>
          <w:szCs w:val="36"/>
        </w:rPr>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742"/>
        <w:ind w:firstLine="480"/>
        <w:spacing w:line="264" w:lineRule="auto"/>
        <w:rPr>
          <w:rFonts w:hint="eastAsia" w:ascii="宋体" w:hAnsi="宋体"/>
          <w:sz w:val="24"/>
          <w:szCs w:val="24"/>
        </w:rPr>
      </w:pPr>
      <w:r/>
      <w:bookmarkStart w:id="6" w:name="_Toc35393790"/>
      <w:r/>
      <w:bookmarkStart w:id="7" w:name="_Toc28359079"/>
      <w:r/>
      <w:bookmarkStart w:id="8" w:name="_Toc28359002"/>
      <w:r/>
      <w:bookmarkStart w:id="9" w:name="_Toc35393621"/>
      <w:r/>
      <w:bookmarkStart w:id="10" w:name="_Toc38985263"/>
      <w:r/>
      <w:bookmarkStart w:id="11" w:name="_Hlk24379207"/>
      <w:r>
        <w:rPr>
          <w:rFonts w:hint="eastAsia" w:ascii="宋体" w:hAnsi="宋体"/>
          <w:sz w:val="24"/>
          <w:szCs w:val="24"/>
        </w:rPr>
      </w:r>
      <w:r/>
    </w:p>
    <w:p>
      <w:pPr>
        <w:pStyle w:val="742"/>
        <w:ind w:firstLine="480"/>
        <w:spacing w:line="264" w:lineRule="auto"/>
        <w:rPr>
          <w:rFonts w:ascii="宋体" w:hAnsi="宋体"/>
          <w:sz w:val="24"/>
          <w:szCs w:val="24"/>
        </w:rPr>
      </w:pPr>
      <w:r>
        <w:rPr>
          <w:rFonts w:hint="eastAsia" w:ascii="宋体" w:hAnsi="宋体"/>
          <w:sz w:val="24"/>
          <w:szCs w:val="24"/>
        </w:rPr>
        <w:t xml:space="preserve">受南京市疾病预防控制中心（采购单位）委托，南京市公共资源交易中心（以下简称“交易中心”）就南京市疾病预防控制中心昆仑路院区物业服务（项目名称）进行公开招标采购，欢迎符合条件的供应商投标。</w:t>
      </w:r>
      <w:r>
        <w:rPr>
          <w:rFonts w:ascii="宋体" w:hAnsi="宋体"/>
          <w:sz w:val="24"/>
          <w:szCs w:val="24"/>
        </w:rPr>
      </w:r>
      <w:r/>
    </w:p>
    <w:p>
      <w:pPr>
        <w:pStyle w:val="745"/>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42"/>
        <w:ind w:firstLine="480"/>
        <w:spacing w:line="264" w:lineRule="auto"/>
        <w:rPr>
          <w:rFonts w:ascii="宋体" w:hAnsi="宋体"/>
          <w:sz w:val="24"/>
          <w:szCs w:val="24"/>
        </w:rPr>
      </w:pPr>
      <w:r/>
      <w:bookmarkEnd w:id="11"/>
      <w:r>
        <w:rPr>
          <w:rFonts w:hint="eastAsia" w:ascii="宋体" w:hAnsi="宋体"/>
          <w:sz w:val="24"/>
          <w:szCs w:val="24"/>
        </w:rPr>
        <w:t xml:space="preserve">1.项目编号：JSZC-320100-JZCG-G2025-0001 </w:t>
      </w:r>
      <w:r>
        <w:rPr>
          <w:rFonts w:ascii="宋体" w:hAnsi="宋体"/>
          <w:sz w:val="24"/>
          <w:szCs w:val="24"/>
        </w:rPr>
      </w:r>
      <w:r/>
    </w:p>
    <w:p>
      <w:pPr>
        <w:pStyle w:val="742"/>
        <w:ind w:firstLine="480"/>
        <w:spacing w:line="264" w:lineRule="auto"/>
        <w:rPr>
          <w:rFonts w:hint="eastAsia" w:ascii="宋体" w:hAnsi="宋体"/>
          <w:sz w:val="24"/>
          <w:szCs w:val="24"/>
        </w:rPr>
      </w:pPr>
      <w:r>
        <w:rPr>
          <w:rFonts w:hint="eastAsia" w:ascii="宋体" w:hAnsi="宋体"/>
          <w:sz w:val="24"/>
          <w:szCs w:val="24"/>
        </w:rPr>
        <w:t xml:space="preserve">2.项目名称：南京市疾病预防控制中心昆仑路院区物业服务</w:t>
      </w:r>
      <w:r>
        <w:rPr>
          <w:rFonts w:hint="eastAsia" w:ascii="宋体" w:hAnsi="宋体"/>
          <w:sz w:val="24"/>
          <w:szCs w:val="24"/>
        </w:rPr>
      </w:r>
      <w:r/>
    </w:p>
    <w:p>
      <w:pPr>
        <w:pStyle w:val="742"/>
        <w:ind w:firstLine="480"/>
        <w:spacing w:line="264" w:lineRule="auto"/>
        <w:rPr>
          <w:rFonts w:ascii="宋体" w:hAnsi="宋体"/>
          <w:sz w:val="24"/>
          <w:szCs w:val="24"/>
        </w:rPr>
      </w:pPr>
      <w:r>
        <w:rPr>
          <w:rFonts w:hint="eastAsia" w:ascii="宋体" w:hAnsi="宋体"/>
          <w:sz w:val="24"/>
          <w:szCs w:val="24"/>
        </w:rPr>
        <w:t xml:space="preserve">3.预算金额：114万元</w:t>
      </w:r>
      <w:r>
        <w:rPr>
          <w:rFonts w:ascii="宋体" w:hAnsi="宋体"/>
          <w:sz w:val="24"/>
          <w:szCs w:val="24"/>
        </w:rPr>
      </w:r>
      <w:r/>
    </w:p>
    <w:p>
      <w:pPr>
        <w:pStyle w:val="742"/>
        <w:ind w:firstLine="480"/>
        <w:spacing w:line="264" w:lineRule="auto"/>
        <w:rPr>
          <w:rFonts w:hint="eastAsia" w:ascii="宋体" w:hAnsi="宋体"/>
          <w:sz w:val="24"/>
          <w:szCs w:val="24"/>
        </w:rPr>
      </w:pPr>
      <w:r>
        <w:rPr>
          <w:rFonts w:hint="eastAsia" w:ascii="宋体" w:hAnsi="宋体"/>
          <w:sz w:val="24"/>
          <w:szCs w:val="24"/>
        </w:rPr>
        <w:t xml:space="preserve">4.最高限价：本项目不设最高限价。</w:t>
      </w:r>
      <w:r>
        <w:rPr>
          <w:rFonts w:hint="eastAsia" w:ascii="宋体" w:hAnsi="宋体"/>
          <w:sz w:val="24"/>
          <w:szCs w:val="24"/>
        </w:rPr>
      </w:r>
      <w:r/>
    </w:p>
    <w:p>
      <w:pPr>
        <w:pStyle w:val="742"/>
        <w:ind w:firstLine="480"/>
        <w:spacing w:line="264" w:lineRule="auto"/>
        <w:rPr>
          <w:rFonts w:ascii="宋体" w:hAnsi="宋体"/>
          <w:sz w:val="24"/>
          <w:szCs w:val="24"/>
          <w:u w:val="single"/>
        </w:rPr>
      </w:pPr>
      <w:r>
        <w:rPr>
          <w:rFonts w:hint="eastAsia" w:ascii="宋体" w:hAnsi="宋体"/>
          <w:sz w:val="24"/>
          <w:szCs w:val="24"/>
        </w:rPr>
        <w:t xml:space="preserve">5.采购需求（简介）：南京市疾病预防控制中心昆仑路院区物业服务，包括但不限于保洁服务、保安服务、消控室值守、配电房值守等。（详细内容见本招标文件第四章）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742"/>
        <w:ind w:firstLine="480"/>
        <w:spacing w:line="264" w:lineRule="auto"/>
        <w:rPr>
          <w:rFonts w:hint="eastAsia" w:ascii="宋体" w:hAnsi="宋体" w:cs="宋体"/>
          <w:sz w:val="24"/>
          <w:szCs w:val="24"/>
          <w:highlight w:val="yellow"/>
        </w:rPr>
      </w:pPr>
      <w:r>
        <w:rPr>
          <w:rFonts w:hint="eastAsia" w:ascii="宋体" w:hAnsi="宋体"/>
          <w:sz w:val="24"/>
          <w:szCs w:val="24"/>
        </w:rPr>
        <w:t xml:space="preserve">6.合同履行期限：合同生效之日起一年。</w:t>
      </w:r>
      <w:r>
        <w:rPr>
          <w:rFonts w:hint="eastAsia" w:ascii="宋体" w:hAnsi="宋体" w:cs="宋体"/>
          <w:sz w:val="24"/>
          <w:szCs w:val="24"/>
          <w:highlight w:val="yellow"/>
        </w:rPr>
      </w:r>
      <w:r/>
    </w:p>
    <w:p>
      <w:pPr>
        <w:pStyle w:val="742"/>
        <w:ind w:firstLine="480"/>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sz w:val="24"/>
          <w:szCs w:val="24"/>
        </w:rPr>
      </w:r>
      <w:r/>
    </w:p>
    <w:p>
      <w:pPr>
        <w:pStyle w:val="745"/>
        <w:ind w:firstLine="465"/>
        <w:spacing w:before="120" w:after="120" w:line="264" w:lineRule="auto"/>
        <w:rPr>
          <w:rFonts w:hint="eastAsia" w:ascii="方正黑体_GBK" w:hAnsi="方正黑体_GBK" w:eastAsia="方正黑体_GBK" w:cs="方正黑体_GBK"/>
        </w:rPr>
      </w:pPr>
      <w:r/>
      <w:bookmarkStart w:id="12" w:name="_Toc35393622"/>
      <w:r/>
      <w:bookmarkStart w:id="13" w:name="_Toc35393791"/>
      <w:r/>
      <w:bookmarkStart w:id="14" w:name="_Toc28359003"/>
      <w:r/>
      <w:bookmarkStart w:id="15" w:name="_Toc38985264"/>
      <w:r/>
      <w:bookmarkStart w:id="16" w:name="_Toc28359080"/>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742"/>
        <w:ind w:firstLine="480"/>
        <w:spacing w:line="264" w:lineRule="auto"/>
        <w:rPr>
          <w:rFonts w:hint="eastAsia" w:ascii="宋体" w:hAnsi="宋体"/>
          <w:sz w:val="24"/>
          <w:szCs w:val="24"/>
        </w:rPr>
      </w:pPr>
      <w:r/>
      <w:bookmarkStart w:id="17" w:name="_Toc28359081"/>
      <w:r/>
      <w:bookmarkStart w:id="18" w:name="_Toc35393792"/>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42"/>
        <w:ind w:firstLine="480"/>
        <w:spacing w:line="264"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742"/>
        <w:ind w:firstLine="480"/>
        <w:spacing w:line="264"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742"/>
        <w:ind w:firstLine="480"/>
        <w:spacing w:line="264" w:lineRule="auto"/>
        <w:rPr>
          <w:rFonts w:hint="eastAsia" w:ascii="宋体" w:hAnsi="宋体"/>
          <w:color w:val="0000ff"/>
          <w:sz w:val="24"/>
          <w:szCs w:val="24"/>
          <w:lang w:val="zh-CN"/>
        </w:rPr>
      </w:pPr>
      <w:r>
        <w:rPr>
          <w:rFonts w:hint="eastAsia" w:ascii="宋体" w:hAnsi="宋体"/>
          <w:sz w:val="24"/>
          <w:szCs w:val="24"/>
          <w:lang w:val="zh-CN"/>
        </w:rPr>
        <w:t xml:space="preserve">2.落实政府采购政策需满足的资格要求：本项目专门面向中小微企业采购，供应商应为中小微企业、监狱企业、残疾人福利性单位。（声明函格式见第六章）</w:t>
      </w:r>
      <w:r>
        <w:rPr>
          <w:rFonts w:hint="eastAsia" w:ascii="宋体" w:hAnsi="宋体"/>
          <w:color w:val="0000ff"/>
          <w:sz w:val="24"/>
          <w:szCs w:val="24"/>
          <w:lang w:val="zh-CN"/>
        </w:rPr>
      </w:r>
      <w:r/>
    </w:p>
    <w:p>
      <w:pPr>
        <w:pStyle w:val="742"/>
        <w:ind w:firstLine="480"/>
        <w:spacing w:line="264"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szCs w:val="24"/>
        </w:rPr>
      </w:r>
      <w:r/>
    </w:p>
    <w:p>
      <w:pPr>
        <w:pStyle w:val="742"/>
        <w:ind w:firstLine="480"/>
        <w:spacing w:line="264" w:lineRule="auto"/>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r>
      <w:r/>
    </w:p>
    <w:p>
      <w:pPr>
        <w:pStyle w:val="742"/>
        <w:ind w:firstLine="480"/>
        <w:spacing w:line="264" w:lineRule="auto"/>
        <w:rPr>
          <w:rFonts w:hint="eastAsia" w:ascii="宋体" w:hAnsi="宋体"/>
          <w:sz w:val="24"/>
          <w:szCs w:val="24"/>
          <w:lang w:val="zh-CN"/>
        </w:rPr>
      </w:pPr>
      <w:r>
        <w:rPr>
          <w:rFonts w:hint="eastAsia" w:ascii="宋体" w:hAnsi="宋体"/>
          <w:sz w:val="24"/>
          <w:szCs w:val="24"/>
          <w:lang w:val="zh-CN"/>
        </w:rPr>
        <w:t xml:space="preserve">供应商提供南京市公安局出具的自行招用保安员单位备案证明，或自开展保安服务之日起</w:t>
      </w:r>
      <w:r>
        <w:rPr>
          <w:rFonts w:hint="eastAsia" w:ascii="宋体" w:hAnsi="宋体"/>
          <w:sz w:val="24"/>
          <w:szCs w:val="24"/>
        </w:rPr>
        <w:t xml:space="preserve">30</w:t>
      </w:r>
      <w:r>
        <w:rPr>
          <w:rFonts w:hint="eastAsia" w:ascii="宋体" w:hAnsi="宋体"/>
          <w:sz w:val="24"/>
          <w:szCs w:val="24"/>
          <w:lang w:val="zh-CN"/>
        </w:rPr>
        <w:t xml:space="preserve">个工作日内向南京市公安局备案承诺书（格式自拟）。</w:t>
      </w:r>
      <w:r>
        <w:rPr>
          <w:rFonts w:hint="eastAsia" w:ascii="宋体" w:hAnsi="宋体"/>
          <w:sz w:val="24"/>
          <w:szCs w:val="24"/>
          <w:lang w:val="zh-CN"/>
        </w:rPr>
      </w:r>
      <w:r/>
    </w:p>
    <w:p>
      <w:pPr>
        <w:pStyle w:val="742"/>
        <w:ind w:firstLine="480"/>
        <w:spacing w:line="264" w:lineRule="auto"/>
        <w:rPr>
          <w:rFonts w:hint="eastAsia" w:ascii="宋体" w:hAnsi="宋体"/>
          <w:sz w:val="24"/>
          <w:szCs w:val="24"/>
        </w:rPr>
      </w:pPr>
      <w:r>
        <w:rPr>
          <w:rFonts w:hint="eastAsia" w:ascii="宋体" w:hAnsi="宋体"/>
          <w:sz w:val="24"/>
          <w:szCs w:val="24"/>
        </w:rPr>
        <w:t xml:space="preserve">（三）拒绝下述供应商参加本次采购活动</w:t>
      </w:r>
      <w:r>
        <w:rPr>
          <w:rFonts w:hint="eastAsia" w:ascii="宋体" w:hAnsi="宋体"/>
          <w:sz w:val="24"/>
          <w:szCs w:val="24"/>
        </w:rPr>
      </w:r>
      <w:r/>
    </w:p>
    <w:p>
      <w:pPr>
        <w:pStyle w:val="742"/>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742"/>
        <w:ind w:firstLine="48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742"/>
        <w:ind w:firstLine="480"/>
        <w:spacing w:line="264"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745"/>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742"/>
        <w:ind w:firstLine="480"/>
        <w:spacing w:line="264" w:lineRule="auto"/>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742"/>
        <w:ind w:firstLine="480"/>
        <w:spacing w:line="264"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45"/>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742"/>
        <w:ind w:firstLine="480"/>
        <w:spacing w:line="264" w:lineRule="auto"/>
        <w:rPr>
          <w:rFonts w:hint="eastAsia" w:ascii="宋体" w:hAnsi="宋体"/>
          <w:bCs/>
          <w:sz w:val="24"/>
          <w:szCs w:val="24"/>
          <w:u w:val="single"/>
        </w:rPr>
      </w:pPr>
      <w:r/>
      <w:bookmarkStart w:id="27" w:name="_Toc35393794"/>
      <w:r/>
      <w:bookmarkStart w:id="28" w:name="_Toc28359084"/>
      <w:r/>
      <w:bookmarkStart w:id="29" w:name="_Toc38985267"/>
      <w:r/>
      <w:bookmarkStart w:id="30" w:name="_Toc28359007"/>
      <w:r/>
      <w:bookmarkStart w:id="31" w:name="_Toc35393625"/>
      <w:r>
        <w:rPr>
          <w:rFonts w:hint="eastAsia" w:ascii="宋体" w:hAnsi="宋体" w:cs="宋体"/>
          <w:sz w:val="24"/>
          <w:szCs w:val="24"/>
        </w:rPr>
        <w:t xml:space="preserve">1.提交投标文件截止时间、开标时间：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25</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rPr>
        <w:t xml:space="preserve">2</w:t>
      </w:r>
      <w:r>
        <w:rPr>
          <w:rFonts w:hint="eastAsia" w:ascii="宋体" w:hAnsi="宋体"/>
          <w:bCs/>
          <w:color w:val="000000" w:themeColor="text1"/>
          <w:sz w:val="24"/>
          <w:szCs w:val="24"/>
        </w:rPr>
        <w:t xml:space="preserve">月</w:t>
      </w:r>
      <w:r>
        <w:rPr>
          <w:rFonts w:hint="eastAsia" w:ascii="宋体" w:hAnsi="宋体" w:cs="宋体"/>
          <w:color w:val="000000" w:themeColor="text1"/>
          <w:sz w:val="24"/>
          <w:szCs w:val="24"/>
        </w:rPr>
        <w:t xml:space="preserve">13</w:t>
      </w:r>
      <w:r>
        <w:rPr>
          <w:rFonts w:hint="eastAsia" w:ascii="宋体" w:hAnsi="宋体"/>
          <w:bCs/>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30</w:t>
      </w:r>
      <w:r>
        <w:rPr>
          <w:rFonts w:hint="eastAsia" w:ascii="宋体" w:hAnsi="宋体"/>
          <w:bCs/>
          <w:color w:val="000000" w:themeColor="text1"/>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742"/>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45"/>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742"/>
        <w:ind w:firstLine="480"/>
        <w:spacing w:line="264" w:lineRule="auto"/>
        <w:rPr>
          <w:rFonts w:hint="eastAsia"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45"/>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742"/>
        <w:ind w:firstLine="480"/>
        <w:spacing w:line="264" w:lineRule="auto"/>
        <w:tabs>
          <w:tab w:val="left" w:pos="900" w:leader="none"/>
        </w:tabs>
        <w:rPr>
          <w:rFonts w:hint="eastAsia" w:ascii="宋体" w:hAnsi="宋体"/>
          <w:bCs/>
          <w:sz w:val="24"/>
          <w:szCs w:val="24"/>
        </w:rPr>
      </w:pPr>
      <w:r/>
      <w:bookmarkStart w:id="35" w:name="_Toc28359085"/>
      <w:r/>
      <w:bookmarkStart w:id="36" w:name="_Toc35393796"/>
      <w:r/>
      <w:bookmarkStart w:id="37" w:name="_Toc28359008"/>
      <w:r/>
      <w:bookmarkStart w:id="38" w:name="_Toc35393627"/>
      <w:r/>
      <w:bookmarkStart w:id="39"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42"/>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742"/>
        <w:ind w:firstLine="480"/>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Style w:val="800"/>
          <w:rFonts w:hint="eastAsia" w:ascii="宋体" w:hAnsi="宋体" w:cs="宋体"/>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rPr>
          <w:rFonts w:hint="eastAsia" w:ascii="宋体" w:hAnsi="宋体" w:cs="宋体"/>
          <w:sz w:val="24"/>
          <w:szCs w:val="24"/>
        </w:rPr>
      </w:r>
      <w:r/>
    </w:p>
    <w:p>
      <w:pPr>
        <w:pStyle w:val="742"/>
        <w:ind w:firstLine="480"/>
        <w:spacing w:line="264"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745"/>
        <w:ind w:firstLine="465"/>
        <w:spacing w:before="120" w:after="120" w:line="264"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742"/>
        <w:ind w:firstLine="480"/>
        <w:spacing w:line="264" w:lineRule="auto"/>
        <w:rPr>
          <w:rFonts w:ascii="宋体" w:hAnsi="宋体"/>
          <w:sz w:val="24"/>
          <w:szCs w:val="24"/>
        </w:rPr>
      </w:pPr>
      <w:r/>
      <w:bookmarkStart w:id="40" w:name="_Toc28359009"/>
      <w:r/>
      <w:bookmarkStart w:id="41" w:name="_Toc28359086"/>
      <w:r>
        <w:rPr>
          <w:rFonts w:hint="eastAsia" w:ascii="宋体" w:hAnsi="宋体"/>
          <w:sz w:val="24"/>
          <w:szCs w:val="24"/>
        </w:rPr>
        <w:t xml:space="preserve">1.采购人</w:t>
      </w:r>
      <w:r>
        <w:rPr>
          <w:rFonts w:ascii="宋体" w:hAnsi="宋体"/>
          <w:sz w:val="24"/>
          <w:szCs w:val="24"/>
        </w:rPr>
      </w:r>
      <w:r/>
    </w:p>
    <w:p>
      <w:pPr>
        <w:pStyle w:val="742"/>
        <w:ind w:firstLine="480"/>
        <w:spacing w:line="264" w:lineRule="auto"/>
        <w:rPr>
          <w:rFonts w:ascii="宋体" w:hAnsi="宋体"/>
          <w:sz w:val="24"/>
          <w:szCs w:val="24"/>
        </w:rPr>
      </w:pPr>
      <w:r>
        <w:rPr>
          <w:rFonts w:hint="eastAsia" w:ascii="宋体" w:hAnsi="宋体"/>
          <w:sz w:val="24"/>
          <w:szCs w:val="24"/>
        </w:rPr>
        <w:t xml:space="preserve">名  称：南京市疾病预防控制中心          </w:t>
      </w:r>
      <w:r>
        <w:rPr>
          <w:rFonts w:ascii="宋体" w:hAnsi="宋体"/>
          <w:sz w:val="24"/>
          <w:szCs w:val="24"/>
        </w:rPr>
      </w:r>
      <w:r/>
    </w:p>
    <w:p>
      <w:pPr>
        <w:pStyle w:val="742"/>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南京市鼓楼区紫竹林2号</w:t>
      </w:r>
      <w:r>
        <w:rPr>
          <w:rFonts w:hint="eastAsia" w:ascii="宋体" w:hAnsi="宋体"/>
          <w:sz w:val="24"/>
          <w:szCs w:val="24"/>
        </w:rPr>
        <w:t xml:space="preserve">    </w:t>
      </w:r>
      <w:r>
        <w:rPr>
          <w:rFonts w:ascii="宋体" w:hAnsi="宋体"/>
          <w:sz w:val="24"/>
          <w:szCs w:val="24"/>
        </w:rPr>
      </w:r>
      <w:r/>
    </w:p>
    <w:p>
      <w:pPr>
        <w:pStyle w:val="742"/>
        <w:ind w:firstLine="480"/>
        <w:spacing w:line="264" w:lineRule="auto"/>
        <w:rPr>
          <w:rFonts w:hint="eastAsia" w:ascii="宋体" w:hAnsi="宋体" w:eastAsia="宋体"/>
          <w:sz w:val="24"/>
          <w:szCs w:val="24"/>
          <w:lang w:eastAsia="zh-CN"/>
        </w:rPr>
      </w:pPr>
      <w:r>
        <w:rPr>
          <w:rFonts w:hint="eastAsia" w:ascii="宋体" w:hAnsi="宋体"/>
          <w:sz w:val="24"/>
          <w:szCs w:val="24"/>
        </w:rPr>
        <w:t xml:space="preserve">联系人：吕</w:t>
      </w:r>
      <w:r>
        <w:rPr>
          <w:rFonts w:hint="eastAsia" w:ascii="宋体" w:hAnsi="宋体"/>
          <w:sz w:val="24"/>
          <w:szCs w:val="24"/>
          <w:lang w:eastAsia="zh-CN"/>
        </w:rPr>
        <w:t xml:space="preserve">先生</w:t>
      </w:r>
      <w:r>
        <w:rPr>
          <w:rFonts w:hint="eastAsia" w:ascii="宋体" w:hAnsi="宋体" w:eastAsia="宋体"/>
          <w:sz w:val="24"/>
          <w:szCs w:val="24"/>
          <w:lang w:eastAsia="zh-CN"/>
        </w:rPr>
      </w:r>
      <w:r/>
    </w:p>
    <w:p>
      <w:pPr>
        <w:pStyle w:val="742"/>
        <w:ind w:firstLine="480"/>
        <w:spacing w:line="264" w:lineRule="auto"/>
        <w:rPr>
          <w:rFonts w:hint="eastAsia" w:ascii="宋体" w:hAnsi="宋体"/>
          <w:sz w:val="24"/>
          <w:szCs w:val="24"/>
        </w:rPr>
      </w:pPr>
      <w:r>
        <w:rPr>
          <w:rFonts w:hint="eastAsia" w:ascii="宋体" w:hAnsi="宋体"/>
          <w:sz w:val="24"/>
          <w:szCs w:val="24"/>
        </w:rPr>
        <w:t xml:space="preserve">联系电话：025-83538360</w:t>
      </w:r>
      <w:r>
        <w:rPr>
          <w:rFonts w:hint="eastAsia" w:ascii="宋体" w:hAnsi="宋体"/>
          <w:sz w:val="24"/>
          <w:szCs w:val="24"/>
        </w:rPr>
      </w:r>
      <w:r/>
    </w:p>
    <w:p>
      <w:pPr>
        <w:pStyle w:val="742"/>
        <w:ind w:firstLine="480"/>
        <w:spacing w:line="264"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742"/>
        <w:ind w:firstLine="480"/>
        <w:spacing w:line="264" w:lineRule="auto"/>
        <w:rPr>
          <w:rFonts w:hint="eastAsia" w:ascii="宋体" w:hAnsi="宋体"/>
          <w:sz w:val="24"/>
          <w:szCs w:val="24"/>
        </w:rPr>
      </w:pPr>
      <w:r>
        <w:rPr>
          <w:rFonts w:hint="eastAsia" w:ascii="宋体" w:hAnsi="宋体"/>
          <w:sz w:val="24"/>
          <w:szCs w:val="24"/>
        </w:rPr>
        <w:t xml:space="preserve">地　址：南京市建邺区江东中路265号</w:t>
      </w:r>
      <w:r>
        <w:rPr>
          <w:rFonts w:hint="eastAsia" w:ascii="宋体" w:hAnsi="宋体"/>
          <w:sz w:val="24"/>
          <w:szCs w:val="24"/>
        </w:rPr>
      </w:r>
      <w:r/>
    </w:p>
    <w:p>
      <w:pPr>
        <w:pStyle w:val="742"/>
        <w:ind w:firstLine="480"/>
        <w:spacing w:line="264" w:lineRule="auto"/>
        <w:rPr>
          <w:rFonts w:hint="eastAsia" w:ascii="宋体" w:hAnsi="宋体"/>
          <w:sz w:val="24"/>
          <w:szCs w:val="24"/>
        </w:rPr>
      </w:pPr>
      <w:r>
        <w:rPr>
          <w:rFonts w:hint="eastAsia" w:ascii="宋体" w:hAnsi="宋体"/>
          <w:sz w:val="24"/>
          <w:szCs w:val="24"/>
        </w:rPr>
        <w:t xml:space="preserve">联系人：朱先生</w:t>
      </w:r>
      <w:r>
        <w:rPr>
          <w:rFonts w:hint="eastAsia" w:ascii="宋体" w:hAnsi="宋体"/>
          <w:sz w:val="24"/>
          <w:szCs w:val="24"/>
        </w:rPr>
      </w:r>
      <w:r/>
    </w:p>
    <w:p>
      <w:pPr>
        <w:pStyle w:val="742"/>
        <w:ind w:firstLine="480"/>
        <w:spacing w:line="264" w:lineRule="auto"/>
        <w:rPr>
          <w:rFonts w:ascii="宋体" w:hAnsi="宋体"/>
          <w:sz w:val="24"/>
          <w:szCs w:val="24"/>
        </w:rPr>
      </w:pPr>
      <w:r>
        <w:rPr>
          <w:rFonts w:hint="eastAsia" w:ascii="宋体" w:hAnsi="宋体"/>
          <w:sz w:val="24"/>
          <w:szCs w:val="24"/>
        </w:rPr>
        <w:t xml:space="preserve">联系电话：025-68505724</w:t>
      </w:r>
      <w:r>
        <w:rPr>
          <w:rFonts w:ascii="宋体" w:hAnsi="宋体"/>
          <w:sz w:val="24"/>
          <w:szCs w:val="24"/>
        </w:rPr>
      </w:r>
      <w:r/>
    </w:p>
    <w:p>
      <w:pPr>
        <w:pStyle w:val="742"/>
        <w:ind w:firstLine="480"/>
        <w:spacing w:line="264"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796"/>
        <w:rPr>
          <w:rFonts w:hint="eastAsia"/>
        </w:rPr>
      </w:pPr>
      <w:r>
        <w:rPr>
          <w:rFonts w:hint="eastAsia"/>
        </w:rPr>
      </w:r>
      <w:r/>
    </w:p>
    <w:p>
      <w:pPr>
        <w:pStyle w:val="796"/>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804"/>
        <w:ind w:left="0"/>
        <w:jc w:val="center"/>
        <w:tabs>
          <w:tab w:val="left" w:pos="463" w:leader="none"/>
        </w:tabs>
        <w:rPr>
          <w:rFonts w:hint="eastAsia" w:ascii="方正小标宋简体" w:hAnsi="方正小标宋简体" w:eastAsia="方正小标宋简体" w:cs="方正小标宋简体"/>
          <w:color w:val="000000"/>
          <w:sz w:val="36"/>
          <w:szCs w:val="36"/>
          <w:lang w:val="en-US"/>
        </w:rPr>
      </w:pPr>
      <w:r/>
      <w:bookmarkStart w:id="42" w:name="_Toc120614211"/>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16938518"/>
      <w:r/>
      <w:bookmarkStart w:id="46" w:name="_Toc20823274"/>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745"/>
        <w:ind w:firstLine="465"/>
        <w:spacing w:before="120" w:after="120"/>
        <w:rPr>
          <w:rFonts w:hint="eastAsia" w:ascii="方正黑体_GBK" w:hAnsi="方正黑体_GBK" w:eastAsia="方正黑体_GBK" w:cs="方正黑体_GBK"/>
        </w:rPr>
      </w:pPr>
      <w:r/>
      <w:bookmarkStart w:id="47" w:name="_Toc20823275"/>
      <w:r/>
      <w:bookmarkStart w:id="48" w:name="_Toc120614214"/>
      <w:r/>
      <w:bookmarkStart w:id="49" w:name="_Toc513029203"/>
      <w:r/>
      <w:bookmarkStart w:id="50" w:name="_Toc16938519"/>
      <w:r/>
      <w:bookmarkStart w:id="51" w:name="_Toc16938558"/>
      <w:r/>
      <w:bookmarkStart w:id="52" w:name="_Toc479757207"/>
      <w:r/>
      <w:bookmarkStart w:id="53" w:name="_Toc513029242"/>
      <w:r/>
      <w:bookmarkStart w:id="54" w:name="_Toc20823314"/>
      <w:r/>
      <w:bookmarkStart w:id="55" w:name="_Toc120614221"/>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746"/>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61" w:name="_Toc20823277"/>
      <w:r/>
      <w:bookmarkStart w:id="62" w:name="_Toc513029205"/>
      <w:r/>
      <w:bookmarkStart w:id="63" w:name="_Toc16938521"/>
      <w:r>
        <w:rPr>
          <w:rFonts w:hint="eastAsia" w:ascii="方正楷体_GBK" w:hAnsi="方正楷体_GBK" w:eastAsia="方正楷体_GBK" w:cs="方正楷体_GBK"/>
          <w:sz w:val="28"/>
          <w:szCs w:val="28"/>
        </w:rPr>
        <w:t xml:space="preserve">2</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合格的投标人</w:t>
      </w:r>
      <w:bookmarkEnd w:id="61"/>
      <w:r/>
      <w:bookmarkEnd w:id="62"/>
      <w:r/>
      <w:bookmarkEnd w:id="63"/>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64" w:name="_Toc513029206"/>
      <w:r/>
      <w:bookmarkStart w:id="65" w:name="_Toc20823278"/>
      <w:r/>
      <w:bookmarkStart w:id="66" w:name="_Toc16938522"/>
      <w:r>
        <w:rPr>
          <w:rFonts w:hint="eastAsia" w:ascii="方正楷体_GBK" w:hAnsi="方正楷体_GBK" w:eastAsia="方正楷体_GBK" w:cs="方正楷体_GBK"/>
          <w:sz w:val="28"/>
          <w:szCs w:val="28"/>
        </w:rPr>
        <w:t xml:space="preserve">3</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适用法律</w:t>
      </w:r>
      <w:bookmarkEnd w:id="64"/>
      <w:r/>
      <w:bookmarkEnd w:id="65"/>
      <w:r/>
      <w:bookmarkEnd w:id="66"/>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67" w:name="_Toc20823279"/>
      <w:r/>
      <w:bookmarkStart w:id="68" w:name="_Toc513029207"/>
      <w:r/>
      <w:bookmarkStart w:id="69" w:name="_Toc462564067"/>
      <w:r/>
      <w:bookmarkStart w:id="70" w:name="_Toc16938523"/>
      <w:r>
        <w:rPr>
          <w:rFonts w:hint="eastAsia" w:ascii="方正楷体_GBK" w:hAnsi="方正楷体_GBK" w:eastAsia="方正楷体_GBK" w:cs="方正楷体_GBK"/>
          <w:sz w:val="28"/>
          <w:szCs w:val="28"/>
        </w:rPr>
        <w:t xml:space="preserve">4</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招标文件的约束力</w:t>
      </w:r>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745"/>
        <w:ind w:firstLine="465"/>
        <w:spacing w:before="120" w:after="120"/>
        <w:rPr>
          <w:rFonts w:hint="eastAsia" w:ascii="方正黑体_GBK" w:hAnsi="方正黑体_GBK" w:eastAsia="方正黑体_GBK" w:cs="方正黑体_GBK"/>
        </w:rPr>
      </w:pPr>
      <w:r/>
      <w:bookmarkStart w:id="71" w:name="_Toc513029209"/>
      <w:r/>
      <w:bookmarkStart w:id="72" w:name="_Toc20823281"/>
      <w:r/>
      <w:bookmarkStart w:id="73" w:name="_Toc16938525"/>
      <w:r/>
      <w:bookmarkStart w:id="74" w:name="_Toc120614215"/>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746"/>
        <w:ind w:firstLine="422"/>
        <w:spacing w:before="0" w:after="0"/>
        <w:rPr>
          <w:rFonts w:hint="eastAsia" w:ascii="方正楷体_GBK" w:hAnsi="方正楷体_GBK" w:eastAsia="方正楷体_GBK" w:cs="方正楷体_GBK"/>
          <w:sz w:val="28"/>
          <w:szCs w:val="28"/>
        </w:rPr>
      </w:pPr>
      <w:r/>
      <w:bookmarkStart w:id="75" w:name="_Toc16938526"/>
      <w:r/>
      <w:bookmarkStart w:id="76" w:name="_Toc20823282"/>
      <w:r/>
      <w:bookmarkStart w:id="77" w:name="_Toc513029210"/>
      <w:r>
        <w:rPr>
          <w:rFonts w:hint="eastAsia" w:ascii="方正楷体_GBK" w:hAnsi="方正楷体_GBK" w:eastAsia="方正楷体_GBK" w:cs="方正楷体_GBK"/>
          <w:sz w:val="28"/>
          <w:szCs w:val="28"/>
        </w:rPr>
        <w:t xml:space="preserve">6</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招标文件构成</w:t>
      </w:r>
      <w:bookmarkEnd w:id="75"/>
      <w:r/>
      <w:bookmarkEnd w:id="76"/>
      <w:r/>
      <w:bookmarkEnd w:id="77"/>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78" w:name="_Toc20823283"/>
      <w:r/>
      <w:bookmarkStart w:id="79" w:name="_Toc16938527"/>
      <w:r/>
      <w:bookmarkStart w:id="80" w:name="_Toc462564070"/>
      <w:r/>
      <w:bookmarkStart w:id="81" w:name="_Toc513029211"/>
      <w:r>
        <w:rPr>
          <w:rFonts w:hint="eastAsia" w:ascii="方正楷体_GBK" w:hAnsi="方正楷体_GBK" w:eastAsia="方正楷体_GBK" w:cs="方正楷体_GBK"/>
          <w:sz w:val="28"/>
          <w:szCs w:val="28"/>
        </w:rPr>
        <w:t xml:space="preserve">7</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82" w:name="_Toc513029212"/>
      <w:r/>
      <w:bookmarkStart w:id="83" w:name="_Toc20823284"/>
      <w:r/>
      <w:bookmarkStart w:id="84" w:name="_Toc16938528"/>
      <w:r/>
      <w:bookmarkStart w:id="85" w:name="_Toc462564071"/>
      <w:r>
        <w:rPr>
          <w:rFonts w:hint="eastAsia" w:ascii="方正楷体_GBK" w:hAnsi="方正楷体_GBK" w:eastAsia="方正楷体_GBK" w:cs="方正楷体_GBK"/>
          <w:sz w:val="28"/>
          <w:szCs w:val="28"/>
        </w:rPr>
        <w:t xml:space="preserve">8</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bookmarkStart w:id="86" w:name="_Toc20823285"/>
      <w:r/>
      <w:bookmarkStart w:id="87" w:name="_Toc16938529"/>
      <w:r/>
      <w:bookmarkStart w:id="88" w:name="_Toc513029213"/>
      <w:r/>
      <w:bookmarkStart w:id="89" w:name="_Toc462564072"/>
      <w:r/>
      <w:bookmarkStart w:id="90" w:name="_Toc120614216"/>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745"/>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746"/>
        <w:ind w:firstLine="422"/>
        <w:spacing w:before="0" w:after="0"/>
        <w:rPr>
          <w:rFonts w:hint="eastAsia" w:ascii="方正楷体_GBK" w:hAnsi="方正楷体_GBK" w:eastAsia="方正楷体_GBK" w:cs="方正楷体_GBK"/>
          <w:sz w:val="28"/>
          <w:szCs w:val="28"/>
        </w:rPr>
      </w:pPr>
      <w:r/>
      <w:bookmarkStart w:id="91" w:name="_Toc513029214"/>
      <w:r/>
      <w:bookmarkStart w:id="92" w:name="_Toc20823286"/>
      <w:r/>
      <w:bookmarkStart w:id="93" w:name="_Toc16938530"/>
      <w:r/>
      <w:bookmarkStart w:id="94" w:name="_Toc462564073"/>
      <w:r>
        <w:rPr>
          <w:rFonts w:hint="eastAsia" w:ascii="方正楷体_GBK" w:hAnsi="方正楷体_GBK" w:eastAsia="方正楷体_GBK" w:cs="方正楷体_GBK"/>
          <w:sz w:val="28"/>
          <w:szCs w:val="28"/>
        </w:rPr>
        <w:t xml:space="preserve">9</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742"/>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746"/>
        <w:ind w:firstLine="422"/>
        <w:spacing w:before="0" w:after="0"/>
        <w:rPr>
          <w:rFonts w:hint="eastAsia" w:ascii="方正楷体_GBK" w:hAnsi="方正楷体_GBK" w:eastAsia="方正楷体_GBK" w:cs="方正楷体_GBK"/>
          <w:sz w:val="28"/>
          <w:szCs w:val="28"/>
        </w:rPr>
      </w:pPr>
      <w:r/>
      <w:bookmarkStart w:id="95" w:name="_Toc20823287"/>
      <w:r/>
      <w:bookmarkStart w:id="96" w:name="_Toc462564074"/>
      <w:r/>
      <w:bookmarkStart w:id="97" w:name="_Toc513029215"/>
      <w:r/>
      <w:bookmarkStart w:id="98" w:name="_Toc16938531"/>
      <w:r>
        <w:rPr>
          <w:rFonts w:hint="eastAsia" w:ascii="方正楷体_GBK" w:hAnsi="方正楷体_GBK" w:eastAsia="方正楷体_GBK" w:cs="方正楷体_GBK"/>
          <w:sz w:val="28"/>
          <w:szCs w:val="28"/>
        </w:rPr>
        <w:t xml:space="preserve">10</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10.1 投标人编写的投标文件应包括资格证明文件、符合性证明文件、投标报价明细表、响应及偏离表、其他证明文件、投标函、开标一览表等部分。</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99" w:name="_Hlt26954838"/>
      <w:r/>
      <w:bookmarkEnd w:id="99"/>
      <w:r/>
      <w:bookmarkStart w:id="100" w:name="_Hlt26670360"/>
      <w:r/>
      <w:bookmarkEnd w:id="100"/>
      <w:r/>
      <w:bookmarkStart w:id="101" w:name="_Toc49090509"/>
      <w:r/>
      <w:bookmarkStart w:id="102" w:name="_Toc14577357"/>
      <w:r/>
      <w:bookmarkStart w:id="103" w:name="_Toc14577354"/>
      <w:r/>
      <w:bookmarkStart w:id="104" w:name="_Toc49090507"/>
      <w:r/>
      <w:bookmarkStart w:id="105" w:name="_Toc513029216"/>
      <w:r/>
      <w:bookmarkStart w:id="106" w:name="_Toc513029219"/>
      <w:r/>
      <w:bookmarkStart w:id="107" w:name="_Hlt26668975"/>
      <w:r/>
      <w:bookmarkEnd w:id="107"/>
      <w:r>
        <w:rPr>
          <w:rFonts w:hint="eastAsia" w:ascii="方正楷体_GBK" w:hAnsi="方正楷体_GBK" w:eastAsia="方正楷体_GBK" w:cs="方正楷体_GBK"/>
          <w:sz w:val="28"/>
          <w:szCs w:val="28"/>
        </w:rPr>
        <w:t xml:space="preserve">11</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证明投标人及投标标的符合招标文件规定的文件</w:t>
      </w:r>
      <w:bookmarkEnd w:id="101"/>
      <w:r/>
      <w:bookmarkEnd w:id="102"/>
      <w:r/>
      <w:bookmarkEnd w:id="106"/>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bookmarkEnd w:id="103"/>
      <w:r/>
      <w:bookmarkEnd w:id="104"/>
      <w:r/>
      <w:bookmarkEnd w:id="105"/>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8"/>
      <w:r/>
      <w:bookmarkEnd w:id="109"/>
      <w:r>
        <w:rPr>
          <w:rFonts w:hint="eastAsia" w:ascii="方正楷体_GBK" w:hAnsi="方正楷体_GBK" w:eastAsia="方正楷体_GBK" w:cs="方正楷体_GBK"/>
          <w:sz w:val="28"/>
          <w:szCs w:val="28"/>
          <w:lang w:val="en-US" w:eastAsia="zh-CN"/>
        </w:rPr>
        <w:t xml:space="preserve">.投标报价明细表</w:t>
      </w:r>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投标报价明细表。</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112" w:name="_Hlt26670425"/>
      <w:r/>
      <w:bookmarkEnd w:id="112"/>
      <w:r/>
      <w:bookmarkStart w:id="113" w:name="_Hlt26954846"/>
      <w:r/>
      <w:bookmarkEnd w:id="113"/>
      <w:r/>
      <w:bookmarkStart w:id="114" w:name="_Hlt26954731"/>
      <w:r/>
      <w:bookmarkEnd w:id="114"/>
      <w:r/>
      <w:bookmarkStart w:id="115" w:name="_Hlt26954842"/>
      <w:r/>
      <w:bookmarkEnd w:id="115"/>
      <w:r/>
      <w:bookmarkStart w:id="116" w:name="_Hlt26670482"/>
      <w:r/>
      <w:bookmarkEnd w:id="116"/>
      <w:r/>
      <w:bookmarkStart w:id="117" w:name="_Hlt26670486"/>
      <w:r/>
      <w:bookmarkEnd w:id="117"/>
      <w:r/>
      <w:bookmarkStart w:id="118" w:name="_Hlt26670403"/>
      <w:r/>
      <w:bookmarkEnd w:id="118"/>
      <w:r/>
      <w:bookmarkStart w:id="119" w:name="_Hlt26954848"/>
      <w:r/>
      <w:bookmarkEnd w:id="119"/>
      <w:r/>
      <w:bookmarkStart w:id="120" w:name="_Hlt26668983"/>
      <w:r/>
      <w:bookmarkEnd w:id="120"/>
      <w:r/>
      <w:bookmarkStart w:id="121" w:name="_Hlt26954844"/>
      <w:r/>
      <w:bookmarkEnd w:id="121"/>
      <w:r>
        <w:rPr>
          <w:rFonts w:hint="eastAsia" w:ascii="方正楷体_GBK" w:hAnsi="方正楷体_GBK" w:eastAsia="方正楷体_GBK" w:cs="方正楷体_GBK"/>
          <w:sz w:val="28"/>
          <w:szCs w:val="28"/>
        </w:rPr>
        <w:t xml:space="preserve">13</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响应及偏离表</w:t>
      </w:r>
      <w:r>
        <w:rPr>
          <w:rFonts w:hint="eastAsia" w:ascii="方正楷体_GBK" w:hAnsi="方正楷体_GBK" w:eastAsia="方正楷体_GBK" w:cs="方正楷体_GBK"/>
          <w:sz w:val="28"/>
          <w:szCs w:val="28"/>
        </w:rPr>
      </w:r>
      <w:r/>
    </w:p>
    <w:p>
      <w:pPr>
        <w:pStyle w:val="742"/>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746"/>
        <w:ind w:firstLine="422"/>
        <w:spacing w:before="0" w:after="0"/>
        <w:rPr>
          <w:rFonts w:hint="eastAsia" w:ascii="方正楷体_GBK" w:hAnsi="方正楷体_GBK" w:eastAsia="方正楷体_GBK" w:cs="方正楷体_GBK"/>
          <w:sz w:val="28"/>
          <w:szCs w:val="28"/>
        </w:rPr>
      </w:pPr>
      <w:r/>
      <w:bookmarkStart w:id="122" w:name="_Toc14577359"/>
      <w:r/>
      <w:bookmarkStart w:id="123" w:name="_Toc49090510"/>
      <w:r>
        <w:rPr>
          <w:rFonts w:hint="eastAsia" w:ascii="方正楷体_GBK" w:hAnsi="方正楷体_GBK" w:eastAsia="方正楷体_GBK" w:cs="方正楷体_GBK"/>
          <w:sz w:val="28"/>
          <w:szCs w:val="28"/>
        </w:rPr>
        <w:t xml:space="preserve">14</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投标函和开标一览表</w:t>
      </w:r>
      <w:r>
        <w:rPr>
          <w:rFonts w:hint="eastAsia" w:ascii="方正楷体_GBK" w:hAnsi="方正楷体_GBK" w:eastAsia="方正楷体_GBK" w:cs="方正楷体_GBK"/>
          <w:sz w:val="28"/>
          <w:szCs w:val="28"/>
        </w:rPr>
      </w:r>
      <w:r/>
    </w:p>
    <w:p>
      <w:pPr>
        <w:pStyle w:val="742"/>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中的投标总报价一致，如不一致评标时以开标一览表中价格为准。</w:t>
      </w:r>
      <w:r>
        <w:rPr>
          <w:rFonts w:hint="eastAsia" w:ascii="宋体" w:hAnsi="宋体"/>
          <w:sz w:val="24"/>
          <w:lang w:val="zh-CN"/>
        </w:rPr>
      </w:r>
      <w:r/>
    </w:p>
    <w:p>
      <w:pPr>
        <w:pStyle w:val="746"/>
        <w:ind w:firstLine="422"/>
        <w:spacing w:before="0" w:after="0"/>
        <w:rPr>
          <w:rFonts w:hint="eastAsia" w:ascii="方正楷体_GBK" w:hAnsi="方正楷体_GBK" w:eastAsia="方正楷体_GBK" w:cs="方正楷体_GBK"/>
          <w:sz w:val="28"/>
          <w:szCs w:val="28"/>
        </w:rPr>
      </w:pPr>
      <w:r/>
      <w:bookmarkEnd w:id="122"/>
      <w:r/>
      <w:bookmarkEnd w:id="123"/>
      <w:r/>
      <w:bookmarkStart w:id="124" w:name="_Hlt26954734"/>
      <w:r/>
      <w:bookmarkEnd w:id="124"/>
      <w:r/>
      <w:bookmarkStart w:id="125" w:name="_Hlt26954850"/>
      <w:r/>
      <w:bookmarkEnd w:id="125"/>
      <w:r/>
      <w:bookmarkStart w:id="126" w:name="_Hlt26670489"/>
      <w:r/>
      <w:bookmarkEnd w:id="126"/>
      <w:r/>
      <w:bookmarkStart w:id="127" w:name="_Toc14577360"/>
      <w:r/>
      <w:bookmarkStart w:id="128" w:name="_Toc49090511"/>
      <w:r>
        <w:rPr>
          <w:rFonts w:hint="eastAsia" w:ascii="方正楷体_GBK" w:hAnsi="方正楷体_GBK" w:eastAsia="方正楷体_GBK" w:cs="方正楷体_GBK"/>
          <w:sz w:val="28"/>
          <w:szCs w:val="28"/>
        </w:rPr>
        <w:t xml:space="preserve">15</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投标有效期</w:t>
      </w:r>
      <w:bookmarkEnd w:id="127"/>
      <w:r/>
      <w:bookmarkEnd w:id="128"/>
      <w:r>
        <w:rPr>
          <w:rFonts w:hint="eastAsia" w:ascii="方正楷体_GBK" w:hAnsi="方正楷体_GBK" w:eastAsia="方正楷体_GBK" w:cs="方正楷体_GBK"/>
          <w:sz w:val="28"/>
          <w:szCs w:val="28"/>
        </w:rPr>
      </w:r>
      <w:r/>
    </w:p>
    <w:p>
      <w:pPr>
        <w:pStyle w:val="742"/>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746"/>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w:t>
      </w:r>
      <w:r>
        <w:rPr>
          <w:rFonts w:hint="eastAsia" w:ascii="方正楷体_GBK" w:hAnsi="方正楷体_GBK" w:eastAsia="方正楷体_GBK" w:cs="方正楷体_GBK"/>
          <w:sz w:val="28"/>
          <w:szCs w:val="28"/>
          <w:lang w:val="en-US" w:eastAsia="zh-CN"/>
        </w:rPr>
        <w:t xml:space="preserve">.</w:t>
      </w:r>
      <w:r>
        <w:rPr>
          <w:rFonts w:hint="eastAsia" w:ascii="方正楷体_GBK" w:hAnsi="方正楷体_GBK" w:eastAsia="方正楷体_GBK" w:cs="方正楷体_GBK"/>
          <w:sz w:val="28"/>
          <w:szCs w:val="28"/>
        </w:rPr>
        <w:t xml:space="preserve">投标有效期的延长</w:t>
      </w:r>
      <w:r>
        <w:rPr>
          <w:rFonts w:hint="eastAsia" w:ascii="方正楷体_GBK" w:hAnsi="方正楷体_GBK" w:eastAsia="方正楷体_GBK" w:cs="方正楷体_GBK"/>
          <w:sz w:val="28"/>
          <w:szCs w:val="28"/>
        </w:rPr>
      </w:r>
      <w:r/>
    </w:p>
    <w:p>
      <w:pPr>
        <w:pStyle w:val="742"/>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rPr>
      </w:pPr>
      <w:r/>
      <w:bookmarkStart w:id="129" w:name="_Hlt26954852"/>
      <w:r/>
      <w:bookmarkEnd w:id="129"/>
      <w:r/>
      <w:bookmarkStart w:id="130" w:name="_Hlt26954739"/>
      <w:r/>
      <w:bookmarkEnd w:id="130"/>
      <w:r/>
      <w:bookmarkStart w:id="131" w:name="_Toc513029224"/>
      <w:r/>
      <w:bookmarkStart w:id="132" w:name="_Toc20823296"/>
      <w:r/>
      <w:bookmarkStart w:id="133" w:name="_Toc16938540"/>
      <w:r/>
      <w:bookmarkStart w:id="134" w:name="_Toc120614217"/>
      <w:r/>
      <w:bookmarkStart w:id="135" w:name="_Toc16938553"/>
      <w:r/>
      <w:bookmarkStart w:id="136" w:name="_Toc20823309"/>
      <w:r/>
      <w:bookmarkStart w:id="137" w:name="_Toc513029237"/>
      <w:r>
        <w:rPr>
          <w:rFonts w:hint="eastAsia" w:ascii="方正黑体_GBK" w:hAnsi="方正黑体_GBK" w:eastAsia="方正黑体_GBK" w:cs="方正黑体_GBK"/>
        </w:rPr>
        <w:t xml:space="preserve">四、投标文件的递交</w:t>
      </w:r>
      <w:bookmarkEnd w:id="131"/>
      <w:r/>
      <w:bookmarkEnd w:id="132"/>
      <w:r/>
      <w:bookmarkEnd w:id="133"/>
      <w:r/>
      <w:bookmarkEnd w:id="134"/>
      <w:r>
        <w:rPr>
          <w:rFonts w:hint="eastAsia" w:ascii="方正黑体_GBK" w:hAnsi="方正黑体_GBK" w:eastAsia="方正黑体_GBK" w:cs="方正黑体_GBK"/>
        </w:rPr>
      </w:r>
      <w:r/>
    </w:p>
    <w:p>
      <w:pPr>
        <w:pStyle w:val="746"/>
        <w:ind w:firstLine="392"/>
        <w:spacing w:before="0" w:after="0"/>
        <w:rPr>
          <w:rFonts w:hint="eastAsia" w:ascii="方正楷体_GBK" w:hAnsi="方正楷体_GBK" w:eastAsia="方正楷体_GBK" w:cs="方正楷体_GBK"/>
        </w:rPr>
      </w:pPr>
      <w:r/>
      <w:bookmarkStart w:id="138" w:name="_Toc462564084"/>
      <w:r/>
      <w:bookmarkStart w:id="139" w:name="_Toc513029225"/>
      <w:r/>
      <w:bookmarkStart w:id="140" w:name="_Toc16938541"/>
      <w:r/>
      <w:bookmarkStart w:id="141" w:name="_Toc20823297"/>
      <w:r>
        <w:rPr>
          <w:rFonts w:hint="eastAsia" w:ascii="方正楷体_GBK" w:hAnsi="方正楷体_GBK" w:eastAsia="方正楷体_GBK" w:cs="方正楷体_GBK"/>
        </w:rPr>
        <w:t xml:space="preserve">17</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w:t>
      </w:r>
      <w:bookmarkEnd w:id="138"/>
      <w:r/>
      <w:bookmarkEnd w:id="139"/>
      <w:r/>
      <w:bookmarkEnd w:id="140"/>
      <w:r/>
      <w:bookmarkEnd w:id="141"/>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16938542"/>
      <w:r/>
      <w:bookmarkStart w:id="143" w:name="_Toc20823298"/>
      <w:r/>
      <w:bookmarkStart w:id="144" w:name="_Toc513029226"/>
      <w:r>
        <w:rPr>
          <w:rFonts w:hint="eastAsia" w:ascii="宋体" w:hAnsi="宋体"/>
          <w:sz w:val="24"/>
          <w:lang w:val="zh-CN"/>
        </w:rPr>
      </w:r>
      <w:r/>
    </w:p>
    <w:p>
      <w:pPr>
        <w:pStyle w:val="742"/>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Start w:id="145" w:name="_Toc20823299"/>
      <w:r/>
      <w:bookmarkStart w:id="146" w:name="_Toc16938543"/>
      <w:r/>
      <w:bookmarkStart w:id="147" w:name="_Toc513029227"/>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eastAsia="zh-CN"/>
        </w:rPr>
        <w:t xml:space="preserve">8</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w:t>
      </w:r>
      <w:bookmarkEnd w:id="145"/>
      <w:r/>
      <w:bookmarkEnd w:id="146"/>
      <w:r/>
      <w:bookmarkEnd w:id="147"/>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Start w:id="148" w:name="_Toc16938544"/>
      <w:r/>
      <w:bookmarkStart w:id="149" w:name="_Toc20823300"/>
      <w:r/>
      <w:bookmarkStart w:id="150" w:name="_Toc513029228"/>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9.</w:t>
      </w:r>
      <w:r>
        <w:rPr>
          <w:rFonts w:hint="eastAsia" w:ascii="方正楷体_GBK" w:hAnsi="方正楷体_GBK" w:eastAsia="方正楷体_GBK" w:cs="方正楷体_GBK"/>
        </w:rPr>
        <w:t xml:space="preserve">投标文件的撤回和修改</w:t>
      </w:r>
      <w:bookmarkEnd w:id="148"/>
      <w:r/>
      <w:bookmarkEnd w:id="149"/>
      <w:r/>
      <w:bookmarkEnd w:id="150"/>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20823301"/>
      <w:r/>
      <w:bookmarkStart w:id="152" w:name="_Toc120614218"/>
      <w:r/>
      <w:bookmarkStart w:id="153" w:name="_Toc513029229"/>
      <w:r/>
      <w:bookmarkStart w:id="154" w:name="_Toc16938545"/>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746"/>
        <w:ind w:firstLine="392"/>
        <w:spacing w:before="0" w:after="0"/>
        <w:rPr>
          <w:rFonts w:hint="eastAsia" w:ascii="方正楷体_GBK" w:hAnsi="方正楷体_GBK" w:eastAsia="方正楷体_GBK" w:cs="方正楷体_GBK"/>
        </w:rPr>
      </w:pPr>
      <w:r/>
      <w:bookmarkStart w:id="155" w:name="_Toc513029230"/>
      <w:r/>
      <w:bookmarkStart w:id="156" w:name="_Toc20823302"/>
      <w:r/>
      <w:bookmarkStart w:id="157" w:name="_Toc16938546"/>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0</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开标</w:t>
      </w:r>
      <w:bookmarkEnd w:id="155"/>
      <w:r/>
      <w:bookmarkEnd w:id="156"/>
      <w:r/>
      <w:bookmarkEnd w:id="157"/>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Start w:id="158" w:name="_Toc16938547"/>
      <w:r/>
      <w:bookmarkStart w:id="159" w:name="_Toc20823303"/>
      <w:r/>
      <w:bookmarkStart w:id="160" w:name="_Toc513029231"/>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1</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评标</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评委会由采购人代表和有关技术、经济或法律等方面的专家组成，且人员构成符合政府采购有关规定。</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评标过程的保密与公正</w:t>
      </w:r>
      <w:r>
        <w:rPr>
          <w:rFonts w:hint="eastAsia" w:ascii="方正楷体_GBK" w:hAnsi="方正楷体_GBK" w:eastAsia="方正楷体_GBK" w:cs="方正楷体_GBK"/>
        </w:rPr>
      </w:r>
      <w:r/>
    </w:p>
    <w:p>
      <w:pPr>
        <w:pStyle w:val="742"/>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Start w:id="161" w:name="_Toc20823304"/>
      <w:r/>
      <w:bookmarkStart w:id="162" w:name="_Toc513029232"/>
      <w:r/>
      <w:bookmarkStart w:id="163" w:name="_Toc16938548"/>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eastAsia="zh-CN"/>
        </w:rPr>
        <w:t xml:space="preserve">3</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投标文件的澄清</w:t>
      </w:r>
      <w:bookmarkEnd w:id="161"/>
      <w:r/>
      <w:bookmarkEnd w:id="162"/>
      <w:r/>
      <w:bookmarkEnd w:id="163"/>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lang w:eastAsia="zh-CN"/>
        </w:rPr>
      </w:pPr>
      <w:r/>
      <w:bookmarkStart w:id="164" w:name="_Toc16938549"/>
      <w:r/>
      <w:bookmarkStart w:id="165" w:name="_Toc513029233"/>
      <w:r/>
      <w:bookmarkStart w:id="166" w:name="_Toc20823305"/>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4.</w:t>
      </w:r>
      <w:r>
        <w:rPr>
          <w:rFonts w:hint="eastAsia" w:ascii="方正楷体_GBK" w:hAnsi="方正楷体_GBK" w:eastAsia="方正楷体_GBK" w:cs="方正楷体_GBK"/>
        </w:rPr>
        <w:t xml:space="preserve">投标文件的</w:t>
      </w:r>
      <w:bookmarkEnd w:id="164"/>
      <w:r/>
      <w:bookmarkEnd w:id="165"/>
      <w:r/>
      <w:bookmarkEnd w:id="166"/>
      <w:r>
        <w:rPr>
          <w:rFonts w:hint="eastAsia" w:ascii="方正楷体_GBK" w:hAnsi="方正楷体_GBK" w:eastAsia="方正楷体_GBK" w:cs="方正楷体_GBK"/>
          <w:lang w:eastAsia="zh-CN"/>
        </w:rPr>
        <w:t xml:space="preserve">审查</w:t>
      </w:r>
      <w:r>
        <w:rPr>
          <w:rFonts w:hint="eastAsia" w:ascii="方正楷体_GBK" w:hAnsi="方正楷体_GBK" w:eastAsia="方正楷体_GBK" w:cs="方正楷体_GBK"/>
          <w:lang w:eastAsia="zh-CN"/>
        </w:rPr>
      </w:r>
      <w:r/>
    </w:p>
    <w:p>
      <w:pPr>
        <w:pStyle w:val="742"/>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742"/>
        <w:ind w:firstLine="420"/>
        <w:rPr>
          <w:rFonts w:hint="eastAsia" w:ascii="宋体" w:hAnsi="宋体"/>
          <w:sz w:val="24"/>
          <w:lang w:val="zh-CN"/>
        </w:rPr>
      </w:pPr>
      <w:r/>
      <w:bookmarkStart w:id="167" w:name="_Toc16938550"/>
      <w:r/>
      <w:bookmarkStart w:id="168" w:name="_Toc513029234"/>
      <w:r/>
      <w:bookmarkStart w:id="169"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lang w:eastAsia="zh-CN"/>
        </w:rPr>
        <w:t xml:space="preserve">5</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无效投标和废标</w:t>
      </w:r>
      <w:r>
        <w:rPr>
          <w:rFonts w:hint="eastAsia" w:ascii="方正楷体_GBK" w:hAnsi="方正楷体_GBK" w:eastAsia="方正楷体_GBK" w:cs="方正楷体_GBK"/>
        </w:rPr>
      </w:r>
      <w:r/>
    </w:p>
    <w:p>
      <w:pPr>
        <w:pStyle w:val="742"/>
        <w:ind w:firstLine="420"/>
        <w:rPr>
          <w:rFonts w:hint="eastAsia" w:ascii="宋体" w:hAnsi="宋体"/>
          <w:sz w:val="24"/>
          <w:lang w:val="zh-CN"/>
        </w:rPr>
      </w:pPr>
      <w:r/>
      <w:bookmarkStart w:id="170" w:name="_Toc513029235"/>
      <w:r/>
      <w:bookmarkStart w:id="171" w:name="_Toc16938551"/>
      <w:r/>
      <w:bookmarkStart w:id="172"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sz w:val="24"/>
          <w:lang w:val="zh-CN"/>
        </w:rPr>
      </w:r>
      <w:r/>
    </w:p>
    <w:p>
      <w:pPr>
        <w:pStyle w:val="742"/>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rPr>
      </w:pPr>
      <w:r/>
      <w:bookmarkEnd w:id="135"/>
      <w:r/>
      <w:bookmarkEnd w:id="136"/>
      <w:r/>
      <w:bookmarkEnd w:id="137"/>
      <w:r/>
      <w:bookmarkEnd w:id="170"/>
      <w:r/>
      <w:bookmarkEnd w:id="171"/>
      <w:r/>
      <w:bookmarkEnd w:id="172"/>
      <w:r/>
      <w:bookmarkStart w:id="173" w:name="_Toc120614219"/>
      <w:r>
        <w:rPr>
          <w:rFonts w:hint="eastAsia" w:ascii="方正黑体_GBK" w:hAnsi="方正黑体_GBK" w:eastAsia="方正黑体_GBK" w:cs="方正黑体_GBK"/>
        </w:rPr>
        <w:t xml:space="preserve">六、定标</w:t>
      </w:r>
      <w:bookmarkEnd w:id="173"/>
      <w:r>
        <w:rPr>
          <w:rFonts w:hint="eastAsia" w:ascii="方正黑体_GBK" w:hAnsi="方正黑体_GBK" w:eastAsia="方正黑体_GBK" w:cs="方正黑体_GBK"/>
        </w:rPr>
      </w:r>
      <w:r/>
    </w:p>
    <w:p>
      <w:pPr>
        <w:pStyle w:val="746"/>
        <w:ind w:firstLine="392"/>
        <w:spacing w:before="0" w:after="0"/>
        <w:rPr>
          <w:rFonts w:hint="eastAsia" w:ascii="方正楷体_GBK" w:hAnsi="方正楷体_GBK" w:eastAsia="方正楷体_GBK" w:cs="方正楷体_GBK"/>
        </w:rPr>
      </w:pPr>
      <w:r/>
      <w:bookmarkStart w:id="174" w:name="_Toc513029238"/>
      <w:r/>
      <w:bookmarkStart w:id="175" w:name="_Toc20823310"/>
      <w:r/>
      <w:bookmarkStart w:id="176" w:name="_Toc16938554"/>
      <w:r>
        <w:rPr>
          <w:rFonts w:hint="eastAsia" w:ascii="方正楷体_GBK" w:hAnsi="方正楷体_GBK" w:eastAsia="方正楷体_GBK" w:cs="方正楷体_GBK"/>
        </w:rPr>
        <w:t xml:space="preserve">2</w:t>
      </w:r>
      <w:bookmarkEnd w:id="174"/>
      <w:r>
        <w:rPr>
          <w:rFonts w:hint="eastAsia" w:ascii="方正楷体_GBK" w:hAnsi="方正楷体_GBK" w:eastAsia="方正楷体_GBK" w:cs="方正楷体_GBK"/>
          <w:lang w:eastAsia="zh-CN"/>
        </w:rPr>
        <w:t xml:space="preserve">6</w:t>
      </w:r>
      <w:r>
        <w:rPr>
          <w:rFonts w:hint="eastAsia" w:ascii="方正楷体_GBK" w:hAnsi="方正楷体_GBK" w:eastAsia="方正楷体_GBK" w:cs="方正楷体_GBK"/>
          <w:lang w:val="en-US" w:eastAsia="zh-CN"/>
        </w:rPr>
        <w:t xml:space="preserve">.</w:t>
      </w:r>
      <w:r>
        <w:rPr>
          <w:rFonts w:hint="eastAsia" w:ascii="方正楷体_GBK" w:hAnsi="方正楷体_GBK" w:eastAsia="方正楷体_GBK" w:cs="方正楷体_GBK"/>
        </w:rPr>
        <w:t xml:space="preserve">确定</w:t>
      </w:r>
      <w:bookmarkEnd w:id="175"/>
      <w:r/>
      <w:bookmarkEnd w:id="176"/>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1</w:t>
      </w:r>
      <w:r>
        <w:rPr>
          <w:rFonts w:hint="eastAsia" w:ascii="宋体" w:hAnsi="宋体"/>
          <w:sz w:val="24"/>
          <w:lang w:val="zh-CN"/>
        </w:rPr>
        <w:t xml:space="preserve">）种方式确定中标人：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742"/>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742"/>
        <w:ind w:firstLine="420"/>
        <w:rPr>
          <w:rFonts w:hint="eastAsia" w:ascii="宋体" w:hAnsi="宋体"/>
          <w:b/>
          <w:bCs/>
          <w:sz w:val="24"/>
          <w:lang w:val="zh-CN"/>
        </w:rPr>
      </w:pPr>
      <w:r/>
      <w:bookmarkStart w:id="177"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End w:id="177"/>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en-US" w:eastAsia="zh-CN"/>
        </w:rPr>
        <w:t xml:space="preserve">7.</w:t>
      </w:r>
      <w:r>
        <w:rPr>
          <w:rFonts w:hint="eastAsia" w:ascii="方正楷体_GBK" w:hAnsi="方正楷体_GBK" w:eastAsia="方正楷体_GBK" w:cs="方正楷体_GBK"/>
        </w:rPr>
        <w:t xml:space="preserve">中标通知书</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rPr>
      </w:pPr>
      <w:r/>
      <w:bookmarkStart w:id="178" w:name="_Toc120614220"/>
      <w:r/>
      <w:bookmarkStart w:id="179" w:name="_Toc513029236"/>
      <w:r/>
      <w:bookmarkStart w:id="180" w:name="_Toc16938552"/>
      <w:r/>
      <w:bookmarkStart w:id="181" w:name="_Toc20823308"/>
      <w:r>
        <w:rPr>
          <w:rFonts w:hint="eastAsia" w:ascii="方正黑体_GBK" w:hAnsi="方正黑体_GBK" w:eastAsia="方正黑体_GBK" w:cs="方正黑体_GBK"/>
        </w:rPr>
        <w:t xml:space="preserve">七、授予合同</w:t>
      </w:r>
      <w:bookmarkEnd w:id="178"/>
      <w:r>
        <w:rPr>
          <w:rFonts w:hint="eastAsia" w:ascii="方正黑体_GBK" w:hAnsi="方正黑体_GBK" w:eastAsia="方正黑体_GBK" w:cs="方正黑体_GBK"/>
        </w:rPr>
      </w:r>
      <w:r/>
    </w:p>
    <w:p>
      <w:pPr>
        <w:pStyle w:val="746"/>
        <w:ind w:firstLine="392"/>
        <w:spacing w:before="0" w:after="0"/>
        <w:rPr>
          <w:rFonts w:hint="eastAsia" w:ascii="方正楷体_GBK" w:hAnsi="方正楷体_GBK" w:eastAsia="方正楷体_GBK" w:cs="方正楷体_GBK"/>
        </w:rPr>
      </w:pPr>
      <w:r/>
      <w:bookmarkEnd w:id="179"/>
      <w:r/>
      <w:bookmarkEnd w:id="180"/>
      <w:r/>
      <w:bookmarkEnd w:id="181"/>
      <w:r>
        <w:rPr>
          <w:rFonts w:hint="eastAsia" w:ascii="方正楷体_GBK" w:hAnsi="方正楷体_GBK" w:eastAsia="方正楷体_GBK" w:cs="方正楷体_GBK"/>
          <w:lang w:eastAsia="zh-CN"/>
        </w:rPr>
        <w:t xml:space="preserve">2</w:t>
      </w:r>
      <w:r>
        <w:rPr>
          <w:rFonts w:hint="eastAsia" w:ascii="方正楷体_GBK" w:hAnsi="方正楷体_GBK" w:eastAsia="方正楷体_GBK" w:cs="方正楷体_GBK"/>
          <w:lang w:val="en-US" w:eastAsia="zh-CN"/>
        </w:rPr>
        <w:t xml:space="preserve">8.</w:t>
      </w:r>
      <w:r>
        <w:rPr>
          <w:rFonts w:hint="eastAsia" w:ascii="方正楷体_GBK" w:hAnsi="方正楷体_GBK" w:eastAsia="方正楷体_GBK" w:cs="方正楷体_GBK"/>
        </w:rPr>
        <w:t xml:space="preserve">签订合同</w:t>
      </w:r>
      <w:r>
        <w:rPr>
          <w:rFonts w:hint="eastAsia" w:ascii="方正楷体_GBK" w:hAnsi="方正楷体_GBK" w:eastAsia="方正楷体_GBK" w:cs="方正楷体_GBK"/>
        </w:rPr>
      </w:r>
      <w:r/>
    </w:p>
    <w:p>
      <w:pPr>
        <w:pStyle w:val="74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4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74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74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746"/>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lang w:val="en-US" w:eastAsia="zh-CN"/>
        </w:rPr>
        <w:t xml:space="preserve">29.</w:t>
      </w:r>
      <w:r>
        <w:rPr>
          <w:rFonts w:hint="eastAsia" w:ascii="方正楷体_GBK" w:hAnsi="方正楷体_GBK" w:eastAsia="方正楷体_GBK" w:cs="方正楷体_GBK"/>
          <w:lang w:eastAsia="zh-CN"/>
        </w:rPr>
        <w:t xml:space="preserve">标的物</w:t>
      </w:r>
      <w:r>
        <w:rPr>
          <w:rFonts w:hint="eastAsia" w:ascii="方正楷体_GBK" w:hAnsi="方正楷体_GBK" w:eastAsia="方正楷体_GBK" w:cs="方正楷体_GBK"/>
        </w:rPr>
        <w:t xml:space="preserve">的追加</w:t>
      </w:r>
      <w:r>
        <w:rPr>
          <w:rFonts w:hint="eastAsia" w:ascii="方正楷体_GBK" w:hAnsi="方正楷体_GBK" w:eastAsia="方正楷体_GBK" w:cs="方正楷体_GBK"/>
        </w:rPr>
      </w:r>
      <w:r/>
    </w:p>
    <w:p>
      <w:pPr>
        <w:pStyle w:val="742"/>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746"/>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w:t>
      </w:r>
      <w:r>
        <w:rPr>
          <w:rFonts w:hint="eastAsia" w:ascii="方正楷体_GBK" w:hAnsi="方正楷体_GBK" w:eastAsia="方正楷体_GBK" w:cs="方正楷体_GBK"/>
          <w:lang w:val="en-US" w:eastAsia="zh-CN"/>
        </w:rPr>
        <w:t xml:space="preserve">0.</w:t>
      </w:r>
      <w:r>
        <w:rPr>
          <w:rFonts w:hint="eastAsia" w:ascii="方正楷体_GBK" w:hAnsi="方正楷体_GBK" w:eastAsia="方正楷体_GBK" w:cs="方正楷体_GBK"/>
        </w:rPr>
        <w:t xml:space="preserve">政府采购履约资金扶持政策</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lang w:val="en-US"/>
        </w:rPr>
      </w:pPr>
      <w:r>
        <w:rPr>
          <w:rFonts w:hint="eastAsia" w:ascii="方正黑体_GBK" w:hAnsi="方正黑体_GBK" w:eastAsia="方正黑体_GBK" w:cs="方正黑体_GBK"/>
          <w:lang w:val="en-US" w:eastAsia="zh-CN"/>
        </w:rPr>
        <w:t xml:space="preserve">八、质疑</w:t>
      </w:r>
      <w:r>
        <w:rPr>
          <w:rFonts w:hint="eastAsia" w:ascii="方正黑体_GBK" w:hAnsi="方正黑体_GBK" w:eastAsia="方正黑体_GBK" w:cs="方正黑体_GBK"/>
          <w:lang w:val="en-US"/>
        </w:rPr>
      </w:r>
      <w:r/>
    </w:p>
    <w:p>
      <w:pPr>
        <w:pStyle w:val="742"/>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供应商对除上述事项以外其他事项的询问、质疑向交易中心提出，由交易中心负责答复。</w:t>
      </w:r>
      <w:r>
        <w:rPr>
          <w:rFonts w:hint="eastAsia" w:ascii="宋体" w:hAnsi="宋体"/>
          <w:sz w:val="24"/>
          <w:lang w:val="zh-CN"/>
        </w:rPr>
      </w:r>
      <w:r/>
    </w:p>
    <w:p>
      <w:pPr>
        <w:pStyle w:val="742"/>
        <w:ind w:firstLine="422"/>
        <w:rPr>
          <w:rFonts w:hint="eastAsia" w:ascii="宋体" w:hAnsi="宋体"/>
          <w:b/>
          <w:bCs/>
          <w:sz w:val="24"/>
          <w:lang w:val="zh-CN"/>
        </w:rPr>
      </w:pPr>
      <w:r>
        <w:rPr>
          <w:rFonts w:hint="eastAsia" w:ascii="宋体" w:hAnsi="宋体"/>
          <w:b/>
          <w:bCs/>
          <w:sz w:val="24"/>
          <w:lang w:val="zh-CN"/>
        </w:rPr>
        <w:t xml:space="preserve">采购人《质疑函》接收人及联系方式见招标文件第一章。</w:t>
      </w:r>
      <w:r>
        <w:rPr>
          <w:rFonts w:hint="eastAsia" w:ascii="宋体" w:hAnsi="宋体"/>
          <w:b/>
          <w:bCs/>
          <w:sz w:val="24"/>
          <w:lang w:val="zh-CN"/>
        </w:rPr>
      </w:r>
      <w:r/>
    </w:p>
    <w:p>
      <w:pPr>
        <w:pStyle w:val="742"/>
        <w:ind w:firstLine="420"/>
        <w:rPr>
          <w:rFonts w:hint="eastAsia" w:ascii="宋体" w:hAnsi="宋体"/>
          <w:sz w:val="24"/>
        </w:rPr>
      </w:pPr>
      <w:r>
        <w:rPr>
          <w:rFonts w:hint="eastAsia" w:ascii="宋体" w:hAnsi="宋体"/>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sz w:val="24"/>
        </w:rPr>
        <w:t xml:space="preserve">  </w:t>
      </w:r>
      <w:r>
        <w:rPr>
          <w:rFonts w:hint="eastAsia" w:ascii="宋体" w:hAnsi="宋体"/>
          <w:sz w:val="24"/>
        </w:rPr>
      </w:r>
      <w:r/>
    </w:p>
    <w:p>
      <w:pPr>
        <w:pStyle w:val="742"/>
        <w:ind w:firstLine="422"/>
        <w:rPr>
          <w:rFonts w:hint="eastAsia" w:ascii="宋体" w:hAnsi="宋体"/>
          <w:b/>
          <w:bCs/>
          <w:sz w:val="24"/>
          <w:lang w:val="zh-CN"/>
        </w:rPr>
      </w:pPr>
      <w:r>
        <w:rPr>
          <w:rFonts w:hint="eastAsia" w:ascii="宋体" w:hAnsi="宋体"/>
          <w:b/>
          <w:bCs/>
          <w:sz w:val="24"/>
          <w:lang w:val="zh-CN"/>
        </w:rPr>
        <w:t xml:space="preserve">由采购人负责答复的质疑，采购人将《质疑答复函》抄送交易中心。</w:t>
      </w:r>
      <w:r>
        <w:rPr>
          <w:rFonts w:hint="eastAsia" w:ascii="宋体" w:hAnsi="宋体"/>
          <w:b/>
          <w:bCs/>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745"/>
        <w:ind w:firstLine="465"/>
        <w:spacing w:before="120" w:after="120"/>
        <w:rPr>
          <w:rFonts w:ascii="方正黑体_GBK" w:hAnsi="方正黑体_GBK" w:eastAsia="方正黑体_GBK" w:cs="方正黑体_GBK"/>
          <w:lang w:val="en-US"/>
        </w:rPr>
      </w:pPr>
      <w:r>
        <w:rPr>
          <w:rFonts w:hint="eastAsia" w:ascii="方正黑体_GBK" w:hAnsi="方正黑体_GBK" w:eastAsia="方正黑体_GBK" w:cs="方正黑体_GBK"/>
          <w:lang w:val="en-US" w:eastAsia="zh-CN"/>
        </w:rPr>
        <w:t xml:space="preserve">九、政策功能落实</w:t>
      </w:r>
      <w:r>
        <w:rPr>
          <w:rFonts w:ascii="方正黑体_GBK" w:hAnsi="方正黑体_GBK" w:eastAsia="方正黑体_GBK" w:cs="方正黑体_GBK"/>
          <w:lang w:val="en-US"/>
        </w:rPr>
      </w:r>
      <w:r/>
    </w:p>
    <w:p>
      <w:pPr>
        <w:pStyle w:val="746"/>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eastAsia="zh-CN"/>
        </w:rPr>
        <w:t xml:space="preserve">38.</w:t>
      </w:r>
      <w:r>
        <w:rPr>
          <w:rFonts w:hint="eastAsia" w:ascii="方正楷体_GBK" w:hAnsi="方正楷体_GBK" w:eastAsia="方正楷体_GBK" w:cs="方正楷体_GBK"/>
          <w:sz w:val="28"/>
          <w:lang w:val="zh-CN"/>
        </w:rPr>
        <w:t xml:space="preserve">促进中小企业发展</w:t>
      </w:r>
      <w:r>
        <w:rPr>
          <w:rFonts w:hint="eastAsia" w:ascii="方正楷体_GBK" w:hAnsi="方正楷体_GBK" w:eastAsia="方正楷体_GBK" w:cs="方正楷体_GBK"/>
          <w:sz w:val="28"/>
          <w:lang w:val="zh-CN"/>
        </w:rPr>
      </w:r>
      <w:r/>
    </w:p>
    <w:p>
      <w:pPr>
        <w:pStyle w:val="742"/>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742"/>
        <w:rPr>
          <w:rFonts w:hint="eastAsia" w:ascii="宋体" w:hAnsi="宋体"/>
          <w:sz w:val="24"/>
          <w:lang w:val="zh-CN"/>
        </w:rPr>
      </w:pPr>
      <w:r>
        <w:rPr>
          <w:rFonts w:hint="eastAsia" w:ascii="宋体" w:hAnsi="宋体"/>
          <w:sz w:val="24"/>
          <w:lang w:val="zh-CN"/>
        </w:rPr>
      </w:r>
      <w:r/>
    </w:p>
    <w:p>
      <w:pPr>
        <w:pStyle w:val="804"/>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04"/>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04"/>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04"/>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04"/>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04"/>
        <w:rPr>
          <w:rFonts w:hint="eastAsia"/>
        </w:rPr>
      </w:pPr>
      <w:r>
        <w:rPr>
          <w:rFonts w:hint="eastAsia"/>
        </w:rPr>
      </w:r>
      <w:r/>
    </w:p>
    <w:p>
      <w:pPr>
        <w:pStyle w:val="742"/>
        <w:ind w:firstLine="422"/>
        <w:spacing w:line="252" w:lineRule="auto"/>
        <w:rPr>
          <w:rFonts w:hint="eastAsia" w:ascii="宋体" w:hAnsi="宋体"/>
          <w:b/>
          <w:bCs/>
          <w:sz w:val="24"/>
          <w:lang w:val="zh-CN"/>
        </w:rPr>
      </w:pPr>
      <w:r>
        <w:rPr>
          <w:rFonts w:hint="eastAsia" w:ascii="宋体" w:hAnsi="宋体"/>
          <w:b/>
          <w:bCs/>
          <w:sz w:val="24"/>
          <w:lang w:val="zh-CN"/>
        </w:rPr>
      </w:r>
      <w:r/>
    </w:p>
    <w:p>
      <w:pPr>
        <w:pStyle w:val="804"/>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lang w:val="zh-CN"/>
        </w:rPr>
      </w:pPr>
      <w:r>
        <w:rPr>
          <w:rFonts w:hint="eastAsia" w:ascii="宋体" w:hAnsi="宋体"/>
          <w:b/>
          <w:bCs/>
          <w:sz w:val="24"/>
          <w:lang w:val="zh-CN"/>
        </w:rPr>
      </w:r>
      <w:r/>
    </w:p>
    <w:p>
      <w:pPr>
        <w:pStyle w:val="804"/>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lang w:val="zh-CN"/>
        </w:rPr>
      </w:pPr>
      <w:r>
        <w:rPr>
          <w:rFonts w:hint="eastAsia" w:ascii="宋体" w:hAnsi="宋体"/>
          <w:b/>
          <w:bCs/>
          <w:sz w:val="24"/>
          <w:lang w:val="zh-CN"/>
        </w:rPr>
      </w:r>
      <w:r/>
    </w:p>
    <w:p>
      <w:pPr>
        <w:pStyle w:val="804"/>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lang w:val="zh-CN"/>
        </w:rPr>
      </w:pPr>
      <w:r>
        <w:rPr>
          <w:rFonts w:hint="eastAsia" w:ascii="宋体" w:hAnsi="宋体"/>
          <w:b/>
          <w:bCs/>
          <w:sz w:val="24"/>
          <w:lang w:val="zh-CN"/>
        </w:rPr>
      </w:r>
      <w:r/>
    </w:p>
    <w:p>
      <w:pPr>
        <w:pStyle w:val="804"/>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lang w:val="zh-CN"/>
        </w:rPr>
      </w:pPr>
      <w:r>
        <w:rPr>
          <w:rFonts w:hint="eastAsia" w:ascii="宋体" w:hAnsi="宋体"/>
          <w:b/>
          <w:bCs/>
          <w:sz w:val="24"/>
          <w:lang w:val="zh-CN"/>
        </w:rPr>
      </w:r>
      <w:r/>
    </w:p>
    <w:p>
      <w:pPr>
        <w:pStyle w:val="804"/>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lang w:val="zh-CN"/>
        </w:rPr>
      </w:pPr>
      <w:r>
        <w:rPr>
          <w:rFonts w:hint="eastAsia"/>
          <w:lang w:val="zh-CN"/>
        </w:rPr>
      </w:r>
      <w:r/>
    </w:p>
    <w:p>
      <w:pPr>
        <w:pStyle w:val="804"/>
        <w:rPr>
          <w:rFonts w:hint="eastAsia"/>
        </w:rPr>
      </w:pPr>
      <w:r>
        <w:rPr>
          <w:rFonts w:hint="eastAsia"/>
        </w:rPr>
      </w:r>
      <w:r/>
    </w:p>
    <w:p>
      <w:pPr>
        <w:pStyle w:val="804"/>
        <w:ind w:left="0"/>
        <w:jc w:val="center"/>
        <w:tabs>
          <w:tab w:val="left" w:pos="463" w:leader="none"/>
        </w:tabs>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804"/>
        <w:ind w:left="0"/>
        <w:jc w:val="center"/>
        <w:tabs>
          <w:tab w:val="left" w:pos="463" w:leader="none"/>
        </w:tabs>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804"/>
        <w:ind w:left="0"/>
        <w:jc w:val="center"/>
        <w:tabs>
          <w:tab w:val="left" w:pos="463" w:leader="none"/>
        </w:tabs>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742"/>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96"/>
        <w:ind w:firstLine="72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42"/>
        <w:rPr>
          <w:rFonts w:hint="eastAsia"/>
        </w:rPr>
      </w:pPr>
      <w:r>
        <w:rPr>
          <w:rFonts w:hint="eastAsia"/>
        </w:rPr>
      </w:r>
      <w:r/>
    </w:p>
    <w:p>
      <w:pPr>
        <w:pStyle w:val="804"/>
        <w:rPr>
          <w:rFonts w:hint="eastAsia"/>
          <w:lang w:val="en-US"/>
        </w:rPr>
      </w:pPr>
      <w:r>
        <w:rPr>
          <w:rFonts w:hint="eastAsia"/>
          <w:lang w:val="en-US"/>
        </w:rPr>
      </w:r>
      <w:r>
        <w:rPr>
          <w:rFonts w:hint="eastAsia"/>
          <w:lang w:val="en-US"/>
        </w:rPr>
      </w:r>
      <w:r/>
    </w:p>
    <w:p>
      <w:pPr>
        <w:pStyle w:val="804"/>
        <w:rPr>
          <w:rFonts w:hint="eastAsia"/>
          <w:lang w:val="en-US"/>
        </w:rPr>
      </w:pPr>
      <w:r>
        <w:rPr>
          <w:rFonts w:hint="eastAsia"/>
          <w:lang w:val="en-US"/>
        </w:rPr>
      </w:r>
      <w:r>
        <w:rPr>
          <w:rFonts w:hint="eastAsia"/>
          <w:lang w:val="en-US"/>
        </w:rPr>
      </w:r>
      <w:r/>
    </w:p>
    <w:p>
      <w:pPr>
        <w:pStyle w:val="804"/>
        <w:rPr>
          <w:rFonts w:hint="eastAsia"/>
          <w:lang w:val="en-US"/>
        </w:rPr>
      </w:pPr>
      <w:r>
        <w:rPr>
          <w:rFonts w:hint="eastAsia"/>
          <w:lang w:val="en-US"/>
        </w:rPr>
      </w:r>
      <w:r>
        <w:rPr>
          <w:rFonts w:hint="eastAsia"/>
          <w:lang w:val="en-US"/>
        </w:rPr>
      </w:r>
      <w:r/>
    </w:p>
    <w:p>
      <w:pPr>
        <w:pStyle w:val="804"/>
        <w:rPr>
          <w:rFonts w:hint="eastAsia"/>
          <w:lang w:val="en-US"/>
        </w:rPr>
      </w:pPr>
      <w:r>
        <w:rPr>
          <w:rFonts w:hint="eastAsia"/>
          <w:lang w:val="en-US"/>
        </w:rPr>
      </w:r>
      <w:r>
        <w:rPr>
          <w:rFonts w:hint="eastAsia"/>
          <w:lang w:val="en-US"/>
        </w:rPr>
      </w:r>
      <w:r/>
    </w:p>
    <w:p>
      <w:pPr>
        <w:pStyle w:val="804"/>
        <w:rPr>
          <w:rFonts w:hint="eastAsia"/>
          <w:lang w:val="en-US"/>
        </w:rPr>
      </w:pPr>
      <w:r>
        <w:rPr>
          <w:rFonts w:hint="eastAsia"/>
          <w:lang w:val="en-US"/>
        </w:rPr>
      </w:r>
      <w:r>
        <w:rPr>
          <w:rFonts w:hint="eastAsia"/>
          <w:lang w:val="en-US"/>
        </w:rPr>
      </w:r>
      <w:r/>
    </w:p>
    <w:p>
      <w:pPr>
        <w:pStyle w:val="804"/>
        <w:rPr>
          <w:rFonts w:hint="eastAsia"/>
          <w:lang w:val="en-US"/>
        </w:rPr>
      </w:pPr>
      <w:r>
        <w:rPr>
          <w:rFonts w:hint="eastAsia"/>
          <w:lang w:val="en-US"/>
        </w:rPr>
      </w:r>
      <w:r>
        <w:rPr>
          <w:rFonts w:hint="eastAsia"/>
          <w:lang w:val="en-US"/>
        </w:rPr>
      </w:r>
      <w:r/>
    </w:p>
    <w:p>
      <w:pPr>
        <w:pStyle w:val="804"/>
        <w:rPr>
          <w:rFonts w:hint="eastAsia"/>
          <w:lang w:val="en-US"/>
        </w:rPr>
      </w:pPr>
      <w:r>
        <w:rPr>
          <w:rFonts w:hint="eastAsia"/>
          <w:lang w:val="en-US"/>
        </w:rPr>
      </w:r>
      <w:r>
        <w:rPr>
          <w:rFonts w:hint="eastAsia"/>
          <w:lang w:val="en-US"/>
        </w:rPr>
      </w:r>
      <w:r/>
    </w:p>
    <w:p>
      <w:pPr>
        <w:pStyle w:val="804"/>
        <w:rPr>
          <w:rFonts w:hint="eastAsia"/>
          <w:lang w:val="en-US"/>
        </w:rPr>
      </w:pPr>
      <w:r>
        <w:rPr>
          <w:rFonts w:hint="eastAsia"/>
          <w:lang w:val="en-US"/>
        </w:rPr>
      </w:r>
      <w:r>
        <w:rPr>
          <w:rFonts w:hint="eastAsia"/>
          <w:lang w:val="en-US"/>
        </w:rPr>
      </w:r>
      <w:r/>
    </w:p>
    <w:p>
      <w:pPr>
        <w:pStyle w:val="804"/>
        <w:rPr>
          <w:rFonts w:hint="eastAsia"/>
          <w:lang w:val="en-US"/>
        </w:rPr>
      </w:pPr>
      <w:r>
        <w:rPr>
          <w:rFonts w:hint="eastAsia"/>
          <w:lang w:val="en-US"/>
        </w:rPr>
      </w:r>
      <w:r>
        <w:rPr>
          <w:rFonts w:hint="eastAsia"/>
          <w:lang w:val="en-US"/>
        </w:rPr>
      </w:r>
      <w:r/>
    </w:p>
    <w:p>
      <w:pPr>
        <w:pStyle w:val="804"/>
        <w:rPr>
          <w:rFonts w:hint="eastAsia"/>
          <w:lang w:val="en-US"/>
        </w:rPr>
      </w:pPr>
      <w:r>
        <w:rPr>
          <w:rFonts w:hint="eastAsia"/>
          <w:lang w:val="en-US"/>
        </w:rPr>
      </w:r>
      <w:r/>
    </w:p>
    <w:p>
      <w:pPr>
        <w:pStyle w:val="804"/>
        <w:ind w:left="0"/>
        <w:jc w:val="center"/>
        <w:tabs>
          <w:tab w:val="left" w:pos="463" w:leader="none"/>
        </w:tabs>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804"/>
        <w:ind w:left="0"/>
        <w:jc w:val="center"/>
        <w:tabs>
          <w:tab w:val="left" w:pos="463" w:leader="none"/>
        </w:tabs>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804"/>
        <w:ind w:left="0"/>
        <w:jc w:val="center"/>
        <w:tabs>
          <w:tab w:val="left" w:pos="463" w:leader="none"/>
        </w:tabs>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42"/>
        <w:jc w:val="center"/>
        <w:spacing w:before="120" w:after="120" w:line="264" w:lineRule="auto"/>
        <w:rPr>
          <w:rFonts w:hint="eastAsia" w:ascii="宋体" w:hAnsi="宋体"/>
          <w:bCs/>
          <w:color w:val="000000"/>
          <w:sz w:val="24"/>
        </w:rPr>
        <w:outlineLvl w:val="0"/>
      </w:pPr>
      <w:r/>
      <w:bookmarkStart w:id="182" w:name="_Toc513029243"/>
      <w:r/>
      <w:bookmarkStart w:id="183" w:name="_Toc20823315"/>
      <w:r/>
      <w:bookmarkStart w:id="184" w:name="_Toc16938559"/>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804"/>
        <w:ind w:left="0"/>
        <w:spacing w:line="264" w:lineRule="auto"/>
        <w:rPr>
          <w:rFonts w:hint="eastAsia"/>
        </w:rPr>
      </w:pPr>
      <w:r>
        <w:rPr>
          <w:rFonts w:hint="eastAsia"/>
        </w:rPr>
      </w:r>
      <w:r/>
    </w:p>
    <w:p>
      <w:pPr>
        <w:pStyle w:val="742"/>
        <w:jc w:val="center"/>
        <w:spacing w:before="120" w:after="120" w:line="264" w:lineRule="auto"/>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742"/>
        <w:jc w:val="left"/>
        <w:spacing w:before="120" w:after="120"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42"/>
        <w:spacing w:before="120" w:after="120"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42"/>
        <w:jc w:val="left"/>
        <w:spacing w:before="120" w:after="120"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42"/>
        <w:jc w:val="left"/>
        <w:spacing w:before="120" w:after="120"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42"/>
        <w:spacing w:line="264" w:lineRule="auto"/>
        <w:rPr>
          <w:rFonts w:ascii="宋体" w:hAnsi="宋体" w:cs="Courier New"/>
          <w:b/>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w:t>
      </w:r>
      <w:r>
        <w:rPr>
          <w:rFonts w:ascii="宋体" w:hAnsi="宋体" w:cs="Courier New"/>
          <w:sz w:val="24"/>
          <w:szCs w:val="24"/>
        </w:rPr>
        <w:t xml:space="preserve">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rPr>
          <w:rFonts w:ascii="宋体" w:hAnsi="宋体" w:cs="Courier New"/>
          <w:b/>
          <w:sz w:val="24"/>
          <w:szCs w:val="24"/>
        </w:rPr>
      </w:r>
      <w:r/>
    </w:p>
    <w:p>
      <w:pPr>
        <w:pStyle w:val="742"/>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hint="eastAsia" w:ascii="方正黑体_GBK" w:hAnsi="方正黑体_GBK" w:eastAsia="方正黑体_GBK" w:cs="方正黑体_GBK"/>
          <w:bCs/>
          <w:sz w:val="24"/>
          <w:szCs w:val="24"/>
        </w:rPr>
      </w:r>
      <w:r/>
    </w:p>
    <w:p>
      <w:pPr>
        <w:pStyle w:val="742"/>
        <w:spacing w:line="264"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742"/>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rPr>
          <w:rFonts w:hint="eastAsia" w:ascii="宋体" w:hAnsi="宋体" w:cs="Courier New"/>
          <w:sz w:val="24"/>
          <w:szCs w:val="24"/>
        </w:rPr>
      </w:r>
      <w:r/>
    </w:p>
    <w:p>
      <w:pPr>
        <w:pStyle w:val="742"/>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r>
      <w:r/>
    </w:p>
    <w:p>
      <w:pPr>
        <w:pStyle w:val="742"/>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履行时间（期限）：合同签订之日起一年。</w:t>
      </w:r>
      <w:r>
        <w:rPr>
          <w:rFonts w:hint="eastAsia" w:ascii="宋体" w:hAnsi="宋体" w:cs="Courier New"/>
          <w:sz w:val="24"/>
          <w:szCs w:val="24"/>
        </w:rPr>
      </w:r>
      <w:r/>
    </w:p>
    <w:p>
      <w:pPr>
        <w:pStyle w:val="742"/>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履行地点：采购人指定地点。</w:t>
      </w:r>
      <w:r>
        <w:rPr>
          <w:rFonts w:ascii="宋体" w:hAnsi="宋体" w:cs="Courier New"/>
          <w:sz w:val="24"/>
          <w:szCs w:val="24"/>
        </w:rPr>
      </w:r>
      <w:r/>
    </w:p>
    <w:p>
      <w:pPr>
        <w:pStyle w:val="742"/>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773"/>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本合同金额为（大写）：________________圆（____________________元）人民币。</w:t>
      </w:r>
      <w:r>
        <w:rPr>
          <w:rFonts w:hAnsi="宋体"/>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sz w:val="24"/>
          <w:szCs w:val="24"/>
        </w:rPr>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773"/>
        <w:spacing w:line="264" w:lineRule="auto"/>
        <w:rPr>
          <w:rFonts w:hint="eastAsia" w:hAnsi="宋体"/>
          <w:sz w:val="24"/>
          <w:szCs w:val="24"/>
        </w:rPr>
      </w:pPr>
      <w:r>
        <w:rPr>
          <w:rFonts w:hint="eastAsia" w:hAnsi="宋体"/>
          <w:sz w:val="24"/>
          <w:szCs w:val="24"/>
        </w:rPr>
        <w:t xml:space="preserve">8.1 合同款项的支付方式及时间</w:t>
      </w:r>
      <w:r>
        <w:rPr>
          <w:rFonts w:hint="eastAsia" w:hAnsi="宋体"/>
          <w:sz w:val="24"/>
          <w:szCs w:val="24"/>
        </w:rPr>
      </w:r>
      <w:r/>
    </w:p>
    <w:p>
      <w:pPr>
        <w:pStyle w:val="742"/>
        <w:spacing w:line="264" w:lineRule="auto"/>
        <w:rPr>
          <w:rFonts w:hint="eastAsia" w:ascii="宋体" w:hAnsi="宋体"/>
          <w:color w:val="0000ff"/>
          <w:sz w:val="24"/>
          <w:szCs w:val="24"/>
        </w:rPr>
      </w:pPr>
      <w:r>
        <w:rPr>
          <w:rFonts w:hint="eastAsia" w:ascii="宋体" w:hAnsi="宋体" w:cs="Courier New"/>
          <w:sz w:val="24"/>
          <w:szCs w:val="24"/>
        </w:rPr>
        <w:t xml:space="preserve">8.1.1</w:t>
      </w:r>
      <w:r>
        <w:rPr>
          <w:rFonts w:hint="eastAsia" w:ascii="宋体" w:hAnsi="宋体" w:cs="Courier New"/>
          <w:color w:val="0000ff"/>
          <w:sz w:val="24"/>
          <w:szCs w:val="24"/>
        </w:rPr>
        <w:t xml:space="preserve"> </w:t>
      </w:r>
      <w:r>
        <w:rPr>
          <w:rFonts w:hint="eastAsia" w:ascii="宋体" w:hAnsi="宋体"/>
          <w:sz w:val="24"/>
          <w:szCs w:val="24"/>
        </w:rPr>
        <w:t xml:space="preserve">采购人于合同签订后支付年度合同总价款的30%作为预付款；物业服务费用按月支付，预付款从第一个月的服务费中扣除，不足部分在下个月服务费中扣除</w:t>
      </w:r>
      <w:r>
        <w:rPr>
          <w:rFonts w:hint="eastAsia" w:ascii="宋体" w:hAnsi="宋体" w:cs="Courier New"/>
          <w:color w:val="000000"/>
          <w:sz w:val="24"/>
          <w:szCs w:val="24"/>
        </w:rPr>
        <w:t xml:space="preserve">，以此类推；</w:t>
      </w:r>
      <w:r>
        <w:rPr>
          <w:rFonts w:hint="eastAsia" w:ascii="宋体" w:hAnsi="宋体"/>
          <w:sz w:val="24"/>
          <w:szCs w:val="24"/>
        </w:rPr>
        <w:t xml:space="preserve">考核扣除的费用从应支付的价款中扣除。</w:t>
      </w:r>
      <w:r>
        <w:rPr>
          <w:rFonts w:hint="eastAsia" w:ascii="宋体" w:hAnsi="宋体"/>
          <w:color w:val="0000ff"/>
          <w:sz w:val="24"/>
          <w:szCs w:val="24"/>
        </w:rPr>
      </w:r>
      <w:r/>
    </w:p>
    <w:p>
      <w:pPr>
        <w:pStyle w:val="742"/>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rPr>
          <w:rFonts w:hint="eastAsia" w:ascii="宋体" w:hAnsi="宋体" w:cs="Courier New"/>
          <w:sz w:val="24"/>
          <w:szCs w:val="24"/>
        </w:rPr>
      </w:r>
      <w:r/>
    </w:p>
    <w:p>
      <w:pPr>
        <w:pStyle w:val="773"/>
        <w:spacing w:line="264" w:lineRule="auto"/>
        <w:rPr>
          <w:rFonts w:hint="eastAsia" w:hAnsi="宋体"/>
          <w:sz w:val="24"/>
          <w:szCs w:val="24"/>
        </w:rPr>
      </w:pPr>
      <w:r>
        <w:rPr>
          <w:rFonts w:hint="eastAsia" w:hAnsi="宋体"/>
          <w:sz w:val="24"/>
          <w:szCs w:val="24"/>
        </w:rPr>
        <w:t xml:space="preserve">8.2 根据工业和信息化部关于印发《保障中小企业款项支付投诉处理暂行办法》的通知（工信部企业〔2021〕224 号），甲方未按合同约定支付款项的，乙方可以向有关部门投诉。</w:t>
      </w:r>
      <w:r>
        <w:rPr>
          <w:rFonts w:hint="eastAsia" w:hAnsi="宋体"/>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742"/>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color w:val="000000"/>
          <w:sz w:val="24"/>
          <w:szCs w:val="24"/>
        </w:rPr>
      </w:r>
      <w:r/>
    </w:p>
    <w:p>
      <w:pPr>
        <w:pStyle w:val="742"/>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742"/>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773"/>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3"/>
        <w:ind w:firstLine="240"/>
        <w:spacing w:before="120" w:after="120" w:line="264" w:lineRule="auto"/>
        <w:rPr>
          <w:rFonts w:hint="eastAsia" w:hAnsi="宋体"/>
          <w:sz w:val="24"/>
          <w:szCs w:val="24"/>
        </w:rPr>
      </w:pPr>
      <w:r/>
      <w:bookmarkEnd w:id="182"/>
      <w:r/>
      <w:bookmarkEnd w:id="183"/>
      <w:r/>
      <w:bookmarkEnd w:id="184"/>
      <w:r>
        <w:rPr>
          <w:rFonts w:hint="eastAsia" w:hAnsi="宋体"/>
          <w:sz w:val="24"/>
          <w:szCs w:val="24"/>
        </w:rPr>
        <w:t xml:space="preserve">甲方：（公章）                       乙方：（公章） </w:t>
      </w:r>
      <w:r>
        <w:rPr>
          <w:rFonts w:hint="eastAsia" w:hAnsi="宋体"/>
          <w:sz w:val="24"/>
          <w:szCs w:val="24"/>
        </w:rPr>
      </w:r>
      <w:r/>
    </w:p>
    <w:p>
      <w:pPr>
        <w:pStyle w:val="773"/>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773"/>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773"/>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773"/>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3"/>
        <w:ind w:firstLine="5280"/>
        <w:spacing w:before="120" w:after="120" w:line="264"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742"/>
        <w:jc w:val="center"/>
        <w:spacing w:before="120" w:after="120" w:line="264" w:lineRule="auto"/>
        <w:rPr>
          <w:rFonts w:hint="eastAsia" w:ascii="宋体" w:hAnsi="宋体"/>
          <w:b/>
          <w:sz w:val="30"/>
        </w:rPr>
        <w:outlineLvl w:val="0"/>
      </w:pPr>
      <w:r>
        <w:rPr>
          <w:rFonts w:hint="eastAsia" w:ascii="宋体" w:hAnsi="宋体"/>
          <w:b/>
          <w:sz w:val="30"/>
        </w:rPr>
      </w:r>
      <w:r/>
    </w:p>
    <w:p>
      <w:pPr>
        <w:pStyle w:val="742"/>
        <w:jc w:val="center"/>
        <w:spacing w:before="120" w:after="120" w:line="264" w:lineRule="auto"/>
        <w:rPr>
          <w:rFonts w:hint="eastAsia" w:ascii="宋体" w:hAnsi="宋体"/>
          <w:b/>
          <w:sz w:val="30"/>
        </w:rPr>
        <w:outlineLvl w:val="0"/>
      </w:pPr>
      <w:r>
        <w:rPr>
          <w:rFonts w:hint="eastAsia" w:ascii="宋体" w:hAnsi="宋体"/>
          <w:b/>
          <w:sz w:val="30"/>
        </w:rPr>
      </w:r>
      <w:r/>
    </w:p>
    <w:p>
      <w:pPr>
        <w:pStyle w:val="742"/>
        <w:jc w:val="center"/>
        <w:spacing w:before="120" w:after="120" w:line="264" w:lineRule="auto"/>
        <w:rPr>
          <w:rFonts w:hint="eastAsia" w:ascii="宋体" w:hAnsi="宋体"/>
          <w:b/>
          <w:sz w:val="30"/>
        </w:rPr>
        <w:outlineLvl w:val="0"/>
      </w:pPr>
      <w:r>
        <w:rPr>
          <w:rFonts w:hint="eastAsia" w:ascii="宋体" w:hAnsi="宋体"/>
          <w:b/>
          <w:sz w:val="30"/>
        </w:rPr>
        <w:t xml:space="preserve">《*******合同》补充协议（合同附件）</w:t>
      </w:r>
      <w:r>
        <w:rPr>
          <w:rFonts w:hint="eastAsia" w:ascii="宋体" w:hAnsi="宋体"/>
          <w:b/>
          <w:sz w:val="30"/>
        </w:rPr>
      </w:r>
      <w:r/>
    </w:p>
    <w:p>
      <w:pPr>
        <w:pStyle w:val="773"/>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976"/>
        <w:jc w:val="center"/>
        <w:spacing w:before="120" w:after="120" w:line="0" w:lineRule="atLeast"/>
        <w:rPr>
          <w:rFonts w:hint="eastAsia" w:hAnsi="宋体"/>
          <w:sz w:val="24"/>
          <w:szCs w:val="24"/>
        </w:rPr>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lang w:val="en-US" w:eastAsia="zh-CN"/>
        </w:rPr>
        <w:t xml:space="preserve">第</w:t>
      </w:r>
      <w:bookmarkEnd w:id="185"/>
      <w:r>
        <w:rPr>
          <w:rFonts w:hint="eastAsia" w:ascii="方正小标宋简体" w:hAnsi="方正小标宋简体" w:eastAsia="方正小标宋简体" w:cs="方正小标宋简体"/>
          <w:color w:val="000000"/>
          <w:sz w:val="36"/>
          <w:szCs w:val="36"/>
          <w:lang w:val="en-US" w:eastAsia="zh-CN"/>
        </w:rPr>
        <w:t xml:space="preserve">四章  采购需求</w:t>
      </w:r>
      <w:bookmarkEnd w:id="186"/>
      <w:r/>
      <w:bookmarkEnd w:id="187"/>
      <w:r/>
      <w:bookmarkEnd w:id="188"/>
      <w:r>
        <w:rPr>
          <w:rFonts w:hint="eastAsia" w:hAnsi="宋体"/>
          <w:sz w:val="24"/>
          <w:szCs w:val="24"/>
        </w:rPr>
      </w:r>
      <w:r/>
    </w:p>
    <w:p>
      <w:pPr>
        <w:pStyle w:val="742"/>
        <w:ind w:firstLine="480"/>
        <w:spacing w:line="0" w:lineRule="atLeast"/>
        <w:rPr>
          <w:rFonts w:hint="eastAsia" w:ascii="宋体" w:hAnsi="宋体"/>
          <w:sz w:val="24"/>
          <w:szCs w:val="24"/>
        </w:rPr>
      </w:pPr>
      <w:r/>
      <w:bookmarkStart w:id="191" w:name="_Toc26554093"/>
      <w:r/>
      <w:bookmarkStart w:id="192" w:name="_Toc120614281"/>
      <w:r/>
      <w:bookmarkStart w:id="193" w:name="_Toc49090575"/>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742"/>
        <w:ind w:firstLine="480"/>
        <w:spacing w:line="0" w:lineRule="atLeast"/>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742"/>
        <w:ind w:firstLine="480"/>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742"/>
        <w:ind w:firstLine="480"/>
        <w:rPr>
          <w:rFonts w:ascii="宋体" w:hAnsi="宋体"/>
          <w:sz w:val="24"/>
          <w:szCs w:val="24"/>
        </w:rPr>
      </w:pPr>
      <w:r>
        <w:rPr>
          <w:rFonts w:hint="eastAsia" w:ascii="宋体" w:hAnsi="宋体"/>
          <w:sz w:val="24"/>
          <w:szCs w:val="24"/>
        </w:rPr>
        <w:t xml:space="preserve">1.坐落位置</w:t>
      </w:r>
      <w:r>
        <w:rPr>
          <w:rFonts w:ascii="宋体" w:hAnsi="宋体"/>
          <w:sz w:val="24"/>
          <w:szCs w:val="24"/>
        </w:rPr>
      </w:r>
      <w:r/>
    </w:p>
    <w:p>
      <w:pPr>
        <w:pStyle w:val="742"/>
        <w:ind w:firstLine="480"/>
        <w:rPr>
          <w:rFonts w:ascii="宋体" w:hAnsi="宋体"/>
          <w:sz w:val="24"/>
          <w:szCs w:val="24"/>
        </w:rPr>
      </w:pPr>
      <w:r>
        <w:rPr>
          <w:rFonts w:hint="eastAsia" w:ascii="宋体" w:hAnsi="宋体"/>
          <w:sz w:val="24"/>
          <w:szCs w:val="24"/>
        </w:rPr>
        <w:t xml:space="preserve">南京市疾病预防控制中心昆仑路院区坐落南京市玄武区昆仑路16号。</w:t>
      </w:r>
      <w:r>
        <w:rPr>
          <w:rFonts w:ascii="宋体" w:hAnsi="宋体"/>
          <w:sz w:val="24"/>
          <w:szCs w:val="24"/>
        </w:rPr>
      </w:r>
      <w:r/>
    </w:p>
    <w:p>
      <w:pPr>
        <w:pStyle w:val="742"/>
        <w:ind w:firstLine="480"/>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742"/>
        <w:ind w:firstLine="480"/>
        <w:rPr>
          <w:rFonts w:ascii="宋体" w:hAnsi="宋体"/>
          <w:sz w:val="24"/>
          <w:szCs w:val="24"/>
        </w:rPr>
      </w:pPr>
      <w:r>
        <w:rPr>
          <w:rFonts w:hint="eastAsia" w:ascii="宋体" w:hAnsi="宋体"/>
          <w:sz w:val="24"/>
          <w:szCs w:val="24"/>
        </w:rPr>
        <w:t xml:space="preserve">7800平方米。</w:t>
      </w:r>
      <w:r>
        <w:rPr>
          <w:rFonts w:ascii="宋体" w:hAnsi="宋体"/>
          <w:sz w:val="24"/>
          <w:szCs w:val="24"/>
        </w:rPr>
      </w:r>
      <w:r/>
    </w:p>
    <w:p>
      <w:pPr>
        <w:pStyle w:val="742"/>
        <w:ind w:firstLine="480"/>
        <w:rPr>
          <w:rFonts w:ascii="宋体" w:hAnsi="宋体"/>
          <w:sz w:val="24"/>
          <w:szCs w:val="24"/>
        </w:rPr>
      </w:pPr>
      <w:r>
        <w:rPr>
          <w:rFonts w:hint="eastAsia" w:ascii="宋体" w:hAnsi="宋体"/>
          <w:sz w:val="24"/>
          <w:szCs w:val="24"/>
        </w:rPr>
        <w:t xml:space="preserve">3.办公用房</w:t>
      </w:r>
      <w:r>
        <w:rPr>
          <w:rFonts w:ascii="宋体" w:hAnsi="宋体"/>
          <w:sz w:val="24"/>
          <w:szCs w:val="24"/>
        </w:rPr>
      </w:r>
      <w:r/>
    </w:p>
    <w:p>
      <w:pPr>
        <w:pStyle w:val="742"/>
        <w:ind w:firstLine="480"/>
        <w:rPr>
          <w:rFonts w:ascii="宋体" w:hAnsi="宋体"/>
          <w:sz w:val="24"/>
          <w:szCs w:val="24"/>
        </w:rPr>
      </w:pPr>
      <w:r>
        <w:rPr>
          <w:rFonts w:hint="eastAsia" w:ascii="宋体" w:hAnsi="宋体"/>
          <w:sz w:val="24"/>
          <w:szCs w:val="24"/>
        </w:rPr>
        <w:t xml:space="preserve">采购人免费提供必要的物业办公用房，该房屋不得从事任何与本物业服务无关活动，产权归采购人所有，采购人有权对该房屋用途进行调整与变更。</w:t>
      </w:r>
      <w:r>
        <w:rPr>
          <w:rFonts w:ascii="宋体" w:hAnsi="宋体"/>
          <w:sz w:val="24"/>
          <w:szCs w:val="24"/>
        </w:rPr>
      </w:r>
      <w:r/>
    </w:p>
    <w:p>
      <w:pPr>
        <w:pStyle w:val="742"/>
        <w:ind w:firstLine="480"/>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742"/>
        <w:ind w:firstLine="480"/>
        <w:rPr>
          <w:rFonts w:ascii="宋体" w:hAnsi="宋体"/>
          <w:sz w:val="24"/>
          <w:szCs w:val="24"/>
        </w:rPr>
      </w:pPr>
      <w:r>
        <w:rPr>
          <w:rFonts w:ascii="宋体" w:hAnsi="宋体"/>
          <w:sz w:val="24"/>
          <w:szCs w:val="24"/>
        </w:rPr>
        <w:t xml:space="preserve">包括但不限于停车管理系统、安防系统、配电系统、消防系统等。</w:t>
      </w:r>
      <w:r>
        <w:rPr>
          <w:rFonts w:ascii="宋体" w:hAnsi="宋体"/>
          <w:sz w:val="24"/>
          <w:szCs w:val="24"/>
        </w:rPr>
      </w:r>
      <w:r/>
    </w:p>
    <w:p>
      <w:pPr>
        <w:pStyle w:val="742"/>
        <w:ind w:firstLine="480"/>
        <w:rPr>
          <w:rFonts w:ascii="宋体" w:hAnsi="宋体"/>
          <w:sz w:val="24"/>
          <w:szCs w:val="24"/>
        </w:rPr>
      </w:pPr>
      <w:r>
        <w:rPr>
          <w:rFonts w:hint="eastAsia" w:ascii="宋体" w:hAnsi="宋体"/>
          <w:sz w:val="24"/>
          <w:szCs w:val="24"/>
        </w:rPr>
        <w:t xml:space="preserve">（二）服务标准</w:t>
      </w:r>
      <w:r>
        <w:rPr>
          <w:rFonts w:ascii="宋体" w:hAnsi="宋体"/>
          <w:sz w:val="24"/>
          <w:szCs w:val="24"/>
        </w:rPr>
      </w:r>
      <w:r/>
    </w:p>
    <w:p>
      <w:pPr>
        <w:pStyle w:val="742"/>
        <w:ind w:firstLine="480"/>
        <w:rPr>
          <w:rFonts w:ascii="宋体" w:hAnsi="宋体"/>
          <w:sz w:val="24"/>
          <w:szCs w:val="24"/>
        </w:rPr>
      </w:pPr>
      <w:r>
        <w:rPr>
          <w:rFonts w:hint="eastAsia" w:ascii="宋体" w:hAnsi="宋体"/>
          <w:sz w:val="24"/>
          <w:szCs w:val="24"/>
        </w:rPr>
        <w:t xml:space="preserve">遵循国家、行业及地方现行的规范和标准。</w:t>
      </w:r>
      <w:r>
        <w:rPr>
          <w:rFonts w:ascii="宋体" w:hAnsi="宋体"/>
          <w:sz w:val="24"/>
          <w:szCs w:val="24"/>
        </w:rPr>
      </w:r>
      <w:r/>
    </w:p>
    <w:p>
      <w:pPr>
        <w:pStyle w:val="742"/>
        <w:ind w:firstLine="480"/>
        <w:rPr>
          <w:rFonts w:hint="eastAsia" w:ascii="黑体" w:hAnsi="黑体" w:eastAsia="黑体" w:cs="黑体"/>
          <w:sz w:val="24"/>
          <w:szCs w:val="24"/>
        </w:rPr>
      </w:pPr>
      <w:r>
        <w:rPr>
          <w:rFonts w:hint="eastAsia" w:ascii="黑体" w:hAnsi="黑体" w:eastAsia="黑体" w:cs="黑体"/>
          <w:sz w:val="24"/>
          <w:szCs w:val="24"/>
        </w:rPr>
        <w:t xml:space="preserve">三、服务清单</w:t>
      </w:r>
      <w:r>
        <w:rPr>
          <w:rFonts w:hint="eastAsia" w:ascii="黑体" w:hAnsi="黑体" w:eastAsia="黑体" w:cs="黑体"/>
          <w:sz w:val="24"/>
          <w:szCs w:val="24"/>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42"/>
              <w:jc w:val="center"/>
              <w:spacing w:line="0" w:lineRule="atLeast"/>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742"/>
              <w:jc w:val="center"/>
              <w:spacing w:line="0" w:lineRule="atLeast"/>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6" w:type="dxa"/>
            <w:vAlign w:val="center"/>
            <w:textDirection w:val="lrTb"/>
            <w:noWrap w:val="false"/>
          </w:tcPr>
          <w:p>
            <w:pPr>
              <w:pStyle w:val="742"/>
              <w:jc w:val="center"/>
              <w:spacing w:line="0" w:lineRule="atLeast"/>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742"/>
              <w:jc w:val="center"/>
              <w:spacing w:line="0" w:lineRule="atLeast"/>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742"/>
              <w:jc w:val="center"/>
              <w:spacing w:line="0" w:lineRule="atLeast"/>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742"/>
              <w:jc w:val="center"/>
              <w:spacing w:line="0" w:lineRule="atLeast"/>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742"/>
              <w:jc w:val="center"/>
              <w:spacing w:line="0" w:lineRule="atLeast"/>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742"/>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742"/>
              <w:spacing w:line="0" w:lineRule="atLeast"/>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W w:w="416" w:type="dxa"/>
            <w:vAlign w:val="center"/>
            <w:textDirection w:val="lrTb"/>
            <w:noWrap w:val="false"/>
          </w:tcPr>
          <w:p>
            <w:pPr>
              <w:pStyle w:val="742"/>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742"/>
              <w:jc w:val="center"/>
              <w:spacing w:line="0" w:lineRule="atLeast"/>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742"/>
              <w:jc w:val="center"/>
              <w:spacing w:line="0" w:lineRule="atLeast"/>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742"/>
              <w:jc w:val="center"/>
              <w:spacing w:line="288" w:lineRule="auto"/>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742"/>
              <w:jc w:val="center"/>
              <w:spacing w:line="0" w:lineRule="atLeast"/>
              <w:rPr>
                <w:rFonts w:hint="eastAsia" w:ascii="宋体" w:hAnsi="宋体"/>
                <w:bCs/>
                <w:sz w:val="24"/>
                <w:szCs w:val="24"/>
              </w:rPr>
            </w:pPr>
            <w:r>
              <w:rPr>
                <w:rFonts w:hint="eastAsia" w:ascii="宋体" w:hAnsi="宋体"/>
                <w:bCs/>
                <w:sz w:val="24"/>
                <w:szCs w:val="24"/>
              </w:rPr>
            </w:r>
            <w:r/>
          </w:p>
        </w:tc>
      </w:tr>
    </w:tbl>
    <w:p>
      <w:pPr>
        <w:pStyle w:val="742"/>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42"/>
        <w:ind w:firstLine="480"/>
        <w:spacing w:line="264" w:lineRule="auto"/>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42"/>
        <w:ind w:firstLine="480"/>
        <w:rPr>
          <w:rFonts w:hint="eastAsia" w:ascii="宋体" w:hAnsi="宋体"/>
          <w:sz w:val="24"/>
          <w:szCs w:val="24"/>
        </w:rPr>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742"/>
        <w:jc w:val="left"/>
        <w:rPr>
          <w:rFonts w:ascii="宋体" w:hAnsi="宋体" w:cs="宋体"/>
          <w:color w:val="000000"/>
          <w:sz w:val="24"/>
        </w:rPr>
      </w:pPr>
      <w:r>
        <w:rPr>
          <w:rFonts w:hint="eastAsia" w:ascii="宋体" w:hAnsi="宋体" w:cs="宋体"/>
          <w:color w:val="000000"/>
          <w:sz w:val="24"/>
        </w:rPr>
        <w:t xml:space="preserve">1、项目岗位人员配置要求</w:t>
      </w:r>
      <w:r>
        <w:rPr>
          <w:rFonts w:hint="eastAsia" w:ascii="宋体" w:hAnsi="宋体" w:cs="宋体"/>
          <w:sz w:val="24"/>
          <w:szCs w:val="24"/>
        </w:rPr>
        <w:t xml:space="preserve">（不少于20人</w:t>
      </w:r>
      <w:r>
        <w:rPr>
          <w:rFonts w:hint="eastAsia" w:ascii="宋体" w:hAnsi="宋体" w:cs="宋体"/>
          <w:sz w:val="24"/>
          <w:szCs w:val="24"/>
        </w:rPr>
        <w:t xml:space="preserve">）</w:t>
      </w:r>
      <w:r>
        <w:rPr>
          <w:rFonts w:ascii="宋体" w:hAnsi="宋体" w:cs="宋体"/>
          <w:color w:val="000000"/>
          <w:sz w:val="24"/>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692"/>
        <w:gridCol w:w="1902"/>
        <w:gridCol w:w="1345"/>
        <w:gridCol w:w="6023"/>
      </w:tblGrid>
      <w:tr>
        <w:trPr>
          <w:trHeight w:val="808"/>
        </w:trPr>
        <w:tc>
          <w:tcPr>
            <w:tcBorders>
              <w:top w:val="single" w:color="000000" w:sz="8" w:space="0"/>
              <w:left w:val="single" w:color="000000" w:sz="8" w:space="0"/>
              <w:bottom w:val="single" w:color="000000" w:sz="8" w:space="0"/>
              <w:right w:val="single" w:color="000000" w:sz="8" w:space="0"/>
            </w:tcBorders>
            <w:tcW w:w="347"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54"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岗位</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675"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人数</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3022"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备注</w:t>
            </w:r>
            <w:r>
              <w:rPr>
                <w:rFonts w:ascii="宋体" w:hAnsi="宋体" w:cs="宋体"/>
                <w:color w:val="000000"/>
                <w:sz w:val="24"/>
              </w:rPr>
            </w:r>
            <w:r/>
          </w:p>
        </w:tc>
      </w:tr>
      <w:tr>
        <w:trPr>
          <w:trHeight w:val="113"/>
        </w:trPr>
        <w:tc>
          <w:tcPr>
            <w:tcBorders>
              <w:top w:val="single" w:color="000000" w:sz="8" w:space="0"/>
              <w:left w:val="single" w:color="000000" w:sz="8" w:space="0"/>
              <w:bottom w:val="single" w:color="000000" w:sz="8" w:space="0"/>
              <w:right w:val="single" w:color="000000" w:sz="8" w:space="0"/>
            </w:tcBorders>
            <w:tcW w:w="347"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54"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szCs w:val="24"/>
              </w:rPr>
              <w:t xml:space="preserve">项目负责人</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675"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3022"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每周五天，每天不低于8小时</w:t>
            </w:r>
            <w:r>
              <w:rPr>
                <w:rFonts w:ascii="宋体" w:hAnsi="宋体" w:cs="宋体"/>
                <w:color w:val="000000"/>
                <w:sz w:val="24"/>
              </w:rPr>
            </w:r>
            <w:r/>
          </w:p>
        </w:tc>
      </w:tr>
      <w:tr>
        <w:trPr>
          <w:trHeight w:val="113"/>
        </w:trPr>
        <w:tc>
          <w:tcPr>
            <w:tcBorders>
              <w:top w:val="single" w:color="000000" w:sz="8" w:space="0"/>
              <w:left w:val="single" w:color="000000" w:sz="8" w:space="0"/>
              <w:bottom w:val="single" w:color="000000" w:sz="8" w:space="0"/>
              <w:right w:val="single" w:color="000000" w:sz="8" w:space="0"/>
            </w:tcBorders>
            <w:tcW w:w="347"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54"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保洁人员</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675"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3022"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每周五天，每天不低于8小时</w:t>
            </w:r>
            <w:r>
              <w:rPr>
                <w:rFonts w:ascii="宋体" w:hAnsi="宋体" w:cs="宋体"/>
                <w:color w:val="000000"/>
                <w:sz w:val="24"/>
              </w:rPr>
            </w:r>
            <w:r/>
          </w:p>
        </w:tc>
      </w:tr>
      <w:tr>
        <w:trPr>
          <w:trHeight w:val="113"/>
        </w:trPr>
        <w:tc>
          <w:tcPr>
            <w:tcBorders>
              <w:top w:val="single" w:color="000000" w:sz="8" w:space="0"/>
              <w:left w:val="single" w:color="000000" w:sz="8" w:space="0"/>
              <w:bottom w:val="single" w:color="000000" w:sz="8" w:space="0"/>
              <w:right w:val="single" w:color="000000" w:sz="8" w:space="0"/>
            </w:tcBorders>
            <w:tcW w:w="347"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54"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外场保洁员</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675"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3022"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每周六天，每天不低于8小时</w:t>
            </w:r>
            <w:r>
              <w:rPr>
                <w:rFonts w:ascii="宋体" w:hAnsi="宋体" w:cs="宋体"/>
                <w:color w:val="000000"/>
                <w:sz w:val="24"/>
              </w:rPr>
            </w:r>
            <w:r/>
          </w:p>
        </w:tc>
      </w:tr>
      <w:tr>
        <w:trPr>
          <w:trHeight w:val="113"/>
        </w:trPr>
        <w:tc>
          <w:tcPr>
            <w:tcBorders>
              <w:top w:val="single" w:color="000000" w:sz="8" w:space="0"/>
              <w:left w:val="single" w:color="000000" w:sz="8" w:space="0"/>
              <w:bottom w:val="single" w:color="000000" w:sz="8" w:space="0"/>
              <w:right w:val="single" w:color="000000" w:sz="8" w:space="0"/>
            </w:tcBorders>
            <w:tcW w:w="347"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54"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安保（含形象岗1人）</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675"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3022"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工作12小时，休息48小时，轮班倒，月均工作时长144个小时</w:t>
            </w:r>
            <w:r>
              <w:rPr>
                <w:rFonts w:ascii="宋体" w:hAnsi="宋体" w:cs="宋体"/>
                <w:color w:val="000000"/>
                <w:sz w:val="24"/>
              </w:rPr>
            </w:r>
            <w:r/>
          </w:p>
        </w:tc>
      </w:tr>
      <w:tr>
        <w:trPr>
          <w:trHeight w:val="113"/>
        </w:trPr>
        <w:tc>
          <w:tcPr>
            <w:tcBorders>
              <w:top w:val="single" w:color="000000" w:sz="8" w:space="0"/>
              <w:left w:val="single" w:color="000000" w:sz="8" w:space="0"/>
              <w:bottom w:val="single" w:color="000000" w:sz="8" w:space="0"/>
              <w:right w:val="single" w:color="000000" w:sz="8" w:space="0"/>
            </w:tcBorders>
            <w:tcW w:w="347"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54"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消防监控</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675"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3022"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24小时值守，轮班倒，每人每月加班时长72小时</w:t>
            </w:r>
            <w:r>
              <w:rPr>
                <w:rFonts w:ascii="宋体" w:hAnsi="宋体" w:cs="宋体"/>
                <w:color w:val="000000"/>
                <w:sz w:val="24"/>
              </w:rPr>
            </w:r>
            <w:r/>
          </w:p>
        </w:tc>
      </w:tr>
      <w:tr>
        <w:trPr>
          <w:trHeight w:val="492"/>
        </w:trPr>
        <w:tc>
          <w:tcPr>
            <w:tcBorders>
              <w:top w:val="single" w:color="000000" w:sz="8" w:space="0"/>
              <w:left w:val="single" w:color="000000" w:sz="8" w:space="0"/>
              <w:bottom w:val="single" w:color="000000" w:sz="8" w:space="0"/>
              <w:right w:val="single" w:color="000000" w:sz="8" w:space="0"/>
            </w:tcBorders>
            <w:tcW w:w="347"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54"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高压值班电工</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675"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3022"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 24小时值守，12小时休息48小时，轮班倒，月均工作时长144个小时</w:t>
            </w:r>
            <w:r>
              <w:rPr>
                <w:rFonts w:ascii="宋体" w:hAnsi="宋体" w:cs="宋体"/>
                <w:color w:val="000000"/>
                <w:sz w:val="24"/>
              </w:rPr>
            </w:r>
            <w:r/>
          </w:p>
        </w:tc>
      </w:tr>
      <w:tr>
        <w:trPr>
          <w:trHeight w:val="113"/>
        </w:trPr>
        <w:tc>
          <w:tcPr>
            <w:tcBorders>
              <w:top w:val="single" w:color="000000" w:sz="8" w:space="0"/>
              <w:left w:val="single" w:color="000000" w:sz="8" w:space="0"/>
              <w:bottom w:val="single" w:color="000000" w:sz="8" w:space="0"/>
              <w:right w:val="single" w:color="000000" w:sz="8" w:space="0"/>
            </w:tcBorders>
            <w:tcW w:w="347"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954"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小计</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675" w:type="dxa"/>
            <w:vAlign w:val="center"/>
            <w:textDirection w:val="lrTb"/>
            <w:noWrap/>
          </w:tcPr>
          <w:p>
            <w:pPr>
              <w:pStyle w:val="742"/>
              <w:jc w:val="center"/>
              <w:widowControl/>
              <w:rPr>
                <w:rFonts w:ascii="宋体" w:hAnsi="宋体" w:cs="宋体"/>
                <w:color w:val="000000"/>
                <w:sz w:val="24"/>
              </w:rPr>
            </w:pPr>
            <w:r>
              <w:rPr>
                <w:rFonts w:hint="eastAsia" w:ascii="宋体" w:hAnsi="宋体" w:cs="宋体"/>
                <w:color w:val="000000"/>
                <w:sz w:val="24"/>
              </w:rPr>
              <w:t xml:space="preserve">20</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3022" w:type="dxa"/>
            <w:vAlign w:val="center"/>
            <w:textDirection w:val="lrTb"/>
            <w:noWrap/>
          </w:tcPr>
          <w:p>
            <w:pPr>
              <w:pStyle w:val="742"/>
              <w:jc w:val="center"/>
              <w:widowControl/>
              <w:rPr>
                <w:rFonts w:ascii="宋体" w:hAnsi="宋体" w:cs="宋体"/>
                <w:color w:val="000000"/>
                <w:sz w:val="24"/>
              </w:rPr>
            </w:pPr>
            <w:r>
              <w:rPr>
                <w:rFonts w:ascii="宋体" w:hAnsi="宋体" w:cs="宋体"/>
                <w:color w:val="000000"/>
                <w:sz w:val="24"/>
              </w:rPr>
            </w:r>
            <w:r/>
          </w:p>
        </w:tc>
      </w:tr>
    </w:tbl>
    <w:p>
      <w:pPr>
        <w:pStyle w:val="779"/>
        <w:tabs>
          <w:tab w:val="center" w:pos="4153" w:leader="none"/>
          <w:tab w:val="right" w:pos="8306" w:leader="none"/>
        </w:tabs>
        <w:rPr>
          <w:color w:val="000000"/>
        </w:rPr>
      </w:pPr>
      <w:r>
        <w:rPr>
          <w:color w:val="000000"/>
        </w:rPr>
      </w:r>
      <w:r/>
    </w:p>
    <w:p>
      <w:pPr>
        <w:pStyle w:val="742"/>
        <w:jc w:val="left"/>
        <w:rPr>
          <w:rFonts w:ascii="宋体" w:hAnsi="宋体" w:cs="宋体"/>
          <w:color w:val="000000"/>
          <w:sz w:val="24"/>
        </w:rPr>
      </w:pPr>
      <w:r>
        <w:rPr>
          <w:rFonts w:hint="eastAsia" w:ascii="宋体" w:hAnsi="宋体" w:cs="宋体"/>
          <w:color w:val="000000"/>
          <w:sz w:val="24"/>
        </w:rPr>
        <w:t xml:space="preserve">2岗位人员要求</w:t>
      </w:r>
      <w:r>
        <w:rPr>
          <w:rFonts w:hint="eastAsia" w:ascii="宋体" w:hAnsi="宋体" w:cs="宋体"/>
          <w:sz w:val="24"/>
          <w:szCs w:val="24"/>
        </w:rPr>
        <w:t xml:space="preserve">（</w:t>
      </w:r>
      <w:r>
        <w:rPr>
          <w:rFonts w:hint="eastAsia" w:ascii="宋体" w:hAnsi="宋体" w:cs="宋体"/>
          <w:sz w:val="24"/>
          <w:szCs w:val="24"/>
        </w:rPr>
        <w:t xml:space="preserve">年龄不符合要求的人员，经采购人面试通过方可上岗）</w:t>
      </w:r>
      <w:r>
        <w:rPr>
          <w:rFonts w:ascii="宋体" w:hAnsi="宋体" w:cs="宋体"/>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1527"/>
        <w:gridCol w:w="7676"/>
      </w:tblGrid>
      <w:tr>
        <w:trPr>
          <w:trHeight w:val="401"/>
        </w:trPr>
        <w:tc>
          <w:tcPr>
            <w:tcW w:w="381" w:type="dxa"/>
            <w:vAlign w:val="center"/>
            <w:textDirection w:val="lrTb"/>
            <w:noWrap w:val="false"/>
          </w:tcPr>
          <w:p>
            <w:pPr>
              <w:pStyle w:val="742"/>
              <w:jc w:val="center"/>
              <w:spacing w:line="276" w:lineRule="auto"/>
              <w:rPr>
                <w:rFonts w:ascii="宋体" w:hAnsi="宋体"/>
                <w:color w:val="000000"/>
              </w:rPr>
            </w:pPr>
            <w:r>
              <w:rPr>
                <w:rFonts w:hint="eastAsia" w:ascii="宋体" w:hAnsi="宋体"/>
                <w:color w:val="000000"/>
              </w:rPr>
              <w:t xml:space="preserve">序号</w:t>
            </w:r>
            <w:r>
              <w:rPr>
                <w:rFonts w:ascii="宋体" w:hAnsi="宋体"/>
                <w:color w:val="000000"/>
              </w:rPr>
            </w:r>
            <w:r/>
          </w:p>
        </w:tc>
        <w:tc>
          <w:tcPr>
            <w:tcW w:w="766" w:type="dxa"/>
            <w:vAlign w:val="center"/>
            <w:textDirection w:val="lrTb"/>
            <w:noWrap w:val="false"/>
          </w:tcPr>
          <w:p>
            <w:pPr>
              <w:pStyle w:val="742"/>
              <w:jc w:val="center"/>
              <w:spacing w:line="276" w:lineRule="auto"/>
              <w:rPr>
                <w:rFonts w:ascii="宋体" w:hAnsi="宋体"/>
                <w:color w:val="000000"/>
              </w:rPr>
            </w:pPr>
            <w:r>
              <w:rPr>
                <w:rFonts w:hint="eastAsia" w:ascii="宋体" w:hAnsi="宋体"/>
                <w:color w:val="000000"/>
              </w:rPr>
              <w:t xml:space="preserve">岗位</w:t>
            </w:r>
            <w:r>
              <w:rPr>
                <w:rFonts w:ascii="宋体" w:hAnsi="宋体"/>
                <w:color w:val="000000"/>
              </w:rPr>
            </w:r>
            <w:r/>
          </w:p>
        </w:tc>
        <w:tc>
          <w:tcPr>
            <w:tcW w:w="3851" w:type="dxa"/>
            <w:vAlign w:val="center"/>
            <w:textDirection w:val="lrTb"/>
            <w:noWrap w:val="false"/>
          </w:tcPr>
          <w:p>
            <w:pPr>
              <w:pStyle w:val="742"/>
              <w:jc w:val="center"/>
              <w:spacing w:line="276" w:lineRule="auto"/>
              <w:rPr>
                <w:rFonts w:ascii="宋体" w:hAnsi="宋体"/>
                <w:color w:val="000000"/>
              </w:rPr>
            </w:pPr>
            <w:r>
              <w:rPr>
                <w:rFonts w:hint="eastAsia" w:ascii="宋体" w:hAnsi="宋体"/>
                <w:color w:val="000000"/>
              </w:rPr>
              <w:t xml:space="preserve">素质要求</w:t>
            </w:r>
            <w:r>
              <w:rPr>
                <w:rFonts w:ascii="宋体" w:hAnsi="宋体"/>
                <w:color w:val="000000"/>
              </w:rPr>
            </w:r>
            <w:r/>
          </w:p>
        </w:tc>
      </w:tr>
      <w:tr>
        <w:trPr>
          <w:trHeight w:val="401"/>
        </w:trPr>
        <w:tc>
          <w:tcPr>
            <w:tcW w:w="381" w:type="dxa"/>
            <w:vAlign w:val="center"/>
            <w:textDirection w:val="lrTb"/>
            <w:noWrap w:val="false"/>
          </w:tcPr>
          <w:p>
            <w:pPr>
              <w:pStyle w:val="742"/>
              <w:jc w:val="center"/>
              <w:spacing w:line="276" w:lineRule="auto"/>
              <w:rPr>
                <w:rFonts w:ascii="宋体" w:hAnsi="宋体"/>
                <w:color w:val="000000"/>
              </w:rPr>
            </w:pPr>
            <w:r>
              <w:rPr>
                <w:rFonts w:hint="eastAsia" w:ascii="宋体" w:hAnsi="宋体"/>
                <w:color w:val="000000"/>
              </w:rPr>
              <w:t xml:space="preserve">1</w:t>
            </w:r>
            <w:r>
              <w:rPr>
                <w:rFonts w:ascii="宋体" w:hAnsi="宋体"/>
                <w:color w:val="000000"/>
              </w:rPr>
            </w:r>
            <w:r/>
          </w:p>
        </w:tc>
        <w:tc>
          <w:tcPr>
            <w:tcW w:w="766" w:type="dxa"/>
            <w:vAlign w:val="center"/>
            <w:textDirection w:val="lrTb"/>
            <w:noWrap w:val="false"/>
          </w:tcPr>
          <w:p>
            <w:pPr>
              <w:pStyle w:val="742"/>
              <w:jc w:val="center"/>
              <w:spacing w:line="276" w:lineRule="auto"/>
              <w:rPr>
                <w:rFonts w:ascii="宋体" w:hAnsi="宋体"/>
                <w:color w:val="000000"/>
              </w:rPr>
            </w:pPr>
            <w:r>
              <w:rPr>
                <w:rFonts w:hint="eastAsia" w:ascii="宋体" w:hAnsi="宋体"/>
                <w:color w:val="000000"/>
              </w:rPr>
              <w:t xml:space="preserve">项目负责人</w:t>
            </w:r>
            <w:r>
              <w:rPr>
                <w:rFonts w:ascii="宋体" w:hAnsi="宋体"/>
                <w:color w:val="000000"/>
              </w:rPr>
            </w:r>
            <w:r/>
          </w:p>
        </w:tc>
        <w:tc>
          <w:tcPr>
            <w:tcW w:w="3851" w:type="dxa"/>
            <w:vAlign w:val="center"/>
            <w:textDirection w:val="lrTb"/>
            <w:noWrap w:val="false"/>
          </w:tcPr>
          <w:p>
            <w:pPr>
              <w:pStyle w:val="742"/>
              <w:jc w:val="left"/>
              <w:spacing w:line="276" w:lineRule="auto"/>
              <w:rPr>
                <w:rFonts w:ascii="宋体" w:hAnsi="宋体"/>
                <w:color w:val="000000"/>
              </w:rPr>
            </w:pPr>
            <w:r>
              <w:rPr>
                <w:rFonts w:hint="eastAsia" w:ascii="宋体" w:hAnsi="宋体"/>
                <w:color w:val="000000"/>
              </w:rPr>
              <w:t xml:space="preserve">年龄50周岁及以下；大专科（含）以上学历，且无犯罪记录；具备:熟悉了解电力安全工作；熟悉电梯安全管理工作；熟悉物业服务运营管理；具有良好的沟通技巧，表达能力；较强的应变能力，协调能力，能独立处理突发状况；较强的团队管理和沟通能力，能够承受一定的工作强度和压力；对物业服务工作富有激情及注重团队协作精神。项目经理人一经确定，未经采购人同意不得随意更换。</w:t>
            </w:r>
            <w:r>
              <w:rPr>
                <w:rFonts w:ascii="宋体" w:hAnsi="宋体"/>
                <w:color w:val="000000"/>
              </w:rPr>
            </w:r>
            <w:r/>
          </w:p>
        </w:tc>
      </w:tr>
      <w:tr>
        <w:trPr>
          <w:trHeight w:val="401"/>
        </w:trPr>
        <w:tc>
          <w:tcPr>
            <w:tcW w:w="381" w:type="dxa"/>
            <w:vAlign w:val="center"/>
            <w:textDirection w:val="lrTb"/>
            <w:noWrap w:val="false"/>
          </w:tcPr>
          <w:p>
            <w:pPr>
              <w:pStyle w:val="742"/>
              <w:jc w:val="center"/>
              <w:spacing w:line="276" w:lineRule="auto"/>
              <w:rPr>
                <w:rFonts w:ascii="宋体" w:hAnsi="宋体"/>
                <w:color w:val="000000"/>
              </w:rPr>
            </w:pPr>
            <w:r>
              <w:rPr>
                <w:rFonts w:hint="eastAsia" w:ascii="宋体" w:hAnsi="宋体"/>
                <w:color w:val="000000"/>
              </w:rPr>
              <w:t xml:space="preserve">2</w:t>
            </w:r>
            <w:r>
              <w:rPr>
                <w:rFonts w:ascii="宋体" w:hAnsi="宋体"/>
                <w:color w:val="000000"/>
              </w:rPr>
            </w:r>
            <w:r/>
          </w:p>
        </w:tc>
        <w:tc>
          <w:tcPr>
            <w:tcW w:w="766" w:type="dxa"/>
            <w:vAlign w:val="center"/>
            <w:textDirection w:val="lrTb"/>
            <w:noWrap w:val="false"/>
          </w:tcPr>
          <w:p>
            <w:pPr>
              <w:pStyle w:val="742"/>
              <w:jc w:val="center"/>
              <w:spacing w:line="276" w:lineRule="auto"/>
              <w:rPr>
                <w:rFonts w:ascii="宋体" w:hAnsi="宋体"/>
                <w:color w:val="000000"/>
              </w:rPr>
            </w:pPr>
            <w:r>
              <w:rPr>
                <w:rFonts w:hint="eastAsia" w:ascii="宋体" w:hAnsi="宋体"/>
                <w:color w:val="000000"/>
              </w:rPr>
              <w:t xml:space="preserve">保洁人员、</w:t>
            </w:r>
            <w:r>
              <w:rPr>
                <w:rFonts w:hint="eastAsia" w:ascii="宋体" w:hAnsi="宋体" w:cs="宋体"/>
                <w:color w:val="000000"/>
                <w:sz w:val="24"/>
              </w:rPr>
              <w:t xml:space="preserve">外场保洁员</w:t>
            </w:r>
            <w:r>
              <w:rPr>
                <w:rFonts w:ascii="宋体" w:hAnsi="宋体"/>
                <w:color w:val="000000"/>
              </w:rPr>
            </w:r>
            <w:r/>
          </w:p>
        </w:tc>
        <w:tc>
          <w:tcPr>
            <w:tcW w:w="3851" w:type="dxa"/>
            <w:vAlign w:val="center"/>
            <w:textDirection w:val="lrTb"/>
            <w:noWrap w:val="false"/>
          </w:tcPr>
          <w:p>
            <w:pPr>
              <w:pStyle w:val="742"/>
              <w:jc w:val="left"/>
              <w:spacing w:line="276" w:lineRule="auto"/>
              <w:rPr>
                <w:rFonts w:ascii="宋体" w:hAnsi="宋体"/>
                <w:color w:val="000000"/>
              </w:rPr>
            </w:pPr>
            <w:r>
              <w:rPr>
                <w:rFonts w:hint="eastAsia" w:ascii="宋体" w:hAnsi="宋体"/>
                <w:color w:val="000000"/>
              </w:rPr>
              <w:t xml:space="preserve">年龄</w:t>
            </w:r>
            <w:r>
              <w:rPr>
                <w:rFonts w:ascii="宋体" w:hAnsi="宋体"/>
                <w:color w:val="000000"/>
              </w:rPr>
              <w:t xml:space="preserve">60</w:t>
            </w:r>
            <w:r>
              <w:rPr>
                <w:rFonts w:hint="eastAsia" w:ascii="宋体" w:hAnsi="宋体"/>
                <w:color w:val="000000"/>
              </w:rPr>
              <w:t xml:space="preserve">周岁及以下；经过专业岗前培训，身体健康、品行端正。</w:t>
            </w:r>
            <w:r>
              <w:rPr>
                <w:rFonts w:ascii="宋体" w:hAnsi="宋体"/>
                <w:color w:val="000000"/>
              </w:rPr>
            </w:r>
            <w:r/>
          </w:p>
        </w:tc>
      </w:tr>
      <w:tr>
        <w:trPr>
          <w:trHeight w:val="401"/>
        </w:trPr>
        <w:tc>
          <w:tcPr>
            <w:tcW w:w="381" w:type="dxa"/>
            <w:vAlign w:val="center"/>
            <w:textDirection w:val="lrTb"/>
            <w:noWrap w:val="false"/>
          </w:tcPr>
          <w:p>
            <w:pPr>
              <w:pStyle w:val="742"/>
              <w:jc w:val="center"/>
              <w:spacing w:line="276" w:lineRule="auto"/>
              <w:rPr>
                <w:rFonts w:ascii="宋体" w:hAnsi="宋体"/>
                <w:color w:val="000000"/>
              </w:rPr>
            </w:pPr>
            <w:r>
              <w:rPr>
                <w:rFonts w:hint="eastAsia" w:ascii="宋体" w:hAnsi="宋体"/>
                <w:color w:val="000000"/>
              </w:rPr>
              <w:t xml:space="preserve">3</w:t>
            </w:r>
            <w:r>
              <w:rPr>
                <w:rFonts w:ascii="宋体" w:hAnsi="宋体"/>
                <w:color w:val="000000"/>
              </w:rPr>
            </w:r>
            <w:r/>
          </w:p>
        </w:tc>
        <w:tc>
          <w:tcPr>
            <w:tcW w:w="766" w:type="dxa"/>
            <w:vAlign w:val="center"/>
            <w:textDirection w:val="lrTb"/>
            <w:noWrap w:val="false"/>
          </w:tcPr>
          <w:p>
            <w:pPr>
              <w:pStyle w:val="742"/>
              <w:jc w:val="center"/>
              <w:spacing w:line="276" w:lineRule="auto"/>
              <w:rPr>
                <w:rFonts w:ascii="宋体" w:hAnsi="宋体"/>
                <w:color w:val="000000"/>
              </w:rPr>
            </w:pPr>
            <w:r>
              <w:rPr>
                <w:rFonts w:hint="eastAsia" w:ascii="宋体" w:hAnsi="宋体"/>
                <w:color w:val="000000"/>
              </w:rPr>
              <w:t xml:space="preserve">安保</w:t>
            </w:r>
            <w:r>
              <w:rPr>
                <w:rFonts w:ascii="宋体" w:hAnsi="宋体"/>
                <w:color w:val="000000"/>
              </w:rPr>
            </w:r>
            <w:r/>
          </w:p>
        </w:tc>
        <w:tc>
          <w:tcPr>
            <w:tcW w:w="3851" w:type="dxa"/>
            <w:vAlign w:val="center"/>
            <w:textDirection w:val="lrTb"/>
            <w:noWrap w:val="false"/>
          </w:tcPr>
          <w:p>
            <w:pPr>
              <w:pStyle w:val="742"/>
              <w:jc w:val="left"/>
              <w:spacing w:line="276" w:lineRule="auto"/>
              <w:rPr>
                <w:rFonts w:ascii="宋体" w:hAnsi="宋体"/>
                <w:color w:val="000000"/>
              </w:rPr>
            </w:pPr>
            <w:r>
              <w:rPr>
                <w:rFonts w:hint="eastAsia" w:ascii="宋体" w:hAnsi="宋体"/>
                <w:color w:val="000000"/>
              </w:rPr>
              <w:t xml:space="preserve">年龄60周岁及以下；经过专业岗前培训，身体健康，体貌端正，没有传染病及精神病等不能控制自己行为能力的疾病病史，且无犯罪记录。应具备保安员资格证书。</w:t>
            </w:r>
            <w:r>
              <w:rPr>
                <w:rFonts w:ascii="宋体" w:hAnsi="宋体"/>
                <w:color w:val="000000"/>
              </w:rPr>
            </w:r>
            <w:r/>
          </w:p>
          <w:p>
            <w:pPr>
              <w:pStyle w:val="742"/>
              <w:jc w:val="left"/>
              <w:spacing w:line="276" w:lineRule="auto"/>
              <w:rPr>
                <w:rFonts w:ascii="宋体" w:hAnsi="宋体"/>
                <w:color w:val="000000"/>
              </w:rPr>
            </w:pPr>
            <w:r>
              <w:rPr>
                <w:rFonts w:hint="eastAsia" w:ascii="宋体" w:hAnsi="宋体"/>
                <w:color w:val="000000"/>
              </w:rPr>
              <w:t xml:space="preserve">形象岗1人，年龄40周岁及以下；身高175cm以上，经过专业岗前培训，身体健康，五官体貌端正，没有传染病及精神病等不能控制自己行为能力的疾病病史，且无犯罪记录。应具备保安员资格证书。</w:t>
            </w:r>
            <w:r>
              <w:rPr>
                <w:rFonts w:ascii="宋体" w:hAnsi="宋体"/>
                <w:color w:val="000000"/>
              </w:rPr>
            </w:r>
            <w:r/>
          </w:p>
        </w:tc>
      </w:tr>
      <w:tr>
        <w:trPr>
          <w:trHeight w:val="401"/>
        </w:trPr>
        <w:tc>
          <w:tcPr>
            <w:tcW w:w="381" w:type="dxa"/>
            <w:vAlign w:val="center"/>
            <w:textDirection w:val="lrTb"/>
            <w:noWrap w:val="false"/>
          </w:tcPr>
          <w:p>
            <w:pPr>
              <w:pStyle w:val="742"/>
              <w:jc w:val="center"/>
              <w:spacing w:line="276" w:lineRule="auto"/>
              <w:rPr>
                <w:rFonts w:ascii="宋体" w:hAnsi="宋体"/>
                <w:color w:val="000000"/>
              </w:rPr>
            </w:pPr>
            <w:r>
              <w:rPr>
                <w:rFonts w:hint="eastAsia" w:ascii="宋体" w:hAnsi="宋体"/>
                <w:color w:val="000000"/>
              </w:rPr>
              <w:t xml:space="preserve">4</w:t>
            </w:r>
            <w:r>
              <w:rPr>
                <w:rFonts w:ascii="宋体" w:hAnsi="宋体"/>
                <w:color w:val="000000"/>
              </w:rPr>
            </w:r>
            <w:r/>
          </w:p>
        </w:tc>
        <w:tc>
          <w:tcPr>
            <w:tcW w:w="766" w:type="dxa"/>
            <w:vAlign w:val="center"/>
            <w:textDirection w:val="lrTb"/>
            <w:noWrap w:val="false"/>
          </w:tcPr>
          <w:p>
            <w:pPr>
              <w:pStyle w:val="742"/>
              <w:jc w:val="center"/>
              <w:spacing w:line="276" w:lineRule="auto"/>
              <w:rPr>
                <w:rFonts w:ascii="宋体" w:hAnsi="宋体"/>
                <w:color w:val="000000"/>
              </w:rPr>
            </w:pPr>
            <w:r>
              <w:rPr>
                <w:rFonts w:hint="eastAsia" w:ascii="宋体" w:hAnsi="宋体" w:cs="宋体"/>
                <w:color w:val="000000"/>
                <w:sz w:val="24"/>
              </w:rPr>
              <w:t xml:space="preserve">消防监控</w:t>
            </w:r>
            <w:r>
              <w:rPr>
                <w:rFonts w:ascii="宋体" w:hAnsi="宋体"/>
                <w:color w:val="000000"/>
              </w:rPr>
            </w:r>
            <w:r/>
          </w:p>
        </w:tc>
        <w:tc>
          <w:tcPr>
            <w:tcW w:w="3851" w:type="dxa"/>
            <w:vAlign w:val="center"/>
            <w:textDirection w:val="lrTb"/>
            <w:noWrap w:val="false"/>
          </w:tcPr>
          <w:p>
            <w:pPr>
              <w:pStyle w:val="742"/>
              <w:jc w:val="left"/>
              <w:spacing w:line="276" w:lineRule="auto"/>
              <w:rPr>
                <w:rFonts w:ascii="宋体" w:hAnsi="宋体"/>
                <w:color w:val="000000"/>
              </w:rPr>
            </w:pPr>
            <w:r>
              <w:rPr>
                <w:rFonts w:hint="eastAsia" w:ascii="宋体" w:hAnsi="宋体"/>
                <w:color w:val="000000"/>
              </w:rPr>
              <w:t xml:space="preserve">年龄55周岁及以下，经过专业岗前培训，身体健康，体貌端正，没有传染病及精神病等不能控制自己行为能力的疾病病史，且无犯罪记录。需持建构筑物消防员证或消防设施操作员证（中级证及以上）。</w:t>
            </w:r>
            <w:r>
              <w:rPr>
                <w:rFonts w:ascii="宋体" w:hAnsi="宋体"/>
                <w:color w:val="000000"/>
              </w:rPr>
            </w:r>
            <w:r/>
          </w:p>
        </w:tc>
      </w:tr>
      <w:tr>
        <w:trPr>
          <w:trHeight w:val="401"/>
        </w:trPr>
        <w:tc>
          <w:tcPr>
            <w:tcW w:w="381" w:type="dxa"/>
            <w:vAlign w:val="center"/>
            <w:textDirection w:val="lrTb"/>
            <w:noWrap w:val="false"/>
          </w:tcPr>
          <w:p>
            <w:pPr>
              <w:pStyle w:val="742"/>
              <w:jc w:val="center"/>
              <w:spacing w:line="276" w:lineRule="auto"/>
              <w:rPr>
                <w:rFonts w:ascii="宋体" w:hAnsi="宋体"/>
                <w:color w:val="000000"/>
              </w:rPr>
            </w:pPr>
            <w:r>
              <w:rPr>
                <w:rFonts w:hint="eastAsia" w:ascii="宋体" w:hAnsi="宋体"/>
                <w:color w:val="000000"/>
              </w:rPr>
              <w:t xml:space="preserve">5</w:t>
            </w:r>
            <w:r>
              <w:rPr>
                <w:rFonts w:ascii="宋体" w:hAnsi="宋体"/>
                <w:color w:val="000000"/>
              </w:rPr>
            </w:r>
            <w:r/>
          </w:p>
        </w:tc>
        <w:tc>
          <w:tcPr>
            <w:tcW w:w="766" w:type="dxa"/>
            <w:vAlign w:val="center"/>
            <w:textDirection w:val="lrTb"/>
            <w:noWrap w:val="false"/>
          </w:tcPr>
          <w:p>
            <w:pPr>
              <w:pStyle w:val="742"/>
              <w:jc w:val="center"/>
              <w:spacing w:line="276" w:lineRule="auto"/>
              <w:rPr>
                <w:rFonts w:ascii="宋体" w:hAnsi="宋体"/>
                <w:color w:val="000000"/>
              </w:rPr>
            </w:pPr>
            <w:r>
              <w:rPr>
                <w:rFonts w:hint="eastAsia" w:ascii="宋体" w:hAnsi="宋体" w:cs="宋体"/>
                <w:color w:val="000000"/>
                <w:sz w:val="24"/>
              </w:rPr>
              <w:t xml:space="preserve">高压值班电工</w:t>
            </w:r>
            <w:r>
              <w:rPr>
                <w:rFonts w:ascii="宋体" w:hAnsi="宋体"/>
                <w:color w:val="000000"/>
              </w:rPr>
            </w:r>
            <w:r/>
          </w:p>
        </w:tc>
        <w:tc>
          <w:tcPr>
            <w:tcW w:w="3851" w:type="dxa"/>
            <w:vAlign w:val="center"/>
            <w:textDirection w:val="lrTb"/>
            <w:noWrap w:val="false"/>
          </w:tcPr>
          <w:p>
            <w:pPr>
              <w:pStyle w:val="742"/>
              <w:jc w:val="left"/>
              <w:spacing w:line="276" w:lineRule="auto"/>
              <w:rPr>
                <w:rFonts w:ascii="宋体" w:hAnsi="宋体"/>
                <w:color w:val="000000"/>
              </w:rPr>
            </w:pPr>
            <w:r>
              <w:rPr>
                <w:rFonts w:hint="eastAsia" w:ascii="宋体" w:hAnsi="宋体"/>
                <w:color w:val="000000"/>
              </w:rPr>
              <w:t xml:space="preserve">年龄55周岁及以下，经过专业岗前培训，身体健康，体貌端正，没有传染病及精神病等不能控制自己行为能力的疾病病史，且无犯罪记录。需持高压电工操作证或低压电工操作证。</w:t>
            </w:r>
            <w:r>
              <w:rPr>
                <w:rFonts w:ascii="宋体" w:hAnsi="宋体"/>
                <w:color w:val="000000"/>
              </w:rPr>
            </w:r>
            <w:r/>
          </w:p>
        </w:tc>
      </w:tr>
    </w:tbl>
    <w:p>
      <w:pPr>
        <w:pStyle w:val="768"/>
        <w:rPr>
          <w:color w:val="000000"/>
        </w:rPr>
      </w:pPr>
      <w:r>
        <w:rPr>
          <w:color w:val="000000"/>
        </w:rPr>
      </w:r>
      <w:r/>
    </w:p>
    <w:p>
      <w:pPr>
        <w:pStyle w:val="742"/>
        <w:spacing w:line="276" w:lineRule="auto"/>
        <w:rPr>
          <w:rFonts w:ascii="宋体" w:hAnsi="宋体" w:cs="宋体"/>
          <w:color w:val="000000"/>
          <w:sz w:val="24"/>
        </w:rPr>
      </w:pPr>
      <w:r>
        <w:rPr>
          <w:rFonts w:hint="eastAsia" w:ascii="宋体" w:hAnsi="宋体" w:cs="宋体"/>
          <w:color w:val="000000"/>
          <w:sz w:val="24"/>
        </w:rPr>
        <w:t xml:space="preserve">3服务标准</w:t>
      </w:r>
      <w:r>
        <w:rPr>
          <w:rFonts w:ascii="宋体" w:hAnsi="宋体" w:cs="宋体"/>
          <w:color w:val="000000"/>
          <w:sz w:val="24"/>
        </w:rPr>
      </w:r>
      <w:r/>
    </w:p>
    <w:p>
      <w:pPr>
        <w:pStyle w:val="742"/>
        <w:spacing w:line="276" w:lineRule="auto"/>
        <w:rPr>
          <w:rFonts w:ascii="宋体" w:hAnsi="宋体" w:cs="宋体"/>
          <w:color w:val="000000"/>
          <w:sz w:val="24"/>
        </w:rPr>
      </w:pPr>
      <w:r>
        <w:rPr>
          <w:rFonts w:hint="eastAsia" w:ascii="宋体" w:hAnsi="宋体" w:cs="宋体"/>
          <w:color w:val="000000"/>
          <w:sz w:val="24"/>
        </w:rPr>
        <w:t xml:space="preserve">3.1保洁服务标准</w:t>
      </w:r>
      <w:r>
        <w:rPr>
          <w:rFonts w:ascii="宋体" w:hAnsi="宋体" w:cs="宋体"/>
          <w:color w:val="000000"/>
          <w:sz w:val="24"/>
        </w:rPr>
      </w:r>
      <w:r/>
    </w:p>
    <w:p>
      <w:pPr>
        <w:pStyle w:val="742"/>
        <w:jc w:val="left"/>
        <w:spacing w:line="360" w:lineRule="auto"/>
        <w:widowControl/>
        <w:rPr>
          <w:rFonts w:ascii="宋体" w:hAnsi="宋体"/>
          <w:color w:val="000000"/>
          <w:sz w:val="24"/>
          <w:szCs w:val="24"/>
          <w:lang w:bidi="zh-CN"/>
        </w:rPr>
      </w:pPr>
      <w:r>
        <w:rPr>
          <w:rFonts w:hint="eastAsia" w:ascii="宋体" w:hAnsi="宋体"/>
          <w:color w:val="000000"/>
          <w:sz w:val="24"/>
          <w:szCs w:val="24"/>
          <w:lang w:bidi="zh-CN"/>
        </w:rPr>
        <w:t xml:space="preserve">（1）</w:t>
      </w:r>
      <w:r>
        <w:rPr>
          <w:rFonts w:ascii="宋体" w:hAnsi="宋体"/>
          <w:color w:val="000000"/>
          <w:sz w:val="24"/>
          <w:szCs w:val="24"/>
          <w:lang w:bidi="zh-CN"/>
        </w:rPr>
        <w:t xml:space="preserve">保洁服务范围：采购方院内公共区域、办公楼内区域。</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hint="eastAsia" w:ascii="宋体" w:hAnsi="宋体"/>
          <w:color w:val="000000"/>
          <w:sz w:val="24"/>
          <w:szCs w:val="24"/>
          <w:lang w:bidi="zh-CN"/>
        </w:rPr>
        <w:t xml:space="preserve">（2）</w:t>
      </w:r>
      <w:r>
        <w:rPr>
          <w:rFonts w:ascii="宋体" w:hAnsi="宋体"/>
          <w:color w:val="000000"/>
          <w:sz w:val="24"/>
          <w:szCs w:val="24"/>
          <w:lang w:bidi="zh-CN"/>
        </w:rPr>
        <w:t xml:space="preserve">保洁总服务内容、质量标准及要求：</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（2.1）院内公共区域：内部道路、3米下外立面玻璃，门头、天花板、垃圾站、宣传栏、公共设施设备、承包区域院落等区域，及时清除各种垃圾等杂物，无积灰、印迹、污渍。</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办公楼内包括：天花、顶棚、顶楼平台、内墙、玻璃、高处灯具、通风口、地面、标识、室内家具、设备设施、楼梯、走廊、通道、窗户、宣传栏、洗手间、电梯间、领导办公室、公共房间、公共通道）；</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（2.2）及时按照南京市生活垃圾分类规范要求分类收集生活垃圾，并送到院内指定地点存放；</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（2.3）水电和设备等设施类服务内容：一般机器表面清洁（有特殊规定的设备除外），消防设施、空调的过滤网际外壳洗尘与保洁；</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2.4）不锈钢保洁服务内容：包括所有不锈钢制品、设施、设备，除有明确规定的保洁要求外，至少每二个月用不锈钢油保养一次。哑光不锈钢表面无污渍、无灰尘；镜面不锈钢表面光亮，三米内能清晰映出人影；</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（2.5）为防止交叉感染，对不同区域的清洁工具按院感的要求实行严格分类摆放和使用，用颜色、字标等方式进行区分；</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（2.6）每天为重点办公室打开水；</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（2.7）做好楼内 PVC 地面/橡胶以及其它各种材质地板、墙面的养护；</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（2.8）承包区域夏季除蚊虫蝇药水喷洒工作并负责提供药剂；</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（2.9）生活垃圾站点管理，每日与环卫所对接，将垃圾清理、运出；</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（2.10）供应商对办公楼的项目管理配置专用的洗地机、自动洗地吸水机、抛光机、吸水洗尘机、地坪/地毯吹干机、真空吸尘机、垃圾车等；</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（2.11）供应商提供保洁用的清洁剂、洗涤剂、地面保护材料；</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（2.12）上岗员工培训通过率100%，培训资料可查；</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（2.13）为提高物业管理水平，所有物业人员还需进行宾馆礼仪的培训。除供应商对服务人员的培训外，必要时需接受采购人对服务人员的集中培训。</w:t>
      </w:r>
      <w:r>
        <w:rPr>
          <w:rFonts w:ascii="宋体" w:hAnsi="宋体"/>
          <w:color w:val="000000"/>
          <w:sz w:val="24"/>
          <w:szCs w:val="24"/>
          <w:lang w:bidi="zh-CN"/>
        </w:rPr>
      </w:r>
      <w:r/>
    </w:p>
    <w:p>
      <w:pPr>
        <w:pStyle w:val="742"/>
        <w:spacing w:line="360" w:lineRule="auto"/>
        <w:rPr>
          <w:rFonts w:ascii="宋体" w:hAnsi="宋体"/>
          <w:b/>
          <w:color w:val="000000"/>
          <w:sz w:val="24"/>
          <w:szCs w:val="24"/>
        </w:rPr>
      </w:pPr>
      <w:r>
        <w:rPr>
          <w:rFonts w:hint="eastAsia" w:ascii="宋体" w:hAnsi="宋体"/>
          <w:color w:val="000000"/>
          <w:sz w:val="24"/>
          <w:szCs w:val="24"/>
          <w:lang w:bidi="zh-CN"/>
        </w:rPr>
        <w:t xml:space="preserve">（2.14）</w:t>
      </w:r>
      <w:r>
        <w:rPr>
          <w:rFonts w:ascii="宋体" w:hAnsi="宋体"/>
          <w:color w:val="000000"/>
          <w:sz w:val="24"/>
          <w:szCs w:val="24"/>
          <w:lang w:bidi="zh-CN"/>
        </w:rPr>
        <w:t xml:space="preserve">具体保洁项目要求</w:t>
      </w:r>
      <w:r>
        <w:rPr>
          <w:rFonts w:ascii="宋体" w:hAnsi="宋体"/>
          <w:b/>
          <w:color w:val="000000"/>
          <w:sz w:val="24"/>
          <w:szCs w:val="24"/>
        </w:rPr>
      </w:r>
      <w:r/>
    </w:p>
    <w:tbl>
      <w:tblPr>
        <w:tblW w:w="0" w:type="auto"/>
        <w:tblInd w:w="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709"/>
        <w:gridCol w:w="3118"/>
        <w:gridCol w:w="4678"/>
      </w:tblGrid>
      <w:tr>
        <w:trPr>
          <w:trHeight w:val="467"/>
        </w:trPr>
        <w:tc>
          <w:tcPr>
            <w:tcW w:w="705" w:type="dxa"/>
            <w:vAlign w:val="top"/>
            <w:textDirection w:val="lrTb"/>
            <w:noWrap w:val="false"/>
          </w:tcPr>
          <w:p>
            <w:pPr>
              <w:pStyle w:val="742"/>
              <w:rPr>
                <w:rFonts w:ascii="宋体" w:hAnsi="宋体"/>
                <w:b/>
                <w:color w:val="000000"/>
                <w:lang w:bidi="zh-CN"/>
              </w:rPr>
            </w:pPr>
            <w:r>
              <w:rPr>
                <w:rFonts w:ascii="宋体" w:hAnsi="宋体"/>
                <w:b/>
                <w:color w:val="000000"/>
                <w:lang w:bidi="zh-CN"/>
              </w:rPr>
              <w:t xml:space="preserve">位置 </w:t>
            </w:r>
            <w:r>
              <w:rPr>
                <w:rFonts w:ascii="宋体" w:hAnsi="宋体"/>
                <w:b/>
                <w:color w:val="000000"/>
                <w:lang w:bidi="zh-CN"/>
              </w:rPr>
            </w:r>
            <w:r/>
          </w:p>
        </w:tc>
        <w:tc>
          <w:tcPr>
            <w:tcW w:w="709" w:type="dxa"/>
            <w:vAlign w:val="top"/>
            <w:textDirection w:val="lrTb"/>
            <w:noWrap w:val="false"/>
          </w:tcPr>
          <w:p>
            <w:pPr>
              <w:pStyle w:val="742"/>
              <w:rPr>
                <w:rFonts w:ascii="宋体" w:hAnsi="宋体"/>
                <w:b/>
                <w:color w:val="000000"/>
                <w:lang w:bidi="zh-CN"/>
              </w:rPr>
            </w:pPr>
            <w:r>
              <w:rPr>
                <w:rFonts w:ascii="宋体" w:hAnsi="宋体"/>
                <w:b/>
                <w:color w:val="000000"/>
                <w:lang w:bidi="zh-CN"/>
              </w:rPr>
              <w:t xml:space="preserve">序号 </w:t>
            </w:r>
            <w:r>
              <w:rPr>
                <w:rFonts w:ascii="宋体" w:hAnsi="宋体"/>
                <w:b/>
                <w:color w:val="000000"/>
                <w:lang w:bidi="zh-CN"/>
              </w:rPr>
            </w:r>
            <w:r/>
          </w:p>
        </w:tc>
        <w:tc>
          <w:tcPr>
            <w:tcW w:w="3118" w:type="dxa"/>
            <w:vAlign w:val="top"/>
            <w:textDirection w:val="lrTb"/>
            <w:noWrap w:val="false"/>
          </w:tcPr>
          <w:p>
            <w:pPr>
              <w:pStyle w:val="742"/>
              <w:rPr>
                <w:rFonts w:ascii="宋体" w:hAnsi="宋体"/>
                <w:b/>
                <w:color w:val="000000"/>
                <w:lang w:bidi="zh-CN"/>
              </w:rPr>
            </w:pPr>
            <w:r>
              <w:rPr>
                <w:rFonts w:ascii="宋体" w:hAnsi="宋体"/>
                <w:b/>
                <w:color w:val="000000"/>
                <w:lang w:bidi="zh-CN"/>
              </w:rPr>
              <w:t xml:space="preserve">清洁项目 </w:t>
            </w:r>
            <w:r>
              <w:rPr>
                <w:rFonts w:ascii="宋体" w:hAnsi="宋体"/>
                <w:b/>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b/>
                <w:color w:val="000000"/>
                <w:lang w:bidi="zh-CN"/>
              </w:rPr>
              <w:t xml:space="preserve">清洁标准</w:t>
            </w:r>
            <w:r>
              <w:rPr>
                <w:rFonts w:ascii="宋体" w:hAnsi="宋体"/>
                <w:color w:val="000000"/>
                <w:lang w:bidi="zh-CN"/>
              </w:rPr>
              <w:t xml:space="preserve"> </w:t>
            </w:r>
            <w:r>
              <w:rPr>
                <w:rFonts w:ascii="宋体" w:hAnsi="宋体"/>
                <w:color w:val="000000"/>
                <w:lang w:bidi="zh-CN"/>
              </w:rPr>
            </w:r>
            <w:r/>
          </w:p>
        </w:tc>
      </w:tr>
      <w:tr>
        <w:trPr>
          <w:trHeight w:val="818"/>
        </w:trPr>
        <w:tc>
          <w:tcPr>
            <w:tcW w:w="705" w:type="dxa"/>
            <w:vAlign w:val="top"/>
            <w:vMerge w:val="restart"/>
            <w:textDirection w:val="lrTb"/>
            <w:noWrap w:val="false"/>
          </w:tcPr>
          <w:p>
            <w:pPr>
              <w:pStyle w:val="742"/>
              <w:rPr>
                <w:rFonts w:ascii="宋体" w:hAnsi="宋体"/>
                <w:b/>
                <w:color w:val="000000"/>
                <w:lang w:bidi="zh-CN"/>
              </w:rPr>
            </w:pPr>
            <w:r>
              <w:rPr>
                <w:rFonts w:ascii="宋体" w:hAnsi="宋体"/>
                <w:b/>
                <w:color w:val="000000"/>
                <w:lang w:bidi="zh-CN"/>
              </w:rPr>
            </w:r>
            <w:r/>
          </w:p>
          <w:p>
            <w:pPr>
              <w:pStyle w:val="742"/>
              <w:rPr>
                <w:rFonts w:ascii="宋体" w:hAnsi="宋体"/>
                <w:b/>
                <w:color w:val="000000"/>
                <w:lang w:bidi="zh-CN"/>
              </w:rPr>
            </w:pPr>
            <w:r>
              <w:rPr>
                <w:rFonts w:ascii="宋体" w:hAnsi="宋体"/>
                <w:b/>
                <w:color w:val="000000"/>
                <w:lang w:bidi="zh-CN"/>
              </w:rPr>
            </w:r>
            <w:r/>
          </w:p>
          <w:p>
            <w:pPr>
              <w:pStyle w:val="742"/>
              <w:rPr>
                <w:rFonts w:ascii="宋体" w:hAnsi="宋体"/>
                <w:b/>
                <w:color w:val="000000"/>
                <w:lang w:bidi="zh-CN"/>
              </w:rPr>
            </w:pPr>
            <w:r>
              <w:rPr>
                <w:rFonts w:ascii="宋体" w:hAnsi="宋体"/>
                <w:b/>
                <w:color w:val="000000"/>
                <w:lang w:bidi="zh-CN"/>
              </w:rPr>
            </w:r>
            <w:r/>
          </w:p>
          <w:p>
            <w:pPr>
              <w:pStyle w:val="742"/>
              <w:rPr>
                <w:rFonts w:ascii="宋体" w:hAnsi="宋体"/>
                <w:b/>
                <w:color w:val="000000"/>
                <w:lang w:bidi="zh-CN"/>
              </w:rPr>
            </w:pPr>
            <w:r>
              <w:rPr>
                <w:rFonts w:ascii="宋体" w:hAnsi="宋体"/>
                <w:b/>
                <w:color w:val="000000"/>
                <w:lang w:bidi="zh-CN"/>
              </w:rPr>
            </w:r>
            <w:r/>
          </w:p>
          <w:p>
            <w:pPr>
              <w:pStyle w:val="742"/>
              <w:rPr>
                <w:rFonts w:ascii="宋体" w:hAnsi="宋体"/>
                <w:b/>
                <w:color w:val="000000"/>
                <w:lang w:bidi="zh-CN"/>
              </w:rPr>
            </w:pPr>
            <w:r>
              <w:rPr>
                <w:rFonts w:ascii="宋体" w:hAnsi="宋体"/>
                <w:b/>
                <w:color w:val="000000"/>
                <w:lang w:bidi="zh-CN"/>
              </w:rPr>
            </w:r>
            <w:r/>
          </w:p>
          <w:p>
            <w:pPr>
              <w:pStyle w:val="742"/>
              <w:rPr>
                <w:rFonts w:ascii="宋体" w:hAnsi="宋体"/>
                <w:b/>
                <w:color w:val="000000"/>
                <w:lang w:bidi="zh-CN"/>
              </w:rPr>
            </w:pPr>
            <w:r>
              <w:rPr>
                <w:rFonts w:ascii="宋体" w:hAnsi="宋体"/>
                <w:b/>
                <w:color w:val="000000"/>
                <w:lang w:bidi="zh-CN"/>
              </w:rPr>
            </w:r>
            <w:r/>
          </w:p>
          <w:p>
            <w:pPr>
              <w:pStyle w:val="742"/>
              <w:rPr>
                <w:rFonts w:ascii="宋体" w:hAnsi="宋体"/>
                <w:color w:val="000000"/>
                <w:lang w:bidi="zh-CN"/>
              </w:rPr>
            </w:pPr>
            <w:r>
              <w:rPr>
                <w:rFonts w:ascii="宋体" w:hAnsi="宋体"/>
                <w:color w:val="000000"/>
                <w:lang w:bidi="zh-CN"/>
              </w:rPr>
              <w:t xml:space="preserve">建筑物外部 </w:t>
            </w:r>
            <w:r>
              <w:rPr>
                <w:rFonts w:ascii="宋体" w:hAnsi="宋体"/>
                <w:color w:val="000000"/>
                <w:lang w:bidi="zh-CN"/>
              </w:rPr>
            </w:r>
            <w:r/>
          </w:p>
        </w:tc>
        <w:tc>
          <w:tcPr>
            <w:tcW w:w="709" w:type="dxa"/>
            <w:vAlign w:val="top"/>
            <w:textDirection w:val="lrTb"/>
            <w:noWrap w:val="false"/>
          </w:tcPr>
          <w:p>
            <w:pPr>
              <w:pStyle w:val="742"/>
              <w:rPr>
                <w:rFonts w:ascii="宋体" w:hAnsi="宋体"/>
                <w:b/>
                <w:color w:val="000000"/>
                <w:lang w:bidi="zh-CN"/>
              </w:rPr>
            </w:pPr>
            <w:r>
              <w:rPr>
                <w:rFonts w:ascii="宋体" w:hAnsi="宋体"/>
                <w:b/>
                <w:color w:val="000000"/>
                <w:lang w:bidi="zh-CN"/>
              </w:rPr>
            </w:r>
            <w:r/>
          </w:p>
          <w:p>
            <w:pPr>
              <w:pStyle w:val="742"/>
              <w:rPr>
                <w:rFonts w:ascii="宋体" w:hAnsi="宋体"/>
                <w:color w:val="000000"/>
                <w:lang w:bidi="zh-CN"/>
              </w:rPr>
            </w:pPr>
            <w:r>
              <w:rPr>
                <w:rFonts w:ascii="宋体" w:hAnsi="宋体"/>
                <w:color w:val="000000"/>
                <w:lang w:bidi="zh-CN"/>
              </w:rPr>
              <w:t xml:space="preserve">1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外围路面（道路）及广场、</w:t>
            </w:r>
            <w:r>
              <w:rPr>
                <w:rFonts w:ascii="宋体" w:hAnsi="宋体"/>
                <w:color w:val="000000"/>
                <w:lang w:bidi="zh-CN"/>
              </w:rPr>
            </w:r>
            <w:r/>
          </w:p>
          <w:p>
            <w:pPr>
              <w:pStyle w:val="742"/>
              <w:rPr>
                <w:rFonts w:ascii="宋体" w:hAnsi="宋体"/>
                <w:color w:val="000000"/>
                <w:lang w:bidi="zh-CN"/>
              </w:rPr>
            </w:pPr>
            <w:r>
              <w:rPr>
                <w:rFonts w:ascii="宋体" w:hAnsi="宋体"/>
                <w:color w:val="000000"/>
                <w:lang w:bidi="zh-CN"/>
              </w:rPr>
              <w:t xml:space="preserve">停车场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干净、无杂物、无污迹，每 </w:t>
            </w:r>
            <w:r>
              <w:rPr>
                <w:rFonts w:ascii="宋体" w:hAnsi="宋体"/>
                <w:b/>
                <w:color w:val="000000"/>
                <w:lang w:bidi="zh-CN"/>
              </w:rPr>
              <w:t xml:space="preserve">100 </w:t>
            </w:r>
            <w:r>
              <w:rPr>
                <w:rFonts w:ascii="宋体" w:hAnsi="宋体"/>
                <w:color w:val="000000"/>
                <w:lang w:bidi="zh-CN"/>
              </w:rPr>
              <w:t xml:space="preserve">平方米内烟</w:t>
            </w:r>
            <w:r>
              <w:rPr>
                <w:rFonts w:ascii="宋体" w:hAnsi="宋体"/>
                <w:color w:val="000000"/>
                <w:lang w:bidi="zh-CN"/>
              </w:rPr>
            </w:r>
            <w:r/>
          </w:p>
          <w:p>
            <w:pPr>
              <w:pStyle w:val="742"/>
              <w:rPr>
                <w:rFonts w:ascii="宋体" w:hAnsi="宋体"/>
                <w:color w:val="000000"/>
                <w:lang w:bidi="zh-CN"/>
              </w:rPr>
            </w:pPr>
            <w:r>
              <w:rPr>
                <w:rFonts w:ascii="宋体" w:hAnsi="宋体"/>
                <w:color w:val="000000"/>
                <w:lang w:bidi="zh-CN"/>
              </w:rPr>
              <w:t xml:space="preserve">头、纸屑不超过 3 </w:t>
            </w:r>
            <w:r>
              <w:rPr>
                <w:rFonts w:ascii="宋体" w:hAnsi="宋体"/>
                <w:color w:val="000000"/>
                <w:lang w:bidi="zh-CN"/>
              </w:rPr>
            </w:r>
            <w:r/>
          </w:p>
        </w:tc>
      </w:tr>
      <w:tr>
        <w:trPr>
          <w:trHeight w:val="466"/>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2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楼面天台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无杂物、纸屑、排水口畅通、水沟无污垢 </w:t>
            </w:r>
            <w:r>
              <w:rPr>
                <w:rFonts w:ascii="宋体" w:hAnsi="宋体"/>
                <w:color w:val="000000"/>
                <w:lang w:bidi="zh-CN"/>
              </w:rPr>
            </w:r>
            <w:r/>
          </w:p>
        </w:tc>
      </w:tr>
      <w:tr>
        <w:trPr>
          <w:trHeight w:val="467"/>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3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公布栏、宣传栏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明亮光洁、无污渍 </w:t>
            </w:r>
            <w:r>
              <w:rPr>
                <w:rFonts w:ascii="宋体" w:hAnsi="宋体"/>
                <w:color w:val="000000"/>
                <w:lang w:bidi="zh-CN"/>
              </w:rPr>
            </w:r>
            <w:r/>
          </w:p>
        </w:tc>
      </w:tr>
      <w:tr>
        <w:trPr>
          <w:trHeight w:val="744"/>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b/>
                <w:color w:val="000000"/>
                <w:lang w:bidi="zh-CN"/>
              </w:rPr>
            </w:pPr>
            <w:r>
              <w:rPr>
                <w:rFonts w:ascii="宋体" w:hAnsi="宋体"/>
                <w:b/>
                <w:color w:val="000000"/>
                <w:lang w:bidi="zh-CN"/>
              </w:rPr>
            </w:r>
            <w:r/>
          </w:p>
          <w:p>
            <w:pPr>
              <w:pStyle w:val="742"/>
              <w:rPr>
                <w:rFonts w:ascii="宋体" w:hAnsi="宋体"/>
                <w:color w:val="000000"/>
                <w:lang w:bidi="zh-CN"/>
              </w:rPr>
            </w:pPr>
            <w:r>
              <w:rPr>
                <w:rFonts w:ascii="宋体" w:hAnsi="宋体"/>
                <w:color w:val="000000"/>
                <w:lang w:bidi="zh-CN"/>
              </w:rPr>
              <w:t xml:space="preserve">4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各类下挂指示牌、灯柱、灯</w:t>
            </w:r>
            <w:r>
              <w:rPr>
                <w:rFonts w:ascii="宋体" w:hAnsi="宋体"/>
                <w:color w:val="000000"/>
                <w:lang w:bidi="zh-CN"/>
              </w:rPr>
            </w:r>
            <w:r/>
          </w:p>
          <w:p>
            <w:pPr>
              <w:pStyle w:val="742"/>
              <w:rPr>
                <w:rFonts w:ascii="宋体" w:hAnsi="宋体"/>
                <w:color w:val="000000"/>
                <w:lang w:bidi="zh-CN"/>
              </w:rPr>
            </w:pPr>
            <w:r>
              <w:rPr>
                <w:rFonts w:ascii="宋体" w:hAnsi="宋体"/>
                <w:color w:val="000000"/>
                <w:lang w:bidi="zh-CN"/>
              </w:rPr>
              <w:t xml:space="preserve">具、单车棚等设施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干净光亮、无污渍 </w:t>
            </w:r>
            <w:r>
              <w:rPr>
                <w:rFonts w:ascii="宋体" w:hAnsi="宋体"/>
                <w:color w:val="000000"/>
                <w:lang w:bidi="zh-CN"/>
              </w:rPr>
            </w:r>
            <w:r/>
          </w:p>
        </w:tc>
      </w:tr>
      <w:tr>
        <w:trPr>
          <w:trHeight w:val="1083"/>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b/>
                <w:color w:val="000000"/>
                <w:lang w:bidi="zh-CN"/>
              </w:rPr>
            </w:pPr>
            <w:r>
              <w:rPr>
                <w:rFonts w:ascii="宋体" w:hAnsi="宋体"/>
                <w:b/>
                <w:color w:val="000000"/>
                <w:lang w:bidi="zh-CN"/>
              </w:rPr>
            </w:r>
            <w:r/>
          </w:p>
          <w:p>
            <w:pPr>
              <w:pStyle w:val="742"/>
              <w:rPr>
                <w:rFonts w:ascii="宋体" w:hAnsi="宋体"/>
                <w:color w:val="000000"/>
                <w:lang w:bidi="zh-CN"/>
              </w:rPr>
            </w:pPr>
            <w:r>
              <w:rPr>
                <w:rFonts w:ascii="宋体" w:hAnsi="宋体"/>
                <w:color w:val="000000"/>
                <w:lang w:bidi="zh-CN"/>
              </w:rPr>
              <w:t xml:space="preserve">5 </w:t>
            </w:r>
            <w:r>
              <w:rPr>
                <w:rFonts w:ascii="宋体" w:hAnsi="宋体"/>
                <w:color w:val="000000"/>
                <w:lang w:bidi="zh-CN"/>
              </w:rPr>
            </w:r>
            <w:r/>
          </w:p>
        </w:tc>
        <w:tc>
          <w:tcPr>
            <w:tcW w:w="3118" w:type="dxa"/>
            <w:vAlign w:val="top"/>
            <w:textDirection w:val="lrTb"/>
            <w:noWrap w:val="false"/>
          </w:tcPr>
          <w:p>
            <w:pPr>
              <w:pStyle w:val="742"/>
              <w:rPr>
                <w:rFonts w:ascii="宋体" w:hAnsi="宋体"/>
                <w:b/>
                <w:color w:val="000000"/>
                <w:lang w:bidi="zh-CN"/>
              </w:rPr>
            </w:pPr>
            <w:r>
              <w:rPr>
                <w:rFonts w:ascii="宋体" w:hAnsi="宋体"/>
                <w:b/>
                <w:color w:val="000000"/>
                <w:lang w:bidi="zh-CN"/>
              </w:rPr>
            </w:r>
            <w:r/>
          </w:p>
          <w:p>
            <w:pPr>
              <w:pStyle w:val="742"/>
              <w:rPr>
                <w:rFonts w:ascii="宋体" w:hAnsi="宋体"/>
                <w:color w:val="000000"/>
                <w:lang w:bidi="zh-CN"/>
              </w:rPr>
            </w:pPr>
            <w:r>
              <w:rPr>
                <w:rFonts w:ascii="宋体" w:hAnsi="宋体"/>
                <w:color w:val="000000"/>
                <w:lang w:bidi="zh-CN"/>
              </w:rPr>
              <w:t xml:space="preserve">绿化带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无杂物，无 3 厘米以上的石子，房屋阳台下每 100 平方米烟头或棉签在 5 个以内，其它100 平方米在 3 个以下。 </w:t>
            </w:r>
            <w:r>
              <w:rPr>
                <w:rFonts w:ascii="宋体" w:hAnsi="宋体"/>
                <w:color w:val="000000"/>
                <w:lang w:bidi="zh-CN"/>
              </w:rPr>
            </w:r>
            <w:r/>
          </w:p>
        </w:tc>
      </w:tr>
      <w:tr>
        <w:trPr>
          <w:trHeight w:val="466"/>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6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栏杆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干净、无污渍 </w:t>
            </w:r>
            <w:r>
              <w:rPr>
                <w:rFonts w:ascii="宋体" w:hAnsi="宋体"/>
                <w:color w:val="000000"/>
                <w:lang w:bidi="zh-CN"/>
              </w:rPr>
            </w:r>
            <w:r/>
          </w:p>
        </w:tc>
      </w:tr>
      <w:tr>
        <w:trPr>
          <w:trHeight w:val="467"/>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7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沟渠、雨、污水井及井盖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确保排水通畅、无异物、异味 </w:t>
            </w:r>
            <w:r>
              <w:rPr>
                <w:rFonts w:ascii="宋体" w:hAnsi="宋体"/>
                <w:color w:val="000000"/>
                <w:lang w:bidi="zh-CN"/>
              </w:rPr>
            </w:r>
            <w:r/>
          </w:p>
        </w:tc>
      </w:tr>
      <w:tr>
        <w:trPr>
          <w:trHeight w:val="466"/>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8</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车库、岗停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干净、无污渍 </w:t>
            </w:r>
            <w:r>
              <w:rPr>
                <w:rFonts w:ascii="宋体" w:hAnsi="宋体"/>
                <w:color w:val="000000"/>
                <w:lang w:bidi="zh-CN"/>
              </w:rPr>
            </w:r>
            <w:r/>
          </w:p>
        </w:tc>
      </w:tr>
      <w:tr>
        <w:trPr>
          <w:trHeight w:val="454" w:hRule="exact"/>
        </w:trPr>
        <w:tc>
          <w:tcPr>
            <w:tcW w:w="705" w:type="dxa"/>
            <w:vAlign w:val="top"/>
            <w:vMerge w:val="restart"/>
            <w:textDirection w:val="lrTb"/>
            <w:noWrap w:val="false"/>
          </w:tcPr>
          <w:p>
            <w:pPr>
              <w:pStyle w:val="742"/>
              <w:rPr>
                <w:rFonts w:ascii="宋体" w:hAnsi="宋体"/>
                <w:b/>
                <w:color w:val="000000"/>
                <w:lang w:bidi="zh-CN"/>
              </w:rPr>
            </w:pPr>
            <w:r>
              <w:rPr>
                <w:rFonts w:ascii="宋体" w:hAnsi="宋体"/>
                <w:b/>
                <w:color w:val="000000"/>
                <w:lang w:bidi="zh-CN"/>
              </w:rPr>
            </w:r>
            <w:r/>
          </w:p>
          <w:p>
            <w:pPr>
              <w:pStyle w:val="742"/>
              <w:rPr>
                <w:rFonts w:ascii="宋体" w:hAnsi="宋体"/>
                <w:color w:val="000000"/>
                <w:lang w:bidi="zh-CN"/>
              </w:rPr>
            </w:pPr>
            <w:r>
              <w:rPr>
                <w:rFonts w:ascii="宋体" w:hAnsi="宋体"/>
                <w:color w:val="000000"/>
                <w:lang w:bidi="zh-CN"/>
              </w:rPr>
              <w:t xml:space="preserve">建</w:t>
            </w:r>
            <w:r>
              <w:rPr>
                <w:rFonts w:ascii="宋体" w:hAnsi="宋体"/>
                <w:color w:val="000000"/>
                <w:lang w:bidi="zh-CN"/>
              </w:rPr>
            </w:r>
            <w:r/>
          </w:p>
          <w:p>
            <w:pPr>
              <w:pStyle w:val="742"/>
              <w:rPr>
                <w:rFonts w:ascii="宋体" w:hAnsi="宋体"/>
                <w:color w:val="000000"/>
                <w:lang w:bidi="zh-CN"/>
              </w:rPr>
            </w:pPr>
            <w:r>
              <w:rPr>
                <w:rFonts w:ascii="宋体" w:hAnsi="宋体"/>
                <w:color w:val="000000"/>
                <w:lang w:bidi="zh-CN"/>
              </w:rPr>
              <w:t xml:space="preserve">筑</w:t>
            </w:r>
            <w:r>
              <w:rPr>
                <w:rFonts w:ascii="宋体" w:hAnsi="宋体"/>
                <w:color w:val="000000"/>
                <w:lang w:bidi="zh-CN"/>
              </w:rPr>
            </w:r>
            <w:r/>
          </w:p>
          <w:p>
            <w:pPr>
              <w:pStyle w:val="742"/>
              <w:rPr>
                <w:rFonts w:ascii="宋体" w:hAnsi="宋体"/>
                <w:color w:val="000000"/>
                <w:lang w:bidi="zh-CN"/>
              </w:rPr>
            </w:pPr>
            <w:r>
              <w:rPr>
                <w:rFonts w:ascii="宋体" w:hAnsi="宋体"/>
                <w:color w:val="000000"/>
                <w:lang w:bidi="zh-CN"/>
              </w:rPr>
              <w:t xml:space="preserve">物</w:t>
            </w:r>
            <w:r>
              <w:rPr>
                <w:rFonts w:ascii="宋体" w:hAnsi="宋体"/>
                <w:color w:val="000000"/>
                <w:lang w:bidi="zh-CN"/>
              </w:rPr>
            </w:r>
            <w:r/>
          </w:p>
          <w:p>
            <w:pPr>
              <w:pStyle w:val="742"/>
              <w:rPr>
                <w:rFonts w:ascii="宋体" w:hAnsi="宋体"/>
                <w:color w:val="000000"/>
                <w:lang w:bidi="zh-CN"/>
              </w:rPr>
            </w:pPr>
            <w:r>
              <w:rPr>
                <w:rFonts w:ascii="宋体" w:hAnsi="宋体"/>
                <w:color w:val="000000"/>
                <w:lang w:bidi="zh-CN"/>
              </w:rPr>
              <w:t xml:space="preserve">内</w:t>
            </w:r>
            <w:r>
              <w:rPr>
                <w:rFonts w:ascii="宋体" w:hAnsi="宋体"/>
                <w:color w:val="000000"/>
                <w:lang w:bidi="zh-CN"/>
              </w:rPr>
            </w:r>
            <w:r/>
          </w:p>
          <w:p>
            <w:pPr>
              <w:pStyle w:val="742"/>
              <w:rPr>
                <w:rFonts w:ascii="宋体" w:hAnsi="宋体"/>
                <w:color w:val="000000"/>
                <w:lang w:bidi="zh-CN"/>
              </w:rPr>
            </w:pPr>
            <w:r>
              <w:rPr>
                <w:rFonts w:ascii="宋体" w:hAnsi="宋体"/>
                <w:color w:val="000000"/>
                <w:lang w:bidi="zh-CN"/>
              </w:rPr>
              <w:t xml:space="preserve">部</w:t>
            </w:r>
            <w:r>
              <w:rPr>
                <w:rFonts w:ascii="宋体" w:hAnsi="宋体"/>
                <w:color w:val="000000"/>
                <w:lang w:bidi="zh-CN"/>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1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地面、墙面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干净、光滑明亮、无杂物、无污渍、无水渍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2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送风口、排烟风口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干净、无尘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3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天花灯饰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干净、无蜘蛛网、无灰尘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4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玻璃门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干净、无污迹 </w:t>
            </w:r>
            <w:r>
              <w:rPr>
                <w:rFonts w:ascii="宋体" w:hAnsi="宋体"/>
                <w:color w:val="000000"/>
                <w:lang w:bidi="zh-CN"/>
              </w:rPr>
            </w:r>
            <w:r/>
          </w:p>
        </w:tc>
      </w:tr>
      <w:tr>
        <w:trPr>
          <w:trHeight w:val="510"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5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楼梯扶手、楼道、楼梯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干净明亮、无污尘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6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消防设施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干净明亮、无污渍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7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垃圾桶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干净、无杂物、无污尘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8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管道井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干净、无蜘蛛网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9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管道设备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无灰尘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10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防火门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干净、无污渍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11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卫生间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干净、无痰、烟头等杂物、无异味 </w:t>
            </w:r>
            <w:r>
              <w:rPr>
                <w:rFonts w:ascii="宋体" w:hAnsi="宋体"/>
                <w:color w:val="000000"/>
                <w:lang w:bidi="zh-CN"/>
              </w:rPr>
            </w:r>
            <w:r/>
          </w:p>
        </w:tc>
      </w:tr>
      <w:tr>
        <w:trPr>
          <w:trHeight w:val="454" w:hRule="exact"/>
        </w:trPr>
        <w:tc>
          <w:tcPr>
            <w:tcW w:w="705" w:type="dxa"/>
            <w:vAlign w:val="top"/>
            <w:vMerge w:val="restart"/>
            <w:textDirection w:val="lrTb"/>
            <w:noWrap w:val="false"/>
          </w:tcPr>
          <w:p>
            <w:pPr>
              <w:pStyle w:val="742"/>
              <w:rPr>
                <w:rFonts w:ascii="宋体" w:hAnsi="宋体"/>
                <w:color w:val="000000"/>
                <w:lang w:bidi="zh-CN"/>
              </w:rPr>
            </w:pPr>
            <w:r>
              <w:rPr>
                <w:rFonts w:ascii="宋体" w:hAnsi="宋体"/>
                <w:color w:val="000000"/>
                <w:lang w:bidi="zh-CN"/>
              </w:rPr>
              <w:t xml:space="preserve">室 </w:t>
            </w:r>
            <w:r>
              <w:rPr>
                <w:rFonts w:ascii="宋体" w:hAnsi="宋体"/>
                <w:color w:val="000000"/>
                <w:lang w:bidi="zh-CN"/>
              </w:rPr>
            </w:r>
            <w:r/>
          </w:p>
          <w:p>
            <w:pPr>
              <w:pStyle w:val="742"/>
              <w:rPr>
                <w:rFonts w:ascii="宋体" w:hAnsi="宋体"/>
                <w:color w:val="000000"/>
                <w:lang w:bidi="zh-CN"/>
              </w:rPr>
            </w:pPr>
            <w:r>
              <w:rPr>
                <w:rFonts w:ascii="宋体" w:hAnsi="宋体"/>
                <w:color w:val="000000"/>
                <w:lang w:bidi="zh-CN"/>
              </w:rPr>
              <w:t xml:space="preserve">内 </w:t>
            </w:r>
            <w:r>
              <w:rPr>
                <w:rFonts w:ascii="宋体" w:hAnsi="宋体"/>
                <w:color w:val="000000"/>
                <w:lang w:bidi="zh-CN"/>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1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地面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无杂物、无污渍、无水渍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2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墙面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无污渍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3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门、窗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无尘、无污渍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4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桌、椅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无污渍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5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饰物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无尘、无污渍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6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天花灯饰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干净、无蜘蛛网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7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垃圾箱、篓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无过夜垃圾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8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空调系统各风机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无尘、无污渍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9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地毯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无尘、无污渍、无不良气味 </w:t>
            </w:r>
            <w:r>
              <w:rPr>
                <w:rFonts w:ascii="宋体" w:hAnsi="宋体"/>
                <w:color w:val="000000"/>
                <w:lang w:bidi="zh-CN"/>
              </w:rPr>
            </w:r>
            <w:r/>
          </w:p>
        </w:tc>
      </w:tr>
      <w:tr>
        <w:trPr>
          <w:trHeight w:val="731" w:hRule="exact"/>
        </w:trPr>
        <w:tc>
          <w:tcPr>
            <w:tcW w:w="705" w:type="dxa"/>
            <w:vAlign w:val="top"/>
            <w:vMerge w:val="restart"/>
            <w:textDirection w:val="lrTb"/>
            <w:noWrap w:val="false"/>
          </w:tcPr>
          <w:p>
            <w:pPr>
              <w:pStyle w:val="742"/>
              <w:rPr>
                <w:rFonts w:ascii="宋体" w:hAnsi="宋体"/>
                <w:b/>
                <w:color w:val="000000"/>
                <w:lang w:bidi="zh-CN"/>
              </w:rPr>
            </w:pPr>
            <w:r>
              <w:rPr>
                <w:rFonts w:ascii="宋体" w:hAnsi="宋体"/>
                <w:b/>
                <w:color w:val="000000"/>
                <w:lang w:bidi="zh-CN"/>
              </w:rPr>
            </w:r>
            <w:r/>
          </w:p>
          <w:p>
            <w:pPr>
              <w:pStyle w:val="742"/>
              <w:rPr>
                <w:rFonts w:ascii="宋体" w:hAnsi="宋体"/>
                <w:b/>
                <w:color w:val="000000"/>
                <w:lang w:bidi="zh-CN"/>
              </w:rPr>
            </w:pPr>
            <w:r>
              <w:rPr>
                <w:rFonts w:ascii="宋体" w:hAnsi="宋体"/>
                <w:b/>
                <w:color w:val="000000"/>
                <w:lang w:bidi="zh-CN"/>
              </w:rPr>
            </w:r>
            <w:r/>
          </w:p>
          <w:p>
            <w:pPr>
              <w:pStyle w:val="742"/>
              <w:rPr>
                <w:rFonts w:ascii="宋体" w:hAnsi="宋体"/>
                <w:b/>
                <w:color w:val="000000"/>
                <w:lang w:bidi="zh-CN"/>
              </w:rPr>
            </w:pPr>
            <w:r>
              <w:rPr>
                <w:rFonts w:ascii="宋体" w:hAnsi="宋体"/>
                <w:b/>
                <w:color w:val="000000"/>
                <w:lang w:bidi="zh-CN"/>
              </w:rPr>
            </w:r>
            <w:r/>
          </w:p>
          <w:p>
            <w:pPr>
              <w:pStyle w:val="742"/>
              <w:rPr>
                <w:rFonts w:ascii="宋体" w:hAnsi="宋体"/>
                <w:b/>
                <w:color w:val="000000"/>
                <w:lang w:bidi="zh-CN"/>
              </w:rPr>
            </w:pPr>
            <w:r>
              <w:rPr>
                <w:rFonts w:ascii="宋体" w:hAnsi="宋体"/>
                <w:b/>
                <w:color w:val="000000"/>
                <w:lang w:bidi="zh-CN"/>
              </w:rPr>
            </w:r>
            <w:r/>
          </w:p>
          <w:p>
            <w:pPr>
              <w:pStyle w:val="742"/>
              <w:rPr>
                <w:rFonts w:ascii="宋体" w:hAnsi="宋体"/>
                <w:b/>
                <w:color w:val="000000"/>
                <w:lang w:bidi="zh-CN"/>
              </w:rPr>
            </w:pPr>
            <w:r>
              <w:rPr>
                <w:rFonts w:ascii="宋体" w:hAnsi="宋体"/>
                <w:b/>
                <w:color w:val="000000"/>
                <w:lang w:bidi="zh-CN"/>
              </w:rPr>
            </w:r>
            <w:r/>
          </w:p>
          <w:p>
            <w:pPr>
              <w:pStyle w:val="742"/>
              <w:rPr>
                <w:rFonts w:ascii="宋体" w:hAnsi="宋体"/>
                <w:color w:val="000000"/>
                <w:lang w:bidi="zh-CN"/>
              </w:rPr>
            </w:pPr>
            <w:r>
              <w:rPr>
                <w:rFonts w:ascii="宋体" w:hAnsi="宋体"/>
                <w:color w:val="000000"/>
                <w:lang w:bidi="zh-CN"/>
              </w:rPr>
              <w:t xml:space="preserve">外</w:t>
            </w:r>
            <w:r>
              <w:rPr>
                <w:rFonts w:ascii="宋体" w:hAnsi="宋体"/>
                <w:color w:val="000000"/>
                <w:lang w:bidi="zh-CN"/>
              </w:rPr>
            </w:r>
            <w:r/>
          </w:p>
          <w:p>
            <w:pPr>
              <w:pStyle w:val="742"/>
              <w:rPr>
                <w:rFonts w:ascii="宋体" w:hAnsi="宋体"/>
                <w:color w:val="000000"/>
                <w:lang w:bidi="zh-CN"/>
              </w:rPr>
            </w:pPr>
            <w:r>
              <w:rPr>
                <w:rFonts w:ascii="宋体" w:hAnsi="宋体"/>
                <w:color w:val="000000"/>
                <w:lang w:bidi="zh-CN"/>
              </w:rPr>
              <w:t xml:space="preserve">围</w:t>
            </w:r>
            <w:r>
              <w:rPr>
                <w:rFonts w:ascii="宋体" w:hAnsi="宋体"/>
                <w:color w:val="000000"/>
                <w:lang w:bidi="zh-CN"/>
              </w:rPr>
            </w:r>
            <w:r/>
          </w:p>
          <w:p>
            <w:pPr>
              <w:pStyle w:val="742"/>
              <w:rPr>
                <w:rFonts w:ascii="宋体" w:hAnsi="宋体"/>
                <w:color w:val="000000"/>
                <w:lang w:bidi="zh-CN"/>
              </w:rPr>
            </w:pPr>
            <w:r>
              <w:rPr>
                <w:rFonts w:ascii="宋体" w:hAnsi="宋体"/>
                <w:color w:val="000000"/>
                <w:lang w:bidi="zh-CN"/>
              </w:rPr>
              <w:t xml:space="preserve">广</w:t>
            </w:r>
            <w:r>
              <w:rPr>
                <w:rFonts w:ascii="宋体" w:hAnsi="宋体"/>
                <w:color w:val="000000"/>
                <w:lang w:bidi="zh-CN"/>
              </w:rPr>
            </w:r>
            <w:r/>
          </w:p>
          <w:p>
            <w:pPr>
              <w:pStyle w:val="742"/>
              <w:rPr>
                <w:rFonts w:ascii="宋体" w:hAnsi="宋体"/>
                <w:color w:val="000000"/>
              </w:rPr>
            </w:pPr>
            <w:r>
              <w:rPr>
                <w:rFonts w:ascii="宋体" w:hAnsi="宋体"/>
                <w:color w:val="000000"/>
                <w:lang w:bidi="zh-CN"/>
              </w:rPr>
              <w:t xml:space="preserve">场</w:t>
            </w: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1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地面及广场砖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保持无果皮、纸屑、烟头、痰渍、垃圾、及</w:t>
            </w:r>
            <w:r>
              <w:rPr>
                <w:rFonts w:ascii="宋体" w:hAnsi="宋体"/>
                <w:color w:val="000000"/>
                <w:lang w:bidi="zh-CN"/>
              </w:rPr>
            </w:r>
            <w:r/>
          </w:p>
          <w:p>
            <w:pPr>
              <w:pStyle w:val="742"/>
              <w:rPr>
                <w:rFonts w:ascii="宋体" w:hAnsi="宋体"/>
                <w:color w:val="000000"/>
                <w:lang w:bidi="zh-CN"/>
              </w:rPr>
            </w:pPr>
            <w:r>
              <w:rPr>
                <w:rFonts w:ascii="宋体" w:hAnsi="宋体"/>
                <w:color w:val="000000"/>
                <w:lang w:bidi="zh-CN"/>
              </w:rPr>
              <w:t xml:space="preserve">污渍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2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外围地面及麻石砖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保持无积水、垃圾、香口胶、水泥渍等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3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花槽内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保持无杂物、异味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4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路灯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保持无污渍、尘渍、水痕迹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5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围栏、座椅及其它附属设施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保持无污渍、无尘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6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指示牌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保持光亮、无尘渍 </w:t>
            </w:r>
            <w:r>
              <w:rPr>
                <w:rFonts w:ascii="宋体" w:hAnsi="宋体"/>
                <w:color w:val="000000"/>
                <w:lang w:bidi="zh-CN"/>
              </w:rPr>
            </w:r>
            <w:r/>
          </w:p>
        </w:tc>
      </w:tr>
      <w:tr>
        <w:trPr>
          <w:trHeight w:val="846"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b/>
                <w:color w:val="000000"/>
                <w:lang w:bidi="zh-CN"/>
              </w:rPr>
            </w:pPr>
            <w:r>
              <w:rPr>
                <w:rFonts w:ascii="宋体" w:hAnsi="宋体"/>
                <w:b/>
                <w:color w:val="000000"/>
                <w:lang w:bidi="zh-CN"/>
              </w:rPr>
            </w:r>
            <w:r/>
          </w:p>
          <w:p>
            <w:pPr>
              <w:pStyle w:val="742"/>
              <w:rPr>
                <w:rFonts w:ascii="宋体" w:hAnsi="宋体"/>
                <w:color w:val="000000"/>
                <w:lang w:bidi="zh-CN"/>
              </w:rPr>
            </w:pPr>
            <w:r>
              <w:rPr>
                <w:rFonts w:ascii="宋体" w:hAnsi="宋体"/>
                <w:color w:val="000000"/>
                <w:lang w:bidi="zh-CN"/>
              </w:rPr>
              <w:t xml:space="preserve">7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外围 3 米以下墙身及玻璃清</w:t>
            </w:r>
            <w:r>
              <w:rPr>
                <w:rFonts w:ascii="宋体" w:hAnsi="宋体"/>
                <w:color w:val="000000"/>
                <w:lang w:bidi="zh-CN"/>
              </w:rPr>
            </w:r>
            <w:r/>
          </w:p>
          <w:p>
            <w:pPr>
              <w:pStyle w:val="742"/>
              <w:rPr>
                <w:rFonts w:ascii="宋体" w:hAnsi="宋体"/>
                <w:color w:val="000000"/>
                <w:lang w:bidi="zh-CN"/>
              </w:rPr>
            </w:pPr>
            <w:r>
              <w:rPr>
                <w:rFonts w:ascii="宋体" w:hAnsi="宋体"/>
                <w:color w:val="000000"/>
                <w:lang w:bidi="zh-CN"/>
              </w:rPr>
              <w:t xml:space="preserve">洁 </w:t>
            </w:r>
            <w:r>
              <w:rPr>
                <w:rFonts w:ascii="宋体" w:hAnsi="宋体"/>
                <w:color w:val="000000"/>
                <w:lang w:bidi="zh-CN"/>
              </w:rPr>
            </w:r>
            <w:r/>
          </w:p>
        </w:tc>
        <w:tc>
          <w:tcPr>
            <w:tcW w:w="4678" w:type="dxa"/>
            <w:vAlign w:val="top"/>
            <w:textDirection w:val="lrTb"/>
            <w:noWrap w:val="false"/>
          </w:tcPr>
          <w:p>
            <w:pPr>
              <w:pStyle w:val="742"/>
              <w:rPr>
                <w:rFonts w:ascii="宋体" w:hAnsi="宋体"/>
                <w:b/>
                <w:color w:val="000000"/>
                <w:lang w:bidi="zh-CN"/>
              </w:rPr>
            </w:pPr>
            <w:r>
              <w:rPr>
                <w:rFonts w:ascii="宋体" w:hAnsi="宋体"/>
                <w:b/>
                <w:color w:val="000000"/>
                <w:lang w:bidi="zh-CN"/>
              </w:rPr>
            </w:r>
            <w:r/>
          </w:p>
          <w:p>
            <w:pPr>
              <w:pStyle w:val="742"/>
              <w:rPr>
                <w:rFonts w:ascii="宋体" w:hAnsi="宋体"/>
                <w:color w:val="000000"/>
                <w:lang w:bidi="zh-CN"/>
              </w:rPr>
            </w:pPr>
            <w:r>
              <w:rPr>
                <w:rFonts w:ascii="宋体" w:hAnsi="宋体"/>
                <w:color w:val="000000"/>
                <w:lang w:bidi="zh-CN"/>
              </w:rPr>
              <w:t xml:space="preserve">目视无明显灰尘、污渍 </w:t>
            </w:r>
            <w:r>
              <w:rPr>
                <w:rFonts w:ascii="宋体" w:hAnsi="宋体"/>
                <w:color w:val="000000"/>
                <w:lang w:bidi="zh-CN"/>
              </w:rPr>
            </w:r>
            <w:r/>
          </w:p>
        </w:tc>
      </w:tr>
      <w:tr>
        <w:trPr>
          <w:trHeight w:val="454" w:hRule="exact"/>
        </w:trPr>
        <w:tc>
          <w:tcPr>
            <w:tcW w:w="705" w:type="dxa"/>
            <w:vAlign w:val="top"/>
            <w:vMerge w:val="restart"/>
            <w:textDirection w:val="lrTb"/>
            <w:noWrap w:val="false"/>
          </w:tcPr>
          <w:p>
            <w:pPr>
              <w:pStyle w:val="742"/>
              <w:rPr>
                <w:rFonts w:ascii="宋体" w:hAnsi="宋体"/>
                <w:b/>
                <w:color w:val="000000"/>
                <w:lang w:bidi="zh-CN"/>
              </w:rPr>
            </w:pPr>
            <w:r>
              <w:rPr>
                <w:rFonts w:ascii="宋体" w:hAnsi="宋体"/>
                <w:b/>
                <w:color w:val="000000"/>
                <w:lang w:bidi="zh-CN"/>
              </w:rPr>
            </w:r>
            <w:r/>
          </w:p>
          <w:p>
            <w:pPr>
              <w:pStyle w:val="742"/>
              <w:rPr>
                <w:rFonts w:ascii="宋体" w:hAnsi="宋体"/>
                <w:color w:val="000000"/>
                <w:lang w:bidi="zh-CN"/>
              </w:rPr>
            </w:pPr>
            <w:r>
              <w:rPr>
                <w:rFonts w:ascii="宋体" w:hAnsi="宋体"/>
                <w:color w:val="000000"/>
                <w:lang w:bidi="zh-CN"/>
              </w:rPr>
              <w:t xml:space="preserve">天</w:t>
            </w:r>
            <w:r>
              <w:rPr>
                <w:rFonts w:ascii="宋体" w:hAnsi="宋体"/>
                <w:color w:val="000000"/>
                <w:lang w:bidi="zh-CN"/>
              </w:rPr>
            </w:r>
            <w:r/>
          </w:p>
          <w:p>
            <w:pPr>
              <w:pStyle w:val="742"/>
              <w:rPr>
                <w:rFonts w:ascii="宋体" w:hAnsi="宋体"/>
                <w:color w:val="000000"/>
              </w:rPr>
            </w:pPr>
            <w:r>
              <w:rPr>
                <w:rFonts w:ascii="宋体" w:hAnsi="宋体"/>
                <w:color w:val="000000"/>
                <w:lang w:bidi="zh-CN"/>
              </w:rPr>
              <w:t xml:space="preserve">台</w:t>
            </w: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1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地面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保持干净、无杂物、无污渍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2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渠口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无垃圾、无杂物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3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围栏、扶手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保持无尘、无污渍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4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灯柱、钢架等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保持无污渍、无尘渍 </w:t>
            </w:r>
            <w:r>
              <w:rPr>
                <w:rFonts w:ascii="宋体" w:hAnsi="宋体"/>
                <w:color w:val="000000"/>
                <w:lang w:bidi="zh-CN"/>
              </w:rPr>
            </w:r>
            <w:r/>
          </w:p>
        </w:tc>
      </w:tr>
      <w:tr>
        <w:trPr>
          <w:trHeight w:val="454" w:hRule="exact"/>
        </w:trPr>
        <w:tc>
          <w:tcPr>
            <w:tcW w:w="705" w:type="dxa"/>
            <w:vAlign w:val="top"/>
            <w:vMerge w:val="restart"/>
            <w:textDirection w:val="lrTb"/>
            <w:noWrap w:val="false"/>
          </w:tcPr>
          <w:p>
            <w:pPr>
              <w:pStyle w:val="742"/>
              <w:rPr>
                <w:rFonts w:ascii="宋体" w:hAnsi="宋体"/>
                <w:b/>
                <w:color w:val="000000"/>
                <w:lang w:bidi="zh-CN"/>
              </w:rPr>
            </w:pPr>
            <w:r>
              <w:rPr>
                <w:rFonts w:ascii="宋体" w:hAnsi="宋体"/>
                <w:b/>
                <w:color w:val="000000"/>
                <w:lang w:bidi="zh-CN"/>
              </w:rPr>
            </w:r>
            <w:r/>
          </w:p>
          <w:p>
            <w:pPr>
              <w:pStyle w:val="742"/>
              <w:rPr>
                <w:rFonts w:ascii="宋体" w:hAnsi="宋体"/>
                <w:b/>
                <w:color w:val="000000"/>
                <w:lang w:bidi="zh-CN"/>
              </w:rPr>
            </w:pPr>
            <w:r>
              <w:rPr>
                <w:rFonts w:ascii="宋体" w:hAnsi="宋体"/>
                <w:b/>
                <w:color w:val="000000"/>
                <w:lang w:bidi="zh-CN"/>
              </w:rPr>
            </w:r>
            <w:r/>
          </w:p>
          <w:p>
            <w:pPr>
              <w:pStyle w:val="742"/>
              <w:rPr>
                <w:rFonts w:ascii="宋体" w:hAnsi="宋体"/>
                <w:color w:val="000000"/>
              </w:rPr>
            </w:pPr>
            <w:r>
              <w:rPr>
                <w:rFonts w:ascii="宋体" w:hAnsi="宋体"/>
                <w:color w:val="000000"/>
                <w:lang w:bidi="zh-CN"/>
              </w:rPr>
              <w:t xml:space="preserve">电梯 </w:t>
            </w: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1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电梯门、轿箱不锈钢表面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光洁明亮、无污渍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2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轿厢地面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干净、无杂物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3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轿厢内地脚线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干净、无尘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4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接钮、灯饰、厢顶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干净、无灰尘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5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轨道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无灰尘、无污渍、无垃圾 </w:t>
            </w:r>
            <w:r>
              <w:rPr>
                <w:rFonts w:ascii="宋体" w:hAnsi="宋体"/>
                <w:color w:val="000000"/>
                <w:lang w:bidi="zh-CN"/>
              </w:rPr>
            </w:r>
            <w:r/>
          </w:p>
        </w:tc>
      </w:tr>
      <w:tr>
        <w:trPr>
          <w:trHeight w:val="454" w:hRule="exact"/>
        </w:trPr>
        <w:tc>
          <w:tcPr>
            <w:tcW w:w="705" w:type="dxa"/>
            <w:vAlign w:val="top"/>
            <w:vMerge w:val="restart"/>
            <w:textDirection w:val="lrTb"/>
            <w:noWrap w:val="false"/>
          </w:tcPr>
          <w:p>
            <w:pPr>
              <w:pStyle w:val="742"/>
              <w:rPr>
                <w:rFonts w:ascii="宋体" w:hAnsi="宋体"/>
                <w:b/>
                <w:color w:val="000000"/>
                <w:lang w:bidi="zh-CN"/>
              </w:rPr>
            </w:pPr>
            <w:r>
              <w:rPr>
                <w:rFonts w:ascii="宋体" w:hAnsi="宋体"/>
                <w:b/>
                <w:color w:val="000000"/>
                <w:lang w:bidi="zh-CN"/>
              </w:rPr>
            </w:r>
            <w:r/>
          </w:p>
          <w:p>
            <w:pPr>
              <w:pStyle w:val="742"/>
              <w:rPr>
                <w:rFonts w:ascii="宋体" w:hAnsi="宋体"/>
                <w:color w:val="000000"/>
                <w:lang w:bidi="zh-CN"/>
              </w:rPr>
            </w:pPr>
            <w:r>
              <w:rPr>
                <w:rFonts w:ascii="宋体" w:hAnsi="宋体"/>
                <w:color w:val="000000"/>
                <w:lang w:bidi="zh-CN"/>
              </w:rPr>
              <w:t xml:space="preserve">消</w:t>
            </w:r>
            <w:r>
              <w:rPr>
                <w:rFonts w:ascii="宋体" w:hAnsi="宋体"/>
                <w:color w:val="000000"/>
                <w:lang w:bidi="zh-CN"/>
              </w:rPr>
            </w:r>
            <w:r/>
          </w:p>
          <w:p>
            <w:pPr>
              <w:pStyle w:val="742"/>
              <w:rPr>
                <w:rFonts w:ascii="宋体" w:hAnsi="宋体"/>
                <w:color w:val="000000"/>
                <w:lang w:bidi="zh-CN"/>
              </w:rPr>
            </w:pPr>
            <w:r>
              <w:rPr>
                <w:rFonts w:ascii="宋体" w:hAnsi="宋体"/>
                <w:color w:val="000000"/>
                <w:lang w:bidi="zh-CN"/>
              </w:rPr>
              <w:t xml:space="preserve">防</w:t>
            </w:r>
            <w:r>
              <w:rPr>
                <w:rFonts w:ascii="宋体" w:hAnsi="宋体"/>
                <w:color w:val="000000"/>
                <w:lang w:bidi="zh-CN"/>
              </w:rPr>
            </w:r>
            <w:r/>
          </w:p>
          <w:p>
            <w:pPr>
              <w:pStyle w:val="742"/>
              <w:rPr>
                <w:rFonts w:ascii="宋体" w:hAnsi="宋体"/>
                <w:color w:val="000000"/>
                <w:lang w:bidi="zh-CN"/>
              </w:rPr>
            </w:pPr>
            <w:r>
              <w:rPr>
                <w:rFonts w:ascii="宋体" w:hAnsi="宋体"/>
                <w:color w:val="000000"/>
                <w:lang w:bidi="zh-CN"/>
              </w:rPr>
              <w:t xml:space="preserve">通</w:t>
            </w:r>
            <w:r>
              <w:rPr>
                <w:rFonts w:ascii="宋体" w:hAnsi="宋体"/>
                <w:color w:val="000000"/>
                <w:lang w:bidi="zh-CN"/>
              </w:rPr>
            </w:r>
            <w:r/>
          </w:p>
          <w:p>
            <w:pPr>
              <w:pStyle w:val="742"/>
              <w:rPr>
                <w:rFonts w:ascii="宋体" w:hAnsi="宋体"/>
                <w:color w:val="000000"/>
              </w:rPr>
            </w:pPr>
            <w:r>
              <w:rPr>
                <w:rFonts w:ascii="宋体" w:hAnsi="宋体"/>
                <w:color w:val="000000"/>
                <w:lang w:bidi="zh-CN"/>
              </w:rPr>
              <w:t xml:space="preserve">道</w:t>
            </w: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1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地面及梯级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保持无尘、无污渍、无积水、无垃圾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2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天花、灯饰、排风口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保持无尘、无污渍、无蜘蛛网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3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墙面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保持无明显灰尘、无污渍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4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扶手、铁花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保持干净、无尘、无污渍 </w:t>
            </w:r>
            <w:r>
              <w:rPr>
                <w:rFonts w:ascii="宋体" w:hAnsi="宋体"/>
                <w:color w:val="000000"/>
                <w:lang w:bidi="zh-CN"/>
              </w:rPr>
            </w:r>
            <w:r/>
          </w:p>
        </w:tc>
      </w:tr>
      <w:tr>
        <w:trPr>
          <w:trHeight w:val="454"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5 </w:t>
            </w:r>
            <w:r>
              <w:rPr>
                <w:rFonts w:ascii="宋体" w:hAnsi="宋体"/>
                <w:color w:val="000000"/>
                <w:lang w:bidi="zh-CN"/>
              </w:rPr>
            </w:r>
            <w:r/>
          </w:p>
        </w:tc>
        <w:tc>
          <w:tcPr>
            <w:tcW w:w="311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消防栓、门、窗及设备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保持无尘、无渍、无杂物、玻璃窗光洁明亮 </w:t>
            </w:r>
            <w:r>
              <w:rPr>
                <w:rFonts w:ascii="宋体" w:hAnsi="宋体"/>
                <w:color w:val="000000"/>
                <w:lang w:bidi="zh-CN"/>
              </w:rPr>
            </w:r>
            <w:r/>
          </w:p>
        </w:tc>
      </w:tr>
      <w:tr>
        <w:trPr>
          <w:trHeight w:val="800" w:hRule="exact"/>
        </w:trPr>
        <w:tc>
          <w:tcPr>
            <w:tcW w:w="705" w:type="dxa"/>
            <w:vAlign w:val="top"/>
            <w:vMerge w:val="continue"/>
            <w:textDirection w:val="lrTb"/>
            <w:noWrap w:val="false"/>
          </w:tcPr>
          <w:p>
            <w:pPr>
              <w:pStyle w:val="742"/>
              <w:rPr>
                <w:rFonts w:ascii="宋体" w:hAnsi="宋体"/>
                <w:color w:val="000000"/>
              </w:rPr>
            </w:pPr>
            <w:r>
              <w:rPr>
                <w:rFonts w:ascii="宋体" w:hAnsi="宋体"/>
                <w:color w:val="000000"/>
              </w:rPr>
            </w:r>
            <w:r/>
          </w:p>
        </w:tc>
        <w:tc>
          <w:tcPr>
            <w:tcW w:w="709" w:type="dxa"/>
            <w:vAlign w:val="top"/>
            <w:textDirection w:val="lrTb"/>
            <w:noWrap w:val="false"/>
          </w:tcPr>
          <w:p>
            <w:pPr>
              <w:pStyle w:val="742"/>
              <w:rPr>
                <w:rFonts w:ascii="宋体" w:hAnsi="宋体"/>
                <w:b/>
                <w:color w:val="000000"/>
                <w:lang w:bidi="zh-CN"/>
              </w:rPr>
            </w:pPr>
            <w:r>
              <w:rPr>
                <w:rFonts w:ascii="宋体" w:hAnsi="宋体"/>
                <w:b/>
                <w:color w:val="000000"/>
                <w:lang w:bidi="zh-CN"/>
              </w:rPr>
            </w:r>
            <w:r/>
          </w:p>
          <w:p>
            <w:pPr>
              <w:pStyle w:val="742"/>
              <w:rPr>
                <w:rFonts w:ascii="宋体" w:hAnsi="宋体"/>
                <w:color w:val="000000"/>
                <w:lang w:bidi="zh-CN"/>
              </w:rPr>
            </w:pPr>
            <w:r>
              <w:rPr>
                <w:rFonts w:ascii="宋体" w:hAnsi="宋体"/>
                <w:color w:val="000000"/>
                <w:lang w:bidi="zh-CN"/>
              </w:rPr>
              <w:t xml:space="preserve">6 </w:t>
            </w:r>
            <w:r>
              <w:rPr>
                <w:rFonts w:ascii="宋体" w:hAnsi="宋体"/>
                <w:color w:val="000000"/>
                <w:lang w:bidi="zh-CN"/>
              </w:rPr>
            </w:r>
            <w:r/>
          </w:p>
        </w:tc>
        <w:tc>
          <w:tcPr>
            <w:tcW w:w="3118" w:type="dxa"/>
            <w:vAlign w:val="top"/>
            <w:textDirection w:val="lrTb"/>
            <w:noWrap w:val="false"/>
          </w:tcPr>
          <w:p>
            <w:pPr>
              <w:pStyle w:val="742"/>
              <w:rPr>
                <w:rFonts w:ascii="宋体" w:hAnsi="宋体"/>
                <w:b/>
                <w:color w:val="000000"/>
                <w:lang w:bidi="zh-CN"/>
              </w:rPr>
            </w:pPr>
            <w:r>
              <w:rPr>
                <w:rFonts w:ascii="宋体" w:hAnsi="宋体"/>
                <w:b/>
                <w:color w:val="000000"/>
                <w:lang w:bidi="zh-CN"/>
              </w:rPr>
            </w:r>
            <w:r/>
          </w:p>
          <w:p>
            <w:pPr>
              <w:pStyle w:val="742"/>
              <w:rPr>
                <w:rFonts w:ascii="宋体" w:hAnsi="宋体"/>
                <w:color w:val="000000"/>
                <w:lang w:bidi="zh-CN"/>
              </w:rPr>
            </w:pPr>
            <w:r>
              <w:rPr>
                <w:rFonts w:ascii="宋体" w:hAnsi="宋体"/>
                <w:color w:val="000000"/>
                <w:lang w:bidi="zh-CN"/>
              </w:rPr>
              <w:t xml:space="preserve">垃圾桶 </w:t>
            </w:r>
            <w:r>
              <w:rPr>
                <w:rFonts w:ascii="宋体" w:hAnsi="宋体"/>
                <w:color w:val="000000"/>
                <w:lang w:bidi="zh-CN"/>
              </w:rPr>
            </w:r>
            <w:r/>
          </w:p>
        </w:tc>
        <w:tc>
          <w:tcPr>
            <w:tcW w:w="4678" w:type="dxa"/>
            <w:vAlign w:val="top"/>
            <w:textDirection w:val="lrTb"/>
            <w:noWrap w:val="false"/>
          </w:tcPr>
          <w:p>
            <w:pPr>
              <w:pStyle w:val="742"/>
              <w:rPr>
                <w:rFonts w:ascii="宋体" w:hAnsi="宋体"/>
                <w:color w:val="000000"/>
                <w:lang w:bidi="zh-CN"/>
              </w:rPr>
            </w:pPr>
            <w:r>
              <w:rPr>
                <w:rFonts w:ascii="宋体" w:hAnsi="宋体"/>
                <w:color w:val="000000"/>
                <w:lang w:bidi="zh-CN"/>
              </w:rPr>
              <w:t xml:space="preserve">保持垃圾周围无垃圾、无异味、干净无污渍，</w:t>
            </w:r>
            <w:r>
              <w:rPr>
                <w:rFonts w:ascii="宋体" w:hAnsi="宋体"/>
                <w:color w:val="000000"/>
                <w:lang w:bidi="zh-CN"/>
              </w:rPr>
            </w:r>
            <w:r/>
          </w:p>
          <w:p>
            <w:pPr>
              <w:pStyle w:val="742"/>
              <w:rPr>
                <w:rFonts w:ascii="宋体" w:hAnsi="宋体"/>
                <w:color w:val="000000"/>
                <w:lang w:bidi="zh-CN"/>
              </w:rPr>
            </w:pPr>
            <w:r>
              <w:rPr>
                <w:rFonts w:ascii="宋体" w:hAnsi="宋体"/>
                <w:color w:val="000000"/>
                <w:lang w:bidi="zh-CN"/>
              </w:rPr>
              <w:t xml:space="preserve">垃圾不装太满 </w:t>
            </w:r>
            <w:r>
              <w:rPr>
                <w:rFonts w:ascii="宋体" w:hAnsi="宋体"/>
                <w:color w:val="000000"/>
                <w:lang w:bidi="zh-CN"/>
              </w:rPr>
            </w:r>
            <w:r/>
          </w:p>
        </w:tc>
      </w:tr>
    </w:tbl>
    <w:p>
      <w:pPr>
        <w:pStyle w:val="742"/>
        <w:spacing w:line="360" w:lineRule="auto"/>
        <w:rPr>
          <w:rFonts w:ascii="宋体" w:hAnsi="宋体"/>
          <w:b/>
          <w:bCs/>
          <w:color w:val="000000"/>
          <w:sz w:val="24"/>
          <w:szCs w:val="24"/>
          <w:lang w:bidi="zh-CN"/>
        </w:rPr>
      </w:pPr>
      <w:r>
        <w:rPr>
          <w:rFonts w:hint="eastAsia" w:ascii="宋体" w:hAnsi="宋体"/>
          <w:b/>
          <w:bCs/>
          <w:color w:val="000000"/>
          <w:sz w:val="24"/>
          <w:szCs w:val="24"/>
          <w:lang w:bidi="zh-CN"/>
        </w:rPr>
        <w:t xml:space="preserve">3.2</w:t>
      </w:r>
      <w:r>
        <w:rPr>
          <w:rFonts w:ascii="宋体" w:hAnsi="宋体"/>
          <w:b/>
          <w:bCs/>
          <w:color w:val="000000"/>
          <w:sz w:val="24"/>
          <w:szCs w:val="24"/>
          <w:lang w:bidi="zh-CN"/>
        </w:rPr>
        <w:t xml:space="preserve">保安服务</w:t>
      </w:r>
      <w:r>
        <w:rPr>
          <w:rFonts w:hint="eastAsia" w:ascii="宋体" w:hAnsi="宋体"/>
          <w:b/>
          <w:bCs/>
          <w:color w:val="000000"/>
          <w:sz w:val="24"/>
          <w:szCs w:val="24"/>
          <w:lang w:bidi="zh-CN"/>
        </w:rPr>
        <w:t xml:space="preserve">标准</w:t>
      </w:r>
      <w:r>
        <w:rPr>
          <w:rFonts w:ascii="宋体" w:hAnsi="宋体"/>
          <w:b/>
          <w:bCs/>
          <w:color w:val="000000"/>
          <w:sz w:val="24"/>
          <w:szCs w:val="24"/>
          <w:lang w:bidi="zh-CN"/>
        </w:rPr>
      </w:r>
      <w:r/>
    </w:p>
    <w:p>
      <w:pPr>
        <w:pStyle w:val="742"/>
        <w:spacing w:line="360" w:lineRule="auto"/>
        <w:rPr>
          <w:rFonts w:ascii="宋体" w:hAnsi="宋体"/>
          <w:color w:val="000000"/>
          <w:sz w:val="24"/>
          <w:szCs w:val="24"/>
          <w:lang w:bidi="zh-CN"/>
        </w:rPr>
      </w:pPr>
      <w:r>
        <w:rPr>
          <w:rFonts w:hint="eastAsia" w:ascii="宋体" w:hAnsi="宋体"/>
          <w:color w:val="000000"/>
          <w:sz w:val="24"/>
          <w:szCs w:val="24"/>
          <w:lang w:bidi="zh-CN"/>
        </w:rPr>
        <w:t xml:space="preserve">（1）</w:t>
      </w:r>
      <w:r>
        <w:rPr>
          <w:rFonts w:ascii="宋体" w:hAnsi="宋体"/>
          <w:color w:val="000000"/>
          <w:sz w:val="24"/>
          <w:szCs w:val="24"/>
          <w:lang w:bidi="zh-CN"/>
        </w:rPr>
        <w:t xml:space="preserve">服务范围：采购方院公共区域、办公楼内区域。</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hint="eastAsia" w:ascii="宋体" w:hAnsi="宋体"/>
          <w:color w:val="000000"/>
          <w:sz w:val="24"/>
          <w:szCs w:val="24"/>
          <w:lang w:bidi="zh-CN"/>
        </w:rPr>
        <w:t xml:space="preserve">（2）</w:t>
      </w:r>
      <w:r>
        <w:rPr>
          <w:rFonts w:ascii="宋体" w:hAnsi="宋体"/>
          <w:color w:val="000000"/>
          <w:sz w:val="24"/>
          <w:szCs w:val="24"/>
          <w:lang w:bidi="zh-CN"/>
        </w:rPr>
        <w:t xml:space="preserve">保安服务内容、质量标准及要求</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（2.1）全面负责院区门卫管理及相关大门的车辆管理。做好大门出入人员、车辆、物资的检查与控制，确保大门安全、有序、畅通。院区防火、防盗、防暴、防投毒、治安巡逻，及时发现和消除安全隐患；</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2.2）全面负责院区秩序与安全。做好院区安全巡查工作，对各大门周边与广场车辆要予以有效控制，要有效维护交通秩序并规范车辆停放，对进院可疑人员要及时询查，对突发安全隐患要及时预警并处置，对未经批准的临时经营摊点要及时取缔。</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（2.3）全面负责院区内定时、定点治安巡逻与检查工作。要做好重点部位的定点守护，及时发现和制止院内暴力事件（2 小时巡查 1 次）。</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hint="eastAsia" w:ascii="宋体" w:hAnsi="宋体"/>
          <w:color w:val="000000"/>
          <w:sz w:val="24"/>
          <w:szCs w:val="24"/>
          <w:lang w:bidi="zh-CN"/>
        </w:rPr>
        <w:t xml:space="preserve">（2.4）</w:t>
      </w:r>
      <w:r>
        <w:rPr>
          <w:rFonts w:ascii="宋体" w:hAnsi="宋体"/>
          <w:color w:val="000000"/>
          <w:sz w:val="24"/>
          <w:szCs w:val="24"/>
          <w:lang w:bidi="zh-CN"/>
        </w:rPr>
        <w:t xml:space="preserve">全面负责院区内公共部位安全隐患检查、排除及上报工作,做到及时发现，及时排除，及时上报（每月 1 次）。</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（2.5）负责院区内重大活动的安全警戒与秩序维护，配合做好重大事件的保卫工作，确保活动安全。</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（2.6）按照相关要求，配合处理院内各类纠纷和治安案件，协助做好相关事件的调查取证工作。</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（2.7）负责制定突发事件处置、灾害预防、火灾扑救等预案，要加强学习与训练，做到反应迅速，处置得当，随时准备提供紧急援助（每年不低于 3 次培训、演练、模拟）。</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（2.8）负责院内交通设施、警示标志、室外消防栓的检查及维护，确保设施设备完好。</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（2.9）负责做好冬季防火的巡查、安保工作。</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（2.10）负责做好院区内部综合治理工作，配合政府部门打击院区内部的违法犯罪活动</w:t>
      </w:r>
      <w:r>
        <w:rPr>
          <w:rFonts w:hint="eastAsia" w:ascii="宋体" w:hAnsi="宋体"/>
          <w:color w:val="000000"/>
          <w:sz w:val="24"/>
          <w:szCs w:val="24"/>
          <w:lang w:bidi="zh-CN"/>
        </w:rPr>
        <w:t xml:space="preserve">。</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ascii="宋体" w:hAnsi="宋体"/>
          <w:color w:val="000000"/>
          <w:sz w:val="24"/>
          <w:szCs w:val="24"/>
          <w:lang w:bidi="zh-CN"/>
        </w:rPr>
        <w:t xml:space="preserve">（2.11）其它属于保安服务范围内的工作及甲方临时交办的任务。</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hint="eastAsia" w:ascii="宋体" w:hAnsi="宋体"/>
          <w:color w:val="000000"/>
          <w:sz w:val="24"/>
          <w:szCs w:val="24"/>
          <w:lang w:bidi="zh-CN"/>
        </w:rPr>
        <w:t xml:space="preserve">5</w:t>
      </w:r>
      <w:r>
        <w:rPr>
          <w:rFonts w:ascii="宋体" w:hAnsi="宋体"/>
          <w:color w:val="000000"/>
          <w:sz w:val="24"/>
          <w:szCs w:val="24"/>
          <w:lang w:bidi="zh-CN"/>
        </w:rPr>
        <w:t xml:space="preserve">.</w:t>
      </w:r>
      <w:r>
        <w:rPr>
          <w:rFonts w:hint="eastAsia" w:ascii="宋体" w:hAnsi="宋体"/>
          <w:color w:val="000000"/>
          <w:sz w:val="24"/>
          <w:szCs w:val="24"/>
          <w:lang w:bidi="zh-CN"/>
        </w:rPr>
        <w:t xml:space="preserve">3</w:t>
      </w:r>
      <w:r>
        <w:rPr>
          <w:rFonts w:ascii="宋体" w:hAnsi="宋体"/>
          <w:color w:val="000000"/>
          <w:sz w:val="24"/>
          <w:szCs w:val="24"/>
          <w:lang w:bidi="zh-CN"/>
        </w:rPr>
        <w:t xml:space="preserve">.2.3 各岗位工作职责要求</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hint="eastAsia" w:ascii="宋体" w:hAnsi="宋体"/>
          <w:color w:val="000000"/>
          <w:sz w:val="24"/>
          <w:szCs w:val="24"/>
          <w:lang w:bidi="zh-CN"/>
        </w:rPr>
        <w:t xml:space="preserve">（1）</w:t>
      </w:r>
      <w:r>
        <w:rPr>
          <w:rFonts w:ascii="宋体" w:hAnsi="宋体"/>
          <w:color w:val="000000"/>
          <w:sz w:val="24"/>
          <w:szCs w:val="24"/>
          <w:lang w:bidi="zh-CN"/>
        </w:rPr>
        <w:t xml:space="preserve">项目负责人：代表公司全面负责保安队伍的日常管理事务，严格管理保安队伍</w:t>
      </w:r>
      <w:r>
        <w:rPr>
          <w:rFonts w:ascii="宋体" w:hAnsi="宋体"/>
          <w:color w:val="000000"/>
          <w:sz w:val="24"/>
          <w:szCs w:val="24"/>
          <w:lang w:bidi="zh-CN"/>
        </w:rPr>
        <w:t xml:space="preserve">安全纪律，奖优罚劣；承担保安违规违纪的连带责任；实行人性化管理， 掌握队员的思想动态，充分调动队员积极性，努力保证队伍稳定；传达落实院区的服务要求与管理规定，组织实施并不断完善院区安全保卫整体方案；结合院区发展实际情况，适时调整各执勤岗位，完善各岗位职责；有针对性地开展安全教育和安全工作提示；定期向主管科室汇报工作开展情况及治安信息，重大情况及时报告；配合甲方对院内违规事件的处理；组织开展保安业务培训和预案演练，制订院区内重大活动的安全保卫方案；建立健全录用保安人员档案资料及甲方所属设备资产的领用维修台帐。</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hint="eastAsia" w:ascii="宋体" w:hAnsi="宋体"/>
          <w:color w:val="000000"/>
          <w:sz w:val="24"/>
          <w:szCs w:val="24"/>
          <w:lang w:bidi="zh-CN"/>
        </w:rPr>
        <w:t xml:space="preserve">（2）</w:t>
      </w:r>
      <w:r>
        <w:rPr>
          <w:rFonts w:ascii="宋体" w:hAnsi="宋体"/>
          <w:color w:val="000000"/>
          <w:sz w:val="24"/>
          <w:szCs w:val="24"/>
          <w:lang w:bidi="zh-CN"/>
        </w:rPr>
        <w:t xml:space="preserve">门卫管理：严格人员、车辆、物资进出管理；按时立岗，礼貌待人，树立良好的窗口形象；对外单位车辆实行登记入院制度；维护责任区域秩序，与各岗位互通信息；值班室无闲杂人员滞留，保持内外环境整洁卫生，门前卫生三包； 完成甲方交办的其他事项。</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hint="eastAsia" w:ascii="宋体" w:hAnsi="宋体"/>
          <w:color w:val="000000"/>
          <w:sz w:val="24"/>
          <w:szCs w:val="24"/>
          <w:lang w:bidi="zh-CN"/>
        </w:rPr>
        <w:t xml:space="preserve">（3）</w:t>
      </w:r>
      <w:r>
        <w:rPr>
          <w:rFonts w:ascii="宋体" w:hAnsi="宋体"/>
          <w:color w:val="000000"/>
          <w:sz w:val="24"/>
          <w:szCs w:val="24"/>
          <w:lang w:bidi="zh-CN"/>
        </w:rPr>
        <w:t xml:space="preserve">区域守护：熟悉守护区域的情况特点，定点守卫与区域巡查相结合；掌握消防栓、灭火器等安全设施的位置、性能和使用方法；听从保安队长的调度指挥与工作安排，及时处置突发事件；维护责任区域公共秩序，协助各岗位开展院区交通秩序管理；发现可疑人员主动盘问，发现违规行为，大胆管理，主动干预，发现异常及安全隐患，立即采取措施并报告，制止暴力事件，有效处置各种违法犯罪行为；保持岗亭卫生整洁，无闲杂人员滞留。</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hint="eastAsia" w:ascii="宋体" w:hAnsi="宋体"/>
          <w:color w:val="000000"/>
          <w:sz w:val="24"/>
          <w:szCs w:val="24"/>
          <w:lang w:bidi="zh-CN"/>
        </w:rPr>
        <w:t xml:space="preserve">（4）</w:t>
      </w:r>
      <w:r>
        <w:rPr>
          <w:rFonts w:ascii="宋体" w:hAnsi="宋体"/>
          <w:color w:val="000000"/>
          <w:sz w:val="24"/>
          <w:szCs w:val="24"/>
          <w:lang w:bidi="zh-CN"/>
        </w:rPr>
        <w:t xml:space="preserve">机动巡逻：发现和排除各种不安全因素，及时处置各种违法犯罪行为；听从调度指挥与工作安排，善于发现、分析处理各种事故隐患和突发事件；根据不同情况，灵活执行相应的巡逻方案；加强对重点区域、要害部位的安全巡查，并与监控室保持联动；开展院区秩序维护和交通秩序、交通设施维护等管理工作； 协助楼宇物业及责任部门开展安全防范；如实记录汇报巡逻记录</w:t>
      </w:r>
      <w:r>
        <w:rPr>
          <w:rFonts w:hint="eastAsia" w:ascii="宋体" w:hAnsi="宋体"/>
          <w:color w:val="000000"/>
          <w:sz w:val="24"/>
          <w:szCs w:val="24"/>
          <w:lang w:bidi="zh-CN"/>
        </w:rPr>
        <w:t xml:space="preserve">。</w:t>
      </w:r>
      <w:r>
        <w:rPr>
          <w:rFonts w:ascii="宋体" w:hAnsi="宋体"/>
          <w:color w:val="000000"/>
          <w:sz w:val="24"/>
          <w:szCs w:val="24"/>
          <w:lang w:bidi="zh-CN"/>
        </w:rPr>
      </w:r>
      <w:r/>
    </w:p>
    <w:p>
      <w:pPr>
        <w:pStyle w:val="742"/>
        <w:spacing w:line="360" w:lineRule="auto"/>
        <w:rPr>
          <w:rFonts w:ascii="宋体" w:hAnsi="宋体"/>
          <w:color w:val="000000"/>
          <w:sz w:val="24"/>
          <w:szCs w:val="24"/>
          <w:lang w:bidi="zh-CN"/>
        </w:rPr>
      </w:pPr>
      <w:r>
        <w:rPr>
          <w:rFonts w:hint="eastAsia" w:ascii="宋体" w:hAnsi="宋体"/>
          <w:color w:val="000000"/>
          <w:sz w:val="24"/>
          <w:szCs w:val="24"/>
          <w:lang w:bidi="zh-CN"/>
        </w:rPr>
        <w:t xml:space="preserve">（5）</w:t>
      </w:r>
      <w:r>
        <w:rPr>
          <w:rFonts w:ascii="宋体" w:hAnsi="宋体"/>
          <w:color w:val="000000"/>
          <w:sz w:val="24"/>
          <w:szCs w:val="24"/>
          <w:lang w:bidi="zh-CN"/>
        </w:rPr>
        <w:t xml:space="preserve">院区秩序：通过门卫卡口管理、区域守护与机动巡逻，形成院区安全防范网络；保障院区内正常的生活、科研、工作秩序；禁止盲流人员进入院区；维护院区正常的经营秩序，禁止乱设摊点；加强院区内部交通秩序管理，通过主动干预提示，控制车辆速度，禁止无牌照车辆进入院区，保障大门及院内道路畅通，无交通事故发生，无车辆乱停乱放现象；按甲方规定对悬挂横幅进行管理，及时清理院区乱张贴，发现反动标语、宣传物等及时报告主管科室，并按规定处理。</w:t>
      </w:r>
      <w:r>
        <w:rPr>
          <w:rFonts w:ascii="宋体" w:hAnsi="宋体"/>
          <w:color w:val="000000"/>
          <w:sz w:val="24"/>
          <w:szCs w:val="24"/>
          <w:lang w:bidi="zh-CN"/>
        </w:rPr>
      </w:r>
      <w:r/>
    </w:p>
    <w:p>
      <w:pPr>
        <w:pStyle w:val="742"/>
        <w:spacing w:line="360" w:lineRule="auto"/>
        <w:rPr>
          <w:rFonts w:hint="eastAsia" w:ascii="宋体" w:hAnsi="宋体"/>
          <w:color w:val="000000"/>
          <w:sz w:val="24"/>
          <w:szCs w:val="24"/>
          <w:lang w:bidi="zh-CN"/>
        </w:rPr>
      </w:pPr>
      <w:r>
        <w:rPr>
          <w:rFonts w:hint="eastAsia" w:ascii="宋体" w:hAnsi="宋体"/>
          <w:color w:val="000000"/>
          <w:sz w:val="24"/>
          <w:szCs w:val="24"/>
          <w:lang w:bidi="zh-CN"/>
        </w:rPr>
        <w:t xml:space="preserve">（6）消防监控：持证上岗。值班人员要在岗尽职，认真负责，确实发挥监控设备的功能和作用。严格执行消防、监控操作流程，配合专业维护单位对消防、监控系统维护确保系统运行稳定、工作正常。加强消防工作系统巡查，及时发现并排除消防隐患，保证消防通道畅通。定期进行消防演练，及时协调更换灭火器具，消防设备可随时启用。对重大火灾、刑事和交通事故的发生，有应急处理预案和措施，能及时报警，保护现场，防止事态进一步恶化。及时发现并报告可疑情况，保护现场，积极配合机关人员处置，确保办公区域的日常秩序。</w:t>
      </w:r>
      <w:r>
        <w:rPr>
          <w:rFonts w:hint="eastAsia" w:ascii="宋体" w:hAnsi="宋体"/>
          <w:color w:val="000000"/>
          <w:sz w:val="24"/>
          <w:szCs w:val="24"/>
          <w:lang w:bidi="zh-CN"/>
        </w:rPr>
      </w:r>
      <w:r/>
    </w:p>
    <w:p>
      <w:pPr>
        <w:pStyle w:val="742"/>
        <w:jc w:val="left"/>
        <w:spacing w:line="360" w:lineRule="auto"/>
        <w:rPr>
          <w:rFonts w:ascii="宋体" w:hAnsi="宋体" w:cs="宋体"/>
          <w:sz w:val="24"/>
          <w:szCs w:val="24"/>
        </w:rPr>
      </w:pPr>
      <w:r>
        <w:rPr>
          <w:rFonts w:hint="eastAsia" w:ascii="宋体" w:hAnsi="宋体" w:cs="宋体"/>
          <w:sz w:val="24"/>
          <w:szCs w:val="24"/>
        </w:rPr>
        <w:t xml:space="preserve">（7）高压配电房岗：持证上岗。值班人员要在岗尽职，认真负责，熟悉配电房内的</w:t>
      </w:r>
      <w:r>
        <w:rPr>
          <w:rFonts w:hint="eastAsia" w:ascii="宋体" w:hAnsi="宋体" w:cs="宋体"/>
          <w:sz w:val="24"/>
          <w:szCs w:val="24"/>
        </w:rPr>
        <w:t xml:space="preserve">设备性能和操作程序。坚守工作岗位，遵守劳动纪律，严格按规程操作，配合专业维保单位对设备进行维护，确保系统运行稳定、工作正常。工作巡查中对所有的仪表及设备巡视检查，发现问题向有关人员进行汇报，及时发现并排除消防隐患。按规定做好日常记录和检修记录。严格执行要害场所管理制度，禁止非工作人员进入配电房。爱护防灭火设备及其他工具，做到放置整齐有序，保持设备及室内清洁卫生。能正确迅速的判断和处理事故，防止事故的蔓延和扩大。严格遵守劳动纪律，不睡岗、不脱岗。按应急预案和中心规程处理事故，及时报警，妥善处理，防止损失扩大。</w:t>
      </w:r>
      <w:r>
        <w:rPr>
          <w:rFonts w:ascii="宋体" w:hAnsi="宋体" w:cs="宋体"/>
          <w:sz w:val="24"/>
          <w:szCs w:val="24"/>
        </w:rPr>
      </w:r>
      <w:r/>
    </w:p>
    <w:p>
      <w:pPr>
        <w:pStyle w:val="742"/>
        <w:spacing w:line="360" w:lineRule="auto"/>
        <w:rPr>
          <w:rFonts w:ascii="宋体" w:hAnsi="宋体"/>
          <w:b/>
          <w:bCs/>
          <w:color w:val="000000"/>
          <w:sz w:val="24"/>
          <w:szCs w:val="24"/>
          <w:lang w:bidi="zh-CN"/>
        </w:rPr>
      </w:pPr>
      <w:r>
        <w:rPr>
          <w:rFonts w:ascii="宋体" w:hAnsi="宋体"/>
          <w:b/>
          <w:bCs/>
          <w:color w:val="000000"/>
          <w:sz w:val="24"/>
          <w:szCs w:val="24"/>
          <w:lang w:bidi="zh-CN"/>
        </w:rPr>
      </w:r>
      <w:r/>
    </w:p>
    <w:p>
      <w:pPr>
        <w:pStyle w:val="742"/>
        <w:spacing w:line="276" w:lineRule="auto"/>
        <w:rPr>
          <w:rFonts w:ascii="宋体" w:hAnsi="宋体" w:cs="宋体"/>
          <w:color w:val="000000"/>
          <w:sz w:val="24"/>
        </w:rPr>
      </w:pPr>
      <w:r>
        <w:rPr>
          <w:rFonts w:hint="eastAsia" w:ascii="宋体" w:hAnsi="宋体" w:cs="宋体"/>
          <w:color w:val="000000"/>
          <w:sz w:val="24"/>
        </w:rPr>
        <w:t xml:space="preserve">4、物业服务考核</w:t>
      </w:r>
      <w:r>
        <w:rPr>
          <w:rFonts w:ascii="宋体" w:hAnsi="宋体" w:cs="宋体"/>
          <w:color w:val="000000"/>
          <w:sz w:val="24"/>
        </w:rPr>
      </w:r>
      <w:r/>
    </w:p>
    <w:p>
      <w:pPr>
        <w:pStyle w:val="742"/>
        <w:ind w:firstLine="480"/>
        <w:spacing w:line="276" w:lineRule="auto"/>
        <w:rPr>
          <w:rFonts w:hint="eastAsia" w:ascii="宋体" w:hAnsi="宋体" w:cs="宋体"/>
          <w:color w:val="000000"/>
          <w:sz w:val="24"/>
        </w:rPr>
      </w:pPr>
      <w:r>
        <w:rPr>
          <w:rFonts w:hint="eastAsia" w:ascii="宋体" w:hAnsi="宋体" w:cs="宋体"/>
          <w:color w:val="000000"/>
          <w:sz w:val="24"/>
        </w:rPr>
        <w:t xml:space="preserve">按月对物业服务进行考核，考核低于80分将对月服务费进行10%的扣减，连续三月低于80分，扣除第三个月的服务费用的50%，扣除可累加。如造成重大责任事故、重大舆情对中心产生影响，可单方面解除合同，考核表详见附件。</w:t>
      </w:r>
      <w:r>
        <w:rPr>
          <w:rFonts w:hint="eastAsia" w:ascii="宋体" w:hAnsi="宋体" w:cs="宋体"/>
          <w:color w:val="000000"/>
          <w:sz w:val="24"/>
        </w:rPr>
      </w:r>
      <w:r/>
    </w:p>
    <w:p>
      <w:pPr>
        <w:pStyle w:val="742"/>
        <w:spacing w:line="0" w:lineRule="atLeast"/>
        <w:rPr>
          <w:rFonts w:ascii="宋体" w:hAnsi="宋体" w:cs="宋体"/>
          <w:b/>
          <w:bCs/>
          <w:spacing w:val="-1"/>
          <w:sz w:val="24"/>
          <w:szCs w:val="24"/>
        </w:rPr>
      </w:pPr>
      <w:r>
        <w:rPr>
          <w:rFonts w:ascii="宋体" w:hAnsi="宋体" w:cs="宋体"/>
          <w:b/>
          <w:bCs/>
          <w:spacing w:val="-1"/>
          <w:sz w:val="24"/>
          <w:szCs w:val="24"/>
        </w:rPr>
      </w:r>
      <w:r/>
    </w:p>
    <w:p>
      <w:pPr>
        <w:pStyle w:val="742"/>
        <w:ind w:firstLine="480"/>
        <w:rPr>
          <w:rFonts w:ascii="宋体" w:hAnsi="宋体"/>
          <w:sz w:val="24"/>
          <w:szCs w:val="24"/>
        </w:rPr>
      </w:pPr>
      <w:r>
        <w:rPr>
          <w:rFonts w:hint="eastAsia" w:ascii="宋体" w:hAnsi="宋体"/>
          <w:sz w:val="24"/>
          <w:szCs w:val="24"/>
        </w:rPr>
        <w:t xml:space="preserve">5.项目实施要求</w:t>
      </w:r>
      <w:r>
        <w:rPr>
          <w:rFonts w:ascii="宋体" w:hAnsi="宋体"/>
          <w:sz w:val="24"/>
          <w:szCs w:val="24"/>
        </w:rPr>
      </w:r>
      <w:r/>
    </w:p>
    <w:tbl>
      <w:tblPr>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42"/>
              <w:spacing w:line="0" w:lineRule="atLeast"/>
              <w:rPr>
                <w:rFonts w:ascii="宋体" w:hAnsi="宋体" w:cs="宋体"/>
                <w:sz w:val="24"/>
                <w:szCs w:val="24"/>
              </w:rPr>
            </w:pPr>
            <w:r>
              <w:rPr>
                <w:rFonts w:hint="eastAsia" w:ascii="宋体" w:hAnsi="宋体" w:cs="宋体"/>
                <w:sz w:val="24"/>
                <w:szCs w:val="24"/>
              </w:rPr>
              <w:t xml:space="preserve">1、供应商为本项目配置的所有人员必须遵守国家的法律、法规及采购人的各项规章制度，具有良好素养和职业道德，具备上岗资质，政治清白，无不良记录及嗜好，爱岗敬业、工作勤快，礼貌待人、和蔼处事，相貌端正、着装统一，身材适中、身体健康(无传染性疾病)。需统一着装上岗，并佩戴胸牌和禁烟牌，100%经过岗前培训合格才上岗。拟派驻的项目负责人、部门主管及其他人员不得同时在本项目中兼任多职。</w:t>
            </w:r>
            <w:r>
              <w:rPr>
                <w:rFonts w:ascii="宋体" w:hAnsi="宋体" w:cs="宋体"/>
                <w:sz w:val="24"/>
                <w:szCs w:val="24"/>
              </w:rPr>
            </w:r>
            <w:r/>
          </w:p>
          <w:p>
            <w:pPr>
              <w:pStyle w:val="742"/>
              <w:spacing w:line="0" w:lineRule="atLeast"/>
              <w:rPr>
                <w:rFonts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随时对供应商管理范围的消防安全进行检查。因供应商违反法律法规及影响采购人工作形象所造成的一切后果由供应商承担。</w:t>
            </w:r>
            <w:r>
              <w:rPr>
                <w:rFonts w:ascii="宋体" w:hAnsi="宋体" w:cs="宋体"/>
                <w:sz w:val="24"/>
                <w:szCs w:val="24"/>
              </w:rPr>
            </w:r>
            <w:r/>
          </w:p>
          <w:p>
            <w:pPr>
              <w:pStyle w:val="742"/>
              <w:spacing w:line="0" w:lineRule="atLeast"/>
              <w:rPr>
                <w:rFonts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3、供应商不得利用服务区域内的采购人房产、物业、水电等资源从事经营活动，不能改变其使用性质。</w:t>
            </w:r>
            <w:r>
              <w:rPr>
                <w:rFonts w:ascii="宋体" w:hAnsi="宋体" w:cs="宋体"/>
                <w:sz w:val="24"/>
                <w:szCs w:val="24"/>
              </w:rPr>
            </w:r>
            <w:r/>
          </w:p>
          <w:p>
            <w:pPr>
              <w:pStyle w:val="742"/>
              <w:spacing w:line="0" w:lineRule="atLeast"/>
              <w:rPr>
                <w:rFonts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均由供应商承担相关经济和法律责任。若相关经济和法律责任由采购人先行承担的，采购人在向供应商追偿时还可一并主张相关合理费用（如律师费、公证费、诉讼费、执行费等）。</w:t>
            </w:r>
            <w:r>
              <w:rPr>
                <w:rFonts w:ascii="宋体" w:hAnsi="宋体" w:cs="宋体"/>
                <w:sz w:val="24"/>
                <w:szCs w:val="24"/>
              </w:rPr>
            </w:r>
            <w:r/>
          </w:p>
          <w:p>
            <w:pPr>
              <w:pStyle w:val="742"/>
              <w:spacing w:line="0" w:lineRule="atLeast"/>
              <w:rPr>
                <w:rFonts w:ascii="宋体" w:hAnsi="宋体" w:cs="宋体"/>
                <w:sz w:val="24"/>
                <w:szCs w:val="24"/>
              </w:rPr>
            </w:pPr>
            <w:r>
              <w:rPr>
                <w:rFonts w:hint="eastAsia" w:ascii="宋体" w:hAnsi="宋体" w:cs="宋体"/>
                <w:sz w:val="24"/>
                <w:szCs w:val="24"/>
              </w:rPr>
              <w:t xml:space="preserve">5、供应商所用全体工作人员的岗位职责、操作规范、人身安全、医疗、工资、各项保险、劳动工具、劳保用品、内部管理、各类纠纷等各项事宜及所涉及经费均由供应商自行负责，采购人概不负责。 </w:t>
            </w:r>
            <w:r>
              <w:rPr>
                <w:rFonts w:ascii="宋体" w:hAnsi="宋体" w:cs="宋体"/>
                <w:sz w:val="24"/>
                <w:szCs w:val="24"/>
              </w:rPr>
            </w:r>
            <w:r/>
          </w:p>
          <w:p>
            <w:pPr>
              <w:pStyle w:val="742"/>
              <w:spacing w:line="0" w:lineRule="atLeast"/>
              <w:rPr>
                <w:rFonts w:ascii="宋体" w:hAnsi="宋体" w:cs="宋体"/>
                <w:b/>
                <w:bCs/>
                <w:spacing w:val="-1"/>
                <w:sz w:val="24"/>
                <w:szCs w:val="24"/>
              </w:rPr>
            </w:pPr>
            <w:r>
              <w:rPr>
                <w:rFonts w:hint="eastAsia" w:ascii="宋体" w:hAnsi="宋体" w:cs="宋体"/>
                <w:sz w:val="24"/>
                <w:szCs w:val="24"/>
              </w:rPr>
              <w:t xml:space="preserve">6、供应商负责配备用于物业管理服务的设备、机具、用具、易耗品（包括办公用品、卫生清洁耗材）等，配备需满足服务实际需要以及采购人规定要求。</w:t>
            </w:r>
            <w:r>
              <w:rPr>
                <w:rFonts w:ascii="宋体" w:hAnsi="宋体" w:cs="宋体"/>
                <w:b/>
                <w:bCs/>
                <w:spacing w:val="-1"/>
                <w:sz w:val="24"/>
                <w:szCs w:val="24"/>
              </w:rPr>
            </w:r>
            <w:r/>
          </w:p>
        </w:tc>
      </w:tr>
    </w:tbl>
    <w:p>
      <w:pPr>
        <w:pStyle w:val="742"/>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42"/>
        <w:ind w:firstLine="480"/>
        <w:spacing w:line="264" w:lineRule="auto"/>
        <w:rPr>
          <w:rFonts w:ascii="宋体" w:hAnsi="宋体" w:cs="宋体"/>
          <w:bCs/>
          <w:sz w:val="24"/>
          <w:szCs w:val="24"/>
        </w:rPr>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742"/>
        <w:ind w:firstLine="480"/>
        <w:jc w:val="left"/>
        <w:rPr>
          <w:rFonts w:hint="eastAsia" w:ascii="宋体" w:hAnsi="宋体"/>
          <w:bCs/>
          <w:sz w:val="24"/>
          <w:szCs w:val="24"/>
        </w:rPr>
      </w:pPr>
      <w:r>
        <w:rPr>
          <w:rFonts w:hint="eastAsia" w:ascii="宋体" w:hAnsi="宋体" w:cs="宋体"/>
          <w:sz w:val="24"/>
          <w:szCs w:val="24"/>
        </w:rPr>
        <w:t xml:space="preserve">（1）供应商应</w:t>
      </w:r>
      <w:r>
        <w:rPr>
          <w:rFonts w:ascii="宋体" w:hAnsi="宋体" w:cs="宋体"/>
          <w:sz w:val="24"/>
          <w:szCs w:val="24"/>
        </w:rPr>
        <w:t xml:space="preserve">按</w:t>
      </w:r>
      <w:r>
        <w:rPr>
          <w:rFonts w:hint="eastAsia" w:ascii="宋体" w:hAnsi="宋体" w:cs="宋体"/>
          <w:sz w:val="24"/>
          <w:szCs w:val="24"/>
        </w:rPr>
        <w:t xml:space="preserve">要求填报</w:t>
      </w:r>
      <w:r>
        <w:rPr>
          <w:rFonts w:ascii="宋体" w:hAnsi="宋体" w:cs="宋体"/>
          <w:sz w:val="24"/>
          <w:szCs w:val="24"/>
        </w:rPr>
        <w:t xml:space="preserve">《投标报价明细表》（格式见第六章）</w:t>
      </w:r>
      <w:r>
        <w:rPr>
          <w:rFonts w:hint="eastAsia" w:ascii="宋体" w:hAnsi="宋体" w:cs="宋体"/>
          <w:sz w:val="24"/>
          <w:szCs w:val="24"/>
        </w:rPr>
        <w:t xml:space="preserve">，</w:t>
      </w:r>
      <w:r>
        <w:rPr>
          <w:rFonts w:hint="eastAsia" w:ascii="宋体" w:hAnsi="宋体"/>
          <w:bCs/>
          <w:sz w:val="24"/>
          <w:szCs w:val="24"/>
        </w:rPr>
        <w:t xml:space="preserve">报价应包括但不限于以下内容：</w:t>
      </w:r>
      <w:r>
        <w:rPr>
          <w:rFonts w:hint="eastAsia" w:ascii="宋体" w:hAnsi="宋体"/>
          <w:bCs/>
          <w:sz w:val="24"/>
          <w:szCs w:val="24"/>
        </w:rPr>
      </w:r>
      <w:r/>
    </w:p>
    <w:p>
      <w:pPr>
        <w:pStyle w:val="742"/>
        <w:ind w:firstLine="480"/>
        <w:jc w:val="left"/>
        <w:rPr>
          <w:rFonts w:hint="eastAsia" w:ascii="宋体" w:hAnsi="宋体"/>
          <w:bCs/>
          <w:sz w:val="24"/>
          <w:szCs w:val="24"/>
        </w:rPr>
      </w:pPr>
      <w:r>
        <w:rPr>
          <w:rFonts w:hint="eastAsia" w:ascii="宋体" w:hAnsi="宋体"/>
          <w:bCs/>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bCs/>
          <w:sz w:val="24"/>
          <w:szCs w:val="24"/>
        </w:rPr>
      </w:r>
      <w:r/>
    </w:p>
    <w:p>
      <w:pPr>
        <w:pStyle w:val="742"/>
        <w:ind w:firstLine="480"/>
        <w:jc w:val="left"/>
        <w:rPr>
          <w:rFonts w:hint="eastAsia" w:ascii="宋体" w:hAnsi="宋体" w:cs="宋体"/>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Cs/>
          <w:sz w:val="24"/>
          <w:szCs w:val="24"/>
        </w:rPr>
        <w:t xml:space="preserve">供应商应按照《中华人民共和国社会保险法》等相关法律法规规定为员工</w:t>
      </w:r>
      <w:r>
        <w:rPr>
          <w:rFonts w:hint="eastAsia" w:ascii="宋体" w:hAnsi="宋体" w:cs="宋体"/>
          <w:sz w:val="24"/>
          <w:szCs w:val="24"/>
        </w:rPr>
        <w:t xml:space="preserve">缴</w:t>
      </w:r>
      <w:r>
        <w:rPr>
          <w:rFonts w:ascii="宋体" w:hAnsi="宋体" w:cs="宋体"/>
          <w:sz w:val="24"/>
          <w:szCs w:val="24"/>
        </w:rPr>
        <w:t xml:space="preserve">纳养老、工伤、失业、生育、医疗等</w:t>
      </w:r>
      <w:r>
        <w:rPr>
          <w:rFonts w:hint="eastAsia" w:ascii="宋体" w:hAnsi="宋体" w:cs="宋体"/>
          <w:sz w:val="24"/>
          <w:szCs w:val="24"/>
        </w:rPr>
        <w:t xml:space="preserve">社会保险，缴费基数不得低于</w:t>
      </w:r>
      <w:r>
        <w:rPr>
          <w:rFonts w:hint="eastAsia" w:ascii="宋体" w:hAnsi="宋体"/>
          <w:bCs/>
          <w:sz w:val="24"/>
          <w:szCs w:val="24"/>
        </w:rPr>
        <w:t xml:space="preserve">省级人社部门现行文件</w:t>
      </w:r>
      <w:r>
        <w:rPr>
          <w:rFonts w:hint="eastAsia" w:ascii="宋体" w:hAnsi="宋体" w:cs="宋体"/>
          <w:sz w:val="24"/>
          <w:szCs w:val="24"/>
        </w:rPr>
        <w:t xml:space="preserve">规定；</w:t>
      </w:r>
      <w:r>
        <w:rPr>
          <w:rFonts w:hint="eastAsia" w:ascii="宋体" w:hAnsi="宋体"/>
          <w:bCs/>
          <w:sz w:val="24"/>
          <w:szCs w:val="24"/>
        </w:rPr>
        <w:t xml:space="preserve">供应商应按照</w:t>
      </w:r>
      <w:r>
        <w:rPr>
          <w:rFonts w:hint="eastAsia" w:ascii="宋体" w:hAnsi="宋体" w:cs="宋体"/>
          <w:sz w:val="24"/>
          <w:szCs w:val="24"/>
        </w:rPr>
        <w:t xml:space="preserve">《住房公积金管理条例》</w:t>
      </w:r>
      <w:r>
        <w:rPr>
          <w:rFonts w:hint="eastAsia" w:ascii="宋体" w:hAnsi="宋体"/>
          <w:bCs/>
          <w:sz w:val="24"/>
          <w:szCs w:val="24"/>
        </w:rPr>
        <w:t xml:space="preserve">等相关法律法规规定为员工</w:t>
      </w:r>
      <w:r>
        <w:rPr>
          <w:rFonts w:hint="eastAsia" w:ascii="宋体" w:hAnsi="宋体" w:cs="宋体"/>
          <w:sz w:val="24"/>
          <w:szCs w:val="24"/>
        </w:rPr>
        <w:t xml:space="preserve">缴存住房公积金，缴存基数不得低于本市关于住房公积金缴存基数的相关规定。</w:t>
      </w:r>
      <w:r>
        <w:rPr>
          <w:rFonts w:hint="eastAsia" w:ascii="宋体" w:hAnsi="宋体" w:cs="宋体"/>
          <w:sz w:val="24"/>
          <w:szCs w:val="24"/>
        </w:rPr>
      </w:r>
      <w:r/>
    </w:p>
    <w:p>
      <w:pPr>
        <w:pStyle w:val="742"/>
        <w:ind w:firstLine="482"/>
        <w:jc w:val="left"/>
        <w:rPr>
          <w:rFonts w:hint="eastAsia" w:ascii="宋体" w:hAnsi="宋体" w:cs="宋体"/>
          <w:b/>
          <w:bCs/>
          <w:sz w:val="24"/>
          <w:szCs w:val="24"/>
        </w:rPr>
      </w:pPr>
      <w:r>
        <w:rPr>
          <w:rFonts w:hint="eastAsia" w:ascii="宋体" w:hAnsi="宋体" w:cs="宋体"/>
          <w:b/>
          <w:bCs/>
          <w:sz w:val="24"/>
          <w:szCs w:val="24"/>
        </w:rPr>
        <w:t xml:space="preserve">根据省级人社部门文件规定，最低工资不包含劳动者按下限缴存的住房公积金，由用人单位按规定另行支付，供应商须测算在公积金报价中，否则做无效投标处理。</w:t>
      </w:r>
      <w:r>
        <w:rPr>
          <w:rFonts w:hint="eastAsia" w:ascii="宋体" w:hAnsi="宋体" w:cs="宋体"/>
          <w:b/>
          <w:bCs/>
          <w:sz w:val="24"/>
          <w:szCs w:val="24"/>
        </w:rPr>
      </w:r>
      <w:r/>
    </w:p>
    <w:p>
      <w:pPr>
        <w:pStyle w:val="742"/>
        <w:ind w:firstLine="482"/>
        <w:jc w:val="left"/>
        <w:rPr>
          <w:rFonts w:hint="eastAsia" w:ascii="宋体" w:hAnsi="宋体" w:cs="宋体"/>
          <w:b/>
          <w:bCs/>
          <w:color w:val="000000"/>
          <w:sz w:val="24"/>
          <w:szCs w:val="24"/>
        </w:rPr>
      </w:pPr>
      <w:r>
        <w:rPr>
          <w:rFonts w:ascii="宋体" w:hAnsi="宋体" w:cs="宋体"/>
          <w:b/>
          <w:bCs/>
          <w:color w:val="000000"/>
          <w:sz w:val="24"/>
          <w:szCs w:val="24"/>
        </w:rPr>
        <w:t xml:space="preserve">供应商为投入本项目服务人员缴纳社保和公积金的人数不得低于</w:t>
      </w:r>
      <w:r>
        <w:rPr>
          <w:rFonts w:hint="eastAsia" w:ascii="宋体" w:hAnsi="宋体" w:eastAsia="宋体" w:cs="宋体"/>
          <w:b/>
          <w:bCs/>
          <w:color w:val="000000"/>
          <w:sz w:val="24"/>
          <w:szCs w:val="24"/>
          <w:lang w:val="en-US" w:eastAsia="zh-CN"/>
        </w:rPr>
        <w:t xml:space="preserve">16</w:t>
      </w:r>
      <w:r>
        <w:rPr>
          <w:rFonts w:hint="eastAsia" w:ascii="宋体" w:hAnsi="宋体" w:eastAsia="宋体" w:cs="宋体"/>
          <w:b/>
          <w:bCs/>
          <w:color w:val="000000"/>
          <w:sz w:val="24"/>
          <w:szCs w:val="24"/>
        </w:rPr>
        <w:t xml:space="preserve">人</w:t>
      </w:r>
      <w:r>
        <w:rPr>
          <w:rFonts w:ascii="宋体" w:hAnsi="宋体" w:eastAsia="宋体" w:cs="宋体"/>
          <w:b/>
          <w:bCs/>
          <w:color w:val="000000"/>
          <w:sz w:val="24"/>
          <w:szCs w:val="24"/>
        </w:rPr>
        <w:t xml:space="preserve">（不</w:t>
      </w:r>
      <w:r>
        <w:rPr>
          <w:rFonts w:ascii="宋体" w:hAnsi="宋体" w:cs="宋体"/>
          <w:b/>
          <w:bCs/>
          <w:color w:val="000000"/>
          <w:sz w:val="24"/>
          <w:szCs w:val="24"/>
        </w:rPr>
        <w:t xml:space="preserve">包含享受社保公积金减免政策人员、退休返聘人员等），供应商报价中</w:t>
      </w:r>
      <w:r>
        <w:rPr>
          <w:rFonts w:hint="eastAsia" w:ascii="宋体" w:hAnsi="宋体" w:cs="宋体"/>
          <w:b/>
          <w:bCs/>
          <w:color w:val="000000"/>
          <w:sz w:val="24"/>
          <w:szCs w:val="24"/>
        </w:rPr>
        <w:t xml:space="preserve">的</w:t>
      </w:r>
      <w:r>
        <w:rPr>
          <w:rFonts w:ascii="宋体" w:hAnsi="宋体" w:cs="宋体"/>
          <w:b/>
          <w:bCs/>
          <w:color w:val="000000"/>
          <w:sz w:val="24"/>
          <w:szCs w:val="24"/>
        </w:rPr>
        <w:t xml:space="preserve">“社保公积金”费用测算不得低于上述要求，否则作为无效投标处理。供应商须与上述缴纳社保公积金人员签订全日制劳动合同，</w:t>
      </w:r>
      <w:r>
        <w:rPr>
          <w:rFonts w:hint="eastAsia" w:ascii="宋体" w:hAnsi="宋体" w:cs="宋体"/>
          <w:b/>
          <w:bCs/>
          <w:color w:val="000000"/>
          <w:sz w:val="24"/>
          <w:szCs w:val="24"/>
        </w:rPr>
        <w:t xml:space="preserve">中标结果发布后签订合同前应</w:t>
      </w:r>
      <w:r>
        <w:rPr>
          <w:rFonts w:ascii="宋体" w:hAnsi="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cs="宋体"/>
          <w:b/>
          <w:bCs/>
          <w:color w:val="000000"/>
          <w:sz w:val="24"/>
          <w:szCs w:val="24"/>
        </w:rPr>
        <w:t xml:space="preserve">将被视为虚假应标，</w:t>
      </w:r>
      <w:r>
        <w:rPr>
          <w:rFonts w:ascii="宋体" w:hAnsi="宋体" w:cs="宋体"/>
          <w:b/>
          <w:bCs/>
          <w:color w:val="000000"/>
          <w:sz w:val="24"/>
          <w:szCs w:val="24"/>
        </w:rPr>
        <w:t xml:space="preserve">采购人有权取消其中标资格，并依法追究</w:t>
      </w:r>
      <w:r>
        <w:rPr>
          <w:rFonts w:hint="eastAsia" w:ascii="宋体" w:hAnsi="宋体" w:cs="宋体"/>
          <w:b/>
          <w:bCs/>
          <w:color w:val="000000"/>
          <w:sz w:val="24"/>
          <w:szCs w:val="24"/>
        </w:rPr>
        <w:t xml:space="preserve">相应</w:t>
      </w:r>
      <w:r>
        <w:rPr>
          <w:rFonts w:ascii="宋体" w:hAnsi="宋体" w:cs="宋体"/>
          <w:b/>
          <w:bCs/>
          <w:color w:val="000000"/>
          <w:sz w:val="24"/>
          <w:szCs w:val="24"/>
        </w:rPr>
        <w:t xml:space="preserve">责任。</w:t>
      </w:r>
      <w:r>
        <w:rPr>
          <w:rFonts w:hint="eastAsia" w:ascii="宋体" w:hAnsi="宋体" w:cs="宋体"/>
          <w:b/>
          <w:bCs/>
          <w:color w:val="000000"/>
          <w:sz w:val="24"/>
          <w:szCs w:val="24"/>
        </w:rPr>
      </w:r>
      <w:r/>
    </w:p>
    <w:p>
      <w:pPr>
        <w:pStyle w:val="742"/>
        <w:ind w:firstLine="482"/>
        <w:jc w:val="left"/>
        <w:rPr>
          <w:rFonts w:ascii="宋体" w:hAnsi="宋体" w:cs="宋体"/>
          <w:color w:val="000000"/>
          <w:sz w:val="24"/>
          <w:szCs w:val="24"/>
        </w:rPr>
      </w:pPr>
      <w:r>
        <w:rPr>
          <w:rFonts w:hint="eastAsia" w:ascii="宋体" w:hAnsi="宋体" w:cs="宋体"/>
          <w:b/>
          <w:bCs/>
          <w:color w:val="000000"/>
          <w:sz w:val="24"/>
          <w:szCs w:val="24"/>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rPr>
          <w:rFonts w:ascii="宋体" w:hAnsi="宋体" w:cs="宋体"/>
          <w:color w:val="000000"/>
          <w:sz w:val="24"/>
          <w:szCs w:val="24"/>
        </w:rPr>
      </w:r>
      <w:r/>
    </w:p>
    <w:p>
      <w:pPr>
        <w:pStyle w:val="742"/>
        <w:ind w:firstLine="480"/>
        <w:jc w:val="left"/>
        <w:widowControl/>
        <w:rPr>
          <w:rFonts w:hint="eastAsia" w:ascii="宋体" w:hAnsi="宋体" w:cs="宋体"/>
          <w:color w:val="000000"/>
          <w:sz w:val="24"/>
          <w:szCs w:val="24"/>
        </w:rPr>
      </w:pPr>
      <w:r>
        <w:rPr>
          <w:rFonts w:hint="eastAsia" w:ascii="宋体" w:hAnsi="宋体"/>
          <w:bCs/>
          <w:sz w:val="24"/>
          <w:szCs w:val="24"/>
        </w:rPr>
        <w:t xml:space="preserve">③</w:t>
      </w:r>
      <w:r>
        <w:rPr>
          <w:rFonts w:hint="eastAsia" w:ascii="宋体" w:hAnsi="宋体" w:cs="宋体"/>
          <w:sz w:val="24"/>
          <w:szCs w:val="24"/>
        </w:rPr>
        <w:t xml:space="preserve">法定节假日工资</w:t>
      </w:r>
      <w:r>
        <w:rPr>
          <w:rFonts w:ascii="宋体" w:hAnsi="宋体" w:cs="宋体"/>
          <w:sz w:val="24"/>
          <w:szCs w:val="24"/>
        </w:rPr>
        <w:t xml:space="preserve">、超时工资和加班工资</w:t>
      </w:r>
      <w:r>
        <w:rPr>
          <w:rFonts w:hint="eastAsia" w:ascii="宋体" w:hAnsi="宋体" w:cs="宋体"/>
          <w:sz w:val="24"/>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sz w:val="24"/>
          <w:szCs w:val="24"/>
        </w:rPr>
        <w:t xml:space="preserve">本项目物业管理服务</w:t>
      </w:r>
      <w:r>
        <w:rPr>
          <w:rFonts w:hint="eastAsia" w:ascii="宋体" w:hAnsi="宋体" w:cs="宋体"/>
          <w:b/>
          <w:bCs/>
          <w:color w:val="000000"/>
          <w:sz w:val="24"/>
          <w:szCs w:val="24"/>
        </w:rPr>
        <w:t xml:space="preserve">法定节假日在岗人数不少于</w:t>
      </w:r>
      <w:r>
        <w:rPr>
          <w:rFonts w:hint="eastAsia" w:ascii="宋体" w:hAnsi="宋体" w:cs="宋体"/>
          <w:b/>
          <w:bCs/>
          <w:color w:val="000000"/>
          <w:sz w:val="24"/>
          <w:szCs w:val="24"/>
          <w:lang w:val="en-US" w:eastAsia="zh-CN"/>
        </w:rPr>
        <w:t xml:space="preserve">14</w:t>
      </w:r>
      <w:r>
        <w:rPr>
          <w:rFonts w:hint="eastAsia" w:ascii="宋体" w:hAnsi="宋体" w:cs="宋体"/>
          <w:b/>
          <w:bCs/>
          <w:color w:val="000000"/>
          <w:sz w:val="24"/>
          <w:szCs w:val="24"/>
        </w:rPr>
        <w:t xml:space="preserve">人，报价中的“法定节假日人员加班费”不得低于上述要求，并按照本项目合同履行期内的法定节假日天数</w:t>
      </w:r>
      <w:r>
        <w:rPr>
          <w:rFonts w:hint="eastAsia" w:ascii="宋体" w:hAnsi="宋体" w:eastAsia="宋体" w:cs="宋体"/>
          <w:b/>
          <w:bCs/>
          <w:color w:val="000000"/>
          <w:sz w:val="24"/>
          <w:szCs w:val="24"/>
        </w:rPr>
        <w:t xml:space="preserve">（13天）进行测算，否则做无效投标处理。本项目消防监控岗位和高压值班电工岗位工作时间均</w:t>
      </w:r>
      <w:r>
        <w:rPr>
          <w:rFonts w:hint="eastAsia" w:ascii="宋体" w:hAnsi="宋体" w:cs="宋体"/>
          <w:b/>
          <w:bCs/>
          <w:color w:val="000000"/>
          <w:sz w:val="24"/>
          <w:szCs w:val="24"/>
          <w:lang w:bidi="en-US"/>
        </w:rPr>
        <w:t xml:space="preserve">为每周六天，报价中的双休日加班工资加班费不得低于上述要求，否则做无效投标处理。</w:t>
      </w:r>
      <w:r>
        <w:rPr>
          <w:rFonts w:hint="eastAsia" w:ascii="宋体" w:hAnsi="宋体" w:cs="宋体"/>
          <w:color w:val="000000"/>
          <w:sz w:val="24"/>
          <w:szCs w:val="24"/>
        </w:rPr>
      </w:r>
      <w:r/>
    </w:p>
    <w:p>
      <w:pPr>
        <w:pStyle w:val="742"/>
        <w:ind w:firstLine="480"/>
        <w:jc w:val="left"/>
        <w:rPr>
          <w:rFonts w:ascii="宋体" w:hAnsi="宋体" w:cs="宋体"/>
          <w:sz w:val="24"/>
          <w:szCs w:val="24"/>
        </w:rPr>
      </w:pPr>
      <w:r>
        <w:rPr>
          <w:rFonts w:hint="eastAsia" w:ascii="宋体" w:hAnsi="宋体"/>
          <w:bCs/>
          <w:sz w:val="24"/>
          <w:szCs w:val="24"/>
        </w:rPr>
        <w:t xml:space="preserve">④</w:t>
      </w:r>
      <w:r>
        <w:rPr>
          <w:rFonts w:ascii="宋体" w:hAnsi="宋体" w:cs="宋体"/>
          <w:sz w:val="24"/>
          <w:szCs w:val="24"/>
        </w:rPr>
        <w:t xml:space="preserve">法定税费</w:t>
      </w:r>
      <w:r>
        <w:rPr>
          <w:rFonts w:hint="eastAsia" w:ascii="宋体" w:hAnsi="宋体" w:cs="宋体"/>
          <w:sz w:val="24"/>
          <w:szCs w:val="24"/>
        </w:rPr>
        <w:t xml:space="preserve">：供应商应依法缴纳税费，</w:t>
      </w:r>
      <w:r>
        <w:rPr>
          <w:rFonts w:hint="eastAsia" w:ascii="宋体" w:hAnsi="宋体" w:cs="宋体"/>
          <w:b/>
          <w:bCs/>
          <w:sz w:val="24"/>
          <w:szCs w:val="24"/>
        </w:rPr>
        <w:t xml:space="preserve">如享受税费优惠政策的，须在《投标报价明细表》后附证明材料，否则做无效投标处理。</w:t>
      </w:r>
      <w:r>
        <w:rPr>
          <w:rFonts w:ascii="宋体" w:hAnsi="宋体" w:cs="宋体"/>
          <w:sz w:val="24"/>
          <w:szCs w:val="24"/>
        </w:rPr>
      </w:r>
      <w:r/>
    </w:p>
    <w:p>
      <w:pPr>
        <w:pStyle w:val="742"/>
        <w:ind w:firstLine="480"/>
        <w:jc w:val="left"/>
        <w:rPr>
          <w:rFonts w:hint="eastAsia" w:ascii="宋体" w:hAnsi="宋体" w:cs="宋体"/>
          <w:sz w:val="24"/>
          <w:szCs w:val="24"/>
        </w:rPr>
      </w:pPr>
      <w:r>
        <w:rPr>
          <w:rFonts w:hint="eastAsia" w:ascii="宋体" w:hAnsi="宋体"/>
          <w:bCs/>
          <w:sz w:val="24"/>
          <w:szCs w:val="24"/>
        </w:rPr>
        <w:t xml:space="preserve">⑤</w:t>
      </w:r>
      <w:r>
        <w:rPr>
          <w:rFonts w:hint="eastAsia" w:ascii="宋体" w:hAnsi="宋体" w:cs="宋体"/>
          <w:sz w:val="24"/>
          <w:szCs w:val="24"/>
        </w:rPr>
        <w:t xml:space="preserve">其他费用：</w:t>
      </w:r>
      <w:r>
        <w:rPr>
          <w:rFonts w:ascii="宋体" w:hAnsi="宋体" w:cs="宋体"/>
          <w:sz w:val="24"/>
          <w:szCs w:val="24"/>
        </w:rPr>
        <w:t xml:space="preserve">《投标报价明细表》</w:t>
      </w:r>
      <w:r>
        <w:rPr>
          <w:rFonts w:hint="eastAsia" w:ascii="宋体" w:hAnsi="宋体" w:cs="宋体"/>
          <w:sz w:val="24"/>
          <w:szCs w:val="24"/>
        </w:rPr>
        <w:t xml:space="preserve">中供应商认为完成本项目物业管理服务可能产生的其他相关费用。</w:t>
      </w:r>
      <w:r>
        <w:rPr>
          <w:rFonts w:hint="eastAsia" w:ascii="宋体" w:hAnsi="宋体" w:cs="宋体"/>
          <w:sz w:val="24"/>
          <w:szCs w:val="24"/>
        </w:rPr>
      </w:r>
      <w:r/>
    </w:p>
    <w:p>
      <w:pPr>
        <w:pStyle w:val="742"/>
        <w:ind w:firstLine="480"/>
        <w:jc w:val="left"/>
        <w:rPr>
          <w:rFonts w:ascii="宋体" w:hAnsi="宋体" w:cs="宋体"/>
          <w:sz w:val="24"/>
          <w:szCs w:val="24"/>
        </w:rPr>
      </w:pPr>
      <w:r>
        <w:rPr>
          <w:rFonts w:hint="eastAsia" w:ascii="宋体" w:hAnsi="宋体" w:cs="宋体"/>
          <w:sz w:val="24"/>
          <w:szCs w:val="24"/>
        </w:rPr>
        <w:t xml:space="preserve">（2）投标人投标报价中须包含卫生耗材及其他费用。根据往年此项费用实际发生金额测算，投标人自行测算并考虑到投标报价中。</w:t>
      </w:r>
      <w:r>
        <w:rPr>
          <w:rFonts w:ascii="宋体" w:hAnsi="宋体" w:cs="宋体"/>
          <w:sz w:val="24"/>
          <w:szCs w:val="24"/>
        </w:rPr>
      </w:r>
      <w:r/>
    </w:p>
    <w:p>
      <w:pPr>
        <w:pStyle w:val="742"/>
        <w:ind w:firstLine="480"/>
        <w:jc w:val="left"/>
        <w:rPr>
          <w:rFonts w:ascii="宋体" w:hAnsi="宋体" w:cs="宋体"/>
          <w:sz w:val="24"/>
          <w:szCs w:val="24"/>
        </w:rPr>
      </w:pPr>
      <w:r>
        <w:rPr>
          <w:rFonts w:hint="eastAsia" w:ascii="宋体" w:hAnsi="宋体" w:cs="宋体"/>
          <w:sz w:val="24"/>
          <w:szCs w:val="24"/>
        </w:rPr>
        <w:t xml:space="preserve">（3）供应商须合法用工，劳资纠纷由供应商自行处理解决，并由其按《劳动法》相关规定给予劳动者补偿，该费用由供应商承担。供应商针对本项目所投物业服务人数不得低于招标文件要求。供应商超出此款规定设置管理岗位的，视作供应商的投标让利，相关费用由供应商自行支付，合同期内该部分成本支出不计入本项目人员成本计算，请各投标供应商认真调研测算相关费用。</w:t>
      </w:r>
      <w:r>
        <w:rPr>
          <w:rFonts w:ascii="宋体" w:hAnsi="宋体" w:cs="宋体"/>
          <w:sz w:val="24"/>
          <w:szCs w:val="24"/>
        </w:rPr>
      </w:r>
      <w:r/>
    </w:p>
    <w:p>
      <w:pPr>
        <w:pStyle w:val="742"/>
        <w:ind w:firstLine="480"/>
        <w:jc w:val="left"/>
        <w:rPr>
          <w:rFonts w:ascii="宋体" w:hAnsi="宋体" w:cs="宋体"/>
          <w:sz w:val="24"/>
          <w:szCs w:val="24"/>
        </w:rPr>
      </w:pPr>
      <w:r>
        <w:rPr>
          <w:rFonts w:hint="eastAsia" w:ascii="宋体" w:hAnsi="宋体" w:cs="宋体"/>
          <w:sz w:val="24"/>
          <w:szCs w:val="24"/>
        </w:rPr>
        <w:t xml:space="preserve">（4）投标人投标报价中须包含物业服务人员加班和考核费用，综合考虑到投标报价中。</w:t>
      </w:r>
      <w:r>
        <w:rPr>
          <w:rFonts w:ascii="宋体" w:hAnsi="宋体" w:cs="宋体"/>
          <w:sz w:val="24"/>
          <w:szCs w:val="24"/>
        </w:rPr>
      </w:r>
      <w:r/>
    </w:p>
    <w:p>
      <w:pPr>
        <w:pStyle w:val="742"/>
        <w:ind w:firstLine="480"/>
        <w:jc w:val="left"/>
      </w:pPr>
      <w:r>
        <w:rPr>
          <w:rFonts w:hint="eastAsia" w:ascii="宋体" w:hAnsi="宋体" w:cs="宋体"/>
          <w:sz w:val="24"/>
          <w:szCs w:val="24"/>
        </w:rPr>
        <w:t xml:space="preserve">（5）供应商未按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《投标报价明细表》中列明的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pStyle w:val="742"/>
        <w:ind w:firstLine="480"/>
        <w:jc w:val="left"/>
        <w:rPr>
          <w:rFonts w:ascii="宋体" w:hAnsi="宋体" w:cs="宋体"/>
          <w:sz w:val="24"/>
          <w:szCs w:val="24"/>
        </w:rPr>
      </w:pPr>
      <w:r>
        <w:rPr>
          <w:rFonts w:hint="eastAsia" w:ascii="宋体" w:hAnsi="宋体" w:cs="宋体"/>
          <w:sz w:val="24"/>
          <w:szCs w:val="24"/>
        </w:rPr>
        <w:t xml:space="preserve">（6）法律法规、政策文件有更新或另有规定的，从其规定。</w:t>
      </w:r>
      <w:r>
        <w:rPr>
          <w:rFonts w:ascii="宋体" w:hAnsi="宋体" w:cs="宋体"/>
          <w:sz w:val="24"/>
          <w:szCs w:val="24"/>
        </w:rPr>
      </w:r>
      <w:r/>
    </w:p>
    <w:p>
      <w:pPr>
        <w:pStyle w:val="742"/>
        <w:ind w:firstLine="480"/>
        <w:rPr>
          <w:rFonts w:ascii="宋体" w:hAnsi="宋体"/>
          <w:sz w:val="24"/>
          <w:szCs w:val="24"/>
        </w:rPr>
      </w:pPr>
      <w:r>
        <w:rPr>
          <w:rFonts w:hint="eastAsia" w:ascii="宋体" w:hAnsi="宋体"/>
          <w:sz w:val="24"/>
          <w:szCs w:val="24"/>
        </w:rPr>
        <w:t xml:space="preserve">2.付款条件</w:t>
      </w:r>
      <w:r>
        <w:rPr>
          <w:rFonts w:ascii="宋体" w:hAnsi="宋体"/>
          <w:sz w:val="24"/>
          <w:szCs w:val="24"/>
        </w:rPr>
      </w:r>
      <w:r/>
    </w:p>
    <w:p>
      <w:pPr>
        <w:pStyle w:val="742"/>
        <w:ind w:firstLine="480"/>
        <w:spacing w:line="288" w:lineRule="auto"/>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742"/>
        <w:ind w:firstLine="480"/>
        <w:spacing w:line="288" w:lineRule="auto"/>
      </w:pPr>
      <w:r>
        <w:rPr>
          <w:rFonts w:hint="eastAsia" w:ascii="宋体" w:hAnsi="宋体"/>
          <w:sz w:val="24"/>
          <w:szCs w:val="24"/>
        </w:rPr>
        <w:t xml:space="preserve">（2）</w:t>
      </w:r>
      <w:r>
        <w:rPr>
          <w:rFonts w:hint="eastAsia" w:ascii="宋体" w:hAnsi="宋体" w:cs="宋体"/>
          <w:sz w:val="24"/>
          <w:szCs w:val="24"/>
        </w:rPr>
        <w:t xml:space="preserve">合同执行期内，除新增服务区域或新增服务范围外，供应商必须按招标及投标文件岗位配置配足员工，不得擅自减少，变更项目负责人和其他管理人员；如遇采购人根据特殊情况需要增/减岗的，供应商应无条件配合采购人增加或减少相应岗位及相关岗位人员，具体结算方式由采购人与供应商另行协商确定。</w:t>
      </w:r>
      <w:r/>
    </w:p>
    <w:p>
      <w:pPr>
        <w:pStyle w:val="742"/>
        <w:ind w:firstLine="480"/>
        <w:rPr>
          <w:rFonts w:ascii="宋体" w:hAnsi="宋体"/>
          <w:sz w:val="24"/>
          <w:szCs w:val="24"/>
        </w:rPr>
      </w:pPr>
      <w:r>
        <w:rPr>
          <w:rFonts w:hint="eastAsia" w:ascii="宋体" w:hAnsi="宋体"/>
          <w:sz w:val="24"/>
          <w:szCs w:val="24"/>
        </w:rPr>
        <w:t xml:space="preserve">3.服务时间和地点</w:t>
      </w:r>
      <w:r>
        <w:rPr>
          <w:rFonts w:ascii="宋体" w:hAnsi="宋体"/>
          <w:sz w:val="24"/>
          <w:szCs w:val="24"/>
        </w:rPr>
      </w:r>
      <w:r/>
    </w:p>
    <w:p>
      <w:pPr>
        <w:pStyle w:val="742"/>
        <w:ind w:firstLine="420"/>
        <w:rPr>
          <w:rFonts w:ascii="宋体" w:hAnsi="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rPr>
          <w:rFonts w:ascii="宋体" w:hAnsi="宋体"/>
          <w:sz w:val="24"/>
          <w:szCs w:val="24"/>
        </w:rPr>
      </w:r>
      <w:r/>
    </w:p>
    <w:p>
      <w:pPr>
        <w:pStyle w:val="742"/>
        <w:ind w:firstLine="480"/>
        <w:spacing w:line="264" w:lineRule="auto"/>
        <w:rPr>
          <w:rFonts w:ascii="宋体" w:hAnsi="宋体" w:cs="宋体"/>
          <w:sz w:val="24"/>
          <w:szCs w:val="24"/>
        </w:rPr>
      </w:pPr>
      <w:r>
        <w:rPr>
          <w:rFonts w:hint="eastAsia" w:ascii="宋体" w:hAnsi="宋体" w:cs="宋体"/>
          <w:sz w:val="24"/>
          <w:szCs w:val="24"/>
        </w:rPr>
        <w:t xml:space="preserve">（2）服务地点：采购人指定地点。</w:t>
      </w:r>
      <w:r>
        <w:rPr>
          <w:rFonts w:ascii="宋体" w:hAnsi="宋体" w:cs="宋体"/>
          <w:sz w:val="24"/>
          <w:szCs w:val="24"/>
        </w:rPr>
      </w:r>
      <w:r/>
    </w:p>
    <w:p>
      <w:pPr>
        <w:pStyle w:val="742"/>
        <w:ind w:firstLine="480"/>
        <w:jc w:val="left"/>
        <w:spacing w:line="264" w:lineRule="auto"/>
        <w:rPr>
          <w:rFonts w:ascii="宋体" w:hAnsi="宋体"/>
          <w:sz w:val="24"/>
          <w:szCs w:val="24"/>
        </w:rPr>
      </w:pPr>
      <w:r>
        <w:rPr>
          <w:rFonts w:hint="eastAsia" w:ascii="宋体" w:hAnsi="宋体"/>
          <w:sz w:val="24"/>
          <w:szCs w:val="24"/>
        </w:rPr>
        <w:t xml:space="preserve">4.考核要求</w:t>
      </w:r>
      <w:r>
        <w:rPr>
          <w:rFonts w:ascii="宋体" w:hAnsi="宋体"/>
          <w:sz w:val="24"/>
          <w:szCs w:val="24"/>
        </w:rPr>
      </w:r>
      <w:r/>
    </w:p>
    <w:p>
      <w:pPr>
        <w:pStyle w:val="742"/>
        <w:ind w:firstLine="480"/>
        <w:spacing w:line="264" w:lineRule="auto"/>
        <w:rPr>
          <w:rFonts w:ascii="宋体" w:hAnsi="宋体" w:cs="宋体"/>
          <w:sz w:val="24"/>
          <w:szCs w:val="24"/>
        </w:rPr>
      </w:pPr>
      <w:r>
        <w:rPr>
          <w:rFonts w:hint="eastAsia" w:ascii="宋体" w:hAnsi="宋体" w:cs="宋体"/>
          <w:sz w:val="24"/>
          <w:szCs w:val="24"/>
        </w:rPr>
        <w:t xml:space="preserve">（1）采购人每月按月度综合考核表对供应商百分制考核，每月对供应商履行合同情况、提供服务情况（人数、加班费、满意度、工作质量检查等）进行定期或不定期考核。考核结果作为支付合同经费的依据，所扣费用从当月的服务费中扣除。</w:t>
      </w:r>
      <w:r>
        <w:rPr>
          <w:rFonts w:ascii="宋体" w:hAnsi="宋体" w:cs="宋体"/>
          <w:sz w:val="24"/>
          <w:szCs w:val="24"/>
        </w:rPr>
      </w:r>
      <w:r/>
    </w:p>
    <w:p>
      <w:pPr>
        <w:pStyle w:val="742"/>
        <w:ind w:firstLine="480"/>
        <w:spacing w:line="264" w:lineRule="auto"/>
        <w:rPr>
          <w:rFonts w:ascii="宋体" w:hAnsi="宋体" w:cs="宋体"/>
          <w:sz w:val="24"/>
          <w:szCs w:val="24"/>
        </w:rPr>
      </w:pPr>
      <w:r>
        <w:rPr>
          <w:rFonts w:hint="eastAsia" w:ascii="宋体" w:hAnsi="宋体" w:cs="宋体"/>
          <w:sz w:val="24"/>
          <w:szCs w:val="24"/>
        </w:rPr>
        <w:t xml:space="preserve">（2）供应商不能完成招标文件内的服务项目，采购人有权委外提供，所产生费用由供应商承担，从合同总价中按月直接扣除。</w:t>
      </w:r>
      <w:r>
        <w:rPr>
          <w:rFonts w:ascii="宋体" w:hAnsi="宋体" w:cs="宋体"/>
          <w:sz w:val="24"/>
          <w:szCs w:val="24"/>
        </w:rPr>
      </w:r>
      <w:r/>
    </w:p>
    <w:p>
      <w:pPr>
        <w:pStyle w:val="742"/>
        <w:ind w:firstLine="480"/>
        <w:spacing w:line="264" w:lineRule="auto"/>
        <w:rPr>
          <w:rFonts w:ascii="宋体" w:hAnsi="宋体" w:cs="宋体"/>
          <w:sz w:val="24"/>
          <w:szCs w:val="24"/>
        </w:rPr>
      </w:pPr>
      <w:r>
        <w:rPr>
          <w:rFonts w:hint="eastAsia" w:ascii="宋体" w:hAnsi="宋体" w:cs="宋体"/>
          <w:sz w:val="24"/>
          <w:szCs w:val="24"/>
        </w:rPr>
        <w:t xml:space="preserve">（3）供应商在合同期间及服务过程中，给采购人造成损失时，采购人有权从合同款项中直接扣除。造成重大责任事故或恶劣社会影响，采购人将通过法律程序维权，采购人可无条件终止合同。</w:t>
      </w:r>
      <w:r>
        <w:rPr>
          <w:rFonts w:ascii="宋体" w:hAnsi="宋体" w:cs="宋体"/>
          <w:sz w:val="24"/>
          <w:szCs w:val="24"/>
        </w:rPr>
      </w:r>
      <w:r/>
    </w:p>
    <w:p>
      <w:pPr>
        <w:pStyle w:val="742"/>
        <w:ind w:firstLine="480"/>
        <w:spacing w:line="264" w:lineRule="auto"/>
        <w:rPr>
          <w:rFonts w:ascii="宋体" w:hAnsi="宋体" w:cs="宋体"/>
          <w:sz w:val="24"/>
          <w:szCs w:val="24"/>
        </w:rPr>
      </w:pPr>
      <w:r>
        <w:rPr>
          <w:rFonts w:hint="eastAsia" w:ascii="宋体" w:hAnsi="宋体" w:cs="宋体"/>
          <w:sz w:val="24"/>
          <w:szCs w:val="24"/>
        </w:rPr>
        <w:t xml:space="preserve">（4）所有物业服务人员，必须严格执行招标文件中的各项要求，凡发现物业人员自身条件不符合招标文件中规定的要求时，将扣除相应的劳务费用，并对中标供应商进行1000元/人次的处罚。</w:t>
      </w:r>
      <w:r>
        <w:rPr>
          <w:rFonts w:ascii="宋体" w:hAnsi="宋体" w:cs="宋体"/>
          <w:sz w:val="24"/>
          <w:szCs w:val="24"/>
        </w:rPr>
      </w:r>
      <w:r/>
    </w:p>
    <w:p>
      <w:pPr>
        <w:pStyle w:val="742"/>
        <w:ind w:firstLine="480"/>
        <w:spacing w:line="264" w:lineRule="auto"/>
        <w:rPr>
          <w:rFonts w:ascii="宋体" w:hAnsi="宋体" w:cs="宋体"/>
          <w:sz w:val="24"/>
          <w:szCs w:val="24"/>
        </w:rPr>
      </w:pPr>
      <w:r>
        <w:rPr>
          <w:rFonts w:hint="eastAsia" w:ascii="宋体" w:hAnsi="宋体" w:cs="宋体"/>
          <w:sz w:val="24"/>
          <w:szCs w:val="24"/>
        </w:rPr>
        <w:t xml:space="preserve">（5）保持物业人员稳定，变更人员需提前一个月向采购人提出申请及理由，采购人同意后待新的人员到岗培训熟悉和了解现场，平稳交接后方可调离。按投标文件岗位配置配足员工，不得擅自减少。经抽查，发现员工数减少，采购人有权按实际减少的人数扣除相应的人员支出，同时在当月服务费中按5000元/人次进行扣款，供应商五日内需补足规定人数，若在规定时间内未补足人数，次月服务费中继续按5000元/人次进行扣款。</w:t>
      </w:r>
      <w:r>
        <w:rPr>
          <w:rFonts w:ascii="宋体" w:hAnsi="宋体" w:cs="宋体"/>
          <w:sz w:val="24"/>
          <w:szCs w:val="24"/>
        </w:rPr>
      </w:r>
      <w:r/>
    </w:p>
    <w:p>
      <w:pPr>
        <w:pStyle w:val="742"/>
        <w:ind w:firstLine="480"/>
        <w:jc w:val="left"/>
        <w:widowControl/>
        <w:rPr>
          <w:rFonts w:hint="eastAsia" w:ascii="宋体" w:hAnsi="宋体" w:cs="宋体"/>
          <w:color w:val="0000ff"/>
          <w:sz w:val="24"/>
          <w:szCs w:val="24"/>
        </w:rPr>
      </w:pPr>
      <w:r>
        <w:rPr>
          <w:rFonts w:hint="eastAsia" w:ascii="宋体" w:hAnsi="宋体" w:cs="宋体"/>
          <w:color w:val="0000ff"/>
          <w:sz w:val="24"/>
          <w:szCs w:val="24"/>
        </w:rPr>
      </w:r>
      <w:r/>
    </w:p>
    <w:p>
      <w:pPr>
        <w:pStyle w:val="742"/>
        <w:ind w:firstLine="480"/>
        <w:rPr>
          <w:rFonts w:hint="eastAsia" w:ascii="宋体" w:hAnsi="宋体"/>
          <w:color w:val="0000ff"/>
          <w:sz w:val="24"/>
          <w:szCs w:val="24"/>
        </w:rPr>
      </w:pPr>
      <w:r>
        <w:rPr>
          <w:rFonts w:hint="eastAsia" w:ascii="宋体" w:hAnsi="宋体"/>
          <w:color w:val="0000ff"/>
          <w:sz w:val="24"/>
          <w:szCs w:val="24"/>
        </w:rPr>
      </w:r>
      <w:r/>
    </w:p>
    <w:p>
      <w:pPr>
        <w:pStyle w:val="742"/>
        <w:spacing w:line="0" w:lineRule="atLeast"/>
        <w:rPr>
          <w:rFonts w:hint="eastAsia" w:ascii="宋体" w:hAnsi="宋体" w:cs="宋体"/>
          <w:b/>
          <w:bCs/>
          <w:spacing w:val="-1"/>
          <w:sz w:val="24"/>
          <w:szCs w:val="24"/>
        </w:rPr>
      </w:pPr>
      <w:r>
        <w:rPr>
          <w:rFonts w:hint="eastAsia" w:ascii="宋体" w:hAnsi="宋体" w:cs="宋体"/>
          <w:b/>
          <w:bCs/>
          <w:spacing w:val="-1"/>
          <w:sz w:val="24"/>
          <w:szCs w:val="24"/>
        </w:rPr>
      </w:r>
      <w:r/>
    </w:p>
    <w:p>
      <w:pPr>
        <w:pStyle w:val="742"/>
        <w:ind w:firstLine="480"/>
        <w:jc w:val="left"/>
        <w:spacing w:line="264" w:lineRule="auto"/>
        <w:rPr>
          <w:rFonts w:hint="eastAsia" w:ascii="宋体" w:hAnsi="宋体"/>
          <w:color w:val="0000ff"/>
          <w:sz w:val="24"/>
          <w:szCs w:val="24"/>
        </w:rPr>
      </w:pPr>
      <w:r>
        <w:rPr>
          <w:rFonts w:hint="eastAsia" w:ascii="宋体" w:hAnsi="宋体"/>
          <w:color w:val="0000ff"/>
          <w:sz w:val="24"/>
          <w:szCs w:val="24"/>
        </w:rPr>
      </w:r>
      <w:r/>
    </w:p>
    <w:p>
      <w:pPr>
        <w:pStyle w:val="742"/>
        <w:jc w:val="left"/>
        <w:spacing w:before="120" w:after="120"/>
        <w:rPr>
          <w:rFonts w:hint="eastAsia" w:ascii="宋体" w:hAnsi="宋体" w:cs="宋体"/>
          <w:b/>
          <w:bCs/>
          <w:sz w:val="32"/>
          <w:szCs w:val="32"/>
          <w:highlight w:val="yellow"/>
        </w:rPr>
      </w:pPr>
      <w:r>
        <w:rPr>
          <w:rFonts w:hint="eastAsia" w:ascii="宋体" w:hAnsi="宋体" w:cs="宋体"/>
          <w:b/>
          <w:bCs/>
          <w:sz w:val="32"/>
          <w:szCs w:val="32"/>
          <w:highlight w:val="yellow"/>
        </w:rPr>
      </w:r>
      <w:r/>
    </w:p>
    <w:p>
      <w:pPr>
        <w:pStyle w:val="742"/>
        <w:jc w:val="left"/>
        <w:spacing w:before="120" w:after="120"/>
        <w:rPr>
          <w:rFonts w:hint="eastAsia" w:ascii="宋体" w:hAnsi="宋体" w:cs="宋体"/>
          <w:b/>
          <w:bCs/>
          <w:sz w:val="32"/>
          <w:szCs w:val="32"/>
          <w:highlight w:val="yellow"/>
        </w:rPr>
      </w:pPr>
      <w:r>
        <w:rPr>
          <w:rFonts w:hint="eastAsia" w:ascii="宋体" w:hAnsi="宋体" w:cs="宋体"/>
          <w:b/>
          <w:bCs/>
          <w:sz w:val="32"/>
          <w:szCs w:val="32"/>
          <w:highlight w:val="yellow"/>
        </w:rPr>
      </w:r>
      <w:r/>
    </w:p>
    <w:p>
      <w:pPr>
        <w:pStyle w:val="796"/>
        <w:ind w:firstLine="643"/>
        <w:rPr>
          <w:rFonts w:hint="eastAsia" w:cs="宋体"/>
          <w:b/>
          <w:bCs/>
          <w:sz w:val="32"/>
          <w:szCs w:val="32"/>
          <w:highlight w:val="yellow"/>
        </w:rPr>
      </w:pPr>
      <w:r>
        <w:rPr>
          <w:rFonts w:hint="eastAsia" w:cs="宋体"/>
          <w:b/>
          <w:bCs/>
          <w:sz w:val="32"/>
          <w:szCs w:val="32"/>
          <w:highlight w:val="yellow"/>
        </w:rPr>
      </w:r>
      <w:r/>
    </w:p>
    <w:p>
      <w:pPr>
        <w:pStyle w:val="742"/>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74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4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742"/>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三、评标标准中2.1-2.5项”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742"/>
        <w:ind w:firstLine="480"/>
        <w:spacing w:line="264" w:lineRule="auto"/>
        <w:rPr>
          <w:rFonts w:hint="eastAsia"/>
        </w:rPr>
      </w:pPr>
      <w:r>
        <w:rPr>
          <w:rFonts w:hint="eastAsia" w:ascii="黑体" w:hAnsi="黑体" w:eastAsia="黑体" w:cs="黑体"/>
          <w:sz w:val="24"/>
          <w:szCs w:val="24"/>
        </w:rPr>
        <w:t xml:space="preserve">二、评标标准</w:t>
      </w:r>
      <w:r>
        <w:rPr>
          <w:rFonts w:hint="eastAsia"/>
        </w:rPr>
      </w:r>
      <w:r/>
    </w:p>
    <w:tbl>
      <w:tblPr>
        <w:tblW w:w="5025" w:type="pct"/>
        <w:jc w:val="center"/>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22"/>
        <w:gridCol w:w="1195"/>
        <w:gridCol w:w="6320"/>
        <w:gridCol w:w="971"/>
        <w:gridCol w:w="803"/>
      </w:tblGrid>
      <w:tr>
        <w:trPr>
          <w:trHeight w:val="291"/>
          <w:tblHeader/>
        </w:trPr>
        <w:tc>
          <w:tcPr>
            <w:tcW w:w="266" w:type="dxa"/>
            <w:vAlign w:val="center"/>
            <w:textDirection w:val="lrTb"/>
            <w:noWrap w:val="false"/>
          </w:tcPr>
          <w:p>
            <w:pPr>
              <w:pStyle w:val="742"/>
              <w:jc w:val="center"/>
              <w:spacing w:before="264"/>
              <w:rPr>
                <w:rFonts w:hint="eastAsia" w:ascii="宋体" w:hAnsi="宋体" w:eastAsia="宋体" w:cs="宋体"/>
                <w:b/>
                <w:bCs/>
                <w:color w:val="000000"/>
                <w:spacing w:val="-2"/>
              </w:rPr>
            </w:pPr>
            <w:r>
              <w:rPr>
                <w:rFonts w:hint="eastAsia" w:ascii="宋体" w:hAnsi="宋体" w:eastAsia="宋体" w:cs="宋体"/>
                <w:b/>
                <w:bCs/>
                <w:color w:val="000000"/>
                <w:spacing w:val="-2"/>
              </w:rPr>
              <w:t xml:space="preserve">序号</w:t>
            </w:r>
            <w:r>
              <w:rPr>
                <w:rFonts w:hint="eastAsia" w:ascii="宋体" w:hAnsi="宋体" w:eastAsia="宋体" w:cs="宋体"/>
                <w:b/>
                <w:bCs/>
                <w:color w:val="000000"/>
                <w:spacing w:val="-2"/>
              </w:rPr>
            </w:r>
            <w:r/>
          </w:p>
        </w:tc>
        <w:tc>
          <w:tcPr>
            <w:tcW w:w="609" w:type="dxa"/>
            <w:vAlign w:val="center"/>
            <w:textDirection w:val="lrTb"/>
            <w:noWrap w:val="false"/>
          </w:tcPr>
          <w:p>
            <w:pPr>
              <w:pStyle w:val="742"/>
              <w:jc w:val="center"/>
              <w:spacing w:before="264"/>
              <w:rPr>
                <w:rFonts w:hint="eastAsia" w:ascii="宋体" w:hAnsi="宋体" w:eastAsia="宋体" w:cs="宋体"/>
                <w:b/>
                <w:bCs/>
                <w:color w:val="000000"/>
                <w:spacing w:val="-2"/>
              </w:rPr>
            </w:pPr>
            <w:r>
              <w:rPr>
                <w:rFonts w:hint="eastAsia" w:ascii="宋体" w:hAnsi="宋体" w:eastAsia="宋体" w:cs="宋体"/>
                <w:b/>
                <w:bCs/>
                <w:color w:val="000000"/>
                <w:spacing w:val="-2"/>
              </w:rPr>
              <w:t xml:space="preserve">评审因素</w:t>
            </w:r>
            <w:r>
              <w:rPr>
                <w:rFonts w:hint="eastAsia" w:ascii="宋体" w:hAnsi="宋体" w:eastAsia="宋体" w:cs="宋体"/>
                <w:b/>
                <w:bCs/>
                <w:color w:val="000000"/>
                <w:spacing w:val="-2"/>
              </w:rPr>
            </w:r>
            <w:r/>
          </w:p>
        </w:tc>
        <w:tc>
          <w:tcPr>
            <w:tcW w:w="3221" w:type="dxa"/>
            <w:vAlign w:val="center"/>
            <w:textDirection w:val="lrTb"/>
            <w:noWrap w:val="false"/>
          </w:tcPr>
          <w:p>
            <w:pPr>
              <w:pStyle w:val="742"/>
              <w:jc w:val="center"/>
              <w:spacing w:before="264"/>
              <w:rPr>
                <w:rFonts w:hint="eastAsia" w:ascii="宋体" w:hAnsi="宋体" w:eastAsia="宋体" w:cs="宋体"/>
                <w:b/>
                <w:bCs/>
                <w:color w:val="000000"/>
                <w:spacing w:val="-2"/>
              </w:rPr>
            </w:pPr>
            <w:r>
              <w:rPr>
                <w:rFonts w:hint="eastAsia" w:ascii="宋体" w:hAnsi="宋体" w:eastAsia="宋体" w:cs="宋体"/>
                <w:b/>
                <w:bCs/>
                <w:color w:val="000000"/>
                <w:spacing w:val="-2"/>
              </w:rPr>
              <w:t xml:space="preserve">评审细则</w:t>
            </w:r>
            <w:r>
              <w:rPr>
                <w:rFonts w:hint="eastAsia" w:ascii="宋体" w:hAnsi="宋体" w:eastAsia="宋体" w:cs="宋体"/>
                <w:b/>
                <w:bCs/>
                <w:color w:val="000000"/>
                <w:spacing w:val="-2"/>
              </w:rPr>
            </w:r>
            <w:r/>
          </w:p>
        </w:tc>
        <w:tc>
          <w:tcPr>
            <w:tcW w:w="495" w:type="dxa"/>
            <w:vAlign w:val="center"/>
            <w:textDirection w:val="lrTb"/>
            <w:noWrap w:val="false"/>
          </w:tcPr>
          <w:p>
            <w:pPr>
              <w:pStyle w:val="742"/>
              <w:jc w:val="center"/>
              <w:spacing w:before="264"/>
              <w:rPr>
                <w:rFonts w:hint="eastAsia" w:ascii="宋体" w:hAnsi="宋体" w:eastAsia="宋体" w:cs="宋体"/>
                <w:b/>
                <w:bCs/>
                <w:color w:val="000000"/>
                <w:spacing w:val="-2"/>
              </w:rPr>
            </w:pPr>
            <w:r>
              <w:rPr>
                <w:rFonts w:hint="eastAsia" w:ascii="宋体" w:hAnsi="宋体" w:eastAsia="宋体" w:cs="宋体"/>
                <w:b/>
                <w:bCs/>
                <w:color w:val="000000"/>
                <w:spacing w:val="-2"/>
              </w:rPr>
              <w:t xml:space="preserve">分值</w:t>
            </w:r>
            <w:r>
              <w:rPr>
                <w:rFonts w:hint="eastAsia" w:ascii="宋体" w:hAnsi="宋体" w:eastAsia="宋体" w:cs="宋体"/>
                <w:b/>
                <w:bCs/>
                <w:color w:val="000000"/>
                <w:spacing w:val="-2"/>
              </w:rPr>
            </w:r>
            <w:r/>
          </w:p>
        </w:tc>
        <w:tc>
          <w:tcPr>
            <w:tcW w:w="409" w:type="dxa"/>
            <w:vAlign w:val="center"/>
            <w:textDirection w:val="lrTb"/>
            <w:noWrap w:val="false"/>
          </w:tcPr>
          <w:p>
            <w:pPr>
              <w:pStyle w:val="742"/>
              <w:jc w:val="center"/>
              <w:spacing w:before="264"/>
              <w:rPr>
                <w:rFonts w:hint="eastAsia" w:ascii="宋体" w:hAnsi="宋体" w:eastAsia="宋体" w:cs="宋体"/>
                <w:b/>
                <w:bCs/>
                <w:color w:val="000000"/>
                <w:spacing w:val="-2"/>
              </w:rPr>
            </w:pPr>
            <w:r>
              <w:rPr>
                <w:rFonts w:hint="eastAsia" w:ascii="宋体" w:hAnsi="宋体" w:eastAsia="宋体" w:cs="宋体"/>
                <w:b/>
                <w:bCs/>
                <w:color w:val="000000"/>
                <w:spacing w:val="-2"/>
              </w:rPr>
              <w:t xml:space="preserve">类型</w:t>
            </w:r>
            <w:r>
              <w:rPr>
                <w:rFonts w:hint="eastAsia" w:ascii="宋体" w:hAnsi="宋体" w:eastAsia="宋体" w:cs="宋体"/>
                <w:b/>
                <w:bCs/>
                <w:color w:val="000000"/>
                <w:spacing w:val="-2"/>
              </w:rPr>
            </w:r>
            <w:r/>
          </w:p>
        </w:tc>
      </w:tr>
      <w:tr>
        <w:trPr/>
        <w:tc>
          <w:tcPr>
            <w:gridSpan w:val="5"/>
            <w:tcW w:w="9811" w:type="dxa"/>
            <w:vAlign w:val="top"/>
            <w:textDirection w:val="lrTb"/>
            <w:noWrap w:val="false"/>
          </w:tcPr>
          <w:p>
            <w:pPr>
              <w:pStyle w:val="742"/>
              <w:ind w:left="114"/>
              <w:spacing w:before="122"/>
              <w:rPr>
                <w:rFonts w:hint="eastAsia" w:ascii="宋体" w:hAnsi="宋体" w:eastAsia="宋体" w:cs="宋体"/>
                <w:color w:val="000000"/>
              </w:rPr>
            </w:pPr>
            <w:r>
              <w:rPr>
                <w:rFonts w:hint="eastAsia" w:ascii="宋体" w:hAnsi="宋体" w:eastAsia="宋体" w:cs="宋体"/>
                <w:b/>
                <w:bCs/>
                <w:color w:val="000000"/>
                <w:spacing w:val="-3"/>
              </w:rPr>
              <w:t xml:space="preserve">1.价</w:t>
            </w:r>
            <w:r>
              <w:rPr>
                <w:rFonts w:hint="eastAsia" w:ascii="宋体" w:hAnsi="宋体" w:eastAsia="宋体" w:cs="宋体"/>
                <w:b/>
                <w:bCs/>
                <w:color w:val="000000"/>
                <w:spacing w:val="-2"/>
              </w:rPr>
              <w:t xml:space="preserve">格</w:t>
            </w:r>
            <w:r>
              <w:rPr>
                <w:rFonts w:hint="eastAsia" w:ascii="宋体" w:hAnsi="宋体" w:eastAsia="宋体" w:cs="宋体"/>
                <w:color w:val="000000"/>
              </w:rPr>
            </w:r>
            <w:r/>
          </w:p>
        </w:tc>
      </w:tr>
      <w:tr>
        <w:trPr/>
        <w:tc>
          <w:tcPr>
            <w:tcW w:w="266" w:type="dxa"/>
            <w:vAlign w:val="center"/>
            <w:textDirection w:val="lrTb"/>
            <w:noWrap w:val="false"/>
          </w:tcPr>
          <w:p>
            <w:pPr>
              <w:pStyle w:val="742"/>
              <w:jc w:val="center"/>
              <w:spacing w:before="68"/>
              <w:rPr>
                <w:rFonts w:hint="eastAsia" w:ascii="宋体" w:hAnsi="宋体" w:eastAsia="宋体" w:cs="宋体"/>
                <w:color w:val="000000"/>
              </w:rPr>
            </w:pPr>
            <w:r>
              <w:rPr>
                <w:rFonts w:hint="eastAsia" w:ascii="宋体" w:hAnsi="宋体" w:eastAsia="宋体" w:cs="宋体"/>
                <w:color w:val="000000"/>
                <w:spacing w:val="-6"/>
              </w:rPr>
              <w:t xml:space="preserve">1</w:t>
            </w:r>
            <w:r>
              <w:rPr>
                <w:rFonts w:hint="eastAsia" w:ascii="宋体" w:hAnsi="宋体" w:eastAsia="宋体" w:cs="宋体"/>
                <w:color w:val="000000"/>
                <w:spacing w:val="-5"/>
              </w:rPr>
              <w:t xml:space="preserve">.1</w:t>
            </w:r>
            <w:r>
              <w:rPr>
                <w:rFonts w:hint="eastAsia" w:ascii="宋体" w:hAnsi="宋体" w:eastAsia="宋体" w:cs="宋体"/>
                <w:color w:val="000000"/>
              </w:rPr>
            </w:r>
            <w:r/>
          </w:p>
        </w:tc>
        <w:tc>
          <w:tcPr>
            <w:tcW w:w="609" w:type="dxa"/>
            <w:vAlign w:val="center"/>
            <w:textDirection w:val="lrTb"/>
            <w:noWrap w:val="false"/>
          </w:tcPr>
          <w:p>
            <w:pPr>
              <w:pStyle w:val="742"/>
              <w:jc w:val="left"/>
              <w:spacing w:before="68"/>
              <w:rPr>
                <w:rFonts w:hint="eastAsia" w:ascii="宋体" w:hAnsi="宋体" w:eastAsia="宋体" w:cs="宋体"/>
                <w:color w:val="000000"/>
              </w:rPr>
            </w:pPr>
            <w:r>
              <w:rPr>
                <w:rFonts w:hint="eastAsia" w:ascii="宋体" w:hAnsi="宋体" w:eastAsia="宋体" w:cs="宋体"/>
                <w:spacing w:val="-2"/>
              </w:rPr>
              <w:t xml:space="preserve">价格分</w:t>
            </w:r>
            <w:r>
              <w:rPr>
                <w:rFonts w:hint="eastAsia" w:ascii="宋体" w:hAnsi="宋体" w:eastAsia="宋体" w:cs="宋体"/>
                <w:color w:val="000000"/>
              </w:rPr>
            </w:r>
            <w:r/>
          </w:p>
        </w:tc>
        <w:tc>
          <w:tcPr>
            <w:tcW w:w="3221" w:type="dxa"/>
            <w:vAlign w:val="center"/>
            <w:textDirection w:val="lrTb"/>
            <w:noWrap w:val="false"/>
          </w:tcPr>
          <w:p>
            <w:pPr>
              <w:pStyle w:val="742"/>
              <w:jc w:val="left"/>
              <w:rPr>
                <w:rFonts w:hint="eastAsia" w:ascii="宋体" w:hAnsi="宋体" w:eastAsia="宋体" w:cs="宋体"/>
                <w:color w:val="000000"/>
              </w:rPr>
            </w:pPr>
            <w:r>
              <w:rPr>
                <w:rFonts w:hint="eastAsia" w:ascii="宋体" w:hAnsi="宋体" w:eastAsia="宋体" w:cs="宋体"/>
                <w:spacing w:val="1"/>
              </w:rPr>
              <w:t xml:space="preserve">采用低价优先</w:t>
            </w:r>
            <w:r>
              <w:rPr>
                <w:rFonts w:hint="eastAsia" w:ascii="宋体" w:hAnsi="宋体" w:eastAsia="宋体" w:cs="宋体"/>
              </w:rPr>
              <w:t xml:space="preserve">法计算，即满足招标文件要求且投标价格最低的投标</w:t>
            </w:r>
            <w:r>
              <w:rPr>
                <w:rFonts w:hint="eastAsia" w:ascii="宋体" w:hAnsi="宋体" w:eastAsia="宋体" w:cs="宋体"/>
                <w:spacing w:val="1"/>
              </w:rPr>
              <w:t xml:space="preserve">报价为评标基准</w:t>
            </w:r>
            <w:r>
              <w:rPr>
                <w:rFonts w:hint="eastAsia" w:ascii="宋体" w:hAnsi="宋体" w:eastAsia="宋体" w:cs="宋体"/>
              </w:rPr>
              <w:t xml:space="preserve">价，其价格分为满分。其他投标人的价格分统一按</w:t>
            </w:r>
            <w:r>
              <w:rPr>
                <w:rFonts w:hint="eastAsia" w:ascii="宋体" w:hAnsi="宋体" w:eastAsia="宋体" w:cs="宋体"/>
                <w:spacing w:val="-1"/>
              </w:rPr>
              <w:t xml:space="preserve">照下列公</w:t>
            </w:r>
            <w:r>
              <w:rPr>
                <w:rFonts w:hint="eastAsia" w:ascii="宋体" w:hAnsi="宋体" w:eastAsia="宋体" w:cs="宋体"/>
              </w:rPr>
              <w:t xml:space="preserve">式计算：投标报价得分=(评标基准价/投标报价)×价格分值（小数点保留两位）</w:t>
            </w:r>
            <w:r>
              <w:rPr>
                <w:rFonts w:hint="eastAsia" w:ascii="宋体" w:hAnsi="宋体" w:eastAsia="宋体" w:cs="宋体"/>
                <w:color w:val="000000"/>
              </w:rPr>
            </w:r>
            <w:r/>
          </w:p>
        </w:tc>
        <w:tc>
          <w:tcPr>
            <w:tcW w:w="495" w:type="dxa"/>
            <w:vAlign w:val="center"/>
            <w:textDirection w:val="lrTb"/>
            <w:noWrap w:val="false"/>
          </w:tcPr>
          <w:p>
            <w:pPr>
              <w:pStyle w:val="742"/>
              <w:jc w:val="center"/>
              <w:spacing w:before="69"/>
              <w:rPr>
                <w:rFonts w:hint="eastAsia" w:ascii="宋体" w:hAnsi="宋体" w:eastAsia="宋体" w:cs="宋体"/>
                <w:color w:val="000000"/>
              </w:rPr>
            </w:pPr>
            <w:r>
              <w:rPr>
                <w:rFonts w:hint="eastAsia" w:ascii="宋体" w:hAnsi="宋体" w:eastAsia="宋体" w:cs="宋体"/>
              </w:rPr>
              <w:t xml:space="preserve">50</w:t>
            </w:r>
            <w:r>
              <w:rPr>
                <w:rFonts w:hint="eastAsia" w:ascii="宋体" w:hAnsi="宋体" w:eastAsia="宋体" w:cs="宋体"/>
                <w:color w:val="000000"/>
              </w:rPr>
            </w:r>
            <w:r/>
          </w:p>
        </w:tc>
        <w:tc>
          <w:tcPr>
            <w:tcW w:w="409" w:type="dxa"/>
            <w:vAlign w:val="center"/>
            <w:textDirection w:val="lrTb"/>
            <w:noWrap w:val="false"/>
          </w:tcPr>
          <w:p>
            <w:pPr>
              <w:pStyle w:val="742"/>
              <w:jc w:val="center"/>
              <w:spacing w:before="258"/>
              <w:rPr>
                <w:rFonts w:hint="eastAsia" w:ascii="宋体" w:hAnsi="宋体" w:eastAsia="宋体" w:cs="宋体"/>
                <w:color w:val="000000"/>
              </w:rPr>
            </w:pPr>
            <w:r>
              <w:rPr>
                <w:rFonts w:hint="eastAsia" w:ascii="宋体" w:hAnsi="宋体" w:eastAsia="宋体" w:cs="宋体"/>
              </w:rPr>
              <w:t xml:space="preserve">价格分</w:t>
            </w:r>
            <w:r>
              <w:rPr>
                <w:rFonts w:hint="eastAsia" w:ascii="宋体" w:hAnsi="宋体" w:eastAsia="宋体" w:cs="宋体"/>
                <w:color w:val="000000"/>
              </w:rPr>
            </w:r>
            <w:r/>
          </w:p>
        </w:tc>
      </w:tr>
      <w:tr>
        <w:trPr/>
        <w:tc>
          <w:tcPr>
            <w:gridSpan w:val="5"/>
            <w:tcW w:w="9811" w:type="dxa"/>
            <w:vAlign w:val="top"/>
            <w:textDirection w:val="lrTb"/>
            <w:noWrap w:val="false"/>
          </w:tcPr>
          <w:p>
            <w:pPr>
              <w:pStyle w:val="742"/>
              <w:ind w:left="114"/>
              <w:spacing w:before="123"/>
              <w:rPr>
                <w:rFonts w:hint="eastAsia" w:ascii="宋体" w:hAnsi="宋体" w:eastAsia="宋体" w:cs="宋体"/>
                <w:color w:val="000000"/>
              </w:rPr>
            </w:pPr>
            <w:r>
              <w:rPr>
                <w:rFonts w:hint="eastAsia" w:ascii="宋体" w:hAnsi="宋体" w:eastAsia="宋体" w:cs="宋体"/>
                <w:b/>
                <w:bCs/>
                <w:color w:val="000000"/>
                <w:spacing w:val="-3"/>
              </w:rPr>
              <w:t xml:space="preserve">2.服务</w:t>
            </w:r>
            <w:r>
              <w:rPr>
                <w:rFonts w:hint="eastAsia" w:ascii="宋体" w:hAnsi="宋体" w:eastAsia="宋体" w:cs="宋体"/>
                <w:color w:val="000000"/>
              </w:rPr>
            </w:r>
            <w:r/>
          </w:p>
        </w:tc>
      </w:tr>
      <w:tr>
        <w:trPr/>
        <w:tc>
          <w:tcPr>
            <w:tcW w:w="266" w:type="dxa"/>
            <w:vAlign w:val="center"/>
            <w:textDirection w:val="lrTb"/>
            <w:noWrap w:val="false"/>
          </w:tcPr>
          <w:p>
            <w:pPr>
              <w:pStyle w:val="742"/>
              <w:jc w:val="center"/>
              <w:rPr>
                <w:rFonts w:hint="eastAsia" w:ascii="宋体" w:hAnsi="宋体" w:eastAsia="宋体" w:cs="宋体"/>
                <w:color w:val="000000"/>
                <w:spacing w:val="-2"/>
              </w:rPr>
            </w:pPr>
            <w:r>
              <w:rPr>
                <w:rFonts w:hint="eastAsia" w:ascii="宋体" w:hAnsi="宋体" w:eastAsia="宋体" w:cs="宋体"/>
                <w:color w:val="000000"/>
              </w:rPr>
              <w:t xml:space="preserve">2.1</w:t>
            </w:r>
            <w:r>
              <w:rPr>
                <w:rFonts w:hint="eastAsia" w:ascii="宋体" w:hAnsi="宋体" w:eastAsia="宋体" w:cs="宋体"/>
                <w:color w:val="000000"/>
                <w:spacing w:val="-2"/>
              </w:rPr>
            </w:r>
            <w:r/>
          </w:p>
        </w:tc>
        <w:tc>
          <w:tcPr>
            <w:tcW w:w="609" w:type="dxa"/>
            <w:vAlign w:val="center"/>
            <w:textDirection w:val="lrTb"/>
            <w:noWrap w:val="false"/>
          </w:tcPr>
          <w:p>
            <w:pPr>
              <w:pStyle w:val="1062"/>
              <w:rPr>
                <w:rFonts w:hint="eastAsia" w:ascii="宋体" w:hAnsi="宋体" w:eastAsia="宋体" w:cs="宋体"/>
                <w:lang w:val="en-US"/>
              </w:rPr>
            </w:pPr>
            <w:r>
              <w:rPr>
                <w:rFonts w:hint="eastAsia" w:ascii="宋体" w:hAnsi="宋体" w:eastAsia="宋体" w:cs="宋体"/>
                <w:spacing w:val="-2"/>
                <w:lang w:val="en-US" w:bidi="ar-SA"/>
              </w:rPr>
              <w:t xml:space="preserve">服务方案</w:t>
            </w:r>
            <w:r>
              <w:rPr>
                <w:rFonts w:hint="eastAsia" w:ascii="宋体" w:hAnsi="宋体" w:eastAsia="宋体" w:cs="宋体"/>
                <w:lang w:val="en-US"/>
              </w:rPr>
            </w:r>
            <w:r/>
          </w:p>
        </w:tc>
        <w:tc>
          <w:tcPr>
            <w:tcW w:w="3221" w:type="dxa"/>
            <w:vAlign w:val="center"/>
            <w:textDirection w:val="lrTb"/>
            <w:noWrap w:val="false"/>
          </w:tcPr>
          <w:p>
            <w:pPr>
              <w:pStyle w:val="742"/>
              <w:jc w:val="left"/>
              <w:rPr>
                <w:rFonts w:hint="eastAsia" w:ascii="宋体" w:hAnsi="宋体" w:eastAsia="宋体" w:cs="宋体"/>
              </w:rPr>
            </w:pPr>
            <w:r>
              <w:rPr>
                <w:rFonts w:hint="eastAsia" w:ascii="宋体" w:hAnsi="宋体" w:eastAsia="宋体" w:cs="宋体"/>
              </w:rPr>
              <w:t xml:space="preserve"> 投标人提供针对本项目的总体服务方案，包括（每项内容逐条阐述）1、服务管理设想；2、本项目难点、重点把控；3、实施计划；4、人员配置等方面）综合评分：</w:t>
            </w:r>
            <w:r>
              <w:rPr>
                <w:rFonts w:hint="eastAsia" w:ascii="宋体" w:hAnsi="宋体" w:eastAsia="宋体" w:cs="宋体"/>
              </w:rPr>
            </w:r>
            <w:r/>
          </w:p>
          <w:p>
            <w:pPr>
              <w:pStyle w:val="742"/>
              <w:jc w:val="left"/>
              <w:rPr>
                <w:rFonts w:hint="eastAsia" w:ascii="宋体" w:hAnsi="宋体" w:eastAsia="宋体" w:cs="宋体"/>
              </w:rPr>
            </w:pPr>
            <w:r>
              <w:rPr>
                <w:rFonts w:hint="eastAsia" w:ascii="宋体" w:hAnsi="宋体" w:eastAsia="宋体" w:cs="宋体"/>
              </w:rPr>
              <w:t xml:space="preserve">（1）上述每项内容，分析准确、细致完整，应对措施有力、科学可行，与采购需求高度吻合的，每项得1分；</w:t>
            </w:r>
            <w:r>
              <w:rPr>
                <w:rFonts w:hint="eastAsia" w:ascii="宋体" w:hAnsi="宋体" w:eastAsia="宋体" w:cs="宋体"/>
              </w:rPr>
            </w:r>
            <w:r/>
          </w:p>
          <w:p>
            <w:pPr>
              <w:pStyle w:val="742"/>
              <w:jc w:val="left"/>
              <w:rPr>
                <w:rFonts w:hint="eastAsia" w:ascii="宋体" w:hAnsi="宋体" w:eastAsia="宋体" w:cs="宋体"/>
              </w:rPr>
            </w:pPr>
            <w:r>
              <w:rPr>
                <w:rFonts w:hint="eastAsia" w:ascii="宋体" w:hAnsi="宋体" w:eastAsia="宋体" w:cs="宋体"/>
              </w:rPr>
              <w:t xml:space="preserve">（2）上述每项内容，分析较为准确完整，应对措施可行，与采购需求较为吻合的，每项得0.5分；</w:t>
            </w:r>
            <w:r>
              <w:rPr>
                <w:rFonts w:hint="eastAsia" w:ascii="宋体" w:hAnsi="宋体" w:eastAsia="宋体" w:cs="宋体"/>
              </w:rPr>
            </w:r>
            <w:r/>
          </w:p>
          <w:p>
            <w:pPr>
              <w:pStyle w:val="742"/>
              <w:jc w:val="left"/>
              <w:rPr>
                <w:rFonts w:hint="eastAsia" w:ascii="宋体" w:hAnsi="宋体" w:eastAsia="宋体" w:cs="宋体"/>
              </w:rPr>
            </w:pPr>
            <w:r>
              <w:rPr>
                <w:rFonts w:hint="eastAsia" w:ascii="宋体" w:hAnsi="宋体" w:eastAsia="宋体" w:cs="宋体"/>
              </w:rPr>
              <w:t xml:space="preserve">（3）上述每项内容，分析不完整，应对措施不可行，脱离采购需求实际或未提供的，不得分。</w:t>
            </w:r>
            <w:r>
              <w:rPr>
                <w:rFonts w:hint="eastAsia" w:ascii="宋体" w:hAnsi="宋体" w:eastAsia="宋体" w:cs="宋体"/>
              </w:rPr>
            </w:r>
            <w:r/>
          </w:p>
        </w:tc>
        <w:tc>
          <w:tcPr>
            <w:tcW w:w="495" w:type="dxa"/>
            <w:vAlign w:val="center"/>
            <w:textDirection w:val="lrTb"/>
            <w:noWrap w:val="false"/>
          </w:tcPr>
          <w:p>
            <w:pPr>
              <w:pStyle w:val="742"/>
              <w:jc w:val="center"/>
              <w:spacing w:before="69"/>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rPr>
            </w:r>
            <w:r/>
          </w:p>
        </w:tc>
        <w:tc>
          <w:tcPr>
            <w:tcW w:w="409" w:type="dxa"/>
            <w:vAlign w:val="center"/>
            <w:textDirection w:val="lrTb"/>
            <w:noWrap w:val="false"/>
          </w:tcPr>
          <w:p>
            <w:pPr>
              <w:pStyle w:val="742"/>
              <w:jc w:val="center"/>
              <w:spacing w:before="68"/>
              <w:rPr>
                <w:rFonts w:hint="eastAsia" w:ascii="宋体" w:hAnsi="宋体" w:eastAsia="宋体" w:cs="宋体"/>
                <w:color w:val="000000"/>
              </w:rPr>
            </w:pPr>
            <w:r>
              <w:rPr>
                <w:rFonts w:hint="eastAsia" w:ascii="宋体" w:hAnsi="宋体" w:eastAsia="宋体" w:cs="宋体"/>
                <w:color w:val="000000"/>
                <w:spacing w:val="-6"/>
              </w:rPr>
              <w:t xml:space="preserve">主</w:t>
            </w:r>
            <w:r>
              <w:rPr>
                <w:rFonts w:hint="eastAsia" w:ascii="宋体" w:hAnsi="宋体" w:eastAsia="宋体" w:cs="宋体"/>
                <w:color w:val="000000"/>
                <w:spacing w:val="-4"/>
              </w:rPr>
              <w:t xml:space="preserve">观分</w:t>
            </w:r>
            <w:r>
              <w:rPr>
                <w:rFonts w:hint="eastAsia" w:ascii="宋体" w:hAnsi="宋体" w:eastAsia="宋体" w:cs="宋体"/>
                <w:color w:val="000000"/>
              </w:rPr>
            </w:r>
            <w:r/>
          </w:p>
        </w:tc>
      </w:tr>
      <w:tr>
        <w:trPr/>
        <w:tc>
          <w:tcPr>
            <w:tcW w:w="266" w:type="dxa"/>
            <w:vAlign w:val="center"/>
            <w:textDirection w:val="lrTb"/>
            <w:noWrap w:val="false"/>
          </w:tcPr>
          <w:p>
            <w:pPr>
              <w:pStyle w:val="742"/>
              <w:jc w:val="center"/>
              <w:rPr>
                <w:rFonts w:hint="eastAsia" w:ascii="宋体" w:hAnsi="宋体" w:eastAsia="宋体" w:cs="宋体"/>
                <w:color w:val="000000"/>
                <w:spacing w:val="-2"/>
              </w:rPr>
            </w:pPr>
            <w:r>
              <w:rPr>
                <w:rFonts w:hint="eastAsia" w:ascii="宋体" w:hAnsi="宋体" w:eastAsia="宋体" w:cs="宋体"/>
                <w:color w:val="000000"/>
              </w:rPr>
              <w:t xml:space="preserve">2.2</w:t>
            </w:r>
            <w:r>
              <w:rPr>
                <w:rFonts w:hint="eastAsia" w:ascii="宋体" w:hAnsi="宋体" w:eastAsia="宋体" w:cs="宋体"/>
                <w:color w:val="000000"/>
                <w:spacing w:val="-2"/>
              </w:rPr>
            </w:r>
            <w:r/>
          </w:p>
        </w:tc>
        <w:tc>
          <w:tcPr>
            <w:tcW w:w="609" w:type="dxa"/>
            <w:vAlign w:val="center"/>
            <w:textDirection w:val="lrTb"/>
            <w:noWrap w:val="false"/>
          </w:tcPr>
          <w:p>
            <w:pPr>
              <w:pStyle w:val="742"/>
              <w:jc w:val="left"/>
              <w:spacing w:before="68"/>
              <w:rPr>
                <w:rFonts w:hint="eastAsia" w:ascii="宋体" w:hAnsi="宋体" w:eastAsia="宋体" w:cs="宋体"/>
                <w:spacing w:val="-2"/>
              </w:rPr>
            </w:pPr>
            <w:r>
              <w:rPr>
                <w:rFonts w:hint="eastAsia" w:ascii="宋体" w:hAnsi="宋体" w:eastAsia="宋体" w:cs="宋体"/>
                <w:spacing w:val="-2"/>
              </w:rPr>
              <w:t xml:space="preserve">人员组织架构、配置及</w:t>
            </w:r>
            <w:r>
              <w:rPr>
                <w:rFonts w:hint="eastAsia" w:ascii="宋体" w:hAnsi="宋体" w:eastAsia="宋体" w:cs="宋体"/>
                <w:spacing w:val="-4"/>
              </w:rPr>
              <w:t xml:space="preserve">培训考核方案</w:t>
            </w:r>
            <w:r>
              <w:rPr>
                <w:rFonts w:hint="eastAsia" w:ascii="宋体" w:hAnsi="宋体" w:eastAsia="宋体" w:cs="宋体"/>
                <w:spacing w:val="-2"/>
              </w:rPr>
            </w:r>
            <w:r/>
          </w:p>
        </w:tc>
        <w:tc>
          <w:tcPr>
            <w:tcW w:w="3221" w:type="dxa"/>
            <w:vAlign w:val="center"/>
            <w:textDirection w:val="lrTb"/>
            <w:noWrap w:val="false"/>
          </w:tcPr>
          <w:p>
            <w:pPr>
              <w:pStyle w:val="742"/>
              <w:rPr>
                <w:rFonts w:hint="eastAsia" w:ascii="宋体" w:hAnsi="宋体" w:eastAsia="宋体" w:cs="宋体"/>
              </w:rPr>
            </w:pPr>
            <w:r>
              <w:rPr>
                <w:rFonts w:hint="eastAsia" w:ascii="宋体" w:hAnsi="宋体" w:eastAsia="宋体" w:cs="宋体"/>
                <w:spacing w:val="-2"/>
              </w:rPr>
              <w:t xml:space="preserve">投标人提供针对本项目的的人员组织架构、配置及培训考核方案，包括（</w:t>
            </w:r>
            <w:r>
              <w:rPr>
                <w:rFonts w:hint="eastAsia" w:ascii="宋体" w:hAnsi="宋体" w:eastAsia="宋体" w:cs="宋体"/>
              </w:rPr>
              <w:t xml:space="preserve">每项内容逐条阐述</w:t>
            </w:r>
            <w:r>
              <w:rPr>
                <w:rFonts w:hint="eastAsia" w:ascii="宋体" w:hAnsi="宋体" w:eastAsia="宋体" w:cs="宋体"/>
                <w:spacing w:val="-2"/>
              </w:rPr>
              <w:t xml:space="preserve">）1、拟投入人员组织架构；2、人员配置情况；3、人员培训计划；4、考核方案：</w:t>
            </w:r>
            <w:r>
              <w:rPr>
                <w:rFonts w:hint="eastAsia" w:ascii="宋体" w:hAnsi="宋体" w:eastAsia="宋体" w:cs="宋体"/>
              </w:rPr>
            </w:r>
            <w:r/>
          </w:p>
          <w:p>
            <w:pPr>
              <w:pStyle w:val="742"/>
              <w:jc w:val="left"/>
              <w:rPr>
                <w:rFonts w:hint="eastAsia" w:ascii="宋体" w:hAnsi="宋体" w:eastAsia="宋体" w:cs="宋体"/>
              </w:rPr>
            </w:pPr>
            <w:r>
              <w:rPr>
                <w:rFonts w:hint="eastAsia" w:ascii="宋体" w:hAnsi="宋体" w:eastAsia="宋体" w:cs="宋体"/>
              </w:rPr>
              <w:t xml:space="preserve">（1）上述每项内容，分析准确、细致完整，应对措施有力、科学可行，与采购需求高度吻合的，每项得1分；</w:t>
            </w:r>
            <w:r>
              <w:rPr>
                <w:rFonts w:hint="eastAsia" w:ascii="宋体" w:hAnsi="宋体" w:eastAsia="宋体" w:cs="宋体"/>
              </w:rPr>
            </w:r>
            <w:r/>
          </w:p>
          <w:p>
            <w:pPr>
              <w:pStyle w:val="742"/>
              <w:jc w:val="left"/>
              <w:rPr>
                <w:rFonts w:hint="eastAsia" w:ascii="宋体" w:hAnsi="宋体" w:eastAsia="宋体" w:cs="宋体"/>
              </w:rPr>
            </w:pPr>
            <w:r>
              <w:rPr>
                <w:rFonts w:hint="eastAsia" w:ascii="宋体" w:hAnsi="宋体" w:eastAsia="宋体" w:cs="宋体"/>
              </w:rPr>
              <w:t xml:space="preserve">（2）上述每项内容，分析较为准确完整，应对措施可行，与采购需求较为吻合的，每项得0.5分；</w:t>
            </w:r>
            <w:r>
              <w:rPr>
                <w:rFonts w:hint="eastAsia" w:ascii="宋体" w:hAnsi="宋体" w:eastAsia="宋体" w:cs="宋体"/>
              </w:rPr>
            </w:r>
            <w:r/>
          </w:p>
          <w:p>
            <w:pPr>
              <w:pStyle w:val="742"/>
              <w:jc w:val="left"/>
              <w:rPr>
                <w:rFonts w:hint="eastAsia" w:ascii="宋体" w:hAnsi="宋体" w:eastAsia="宋体" w:cs="宋体"/>
              </w:rPr>
            </w:pPr>
            <w:r>
              <w:rPr>
                <w:rFonts w:hint="eastAsia" w:ascii="宋体" w:hAnsi="宋体" w:eastAsia="宋体" w:cs="宋体"/>
              </w:rPr>
              <w:t xml:space="preserve">（3）上述每项内容，分析不完整，应对措施不可行，脱离采购需求实际或未提供的，不得分。</w:t>
            </w:r>
            <w:r>
              <w:rPr>
                <w:rFonts w:hint="eastAsia" w:ascii="宋体" w:hAnsi="宋体" w:eastAsia="宋体" w:cs="宋体"/>
              </w:rPr>
            </w:r>
            <w:r/>
          </w:p>
        </w:tc>
        <w:tc>
          <w:tcPr>
            <w:tcW w:w="495" w:type="dxa"/>
            <w:vAlign w:val="center"/>
            <w:textDirection w:val="lrTb"/>
            <w:noWrap w:val="false"/>
          </w:tcPr>
          <w:p>
            <w:pPr>
              <w:pStyle w:val="742"/>
              <w:jc w:val="center"/>
              <w:spacing w:before="69"/>
              <w:rPr>
                <w:rFonts w:hint="eastAsia" w:ascii="宋体" w:hAnsi="宋体" w:eastAsia="宋体" w:cs="宋体"/>
              </w:rPr>
            </w:pPr>
            <w:r>
              <w:rPr>
                <w:rFonts w:hint="eastAsia" w:ascii="宋体" w:hAnsi="宋体" w:eastAsia="宋体" w:cs="宋体"/>
                <w:spacing w:val="-10"/>
                <w:lang w:eastAsia="en-US"/>
              </w:rPr>
              <w:t xml:space="preserve">4</w:t>
            </w:r>
            <w:r>
              <w:rPr>
                <w:rFonts w:hint="eastAsia" w:ascii="宋体" w:hAnsi="宋体" w:eastAsia="宋体" w:cs="宋体"/>
              </w:rPr>
            </w:r>
            <w:r/>
          </w:p>
        </w:tc>
        <w:tc>
          <w:tcPr>
            <w:tcW w:w="409" w:type="dxa"/>
            <w:vAlign w:val="center"/>
            <w:textDirection w:val="lrTb"/>
            <w:noWrap w:val="false"/>
          </w:tcPr>
          <w:p>
            <w:pPr>
              <w:pStyle w:val="742"/>
              <w:jc w:val="center"/>
              <w:spacing w:before="68"/>
              <w:rPr>
                <w:rFonts w:hint="eastAsia" w:ascii="宋体" w:hAnsi="宋体" w:eastAsia="宋体" w:cs="宋体"/>
                <w:color w:val="000000"/>
              </w:rPr>
            </w:pPr>
            <w:r>
              <w:rPr>
                <w:rFonts w:hint="eastAsia" w:ascii="宋体" w:hAnsi="宋体" w:eastAsia="宋体" w:cs="宋体"/>
                <w:spacing w:val="-6"/>
                <w:lang w:eastAsia="en-US"/>
              </w:rPr>
              <w:t xml:space="preserve">主观</w:t>
            </w:r>
            <w:r>
              <w:rPr>
                <w:rFonts w:hint="eastAsia" w:ascii="宋体" w:hAnsi="宋体" w:eastAsia="宋体" w:cs="宋体"/>
                <w:spacing w:val="-10"/>
                <w:lang w:eastAsia="en-US"/>
              </w:rPr>
              <w:t xml:space="preserve">分</w:t>
            </w:r>
            <w:r>
              <w:rPr>
                <w:rFonts w:hint="eastAsia" w:ascii="宋体" w:hAnsi="宋体" w:eastAsia="宋体" w:cs="宋体"/>
                <w:color w:val="000000"/>
              </w:rPr>
            </w:r>
            <w:r/>
          </w:p>
        </w:tc>
      </w:tr>
      <w:tr>
        <w:trPr/>
        <w:tc>
          <w:tcPr>
            <w:tcW w:w="266" w:type="dxa"/>
            <w:vAlign w:val="center"/>
            <w:textDirection w:val="lrTb"/>
            <w:noWrap w:val="false"/>
          </w:tcPr>
          <w:p>
            <w:pPr>
              <w:pStyle w:val="742"/>
              <w:jc w:val="center"/>
              <w:rPr>
                <w:rFonts w:hint="eastAsia" w:ascii="宋体" w:hAnsi="宋体" w:eastAsia="宋体" w:cs="宋体"/>
                <w:color w:val="000000"/>
                <w:spacing w:val="-2"/>
              </w:rPr>
            </w:pPr>
            <w:r>
              <w:rPr>
                <w:rFonts w:hint="eastAsia" w:ascii="宋体" w:hAnsi="宋体" w:eastAsia="宋体" w:cs="宋体"/>
                <w:color w:val="000000"/>
              </w:rPr>
              <w:t xml:space="preserve">2.3</w:t>
            </w:r>
            <w:r>
              <w:rPr>
                <w:rFonts w:hint="eastAsia" w:ascii="宋体" w:hAnsi="宋体" w:eastAsia="宋体" w:cs="宋体"/>
                <w:color w:val="000000"/>
                <w:spacing w:val="-2"/>
              </w:rPr>
            </w:r>
            <w:r/>
          </w:p>
        </w:tc>
        <w:tc>
          <w:tcPr>
            <w:tcW w:w="609" w:type="dxa"/>
            <w:vAlign w:val="center"/>
            <w:textDirection w:val="lrTb"/>
            <w:noWrap w:val="false"/>
          </w:tcPr>
          <w:p>
            <w:pPr>
              <w:pStyle w:val="742"/>
              <w:jc w:val="left"/>
              <w:spacing w:before="68"/>
              <w:rPr>
                <w:rFonts w:hint="eastAsia" w:ascii="宋体" w:hAnsi="宋体" w:eastAsia="宋体" w:cs="宋体"/>
                <w:spacing w:val="-2"/>
              </w:rPr>
            </w:pPr>
            <w:r>
              <w:rPr>
                <w:rFonts w:hint="eastAsia" w:ascii="宋体" w:hAnsi="宋体" w:eastAsia="宋体" w:cs="宋体"/>
                <w:spacing w:val="-2"/>
              </w:rPr>
              <w:t xml:space="preserve">应急处理预案</w:t>
            </w:r>
            <w:r>
              <w:rPr>
                <w:rFonts w:hint="eastAsia" w:ascii="宋体" w:hAnsi="宋体" w:eastAsia="宋体" w:cs="宋体"/>
                <w:spacing w:val="-2"/>
              </w:rPr>
            </w:r>
            <w:r/>
          </w:p>
        </w:tc>
        <w:tc>
          <w:tcPr>
            <w:tcW w:w="3221" w:type="dxa"/>
            <w:vAlign w:val="center"/>
            <w:textDirection w:val="lrTb"/>
            <w:noWrap w:val="false"/>
          </w:tcPr>
          <w:p>
            <w:pPr>
              <w:pStyle w:val="742"/>
              <w:jc w:val="left"/>
              <w:rPr>
                <w:rFonts w:hint="eastAsia" w:ascii="宋体" w:hAnsi="宋体" w:eastAsia="宋体" w:cs="宋体"/>
              </w:rPr>
            </w:pPr>
            <w:r>
              <w:rPr>
                <w:rFonts w:hint="eastAsia" w:ascii="宋体" w:hAnsi="宋体" w:eastAsia="宋体" w:cs="宋体"/>
              </w:rPr>
              <w:t xml:space="preserve">投标人提供针对本项目的的应急处理预案，包括（每项内容逐条阐述）1、各类突发事件（如公共安全类突发事件、自然灾害类突发事件）处理流程和方法；2、各类迎查的处理流程和方法：</w:t>
            </w:r>
            <w:r>
              <w:rPr>
                <w:rFonts w:hint="eastAsia" w:ascii="宋体" w:hAnsi="宋体" w:eastAsia="宋体" w:cs="宋体"/>
                <w:szCs w:val="22"/>
              </w:rPr>
              <w:t xml:space="preserve">3.应急演练记录档案内容；4.应急处理演练计划及内容安排。</w:t>
            </w:r>
            <w:r>
              <w:rPr>
                <w:rFonts w:hint="eastAsia" w:ascii="宋体" w:hAnsi="宋体" w:eastAsia="宋体" w:cs="宋体"/>
              </w:rPr>
            </w:r>
            <w:r/>
          </w:p>
          <w:p>
            <w:pPr>
              <w:pStyle w:val="742"/>
              <w:jc w:val="left"/>
              <w:rPr>
                <w:rFonts w:hint="eastAsia" w:ascii="宋体" w:hAnsi="宋体" w:eastAsia="宋体" w:cs="宋体"/>
              </w:rPr>
            </w:pPr>
            <w:r>
              <w:rPr>
                <w:rFonts w:hint="eastAsia" w:ascii="宋体" w:hAnsi="宋体" w:eastAsia="宋体" w:cs="宋体"/>
              </w:rPr>
              <w:t xml:space="preserve">（1）上述每项内容，分析准确、细致完整，应对措施有力、科学可行，与采购需求高度吻合的，每项得</w:t>
            </w:r>
            <w:r>
              <w:rPr>
                <w:rFonts w:hint="eastAsia" w:ascii="宋体" w:hAnsi="宋体" w:eastAsia="宋体" w:cs="宋体"/>
                <w:lang w:val="en-US" w:eastAsia="zh-CN"/>
              </w:rPr>
              <w:t xml:space="preserve">1</w:t>
            </w:r>
            <w:r>
              <w:rPr>
                <w:rFonts w:hint="eastAsia" w:ascii="宋体" w:hAnsi="宋体" w:eastAsia="宋体" w:cs="宋体"/>
              </w:rPr>
              <w:t xml:space="preserve">分；</w:t>
            </w:r>
            <w:r>
              <w:rPr>
                <w:rFonts w:hint="eastAsia" w:ascii="宋体" w:hAnsi="宋体" w:eastAsia="宋体" w:cs="宋体"/>
              </w:rPr>
            </w:r>
            <w:r/>
          </w:p>
          <w:p>
            <w:pPr>
              <w:pStyle w:val="742"/>
              <w:jc w:val="left"/>
              <w:rPr>
                <w:rFonts w:hint="eastAsia" w:ascii="宋体" w:hAnsi="宋体" w:eastAsia="宋体" w:cs="宋体"/>
              </w:rPr>
            </w:pPr>
            <w:r>
              <w:rPr>
                <w:rFonts w:hint="eastAsia" w:ascii="宋体" w:hAnsi="宋体" w:eastAsia="宋体" w:cs="宋体"/>
              </w:rPr>
              <w:t xml:space="preserve">（2）上述每项内容，分析较为准确完整，应对措施可行，与采购需求较为吻合的，每项得</w:t>
            </w:r>
            <w:r>
              <w:rPr>
                <w:rFonts w:hint="eastAsia" w:ascii="宋体" w:hAnsi="宋体" w:eastAsia="宋体" w:cs="宋体"/>
                <w:lang w:val="en-US" w:eastAsia="zh-CN"/>
              </w:rPr>
              <w:t xml:space="preserve">0.5</w:t>
            </w:r>
            <w:r>
              <w:rPr>
                <w:rFonts w:hint="eastAsia" w:ascii="宋体" w:hAnsi="宋体" w:eastAsia="宋体" w:cs="宋体"/>
              </w:rPr>
              <w:t xml:space="preserve">分；</w:t>
            </w:r>
            <w:r>
              <w:rPr>
                <w:rFonts w:hint="eastAsia" w:ascii="宋体" w:hAnsi="宋体" w:eastAsia="宋体" w:cs="宋体"/>
              </w:rPr>
            </w:r>
            <w:r/>
          </w:p>
          <w:p>
            <w:pPr>
              <w:pStyle w:val="742"/>
              <w:jc w:val="left"/>
              <w:rPr>
                <w:rFonts w:hint="eastAsia" w:ascii="宋体" w:hAnsi="宋体" w:eastAsia="宋体" w:cs="宋体"/>
              </w:rPr>
            </w:pPr>
            <w:r>
              <w:rPr>
                <w:rFonts w:hint="eastAsia" w:ascii="宋体" w:hAnsi="宋体" w:eastAsia="宋体" w:cs="宋体"/>
              </w:rPr>
              <w:t xml:space="preserve">（3）上述每项内容，分析不完整，应对措施不可行，脱离采购需求实际或未提供的，不得分。</w:t>
            </w:r>
            <w:r>
              <w:rPr>
                <w:rFonts w:hint="eastAsia" w:ascii="宋体" w:hAnsi="宋体" w:eastAsia="宋体" w:cs="宋体"/>
              </w:rPr>
            </w:r>
            <w:r/>
          </w:p>
        </w:tc>
        <w:tc>
          <w:tcPr>
            <w:tcW w:w="495" w:type="dxa"/>
            <w:vAlign w:val="center"/>
            <w:textDirection w:val="lrTb"/>
            <w:noWrap w:val="false"/>
          </w:tcPr>
          <w:p>
            <w:pPr>
              <w:pStyle w:val="742"/>
              <w:jc w:val="center"/>
              <w:spacing w:before="69"/>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rPr>
            </w:r>
            <w:r/>
          </w:p>
        </w:tc>
        <w:tc>
          <w:tcPr>
            <w:tcW w:w="409" w:type="dxa"/>
            <w:vAlign w:val="center"/>
            <w:textDirection w:val="lrTb"/>
            <w:noWrap w:val="false"/>
          </w:tcPr>
          <w:p>
            <w:pPr>
              <w:pStyle w:val="742"/>
              <w:jc w:val="center"/>
              <w:spacing w:before="68"/>
              <w:rPr>
                <w:rFonts w:hint="eastAsia" w:ascii="宋体" w:hAnsi="宋体" w:eastAsia="宋体" w:cs="宋体"/>
                <w:color w:val="000000"/>
              </w:rPr>
            </w:pPr>
            <w:r>
              <w:rPr>
                <w:rFonts w:hint="eastAsia" w:ascii="宋体" w:hAnsi="宋体" w:eastAsia="宋体" w:cs="宋体"/>
                <w:color w:val="000000"/>
                <w:spacing w:val="-6"/>
              </w:rPr>
              <w:t xml:space="preserve">主</w:t>
            </w:r>
            <w:r>
              <w:rPr>
                <w:rFonts w:hint="eastAsia" w:ascii="宋体" w:hAnsi="宋体" w:eastAsia="宋体" w:cs="宋体"/>
                <w:color w:val="000000"/>
                <w:spacing w:val="-4"/>
              </w:rPr>
              <w:t xml:space="preserve">观分</w:t>
            </w:r>
            <w:r>
              <w:rPr>
                <w:rFonts w:hint="eastAsia" w:ascii="宋体" w:hAnsi="宋体" w:eastAsia="宋体" w:cs="宋体"/>
                <w:color w:val="000000"/>
              </w:rPr>
            </w:r>
            <w:r/>
          </w:p>
        </w:tc>
      </w:tr>
      <w:tr>
        <w:trPr/>
        <w:tc>
          <w:tcPr>
            <w:tcW w:w="266" w:type="dxa"/>
            <w:vAlign w:val="center"/>
            <w:textDirection w:val="lrTb"/>
            <w:noWrap w:val="false"/>
          </w:tcPr>
          <w:p>
            <w:pPr>
              <w:pStyle w:val="742"/>
              <w:jc w:val="center"/>
              <w:rPr>
                <w:rFonts w:hint="eastAsia" w:ascii="宋体" w:hAnsi="宋体" w:eastAsia="宋体" w:cs="宋体"/>
                <w:color w:val="000000"/>
                <w:spacing w:val="-2"/>
              </w:rPr>
            </w:pPr>
            <w:r>
              <w:rPr>
                <w:rFonts w:hint="eastAsia" w:ascii="宋体" w:hAnsi="宋体" w:eastAsia="宋体" w:cs="宋体"/>
                <w:color w:val="000000"/>
              </w:rPr>
              <w:t xml:space="preserve">2.4</w:t>
            </w:r>
            <w:r>
              <w:rPr>
                <w:rFonts w:hint="eastAsia" w:ascii="宋体" w:hAnsi="宋体" w:eastAsia="宋体" w:cs="宋体"/>
                <w:color w:val="000000"/>
                <w:spacing w:val="-2"/>
              </w:rPr>
            </w:r>
            <w:r/>
          </w:p>
        </w:tc>
        <w:tc>
          <w:tcPr>
            <w:tcW w:w="609" w:type="dxa"/>
            <w:vAlign w:val="center"/>
            <w:textDirection w:val="lrTb"/>
            <w:noWrap w:val="false"/>
          </w:tcPr>
          <w:p>
            <w:pPr>
              <w:pStyle w:val="742"/>
              <w:jc w:val="left"/>
              <w:spacing w:before="68"/>
              <w:rPr>
                <w:rFonts w:hint="eastAsia" w:ascii="宋体" w:hAnsi="宋体" w:eastAsia="宋体" w:cs="宋体"/>
                <w:spacing w:val="-2"/>
              </w:rPr>
            </w:pPr>
            <w:r>
              <w:rPr>
                <w:rFonts w:hint="eastAsia" w:ascii="宋体" w:hAnsi="宋体" w:eastAsia="宋体" w:cs="宋体"/>
                <w:spacing w:val="-2"/>
              </w:rPr>
              <w:t xml:space="preserve">垃圾分类实施方案</w:t>
            </w:r>
            <w:r>
              <w:rPr>
                <w:rFonts w:hint="eastAsia" w:ascii="宋体" w:hAnsi="宋体" w:eastAsia="宋体" w:cs="宋体"/>
                <w:spacing w:val="-2"/>
              </w:rPr>
            </w:r>
            <w:r/>
          </w:p>
        </w:tc>
        <w:tc>
          <w:tcPr>
            <w:tcW w:w="3221" w:type="dxa"/>
            <w:vAlign w:val="center"/>
            <w:textDirection w:val="lrTb"/>
            <w:noWrap w:val="false"/>
          </w:tcPr>
          <w:p>
            <w:pPr>
              <w:pStyle w:val="742"/>
              <w:jc w:val="left"/>
              <w:rPr>
                <w:rFonts w:hint="eastAsia" w:ascii="宋体" w:hAnsi="宋体" w:eastAsia="宋体" w:cs="宋体"/>
              </w:rPr>
            </w:pPr>
            <w:r>
              <w:rPr>
                <w:rFonts w:hint="eastAsia" w:ascii="宋体" w:hAnsi="宋体" w:eastAsia="宋体" w:cs="宋体"/>
              </w:rPr>
              <w:t xml:space="preserve">评委根据投标人提供的垃圾分类实施方案酌情评分：</w:t>
            </w:r>
            <w:r>
              <w:rPr>
                <w:rFonts w:hint="eastAsia" w:ascii="宋体" w:hAnsi="宋体" w:eastAsia="宋体" w:cs="宋体"/>
              </w:rPr>
            </w:r>
            <w:r/>
          </w:p>
          <w:p>
            <w:pPr>
              <w:pStyle w:val="742"/>
              <w:jc w:val="left"/>
              <w:rPr>
                <w:rFonts w:hint="eastAsia" w:ascii="宋体" w:hAnsi="宋体" w:eastAsia="宋体" w:cs="宋体"/>
              </w:rPr>
            </w:pPr>
            <w:r>
              <w:rPr>
                <w:rFonts w:hint="eastAsia" w:ascii="宋体" w:hAnsi="宋体" w:eastAsia="宋体" w:cs="宋体"/>
                <w:szCs w:val="22"/>
              </w:rPr>
              <w:t xml:space="preserve">1、垃圾分类总体目标；2、垃圾分类要求；3、垃圾分类相关制度和流程；4、垃圾分类措施。</w:t>
            </w:r>
            <w:r>
              <w:rPr>
                <w:rFonts w:hint="eastAsia" w:ascii="宋体" w:hAnsi="宋体" w:eastAsia="宋体" w:cs="宋体"/>
              </w:rPr>
            </w:r>
            <w:r/>
          </w:p>
          <w:p>
            <w:pPr>
              <w:pStyle w:val="742"/>
              <w:jc w:val="left"/>
              <w:rPr>
                <w:rFonts w:hint="eastAsia" w:ascii="宋体" w:hAnsi="宋体" w:eastAsia="宋体" w:cs="宋体"/>
              </w:rPr>
            </w:pPr>
            <w:r>
              <w:rPr>
                <w:rFonts w:hint="eastAsia" w:ascii="宋体" w:hAnsi="宋体" w:eastAsia="宋体" w:cs="宋体"/>
              </w:rPr>
              <w:t xml:space="preserve">（1）上述每项内容，分析准确、细致完整，应对措施有力、科学可行，与采购需求高度吻合的，每项得1分；</w:t>
            </w:r>
            <w:r>
              <w:rPr>
                <w:rFonts w:hint="eastAsia" w:ascii="宋体" w:hAnsi="宋体" w:eastAsia="宋体" w:cs="宋体"/>
              </w:rPr>
            </w:r>
            <w:r/>
          </w:p>
          <w:p>
            <w:pPr>
              <w:pStyle w:val="742"/>
              <w:jc w:val="left"/>
              <w:rPr>
                <w:rFonts w:hint="eastAsia" w:ascii="宋体" w:hAnsi="宋体" w:eastAsia="宋体" w:cs="宋体"/>
              </w:rPr>
            </w:pPr>
            <w:r>
              <w:rPr>
                <w:rFonts w:hint="eastAsia" w:ascii="宋体" w:hAnsi="宋体" w:eastAsia="宋体" w:cs="宋体"/>
              </w:rPr>
              <w:t xml:space="preserve">（2）上述每项内容，分析较为准确完整，应对措施可行，与采购需求较为吻合的，每项得0.5分；</w:t>
            </w:r>
            <w:r>
              <w:rPr>
                <w:rFonts w:hint="eastAsia" w:ascii="宋体" w:hAnsi="宋体" w:eastAsia="宋体" w:cs="宋体"/>
              </w:rPr>
            </w:r>
            <w:r/>
          </w:p>
          <w:p>
            <w:pPr>
              <w:pStyle w:val="742"/>
              <w:jc w:val="left"/>
              <w:rPr>
                <w:rFonts w:hint="eastAsia" w:ascii="宋体" w:hAnsi="宋体" w:eastAsia="宋体" w:cs="宋体"/>
              </w:rPr>
            </w:pPr>
            <w:r>
              <w:rPr>
                <w:rFonts w:hint="eastAsia" w:ascii="宋体" w:hAnsi="宋体" w:eastAsia="宋体" w:cs="宋体"/>
              </w:rPr>
              <w:t xml:space="preserve">（3）上述每项内容，分析不完整，应对措施不可行，脱离采购需求实际或未提供的，不得分。</w:t>
            </w:r>
            <w:r>
              <w:rPr>
                <w:rFonts w:hint="eastAsia" w:ascii="宋体" w:hAnsi="宋体" w:eastAsia="宋体" w:cs="宋体"/>
              </w:rPr>
            </w:r>
            <w:r/>
          </w:p>
        </w:tc>
        <w:tc>
          <w:tcPr>
            <w:tcW w:w="495" w:type="dxa"/>
            <w:vAlign w:val="center"/>
            <w:textDirection w:val="lrTb"/>
            <w:noWrap w:val="false"/>
          </w:tcPr>
          <w:p>
            <w:pPr>
              <w:pStyle w:val="742"/>
              <w:jc w:val="center"/>
              <w:spacing w:before="69"/>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rPr>
            </w:r>
            <w:r/>
          </w:p>
        </w:tc>
        <w:tc>
          <w:tcPr>
            <w:tcW w:w="409" w:type="dxa"/>
            <w:vAlign w:val="center"/>
            <w:textDirection w:val="lrTb"/>
            <w:noWrap w:val="false"/>
          </w:tcPr>
          <w:p>
            <w:pPr>
              <w:pStyle w:val="742"/>
              <w:jc w:val="center"/>
              <w:spacing w:before="68"/>
              <w:rPr>
                <w:rFonts w:hint="eastAsia" w:ascii="宋体" w:hAnsi="宋体" w:eastAsia="宋体" w:cs="宋体"/>
                <w:color w:val="000000"/>
              </w:rPr>
            </w:pPr>
            <w:r>
              <w:rPr>
                <w:rFonts w:hint="eastAsia" w:ascii="宋体" w:hAnsi="宋体" w:eastAsia="宋体" w:cs="宋体"/>
                <w:color w:val="000000"/>
                <w:spacing w:val="-6"/>
              </w:rPr>
              <w:t xml:space="preserve">主</w:t>
            </w:r>
            <w:r>
              <w:rPr>
                <w:rFonts w:hint="eastAsia" w:ascii="宋体" w:hAnsi="宋体" w:eastAsia="宋体" w:cs="宋体"/>
                <w:color w:val="000000"/>
                <w:spacing w:val="-4"/>
              </w:rPr>
              <w:t xml:space="preserve">观分</w:t>
            </w:r>
            <w:r>
              <w:rPr>
                <w:rFonts w:hint="eastAsia" w:ascii="宋体" w:hAnsi="宋体" w:eastAsia="宋体" w:cs="宋体"/>
                <w:color w:val="000000"/>
              </w:rPr>
            </w:r>
            <w:r/>
          </w:p>
        </w:tc>
      </w:tr>
      <w:tr>
        <w:trPr/>
        <w:tc>
          <w:tcPr>
            <w:tcW w:w="266" w:type="dxa"/>
            <w:vAlign w:val="center"/>
            <w:textDirection w:val="lrTb"/>
            <w:noWrap w:val="false"/>
          </w:tcPr>
          <w:p>
            <w:pPr>
              <w:pStyle w:val="742"/>
              <w:jc w:val="center"/>
              <w:rPr>
                <w:rFonts w:hint="eastAsia" w:ascii="宋体" w:hAnsi="宋体" w:eastAsia="宋体" w:cs="宋体"/>
                <w:color w:val="000000"/>
                <w:spacing w:val="-2"/>
              </w:rPr>
            </w:pPr>
            <w:r>
              <w:rPr>
                <w:rFonts w:hint="eastAsia" w:ascii="宋体" w:hAnsi="宋体" w:eastAsia="宋体" w:cs="宋体"/>
                <w:color w:val="000000"/>
              </w:rPr>
              <w:t xml:space="preserve">2.5</w:t>
            </w:r>
            <w:r>
              <w:rPr>
                <w:rFonts w:hint="eastAsia" w:ascii="宋体" w:hAnsi="宋体" w:eastAsia="宋体" w:cs="宋体"/>
                <w:color w:val="000000"/>
                <w:spacing w:val="-2"/>
              </w:rPr>
            </w:r>
            <w:r/>
          </w:p>
        </w:tc>
        <w:tc>
          <w:tcPr>
            <w:tcW w:w="609" w:type="dxa"/>
            <w:vAlign w:val="center"/>
            <w:textDirection w:val="lrTb"/>
            <w:noWrap w:val="false"/>
          </w:tcPr>
          <w:p>
            <w:pPr>
              <w:pStyle w:val="742"/>
              <w:jc w:val="left"/>
              <w:spacing w:before="68"/>
              <w:rPr>
                <w:rFonts w:hint="eastAsia" w:ascii="宋体" w:hAnsi="宋体" w:eastAsia="宋体" w:cs="宋体"/>
                <w:spacing w:val="-2"/>
              </w:rPr>
            </w:pPr>
            <w:r>
              <w:rPr>
                <w:rFonts w:hint="eastAsia" w:ascii="宋体" w:hAnsi="宋体" w:eastAsia="宋体" w:cs="宋体"/>
                <w:spacing w:val="-2"/>
              </w:rPr>
              <w:t xml:space="preserve">感染控制方案</w:t>
            </w:r>
            <w:r>
              <w:rPr>
                <w:rFonts w:hint="eastAsia" w:ascii="宋体" w:hAnsi="宋体" w:eastAsia="宋体" w:cs="宋体"/>
                <w:spacing w:val="-2"/>
              </w:rPr>
            </w:r>
            <w:r/>
          </w:p>
        </w:tc>
        <w:tc>
          <w:tcPr>
            <w:tcW w:w="3221" w:type="dxa"/>
            <w:vAlign w:val="center"/>
            <w:textDirection w:val="lrTb"/>
            <w:noWrap w:val="false"/>
          </w:tcPr>
          <w:p>
            <w:pPr>
              <w:pStyle w:val="742"/>
              <w:rPr>
                <w:rFonts w:hint="eastAsia" w:ascii="宋体" w:hAnsi="宋体" w:eastAsia="宋体" w:cs="宋体"/>
                <w:szCs w:val="22"/>
              </w:rPr>
            </w:pPr>
            <w:r>
              <w:rPr>
                <w:rFonts w:hint="eastAsia" w:ascii="宋体" w:hAnsi="宋体" w:eastAsia="宋体" w:cs="宋体"/>
              </w:rPr>
              <w:t xml:space="preserve">投标人提供针对本项目的感染控制方案，包括（每项内容逐条阐述）1、防止交叉感染制度和落实；2、消毒隔离制度和落实</w:t>
            </w:r>
            <w:r>
              <w:rPr>
                <w:rFonts w:hint="eastAsia" w:ascii="宋体" w:hAnsi="宋体" w:eastAsia="宋体" w:cs="宋体"/>
                <w:szCs w:val="22"/>
              </w:rPr>
              <w:t xml:space="preserve">。</w:t>
            </w:r>
            <w:r>
              <w:rPr>
                <w:rFonts w:hint="eastAsia" w:ascii="宋体" w:hAnsi="宋体" w:eastAsia="宋体" w:cs="宋体"/>
                <w:szCs w:val="22"/>
              </w:rPr>
            </w:r>
            <w:r/>
          </w:p>
          <w:p>
            <w:pPr>
              <w:pStyle w:val="742"/>
              <w:jc w:val="left"/>
              <w:rPr>
                <w:rFonts w:hint="eastAsia" w:ascii="宋体" w:hAnsi="宋体" w:eastAsia="宋体" w:cs="宋体"/>
              </w:rPr>
            </w:pPr>
            <w:r>
              <w:rPr>
                <w:rFonts w:hint="eastAsia" w:ascii="宋体" w:hAnsi="宋体" w:eastAsia="宋体" w:cs="宋体"/>
              </w:rPr>
              <w:t xml:space="preserve">（1）上述每项内容，分析准确、细致完整，应对措施有力、科学可行，与采购需求高度吻合的，每项得2分；</w:t>
            </w:r>
            <w:r>
              <w:rPr>
                <w:rFonts w:hint="eastAsia" w:ascii="宋体" w:hAnsi="宋体" w:eastAsia="宋体" w:cs="宋体"/>
              </w:rPr>
            </w:r>
            <w:r/>
          </w:p>
          <w:p>
            <w:pPr>
              <w:pStyle w:val="742"/>
              <w:jc w:val="left"/>
              <w:rPr>
                <w:rFonts w:hint="eastAsia" w:ascii="宋体" w:hAnsi="宋体" w:eastAsia="宋体" w:cs="宋体"/>
              </w:rPr>
            </w:pPr>
            <w:r>
              <w:rPr>
                <w:rFonts w:hint="eastAsia" w:ascii="宋体" w:hAnsi="宋体" w:eastAsia="宋体" w:cs="宋体"/>
              </w:rPr>
              <w:t xml:space="preserve">（2）上述每项内容，分析较为准确完整，应对措施可行，与采购需求较为吻合的，每项得1分；</w:t>
            </w:r>
            <w:r>
              <w:rPr>
                <w:rFonts w:hint="eastAsia" w:ascii="宋体" w:hAnsi="宋体" w:eastAsia="宋体" w:cs="宋体"/>
              </w:rPr>
            </w:r>
            <w:r/>
          </w:p>
          <w:p>
            <w:pPr>
              <w:pStyle w:val="742"/>
              <w:jc w:val="left"/>
              <w:rPr>
                <w:rFonts w:hint="eastAsia" w:ascii="宋体" w:hAnsi="宋体" w:eastAsia="宋体" w:cs="宋体"/>
              </w:rPr>
            </w:pPr>
            <w:r>
              <w:rPr>
                <w:rFonts w:hint="eastAsia" w:ascii="宋体" w:hAnsi="宋体" w:eastAsia="宋体" w:cs="宋体"/>
              </w:rPr>
              <w:t xml:space="preserve">（3）上述每项内容，分析不完整，应对措施不可行，脱离采购需求实际或未提供的，不得分。</w:t>
            </w:r>
            <w:r>
              <w:rPr>
                <w:rFonts w:hint="eastAsia" w:ascii="宋体" w:hAnsi="宋体" w:eastAsia="宋体" w:cs="宋体"/>
              </w:rPr>
            </w:r>
            <w:r/>
          </w:p>
        </w:tc>
        <w:tc>
          <w:tcPr>
            <w:tcW w:w="495" w:type="dxa"/>
            <w:vAlign w:val="center"/>
            <w:textDirection w:val="lrTb"/>
            <w:noWrap w:val="false"/>
          </w:tcPr>
          <w:p>
            <w:pPr>
              <w:pStyle w:val="742"/>
              <w:jc w:val="center"/>
              <w:spacing w:before="69"/>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rPr>
            </w:r>
            <w:r/>
          </w:p>
        </w:tc>
        <w:tc>
          <w:tcPr>
            <w:tcW w:w="409" w:type="dxa"/>
            <w:vAlign w:val="center"/>
            <w:textDirection w:val="lrTb"/>
            <w:noWrap w:val="false"/>
          </w:tcPr>
          <w:p>
            <w:pPr>
              <w:pStyle w:val="742"/>
              <w:jc w:val="center"/>
              <w:spacing w:before="68"/>
              <w:rPr>
                <w:rFonts w:hint="eastAsia" w:ascii="宋体" w:hAnsi="宋体" w:eastAsia="宋体" w:cs="宋体"/>
                <w:color w:val="000000"/>
                <w:spacing w:val="-6"/>
              </w:rPr>
            </w:pPr>
            <w:r>
              <w:rPr>
                <w:rFonts w:hint="eastAsia" w:ascii="宋体" w:hAnsi="宋体" w:eastAsia="宋体" w:cs="宋体"/>
                <w:color w:val="000000"/>
                <w:spacing w:val="-6"/>
              </w:rPr>
              <w:t xml:space="preserve">主</w:t>
            </w:r>
            <w:r>
              <w:rPr>
                <w:rFonts w:hint="eastAsia" w:ascii="宋体" w:hAnsi="宋体" w:eastAsia="宋体" w:cs="宋体"/>
                <w:color w:val="000000"/>
                <w:spacing w:val="-4"/>
              </w:rPr>
              <w:t xml:space="preserve">观分</w:t>
            </w:r>
            <w:r>
              <w:rPr>
                <w:rFonts w:hint="eastAsia" w:ascii="宋体" w:hAnsi="宋体" w:eastAsia="宋体" w:cs="宋体"/>
                <w:color w:val="000000"/>
                <w:spacing w:val="-6"/>
              </w:rPr>
            </w:r>
            <w:r/>
          </w:p>
        </w:tc>
      </w:tr>
      <w:tr>
        <w:trPr/>
        <w:tc>
          <w:tcPr>
            <w:gridSpan w:val="5"/>
            <w:tcW w:w="9811" w:type="dxa"/>
            <w:vAlign w:val="center"/>
            <w:textDirection w:val="lrTb"/>
            <w:noWrap w:val="false"/>
          </w:tcPr>
          <w:p>
            <w:pPr>
              <w:pStyle w:val="742"/>
              <w:rPr>
                <w:rFonts w:hint="eastAsia" w:ascii="宋体" w:hAnsi="宋体" w:eastAsia="宋体" w:cs="宋体"/>
                <w:color w:val="000000"/>
              </w:rPr>
            </w:pPr>
            <w:r>
              <w:rPr>
                <w:rFonts w:hint="eastAsia" w:ascii="宋体" w:hAnsi="宋体" w:eastAsia="宋体" w:cs="宋体"/>
                <w:b/>
                <w:bCs/>
                <w:color w:val="000000"/>
                <w:spacing w:val="-3"/>
              </w:rPr>
              <w:t xml:space="preserve">3.业绩</w:t>
            </w:r>
            <w:r>
              <w:rPr>
                <w:rFonts w:hint="eastAsia" w:ascii="宋体" w:hAnsi="宋体" w:eastAsia="宋体" w:cs="宋体"/>
                <w:color w:val="000000"/>
              </w:rPr>
            </w:r>
            <w:r/>
          </w:p>
        </w:tc>
      </w:tr>
      <w:tr>
        <w:trPr/>
        <w:tc>
          <w:tcPr>
            <w:tcW w:w="266" w:type="dxa"/>
            <w:vAlign w:val="center"/>
            <w:textDirection w:val="lrTb"/>
            <w:noWrap w:val="false"/>
          </w:tcPr>
          <w:p>
            <w:pPr>
              <w:pStyle w:val="742"/>
              <w:jc w:val="center"/>
              <w:spacing w:before="68"/>
              <w:rPr>
                <w:rFonts w:hint="eastAsia" w:ascii="宋体" w:hAnsi="宋体" w:eastAsia="宋体" w:cs="宋体"/>
                <w:color w:val="000000"/>
                <w:spacing w:val="-2"/>
              </w:rPr>
            </w:pPr>
            <w:r>
              <w:rPr>
                <w:rFonts w:hint="eastAsia" w:ascii="宋体" w:hAnsi="宋体" w:eastAsia="宋体" w:cs="宋体"/>
                <w:color w:val="000000"/>
                <w:spacing w:val="-2"/>
              </w:rPr>
              <w:t xml:space="preserve">3.1</w:t>
            </w:r>
            <w:r>
              <w:rPr>
                <w:rFonts w:hint="eastAsia" w:ascii="宋体" w:hAnsi="宋体" w:eastAsia="宋体" w:cs="宋体"/>
                <w:color w:val="000000"/>
                <w:spacing w:val="-2"/>
              </w:rPr>
            </w:r>
            <w:r/>
          </w:p>
        </w:tc>
        <w:tc>
          <w:tcPr>
            <w:tcW w:w="609" w:type="dxa"/>
            <w:vAlign w:val="center"/>
            <w:textDirection w:val="lrTb"/>
            <w:noWrap w:val="false"/>
          </w:tcPr>
          <w:p>
            <w:pPr>
              <w:pStyle w:val="742"/>
              <w:spacing w:before="69"/>
              <w:rPr>
                <w:rFonts w:hint="eastAsia" w:ascii="宋体" w:hAnsi="宋体" w:eastAsia="宋体" w:cs="宋体"/>
                <w:color w:val="000000"/>
                <w:spacing w:val="-1"/>
              </w:rPr>
            </w:pPr>
            <w:r>
              <w:rPr>
                <w:rFonts w:hint="eastAsia" w:ascii="宋体" w:hAnsi="宋体" w:eastAsia="宋体" w:cs="宋体"/>
                <w:color w:val="000000"/>
                <w:spacing w:val="-1"/>
              </w:rPr>
              <w:t xml:space="preserve">投标人业绩</w:t>
            </w:r>
            <w:r>
              <w:rPr>
                <w:rFonts w:hint="eastAsia" w:ascii="宋体" w:hAnsi="宋体" w:eastAsia="宋体" w:cs="宋体"/>
                <w:color w:val="000000"/>
                <w:spacing w:val="-1"/>
              </w:rPr>
            </w:r>
            <w:r/>
          </w:p>
        </w:tc>
        <w:tc>
          <w:tcPr>
            <w:tcW w:w="3221" w:type="dxa"/>
            <w:vAlign w:val="center"/>
            <w:textDirection w:val="lrTb"/>
            <w:noWrap w:val="false"/>
          </w:tcPr>
          <w:p>
            <w:pPr>
              <w:pStyle w:val="742"/>
              <w:jc w:val="left"/>
              <w:rPr>
                <w:rFonts w:hint="eastAsia" w:ascii="宋体" w:hAnsi="宋体" w:eastAsia="宋体" w:cs="宋体"/>
                <w:color w:val="000000"/>
              </w:rPr>
            </w:pPr>
            <w:r>
              <w:rPr>
                <w:rFonts w:hint="eastAsia" w:ascii="宋体" w:hAnsi="宋体" w:eastAsia="宋体" w:cs="宋体"/>
                <w:color w:val="000000"/>
              </w:rPr>
              <w:t xml:space="preserve">投标人提供2022年1月1日（含）以来，已完成的类似医疗机构物业项目业绩（合同服务期限不少于一年，</w:t>
            </w:r>
            <w:r>
              <w:rPr>
                <w:rFonts w:hint="eastAsia" w:ascii="宋体" w:hAnsi="宋体" w:eastAsia="宋体" w:cs="宋体"/>
                <w:color w:val="000000"/>
                <w:spacing w:val="-2"/>
              </w:rPr>
              <w:t xml:space="preserve">服务范围至少</w:t>
            </w:r>
            <w:bookmarkStart w:id="194" w:name="OLE_LINK2"/>
            <w:r>
              <w:rPr>
                <w:rFonts w:hint="eastAsia" w:ascii="宋体" w:hAnsi="宋体" w:eastAsia="宋体" w:cs="宋体"/>
                <w:color w:val="000000"/>
                <w:spacing w:val="-2"/>
              </w:rPr>
              <w:t xml:space="preserve">含消防监控或配电房管理</w:t>
            </w:r>
            <w:bookmarkEnd w:id="194"/>
            <w:r>
              <w:rPr>
                <w:rFonts w:hint="eastAsia" w:ascii="宋体" w:hAnsi="宋体" w:eastAsia="宋体" w:cs="宋体"/>
                <w:color w:val="000000"/>
              </w:rPr>
              <w:t xml:space="preserve">)，并提供业主单位出具的履约优秀（或好评或满意或最高档次）评价材料。每提供一个业绩得2.5分，此项最多得5分。</w:t>
            </w:r>
            <w:r>
              <w:rPr>
                <w:rFonts w:hint="eastAsia" w:ascii="宋体" w:hAnsi="宋体" w:eastAsia="宋体" w:cs="宋体"/>
                <w:color w:val="000000"/>
              </w:rPr>
            </w:r>
            <w:r/>
          </w:p>
          <w:p>
            <w:pPr>
              <w:pStyle w:val="742"/>
              <w:jc w:val="left"/>
              <w:rPr>
                <w:rFonts w:hint="eastAsia" w:ascii="宋体" w:hAnsi="宋体" w:eastAsia="宋体" w:cs="宋体"/>
              </w:rPr>
            </w:pPr>
            <w:r>
              <w:rPr>
                <w:rFonts w:hint="eastAsia" w:ascii="宋体" w:hAnsi="宋体" w:eastAsia="宋体" w:cs="宋体"/>
                <w:color w:val="000000"/>
              </w:rPr>
              <w:t xml:space="preserve">注：提供物业服务合同，合同应能反映相关信息，若合同不能反映相关信息，则还须提供业主单位出具的相关证明。</w:t>
            </w:r>
            <w:r>
              <w:rPr>
                <w:rFonts w:hint="eastAsia" w:ascii="宋体" w:hAnsi="宋体" w:eastAsia="宋体" w:cs="宋体"/>
              </w:rPr>
              <w:t xml:space="preserve">同时提供加盖业主单位公章的评价材料。</w:t>
            </w:r>
            <w:r>
              <w:rPr>
                <w:rFonts w:hint="eastAsia" w:ascii="宋体" w:hAnsi="宋体" w:eastAsia="宋体" w:cs="宋体"/>
              </w:rPr>
            </w:r>
            <w:r/>
          </w:p>
        </w:tc>
        <w:tc>
          <w:tcPr>
            <w:tcW w:w="495" w:type="dxa"/>
            <w:vAlign w:val="center"/>
            <w:textDirection w:val="lrTb"/>
            <w:noWrap w:val="false"/>
          </w:tcPr>
          <w:p>
            <w:pPr>
              <w:pStyle w:val="742"/>
              <w:jc w:val="center"/>
              <w:spacing w:before="68"/>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W w:w="409" w:type="dxa"/>
            <w:vAlign w:val="center"/>
            <w:textDirection w:val="lrTb"/>
            <w:noWrap w:val="false"/>
          </w:tcPr>
          <w:p>
            <w:pPr>
              <w:pStyle w:val="742"/>
              <w:jc w:val="center"/>
              <w:spacing w:before="68"/>
              <w:rPr>
                <w:rFonts w:hint="eastAsia" w:ascii="宋体" w:hAnsi="宋体" w:eastAsia="宋体" w:cs="宋体"/>
                <w:color w:val="000000"/>
                <w:spacing w:val="-6"/>
              </w:rPr>
            </w:pPr>
            <w:r>
              <w:rPr>
                <w:rFonts w:hint="eastAsia" w:ascii="宋体" w:hAnsi="宋体" w:eastAsia="宋体" w:cs="宋体"/>
                <w:color w:val="000000"/>
                <w:spacing w:val="-6"/>
              </w:rPr>
              <w:t xml:space="preserve">客观分</w:t>
            </w:r>
            <w:r>
              <w:rPr>
                <w:rFonts w:hint="eastAsia" w:ascii="宋体" w:hAnsi="宋体" w:eastAsia="宋体" w:cs="宋体"/>
                <w:color w:val="000000"/>
                <w:spacing w:val="-6"/>
              </w:rPr>
            </w:r>
            <w:r/>
          </w:p>
        </w:tc>
      </w:tr>
      <w:tr>
        <w:trPr/>
        <w:tc>
          <w:tcPr>
            <w:gridSpan w:val="5"/>
            <w:tcW w:w="9811" w:type="dxa"/>
            <w:vAlign w:val="top"/>
            <w:textDirection w:val="lrTb"/>
            <w:noWrap w:val="false"/>
          </w:tcPr>
          <w:p>
            <w:pPr>
              <w:pStyle w:val="742"/>
              <w:spacing w:before="123"/>
              <w:rPr>
                <w:rFonts w:hint="eastAsia" w:ascii="宋体" w:hAnsi="宋体" w:eastAsia="宋体" w:cs="宋体"/>
                <w:color w:val="000000"/>
              </w:rPr>
            </w:pPr>
            <w:r>
              <w:rPr>
                <w:rFonts w:hint="eastAsia" w:ascii="宋体" w:hAnsi="宋体" w:eastAsia="宋体" w:cs="宋体"/>
                <w:b/>
                <w:bCs/>
                <w:color w:val="000000"/>
                <w:spacing w:val="-3"/>
              </w:rPr>
              <w:t xml:space="preserve">4.履约能力</w:t>
            </w:r>
            <w:r>
              <w:rPr>
                <w:rFonts w:hint="eastAsia" w:ascii="宋体" w:hAnsi="宋体" w:eastAsia="宋体" w:cs="宋体"/>
                <w:color w:val="000000"/>
              </w:rPr>
            </w:r>
            <w:r/>
          </w:p>
        </w:tc>
      </w:tr>
      <w:tr>
        <w:trPr/>
        <w:tc>
          <w:tcPr>
            <w:tcW w:w="266" w:type="dxa"/>
            <w:vAlign w:val="center"/>
            <w:textDirection w:val="lrTb"/>
            <w:noWrap w:val="false"/>
          </w:tcPr>
          <w:p>
            <w:pPr>
              <w:pStyle w:val="742"/>
              <w:jc w:val="center"/>
              <w:spacing w:before="68"/>
              <w:rPr>
                <w:rFonts w:hint="eastAsia" w:ascii="宋体" w:hAnsi="宋体" w:eastAsia="宋体" w:cs="宋体"/>
                <w:color w:val="000000"/>
                <w:spacing w:val="-2"/>
              </w:rPr>
            </w:pPr>
            <w:r>
              <w:rPr>
                <w:rFonts w:hint="eastAsia" w:ascii="宋体" w:hAnsi="宋体" w:eastAsia="宋体" w:cs="宋体"/>
                <w:color w:val="000000"/>
                <w:spacing w:val="-2"/>
              </w:rPr>
              <w:t xml:space="preserve">4.1</w:t>
            </w:r>
            <w:r>
              <w:rPr>
                <w:rFonts w:hint="eastAsia" w:ascii="宋体" w:hAnsi="宋体" w:eastAsia="宋体" w:cs="宋体"/>
                <w:color w:val="000000"/>
                <w:spacing w:val="-2"/>
              </w:rPr>
            </w:r>
            <w:r/>
          </w:p>
        </w:tc>
        <w:tc>
          <w:tcPr>
            <w:tcW w:w="609" w:type="dxa"/>
            <w:vAlign w:val="center"/>
            <w:textDirection w:val="lrTb"/>
            <w:noWrap w:val="false"/>
          </w:tcPr>
          <w:p>
            <w:pPr>
              <w:pStyle w:val="742"/>
              <w:spacing w:before="69"/>
              <w:rPr>
                <w:rFonts w:hint="eastAsia" w:ascii="宋体" w:hAnsi="宋体" w:eastAsia="宋体" w:cs="宋体"/>
                <w:color w:val="000000"/>
                <w:spacing w:val="-1"/>
              </w:rPr>
            </w:pPr>
            <w:r>
              <w:rPr>
                <w:rFonts w:hint="eastAsia" w:ascii="宋体" w:hAnsi="宋体" w:eastAsia="宋体" w:cs="宋体"/>
                <w:color w:val="000000"/>
                <w:spacing w:val="-1"/>
              </w:rPr>
              <w:t xml:space="preserve">履约能力1</w:t>
            </w:r>
            <w:r>
              <w:rPr>
                <w:rFonts w:hint="eastAsia" w:ascii="宋体" w:hAnsi="宋体" w:eastAsia="宋体" w:cs="宋体"/>
                <w:color w:val="000000"/>
                <w:spacing w:val="-1"/>
              </w:rPr>
            </w:r>
            <w:r/>
          </w:p>
        </w:tc>
        <w:tc>
          <w:tcPr>
            <w:tcW w:w="3221" w:type="dxa"/>
            <w:vAlign w:val="center"/>
            <w:textDirection w:val="lrTb"/>
            <w:noWrap w:val="false"/>
          </w:tcPr>
          <w:p>
            <w:pPr>
              <w:pStyle w:val="742"/>
              <w:jc w:val="left"/>
              <w:rPr>
                <w:rFonts w:hint="eastAsia" w:ascii="宋体" w:hAnsi="宋体" w:eastAsia="宋体" w:cs="宋体"/>
                <w:color w:val="000000"/>
              </w:rPr>
            </w:pPr>
            <w:r>
              <w:rPr>
                <w:rFonts w:hint="eastAsia" w:ascii="宋体" w:hAnsi="宋体" w:eastAsia="宋体" w:cs="宋体"/>
                <w:color w:val="000000"/>
              </w:rPr>
              <w:t xml:space="preserve">供应商拟派项目负责人的管理经历证明资料。 </w:t>
            </w:r>
            <w:r>
              <w:rPr>
                <w:rFonts w:hint="eastAsia" w:ascii="宋体" w:hAnsi="宋体" w:eastAsia="宋体" w:cs="宋体"/>
                <w:color w:val="000000"/>
              </w:rPr>
            </w:r>
            <w:r/>
          </w:p>
          <w:p>
            <w:pPr>
              <w:pStyle w:val="742"/>
              <w:jc w:val="left"/>
              <w:rPr>
                <w:rFonts w:hint="eastAsia" w:ascii="宋体" w:hAnsi="宋体" w:eastAsia="宋体" w:cs="宋体"/>
                <w:color w:val="000000"/>
              </w:rPr>
            </w:pPr>
            <w:r>
              <w:rPr>
                <w:rFonts w:hint="eastAsia" w:ascii="宋体" w:hAnsi="宋体" w:eastAsia="宋体" w:cs="宋体"/>
                <w:color w:val="000000"/>
              </w:rPr>
              <w:t xml:space="preserve">1.拟派项目负责人具有类似医疗机构物业项目 5（含）年以上物业项目负责人管理经历的得5分；具有类似医疗机构物业项目4年（含）-5年（不含）物业项目负责人管理经历的得3分；具有类似医疗机构物业项目3年（含）——4年（不含）物业项目负责人管理经历的得1分，此项满分5分。 </w:t>
            </w:r>
            <w:r>
              <w:rPr>
                <w:rFonts w:hint="eastAsia" w:ascii="宋体" w:hAnsi="宋体" w:eastAsia="宋体" w:cs="宋体"/>
                <w:color w:val="000000"/>
              </w:rPr>
            </w:r>
            <w:r/>
          </w:p>
          <w:p>
            <w:pPr>
              <w:pStyle w:val="742"/>
              <w:jc w:val="left"/>
              <w:rPr>
                <w:rFonts w:hint="eastAsia" w:ascii="宋体" w:hAnsi="宋体" w:eastAsia="宋体" w:cs="宋体"/>
              </w:rPr>
            </w:pPr>
            <w:r>
              <w:rPr>
                <w:rFonts w:hint="eastAsia" w:ascii="宋体" w:hAnsi="宋体" w:eastAsia="宋体" w:cs="宋体"/>
              </w:rPr>
              <w:t xml:space="preserve">注：</w:t>
            </w:r>
            <w:r>
              <w:rPr>
                <w:rFonts w:hint="eastAsia" w:ascii="宋体" w:hAnsi="宋体" w:eastAsia="宋体" w:cs="宋体"/>
                <w:szCs w:val="22"/>
              </w:rPr>
              <w:t xml:space="preserve">上述人员不可在其他项目中重复任职</w:t>
            </w:r>
            <w:r>
              <w:rPr>
                <w:rFonts w:hint="eastAsia" w:ascii="宋体" w:hAnsi="宋体" w:eastAsia="宋体" w:cs="宋体"/>
                <w:color w:val="000000"/>
              </w:rPr>
              <w:t xml:space="preserve">，提供相关承诺</w:t>
            </w:r>
            <w:r>
              <w:rPr>
                <w:rFonts w:hint="eastAsia" w:ascii="宋体" w:hAnsi="宋体" w:eastAsia="宋体" w:cs="宋体"/>
                <w:color w:val="000000"/>
                <w:lang w:eastAsia="zh-CN"/>
              </w:rPr>
              <w:t xml:space="preserve">（格式自拟）</w:t>
            </w:r>
            <w:r>
              <w:rPr>
                <w:rFonts w:hint="eastAsia" w:ascii="宋体" w:hAnsi="宋体" w:eastAsia="宋体" w:cs="宋体"/>
                <w:szCs w:val="22"/>
              </w:rPr>
              <w:t xml:space="preserve">；</w:t>
            </w:r>
            <w:r>
              <w:rPr>
                <w:rFonts w:hint="eastAsia" w:ascii="宋体" w:hAnsi="宋体" w:eastAsia="宋体" w:cs="宋体"/>
              </w:rPr>
              <w:t xml:space="preserve">提供加盖业主单位公章的工作经验证明材料(需提供人员姓名、岗位及工作年限)</w:t>
            </w:r>
            <w:r>
              <w:rPr>
                <w:rFonts w:hint="eastAsia" w:ascii="宋体" w:hAnsi="宋体" w:eastAsia="宋体" w:cs="宋体"/>
                <w:color w:val="000000"/>
              </w:rPr>
              <w:t xml:space="preserve">，证明材料缺项或未提供的不得分。</w:t>
            </w:r>
            <w:r>
              <w:rPr>
                <w:rFonts w:hint="eastAsia" w:ascii="宋体" w:hAnsi="宋体" w:eastAsia="宋体" w:cs="宋体"/>
              </w:rPr>
            </w:r>
            <w:r/>
          </w:p>
        </w:tc>
        <w:tc>
          <w:tcPr>
            <w:tcW w:w="495" w:type="dxa"/>
            <w:vAlign w:val="center"/>
            <w:textDirection w:val="lrTb"/>
            <w:noWrap w:val="false"/>
          </w:tcPr>
          <w:p>
            <w:pPr>
              <w:pStyle w:val="742"/>
              <w:jc w:val="center"/>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W w:w="409" w:type="dxa"/>
            <w:vAlign w:val="center"/>
            <w:textDirection w:val="lrTb"/>
            <w:noWrap w:val="false"/>
          </w:tcPr>
          <w:p>
            <w:pPr>
              <w:pStyle w:val="742"/>
              <w:jc w:val="center"/>
              <w:rPr>
                <w:rFonts w:hint="eastAsia" w:ascii="宋体" w:hAnsi="宋体" w:eastAsia="宋体" w:cs="宋体"/>
                <w:color w:val="000000"/>
              </w:rPr>
            </w:pPr>
            <w:r>
              <w:rPr>
                <w:rFonts w:hint="eastAsia" w:ascii="宋体" w:hAnsi="宋体" w:eastAsia="宋体" w:cs="宋体"/>
                <w:color w:val="000000"/>
              </w:rPr>
              <w:t xml:space="preserve">客观分</w:t>
            </w:r>
            <w:r>
              <w:rPr>
                <w:rFonts w:hint="eastAsia" w:ascii="宋体" w:hAnsi="宋体" w:eastAsia="宋体" w:cs="宋体"/>
                <w:color w:val="000000"/>
              </w:rPr>
            </w:r>
            <w:r/>
          </w:p>
        </w:tc>
      </w:tr>
      <w:tr>
        <w:trPr>
          <w:trHeight w:val="1185"/>
        </w:trPr>
        <w:tc>
          <w:tcPr>
            <w:tcW w:w="266" w:type="dxa"/>
            <w:vAlign w:val="center"/>
            <w:textDirection w:val="lrTb"/>
            <w:noWrap w:val="false"/>
          </w:tcPr>
          <w:p>
            <w:pPr>
              <w:pStyle w:val="742"/>
              <w:jc w:val="center"/>
              <w:spacing w:before="68"/>
              <w:rPr>
                <w:rFonts w:hint="eastAsia" w:ascii="宋体" w:hAnsi="宋体" w:eastAsia="宋体" w:cs="宋体"/>
                <w:color w:val="000000"/>
                <w:spacing w:val="-2"/>
              </w:rPr>
            </w:pPr>
            <w:r>
              <w:rPr>
                <w:rFonts w:hint="eastAsia" w:ascii="宋体" w:hAnsi="宋体" w:eastAsia="宋体" w:cs="宋体"/>
                <w:color w:val="000000"/>
                <w:spacing w:val="-2"/>
              </w:rPr>
              <w:t xml:space="preserve">4.2</w:t>
            </w:r>
            <w:r>
              <w:rPr>
                <w:rFonts w:hint="eastAsia" w:ascii="宋体" w:hAnsi="宋体" w:eastAsia="宋体" w:cs="宋体"/>
                <w:color w:val="000000"/>
                <w:spacing w:val="-2"/>
              </w:rPr>
            </w:r>
            <w:r/>
          </w:p>
        </w:tc>
        <w:tc>
          <w:tcPr>
            <w:tcW w:w="609" w:type="dxa"/>
            <w:vAlign w:val="center"/>
            <w:textDirection w:val="lrTb"/>
            <w:noWrap w:val="false"/>
          </w:tcPr>
          <w:p>
            <w:pPr>
              <w:pStyle w:val="742"/>
              <w:spacing w:before="69"/>
              <w:rPr>
                <w:rFonts w:hint="eastAsia" w:ascii="宋体" w:hAnsi="宋体" w:eastAsia="宋体" w:cs="宋体"/>
                <w:color w:val="000000"/>
                <w:spacing w:val="-1"/>
              </w:rPr>
            </w:pPr>
            <w:r>
              <w:rPr>
                <w:rFonts w:hint="eastAsia" w:ascii="宋体" w:hAnsi="宋体" w:eastAsia="宋体" w:cs="宋体"/>
                <w:color w:val="000000"/>
                <w:spacing w:val="-1"/>
              </w:rPr>
              <w:t xml:space="preserve">履约能力2</w:t>
            </w:r>
            <w:r>
              <w:rPr>
                <w:rFonts w:hint="eastAsia" w:ascii="宋体" w:hAnsi="宋体" w:eastAsia="宋体" w:cs="宋体"/>
                <w:color w:val="000000"/>
                <w:spacing w:val="-1"/>
              </w:rPr>
            </w:r>
            <w:r/>
          </w:p>
        </w:tc>
        <w:tc>
          <w:tcPr>
            <w:tcW w:w="3221" w:type="dxa"/>
            <w:vAlign w:val="center"/>
            <w:textDirection w:val="lrTb"/>
            <w:noWrap w:val="false"/>
          </w:tcPr>
          <w:p>
            <w:pPr>
              <w:pStyle w:val="742"/>
              <w:jc w:val="left"/>
              <w:rPr>
                <w:rFonts w:hint="eastAsia" w:ascii="宋体" w:hAnsi="宋体" w:eastAsia="宋体" w:cs="宋体"/>
                <w:color w:val="000000"/>
              </w:rPr>
            </w:pPr>
            <w:r>
              <w:rPr>
                <w:rFonts w:hint="eastAsia" w:ascii="宋体" w:hAnsi="宋体" w:eastAsia="宋体" w:cs="宋体"/>
                <w:szCs w:val="22"/>
              </w:rPr>
              <w:t xml:space="preserve">投标人拟派配电房值班电工，具有3年</w:t>
            </w:r>
            <w:r>
              <w:rPr>
                <w:rFonts w:hint="eastAsia" w:ascii="宋体" w:hAnsi="宋体" w:eastAsia="宋体" w:cs="宋体"/>
                <w:szCs w:val="22"/>
                <w:lang w:eastAsia="zh-CN"/>
              </w:rPr>
              <w:t xml:space="preserve">（含）</w:t>
            </w:r>
            <w:r>
              <w:rPr>
                <w:rFonts w:hint="eastAsia" w:ascii="宋体" w:hAnsi="宋体" w:eastAsia="宋体" w:cs="宋体"/>
                <w:szCs w:val="22"/>
              </w:rPr>
              <w:t xml:space="preserve">以上工作经验；每提供1人得1分</w:t>
            </w:r>
            <w:r>
              <w:rPr>
                <w:rFonts w:hint="eastAsia" w:ascii="宋体" w:hAnsi="宋体" w:eastAsia="宋体" w:cs="宋体"/>
                <w:szCs w:val="22"/>
                <w:lang w:eastAsia="zh-CN"/>
              </w:rPr>
              <w:t xml:space="preserve">，最多得</w:t>
            </w:r>
            <w:r>
              <w:rPr>
                <w:rFonts w:hint="eastAsia" w:ascii="宋体" w:hAnsi="宋体" w:eastAsia="宋体" w:cs="宋体"/>
                <w:szCs w:val="22"/>
              </w:rPr>
              <w:t xml:space="preserve">4分。</w:t>
            </w:r>
            <w:r>
              <w:rPr>
                <w:rFonts w:hint="eastAsia" w:ascii="宋体" w:hAnsi="宋体" w:eastAsia="宋体" w:cs="宋体"/>
                <w:szCs w:val="22"/>
              </w:rPr>
              <w:br w:type="textWrapping" w:clear="all"/>
            </w:r>
            <w:r>
              <w:rPr>
                <w:rFonts w:hint="eastAsia" w:ascii="宋体" w:hAnsi="宋体" w:eastAsia="宋体" w:cs="宋体"/>
              </w:rPr>
              <w:t xml:space="preserve">注：</w:t>
            </w:r>
            <w:r>
              <w:rPr>
                <w:rFonts w:hint="eastAsia" w:ascii="宋体" w:hAnsi="宋体" w:eastAsia="宋体" w:cs="宋体"/>
                <w:szCs w:val="22"/>
              </w:rPr>
              <w:t xml:space="preserve">上述人员不可在其他项目中重复任职</w:t>
            </w:r>
            <w:r>
              <w:rPr>
                <w:rFonts w:hint="eastAsia" w:ascii="宋体" w:hAnsi="宋体" w:eastAsia="宋体" w:cs="宋体"/>
                <w:color w:val="000000"/>
              </w:rPr>
              <w:t xml:space="preserve">，提供相关承诺</w:t>
            </w:r>
            <w:r>
              <w:rPr>
                <w:rFonts w:hint="eastAsia" w:ascii="宋体" w:hAnsi="宋体" w:eastAsia="宋体" w:cs="宋体"/>
                <w:color w:val="000000"/>
                <w:lang w:eastAsia="zh-CN"/>
              </w:rPr>
              <w:t xml:space="preserve">（格式自拟）</w:t>
            </w:r>
            <w:r>
              <w:rPr>
                <w:rFonts w:hint="eastAsia" w:ascii="宋体" w:hAnsi="宋体" w:eastAsia="宋体" w:cs="宋体"/>
                <w:szCs w:val="22"/>
              </w:rPr>
              <w:t xml:space="preserve">；</w:t>
            </w:r>
            <w:r>
              <w:rPr>
                <w:rFonts w:hint="eastAsia" w:ascii="宋体" w:hAnsi="宋体" w:eastAsia="宋体" w:cs="宋体"/>
              </w:rPr>
              <w:t xml:space="preserve">提供加盖业主单位公章的工作经验证明材料(需提供人员姓名、岗位及工作年限)，证明材料缺项或未提供的不得分。</w:t>
            </w:r>
            <w:r>
              <w:rPr>
                <w:rFonts w:hint="eastAsia" w:ascii="宋体" w:hAnsi="宋体" w:eastAsia="宋体" w:cs="宋体"/>
                <w:color w:val="000000"/>
              </w:rPr>
            </w:r>
            <w:r/>
          </w:p>
        </w:tc>
        <w:tc>
          <w:tcPr>
            <w:tcW w:w="495" w:type="dxa"/>
            <w:vAlign w:val="center"/>
            <w:textDirection w:val="lrTb"/>
            <w:noWrap w:val="false"/>
          </w:tcPr>
          <w:p>
            <w:pPr>
              <w:pStyle w:val="742"/>
              <w:jc w:val="center"/>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409" w:type="dxa"/>
            <w:vAlign w:val="center"/>
            <w:textDirection w:val="lrTb"/>
            <w:noWrap w:val="false"/>
          </w:tcPr>
          <w:p>
            <w:pPr>
              <w:pStyle w:val="742"/>
              <w:jc w:val="center"/>
              <w:rPr>
                <w:rFonts w:hint="eastAsia" w:ascii="宋体" w:hAnsi="宋体" w:eastAsia="宋体" w:cs="宋体"/>
                <w:color w:val="000000"/>
              </w:rPr>
            </w:pPr>
            <w:r>
              <w:rPr>
                <w:rFonts w:hint="eastAsia" w:ascii="宋体" w:hAnsi="宋体" w:eastAsia="宋体" w:cs="宋体"/>
                <w:color w:val="000000"/>
              </w:rPr>
              <w:t xml:space="preserve">客观分</w:t>
            </w:r>
            <w:r>
              <w:rPr>
                <w:rFonts w:hint="eastAsia" w:ascii="宋体" w:hAnsi="宋体" w:eastAsia="宋体" w:cs="宋体"/>
                <w:color w:val="000000"/>
              </w:rPr>
            </w:r>
            <w:r/>
          </w:p>
        </w:tc>
      </w:tr>
      <w:tr>
        <w:trPr>
          <w:trHeight w:val="180"/>
        </w:trPr>
        <w:tc>
          <w:tcPr>
            <w:tcW w:w="266" w:type="dxa"/>
            <w:vAlign w:val="center"/>
            <w:textDirection w:val="lrTb"/>
            <w:noWrap w:val="false"/>
          </w:tcPr>
          <w:p>
            <w:pPr>
              <w:pStyle w:val="742"/>
              <w:jc w:val="center"/>
              <w:spacing w:before="68"/>
              <w:rPr>
                <w:rFonts w:hint="eastAsia" w:ascii="宋体" w:hAnsi="宋体" w:eastAsia="宋体" w:cs="宋体"/>
                <w:color w:val="000000"/>
                <w:spacing w:val="-2"/>
              </w:rPr>
            </w:pPr>
            <w:r>
              <w:rPr>
                <w:rFonts w:hint="eastAsia" w:ascii="宋体" w:hAnsi="宋体" w:eastAsia="宋体" w:cs="宋体"/>
                <w:color w:val="000000"/>
                <w:spacing w:val="-2"/>
              </w:rPr>
              <w:t xml:space="preserve">4.3</w:t>
            </w:r>
            <w:r>
              <w:rPr>
                <w:rFonts w:hint="eastAsia" w:ascii="宋体" w:hAnsi="宋体" w:eastAsia="宋体" w:cs="宋体"/>
                <w:color w:val="000000"/>
                <w:spacing w:val="-2"/>
              </w:rPr>
            </w:r>
            <w:r/>
          </w:p>
        </w:tc>
        <w:tc>
          <w:tcPr>
            <w:tcW w:w="609" w:type="dxa"/>
            <w:vAlign w:val="center"/>
            <w:textDirection w:val="lrTb"/>
            <w:noWrap w:val="false"/>
          </w:tcPr>
          <w:p>
            <w:pPr>
              <w:pStyle w:val="742"/>
              <w:spacing w:before="69"/>
              <w:rPr>
                <w:rFonts w:hint="eastAsia" w:ascii="宋体" w:hAnsi="宋体" w:eastAsia="宋体" w:cs="宋体"/>
                <w:color w:val="000000"/>
                <w:spacing w:val="-1"/>
              </w:rPr>
            </w:pPr>
            <w:r>
              <w:rPr>
                <w:rFonts w:hint="eastAsia" w:ascii="宋体" w:hAnsi="宋体" w:eastAsia="宋体" w:cs="宋体"/>
                <w:color w:val="000000"/>
                <w:spacing w:val="-1"/>
              </w:rPr>
              <w:t xml:space="preserve">履约能力3</w:t>
            </w:r>
            <w:r>
              <w:rPr>
                <w:rFonts w:hint="eastAsia" w:ascii="宋体" w:hAnsi="宋体" w:eastAsia="宋体" w:cs="宋体"/>
                <w:color w:val="000000"/>
                <w:spacing w:val="-1"/>
              </w:rPr>
            </w:r>
            <w:r/>
          </w:p>
        </w:tc>
        <w:tc>
          <w:tcPr>
            <w:tcW w:w="3221" w:type="dxa"/>
            <w:vAlign w:val="center"/>
            <w:textDirection w:val="lrTb"/>
            <w:noWrap w:val="false"/>
          </w:tcPr>
          <w:p>
            <w:pPr>
              <w:pStyle w:val="742"/>
              <w:rPr>
                <w:rFonts w:hint="eastAsia" w:ascii="宋体" w:hAnsi="宋体" w:eastAsia="宋体" w:cs="宋体"/>
                <w:szCs w:val="22"/>
              </w:rPr>
            </w:pPr>
            <w:r>
              <w:rPr>
                <w:rFonts w:hint="eastAsia" w:ascii="宋体" w:hAnsi="宋体" w:eastAsia="宋体" w:cs="宋体"/>
                <w:szCs w:val="22"/>
              </w:rPr>
              <w:t xml:space="preserve">投标人拟派消防监控室操作员，具有3年</w:t>
            </w:r>
            <w:r>
              <w:rPr>
                <w:rFonts w:hint="eastAsia" w:ascii="宋体" w:hAnsi="宋体" w:eastAsia="宋体" w:cs="宋体"/>
                <w:szCs w:val="22"/>
                <w:lang w:eastAsia="zh-CN"/>
              </w:rPr>
              <w:t xml:space="preserve">（含）</w:t>
            </w:r>
            <w:r>
              <w:rPr>
                <w:rFonts w:hint="eastAsia" w:ascii="宋体" w:hAnsi="宋体" w:eastAsia="宋体" w:cs="宋体"/>
                <w:szCs w:val="22"/>
              </w:rPr>
              <w:t xml:space="preserve">以上工作经验，每提供1人得1分</w:t>
            </w:r>
            <w:r>
              <w:rPr>
                <w:rFonts w:hint="eastAsia" w:ascii="宋体" w:hAnsi="宋体" w:eastAsia="宋体" w:cs="宋体"/>
                <w:szCs w:val="22"/>
                <w:lang w:eastAsia="zh-CN"/>
              </w:rPr>
              <w:t xml:space="preserve">，最多得</w:t>
            </w:r>
            <w:r>
              <w:rPr>
                <w:rFonts w:hint="eastAsia" w:ascii="宋体" w:hAnsi="宋体" w:eastAsia="宋体" w:cs="宋体"/>
                <w:szCs w:val="22"/>
              </w:rPr>
              <w:t xml:space="preserve">4分。</w:t>
            </w:r>
            <w:r>
              <w:rPr>
                <w:rFonts w:hint="eastAsia" w:ascii="宋体" w:hAnsi="宋体" w:eastAsia="宋体" w:cs="宋体"/>
                <w:szCs w:val="22"/>
              </w:rPr>
            </w:r>
            <w:r/>
          </w:p>
          <w:p>
            <w:pPr>
              <w:pStyle w:val="742"/>
              <w:rPr>
                <w:rFonts w:hint="eastAsia" w:ascii="宋体" w:hAnsi="宋体" w:eastAsia="宋体" w:cs="宋体"/>
                <w:szCs w:val="22"/>
              </w:rPr>
            </w:pPr>
            <w:r>
              <w:rPr>
                <w:rFonts w:hint="eastAsia" w:ascii="宋体" w:hAnsi="宋体" w:eastAsia="宋体" w:cs="宋体"/>
                <w:szCs w:val="22"/>
              </w:rPr>
              <w:t xml:space="preserve">注：上述人员不可在其他项目中重复任职</w:t>
            </w:r>
            <w:r>
              <w:rPr>
                <w:rFonts w:hint="eastAsia" w:ascii="宋体" w:hAnsi="宋体" w:eastAsia="宋体" w:cs="宋体"/>
                <w:color w:val="000000"/>
              </w:rPr>
              <w:t xml:space="preserve">，提供相关承诺</w:t>
            </w:r>
            <w:r>
              <w:rPr>
                <w:rFonts w:hint="eastAsia" w:ascii="宋体" w:hAnsi="宋体" w:eastAsia="宋体" w:cs="宋体"/>
                <w:color w:val="000000"/>
                <w:lang w:eastAsia="zh-CN"/>
              </w:rPr>
              <w:t xml:space="preserve">（格式自拟）</w:t>
            </w:r>
            <w:r>
              <w:rPr>
                <w:rFonts w:hint="eastAsia" w:ascii="宋体" w:hAnsi="宋体" w:eastAsia="宋体" w:cs="宋体"/>
                <w:szCs w:val="22"/>
              </w:rPr>
              <w:t xml:space="preserve">；</w:t>
            </w:r>
            <w:r>
              <w:rPr>
                <w:rFonts w:hint="eastAsia" w:ascii="宋体" w:hAnsi="宋体" w:eastAsia="宋体" w:cs="宋体"/>
              </w:rPr>
              <w:t xml:space="preserve">提供加盖业主单位公章的工作经验证明材料(需提供人员姓名、岗位及工作年限)，证明材料缺项或未提供的不得分。</w:t>
            </w:r>
            <w:r>
              <w:rPr>
                <w:rFonts w:hint="eastAsia" w:ascii="宋体" w:hAnsi="宋体" w:eastAsia="宋体" w:cs="宋体"/>
                <w:szCs w:val="22"/>
              </w:rPr>
            </w:r>
            <w:r/>
          </w:p>
        </w:tc>
        <w:tc>
          <w:tcPr>
            <w:tcW w:w="495" w:type="dxa"/>
            <w:vAlign w:val="center"/>
            <w:textDirection w:val="lrTb"/>
            <w:noWrap w:val="false"/>
          </w:tcPr>
          <w:p>
            <w:pPr>
              <w:pStyle w:val="742"/>
              <w:ind w:firstLine="420"/>
              <w:rPr>
                <w:rFonts w:hint="eastAsia" w:ascii="宋体" w:hAnsi="宋体" w:eastAsia="宋体" w:cs="宋体"/>
                <w:szCs w:val="22"/>
              </w:rPr>
            </w:pPr>
            <w:r>
              <w:rPr>
                <w:rFonts w:hint="eastAsia" w:ascii="宋体" w:hAnsi="宋体" w:eastAsia="宋体" w:cs="宋体"/>
                <w:szCs w:val="22"/>
              </w:rPr>
              <w:t xml:space="preserve">4</w:t>
            </w:r>
            <w:r>
              <w:rPr>
                <w:rFonts w:hint="eastAsia" w:ascii="宋体" w:hAnsi="宋体" w:eastAsia="宋体" w:cs="宋体"/>
                <w:szCs w:val="22"/>
              </w:rPr>
            </w:r>
            <w:r/>
          </w:p>
        </w:tc>
        <w:tc>
          <w:tcPr>
            <w:tcW w:w="409" w:type="dxa"/>
            <w:vAlign w:val="center"/>
            <w:textDirection w:val="lrTb"/>
            <w:noWrap w:val="false"/>
          </w:tcPr>
          <w:p>
            <w:pPr>
              <w:pStyle w:val="742"/>
              <w:rPr>
                <w:rFonts w:hint="eastAsia" w:ascii="宋体" w:hAnsi="宋体" w:eastAsia="宋体" w:cs="宋体"/>
                <w:szCs w:val="22"/>
              </w:rPr>
            </w:pPr>
            <w:r>
              <w:rPr>
                <w:rFonts w:hint="eastAsia" w:ascii="宋体" w:hAnsi="宋体" w:eastAsia="宋体" w:cs="宋体"/>
                <w:szCs w:val="22"/>
              </w:rPr>
              <w:t xml:space="preserve">客观分</w:t>
            </w:r>
            <w:r>
              <w:rPr>
                <w:rFonts w:hint="eastAsia" w:ascii="宋体" w:hAnsi="宋体" w:eastAsia="宋体" w:cs="宋体"/>
                <w:szCs w:val="22"/>
              </w:rPr>
            </w:r>
            <w:r/>
          </w:p>
        </w:tc>
      </w:tr>
      <w:tr>
        <w:trPr/>
        <w:tc>
          <w:tcPr>
            <w:tcW w:w="266" w:type="dxa"/>
            <w:vAlign w:val="center"/>
            <w:textDirection w:val="lrTb"/>
            <w:noWrap w:val="false"/>
          </w:tcPr>
          <w:p>
            <w:pPr>
              <w:pStyle w:val="742"/>
              <w:jc w:val="center"/>
              <w:spacing w:before="68"/>
              <w:rPr>
                <w:rFonts w:hint="eastAsia" w:ascii="宋体" w:hAnsi="宋体" w:eastAsia="宋体" w:cs="宋体"/>
                <w:color w:val="000000"/>
                <w:spacing w:val="-2"/>
              </w:rPr>
            </w:pPr>
            <w:r>
              <w:rPr>
                <w:rFonts w:hint="eastAsia" w:ascii="宋体" w:hAnsi="宋体" w:eastAsia="宋体" w:cs="宋体"/>
                <w:color w:val="000000"/>
                <w:spacing w:val="-2"/>
              </w:rPr>
              <w:t xml:space="preserve">4.4</w:t>
            </w:r>
            <w:r>
              <w:rPr>
                <w:rFonts w:hint="eastAsia" w:ascii="宋体" w:hAnsi="宋体" w:eastAsia="宋体" w:cs="宋体"/>
                <w:color w:val="000000"/>
                <w:spacing w:val="-2"/>
              </w:rPr>
            </w:r>
            <w:r/>
          </w:p>
        </w:tc>
        <w:tc>
          <w:tcPr>
            <w:tcW w:w="609" w:type="dxa"/>
            <w:vAlign w:val="center"/>
            <w:textDirection w:val="lrTb"/>
            <w:noWrap w:val="false"/>
          </w:tcPr>
          <w:p>
            <w:pPr>
              <w:pStyle w:val="742"/>
              <w:spacing w:before="69"/>
              <w:rPr>
                <w:rFonts w:hint="eastAsia" w:ascii="宋体" w:hAnsi="宋体" w:eastAsia="宋体" w:cs="宋体"/>
                <w:color w:val="000000"/>
                <w:spacing w:val="-1"/>
              </w:rPr>
            </w:pPr>
            <w:r>
              <w:rPr>
                <w:rFonts w:hint="eastAsia" w:ascii="宋体" w:hAnsi="宋体" w:eastAsia="宋体" w:cs="宋体"/>
                <w:color w:val="000000"/>
                <w:spacing w:val="-1"/>
              </w:rPr>
              <w:t xml:space="preserve">履约能力4</w:t>
            </w:r>
            <w:r>
              <w:rPr>
                <w:rFonts w:hint="eastAsia" w:ascii="宋体" w:hAnsi="宋体" w:eastAsia="宋体" w:cs="宋体"/>
                <w:color w:val="000000"/>
                <w:spacing w:val="-1"/>
              </w:rPr>
            </w:r>
            <w:r/>
          </w:p>
        </w:tc>
        <w:tc>
          <w:tcPr>
            <w:tcW w:w="3221" w:type="dxa"/>
            <w:vAlign w:val="center"/>
            <w:textDirection w:val="lrTb"/>
            <w:noWrap w:val="false"/>
          </w:tcPr>
          <w:p>
            <w:pPr>
              <w:pStyle w:val="742"/>
              <w:jc w:val="left"/>
              <w:rPr>
                <w:rFonts w:hint="eastAsia" w:ascii="宋体" w:hAnsi="宋体" w:eastAsia="宋体" w:cs="宋体"/>
                <w:color w:val="000000"/>
              </w:rPr>
            </w:pPr>
            <w:r>
              <w:rPr>
                <w:rFonts w:hint="eastAsia" w:ascii="宋体" w:hAnsi="宋体" w:eastAsia="宋体" w:cs="宋体"/>
                <w:color w:val="000000"/>
              </w:rPr>
              <w:t xml:space="preserve">供应商承诺提供1名非驻场的注册消防工程师（需持有人社部门颁发的中级或以上职称证书）提供咨询服务，得4分。</w:t>
            </w:r>
            <w:r>
              <w:rPr>
                <w:rFonts w:hint="eastAsia" w:ascii="宋体" w:hAnsi="宋体" w:eastAsia="宋体" w:cs="宋体"/>
                <w:szCs w:val="22"/>
                <w:lang w:val="zh-CN"/>
              </w:rPr>
              <w:t xml:space="preserve">（提供承诺函，格式自拟）</w:t>
            </w:r>
            <w:r>
              <w:rPr>
                <w:rFonts w:hint="eastAsia" w:ascii="宋体" w:hAnsi="宋体" w:eastAsia="宋体" w:cs="宋体"/>
                <w:color w:val="000000"/>
              </w:rPr>
            </w:r>
            <w:r/>
          </w:p>
        </w:tc>
        <w:tc>
          <w:tcPr>
            <w:tcW w:w="495" w:type="dxa"/>
            <w:vAlign w:val="center"/>
            <w:textDirection w:val="lrTb"/>
            <w:noWrap w:val="false"/>
          </w:tcPr>
          <w:p>
            <w:pPr>
              <w:pStyle w:val="742"/>
              <w:jc w:val="center"/>
              <w:rPr>
                <w:rFonts w:hint="eastAsia" w:ascii="宋体" w:hAnsi="宋体" w:eastAsia="宋体" w:cs="宋体"/>
                <w:color w:val="000000"/>
              </w:rPr>
            </w:pPr>
            <w:r>
              <w:rPr>
                <w:rFonts w:hint="eastAsia" w:ascii="宋体" w:hAnsi="宋体" w:eastAsia="宋体" w:cs="宋体"/>
                <w:color w:val="000000"/>
              </w:rPr>
              <w:t xml:space="preserve">4</w:t>
            </w:r>
            <w:r>
              <w:rPr>
                <w:rFonts w:hint="eastAsia" w:ascii="宋体" w:hAnsi="宋体" w:eastAsia="宋体" w:cs="宋体"/>
                <w:color w:val="000000"/>
              </w:rPr>
            </w:r>
            <w:r/>
          </w:p>
        </w:tc>
        <w:tc>
          <w:tcPr>
            <w:tcW w:w="409" w:type="dxa"/>
            <w:vAlign w:val="center"/>
            <w:textDirection w:val="lrTb"/>
            <w:noWrap w:val="false"/>
          </w:tcPr>
          <w:p>
            <w:pPr>
              <w:pStyle w:val="742"/>
              <w:jc w:val="center"/>
              <w:rPr>
                <w:rFonts w:hint="eastAsia" w:ascii="宋体" w:hAnsi="宋体" w:eastAsia="宋体" w:cs="宋体"/>
                <w:color w:val="000000"/>
              </w:rPr>
            </w:pPr>
            <w:r>
              <w:rPr>
                <w:rFonts w:hint="eastAsia" w:ascii="宋体" w:hAnsi="宋体" w:eastAsia="宋体" w:cs="宋体"/>
                <w:color w:val="000000"/>
              </w:rPr>
              <w:t xml:space="preserve">客观分</w:t>
            </w:r>
            <w:r>
              <w:rPr>
                <w:rFonts w:hint="eastAsia" w:ascii="宋体" w:hAnsi="宋体" w:eastAsia="宋体" w:cs="宋体"/>
                <w:color w:val="000000"/>
              </w:rPr>
            </w:r>
            <w:r/>
          </w:p>
        </w:tc>
      </w:tr>
      <w:tr>
        <w:trPr/>
        <w:tc>
          <w:tcPr>
            <w:tcW w:w="266" w:type="dxa"/>
            <w:vAlign w:val="center"/>
            <w:textDirection w:val="lrTb"/>
            <w:noWrap w:val="false"/>
          </w:tcPr>
          <w:p>
            <w:pPr>
              <w:pStyle w:val="742"/>
              <w:jc w:val="center"/>
              <w:spacing w:before="68"/>
              <w:rPr>
                <w:rFonts w:hint="eastAsia" w:ascii="宋体" w:hAnsi="宋体" w:eastAsia="宋体" w:cs="宋体"/>
                <w:color w:val="000000"/>
                <w:spacing w:val="-2"/>
              </w:rPr>
            </w:pPr>
            <w:r>
              <w:rPr>
                <w:rFonts w:hint="eastAsia" w:ascii="宋体" w:hAnsi="宋体" w:eastAsia="宋体" w:cs="宋体"/>
                <w:color w:val="000000"/>
                <w:spacing w:val="-2"/>
              </w:rPr>
              <w:t xml:space="preserve">4.5</w:t>
            </w:r>
            <w:r>
              <w:rPr>
                <w:rFonts w:hint="eastAsia" w:ascii="宋体" w:hAnsi="宋体" w:eastAsia="宋体" w:cs="宋体"/>
                <w:color w:val="000000"/>
                <w:spacing w:val="-2"/>
              </w:rPr>
            </w:r>
            <w:r/>
          </w:p>
        </w:tc>
        <w:tc>
          <w:tcPr>
            <w:tcW w:w="609" w:type="dxa"/>
            <w:vAlign w:val="center"/>
            <w:textDirection w:val="lrTb"/>
            <w:noWrap w:val="false"/>
          </w:tcPr>
          <w:p>
            <w:pPr>
              <w:pStyle w:val="742"/>
              <w:spacing w:before="69"/>
              <w:rPr>
                <w:rFonts w:hint="eastAsia" w:ascii="宋体" w:hAnsi="宋体" w:eastAsia="宋体" w:cs="宋体"/>
                <w:color w:val="000000"/>
                <w:spacing w:val="-1"/>
              </w:rPr>
            </w:pPr>
            <w:r>
              <w:rPr>
                <w:rFonts w:hint="eastAsia" w:ascii="宋体" w:hAnsi="宋体" w:eastAsia="宋体" w:cs="宋体"/>
                <w:color w:val="000000"/>
                <w:spacing w:val="-1"/>
              </w:rPr>
              <w:t xml:space="preserve">履约能力5</w:t>
            </w:r>
            <w:r>
              <w:rPr>
                <w:rFonts w:hint="eastAsia" w:ascii="宋体" w:hAnsi="宋体" w:eastAsia="宋体" w:cs="宋体"/>
                <w:color w:val="000000"/>
                <w:spacing w:val="-1"/>
              </w:rPr>
            </w:r>
            <w:r/>
          </w:p>
        </w:tc>
        <w:tc>
          <w:tcPr>
            <w:tcW w:w="3221" w:type="dxa"/>
            <w:vAlign w:val="center"/>
            <w:textDirection w:val="lrTb"/>
            <w:noWrap w:val="false"/>
          </w:tcPr>
          <w:p>
            <w:pPr>
              <w:pStyle w:val="742"/>
              <w:jc w:val="left"/>
              <w:rPr>
                <w:rFonts w:hint="eastAsia" w:ascii="宋体" w:hAnsi="宋体" w:eastAsia="宋体" w:cs="宋体"/>
              </w:rPr>
            </w:pPr>
            <w:r>
              <w:rPr>
                <w:rFonts w:hint="eastAsia" w:ascii="宋体" w:hAnsi="宋体" w:eastAsia="宋体" w:cs="宋体"/>
              </w:rPr>
              <w:t xml:space="preserve">供应商承诺中标后购买雇主责任险和公众责任险等商业险，保险条款中明确供应商在从事物业服务过程中，造成第三方人身伤亡或财产损失或其它安全事故，供应商负责处理及赔偿事宜，提供书面承诺书的得5分，未提供不得分。（</w:t>
            </w:r>
            <w:r>
              <w:rPr>
                <w:rFonts w:hint="eastAsia" w:ascii="宋体" w:hAnsi="宋体" w:eastAsia="宋体" w:cs="宋体"/>
                <w:szCs w:val="22"/>
                <w:lang w:val="zh-CN"/>
              </w:rPr>
              <w:t xml:space="preserve">提供承诺函，格式自拟</w:t>
            </w:r>
            <w:r>
              <w:rPr>
                <w:rFonts w:hint="eastAsia" w:ascii="宋体" w:hAnsi="宋体" w:eastAsia="宋体" w:cs="宋体"/>
              </w:rPr>
              <w:t xml:space="preserve">）</w:t>
            </w:r>
            <w:r>
              <w:rPr>
                <w:rFonts w:hint="eastAsia" w:ascii="宋体" w:hAnsi="宋体" w:eastAsia="宋体" w:cs="宋体"/>
              </w:rPr>
            </w:r>
            <w:r/>
          </w:p>
        </w:tc>
        <w:tc>
          <w:tcPr>
            <w:tcW w:w="495" w:type="dxa"/>
            <w:vAlign w:val="center"/>
            <w:textDirection w:val="lrTb"/>
            <w:noWrap w:val="false"/>
          </w:tcPr>
          <w:p>
            <w:pPr>
              <w:pStyle w:val="742"/>
              <w:jc w:val="center"/>
              <w:rPr>
                <w:rFonts w:hint="eastAsia" w:ascii="宋体" w:hAnsi="宋体" w:eastAsia="宋体" w:cs="宋体"/>
                <w:color w:val="000000"/>
              </w:rPr>
            </w:pPr>
            <w:r>
              <w:rPr>
                <w:rFonts w:hint="eastAsia" w:ascii="宋体" w:hAnsi="宋体" w:eastAsia="宋体" w:cs="宋体"/>
                <w:color w:val="000000"/>
              </w:rPr>
              <w:t xml:space="preserve">5</w:t>
            </w:r>
            <w:r>
              <w:rPr>
                <w:rFonts w:hint="eastAsia" w:ascii="宋体" w:hAnsi="宋体" w:eastAsia="宋体" w:cs="宋体"/>
                <w:color w:val="000000"/>
              </w:rPr>
            </w:r>
            <w:r/>
          </w:p>
        </w:tc>
        <w:tc>
          <w:tcPr>
            <w:tcW w:w="409" w:type="dxa"/>
            <w:vAlign w:val="center"/>
            <w:textDirection w:val="lrTb"/>
            <w:noWrap w:val="false"/>
          </w:tcPr>
          <w:p>
            <w:pPr>
              <w:pStyle w:val="742"/>
              <w:jc w:val="center"/>
              <w:rPr>
                <w:rFonts w:hint="eastAsia" w:ascii="宋体" w:hAnsi="宋体" w:eastAsia="宋体" w:cs="宋体"/>
                <w:color w:val="000000"/>
              </w:rPr>
            </w:pPr>
            <w:r>
              <w:rPr>
                <w:rFonts w:hint="eastAsia" w:ascii="宋体" w:hAnsi="宋体" w:eastAsia="宋体" w:cs="宋体"/>
                <w:color w:val="000000"/>
              </w:rPr>
              <w:t xml:space="preserve">客观分</w:t>
            </w:r>
            <w:r>
              <w:rPr>
                <w:rFonts w:hint="eastAsia" w:ascii="宋体" w:hAnsi="宋体" w:eastAsia="宋体" w:cs="宋体"/>
                <w:color w:val="000000"/>
              </w:rPr>
            </w:r>
            <w:r/>
          </w:p>
        </w:tc>
      </w:tr>
      <w:tr>
        <w:trPr>
          <w:trHeight w:val="90"/>
        </w:trPr>
        <w:tc>
          <w:tcPr>
            <w:tcW w:w="266" w:type="dxa"/>
            <w:vAlign w:val="center"/>
            <w:textDirection w:val="lrTb"/>
            <w:noWrap w:val="false"/>
          </w:tcPr>
          <w:p>
            <w:pPr>
              <w:pStyle w:val="742"/>
              <w:jc w:val="center"/>
              <w:spacing w:before="68"/>
              <w:rPr>
                <w:rFonts w:hint="eastAsia" w:ascii="宋体" w:hAnsi="宋体" w:eastAsia="宋体" w:cs="宋体"/>
                <w:color w:val="000000"/>
                <w:spacing w:val="-2"/>
              </w:rPr>
            </w:pPr>
            <w:r>
              <w:rPr>
                <w:rFonts w:hint="eastAsia" w:ascii="宋体" w:hAnsi="宋体" w:eastAsia="宋体" w:cs="宋体"/>
                <w:color w:val="000000"/>
                <w:spacing w:val="-2"/>
              </w:rPr>
              <w:t xml:space="preserve">4.6</w:t>
            </w:r>
            <w:r>
              <w:rPr>
                <w:rFonts w:hint="eastAsia" w:ascii="宋体" w:hAnsi="宋体" w:eastAsia="宋体" w:cs="宋体"/>
                <w:color w:val="000000"/>
                <w:spacing w:val="-2"/>
              </w:rPr>
            </w:r>
            <w:r/>
          </w:p>
        </w:tc>
        <w:tc>
          <w:tcPr>
            <w:tcW w:w="609" w:type="dxa"/>
            <w:vAlign w:val="center"/>
            <w:textDirection w:val="lrTb"/>
            <w:noWrap w:val="false"/>
          </w:tcPr>
          <w:p>
            <w:pPr>
              <w:pStyle w:val="742"/>
              <w:spacing w:before="69"/>
              <w:rPr>
                <w:rFonts w:hint="eastAsia" w:ascii="宋体" w:hAnsi="宋体" w:eastAsia="宋体" w:cs="宋体"/>
                <w:color w:val="000000"/>
                <w:spacing w:val="-1"/>
              </w:rPr>
            </w:pPr>
            <w:r>
              <w:rPr>
                <w:rFonts w:hint="eastAsia" w:ascii="宋体" w:hAnsi="宋体" w:eastAsia="宋体" w:cs="宋体"/>
                <w:color w:val="000000"/>
                <w:spacing w:val="-1"/>
              </w:rPr>
              <w:t xml:space="preserve">履约能力6</w:t>
            </w:r>
            <w:r>
              <w:rPr>
                <w:rFonts w:hint="eastAsia" w:ascii="宋体" w:hAnsi="宋体" w:eastAsia="宋体" w:cs="宋体"/>
                <w:color w:val="000000"/>
                <w:spacing w:val="-1"/>
              </w:rPr>
            </w:r>
            <w:r/>
          </w:p>
        </w:tc>
        <w:tc>
          <w:tcPr>
            <w:tcW w:w="3221" w:type="dxa"/>
            <w:vAlign w:val="center"/>
            <w:textDirection w:val="lrTb"/>
            <w:noWrap w:val="false"/>
          </w:tcPr>
          <w:p>
            <w:pPr>
              <w:pStyle w:val="742"/>
              <w:jc w:val="left"/>
              <w:rPr>
                <w:rFonts w:hint="eastAsia" w:ascii="宋体" w:hAnsi="宋体" w:eastAsia="宋体" w:cs="宋体"/>
              </w:rPr>
            </w:pPr>
            <w:r>
              <w:rPr>
                <w:rFonts w:hint="eastAsia" w:ascii="宋体" w:hAnsi="宋体" w:eastAsia="宋体" w:cs="宋体"/>
                <w:szCs w:val="22"/>
                <w:lang w:val="zh-CN"/>
              </w:rPr>
              <w:t xml:space="preserve">投标人承诺拟投入本项目的物业服务管理软件系统具有：后勤一站式服务管理、考勤考核管理</w:t>
            </w:r>
            <w:r>
              <w:rPr>
                <w:rFonts w:hint="eastAsia" w:ascii="宋体" w:hAnsi="宋体" w:eastAsia="宋体" w:cs="宋体"/>
                <w:szCs w:val="22"/>
              </w:rPr>
              <w:t xml:space="preserve">、设备巡检等功能</w:t>
            </w:r>
            <w:r>
              <w:rPr>
                <w:rFonts w:hint="eastAsia" w:ascii="宋体" w:hAnsi="宋体" w:eastAsia="宋体" w:cs="宋体"/>
                <w:szCs w:val="22"/>
                <w:lang w:val="zh-CN"/>
              </w:rPr>
              <w:t xml:space="preserve">，每具</w:t>
            </w:r>
            <w:r>
              <w:rPr>
                <w:rFonts w:hint="eastAsia" w:ascii="宋体" w:hAnsi="宋体" w:eastAsia="宋体" w:cs="宋体"/>
                <w:szCs w:val="22"/>
              </w:rPr>
              <w:t xml:space="preserve">有1项功能</w:t>
            </w:r>
            <w:r>
              <w:rPr>
                <w:rFonts w:hint="eastAsia" w:ascii="宋体" w:hAnsi="宋体" w:eastAsia="宋体" w:cs="宋体"/>
                <w:szCs w:val="22"/>
                <w:lang w:val="zh-CN"/>
              </w:rPr>
              <w:t xml:space="preserve">得</w:t>
            </w:r>
            <w:r>
              <w:rPr>
                <w:rFonts w:hint="eastAsia" w:ascii="宋体" w:hAnsi="宋体" w:eastAsia="宋体" w:cs="宋体"/>
                <w:szCs w:val="22"/>
              </w:rPr>
              <w:t xml:space="preserve">1</w:t>
            </w:r>
            <w:r>
              <w:rPr>
                <w:rFonts w:hint="eastAsia" w:ascii="宋体" w:hAnsi="宋体" w:eastAsia="宋体" w:cs="宋体"/>
                <w:szCs w:val="22"/>
                <w:lang w:val="zh-CN"/>
              </w:rPr>
              <w:t xml:space="preserve">分，最多得</w:t>
            </w:r>
            <w:r>
              <w:rPr>
                <w:rFonts w:hint="eastAsia" w:ascii="宋体" w:hAnsi="宋体" w:eastAsia="宋体" w:cs="宋体"/>
                <w:szCs w:val="22"/>
              </w:rPr>
              <w:t xml:space="preserve">3</w:t>
            </w:r>
            <w:r>
              <w:rPr>
                <w:rFonts w:hint="eastAsia" w:ascii="宋体" w:hAnsi="宋体" w:eastAsia="宋体" w:cs="宋体"/>
                <w:szCs w:val="22"/>
                <w:lang w:val="zh-CN"/>
              </w:rPr>
              <w:t xml:space="preserve">分。（提供承诺函，格式自拟）</w:t>
            </w:r>
            <w:r>
              <w:rPr>
                <w:rFonts w:hint="eastAsia" w:ascii="宋体" w:hAnsi="宋体" w:eastAsia="宋体" w:cs="宋体"/>
              </w:rPr>
            </w:r>
            <w:r/>
          </w:p>
        </w:tc>
        <w:tc>
          <w:tcPr>
            <w:tcW w:w="495" w:type="dxa"/>
            <w:vAlign w:val="center"/>
            <w:textDirection w:val="lrTb"/>
            <w:noWrap w:val="false"/>
          </w:tcPr>
          <w:p>
            <w:pPr>
              <w:pStyle w:val="742"/>
              <w:jc w:val="center"/>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rPr>
            </w:r>
            <w:r/>
          </w:p>
        </w:tc>
        <w:tc>
          <w:tcPr>
            <w:tcW w:w="409" w:type="dxa"/>
            <w:vAlign w:val="top"/>
            <w:textDirection w:val="lrTb"/>
            <w:noWrap w:val="false"/>
          </w:tcPr>
          <w:p>
            <w:pPr>
              <w:pStyle w:val="742"/>
              <w:jc w:val="center"/>
              <w:rPr>
                <w:rFonts w:hint="eastAsia" w:ascii="宋体" w:hAnsi="宋体" w:eastAsia="宋体" w:cs="宋体"/>
                <w:color w:val="000000"/>
              </w:rPr>
            </w:pPr>
            <w:r>
              <w:rPr>
                <w:rFonts w:hint="eastAsia" w:ascii="宋体" w:hAnsi="宋体" w:eastAsia="宋体" w:cs="宋体"/>
                <w:color w:val="000000"/>
              </w:rPr>
            </w:r>
            <w:r/>
          </w:p>
          <w:p>
            <w:pPr>
              <w:pStyle w:val="742"/>
              <w:jc w:val="center"/>
              <w:rPr>
                <w:rFonts w:hint="eastAsia" w:ascii="宋体" w:hAnsi="宋体" w:eastAsia="宋体" w:cs="宋体"/>
                <w:color w:val="000000"/>
              </w:rPr>
            </w:pPr>
            <w:r>
              <w:rPr>
                <w:rFonts w:hint="eastAsia" w:ascii="宋体" w:hAnsi="宋体" w:eastAsia="宋体" w:cs="宋体"/>
                <w:color w:val="000000"/>
              </w:rPr>
              <w:t xml:space="preserve">客观分</w:t>
            </w:r>
            <w:r>
              <w:rPr>
                <w:rFonts w:hint="eastAsia" w:ascii="宋体" w:hAnsi="宋体" w:eastAsia="宋体" w:cs="宋体"/>
                <w:color w:val="000000"/>
              </w:rPr>
            </w:r>
            <w:r/>
          </w:p>
        </w:tc>
      </w:tr>
      <w:tr>
        <w:trPr/>
        <w:tc>
          <w:tcPr>
            <w:tcW w:w="266" w:type="dxa"/>
            <w:vAlign w:val="center"/>
            <w:textDirection w:val="lrTb"/>
            <w:noWrap w:val="false"/>
          </w:tcPr>
          <w:p>
            <w:pPr>
              <w:pStyle w:val="742"/>
              <w:jc w:val="center"/>
              <w:rPr>
                <w:rFonts w:hint="eastAsia" w:ascii="宋体" w:hAnsi="宋体" w:eastAsia="宋体" w:cs="宋体"/>
                <w:color w:val="000000"/>
              </w:rPr>
            </w:pPr>
            <w:r>
              <w:rPr>
                <w:rFonts w:hint="eastAsia" w:ascii="宋体" w:hAnsi="宋体" w:eastAsia="宋体" w:cs="宋体"/>
                <w:color w:val="000000"/>
                <w:spacing w:val="-3"/>
              </w:rPr>
              <w:t xml:space="preserve">合</w:t>
            </w:r>
            <w:r>
              <w:rPr>
                <w:rFonts w:hint="eastAsia" w:ascii="宋体" w:hAnsi="宋体" w:eastAsia="宋体" w:cs="宋体"/>
                <w:color w:val="000000"/>
                <w:spacing w:val="-2"/>
              </w:rPr>
              <w:t xml:space="preserve">计</w:t>
            </w:r>
            <w:r>
              <w:rPr>
                <w:rFonts w:hint="eastAsia" w:ascii="宋体" w:hAnsi="宋体" w:eastAsia="宋体" w:cs="宋体"/>
                <w:color w:val="000000"/>
              </w:rPr>
            </w:r>
            <w:r/>
          </w:p>
        </w:tc>
        <w:tc>
          <w:tcPr>
            <w:gridSpan w:val="2"/>
            <w:tcW w:w="7515" w:type="dxa"/>
            <w:vAlign w:val="center"/>
            <w:textDirection w:val="lrTb"/>
            <w:noWrap w:val="false"/>
          </w:tcPr>
          <w:p>
            <w:pPr>
              <w:pStyle w:val="742"/>
              <w:ind w:left="172"/>
              <w:jc w:val="center"/>
              <w:spacing w:before="123"/>
              <w:rPr>
                <w:rFonts w:hint="eastAsia" w:ascii="宋体" w:hAnsi="宋体" w:eastAsia="宋体" w:cs="宋体"/>
                <w:color w:val="000000"/>
                <w:spacing w:val="-2"/>
              </w:rPr>
            </w:pPr>
            <w:r>
              <w:rPr>
                <w:rFonts w:hint="eastAsia" w:ascii="宋体" w:hAnsi="宋体" w:eastAsia="宋体" w:cs="宋体"/>
                <w:color w:val="000000"/>
                <w:spacing w:val="-2"/>
              </w:rPr>
            </w:r>
            <w:r/>
          </w:p>
        </w:tc>
        <w:tc>
          <w:tcPr>
            <w:gridSpan w:val="2"/>
            <w:tcW w:w="1774" w:type="dxa"/>
            <w:vAlign w:val="center"/>
            <w:textDirection w:val="lrTb"/>
            <w:noWrap w:val="false"/>
          </w:tcPr>
          <w:p>
            <w:pPr>
              <w:pStyle w:val="742"/>
              <w:jc w:val="center"/>
              <w:rPr>
                <w:rFonts w:hint="eastAsia" w:ascii="宋体" w:hAnsi="宋体" w:eastAsia="宋体" w:cs="宋体"/>
                <w:color w:val="000000"/>
              </w:rPr>
            </w:pPr>
            <w:r>
              <w:rPr>
                <w:rFonts w:hint="eastAsia" w:ascii="宋体" w:hAnsi="宋体" w:eastAsia="宋体" w:cs="宋体"/>
                <w:color w:val="000000"/>
                <w:spacing w:val="-11"/>
              </w:rPr>
              <w:t xml:space="preserve">100分</w:t>
            </w:r>
            <w:r>
              <w:rPr>
                <w:rFonts w:hint="eastAsia" w:ascii="宋体" w:hAnsi="宋体" w:eastAsia="宋体" w:cs="宋体"/>
                <w:color w:val="000000"/>
              </w:rPr>
            </w:r>
            <w:r/>
          </w:p>
        </w:tc>
      </w:tr>
    </w:tbl>
    <w:p>
      <w:pPr>
        <w:pStyle w:val="742"/>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742"/>
        <w:spacing w:line="264" w:lineRule="auto"/>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p>
      <w:pPr>
        <w:pStyle w:val="742"/>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742"/>
        <w:ind w:firstLine="480"/>
        <w:spacing w:line="264" w:lineRule="auto"/>
        <w:rPr>
          <w:rFonts w:hint="eastAsia" w:ascii="宋体" w:hAnsi="宋体" w:cs="宋体"/>
          <w:color w:val="0000ff"/>
          <w:sz w:val="24"/>
          <w:szCs w:val="24"/>
        </w:rPr>
      </w:pPr>
      <w:r>
        <w:rPr>
          <w:rFonts w:hint="eastAsia" w:ascii="宋体" w:hAnsi="宋体" w:cs="宋体"/>
          <w:color w:val="0000ff"/>
          <w:sz w:val="24"/>
          <w:szCs w:val="24"/>
        </w:rPr>
      </w:r>
      <w:r/>
    </w:p>
    <w:p>
      <w:pPr>
        <w:pStyle w:val="742"/>
        <w:ind w:firstLine="482"/>
        <w:spacing w:line="264" w:lineRule="auto"/>
        <w:rPr>
          <w:rFonts w:hint="eastAsia" w:ascii="宋体" w:hAnsi="宋体" w:cs="宋体"/>
          <w:b/>
          <w:bCs/>
          <w:sz w:val="24"/>
          <w:szCs w:val="24"/>
        </w:rPr>
      </w:pPr>
      <w:r>
        <w:rPr>
          <w:rFonts w:hint="eastAsia" w:ascii="宋体" w:hAnsi="宋体" w:cs="宋体"/>
          <w:b/>
          <w:bCs/>
          <w:sz w:val="24"/>
          <w:szCs w:val="24"/>
        </w:rPr>
        <w:t xml:space="preserve">附件：</w:t>
      </w:r>
      <w:r>
        <w:rPr>
          <w:rFonts w:hint="eastAsia" w:ascii="宋体" w:hAnsi="宋体" w:cs="宋体"/>
          <w:b/>
          <w:bCs/>
          <w:sz w:val="24"/>
          <w:szCs w:val="24"/>
        </w:rPr>
      </w:r>
      <w:r/>
    </w:p>
    <w:p>
      <w:pPr>
        <w:pStyle w:val="742"/>
        <w:ind w:firstLine="422"/>
        <w:jc w:val="center"/>
        <w:spacing w:line="240" w:lineRule="atLeast"/>
        <w:rPr>
          <w:rFonts w:ascii="宋体" w:hAnsi="宋体" w:cs="宋体"/>
          <w:b/>
          <w:bCs/>
          <w:color w:val="000000"/>
          <w:lang w:val="zh-TW" w:eastAsia="zh-TW"/>
        </w:rPr>
      </w:pPr>
      <w:r>
        <w:rPr>
          <w:rFonts w:hint="eastAsia" w:ascii="宋体" w:hAnsi="宋体" w:cs="宋体"/>
          <w:b/>
          <w:bCs/>
          <w:color w:val="000000"/>
          <w:lang w:val="zh-TW" w:eastAsia="zh-TW"/>
        </w:rPr>
        <w:t xml:space="preserve">《物业服务考核标准》</w:t>
      </w:r>
      <w:r>
        <w:rPr>
          <w:rFonts w:ascii="宋体" w:hAnsi="宋体" w:cs="宋体"/>
          <w:b/>
          <w:bCs/>
          <w:color w:val="000000"/>
          <w:lang w:val="zh-TW" w:eastAsia="zh-TW"/>
        </w:rPr>
      </w:r>
      <w:r/>
    </w:p>
    <w:tbl>
      <w:tblPr>
        <w:tblW w:w="10045" w:type="dxa"/>
        <w:tblInd w:w="-28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421"/>
        <w:gridCol w:w="3119"/>
        <w:gridCol w:w="2701"/>
        <w:gridCol w:w="842"/>
        <w:gridCol w:w="1062"/>
        <w:gridCol w:w="900"/>
      </w:tblGrid>
      <w:tr>
        <w:trPr>
          <w:trHeight w:val="297"/>
        </w:trPr>
        <w:tc>
          <w:tcPr>
            <w:tcW w:w="1421" w:type="dxa"/>
            <w:vAlign w:val="center"/>
            <w:textDirection w:val="lrTb"/>
            <w:noWrap/>
          </w:tcPr>
          <w:p>
            <w:pPr>
              <w:pStyle w:val="742"/>
              <w:rPr>
                <w:rFonts w:ascii="宋体" w:hAnsi="宋体" w:cs="宋体"/>
                <w:color w:val="000000"/>
                <w:sz w:val="22"/>
              </w:rPr>
            </w:pPr>
            <w:r>
              <w:rPr>
                <w:rFonts w:ascii="宋体" w:hAnsi="宋体" w:cs="宋体"/>
                <w:color w:val="000000"/>
                <w:sz w:val="22"/>
              </w:rPr>
            </w:r>
            <w:r/>
          </w:p>
        </w:tc>
        <w:tc>
          <w:tcPr>
            <w:tcW w:w="3119"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细则要求</w:t>
            </w:r>
            <w:r>
              <w:rPr>
                <w:rFonts w:ascii="宋体" w:hAnsi="宋体" w:cs="宋体"/>
                <w:color w:val="000000"/>
              </w:rPr>
            </w:r>
            <w:r/>
          </w:p>
        </w:tc>
        <w:tc>
          <w:tcPr>
            <w:tcW w:w="2701"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扣分标准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分值</w:t>
            </w:r>
            <w:r>
              <w:rPr>
                <w:rFonts w:ascii="宋体" w:hAnsi="宋体" w:cs="宋体"/>
                <w:color w:val="000000"/>
              </w:rPr>
            </w:r>
            <w:r/>
          </w:p>
        </w:tc>
        <w:tc>
          <w:tcPr>
            <w:tcW w:w="106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扣分内容</w:t>
            </w:r>
            <w:r>
              <w:rPr>
                <w:rFonts w:ascii="宋体" w:hAnsi="宋体" w:cs="宋体"/>
                <w:color w:val="000000"/>
              </w:rPr>
            </w:r>
            <w:r/>
          </w:p>
        </w:tc>
        <w:tc>
          <w:tcPr>
            <w:tcW w:w="900"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实得分</w:t>
            </w:r>
            <w:r>
              <w:rPr>
                <w:rFonts w:ascii="宋体" w:hAnsi="宋体" w:cs="宋体"/>
                <w:color w:val="000000"/>
              </w:rPr>
            </w:r>
            <w:r/>
          </w:p>
        </w:tc>
      </w:tr>
      <w:tr>
        <w:trPr>
          <w:trHeight w:val="510"/>
        </w:trPr>
        <w:tc>
          <w:tcPr>
            <w:tcW w:w="1421" w:type="dxa"/>
            <w:vAlign w:val="center"/>
            <w:vMerge w:val="restart"/>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基本要求（30分）（本项可以倒扣分）</w:t>
            </w:r>
            <w:r>
              <w:rPr>
                <w:rFonts w:ascii="宋体" w:hAnsi="宋体" w:cs="宋体"/>
                <w:color w:val="000000"/>
              </w:rPr>
            </w:r>
            <w:r/>
          </w:p>
        </w:tc>
        <w:tc>
          <w:tcPr>
            <w:tcW w:w="3119"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管理人员按照服务标准及招标文件要求上岗，并认真履行管理职责.</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管理人员每一人不符要求扣5分，可倒扣分。按履行职责情况酌情扣分，每缺失一项扣5分。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top"/>
            <w:textDirection w:val="lrTb"/>
            <w:noWrap w:val="false"/>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continue"/>
            <w:textDirection w:val="lrTb"/>
            <w:noWrap w:val="false"/>
          </w:tcPr>
          <w:p>
            <w:pPr>
              <w:pStyle w:val="742"/>
              <w:jc w:val="left"/>
              <w:widowControl/>
              <w:rPr>
                <w:rFonts w:ascii="宋体" w:hAnsi="宋体" w:cs="宋体"/>
                <w:color w:val="000000"/>
              </w:rPr>
            </w:pPr>
            <w:r>
              <w:rPr>
                <w:rFonts w:ascii="宋体" w:hAnsi="宋体" w:cs="宋体"/>
                <w:color w:val="000000"/>
              </w:rPr>
            </w:r>
            <w:r/>
          </w:p>
        </w:tc>
        <w:tc>
          <w:tcPr>
            <w:tcW w:w="3119"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按要求报送管理人员双休、节假日值班表、员工考勤表、工作计划及上月度落实、工作总结、培训计划和落实记录、社保缴纳等。</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没有及时报送，每少一项扣1分。工作计划和落实、培训计划和落实，一项不符扣1分。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top"/>
            <w:textDirection w:val="lrTb"/>
            <w:noWrap w:val="false"/>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continue"/>
            <w:textDirection w:val="lrTb"/>
            <w:noWrap w:val="false"/>
          </w:tcPr>
          <w:p>
            <w:pPr>
              <w:pStyle w:val="742"/>
              <w:jc w:val="left"/>
              <w:widowControl/>
              <w:rPr>
                <w:rFonts w:ascii="宋体" w:hAnsi="宋体" w:cs="宋体"/>
                <w:color w:val="000000"/>
              </w:rPr>
            </w:pPr>
            <w:r>
              <w:rPr>
                <w:rFonts w:ascii="宋体" w:hAnsi="宋体" w:cs="宋体"/>
                <w:color w:val="000000"/>
              </w:rPr>
            </w:r>
            <w:r/>
          </w:p>
        </w:tc>
        <w:tc>
          <w:tcPr>
            <w:tcW w:w="3119"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对于检查发现的问题、采购人建议及时做出整改,不得多次反复出现同一问题。</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整改不及时一次扣1分，反复出现扣2分。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top"/>
            <w:textDirection w:val="lrTb"/>
            <w:noWrap w:val="false"/>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continue"/>
            <w:textDirection w:val="lrTb"/>
            <w:noWrap w:val="false"/>
          </w:tcPr>
          <w:p>
            <w:pPr>
              <w:pStyle w:val="742"/>
              <w:jc w:val="left"/>
              <w:widowControl/>
              <w:rPr>
                <w:rFonts w:ascii="宋体" w:hAnsi="宋体" w:cs="宋体"/>
                <w:color w:val="000000"/>
              </w:rPr>
            </w:pPr>
            <w:r>
              <w:rPr>
                <w:rFonts w:ascii="宋体" w:hAnsi="宋体" w:cs="宋体"/>
                <w:color w:val="000000"/>
              </w:rPr>
            </w:r>
            <w:r/>
          </w:p>
        </w:tc>
        <w:tc>
          <w:tcPr>
            <w:tcW w:w="3119"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必须按院方认可的人数安排工作人员</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少1人次扣4分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top"/>
            <w:textDirection w:val="lrTb"/>
            <w:noWrap w:val="false"/>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continue"/>
            <w:textDirection w:val="lrTb"/>
            <w:noWrap w:val="false"/>
          </w:tcPr>
          <w:p>
            <w:pPr>
              <w:pStyle w:val="742"/>
              <w:jc w:val="left"/>
              <w:widowControl/>
              <w:rPr>
                <w:rFonts w:ascii="宋体" w:hAnsi="宋体" w:cs="宋体"/>
                <w:color w:val="000000"/>
              </w:rPr>
            </w:pPr>
            <w:r>
              <w:rPr>
                <w:rFonts w:ascii="宋体" w:hAnsi="宋体" w:cs="宋体"/>
                <w:color w:val="000000"/>
              </w:rPr>
            </w:r>
            <w:r/>
          </w:p>
        </w:tc>
        <w:tc>
          <w:tcPr>
            <w:tcW w:w="3119"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统一服装，举止文明、主动服务，佩戴胸牌上岗，在岗在位，不得串岗、扎堆聊天、长时间看手机、严禁在医疗工作区域大声说话或争吵。</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发现1人次不符要求扣1分,2人以上视情节扣2-5分。此条如情节极为恶劣、粗鄙，一次性扣总分1</w:t>
            </w:r>
            <w:r>
              <w:rPr>
                <w:rFonts w:ascii="宋体" w:hAnsi="宋体" w:cs="宋体"/>
                <w:color w:val="000000"/>
              </w:rPr>
              <w:t xml:space="preserve">0</w:t>
            </w:r>
            <w:r>
              <w:rPr>
                <w:rFonts w:hint="eastAsia" w:ascii="宋体" w:hAnsi="宋体" w:cs="宋体"/>
                <w:color w:val="000000"/>
              </w:rPr>
              <w:t xml:space="preserve">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top"/>
            <w:textDirection w:val="lrTb"/>
            <w:noWrap w:val="false"/>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continue"/>
            <w:textDirection w:val="lrTb"/>
            <w:noWrap w:val="false"/>
          </w:tcPr>
          <w:p>
            <w:pPr>
              <w:pStyle w:val="742"/>
              <w:jc w:val="left"/>
              <w:widowControl/>
              <w:rPr>
                <w:rFonts w:ascii="宋体" w:hAnsi="宋体" w:cs="宋体"/>
                <w:color w:val="000000"/>
              </w:rPr>
            </w:pPr>
            <w:r>
              <w:rPr>
                <w:rFonts w:ascii="宋体" w:hAnsi="宋体" w:cs="宋体"/>
                <w:color w:val="000000"/>
              </w:rPr>
            </w:r>
            <w:r/>
          </w:p>
        </w:tc>
        <w:tc>
          <w:tcPr>
            <w:tcW w:w="3119"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遵守单位节能降耗管理制度（夜间关闭公用区域照明等）。</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违规1次扣2分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top"/>
            <w:textDirection w:val="lrTb"/>
            <w:noWrap w:val="false"/>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restart"/>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保洁（50分）</w:t>
            </w:r>
            <w:r>
              <w:rPr>
                <w:rFonts w:ascii="宋体" w:hAnsi="宋体" w:cs="宋体"/>
                <w:color w:val="000000"/>
              </w:rPr>
            </w:r>
            <w:r/>
          </w:p>
        </w:tc>
        <w:tc>
          <w:tcPr>
            <w:tcW w:w="3119"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PVC、大理石、瓷砖等地面干净、有光泽</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发现一处扣1分，大面积不整洁扣2分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top"/>
            <w:textDirection w:val="lrTb"/>
            <w:noWrap w:val="false"/>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continue"/>
            <w:textDirection w:val="lrTb"/>
            <w:noWrap w:val="false"/>
          </w:tcPr>
          <w:p>
            <w:pPr>
              <w:pStyle w:val="742"/>
              <w:jc w:val="left"/>
              <w:widowControl/>
              <w:rPr>
                <w:rFonts w:ascii="宋体" w:hAnsi="宋体" w:cs="宋体"/>
                <w:color w:val="000000"/>
              </w:rPr>
            </w:pPr>
            <w:r>
              <w:rPr>
                <w:rFonts w:ascii="宋体" w:hAnsi="宋体" w:cs="宋体"/>
                <w:color w:val="000000"/>
              </w:rPr>
            </w:r>
            <w:r/>
          </w:p>
        </w:tc>
        <w:tc>
          <w:tcPr>
            <w:tcW w:w="3119"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墙壁、墙砖、踢脚线清洁无污迹，灯具、标识标牌无浮灰，内外玻璃洁净光亮，窗框窗槽清洁无烟灰。</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发现一处扣1分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top"/>
            <w:textDirection w:val="lrTb"/>
            <w:noWrap w:val="false"/>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continue"/>
            <w:textDirection w:val="lrTb"/>
            <w:noWrap w:val="false"/>
          </w:tcPr>
          <w:p>
            <w:pPr>
              <w:pStyle w:val="742"/>
              <w:jc w:val="left"/>
              <w:widowControl/>
              <w:rPr>
                <w:rFonts w:ascii="宋体" w:hAnsi="宋体" w:cs="宋体"/>
                <w:color w:val="000000"/>
              </w:rPr>
            </w:pPr>
            <w:r>
              <w:rPr>
                <w:rFonts w:ascii="宋体" w:hAnsi="宋体" w:cs="宋体"/>
                <w:color w:val="000000"/>
              </w:rPr>
            </w:r>
            <w:r/>
          </w:p>
        </w:tc>
        <w:tc>
          <w:tcPr>
            <w:tcW w:w="3119"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门窗、玻璃、天花板、出风口洁净无吊灰、蜘蛛网、无黑斑霉点。</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发现一处扣1分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top"/>
            <w:textDirection w:val="lrTb"/>
            <w:noWrap w:val="false"/>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continue"/>
            <w:textDirection w:val="lrTb"/>
            <w:noWrap w:val="false"/>
          </w:tcPr>
          <w:p>
            <w:pPr>
              <w:pStyle w:val="742"/>
              <w:jc w:val="left"/>
              <w:widowControl/>
              <w:rPr>
                <w:rFonts w:ascii="宋体" w:hAnsi="宋体" w:cs="宋体"/>
                <w:color w:val="000000"/>
              </w:rPr>
            </w:pPr>
            <w:r>
              <w:rPr>
                <w:rFonts w:ascii="宋体" w:hAnsi="宋体" w:cs="宋体"/>
                <w:color w:val="000000"/>
              </w:rPr>
            </w:r>
            <w:r/>
          </w:p>
        </w:tc>
        <w:tc>
          <w:tcPr>
            <w:tcW w:w="3119"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各种器具表面干净整洁，没有灰尘。会议桌椅等隐蔽区域打扫到位，边角没有污渍。</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发现一处扣1分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top"/>
            <w:textDirection w:val="lrTb"/>
            <w:noWrap w:val="false"/>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continue"/>
            <w:textDirection w:val="lrTb"/>
            <w:noWrap w:val="false"/>
          </w:tcPr>
          <w:p>
            <w:pPr>
              <w:pStyle w:val="742"/>
              <w:jc w:val="left"/>
              <w:widowControl/>
              <w:rPr>
                <w:rFonts w:ascii="宋体" w:hAnsi="宋体" w:cs="宋体"/>
                <w:color w:val="000000"/>
              </w:rPr>
            </w:pPr>
            <w:r>
              <w:rPr>
                <w:rFonts w:ascii="宋体" w:hAnsi="宋体" w:cs="宋体"/>
                <w:color w:val="000000"/>
              </w:rPr>
            </w:r>
            <w:r/>
          </w:p>
        </w:tc>
        <w:tc>
          <w:tcPr>
            <w:tcW w:w="3119"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台盆、镜子、龙头、马桶、淋浴房等擦拭洁净光亮，无黑斑、霉点，垃圾桶（篓）外观清洁，垃圾袋及时更换，无垃圾外溢。</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发现一处扣1分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top"/>
            <w:textDirection w:val="lrTb"/>
            <w:noWrap w:val="false"/>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continue"/>
            <w:textDirection w:val="lrTb"/>
            <w:noWrap w:val="false"/>
          </w:tcPr>
          <w:p>
            <w:pPr>
              <w:pStyle w:val="742"/>
              <w:jc w:val="left"/>
              <w:widowControl/>
              <w:rPr>
                <w:rFonts w:ascii="宋体" w:hAnsi="宋体" w:cs="宋体"/>
                <w:color w:val="000000"/>
              </w:rPr>
            </w:pPr>
            <w:r>
              <w:rPr>
                <w:rFonts w:ascii="宋体" w:hAnsi="宋体" w:cs="宋体"/>
                <w:color w:val="000000"/>
              </w:rPr>
            </w:r>
            <w:r/>
          </w:p>
        </w:tc>
        <w:tc>
          <w:tcPr>
            <w:tcW w:w="3119"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公共区域卫生间洁净无异味、便池便坑内外及隔板、墙面无污迹、坐便器清洁。</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发现一处扣1分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top"/>
            <w:textDirection w:val="lrTb"/>
            <w:noWrap w:val="false"/>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continue"/>
            <w:textDirection w:val="lrTb"/>
            <w:noWrap w:val="false"/>
          </w:tcPr>
          <w:p>
            <w:pPr>
              <w:pStyle w:val="742"/>
              <w:jc w:val="left"/>
              <w:widowControl/>
              <w:rPr>
                <w:rFonts w:ascii="宋体" w:hAnsi="宋体" w:cs="宋体"/>
                <w:color w:val="000000"/>
              </w:rPr>
            </w:pPr>
            <w:r>
              <w:rPr>
                <w:rFonts w:ascii="宋体" w:hAnsi="宋体" w:cs="宋体"/>
                <w:color w:val="000000"/>
              </w:rPr>
            </w:r>
            <w:r/>
          </w:p>
        </w:tc>
        <w:tc>
          <w:tcPr>
            <w:tcW w:w="3119"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保洁员按要求做好垃圾分类及收集</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发现一处扣1分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top"/>
            <w:textDirection w:val="lrTb"/>
            <w:noWrap w:val="false"/>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continue"/>
            <w:textDirection w:val="lrTb"/>
            <w:noWrap w:val="false"/>
          </w:tcPr>
          <w:p>
            <w:pPr>
              <w:pStyle w:val="742"/>
              <w:jc w:val="left"/>
              <w:widowControl/>
              <w:rPr>
                <w:rFonts w:ascii="宋体" w:hAnsi="宋体" w:cs="宋体"/>
                <w:color w:val="000000"/>
              </w:rPr>
            </w:pPr>
            <w:r>
              <w:rPr>
                <w:rFonts w:ascii="宋体" w:hAnsi="宋体" w:cs="宋体"/>
                <w:color w:val="000000"/>
              </w:rPr>
            </w:r>
            <w:r/>
          </w:p>
        </w:tc>
        <w:tc>
          <w:tcPr>
            <w:tcW w:w="3119"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电梯轿厢清洁，内外不锈钢门头洁净光亮、电梯厅地面清洁。</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发现一处不干净扣1分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top"/>
            <w:textDirection w:val="lrTb"/>
            <w:noWrap w:val="false"/>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continue"/>
            <w:textDirection w:val="lrTb"/>
            <w:noWrap w:val="false"/>
          </w:tcPr>
          <w:p>
            <w:pPr>
              <w:pStyle w:val="742"/>
              <w:jc w:val="left"/>
              <w:widowControl/>
              <w:rPr>
                <w:rFonts w:ascii="宋体" w:hAnsi="宋体" w:cs="宋体"/>
                <w:color w:val="000000"/>
              </w:rPr>
            </w:pPr>
            <w:r>
              <w:rPr>
                <w:rFonts w:ascii="宋体" w:hAnsi="宋体" w:cs="宋体"/>
                <w:color w:val="000000"/>
              </w:rPr>
            </w:r>
            <w:r/>
          </w:p>
        </w:tc>
        <w:tc>
          <w:tcPr>
            <w:tcW w:w="3119"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大门头、室外路灯、指示牌、垃圾桶等公共设施清洁无灰尘、污迹。</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发现1处扣1分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top"/>
            <w:textDirection w:val="lrTb"/>
            <w:noWrap w:val="false"/>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continue"/>
            <w:textDirection w:val="lrTb"/>
            <w:noWrap w:val="false"/>
          </w:tcPr>
          <w:p>
            <w:pPr>
              <w:pStyle w:val="742"/>
              <w:jc w:val="left"/>
              <w:widowControl/>
              <w:rPr>
                <w:rFonts w:ascii="宋体" w:hAnsi="宋体" w:cs="宋体"/>
                <w:color w:val="000000"/>
              </w:rPr>
            </w:pPr>
            <w:r>
              <w:rPr>
                <w:rFonts w:ascii="宋体" w:hAnsi="宋体" w:cs="宋体"/>
                <w:color w:val="000000"/>
              </w:rPr>
            </w:r>
            <w:r/>
          </w:p>
        </w:tc>
        <w:tc>
          <w:tcPr>
            <w:tcW w:w="3119"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室外路面无垃圾、烟头、杂物、痰渍、积水等，路牙清洁无尘土，绿化带、花盆内无烟头、塑料袋等杂物(中心其他检查计入)。</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发现1处扣2分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top"/>
            <w:textDirection w:val="lrTb"/>
            <w:noWrap w:val="false"/>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continue"/>
            <w:textDirection w:val="lrTb"/>
            <w:noWrap w:val="false"/>
          </w:tcPr>
          <w:p>
            <w:pPr>
              <w:pStyle w:val="742"/>
              <w:jc w:val="left"/>
              <w:widowControl/>
              <w:rPr>
                <w:rFonts w:ascii="宋体" w:hAnsi="宋体" w:cs="宋体"/>
                <w:color w:val="000000"/>
              </w:rPr>
            </w:pPr>
            <w:r>
              <w:rPr>
                <w:rFonts w:ascii="宋体" w:hAnsi="宋体" w:cs="宋体"/>
                <w:color w:val="000000"/>
              </w:rPr>
            </w:r>
            <w:r/>
          </w:p>
        </w:tc>
        <w:tc>
          <w:tcPr>
            <w:tcW w:w="3119"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室内外（含楼顶、平台、屋檐等）排水通畅，排水沟内无烟头、枯枝树叶等杂物堵塞。</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发现1处扣1分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top"/>
            <w:textDirection w:val="lrTb"/>
            <w:noWrap w:val="false"/>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restart"/>
            <w:textDirection w:val="lrTb"/>
            <w:noWrap w:val="false"/>
          </w:tcPr>
          <w:p>
            <w:pPr>
              <w:pStyle w:val="742"/>
              <w:jc w:val="center"/>
              <w:widowControl/>
              <w:rPr>
                <w:rFonts w:ascii="宋体" w:hAnsi="宋体" w:cs="宋体"/>
                <w:b/>
                <w:bCs/>
                <w:color w:val="000000"/>
              </w:rPr>
            </w:pPr>
            <w:r>
              <w:rPr>
                <w:rFonts w:hint="eastAsia" w:ascii="宋体" w:hAnsi="宋体" w:cs="宋体"/>
                <w:b/>
                <w:bCs/>
                <w:color w:val="000000"/>
              </w:rPr>
              <w:t xml:space="preserve">安保   （20分）</w:t>
            </w:r>
            <w:r>
              <w:rPr>
                <w:rFonts w:ascii="宋体" w:hAnsi="宋体" w:cs="宋体"/>
                <w:b/>
                <w:bCs/>
                <w:color w:val="000000"/>
              </w:rPr>
            </w:r>
            <w:r/>
          </w:p>
        </w:tc>
        <w:tc>
          <w:tcPr>
            <w:tcW w:w="3119" w:type="dxa"/>
            <w:vAlign w:val="center"/>
            <w:textDirection w:val="lrTb"/>
            <w:noWrap/>
          </w:tcPr>
          <w:p>
            <w:pPr>
              <w:pStyle w:val="742"/>
              <w:widowControl/>
              <w:rPr>
                <w:rFonts w:ascii="宋体" w:hAnsi="宋体" w:cs="宋体"/>
                <w:color w:val="000000"/>
              </w:rPr>
            </w:pPr>
            <w:r>
              <w:rPr>
                <w:rFonts w:hint="eastAsia" w:ascii="宋体" w:hAnsi="宋体" w:cs="宋体"/>
                <w:color w:val="000000"/>
              </w:rPr>
              <w:t xml:space="preserve">设备维护确保消防设备的使用和完好率，履行防火职责，不定期检查消防设备，每月不少于一次，并认真做好记录。一次扣2分</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发现1处不符合要求一次扣2分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top"/>
            <w:textDirection w:val="lrTb"/>
            <w:noWrap w:val="false"/>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continue"/>
            <w:textDirection w:val="lrTb"/>
            <w:noWrap w:val="false"/>
          </w:tcPr>
          <w:p>
            <w:pPr>
              <w:pStyle w:val="742"/>
              <w:jc w:val="left"/>
              <w:widowControl/>
              <w:rPr>
                <w:rFonts w:ascii="宋体" w:hAnsi="宋体" w:cs="宋体"/>
                <w:b/>
                <w:bCs/>
                <w:color w:val="000000"/>
              </w:rPr>
            </w:pPr>
            <w:r>
              <w:rPr>
                <w:rFonts w:ascii="宋体" w:hAnsi="宋体" w:cs="宋体"/>
                <w:b/>
                <w:bCs/>
                <w:color w:val="000000"/>
              </w:rPr>
            </w:r>
            <w:r/>
          </w:p>
        </w:tc>
        <w:tc>
          <w:tcPr>
            <w:tcW w:w="3119" w:type="dxa"/>
            <w:vAlign w:val="center"/>
            <w:textDirection w:val="lrTb"/>
            <w:noWrap/>
          </w:tcPr>
          <w:p>
            <w:pPr>
              <w:pStyle w:val="742"/>
              <w:widowControl/>
              <w:rPr>
                <w:rFonts w:ascii="宋体" w:hAnsi="宋体" w:cs="宋体"/>
                <w:color w:val="000000"/>
              </w:rPr>
            </w:pPr>
            <w:r>
              <w:rPr>
                <w:rFonts w:hint="eastAsia" w:ascii="宋体" w:hAnsi="宋体" w:cs="宋体"/>
                <w:color w:val="000000"/>
              </w:rPr>
              <w:t xml:space="preserve">车辆管理当班人员应认真观察车辆、人员进出我院情况，严格执行探视时间规定，认真做好登记，并指导车辆停放位置。</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发现1例不符合要求一项一次扣2分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top"/>
            <w:textDirection w:val="lrTb"/>
            <w:noWrap w:val="false"/>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continue"/>
            <w:textDirection w:val="lrTb"/>
            <w:noWrap w:val="false"/>
          </w:tcPr>
          <w:p>
            <w:pPr>
              <w:pStyle w:val="742"/>
              <w:jc w:val="left"/>
              <w:widowControl/>
              <w:rPr>
                <w:rFonts w:ascii="宋体" w:hAnsi="宋体" w:cs="宋体"/>
                <w:b/>
                <w:bCs/>
                <w:color w:val="000000"/>
              </w:rPr>
            </w:pPr>
            <w:r>
              <w:rPr>
                <w:rFonts w:ascii="宋体" w:hAnsi="宋体" w:cs="宋体"/>
                <w:b/>
                <w:bCs/>
                <w:color w:val="000000"/>
              </w:rPr>
            </w:r>
            <w:r/>
          </w:p>
        </w:tc>
        <w:tc>
          <w:tcPr>
            <w:tcW w:w="3119" w:type="dxa"/>
            <w:vAlign w:val="center"/>
            <w:textDirection w:val="lrTb"/>
            <w:noWrap/>
          </w:tcPr>
          <w:p>
            <w:pPr>
              <w:pStyle w:val="742"/>
              <w:widowControl/>
              <w:rPr>
                <w:rFonts w:ascii="宋体" w:hAnsi="宋体" w:cs="宋体"/>
                <w:color w:val="000000"/>
              </w:rPr>
            </w:pPr>
            <w:r>
              <w:rPr>
                <w:rFonts w:hint="eastAsia" w:ascii="宋体" w:hAnsi="宋体" w:cs="宋体"/>
                <w:color w:val="000000"/>
              </w:rPr>
              <w:t xml:space="preserve">信函管理认真做好各种信函、报刊的收发工作，并履行登记手续。隐私保密严禁私拆各类信函，造成后果依据相关法律处理。</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发现1例不符合要求一项一次扣1分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center"/>
            <w:textDirection w:val="lrTb"/>
            <w:noWrap/>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continue"/>
            <w:textDirection w:val="lrTb"/>
            <w:noWrap w:val="false"/>
          </w:tcPr>
          <w:p>
            <w:pPr>
              <w:pStyle w:val="742"/>
              <w:jc w:val="left"/>
              <w:widowControl/>
              <w:rPr>
                <w:rFonts w:ascii="宋体" w:hAnsi="宋体" w:cs="宋体"/>
                <w:b/>
                <w:bCs/>
                <w:color w:val="000000"/>
              </w:rPr>
            </w:pPr>
            <w:r>
              <w:rPr>
                <w:rFonts w:ascii="宋体" w:hAnsi="宋体" w:cs="宋体"/>
                <w:b/>
                <w:bCs/>
                <w:color w:val="000000"/>
              </w:rPr>
            </w:r>
            <w:r/>
          </w:p>
        </w:tc>
        <w:tc>
          <w:tcPr>
            <w:tcW w:w="3119" w:type="dxa"/>
            <w:vAlign w:val="center"/>
            <w:textDirection w:val="lrTb"/>
            <w:noWrap/>
          </w:tcPr>
          <w:p>
            <w:pPr>
              <w:pStyle w:val="742"/>
              <w:widowControl/>
              <w:rPr>
                <w:rFonts w:ascii="宋体" w:hAnsi="宋体" w:cs="宋体"/>
                <w:color w:val="000000"/>
              </w:rPr>
            </w:pPr>
            <w:r>
              <w:rPr>
                <w:rFonts w:hint="eastAsia" w:ascii="宋体" w:hAnsi="宋体" w:cs="宋体"/>
                <w:color w:val="000000"/>
              </w:rPr>
              <w:t xml:space="preserve">巡视单位电梯设备，每日、每周、每月做好巡视检查记录</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发现1例不符合要求一项一次扣</w:t>
            </w:r>
            <w:r>
              <w:rPr>
                <w:rFonts w:ascii="宋体" w:hAnsi="宋体" w:cs="宋体"/>
                <w:color w:val="000000"/>
              </w:rPr>
              <w:t xml:space="preserve">1</w:t>
            </w:r>
            <w:r>
              <w:rPr>
                <w:rFonts w:hint="eastAsia" w:ascii="宋体" w:hAnsi="宋体" w:cs="宋体"/>
                <w:color w:val="000000"/>
              </w:rPr>
              <w:t xml:space="preserve">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center"/>
            <w:textDirection w:val="lrTb"/>
            <w:noWrap/>
          </w:tcPr>
          <w:p>
            <w:pPr>
              <w:pStyle w:val="742"/>
              <w:rPr>
                <w:rFonts w:ascii="宋体" w:hAnsi="宋体" w:cs="宋体"/>
                <w:color w:val="000000"/>
              </w:rPr>
            </w:pPr>
            <w:r>
              <w:rPr>
                <w:rFonts w:ascii="宋体" w:hAnsi="宋体" w:cs="宋体"/>
                <w:color w:val="000000"/>
              </w:rPr>
            </w:r>
            <w:r/>
          </w:p>
        </w:tc>
      </w:tr>
      <w:tr>
        <w:trPr>
          <w:trHeight w:val="510"/>
        </w:trPr>
        <w:tc>
          <w:tcPr>
            <w:tcW w:w="1421" w:type="dxa"/>
            <w:vAlign w:val="center"/>
            <w:vMerge w:val="continue"/>
            <w:textDirection w:val="lrTb"/>
            <w:noWrap w:val="false"/>
          </w:tcPr>
          <w:p>
            <w:pPr>
              <w:pStyle w:val="742"/>
              <w:jc w:val="left"/>
              <w:widowControl/>
              <w:rPr>
                <w:rFonts w:ascii="宋体" w:hAnsi="宋体" w:cs="宋体"/>
                <w:b/>
                <w:bCs/>
                <w:color w:val="000000"/>
              </w:rPr>
            </w:pPr>
            <w:r>
              <w:rPr>
                <w:rFonts w:ascii="宋体" w:hAnsi="宋体" w:cs="宋体"/>
                <w:b/>
                <w:bCs/>
                <w:color w:val="000000"/>
              </w:rPr>
            </w:r>
            <w:r/>
          </w:p>
        </w:tc>
        <w:tc>
          <w:tcPr>
            <w:tcW w:w="3119" w:type="dxa"/>
            <w:vAlign w:val="center"/>
            <w:textDirection w:val="lrTb"/>
            <w:noWrap/>
          </w:tcPr>
          <w:p>
            <w:pPr>
              <w:pStyle w:val="742"/>
              <w:widowControl/>
              <w:rPr>
                <w:rFonts w:ascii="宋体" w:hAnsi="宋体" w:cs="宋体"/>
                <w:color w:val="000000"/>
              </w:rPr>
            </w:pPr>
            <w:r>
              <w:rPr>
                <w:rFonts w:hint="eastAsia"/>
                <w:color w:val="000000"/>
              </w:rPr>
              <w:t xml:space="preserve">夜间巡逻保安要按时上岗，巡逻保安要按当天的巡逻路线对全中心的各个角落进行认真巡查，保证一夜至少巡查四圈。巡逻保安遇到突发事件，要沉着冷静，如发现安全状况或发现火灾等，视情况立即向上级领导、公安部门、消防部门报警。</w:t>
            </w:r>
            <w:r>
              <w:rPr>
                <w:rFonts w:ascii="宋体" w:hAnsi="宋体" w:cs="宋体"/>
                <w:color w:val="000000"/>
              </w:rPr>
            </w:r>
            <w:r/>
          </w:p>
        </w:tc>
        <w:tc>
          <w:tcPr>
            <w:tcW w:w="2701" w:type="dxa"/>
            <w:vAlign w:val="center"/>
            <w:textDirection w:val="lrTb"/>
            <w:noWrap w:val="false"/>
          </w:tcPr>
          <w:p>
            <w:pPr>
              <w:pStyle w:val="742"/>
              <w:widowControl/>
              <w:rPr>
                <w:rFonts w:ascii="宋体" w:hAnsi="宋体" w:cs="宋体"/>
                <w:color w:val="000000"/>
              </w:rPr>
            </w:pPr>
            <w:r>
              <w:rPr>
                <w:rFonts w:hint="eastAsia" w:ascii="宋体" w:hAnsi="宋体" w:cs="宋体"/>
                <w:color w:val="000000"/>
              </w:rPr>
              <w:t xml:space="preserve">发现1例不符合要求一次扣5分</w:t>
            </w:r>
            <w:r>
              <w:rPr>
                <w:rFonts w:ascii="宋体" w:hAnsi="宋体" w:cs="宋体"/>
                <w:color w:val="000000"/>
              </w:rPr>
            </w:r>
            <w:r/>
          </w:p>
        </w:tc>
        <w:tc>
          <w:tcPr>
            <w:tcW w:w="842" w:type="dxa"/>
            <w:vAlign w:val="center"/>
            <w:textDirection w:val="lrTb"/>
            <w:noWrap w:val="false"/>
          </w:tcPr>
          <w:p>
            <w:pPr>
              <w:pStyle w:val="742"/>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1062" w:type="dxa"/>
            <w:vAlign w:val="center"/>
            <w:textDirection w:val="lrTb"/>
            <w:noWrap w:val="false"/>
          </w:tcPr>
          <w:p>
            <w:pPr>
              <w:pStyle w:val="742"/>
              <w:rPr>
                <w:rFonts w:ascii="宋体" w:hAnsi="宋体" w:cs="宋体"/>
                <w:color w:val="000000"/>
              </w:rPr>
            </w:pPr>
            <w:r>
              <w:rPr>
                <w:rFonts w:ascii="宋体" w:hAnsi="宋体" w:cs="宋体"/>
                <w:color w:val="000000"/>
              </w:rPr>
            </w:r>
            <w:r/>
          </w:p>
        </w:tc>
        <w:tc>
          <w:tcPr>
            <w:tcW w:w="900" w:type="dxa"/>
            <w:vAlign w:val="center"/>
            <w:textDirection w:val="lrTb"/>
            <w:noWrap/>
          </w:tcPr>
          <w:p>
            <w:pPr>
              <w:pStyle w:val="742"/>
              <w:rPr>
                <w:rFonts w:ascii="宋体" w:hAnsi="宋体" w:cs="宋体"/>
                <w:color w:val="000000"/>
              </w:rPr>
            </w:pPr>
            <w:r>
              <w:rPr>
                <w:rFonts w:ascii="宋体" w:hAnsi="宋体" w:cs="宋体"/>
                <w:color w:val="000000"/>
              </w:rPr>
            </w:r>
            <w:r/>
          </w:p>
        </w:tc>
      </w:tr>
    </w:tbl>
    <w:p>
      <w:pPr>
        <w:pStyle w:val="742"/>
        <w:spacing w:line="264" w:lineRule="auto"/>
        <w:rPr>
          <w:rFonts w:hint="eastAsia" w:ascii="黑体" w:hAnsi="黑体" w:eastAsia="黑体"/>
          <w:iCs/>
          <w:sz w:val="28"/>
          <w:szCs w:val="28"/>
        </w:rPr>
      </w:pPr>
      <w:r>
        <w:rPr>
          <w:rFonts w:hint="eastAsia" w:ascii="黑体" w:hAnsi="黑体" w:eastAsia="黑体"/>
          <w:iCs/>
          <w:sz w:val="28"/>
          <w:szCs w:val="28"/>
        </w:rPr>
      </w:r>
      <w:r/>
    </w:p>
    <w:p>
      <w:pPr>
        <w:pStyle w:val="742"/>
        <w:rPr>
          <w:rFonts w:hint="eastAsia" w:ascii="黑体" w:hAnsi="黑体" w:eastAsia="黑体"/>
          <w:iCs/>
          <w:sz w:val="28"/>
          <w:szCs w:val="28"/>
        </w:rPr>
      </w:pPr>
      <w:r>
        <w:rPr>
          <w:rFonts w:hint="eastAsia" w:ascii="黑体" w:hAnsi="黑体" w:eastAsia="黑体"/>
          <w:iCs/>
          <w:sz w:val="28"/>
          <w:szCs w:val="28"/>
        </w:rPr>
      </w:r>
      <w:r/>
    </w:p>
    <w:p>
      <w:pPr>
        <w:pStyle w:val="742"/>
        <w:rPr>
          <w:rFonts w:hint="eastAsia" w:ascii="黑体" w:hAnsi="黑体" w:eastAsia="黑体"/>
          <w:iCs/>
          <w:sz w:val="28"/>
          <w:szCs w:val="28"/>
        </w:rPr>
      </w:pPr>
      <w:r>
        <w:rPr>
          <w:rFonts w:hint="eastAsia" w:ascii="黑体" w:hAnsi="黑体" w:eastAsia="黑体"/>
          <w:iCs/>
          <w:sz w:val="28"/>
          <w:szCs w:val="28"/>
        </w:rPr>
      </w:r>
      <w:r/>
    </w:p>
    <w:p>
      <w:pPr>
        <w:pStyle w:val="769"/>
        <w:rPr>
          <w:rFonts w:hint="eastAsia" w:ascii="黑体" w:hAnsi="黑体" w:eastAsia="黑体"/>
          <w:iCs/>
          <w:sz w:val="28"/>
          <w:szCs w:val="28"/>
        </w:rPr>
      </w:pPr>
      <w:r>
        <w:rPr>
          <w:rFonts w:hint="eastAsia" w:ascii="黑体" w:hAnsi="黑体" w:eastAsia="黑体"/>
          <w:iCs/>
          <w:sz w:val="28"/>
          <w:szCs w:val="28"/>
        </w:rPr>
      </w:r>
      <w:r/>
    </w:p>
    <w:p>
      <w:pPr>
        <w:pStyle w:val="796"/>
        <w:ind w:firstLine="560"/>
        <w:rPr>
          <w:rFonts w:hint="eastAsia" w:ascii="黑体" w:hAnsi="黑体" w:eastAsia="黑体"/>
          <w:iCs/>
          <w:sz w:val="28"/>
          <w:szCs w:val="28"/>
        </w:rPr>
      </w:pPr>
      <w:r>
        <w:rPr>
          <w:rFonts w:hint="eastAsia" w:ascii="黑体" w:hAnsi="黑体" w:eastAsia="黑体"/>
          <w:iCs/>
          <w:sz w:val="28"/>
          <w:szCs w:val="28"/>
        </w:rPr>
      </w:r>
      <w:r/>
    </w:p>
    <w:p>
      <w:pPr>
        <w:pStyle w:val="796"/>
        <w:ind w:firstLine="560"/>
        <w:rPr>
          <w:rFonts w:hint="eastAsia" w:ascii="黑体" w:hAnsi="黑体" w:eastAsia="黑体"/>
          <w:iCs/>
          <w:sz w:val="28"/>
          <w:szCs w:val="28"/>
        </w:rPr>
      </w:pPr>
      <w:r>
        <w:rPr>
          <w:rFonts w:hint="eastAsia" w:ascii="黑体" w:hAnsi="黑体" w:eastAsia="黑体"/>
          <w:iCs/>
          <w:sz w:val="28"/>
          <w:szCs w:val="28"/>
        </w:rPr>
      </w:r>
      <w:r/>
    </w:p>
    <w:p>
      <w:pPr>
        <w:pStyle w:val="796"/>
        <w:ind w:firstLine="560"/>
        <w:rPr>
          <w:rFonts w:hint="eastAsia" w:ascii="黑体" w:hAnsi="黑体" w:eastAsia="黑体"/>
          <w:iCs/>
          <w:sz w:val="28"/>
          <w:szCs w:val="28"/>
        </w:rPr>
      </w:pPr>
      <w:r>
        <w:rPr>
          <w:rFonts w:hint="eastAsia" w:ascii="黑体" w:hAnsi="黑体" w:eastAsia="黑体"/>
          <w:iCs/>
          <w:sz w:val="28"/>
          <w:szCs w:val="28"/>
        </w:rPr>
      </w:r>
      <w:r/>
    </w:p>
    <w:p>
      <w:pPr>
        <w:pStyle w:val="742"/>
        <w:rPr>
          <w:rFonts w:hint="eastAsia" w:ascii="黑体" w:hAnsi="黑体" w:eastAsia="黑体"/>
          <w:iCs/>
          <w:sz w:val="28"/>
          <w:szCs w:val="28"/>
        </w:rPr>
      </w:pPr>
      <w:r>
        <w:rPr>
          <w:rFonts w:hint="eastAsia" w:ascii="黑体" w:hAnsi="黑体" w:eastAsia="黑体"/>
          <w:iCs/>
          <w:sz w:val="28"/>
          <w:szCs w:val="28"/>
        </w:rPr>
      </w:r>
      <w:r/>
    </w:p>
    <w:p>
      <w:pPr>
        <w:pStyle w:val="796"/>
        <w:rPr>
          <w:rFonts w:hint="eastAsia"/>
        </w:rPr>
      </w:pPr>
      <w:r>
        <w:rPr>
          <w:rFonts w:hint="eastAsia"/>
        </w:rPr>
      </w:r>
      <w:r/>
    </w:p>
    <w:p>
      <w:pPr>
        <w:pStyle w:val="742"/>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796"/>
        <w:ind w:firstLine="602"/>
        <w:rPr>
          <w:rFonts w:hint="eastAsia" w:cs="宋体"/>
          <w:b/>
          <w:bCs/>
          <w:sz w:val="30"/>
          <w:szCs w:val="30"/>
          <w:highlight w:val="yellow"/>
        </w:rPr>
      </w:pPr>
      <w:r>
        <w:rPr>
          <w:rFonts w:hint="eastAsia" w:cs="宋体"/>
          <w:b/>
          <w:bCs/>
          <w:sz w:val="30"/>
          <w:szCs w:val="30"/>
          <w:highlight w:val="yellow"/>
        </w:rPr>
      </w:r>
      <w:r/>
    </w:p>
    <w:p>
      <w:pPr>
        <w:pStyle w:val="742"/>
        <w:rPr>
          <w:rFonts w:hint="eastAsia" w:ascii="宋体" w:hAnsi="宋体" w:cs="宋体"/>
          <w:b/>
          <w:bCs/>
          <w:sz w:val="30"/>
          <w:szCs w:val="30"/>
          <w:highlight w:val="yellow"/>
        </w:rPr>
      </w:pPr>
      <w:r>
        <w:rPr>
          <w:rFonts w:hint="eastAsia" w:ascii="宋体" w:hAnsi="宋体" w:cs="宋体"/>
          <w:b/>
          <w:bCs/>
          <w:sz w:val="30"/>
          <w:szCs w:val="30"/>
          <w:highlight w:val="yellow"/>
        </w:rPr>
      </w:r>
      <w:r/>
    </w:p>
    <w:p>
      <w:pPr>
        <w:pStyle w:val="796"/>
        <w:rPr>
          <w:rFonts w:hint="eastAsia"/>
        </w:rPr>
      </w:pPr>
      <w:r>
        <w:rPr>
          <w:rFonts w:hint="eastAsia"/>
        </w:rPr>
      </w:r>
      <w:r>
        <w:rPr>
          <w:rFonts w:hint="eastAsia"/>
        </w:rPr>
      </w:r>
      <w:r/>
    </w:p>
    <w:p>
      <w:pPr>
        <w:pStyle w:val="796"/>
        <w:rPr>
          <w:rFonts w:hint="eastAsia"/>
        </w:rPr>
      </w:pPr>
      <w:r>
        <w:rPr>
          <w:rFonts w:hint="eastAsia"/>
        </w:rPr>
      </w:r>
      <w:r>
        <w:rPr>
          <w:rFonts w:hint="eastAsia"/>
        </w:rPr>
      </w:r>
      <w:r/>
    </w:p>
    <w:p>
      <w:pPr>
        <w:pStyle w:val="796"/>
        <w:rPr>
          <w:rFonts w:hint="eastAsia"/>
        </w:rPr>
      </w:pPr>
      <w:r>
        <w:rPr>
          <w:rFonts w:hint="eastAsia"/>
        </w:rPr>
      </w:r>
      <w:r>
        <w:rPr>
          <w:rFonts w:hint="eastAsia"/>
        </w:rPr>
      </w:r>
      <w:r/>
    </w:p>
    <w:p>
      <w:pPr>
        <w:pStyle w:val="796"/>
        <w:rPr>
          <w:rFonts w:hint="eastAsia"/>
        </w:rPr>
      </w:pPr>
      <w:r>
        <w:rPr>
          <w:rFonts w:hint="eastAsia"/>
        </w:rPr>
      </w:r>
      <w:r>
        <w:rPr>
          <w:rFonts w:hint="eastAsia"/>
        </w:rPr>
      </w:r>
      <w:r/>
    </w:p>
    <w:p>
      <w:pPr>
        <w:pStyle w:val="796"/>
        <w:rPr>
          <w:rFonts w:hint="eastAsia"/>
        </w:rPr>
      </w:pPr>
      <w:r>
        <w:rPr>
          <w:rFonts w:hint="eastAsia"/>
        </w:rPr>
      </w:r>
      <w:r>
        <w:rPr>
          <w:rFonts w:hint="eastAsia"/>
        </w:rPr>
      </w:r>
      <w:r/>
    </w:p>
    <w:p>
      <w:pPr>
        <w:pStyle w:val="796"/>
        <w:rPr>
          <w:rFonts w:hint="eastAsia"/>
        </w:rPr>
      </w:pPr>
      <w:r>
        <w:rPr>
          <w:rFonts w:hint="eastAsia"/>
        </w:rPr>
      </w:r>
      <w:r>
        <w:rPr>
          <w:rFonts w:hint="eastAsia"/>
        </w:rPr>
      </w:r>
      <w:r/>
    </w:p>
    <w:p>
      <w:pPr>
        <w:pStyle w:val="796"/>
        <w:rPr>
          <w:rFonts w:hint="eastAsia"/>
        </w:rPr>
      </w:pPr>
      <w:r>
        <w:rPr>
          <w:rFonts w:hint="eastAsia"/>
        </w:rPr>
      </w:r>
      <w:r>
        <w:rPr>
          <w:rFonts w:hint="eastAsia"/>
        </w:rPr>
      </w:r>
      <w:r/>
    </w:p>
    <w:p>
      <w:pPr>
        <w:pStyle w:val="796"/>
        <w:rPr>
          <w:rFonts w:hint="eastAsia"/>
        </w:rPr>
      </w:pPr>
      <w:r>
        <w:rPr>
          <w:rFonts w:hint="eastAsia"/>
        </w:rPr>
      </w:r>
      <w:r>
        <w:rPr>
          <w:rFonts w:hint="eastAsia"/>
        </w:rPr>
      </w:r>
      <w:r/>
    </w:p>
    <w:p>
      <w:pPr>
        <w:pStyle w:val="796"/>
        <w:rPr>
          <w:rFonts w:hint="eastAsia"/>
        </w:rPr>
      </w:pPr>
      <w:r>
        <w:rPr>
          <w:rFonts w:hint="eastAsia"/>
        </w:rPr>
      </w:r>
      <w:r>
        <w:rPr>
          <w:rFonts w:hint="eastAsia"/>
        </w:rPr>
      </w:r>
      <w:r/>
    </w:p>
    <w:p>
      <w:pPr>
        <w:pStyle w:val="796"/>
        <w:rPr>
          <w:rFonts w:hint="eastAsia"/>
        </w:rPr>
      </w:pPr>
      <w:r>
        <w:rPr>
          <w:rFonts w:hint="eastAsia"/>
        </w:rPr>
      </w:r>
      <w:r>
        <w:rPr>
          <w:rFonts w:hint="eastAsia"/>
        </w:rPr>
      </w:r>
      <w:r/>
    </w:p>
    <w:p>
      <w:pPr>
        <w:pStyle w:val="796"/>
        <w:rPr>
          <w:rFonts w:hint="eastAsia"/>
        </w:rPr>
      </w:pPr>
      <w:r>
        <w:rPr>
          <w:rFonts w:hint="eastAsia"/>
        </w:rPr>
      </w:r>
      <w:r>
        <w:rPr>
          <w:rFonts w:hint="eastAsia"/>
        </w:rPr>
      </w:r>
      <w:r/>
    </w:p>
    <w:p>
      <w:pPr>
        <w:pStyle w:val="796"/>
        <w:rPr>
          <w:rFonts w:hint="eastAsia"/>
        </w:rPr>
      </w:pPr>
      <w:r>
        <w:rPr>
          <w:rFonts w:hint="eastAsia"/>
        </w:rPr>
      </w:r>
      <w:r>
        <w:rPr>
          <w:rFonts w:hint="eastAsia"/>
        </w:rPr>
      </w:r>
      <w:r/>
    </w:p>
    <w:p>
      <w:pPr>
        <w:pStyle w:val="796"/>
        <w:rPr>
          <w:rFonts w:hint="eastAsia"/>
        </w:rPr>
      </w:pPr>
      <w:r>
        <w:rPr>
          <w:rFonts w:hint="eastAsia"/>
        </w:rPr>
      </w:r>
      <w:r>
        <w:rPr>
          <w:rFonts w:hint="eastAsia"/>
        </w:rPr>
      </w:r>
      <w:r/>
    </w:p>
    <w:p>
      <w:pPr>
        <w:pStyle w:val="796"/>
        <w:rPr>
          <w:rFonts w:hint="eastAsia"/>
        </w:rPr>
      </w:pPr>
      <w:r>
        <w:rPr>
          <w:rFonts w:hint="eastAsia"/>
        </w:rPr>
      </w:r>
      <w:r>
        <w:rPr>
          <w:rFonts w:hint="eastAsia"/>
        </w:rPr>
      </w:r>
      <w:r/>
    </w:p>
    <w:p>
      <w:pPr>
        <w:pStyle w:val="796"/>
        <w:rPr>
          <w:rFonts w:hint="eastAsia"/>
        </w:rPr>
      </w:pPr>
      <w:r>
        <w:rPr>
          <w:rFonts w:hint="eastAsia"/>
        </w:rPr>
      </w:r>
      <w:r>
        <w:rPr>
          <w:rFonts w:hint="eastAsia"/>
        </w:rPr>
      </w:r>
      <w:r/>
    </w:p>
    <w:p>
      <w:pPr>
        <w:pStyle w:val="796"/>
        <w:rPr>
          <w:rFonts w:hint="eastAsia"/>
        </w:rPr>
      </w:pPr>
      <w:r>
        <w:rPr>
          <w:rFonts w:hint="eastAsia"/>
        </w:rPr>
      </w:r>
      <w:r>
        <w:rPr>
          <w:rFonts w:hint="eastAsia"/>
        </w:rPr>
      </w:r>
      <w:r/>
    </w:p>
    <w:p>
      <w:pPr>
        <w:pStyle w:val="796"/>
        <w:rPr>
          <w:rFonts w:hint="eastAsia"/>
        </w:rPr>
      </w:pPr>
      <w:r>
        <w:rPr>
          <w:rFonts w:hint="eastAsia"/>
        </w:rPr>
      </w:r>
      <w:r>
        <w:rPr>
          <w:rFonts w:hint="eastAsia"/>
        </w:rPr>
      </w:r>
      <w:r/>
    </w:p>
    <w:p>
      <w:pPr>
        <w:pStyle w:val="796"/>
        <w:rPr>
          <w:rFonts w:hint="eastAsia"/>
        </w:rPr>
      </w:pPr>
      <w:r>
        <w:rPr>
          <w:rFonts w:hint="eastAsia"/>
        </w:rPr>
      </w:r>
      <w:r/>
    </w:p>
    <w:p>
      <w:pPr>
        <w:pStyle w:val="976"/>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lang w:val="en-US" w:eastAsia="zh-CN"/>
        </w:rPr>
        <w:t xml:space="preserve">文件格式</w:t>
      </w:r>
      <w:r>
        <w:rPr>
          <w:rFonts w:hint="eastAsia" w:ascii="方正小标宋简体" w:hAnsi="方正小标宋简体" w:eastAsia="方正小标宋简体" w:cs="方正小标宋简体"/>
          <w:color w:val="000000"/>
          <w:sz w:val="36"/>
          <w:szCs w:val="36"/>
          <w:lang w:val="en-US" w:eastAsia="zh-CN"/>
        </w:rPr>
      </w:r>
      <w:r/>
    </w:p>
    <w:p>
      <w:pPr>
        <w:pStyle w:val="742"/>
        <w:jc w:val="center"/>
        <w:rPr>
          <w:rFonts w:hint="eastAsia" w:ascii="宋体" w:hAnsi="宋体"/>
          <w:b/>
          <w:sz w:val="72"/>
        </w:rPr>
      </w:pPr>
      <w:r/>
      <w:bookmarkStart w:id="195" w:name="_Hlt26955039"/>
      <w:r/>
      <w:bookmarkEnd w:id="195"/>
      <w:r/>
      <w:bookmarkStart w:id="196" w:name="_Hlt26671244"/>
      <w:r/>
      <w:bookmarkEnd w:id="196"/>
      <w:r/>
      <w:bookmarkStart w:id="197" w:name="_Toc120614282"/>
      <w:r/>
      <w:bookmarkStart w:id="198" w:name="_Toc26554094"/>
      <w:r/>
      <w:bookmarkStart w:id="199" w:name="_Toc49090576"/>
      <w:r>
        <w:rPr>
          <w:rFonts w:hint="eastAsia" w:ascii="宋体" w:hAnsi="宋体"/>
          <w:b/>
          <w:sz w:val="72"/>
        </w:rPr>
      </w:r>
      <w:r/>
    </w:p>
    <w:p>
      <w:pPr>
        <w:pStyle w:val="742"/>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42"/>
        <w:jc w:val="center"/>
        <w:rPr>
          <w:rFonts w:hint="eastAsia" w:ascii="宋体" w:hAnsi="宋体"/>
          <w:b/>
          <w:sz w:val="72"/>
        </w:rPr>
      </w:pPr>
      <w:r>
        <w:rPr>
          <w:rFonts w:hint="eastAsia" w:ascii="宋体" w:hAnsi="宋体"/>
          <w:b/>
          <w:sz w:val="72"/>
        </w:rPr>
      </w:r>
      <w:r/>
    </w:p>
    <w:p>
      <w:pPr>
        <w:pStyle w:val="742"/>
        <w:jc w:val="center"/>
        <w:rPr>
          <w:rFonts w:hint="eastAsia" w:ascii="宋体" w:hAnsi="宋体"/>
          <w:b/>
          <w:sz w:val="72"/>
        </w:rPr>
      </w:pPr>
      <w:r>
        <w:rPr>
          <w:rFonts w:hint="eastAsia" w:ascii="宋体" w:hAnsi="宋体"/>
          <w:b/>
          <w:sz w:val="72"/>
        </w:rPr>
      </w:r>
      <w:r/>
    </w:p>
    <w:p>
      <w:pPr>
        <w:pStyle w:val="742"/>
        <w:jc w:val="center"/>
        <w:rPr>
          <w:rFonts w:hint="eastAsia" w:ascii="宋体" w:hAnsi="宋体"/>
          <w:b/>
          <w:sz w:val="36"/>
        </w:rPr>
      </w:pPr>
      <w:r>
        <w:rPr>
          <w:rFonts w:hint="eastAsia" w:ascii="宋体" w:hAnsi="宋体"/>
          <w:b/>
          <w:sz w:val="36"/>
        </w:rPr>
      </w:r>
      <w:r/>
    </w:p>
    <w:p>
      <w:pPr>
        <w:pStyle w:val="742"/>
        <w:jc w:val="center"/>
        <w:rPr>
          <w:rFonts w:hint="eastAsia" w:ascii="宋体" w:hAnsi="宋体"/>
          <w:b/>
          <w:sz w:val="36"/>
        </w:rPr>
      </w:pPr>
      <w:r>
        <w:rPr>
          <w:rFonts w:hint="eastAsia" w:ascii="宋体" w:hAnsi="宋体"/>
          <w:b/>
          <w:sz w:val="36"/>
        </w:rPr>
      </w:r>
      <w:r/>
    </w:p>
    <w:p>
      <w:pPr>
        <w:pStyle w:val="742"/>
        <w:jc w:val="center"/>
        <w:rPr>
          <w:rFonts w:hint="eastAsia" w:ascii="宋体" w:hAnsi="宋体"/>
          <w:b/>
          <w:sz w:val="36"/>
        </w:rPr>
      </w:pPr>
      <w:r>
        <w:rPr>
          <w:rFonts w:hint="eastAsia" w:ascii="宋体" w:hAnsi="宋体"/>
          <w:b/>
          <w:sz w:val="36"/>
        </w:rPr>
      </w:r>
      <w:r/>
    </w:p>
    <w:p>
      <w:pPr>
        <w:pStyle w:val="74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4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4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42"/>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42"/>
        <w:jc w:val="center"/>
        <w:spacing w:line="440" w:lineRule="exact"/>
        <w:rPr>
          <w:rFonts w:hint="eastAsia" w:ascii="宋体" w:hAnsi="宋体"/>
          <w:b/>
          <w:bCs/>
          <w:sz w:val="32"/>
          <w:szCs w:val="32"/>
        </w:rPr>
      </w:pPr>
      <w:r>
        <w:rPr>
          <w:rFonts w:hint="eastAsia" w:ascii="宋体" w:hAnsi="宋体"/>
          <w:b/>
          <w:bCs/>
          <w:sz w:val="32"/>
          <w:szCs w:val="32"/>
        </w:rPr>
      </w:r>
      <w:r/>
    </w:p>
    <w:p>
      <w:pPr>
        <w:pStyle w:val="742"/>
        <w:spacing w:line="440" w:lineRule="exact"/>
        <w:rPr>
          <w:rFonts w:ascii="宋体" w:hAnsi="宋体"/>
        </w:rPr>
      </w:pPr>
      <w:r>
        <w:rPr>
          <w:rFonts w:ascii="宋体" w:hAnsi="宋体"/>
        </w:rPr>
      </w:r>
      <w:r/>
    </w:p>
    <w:p>
      <w:pPr>
        <w:pStyle w:val="742"/>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六、投标报价明细表</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szCs w:val="24"/>
        </w:rPr>
      </w:pPr>
      <w:r>
        <w:rPr>
          <w:rFonts w:ascii="宋体" w:hAnsi="宋体"/>
          <w:sz w:val="24"/>
          <w:szCs w:val="24"/>
        </w:rPr>
      </w:r>
      <w:r/>
    </w:p>
    <w:p>
      <w:pPr>
        <w:pStyle w:val="742"/>
        <w:ind w:firstLine="480"/>
        <w:spacing w:line="440" w:lineRule="exact"/>
        <w:rPr>
          <w:rFonts w:ascii="宋体" w:hAnsi="宋体"/>
          <w:sz w:val="24"/>
          <w:szCs w:val="24"/>
        </w:rPr>
      </w:pPr>
      <w:r>
        <w:rPr>
          <w:rFonts w:ascii="宋体" w:hAnsi="宋体"/>
          <w:sz w:val="24"/>
          <w:szCs w:val="24"/>
        </w:rPr>
      </w:r>
      <w:r/>
    </w:p>
    <w:p>
      <w:pPr>
        <w:pStyle w:val="742"/>
        <w:ind w:firstLine="480"/>
        <w:spacing w:line="440" w:lineRule="exact"/>
        <w:rPr>
          <w:rFonts w:ascii="宋体" w:hAnsi="宋体"/>
          <w:sz w:val="24"/>
          <w:szCs w:val="24"/>
        </w:rPr>
      </w:pPr>
      <w:r>
        <w:rPr>
          <w:rFonts w:ascii="宋体" w:hAnsi="宋体"/>
          <w:sz w:val="24"/>
          <w:szCs w:val="24"/>
        </w:rPr>
      </w:r>
      <w:r/>
    </w:p>
    <w:p>
      <w:pPr>
        <w:pStyle w:val="742"/>
        <w:ind w:firstLine="480"/>
        <w:spacing w:line="440" w:lineRule="exact"/>
        <w:rPr>
          <w:rFonts w:ascii="宋体" w:hAnsi="宋体"/>
          <w:sz w:val="24"/>
          <w:szCs w:val="24"/>
        </w:rPr>
      </w:pPr>
      <w:r>
        <w:rPr>
          <w:rFonts w:ascii="宋体" w:hAnsi="宋体"/>
          <w:sz w:val="24"/>
          <w:szCs w:val="24"/>
        </w:rPr>
      </w:r>
      <w:r/>
    </w:p>
    <w:p>
      <w:pPr>
        <w:pStyle w:val="742"/>
        <w:ind w:firstLine="480"/>
        <w:spacing w:line="440" w:lineRule="exact"/>
        <w:rPr>
          <w:rFonts w:ascii="宋体" w:hAnsi="宋体"/>
          <w:sz w:val="24"/>
          <w:szCs w:val="24"/>
        </w:rPr>
      </w:pPr>
      <w:r>
        <w:rPr>
          <w:rFonts w:ascii="宋体" w:hAnsi="宋体"/>
          <w:sz w:val="24"/>
          <w:szCs w:val="24"/>
        </w:rPr>
      </w:r>
      <w:r/>
    </w:p>
    <w:p>
      <w:pPr>
        <w:pStyle w:val="1013"/>
        <w:rPr>
          <w:sz w:val="24"/>
        </w:rPr>
      </w:pPr>
      <w:r>
        <w:rPr>
          <w:sz w:val="24"/>
        </w:rPr>
      </w:r>
      <w:r/>
    </w:p>
    <w:p>
      <w:pPr>
        <w:pStyle w:val="1013"/>
        <w:rPr>
          <w:sz w:val="24"/>
        </w:rPr>
      </w:pPr>
      <w:r>
        <w:rPr>
          <w:sz w:val="24"/>
        </w:rPr>
      </w:r>
      <w:r/>
    </w:p>
    <w:p>
      <w:pPr>
        <w:pStyle w:val="1013"/>
        <w:rPr>
          <w:sz w:val="24"/>
        </w:rPr>
      </w:pPr>
      <w:r>
        <w:rPr>
          <w:sz w:val="24"/>
        </w:rPr>
      </w:r>
      <w:r/>
    </w:p>
    <w:p>
      <w:pPr>
        <w:pStyle w:val="1013"/>
        <w:rPr>
          <w:sz w:val="24"/>
        </w:rPr>
      </w:pPr>
      <w:r>
        <w:rPr>
          <w:sz w:val="24"/>
        </w:rPr>
      </w:r>
      <w:r/>
    </w:p>
    <w:p>
      <w:pPr>
        <w:pStyle w:val="1013"/>
        <w:rPr>
          <w:sz w:val="24"/>
        </w:rPr>
      </w:pPr>
      <w:r>
        <w:rPr>
          <w:sz w:val="24"/>
        </w:rPr>
      </w:r>
      <w:r/>
    </w:p>
    <w:p>
      <w:pPr>
        <w:pStyle w:val="742"/>
        <w:jc w:val="left"/>
        <w:spacing w:line="360" w:lineRule="auto"/>
        <w:rPr>
          <w:rFonts w:hint="eastAsia" w:ascii="黑体" w:hAnsi="黑体" w:eastAsia="黑体"/>
          <w:sz w:val="32"/>
          <w:szCs w:val="32"/>
        </w:rPr>
      </w:pPr>
      <w:r/>
      <w:bookmarkEnd w:id="189"/>
      <w:r/>
      <w:bookmarkEnd w:id="190"/>
      <w:r/>
      <w:bookmarkEnd w:id="197"/>
      <w:r/>
      <w:bookmarkEnd w:id="198"/>
      <w:r/>
      <w:bookmarkEnd w:id="199"/>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742"/>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42"/>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42"/>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742"/>
        <w:ind w:firstLine="492"/>
        <w:spacing w:line="460" w:lineRule="exact"/>
        <w:rPr>
          <w:color w:val="000000"/>
          <w:sz w:val="24"/>
          <w:szCs w:val="24"/>
        </w:rPr>
      </w:pPr>
      <w:r>
        <w:rPr>
          <w:color w:val="000000"/>
          <w:sz w:val="24"/>
          <w:szCs w:val="24"/>
        </w:rPr>
      </w:r>
      <w:r/>
    </w:p>
    <w:p>
      <w:pPr>
        <w:pStyle w:val="1050"/>
        <w:rPr>
          <w:color w:val="000000"/>
          <w:sz w:val="24"/>
          <w:szCs w:val="24"/>
        </w:rPr>
      </w:pPr>
      <w:r>
        <w:rPr>
          <w:color w:val="000000"/>
          <w:sz w:val="24"/>
          <w:szCs w:val="24"/>
        </w:rPr>
      </w:r>
      <w:r/>
    </w:p>
    <w:p>
      <w:pPr>
        <w:pStyle w:val="742"/>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42"/>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2"/>
        <w:rPr>
          <w:sz w:val="24"/>
          <w:szCs w:val="24"/>
        </w:rPr>
      </w:pPr>
      <w:r>
        <w:rPr>
          <w:sz w:val="24"/>
          <w:szCs w:val="24"/>
        </w:rPr>
      </w:r>
      <w:r/>
    </w:p>
    <w:p>
      <w:pPr>
        <w:pStyle w:val="742"/>
        <w:spacing w:line="440" w:lineRule="exact"/>
        <w:rPr>
          <w:rFonts w:hint="eastAsia" w:ascii="宋体" w:hAnsi="宋体"/>
          <w:sz w:val="24"/>
          <w:szCs w:val="24"/>
        </w:rPr>
      </w:pPr>
      <w:r>
        <w:rPr>
          <w:rFonts w:hint="eastAsia" w:ascii="宋体" w:hAnsi="宋体"/>
          <w:sz w:val="24"/>
          <w:szCs w:val="24"/>
        </w:rPr>
      </w:r>
      <w:r/>
    </w:p>
    <w:p>
      <w:pPr>
        <w:pStyle w:val="742"/>
        <w:ind w:firstLine="480"/>
        <w:spacing w:line="440" w:lineRule="exact"/>
        <w:rPr>
          <w:rFonts w:hint="eastAsia" w:ascii="宋体" w:hAnsi="宋体"/>
          <w:sz w:val="24"/>
          <w:szCs w:val="24"/>
        </w:rPr>
      </w:pPr>
      <w:r>
        <w:rPr>
          <w:rFonts w:hint="eastAsia" w:ascii="宋体" w:hAnsi="宋体"/>
          <w:sz w:val="24"/>
          <w:szCs w:val="24"/>
        </w:rPr>
      </w:r>
      <w:r/>
    </w:p>
    <w:p>
      <w:pPr>
        <w:pStyle w:val="1012"/>
        <w:rPr>
          <w:rFonts w:hint="eastAsia" w:ascii="宋体" w:hAnsi="宋体"/>
          <w:b/>
          <w:bCs/>
          <w:lang w:eastAsia="zh-CN"/>
        </w:rPr>
      </w:pPr>
      <w:r>
        <w:rPr>
          <w:rFonts w:hint="eastAsia" w:ascii="宋体" w:hAnsi="宋体"/>
          <w:b/>
          <w:bCs/>
          <w:lang w:eastAsia="zh-CN"/>
        </w:rPr>
      </w:r>
      <w:r>
        <w:rPr>
          <w:rFonts w:hint="eastAsia" w:ascii="宋体" w:hAnsi="宋体"/>
          <w:b/>
          <w:bCs/>
          <w:lang w:eastAsia="zh-CN"/>
        </w:rPr>
      </w:r>
      <w:r/>
    </w:p>
    <w:p>
      <w:pPr>
        <w:pStyle w:val="1012"/>
        <w:rPr>
          <w:rFonts w:hint="eastAsia" w:ascii="宋体" w:hAnsi="宋体"/>
          <w:b/>
          <w:bCs/>
          <w:lang w:eastAsia="zh-CN"/>
        </w:rPr>
      </w:pPr>
      <w:r>
        <w:rPr>
          <w:rFonts w:hint="eastAsia" w:ascii="宋体" w:hAnsi="宋体"/>
          <w:b/>
          <w:bCs/>
          <w:lang w:eastAsia="zh-CN"/>
        </w:rPr>
      </w:r>
      <w:r/>
    </w:p>
    <w:p>
      <w:pPr>
        <w:pStyle w:val="742"/>
        <w:rPr>
          <w:rFonts w:hint="eastAsia" w:ascii="宋体" w:hAnsi="宋体"/>
          <w:b/>
          <w:bCs/>
        </w:rPr>
      </w:pPr>
      <w:r>
        <w:rPr>
          <w:rFonts w:hint="eastAsia" w:ascii="宋体" w:hAnsi="宋体"/>
          <w:b/>
          <w:bCs/>
        </w:rPr>
      </w:r>
      <w:r/>
    </w:p>
    <w:p>
      <w:pPr>
        <w:pStyle w:val="796"/>
        <w:rPr>
          <w:rFonts w:hint="eastAsia"/>
        </w:rPr>
      </w:pPr>
      <w:r>
        <w:rPr>
          <w:rFonts w:hint="eastAsia"/>
        </w:rPr>
      </w:r>
      <w:r/>
    </w:p>
    <w:p>
      <w:pPr>
        <w:pStyle w:val="742"/>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22"/>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1012"/>
        <w:rPr>
          <w:rFonts w:hint="eastAsia"/>
          <w:lang w:eastAsia="zh-CN"/>
        </w:rPr>
      </w:pPr>
      <w:r>
        <w:rPr>
          <w:rFonts w:hint="eastAsia"/>
          <w:lang w:eastAsia="zh-CN"/>
        </w:rPr>
      </w:r>
      <w:r/>
    </w:p>
    <w:p>
      <w:pPr>
        <w:pStyle w:val="742"/>
        <w:rPr>
          <w:rFonts w:hint="eastAsia"/>
        </w:rPr>
      </w:pPr>
      <w:r>
        <w:rPr>
          <w:rFonts w:hint="eastAsia"/>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742"/>
        <w:jc w:val="center"/>
        <w:spacing w:line="420" w:lineRule="exac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1022"/>
        <w:ind w:firstLine="480"/>
        <w:spacing w:line="420" w:lineRule="exact"/>
        <w:tabs>
          <w:tab w:val="left" w:pos="360" w:leader="none"/>
        </w:tabs>
        <w:rPr>
          <w:rFonts w:hint="eastAsia"/>
          <w:sz w:val="24"/>
          <w:szCs w:val="24"/>
        </w:rPr>
      </w:pPr>
      <w:r>
        <w:rPr>
          <w:rFonts w:hint="eastAsia"/>
          <w:sz w:val="24"/>
          <w:szCs w:val="24"/>
        </w:rPr>
      </w:r>
      <w:r/>
    </w:p>
    <w:p>
      <w:pPr>
        <w:pStyle w:val="1022"/>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22"/>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1022"/>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22"/>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22"/>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22"/>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22"/>
        <w:ind w:firstLine="480"/>
        <w:spacing w:line="480" w:lineRule="exact"/>
        <w:tabs>
          <w:tab w:val="left" w:pos="360" w:leader="none"/>
        </w:tabs>
        <w:rPr>
          <w:rFonts w:hint="eastAsia"/>
          <w:sz w:val="24"/>
          <w:szCs w:val="24"/>
        </w:rPr>
      </w:pPr>
      <w:r>
        <w:rPr>
          <w:rFonts w:hint="eastAsia"/>
          <w:sz w:val="24"/>
          <w:szCs w:val="24"/>
        </w:rPr>
        <w:t xml:space="preserve">日    期：</w:t>
      </w:r>
      <w:bookmarkStart w:id="200" w:name="_Hlt26955070"/>
      <w:r/>
      <w:bookmarkEnd w:id="200"/>
      <w:r/>
      <w:bookmarkStart w:id="201" w:name="_Hlt26671380"/>
      <w:r/>
      <w:bookmarkEnd w:id="201"/>
      <w:r/>
      <w:bookmarkStart w:id="202" w:name="_格式3__银行出具的资信证明"/>
      <w:r/>
      <w:bookmarkEnd w:id="202"/>
      <w:r>
        <w:rPr>
          <w:rFonts w:hint="eastAsia"/>
          <w:sz w:val="24"/>
          <w:szCs w:val="24"/>
        </w:rPr>
      </w:r>
      <w:r/>
    </w:p>
    <w:p>
      <w:pPr>
        <w:pStyle w:val="757"/>
        <w:rPr>
          <w:rFonts w:hint="eastAsia"/>
          <w:i/>
          <w:sz w:val="24"/>
          <w:szCs w:val="24"/>
          <w:u w:val="single"/>
        </w:rPr>
      </w:pPr>
      <w:r>
        <w:rPr>
          <w:rFonts w:hint="eastAsia"/>
          <w:i/>
          <w:sz w:val="24"/>
          <w:szCs w:val="24"/>
          <w:u w:val="single"/>
        </w:rPr>
      </w:r>
      <w:r/>
    </w:p>
    <w:p>
      <w:pPr>
        <w:pStyle w:val="757"/>
        <w:ind w:firstLine="0"/>
        <w:rPr>
          <w:rFonts w:hint="eastAsia"/>
        </w:rPr>
      </w:pPr>
      <w:r>
        <w:rPr>
          <w:rFonts w:hint="eastAsia"/>
        </w:rPr>
      </w:r>
      <w:r/>
    </w:p>
    <w:p>
      <w:pPr>
        <w:pStyle w:val="742"/>
        <w:spacing w:line="460" w:lineRule="exact"/>
        <w:rPr>
          <w:rFonts w:hint="eastAsia" w:ascii="楷体" w:hAnsi="楷体" w:eastAsia="楷体"/>
          <w:bCs/>
          <w:sz w:val="24"/>
          <w:szCs w:val="24"/>
        </w:rPr>
      </w:pPr>
      <w:r>
        <w:rPr>
          <w:rFonts w:hint="eastAsia" w:ascii="楷体" w:hAnsi="楷体" w:eastAsia="楷体"/>
          <w:bCs/>
          <w:sz w:val="24"/>
          <w:szCs w:val="24"/>
        </w:rPr>
      </w:r>
      <w:r/>
    </w:p>
    <w:p>
      <w:pPr>
        <w:pStyle w:val="742"/>
        <w:spacing w:line="460" w:lineRule="exact"/>
        <w:rPr>
          <w:rFonts w:hint="eastAsia" w:ascii="宋体" w:hAnsi="宋体"/>
          <w:bCs/>
          <w:sz w:val="24"/>
        </w:rPr>
      </w:pPr>
      <w:r>
        <w:rPr>
          <w:rFonts w:hint="eastAsia" w:ascii="宋体" w:hAnsi="宋体"/>
          <w:bCs/>
          <w:sz w:val="24"/>
        </w:rPr>
      </w:r>
      <w:r/>
    </w:p>
    <w:p>
      <w:pPr>
        <w:pStyle w:val="1013"/>
        <w:rPr>
          <w:rFonts w:hint="eastAsia"/>
          <w:bCs/>
          <w:sz w:val="24"/>
        </w:rPr>
      </w:pPr>
      <w:r>
        <w:rPr>
          <w:rFonts w:hint="eastAsia"/>
          <w:bCs/>
          <w:sz w:val="24"/>
        </w:rPr>
      </w:r>
      <w:r/>
    </w:p>
    <w:p>
      <w:pPr>
        <w:pStyle w:val="1013"/>
        <w:rPr>
          <w:rFonts w:hint="eastAsia"/>
          <w:bCs/>
          <w:sz w:val="24"/>
        </w:rPr>
      </w:pPr>
      <w:r>
        <w:rPr>
          <w:rFonts w:hint="eastAsia"/>
          <w:bCs/>
          <w:sz w:val="24"/>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742"/>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24"/>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szCs w:val="21"/>
        </w:rPr>
      </w:r>
      <w:r/>
    </w:p>
    <w:p>
      <w:pPr>
        <w:pStyle w:val="1024"/>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102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2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2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2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2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2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42"/>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1024"/>
        <w:spacing w:before="0" w:after="0" w:line="420" w:lineRule="exact"/>
        <w:rPr>
          <w:rFonts w:hint="eastAsia" w:ascii="宋体" w:hAnsi="宋体"/>
          <w:szCs w:val="21"/>
        </w:rPr>
      </w:pPr>
      <w:r>
        <w:rPr>
          <w:rFonts w:hint="eastAsia" w:ascii="宋体" w:hAnsi="宋体"/>
          <w:szCs w:val="21"/>
        </w:rPr>
        <w:t xml:space="preserve">8.我方与本次投标有关信息</w:t>
      </w:r>
      <w:r>
        <w:rPr>
          <w:rFonts w:hint="eastAsia" w:ascii="宋体" w:hAnsi="宋体"/>
          <w:szCs w:val="21"/>
        </w:rPr>
      </w:r>
      <w:r/>
    </w:p>
    <w:p>
      <w:pPr>
        <w:pStyle w:val="1024"/>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24"/>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24"/>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24"/>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24"/>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24"/>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42"/>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1024"/>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24"/>
        <w:ind w:left="420"/>
        <w:spacing w:before="0" w:after="0" w:line="420" w:lineRule="exact"/>
        <w:rPr>
          <w:rFonts w:hint="eastAsia" w:ascii="宋体" w:hAnsi="宋体"/>
          <w:szCs w:val="21"/>
        </w:rPr>
      </w:pPr>
      <w:r>
        <w:rPr>
          <w:rFonts w:hint="eastAsia" w:ascii="宋体" w:hAnsi="宋体"/>
          <w:szCs w:val="21"/>
        </w:rPr>
      </w:r>
      <w:r/>
    </w:p>
    <w:p>
      <w:pPr>
        <w:pStyle w:val="742"/>
        <w:ind w:firstLine="240"/>
        <w:jc w:val="center"/>
        <w:spacing w:line="560" w:lineRule="exact"/>
        <w:rPr>
          <w:rFonts w:hint="eastAsia" w:ascii="宋体" w:hAnsi="宋体"/>
          <w:bCs/>
          <w:sz w:val="24"/>
        </w:rPr>
      </w:pPr>
      <w:r>
        <w:rPr>
          <w:rFonts w:hint="eastAsia" w:ascii="宋体" w:hAnsi="宋体"/>
          <w:bCs/>
          <w:sz w:val="24"/>
        </w:rPr>
      </w:r>
      <w:r/>
    </w:p>
    <w:p>
      <w:pPr>
        <w:pStyle w:val="742"/>
        <w:ind w:firstLine="240"/>
        <w:jc w:val="center"/>
        <w:spacing w:line="560" w:lineRule="exact"/>
        <w:rPr>
          <w:rFonts w:hint="eastAsia" w:ascii="宋体" w:hAnsi="宋体"/>
          <w:bCs/>
          <w:sz w:val="24"/>
        </w:rPr>
      </w:pPr>
      <w:r>
        <w:rPr>
          <w:rFonts w:hint="eastAsia" w:ascii="宋体" w:hAnsi="宋体"/>
          <w:bCs/>
          <w:sz w:val="24"/>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804"/>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742"/>
        <w:rPr>
          <w:rFonts w:hint="eastAsia"/>
        </w:rPr>
      </w:pPr>
      <w:r>
        <w:rPr>
          <w:rFonts w:hint="eastAsia"/>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742"/>
        <w:jc w:val="center"/>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742"/>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2"/>
        <w:spacing w:line="480" w:lineRule="auto"/>
        <w:rPr>
          <w:sz w:val="24"/>
          <w:szCs w:val="24"/>
        </w:rPr>
      </w:pPr>
      <w:r>
        <w:rPr>
          <w:rFonts w:hint="eastAsia" w:ascii="宋体" w:hAnsi="宋体"/>
          <w:sz w:val="24"/>
          <w:szCs w:val="24"/>
        </w:rPr>
        <w:t xml:space="preserve">项目名称：</w:t>
      </w:r>
      <w:r>
        <w:rPr>
          <w:sz w:val="24"/>
          <w:szCs w:val="24"/>
        </w:rPr>
      </w:r>
      <w:r/>
    </w:p>
    <w:p>
      <w:pPr>
        <w:pStyle w:val="742"/>
        <w:spacing w:line="480" w:lineRule="auto"/>
        <w:rPr>
          <w:rFonts w:ascii="宋体" w:hAnsi="宋体"/>
          <w:sz w:val="24"/>
          <w:szCs w:val="24"/>
        </w:rPr>
      </w:pPr>
      <w:r>
        <w:rPr>
          <w:rFonts w:hint="eastAsia" w:ascii="宋体" w:hAnsi="宋体"/>
          <w:sz w:val="24"/>
          <w:szCs w:val="24"/>
        </w:rPr>
        <w:t xml:space="preserve">项目编号：                                   分包号：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42"/>
              <w:jc w:val="center"/>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311" w:type="dxa"/>
            <w:vAlign w:val="center"/>
            <w:textDirection w:val="lrTb"/>
            <w:noWrap w:val="false"/>
          </w:tcPr>
          <w:p>
            <w:pPr>
              <w:pStyle w:val="1024"/>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42"/>
        <w:spacing w:line="480" w:lineRule="auto"/>
        <w:rPr>
          <w:rFonts w:ascii="宋体" w:hAnsi="宋体"/>
          <w:sz w:val="24"/>
          <w:szCs w:val="24"/>
        </w:rPr>
      </w:pPr>
      <w:r>
        <w:rPr>
          <w:rFonts w:ascii="宋体" w:hAnsi="宋体"/>
          <w:sz w:val="24"/>
          <w:szCs w:val="24"/>
        </w:rPr>
      </w:r>
      <w:r/>
    </w:p>
    <w:p>
      <w:pPr>
        <w:pStyle w:val="742"/>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742"/>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742"/>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742"/>
        <w:jc w:val="center"/>
        <w:spacing w:line="360" w:lineRule="auto"/>
        <w:rPr>
          <w:rFonts w:hint="eastAsia" w:ascii="黑体" w:eastAsia="黑体"/>
          <w:sz w:val="32"/>
          <w:szCs w:val="32"/>
        </w:rPr>
        <w:outlineLvl w:val="0"/>
      </w:pPr>
      <w:r>
        <w:rPr>
          <w:rFonts w:hint="eastAsia" w:ascii="黑体" w:eastAsia="黑体"/>
          <w:sz w:val="32"/>
          <w:szCs w:val="32"/>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t xml:space="preserve">六、投标报价明细表</w:t>
      </w:r>
      <w:r>
        <w:rPr>
          <w:rFonts w:hint="eastAsia" w:ascii="黑体" w:hAnsi="黑体" w:eastAsia="黑体"/>
          <w:sz w:val="32"/>
          <w:szCs w:val="32"/>
        </w:rPr>
      </w:r>
      <w:r/>
    </w:p>
    <w:p>
      <w:pPr>
        <w:pStyle w:val="742"/>
        <w:jc w:val="center"/>
        <w:spacing w:line="48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投标报价明细表</w:t>
      </w:r>
      <w:r>
        <w:rPr>
          <w:rFonts w:hint="eastAsia" w:ascii="方正小标宋简体" w:hAnsi="方正小标宋简体" w:eastAsia="方正小标宋简体" w:cs="方正小标宋简体"/>
          <w:sz w:val="32"/>
          <w:szCs w:val="32"/>
        </w:rPr>
      </w:r>
      <w:r/>
    </w:p>
    <w:p>
      <w:pPr>
        <w:pStyle w:val="742"/>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2"/>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42"/>
        <w:rPr>
          <w:rFonts w:ascii="宋体" w:hAnsi="宋体"/>
          <w:sz w:val="24"/>
          <w:szCs w:val="24"/>
        </w:rPr>
      </w:pPr>
      <w:r>
        <w:rPr>
          <w:rFonts w:hint="eastAsia" w:ascii="宋体" w:hAnsi="宋体"/>
          <w:sz w:val="24"/>
          <w:szCs w:val="24"/>
        </w:rPr>
        <w:t xml:space="preserve">项目编号：</w:t>
      </w:r>
      <w:r>
        <w:rPr>
          <w:rFonts w:ascii="宋体" w:hAnsi="宋体"/>
          <w:sz w:val="24"/>
          <w:szCs w:val="24"/>
        </w:rPr>
      </w:r>
      <w:r/>
    </w:p>
    <w:tbl>
      <w:tblPr>
        <w:tblW w:w="519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6"/>
        <w:gridCol w:w="1574"/>
        <w:gridCol w:w="623"/>
        <w:gridCol w:w="988"/>
        <w:gridCol w:w="1000"/>
        <w:gridCol w:w="982"/>
        <w:gridCol w:w="1313"/>
        <w:gridCol w:w="3189"/>
      </w:tblGrid>
      <w:tr>
        <w:trP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lang w:bidi="en-US"/>
              </w:rPr>
              <w:t xml:space="preserve">序号</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分项名称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2"/>
              <w:jc w:val="center"/>
              <w:widowControl/>
              <w:rPr>
                <w:rFonts w:ascii="宋体" w:hAnsi="宋体" w:cs="宋体"/>
                <w:b/>
                <w:bCs/>
                <w:sz w:val="18"/>
                <w:szCs w:val="18"/>
              </w:rPr>
            </w:pPr>
            <w:r>
              <w:rPr>
                <w:rFonts w:hint="eastAsia" w:ascii="宋体" w:hAnsi="宋体" w:cs="宋体"/>
                <w:b/>
                <w:bCs/>
                <w:sz w:val="18"/>
                <w:szCs w:val="18"/>
                <w:lang w:bidi="en-US"/>
              </w:rPr>
              <w:t xml:space="preserve">人数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lang w:bidi="en-US"/>
              </w:rPr>
              <w:t xml:space="preserve">单价</w:t>
            </w:r>
            <w:r>
              <w:rPr>
                <w:rFonts w:hint="eastAsia" w:ascii="宋体" w:hAnsi="宋体" w:cs="宋体"/>
                <w:b/>
                <w:bCs/>
                <w:sz w:val="18"/>
                <w:szCs w:val="18"/>
                <w:lang w:bidi="en-US"/>
              </w:rPr>
              <w:br w:type="textWrapping" w:clear="all"/>
            </w:r>
            <w:r>
              <w:rPr>
                <w:rFonts w:hint="eastAsia" w:ascii="宋体" w:hAnsi="宋体" w:cs="宋体"/>
                <w:b/>
                <w:bCs/>
                <w:sz w:val="18"/>
                <w:szCs w:val="18"/>
                <w:lang w:bidi="en-US"/>
              </w:rPr>
              <w:t xml:space="preserve">（元/人*月）</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2"/>
              <w:jc w:val="center"/>
              <w:widowControl/>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lang w:bidi="en-US"/>
              </w:rPr>
              <w:t xml:space="preserve">分项小计</w:t>
            </w:r>
            <w:r>
              <w:rPr>
                <w:rFonts w:hint="eastAsia" w:ascii="宋体" w:hAnsi="宋体" w:cs="宋体"/>
                <w:b/>
                <w:bCs/>
                <w:sz w:val="18"/>
                <w:szCs w:val="18"/>
                <w:lang w:bidi="en-US"/>
              </w:rPr>
              <w:br w:type="textWrapping" w:clear="all"/>
            </w:r>
            <w:r>
              <w:rPr>
                <w:rFonts w:hint="eastAsia" w:ascii="宋体" w:hAnsi="宋体" w:cs="宋体"/>
                <w:b/>
                <w:bCs/>
                <w:sz w:val="18"/>
                <w:szCs w:val="18"/>
                <w:lang w:bidi="en-US"/>
              </w:rPr>
              <w:t xml:space="preserve">（元）</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2"/>
              <w:jc w:val="center"/>
              <w:widowControl/>
              <w:rPr>
                <w:rFonts w:ascii="宋体" w:hAnsi="宋体" w:cs="宋体"/>
                <w:b/>
                <w:bCs/>
                <w:sz w:val="18"/>
                <w:szCs w:val="18"/>
                <w:lang w:bidi="en-US"/>
              </w:rPr>
            </w:pPr>
            <w:r>
              <w:rPr>
                <w:rFonts w:hint="eastAsia" w:ascii="宋体" w:hAnsi="宋体" w:cs="宋体"/>
                <w:b/>
                <w:bCs/>
                <w:sz w:val="18"/>
                <w:szCs w:val="18"/>
                <w:lang w:bidi="en-US"/>
              </w:rPr>
              <w:t xml:space="preserve">费用计算公式</w:t>
            </w:r>
            <w:r>
              <w:rPr>
                <w:rFonts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lang w:bidi="en-US"/>
              </w:rPr>
              <w:t xml:space="preserve">备注</w:t>
            </w:r>
            <w:r>
              <w:rPr>
                <w:rFonts w:hint="eastAsia" w:ascii="宋体" w:hAnsi="宋体" w:cs="宋体"/>
                <w:b/>
                <w:bCs/>
                <w:sz w:val="18"/>
                <w:szCs w:val="18"/>
              </w:rPr>
            </w:r>
            <w:r/>
          </w:p>
        </w:tc>
      </w:tr>
      <w:tr>
        <w:trPr>
          <w:trHeight w:val="3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lang w:bidi="en-US"/>
              </w:rPr>
              <w:t xml:space="preserve">1</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6480"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b/>
                <w:bCs/>
                <w:sz w:val="18"/>
                <w:szCs w:val="18"/>
                <w:lang w:bidi="en-US"/>
              </w:rPr>
              <w:t xml:space="preserve">人员工资</w:t>
            </w:r>
            <w:r>
              <w:rPr>
                <w:rFonts w:hint="eastAsia" w:ascii="宋体" w:hAnsi="宋体" w:cs="宋体"/>
                <w:sz w:val="18"/>
                <w:szCs w:val="18"/>
                <w:lang w:bidi="en-US"/>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2"/>
              <w:jc w:val="left"/>
              <w:widowControl/>
              <w:rPr>
                <w:rFonts w:hint="eastAsia"/>
              </w:rPr>
            </w:pPr>
            <w:r>
              <w:rPr>
                <w:rFonts w:hint="eastAsia" w:ascii="宋体" w:hAnsi="宋体" w:cs="宋体"/>
                <w:sz w:val="18"/>
                <w:szCs w:val="18"/>
                <w:lang w:bidi="en-US"/>
              </w:rPr>
              <w:t xml:space="preserve">拟投入的人员不得低于</w:t>
            </w:r>
            <w:r>
              <w:rPr>
                <w:rFonts w:hint="eastAsia" w:ascii="宋体" w:hAnsi="宋体" w:cs="宋体"/>
                <w:b/>
                <w:bCs/>
                <w:sz w:val="18"/>
                <w:szCs w:val="18"/>
              </w:rPr>
              <w:t xml:space="preserve">20</w:t>
            </w:r>
            <w:r>
              <w:rPr>
                <w:rFonts w:hint="eastAsia" w:ascii="宋体" w:hAnsi="宋体" w:cs="宋体"/>
                <w:b/>
                <w:bCs/>
                <w:sz w:val="18"/>
                <w:szCs w:val="18"/>
                <w:lang w:bidi="en-US"/>
              </w:rPr>
              <w:t xml:space="preserve">人</w:t>
            </w:r>
            <w:r>
              <w:rPr>
                <w:rFonts w:hint="eastAsia" w:ascii="宋体" w:hAnsi="宋体" w:cs="宋体"/>
                <w:sz w:val="18"/>
                <w:szCs w:val="18"/>
                <w:lang w:bidi="en-US"/>
              </w:rPr>
              <w:t xml:space="preserve">，人员工资不得低于南京市最低工资标准，供应商须在《投标报价明细表》中按照采购需求中物业服务人员岗位分别填报员工工资，否则做无效投标处理。</w:t>
            </w:r>
            <w:r>
              <w:rPr>
                <w:rFonts w:hint="eastAsi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lang w:bidi="en-US"/>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2"/>
              <w:jc w:val="left"/>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lang w:bidi="en-US"/>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2"/>
              <w:jc w:val="left"/>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lang w:bidi="en-US"/>
              </w:rPr>
              <w:t xml:space="preserve">（3）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2"/>
              <w:jc w:val="left"/>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rPr>
                <w:rFonts w:hint="eastAsia" w:ascii="宋体" w:hAnsi="宋体" w:cs="宋体"/>
                <w:sz w:val="18"/>
                <w:szCs w:val="18"/>
              </w:rPr>
            </w:pP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ascii="宋体" w:hAnsi="宋体" w:cs="宋体"/>
                <w:sz w:val="18"/>
                <w:szCs w:val="18"/>
              </w:rPr>
            </w:pPr>
            <w:r>
              <w:rPr>
                <w:rFonts w:hint="eastAsia" w:ascii="宋体" w:hAnsi="宋体" w:cs="宋体"/>
                <w:sz w:val="18"/>
                <w:szCs w:val="18"/>
                <w:lang w:bidi="en-US"/>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2"/>
              <w:jc w:val="left"/>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rPr>
                <w:rFonts w:hint="eastAsia" w:ascii="宋体" w:hAnsi="宋体" w:cs="宋体"/>
                <w:sz w:val="18"/>
                <w:szCs w:val="18"/>
              </w:rPr>
            </w:pPr>
            <w:r>
              <w:rPr>
                <w:rFonts w:hint="eastAsia" w:ascii="宋体" w:hAnsi="宋体" w:cs="宋体"/>
                <w:sz w:val="18"/>
                <w:szCs w:val="18"/>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lang w:bidi="en-US"/>
              </w:rPr>
              <w:t xml:space="preserve">2</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6480" w:type="dxa"/>
            <w:vAlign w:val="center"/>
            <w:textDirection w:val="lrTb"/>
            <w:noWrap w:val="false"/>
          </w:tcPr>
          <w:p>
            <w:pPr>
              <w:pStyle w:val="742"/>
              <w:jc w:val="left"/>
              <w:rPr>
                <w:rFonts w:hint="eastAsia" w:ascii="宋体" w:hAnsi="宋体" w:cs="宋体"/>
                <w:sz w:val="18"/>
                <w:szCs w:val="18"/>
              </w:rPr>
            </w:pPr>
            <w:r>
              <w:rPr>
                <w:rFonts w:hint="eastAsia" w:ascii="宋体" w:hAnsi="宋体" w:cs="宋体"/>
                <w:b/>
                <w:bCs/>
                <w:sz w:val="18"/>
                <w:szCs w:val="18"/>
                <w:lang w:bidi="en-US"/>
              </w:rPr>
              <w:t xml:space="preserve">社保公积金</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left"/>
              <w:rPr>
                <w:rFonts w:hint="eastAsia" w:ascii="宋体" w:hAnsi="宋体" w:cs="宋体"/>
                <w:sz w:val="18"/>
                <w:szCs w:val="18"/>
              </w:rPr>
            </w:pPr>
            <w:r>
              <w:rPr>
                <w:rFonts w:hint="eastAsia" w:ascii="宋体" w:hAnsi="宋体" w:cs="宋体"/>
                <w:sz w:val="18"/>
                <w:szCs w:val="18"/>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cs="宋体"/>
                <w:sz w:val="18"/>
                <w:szCs w:val="18"/>
              </w:rPr>
            </w:r>
            <w:r/>
          </w:p>
        </w:tc>
      </w:tr>
      <w:tr>
        <w:trPr>
          <w:trHeight w:val="42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ascii="宋体" w:hAnsi="宋体" w:cs="宋体"/>
                <w:b/>
                <w:bCs/>
                <w:sz w:val="18"/>
                <w:szCs w:val="18"/>
              </w:rPr>
            </w:pPr>
            <w:r>
              <w:rPr>
                <w:rFonts w:hint="eastAsia" w:ascii="宋体" w:hAnsi="宋体" w:cs="宋体"/>
                <w:b/>
                <w:bCs/>
                <w:sz w:val="18"/>
                <w:szCs w:val="18"/>
                <w:lang w:bidi="en-US"/>
              </w:rPr>
              <w:t xml:space="preserve">2.1</w:t>
            </w:r>
            <w:r>
              <w:rPr>
                <w:rFonts w:ascii="宋体" w:hAnsi="宋体" w:cs="宋体"/>
                <w:b/>
                <w:bCs/>
                <w:sz w:val="18"/>
                <w:szCs w:val="18"/>
              </w:rPr>
            </w:r>
            <w:r/>
          </w:p>
        </w:tc>
        <w:tc>
          <w:tcPr>
            <w:gridSpan w:val="6"/>
            <w:tcBorders>
              <w:top w:val="single" w:color="000000" w:sz="4" w:space="0"/>
              <w:left w:val="single" w:color="000000" w:sz="4" w:space="0"/>
              <w:bottom w:val="none" w:color="000000" w:sz="0" w:space="0"/>
              <w:right w:val="single" w:color="000000" w:sz="4" w:space="0"/>
            </w:tcBorders>
            <w:tcW w:w="6480"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b/>
                <w:bCs/>
                <w:sz w:val="18"/>
                <w:szCs w:val="18"/>
                <w:lang w:bidi="en-US"/>
              </w:rPr>
              <w:t xml:space="preserve">社会保险</w:t>
            </w:r>
            <w:r>
              <w:rPr>
                <w:rFonts w:hint="eastAsia" w:ascii="宋体" w:hAnsi="宋体" w:cs="宋体"/>
                <w:sz w:val="18"/>
                <w:szCs w:val="18"/>
                <w:lang w:bidi="en-US"/>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2"/>
              <w:jc w:val="left"/>
              <w:widowControl/>
              <w:rPr>
                <w:rFonts w:ascii="宋体" w:hAnsi="宋体" w:cs="宋体"/>
                <w:sz w:val="18"/>
                <w:szCs w:val="18"/>
              </w:rPr>
            </w:pPr>
            <w:r>
              <w:rPr>
                <w:rFonts w:hint="eastAsia" w:ascii="宋体" w:hAnsi="宋体" w:cs="宋体"/>
                <w:sz w:val="18"/>
                <w:szCs w:val="18"/>
                <w:lang w:bidi="en-US"/>
              </w:rPr>
              <w:t xml:space="preserve">社保费用不得低于南京市最低标准，否则做无效投标处理。</w:t>
            </w:r>
            <w:r>
              <w:rPr>
                <w:rFonts w:ascii="宋体" w:hAnsi="宋体" w:cs="宋体"/>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lang w:bidi="en-US"/>
              </w:rPr>
            </w:pPr>
            <w:r>
              <w:rPr>
                <w:rFonts w:hint="eastAsia" w:ascii="宋体" w:hAnsi="宋体" w:cs="宋体"/>
                <w:sz w:val="18"/>
                <w:szCs w:val="18"/>
              </w:rPr>
              <w:t xml:space="preserve">（1）</w:t>
            </w:r>
            <w:r>
              <w:rPr>
                <w:rFonts w:hint="eastAsia" w:ascii="宋体" w:hAnsi="宋体" w:cs="宋体"/>
                <w:sz w:val="18"/>
                <w:szCs w:val="18"/>
                <w:lang w:bidi="en-US"/>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2"/>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lang w:bidi="en-US"/>
              </w:rPr>
            </w:pPr>
            <w:r>
              <w:rPr>
                <w:rFonts w:hint="eastAsia" w:ascii="宋体" w:hAnsi="宋体" w:cs="宋体"/>
                <w:sz w:val="18"/>
                <w:szCs w:val="18"/>
              </w:rPr>
              <w:t xml:space="preserve">（2）</w:t>
            </w:r>
            <w:r>
              <w:rPr>
                <w:rFonts w:hint="eastAsia" w:ascii="宋体" w:hAnsi="宋体" w:cs="宋体"/>
                <w:sz w:val="18"/>
                <w:szCs w:val="18"/>
                <w:lang w:bidi="en-US"/>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2"/>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lang w:bidi="en-US"/>
              </w:rPr>
            </w:pPr>
            <w:r>
              <w:rPr>
                <w:rFonts w:hint="eastAsia" w:ascii="宋体" w:hAnsi="宋体" w:cs="宋体"/>
                <w:sz w:val="18"/>
                <w:szCs w:val="18"/>
              </w:rPr>
              <w:t xml:space="preserve">（3）</w:t>
            </w:r>
            <w:r>
              <w:rPr>
                <w:rFonts w:hint="eastAsia" w:ascii="宋体" w:hAnsi="宋体" w:cs="宋体"/>
                <w:sz w:val="18"/>
                <w:szCs w:val="18"/>
                <w:lang w:bidi="en-US"/>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2"/>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36"/>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lang w:bidi="en-US"/>
              </w:rPr>
            </w:pPr>
            <w:r>
              <w:rPr>
                <w:rFonts w:hint="eastAsia" w:ascii="宋体" w:hAnsi="宋体" w:cs="宋体"/>
                <w:sz w:val="18"/>
                <w:szCs w:val="18"/>
              </w:rPr>
              <w:t xml:space="preserve">...</w:t>
            </w:r>
            <w:r>
              <w:rPr>
                <w:rFonts w:hint="eastAsia" w:ascii="宋体" w:hAnsi="宋体" w:cs="宋体"/>
                <w:sz w:val="18"/>
                <w:szCs w:val="18"/>
                <w:lang w:bidi="en-US"/>
              </w:rPr>
            </w:r>
            <w:r/>
          </w:p>
        </w:tc>
        <w:tc>
          <w:tcPr>
            <w:tcBorders>
              <w:top w:val="single" w:color="000000" w:sz="4" w:space="0"/>
              <w:left w:val="single" w:color="000000" w:sz="4" w:space="0"/>
              <w:bottom w:val="none" w:color="000000" w:sz="0" w:space="0"/>
              <w:right w:val="single" w:color="000000" w:sz="4" w:space="0"/>
            </w:tcBorders>
            <w:tcW w:w="760" w:type="dxa"/>
            <w:vAlign w:val="center"/>
            <w:textDirection w:val="lrTb"/>
            <w:noWrap w:val="false"/>
          </w:tcPr>
          <w:p>
            <w:pPr>
              <w:pStyle w:val="742"/>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none" w:color="000000" w:sz="0" w:space="0"/>
              <w:right w:val="single" w:color="000000" w:sz="4" w:space="0"/>
            </w:tcBorders>
            <w:tcW w:w="30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83"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none" w:color="000000" w:sz="0"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37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ascii="宋体" w:hAnsi="宋体" w:cs="宋体"/>
                <w:b/>
                <w:bCs/>
                <w:sz w:val="18"/>
                <w:szCs w:val="18"/>
              </w:rPr>
            </w:pPr>
            <w:r>
              <w:rPr>
                <w:rFonts w:hint="eastAsia" w:ascii="宋体" w:hAnsi="宋体" w:cs="宋体"/>
                <w:b/>
                <w:bCs/>
                <w:sz w:val="18"/>
                <w:szCs w:val="18"/>
              </w:rPr>
              <w:t xml:space="preserve">2.2</w:t>
            </w:r>
            <w:r>
              <w:rPr>
                <w:rFonts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6480"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b/>
                <w:bCs/>
                <w:sz w:val="18"/>
                <w:szCs w:val="18"/>
                <w:lang w:bidi="en-US"/>
              </w:rPr>
              <w:t xml:space="preserve">公积金</w:t>
            </w:r>
            <w:r>
              <w:rPr>
                <w:rFonts w:hint="eastAsia" w:ascii="宋体" w:hAnsi="宋体" w:cs="宋体"/>
                <w:sz w:val="18"/>
                <w:szCs w:val="18"/>
                <w:lang w:bidi="en-US"/>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lang w:bidi="en-US"/>
              </w:rPr>
              <w:t xml:space="preserve">公积金不得低于南京市最低标准，且最低工资不包含劳动者按下限缴存的住房公积金，由用人单位按规定另行支付，须测算在公积金报价中，否则做无效投标处理。</w:t>
            </w:r>
            <w:r>
              <w:rPr>
                <w:rFonts w:hint="eastAsia" w:ascii="宋体" w:hAnsi="宋体" w:cs="宋体"/>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sz w:val="18"/>
                <w:szCs w:val="18"/>
              </w:rPr>
              <w:t xml:space="preserve">（1）</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sz w:val="18"/>
                <w:szCs w:val="18"/>
              </w:rPr>
              <w:t xml:space="preserve">（2）</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sz w:val="18"/>
                <w:szCs w:val="18"/>
              </w:rPr>
              <w:t xml:space="preserve">（3）</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sz w:val="18"/>
                <w:szCs w:val="18"/>
              </w:rPr>
              <w:t xml:space="preserve">...</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none" w:color="000000" w:sz="0"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90"/>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742"/>
              <w:jc w:val="center"/>
              <w:widowControl/>
              <w:rPr>
                <w:rFonts w:hint="eastAsia" w:ascii="宋体" w:hAnsi="宋体" w:cs="宋体"/>
                <w:b/>
                <w:bCs/>
                <w:sz w:val="18"/>
                <w:szCs w:val="18"/>
                <w:lang w:bidi="en-US"/>
              </w:rPr>
            </w:pPr>
            <w:r>
              <w:rPr>
                <w:rFonts w:hint="eastAsia" w:ascii="宋体" w:hAnsi="宋体" w:cs="宋体"/>
                <w:b/>
                <w:bCs/>
                <w:sz w:val="18"/>
                <w:szCs w:val="18"/>
                <w:lang w:bidi="en-US"/>
              </w:rPr>
              <w:t xml:space="preserve">3</w:t>
            </w: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760" w:type="dxa"/>
            <w:vAlign w:val="center"/>
            <w:vMerge w:val="restart"/>
            <w:textDirection w:val="lrTb"/>
            <w:noWrap w:val="false"/>
          </w:tcPr>
          <w:p>
            <w:pPr>
              <w:pStyle w:val="742"/>
              <w:jc w:val="center"/>
              <w:widowControl/>
              <w:rPr>
                <w:rFonts w:ascii="宋体" w:hAnsi="宋体" w:cs="宋体"/>
                <w:b/>
                <w:bCs/>
                <w:sz w:val="18"/>
                <w:szCs w:val="18"/>
              </w:rPr>
            </w:pPr>
            <w:r>
              <w:rPr>
                <w:rFonts w:hint="eastAsia" w:ascii="宋体" w:hAnsi="宋体" w:cs="宋体"/>
                <w:b/>
                <w:bCs/>
                <w:sz w:val="18"/>
                <w:szCs w:val="18"/>
              </w:rPr>
              <w:t xml:space="preserve">法定节假日人员加班费</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2"/>
              <w:jc w:val="center"/>
              <w:widowControl/>
              <w:rPr>
                <w:rFonts w:ascii="宋体" w:hAnsi="宋体" w:cs="宋体"/>
                <w:sz w:val="18"/>
                <w:szCs w:val="18"/>
              </w:rPr>
            </w:pPr>
            <w:r>
              <w:rPr>
                <w:rFonts w:hint="eastAsia" w:ascii="宋体" w:hAnsi="宋体" w:cs="宋体"/>
                <w:sz w:val="18"/>
                <w:szCs w:val="18"/>
              </w:rPr>
              <w:t xml:space="preserve">人数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人员工资</w:t>
            </w:r>
            <w:r>
              <w:rPr>
                <w:rFonts w:hint="eastAsia" w:ascii="宋体" w:hAnsi="宋体" w:cs="宋体"/>
                <w:sz w:val="18"/>
                <w:szCs w:val="18"/>
              </w:rPr>
              <w:br w:type="textWrapping" w:clear="all"/>
            </w:r>
            <w:r>
              <w:rPr>
                <w:rFonts w:hint="eastAsia" w:ascii="宋体" w:hAnsi="宋体" w:cs="宋体"/>
                <w:sz w:val="18"/>
                <w:szCs w:val="18"/>
              </w:rPr>
              <w:t xml:space="preserve">（元/人*月）</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2"/>
              <w:jc w:val="center"/>
              <w:widowControl/>
              <w:rPr>
                <w:rFonts w:ascii="宋体" w:hAnsi="宋体" w:cs="宋体"/>
                <w:sz w:val="18"/>
                <w:szCs w:val="18"/>
              </w:rPr>
            </w:pPr>
            <w:r>
              <w:rPr>
                <w:rFonts w:hint="eastAsia" w:ascii="宋体" w:hAnsi="宋体" w:cs="宋体"/>
                <w:sz w:val="18"/>
                <w:szCs w:val="18"/>
              </w:rPr>
              <w:t xml:space="preserve">法定节假日天数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分项小计（元）</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rPr>
              <w:t xml:space="preserve">费用计算公式</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left"/>
              <w:widowControl/>
              <w:rPr>
                <w:rFonts w:ascii="宋体" w:hAnsi="宋体" w:cs="宋体"/>
                <w:sz w:val="18"/>
                <w:szCs w:val="18"/>
                <w:lang w:bidi="en-US"/>
              </w:rPr>
            </w:pPr>
            <w:r>
              <w:rPr>
                <w:rFonts w:hint="eastAsia" w:ascii="宋体" w:hAnsi="宋体" w:cs="宋体"/>
                <w:sz w:val="18"/>
                <w:szCs w:val="18"/>
                <w:lang w:bidi="en-US"/>
              </w:rPr>
              <w:t xml:space="preserve">法定节假日安排劳动者工作的，支付不低于正常工资的百分之三百的工资报酬。本项目物业管理服务法定节假日在岗人数不少于</w:t>
            </w:r>
            <w:r>
              <w:rPr>
                <w:rFonts w:hint="eastAsia" w:ascii="宋体" w:hAnsi="宋体" w:cs="宋体"/>
                <w:b/>
                <w:bCs/>
                <w:sz w:val="18"/>
                <w:szCs w:val="18"/>
              </w:rPr>
              <w:t xml:space="preserve">14</w:t>
            </w:r>
            <w:r>
              <w:rPr>
                <w:rFonts w:hint="eastAsia" w:ascii="宋体" w:hAnsi="宋体" w:cs="宋体"/>
                <w:b/>
                <w:bCs/>
                <w:sz w:val="18"/>
                <w:szCs w:val="18"/>
                <w:lang w:bidi="en-US"/>
              </w:rPr>
              <w:t xml:space="preserve">人</w:t>
            </w:r>
            <w:r>
              <w:rPr>
                <w:rFonts w:hint="eastAsia" w:ascii="宋体" w:hAnsi="宋体" w:cs="宋体"/>
                <w:sz w:val="18"/>
                <w:szCs w:val="18"/>
                <w:lang w:bidi="en-US"/>
              </w:rPr>
              <w:t xml:space="preserve">，报价中的“法定节假日人员加班费”不得低于上述要求，并按照本项目合同履行期内的法定节假日天数进行测算，否则做无效投标处理。</w:t>
            </w:r>
            <w:r>
              <w:rPr>
                <w:rFonts w:ascii="宋体" w:hAnsi="宋体" w:cs="宋体"/>
                <w:sz w:val="18"/>
                <w:szCs w:val="18"/>
                <w:lang w:bidi="en-US"/>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742"/>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760" w:type="dxa"/>
            <w:vAlign w:val="center"/>
            <w:vMerge w:val="continue"/>
            <w:textDirection w:val="lrTb"/>
            <w:noWrap w:val="false"/>
          </w:tcPr>
          <w:p>
            <w:pPr>
              <w:pStyle w:val="742"/>
              <w:jc w:val="center"/>
              <w:widowControl/>
              <w:rPr>
                <w:rFonts w:ascii="宋体" w:hAnsi="宋体" w:cs="宋体"/>
                <w:b/>
                <w:bCs/>
                <w:sz w:val="18"/>
                <w:szCs w:val="18"/>
                <w:lang w:bidi="en-US"/>
              </w:rPr>
            </w:pPr>
            <w:r>
              <w:rPr>
                <w:rFonts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0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rPr>
              <w:t xml:space="preserve">参考计算公式：人员工资÷21.75天（平均月计薪天数）×3×人数×合同履行期内法定节假日天数</w:t>
            </w:r>
            <w:r>
              <w:rPr>
                <w:rFonts w:hint="eastAsia" w:ascii="宋体" w:hAnsi="宋体" w:cs="宋体"/>
                <w:b/>
                <w:bCs/>
                <w:sz w:val="18"/>
                <w:szCs w:val="18"/>
              </w:rPr>
              <w:t xml:space="preserve">(13天）</w:t>
            </w:r>
            <w:r>
              <w:rPr>
                <w:rFonts w:hint="eastAsia" w:ascii="宋体" w:hAnsi="宋体" w:cs="宋体"/>
                <w:sz w:val="18"/>
                <w:szCs w:val="18"/>
                <w:lang w:bidi="en-US"/>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ascii="宋体" w:hAnsi="宋体" w:cs="宋体"/>
                <w:sz w:val="18"/>
                <w:szCs w:val="18"/>
                <w:lang w:bidi="en-US"/>
              </w:rPr>
            </w:pPr>
            <w:r>
              <w:rPr>
                <w:rFonts w:hint="eastAsia" w:ascii="宋体" w:hAnsi="宋体" w:cs="宋体"/>
                <w:b/>
                <w:bCs/>
                <w:sz w:val="18"/>
                <w:szCs w:val="18"/>
                <w:lang w:bidi="en-US"/>
              </w:rPr>
              <w:t xml:space="preserve">4</w:t>
            </w:r>
            <w:r>
              <w:rPr>
                <w:rFonts w:ascii="宋体" w:hAnsi="宋体" w:cs="宋体"/>
                <w:sz w:val="18"/>
                <w:szCs w:val="18"/>
                <w:lang w:bidi="en-US"/>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b/>
                <w:bCs/>
                <w:sz w:val="18"/>
                <w:szCs w:val="18"/>
                <w:lang w:bidi="en-US"/>
              </w:rPr>
              <w:t xml:space="preserve">其他待遇费用</w:t>
            </w:r>
            <w:r>
              <w:rPr>
                <w:rFonts w:hint="eastAsia" w:ascii="宋体" w:hAnsi="宋体" w:cs="宋体"/>
                <w:sz w:val="18"/>
                <w:szCs w:val="18"/>
                <w:lang w:bidi="en-US"/>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lang w:bidi="en-US"/>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lang w:bidi="en-US"/>
              </w:rPr>
              <w:t xml:space="preserve">人员福利</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lang w:bidi="en-US"/>
              </w:rPr>
              <w:t xml:space="preserve">国家强制性要求缴纳的或员工必须享有的福利待遇。</w:t>
            </w: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lang w:bidi="en-US"/>
              </w:rPr>
              <w:t xml:space="preserve">5</w:t>
            </w:r>
            <w:r>
              <w:rPr>
                <w:rFonts w:hint="eastAsia" w:ascii="宋体" w:hAnsi="宋体" w:cs="宋体"/>
                <w:b/>
                <w:bCs/>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2"/>
              <w:jc w:val="left"/>
              <w:rPr>
                <w:rFonts w:hint="eastAsia" w:ascii="宋体" w:hAnsi="宋体" w:cs="宋体"/>
                <w:sz w:val="18"/>
                <w:szCs w:val="18"/>
              </w:rPr>
            </w:pPr>
            <w:r>
              <w:rPr>
                <w:rFonts w:hint="eastAsia" w:ascii="宋体" w:hAnsi="宋体" w:cs="宋体"/>
                <w:b/>
                <w:bCs/>
                <w:sz w:val="18"/>
                <w:szCs w:val="18"/>
                <w:lang w:bidi="en-US"/>
              </w:rPr>
              <w:t xml:space="preserve">行政办公费</w:t>
            </w: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lang w:bidi="en-US"/>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lang w:bidi="en-US"/>
              </w:rPr>
              <w:t xml:space="preserve">办公用品费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center"/>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lang w:bidi="en-US"/>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lang w:bidi="en-US"/>
              </w:rPr>
              <w:t xml:space="preserve">培训费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lang w:bidi="en-US"/>
              </w:rPr>
              <w:t xml:space="preserve">（3）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lang w:bidi="en-US"/>
              </w:rPr>
              <w:t xml:space="preserve">交通费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lang w:bidi="en-US"/>
              </w:rPr>
              <w:t xml:space="preserve">（4）</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lang w:bidi="en-US"/>
              </w:rPr>
              <w:t xml:space="preserve">通讯费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lang w:bidi="en-US"/>
              </w:rPr>
              <w:t xml:space="preserve">（5）</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lang w:bidi="en-US"/>
              </w:rPr>
              <w:t xml:space="preserve">服装费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rPr>
                <w:rFonts w:hint="eastAsia" w:ascii="宋体" w:hAnsi="宋体" w:cs="宋体"/>
                <w:sz w:val="18"/>
                <w:szCs w:val="18"/>
              </w:rPr>
            </w:pPr>
            <w:r>
              <w:rPr>
                <w:rFonts w:hint="eastAsia" w:ascii="宋体" w:hAnsi="宋体" w:cs="宋体"/>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lang w:bidi="en-US"/>
              </w:rPr>
              <w:t xml:space="preserve">6</w:t>
            </w:r>
            <w:r>
              <w:rPr>
                <w:rFonts w:hint="eastAsia" w:ascii="宋体" w:hAnsi="宋体" w:cs="宋体"/>
                <w:b/>
                <w:bCs/>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2"/>
              <w:jc w:val="left"/>
              <w:rPr>
                <w:rFonts w:hint="eastAsia" w:ascii="宋体" w:hAnsi="宋体" w:cs="宋体"/>
                <w:sz w:val="18"/>
                <w:szCs w:val="18"/>
              </w:rPr>
            </w:pPr>
            <w:r>
              <w:rPr>
                <w:rFonts w:hint="eastAsia" w:ascii="宋体" w:hAnsi="宋体" w:cs="宋体"/>
                <w:b/>
                <w:bCs/>
                <w:sz w:val="18"/>
                <w:szCs w:val="18"/>
                <w:lang w:bidi="en-US"/>
              </w:rPr>
              <w:t xml:space="preserve">工具耗材及物资装备折旧费</w:t>
            </w:r>
            <w:r>
              <w:rPr>
                <w:rFonts w:hint="eastAsia" w:ascii="宋体" w:hAnsi="宋体" w:cs="宋体"/>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lang w:bidi="en-US"/>
              </w:rPr>
            </w:pPr>
            <w:r>
              <w:rPr>
                <w:rFonts w:ascii="宋体" w:hAnsi="宋体" w:cs="宋体"/>
                <w:sz w:val="18"/>
                <w:szCs w:val="18"/>
                <w:lang w:bidi="en-US"/>
              </w:rPr>
              <w:t xml:space="preserve">（1）</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hint="eastAsia" w:ascii="宋体" w:hAnsi="宋体" w:cs="宋体"/>
                <w:sz w:val="18"/>
                <w:szCs w:val="18"/>
                <w:lang w:bidi="en-US"/>
              </w:rPr>
            </w:pPr>
            <w:r>
              <w:rPr>
                <w:rFonts w:hint="eastAsia" w:ascii="宋体" w:hAnsi="宋体" w:cs="宋体"/>
                <w:sz w:val="18"/>
                <w:szCs w:val="18"/>
                <w:lang w:bidi="en-US"/>
              </w:rPr>
              <w:t xml:space="preserve">清洁耗材费</w:t>
            </w:r>
            <w:r>
              <w:rPr>
                <w:rFonts w:hint="eastAsia" w:ascii="宋体" w:hAnsi="宋体" w:cs="宋体"/>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lang w:bidi="en-US"/>
              </w:rPr>
              <w:t xml:space="preserve">清洁耗材包括但不限于：扫把、地推、垃圾袋、抽纸、洗手液、厕所卷纸、消毒液、洁厕灵等。往年费用约1万元。</w:t>
            </w:r>
            <w:r>
              <w:rPr>
                <w:rFonts w:hint="eastAsia" w:ascii="宋体" w:hAnsi="宋体" w:cs="宋体"/>
                <w:sz w:val="18"/>
                <w:szCs w:val="18"/>
              </w:rPr>
              <w:t xml:space="preserve">供应商自行测算考虑到投标报价中。</w:t>
            </w: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lang w:bidi="en-US"/>
              </w:rPr>
            </w:pPr>
            <w:r>
              <w:rPr>
                <w:rFonts w:hint="eastAsia" w:ascii="宋体" w:hAnsi="宋体" w:cs="宋体"/>
                <w:b/>
                <w:bCs/>
                <w:sz w:val="18"/>
                <w:szCs w:val="18"/>
                <w:lang w:bidi="en-US"/>
              </w:rPr>
              <w:t xml:space="preserve">7</w:t>
            </w: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lang w:bidi="en-US"/>
              </w:rPr>
              <w:t xml:space="preserve">管理费</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widowControl/>
              <w:rPr>
                <w:rFonts w:hint="eastAsia" w:ascii="宋体" w:hAnsi="宋体" w:cs="宋体"/>
                <w:sz w:val="18"/>
                <w:szCs w:val="18"/>
              </w:rPr>
            </w:pP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8</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lang w:bidi="en-US"/>
              </w:rPr>
              <w:t xml:space="preserve">利润</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2"/>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widowControl/>
              <w:rPr>
                <w:rFonts w:hint="eastAsia" w:ascii="宋体" w:hAnsi="宋体" w:cs="宋体"/>
                <w:sz w:val="18"/>
                <w:szCs w:val="18"/>
              </w:rPr>
            </w:pPr>
            <w:r>
              <w:rPr>
                <w:rFonts w:hint="eastAsia" w:ascii="宋体" w:hAnsi="宋体" w:cs="宋体"/>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9</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lang w:bidi="en-US"/>
              </w:rPr>
              <w:t xml:space="preserve">法定税费</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2"/>
              <w:jc w:val="left"/>
              <w:widowControl/>
              <w:rPr>
                <w:rFonts w:ascii="宋体" w:hAnsi="宋体" w:cs="宋体"/>
                <w:sz w:val="18"/>
                <w:szCs w:val="18"/>
                <w:lang w:bidi="en-US"/>
              </w:rPr>
            </w:pPr>
            <w:r>
              <w:rPr>
                <w:rFonts w:hint="eastAsia" w:ascii="宋体" w:hAnsi="宋体" w:cs="宋体"/>
                <w:sz w:val="18"/>
                <w:szCs w:val="18"/>
              </w:rPr>
              <w:t xml:space="preserve">（须填报税率、计算公式）</w:t>
            </w:r>
            <w:r>
              <w:rPr>
                <w:rFonts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jc w:val="left"/>
              <w:widowControl/>
              <w:rPr>
                <w:rFonts w:hint="eastAsia" w:ascii="宋体" w:hAnsi="宋体" w:cs="宋体"/>
                <w:sz w:val="18"/>
                <w:szCs w:val="18"/>
              </w:rPr>
            </w:pPr>
            <w:r>
              <w:rPr>
                <w:rFonts w:hint="eastAsia" w:ascii="宋体" w:hAnsi="宋体" w:cs="宋体"/>
                <w:sz w:val="18"/>
                <w:szCs w:val="18"/>
                <w:lang w:bidi="en-US"/>
              </w:rPr>
              <w:t xml:space="preserve">供应商应依法缴纳税费，如享受税费优惠政策的，须在《投标报价明细表》后附证明材料，否则做无效投标处理。</w:t>
            </w: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lang w:bidi="en-US"/>
              </w:rPr>
              <w:t xml:space="preserve">10</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ascii="宋体" w:hAnsi="宋体" w:cs="宋体"/>
                <w:b/>
                <w:bCs/>
                <w:sz w:val="18"/>
                <w:szCs w:val="18"/>
                <w:lang w:bidi="en-US"/>
              </w:rPr>
            </w:pPr>
            <w:r>
              <w:rPr>
                <w:rFonts w:hint="eastAsia" w:ascii="宋体" w:hAnsi="宋体" w:cs="宋体"/>
                <w:b/>
                <w:bCs/>
                <w:sz w:val="18"/>
                <w:szCs w:val="18"/>
                <w:lang w:bidi="en-US"/>
              </w:rPr>
              <w:t xml:space="preserve">其他费用</w:t>
            </w:r>
            <w:r>
              <w:rPr>
                <w:rFonts w:ascii="宋体" w:hAnsi="宋体" w:cs="宋体"/>
                <w:b/>
                <w:bCs/>
                <w:sz w:val="18"/>
                <w:szCs w:val="18"/>
                <w:lang w:bidi="en-US"/>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2"/>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jc w:val="left"/>
              <w:widowControl/>
              <w:rPr>
                <w:rFonts w:hint="eastAsia" w:ascii="宋体" w:hAnsi="宋体" w:cs="宋体"/>
                <w:b/>
                <w:bCs/>
                <w:sz w:val="18"/>
                <w:szCs w:val="18"/>
                <w:lang w:bidi="en-US"/>
              </w:rPr>
            </w:pPr>
            <w:r>
              <w:rPr>
                <w:rFonts w:hint="eastAsia" w:ascii="宋体" w:hAnsi="宋体" w:cs="宋体"/>
                <w:sz w:val="18"/>
                <w:szCs w:val="18"/>
              </w:rPr>
              <w:t xml:space="preserve">供应商认为可能发生的其他费用。</w:t>
            </w:r>
            <w:r>
              <w:rPr>
                <w:rFonts w:hint="eastAsia" w:ascii="宋体" w:hAnsi="宋体" w:cs="宋体"/>
                <w:b/>
                <w:bCs/>
                <w:sz w:val="18"/>
                <w:szCs w:val="18"/>
                <w:lang w:bidi="en-US"/>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t xml:space="preserve">11</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投标总价（元）</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8095"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r>
      <w:tr>
        <w:trPr>
          <w:trHeight w:val="881"/>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pStyle w:val="742"/>
              <w:jc w:val="left"/>
              <w:rPr>
                <w:rFonts w:ascii="宋体" w:hAnsi="宋体" w:cs="宋体"/>
                <w:b/>
                <w:bCs/>
                <w:color w:val="000000"/>
                <w:sz w:val="18"/>
                <w:szCs w:val="18"/>
              </w:rPr>
            </w:pPr>
            <w:r>
              <w:rPr>
                <w:rFonts w:hint="eastAsia" w:ascii="宋体" w:hAnsi="宋体" w:cs="宋体"/>
                <w:b/>
                <w:bCs/>
                <w:color w:val="000000"/>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投标总</w:t>
            </w:r>
            <w:r>
              <w:rPr>
                <w:rFonts w:hint="eastAsia" w:ascii="宋体" w:hAnsi="宋体" w:cs="宋体"/>
                <w:b/>
                <w:bCs/>
                <w:color w:val="000000"/>
                <w:sz w:val="18"/>
                <w:szCs w:val="18"/>
                <w:lang w:bidi="ar"/>
              </w:rPr>
              <w:t xml:space="preserve">价</w:t>
            </w:r>
            <w:r>
              <w:rPr>
                <w:rFonts w:hint="eastAsia" w:ascii="宋体" w:hAnsi="宋体" w:cs="宋体"/>
                <w:b/>
                <w:bCs/>
                <w:color w:val="000000"/>
                <w:sz w:val="18"/>
                <w:szCs w:val="18"/>
              </w:rPr>
              <w:t xml:space="preserve">”应当与《开标一览表》中“投标总报价”一致。</w:t>
            </w:r>
            <w:r>
              <w:rPr>
                <w:rFonts w:ascii="宋体" w:hAnsi="宋体" w:cs="宋体"/>
                <w:b/>
                <w:bCs/>
                <w:color w:val="000000"/>
                <w:sz w:val="18"/>
                <w:szCs w:val="18"/>
              </w:rPr>
            </w:r>
            <w:r/>
          </w:p>
        </w:tc>
      </w:tr>
    </w:tbl>
    <w:p>
      <w:pPr>
        <w:pStyle w:val="742"/>
        <w:jc w:val="left"/>
        <w:spacing w:line="360" w:lineRule="auto"/>
        <w:rPr>
          <w:rFonts w:hint="eastAsia" w:ascii="宋体" w:hAnsi="宋体" w:cs="宋体"/>
          <w:b/>
          <w:bCs/>
        </w:rPr>
      </w:pPr>
      <w:r>
        <w:rPr>
          <w:rFonts w:hint="eastAsia" w:ascii="宋体" w:hAnsi="宋体" w:cs="宋体"/>
          <w:b/>
          <w:bCs/>
        </w:rPr>
      </w:r>
      <w:r/>
    </w:p>
    <w:p>
      <w:pPr>
        <w:pStyle w:val="742"/>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rPr>
          <w:rFonts w:hint="eastAsia" w:ascii="宋体" w:hAnsi="宋体" w:cs="宋体"/>
          <w:b/>
          <w:bCs/>
        </w:rPr>
      </w:r>
      <w:r/>
    </w:p>
    <w:p>
      <w:pPr>
        <w:pStyle w:val="742"/>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rPr>
          <w:rFonts w:hint="eastAsia" w:ascii="宋体" w:hAnsi="宋体" w:cs="宋体"/>
        </w:rPr>
      </w:r>
      <w:r/>
    </w:p>
    <w:p>
      <w:pPr>
        <w:pStyle w:val="742"/>
        <w:jc w:val="left"/>
        <w:rPr>
          <w:rFonts w:hint="eastAsia" w:ascii="宋体" w:hAnsi="宋体" w:cs="宋体"/>
          <w:sz w:val="24"/>
          <w:szCs w:val="24"/>
        </w:rPr>
      </w:pPr>
      <w:r>
        <w:rPr>
          <w:rFonts w:hint="eastAsia" w:ascii="宋体" w:hAnsi="宋体" w:cs="宋体"/>
          <w:sz w:val="24"/>
          <w:szCs w:val="24"/>
        </w:rPr>
      </w:r>
      <w:r/>
    </w:p>
    <w:p>
      <w:pPr>
        <w:pStyle w:val="742"/>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rPr>
          <w:rFonts w:hint="eastAsia" w:ascii="宋体" w:hAnsi="宋体" w:cs="宋体"/>
          <w:sz w:val="24"/>
          <w:szCs w:val="24"/>
        </w:rPr>
      </w:r>
      <w:r/>
    </w:p>
    <w:tbl>
      <w:tblPr>
        <w:tblpPr w:horzAnchor="page" w:tblpX="1178" w:vertAnchor="text" w:tblpY="338" w:leftFromText="180" w:topFromText="0" w:rightFromText="180" w:bottomFromText="0"/>
        <w:tblW w:w="97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0"/>
        <w:gridCol w:w="1371"/>
        <w:gridCol w:w="1677"/>
      </w:tblGrid>
      <w:tr>
        <w:trPr>
          <w:trHeight w:val="597" w:hRule="exact"/>
        </w:trPr>
        <w:tc>
          <w:tcPr>
            <w:tcW w:w="736" w:type="dxa"/>
            <w:vAlign w:val="center"/>
            <w:textDirection w:val="lrTb"/>
            <w:noWrap/>
          </w:tcPr>
          <w:p>
            <w:pPr>
              <w:pStyle w:val="742"/>
              <w:jc w:val="center"/>
              <w:widowControl/>
              <w:rPr>
                <w:rFonts w:hint="eastAsia" w:ascii="宋体" w:hAnsi="宋体" w:cs="宋体"/>
                <w:b/>
                <w:bCs/>
                <w:color w:val="000000"/>
                <w:lang w:bidi="en-US"/>
              </w:rPr>
              <w:framePr w:vAnchor="text" w:hAnchor="page" w:x="1178" w:y="338"/>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1748" w:type="dxa"/>
            <w:vAlign w:val="center"/>
            <w:textDirection w:val="lrTb"/>
            <w:noWrap/>
          </w:tcPr>
          <w:p>
            <w:pPr>
              <w:pStyle w:val="742"/>
              <w:jc w:val="center"/>
              <w:widowControl/>
              <w:rPr>
                <w:rFonts w:hint="eastAsia" w:ascii="宋体" w:hAnsi="宋体" w:cs="宋体"/>
                <w:b/>
                <w:bCs/>
                <w:color w:val="000000"/>
                <w:lang w:bidi="en-US"/>
              </w:rPr>
              <w:framePr w:vAnchor="text" w:hAnchor="page" w:x="1178" w:y="338"/>
            </w:pPr>
            <w:r>
              <w:rPr>
                <w:rFonts w:hint="eastAsia" w:ascii="宋体" w:hAnsi="宋体" w:cs="宋体"/>
                <w:b/>
                <w:bCs/>
                <w:color w:val="000000"/>
                <w:lang w:bidi="en-US"/>
              </w:rPr>
              <w:t xml:space="preserve">名称</w:t>
            </w:r>
            <w:r>
              <w:rPr>
                <w:rFonts w:hint="eastAsia" w:ascii="宋体" w:hAnsi="宋体" w:cs="宋体"/>
                <w:b/>
                <w:bCs/>
                <w:color w:val="000000"/>
                <w:lang w:bidi="en-US"/>
              </w:rPr>
            </w:r>
            <w:r/>
          </w:p>
        </w:tc>
        <w:tc>
          <w:tcPr>
            <w:tcW w:w="4250" w:type="dxa"/>
            <w:vAlign w:val="center"/>
            <w:textDirection w:val="lrTb"/>
            <w:noWrap/>
          </w:tcPr>
          <w:p>
            <w:pPr>
              <w:pStyle w:val="742"/>
              <w:jc w:val="center"/>
              <w:widowControl/>
              <w:rPr>
                <w:rFonts w:hint="eastAsia" w:ascii="宋体" w:hAnsi="宋体" w:cs="宋体"/>
                <w:b/>
                <w:bCs/>
                <w:color w:val="000000"/>
                <w:lang w:bidi="en-US"/>
              </w:rPr>
              <w:framePr w:vAnchor="text" w:hAnchor="page" w:x="1178" w:y="338"/>
            </w:pPr>
            <w:r>
              <w:rPr>
                <w:rFonts w:hint="eastAsia" w:ascii="宋体" w:hAnsi="宋体" w:cs="宋体"/>
                <w:b/>
                <w:bCs/>
                <w:color w:val="000000"/>
                <w:lang w:bidi="en-US"/>
              </w:rPr>
              <w:t xml:space="preserve">计算公式</w:t>
            </w:r>
            <w:r>
              <w:rPr>
                <w:rFonts w:hint="eastAsia" w:ascii="宋体" w:hAnsi="宋体" w:cs="宋体"/>
                <w:b/>
                <w:bCs/>
                <w:color w:val="000000"/>
                <w:lang w:bidi="en-US"/>
              </w:rPr>
            </w:r>
            <w:r/>
          </w:p>
        </w:tc>
        <w:tc>
          <w:tcPr>
            <w:tcW w:w="1371" w:type="dxa"/>
            <w:vAlign w:val="center"/>
            <w:textDirection w:val="lrTb"/>
            <w:noWrap/>
          </w:tcPr>
          <w:p>
            <w:pPr>
              <w:pStyle w:val="742"/>
              <w:jc w:val="center"/>
              <w:widowControl/>
              <w:rPr>
                <w:rFonts w:hint="eastAsia" w:ascii="宋体" w:hAnsi="宋体" w:cs="宋体"/>
                <w:b/>
                <w:bCs/>
                <w:color w:val="000000"/>
                <w:lang w:bidi="en-US"/>
              </w:rPr>
              <w:framePr w:vAnchor="text" w:hAnchor="page" w:x="1178" w:y="338"/>
            </w:pPr>
            <w:r>
              <w:rPr>
                <w:rFonts w:hint="eastAsia" w:ascii="宋体" w:hAnsi="宋体" w:cs="宋体"/>
                <w:b/>
                <w:bCs/>
                <w:color w:val="000000"/>
                <w:lang w:bidi="en-US"/>
              </w:rPr>
              <w:t xml:space="preserve">金额（元/月）</w:t>
            </w:r>
            <w:r>
              <w:rPr>
                <w:rFonts w:hint="eastAsia" w:ascii="宋体" w:hAnsi="宋体" w:cs="宋体"/>
                <w:b/>
                <w:bCs/>
                <w:color w:val="000000"/>
                <w:lang w:bidi="en-US"/>
              </w:rPr>
            </w:r>
            <w:r/>
          </w:p>
        </w:tc>
        <w:tc>
          <w:tcPr>
            <w:tcW w:w="1677" w:type="dxa"/>
            <w:vAlign w:val="center"/>
            <w:textDirection w:val="lrTb"/>
            <w:noWrap/>
          </w:tcPr>
          <w:p>
            <w:pPr>
              <w:pStyle w:val="742"/>
              <w:jc w:val="center"/>
              <w:widowControl/>
              <w:rPr>
                <w:rFonts w:hint="eastAsia" w:ascii="宋体" w:hAnsi="宋体" w:cs="宋体"/>
                <w:b/>
                <w:bCs/>
                <w:color w:val="000000"/>
                <w:lang w:bidi="en-US"/>
              </w:rPr>
              <w:framePr w:vAnchor="text" w:hAnchor="page" w:x="1178" w:y="338"/>
            </w:pPr>
            <w:r>
              <w:rPr>
                <w:rFonts w:hint="eastAsia" w:ascii="宋体" w:hAnsi="宋体" w:cs="宋体"/>
                <w:b/>
                <w:bCs/>
                <w:color w:val="000000"/>
                <w:lang w:bidi="en-US"/>
              </w:rPr>
              <w:t xml:space="preserve">备注</w:t>
            </w:r>
            <w:r>
              <w:rPr>
                <w:rFonts w:hint="eastAsia" w:ascii="宋体" w:hAnsi="宋体" w:cs="宋体"/>
                <w:b/>
                <w:bCs/>
                <w:color w:val="000000"/>
                <w:lang w:bidi="en-US"/>
              </w:rPr>
            </w:r>
            <w:r/>
          </w:p>
        </w:tc>
      </w:tr>
      <w:tr>
        <w:trPr>
          <w:trHeight w:val="417" w:hRule="exact"/>
        </w:trPr>
        <w:tc>
          <w:tcPr>
            <w:tcW w:w="736" w:type="dxa"/>
            <w:vAlign w:val="center"/>
            <w:textDirection w:val="lrTb"/>
            <w:noWrap/>
          </w:tcPr>
          <w:p>
            <w:pPr>
              <w:pStyle w:val="742"/>
              <w:jc w:val="center"/>
              <w:rPr>
                <w:rFonts w:hint="eastAsia" w:ascii="宋体" w:hAnsi="宋体" w:cs="宋体"/>
              </w:rPr>
              <w:framePr w:vAnchor="text" w:hAnchor="page" w:x="1178" w:y="338"/>
            </w:pPr>
            <w:r>
              <w:rPr>
                <w:rFonts w:hint="eastAsia" w:ascii="宋体" w:hAnsi="宋体" w:cs="宋体"/>
              </w:rPr>
              <w:t xml:space="preserve">1</w:t>
            </w:r>
            <w:r>
              <w:rPr>
                <w:rFonts w:hint="eastAsia" w:ascii="宋体" w:hAnsi="宋体" w:cs="宋体"/>
              </w:rPr>
            </w:r>
            <w:r/>
          </w:p>
        </w:tc>
        <w:tc>
          <w:tcPr>
            <w:tcW w:w="1748" w:type="dxa"/>
            <w:vAlign w:val="center"/>
            <w:textDirection w:val="lrTb"/>
            <w:noWrap/>
          </w:tcPr>
          <w:p>
            <w:pPr>
              <w:pStyle w:val="742"/>
              <w:jc w:val="center"/>
              <w:rPr>
                <w:rFonts w:hint="eastAsia" w:ascii="宋体" w:hAnsi="宋体" w:cs="宋体"/>
              </w:rPr>
              <w:framePr w:vAnchor="text" w:hAnchor="page" w:x="1178" w:y="338"/>
            </w:pPr>
            <w:r>
              <w:rPr>
                <w:rFonts w:hint="eastAsia" w:ascii="宋体" w:hAnsi="宋体" w:cs="宋体"/>
              </w:rPr>
              <w:t xml:space="preserve">最低工资标准</w:t>
            </w:r>
            <w:r>
              <w:rPr>
                <w:rFonts w:hint="eastAsia" w:ascii="宋体" w:hAnsi="宋体" w:cs="宋体"/>
              </w:rPr>
            </w:r>
            <w:r/>
          </w:p>
        </w:tc>
        <w:tc>
          <w:tcPr>
            <w:tcW w:w="4250" w:type="dxa"/>
            <w:vAlign w:val="center"/>
            <w:textDirection w:val="lrTb"/>
            <w:noWrap/>
          </w:tcPr>
          <w:p>
            <w:pPr>
              <w:pStyle w:val="742"/>
              <w:jc w:val="center"/>
              <w:rPr>
                <w:rFonts w:hint="eastAsia" w:ascii="宋体" w:hAnsi="宋体" w:cs="宋体"/>
              </w:rPr>
              <w:framePr w:vAnchor="text" w:hAnchor="page" w:x="1178" w:y="338"/>
            </w:pPr>
            <w:r>
              <w:rPr>
                <w:rFonts w:hint="eastAsia" w:ascii="宋体" w:hAnsi="宋体" w:cs="宋体"/>
              </w:rPr>
              <w:t xml:space="preserve">/</w:t>
            </w:r>
            <w:r>
              <w:rPr>
                <w:rFonts w:hint="eastAsia" w:ascii="宋体" w:hAnsi="宋体" w:cs="宋体"/>
              </w:rPr>
            </w:r>
            <w:r/>
          </w:p>
        </w:tc>
        <w:tc>
          <w:tcPr>
            <w:tcW w:w="1371" w:type="dxa"/>
            <w:vAlign w:val="center"/>
            <w:textDirection w:val="lrTb"/>
            <w:noWrap/>
          </w:tcPr>
          <w:p>
            <w:pPr>
              <w:pStyle w:val="742"/>
              <w:jc w:val="center"/>
              <w:rPr>
                <w:rFonts w:hint="eastAsia" w:ascii="宋体" w:hAnsi="宋体" w:cs="宋体"/>
              </w:rPr>
              <w:framePr w:vAnchor="text" w:hAnchor="page" w:x="1178" w:y="338"/>
            </w:pPr>
            <w:r>
              <w:rPr>
                <w:rFonts w:hint="eastAsia" w:ascii="宋体" w:hAnsi="宋体" w:cs="宋体"/>
              </w:rPr>
              <w:t xml:space="preserve">2490</w:t>
            </w:r>
            <w:r>
              <w:rPr>
                <w:rFonts w:hint="eastAsia" w:ascii="宋体" w:hAnsi="宋体" w:cs="宋体"/>
              </w:rPr>
            </w:r>
            <w:r/>
          </w:p>
        </w:tc>
        <w:tc>
          <w:tcPr>
            <w:tcW w:w="1677" w:type="dxa"/>
            <w:vAlign w:val="center"/>
            <w:textDirection w:val="lrTb"/>
            <w:noWrap/>
          </w:tcPr>
          <w:p>
            <w:pPr>
              <w:pStyle w:val="742"/>
              <w:jc w:val="center"/>
              <w:rPr>
                <w:rFonts w:hint="eastAsia" w:ascii="宋体" w:hAnsi="宋体" w:cs="宋体"/>
              </w:rPr>
              <w:framePr w:vAnchor="text" w:hAnchor="page" w:x="1178" w:y="338"/>
            </w:pPr>
            <w:r>
              <w:rPr>
                <w:rFonts w:hint="eastAsia" w:ascii="宋体" w:hAnsi="宋体" w:cs="宋体"/>
              </w:rPr>
            </w:r>
            <w:r/>
          </w:p>
        </w:tc>
      </w:tr>
      <w:tr>
        <w:trPr>
          <w:trHeight w:val="650" w:hRule="exact"/>
        </w:trPr>
        <w:tc>
          <w:tcPr>
            <w:tcW w:w="736" w:type="dxa"/>
            <w:vAlign w:val="center"/>
            <w:textDirection w:val="lrTb"/>
            <w:noWrap/>
          </w:tcPr>
          <w:p>
            <w:pPr>
              <w:pStyle w:val="742"/>
              <w:jc w:val="center"/>
              <w:rPr>
                <w:rFonts w:hint="eastAsia" w:ascii="宋体" w:hAnsi="宋体" w:cs="宋体"/>
              </w:rPr>
              <w:framePr w:vAnchor="text" w:hAnchor="page" w:x="1178" w:y="338"/>
            </w:pPr>
            <w:r>
              <w:rPr>
                <w:rFonts w:hint="eastAsia" w:ascii="宋体" w:hAnsi="宋体" w:cs="宋体"/>
              </w:rPr>
              <w:t xml:space="preserve">2</w:t>
            </w:r>
            <w:r>
              <w:rPr>
                <w:rFonts w:hint="eastAsia" w:ascii="宋体" w:hAnsi="宋体" w:cs="宋体"/>
              </w:rPr>
            </w:r>
            <w:r/>
          </w:p>
        </w:tc>
        <w:tc>
          <w:tcPr>
            <w:tcW w:w="1748" w:type="dxa"/>
            <w:vAlign w:val="center"/>
            <w:textDirection w:val="lrTb"/>
            <w:noWrap/>
          </w:tcPr>
          <w:p>
            <w:pPr>
              <w:pStyle w:val="742"/>
              <w:jc w:val="center"/>
              <w:rPr>
                <w:rFonts w:hint="eastAsia" w:ascii="宋体" w:hAnsi="宋体" w:cs="宋体"/>
              </w:rPr>
              <w:framePr w:vAnchor="text" w:hAnchor="page" w:x="1178" w:y="338"/>
            </w:pPr>
            <w:r>
              <w:rPr>
                <w:rFonts w:hint="eastAsia" w:ascii="宋体" w:hAnsi="宋体" w:cs="宋体"/>
              </w:rPr>
              <w:t xml:space="preserve">社保单位计提费用</w:t>
            </w:r>
            <w:r>
              <w:rPr>
                <w:rFonts w:hint="eastAsia" w:ascii="宋体" w:hAnsi="宋体" w:cs="宋体"/>
              </w:rPr>
            </w:r>
            <w:r/>
          </w:p>
        </w:tc>
        <w:tc>
          <w:tcPr>
            <w:tcW w:w="4250" w:type="dxa"/>
            <w:vAlign w:val="center"/>
            <w:textDirection w:val="lrTb"/>
            <w:noWrap/>
          </w:tcPr>
          <w:p>
            <w:pPr>
              <w:pStyle w:val="742"/>
              <w:jc w:val="center"/>
              <w:rPr>
                <w:rFonts w:hint="eastAsia" w:ascii="宋体" w:hAnsi="宋体" w:cs="宋体"/>
              </w:rPr>
              <w:framePr w:vAnchor="text" w:hAnchor="page" w:x="1178" w:y="338"/>
            </w:pPr>
            <w:r>
              <w:rPr>
                <w:rFonts w:hint="eastAsia" w:ascii="宋体" w:hAnsi="宋体" w:cs="宋体"/>
              </w:rPr>
              <w:t xml:space="preserve">缴费基数（≥4879）*缴费比例（≥24.7%）</w:t>
            </w:r>
            <w:r>
              <w:rPr>
                <w:rFonts w:hint="eastAsia" w:ascii="宋体" w:hAnsi="宋体" w:cs="宋体"/>
              </w:rPr>
            </w:r>
            <w:r/>
          </w:p>
        </w:tc>
        <w:tc>
          <w:tcPr>
            <w:tcW w:w="1371" w:type="dxa"/>
            <w:vAlign w:val="center"/>
            <w:textDirection w:val="lrTb"/>
            <w:noWrap/>
          </w:tcPr>
          <w:p>
            <w:pPr>
              <w:pStyle w:val="742"/>
              <w:jc w:val="center"/>
              <w:rPr>
                <w:rFonts w:ascii="宋体" w:hAnsi="宋体" w:cs="宋体"/>
              </w:rPr>
              <w:framePr w:vAnchor="text" w:hAnchor="page" w:x="1178" w:y="338"/>
            </w:pPr>
            <w:r>
              <w:rPr>
                <w:rFonts w:hint="eastAsia" w:ascii="宋体" w:hAnsi="宋体" w:cs="宋体"/>
              </w:rPr>
              <w:t xml:space="preserve">≥1205.113</w:t>
            </w:r>
            <w:r>
              <w:rPr>
                <w:rFonts w:ascii="宋体" w:hAnsi="宋体" w:cs="宋体"/>
              </w:rPr>
            </w:r>
            <w:r/>
          </w:p>
        </w:tc>
        <w:tc>
          <w:tcPr>
            <w:tcW w:w="1677" w:type="dxa"/>
            <w:vAlign w:val="center"/>
            <w:textDirection w:val="lrTb"/>
            <w:noWrap/>
          </w:tcPr>
          <w:p>
            <w:pPr>
              <w:pStyle w:val="742"/>
              <w:jc w:val="center"/>
              <w:rPr>
                <w:rFonts w:hint="eastAsia" w:ascii="宋体" w:hAnsi="宋体" w:cs="宋体"/>
              </w:rPr>
              <w:framePr w:vAnchor="text" w:hAnchor="page" w:x="1178" w:y="338"/>
            </w:pPr>
            <w:r>
              <w:rPr>
                <w:rFonts w:hint="eastAsia" w:ascii="宋体" w:hAnsi="宋体" w:cs="宋体"/>
              </w:rPr>
            </w:r>
            <w:r/>
          </w:p>
        </w:tc>
      </w:tr>
      <w:tr>
        <w:trPr>
          <w:trHeight w:val="732" w:hRule="exact"/>
        </w:trPr>
        <w:tc>
          <w:tcPr>
            <w:tcW w:w="736" w:type="dxa"/>
            <w:vAlign w:val="center"/>
            <w:textDirection w:val="lrTb"/>
            <w:noWrap/>
          </w:tcPr>
          <w:p>
            <w:pPr>
              <w:pStyle w:val="742"/>
              <w:jc w:val="center"/>
              <w:rPr>
                <w:rFonts w:hint="eastAsia" w:ascii="宋体" w:hAnsi="宋体" w:cs="宋体"/>
              </w:rPr>
              <w:framePr w:vAnchor="text" w:hAnchor="page" w:x="1178" w:y="338"/>
            </w:pPr>
            <w:r>
              <w:rPr>
                <w:rFonts w:hint="eastAsia" w:ascii="宋体" w:hAnsi="宋体" w:cs="宋体"/>
              </w:rPr>
              <w:t xml:space="preserve">3</w:t>
            </w:r>
            <w:r>
              <w:rPr>
                <w:rFonts w:hint="eastAsia" w:ascii="宋体" w:hAnsi="宋体" w:cs="宋体"/>
              </w:rPr>
            </w:r>
            <w:r/>
          </w:p>
        </w:tc>
        <w:tc>
          <w:tcPr>
            <w:tcW w:w="1748" w:type="dxa"/>
            <w:vAlign w:val="center"/>
            <w:textDirection w:val="lrTb"/>
            <w:noWrap/>
          </w:tcPr>
          <w:p>
            <w:pPr>
              <w:pStyle w:val="742"/>
              <w:jc w:val="center"/>
              <w:rPr>
                <w:rFonts w:hint="eastAsia" w:ascii="宋体" w:hAnsi="宋体" w:cs="宋体"/>
              </w:rPr>
              <w:framePr w:vAnchor="text" w:hAnchor="page" w:x="1178" w:y="338"/>
            </w:pPr>
            <w:r>
              <w:rPr>
                <w:rFonts w:hint="eastAsia" w:ascii="宋体" w:hAnsi="宋体" w:cs="宋体"/>
              </w:rPr>
              <w:t xml:space="preserve">公积金单位计提费用</w:t>
            </w:r>
            <w:r>
              <w:rPr>
                <w:rFonts w:hint="eastAsia" w:ascii="宋体" w:hAnsi="宋体" w:cs="宋体"/>
              </w:rPr>
            </w:r>
            <w:r/>
          </w:p>
        </w:tc>
        <w:tc>
          <w:tcPr>
            <w:tcW w:w="4250" w:type="dxa"/>
            <w:vAlign w:val="center"/>
            <w:textDirection w:val="lrTb"/>
            <w:noWrap/>
          </w:tcPr>
          <w:p>
            <w:pPr>
              <w:pStyle w:val="742"/>
              <w:jc w:val="center"/>
              <w:rPr>
                <w:rFonts w:hint="eastAsia" w:ascii="宋体" w:hAnsi="宋体" w:cs="宋体"/>
              </w:rPr>
              <w:framePr w:vAnchor="text" w:hAnchor="page" w:x="1178" w:y="338"/>
            </w:pPr>
            <w:r>
              <w:rPr>
                <w:rFonts w:hint="eastAsia" w:ascii="宋体" w:hAnsi="宋体" w:cs="宋体"/>
              </w:rPr>
              <w:t xml:space="preserve">缴存基数（≥2490）*缴存比例（≥5%）</w:t>
            </w:r>
            <w:r>
              <w:rPr>
                <w:rFonts w:hint="eastAsia" w:ascii="宋体" w:hAnsi="宋体" w:cs="宋体"/>
              </w:rPr>
            </w:r>
            <w:r/>
          </w:p>
        </w:tc>
        <w:tc>
          <w:tcPr>
            <w:tcW w:w="1371" w:type="dxa"/>
            <w:vAlign w:val="center"/>
            <w:textDirection w:val="lrTb"/>
            <w:noWrap/>
          </w:tcPr>
          <w:p>
            <w:pPr>
              <w:pStyle w:val="742"/>
              <w:jc w:val="center"/>
              <w:rPr>
                <w:rFonts w:hint="eastAsia" w:ascii="宋体" w:hAnsi="宋体" w:cs="宋体"/>
              </w:rPr>
              <w:framePr w:vAnchor="text" w:hAnchor="page" w:x="1178" w:y="338"/>
            </w:pPr>
            <w:r>
              <w:rPr>
                <w:rFonts w:hint="eastAsia" w:ascii="宋体" w:hAnsi="宋体" w:cs="宋体"/>
              </w:rPr>
              <w:t xml:space="preserve">≥124.5</w:t>
            </w:r>
            <w:r>
              <w:rPr>
                <w:rFonts w:hint="eastAsia" w:ascii="宋体" w:hAnsi="宋体" w:cs="宋体"/>
              </w:rPr>
            </w:r>
            <w:r/>
          </w:p>
        </w:tc>
        <w:tc>
          <w:tcPr>
            <w:tcW w:w="1677" w:type="dxa"/>
            <w:vAlign w:val="center"/>
            <w:textDirection w:val="lrTb"/>
            <w:noWrap/>
          </w:tcPr>
          <w:p>
            <w:pPr>
              <w:pStyle w:val="742"/>
              <w:jc w:val="center"/>
              <w:rPr>
                <w:rFonts w:hint="eastAsia" w:ascii="宋体" w:hAnsi="宋体" w:cs="宋体"/>
              </w:rPr>
              <w:framePr w:vAnchor="text" w:hAnchor="page" w:x="1178" w:y="338"/>
            </w:pPr>
            <w:r>
              <w:rPr>
                <w:rFonts w:hint="eastAsia" w:ascii="宋体" w:hAnsi="宋体" w:cs="宋体"/>
              </w:rPr>
            </w:r>
            <w:r/>
          </w:p>
        </w:tc>
      </w:tr>
      <w:tr>
        <w:trPr>
          <w:trHeight w:val="1741" w:hRule="exact"/>
        </w:trPr>
        <w:tc>
          <w:tcPr>
            <w:tcW w:w="736" w:type="dxa"/>
            <w:vAlign w:val="center"/>
            <w:textDirection w:val="lrTb"/>
            <w:noWrap/>
          </w:tcPr>
          <w:p>
            <w:pPr>
              <w:pStyle w:val="742"/>
              <w:jc w:val="center"/>
              <w:rPr>
                <w:rFonts w:hint="eastAsia" w:ascii="宋体" w:hAnsi="宋体" w:cs="宋体"/>
              </w:rPr>
              <w:framePr w:vAnchor="text" w:hAnchor="page" w:x="1178" w:y="338"/>
            </w:pPr>
            <w:r>
              <w:rPr>
                <w:rFonts w:hint="eastAsia" w:ascii="宋体" w:hAnsi="宋体" w:cs="宋体"/>
              </w:rPr>
              <w:t xml:space="preserve">4</w:t>
            </w:r>
            <w:r>
              <w:rPr>
                <w:rFonts w:hint="eastAsia" w:ascii="宋体" w:hAnsi="宋体" w:cs="宋体"/>
              </w:rPr>
            </w:r>
            <w:r/>
          </w:p>
        </w:tc>
        <w:tc>
          <w:tcPr>
            <w:tcW w:w="1748" w:type="dxa"/>
            <w:vAlign w:val="center"/>
            <w:textDirection w:val="lrTb"/>
            <w:noWrap/>
          </w:tcPr>
          <w:p>
            <w:pPr>
              <w:pStyle w:val="742"/>
              <w:jc w:val="center"/>
              <w:rPr>
                <w:rFonts w:ascii="宋体" w:hAnsi="宋体" w:cs="宋体"/>
              </w:rPr>
              <w:framePr w:vAnchor="text" w:hAnchor="page" w:x="1178" w:y="338"/>
            </w:pPr>
            <w:r>
              <w:rPr>
                <w:rFonts w:hint="eastAsia" w:ascii="宋体" w:hAnsi="宋体" w:cs="宋体"/>
              </w:rPr>
              <w:t xml:space="preserve">公积金个人计提费用</w:t>
            </w:r>
            <w:r>
              <w:rPr>
                <w:rFonts w:ascii="宋体" w:hAnsi="宋体" w:cs="宋体"/>
              </w:rPr>
            </w:r>
            <w:r/>
          </w:p>
        </w:tc>
        <w:tc>
          <w:tcPr>
            <w:tcW w:w="4250" w:type="dxa"/>
            <w:vAlign w:val="center"/>
            <w:textDirection w:val="lrTb"/>
            <w:noWrap/>
          </w:tcPr>
          <w:p>
            <w:pPr>
              <w:pStyle w:val="742"/>
              <w:jc w:val="center"/>
              <w:rPr>
                <w:rFonts w:hint="eastAsia" w:ascii="宋体" w:hAnsi="宋体" w:cs="宋体"/>
              </w:rPr>
              <w:framePr w:vAnchor="text" w:hAnchor="page" w:x="1178" w:y="338"/>
            </w:pPr>
            <w:r>
              <w:rPr>
                <w:rFonts w:hint="eastAsia" w:ascii="宋体" w:hAnsi="宋体" w:cs="宋体"/>
              </w:rPr>
              <w:t xml:space="preserve">缴存基数（≥2490）*缴存比例（≥5%）</w:t>
            </w:r>
            <w:r>
              <w:rPr>
                <w:rFonts w:hint="eastAsia" w:ascii="宋体" w:hAnsi="宋体" w:cs="宋体"/>
              </w:rPr>
            </w:r>
            <w:r/>
          </w:p>
        </w:tc>
        <w:tc>
          <w:tcPr>
            <w:tcW w:w="1371" w:type="dxa"/>
            <w:vAlign w:val="center"/>
            <w:textDirection w:val="lrTb"/>
            <w:noWrap/>
          </w:tcPr>
          <w:p>
            <w:pPr>
              <w:pStyle w:val="742"/>
              <w:jc w:val="center"/>
              <w:rPr>
                <w:rFonts w:hint="eastAsia" w:ascii="宋体" w:hAnsi="宋体" w:cs="宋体"/>
              </w:rPr>
              <w:framePr w:vAnchor="text" w:hAnchor="page" w:x="1178" w:y="338"/>
            </w:pPr>
            <w:r>
              <w:rPr>
                <w:rFonts w:hint="eastAsia" w:ascii="宋体" w:hAnsi="宋体" w:cs="宋体"/>
              </w:rPr>
              <w:t xml:space="preserve">≥124.5</w:t>
            </w:r>
            <w:r>
              <w:rPr>
                <w:rFonts w:hint="eastAsia" w:ascii="宋体" w:hAnsi="宋体" w:cs="宋体"/>
              </w:rPr>
            </w:r>
            <w:r/>
          </w:p>
        </w:tc>
        <w:tc>
          <w:tcPr>
            <w:tcW w:w="1677" w:type="dxa"/>
            <w:vAlign w:val="center"/>
            <w:textDirection w:val="lrTb"/>
            <w:noWrap/>
          </w:tcPr>
          <w:p>
            <w:pPr>
              <w:pStyle w:val="742"/>
              <w:jc w:val="left"/>
              <w:rPr>
                <w:rFonts w:hint="eastAsia" w:ascii="宋体" w:hAnsi="宋体" w:cs="宋体"/>
              </w:rPr>
              <w:framePr w:vAnchor="text" w:hAnchor="page" w:x="1178" w:y="338"/>
            </w:pPr>
            <w:r>
              <w:rPr>
                <w:rFonts w:hint="eastAsia" w:ascii="宋体" w:hAnsi="宋体" w:cs="宋体"/>
                <w:color w:val="000000"/>
                <w:lang w:bidi="en-US"/>
              </w:rPr>
              <w:t xml:space="preserve">最低工资不包含劳动者按下限缴存的住房公积金，由用人单位按规定另行支付。</w:t>
            </w:r>
            <w:r>
              <w:rPr>
                <w:rFonts w:hint="eastAsia" w:ascii="宋体" w:hAnsi="宋体" w:cs="宋体"/>
              </w:rPr>
            </w:r>
            <w:r/>
          </w:p>
        </w:tc>
      </w:tr>
    </w:tbl>
    <w:p>
      <w:pPr>
        <w:pStyle w:val="742"/>
        <w:ind w:firstLine="420"/>
        <w:jc w:val="left"/>
        <w:rPr>
          <w:rFonts w:hint="eastAsia" w:ascii="宋体" w:hAnsi="宋体" w:cs="宋体"/>
        </w:rPr>
      </w:pPr>
      <w:r>
        <w:rPr>
          <w:rFonts w:hint="eastAsia" w:ascii="宋体" w:hAnsi="宋体" w:cs="宋体"/>
        </w:rPr>
      </w:r>
      <w:r/>
    </w:p>
    <w:p>
      <w:pPr>
        <w:pStyle w:val="742"/>
        <w:ind w:firstLine="420"/>
        <w:jc w:val="left"/>
        <w:rPr>
          <w:rFonts w:hint="eastAsia" w:ascii="宋体" w:hAnsi="宋体" w:cs="宋体"/>
        </w:rPr>
      </w:pPr>
      <w:r>
        <w:rPr>
          <w:rFonts w:hint="eastAsia" w:ascii="宋体" w:hAnsi="宋体" w:cs="宋体"/>
        </w:rPr>
      </w:r>
      <w:r/>
    </w:p>
    <w:p>
      <w:pPr>
        <w:pStyle w:val="742"/>
        <w:jc w:val="left"/>
        <w:rPr>
          <w:rFonts w:hint="eastAsia" w:ascii="宋体" w:hAnsi="宋体" w:cs="宋体"/>
          <w:sz w:val="24"/>
          <w:szCs w:val="24"/>
        </w:rPr>
      </w:pPr>
      <w:r>
        <w:rPr>
          <w:rFonts w:hint="eastAsia" w:ascii="宋体" w:hAnsi="宋体" w:cs="宋体"/>
          <w:sz w:val="24"/>
          <w:szCs w:val="24"/>
        </w:rPr>
        <w:t xml:space="preserve">表2：社会保险最低缴费比例（参考）</w:t>
      </w:r>
      <w:r>
        <w:rPr>
          <w:rFonts w:hint="eastAsia" w:ascii="宋体" w:hAnsi="宋体" w:cs="宋体"/>
          <w:sz w:val="24"/>
          <w:szCs w:val="24"/>
        </w:rPr>
      </w:r>
      <w:r/>
    </w:p>
    <w:p>
      <w:pPr>
        <w:pStyle w:val="769"/>
        <w:rPr>
          <w:rFonts w:hint="eastAsia"/>
        </w:rPr>
      </w:pPr>
      <w:r>
        <w:rPr>
          <w:rFonts w:hint="eastAsia"/>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21"/>
      </w:tblGrid>
      <w:tr>
        <w:trPr/>
        <w:tc>
          <w:tcPr>
            <w:tcW w:w="773" w:type="dxa"/>
            <w:vAlign w:val="top"/>
            <w:textDirection w:val="lrTb"/>
            <w:noWrap w:val="false"/>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2595" w:type="dxa"/>
            <w:vAlign w:val="top"/>
            <w:textDirection w:val="lrTb"/>
            <w:noWrap w:val="false"/>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险种</w:t>
            </w:r>
            <w:r>
              <w:rPr>
                <w:rFonts w:hint="eastAsia" w:ascii="宋体" w:hAnsi="宋体" w:cs="宋体"/>
                <w:b/>
                <w:bCs/>
                <w:color w:val="000000"/>
                <w:lang w:bidi="en-US"/>
              </w:rPr>
            </w:r>
            <w:r/>
          </w:p>
        </w:tc>
        <w:tc>
          <w:tcPr>
            <w:tcW w:w="3406" w:type="dxa"/>
            <w:vAlign w:val="top"/>
            <w:textDirection w:val="lrTb"/>
            <w:noWrap w:val="false"/>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单位缴纳比例</w:t>
            </w:r>
            <w:r>
              <w:rPr>
                <w:rFonts w:hint="eastAsia" w:ascii="宋体" w:hAnsi="宋体" w:cs="宋体"/>
                <w:b/>
                <w:bCs/>
                <w:color w:val="000000"/>
                <w:lang w:bidi="en-US"/>
              </w:rPr>
            </w:r>
            <w:r/>
          </w:p>
        </w:tc>
        <w:tc>
          <w:tcPr>
            <w:tcW w:w="3021" w:type="dxa"/>
            <w:vAlign w:val="top"/>
            <w:textDirection w:val="lrTb"/>
            <w:noWrap w:val="false"/>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个人缴纳比例及金额</w:t>
            </w:r>
            <w:r>
              <w:rPr>
                <w:rFonts w:hint="eastAsia" w:ascii="宋体" w:hAnsi="宋体" w:cs="宋体"/>
                <w:b/>
                <w:bCs/>
                <w:color w:val="000000"/>
                <w:lang w:bidi="en-US"/>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养老保险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16%</w:t>
            </w:r>
            <w:r>
              <w:rPr>
                <w:rFonts w:hint="eastAsia" w:ascii="宋体" w:hAnsi="宋体" w:cs="宋体"/>
              </w:rPr>
            </w:r>
            <w:r/>
          </w:p>
        </w:tc>
        <w:tc>
          <w:tcPr>
            <w:tcW w:w="3021" w:type="dxa"/>
            <w:vAlign w:val="top"/>
            <w:textDirection w:val="lrTb"/>
            <w:noWrap w:val="false"/>
          </w:tcPr>
          <w:p>
            <w:pPr>
              <w:pStyle w:val="742"/>
              <w:jc w:val="center"/>
              <w:rPr>
                <w:rFonts w:hint="eastAsia" w:ascii="宋体" w:hAnsi="宋体" w:cs="宋体"/>
              </w:rPr>
            </w:pPr>
            <w:r>
              <w:rPr>
                <w:rFonts w:hint="eastAsia" w:ascii="宋体" w:hAnsi="宋体" w:cs="宋体"/>
              </w:rPr>
              <w:t xml:space="preserve">8%</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医疗保险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7%   </w:t>
            </w:r>
            <w:r>
              <w:rPr>
                <w:rFonts w:hint="eastAsia" w:ascii="宋体" w:hAnsi="宋体" w:cs="宋体"/>
              </w:rPr>
            </w:r>
            <w:r/>
          </w:p>
        </w:tc>
        <w:tc>
          <w:tcPr>
            <w:tcW w:w="3021" w:type="dxa"/>
            <w:vAlign w:val="top"/>
            <w:textDirection w:val="lrTb"/>
            <w:noWrap w:val="false"/>
          </w:tcPr>
          <w:p>
            <w:pPr>
              <w:pStyle w:val="742"/>
              <w:jc w:val="center"/>
              <w:rPr>
                <w:rFonts w:hint="eastAsia" w:ascii="宋体" w:hAnsi="宋体" w:cs="宋体"/>
              </w:rPr>
            </w:pPr>
            <w:r>
              <w:rPr>
                <w:rFonts w:hint="eastAsia" w:ascii="宋体" w:hAnsi="宋体" w:cs="宋体"/>
              </w:rPr>
              <w:t xml:space="preserve">2%</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工伤保险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0.4%</w:t>
            </w:r>
            <w:r>
              <w:rPr>
                <w:rFonts w:hint="eastAsia" w:ascii="宋体" w:hAnsi="宋体" w:cs="宋体"/>
              </w:rPr>
            </w:r>
            <w:r/>
          </w:p>
        </w:tc>
        <w:tc>
          <w:tcPr>
            <w:tcW w:w="3021" w:type="dxa"/>
            <w:vAlign w:val="top"/>
            <w:textDirection w:val="lrTb"/>
            <w:noWrap w:val="false"/>
          </w:tcPr>
          <w:p>
            <w:pPr>
              <w:pStyle w:val="742"/>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失业保险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0.5%</w:t>
            </w:r>
            <w:r>
              <w:rPr>
                <w:rFonts w:hint="eastAsia" w:ascii="宋体" w:hAnsi="宋体" w:cs="宋体"/>
              </w:rPr>
            </w:r>
            <w:r/>
          </w:p>
        </w:tc>
        <w:tc>
          <w:tcPr>
            <w:tcW w:w="3021" w:type="dxa"/>
            <w:vAlign w:val="top"/>
            <w:textDirection w:val="lrTb"/>
            <w:noWrap w:val="false"/>
          </w:tcPr>
          <w:p>
            <w:pPr>
              <w:pStyle w:val="742"/>
              <w:jc w:val="center"/>
              <w:rPr>
                <w:rFonts w:hint="eastAsia" w:ascii="宋体" w:hAnsi="宋体" w:cs="宋体"/>
              </w:rPr>
            </w:pPr>
            <w:r>
              <w:rPr>
                <w:rFonts w:hint="eastAsia" w:ascii="宋体" w:hAnsi="宋体" w:cs="宋体"/>
              </w:rPr>
              <w:t xml:space="preserve">0.5%</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生育保险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0.8%</w:t>
            </w:r>
            <w:r>
              <w:rPr>
                <w:rFonts w:hint="eastAsia" w:ascii="宋体" w:hAnsi="宋体" w:cs="宋体"/>
              </w:rPr>
            </w:r>
            <w:r/>
          </w:p>
        </w:tc>
        <w:tc>
          <w:tcPr>
            <w:tcW w:w="3021" w:type="dxa"/>
            <w:vAlign w:val="top"/>
            <w:textDirection w:val="lrTb"/>
            <w:noWrap w:val="false"/>
          </w:tcPr>
          <w:p>
            <w:pPr>
              <w:pStyle w:val="742"/>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大病医疗救助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3021" w:type="dxa"/>
            <w:vAlign w:val="top"/>
            <w:textDirection w:val="lrTb"/>
            <w:noWrap w:val="false"/>
          </w:tcPr>
          <w:p>
            <w:pPr>
              <w:pStyle w:val="742"/>
              <w:jc w:val="center"/>
              <w:rPr>
                <w:rFonts w:hint="eastAsia" w:ascii="宋体" w:hAnsi="宋体" w:cs="宋体"/>
              </w:rPr>
            </w:pPr>
            <w:r>
              <w:rPr>
                <w:rFonts w:hint="eastAsia" w:ascii="宋体" w:hAnsi="宋体" w:cs="宋体"/>
              </w:rPr>
              <w:t xml:space="preserve">10元/月</w:t>
            </w:r>
            <w:r>
              <w:rPr>
                <w:rFonts w:hint="eastAsia" w:ascii="宋体" w:hAnsi="宋体" w:cs="宋体"/>
              </w:rPr>
            </w:r>
            <w:r/>
          </w:p>
        </w:tc>
      </w:tr>
    </w:tbl>
    <w:p>
      <w:pPr>
        <w:pStyle w:val="742"/>
        <w:rPr>
          <w:rFonts w:ascii="宋体" w:hAnsi="宋体"/>
          <w:sz w:val="24"/>
          <w:szCs w:val="24"/>
        </w:rPr>
      </w:pPr>
      <w:r>
        <w:rPr>
          <w:rFonts w:ascii="宋体" w:hAnsi="宋体"/>
          <w:sz w:val="24"/>
          <w:szCs w:val="24"/>
        </w:rPr>
      </w:r>
      <w:r/>
    </w:p>
    <w:p>
      <w:pPr>
        <w:pStyle w:val="804"/>
        <w:rPr>
          <w:rFonts w:ascii="宋体" w:hAnsi="宋体" w:eastAsia="宋体"/>
          <w:sz w:val="24"/>
          <w:szCs w:val="24"/>
          <w:lang w:val="en-US"/>
        </w:rPr>
      </w:pPr>
      <w:r>
        <w:rPr>
          <w:rFonts w:ascii="宋体" w:hAnsi="宋体" w:eastAsia="宋体"/>
          <w:sz w:val="24"/>
          <w:szCs w:val="24"/>
          <w:lang w:val="en-US"/>
        </w:rPr>
      </w:r>
      <w:r/>
    </w:p>
    <w:p>
      <w:pPr>
        <w:pStyle w:val="804"/>
        <w:rPr>
          <w:lang w:val="en-US"/>
        </w:rPr>
      </w:pPr>
      <w:r>
        <w:rPr>
          <w:lang w:val="en-US"/>
        </w:rPr>
      </w:r>
      <w:r/>
    </w:p>
    <w:p>
      <w:pPr>
        <w:pStyle w:val="742"/>
        <w:jc w:val="left"/>
        <w:rPr>
          <w:rFonts w:hint="eastAsia" w:ascii="方正小标宋简体" w:hAnsi="方正小标宋简体" w:eastAsia="方正小标宋简体" w:cs="方正小标宋简体"/>
          <w:color w:val="000000"/>
          <w:sz w:val="28"/>
          <w:szCs w:val="28"/>
        </w:rPr>
        <w:outlineLvl w:val="0"/>
      </w:pPr>
      <w:r>
        <w:rPr>
          <w:rFonts w:hint="eastAsia" w:ascii="方正小标宋简体" w:hAnsi="方正小标宋简体" w:eastAsia="方正小标宋简体" w:cs="方正小标宋简体"/>
          <w:color w:val="000000"/>
          <w:sz w:val="28"/>
          <w:szCs w:val="28"/>
        </w:rPr>
        <w:t xml:space="preserve">相关说明、证明材料（供应商自行提供）</w:t>
      </w:r>
      <w:r>
        <w:rPr>
          <w:rFonts w:hint="eastAsia" w:ascii="方正小标宋简体" w:hAnsi="方正小标宋简体" w:eastAsia="方正小标宋简体" w:cs="方正小标宋简体"/>
          <w:color w:val="000000"/>
          <w:sz w:val="28"/>
          <w:szCs w:val="28"/>
        </w:rPr>
      </w:r>
      <w:r/>
    </w:p>
    <w:p>
      <w:pPr>
        <w:pStyle w:val="742"/>
        <w:ind w:firstLine="480"/>
        <w:spacing w:line="480" w:lineRule="exact"/>
        <w:rPr>
          <w:rFonts w:hint="eastAsia" w:ascii="宋体" w:hAnsi="宋体"/>
          <w:sz w:val="24"/>
        </w:rPr>
      </w:pPr>
      <w:r>
        <w:rPr>
          <w:rFonts w:hint="eastAsia" w:ascii="宋体" w:hAnsi="宋体"/>
          <w:sz w:val="24"/>
        </w:rPr>
        <w:t xml:space="preserve">1.供应商拟投入本项目的服务人员中，依法享受社保、住房公积金等缴纳减免政策的说明材料。</w:t>
      </w:r>
      <w:r>
        <w:rPr>
          <w:rFonts w:hint="eastAsia" w:ascii="宋体" w:hAnsi="宋体"/>
          <w:sz w:val="24"/>
        </w:rPr>
      </w:r>
      <w:r/>
    </w:p>
    <w:p>
      <w:pPr>
        <w:pStyle w:val="742"/>
        <w:ind w:firstLine="480"/>
        <w:spacing w:line="480" w:lineRule="exact"/>
        <w:rPr>
          <w:rFonts w:ascii="宋体" w:hAnsi="宋体"/>
          <w:sz w:val="24"/>
        </w:rPr>
      </w:pPr>
      <w:r>
        <w:rPr>
          <w:rFonts w:hint="eastAsia" w:ascii="宋体" w:hAnsi="宋体"/>
          <w:sz w:val="24"/>
        </w:rPr>
        <w:t xml:space="preserve">2.供应商享受税费优惠政策的证明材料。</w:t>
      </w:r>
      <w:r>
        <w:rPr>
          <w:rFonts w:ascii="宋体" w:hAnsi="宋体"/>
          <w:sz w:val="24"/>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74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42"/>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bl>
    <w:p>
      <w:pPr>
        <w:pStyle w:val="793"/>
        <w:jc w:val="both"/>
        <w:spacing w:before="0" w:beforeAutospacing="0" w:after="0" w:afterAutospacing="0"/>
      </w:pPr>
      <w:r/>
      <w:r/>
    </w:p>
    <w:p>
      <w:pPr>
        <w:pStyle w:val="74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793"/>
        <w:ind w:firstLine="480"/>
        <w:jc w:val="both"/>
        <w:spacing w:before="0" w:beforeAutospacing="0" w:after="0" w:afterAutospacing="0" w:line="360" w:lineRule="auto"/>
      </w:pPr>
      <w:r>
        <w:t xml:space="preserve">备注： </w:t>
      </w:r>
      <w:r/>
    </w:p>
    <w:p>
      <w:pPr>
        <w:pStyle w:val="793"/>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rPr>
          <w:rFonts w:hint="eastAsia"/>
        </w:rPr>
      </w:r>
      <w:r/>
    </w:p>
    <w:p>
      <w:pPr>
        <w:pStyle w:val="793"/>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742"/>
        <w:jc w:val="center"/>
        <w:rPr>
          <w:rFonts w:hint="eastAsia" w:ascii="黑体" w:hAnsi="Arial" w:eastAsia="黑体"/>
          <w:b/>
          <w:sz w:val="36"/>
        </w:rPr>
      </w:pPr>
      <w:r>
        <w:rPr>
          <w:rFonts w:hint="eastAsia" w:ascii="黑体" w:hAnsi="Arial" w:eastAsia="黑体"/>
          <w:b/>
          <w:sz w:val="36"/>
        </w:rPr>
      </w:r>
      <w:r/>
    </w:p>
    <w:p>
      <w:pPr>
        <w:pStyle w:val="742"/>
        <w:rPr>
          <w:rFonts w:hint="eastAsia" w:ascii="黑体" w:hAnsi="黑体" w:eastAsia="黑体"/>
          <w:iCs/>
          <w:sz w:val="32"/>
          <w:szCs w:val="32"/>
        </w:rPr>
      </w:pPr>
      <w:r/>
      <w:bookmarkStart w:id="203" w:name="_Hlt26955054"/>
      <w:r/>
      <w:bookmarkEnd w:id="203"/>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74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42"/>
              <w:jc w:val="center"/>
              <w:rPr>
                <w:rFonts w:hint="eastAsia" w:ascii="宋体" w:hAnsi="宋体"/>
                <w:sz w:val="24"/>
                <w:szCs w:val="24"/>
              </w:rPr>
            </w:pPr>
            <w:r/>
            <w:bookmarkStart w:id="204" w:name="_Hlt26955064"/>
            <w:r/>
            <w:bookmarkEnd w:id="204"/>
            <w:r/>
            <w:bookmarkStart w:id="205" w:name="_Hlt26955056"/>
            <w:r/>
            <w:bookmarkEnd w:id="205"/>
            <w:r/>
            <w:bookmarkStart w:id="206" w:name="_Hlt26782999"/>
            <w:r/>
            <w:bookmarkEnd w:id="206"/>
            <w:r/>
            <w:bookmarkStart w:id="207" w:name="_Hlt26580838"/>
            <w:r/>
            <w:bookmarkEnd w:id="207"/>
            <w:r/>
            <w:bookmarkStart w:id="208" w:name="_Hlt26609391"/>
            <w:r/>
            <w:bookmarkEnd w:id="208"/>
            <w:r/>
            <w:bookmarkStart w:id="209" w:name="_Hlt24879081"/>
            <w:r/>
            <w:bookmarkEnd w:id="209"/>
            <w:r/>
            <w:bookmarkStart w:id="210" w:name="_Hlt26671343"/>
            <w:r/>
            <w:bookmarkEnd w:id="210"/>
            <w:r/>
            <w:bookmarkStart w:id="211" w:name="_Hlt26671372"/>
            <w:r/>
            <w:bookmarkEnd w:id="211"/>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42"/>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bl>
    <w:p>
      <w:pPr>
        <w:pStyle w:val="793"/>
        <w:jc w:val="both"/>
        <w:spacing w:before="0" w:beforeAutospacing="0" w:after="0" w:afterAutospacing="0"/>
      </w:pPr>
      <w:r/>
      <w:r/>
    </w:p>
    <w:p>
      <w:pPr>
        <w:pStyle w:val="74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793"/>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93"/>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93"/>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742"/>
      </w:pPr>
      <w:r/>
      <w:r/>
    </w:p>
    <w:p>
      <w:pPr>
        <w:pStyle w:val="742"/>
        <w:jc w:val="center"/>
        <w:rPr>
          <w:rFonts w:hint="eastAsia" w:ascii="宋体" w:hAnsi="宋体" w:cs="仿宋"/>
          <w:b/>
          <w:bCs/>
          <w:sz w:val="32"/>
          <w:szCs w:val="32"/>
        </w:rPr>
      </w:pPr>
      <w:r>
        <w:rPr>
          <w:rFonts w:hint="eastAsia" w:ascii="宋体" w:hAnsi="宋体" w:cs="仿宋"/>
          <w:b/>
          <w:bCs/>
          <w:sz w:val="32"/>
          <w:szCs w:val="32"/>
        </w:rPr>
      </w:r>
      <w:r/>
    </w:p>
    <w:p>
      <w:pPr>
        <w:pStyle w:val="804"/>
        <w:rPr>
          <w:rFonts w:hint="eastAsia" w:ascii="宋体" w:hAnsi="宋体" w:cs="仿宋"/>
          <w:b/>
          <w:bCs/>
          <w:sz w:val="32"/>
          <w:szCs w:val="32"/>
        </w:rPr>
      </w:pPr>
      <w:r>
        <w:rPr>
          <w:rFonts w:hint="eastAsia" w:ascii="宋体" w:hAnsi="宋体" w:cs="仿宋"/>
          <w:b/>
          <w:bCs/>
          <w:sz w:val="32"/>
          <w:szCs w:val="32"/>
        </w:rPr>
      </w:r>
      <w:r/>
    </w:p>
    <w:p>
      <w:pPr>
        <w:pStyle w:val="742"/>
        <w:rPr>
          <w:rFonts w:hint="eastAsia" w:ascii="宋体" w:hAnsi="宋体" w:cs="仿宋"/>
          <w:b/>
          <w:bCs/>
          <w:sz w:val="32"/>
          <w:szCs w:val="32"/>
        </w:rPr>
      </w:pPr>
      <w:r>
        <w:rPr>
          <w:rFonts w:hint="eastAsia" w:ascii="宋体" w:hAnsi="宋体" w:cs="仿宋"/>
          <w:b/>
          <w:b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74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742"/>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742"/>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42"/>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42"/>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42"/>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42"/>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04"/>
        <w:spacing w:line="360" w:lineRule="auto"/>
        <w:rPr>
          <w:rFonts w:hint="eastAsia" w:ascii="宋体" w:hAnsi="宋体"/>
          <w:sz w:val="24"/>
          <w:szCs w:val="24"/>
        </w:rPr>
      </w:pPr>
      <w:r>
        <w:rPr>
          <w:rFonts w:hint="eastAsia" w:ascii="宋体" w:hAnsi="宋体"/>
          <w:sz w:val="24"/>
          <w:szCs w:val="24"/>
        </w:rPr>
      </w:r>
      <w:r/>
    </w:p>
    <w:p>
      <w:pPr>
        <w:pStyle w:val="742"/>
        <w:spacing w:line="360" w:lineRule="auto"/>
        <w:rPr>
          <w:rFonts w:hint="eastAsia"/>
        </w:rPr>
      </w:pPr>
      <w:r>
        <w:rPr>
          <w:rFonts w:hint="eastAsia"/>
        </w:rPr>
      </w:r>
      <w:r/>
    </w:p>
    <w:p>
      <w:pPr>
        <w:pStyle w:val="74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2"/>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2"/>
        <w:ind w:firstLine="480"/>
        <w:spacing w:line="360" w:lineRule="auto"/>
        <w:widowControl/>
        <w:rPr>
          <w:rFonts w:hint="eastAsia" w:ascii="宋体" w:hAnsi="宋体"/>
          <w:sz w:val="24"/>
          <w:szCs w:val="24"/>
        </w:rPr>
      </w:pPr>
      <w:r>
        <w:rPr>
          <w:rFonts w:hint="eastAsia" w:ascii="宋体" w:hAnsi="宋体"/>
          <w:sz w:val="24"/>
          <w:szCs w:val="24"/>
        </w:rPr>
      </w:r>
      <w:r/>
    </w:p>
    <w:p>
      <w:pPr>
        <w:pStyle w:val="742"/>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sz w:val="24"/>
          <w:szCs w:val="24"/>
        </w:rPr>
      </w:r>
      <w:r/>
    </w:p>
    <w:p>
      <w:pPr>
        <w:pStyle w:val="742"/>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74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742"/>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804"/>
        <w:spacing w:line="360" w:lineRule="auto"/>
        <w:rPr>
          <w:rFonts w:hint="eastAsia" w:ascii="宋体" w:hAnsi="宋体"/>
          <w:sz w:val="24"/>
          <w:szCs w:val="24"/>
        </w:rPr>
      </w:pPr>
      <w:r>
        <w:rPr>
          <w:rFonts w:hint="eastAsia" w:ascii="宋体" w:hAnsi="宋体"/>
          <w:sz w:val="24"/>
          <w:szCs w:val="24"/>
        </w:rPr>
      </w:r>
      <w:r/>
    </w:p>
    <w:p>
      <w:pPr>
        <w:pStyle w:val="742"/>
        <w:spacing w:line="360" w:lineRule="auto"/>
        <w:rPr>
          <w:rFonts w:hint="eastAsia"/>
        </w:rPr>
      </w:pPr>
      <w:r>
        <w:rPr>
          <w:rFonts w:hint="eastAsia"/>
        </w:rPr>
      </w:r>
      <w:r/>
    </w:p>
    <w:p>
      <w:pPr>
        <w:pStyle w:val="74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2"/>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2"/>
        <w:ind w:firstLine="480"/>
        <w:spacing w:line="360" w:lineRule="auto"/>
        <w:rPr>
          <w:rFonts w:hint="eastAsia" w:ascii="宋体" w:hAnsi="宋体"/>
          <w:sz w:val="24"/>
        </w:rPr>
      </w:pP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742"/>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42"/>
        <w:ind w:firstLine="480"/>
        <w:spacing w:line="480" w:lineRule="exact"/>
        <w:rPr>
          <w:rFonts w:ascii="宋体" w:hAnsi="宋体"/>
          <w:sz w:val="24"/>
        </w:rPr>
      </w:pPr>
      <w:r>
        <w:rPr>
          <w:rFonts w:ascii="宋体" w:hAnsi="宋体"/>
          <w:sz w:val="24"/>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74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742"/>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42"/>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742"/>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42"/>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42"/>
        <w:ind w:firstLine="645"/>
        <w:spacing w:line="360" w:lineRule="auto"/>
        <w:rPr>
          <w:rFonts w:hint="eastAsia" w:ascii="宋体" w:hAnsi="宋体"/>
          <w:sz w:val="24"/>
        </w:rPr>
      </w:pPr>
      <w:r>
        <w:rPr>
          <w:rFonts w:hint="eastAsia" w:ascii="宋体" w:hAnsi="宋体"/>
          <w:sz w:val="24"/>
        </w:rPr>
      </w:r>
      <w:r/>
    </w:p>
    <w:p>
      <w:pPr>
        <w:pStyle w:val="742"/>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42"/>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42"/>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2"/>
        <w:ind w:firstLine="480"/>
        <w:spacing w:line="360" w:lineRule="auto"/>
        <w:rPr>
          <w:rFonts w:hint="eastAsia" w:ascii="宋体" w:hAnsi="宋体"/>
          <w:sz w:val="24"/>
        </w:rPr>
      </w:pP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742"/>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742"/>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796"/>
        <w:ind w:firstLine="480"/>
        <w:rPr>
          <w:rFonts w:hint="eastAsia"/>
          <w:sz w:val="24"/>
        </w:rPr>
      </w:pPr>
      <w:r>
        <w:rPr>
          <w:rFonts w:hint="eastAsia"/>
          <w:sz w:val="24"/>
        </w:rPr>
      </w:r>
      <w:r/>
    </w:p>
    <w:p>
      <w:pPr>
        <w:pStyle w:val="742"/>
        <w:rPr>
          <w:rFonts w:hint="eastAsia"/>
        </w:rPr>
      </w:pPr>
      <w:r>
        <w:rPr>
          <w:rFonts w:hint="eastAsia"/>
        </w:rPr>
      </w:r>
      <w:r/>
    </w:p>
    <w:p>
      <w:pPr>
        <w:pStyle w:val="742"/>
        <w:ind w:firstLine="645"/>
        <w:spacing w:line="560" w:lineRule="exact"/>
        <w:rPr>
          <w:rFonts w:ascii="宋体" w:hAnsi="宋体"/>
          <w:sz w:val="24"/>
        </w:rPr>
      </w:pPr>
      <w:r>
        <w:rPr>
          <w:rFonts w:ascii="宋体" w:hAnsi="宋体"/>
          <w:sz w:val="24"/>
        </w:rPr>
      </w:r>
      <w:r/>
    </w:p>
    <w:p>
      <w:pPr>
        <w:pStyle w:val="742"/>
        <w:ind w:firstLine="645"/>
        <w:spacing w:line="560" w:lineRule="exact"/>
        <w:rPr>
          <w:rFonts w:hint="eastAsia" w:ascii="宋体" w:hAnsi="宋体"/>
          <w:sz w:val="24"/>
        </w:rPr>
      </w:pPr>
      <w:r>
        <w:rPr>
          <w:rFonts w:hint="eastAsia" w:ascii="宋体" w:hAnsi="宋体"/>
          <w:sz w:val="24"/>
        </w:rPr>
      </w:r>
      <w:r/>
    </w:p>
    <w:p>
      <w:pPr>
        <w:pStyle w:val="804"/>
        <w:rPr>
          <w:rFonts w:hint="eastAsia" w:ascii="宋体" w:hAnsi="宋体"/>
          <w:sz w:val="24"/>
        </w:rPr>
      </w:pPr>
      <w:r>
        <w:rPr>
          <w:rFonts w:hint="eastAsia" w:ascii="宋体" w:hAnsi="宋体"/>
          <w:sz w:val="24"/>
        </w:rPr>
      </w:r>
      <w:r/>
    </w:p>
    <w:p>
      <w:pPr>
        <w:pStyle w:val="742"/>
        <w:rPr>
          <w:rFonts w:hint="eastAsia" w:ascii="宋体" w:hAnsi="宋体"/>
          <w:sz w:val="24"/>
        </w:rPr>
      </w:pPr>
      <w:r>
        <w:rPr>
          <w:rFonts w:hint="eastAsia" w:ascii="宋体" w:hAnsi="宋体"/>
          <w:sz w:val="24"/>
        </w:rPr>
      </w:r>
      <w:r/>
    </w:p>
    <w:p>
      <w:pPr>
        <w:pStyle w:val="796"/>
        <w:rPr>
          <w:rFonts w:hint="eastAsia"/>
        </w:rPr>
      </w:pPr>
      <w:r>
        <w:rPr>
          <w:rFonts w:hint="eastAsia"/>
        </w:rPr>
      </w:r>
      <w:r/>
    </w:p>
    <w:p>
      <w:pPr>
        <w:pStyle w:val="804"/>
        <w:rPr>
          <w:rFonts w:hint="eastAsia"/>
        </w:rPr>
      </w:pPr>
      <w:r>
        <w:rPr>
          <w:rFonts w:hint="eastAsia"/>
        </w:rPr>
      </w:r>
      <w:r>
        <w:rPr>
          <w:rFonts w:hint="eastAsia"/>
        </w:rPr>
      </w:r>
      <w:r/>
    </w:p>
    <w:p>
      <w:pPr>
        <w:pStyle w:val="804"/>
        <w:rPr>
          <w:rFonts w:hint="eastAsia"/>
        </w:rPr>
      </w:pPr>
      <w:r>
        <w:rPr>
          <w:rFonts w:hint="eastAsia"/>
        </w:rPr>
      </w:r>
      <w:r/>
    </w:p>
    <w:p>
      <w:pPr>
        <w:pStyle w:val="742"/>
        <w:rPr>
          <w:rFonts w:hint="eastAsia"/>
        </w:rPr>
      </w:pPr>
      <w:r>
        <w:rPr>
          <w:rFonts w:hint="eastAsia"/>
        </w:rPr>
      </w:r>
      <w:r/>
    </w:p>
    <w:p>
      <w:pPr>
        <w:pStyle w:val="742"/>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74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4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42"/>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4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4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42"/>
        <w:rPr>
          <w:rFonts w:hint="eastAsia" w:ascii="宋体" w:hAnsi="宋体"/>
          <w:sz w:val="24"/>
          <w:szCs w:val="24"/>
        </w:rPr>
      </w:pPr>
      <w:r>
        <w:rPr>
          <w:rFonts w:hint="eastAsia" w:ascii="宋体" w:hAnsi="宋体"/>
          <w:sz w:val="24"/>
          <w:szCs w:val="24"/>
        </w:rPr>
      </w:r>
      <w:r/>
    </w:p>
    <w:p>
      <w:pPr>
        <w:pStyle w:val="742"/>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42"/>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42"/>
        <w:spacing w:line="480" w:lineRule="exact"/>
        <w:rPr>
          <w:rFonts w:hint="eastAsia" w:ascii="宋体" w:hAnsi="宋体"/>
          <w:bCs/>
          <w:sz w:val="24"/>
          <w:szCs w:val="24"/>
        </w:rPr>
      </w:pPr>
      <w:r>
        <w:rPr>
          <w:rFonts w:hint="eastAsia" w:ascii="宋体" w:hAnsi="宋体"/>
          <w:bCs/>
          <w:sz w:val="24"/>
          <w:szCs w:val="24"/>
        </w:rPr>
      </w:r>
      <w:r/>
    </w:p>
    <w:p>
      <w:pPr>
        <w:pStyle w:val="742"/>
        <w:ind w:firstLine="480"/>
        <w:spacing w:line="480" w:lineRule="exact"/>
        <w:rPr>
          <w:rFonts w:hint="eastAsia" w:ascii="宋体" w:hAnsi="宋体"/>
          <w:bCs/>
          <w:sz w:val="24"/>
          <w:szCs w:val="24"/>
        </w:rPr>
      </w:pPr>
      <w:r>
        <w:rPr>
          <w:rFonts w:hint="eastAsia" w:ascii="宋体" w:hAnsi="宋体"/>
          <w:bCs/>
          <w:sz w:val="24"/>
          <w:szCs w:val="24"/>
        </w:rPr>
      </w:r>
      <w:r/>
    </w:p>
    <w:p>
      <w:pPr>
        <w:pStyle w:val="742"/>
        <w:ind w:firstLine="480"/>
        <w:spacing w:line="480" w:lineRule="exact"/>
        <w:rPr>
          <w:rFonts w:hint="eastAsia" w:ascii="宋体" w:hAnsi="宋体"/>
          <w:bCs/>
          <w:sz w:val="24"/>
          <w:szCs w:val="24"/>
        </w:rPr>
      </w:pPr>
      <w:r>
        <w:rPr>
          <w:rFonts w:hint="eastAsia" w:ascii="宋体" w:hAnsi="宋体"/>
          <w:bCs/>
          <w:sz w:val="24"/>
          <w:szCs w:val="24"/>
        </w:rPr>
      </w:r>
      <w:r/>
    </w:p>
    <w:p>
      <w:pPr>
        <w:pStyle w:val="742"/>
        <w:ind w:firstLine="480"/>
        <w:spacing w:line="480" w:lineRule="exact"/>
        <w:rPr>
          <w:rFonts w:hint="eastAsia" w:ascii="宋体" w:hAnsi="宋体"/>
          <w:bCs/>
          <w:sz w:val="24"/>
          <w:szCs w:val="24"/>
        </w:rPr>
      </w:pPr>
      <w:r>
        <w:rPr>
          <w:rFonts w:hint="eastAsia" w:ascii="宋体" w:hAnsi="宋体"/>
          <w:bCs/>
          <w:sz w:val="24"/>
          <w:szCs w:val="24"/>
        </w:rPr>
      </w:r>
      <w:r/>
    </w:p>
    <w:p>
      <w:pPr>
        <w:pStyle w:val="742"/>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Style w:val="1008"/>
        <w:rFonts w:ascii="宋体" w:hAnsi="宋体"/>
      </w:rPr>
      <w:framePr w:wrap="around" w:vAnchor="text" w:hAnchor="margin" w:xAlign="center" w:y="1"/>
    </w:pPr>
    <w:r>
      <w:rPr>
        <w:rFonts w:ascii="宋体" w:hAnsi="宋体"/>
      </w:rPr>
      <w:fldChar w:fldCharType="begin"/>
    </w:r>
    <w:r>
      <w:rPr>
        <w:rStyle w:val="1008"/>
        <w:rFonts w:ascii="宋体" w:hAnsi="宋体"/>
      </w:rPr>
      <w:instrText xml:space="preserve">PAGE  </w:instrText>
    </w:r>
    <w:r>
      <w:rPr>
        <w:rFonts w:ascii="宋体" w:hAnsi="宋体"/>
      </w:rPr>
      <w:fldChar w:fldCharType="separate"/>
    </w:r>
    <w:r>
      <w:rPr>
        <w:rStyle w:val="1008"/>
        <w:rFonts w:ascii="宋体" w:hAnsi="宋体"/>
      </w:rPr>
      <w:t xml:space="preserve">26</w:t>
    </w:r>
    <w:r>
      <w:rPr>
        <w:rFonts w:ascii="宋体" w:hAnsi="宋体"/>
      </w:rPr>
      <w:fldChar w:fldCharType="end"/>
    </w:r>
    <w:r>
      <w:rPr>
        <w:rStyle w:val="1008"/>
        <w:rFonts w:ascii="宋体" w:hAnsi="宋体"/>
      </w:rPr>
    </w:r>
    <w:r/>
  </w:p>
  <w:p>
    <w:pPr>
      <w:pStyle w:val="98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Style w:val="1008"/>
      </w:rPr>
      <w:framePr w:wrap="around" w:vAnchor="text" w:hAnchor="margin" w:xAlign="center" w:y="1"/>
    </w:pPr>
    <w:r>
      <w:fldChar w:fldCharType="begin"/>
    </w:r>
    <w:r>
      <w:rPr>
        <w:rStyle w:val="1008"/>
      </w:rPr>
      <w:instrText xml:space="preserve">PAGE  </w:instrText>
    </w:r>
    <w:r>
      <w:fldChar w:fldCharType="separate"/>
    </w:r>
    <w:r>
      <w:rPr>
        <w:rStyle w:val="1008"/>
      </w:rPr>
      <w:t xml:space="preserve">1</w:t>
    </w:r>
    <w:r>
      <w:fldChar w:fldCharType="end"/>
    </w:r>
    <w:r>
      <w:rPr>
        <w:rStyle w:val="1008"/>
      </w:rPr>
    </w:r>
    <w:r/>
  </w:p>
  <w:p>
    <w:pPr>
      <w:pStyle w:val="9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4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42"/>
        <w:ind w:left="1440" w:hanging="360"/>
      </w:pPr>
      <w:rPr>
        <w:rFonts w:ascii="Courier New" w:hAnsi="Courier New" w:eastAsia="Courier New" w:cs="Courier New"/>
      </w:rPr>
    </w:lvl>
    <w:lvl w:ilvl="2">
      <w:start w:val="1"/>
      <w:numFmt w:val="bullet"/>
      <w:isLgl w:val="false"/>
      <w:suff w:val="tab"/>
      <w:lvlText w:val="§"/>
      <w:lvlJc w:val="left"/>
      <w:pPr>
        <w:pStyle w:val="742"/>
        <w:ind w:left="2160" w:hanging="360"/>
      </w:pPr>
      <w:rPr>
        <w:rFonts w:ascii="Wingdings" w:hAnsi="Wingdings" w:eastAsia="Wingdings" w:cs="Wingdings"/>
      </w:rPr>
    </w:lvl>
    <w:lvl w:ilvl="3">
      <w:start w:val="1"/>
      <w:numFmt w:val="bullet"/>
      <w:isLgl w:val="false"/>
      <w:suff w:val="tab"/>
      <w:lvlText w:val="·"/>
      <w:lvlJc w:val="left"/>
      <w:pPr>
        <w:pStyle w:val="742"/>
        <w:ind w:left="2880" w:hanging="360"/>
      </w:pPr>
      <w:rPr>
        <w:rFonts w:ascii="Symbol" w:hAnsi="Symbol" w:eastAsia="Symbol" w:cs="Symbol"/>
      </w:rPr>
    </w:lvl>
    <w:lvl w:ilvl="4">
      <w:start w:val="1"/>
      <w:numFmt w:val="bullet"/>
      <w:isLgl w:val="false"/>
      <w:suff w:val="tab"/>
      <w:lvlText w:val="o"/>
      <w:lvlJc w:val="left"/>
      <w:pPr>
        <w:pStyle w:val="742"/>
        <w:ind w:left="3600" w:hanging="360"/>
      </w:pPr>
      <w:rPr>
        <w:rFonts w:ascii="Courier New" w:hAnsi="Courier New" w:eastAsia="Courier New" w:cs="Courier New"/>
      </w:rPr>
    </w:lvl>
    <w:lvl w:ilvl="5">
      <w:start w:val="1"/>
      <w:numFmt w:val="bullet"/>
      <w:isLgl w:val="false"/>
      <w:suff w:val="tab"/>
      <w:lvlText w:val="§"/>
      <w:lvlJc w:val="left"/>
      <w:pPr>
        <w:pStyle w:val="742"/>
        <w:ind w:left="4320" w:hanging="360"/>
      </w:pPr>
      <w:rPr>
        <w:rFonts w:ascii="Wingdings" w:hAnsi="Wingdings" w:eastAsia="Wingdings" w:cs="Wingdings"/>
      </w:rPr>
    </w:lvl>
    <w:lvl w:ilvl="6">
      <w:start w:val="1"/>
      <w:numFmt w:val="bullet"/>
      <w:isLgl w:val="false"/>
      <w:suff w:val="tab"/>
      <w:lvlText w:val="·"/>
      <w:lvlJc w:val="left"/>
      <w:pPr>
        <w:pStyle w:val="742"/>
        <w:ind w:left="5040" w:hanging="360"/>
      </w:pPr>
      <w:rPr>
        <w:rFonts w:ascii="Symbol" w:hAnsi="Symbol" w:eastAsia="Symbol" w:cs="Symbol"/>
      </w:rPr>
    </w:lvl>
    <w:lvl w:ilvl="7">
      <w:start w:val="1"/>
      <w:numFmt w:val="bullet"/>
      <w:isLgl w:val="false"/>
      <w:suff w:val="tab"/>
      <w:lvlText w:val="o"/>
      <w:lvlJc w:val="left"/>
      <w:pPr>
        <w:pStyle w:val="742"/>
        <w:ind w:left="5760" w:hanging="360"/>
      </w:pPr>
      <w:rPr>
        <w:rFonts w:ascii="Courier New" w:hAnsi="Courier New" w:eastAsia="Courier New" w:cs="Courier New"/>
      </w:rPr>
    </w:lvl>
    <w:lvl w:ilvl="8">
      <w:start w:val="1"/>
      <w:numFmt w:val="bullet"/>
      <w:isLgl w:val="false"/>
      <w:suff w:val="tab"/>
      <w:lvlText w:val="§"/>
      <w:lvlJc w:val="left"/>
      <w:pPr>
        <w:pStyle w:val="742"/>
        <w:ind w:left="6480" w:hanging="360"/>
      </w:pPr>
      <w:rPr>
        <w:rFonts w:ascii="Wingdings" w:hAnsi="Wingdings" w:eastAsia="Wingdings" w:cs="Wingdings"/>
      </w:rPr>
    </w:lvl>
  </w:abstractNum>
  <w:abstractNum w:abstractNumId="1">
    <w:multiLevelType w:val="hybridMultilevel"/>
    <w:lvl w:ilvl="0">
      <w:start w:val="1"/>
      <w:numFmt w:val="upperLetter"/>
      <w:pStyle w:val="1016"/>
      <w:isLgl w:val="false"/>
      <w:suff w:val="tab"/>
      <w:lvlText w:val="附录%1."/>
      <w:lvlJc w:val="left"/>
      <w:pPr>
        <w:pStyle w:val="742"/>
        <w:ind w:left="907" w:hanging="907"/>
        <w:tabs>
          <w:tab w:val="num" w:pos="907" w:leader="none"/>
        </w:tabs>
      </w:pPr>
      <w:rPr>
        <w:rFonts w:hint="eastAsia"/>
      </w:rPr>
    </w:lvl>
    <w:lvl w:ilvl="1">
      <w:start w:val="1"/>
      <w:numFmt w:val="bullet"/>
      <w:isLgl w:val="false"/>
      <w:suff w:val="tab"/>
      <w:lvlText w:val="o"/>
      <w:lvlJc w:val="left"/>
      <w:pPr>
        <w:pStyle w:val="742"/>
        <w:ind w:left="1440" w:hanging="360"/>
      </w:pPr>
      <w:rPr>
        <w:rFonts w:ascii="Courier New" w:hAnsi="Courier New" w:eastAsia="Courier New" w:cs="Courier New"/>
      </w:rPr>
    </w:lvl>
    <w:lvl w:ilvl="2">
      <w:start w:val="1"/>
      <w:numFmt w:val="bullet"/>
      <w:isLgl w:val="false"/>
      <w:suff w:val="tab"/>
      <w:lvlText w:val="§"/>
      <w:lvlJc w:val="left"/>
      <w:pPr>
        <w:pStyle w:val="742"/>
        <w:ind w:left="2160" w:hanging="360"/>
      </w:pPr>
      <w:rPr>
        <w:rFonts w:ascii="Wingdings" w:hAnsi="Wingdings" w:eastAsia="Wingdings" w:cs="Wingdings"/>
      </w:rPr>
    </w:lvl>
    <w:lvl w:ilvl="3">
      <w:start w:val="1"/>
      <w:numFmt w:val="bullet"/>
      <w:isLgl w:val="false"/>
      <w:suff w:val="tab"/>
      <w:lvlText w:val="·"/>
      <w:lvlJc w:val="left"/>
      <w:pPr>
        <w:pStyle w:val="742"/>
        <w:ind w:left="2880" w:hanging="360"/>
      </w:pPr>
      <w:rPr>
        <w:rFonts w:ascii="Symbol" w:hAnsi="Symbol" w:eastAsia="Symbol" w:cs="Symbol"/>
      </w:rPr>
    </w:lvl>
    <w:lvl w:ilvl="4">
      <w:start w:val="1"/>
      <w:numFmt w:val="bullet"/>
      <w:isLgl w:val="false"/>
      <w:suff w:val="tab"/>
      <w:lvlText w:val="o"/>
      <w:lvlJc w:val="left"/>
      <w:pPr>
        <w:pStyle w:val="742"/>
        <w:ind w:left="3600" w:hanging="360"/>
      </w:pPr>
      <w:rPr>
        <w:rFonts w:ascii="Courier New" w:hAnsi="Courier New" w:eastAsia="Courier New" w:cs="Courier New"/>
      </w:rPr>
    </w:lvl>
    <w:lvl w:ilvl="5">
      <w:start w:val="1"/>
      <w:numFmt w:val="bullet"/>
      <w:isLgl w:val="false"/>
      <w:suff w:val="tab"/>
      <w:lvlText w:val="§"/>
      <w:lvlJc w:val="left"/>
      <w:pPr>
        <w:pStyle w:val="742"/>
        <w:ind w:left="4320" w:hanging="360"/>
      </w:pPr>
      <w:rPr>
        <w:rFonts w:ascii="Wingdings" w:hAnsi="Wingdings" w:eastAsia="Wingdings" w:cs="Wingdings"/>
      </w:rPr>
    </w:lvl>
    <w:lvl w:ilvl="6">
      <w:start w:val="1"/>
      <w:numFmt w:val="bullet"/>
      <w:isLgl w:val="false"/>
      <w:suff w:val="tab"/>
      <w:lvlText w:val="·"/>
      <w:lvlJc w:val="left"/>
      <w:pPr>
        <w:pStyle w:val="742"/>
        <w:ind w:left="5040" w:hanging="360"/>
      </w:pPr>
      <w:rPr>
        <w:rFonts w:ascii="Symbol" w:hAnsi="Symbol" w:eastAsia="Symbol" w:cs="Symbol"/>
      </w:rPr>
    </w:lvl>
    <w:lvl w:ilvl="7">
      <w:start w:val="1"/>
      <w:numFmt w:val="bullet"/>
      <w:isLgl w:val="false"/>
      <w:suff w:val="tab"/>
      <w:lvlText w:val="o"/>
      <w:lvlJc w:val="left"/>
      <w:pPr>
        <w:pStyle w:val="742"/>
        <w:ind w:left="5760" w:hanging="360"/>
      </w:pPr>
      <w:rPr>
        <w:rFonts w:ascii="Courier New" w:hAnsi="Courier New" w:eastAsia="Courier New" w:cs="Courier New"/>
      </w:rPr>
    </w:lvl>
    <w:lvl w:ilvl="8">
      <w:start w:val="1"/>
      <w:numFmt w:val="bullet"/>
      <w:isLgl w:val="false"/>
      <w:suff w:val="tab"/>
      <w:lvlText w:val="§"/>
      <w:lvlJc w:val="left"/>
      <w:pPr>
        <w:pStyle w:val="742"/>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42"/>
        <w:ind w:left="0" w:firstLine="0"/>
      </w:pPr>
      <w:rPr>
        <w:rFonts w:hint="eastAsia"/>
      </w:rPr>
    </w:lvl>
    <w:lvl w:ilvl="1">
      <w:start w:val="1"/>
      <w:numFmt w:val="decimal"/>
      <w:isLgl w:val="false"/>
      <w:suff w:val="nothing"/>
      <w:lvlText w:val="%2、"/>
      <w:lvlJc w:val="left"/>
      <w:pPr>
        <w:pStyle w:val="742"/>
        <w:ind w:left="0" w:firstLine="0"/>
      </w:pPr>
      <w:rPr>
        <w:rFonts w:hint="eastAsia"/>
      </w:rPr>
    </w:lvl>
    <w:lvl w:ilvl="2">
      <w:start w:val="1"/>
      <w:numFmt w:val="decimal"/>
      <w:isLgl w:val="false"/>
      <w:suff w:val="nothing"/>
      <w:lvlText w:val="%2.%3 "/>
      <w:lvlJc w:val="left"/>
      <w:pPr>
        <w:pStyle w:val="742"/>
        <w:ind w:left="0" w:firstLine="0"/>
      </w:pPr>
      <w:rPr>
        <w:rFonts w:hint="eastAsia"/>
      </w:rPr>
    </w:lvl>
    <w:lvl w:ilvl="3">
      <w:start w:val="1"/>
      <w:numFmt w:val="decimal"/>
      <w:isLgl w:val="false"/>
      <w:suff w:val="nothing"/>
      <w:lvlText w:val="%2.%3.%4 "/>
      <w:lvlJc w:val="left"/>
      <w:pPr>
        <w:pStyle w:val="742"/>
        <w:ind w:left="0" w:firstLine="0"/>
      </w:pPr>
      <w:rPr>
        <w:rFonts w:hint="eastAsia"/>
      </w:rPr>
    </w:lvl>
    <w:lvl w:ilvl="4">
      <w:start w:val="1"/>
      <w:numFmt w:val="decimal"/>
      <w:isLgl w:val="false"/>
      <w:suff w:val="nothing"/>
      <w:lvlText w:val="%2.%3.%4.%5 "/>
      <w:lvlJc w:val="left"/>
      <w:pPr>
        <w:pStyle w:val="742"/>
        <w:ind w:left="0" w:firstLine="0"/>
      </w:pPr>
      <w:rPr>
        <w:rFonts w:hint="eastAsia"/>
      </w:rPr>
    </w:lvl>
    <w:lvl w:ilvl="5">
      <w:start w:val="1"/>
      <w:numFmt w:val="decimal"/>
      <w:pStyle w:val="949"/>
      <w:isLgl w:val="false"/>
      <w:suff w:val="nothing"/>
      <w:lvlText w:val=""/>
      <w:lvlJc w:val="left"/>
      <w:pPr>
        <w:pStyle w:val="742"/>
        <w:ind w:left="0" w:firstLine="0"/>
      </w:pPr>
      <w:rPr>
        <w:rFonts w:hint="eastAsia"/>
      </w:rPr>
    </w:lvl>
    <w:lvl w:ilvl="6">
      <w:start w:val="1"/>
      <w:numFmt w:val="decimal"/>
      <w:pStyle w:val="951"/>
      <w:isLgl w:val="false"/>
      <w:suff w:val="nothing"/>
      <w:lvlText w:val=""/>
      <w:lvlJc w:val="left"/>
      <w:pPr>
        <w:pStyle w:val="742"/>
        <w:ind w:left="0" w:firstLine="0"/>
      </w:pPr>
      <w:rPr>
        <w:rFonts w:hint="eastAsia"/>
      </w:rPr>
    </w:lvl>
    <w:lvl w:ilvl="7">
      <w:start w:val="1"/>
      <w:numFmt w:val="decimal"/>
      <w:pStyle w:val="953"/>
      <w:isLgl w:val="false"/>
      <w:suff w:val="nothing"/>
      <w:lvlText w:val=""/>
      <w:lvlJc w:val="left"/>
      <w:pPr>
        <w:pStyle w:val="742"/>
        <w:ind w:left="0" w:firstLine="0"/>
      </w:pPr>
      <w:rPr>
        <w:rFonts w:hint="eastAsia"/>
      </w:rPr>
    </w:lvl>
    <w:lvl w:ilvl="8">
      <w:start w:val="1"/>
      <w:numFmt w:val="decimal"/>
      <w:pStyle w:val="955"/>
      <w:isLgl w:val="false"/>
      <w:suff w:val="nothing"/>
      <w:lvlText w:val=""/>
      <w:lvlJc w:val="left"/>
      <w:pPr>
        <w:pStyle w:val="742"/>
        <w:ind w:left="0" w:firstLine="0"/>
      </w:pPr>
      <w:rPr>
        <w:rFonts w:hint="eastAsia"/>
      </w:rPr>
    </w:lvl>
  </w:abstractNum>
  <w:abstractNum w:abstractNumId="3">
    <w:multiLevelType w:val="hybridMultilevel"/>
    <w:lvl w:ilvl="0">
      <w:start w:val="1"/>
      <w:numFmt w:val="decimal"/>
      <w:pStyle w:val="1033"/>
      <w:isLgl w:val="false"/>
      <w:suff w:val="tab"/>
      <w:lvlText w:val="%1."/>
      <w:lvlJc w:val="left"/>
      <w:pPr>
        <w:pStyle w:val="742"/>
        <w:ind w:left="709" w:hanging="709"/>
        <w:tabs>
          <w:tab w:val="num" w:pos="709" w:leader="none"/>
        </w:tabs>
      </w:pPr>
      <w:rPr>
        <w:rFonts w:hint="eastAsia"/>
      </w:rPr>
    </w:lvl>
    <w:lvl w:ilvl="1">
      <w:start w:val="1"/>
      <w:numFmt w:val="decimal"/>
      <w:isLgl w:val="false"/>
      <w:suff w:val="tab"/>
      <w:lvlText w:val="%1.%2"/>
      <w:lvlJc w:val="left"/>
      <w:pPr>
        <w:pStyle w:val="742"/>
        <w:ind w:left="709" w:hanging="709"/>
        <w:tabs>
          <w:tab w:val="num" w:pos="709" w:leader="none"/>
        </w:tabs>
      </w:pPr>
      <w:rPr>
        <w:rFonts w:hint="eastAsia"/>
      </w:rPr>
    </w:lvl>
    <w:lvl w:ilvl="2">
      <w:start w:val="1"/>
      <w:numFmt w:val="decimal"/>
      <w:isLgl w:val="false"/>
      <w:suff w:val="tab"/>
      <w:lvlText w:val="%1.%2.%3."/>
      <w:lvlJc w:val="left"/>
      <w:pPr>
        <w:pStyle w:val="742"/>
        <w:ind w:left="425" w:hanging="425"/>
        <w:tabs>
          <w:tab w:val="num" w:pos="425" w:leader="none"/>
        </w:tabs>
      </w:pPr>
      <w:rPr>
        <w:rFonts w:hint="eastAsia"/>
      </w:rPr>
    </w:lvl>
    <w:lvl w:ilvl="3">
      <w:start w:val="1"/>
      <w:numFmt w:val="decimal"/>
      <w:isLgl w:val="false"/>
      <w:suff w:val="tab"/>
      <w:lvlText w:val="%1.%2.%3.%4."/>
      <w:lvlJc w:val="left"/>
      <w:pPr>
        <w:pStyle w:val="742"/>
        <w:ind w:left="851" w:hanging="851"/>
        <w:tabs>
          <w:tab w:val="num" w:pos="851" w:leader="none"/>
        </w:tabs>
      </w:pPr>
      <w:rPr>
        <w:rFonts w:hint="eastAsia"/>
      </w:rPr>
    </w:lvl>
    <w:lvl w:ilvl="4">
      <w:start w:val="1"/>
      <w:numFmt w:val="decimal"/>
      <w:isLgl w:val="false"/>
      <w:suff w:val="tab"/>
      <w:lvlText w:val="%1.%2.%3.%4.%5."/>
      <w:lvlJc w:val="left"/>
      <w:pPr>
        <w:pStyle w:val="742"/>
        <w:ind w:left="992" w:hanging="992"/>
        <w:tabs>
          <w:tab w:val="num" w:pos="992" w:leader="none"/>
        </w:tabs>
      </w:pPr>
      <w:rPr>
        <w:rFonts w:hint="eastAsia"/>
      </w:rPr>
    </w:lvl>
    <w:lvl w:ilvl="5">
      <w:start w:val="1"/>
      <w:numFmt w:val="decimal"/>
      <w:isLgl w:val="false"/>
      <w:suff w:val="tab"/>
      <w:lvlText w:val="%1.%2.%3.%4.%5.%6."/>
      <w:lvlJc w:val="left"/>
      <w:pPr>
        <w:pStyle w:val="742"/>
        <w:ind w:left="1134" w:hanging="1134"/>
        <w:tabs>
          <w:tab w:val="num" w:pos="1134" w:leader="none"/>
        </w:tabs>
      </w:pPr>
      <w:rPr>
        <w:rFonts w:hint="eastAsia"/>
      </w:rPr>
    </w:lvl>
    <w:lvl w:ilvl="6">
      <w:start w:val="1"/>
      <w:numFmt w:val="decimal"/>
      <w:isLgl w:val="false"/>
      <w:suff w:val="tab"/>
      <w:lvlText w:val="%1.%2.%3.%4.%5.%6.%7."/>
      <w:lvlJc w:val="left"/>
      <w:pPr>
        <w:pStyle w:val="742"/>
        <w:ind w:left="1276" w:hanging="1276"/>
        <w:tabs>
          <w:tab w:val="num" w:pos="1276" w:leader="none"/>
        </w:tabs>
      </w:pPr>
      <w:rPr>
        <w:rFonts w:hint="eastAsia"/>
      </w:rPr>
    </w:lvl>
    <w:lvl w:ilvl="7">
      <w:start w:val="1"/>
      <w:numFmt w:val="decimal"/>
      <w:isLgl w:val="false"/>
      <w:suff w:val="tab"/>
      <w:lvlText w:val="%1.%2.%3.%4.%5.%6.%7.%8."/>
      <w:lvlJc w:val="left"/>
      <w:pPr>
        <w:pStyle w:val="742"/>
        <w:ind w:left="1418" w:hanging="1418"/>
        <w:tabs>
          <w:tab w:val="num" w:pos="1418" w:leader="none"/>
        </w:tabs>
      </w:pPr>
      <w:rPr>
        <w:rFonts w:hint="eastAsia"/>
      </w:rPr>
    </w:lvl>
    <w:lvl w:ilvl="8">
      <w:start w:val="1"/>
      <w:numFmt w:val="decimal"/>
      <w:isLgl w:val="false"/>
      <w:suff w:val="tab"/>
      <w:lvlText w:val="%1.%2.%3.%4.%5.%6.%7.%8.%9."/>
      <w:lvlJc w:val="left"/>
      <w:pPr>
        <w:pStyle w:val="742"/>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42"/>
    <w:next w:val="742"/>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742"/>
    <w:next w:val="742"/>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742"/>
    <w:next w:val="742"/>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742"/>
    <w:next w:val="742"/>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742"/>
    <w:next w:val="742"/>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742"/>
    <w:next w:val="742"/>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742"/>
    <w:next w:val="742"/>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742"/>
    <w:next w:val="742"/>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742"/>
    <w:next w:val="742"/>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742"/>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742"/>
    <w:next w:val="742"/>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742"/>
    <w:next w:val="742"/>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742"/>
    <w:next w:val="742"/>
    <w:link w:val="716"/>
    <w:uiPriority w:val="29"/>
    <w:qFormat/>
    <w:pPr>
      <w:ind w:left="720" w:right="720"/>
    </w:pPr>
    <w:rPr>
      <w:i/>
    </w:rPr>
  </w:style>
  <w:style w:type="character" w:styleId="716">
    <w:name w:val="Quote Char"/>
    <w:link w:val="715"/>
    <w:uiPriority w:val="29"/>
    <w:rPr>
      <w:i/>
    </w:rPr>
  </w:style>
  <w:style w:type="paragraph" w:styleId="717">
    <w:name w:val="Intense Quote"/>
    <w:basedOn w:val="742"/>
    <w:next w:val="742"/>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742"/>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742"/>
    <w:link w:val="723"/>
    <w:uiPriority w:val="99"/>
    <w:unhideWhenUsed/>
    <w:pPr>
      <w:spacing w:after="0" w:line="240" w:lineRule="auto"/>
      <w:tabs>
        <w:tab w:val="center" w:pos="7143" w:leader="none"/>
        <w:tab w:val="right" w:pos="14287" w:leader="none"/>
      </w:tabs>
    </w:pPr>
  </w:style>
  <w:style w:type="paragraph" w:styleId="722">
    <w:name w:val="Caption"/>
    <w:basedOn w:val="742"/>
    <w:next w:val="742"/>
    <w:uiPriority w:val="35"/>
    <w:semiHidden/>
    <w:unhideWhenUsed/>
    <w:qFormat/>
    <w:pPr>
      <w:spacing w:line="276" w:lineRule="auto"/>
    </w:pPr>
    <w:rPr>
      <w:b/>
      <w:bCs/>
      <w:color w:val="4f81bd" w:themeColor="accent1"/>
      <w:sz w:val="18"/>
      <w:szCs w:val="18"/>
    </w:rPr>
  </w:style>
  <w:style w:type="character" w:styleId="723">
    <w:name w:val="Caption Char"/>
    <w:basedOn w:val="722"/>
    <w:link w:val="721"/>
    <w:uiPriority w:val="99"/>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Hyperlink"/>
    <w:uiPriority w:val="99"/>
    <w:unhideWhenUsed/>
    <w:rPr>
      <w:color w:val="0000ff" w:themeColor="hyperlink"/>
      <w:u w:val="single"/>
    </w:rPr>
  </w:style>
  <w:style w:type="paragraph" w:styleId="726">
    <w:name w:val="footnote text"/>
    <w:basedOn w:val="742"/>
    <w:link w:val="727"/>
    <w:uiPriority w:val="99"/>
    <w:semiHidden/>
    <w:unhideWhenUsed/>
    <w:pPr>
      <w:spacing w:after="40" w:line="240" w:lineRule="auto"/>
    </w:pPr>
    <w:rPr>
      <w:sz w:val="18"/>
    </w:rPr>
  </w:style>
  <w:style w:type="character" w:styleId="727">
    <w:name w:val="Footnote Text Char"/>
    <w:link w:val="726"/>
    <w:uiPriority w:val="99"/>
    <w:rPr>
      <w:sz w:val="18"/>
    </w:rPr>
  </w:style>
  <w:style w:type="character" w:styleId="728">
    <w:name w:val="footnote reference"/>
    <w:uiPriority w:val="99"/>
    <w:unhideWhenUsed/>
    <w:rPr>
      <w:vertAlign w:val="superscript"/>
    </w:rPr>
  </w:style>
  <w:style w:type="paragraph" w:styleId="729">
    <w:name w:val="endnote text"/>
    <w:basedOn w:val="742"/>
    <w:link w:val="730"/>
    <w:uiPriority w:val="99"/>
    <w:semiHidden/>
    <w:unhideWhenUsed/>
    <w:pPr>
      <w:spacing w:after="0" w:line="240" w:lineRule="auto"/>
    </w:pPr>
    <w:rPr>
      <w:sz w:val="20"/>
    </w:rPr>
  </w:style>
  <w:style w:type="character" w:styleId="730">
    <w:name w:val="Endnote Text Char"/>
    <w:link w:val="729"/>
    <w:uiPriority w:val="99"/>
    <w:rPr>
      <w:sz w:val="20"/>
    </w:rPr>
  </w:style>
  <w:style w:type="character" w:styleId="731">
    <w:name w:val="endnote reference"/>
    <w:uiPriority w:val="99"/>
    <w:semiHidden/>
    <w:unhideWhenUsed/>
    <w:rPr>
      <w:vertAlign w:val="superscript"/>
    </w:rPr>
  </w:style>
  <w:style w:type="paragraph" w:styleId="732">
    <w:name w:val="toc 1"/>
    <w:basedOn w:val="742"/>
    <w:next w:val="742"/>
    <w:uiPriority w:val="39"/>
    <w:unhideWhenUsed/>
    <w:pPr>
      <w:ind w:left="0" w:right="0" w:firstLine="0"/>
      <w:spacing w:after="57"/>
    </w:pPr>
  </w:style>
  <w:style w:type="paragraph" w:styleId="733">
    <w:name w:val="toc 2"/>
    <w:basedOn w:val="742"/>
    <w:next w:val="742"/>
    <w:uiPriority w:val="39"/>
    <w:unhideWhenUsed/>
    <w:pPr>
      <w:ind w:left="283" w:right="0" w:firstLine="0"/>
      <w:spacing w:after="57"/>
    </w:pPr>
  </w:style>
  <w:style w:type="paragraph" w:styleId="734">
    <w:name w:val="toc 3"/>
    <w:basedOn w:val="742"/>
    <w:next w:val="742"/>
    <w:uiPriority w:val="39"/>
    <w:unhideWhenUsed/>
    <w:pPr>
      <w:ind w:left="567" w:right="0" w:firstLine="0"/>
      <w:spacing w:after="57"/>
    </w:pPr>
  </w:style>
  <w:style w:type="paragraph" w:styleId="735">
    <w:name w:val="toc 4"/>
    <w:basedOn w:val="742"/>
    <w:next w:val="742"/>
    <w:uiPriority w:val="39"/>
    <w:unhideWhenUsed/>
    <w:pPr>
      <w:ind w:left="850" w:right="0" w:firstLine="0"/>
      <w:spacing w:after="57"/>
    </w:pPr>
  </w:style>
  <w:style w:type="paragraph" w:styleId="736">
    <w:name w:val="toc 5"/>
    <w:basedOn w:val="742"/>
    <w:next w:val="742"/>
    <w:uiPriority w:val="39"/>
    <w:unhideWhenUsed/>
    <w:pPr>
      <w:ind w:left="1134" w:right="0" w:firstLine="0"/>
      <w:spacing w:after="57"/>
    </w:pPr>
  </w:style>
  <w:style w:type="paragraph" w:styleId="737">
    <w:name w:val="toc 6"/>
    <w:basedOn w:val="742"/>
    <w:next w:val="742"/>
    <w:uiPriority w:val="39"/>
    <w:unhideWhenUsed/>
    <w:pPr>
      <w:ind w:left="1417" w:right="0" w:firstLine="0"/>
      <w:spacing w:after="57"/>
    </w:pPr>
  </w:style>
  <w:style w:type="paragraph" w:styleId="738">
    <w:name w:val="toc 7"/>
    <w:basedOn w:val="742"/>
    <w:next w:val="742"/>
    <w:uiPriority w:val="39"/>
    <w:unhideWhenUsed/>
    <w:pPr>
      <w:ind w:left="1701" w:right="0" w:firstLine="0"/>
      <w:spacing w:after="57"/>
    </w:pPr>
  </w:style>
  <w:style w:type="paragraph" w:styleId="739">
    <w:name w:val="toc 8"/>
    <w:basedOn w:val="742"/>
    <w:next w:val="742"/>
    <w:uiPriority w:val="39"/>
    <w:unhideWhenUsed/>
    <w:pPr>
      <w:ind w:left="1984" w:right="0" w:firstLine="0"/>
      <w:spacing w:after="57"/>
    </w:pPr>
  </w:style>
  <w:style w:type="paragraph" w:styleId="740">
    <w:name w:val="toc 9"/>
    <w:basedOn w:val="742"/>
    <w:next w:val="742"/>
    <w:uiPriority w:val="39"/>
    <w:unhideWhenUsed/>
    <w:pPr>
      <w:ind w:left="2268" w:right="0" w:firstLine="0"/>
      <w:spacing w:after="57"/>
    </w:pPr>
  </w:style>
  <w:style w:type="paragraph" w:styleId="741">
    <w:name w:val="table of figures"/>
    <w:basedOn w:val="742"/>
    <w:next w:val="742"/>
    <w:uiPriority w:val="99"/>
    <w:unhideWhenUsed/>
    <w:pPr>
      <w:spacing w:after="0" w:afterAutospacing="0"/>
    </w:pPr>
  </w:style>
  <w:style w:type="paragraph" w:styleId="742" w:default="1">
    <w:name w:val="Normal"/>
    <w:next w:val="742"/>
    <w:link w:val="742"/>
    <w:qFormat/>
    <w:pPr>
      <w:jc w:val="both"/>
      <w:widowControl w:val="off"/>
    </w:pPr>
    <w:rPr>
      <w:sz w:val="21"/>
      <w:szCs w:val="21"/>
      <w:lang w:val="en-US" w:eastAsia="zh-CN" w:bidi="ar-SA"/>
    </w:rPr>
  </w:style>
  <w:style w:type="paragraph" w:styleId="743">
    <w:name w:val="标题 1"/>
    <w:basedOn w:val="742"/>
    <w:next w:val="742"/>
    <w:link w:val="754"/>
    <w:uiPriority w:val="9"/>
    <w:qFormat/>
    <w:pPr>
      <w:keepLines/>
      <w:keepNext/>
      <w:spacing w:before="480" w:after="200"/>
      <w:outlineLvl w:val="0"/>
    </w:pPr>
    <w:rPr>
      <w:rFonts w:ascii="Arial" w:hAnsi="Arial" w:eastAsia="Arial"/>
      <w:sz w:val="40"/>
      <w:szCs w:val="40"/>
    </w:rPr>
  </w:style>
  <w:style w:type="paragraph" w:styleId="744">
    <w:name w:val="标题 2"/>
    <w:basedOn w:val="742"/>
    <w:next w:val="742"/>
    <w:link w:val="755"/>
    <w:uiPriority w:val="9"/>
    <w:qFormat/>
    <w:pPr>
      <w:keepLines/>
      <w:keepNext/>
      <w:spacing w:before="360" w:after="200"/>
      <w:outlineLvl w:val="1"/>
    </w:pPr>
    <w:rPr>
      <w:rFonts w:ascii="Arial" w:hAnsi="Arial" w:eastAsia="Arial"/>
      <w:sz w:val="34"/>
      <w:szCs w:val="20"/>
    </w:rPr>
  </w:style>
  <w:style w:type="paragraph" w:styleId="745">
    <w:name w:val="标题 3"/>
    <w:basedOn w:val="742"/>
    <w:next w:val="757"/>
    <w:link w:val="756"/>
    <w:uiPriority w:val="9"/>
    <w:qFormat/>
    <w:pPr>
      <w:keepLines/>
      <w:keepNext/>
      <w:spacing w:before="320" w:after="200"/>
      <w:outlineLvl w:val="2"/>
    </w:pPr>
    <w:rPr>
      <w:rFonts w:ascii="Arial" w:hAnsi="Arial" w:eastAsia="Arial"/>
      <w:sz w:val="30"/>
      <w:szCs w:val="30"/>
    </w:rPr>
  </w:style>
  <w:style w:type="paragraph" w:styleId="746">
    <w:name w:val="标题 4"/>
    <w:basedOn w:val="742"/>
    <w:next w:val="757"/>
    <w:link w:val="758"/>
    <w:uiPriority w:val="9"/>
    <w:qFormat/>
    <w:pPr>
      <w:keepLines/>
      <w:keepNext/>
      <w:spacing w:before="320" w:after="200"/>
      <w:outlineLvl w:val="3"/>
    </w:pPr>
    <w:rPr>
      <w:rFonts w:ascii="Arial" w:hAnsi="Arial" w:eastAsia="Arial"/>
      <w:b/>
      <w:bCs/>
      <w:sz w:val="26"/>
      <w:szCs w:val="26"/>
    </w:rPr>
  </w:style>
  <w:style w:type="paragraph" w:styleId="747">
    <w:name w:val="标题 5"/>
    <w:basedOn w:val="742"/>
    <w:next w:val="742"/>
    <w:link w:val="759"/>
    <w:uiPriority w:val="9"/>
    <w:qFormat/>
    <w:pPr>
      <w:keepLines/>
      <w:keepNext/>
      <w:spacing w:before="320" w:after="200"/>
      <w:outlineLvl w:val="4"/>
    </w:pPr>
    <w:rPr>
      <w:rFonts w:ascii="Arial" w:hAnsi="Arial" w:eastAsia="Arial"/>
      <w:b/>
      <w:bCs/>
      <w:sz w:val="24"/>
      <w:szCs w:val="24"/>
    </w:rPr>
  </w:style>
  <w:style w:type="paragraph" w:styleId="748">
    <w:name w:val="标题 6"/>
    <w:basedOn w:val="742"/>
    <w:next w:val="742"/>
    <w:link w:val="760"/>
    <w:uiPriority w:val="9"/>
    <w:qFormat/>
    <w:pPr>
      <w:keepLines/>
      <w:keepNext/>
      <w:spacing w:before="320" w:after="200"/>
      <w:outlineLvl w:val="5"/>
    </w:pPr>
    <w:rPr>
      <w:rFonts w:ascii="Arial" w:hAnsi="Arial" w:eastAsia="Arial"/>
      <w:b/>
      <w:bCs/>
      <w:sz w:val="22"/>
      <w:szCs w:val="22"/>
    </w:rPr>
  </w:style>
  <w:style w:type="paragraph" w:styleId="749">
    <w:name w:val="标题 7"/>
    <w:basedOn w:val="742"/>
    <w:next w:val="742"/>
    <w:link w:val="761"/>
    <w:uiPriority w:val="9"/>
    <w:qFormat/>
    <w:pPr>
      <w:keepLines/>
      <w:keepNext/>
      <w:spacing w:before="320" w:after="200"/>
      <w:outlineLvl w:val="6"/>
    </w:pPr>
    <w:rPr>
      <w:rFonts w:ascii="Arial" w:hAnsi="Arial" w:eastAsia="Arial"/>
      <w:b/>
      <w:bCs/>
      <w:i/>
      <w:iCs/>
      <w:sz w:val="22"/>
      <w:szCs w:val="22"/>
    </w:rPr>
  </w:style>
  <w:style w:type="paragraph" w:styleId="750">
    <w:name w:val="标题 8"/>
    <w:basedOn w:val="742"/>
    <w:next w:val="742"/>
    <w:link w:val="762"/>
    <w:uiPriority w:val="9"/>
    <w:qFormat/>
    <w:pPr>
      <w:keepLines/>
      <w:keepNext/>
      <w:spacing w:before="320" w:after="200"/>
      <w:outlineLvl w:val="7"/>
    </w:pPr>
    <w:rPr>
      <w:rFonts w:ascii="Arial" w:hAnsi="Arial" w:eastAsia="Arial"/>
      <w:i/>
      <w:iCs/>
      <w:sz w:val="22"/>
      <w:szCs w:val="22"/>
    </w:rPr>
  </w:style>
  <w:style w:type="paragraph" w:styleId="751">
    <w:name w:val="标题 9"/>
    <w:basedOn w:val="742"/>
    <w:next w:val="742"/>
    <w:link w:val="763"/>
    <w:uiPriority w:val="9"/>
    <w:qFormat/>
    <w:pPr>
      <w:keepLines/>
      <w:keepNext/>
      <w:spacing w:before="320" w:after="200"/>
      <w:outlineLvl w:val="8"/>
    </w:pPr>
    <w:rPr>
      <w:rFonts w:ascii="Arial" w:hAnsi="Arial" w:eastAsia="Arial"/>
      <w:i/>
      <w:iCs/>
    </w:rPr>
  </w:style>
  <w:style w:type="character" w:styleId="752">
    <w:name w:val="默认段落字体"/>
    <w:next w:val="752"/>
    <w:link w:val="742"/>
    <w:uiPriority w:val="1"/>
    <w:unhideWhenUsed/>
    <w:qFormat/>
  </w:style>
  <w:style w:type="table" w:styleId="753">
    <w:name w:val="普通表格"/>
    <w:next w:val="753"/>
    <w:link w:val="742"/>
    <w:uiPriority w:val="99"/>
    <w:unhideWhenUsed/>
    <w:qFormat/>
    <w:tblPr/>
  </w:style>
  <w:style w:type="character" w:styleId="754">
    <w:name w:val="标题 1 Char1"/>
    <w:next w:val="754"/>
    <w:link w:val="743"/>
    <w:uiPriority w:val="9"/>
    <w:qFormat/>
    <w:rPr>
      <w:rFonts w:ascii="Arial" w:hAnsi="Arial" w:eastAsia="Arial" w:cs="Arial"/>
      <w:sz w:val="40"/>
      <w:szCs w:val="40"/>
    </w:rPr>
  </w:style>
  <w:style w:type="character" w:styleId="755">
    <w:name w:val="标题 2 Char1"/>
    <w:next w:val="755"/>
    <w:link w:val="744"/>
    <w:uiPriority w:val="9"/>
    <w:qFormat/>
    <w:rPr>
      <w:rFonts w:ascii="Arial" w:hAnsi="Arial" w:eastAsia="Arial" w:cs="Arial"/>
      <w:sz w:val="34"/>
    </w:rPr>
  </w:style>
  <w:style w:type="character" w:styleId="756">
    <w:name w:val="标题 3 Char1"/>
    <w:next w:val="756"/>
    <w:link w:val="745"/>
    <w:uiPriority w:val="9"/>
    <w:qFormat/>
    <w:rPr>
      <w:rFonts w:ascii="Arial" w:hAnsi="Arial" w:eastAsia="Arial" w:cs="Arial"/>
      <w:sz w:val="30"/>
      <w:szCs w:val="30"/>
    </w:rPr>
  </w:style>
  <w:style w:type="paragraph" w:styleId="757">
    <w:name w:val="正文缩进"/>
    <w:basedOn w:val="742"/>
    <w:next w:val="757"/>
    <w:link w:val="742"/>
    <w:qFormat/>
    <w:pPr>
      <w:ind w:firstLine="420"/>
    </w:pPr>
  </w:style>
  <w:style w:type="character" w:styleId="758">
    <w:name w:val="标题 4 Char1"/>
    <w:next w:val="758"/>
    <w:link w:val="746"/>
    <w:uiPriority w:val="9"/>
    <w:qFormat/>
    <w:rPr>
      <w:rFonts w:ascii="Arial" w:hAnsi="Arial" w:eastAsia="Arial" w:cs="Arial"/>
      <w:b/>
      <w:bCs/>
      <w:sz w:val="26"/>
      <w:szCs w:val="26"/>
    </w:rPr>
  </w:style>
  <w:style w:type="character" w:styleId="759">
    <w:name w:val="标题 5 Char1"/>
    <w:next w:val="759"/>
    <w:link w:val="747"/>
    <w:uiPriority w:val="9"/>
    <w:qFormat/>
    <w:rPr>
      <w:rFonts w:ascii="Arial" w:hAnsi="Arial" w:eastAsia="Arial" w:cs="Arial"/>
      <w:b/>
      <w:bCs/>
      <w:sz w:val="24"/>
      <w:szCs w:val="24"/>
    </w:rPr>
  </w:style>
  <w:style w:type="character" w:styleId="760">
    <w:name w:val="标题 6 Char1"/>
    <w:next w:val="760"/>
    <w:link w:val="748"/>
    <w:uiPriority w:val="9"/>
    <w:qFormat/>
    <w:rPr>
      <w:rFonts w:ascii="Arial" w:hAnsi="Arial" w:eastAsia="Arial" w:cs="Arial"/>
      <w:b/>
      <w:bCs/>
      <w:sz w:val="22"/>
      <w:szCs w:val="22"/>
    </w:rPr>
  </w:style>
  <w:style w:type="character" w:styleId="761">
    <w:name w:val="标题 7 Char1"/>
    <w:next w:val="761"/>
    <w:link w:val="749"/>
    <w:uiPriority w:val="9"/>
    <w:qFormat/>
    <w:rPr>
      <w:rFonts w:ascii="Arial" w:hAnsi="Arial" w:eastAsia="Arial" w:cs="Arial"/>
      <w:b/>
      <w:bCs/>
      <w:i/>
      <w:iCs/>
      <w:sz w:val="22"/>
      <w:szCs w:val="22"/>
    </w:rPr>
  </w:style>
  <w:style w:type="character" w:styleId="762">
    <w:name w:val="标题 8 Char1"/>
    <w:next w:val="762"/>
    <w:link w:val="750"/>
    <w:uiPriority w:val="9"/>
    <w:qFormat/>
    <w:rPr>
      <w:rFonts w:ascii="Arial" w:hAnsi="Arial" w:eastAsia="Arial" w:cs="Arial"/>
      <w:i/>
      <w:iCs/>
      <w:sz w:val="22"/>
      <w:szCs w:val="22"/>
    </w:rPr>
  </w:style>
  <w:style w:type="character" w:styleId="763">
    <w:name w:val="标题 9 Char1"/>
    <w:next w:val="763"/>
    <w:link w:val="751"/>
    <w:uiPriority w:val="9"/>
    <w:qFormat/>
    <w:rPr>
      <w:rFonts w:ascii="Arial" w:hAnsi="Arial" w:eastAsia="Arial" w:cs="Arial"/>
      <w:i/>
      <w:iCs/>
      <w:sz w:val="21"/>
      <w:szCs w:val="21"/>
    </w:rPr>
  </w:style>
  <w:style w:type="paragraph" w:styleId="764">
    <w:name w:val="目录 7"/>
    <w:basedOn w:val="742"/>
    <w:next w:val="742"/>
    <w:link w:val="742"/>
    <w:uiPriority w:val="39"/>
    <w:unhideWhenUsed/>
    <w:qFormat/>
    <w:pPr>
      <w:ind w:left="1701" w:right="0" w:firstLine="0"/>
      <w:spacing w:after="57"/>
    </w:pPr>
  </w:style>
  <w:style w:type="paragraph" w:styleId="765">
    <w:name w:val="题注"/>
    <w:basedOn w:val="742"/>
    <w:next w:val="742"/>
    <w:link w:val="742"/>
    <w:uiPriority w:val="35"/>
    <w:qFormat/>
    <w:pPr>
      <w:spacing w:line="276" w:lineRule="auto"/>
    </w:pPr>
    <w:rPr>
      <w:b/>
      <w:bCs/>
      <w:color w:val="4f81bd"/>
      <w:sz w:val="18"/>
      <w:szCs w:val="18"/>
    </w:rPr>
  </w:style>
  <w:style w:type="paragraph" w:styleId="766">
    <w:name w:val="批注文字"/>
    <w:basedOn w:val="742"/>
    <w:next w:val="766"/>
    <w:link w:val="742"/>
    <w:uiPriority w:val="99"/>
    <w:unhideWhenUsed/>
    <w:qFormat/>
    <w:pPr>
      <w:jc w:val="left"/>
    </w:pPr>
  </w:style>
  <w:style w:type="paragraph" w:styleId="767">
    <w:name w:val="正文文本"/>
    <w:basedOn w:val="742"/>
    <w:next w:val="768"/>
    <w:link w:val="742"/>
    <w:uiPriority w:val="1"/>
    <w:qFormat/>
    <w:pPr>
      <w:ind w:left="120"/>
    </w:pPr>
    <w:rPr>
      <w:rFonts w:ascii="宋体" w:hAnsi="宋体" w:eastAsia="宋体" w:cs="宋体"/>
      <w:sz w:val="21"/>
      <w:szCs w:val="21"/>
      <w:lang w:val="zh-CN" w:eastAsia="zh-CN" w:bidi="zh-CN"/>
    </w:rPr>
  </w:style>
  <w:style w:type="paragraph" w:styleId="768">
    <w:name w:val="正文首行缩进"/>
    <w:basedOn w:val="767"/>
    <w:next w:val="768"/>
    <w:link w:val="742"/>
    <w:uiPriority w:val="99"/>
    <w:qFormat/>
    <w:pPr>
      <w:ind w:firstLine="210"/>
    </w:pPr>
  </w:style>
  <w:style w:type="paragraph" w:styleId="769">
    <w:name w:val="正文文本缩进"/>
    <w:basedOn w:val="742"/>
    <w:next w:val="770"/>
    <w:link w:val="742"/>
    <w:unhideWhenUsed/>
    <w:qFormat/>
    <w:pPr>
      <w:ind w:left="420"/>
      <w:spacing w:after="120"/>
    </w:pPr>
  </w:style>
  <w:style w:type="paragraph" w:styleId="770">
    <w:name w:val="寄信人地址"/>
    <w:basedOn w:val="742"/>
    <w:next w:val="770"/>
    <w:link w:val="742"/>
    <w:qFormat/>
    <w:rPr>
      <w:rFonts w:ascii="Arial" w:hAnsi="Arial" w:eastAsia="宋体" w:cs="宋体"/>
    </w:rPr>
  </w:style>
  <w:style w:type="paragraph" w:styleId="771">
    <w:name w:val="目录 5"/>
    <w:basedOn w:val="742"/>
    <w:next w:val="742"/>
    <w:link w:val="742"/>
    <w:uiPriority w:val="39"/>
    <w:unhideWhenUsed/>
    <w:qFormat/>
    <w:pPr>
      <w:ind w:left="1134" w:right="0" w:firstLine="0"/>
      <w:spacing w:after="57"/>
    </w:pPr>
  </w:style>
  <w:style w:type="paragraph" w:styleId="772">
    <w:name w:val="目录 3"/>
    <w:basedOn w:val="742"/>
    <w:next w:val="742"/>
    <w:link w:val="742"/>
    <w:uiPriority w:val="39"/>
    <w:unhideWhenUsed/>
    <w:qFormat/>
    <w:pPr>
      <w:ind w:left="567" w:right="0" w:firstLine="0"/>
      <w:spacing w:after="57"/>
    </w:pPr>
  </w:style>
  <w:style w:type="paragraph" w:styleId="773">
    <w:name w:val="纯文本"/>
    <w:basedOn w:val="742"/>
    <w:next w:val="773"/>
    <w:link w:val="742"/>
    <w:qFormat/>
    <w:rPr>
      <w:rFonts w:ascii="宋体" w:hAnsi="Courier New" w:cs="Courier New"/>
    </w:rPr>
  </w:style>
  <w:style w:type="paragraph" w:styleId="774">
    <w:name w:val="目录 8"/>
    <w:basedOn w:val="742"/>
    <w:next w:val="742"/>
    <w:link w:val="742"/>
    <w:uiPriority w:val="39"/>
    <w:unhideWhenUsed/>
    <w:qFormat/>
    <w:pPr>
      <w:ind w:left="1984" w:right="0" w:firstLine="0"/>
      <w:spacing w:after="57"/>
    </w:pPr>
  </w:style>
  <w:style w:type="paragraph" w:styleId="775">
    <w:name w:val="尾注文本"/>
    <w:basedOn w:val="742"/>
    <w:next w:val="775"/>
    <w:link w:val="776"/>
    <w:uiPriority w:val="99"/>
    <w:unhideWhenUsed/>
    <w:qFormat/>
    <w:pPr>
      <w:spacing w:after="0" w:line="240" w:lineRule="auto"/>
    </w:pPr>
    <w:rPr>
      <w:sz w:val="20"/>
      <w:szCs w:val="20"/>
    </w:rPr>
  </w:style>
  <w:style w:type="character" w:styleId="776">
    <w:name w:val="尾注文本 Char"/>
    <w:next w:val="776"/>
    <w:link w:val="775"/>
    <w:uiPriority w:val="99"/>
    <w:qFormat/>
    <w:rPr>
      <w:sz w:val="20"/>
    </w:rPr>
  </w:style>
  <w:style w:type="paragraph" w:styleId="777">
    <w:name w:val="批注框文本"/>
    <w:basedOn w:val="742"/>
    <w:next w:val="777"/>
    <w:link w:val="778"/>
    <w:uiPriority w:val="99"/>
    <w:unhideWhenUsed/>
    <w:rPr>
      <w:sz w:val="18"/>
      <w:szCs w:val="18"/>
    </w:rPr>
  </w:style>
  <w:style w:type="character" w:styleId="778">
    <w:name w:val="批注框文本 Char1"/>
    <w:basedOn w:val="752"/>
    <w:next w:val="778"/>
    <w:link w:val="777"/>
    <w:uiPriority w:val="99"/>
    <w:semiHidden/>
    <w:rPr>
      <w:sz w:val="18"/>
      <w:szCs w:val="18"/>
    </w:rPr>
  </w:style>
  <w:style w:type="paragraph" w:styleId="779">
    <w:name w:val="页脚"/>
    <w:basedOn w:val="742"/>
    <w:next w:val="767"/>
    <w:link w:val="780"/>
    <w:uiPriority w:val="99"/>
    <w:unhideWhenUsed/>
    <w:qFormat/>
    <w:pPr>
      <w:spacing w:after="0" w:line="240" w:lineRule="auto"/>
      <w:tabs>
        <w:tab w:val="center" w:pos="7143" w:leader="none"/>
        <w:tab w:val="right" w:pos="14287" w:leader="none"/>
      </w:tabs>
    </w:pPr>
  </w:style>
  <w:style w:type="character" w:styleId="780">
    <w:name w:val="页脚 Char1"/>
    <w:next w:val="780"/>
    <w:link w:val="779"/>
    <w:uiPriority w:val="99"/>
    <w:qFormat/>
  </w:style>
  <w:style w:type="paragraph" w:styleId="781">
    <w:name w:val="页眉"/>
    <w:basedOn w:val="742"/>
    <w:next w:val="781"/>
    <w:link w:val="782"/>
    <w:uiPriority w:val="99"/>
    <w:unhideWhenUsed/>
    <w:qFormat/>
    <w:pPr>
      <w:spacing w:after="0" w:line="240" w:lineRule="auto"/>
      <w:tabs>
        <w:tab w:val="center" w:pos="7143" w:leader="none"/>
        <w:tab w:val="right" w:pos="14287" w:leader="none"/>
      </w:tabs>
    </w:pPr>
  </w:style>
  <w:style w:type="character" w:styleId="782">
    <w:name w:val="页眉 Char1"/>
    <w:next w:val="782"/>
    <w:link w:val="781"/>
    <w:uiPriority w:val="99"/>
    <w:qFormat/>
  </w:style>
  <w:style w:type="paragraph" w:styleId="783">
    <w:name w:val="目录 1"/>
    <w:basedOn w:val="742"/>
    <w:next w:val="742"/>
    <w:link w:val="742"/>
    <w:uiPriority w:val="39"/>
    <w:unhideWhenUsed/>
    <w:qFormat/>
    <w:pPr>
      <w:ind w:left="0" w:right="0" w:firstLine="0"/>
      <w:spacing w:after="57"/>
    </w:pPr>
  </w:style>
  <w:style w:type="paragraph" w:styleId="784">
    <w:name w:val="目录 4"/>
    <w:basedOn w:val="742"/>
    <w:next w:val="742"/>
    <w:link w:val="742"/>
    <w:uiPriority w:val="39"/>
    <w:unhideWhenUsed/>
    <w:qFormat/>
    <w:pPr>
      <w:ind w:left="850" w:right="0" w:firstLine="0"/>
      <w:spacing w:after="57"/>
    </w:pPr>
  </w:style>
  <w:style w:type="paragraph" w:styleId="785">
    <w:name w:val="副标题"/>
    <w:basedOn w:val="742"/>
    <w:next w:val="742"/>
    <w:link w:val="786"/>
    <w:uiPriority w:val="11"/>
    <w:qFormat/>
    <w:pPr>
      <w:spacing w:before="200" w:after="200"/>
    </w:pPr>
    <w:rPr>
      <w:sz w:val="24"/>
      <w:szCs w:val="24"/>
    </w:rPr>
  </w:style>
  <w:style w:type="character" w:styleId="786">
    <w:name w:val="副标题 Char"/>
    <w:next w:val="786"/>
    <w:link w:val="785"/>
    <w:uiPriority w:val="11"/>
    <w:qFormat/>
    <w:rPr>
      <w:sz w:val="24"/>
      <w:szCs w:val="24"/>
    </w:rPr>
  </w:style>
  <w:style w:type="paragraph" w:styleId="787">
    <w:name w:val="脚注文本"/>
    <w:basedOn w:val="742"/>
    <w:next w:val="787"/>
    <w:link w:val="788"/>
    <w:uiPriority w:val="99"/>
    <w:unhideWhenUsed/>
    <w:qFormat/>
    <w:pPr>
      <w:spacing w:after="40" w:line="240" w:lineRule="auto"/>
    </w:pPr>
    <w:rPr>
      <w:sz w:val="18"/>
      <w:szCs w:val="20"/>
    </w:rPr>
  </w:style>
  <w:style w:type="character" w:styleId="788">
    <w:name w:val="脚注文本 Char"/>
    <w:next w:val="788"/>
    <w:link w:val="787"/>
    <w:uiPriority w:val="99"/>
    <w:qFormat/>
    <w:rPr>
      <w:sz w:val="18"/>
    </w:rPr>
  </w:style>
  <w:style w:type="paragraph" w:styleId="789">
    <w:name w:val="目录 6"/>
    <w:basedOn w:val="742"/>
    <w:next w:val="742"/>
    <w:link w:val="742"/>
    <w:uiPriority w:val="39"/>
    <w:unhideWhenUsed/>
    <w:qFormat/>
    <w:pPr>
      <w:ind w:left="1417" w:right="0" w:firstLine="0"/>
      <w:spacing w:after="57"/>
    </w:pPr>
  </w:style>
  <w:style w:type="paragraph" w:styleId="790">
    <w:name w:val="图表目录"/>
    <w:basedOn w:val="742"/>
    <w:next w:val="742"/>
    <w:link w:val="742"/>
    <w:uiPriority w:val="99"/>
    <w:unhideWhenUsed/>
    <w:qFormat/>
    <w:pPr>
      <w:spacing w:after="0" w:afterAutospacing="0"/>
    </w:pPr>
  </w:style>
  <w:style w:type="paragraph" w:styleId="791">
    <w:name w:val="目录 2"/>
    <w:basedOn w:val="742"/>
    <w:next w:val="742"/>
    <w:link w:val="742"/>
    <w:uiPriority w:val="39"/>
    <w:unhideWhenUsed/>
    <w:qFormat/>
    <w:pPr>
      <w:ind w:left="283" w:right="0" w:firstLine="0"/>
      <w:spacing w:after="57"/>
    </w:pPr>
  </w:style>
  <w:style w:type="paragraph" w:styleId="792">
    <w:name w:val="目录 9"/>
    <w:basedOn w:val="742"/>
    <w:next w:val="742"/>
    <w:link w:val="742"/>
    <w:uiPriority w:val="39"/>
    <w:unhideWhenUsed/>
    <w:qFormat/>
    <w:pPr>
      <w:ind w:left="2268" w:right="0" w:firstLine="0"/>
      <w:spacing w:after="57"/>
    </w:pPr>
  </w:style>
  <w:style w:type="paragraph" w:styleId="793">
    <w:name w:val="普通(网站)"/>
    <w:basedOn w:val="742"/>
    <w:next w:val="793"/>
    <w:link w:val="742"/>
    <w:uiPriority w:val="99"/>
    <w:qFormat/>
    <w:pPr>
      <w:jc w:val="left"/>
      <w:spacing w:before="100" w:beforeAutospacing="1" w:after="100" w:afterAutospacing="1"/>
      <w:widowControl/>
    </w:pPr>
    <w:rPr>
      <w:rFonts w:ascii="宋体" w:hAnsi="宋体" w:cs="宋体"/>
      <w:sz w:val="24"/>
      <w:szCs w:val="24"/>
    </w:rPr>
  </w:style>
  <w:style w:type="paragraph" w:styleId="794">
    <w:name w:val="标题"/>
    <w:basedOn w:val="742"/>
    <w:next w:val="742"/>
    <w:link w:val="795"/>
    <w:uiPriority w:val="10"/>
    <w:qFormat/>
    <w:pPr>
      <w:contextualSpacing/>
      <w:spacing w:before="300" w:after="200"/>
    </w:pPr>
    <w:rPr>
      <w:sz w:val="48"/>
      <w:szCs w:val="48"/>
    </w:rPr>
  </w:style>
  <w:style w:type="character" w:styleId="795">
    <w:name w:val="标题 Char"/>
    <w:next w:val="795"/>
    <w:link w:val="794"/>
    <w:uiPriority w:val="10"/>
    <w:qFormat/>
    <w:rPr>
      <w:sz w:val="48"/>
      <w:szCs w:val="48"/>
    </w:rPr>
  </w:style>
  <w:style w:type="paragraph" w:styleId="796">
    <w:name w:val="正文首行缩进 2"/>
    <w:basedOn w:val="769"/>
    <w:next w:val="742"/>
    <w:link w:val="742"/>
    <w:qFormat/>
    <w:pPr>
      <w:ind w:left="0" w:firstLine="420"/>
      <w:spacing w:after="0" w:line="360" w:lineRule="auto"/>
    </w:pPr>
    <w:rPr>
      <w:rFonts w:ascii="宋体" w:hAnsi="宋体" w:eastAsia="宋体" w:cs="Times New Roman"/>
      <w:szCs w:val="20"/>
    </w:rPr>
  </w:style>
  <w:style w:type="table" w:styleId="797">
    <w:name w:val="网格型"/>
    <w:next w:val="797"/>
    <w:link w:val="742"/>
    <w:uiPriority w:val="59"/>
    <w:qFormat/>
    <w:rPr>
      <w:lang w:val="en-US" w:eastAsia="zh-CN" w:bidi="ar-SA"/>
    </w:rPr>
    <w:tblPr/>
  </w:style>
  <w:style w:type="character" w:styleId="798">
    <w:name w:val="尾注引用"/>
    <w:next w:val="798"/>
    <w:link w:val="742"/>
    <w:uiPriority w:val="99"/>
    <w:unhideWhenUsed/>
    <w:qFormat/>
    <w:rPr>
      <w:vertAlign w:val="superscript"/>
    </w:rPr>
  </w:style>
  <w:style w:type="character" w:styleId="799">
    <w:name w:val="页码"/>
    <w:next w:val="799"/>
    <w:link w:val="742"/>
    <w:qFormat/>
  </w:style>
  <w:style w:type="character" w:styleId="800">
    <w:name w:val="已访问的超链接"/>
    <w:next w:val="800"/>
    <w:link w:val="742"/>
    <w:qFormat/>
    <w:rPr>
      <w:color w:val="800080"/>
      <w:u w:val="single"/>
    </w:rPr>
  </w:style>
  <w:style w:type="character" w:styleId="801">
    <w:name w:val="超链接"/>
    <w:next w:val="801"/>
    <w:link w:val="742"/>
    <w:uiPriority w:val="99"/>
    <w:unhideWhenUsed/>
    <w:qFormat/>
    <w:rPr>
      <w:color w:val="0000ff"/>
      <w:u w:val="single"/>
    </w:rPr>
  </w:style>
  <w:style w:type="character" w:styleId="802">
    <w:name w:val="脚注引用"/>
    <w:next w:val="802"/>
    <w:link w:val="742"/>
    <w:uiPriority w:val="99"/>
    <w:unhideWhenUsed/>
    <w:qFormat/>
    <w:rPr>
      <w:vertAlign w:val="superscript"/>
    </w:rPr>
  </w:style>
  <w:style w:type="character" w:styleId="803">
    <w:name w:val="Footer Char"/>
    <w:next w:val="803"/>
    <w:link w:val="742"/>
    <w:uiPriority w:val="99"/>
    <w:qFormat/>
  </w:style>
  <w:style w:type="paragraph" w:styleId="804">
    <w:name w:val="索引 41"/>
    <w:basedOn w:val="742"/>
    <w:next w:val="742"/>
    <w:link w:val="742"/>
    <w:semiHidden/>
    <w:qFormat/>
    <w:pPr>
      <w:ind w:left="1260"/>
    </w:pPr>
    <w:rPr>
      <w:rFonts w:ascii="Calibri" w:hAnsi="Calibri" w:eastAsia="Calibri" w:cs="宋体"/>
      <w:sz w:val="20"/>
      <w:lang w:val="zh-CN"/>
    </w:rPr>
  </w:style>
  <w:style w:type="paragraph" w:styleId="805">
    <w:name w:val="列出段落"/>
    <w:basedOn w:val="742"/>
    <w:next w:val="805"/>
    <w:link w:val="742"/>
    <w:uiPriority w:val="34"/>
    <w:qFormat/>
    <w:pPr>
      <w:contextualSpacing/>
      <w:ind w:left="720"/>
    </w:pPr>
  </w:style>
  <w:style w:type="paragraph" w:styleId="806">
    <w:name w:val="无间隔"/>
    <w:next w:val="806"/>
    <w:link w:val="742"/>
    <w:uiPriority w:val="1"/>
    <w:qFormat/>
    <w:rPr>
      <w:lang w:val="en-US" w:eastAsia="zh-CN" w:bidi="ar-SA"/>
    </w:rPr>
  </w:style>
  <w:style w:type="paragraph" w:styleId="807">
    <w:name w:val="引用"/>
    <w:basedOn w:val="742"/>
    <w:next w:val="742"/>
    <w:link w:val="808"/>
    <w:uiPriority w:val="29"/>
    <w:qFormat/>
    <w:pPr>
      <w:ind w:left="720" w:right="720"/>
    </w:pPr>
    <w:rPr>
      <w:i/>
      <w:sz w:val="20"/>
      <w:szCs w:val="20"/>
    </w:rPr>
  </w:style>
  <w:style w:type="character" w:styleId="808">
    <w:name w:val="引用 Char"/>
    <w:next w:val="808"/>
    <w:link w:val="807"/>
    <w:uiPriority w:val="29"/>
    <w:qFormat/>
    <w:rPr>
      <w:i/>
    </w:rPr>
  </w:style>
  <w:style w:type="paragraph" w:styleId="809">
    <w:name w:val="明显引用"/>
    <w:basedOn w:val="742"/>
    <w:next w:val="742"/>
    <w:link w:val="8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10">
    <w:name w:val="明显引用 Char"/>
    <w:next w:val="810"/>
    <w:link w:val="809"/>
    <w:uiPriority w:val="30"/>
    <w:qFormat/>
    <w:rPr>
      <w:i/>
    </w:rPr>
  </w:style>
  <w:style w:type="table" w:styleId="811">
    <w:name w:val="Table Grid Light"/>
    <w:next w:val="811"/>
    <w:link w:val="742"/>
    <w:uiPriority w:val="59"/>
    <w:qFormat/>
    <w:rPr>
      <w:lang w:val="en-US" w:eastAsia="zh-CN" w:bidi="ar-SA"/>
    </w:rPr>
    <w:tblPr/>
  </w:style>
  <w:style w:type="table" w:styleId="812">
    <w:name w:val="Plain Table 1"/>
    <w:next w:val="812"/>
    <w:link w:val="742"/>
    <w:uiPriority w:val="59"/>
    <w:qFormat/>
    <w:rPr>
      <w:lang w:val="en-US" w:eastAsia="zh-CN" w:bidi="ar-SA"/>
    </w:rPr>
    <w:tblPr/>
  </w:style>
  <w:style w:type="table" w:styleId="813">
    <w:name w:val="Plain Table 2"/>
    <w:next w:val="813"/>
    <w:link w:val="742"/>
    <w:uiPriority w:val="59"/>
    <w:qFormat/>
    <w:rPr>
      <w:lang w:val="en-US" w:eastAsia="zh-CN" w:bidi="ar-SA"/>
    </w:rPr>
    <w:tblPr/>
  </w:style>
  <w:style w:type="table" w:styleId="814">
    <w:name w:val="Plain Table 3"/>
    <w:next w:val="814"/>
    <w:link w:val="742"/>
    <w:uiPriority w:val="99"/>
    <w:qFormat/>
    <w:rPr>
      <w:lang w:val="en-US" w:eastAsia="zh-CN" w:bidi="ar-SA"/>
    </w:rPr>
    <w:tblPr/>
  </w:style>
  <w:style w:type="table" w:styleId="815">
    <w:name w:val="Plain Table 4"/>
    <w:next w:val="815"/>
    <w:link w:val="742"/>
    <w:uiPriority w:val="99"/>
    <w:qFormat/>
    <w:rPr>
      <w:lang w:val="en-US" w:eastAsia="zh-CN" w:bidi="ar-SA"/>
    </w:rPr>
    <w:tblPr/>
  </w:style>
  <w:style w:type="table" w:styleId="816">
    <w:name w:val="Plain Table 5"/>
    <w:next w:val="816"/>
    <w:link w:val="742"/>
    <w:uiPriority w:val="99"/>
    <w:qFormat/>
    <w:rPr>
      <w:lang w:val="en-US" w:eastAsia="zh-CN" w:bidi="ar-SA"/>
    </w:rPr>
    <w:tblPr/>
  </w:style>
  <w:style w:type="table" w:styleId="817">
    <w:name w:val="Grid Table 1 Light"/>
    <w:next w:val="817"/>
    <w:link w:val="742"/>
    <w:uiPriority w:val="99"/>
    <w:qFormat/>
    <w:rPr>
      <w:lang w:val="en-US" w:eastAsia="zh-CN" w:bidi="ar-SA"/>
    </w:rPr>
    <w:tblPr/>
  </w:style>
  <w:style w:type="table" w:styleId="818">
    <w:name w:val="Grid Table 1 Light - Accent 1"/>
    <w:next w:val="818"/>
    <w:link w:val="742"/>
    <w:uiPriority w:val="99"/>
    <w:qFormat/>
    <w:rPr>
      <w:lang w:val="en-US" w:eastAsia="zh-CN" w:bidi="ar-SA"/>
    </w:rPr>
    <w:tblPr/>
  </w:style>
  <w:style w:type="table" w:styleId="819">
    <w:name w:val="Grid Table 1 Light - Accent 2"/>
    <w:next w:val="819"/>
    <w:link w:val="742"/>
    <w:uiPriority w:val="99"/>
    <w:qFormat/>
    <w:rPr>
      <w:lang w:val="en-US" w:eastAsia="zh-CN" w:bidi="ar-SA"/>
    </w:rPr>
    <w:tblPr/>
  </w:style>
  <w:style w:type="table" w:styleId="820">
    <w:name w:val="Grid Table 1 Light - Accent 3"/>
    <w:next w:val="820"/>
    <w:link w:val="742"/>
    <w:uiPriority w:val="99"/>
    <w:qFormat/>
    <w:rPr>
      <w:lang w:val="en-US" w:eastAsia="zh-CN" w:bidi="ar-SA"/>
    </w:rPr>
    <w:tblPr/>
  </w:style>
  <w:style w:type="table" w:styleId="821">
    <w:name w:val="Grid Table 1 Light - Accent 4"/>
    <w:next w:val="821"/>
    <w:link w:val="742"/>
    <w:uiPriority w:val="99"/>
    <w:qFormat/>
    <w:rPr>
      <w:lang w:val="en-US" w:eastAsia="zh-CN" w:bidi="ar-SA"/>
    </w:rPr>
    <w:tblPr/>
  </w:style>
  <w:style w:type="table" w:styleId="822">
    <w:name w:val="Grid Table 1 Light - Accent 5"/>
    <w:next w:val="822"/>
    <w:link w:val="742"/>
    <w:uiPriority w:val="99"/>
    <w:qFormat/>
    <w:rPr>
      <w:lang w:val="en-US" w:eastAsia="zh-CN" w:bidi="ar-SA"/>
    </w:rPr>
    <w:tblPr/>
  </w:style>
  <w:style w:type="table" w:styleId="823">
    <w:name w:val="Grid Table 1 Light - Accent 6"/>
    <w:next w:val="823"/>
    <w:link w:val="742"/>
    <w:uiPriority w:val="99"/>
    <w:qFormat/>
    <w:rPr>
      <w:lang w:val="en-US" w:eastAsia="zh-CN" w:bidi="ar-SA"/>
    </w:rPr>
    <w:tblPr/>
  </w:style>
  <w:style w:type="table" w:styleId="824">
    <w:name w:val="Grid Table 2"/>
    <w:next w:val="824"/>
    <w:link w:val="742"/>
    <w:uiPriority w:val="99"/>
    <w:qFormat/>
    <w:rPr>
      <w:lang w:val="en-US" w:eastAsia="zh-CN" w:bidi="ar-SA"/>
    </w:rPr>
    <w:tblPr/>
  </w:style>
  <w:style w:type="table" w:styleId="825">
    <w:name w:val="Grid Table 2 - Accent 1"/>
    <w:next w:val="825"/>
    <w:link w:val="742"/>
    <w:uiPriority w:val="99"/>
    <w:qFormat/>
    <w:rPr>
      <w:lang w:val="en-US" w:eastAsia="zh-CN" w:bidi="ar-SA"/>
    </w:rPr>
    <w:tblPr/>
  </w:style>
  <w:style w:type="table" w:styleId="826">
    <w:name w:val="Grid Table 2 - Accent 2"/>
    <w:next w:val="826"/>
    <w:link w:val="742"/>
    <w:uiPriority w:val="99"/>
    <w:qFormat/>
    <w:rPr>
      <w:lang w:val="en-US" w:eastAsia="zh-CN" w:bidi="ar-SA"/>
    </w:rPr>
    <w:tblPr/>
  </w:style>
  <w:style w:type="table" w:styleId="827">
    <w:name w:val="Grid Table 2 - Accent 3"/>
    <w:next w:val="827"/>
    <w:link w:val="742"/>
    <w:uiPriority w:val="99"/>
    <w:qFormat/>
    <w:rPr>
      <w:lang w:val="en-US" w:eastAsia="zh-CN" w:bidi="ar-SA"/>
    </w:rPr>
    <w:tblPr/>
  </w:style>
  <w:style w:type="table" w:styleId="828">
    <w:name w:val="Grid Table 2 - Accent 4"/>
    <w:next w:val="828"/>
    <w:link w:val="742"/>
    <w:uiPriority w:val="99"/>
    <w:qFormat/>
    <w:rPr>
      <w:lang w:val="en-US" w:eastAsia="zh-CN" w:bidi="ar-SA"/>
    </w:rPr>
    <w:tblPr/>
  </w:style>
  <w:style w:type="table" w:styleId="829">
    <w:name w:val="Grid Table 2 - Accent 5"/>
    <w:next w:val="829"/>
    <w:link w:val="742"/>
    <w:uiPriority w:val="99"/>
    <w:qFormat/>
    <w:rPr>
      <w:lang w:val="en-US" w:eastAsia="zh-CN" w:bidi="ar-SA"/>
    </w:rPr>
    <w:tblPr/>
  </w:style>
  <w:style w:type="table" w:styleId="830">
    <w:name w:val="Grid Table 2 - Accent 6"/>
    <w:next w:val="830"/>
    <w:link w:val="742"/>
    <w:uiPriority w:val="99"/>
    <w:qFormat/>
    <w:rPr>
      <w:lang w:val="en-US" w:eastAsia="zh-CN" w:bidi="ar-SA"/>
    </w:rPr>
    <w:tblPr/>
  </w:style>
  <w:style w:type="table" w:styleId="831">
    <w:name w:val="Grid Table 3"/>
    <w:next w:val="831"/>
    <w:link w:val="742"/>
    <w:uiPriority w:val="99"/>
    <w:qFormat/>
    <w:rPr>
      <w:lang w:val="en-US" w:eastAsia="zh-CN" w:bidi="ar-SA"/>
    </w:rPr>
    <w:tblPr/>
  </w:style>
  <w:style w:type="table" w:styleId="832">
    <w:name w:val="Grid Table 3 - Accent 1"/>
    <w:next w:val="832"/>
    <w:link w:val="742"/>
    <w:uiPriority w:val="99"/>
    <w:qFormat/>
    <w:rPr>
      <w:lang w:val="en-US" w:eastAsia="zh-CN" w:bidi="ar-SA"/>
    </w:rPr>
    <w:tblPr/>
  </w:style>
  <w:style w:type="table" w:styleId="833">
    <w:name w:val="Grid Table 3 - Accent 2"/>
    <w:next w:val="833"/>
    <w:link w:val="742"/>
    <w:uiPriority w:val="99"/>
    <w:qFormat/>
    <w:rPr>
      <w:lang w:val="en-US" w:eastAsia="zh-CN" w:bidi="ar-SA"/>
    </w:rPr>
    <w:tblPr/>
  </w:style>
  <w:style w:type="table" w:styleId="834">
    <w:name w:val="Grid Table 3 - Accent 3"/>
    <w:next w:val="834"/>
    <w:link w:val="742"/>
    <w:uiPriority w:val="99"/>
    <w:qFormat/>
    <w:rPr>
      <w:lang w:val="en-US" w:eastAsia="zh-CN" w:bidi="ar-SA"/>
    </w:rPr>
    <w:tblPr/>
  </w:style>
  <w:style w:type="table" w:styleId="835">
    <w:name w:val="Grid Table 3 - Accent 4"/>
    <w:next w:val="835"/>
    <w:link w:val="742"/>
    <w:uiPriority w:val="99"/>
    <w:qFormat/>
    <w:rPr>
      <w:lang w:val="en-US" w:eastAsia="zh-CN" w:bidi="ar-SA"/>
    </w:rPr>
    <w:tblPr/>
  </w:style>
  <w:style w:type="table" w:styleId="836">
    <w:name w:val="Grid Table 3 - Accent 5"/>
    <w:next w:val="836"/>
    <w:link w:val="742"/>
    <w:uiPriority w:val="99"/>
    <w:qFormat/>
    <w:rPr>
      <w:lang w:val="en-US" w:eastAsia="zh-CN" w:bidi="ar-SA"/>
    </w:rPr>
    <w:tblPr/>
  </w:style>
  <w:style w:type="table" w:styleId="837">
    <w:name w:val="Grid Table 3 - Accent 6"/>
    <w:next w:val="837"/>
    <w:link w:val="742"/>
    <w:uiPriority w:val="99"/>
    <w:qFormat/>
    <w:rPr>
      <w:lang w:val="en-US" w:eastAsia="zh-CN" w:bidi="ar-SA"/>
    </w:rPr>
    <w:tblPr/>
  </w:style>
  <w:style w:type="table" w:styleId="838">
    <w:name w:val="Grid Table 4"/>
    <w:next w:val="838"/>
    <w:link w:val="742"/>
    <w:uiPriority w:val="59"/>
    <w:qFormat/>
    <w:rPr>
      <w:lang w:val="en-US" w:eastAsia="zh-CN" w:bidi="ar-SA"/>
    </w:rPr>
    <w:tblPr/>
  </w:style>
  <w:style w:type="table" w:styleId="839">
    <w:name w:val="Grid Table 4 - Accent 1"/>
    <w:next w:val="839"/>
    <w:link w:val="742"/>
    <w:uiPriority w:val="59"/>
    <w:qFormat/>
    <w:rPr>
      <w:lang w:val="en-US" w:eastAsia="zh-CN" w:bidi="ar-SA"/>
    </w:rPr>
    <w:tblPr/>
  </w:style>
  <w:style w:type="table" w:styleId="840">
    <w:name w:val="Grid Table 4 - Accent 2"/>
    <w:next w:val="840"/>
    <w:link w:val="742"/>
    <w:uiPriority w:val="59"/>
    <w:qFormat/>
    <w:rPr>
      <w:lang w:val="en-US" w:eastAsia="zh-CN" w:bidi="ar-SA"/>
    </w:rPr>
    <w:tblPr/>
  </w:style>
  <w:style w:type="table" w:styleId="841">
    <w:name w:val="Grid Table 4 - Accent 3"/>
    <w:next w:val="841"/>
    <w:link w:val="742"/>
    <w:uiPriority w:val="59"/>
    <w:qFormat/>
    <w:rPr>
      <w:lang w:val="en-US" w:eastAsia="zh-CN" w:bidi="ar-SA"/>
    </w:rPr>
    <w:tblPr/>
  </w:style>
  <w:style w:type="table" w:styleId="842">
    <w:name w:val="Grid Table 4 - Accent 4"/>
    <w:next w:val="842"/>
    <w:link w:val="742"/>
    <w:uiPriority w:val="59"/>
    <w:qFormat/>
    <w:rPr>
      <w:lang w:val="en-US" w:eastAsia="zh-CN" w:bidi="ar-SA"/>
    </w:rPr>
    <w:tblPr/>
  </w:style>
  <w:style w:type="table" w:styleId="843">
    <w:name w:val="Grid Table 4 - Accent 5"/>
    <w:next w:val="843"/>
    <w:link w:val="742"/>
    <w:uiPriority w:val="59"/>
    <w:qFormat/>
    <w:rPr>
      <w:lang w:val="en-US" w:eastAsia="zh-CN" w:bidi="ar-SA"/>
    </w:rPr>
    <w:tblPr/>
  </w:style>
  <w:style w:type="table" w:styleId="844">
    <w:name w:val="Grid Table 4 - Accent 6"/>
    <w:next w:val="844"/>
    <w:link w:val="742"/>
    <w:uiPriority w:val="59"/>
    <w:qFormat/>
    <w:rPr>
      <w:lang w:val="en-US" w:eastAsia="zh-CN" w:bidi="ar-SA"/>
    </w:rPr>
    <w:tblPr/>
  </w:style>
  <w:style w:type="table" w:styleId="845">
    <w:name w:val="Grid Table 5 Dark"/>
    <w:next w:val="845"/>
    <w:link w:val="742"/>
    <w:uiPriority w:val="99"/>
    <w:qFormat/>
    <w:rPr>
      <w:lang w:val="en-US" w:eastAsia="zh-CN" w:bidi="ar-SA"/>
    </w:rPr>
    <w:tblPr/>
  </w:style>
  <w:style w:type="table" w:styleId="846">
    <w:name w:val="Grid Table 5 Dark- Accent 1"/>
    <w:next w:val="846"/>
    <w:link w:val="742"/>
    <w:uiPriority w:val="99"/>
    <w:qFormat/>
    <w:rPr>
      <w:lang w:val="en-US" w:eastAsia="zh-CN" w:bidi="ar-SA"/>
    </w:rPr>
    <w:tblPr/>
  </w:style>
  <w:style w:type="table" w:styleId="847">
    <w:name w:val="Grid Table 5 Dark - Accent 2"/>
    <w:next w:val="847"/>
    <w:link w:val="742"/>
    <w:uiPriority w:val="99"/>
    <w:qFormat/>
    <w:rPr>
      <w:lang w:val="en-US" w:eastAsia="zh-CN" w:bidi="ar-SA"/>
    </w:rPr>
    <w:tblPr/>
  </w:style>
  <w:style w:type="table" w:styleId="848">
    <w:name w:val="Grid Table 5 Dark - Accent 3"/>
    <w:next w:val="848"/>
    <w:link w:val="742"/>
    <w:uiPriority w:val="99"/>
    <w:qFormat/>
    <w:rPr>
      <w:lang w:val="en-US" w:eastAsia="zh-CN" w:bidi="ar-SA"/>
    </w:rPr>
    <w:tblPr/>
  </w:style>
  <w:style w:type="table" w:styleId="849">
    <w:name w:val="Grid Table 5 Dark- Accent 4"/>
    <w:next w:val="849"/>
    <w:link w:val="742"/>
    <w:uiPriority w:val="99"/>
    <w:qFormat/>
    <w:rPr>
      <w:lang w:val="en-US" w:eastAsia="zh-CN" w:bidi="ar-SA"/>
    </w:rPr>
    <w:tblPr/>
  </w:style>
  <w:style w:type="table" w:styleId="850">
    <w:name w:val="Grid Table 5 Dark - Accent 5"/>
    <w:next w:val="850"/>
    <w:link w:val="742"/>
    <w:uiPriority w:val="99"/>
    <w:qFormat/>
    <w:rPr>
      <w:lang w:val="en-US" w:eastAsia="zh-CN" w:bidi="ar-SA"/>
    </w:rPr>
    <w:tblPr/>
  </w:style>
  <w:style w:type="table" w:styleId="851">
    <w:name w:val="Grid Table 5 Dark - Accent 6"/>
    <w:next w:val="851"/>
    <w:link w:val="742"/>
    <w:uiPriority w:val="99"/>
    <w:qFormat/>
    <w:rPr>
      <w:lang w:val="en-US" w:eastAsia="zh-CN" w:bidi="ar-SA"/>
    </w:rPr>
    <w:tblPr/>
  </w:style>
  <w:style w:type="table" w:styleId="852">
    <w:name w:val="Grid Table 6 Colorful"/>
    <w:next w:val="852"/>
    <w:link w:val="742"/>
    <w:uiPriority w:val="99"/>
    <w:qFormat/>
    <w:rPr>
      <w:lang w:val="en-US" w:eastAsia="zh-CN" w:bidi="ar-SA"/>
    </w:rPr>
    <w:tblPr/>
  </w:style>
  <w:style w:type="table" w:styleId="853">
    <w:name w:val="Grid Table 6 Colorful - Accent 1"/>
    <w:next w:val="853"/>
    <w:link w:val="742"/>
    <w:uiPriority w:val="99"/>
    <w:qFormat/>
    <w:rPr>
      <w:lang w:val="en-US" w:eastAsia="zh-CN" w:bidi="ar-SA"/>
    </w:rPr>
    <w:tblPr/>
  </w:style>
  <w:style w:type="table" w:styleId="854">
    <w:name w:val="Grid Table 6 Colorful - Accent 2"/>
    <w:next w:val="854"/>
    <w:link w:val="742"/>
    <w:uiPriority w:val="99"/>
    <w:qFormat/>
    <w:rPr>
      <w:lang w:val="en-US" w:eastAsia="zh-CN" w:bidi="ar-SA"/>
    </w:rPr>
    <w:tblPr/>
  </w:style>
  <w:style w:type="table" w:styleId="855">
    <w:name w:val="Grid Table 6 Colorful - Accent 3"/>
    <w:next w:val="855"/>
    <w:link w:val="742"/>
    <w:uiPriority w:val="99"/>
    <w:qFormat/>
    <w:rPr>
      <w:lang w:val="en-US" w:eastAsia="zh-CN" w:bidi="ar-SA"/>
    </w:rPr>
    <w:tblPr/>
  </w:style>
  <w:style w:type="table" w:styleId="856">
    <w:name w:val="Grid Table 6 Colorful - Accent 4"/>
    <w:next w:val="856"/>
    <w:link w:val="742"/>
    <w:uiPriority w:val="99"/>
    <w:qFormat/>
    <w:rPr>
      <w:lang w:val="en-US" w:eastAsia="zh-CN" w:bidi="ar-SA"/>
    </w:rPr>
    <w:tblPr/>
  </w:style>
  <w:style w:type="table" w:styleId="857">
    <w:name w:val="Grid Table 6 Colorful - Accent 5"/>
    <w:next w:val="857"/>
    <w:link w:val="742"/>
    <w:uiPriority w:val="99"/>
    <w:qFormat/>
    <w:rPr>
      <w:lang w:val="en-US" w:eastAsia="zh-CN" w:bidi="ar-SA"/>
    </w:rPr>
    <w:tblPr/>
  </w:style>
  <w:style w:type="table" w:styleId="858">
    <w:name w:val="Grid Table 6 Colorful - Accent 6"/>
    <w:next w:val="858"/>
    <w:link w:val="742"/>
    <w:uiPriority w:val="99"/>
    <w:qFormat/>
    <w:rPr>
      <w:lang w:val="en-US" w:eastAsia="zh-CN" w:bidi="ar-SA"/>
    </w:rPr>
    <w:tblPr/>
  </w:style>
  <w:style w:type="table" w:styleId="859">
    <w:name w:val="Grid Table 7 Colorful"/>
    <w:next w:val="859"/>
    <w:link w:val="742"/>
    <w:uiPriority w:val="99"/>
    <w:qFormat/>
    <w:rPr>
      <w:lang w:val="en-US" w:eastAsia="zh-CN" w:bidi="ar-SA"/>
    </w:rPr>
    <w:tblPr/>
  </w:style>
  <w:style w:type="table" w:styleId="860">
    <w:name w:val="Grid Table 7 Colorful - Accent 1"/>
    <w:next w:val="860"/>
    <w:link w:val="742"/>
    <w:uiPriority w:val="99"/>
    <w:qFormat/>
    <w:rPr>
      <w:lang w:val="en-US" w:eastAsia="zh-CN" w:bidi="ar-SA"/>
    </w:rPr>
    <w:tblPr/>
  </w:style>
  <w:style w:type="table" w:styleId="861">
    <w:name w:val="Grid Table 7 Colorful - Accent 2"/>
    <w:next w:val="861"/>
    <w:link w:val="742"/>
    <w:uiPriority w:val="99"/>
    <w:qFormat/>
    <w:rPr>
      <w:lang w:val="en-US" w:eastAsia="zh-CN" w:bidi="ar-SA"/>
    </w:rPr>
    <w:tblPr/>
  </w:style>
  <w:style w:type="table" w:styleId="862">
    <w:name w:val="Grid Table 7 Colorful - Accent 3"/>
    <w:next w:val="862"/>
    <w:link w:val="742"/>
    <w:uiPriority w:val="99"/>
    <w:qFormat/>
    <w:rPr>
      <w:lang w:val="en-US" w:eastAsia="zh-CN" w:bidi="ar-SA"/>
    </w:rPr>
    <w:tblPr/>
  </w:style>
  <w:style w:type="table" w:styleId="863">
    <w:name w:val="Grid Table 7 Colorful - Accent 4"/>
    <w:next w:val="863"/>
    <w:link w:val="742"/>
    <w:uiPriority w:val="99"/>
    <w:qFormat/>
    <w:rPr>
      <w:lang w:val="en-US" w:eastAsia="zh-CN" w:bidi="ar-SA"/>
    </w:rPr>
    <w:tblPr/>
  </w:style>
  <w:style w:type="table" w:styleId="864">
    <w:name w:val="Grid Table 7 Colorful - Accent 5"/>
    <w:next w:val="864"/>
    <w:link w:val="742"/>
    <w:uiPriority w:val="99"/>
    <w:qFormat/>
    <w:rPr>
      <w:lang w:val="en-US" w:eastAsia="zh-CN" w:bidi="ar-SA"/>
    </w:rPr>
    <w:tblPr/>
  </w:style>
  <w:style w:type="table" w:styleId="865">
    <w:name w:val="Grid Table 7 Colorful - Accent 6"/>
    <w:next w:val="865"/>
    <w:link w:val="742"/>
    <w:uiPriority w:val="99"/>
    <w:qFormat/>
    <w:rPr>
      <w:lang w:val="en-US" w:eastAsia="zh-CN" w:bidi="ar-SA"/>
    </w:rPr>
    <w:tblPr/>
  </w:style>
  <w:style w:type="table" w:styleId="866">
    <w:name w:val="List Table 1 Light"/>
    <w:next w:val="866"/>
    <w:link w:val="742"/>
    <w:uiPriority w:val="99"/>
    <w:qFormat/>
    <w:rPr>
      <w:lang w:val="en-US" w:eastAsia="zh-CN" w:bidi="ar-SA"/>
    </w:rPr>
    <w:tblPr/>
  </w:style>
  <w:style w:type="table" w:styleId="867">
    <w:name w:val="List Table 1 Light - Accent 1"/>
    <w:next w:val="867"/>
    <w:link w:val="742"/>
    <w:uiPriority w:val="99"/>
    <w:qFormat/>
    <w:rPr>
      <w:lang w:val="en-US" w:eastAsia="zh-CN" w:bidi="ar-SA"/>
    </w:rPr>
    <w:tblPr/>
  </w:style>
  <w:style w:type="table" w:styleId="868">
    <w:name w:val="List Table 1 Light - Accent 2"/>
    <w:next w:val="868"/>
    <w:link w:val="742"/>
    <w:uiPriority w:val="99"/>
    <w:qFormat/>
    <w:rPr>
      <w:lang w:val="en-US" w:eastAsia="zh-CN" w:bidi="ar-SA"/>
    </w:rPr>
    <w:tblPr/>
  </w:style>
  <w:style w:type="table" w:styleId="869">
    <w:name w:val="List Table 1 Light - Accent 3"/>
    <w:next w:val="869"/>
    <w:link w:val="742"/>
    <w:uiPriority w:val="99"/>
    <w:qFormat/>
    <w:rPr>
      <w:lang w:val="en-US" w:eastAsia="zh-CN" w:bidi="ar-SA"/>
    </w:rPr>
    <w:tblPr/>
  </w:style>
  <w:style w:type="table" w:styleId="870">
    <w:name w:val="List Table 1 Light - Accent 4"/>
    <w:next w:val="870"/>
    <w:link w:val="742"/>
    <w:uiPriority w:val="99"/>
    <w:qFormat/>
    <w:rPr>
      <w:lang w:val="en-US" w:eastAsia="zh-CN" w:bidi="ar-SA"/>
    </w:rPr>
    <w:tblPr/>
  </w:style>
  <w:style w:type="table" w:styleId="871">
    <w:name w:val="List Table 1 Light - Accent 5"/>
    <w:next w:val="871"/>
    <w:link w:val="742"/>
    <w:uiPriority w:val="99"/>
    <w:qFormat/>
    <w:rPr>
      <w:lang w:val="en-US" w:eastAsia="zh-CN" w:bidi="ar-SA"/>
    </w:rPr>
    <w:tblPr/>
  </w:style>
  <w:style w:type="table" w:styleId="872">
    <w:name w:val="List Table 1 Light - Accent 6"/>
    <w:next w:val="872"/>
    <w:link w:val="742"/>
    <w:uiPriority w:val="99"/>
    <w:qFormat/>
    <w:rPr>
      <w:lang w:val="en-US" w:eastAsia="zh-CN" w:bidi="ar-SA"/>
    </w:rPr>
    <w:tblPr/>
  </w:style>
  <w:style w:type="table" w:styleId="873">
    <w:name w:val="List Table 2"/>
    <w:next w:val="873"/>
    <w:link w:val="742"/>
    <w:uiPriority w:val="99"/>
    <w:qFormat/>
    <w:rPr>
      <w:lang w:val="en-US" w:eastAsia="zh-CN" w:bidi="ar-SA"/>
    </w:rPr>
    <w:tblPr/>
  </w:style>
  <w:style w:type="table" w:styleId="874">
    <w:name w:val="List Table 2 - Accent 1"/>
    <w:next w:val="874"/>
    <w:link w:val="742"/>
    <w:uiPriority w:val="99"/>
    <w:qFormat/>
    <w:rPr>
      <w:lang w:val="en-US" w:eastAsia="zh-CN" w:bidi="ar-SA"/>
    </w:rPr>
    <w:tblPr/>
  </w:style>
  <w:style w:type="table" w:styleId="875">
    <w:name w:val="List Table 2 - Accent 2"/>
    <w:next w:val="875"/>
    <w:link w:val="742"/>
    <w:uiPriority w:val="99"/>
    <w:qFormat/>
    <w:rPr>
      <w:lang w:val="en-US" w:eastAsia="zh-CN" w:bidi="ar-SA"/>
    </w:rPr>
    <w:tblPr/>
  </w:style>
  <w:style w:type="table" w:styleId="876">
    <w:name w:val="List Table 2 - Accent 3"/>
    <w:next w:val="876"/>
    <w:link w:val="742"/>
    <w:uiPriority w:val="99"/>
    <w:qFormat/>
    <w:rPr>
      <w:lang w:val="en-US" w:eastAsia="zh-CN" w:bidi="ar-SA"/>
    </w:rPr>
    <w:tblPr/>
  </w:style>
  <w:style w:type="table" w:styleId="877">
    <w:name w:val="List Table 2 - Accent 4"/>
    <w:next w:val="877"/>
    <w:link w:val="742"/>
    <w:uiPriority w:val="99"/>
    <w:qFormat/>
    <w:rPr>
      <w:lang w:val="en-US" w:eastAsia="zh-CN" w:bidi="ar-SA"/>
    </w:rPr>
    <w:tblPr/>
  </w:style>
  <w:style w:type="table" w:styleId="878">
    <w:name w:val="List Table 2 - Accent 5"/>
    <w:next w:val="878"/>
    <w:link w:val="742"/>
    <w:uiPriority w:val="99"/>
    <w:qFormat/>
    <w:rPr>
      <w:lang w:val="en-US" w:eastAsia="zh-CN" w:bidi="ar-SA"/>
    </w:rPr>
    <w:tblPr/>
  </w:style>
  <w:style w:type="table" w:styleId="879">
    <w:name w:val="List Table 2 - Accent 6"/>
    <w:next w:val="879"/>
    <w:link w:val="742"/>
    <w:uiPriority w:val="99"/>
    <w:qFormat/>
    <w:rPr>
      <w:lang w:val="en-US" w:eastAsia="zh-CN" w:bidi="ar-SA"/>
    </w:rPr>
    <w:tblPr/>
  </w:style>
  <w:style w:type="table" w:styleId="880">
    <w:name w:val="List Table 3"/>
    <w:next w:val="880"/>
    <w:link w:val="742"/>
    <w:uiPriority w:val="99"/>
    <w:qFormat/>
    <w:rPr>
      <w:lang w:val="en-US" w:eastAsia="zh-CN" w:bidi="ar-SA"/>
    </w:rPr>
    <w:tblPr/>
  </w:style>
  <w:style w:type="table" w:styleId="881">
    <w:name w:val="List Table 3 - Accent 1"/>
    <w:next w:val="881"/>
    <w:link w:val="742"/>
    <w:uiPriority w:val="99"/>
    <w:qFormat/>
    <w:rPr>
      <w:lang w:val="en-US" w:eastAsia="zh-CN" w:bidi="ar-SA"/>
    </w:rPr>
    <w:tblPr/>
  </w:style>
  <w:style w:type="table" w:styleId="882">
    <w:name w:val="List Table 3 - Accent 2"/>
    <w:next w:val="882"/>
    <w:link w:val="742"/>
    <w:uiPriority w:val="99"/>
    <w:qFormat/>
    <w:rPr>
      <w:lang w:val="en-US" w:eastAsia="zh-CN" w:bidi="ar-SA"/>
    </w:rPr>
    <w:tblPr/>
  </w:style>
  <w:style w:type="table" w:styleId="883">
    <w:name w:val="List Table 3 - Accent 3"/>
    <w:next w:val="883"/>
    <w:link w:val="742"/>
    <w:uiPriority w:val="99"/>
    <w:qFormat/>
    <w:rPr>
      <w:lang w:val="en-US" w:eastAsia="zh-CN" w:bidi="ar-SA"/>
    </w:rPr>
    <w:tblPr/>
  </w:style>
  <w:style w:type="table" w:styleId="884">
    <w:name w:val="List Table 3 - Accent 4"/>
    <w:next w:val="884"/>
    <w:link w:val="742"/>
    <w:uiPriority w:val="99"/>
    <w:qFormat/>
    <w:rPr>
      <w:lang w:val="en-US" w:eastAsia="zh-CN" w:bidi="ar-SA"/>
    </w:rPr>
    <w:tblPr/>
  </w:style>
  <w:style w:type="table" w:styleId="885">
    <w:name w:val="List Table 3 - Accent 5"/>
    <w:next w:val="885"/>
    <w:link w:val="742"/>
    <w:uiPriority w:val="99"/>
    <w:qFormat/>
    <w:rPr>
      <w:lang w:val="en-US" w:eastAsia="zh-CN" w:bidi="ar-SA"/>
    </w:rPr>
    <w:tblPr/>
  </w:style>
  <w:style w:type="table" w:styleId="886">
    <w:name w:val="List Table 3 - Accent 6"/>
    <w:next w:val="886"/>
    <w:link w:val="742"/>
    <w:uiPriority w:val="99"/>
    <w:qFormat/>
    <w:rPr>
      <w:lang w:val="en-US" w:eastAsia="zh-CN" w:bidi="ar-SA"/>
    </w:rPr>
    <w:tblPr/>
  </w:style>
  <w:style w:type="table" w:styleId="887">
    <w:name w:val="List Table 4"/>
    <w:next w:val="887"/>
    <w:link w:val="742"/>
    <w:uiPriority w:val="99"/>
    <w:qFormat/>
    <w:rPr>
      <w:lang w:val="en-US" w:eastAsia="zh-CN" w:bidi="ar-SA"/>
    </w:rPr>
    <w:tblPr/>
  </w:style>
  <w:style w:type="table" w:styleId="888">
    <w:name w:val="List Table 4 - Accent 1"/>
    <w:next w:val="888"/>
    <w:link w:val="742"/>
    <w:uiPriority w:val="99"/>
    <w:qFormat/>
    <w:rPr>
      <w:lang w:val="en-US" w:eastAsia="zh-CN" w:bidi="ar-SA"/>
    </w:rPr>
    <w:tblPr/>
  </w:style>
  <w:style w:type="table" w:styleId="889">
    <w:name w:val="List Table 4 - Accent 2"/>
    <w:next w:val="889"/>
    <w:link w:val="742"/>
    <w:uiPriority w:val="99"/>
    <w:qFormat/>
    <w:rPr>
      <w:lang w:val="en-US" w:eastAsia="zh-CN" w:bidi="ar-SA"/>
    </w:rPr>
    <w:tblPr/>
  </w:style>
  <w:style w:type="table" w:styleId="890">
    <w:name w:val="List Table 4 - Accent 3"/>
    <w:next w:val="890"/>
    <w:link w:val="742"/>
    <w:uiPriority w:val="99"/>
    <w:qFormat/>
    <w:rPr>
      <w:lang w:val="en-US" w:eastAsia="zh-CN" w:bidi="ar-SA"/>
    </w:rPr>
    <w:tblPr/>
  </w:style>
  <w:style w:type="table" w:styleId="891">
    <w:name w:val="List Table 4 - Accent 4"/>
    <w:next w:val="891"/>
    <w:link w:val="742"/>
    <w:uiPriority w:val="99"/>
    <w:qFormat/>
    <w:rPr>
      <w:lang w:val="en-US" w:eastAsia="zh-CN" w:bidi="ar-SA"/>
    </w:rPr>
    <w:tblPr/>
  </w:style>
  <w:style w:type="table" w:styleId="892">
    <w:name w:val="List Table 4 - Accent 5"/>
    <w:next w:val="892"/>
    <w:link w:val="742"/>
    <w:uiPriority w:val="99"/>
    <w:qFormat/>
    <w:rPr>
      <w:lang w:val="en-US" w:eastAsia="zh-CN" w:bidi="ar-SA"/>
    </w:rPr>
    <w:tblPr/>
  </w:style>
  <w:style w:type="table" w:styleId="893">
    <w:name w:val="List Table 4 - Accent 6"/>
    <w:next w:val="893"/>
    <w:link w:val="742"/>
    <w:uiPriority w:val="99"/>
    <w:qFormat/>
    <w:rPr>
      <w:lang w:val="en-US" w:eastAsia="zh-CN" w:bidi="ar-SA"/>
    </w:rPr>
    <w:tblPr/>
  </w:style>
  <w:style w:type="table" w:styleId="894">
    <w:name w:val="List Table 5 Dark"/>
    <w:next w:val="894"/>
    <w:link w:val="742"/>
    <w:uiPriority w:val="99"/>
    <w:qFormat/>
    <w:rPr>
      <w:lang w:val="en-US" w:eastAsia="zh-CN" w:bidi="ar-SA"/>
    </w:rPr>
    <w:tblPr/>
  </w:style>
  <w:style w:type="table" w:styleId="895">
    <w:name w:val="List Table 5 Dark - Accent 1"/>
    <w:next w:val="895"/>
    <w:link w:val="742"/>
    <w:uiPriority w:val="99"/>
    <w:qFormat/>
    <w:rPr>
      <w:lang w:val="en-US" w:eastAsia="zh-CN" w:bidi="ar-SA"/>
    </w:rPr>
    <w:tblPr/>
  </w:style>
  <w:style w:type="table" w:styleId="896">
    <w:name w:val="List Table 5 Dark - Accent 2"/>
    <w:next w:val="896"/>
    <w:link w:val="742"/>
    <w:uiPriority w:val="99"/>
    <w:qFormat/>
    <w:rPr>
      <w:lang w:val="en-US" w:eastAsia="zh-CN" w:bidi="ar-SA"/>
    </w:rPr>
    <w:tblPr/>
  </w:style>
  <w:style w:type="table" w:styleId="897">
    <w:name w:val="List Table 5 Dark - Accent 3"/>
    <w:next w:val="897"/>
    <w:link w:val="742"/>
    <w:uiPriority w:val="99"/>
    <w:qFormat/>
    <w:rPr>
      <w:lang w:val="en-US" w:eastAsia="zh-CN" w:bidi="ar-SA"/>
    </w:rPr>
    <w:tblPr/>
  </w:style>
  <w:style w:type="table" w:styleId="898">
    <w:name w:val="List Table 5 Dark - Accent 4"/>
    <w:next w:val="898"/>
    <w:link w:val="742"/>
    <w:uiPriority w:val="99"/>
    <w:qFormat/>
    <w:rPr>
      <w:lang w:val="en-US" w:eastAsia="zh-CN" w:bidi="ar-SA"/>
    </w:rPr>
    <w:tblPr/>
  </w:style>
  <w:style w:type="table" w:styleId="899">
    <w:name w:val="List Table 5 Dark - Accent 5"/>
    <w:next w:val="899"/>
    <w:link w:val="742"/>
    <w:uiPriority w:val="99"/>
    <w:qFormat/>
    <w:rPr>
      <w:lang w:val="en-US" w:eastAsia="zh-CN" w:bidi="ar-SA"/>
    </w:rPr>
    <w:tblPr/>
  </w:style>
  <w:style w:type="table" w:styleId="900">
    <w:name w:val="List Table 5 Dark - Accent 6"/>
    <w:next w:val="900"/>
    <w:link w:val="742"/>
    <w:uiPriority w:val="99"/>
    <w:qFormat/>
    <w:rPr>
      <w:lang w:val="en-US" w:eastAsia="zh-CN" w:bidi="ar-SA"/>
    </w:rPr>
    <w:tblPr/>
  </w:style>
  <w:style w:type="table" w:styleId="901">
    <w:name w:val="List Table 6 Colorful"/>
    <w:next w:val="901"/>
    <w:link w:val="742"/>
    <w:uiPriority w:val="99"/>
    <w:qFormat/>
    <w:rPr>
      <w:lang w:val="en-US" w:eastAsia="zh-CN" w:bidi="ar-SA"/>
    </w:rPr>
    <w:tblPr/>
  </w:style>
  <w:style w:type="table" w:styleId="902">
    <w:name w:val="List Table 6 Colorful - Accent 1"/>
    <w:next w:val="902"/>
    <w:link w:val="742"/>
    <w:uiPriority w:val="99"/>
    <w:qFormat/>
    <w:rPr>
      <w:lang w:val="en-US" w:eastAsia="zh-CN" w:bidi="ar-SA"/>
    </w:rPr>
    <w:tblPr/>
  </w:style>
  <w:style w:type="table" w:styleId="903">
    <w:name w:val="List Table 6 Colorful - Accent 2"/>
    <w:next w:val="903"/>
    <w:link w:val="742"/>
    <w:uiPriority w:val="99"/>
    <w:qFormat/>
    <w:rPr>
      <w:lang w:val="en-US" w:eastAsia="zh-CN" w:bidi="ar-SA"/>
    </w:rPr>
    <w:tblPr/>
  </w:style>
  <w:style w:type="table" w:styleId="904">
    <w:name w:val="List Table 6 Colorful - Accent 3"/>
    <w:next w:val="904"/>
    <w:link w:val="742"/>
    <w:uiPriority w:val="99"/>
    <w:qFormat/>
    <w:rPr>
      <w:lang w:val="en-US" w:eastAsia="zh-CN" w:bidi="ar-SA"/>
    </w:rPr>
    <w:tblPr/>
  </w:style>
  <w:style w:type="table" w:styleId="905">
    <w:name w:val="List Table 6 Colorful - Accent 4"/>
    <w:next w:val="905"/>
    <w:link w:val="742"/>
    <w:uiPriority w:val="99"/>
    <w:qFormat/>
    <w:rPr>
      <w:lang w:val="en-US" w:eastAsia="zh-CN" w:bidi="ar-SA"/>
    </w:rPr>
    <w:tblPr/>
  </w:style>
  <w:style w:type="table" w:styleId="906">
    <w:name w:val="List Table 6 Colorful - Accent 5"/>
    <w:next w:val="906"/>
    <w:link w:val="742"/>
    <w:uiPriority w:val="99"/>
    <w:qFormat/>
    <w:rPr>
      <w:lang w:val="en-US" w:eastAsia="zh-CN" w:bidi="ar-SA"/>
    </w:rPr>
    <w:tblPr/>
  </w:style>
  <w:style w:type="table" w:styleId="907">
    <w:name w:val="List Table 6 Colorful - Accent 6"/>
    <w:next w:val="907"/>
    <w:link w:val="742"/>
    <w:uiPriority w:val="99"/>
    <w:qFormat/>
    <w:rPr>
      <w:lang w:val="en-US" w:eastAsia="zh-CN" w:bidi="ar-SA"/>
    </w:rPr>
    <w:tblPr/>
  </w:style>
  <w:style w:type="table" w:styleId="908">
    <w:name w:val="List Table 7 Colorful"/>
    <w:next w:val="908"/>
    <w:link w:val="742"/>
    <w:uiPriority w:val="99"/>
    <w:qFormat/>
    <w:rPr>
      <w:lang w:val="en-US" w:eastAsia="zh-CN" w:bidi="ar-SA"/>
    </w:rPr>
    <w:tblPr/>
  </w:style>
  <w:style w:type="table" w:styleId="909">
    <w:name w:val="List Table 7 Colorful - Accent 1"/>
    <w:next w:val="909"/>
    <w:link w:val="742"/>
    <w:uiPriority w:val="99"/>
    <w:qFormat/>
    <w:rPr>
      <w:lang w:val="en-US" w:eastAsia="zh-CN" w:bidi="ar-SA"/>
    </w:rPr>
    <w:tblPr/>
  </w:style>
  <w:style w:type="table" w:styleId="910">
    <w:name w:val="List Table 7 Colorful - Accent 2"/>
    <w:next w:val="910"/>
    <w:link w:val="742"/>
    <w:uiPriority w:val="99"/>
    <w:qFormat/>
    <w:rPr>
      <w:lang w:val="en-US" w:eastAsia="zh-CN" w:bidi="ar-SA"/>
    </w:rPr>
    <w:tblPr/>
  </w:style>
  <w:style w:type="table" w:styleId="911">
    <w:name w:val="List Table 7 Colorful - Accent 3"/>
    <w:next w:val="911"/>
    <w:link w:val="742"/>
    <w:uiPriority w:val="99"/>
    <w:qFormat/>
    <w:rPr>
      <w:lang w:val="en-US" w:eastAsia="zh-CN" w:bidi="ar-SA"/>
    </w:rPr>
    <w:tblPr/>
  </w:style>
  <w:style w:type="table" w:styleId="912">
    <w:name w:val="List Table 7 Colorful - Accent 4"/>
    <w:next w:val="912"/>
    <w:link w:val="742"/>
    <w:uiPriority w:val="99"/>
    <w:qFormat/>
    <w:rPr>
      <w:lang w:val="en-US" w:eastAsia="zh-CN" w:bidi="ar-SA"/>
    </w:rPr>
    <w:tblPr/>
  </w:style>
  <w:style w:type="table" w:styleId="913">
    <w:name w:val="List Table 7 Colorful - Accent 5"/>
    <w:next w:val="913"/>
    <w:link w:val="742"/>
    <w:uiPriority w:val="99"/>
    <w:qFormat/>
    <w:rPr>
      <w:lang w:val="en-US" w:eastAsia="zh-CN" w:bidi="ar-SA"/>
    </w:rPr>
    <w:tblPr/>
  </w:style>
  <w:style w:type="table" w:styleId="914">
    <w:name w:val="List Table 7 Colorful - Accent 6"/>
    <w:next w:val="914"/>
    <w:link w:val="742"/>
    <w:uiPriority w:val="99"/>
    <w:qFormat/>
    <w:rPr>
      <w:lang w:val="en-US" w:eastAsia="zh-CN" w:bidi="ar-SA"/>
    </w:rPr>
    <w:tblPr/>
  </w:style>
  <w:style w:type="table" w:styleId="915">
    <w:name w:val="Lined - Accent"/>
    <w:next w:val="915"/>
    <w:link w:val="742"/>
    <w:uiPriority w:val="99"/>
    <w:qFormat/>
    <w:rPr>
      <w:color w:val="404040"/>
      <w:lang w:val="en-US" w:eastAsia="zh-CN" w:bidi="ar-SA"/>
    </w:rPr>
    <w:tblPr/>
  </w:style>
  <w:style w:type="table" w:styleId="916">
    <w:name w:val="Lined - Accent 1"/>
    <w:next w:val="916"/>
    <w:link w:val="742"/>
    <w:uiPriority w:val="99"/>
    <w:qFormat/>
    <w:rPr>
      <w:color w:val="404040"/>
      <w:lang w:val="en-US" w:eastAsia="zh-CN" w:bidi="ar-SA"/>
    </w:rPr>
    <w:tblPr/>
  </w:style>
  <w:style w:type="table" w:styleId="917">
    <w:name w:val="Lined - Accent 2"/>
    <w:next w:val="917"/>
    <w:link w:val="742"/>
    <w:uiPriority w:val="99"/>
    <w:qFormat/>
    <w:rPr>
      <w:color w:val="404040"/>
      <w:lang w:val="en-US" w:eastAsia="zh-CN" w:bidi="ar-SA"/>
    </w:rPr>
    <w:tblPr/>
  </w:style>
  <w:style w:type="table" w:styleId="918">
    <w:name w:val="Lined - Accent 3"/>
    <w:next w:val="918"/>
    <w:link w:val="742"/>
    <w:uiPriority w:val="99"/>
    <w:qFormat/>
    <w:rPr>
      <w:color w:val="404040"/>
      <w:lang w:val="en-US" w:eastAsia="zh-CN" w:bidi="ar-SA"/>
    </w:rPr>
    <w:tblPr/>
  </w:style>
  <w:style w:type="table" w:styleId="919">
    <w:name w:val="Lined - Accent 4"/>
    <w:next w:val="919"/>
    <w:link w:val="742"/>
    <w:uiPriority w:val="99"/>
    <w:qFormat/>
    <w:rPr>
      <w:color w:val="404040"/>
      <w:lang w:val="en-US" w:eastAsia="zh-CN" w:bidi="ar-SA"/>
    </w:rPr>
    <w:tblPr/>
  </w:style>
  <w:style w:type="table" w:styleId="920">
    <w:name w:val="Lined - Accent 5"/>
    <w:next w:val="920"/>
    <w:link w:val="742"/>
    <w:uiPriority w:val="99"/>
    <w:qFormat/>
    <w:rPr>
      <w:color w:val="404040"/>
      <w:lang w:val="en-US" w:eastAsia="zh-CN" w:bidi="ar-SA"/>
    </w:rPr>
    <w:tblPr/>
  </w:style>
  <w:style w:type="table" w:styleId="921">
    <w:name w:val="Lined - Accent 6"/>
    <w:next w:val="921"/>
    <w:link w:val="742"/>
    <w:uiPriority w:val="99"/>
    <w:qFormat/>
    <w:rPr>
      <w:color w:val="404040"/>
      <w:lang w:val="en-US" w:eastAsia="zh-CN" w:bidi="ar-SA"/>
    </w:rPr>
    <w:tblPr/>
  </w:style>
  <w:style w:type="table" w:styleId="922">
    <w:name w:val="Bordered &amp; Lined - Accent"/>
    <w:next w:val="922"/>
    <w:link w:val="742"/>
    <w:uiPriority w:val="99"/>
    <w:qFormat/>
    <w:rPr>
      <w:color w:val="404040"/>
      <w:lang w:val="en-US" w:eastAsia="zh-CN" w:bidi="ar-SA"/>
    </w:rPr>
    <w:tblPr/>
  </w:style>
  <w:style w:type="table" w:styleId="923">
    <w:name w:val="Bordered &amp; Lined - Accent 1"/>
    <w:next w:val="923"/>
    <w:link w:val="742"/>
    <w:uiPriority w:val="99"/>
    <w:qFormat/>
    <w:rPr>
      <w:color w:val="404040"/>
      <w:lang w:val="en-US" w:eastAsia="zh-CN" w:bidi="ar-SA"/>
    </w:rPr>
    <w:tblPr/>
  </w:style>
  <w:style w:type="table" w:styleId="924">
    <w:name w:val="Bordered &amp; Lined - Accent 2"/>
    <w:next w:val="924"/>
    <w:link w:val="742"/>
    <w:uiPriority w:val="99"/>
    <w:qFormat/>
    <w:rPr>
      <w:color w:val="404040"/>
      <w:lang w:val="en-US" w:eastAsia="zh-CN" w:bidi="ar-SA"/>
    </w:rPr>
    <w:tblPr/>
  </w:style>
  <w:style w:type="table" w:styleId="925">
    <w:name w:val="Bordered &amp; Lined - Accent 3"/>
    <w:next w:val="925"/>
    <w:link w:val="742"/>
    <w:uiPriority w:val="99"/>
    <w:qFormat/>
    <w:rPr>
      <w:color w:val="404040"/>
      <w:lang w:val="en-US" w:eastAsia="zh-CN" w:bidi="ar-SA"/>
    </w:rPr>
    <w:tblPr/>
  </w:style>
  <w:style w:type="table" w:styleId="926">
    <w:name w:val="Bordered &amp; Lined - Accent 4"/>
    <w:next w:val="926"/>
    <w:link w:val="742"/>
    <w:uiPriority w:val="99"/>
    <w:qFormat/>
    <w:rPr>
      <w:color w:val="404040"/>
      <w:lang w:val="en-US" w:eastAsia="zh-CN" w:bidi="ar-SA"/>
    </w:rPr>
    <w:tblPr/>
  </w:style>
  <w:style w:type="table" w:styleId="927">
    <w:name w:val="Bordered &amp; Lined - Accent 5"/>
    <w:next w:val="927"/>
    <w:link w:val="742"/>
    <w:uiPriority w:val="99"/>
    <w:qFormat/>
    <w:rPr>
      <w:color w:val="404040"/>
      <w:lang w:val="en-US" w:eastAsia="zh-CN" w:bidi="ar-SA"/>
    </w:rPr>
    <w:tblPr/>
  </w:style>
  <w:style w:type="table" w:styleId="928">
    <w:name w:val="Bordered &amp; Lined - Accent 6"/>
    <w:next w:val="928"/>
    <w:link w:val="742"/>
    <w:uiPriority w:val="99"/>
    <w:qFormat/>
    <w:rPr>
      <w:color w:val="404040"/>
      <w:lang w:val="en-US" w:eastAsia="zh-CN" w:bidi="ar-SA"/>
    </w:rPr>
    <w:tblPr/>
  </w:style>
  <w:style w:type="table" w:styleId="929">
    <w:name w:val="Bordered"/>
    <w:next w:val="929"/>
    <w:link w:val="742"/>
    <w:uiPriority w:val="99"/>
    <w:qFormat/>
    <w:rPr>
      <w:lang w:val="en-US" w:eastAsia="zh-CN" w:bidi="ar-SA"/>
    </w:rPr>
    <w:tblPr/>
  </w:style>
  <w:style w:type="table" w:styleId="930">
    <w:name w:val="Bordered - Accent 1"/>
    <w:next w:val="930"/>
    <w:link w:val="742"/>
    <w:uiPriority w:val="99"/>
    <w:qFormat/>
    <w:rPr>
      <w:lang w:val="en-US" w:eastAsia="zh-CN" w:bidi="ar-SA"/>
    </w:rPr>
    <w:tblPr/>
  </w:style>
  <w:style w:type="table" w:styleId="931">
    <w:name w:val="Bordered - Accent 2"/>
    <w:next w:val="931"/>
    <w:link w:val="742"/>
    <w:uiPriority w:val="99"/>
    <w:qFormat/>
    <w:rPr>
      <w:lang w:val="en-US" w:eastAsia="zh-CN" w:bidi="ar-SA"/>
    </w:rPr>
    <w:tblPr/>
  </w:style>
  <w:style w:type="table" w:styleId="932">
    <w:name w:val="Bordered - Accent 3"/>
    <w:next w:val="932"/>
    <w:link w:val="742"/>
    <w:uiPriority w:val="99"/>
    <w:qFormat/>
    <w:rPr>
      <w:lang w:val="en-US" w:eastAsia="zh-CN" w:bidi="ar-SA"/>
    </w:rPr>
    <w:tblPr/>
  </w:style>
  <w:style w:type="table" w:styleId="933">
    <w:name w:val="Bordered - Accent 4"/>
    <w:next w:val="933"/>
    <w:link w:val="742"/>
    <w:uiPriority w:val="99"/>
    <w:qFormat/>
    <w:rPr>
      <w:lang w:val="en-US" w:eastAsia="zh-CN" w:bidi="ar-SA"/>
    </w:rPr>
    <w:tblPr/>
  </w:style>
  <w:style w:type="table" w:styleId="934">
    <w:name w:val="Bordered - Accent 5"/>
    <w:next w:val="934"/>
    <w:link w:val="742"/>
    <w:uiPriority w:val="99"/>
    <w:qFormat/>
    <w:rPr>
      <w:lang w:val="en-US" w:eastAsia="zh-CN" w:bidi="ar-SA"/>
    </w:rPr>
    <w:tblPr/>
  </w:style>
  <w:style w:type="table" w:styleId="935">
    <w:name w:val="Bordered - Accent 6"/>
    <w:next w:val="935"/>
    <w:link w:val="742"/>
    <w:uiPriority w:val="99"/>
    <w:qFormat/>
    <w:rPr>
      <w:lang w:val="en-US" w:eastAsia="zh-CN" w:bidi="ar-SA"/>
    </w:rPr>
    <w:tblPr/>
  </w:style>
  <w:style w:type="paragraph" w:styleId="936">
    <w:name w:val="TOC Heading"/>
    <w:next w:val="936"/>
    <w:link w:val="742"/>
    <w:uiPriority w:val="39"/>
    <w:unhideWhenUsed/>
    <w:qFormat/>
    <w:rPr>
      <w:lang w:val="en-US" w:eastAsia="zh-CN" w:bidi="ar-SA"/>
    </w:rPr>
  </w:style>
  <w:style w:type="paragraph" w:styleId="937">
    <w:name w:val="标题 11"/>
    <w:basedOn w:val="742"/>
    <w:next w:val="742"/>
    <w:link w:val="938"/>
    <w:qFormat/>
    <w:pPr>
      <w:jc w:val="center"/>
      <w:keepNext/>
      <w:outlineLvl w:val="0"/>
    </w:pPr>
    <w:rPr>
      <w:rFonts w:ascii="楷体_GB2312" w:eastAsia="楷体_GB2312"/>
      <w:sz w:val="28"/>
      <w:szCs w:val="28"/>
    </w:rPr>
  </w:style>
  <w:style w:type="character" w:styleId="938">
    <w:name w:val="标题 1 Char"/>
    <w:next w:val="938"/>
    <w:link w:val="937"/>
    <w:qFormat/>
    <w:rPr>
      <w:rFonts w:ascii="楷体_GB2312" w:hAnsi="Times New Roman" w:eastAsia="楷体_GB2312" w:cs="Times New Roman"/>
      <w:sz w:val="28"/>
      <w:szCs w:val="28"/>
    </w:rPr>
  </w:style>
  <w:style w:type="paragraph" w:styleId="939">
    <w:name w:val="标题 21"/>
    <w:basedOn w:val="742"/>
    <w:next w:val="941"/>
    <w:link w:val="940"/>
    <w:qFormat/>
    <w:pPr>
      <w:jc w:val="center"/>
      <w:keepLines/>
      <w:keepNext/>
      <w:spacing w:before="260" w:after="260" w:line="416" w:lineRule="auto"/>
      <w:outlineLvl w:val="1"/>
    </w:pPr>
    <w:rPr>
      <w:rFonts w:ascii="Arial" w:hAnsi="Arial" w:eastAsia="幼圆"/>
      <w:b/>
      <w:bCs/>
      <w:sz w:val="44"/>
      <w:szCs w:val="44"/>
    </w:rPr>
  </w:style>
  <w:style w:type="character" w:styleId="940">
    <w:name w:val="标题 2 Char"/>
    <w:next w:val="940"/>
    <w:link w:val="939"/>
    <w:qFormat/>
    <w:rPr>
      <w:rFonts w:ascii="Arial" w:hAnsi="Arial" w:eastAsia="幼圆" w:cs="Arial"/>
      <w:b/>
      <w:bCs/>
      <w:sz w:val="44"/>
      <w:szCs w:val="44"/>
    </w:rPr>
  </w:style>
  <w:style w:type="paragraph" w:styleId="941">
    <w:name w:val="正文缩进11"/>
    <w:basedOn w:val="742"/>
    <w:next w:val="941"/>
    <w:link w:val="942"/>
    <w:qFormat/>
    <w:pPr>
      <w:ind w:firstLine="420"/>
    </w:pPr>
    <w:rPr>
      <w:sz w:val="20"/>
    </w:rPr>
  </w:style>
  <w:style w:type="character" w:styleId="942">
    <w:name w:val="正文缩进 Char"/>
    <w:next w:val="942"/>
    <w:link w:val="941"/>
    <w:qFormat/>
    <w:rPr>
      <w:rFonts w:ascii="Times New Roman" w:hAnsi="Times New Roman" w:eastAsia="宋体" w:cs="Times New Roman"/>
      <w:szCs w:val="21"/>
    </w:rPr>
  </w:style>
  <w:style w:type="paragraph" w:styleId="943">
    <w:name w:val="标题 311"/>
    <w:basedOn w:val="742"/>
    <w:next w:val="941"/>
    <w:link w:val="944"/>
    <w:qFormat/>
    <w:pPr>
      <w:keepLines/>
      <w:keepNext/>
      <w:spacing w:before="260" w:after="260" w:line="416" w:lineRule="auto"/>
      <w:outlineLvl w:val="2"/>
    </w:pPr>
    <w:rPr>
      <w:b/>
      <w:bCs/>
      <w:sz w:val="32"/>
      <w:szCs w:val="32"/>
    </w:rPr>
  </w:style>
  <w:style w:type="character" w:styleId="944">
    <w:name w:val="标题 3 Char"/>
    <w:next w:val="944"/>
    <w:link w:val="943"/>
    <w:qFormat/>
    <w:rPr>
      <w:rFonts w:ascii="Times New Roman" w:hAnsi="Times New Roman" w:eastAsia="宋体" w:cs="Times New Roman"/>
      <w:b/>
      <w:bCs/>
      <w:sz w:val="32"/>
      <w:szCs w:val="32"/>
    </w:rPr>
  </w:style>
  <w:style w:type="paragraph" w:styleId="945">
    <w:name w:val="标题 41"/>
    <w:basedOn w:val="742"/>
    <w:next w:val="941"/>
    <w:link w:val="946"/>
    <w:qFormat/>
    <w:pPr>
      <w:keepLines/>
      <w:keepNext/>
      <w:spacing w:before="280" w:after="290" w:line="376" w:lineRule="auto"/>
      <w:outlineLvl w:val="3"/>
    </w:pPr>
    <w:rPr>
      <w:rFonts w:ascii="Arial" w:hAnsi="Arial" w:eastAsia="黑体"/>
      <w:b/>
      <w:bCs/>
      <w:sz w:val="28"/>
      <w:szCs w:val="28"/>
    </w:rPr>
  </w:style>
  <w:style w:type="character" w:styleId="946">
    <w:name w:val="标题 4 Char"/>
    <w:next w:val="946"/>
    <w:link w:val="945"/>
    <w:qFormat/>
    <w:rPr>
      <w:rFonts w:ascii="Arial" w:hAnsi="Arial" w:eastAsia="黑体" w:cs="Arial"/>
      <w:b/>
      <w:bCs/>
      <w:sz w:val="28"/>
      <w:szCs w:val="28"/>
    </w:rPr>
  </w:style>
  <w:style w:type="paragraph" w:styleId="947">
    <w:name w:val="标题 51"/>
    <w:basedOn w:val="742"/>
    <w:next w:val="941"/>
    <w:link w:val="948"/>
    <w:qFormat/>
    <w:pPr>
      <w:keepNext/>
      <w:outlineLvl w:val="4"/>
    </w:pPr>
    <w:rPr>
      <w:rFonts w:ascii="宋体"/>
      <w:color w:val="000000"/>
      <w:sz w:val="28"/>
      <w:szCs w:val="28"/>
    </w:rPr>
  </w:style>
  <w:style w:type="character" w:styleId="948">
    <w:name w:val="标题 5 Char"/>
    <w:next w:val="948"/>
    <w:link w:val="947"/>
    <w:qFormat/>
    <w:rPr>
      <w:rFonts w:ascii="宋体" w:hAnsi="Times New Roman" w:eastAsia="宋体" w:cs="Times New Roman"/>
      <w:color w:val="000000"/>
      <w:sz w:val="28"/>
      <w:szCs w:val="28"/>
    </w:rPr>
  </w:style>
  <w:style w:type="paragraph" w:styleId="949">
    <w:name w:val="标题 61"/>
    <w:basedOn w:val="742"/>
    <w:next w:val="742"/>
    <w:link w:val="950"/>
    <w:qFormat/>
    <w:pPr>
      <w:numPr>
        <w:ilvl w:val="5"/>
        <w:numId w:val="1"/>
      </w:numPr>
      <w:keepLines/>
      <w:keepNext/>
      <w:spacing w:before="240" w:after="64" w:line="320" w:lineRule="auto"/>
      <w:outlineLvl w:val="5"/>
    </w:pPr>
    <w:rPr>
      <w:rFonts w:ascii="Arial" w:hAnsi="Arial" w:eastAsia="黑体"/>
      <w:b/>
      <w:bCs/>
      <w:sz w:val="24"/>
      <w:szCs w:val="24"/>
    </w:rPr>
  </w:style>
  <w:style w:type="character" w:styleId="950">
    <w:name w:val="标题 6 Char"/>
    <w:next w:val="950"/>
    <w:link w:val="949"/>
    <w:qFormat/>
    <w:rPr>
      <w:rFonts w:ascii="Arial" w:hAnsi="Arial" w:eastAsia="黑体" w:cs="Times New Roman"/>
      <w:b/>
      <w:bCs/>
      <w:sz w:val="24"/>
      <w:szCs w:val="24"/>
    </w:rPr>
  </w:style>
  <w:style w:type="paragraph" w:styleId="951">
    <w:name w:val="标题 71"/>
    <w:basedOn w:val="742"/>
    <w:next w:val="742"/>
    <w:link w:val="952"/>
    <w:qFormat/>
    <w:pPr>
      <w:numPr>
        <w:ilvl w:val="6"/>
        <w:numId w:val="1"/>
      </w:numPr>
      <w:keepLines/>
      <w:keepNext/>
      <w:spacing w:before="240" w:after="64" w:line="320" w:lineRule="auto"/>
      <w:outlineLvl w:val="6"/>
    </w:pPr>
    <w:rPr>
      <w:b/>
      <w:bCs/>
      <w:sz w:val="24"/>
      <w:szCs w:val="24"/>
    </w:rPr>
  </w:style>
  <w:style w:type="character" w:styleId="952">
    <w:name w:val="标题 7 Char"/>
    <w:next w:val="952"/>
    <w:link w:val="951"/>
    <w:qFormat/>
    <w:rPr>
      <w:rFonts w:ascii="Times New Roman" w:hAnsi="Times New Roman" w:eastAsia="宋体" w:cs="Times New Roman"/>
      <w:b/>
      <w:bCs/>
      <w:sz w:val="24"/>
      <w:szCs w:val="24"/>
    </w:rPr>
  </w:style>
  <w:style w:type="paragraph" w:styleId="953">
    <w:name w:val="标题 81"/>
    <w:basedOn w:val="742"/>
    <w:next w:val="742"/>
    <w:link w:val="954"/>
    <w:qFormat/>
    <w:pPr>
      <w:numPr>
        <w:ilvl w:val="7"/>
        <w:numId w:val="1"/>
      </w:numPr>
      <w:keepLines/>
      <w:keepNext/>
      <w:spacing w:before="240" w:after="64" w:line="320" w:lineRule="auto"/>
      <w:outlineLvl w:val="7"/>
    </w:pPr>
    <w:rPr>
      <w:rFonts w:ascii="Arial" w:hAnsi="Arial" w:eastAsia="黑体"/>
      <w:sz w:val="24"/>
      <w:szCs w:val="24"/>
    </w:rPr>
  </w:style>
  <w:style w:type="character" w:styleId="954">
    <w:name w:val="标题 8 Char"/>
    <w:next w:val="954"/>
    <w:link w:val="953"/>
    <w:qFormat/>
    <w:rPr>
      <w:rFonts w:ascii="Arial" w:hAnsi="Arial" w:eastAsia="黑体" w:cs="Times New Roman"/>
      <w:sz w:val="24"/>
      <w:szCs w:val="24"/>
    </w:rPr>
  </w:style>
  <w:style w:type="paragraph" w:styleId="955">
    <w:name w:val="标题 91"/>
    <w:basedOn w:val="742"/>
    <w:next w:val="742"/>
    <w:link w:val="956"/>
    <w:qFormat/>
    <w:pPr>
      <w:numPr>
        <w:ilvl w:val="8"/>
        <w:numId w:val="1"/>
      </w:numPr>
      <w:keepLines/>
      <w:keepNext/>
      <w:spacing w:before="240" w:after="64" w:line="320" w:lineRule="auto"/>
      <w:outlineLvl w:val="8"/>
    </w:pPr>
    <w:rPr>
      <w:rFonts w:ascii="Arial" w:hAnsi="Arial" w:eastAsia="黑体"/>
      <w:sz w:val="20"/>
    </w:rPr>
  </w:style>
  <w:style w:type="character" w:styleId="956">
    <w:name w:val="标题 9 Char"/>
    <w:next w:val="956"/>
    <w:link w:val="955"/>
    <w:qFormat/>
    <w:rPr>
      <w:rFonts w:ascii="Arial" w:hAnsi="Arial" w:eastAsia="黑体" w:cs="Times New Roman"/>
      <w:szCs w:val="21"/>
    </w:rPr>
  </w:style>
  <w:style w:type="character" w:styleId="957">
    <w:name w:val="默认段落字体1"/>
    <w:next w:val="957"/>
    <w:link w:val="742"/>
    <w:uiPriority w:val="1"/>
    <w:unhideWhenUsed/>
    <w:qFormat/>
  </w:style>
  <w:style w:type="table" w:styleId="958">
    <w:name w:val="普通表格11"/>
    <w:next w:val="958"/>
    <w:link w:val="742"/>
    <w:uiPriority w:val="99"/>
    <w:unhideWhenUsed/>
    <w:qFormat/>
    <w:rPr>
      <w:lang w:val="en-US" w:eastAsia="zh-CN" w:bidi="ar-SA"/>
    </w:rPr>
    <w:tblPr/>
  </w:style>
  <w:style w:type="paragraph" w:styleId="959">
    <w:name w:val="列表 31"/>
    <w:basedOn w:val="742"/>
    <w:next w:val="959"/>
    <w:link w:val="742"/>
    <w:qFormat/>
    <w:pPr>
      <w:ind w:left="100" w:hanging="200"/>
    </w:pPr>
  </w:style>
  <w:style w:type="paragraph" w:styleId="960">
    <w:name w:val="目录 71"/>
    <w:basedOn w:val="742"/>
    <w:next w:val="742"/>
    <w:link w:val="742"/>
    <w:semiHidden/>
    <w:qFormat/>
    <w:pPr>
      <w:ind w:left="1260"/>
      <w:jc w:val="left"/>
    </w:pPr>
  </w:style>
  <w:style w:type="paragraph" w:styleId="961">
    <w:name w:val="文档结构图1"/>
    <w:basedOn w:val="742"/>
    <w:next w:val="961"/>
    <w:link w:val="962"/>
    <w:semiHidden/>
    <w:qFormat/>
    <w:pPr>
      <w:shd w:val="clear" w:color="auto" w:fill="000080"/>
    </w:pPr>
    <w:rPr>
      <w:sz w:val="20"/>
    </w:rPr>
  </w:style>
  <w:style w:type="character" w:styleId="962">
    <w:name w:val="文档结构图 Char"/>
    <w:next w:val="962"/>
    <w:link w:val="961"/>
    <w:semiHidden/>
    <w:qFormat/>
    <w:rPr>
      <w:rFonts w:ascii="Times New Roman" w:hAnsi="Times New Roman" w:eastAsia="宋体" w:cs="Times New Roman"/>
      <w:szCs w:val="21"/>
      <w:shd w:val="clear" w:color="auto" w:fill="000080"/>
    </w:rPr>
  </w:style>
  <w:style w:type="paragraph" w:styleId="963">
    <w:name w:val="批注文字1"/>
    <w:basedOn w:val="742"/>
    <w:next w:val="963"/>
    <w:link w:val="964"/>
    <w:semiHidden/>
    <w:qFormat/>
    <w:pPr>
      <w:jc w:val="left"/>
    </w:pPr>
    <w:rPr>
      <w:sz w:val="20"/>
    </w:rPr>
  </w:style>
  <w:style w:type="character" w:styleId="964">
    <w:name w:val="批注文字 Char"/>
    <w:next w:val="964"/>
    <w:link w:val="963"/>
    <w:semiHidden/>
    <w:qFormat/>
    <w:rPr>
      <w:rFonts w:ascii="Times New Roman" w:hAnsi="Times New Roman" w:eastAsia="宋体" w:cs="Times New Roman"/>
      <w:szCs w:val="21"/>
    </w:rPr>
  </w:style>
  <w:style w:type="paragraph" w:styleId="965">
    <w:name w:val="正文文本 31"/>
    <w:basedOn w:val="742"/>
    <w:next w:val="965"/>
    <w:link w:val="966"/>
    <w:qFormat/>
    <w:rPr>
      <w:rFonts w:ascii="仿宋_GB2312" w:hAnsi="Arial" w:eastAsia="仿宋_GB2312"/>
      <w:sz w:val="32"/>
      <w:szCs w:val="32"/>
    </w:rPr>
  </w:style>
  <w:style w:type="character" w:styleId="966">
    <w:name w:val="正文文本 3 Char"/>
    <w:next w:val="966"/>
    <w:link w:val="965"/>
    <w:qFormat/>
    <w:rPr>
      <w:rFonts w:ascii="仿宋_GB2312" w:hAnsi="Arial" w:eastAsia="仿宋_GB2312" w:cs="Times New Roman"/>
      <w:sz w:val="32"/>
      <w:szCs w:val="32"/>
    </w:rPr>
  </w:style>
  <w:style w:type="paragraph" w:styleId="967">
    <w:name w:val="正文文本11"/>
    <w:basedOn w:val="742"/>
    <w:next w:val="967"/>
    <w:link w:val="968"/>
    <w:qFormat/>
    <w:rPr>
      <w:rFonts w:ascii="楷体_GB2312" w:hAnsi="Arial" w:eastAsia="楷体_GB2312"/>
      <w:sz w:val="28"/>
      <w:szCs w:val="28"/>
    </w:rPr>
  </w:style>
  <w:style w:type="character" w:styleId="968">
    <w:name w:val="正文文本 Char"/>
    <w:next w:val="968"/>
    <w:link w:val="967"/>
    <w:qFormat/>
    <w:rPr>
      <w:rFonts w:ascii="楷体_GB2312" w:hAnsi="Arial" w:eastAsia="楷体_GB2312" w:cs="Times New Roman"/>
      <w:sz w:val="28"/>
      <w:szCs w:val="28"/>
    </w:rPr>
  </w:style>
  <w:style w:type="paragraph" w:styleId="969">
    <w:name w:val="正文文本缩进1"/>
    <w:basedOn w:val="742"/>
    <w:next w:val="971"/>
    <w:link w:val="970"/>
    <w:qFormat/>
    <w:pPr>
      <w:ind w:firstLine="645"/>
    </w:pPr>
    <w:rPr>
      <w:rFonts w:ascii="楷体_GB2312" w:eastAsia="楷体_GB2312"/>
      <w:sz w:val="32"/>
      <w:szCs w:val="32"/>
    </w:rPr>
  </w:style>
  <w:style w:type="character" w:styleId="970">
    <w:name w:val="正文文本缩进 Char"/>
    <w:next w:val="970"/>
    <w:link w:val="969"/>
    <w:qFormat/>
    <w:rPr>
      <w:rFonts w:ascii="楷体_GB2312" w:hAnsi="Times New Roman" w:eastAsia="楷体_GB2312" w:cs="Times New Roman"/>
      <w:sz w:val="32"/>
      <w:szCs w:val="32"/>
    </w:rPr>
  </w:style>
  <w:style w:type="paragraph" w:styleId="971">
    <w:name w:val="正文首行缩进 21"/>
    <w:basedOn w:val="969"/>
    <w:next w:val="742"/>
    <w:link w:val="972"/>
    <w:qFormat/>
    <w:pPr>
      <w:ind w:firstLine="420"/>
      <w:spacing w:line="360" w:lineRule="auto"/>
    </w:pPr>
    <w:rPr>
      <w:rFonts w:ascii="宋体" w:hAnsi="宋体" w:eastAsia="宋体"/>
      <w:szCs w:val="20"/>
    </w:rPr>
  </w:style>
  <w:style w:type="character" w:styleId="972">
    <w:name w:val="正文首行缩进 2 Char"/>
    <w:next w:val="972"/>
    <w:link w:val="971"/>
    <w:qFormat/>
    <w:rPr>
      <w:rFonts w:ascii="宋体" w:hAnsi="宋体" w:eastAsia="宋体" w:cs="Times New Roman"/>
      <w:sz w:val="32"/>
      <w:szCs w:val="20"/>
    </w:rPr>
  </w:style>
  <w:style w:type="paragraph" w:styleId="973">
    <w:name w:val="列表 21"/>
    <w:basedOn w:val="742"/>
    <w:next w:val="973"/>
    <w:link w:val="742"/>
    <w:qFormat/>
    <w:pPr>
      <w:ind w:left="100" w:hanging="200"/>
    </w:pPr>
  </w:style>
  <w:style w:type="paragraph" w:styleId="974">
    <w:name w:val="目录 51"/>
    <w:basedOn w:val="742"/>
    <w:next w:val="742"/>
    <w:link w:val="742"/>
    <w:semiHidden/>
    <w:qFormat/>
    <w:pPr>
      <w:ind w:left="840"/>
      <w:jc w:val="left"/>
    </w:pPr>
  </w:style>
  <w:style w:type="paragraph" w:styleId="975">
    <w:name w:val="目录 31"/>
    <w:basedOn w:val="742"/>
    <w:next w:val="742"/>
    <w:link w:val="742"/>
    <w:semiHidden/>
    <w:qFormat/>
    <w:pPr>
      <w:ind w:left="420"/>
      <w:jc w:val="left"/>
    </w:pPr>
    <w:rPr>
      <w:i/>
      <w:iCs/>
      <w:szCs w:val="24"/>
    </w:rPr>
  </w:style>
  <w:style w:type="paragraph" w:styleId="976">
    <w:name w:val="纯文本1"/>
    <w:basedOn w:val="742"/>
    <w:next w:val="976"/>
    <w:link w:val="977"/>
    <w:qFormat/>
    <w:rPr>
      <w:rFonts w:ascii="宋体" w:hAnsi="Courier New"/>
      <w:sz w:val="20"/>
    </w:rPr>
  </w:style>
  <w:style w:type="character" w:styleId="977">
    <w:name w:val="纯文本 Char"/>
    <w:next w:val="977"/>
    <w:link w:val="976"/>
    <w:qFormat/>
    <w:rPr>
      <w:rFonts w:ascii="宋体" w:hAnsi="Courier New" w:eastAsia="宋体" w:cs="Courier New"/>
      <w:szCs w:val="21"/>
    </w:rPr>
  </w:style>
  <w:style w:type="paragraph" w:styleId="978">
    <w:name w:val="目录 81"/>
    <w:basedOn w:val="742"/>
    <w:next w:val="742"/>
    <w:link w:val="742"/>
    <w:semiHidden/>
    <w:qFormat/>
    <w:pPr>
      <w:ind w:left="1470"/>
      <w:jc w:val="left"/>
    </w:pPr>
  </w:style>
  <w:style w:type="paragraph" w:styleId="979">
    <w:name w:val="日期1"/>
    <w:basedOn w:val="742"/>
    <w:next w:val="742"/>
    <w:link w:val="980"/>
    <w:qFormat/>
    <w:rPr>
      <w:sz w:val="24"/>
      <w:szCs w:val="24"/>
    </w:rPr>
  </w:style>
  <w:style w:type="character" w:styleId="980">
    <w:name w:val="日期 Char"/>
    <w:next w:val="980"/>
    <w:link w:val="979"/>
    <w:qFormat/>
    <w:rPr>
      <w:rFonts w:ascii="Times New Roman" w:hAnsi="Times New Roman" w:eastAsia="宋体" w:cs="Times New Roman"/>
      <w:sz w:val="24"/>
      <w:szCs w:val="24"/>
    </w:rPr>
  </w:style>
  <w:style w:type="paragraph" w:styleId="981">
    <w:name w:val="正文文本缩进 21"/>
    <w:basedOn w:val="742"/>
    <w:next w:val="981"/>
    <w:link w:val="982"/>
    <w:qFormat/>
    <w:pPr>
      <w:ind w:left="630" w:firstLine="645"/>
    </w:pPr>
    <w:rPr>
      <w:rFonts w:ascii="Arial" w:hAnsi="Arial" w:eastAsia="仿宋_GB2312"/>
      <w:sz w:val="32"/>
      <w:szCs w:val="32"/>
    </w:rPr>
  </w:style>
  <w:style w:type="character" w:styleId="982">
    <w:name w:val="正文文本缩进 2 Char"/>
    <w:next w:val="982"/>
    <w:link w:val="981"/>
    <w:qFormat/>
    <w:rPr>
      <w:rFonts w:ascii="Arial" w:hAnsi="Arial" w:eastAsia="仿宋_GB2312" w:cs="Arial"/>
      <w:sz w:val="32"/>
      <w:szCs w:val="32"/>
    </w:rPr>
  </w:style>
  <w:style w:type="paragraph" w:styleId="983">
    <w:name w:val="批注框文本1"/>
    <w:basedOn w:val="742"/>
    <w:next w:val="983"/>
    <w:link w:val="984"/>
    <w:semiHidden/>
    <w:qFormat/>
    <w:rPr>
      <w:sz w:val="18"/>
      <w:szCs w:val="18"/>
    </w:rPr>
  </w:style>
  <w:style w:type="character" w:styleId="984">
    <w:name w:val="批注框文本 Char"/>
    <w:next w:val="984"/>
    <w:link w:val="983"/>
    <w:semiHidden/>
    <w:qFormat/>
    <w:rPr>
      <w:rFonts w:ascii="Times New Roman" w:hAnsi="Times New Roman" w:eastAsia="宋体" w:cs="Times New Roman"/>
      <w:sz w:val="18"/>
      <w:szCs w:val="18"/>
    </w:rPr>
  </w:style>
  <w:style w:type="paragraph" w:styleId="985">
    <w:name w:val="页脚1"/>
    <w:basedOn w:val="742"/>
    <w:next w:val="985"/>
    <w:link w:val="986"/>
    <w:qFormat/>
    <w:pPr>
      <w:jc w:val="left"/>
      <w:tabs>
        <w:tab w:val="center" w:pos="4153" w:leader="none"/>
        <w:tab w:val="right" w:pos="8306" w:leader="none"/>
      </w:tabs>
    </w:pPr>
    <w:rPr>
      <w:sz w:val="18"/>
      <w:szCs w:val="18"/>
    </w:rPr>
  </w:style>
  <w:style w:type="character" w:styleId="986">
    <w:name w:val="页脚 Char"/>
    <w:next w:val="986"/>
    <w:link w:val="985"/>
    <w:qFormat/>
    <w:rPr>
      <w:rFonts w:ascii="Times New Roman" w:hAnsi="Times New Roman" w:eastAsia="宋体" w:cs="Times New Roman"/>
      <w:sz w:val="18"/>
      <w:szCs w:val="18"/>
    </w:rPr>
  </w:style>
  <w:style w:type="paragraph" w:styleId="987">
    <w:name w:val="页眉1"/>
    <w:basedOn w:val="742"/>
    <w:next w:val="987"/>
    <w:link w:val="988"/>
    <w:qFormat/>
    <w:pPr>
      <w:jc w:val="center"/>
      <w:tabs>
        <w:tab w:val="center" w:pos="4153" w:leader="none"/>
        <w:tab w:val="right" w:pos="8306" w:leader="none"/>
      </w:tabs>
      <w:pBdr>
        <w:bottom w:val="single" w:color="000000" w:sz="6" w:space="1"/>
      </w:pBdr>
    </w:pPr>
    <w:rPr>
      <w:sz w:val="18"/>
      <w:szCs w:val="18"/>
    </w:rPr>
  </w:style>
  <w:style w:type="character" w:styleId="988">
    <w:name w:val="页眉 Char"/>
    <w:next w:val="988"/>
    <w:link w:val="987"/>
    <w:qFormat/>
    <w:rPr>
      <w:rFonts w:ascii="Times New Roman" w:hAnsi="Times New Roman" w:eastAsia="宋体" w:cs="Times New Roman"/>
      <w:sz w:val="18"/>
      <w:szCs w:val="18"/>
    </w:rPr>
  </w:style>
  <w:style w:type="paragraph" w:styleId="989">
    <w:name w:val="目录 11"/>
    <w:basedOn w:val="742"/>
    <w:next w:val="742"/>
    <w:link w:val="742"/>
    <w:semiHidden/>
    <w:qFormat/>
    <w:pPr>
      <w:jc w:val="left"/>
      <w:spacing w:before="120" w:after="120" w:line="400" w:lineRule="exact"/>
      <w:tabs>
        <w:tab w:val="right" w:pos="8720" w:leader="dot"/>
      </w:tabs>
    </w:pPr>
    <w:rPr>
      <w:rFonts w:ascii="宋体" w:hAnsi="宋体"/>
      <w:caps/>
      <w:sz w:val="24"/>
      <w:szCs w:val="24"/>
    </w:rPr>
  </w:style>
  <w:style w:type="paragraph" w:styleId="990">
    <w:name w:val="目录 41"/>
    <w:basedOn w:val="742"/>
    <w:next w:val="742"/>
    <w:link w:val="742"/>
    <w:semiHidden/>
    <w:qFormat/>
    <w:pPr>
      <w:ind w:left="630"/>
      <w:jc w:val="left"/>
    </w:pPr>
  </w:style>
  <w:style w:type="paragraph" w:styleId="991">
    <w:name w:val="列表1"/>
    <w:basedOn w:val="742"/>
    <w:next w:val="991"/>
    <w:link w:val="742"/>
    <w:qFormat/>
    <w:pPr>
      <w:ind w:left="200" w:hanging="200"/>
    </w:pPr>
  </w:style>
  <w:style w:type="paragraph" w:styleId="992">
    <w:name w:val="目录 61"/>
    <w:basedOn w:val="742"/>
    <w:next w:val="742"/>
    <w:link w:val="742"/>
    <w:semiHidden/>
    <w:qFormat/>
    <w:pPr>
      <w:ind w:left="1050"/>
      <w:jc w:val="left"/>
    </w:pPr>
  </w:style>
  <w:style w:type="paragraph" w:styleId="993">
    <w:name w:val="正文文本缩进 31"/>
    <w:basedOn w:val="742"/>
    <w:next w:val="993"/>
    <w:link w:val="994"/>
    <w:qFormat/>
    <w:pPr>
      <w:ind w:left="645" w:firstLine="645"/>
    </w:pPr>
    <w:rPr>
      <w:rFonts w:ascii="Arial" w:hAnsi="Arial" w:eastAsia="仿宋_GB2312"/>
      <w:color w:val="ffff00"/>
      <w:sz w:val="32"/>
      <w:szCs w:val="32"/>
    </w:rPr>
  </w:style>
  <w:style w:type="character" w:styleId="994">
    <w:name w:val="正文文本缩进 3 Char"/>
    <w:next w:val="994"/>
    <w:link w:val="993"/>
    <w:qFormat/>
    <w:rPr>
      <w:rFonts w:ascii="Arial" w:hAnsi="Arial" w:eastAsia="仿宋_GB2312" w:cs="Arial"/>
      <w:color w:val="ffff00"/>
      <w:sz w:val="32"/>
      <w:szCs w:val="32"/>
    </w:rPr>
  </w:style>
  <w:style w:type="paragraph" w:styleId="995">
    <w:name w:val="图表目录1"/>
    <w:basedOn w:val="742"/>
    <w:next w:val="742"/>
    <w:link w:val="742"/>
    <w:semiHidden/>
    <w:qFormat/>
    <w:pPr>
      <w:ind w:left="840" w:hanging="420"/>
    </w:pPr>
  </w:style>
  <w:style w:type="paragraph" w:styleId="996">
    <w:name w:val="目录 21"/>
    <w:basedOn w:val="742"/>
    <w:next w:val="742"/>
    <w:link w:val="742"/>
    <w:semiHidden/>
    <w:qFormat/>
    <w:pPr>
      <w:ind w:left="210"/>
      <w:jc w:val="left"/>
    </w:pPr>
    <w:rPr>
      <w:smallCaps/>
      <w:szCs w:val="24"/>
    </w:rPr>
  </w:style>
  <w:style w:type="paragraph" w:styleId="997">
    <w:name w:val="目录 91"/>
    <w:basedOn w:val="742"/>
    <w:next w:val="742"/>
    <w:link w:val="742"/>
    <w:semiHidden/>
    <w:qFormat/>
    <w:pPr>
      <w:ind w:left="1680"/>
      <w:jc w:val="left"/>
    </w:pPr>
  </w:style>
  <w:style w:type="paragraph" w:styleId="998">
    <w:name w:val="正文文本 21"/>
    <w:basedOn w:val="742"/>
    <w:next w:val="998"/>
    <w:link w:val="999"/>
    <w:qFormat/>
    <w:pPr>
      <w:jc w:val="center"/>
      <w:widowControl/>
    </w:pPr>
    <w:rPr>
      <w:rFonts w:ascii="楷体_GB2312" w:eastAsia="楷体_GB2312"/>
      <w:sz w:val="28"/>
      <w:szCs w:val="28"/>
    </w:rPr>
  </w:style>
  <w:style w:type="character" w:styleId="999">
    <w:name w:val="正文文本 2 Char"/>
    <w:next w:val="999"/>
    <w:link w:val="998"/>
    <w:qFormat/>
    <w:rPr>
      <w:rFonts w:ascii="楷体_GB2312" w:hAnsi="Times New Roman" w:eastAsia="楷体_GB2312" w:cs="Times New Roman"/>
      <w:sz w:val="28"/>
      <w:szCs w:val="28"/>
    </w:rPr>
  </w:style>
  <w:style w:type="paragraph" w:styleId="1000">
    <w:name w:val="普通(网站)1"/>
    <w:basedOn w:val="742"/>
    <w:next w:val="1000"/>
    <w:link w:val="742"/>
    <w:uiPriority w:val="99"/>
    <w:qFormat/>
    <w:pPr>
      <w:jc w:val="left"/>
      <w:spacing w:before="100" w:beforeAutospacing="1" w:after="100" w:afterAutospacing="1"/>
      <w:widowControl/>
    </w:pPr>
    <w:rPr>
      <w:rFonts w:ascii="宋体" w:hAnsi="宋体" w:cs="宋体"/>
      <w:sz w:val="24"/>
      <w:szCs w:val="24"/>
    </w:rPr>
  </w:style>
  <w:style w:type="paragraph" w:styleId="1001">
    <w:name w:val="索引 11"/>
    <w:basedOn w:val="742"/>
    <w:next w:val="742"/>
    <w:link w:val="742"/>
    <w:semiHidden/>
    <w:qFormat/>
    <w:pPr>
      <w:spacing w:line="240" w:lineRule="atLeast"/>
    </w:pPr>
    <w:rPr>
      <w:b/>
      <w:bCs/>
    </w:rPr>
  </w:style>
  <w:style w:type="paragraph" w:styleId="1002">
    <w:name w:val="批注主题1"/>
    <w:basedOn w:val="963"/>
    <w:next w:val="963"/>
    <w:link w:val="1003"/>
    <w:semiHidden/>
    <w:qFormat/>
    <w:rPr>
      <w:b/>
      <w:bCs/>
    </w:rPr>
  </w:style>
  <w:style w:type="character" w:styleId="1003">
    <w:name w:val="批注主题 Char"/>
    <w:next w:val="1003"/>
    <w:link w:val="1002"/>
    <w:semiHidden/>
    <w:qFormat/>
    <w:rPr>
      <w:rFonts w:ascii="Times New Roman" w:hAnsi="Times New Roman" w:eastAsia="宋体" w:cs="Times New Roman"/>
      <w:b/>
      <w:bCs/>
      <w:szCs w:val="21"/>
    </w:rPr>
  </w:style>
  <w:style w:type="paragraph" w:styleId="1004">
    <w:name w:val="正文首行缩进1"/>
    <w:basedOn w:val="742"/>
    <w:next w:val="1004"/>
    <w:link w:val="1005"/>
    <w:qFormat/>
    <w:pPr>
      <w:ind w:firstLine="200"/>
      <w:spacing w:line="360" w:lineRule="auto"/>
    </w:pPr>
    <w:rPr>
      <w:rFonts w:ascii="仿宋_GB2312" w:eastAsia="仿宋_GB2312"/>
      <w:sz w:val="30"/>
      <w:szCs w:val="30"/>
    </w:rPr>
  </w:style>
  <w:style w:type="character" w:styleId="1005">
    <w:name w:val="正文首行缩进 Char"/>
    <w:next w:val="1005"/>
    <w:link w:val="1004"/>
    <w:qFormat/>
    <w:rPr>
      <w:rFonts w:ascii="仿宋_GB2312" w:hAnsi="Times New Roman" w:eastAsia="仿宋_GB2312" w:cs="Times New Roman"/>
      <w:sz w:val="30"/>
      <w:szCs w:val="30"/>
    </w:rPr>
  </w:style>
  <w:style w:type="table" w:styleId="1006">
    <w:name w:val="网格型11"/>
    <w:basedOn w:val="958"/>
    <w:next w:val="1006"/>
    <w:link w:val="742"/>
    <w:qFormat/>
    <w:pPr>
      <w:jc w:val="both"/>
      <w:widowControl w:val="off"/>
    </w:pPr>
    <w:rPr>
      <w:rFonts w:ascii="Times New Roman" w:hAnsi="Times New Roman" w:eastAsia="宋体" w:cs="Times New Roman"/>
      <w:sz w:val="20"/>
      <w:szCs w:val="20"/>
    </w:rPr>
    <w:tblPr/>
  </w:style>
  <w:style w:type="character" w:styleId="1007">
    <w:name w:val="要点1"/>
    <w:next w:val="1007"/>
    <w:link w:val="742"/>
    <w:qFormat/>
    <w:rPr>
      <w:b/>
      <w:bCs/>
    </w:rPr>
  </w:style>
  <w:style w:type="character" w:styleId="1008">
    <w:name w:val="页码1"/>
    <w:next w:val="1008"/>
    <w:link w:val="742"/>
    <w:qFormat/>
  </w:style>
  <w:style w:type="character" w:styleId="1009">
    <w:name w:val="已访问的超链接1"/>
    <w:next w:val="1009"/>
    <w:link w:val="742"/>
    <w:qFormat/>
    <w:rPr>
      <w:color w:val="800080"/>
      <w:u w:val="single"/>
    </w:rPr>
  </w:style>
  <w:style w:type="character" w:styleId="1010">
    <w:name w:val="超链接1"/>
    <w:next w:val="1010"/>
    <w:link w:val="742"/>
    <w:qFormat/>
    <w:rPr>
      <w:color w:val="0000ff"/>
      <w:u w:val="single"/>
    </w:rPr>
  </w:style>
  <w:style w:type="character" w:styleId="1011">
    <w:name w:val="批注引用1"/>
    <w:next w:val="1011"/>
    <w:link w:val="742"/>
    <w:semiHidden/>
    <w:qFormat/>
    <w:rPr>
      <w:sz w:val="21"/>
      <w:szCs w:val="21"/>
    </w:rPr>
  </w:style>
  <w:style w:type="paragraph" w:styleId="1012">
    <w:name w:val="正文文本1"/>
    <w:basedOn w:val="742"/>
    <w:next w:val="742"/>
    <w:link w:val="742"/>
    <w:semiHidden/>
    <w:qFormat/>
    <w:rPr>
      <w:rFonts w:ascii="Arial" w:hAnsi="Arial" w:eastAsia="Arial" w:cs="Arial"/>
      <w:sz w:val="21"/>
      <w:szCs w:val="21"/>
      <w:lang w:val="en-US" w:eastAsia="en-US" w:bidi="ar-SA"/>
    </w:rPr>
  </w:style>
  <w:style w:type="paragraph" w:styleId="1013">
    <w:name w:val="正文文本12"/>
    <w:basedOn w:val="742"/>
    <w:next w:val="1013"/>
    <w:link w:val="742"/>
    <w:uiPriority w:val="1"/>
    <w:qFormat/>
    <w:pPr>
      <w:ind w:left="120"/>
    </w:pPr>
    <w:rPr>
      <w:rFonts w:ascii="宋体" w:hAnsi="宋体" w:eastAsia="宋体" w:cs="宋体"/>
      <w:sz w:val="21"/>
      <w:szCs w:val="21"/>
      <w:lang w:val="zh-CN" w:eastAsia="zh-CN" w:bidi="zh-CN"/>
    </w:rPr>
  </w:style>
  <w:style w:type="character" w:styleId="1014">
    <w:name w:val="font5 Char"/>
    <w:next w:val="1014"/>
    <w:link w:val="742"/>
    <w:qFormat/>
    <w:rPr>
      <w:rFonts w:ascii="宋体" w:hAnsi="宋体" w:eastAsia="宋体"/>
      <w:sz w:val="28"/>
      <w:szCs w:val="28"/>
      <w:lang w:val="en-US" w:eastAsia="zh-CN" w:bidi="ar-SA"/>
    </w:rPr>
  </w:style>
  <w:style w:type="character" w:styleId="1015">
    <w:name w:val="二级目录 Char"/>
    <w:next w:val="1015"/>
    <w:link w:val="1016"/>
    <w:qFormat/>
    <w:rPr>
      <w:b/>
      <w:sz w:val="30"/>
      <w:szCs w:val="28"/>
      <w:lang w:val="en-US" w:eastAsia="zh-CN" w:bidi="ar-SA"/>
    </w:rPr>
  </w:style>
  <w:style w:type="paragraph" w:styleId="1016">
    <w:name w:val="二级目录"/>
    <w:next w:val="742"/>
    <w:link w:val="1015"/>
    <w:qFormat/>
    <w:pPr>
      <w:numPr>
        <w:ilvl w:val="0"/>
        <w:numId w:val="2"/>
      </w:numPr>
      <w:tabs>
        <w:tab w:val="left" w:pos="907" w:leader="none"/>
        <w:tab w:val="left" w:pos="1145" w:leader="none"/>
      </w:tabs>
      <w:outlineLvl w:val="1"/>
    </w:pPr>
    <w:rPr>
      <w:b/>
      <w:sz w:val="30"/>
      <w:szCs w:val="28"/>
      <w:lang w:val="en-US" w:eastAsia="zh-CN" w:bidi="ar-SA"/>
    </w:rPr>
  </w:style>
  <w:style w:type="character" w:styleId="1017">
    <w:name w:val="列出段落 Char"/>
    <w:next w:val="1017"/>
    <w:link w:val="1018"/>
    <w:qFormat/>
    <w:rPr>
      <w:rFonts w:ascii="Calibri" w:hAnsi="Calibri"/>
      <w:sz w:val="24"/>
      <w:szCs w:val="24"/>
      <w:lang w:eastAsia="en-US" w:bidi="en-US"/>
    </w:rPr>
  </w:style>
  <w:style w:type="paragraph" w:styleId="1018">
    <w:name w:val="列出段落1"/>
    <w:basedOn w:val="742"/>
    <w:next w:val="1018"/>
    <w:link w:val="1017"/>
    <w:qFormat/>
    <w:pPr>
      <w:contextualSpacing/>
      <w:ind w:left="720"/>
      <w:jc w:val="left"/>
      <w:widowControl/>
    </w:pPr>
    <w:rPr>
      <w:rFonts w:ascii="Calibri" w:hAnsi="Calibri"/>
      <w:sz w:val="24"/>
      <w:szCs w:val="24"/>
      <w:lang w:eastAsia="en-US" w:bidi="en-US"/>
    </w:rPr>
  </w:style>
  <w:style w:type="paragraph" w:styleId="1019">
    <w:name w:val="Body Text(ch)"/>
    <w:basedOn w:val="742"/>
    <w:next w:val="967"/>
    <w:link w:val="742"/>
    <w:qFormat/>
    <w:pPr>
      <w:spacing w:after="120"/>
    </w:pPr>
    <w:rPr>
      <w:rFonts w:ascii="宋体" w:hAnsi="Arial"/>
      <w:bCs/>
      <w:iCs/>
      <w:szCs w:val="24"/>
    </w:rPr>
  </w:style>
  <w:style w:type="paragraph" w:styleId="1020">
    <w:name w:val="xl27"/>
    <w:basedOn w:val="742"/>
    <w:next w:val="1020"/>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name w:val="xl26"/>
    <w:basedOn w:val="742"/>
    <w:next w:val="1021"/>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2">
    <w:name w:val="Char"/>
    <w:basedOn w:val="742"/>
    <w:next w:val="1022"/>
    <w:link w:val="742"/>
    <w:qFormat/>
    <w:pPr>
      <w:ind w:firstLine="200"/>
      <w:tabs>
        <w:tab w:val="left" w:pos="360" w:leader="none"/>
      </w:tabs>
    </w:pPr>
    <w:rPr>
      <w:sz w:val="28"/>
      <w:szCs w:val="30"/>
    </w:rPr>
  </w:style>
  <w:style w:type="paragraph" w:styleId="1023">
    <w:name w:val=" Char"/>
    <w:basedOn w:val="961"/>
    <w:next w:val="1023"/>
    <w:link w:val="742"/>
    <w:qFormat/>
    <w:rPr>
      <w:rFonts w:ascii="Tahoma" w:hAnsi="Tahoma"/>
      <w:sz w:val="24"/>
      <w:szCs w:val="24"/>
    </w:rPr>
  </w:style>
  <w:style w:type="paragraph" w:styleId="1024">
    <w:name w:val="普通正文"/>
    <w:basedOn w:val="742"/>
    <w:next w:val="1024"/>
    <w:link w:val="742"/>
    <w:qFormat/>
    <w:pPr>
      <w:ind w:firstLine="480"/>
      <w:jc w:val="left"/>
      <w:spacing w:before="120" w:after="120" w:line="360" w:lineRule="auto"/>
    </w:pPr>
    <w:rPr>
      <w:rFonts w:ascii="Arial" w:hAnsi="Arial"/>
      <w:sz w:val="24"/>
      <w:szCs w:val="24"/>
    </w:rPr>
  </w:style>
  <w:style w:type="paragraph" w:styleId="1025">
    <w:name w:val="table_lines"/>
    <w:basedOn w:val="742"/>
    <w:next w:val="1025"/>
    <w:link w:val="742"/>
    <w:qFormat/>
    <w:pPr>
      <w:jc w:val="left"/>
      <w:widowControl/>
    </w:pPr>
    <w:rPr>
      <w:sz w:val="20"/>
      <w:szCs w:val="20"/>
      <w:lang w:val="de-DE" w:eastAsia="de-DE"/>
    </w:rPr>
  </w:style>
  <w:style w:type="paragraph" w:styleId="1026">
    <w:name w:val="附录1"/>
    <w:next w:val="1026"/>
    <w:link w:val="742"/>
    <w:qFormat/>
    <w:pPr>
      <w:numPr>
        <w:ilvl w:val="0"/>
        <w:numId w:val="2"/>
      </w:numPr>
      <w:spacing w:before="240" w:line="600" w:lineRule="atLeast"/>
      <w:tabs>
        <w:tab w:val="left" w:pos="907" w:leader="none"/>
      </w:tabs>
    </w:pPr>
    <w:rPr>
      <w:b/>
      <w:i/>
      <w:sz w:val="28"/>
      <w:lang w:val="en-US" w:eastAsia="zh-CN" w:bidi="ar-SA"/>
    </w:rPr>
  </w:style>
  <w:style w:type="paragraph" w:styleId="1027">
    <w:name w:val="font7"/>
    <w:basedOn w:val="742"/>
    <w:next w:val="1027"/>
    <w:link w:val="742"/>
    <w:qFormat/>
    <w:pPr>
      <w:jc w:val="left"/>
      <w:spacing w:before="100" w:beforeAutospacing="1" w:after="100" w:afterAutospacing="1"/>
      <w:widowControl/>
    </w:pPr>
    <w:rPr>
      <w:rFonts w:hint="eastAsia" w:ascii="宋体" w:hAnsi="宋体"/>
      <w:sz w:val="18"/>
      <w:szCs w:val="18"/>
    </w:rPr>
  </w:style>
  <w:style w:type="paragraph" w:styleId="1028">
    <w:name w:val=" Char Char Char Char"/>
    <w:basedOn w:val="961"/>
    <w:next w:val="1028"/>
    <w:link w:val="742"/>
    <w:qFormat/>
    <w:pPr>
      <w:spacing w:line="360" w:lineRule="auto"/>
    </w:pPr>
    <w:rPr>
      <w:rFonts w:ascii="Tahoma" w:hAnsi="Tahoma"/>
      <w:sz w:val="24"/>
      <w:szCs w:val="24"/>
    </w:rPr>
  </w:style>
  <w:style w:type="paragraph" w:styleId="1029">
    <w:name w:val="列出段落2"/>
    <w:basedOn w:val="742"/>
    <w:next w:val="1029"/>
    <w:link w:val="742"/>
    <w:qFormat/>
    <w:pPr>
      <w:contextualSpacing/>
      <w:ind w:left="720"/>
      <w:jc w:val="left"/>
      <w:widowControl/>
    </w:pPr>
    <w:rPr>
      <w:rFonts w:ascii="Calibri" w:hAnsi="Calibri"/>
      <w:sz w:val="24"/>
      <w:szCs w:val="24"/>
      <w:lang w:eastAsia="en-US" w:bidi="en-US"/>
    </w:rPr>
  </w:style>
  <w:style w:type="paragraph" w:styleId="1030">
    <w:name w:val="4"/>
    <w:basedOn w:val="742"/>
    <w:next w:val="993"/>
    <w:link w:val="742"/>
    <w:qFormat/>
    <w:pPr>
      <w:ind w:firstLine="420"/>
      <w:spacing w:line="360" w:lineRule="auto"/>
    </w:pPr>
    <w:rPr>
      <w:color w:val="ff0000"/>
      <w:sz w:val="24"/>
      <w:szCs w:val="24"/>
    </w:rPr>
  </w:style>
  <w:style w:type="paragraph" w:styleId="1031">
    <w:name w:val="普通 (Web)"/>
    <w:basedOn w:val="742"/>
    <w:next w:val="1031"/>
    <w:link w:val="742"/>
    <w:qFormat/>
    <w:pPr>
      <w:jc w:val="left"/>
      <w:spacing w:before="100" w:beforeAutospacing="1" w:after="100" w:afterAutospacing="1"/>
      <w:widowControl/>
    </w:pPr>
    <w:rPr>
      <w:rFonts w:ascii="宋体" w:hAnsi="宋体"/>
      <w:sz w:val="24"/>
      <w:szCs w:val="24"/>
    </w:rPr>
  </w:style>
  <w:style w:type="paragraph" w:styleId="1032">
    <w:name w:val=" Char Char Char Char Char Char Char Char Char Char"/>
    <w:basedOn w:val="742"/>
    <w:next w:val="1032"/>
    <w:link w:val="742"/>
    <w:qFormat/>
    <w:pPr>
      <w:spacing w:line="360" w:lineRule="auto"/>
    </w:pPr>
    <w:rPr>
      <w:sz w:val="24"/>
      <w:szCs w:val="20"/>
    </w:rPr>
  </w:style>
  <w:style w:type="paragraph" w:styleId="1033">
    <w:name w:val="样式1"/>
    <w:basedOn w:val="742"/>
    <w:next w:val="1033"/>
    <w:link w:val="742"/>
    <w:qFormat/>
    <w:pPr>
      <w:numPr>
        <w:ilvl w:val="0"/>
        <w:numId w:val="3"/>
      </w:numPr>
      <w:tabs>
        <w:tab w:val="left" w:pos="709" w:leader="none"/>
      </w:tabs>
    </w:pPr>
    <w:rPr>
      <w:rFonts w:ascii="宋体" w:hAnsi="宋体"/>
    </w:rPr>
  </w:style>
  <w:style w:type="paragraph" w:styleId="1034">
    <w:name w:val="font6"/>
    <w:basedOn w:val="742"/>
    <w:next w:val="1034"/>
    <w:link w:val="742"/>
    <w:qFormat/>
    <w:pPr>
      <w:jc w:val="left"/>
      <w:spacing w:before="100" w:beforeAutospacing="1" w:after="100" w:afterAutospacing="1"/>
      <w:widowControl/>
    </w:pPr>
    <w:rPr>
      <w:rFonts w:hint="eastAsia" w:ascii="宋体" w:hAnsi="宋体"/>
      <w:sz w:val="28"/>
      <w:szCs w:val="28"/>
      <w:u w:val="single"/>
    </w:rPr>
  </w:style>
  <w:style w:type="paragraph" w:styleId="1035">
    <w:name w:val="xl25"/>
    <w:basedOn w:val="742"/>
    <w:next w:val="1035"/>
    <w:link w:val="74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6">
    <w:name w:val="图标"/>
    <w:basedOn w:val="742"/>
    <w:next w:val="742"/>
    <w:link w:val="74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7">
    <w:name w:val="标题3"/>
    <w:basedOn w:val="742"/>
    <w:next w:val="742"/>
    <w:link w:val="742"/>
    <w:qFormat/>
    <w:pPr>
      <w:ind w:firstLine="624"/>
      <w:spacing w:line="590" w:lineRule="atLeast"/>
    </w:pPr>
    <w:rPr>
      <w:rFonts w:ascii="方正黑体_GBK" w:eastAsia="方正黑体_GBK"/>
      <w:sz w:val="32"/>
      <w:szCs w:val="32"/>
    </w:rPr>
  </w:style>
  <w:style w:type="paragraph" w:styleId="1038">
    <w:name w:val="xl24"/>
    <w:basedOn w:val="742"/>
    <w:next w:val="1038"/>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9">
    <w:name w:val="xl29"/>
    <w:basedOn w:val="742"/>
    <w:next w:val="1039"/>
    <w:link w:val="74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0">
    <w:name w:val="Char Char Char Char Char Char Char Char"/>
    <w:basedOn w:val="742"/>
    <w:next w:val="1040"/>
    <w:link w:val="742"/>
    <w:qFormat/>
    <w:pPr>
      <w:jc w:val="left"/>
      <w:spacing w:after="160" w:line="240" w:lineRule="exact"/>
      <w:widowControl/>
    </w:pPr>
    <w:rPr>
      <w:rFonts w:ascii="Verdana" w:hAnsi="Verdana"/>
      <w:sz w:val="20"/>
      <w:szCs w:val="20"/>
      <w:lang w:eastAsia="en-US"/>
    </w:rPr>
  </w:style>
  <w:style w:type="paragraph" w:styleId="1041">
    <w:name w:val="xl28"/>
    <w:basedOn w:val="742"/>
    <w:next w:val="1041"/>
    <w:link w:val="74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2">
    <w:name w:val=" Char Char Char Char Char Char Char Char"/>
    <w:basedOn w:val="742"/>
    <w:next w:val="1042"/>
    <w:link w:val="742"/>
    <w:qFormat/>
    <w:pPr>
      <w:jc w:val="left"/>
      <w:spacing w:after="160" w:line="240" w:lineRule="exact"/>
      <w:widowControl/>
    </w:pPr>
    <w:rPr>
      <w:rFonts w:ascii="Verdana" w:hAnsi="Verdana"/>
      <w:sz w:val="20"/>
      <w:szCs w:val="20"/>
      <w:lang w:eastAsia="en-US"/>
    </w:rPr>
  </w:style>
  <w:style w:type="paragraph" w:styleId="1043">
    <w:name w:val="xl30"/>
    <w:basedOn w:val="742"/>
    <w:next w:val="1043"/>
    <w:link w:val="742"/>
    <w:qFormat/>
    <w:pPr>
      <w:jc w:val="center"/>
      <w:spacing w:before="100" w:beforeAutospacing="1" w:after="100" w:afterAutospacing="1"/>
      <w:widowControl/>
    </w:pPr>
    <w:rPr>
      <w:rFonts w:ascii="宋体" w:hAnsi="宋体"/>
      <w:b/>
      <w:bCs/>
      <w:sz w:val="36"/>
      <w:szCs w:val="36"/>
    </w:rPr>
  </w:style>
  <w:style w:type="paragraph" w:styleId="1044">
    <w:name w:val="Char Char Char Char"/>
    <w:basedOn w:val="961"/>
    <w:next w:val="1044"/>
    <w:link w:val="742"/>
    <w:qFormat/>
    <w:pPr>
      <w:spacing w:line="360" w:lineRule="auto"/>
    </w:pPr>
    <w:rPr>
      <w:rFonts w:ascii="Tahoma" w:hAnsi="Tahoma"/>
      <w:sz w:val="24"/>
      <w:szCs w:val="24"/>
    </w:rPr>
  </w:style>
  <w:style w:type="paragraph" w:styleId="1045">
    <w:name w:val="table_1stline"/>
    <w:basedOn w:val="742"/>
    <w:next w:val="1045"/>
    <w:link w:val="742"/>
    <w:qFormat/>
    <w:pPr>
      <w:jc w:val="left"/>
      <w:spacing w:before="120"/>
      <w:widowControl/>
    </w:pPr>
    <w:rPr>
      <w:bCs/>
      <w:sz w:val="20"/>
      <w:szCs w:val="20"/>
      <w:lang w:val="de-DE" w:eastAsia="de-DE"/>
    </w:rPr>
  </w:style>
  <w:style w:type="paragraph" w:styleId="1046">
    <w:name w:val="font5"/>
    <w:basedOn w:val="742"/>
    <w:next w:val="1046"/>
    <w:link w:val="742"/>
    <w:qFormat/>
    <w:pPr>
      <w:jc w:val="left"/>
      <w:spacing w:before="100" w:beforeAutospacing="1" w:after="100" w:afterAutospacing="1"/>
      <w:widowControl/>
    </w:pPr>
    <w:rPr>
      <w:rFonts w:hint="eastAsia" w:ascii="宋体" w:hAnsi="宋体"/>
      <w:sz w:val="28"/>
      <w:szCs w:val="28"/>
    </w:rPr>
  </w:style>
  <w:style w:type="paragraph" w:styleId="1047">
    <w:name w:val="标题1"/>
    <w:basedOn w:val="742"/>
    <w:next w:val="742"/>
    <w:link w:val="74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8">
    <w:name w:val="修订"/>
    <w:next w:val="1048"/>
    <w:link w:val="742"/>
    <w:uiPriority w:val="99"/>
    <w:semiHidden/>
    <w:qFormat/>
    <w:rPr>
      <w:sz w:val="21"/>
      <w:szCs w:val="21"/>
      <w:lang w:val="en-US" w:eastAsia="zh-CN" w:bidi="ar-SA"/>
    </w:rPr>
  </w:style>
  <w:style w:type="paragraph" w:styleId="1049">
    <w:name w:val="无间隔1"/>
    <w:next w:val="1049"/>
    <w:link w:val="742"/>
    <w:uiPriority w:val="99"/>
    <w:qFormat/>
    <w:pPr>
      <w:jc w:val="both"/>
      <w:widowControl w:val="off"/>
    </w:pPr>
    <w:rPr>
      <w:sz w:val="21"/>
      <w:szCs w:val="21"/>
      <w:lang w:val="en-US" w:eastAsia="zh-CN" w:bidi="ar-SA"/>
    </w:rPr>
  </w:style>
  <w:style w:type="paragraph" w:styleId="1050">
    <w:name w:val="正文文本 211"/>
    <w:basedOn w:val="742"/>
    <w:next w:val="1050"/>
    <w:link w:val="742"/>
    <w:uiPriority w:val="99"/>
    <w:qFormat/>
    <w:pPr>
      <w:jc w:val="center"/>
    </w:pPr>
    <w:rPr>
      <w:b/>
      <w:bCs/>
      <w:sz w:val="20"/>
      <w:szCs w:val="20"/>
    </w:rPr>
  </w:style>
  <w:style w:type="table" w:styleId="1051">
    <w:name w:val="Table Normal_0"/>
    <w:next w:val="1051"/>
    <w:link w:val="742"/>
    <w:qFormat/>
    <w:rPr>
      <w:lang w:val="en-US" w:eastAsia="zh-CN" w:bidi="ar-SA"/>
    </w:rPr>
    <w:tblPr/>
  </w:style>
  <w:style w:type="character" w:styleId="1052">
    <w:name w:val="font71"/>
    <w:basedOn w:val="957"/>
    <w:next w:val="1052"/>
    <w:link w:val="742"/>
    <w:qFormat/>
    <w:rPr>
      <w:rFonts w:hint="eastAsia" w:ascii="仿宋" w:hAnsi="仿宋" w:eastAsia="仿宋" w:cs="仿宋"/>
      <w:color w:val="000000"/>
      <w:sz w:val="24"/>
      <w:szCs w:val="24"/>
      <w:u w:val="single"/>
    </w:rPr>
  </w:style>
  <w:style w:type="character" w:styleId="1053">
    <w:name w:val="font41"/>
    <w:basedOn w:val="957"/>
    <w:next w:val="1053"/>
    <w:link w:val="742"/>
    <w:qFormat/>
    <w:rPr>
      <w:rFonts w:hint="eastAsia" w:ascii="仿宋" w:hAnsi="仿宋" w:eastAsia="仿宋" w:cs="仿宋"/>
      <w:color w:val="000000"/>
      <w:sz w:val="24"/>
      <w:szCs w:val="24"/>
      <w:u w:val="none"/>
    </w:rPr>
  </w:style>
  <w:style w:type="character" w:styleId="1054">
    <w:name w:val="font81"/>
    <w:basedOn w:val="957"/>
    <w:next w:val="1054"/>
    <w:link w:val="742"/>
    <w:qFormat/>
    <w:rPr>
      <w:rFonts w:hint="eastAsia" w:ascii="宋体" w:hAnsi="宋体" w:eastAsia="宋体" w:cs="宋体"/>
      <w:color w:val="000000"/>
      <w:sz w:val="24"/>
      <w:szCs w:val="24"/>
      <w:u w:val="single"/>
    </w:rPr>
  </w:style>
  <w:style w:type="paragraph" w:styleId="1055">
    <w:name w:val="Table Paragraph"/>
    <w:basedOn w:val="742"/>
    <w:next w:val="1055"/>
    <w:link w:val="742"/>
    <w:uiPriority w:val="1"/>
    <w:qFormat/>
    <w:pPr>
      <w:jc w:val="left"/>
    </w:pPr>
    <w:rPr>
      <w:rFonts w:ascii="宋体" w:hAnsi="宋体" w:eastAsia="宋体" w:cs="宋体"/>
      <w:sz w:val="22"/>
      <w:szCs w:val="22"/>
      <w:lang w:val="zh-CN" w:bidi="zh-CN"/>
    </w:rPr>
  </w:style>
  <w:style w:type="table" w:styleId="1056">
    <w:name w:val="网格型1"/>
    <w:basedOn w:val="1057"/>
    <w:next w:val="1056"/>
    <w:link w:val="742"/>
    <w:qFormat/>
    <w:pPr>
      <w:jc w:val="both"/>
      <w:widowControl w:val="off"/>
    </w:pPr>
    <w:tblPr/>
  </w:style>
  <w:style w:type="table" w:styleId="1057">
    <w:name w:val="普通表格1"/>
    <w:next w:val="1057"/>
    <w:link w:val="742"/>
    <w:semiHidden/>
    <w:qFormat/>
    <w:rPr>
      <w:lang w:val="en-US" w:eastAsia="zh-CN" w:bidi="ar-SA"/>
    </w:rPr>
    <w:tblPr/>
  </w:style>
  <w:style w:type="paragraph" w:styleId="1058">
    <w:name w:val="首行缩进"/>
    <w:basedOn w:val="742"/>
    <w:next w:val="1058"/>
    <w:link w:val="742"/>
    <w:qFormat/>
    <w:pPr>
      <w:ind w:firstLine="480"/>
    </w:pPr>
    <w:rPr>
      <w:lang w:val="zh-CN"/>
    </w:rPr>
  </w:style>
  <w:style w:type="paragraph" w:styleId="1059">
    <w:name w:val="标题 31"/>
    <w:basedOn w:val="742"/>
    <w:next w:val="742"/>
    <w:link w:val="742"/>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60">
    <w:name w:val="正文缩进1"/>
    <w:basedOn w:val="742"/>
    <w:next w:val="1060"/>
    <w:link w:val="742"/>
    <w:qFormat/>
    <w:pPr>
      <w:ind w:firstLine="420"/>
      <w:spacing w:line="360" w:lineRule="auto"/>
    </w:pPr>
    <w:rPr>
      <w:sz w:val="24"/>
    </w:rPr>
  </w:style>
  <w:style w:type="table" w:styleId="1061">
    <w:name w:val="Table Normal"/>
    <w:next w:val="1061"/>
    <w:link w:val="742"/>
    <w:qFormat/>
    <w:rPr>
      <w:lang w:val="en-US" w:eastAsia="zh-CN" w:bidi="ar-SA"/>
    </w:rPr>
    <w:tblPr/>
  </w:style>
  <w:style w:type="paragraph" w:styleId="1062">
    <w:name w:val="正文文本121"/>
    <w:basedOn w:val="742"/>
    <w:next w:val="1062"/>
    <w:link w:val="742"/>
    <w:uiPriority w:val="1"/>
    <w:qFormat/>
    <w:pPr>
      <w:ind w:left="120"/>
    </w:pPr>
    <w:rPr>
      <w:rFonts w:ascii="宋体" w:hAnsi="宋体" w:cs="宋体"/>
      <w:lang w:val="zh-CN" w:bidi="zh-CN"/>
    </w:rPr>
  </w:style>
  <w:style w:type="character" w:styleId="1063" w:default="1">
    <w:name w:val="Default Paragraph Font"/>
    <w:uiPriority w:val="1"/>
    <w:semiHidden/>
    <w:unhideWhenUsed/>
  </w:style>
  <w:style w:type="numbering" w:styleId="1064" w:default="1">
    <w:name w:val="No List"/>
    <w:uiPriority w:val="99"/>
    <w:semiHidden/>
    <w:unhideWhenUsed/>
  </w:style>
  <w:style w:type="table" w:styleId="10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朱子健</cp:lastModifiedBy>
  <cp:revision>4</cp:revision>
  <dcterms:created xsi:type="dcterms:W3CDTF">2023-03-17T18:16:00Z</dcterms:created>
  <dcterms:modified xsi:type="dcterms:W3CDTF">2025-01-09T07:07:42Z</dcterms:modified>
</cp:coreProperties>
</file>