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00"/>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88"/>
        <w:rPr>
          <w:rFonts w:hint="eastAsia"/>
        </w:rPr>
      </w:pPr>
      <w:r>
        <w:rPr>
          <w:rFonts w:hint="eastAsia"/>
        </w:rPr>
      </w:r>
      <w:r/>
    </w:p>
    <w:p>
      <w:pPr>
        <w:pStyle w:val="847"/>
        <w:rPr>
          <w:rFonts w:hint="eastAsia"/>
        </w:rPr>
      </w:pPr>
      <w:r>
        <w:rPr>
          <w:rFonts w:hint="eastAsia"/>
        </w:rPr>
      </w:r>
      <w:r/>
    </w:p>
    <w:p>
      <w:pPr>
        <w:pStyle w:val="106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88"/>
        <w:ind w:firstLine="1505"/>
        <w:rPr>
          <w:rFonts w:hint="eastAsia"/>
          <w:b/>
          <w:sz w:val="30"/>
          <w:szCs w:val="30"/>
        </w:rPr>
      </w:pPr>
      <w:r>
        <w:rPr>
          <w:rFonts w:hint="eastAsia" w:eastAsia="宋体" w:cs="Times New Roman"/>
          <w:b/>
          <w:color w:val="000000"/>
          <w:sz w:val="30"/>
          <w:szCs w:val="30"/>
          <w:lang w:eastAsia="zh-CN"/>
        </w:rPr>
        <w:t xml:space="preserve">项目名称：</w:t>
      </w:r>
      <w:r>
        <w:rPr>
          <w:rFonts w:hint="eastAsia"/>
          <w:b/>
          <w:sz w:val="30"/>
          <w:szCs w:val="30"/>
        </w:rPr>
        <w:t xml:space="preserve">南京市六合区</w:t>
      </w:r>
      <w:r>
        <w:rPr>
          <w:rFonts w:hint="eastAsia"/>
          <w:b/>
          <w:sz w:val="30"/>
          <w:szCs w:val="30"/>
          <w:lang w:eastAsia="zh-CN"/>
        </w:rPr>
        <w:t xml:space="preserve">博物馆物业管理</w:t>
      </w:r>
      <w:r>
        <w:rPr>
          <w:rFonts w:hint="eastAsia"/>
          <w:b/>
          <w:sz w:val="30"/>
          <w:szCs w:val="30"/>
        </w:rPr>
        <w:t xml:space="preserve">项目</w:t>
      </w:r>
      <w:r>
        <w:rPr>
          <w:rFonts w:hint="eastAsia"/>
          <w:b/>
          <w:sz w:val="30"/>
          <w:szCs w:val="30"/>
        </w:rPr>
      </w:r>
      <w:r/>
    </w:p>
    <w:p>
      <w:pPr>
        <w:pStyle w:val="788"/>
        <w:ind w:firstLine="1506"/>
        <w:rPr>
          <w:rFonts w:eastAsia="宋体" w:cs="Times New Roman"/>
          <w:b/>
          <w:color w:val="000000"/>
          <w:sz w:val="30"/>
          <w:szCs w:val="30"/>
          <w:u w:val="single"/>
          <w:lang w:val="en-US" w:eastAsia="zh-CN"/>
        </w:rPr>
      </w:pPr>
      <w:r>
        <w:rPr>
          <w:rFonts w:eastAsia="宋体" w:cs="Times New Roman"/>
          <w:b/>
          <w:color w:val="000000"/>
          <w:sz w:val="30"/>
          <w:szCs w:val="30"/>
          <w:u w:val="single"/>
          <w:lang w:val="en-US" w:eastAsia="zh-CN"/>
        </w:rPr>
      </w:r>
      <w:r/>
    </w:p>
    <w:p>
      <w:pPr>
        <w:pStyle w:val="788"/>
        <w:ind w:firstLine="1506"/>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w:t>
      </w:r>
      <w:r>
        <w:rPr>
          <w:rFonts w:hint="eastAsia"/>
          <w:b/>
          <w:sz w:val="30"/>
          <w:szCs w:val="30"/>
        </w:rPr>
        <w:t xml:space="preserve">JSZC-320116-JZCG-G2026-0016</w:t>
      </w:r>
      <w:r>
        <w:rPr>
          <w:rFonts w:hint="eastAsia" w:eastAsia="宋体" w:cs="Times New Roman"/>
          <w:b/>
          <w:color w:val="0000ff"/>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788"/>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Times New Roman" w:hAnsi="Times New Roman" w:eastAsia="宋体" w:cs="Times New Roman"/>
          <w:b/>
          <w:bCs w:val="0"/>
          <w:color w:val="000000"/>
          <w:sz w:val="30"/>
          <w:szCs w:val="30"/>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8"/>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847"/>
        <w:rPr>
          <w:rFonts w:hint="eastAsia"/>
          <w:lang w:val="en-US" w:eastAsia="zh-CN"/>
        </w:rPr>
      </w:pPr>
      <w:r>
        <w:rPr>
          <w:rFonts w:hint="eastAsia"/>
          <w:lang w:val="en-US" w:eastAsia="zh-CN"/>
        </w:rPr>
      </w:r>
      <w:r/>
    </w:p>
    <w:p>
      <w:pPr>
        <w:pStyle w:val="7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68"/>
        <w:ind w:firstLine="0"/>
        <w:jc w:val="center"/>
        <w:rPr>
          <w:b/>
          <w:bCs/>
          <w:sz w:val="32"/>
          <w:lang w:val="en-US" w:eastAsia="zh-CN"/>
        </w:rPr>
      </w:pPr>
      <w:r>
        <w:rPr>
          <w:rFonts w:hint="eastAsia"/>
          <w:b/>
          <w:bCs/>
          <w:sz w:val="32"/>
          <w:lang w:eastAsia="zh-CN"/>
        </w:rPr>
        <w:t xml:space="preserve">南京市公共资源交易中心</w:t>
      </w:r>
      <w:r>
        <w:rPr>
          <w:rFonts w:hint="eastAsia"/>
          <w:b/>
          <w:bCs/>
          <w:sz w:val="32"/>
          <w:lang w:val="en-US" w:eastAsia="zh-CN"/>
        </w:rPr>
        <w:t xml:space="preserve">六合分中心</w:t>
      </w:r>
      <w:r>
        <w:rPr>
          <w:b/>
          <w:bCs/>
          <w:sz w:val="32"/>
          <w:lang w:val="en-US" w:eastAsia="zh-CN"/>
        </w:rPr>
      </w:r>
      <w:r/>
    </w:p>
    <w:p>
      <w:pPr>
        <w:pStyle w:val="788"/>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rPr>
          <w:rFonts w:hint="eastAsia" w:ascii="Times New Roman" w:hAnsi="Times New Roman" w:eastAsia="宋体" w:cs="Times New Roman"/>
          <w:b/>
          <w:bCs w:val="0"/>
          <w:color w:val="000000"/>
          <w:sz w:val="32"/>
          <w:szCs w:val="32"/>
          <w:u w:val="none"/>
          <w:lang w:val="en-US" w:eastAsia="zh-CN"/>
        </w:rPr>
      </w:r>
      <w:r/>
    </w:p>
    <w:p>
      <w:pPr>
        <w:pStyle w:val="78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88"/>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800"/>
        <w:rPr>
          <w:rFonts w:hint="eastAsia"/>
          <w:color w:val="000000"/>
        </w:rPr>
      </w:pPr>
      <w:r>
        <w:rPr>
          <w:rFonts w:hint="eastAsia"/>
          <w:color w:val="000000"/>
        </w:rPr>
      </w:r>
      <w:r/>
    </w:p>
    <w:p>
      <w:pPr>
        <w:pStyle w:val="788"/>
        <w:rPr>
          <w:rFonts w:hint="eastAsia"/>
          <w:color w:val="000000"/>
        </w:rPr>
      </w:pPr>
      <w:r>
        <w:rPr>
          <w:rFonts w:hint="eastAsia"/>
          <w:color w:val="000000"/>
        </w:rPr>
      </w:r>
      <w:r/>
    </w:p>
    <w:p>
      <w:pPr>
        <w:pStyle w:val="800"/>
        <w:rPr>
          <w:rFonts w:hint="eastAsia"/>
        </w:rPr>
      </w:pPr>
      <w:r>
        <w:rPr>
          <w:rFonts w:hint="eastAsia"/>
        </w:rPr>
      </w:r>
      <w:r/>
    </w:p>
    <w:p>
      <w:pPr>
        <w:pStyle w:val="788"/>
        <w:rPr>
          <w:rFonts w:hint="eastAsia"/>
          <w:color w:val="000000"/>
        </w:rPr>
      </w:pPr>
      <w:r>
        <w:rPr>
          <w:rFonts w:hint="eastAsia"/>
          <w:color w:val="000000"/>
        </w:rPr>
      </w:r>
      <w:r/>
    </w:p>
    <w:p>
      <w:pPr>
        <w:pStyle w:val="800"/>
        <w:rPr>
          <w:rFonts w:hint="eastAsia"/>
          <w:color w:val="000000"/>
        </w:rPr>
      </w:pPr>
      <w:r>
        <w:rPr>
          <w:rFonts w:hint="eastAsia"/>
          <w:color w:val="000000"/>
        </w:rPr>
      </w:r>
      <w:r/>
    </w:p>
    <w:p>
      <w:pPr>
        <w:pStyle w:val="788"/>
        <w:rPr>
          <w:rFonts w:hint="eastAsia"/>
        </w:rPr>
      </w:pPr>
      <w:r>
        <w:rPr>
          <w:rFonts w:hint="eastAsia"/>
        </w:rPr>
      </w:r>
      <w:r/>
    </w:p>
    <w:p>
      <w:pPr>
        <w:pStyle w:val="788"/>
        <w:jc w:val="center"/>
        <w:spacing w:line="480" w:lineRule="auto"/>
        <w:rPr>
          <w:rFonts w:hint="eastAsia" w:ascii="黑体" w:hAnsi="Arial" w:eastAsia="黑体"/>
          <w:b/>
          <w:color w:val="000000"/>
          <w:sz w:val="44"/>
        </w:rPr>
        <w:outlineLvl w:val="0"/>
      </w:pPr>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8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88"/>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r>
      <w:r/>
    </w:p>
    <w:p>
      <w:pPr>
        <w:pStyle w:val="788"/>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r>
      <w:r/>
    </w:p>
    <w:p>
      <w:pPr>
        <w:pStyle w:val="788"/>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r>
      <w:r/>
    </w:p>
    <w:p>
      <w:pPr>
        <w:pStyle w:val="788"/>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r>
      <w:r/>
    </w:p>
    <w:p>
      <w:pPr>
        <w:pStyle w:val="788"/>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r>
      <w:r/>
    </w:p>
    <w:p>
      <w:pPr>
        <w:pStyle w:val="788"/>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rPr>
      </w:r>
      <w:r/>
    </w:p>
    <w:p>
      <w:pPr>
        <w:pStyle w:val="788"/>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88"/>
        <w:rPr>
          <w:rFonts w:hint="eastAsia"/>
          <w:color w:val="000000"/>
        </w:rPr>
      </w:pPr>
      <w:r>
        <w:rPr>
          <w:rFonts w:hint="eastAsia"/>
          <w:color w:val="000000"/>
        </w:rPr>
      </w:r>
      <w:r/>
    </w:p>
    <w:p>
      <w:pPr>
        <w:pStyle w:val="788"/>
        <w:rPr>
          <w:rFonts w:hint="eastAsia"/>
          <w:color w:val="000000"/>
        </w:rPr>
      </w:pPr>
      <w:r>
        <w:rPr>
          <w:rFonts w:hint="eastAsia"/>
          <w:color w:val="000000"/>
        </w:rPr>
      </w:r>
      <w:r/>
    </w:p>
    <w:p>
      <w:pPr>
        <w:pStyle w:val="788"/>
        <w:rPr>
          <w:rFonts w:hint="eastAsia"/>
          <w:color w:val="000000"/>
        </w:rPr>
      </w:pPr>
      <w:r>
        <w:rPr>
          <w:rFonts w:hint="eastAsia"/>
          <w:color w:val="000000"/>
        </w:rPr>
      </w:r>
      <w:r/>
    </w:p>
    <w:p>
      <w:pPr>
        <w:pStyle w:val="788"/>
        <w:rPr>
          <w:rFonts w:hint="eastAsia"/>
          <w:color w:val="000000"/>
        </w:rPr>
      </w:pPr>
      <w:r>
        <w:rPr>
          <w:rFonts w:hint="eastAsia"/>
          <w:color w:val="000000"/>
        </w:rPr>
      </w:r>
      <w:r/>
    </w:p>
    <w:p>
      <w:pPr>
        <w:pStyle w:val="788"/>
        <w:rPr>
          <w:rFonts w:hint="eastAsia"/>
          <w:color w:val="000000"/>
        </w:rPr>
      </w:pPr>
      <w:r>
        <w:rPr>
          <w:rFonts w:hint="eastAsia"/>
          <w:color w:val="000000"/>
        </w:rPr>
      </w:r>
      <w:r/>
    </w:p>
    <w:p>
      <w:pPr>
        <w:pStyle w:val="788"/>
        <w:rPr>
          <w:rFonts w:hint="eastAsia"/>
          <w:color w:val="000000"/>
        </w:rPr>
      </w:pPr>
      <w:r>
        <w:rPr>
          <w:rFonts w:hint="eastAsia"/>
          <w:color w:val="000000"/>
        </w:rPr>
      </w:r>
      <w:r/>
    </w:p>
    <w:p>
      <w:pPr>
        <w:pStyle w:val="788"/>
        <w:rPr>
          <w:rFonts w:hint="eastAsia"/>
          <w:color w:val="000000"/>
        </w:rPr>
      </w:pPr>
      <w:r>
        <w:rPr>
          <w:rFonts w:hint="eastAsia"/>
          <w:color w:val="000000"/>
        </w:rPr>
      </w:r>
      <w:r/>
    </w:p>
    <w:p>
      <w:pPr>
        <w:pStyle w:val="788"/>
        <w:rPr>
          <w:rFonts w:hint="eastAsia"/>
          <w:color w:val="000000"/>
        </w:rPr>
      </w:pPr>
      <w:r>
        <w:rPr>
          <w:rFonts w:hint="eastAsia"/>
          <w:color w:val="000000"/>
        </w:rPr>
      </w:r>
      <w:r/>
    </w:p>
    <w:p>
      <w:pPr>
        <w:pStyle w:val="788"/>
        <w:rPr>
          <w:rFonts w:hint="eastAsia"/>
          <w:color w:val="000000"/>
        </w:rPr>
      </w:pPr>
      <w:r>
        <w:rPr>
          <w:rFonts w:hint="eastAsia"/>
          <w:color w:val="000000"/>
        </w:rPr>
      </w:r>
      <w:r/>
    </w:p>
    <w:p>
      <w:pPr>
        <w:pStyle w:val="788"/>
        <w:rPr>
          <w:rFonts w:hint="eastAsia"/>
          <w:color w:val="000000"/>
        </w:rPr>
      </w:pPr>
      <w:r>
        <w:rPr>
          <w:rFonts w:hint="eastAsia"/>
          <w:color w:val="000000"/>
        </w:rPr>
      </w:r>
      <w:r/>
    </w:p>
    <w:p>
      <w:pPr>
        <w:pStyle w:val="788"/>
        <w:rPr>
          <w:rFonts w:hint="eastAsia"/>
          <w:color w:val="000000"/>
        </w:rPr>
      </w:pPr>
      <w:r>
        <w:rPr>
          <w:rFonts w:hint="eastAsia"/>
          <w:color w:val="000000"/>
        </w:rPr>
      </w:r>
      <w:r/>
    </w:p>
    <w:p>
      <w:pPr>
        <w:pStyle w:val="788"/>
        <w:rPr>
          <w:rFonts w:hint="eastAsia"/>
          <w:color w:val="000000"/>
        </w:rPr>
      </w:pPr>
      <w:r>
        <w:rPr>
          <w:rFonts w:hint="eastAsia"/>
          <w:color w:val="000000"/>
        </w:rPr>
      </w:r>
      <w:r/>
    </w:p>
    <w:p>
      <w:pPr>
        <w:pStyle w:val="788"/>
        <w:jc w:val="center"/>
        <w:rPr>
          <w:rFonts w:hint="eastAsia" w:ascii="微软雅黑" w:hAnsi="微软雅黑" w:eastAsia="微软雅黑" w:cs="微软雅黑"/>
          <w:color w:val="000000"/>
          <w:sz w:val="36"/>
          <w:szCs w:val="36"/>
          <w:lang w:val="en-US"/>
        </w:rPr>
        <w:outlineLvl w:val="0"/>
      </w:pPr>
      <w:r>
        <w:rPr>
          <w:rFonts w:hint="eastAsia"/>
          <w:color w:val="000000"/>
        </w:rPr>
        <w:br w:type="page" w:clear="all"/>
      </w:r>
      <w:r>
        <w:rPr>
          <w:rFonts w:hint="eastAsia" w:ascii="微软雅黑" w:hAnsi="微软雅黑" w:eastAsia="微软雅黑" w:cs="微软雅黑"/>
          <w:color w:val="000000"/>
          <w:sz w:val="36"/>
          <w:szCs w:val="36"/>
          <w:lang w:val="en-US"/>
        </w:rPr>
        <w:t xml:space="preserve">第一章  </w:t>
      </w:r>
      <w:bookmarkEnd w:id="0"/>
      <w:r>
        <w:rPr>
          <w:rFonts w:hint="eastAsia" w:ascii="微软雅黑" w:hAnsi="微软雅黑" w:eastAsia="微软雅黑" w:cs="微软雅黑"/>
          <w:color w:val="000000"/>
          <w:sz w:val="36"/>
          <w:szCs w:val="36"/>
          <w:lang w:val="en-US"/>
        </w:rPr>
        <w:t xml:space="preserve">投标邀请</w:t>
      </w:r>
      <w:r>
        <w:rPr>
          <w:rFonts w:hint="eastAsia" w:ascii="微软雅黑" w:hAnsi="微软雅黑" w:eastAsia="微软雅黑" w:cs="微软雅黑"/>
          <w:color w:val="000000"/>
          <w:sz w:val="36"/>
          <w:szCs w:val="36"/>
          <w:lang w:val="en-US"/>
        </w:rPr>
      </w:r>
      <w:r/>
    </w:p>
    <w:p>
      <w:pPr>
        <w:pStyle w:val="788"/>
        <w:ind w:firstLine="480"/>
        <w:pageBreakBefore w:val="0"/>
        <w:spacing w:line="252" w:lineRule="auto"/>
        <w:widowControl w:val="off"/>
        <w:rPr>
          <w:rFonts w:hint="eastAsia" w:ascii="宋体" w:hAnsi="宋体"/>
          <w:sz w:val="24"/>
          <w:szCs w:val="24"/>
        </w:rPr>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ascii="宋体" w:hAnsi="宋体"/>
          <w:sz w:val="24"/>
          <w:szCs w:val="24"/>
        </w:rPr>
      </w:r>
      <w:r/>
    </w:p>
    <w:p>
      <w:pPr>
        <w:pStyle w:val="788"/>
        <w:ind w:firstLine="480"/>
        <w:spacing w:line="264" w:lineRule="auto"/>
        <w:rPr>
          <w:rFonts w:hint="eastAsia" w:ascii="宋体" w:hAnsi="宋体"/>
          <w:sz w:val="24"/>
          <w:szCs w:val="24"/>
        </w:rPr>
      </w:pPr>
      <w:r>
        <w:rPr>
          <w:rFonts w:hint="eastAsia" w:ascii="宋体" w:hAnsi="宋体"/>
          <w:sz w:val="24"/>
          <w:szCs w:val="24"/>
        </w:rPr>
        <w:t xml:space="preserve">受南京市六合区</w:t>
      </w:r>
      <w:r>
        <w:rPr>
          <w:rFonts w:hint="eastAsia" w:ascii="宋体" w:hAnsi="宋体"/>
          <w:sz w:val="24"/>
          <w:szCs w:val="24"/>
          <w:lang w:eastAsia="zh-CN"/>
        </w:rPr>
        <w:t xml:space="preserve">博物馆（南京市六合区文化遗产保护</w:t>
      </w:r>
      <w:r>
        <w:rPr>
          <w:rFonts w:hint="eastAsia" w:ascii="宋体" w:hAnsi="宋体"/>
          <w:sz w:val="24"/>
          <w:szCs w:val="24"/>
        </w:rPr>
        <w:t xml:space="preserve">中心</w:t>
      </w:r>
      <w:r>
        <w:rPr>
          <w:rFonts w:hint="eastAsia" w:ascii="宋体" w:hAnsi="宋体"/>
          <w:sz w:val="24"/>
          <w:szCs w:val="24"/>
          <w:lang w:eastAsia="zh-CN"/>
        </w:rPr>
        <w:t xml:space="preserve">）</w:t>
      </w:r>
      <w:r>
        <w:rPr>
          <w:rFonts w:hint="eastAsia" w:ascii="宋体" w:hAnsi="宋体"/>
          <w:sz w:val="24"/>
          <w:szCs w:val="24"/>
        </w:rPr>
        <w:t xml:space="preserve">委托，南京市公共资源交易中心六合分中心（以下简称“交易中心”）就南京市六合区</w:t>
      </w:r>
      <w:r>
        <w:rPr>
          <w:rFonts w:hint="eastAsia" w:ascii="宋体" w:hAnsi="宋体"/>
          <w:sz w:val="24"/>
          <w:szCs w:val="24"/>
          <w:lang w:eastAsia="zh-CN"/>
        </w:rPr>
        <w:t xml:space="preserve">博物馆物业管理</w:t>
      </w:r>
      <w:r>
        <w:rPr>
          <w:rFonts w:hint="eastAsia" w:ascii="宋体" w:hAnsi="宋体"/>
          <w:sz w:val="24"/>
          <w:szCs w:val="24"/>
        </w:rPr>
        <w:t xml:space="preserve">项目进行公开招标采购，欢迎符合条件的供应商投标。</w:t>
      </w:r>
      <w:r>
        <w:rPr>
          <w:rFonts w:hint="eastAsia" w:ascii="宋体" w:hAnsi="宋体"/>
          <w:sz w:val="24"/>
          <w:szCs w:val="24"/>
        </w:rPr>
      </w:r>
      <w:r/>
    </w:p>
    <w:p>
      <w:pPr>
        <w:pStyle w:val="791"/>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88"/>
        <w:ind w:firstLine="480"/>
        <w:pageBreakBefore w:val="0"/>
        <w:spacing w:line="252" w:lineRule="auto"/>
        <w:widowControl w:val="off"/>
        <w:rPr>
          <w:rFonts w:ascii="宋体" w:hAnsi="宋体"/>
          <w:color w:val="0000ff"/>
          <w:sz w:val="24"/>
          <w:szCs w:val="24"/>
        </w:rPr>
      </w:pPr>
      <w:r/>
      <w:bookmarkEnd w:id="11"/>
      <w:r>
        <w:rPr>
          <w:rFonts w:hint="eastAsia" w:ascii="宋体" w:hAnsi="宋体"/>
          <w:sz w:val="24"/>
          <w:szCs w:val="24"/>
        </w:rPr>
        <w:t xml:space="preserve">1.项目编号：</w:t>
      </w:r>
      <w:r>
        <w:rPr>
          <w:rFonts w:hint="eastAsia" w:ascii="宋体" w:hAnsi="宋体" w:eastAsia="宋体" w:cs="Times New Roman"/>
          <w:sz w:val="24"/>
          <w:szCs w:val="24"/>
        </w:rPr>
        <w:t xml:space="preserve">JSZC-320116-JZCG-G2026-0016</w:t>
      </w:r>
      <w:r>
        <w:rPr>
          <w:rFonts w:hint="eastAsia" w:ascii="宋体" w:hAnsi="宋体" w:eastAsia="宋体" w:cs="Times New Roman"/>
          <w:sz w:val="24"/>
          <w:szCs w:val="24"/>
          <w:lang w:eastAsia="zh-CN"/>
        </w:rPr>
        <w:t xml:space="preserve">  </w:t>
      </w:r>
      <w:r>
        <w:rPr>
          <w:rFonts w:ascii="宋体" w:hAnsi="宋体"/>
          <w:color w:val="0000ff"/>
          <w:sz w:val="24"/>
          <w:szCs w:val="24"/>
        </w:rPr>
      </w:r>
      <w:r/>
    </w:p>
    <w:p>
      <w:pPr>
        <w:pStyle w:val="788"/>
        <w:ind w:firstLine="480"/>
        <w:pageBreakBefore w:val="0"/>
        <w:spacing w:line="252"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rPr>
        <w:t xml:space="preserve">南京市六合区</w:t>
      </w:r>
      <w:r>
        <w:rPr>
          <w:rFonts w:hint="eastAsia" w:ascii="宋体" w:hAnsi="宋体"/>
          <w:sz w:val="24"/>
          <w:szCs w:val="24"/>
          <w:lang w:eastAsia="zh-CN"/>
        </w:rPr>
        <w:t xml:space="preserve">博物馆物业管理</w:t>
      </w:r>
      <w:r>
        <w:rPr>
          <w:rFonts w:hint="eastAsia" w:ascii="宋体" w:hAnsi="宋体"/>
          <w:sz w:val="24"/>
          <w:szCs w:val="24"/>
        </w:rPr>
        <w:t xml:space="preserve">项目</w:t>
      </w:r>
      <w:r>
        <w:rPr>
          <w:rFonts w:hint="eastAsia" w:ascii="宋体" w:hAnsi="宋体" w:eastAsia="宋体"/>
          <w:sz w:val="24"/>
          <w:szCs w:val="24"/>
          <w:lang w:eastAsia="zh-CN"/>
        </w:rPr>
      </w:r>
      <w:r/>
    </w:p>
    <w:p>
      <w:pPr>
        <w:pStyle w:val="788"/>
        <w:ind w:firstLine="480"/>
        <w:spacing w:line="400" w:lineRule="exact"/>
        <w:rPr>
          <w:rFonts w:ascii="宋体" w:hAnsi="宋体"/>
          <w:color w:val="000000"/>
          <w:sz w:val="24"/>
          <w:szCs w:val="24"/>
        </w:rPr>
      </w:pPr>
      <w:r>
        <w:rPr>
          <w:rFonts w:hint="eastAsia" w:ascii="宋体" w:hAnsi="宋体"/>
          <w:sz w:val="24"/>
          <w:szCs w:val="24"/>
        </w:rPr>
        <w:t xml:space="preserve">3.预算金额：</w:t>
      </w: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30</w:t>
      </w:r>
      <w:r>
        <w:rPr>
          <w:rFonts w:hint="eastAsia" w:ascii="宋体" w:hAnsi="宋体"/>
          <w:color w:val="000000"/>
          <w:sz w:val="24"/>
          <w:szCs w:val="24"/>
        </w:rPr>
        <w:t xml:space="preserve">万元。</w:t>
      </w:r>
      <w:r>
        <w:rPr>
          <w:rFonts w:ascii="宋体" w:hAnsi="宋体"/>
          <w:color w:val="000000"/>
          <w:sz w:val="24"/>
          <w:szCs w:val="24"/>
        </w:rPr>
      </w:r>
      <w:r/>
    </w:p>
    <w:p>
      <w:pPr>
        <w:pStyle w:val="788"/>
        <w:ind w:firstLine="480"/>
        <w:pageBreakBefore w:val="0"/>
        <w:spacing w:line="252" w:lineRule="auto"/>
        <w:widowControl w:val="off"/>
        <w:rPr>
          <w:rFonts w:hint="eastAsia" w:ascii="宋体" w:hAnsi="宋体" w:eastAsia="宋体" w:cs="宋体"/>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30</w:t>
      </w:r>
      <w:r>
        <w:rPr>
          <w:rFonts w:hint="eastAsia" w:ascii="宋体" w:hAnsi="宋体"/>
          <w:color w:val="000000"/>
          <w:sz w:val="24"/>
          <w:szCs w:val="24"/>
        </w:rPr>
        <w:t xml:space="preserve">万元。</w:t>
      </w:r>
      <w:r>
        <w:rPr>
          <w:rFonts w:hint="eastAsia" w:ascii="宋体" w:hAnsi="宋体" w:eastAsia="宋体" w:cs="宋体"/>
          <w:sz w:val="24"/>
          <w:szCs w:val="24"/>
          <w:highlight w:val="yellow"/>
        </w:rPr>
      </w:r>
      <w:r/>
    </w:p>
    <w:p>
      <w:pPr>
        <w:pStyle w:val="788"/>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南京市六合区</w:t>
      </w:r>
      <w:r>
        <w:rPr>
          <w:rFonts w:hint="eastAsia" w:ascii="宋体" w:hAnsi="宋体"/>
          <w:sz w:val="24"/>
          <w:szCs w:val="24"/>
          <w:lang w:eastAsia="zh-CN"/>
        </w:rPr>
        <w:t xml:space="preserve">博物馆物业管理</w:t>
      </w:r>
      <w:r>
        <w:rPr>
          <w:rFonts w:hint="eastAsia" w:ascii="宋体" w:hAnsi="宋体"/>
          <w:sz w:val="24"/>
          <w:szCs w:val="24"/>
        </w:rPr>
        <w:t xml:space="preserve">项目，包括但不限于</w:t>
      </w:r>
      <w:r>
        <w:rPr>
          <w:rFonts w:hint="eastAsia" w:ascii="宋体" w:hAnsi="宋体"/>
          <w:sz w:val="24"/>
          <w:szCs w:val="24"/>
          <w:lang w:eastAsia="zh-CN"/>
        </w:rPr>
        <w:t xml:space="preserve">安保服务（各展厅、公共区域的安全巡查；安防消控控制室</w:t>
      </w:r>
      <w:r>
        <w:rPr>
          <w:rFonts w:hint="eastAsia" w:ascii="宋体" w:hAnsi="宋体"/>
          <w:sz w:val="24"/>
          <w:szCs w:val="24"/>
          <w:lang w:val="en-US" w:eastAsia="zh-CN"/>
        </w:rPr>
        <w:t xml:space="preserve">24小时值班值守；夜间安全巡查等）、保洁服务(各公共区域、展厅、办公室、会议室、卫生间、VIP接待室等保洁;区域内的垃圾分类收集清运等)、会议服务、设施设备维护服务等。</w:t>
      </w:r>
      <w:r>
        <w:rPr>
          <w:rFonts w:hint="eastAsia" w:ascii="宋体" w:hAnsi="宋体"/>
          <w:sz w:val="24"/>
          <w:szCs w:val="24"/>
        </w:rPr>
        <w:t xml:space="preserve">（详细内容见本招标文件第四章） </w:t>
      </w:r>
      <w:r>
        <w:rPr>
          <w:rFonts w:ascii="宋体" w:hAnsi="宋体"/>
          <w:sz w:val="24"/>
          <w:szCs w:val="24"/>
          <w:u w:val="single"/>
        </w:rPr>
      </w:r>
      <w:r/>
    </w:p>
    <w:p>
      <w:pPr>
        <w:pStyle w:val="788"/>
        <w:ind w:firstLine="480"/>
        <w:pageBreakBefore w:val="0"/>
        <w:spacing w:line="252" w:lineRule="auto"/>
        <w:widowControl w:val="off"/>
        <w:rPr>
          <w:rFonts w:hint="eastAsia" w:ascii="宋体" w:hAnsi="宋体" w:cs="宋体"/>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sz w:val="24"/>
          <w:szCs w:val="24"/>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cs="宋体"/>
          <w:sz w:val="24"/>
          <w:szCs w:val="24"/>
          <w:highlight w:val="yellow"/>
          <w:lang w:eastAsia="zh-CN"/>
        </w:rPr>
      </w:r>
      <w:r/>
    </w:p>
    <w:p>
      <w:pPr>
        <w:pStyle w:val="788"/>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cs="宋体"/>
          <w:sz w:val="24"/>
          <w:szCs w:val="24"/>
        </w:rPr>
        <w:t xml:space="preserve">本项目</w:t>
      </w:r>
      <w:r>
        <w:rPr>
          <w:rFonts w:hint="eastAsia" w:ascii="宋体" w:hAnsi="宋体" w:cs="宋体"/>
          <w:color w:val="000000"/>
          <w:sz w:val="24"/>
          <w:szCs w:val="24"/>
        </w:rPr>
        <w:t xml:space="preserve">不接受</w:t>
      </w:r>
      <w:r>
        <w:rPr>
          <w:rFonts w:hint="eastAsia" w:ascii="宋体" w:hAnsi="宋体" w:cs="宋体"/>
          <w:sz w:val="24"/>
          <w:szCs w:val="24"/>
        </w:rPr>
        <w:t xml:space="preserve">联合体投标。</w:t>
      </w:r>
      <w:r>
        <w:rPr>
          <w:rFonts w:hint="eastAsia" w:ascii="宋体" w:hAnsi="宋体" w:eastAsia="宋体" w:cs="Times New Roman"/>
          <w:color w:val="000000"/>
          <w:sz w:val="24"/>
          <w:szCs w:val="24"/>
          <w:lang w:val="en-US" w:eastAsia="zh-CN"/>
        </w:rPr>
      </w:r>
      <w:r/>
    </w:p>
    <w:p>
      <w:pPr>
        <w:pStyle w:val="791"/>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35393791"/>
      <w:r/>
      <w:bookmarkStart w:id="14" w:name="_Toc35393622"/>
      <w:r/>
      <w:bookmarkStart w:id="15" w:name="_Toc28359003"/>
      <w:r/>
      <w:bookmarkStart w:id="16" w:name="_Toc28359080"/>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88"/>
        <w:ind w:firstLine="480"/>
        <w:pageBreakBefore w:val="0"/>
        <w:spacing w:line="252" w:lineRule="auto"/>
        <w:widowControl w:val="off"/>
        <w:rPr>
          <w:rFonts w:hint="eastAsia" w:ascii="宋体" w:hAnsi="宋体"/>
          <w:color w:val="000000"/>
          <w:sz w:val="24"/>
          <w:szCs w:val="24"/>
        </w:rPr>
      </w:pPr>
      <w:r/>
      <w:bookmarkStart w:id="17" w:name="_Toc28359004"/>
      <w:r/>
      <w:bookmarkStart w:id="18" w:name="_Toc38985265"/>
      <w:r/>
      <w:bookmarkStart w:id="19" w:name="_Toc35393792"/>
      <w:r/>
      <w:bookmarkStart w:id="20" w:name="_Toc28359081"/>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88"/>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88"/>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88"/>
        <w:ind w:firstLine="480"/>
        <w:pageBreakBefore w:val="0"/>
        <w:spacing w:line="252" w:lineRule="auto"/>
        <w:widowControl w:val="off"/>
        <w:rPr>
          <w:rFonts w:hint="eastAsia" w:ascii="宋体" w:hAnsi="宋体" w:eastAsia="宋体" w:cs="Times New Roman"/>
          <w:color w:val="0000ff"/>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本项目专门面向中小微企业采购，供应商应为中小微企业或监狱企业或残疾人福利性单位。（格式见第六章）</w:t>
      </w:r>
      <w:r>
        <w:rPr>
          <w:rFonts w:hint="eastAsia" w:ascii="宋体" w:hAnsi="宋体" w:eastAsia="宋体" w:cs="Times New Roman"/>
          <w:color w:val="0000ff"/>
          <w:sz w:val="24"/>
          <w:szCs w:val="24"/>
          <w:lang w:val="zh-CN" w:eastAsia="zh-CN"/>
        </w:rPr>
      </w:r>
      <w:r/>
    </w:p>
    <w:p>
      <w:pPr>
        <w:pStyle w:val="788"/>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88"/>
        <w:ind w:firstLine="480"/>
        <w:pageBreakBefore w:val="0"/>
        <w:spacing w:line="252" w:lineRule="auto"/>
        <w:widowControl w:val="off"/>
        <w:rPr>
          <w:rFonts w:hint="eastAsia" w:ascii="宋体" w:hAnsi="宋体" w:eastAsia="宋体"/>
          <w:color w:val="0000ff"/>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ff"/>
          <w:sz w:val="24"/>
          <w:szCs w:val="24"/>
          <w:lang w:val="zh-CN" w:eastAsia="zh-CN"/>
        </w:rPr>
      </w:r>
      <w:r/>
    </w:p>
    <w:p>
      <w:pPr>
        <w:pStyle w:val="788"/>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791"/>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88"/>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88"/>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91"/>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88"/>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8985267"/>
      <w:r/>
      <w:bookmarkStart w:id="28" w:name="_Toc28359084"/>
      <w:r/>
      <w:bookmarkStart w:id="29" w:name="_Toc35393794"/>
      <w:r/>
      <w:bookmarkStart w:id="30" w:name="_Toc35393625"/>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u w:val="none"/>
        </w:rPr>
        <w:t xml:space="preserve">年</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u w:val="none"/>
        </w:rPr>
        <w:t xml:space="preserve">月</w:t>
      </w:r>
      <w:r>
        <w:rPr>
          <w:rFonts w:hint="eastAsia" w:ascii="宋体" w:hAnsi="宋体" w:cs="宋体"/>
          <w:color w:val="000000"/>
          <w:sz w:val="24"/>
          <w:szCs w:val="24"/>
          <w:highlight w:val="none"/>
          <w:u w:val="none"/>
          <w:lang w:val="en-US" w:eastAsia="zh-CN"/>
        </w:rPr>
        <w:t xml:space="preserve">11</w:t>
      </w:r>
      <w:r>
        <w:rPr>
          <w:rFonts w:hint="eastAsia" w:ascii="宋体" w:hAnsi="宋体"/>
          <w:bCs/>
          <w:color w:val="000000"/>
          <w:sz w:val="24"/>
          <w:szCs w:val="24"/>
          <w:u w:val="none"/>
        </w:rPr>
        <w:t xml:space="preserve">日</w:t>
      </w:r>
      <w:r>
        <w:rPr>
          <w:rFonts w:hint="eastAsia" w:ascii="宋体" w:hAnsi="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cs="宋体"/>
          <w:color w:val="000000"/>
          <w:sz w:val="24"/>
          <w:szCs w:val="24"/>
          <w:highlight w:val="none"/>
          <w:u w:val="none"/>
          <w:lang w:val="en-US" w:eastAsia="zh-CN"/>
        </w:rPr>
        <w:t xml:space="preserve">0</w:t>
      </w:r>
      <w:r>
        <w:rPr>
          <w:rFonts w:hint="eastAsia" w:ascii="宋体" w:hAnsi="宋体"/>
          <w:bCs/>
          <w:color w:val="000000"/>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88"/>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91"/>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88"/>
        <w:ind w:firstLine="480"/>
        <w:pageBreakBefore w:val="0"/>
        <w:spacing w:line="252" w:lineRule="auto"/>
        <w:widowControl w:val="off"/>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91"/>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88"/>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28359085"/>
      <w:r/>
      <w:bookmarkStart w:id="36" w:name="_Toc28359008"/>
      <w:r/>
      <w:bookmarkStart w:id="37" w:name="_Toc38985269"/>
      <w:r/>
      <w:bookmarkStart w:id="38" w:name="_Toc35393627"/>
      <w:r/>
      <w:bookmarkStart w:id="39" w:name="_Toc35393796"/>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88"/>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88"/>
        <w:ind w:firstLine="480"/>
        <w:pageBreakBefore w:val="0"/>
        <w:spacing w:line="252"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788"/>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88"/>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88"/>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采购人《质疑函》收件人：林威，收件地址：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六合</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王桥</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u w:val="none"/>
          <w:lang w:val="en-US" w:eastAsia="zh-CN"/>
        </w:rPr>
        <w:t xml:space="preserve">157</w:t>
      </w:r>
      <w:r>
        <w:rPr>
          <w:rFonts w:hint="eastAsia" w:ascii="宋体" w:hAnsi="宋体" w:eastAsia="宋体" w:cs="宋体"/>
          <w:color w:val="000000"/>
          <w:sz w:val="24"/>
          <w:szCs w:val="24"/>
          <w:highlight w:val="none"/>
          <w:u w:val="none"/>
          <w:lang w:val="en-US" w:eastAsia="zh-CN"/>
        </w:rPr>
        <w:t xml:space="preserve">号202室，</w:t>
      </w:r>
      <w:r>
        <w:rPr>
          <w:rFonts w:hint="eastAsia" w:ascii="宋体" w:hAnsi="宋体" w:eastAsia="宋体" w:cs="Times New Roman"/>
          <w:b w:val="0"/>
          <w:bCs w:val="0"/>
          <w:color w:val="000000"/>
          <w:sz w:val="24"/>
          <w:lang w:val="en-US" w:eastAsia="zh-CN"/>
        </w:rPr>
        <w:t xml:space="preserve">联系电话：025-57637979。</w:t>
      </w:r>
      <w:r>
        <w:rPr>
          <w:rFonts w:ascii="宋体" w:hAnsi="宋体" w:eastAsia="宋体" w:cs="Times New Roman"/>
          <w:b w:val="0"/>
          <w:bCs w:val="0"/>
          <w:color w:val="000000"/>
          <w:sz w:val="24"/>
          <w:lang w:val="en-US" w:eastAsia="zh-CN"/>
        </w:rPr>
      </w:r>
      <w:r/>
    </w:p>
    <w:p>
      <w:pPr>
        <w:pStyle w:val="791"/>
        <w:ind w:firstLine="372"/>
        <w:pageBreakBefore w:val="0"/>
        <w:spacing w:before="120" w:after="120" w:line="252" w:lineRule="auto"/>
        <w:widowControl w:val="off"/>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交易中心质疑接收部门为业务受理科（快递运单上的收件人填写“业务受理科”即可），联系地址：南京市六合区雄州街道龙池路333号市民中心四楼业务受理科，联系电话：025-57130508。</w:t>
      </w:r>
      <w:r>
        <w:rPr>
          <w:rFonts w:hint="eastAsia" w:ascii="宋体" w:hAnsi="宋体" w:eastAsia="宋体" w:cs="Times New Roman"/>
          <w:b w:val="0"/>
          <w:bCs w:val="0"/>
          <w:color w:val="000000"/>
          <w:sz w:val="24"/>
          <w:lang w:val="zh-CN"/>
        </w:rPr>
      </w:r>
      <w:r/>
    </w:p>
    <w:p>
      <w:pPr>
        <w:pStyle w:val="788"/>
        <w:ind w:firstLine="300"/>
        <w:keepLines w:val="0"/>
        <w:keepNext w:val="0"/>
        <w:pageBreakBefore w:val="0"/>
        <w:spacing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88"/>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788"/>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sz w:val="24"/>
          <w:szCs w:val="24"/>
        </w:rPr>
        <w:t xml:space="preserve">南京市六合区</w:t>
      </w:r>
      <w:r>
        <w:rPr>
          <w:rFonts w:hint="eastAsia" w:ascii="宋体" w:hAnsi="宋体"/>
          <w:sz w:val="24"/>
          <w:szCs w:val="24"/>
          <w:lang w:eastAsia="zh-CN"/>
        </w:rPr>
        <w:t xml:space="preserve">博物馆（南京市六合区文化遗产保护</w:t>
      </w:r>
      <w:r>
        <w:rPr>
          <w:rFonts w:hint="eastAsia" w:ascii="宋体" w:hAnsi="宋体"/>
          <w:sz w:val="24"/>
          <w:szCs w:val="24"/>
        </w:rPr>
        <w:t xml:space="preserve">中心</w:t>
      </w:r>
      <w:r>
        <w:rPr>
          <w:rFonts w:hint="eastAsia" w:ascii="宋体" w:hAnsi="宋体"/>
          <w:sz w:val="24"/>
          <w:szCs w:val="24"/>
          <w:lang w:eastAsia="zh-CN"/>
        </w:rPr>
        <w:t xml:space="preserve">）</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788"/>
        <w:ind w:firstLine="480"/>
        <w:spacing w:line="264"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sz w:val="24"/>
          <w:szCs w:val="24"/>
        </w:rPr>
        <w:t xml:space="preserve">南京市六合区</w:t>
      </w:r>
      <w:r>
        <w:rPr>
          <w:rFonts w:hint="eastAsia" w:ascii="宋体" w:hAnsi="宋体"/>
          <w:sz w:val="24"/>
          <w:szCs w:val="24"/>
          <w:lang w:eastAsia="zh-CN"/>
        </w:rPr>
        <w:t xml:space="preserve">王桥路</w:t>
      </w:r>
      <w:r>
        <w:rPr>
          <w:rFonts w:hint="eastAsia" w:ascii="宋体" w:hAnsi="宋体"/>
          <w:sz w:val="24"/>
          <w:szCs w:val="24"/>
          <w:lang w:val="en-US" w:eastAsia="zh-CN"/>
        </w:rPr>
        <w:t xml:space="preserve">157号</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788"/>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sz w:val="24"/>
          <w:szCs w:val="24"/>
          <w:lang w:eastAsia="zh-CN"/>
        </w:rPr>
        <w:t xml:space="preserve">林主任　</w:t>
      </w:r>
      <w:r>
        <w:rPr>
          <w:rFonts w:hint="eastAsia" w:ascii="宋体" w:hAnsi="宋体" w:eastAsia="宋体" w:cs="Times New Roman"/>
          <w:sz w:val="24"/>
          <w:szCs w:val="24"/>
          <w:u w:val="none"/>
          <w:lang w:val="en-US" w:eastAsia="zh-CN"/>
        </w:rPr>
      </w:r>
      <w:r/>
    </w:p>
    <w:p>
      <w:pPr>
        <w:pStyle w:val="788"/>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bookmarkStart w:id="40" w:name="_Toc28359009"/>
      <w:r/>
      <w:bookmarkStart w:id="41" w:name="_Toc28359086"/>
      <w:r>
        <w:rPr>
          <w:rFonts w:hint="eastAsia" w:ascii="宋体" w:hAnsi="宋体"/>
          <w:sz w:val="24"/>
          <w:szCs w:val="24"/>
          <w:lang w:val="en-US" w:eastAsia="zh-CN"/>
        </w:rPr>
        <w:t xml:space="preserve">025-</w:t>
      </w:r>
      <w:r>
        <w:rPr>
          <w:rFonts w:hint="eastAsia" w:ascii="宋体" w:hAnsi="宋体"/>
          <w:sz w:val="24"/>
          <w:szCs w:val="24"/>
          <w:lang w:eastAsia="zh-CN"/>
        </w:rPr>
        <w:t xml:space="preserve">57637979</w:t>
      </w:r>
      <w:r>
        <w:rPr>
          <w:rFonts w:hint="eastAsia" w:ascii="宋体" w:hAnsi="宋体" w:eastAsia="宋体" w:cs="Times New Roman"/>
          <w:sz w:val="24"/>
          <w:szCs w:val="24"/>
          <w:u w:val="none"/>
          <w:lang w:val="en-US" w:eastAsia="zh-CN"/>
        </w:rPr>
      </w:r>
      <w:r/>
    </w:p>
    <w:p>
      <w:pPr>
        <w:pStyle w:val="788"/>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47"/>
        <w:ind w:left="0" w:firstLine="480"/>
        <w:jc w:val="left"/>
        <w:tabs>
          <w:tab w:val="left" w:pos="463" w:leader="none"/>
        </w:tabs>
        <w:rPr>
          <w:rFonts w:hint="eastAsia" w:ascii="宋体" w:hAnsi="宋体" w:eastAsia="宋体" w:cs="Times New Roman"/>
          <w:sz w:val="24"/>
          <w:szCs w:val="24"/>
          <w:u w:val="none"/>
          <w:lang w:val="en-US" w:eastAsia="zh-CN"/>
        </w:rPr>
        <w:outlineLvl w:val="0"/>
      </w:pPr>
      <w:r/>
      <w:bookmarkStart w:id="42" w:name="_Toc120614211"/>
      <w:r>
        <w:rPr>
          <w:rFonts w:hint="eastAsia" w:ascii="宋体" w:hAnsi="宋体" w:eastAsia="宋体" w:cs="Times New Roman"/>
          <w:sz w:val="24"/>
          <w:szCs w:val="24"/>
          <w:u w:val="none"/>
          <w:lang w:val="en-US" w:eastAsia="zh-CN"/>
        </w:rPr>
        <w:t xml:space="preserve">地  址：南京市六合区龙池路333号   </w:t>
      </w:r>
      <w:r>
        <w:rPr>
          <w:rFonts w:hint="eastAsia" w:ascii="宋体" w:hAnsi="宋体" w:eastAsia="宋体" w:cs="Times New Roman"/>
          <w:sz w:val="24"/>
          <w:szCs w:val="24"/>
          <w:u w:val="none"/>
          <w:lang w:val="en-US" w:eastAsia="zh-CN"/>
        </w:rPr>
      </w:r>
      <w:r/>
    </w:p>
    <w:p>
      <w:pPr>
        <w:pStyle w:val="847"/>
        <w:ind w:left="0" w:firstLine="480"/>
        <w:jc w:val="left"/>
        <w:tabs>
          <w:tab w:val="left" w:pos="463" w:leader="none"/>
        </w:tabs>
        <w:rPr>
          <w:rFonts w:hint="eastAsia" w:ascii="宋体" w:hAnsi="宋体" w:eastAsia="宋体" w:cs="Times New Roman"/>
          <w:sz w:val="24"/>
          <w:szCs w:val="24"/>
          <w:u w:val="none"/>
          <w:lang w:val="en-US" w:eastAsia="zh-CN"/>
        </w:rPr>
        <w:outlineLvl w:val="0"/>
      </w:pPr>
      <w:r>
        <w:rPr>
          <w:rFonts w:hint="eastAsia" w:ascii="宋体" w:hAnsi="宋体" w:eastAsia="宋体" w:cs="Times New Roman"/>
          <w:sz w:val="24"/>
          <w:szCs w:val="24"/>
          <w:u w:val="none"/>
          <w:lang w:val="en-US" w:eastAsia="zh-CN"/>
        </w:rPr>
        <w:t xml:space="preserve">联系人：王老师</w:t>
      </w:r>
      <w:r>
        <w:rPr>
          <w:rFonts w:hint="eastAsia" w:ascii="宋体" w:hAnsi="宋体"/>
          <w:color w:val="0070c0"/>
          <w:sz w:val="24"/>
          <w:szCs w:val="24"/>
          <w:highlight w:val="none"/>
          <w:lang w:val="en-US" w:eastAsia="zh-CN"/>
        </w:rPr>
        <w:t xml:space="preserve"> </w:t>
      </w:r>
      <w:r>
        <w:rPr>
          <w:rFonts w:hint="eastAsia" w:ascii="宋体" w:hAnsi="宋体" w:eastAsia="宋体" w:cs="Times New Roman"/>
          <w:sz w:val="24"/>
          <w:szCs w:val="24"/>
          <w:u w:val="none"/>
          <w:lang w:val="en-US" w:eastAsia="zh-CN"/>
        </w:rPr>
      </w:r>
      <w:r/>
    </w:p>
    <w:p>
      <w:pPr>
        <w:pStyle w:val="847"/>
        <w:ind w:left="0" w:firstLine="480"/>
        <w:jc w:val="left"/>
        <w:tabs>
          <w:tab w:val="left" w:pos="463" w:leader="none"/>
        </w:tabs>
        <w:rPr>
          <w:rFonts w:hint="eastAsia" w:ascii="微软雅黑" w:hAnsi="微软雅黑" w:eastAsia="微软雅黑" w:cs="微软雅黑"/>
          <w:color w:val="000000"/>
          <w:sz w:val="36"/>
          <w:szCs w:val="36"/>
          <w:lang w:val="en-US" w:eastAsia="zh-CN" w:bidi="ar-SA"/>
        </w:rPr>
        <w:outlineLvl w:val="0"/>
      </w:pPr>
      <w:r>
        <w:rPr>
          <w:rFonts w:hint="eastAsia" w:ascii="宋体" w:hAnsi="宋体" w:eastAsia="宋体" w:cs="Times New Roman"/>
          <w:sz w:val="24"/>
          <w:szCs w:val="24"/>
          <w:u w:val="none"/>
          <w:lang w:val="en-US" w:eastAsia="zh-CN"/>
        </w:rPr>
        <w:t xml:space="preserve">联系电话：</w:t>
      </w:r>
      <w:r>
        <w:rPr>
          <w:rFonts w:hint="eastAsia" w:ascii="宋体" w:hAnsi="宋体"/>
          <w:sz w:val="24"/>
          <w:szCs w:val="24"/>
        </w:rPr>
        <w:t xml:space="preserve">025</w:t>
      </w:r>
      <w:r>
        <w:rPr>
          <w:rFonts w:hint="eastAsia" w:ascii="宋体" w:hAnsi="宋体" w:eastAsia="宋体"/>
          <w:sz w:val="24"/>
          <w:szCs w:val="24"/>
          <w:lang w:val="en-US" w:eastAsia="zh-CN"/>
        </w:rPr>
        <w:t xml:space="preserve">-</w:t>
      </w:r>
      <w:r>
        <w:rPr>
          <w:rFonts w:hint="eastAsia" w:ascii="宋体" w:hAnsi="宋体"/>
          <w:sz w:val="24"/>
          <w:szCs w:val="24"/>
        </w:rPr>
        <w:t xml:space="preserve">5</w:t>
      </w:r>
      <w:r>
        <w:rPr>
          <w:rFonts w:hint="eastAsia" w:ascii="宋体" w:hAnsi="宋体" w:eastAsia="宋体"/>
          <w:sz w:val="24"/>
          <w:szCs w:val="24"/>
          <w:lang w:val="en-US" w:eastAsia="zh-CN"/>
        </w:rPr>
        <w:t xml:space="preserve">7130503</w:t>
      </w:r>
      <w:r>
        <w:rPr>
          <w:rFonts w:hint="eastAsia" w:ascii="微软雅黑" w:hAnsi="微软雅黑" w:eastAsia="微软雅黑" w:cs="微软雅黑"/>
          <w:color w:val="000000"/>
          <w:sz w:val="36"/>
          <w:szCs w:val="36"/>
          <w:lang w:val="en-US" w:eastAsia="zh-CN" w:bidi="ar-SA"/>
        </w:rPr>
        <w:br w:type="page" w:clear="all"/>
      </w:r>
      <w:r>
        <w:rPr>
          <w:rFonts w:hint="eastAsia" w:ascii="微软雅黑" w:hAnsi="微软雅黑" w:eastAsia="微软雅黑" w:cs="微软雅黑"/>
          <w:color w:val="000000"/>
          <w:sz w:val="36"/>
          <w:szCs w:val="36"/>
          <w:lang w:val="en-US" w:eastAsia="zh-CN" w:bidi="ar-SA"/>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微软雅黑" w:hAnsi="微软雅黑" w:eastAsia="微软雅黑" w:cs="微软雅黑"/>
          <w:color w:val="000000"/>
          <w:sz w:val="36"/>
          <w:szCs w:val="36"/>
          <w:lang w:val="en-US" w:eastAsia="zh-CN" w:bidi="ar-SA"/>
        </w:rPr>
        <w:t xml:space="preserve">投标人须知</w:t>
      </w:r>
      <w:bookmarkEnd w:id="43"/>
      <w:r/>
      <w:bookmarkEnd w:id="44"/>
      <w:r/>
      <w:bookmarkEnd w:id="45"/>
      <w:r/>
      <w:bookmarkEnd w:id="46"/>
      <w:r>
        <w:rPr>
          <w:rFonts w:hint="eastAsia" w:ascii="微软雅黑" w:hAnsi="微软雅黑" w:eastAsia="微软雅黑" w:cs="微软雅黑"/>
          <w:color w:val="000000"/>
          <w:sz w:val="36"/>
          <w:szCs w:val="36"/>
          <w:lang w:val="en-US" w:eastAsia="zh-CN" w:bidi="ar-SA"/>
        </w:rPr>
      </w:r>
      <w:r/>
    </w:p>
    <w:p>
      <w:pPr>
        <w:pStyle w:val="79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20823275"/>
      <w:r/>
      <w:bookmarkStart w:id="49" w:name="_Toc513029203"/>
      <w:r/>
      <w:bookmarkStart w:id="50" w:name="_Toc16938519"/>
      <w:r/>
      <w:bookmarkStart w:id="51" w:name="_Toc20823314"/>
      <w:r/>
      <w:bookmarkStart w:id="52" w:name="_Toc513029242"/>
      <w:r/>
      <w:bookmarkStart w:id="53" w:name="_Toc479757207"/>
      <w:r/>
      <w:bookmarkStart w:id="54" w:name="_Toc120614221"/>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16938521"/>
      <w:r/>
      <w:bookmarkStart w:id="62" w:name="_Toc513029205"/>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20823279"/>
      <w:r/>
      <w:bookmarkStart w:id="68" w:name="_Toc513029207"/>
      <w:r/>
      <w:bookmarkStart w:id="69" w:name="_Toc16938523"/>
      <w:r/>
      <w:bookmarkStart w:id="70" w:name="_Toc46256406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9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513029209"/>
      <w:r/>
      <w:bookmarkStart w:id="73" w:name="_Toc120614215"/>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462564070"/>
      <w:r/>
      <w:bookmarkStart w:id="79" w:name="_Toc16938527"/>
      <w:r/>
      <w:bookmarkStart w:id="80" w:name="_Toc513029211"/>
      <w:r/>
      <w:bookmarkStart w:id="81" w:name="_Toc20823283"/>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16938528"/>
      <w:r/>
      <w:bookmarkStart w:id="83" w:name="_Toc513029212"/>
      <w:r/>
      <w:bookmarkStart w:id="84" w:name="_Toc20823284"/>
      <w:r/>
      <w:bookmarkStart w:id="85" w:name="_Toc462564071"/>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20823285"/>
      <w:r/>
      <w:bookmarkStart w:id="88" w:name="_Toc120614216"/>
      <w:r/>
      <w:bookmarkStart w:id="89" w:name="_Toc513029213"/>
      <w:r/>
      <w:bookmarkStart w:id="90"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9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20823286"/>
      <w:r/>
      <w:bookmarkStart w:id="92" w:name="_Toc513029214"/>
      <w:r/>
      <w:bookmarkStart w:id="93" w:name="_Toc462564073"/>
      <w:r/>
      <w:bookmarkStart w:id="94" w:name="_Toc16938530"/>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462564074"/>
      <w:r/>
      <w:bookmarkStart w:id="96" w:name="_Toc20823287"/>
      <w:r/>
      <w:bookmarkStart w:id="97" w:name="_Toc513029215"/>
      <w:r/>
      <w:bookmarkStart w:id="98" w:name="_Toc16938531"/>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w:t>
      </w:r>
      <w:r>
        <w:rPr>
          <w:rFonts w:hint="eastAsia" w:ascii="宋体" w:hAnsi="宋体" w:eastAsia="宋体" w:cs="Times New Roman"/>
          <w:color w:val="000000"/>
          <w:sz w:val="24"/>
          <w:szCs w:val="21"/>
          <w:highlight w:val="none"/>
          <w:lang w:val="en-US"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954838"/>
      <w:r/>
      <w:bookmarkEnd w:id="99"/>
      <w:r/>
      <w:bookmarkStart w:id="100" w:name="_Hlt26668975"/>
      <w:r/>
      <w:bookmarkEnd w:id="100"/>
      <w:r/>
      <w:bookmarkStart w:id="101" w:name="_Toc49090509"/>
      <w:r/>
      <w:bookmarkStart w:id="102" w:name="_Toc513029219"/>
      <w:r/>
      <w:bookmarkStart w:id="103" w:name="_Toc49090507"/>
      <w:r/>
      <w:bookmarkStart w:id="104" w:name="_Toc14577354"/>
      <w:r/>
      <w:bookmarkStart w:id="105" w:name="_Toc513029216"/>
      <w:r/>
      <w:bookmarkStart w:id="106" w:name="_Toc14577357"/>
      <w:r/>
      <w:bookmarkStart w:id="107" w:name="_Hlt26670360"/>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92"/>
        <w:ind w:firstLine="422"/>
        <w:pageBreakBefore w:val="0"/>
        <w:spacing w:before="0" w:after="0" w:line="240" w:lineRule="auto"/>
        <w:widowControl w:val="off"/>
        <w:rPr>
          <w:rFonts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rPr>
          <w:rFonts w:ascii="方正楷体_GBK" w:hAnsi="方正楷体_GBK" w:eastAsia="方正楷体_GBK" w:cs="方正楷体_GBK"/>
          <w:b/>
          <w:bCs/>
          <w:sz w:val="28"/>
          <w:szCs w:val="28"/>
          <w:lang w:val="en-U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954846"/>
      <w:r/>
      <w:bookmarkEnd w:id="112"/>
      <w:r/>
      <w:bookmarkStart w:id="113" w:name="_Hlt26670486"/>
      <w:r/>
      <w:bookmarkEnd w:id="113"/>
      <w:r/>
      <w:bookmarkStart w:id="114" w:name="_Hlt26670482"/>
      <w:r/>
      <w:bookmarkEnd w:id="114"/>
      <w:r/>
      <w:bookmarkStart w:id="115" w:name="_Hlt26668983"/>
      <w:r/>
      <w:bookmarkEnd w:id="115"/>
      <w:r/>
      <w:bookmarkStart w:id="116" w:name="_Hlt26954848"/>
      <w:r/>
      <w:bookmarkEnd w:id="116"/>
      <w:r/>
      <w:bookmarkStart w:id="117" w:name="_Hlt26954731"/>
      <w:r/>
      <w:bookmarkEnd w:id="117"/>
      <w:r/>
      <w:bookmarkStart w:id="118" w:name="_Hlt26954842"/>
      <w:r/>
      <w:bookmarkEnd w:id="118"/>
      <w:r/>
      <w:bookmarkStart w:id="119" w:name="_Hlt26954844"/>
      <w:r/>
      <w:bookmarkEnd w:id="119"/>
      <w:r/>
      <w:bookmarkStart w:id="120" w:name="_Hlt26670425"/>
      <w:r/>
      <w:bookmarkEnd w:id="120"/>
      <w:r/>
      <w:bookmarkStart w:id="121" w:name="_Hlt26670403"/>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Toc49090511"/>
      <w:r/>
      <w:bookmarkStart w:id="125" w:name="_Toc14577360"/>
      <w:r/>
      <w:bookmarkStart w:id="126" w:name="_Hlt26954850"/>
      <w:r/>
      <w:bookmarkEnd w:id="126"/>
      <w:r/>
      <w:bookmarkStart w:id="127" w:name="_Hlt26670489"/>
      <w:r/>
      <w:bookmarkEnd w:id="127"/>
      <w:r/>
      <w:bookmarkStart w:id="128" w:name="_Hlt26954734"/>
      <w:r/>
      <w:bookmarkEnd w:id="128"/>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4"/>
      <w:r/>
      <w:bookmarkEnd w:id="125"/>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9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513029224"/>
      <w:r/>
      <w:bookmarkStart w:id="132" w:name="_Toc120614217"/>
      <w:r/>
      <w:bookmarkStart w:id="133" w:name="_Toc16938540"/>
      <w:r/>
      <w:bookmarkStart w:id="134" w:name="_Toc20823296"/>
      <w:r/>
      <w:bookmarkStart w:id="135" w:name="_Toc16938553"/>
      <w:r/>
      <w:bookmarkStart w:id="136" w:name="_Toc513029237"/>
      <w:r/>
      <w:bookmarkStart w:id="137" w:name="_Toc20823309"/>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92"/>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16938541"/>
      <w:r/>
      <w:bookmarkStart w:id="139" w:name="_Toc20823297"/>
      <w:r/>
      <w:bookmarkStart w:id="140" w:name="_Toc513029225"/>
      <w:r/>
      <w:bookmarkStart w:id="141"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20823298"/>
      <w:r/>
      <w:bookmarkStart w:id="143" w:name="_Toc513029226"/>
      <w:r/>
      <w:bookmarkStart w:id="144" w:name="_Toc16938542"/>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92"/>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20823299"/>
      <w:r/>
      <w:bookmarkStart w:id="146" w:name="_Toc513029227"/>
      <w:r/>
      <w:bookmarkStart w:id="147"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92"/>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513029228"/>
      <w:r/>
      <w:bookmarkStart w:id="149" w:name="_Toc20823300"/>
      <w:r/>
      <w:bookmarkStart w:id="150"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120614218"/>
      <w:r/>
      <w:bookmarkStart w:id="152" w:name="_Toc20823301"/>
      <w:r/>
      <w:bookmarkStart w:id="153" w:name="_Toc513029229"/>
      <w:r/>
      <w:bookmarkStart w:id="154" w:name="_Toc16938545"/>
      <w:r>
        <w:rPr>
          <w:rFonts w:hint="eastAsia" w:ascii="宋体" w:hAnsi="宋体" w:eastAsia="宋体" w:cs="Times New Roman"/>
          <w:color w:val="000000"/>
          <w:sz w:val="24"/>
          <w:lang w:val="zh-CN"/>
        </w:rPr>
      </w:r>
      <w:r/>
    </w:p>
    <w:p>
      <w:pPr>
        <w:pStyle w:val="79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92"/>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20823302"/>
      <w:r/>
      <w:bookmarkStart w:id="156" w:name="_Toc513029230"/>
      <w:r/>
      <w:bookmarkStart w:id="157"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92"/>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513029231"/>
      <w:r/>
      <w:bookmarkStart w:id="159" w:name="_Toc16938547"/>
      <w:r/>
      <w:bookmarkStart w:id="160"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92"/>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513029232"/>
      <w:r/>
      <w:bookmarkStart w:id="162" w:name="_Toc16938548"/>
      <w:r/>
      <w:bookmarkStart w:id="163"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92"/>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513029233"/>
      <w:r/>
      <w:bookmarkStart w:id="165" w:name="_Toc16938549"/>
      <w:r/>
      <w:bookmarkStart w:id="166"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88"/>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88"/>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16938550"/>
      <w:r/>
      <w:bookmarkStart w:id="168" w:name="_Toc513029234"/>
      <w:r/>
      <w:bookmarkStart w:id="169"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8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78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78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8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lang w:val="en-US" w:eastAsia="zh-CN"/>
        </w:rPr>
        <w:t xml:space="preserve">60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88"/>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8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w:t>
      </w:r>
      <w:r>
        <w:rPr>
          <w:rFonts w:hint="eastAsia" w:ascii="宋体" w:hAnsi="宋体" w:eastAsia="宋体" w:cs="Times New Roman"/>
          <w:color w:val="000000"/>
          <w:sz w:val="24"/>
          <w:szCs w:val="22"/>
          <w:lang w:val="zh-CN"/>
        </w:rPr>
        <w:t xml:space="preserve">量或者不能诚信履约的其他情形。</w:t>
      </w:r>
      <w:r>
        <w:rPr>
          <w:rFonts w:hint="eastAsia" w:ascii="宋体" w:hAnsi="宋体" w:eastAsia="宋体" w:cs="Times New Roman"/>
          <w:color w:val="000000"/>
          <w:sz w:val="24"/>
          <w:szCs w:val="22"/>
          <w:lang w:val="zh-CN"/>
        </w:rPr>
      </w:r>
      <w:r/>
    </w:p>
    <w:p>
      <w:pPr>
        <w:pStyle w:val="788"/>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88"/>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16938551"/>
      <w:r/>
      <w:bookmarkStart w:id="172" w:name="_Toc513029235"/>
      <w:r/>
      <w:bookmarkStart w:id="173"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88"/>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79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b w:val="0"/>
          <w:bCs w:val="0"/>
          <w:color w:val="000000"/>
          <w:sz w:val="30"/>
          <w:szCs w:val="30"/>
        </w:rPr>
        <w:t xml:space="preserve">六、定标</w:t>
      </w:r>
      <w:bookmarkEnd w:id="174"/>
      <w:r>
        <w:rPr>
          <w:rFonts w:hint="eastAsia" w:ascii="方正黑体_GBK" w:hAnsi="方正黑体_GBK" w:eastAsia="方正黑体_GBK" w:cs="方正黑体_GBK"/>
          <w:b w:val="0"/>
          <w:bCs w:val="0"/>
          <w:color w:val="000000"/>
          <w:sz w:val="30"/>
          <w:szCs w:val="30"/>
        </w:rPr>
      </w:r>
      <w:r/>
    </w:p>
    <w:p>
      <w:pPr>
        <w:pStyle w:val="792"/>
        <w:ind w:firstLine="392"/>
        <w:pageBreakBefore w:val="0"/>
        <w:spacing w:before="0" w:after="0" w:line="240" w:lineRule="auto"/>
        <w:widowControl w:val="off"/>
        <w:rPr>
          <w:rFonts w:hint="eastAsia" w:ascii="方正楷体_GBK" w:hAnsi="方正楷体_GBK" w:eastAsia="方正楷体_GBK" w:cs="方正楷体_GBK"/>
          <w:b/>
          <w:bCs/>
        </w:rPr>
      </w:pPr>
      <w:r/>
      <w:bookmarkStart w:id="175" w:name="_Toc513029238"/>
      <w:r/>
      <w:bookmarkStart w:id="176" w:name="_Toc20823310"/>
      <w:r/>
      <w:bookmarkStart w:id="177" w:name="_Toc16938554"/>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6"/>
      <w:r/>
      <w:bookmarkEnd w:id="177"/>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92"/>
        <w:ind w:firstLine="392"/>
        <w:pageBreakBefore w:val="0"/>
        <w:spacing w:before="0" w:after="0" w:line="240" w:lineRule="auto"/>
        <w:widowControl w:val="off"/>
        <w:rPr>
          <w:rFonts w:hint="eastAsia" w:ascii="方正楷体_GBK" w:hAnsi="方正楷体_GBK" w:eastAsia="方正楷体_GBK" w:cs="方正楷体_GBK"/>
          <w:b/>
          <w:bCs/>
        </w:rPr>
      </w:pPr>
      <w:r/>
      <w:bookmarkEnd w:id="17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9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9" w:name="_Toc120614220"/>
      <w:r/>
      <w:bookmarkStart w:id="180" w:name="_Toc16938552"/>
      <w:r/>
      <w:bookmarkStart w:id="181" w:name="_Toc513029236"/>
      <w:r/>
      <w:bookmarkStart w:id="182" w:name="_Toc20823308"/>
      <w:r>
        <w:rPr>
          <w:rFonts w:hint="eastAsia" w:ascii="方正黑体_GBK" w:hAnsi="方正黑体_GBK" w:eastAsia="方正黑体_GBK" w:cs="方正黑体_GBK"/>
          <w:b w:val="0"/>
          <w:bCs w:val="0"/>
          <w:color w:val="000000"/>
          <w:sz w:val="30"/>
          <w:szCs w:val="30"/>
        </w:rPr>
        <w:t xml:space="preserve">七、授予合同</w:t>
      </w:r>
      <w:bookmarkEnd w:id="179"/>
      <w:r>
        <w:rPr>
          <w:rFonts w:hint="eastAsia" w:ascii="方正黑体_GBK" w:hAnsi="方正黑体_GBK" w:eastAsia="方正黑体_GBK" w:cs="方正黑体_GBK"/>
          <w:b w:val="0"/>
          <w:bCs w:val="0"/>
          <w:color w:val="000000"/>
          <w:sz w:val="30"/>
          <w:szCs w:val="30"/>
        </w:rPr>
      </w:r>
      <w:r/>
    </w:p>
    <w:p>
      <w:pPr>
        <w:pStyle w:val="792"/>
        <w:ind w:firstLine="392"/>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8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9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88"/>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8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91"/>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92"/>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88"/>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88"/>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88"/>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788"/>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88"/>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88"/>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847"/>
        <w:rPr>
          <w:rFonts w:hint="eastAsia"/>
          <w:lang w:val="zh-CN"/>
        </w:rPr>
      </w:pPr>
      <w:r>
        <w:rPr>
          <w:rFonts w:hint="eastAsia"/>
          <w:lang w:val="zh-CN"/>
        </w:rPr>
      </w:r>
      <w:r/>
    </w:p>
    <w:p>
      <w:pPr>
        <w:pStyle w:val="788"/>
        <w:rPr>
          <w:rFonts w:hint="eastAsia"/>
          <w:lang w:val="zh-CN"/>
        </w:rPr>
      </w:pPr>
      <w:r>
        <w:rPr>
          <w:rFonts w:hint="eastAsia"/>
          <w:lang w:val="zh-CN"/>
        </w:rPr>
      </w:r>
      <w:r/>
    </w:p>
    <w:p>
      <w:pPr>
        <w:pStyle w:val="847"/>
        <w:ind w:left="0" w:firstLine="0"/>
        <w:jc w:val="center"/>
        <w:tabs>
          <w:tab w:val="left" w:pos="463" w:leader="none"/>
        </w:tabs>
        <w:rPr>
          <w:rFonts w:hint="eastAsia" w:ascii="微软雅黑" w:hAnsi="微软雅黑" w:eastAsia="微软雅黑" w:cs="微软雅黑"/>
          <w:color w:val="000000"/>
          <w:sz w:val="36"/>
          <w:szCs w:val="36"/>
          <w:lang w:val="en-US"/>
        </w:rPr>
        <w:outlineLvl w:val="0"/>
      </w:pPr>
      <w:r>
        <w:rPr>
          <w:rFonts w:hint="eastAsia" w:ascii="微软雅黑" w:hAnsi="微软雅黑" w:eastAsia="微软雅黑" w:cs="微软雅黑"/>
          <w:color w:val="000000"/>
          <w:sz w:val="36"/>
          <w:szCs w:val="36"/>
          <w:lang w:val="en-US"/>
        </w:rPr>
        <w:br w:type="page" w:clear="all"/>
      </w:r>
      <w:r>
        <w:rPr>
          <w:rFonts w:hint="eastAsia" w:ascii="微软雅黑" w:hAnsi="微软雅黑" w:eastAsia="微软雅黑" w:cs="微软雅黑"/>
          <w:color w:val="000000"/>
          <w:sz w:val="36"/>
          <w:szCs w:val="36"/>
          <w:lang w:val="en-US"/>
        </w:rPr>
        <w:t xml:space="preserve">第三章  合同</w:t>
      </w:r>
      <w:bookmarkEnd w:id="51"/>
      <w:r/>
      <w:bookmarkEnd w:id="52"/>
      <w:r/>
      <w:bookmarkEnd w:id="53"/>
      <w:r/>
      <w:bookmarkEnd w:id="54"/>
      <w:r/>
      <w:bookmarkEnd w:id="55"/>
      <w:r>
        <w:rPr>
          <w:rFonts w:hint="eastAsia" w:ascii="微软雅黑" w:hAnsi="微软雅黑" w:eastAsia="微软雅黑" w:cs="微软雅黑"/>
          <w:color w:val="000000"/>
          <w:sz w:val="36"/>
          <w:szCs w:val="36"/>
          <w:lang w:val="en-US"/>
        </w:rPr>
        <w:t xml:space="preserve">文本</w:t>
      </w:r>
      <w:r>
        <w:rPr>
          <w:rFonts w:hint="eastAsia" w:ascii="微软雅黑" w:hAnsi="微软雅黑" w:eastAsia="微软雅黑" w:cs="微软雅黑"/>
          <w:color w:val="000000"/>
          <w:sz w:val="36"/>
          <w:szCs w:val="36"/>
          <w:lang w:val="en-US"/>
        </w:rPr>
      </w:r>
      <w:r/>
    </w:p>
    <w:p>
      <w:pPr>
        <w:pStyle w:val="788"/>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513029243"/>
      <w:r/>
      <w:bookmarkStart w:id="184" w:name="_Toc20823315"/>
      <w:r/>
      <w:bookmarkStart w:id="185" w:name="_Toc16938559"/>
      <w:r/>
      <w:bookmarkStart w:id="186" w:name="_Hlt16619350"/>
      <w:r/>
      <w:bookmarkStart w:id="187" w:name="_Toc20823346"/>
      <w:r/>
      <w:bookmarkStart w:id="188" w:name="_Toc120614244"/>
      <w:r/>
      <w:bookmarkStart w:id="189" w:name="_Toc16938590"/>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847"/>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88"/>
        <w:jc w:val="center"/>
        <w:keepLines w:val="0"/>
        <w:keepNext w:val="0"/>
        <w:pageBreakBefore w:val="0"/>
        <w:spacing w:before="120" w:after="120" w:line="264" w:lineRule="auto"/>
        <w:widowControl w:val="off"/>
        <w:rPr>
          <w:rFonts w:hint="eastAsia" w:ascii="微软雅黑" w:hAnsi="微软雅黑" w:eastAsia="微软雅黑" w:cs="微软雅黑"/>
          <w:b w:val="0"/>
          <w:bCs/>
          <w:color w:val="000000"/>
          <w:sz w:val="32"/>
          <w:szCs w:val="32"/>
        </w:rPr>
        <w:outlineLvl w:val="9"/>
      </w:pPr>
      <w:r>
        <w:rPr>
          <w:rFonts w:hint="eastAsia" w:ascii="微软雅黑" w:hAnsi="微软雅黑" w:eastAsia="微软雅黑" w:cs="微软雅黑"/>
          <w:b w:val="0"/>
          <w:bCs/>
          <w:color w:val="000000"/>
          <w:sz w:val="32"/>
          <w:szCs w:val="32"/>
          <w:lang w:eastAsia="zh-CN"/>
        </w:rPr>
        <w:t xml:space="preserve">南京市</w:t>
      </w:r>
      <w:r>
        <w:rPr>
          <w:rFonts w:hint="eastAsia" w:ascii="微软雅黑" w:hAnsi="微软雅黑" w:eastAsia="微软雅黑" w:cs="微软雅黑"/>
          <w:b w:val="0"/>
          <w:bCs/>
          <w:color w:val="000000"/>
          <w:sz w:val="32"/>
          <w:szCs w:val="32"/>
        </w:rPr>
        <w:t xml:space="preserve">政府采购合同（服务）</w:t>
      </w:r>
      <w:r>
        <w:rPr>
          <w:rFonts w:hint="eastAsia" w:ascii="微软雅黑" w:hAnsi="微软雅黑" w:eastAsia="微软雅黑" w:cs="微软雅黑"/>
          <w:b w:val="0"/>
          <w:bCs/>
          <w:color w:val="000000"/>
          <w:sz w:val="32"/>
          <w:szCs w:val="32"/>
        </w:rPr>
      </w:r>
      <w:r/>
    </w:p>
    <w:p>
      <w:pPr>
        <w:pStyle w:val="788"/>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88"/>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88"/>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88"/>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88"/>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lang w:val="en-US" w:eastAsia="zh-CN"/>
        </w:rPr>
        <w:t xml:space="preserve">六合分中心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8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88"/>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val="en-US" w:eastAsia="zh-CN"/>
        </w:rPr>
      </w:r>
      <w:r/>
    </w:p>
    <w:p>
      <w:pPr>
        <w:pStyle w:val="788"/>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lang w:val="en-US"/>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88"/>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8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819"/>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78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88"/>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78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819"/>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788"/>
        <w:keepLines w:val="0"/>
        <w:keepNext w:val="0"/>
        <w:pageBreakBefore w:val="0"/>
        <w:spacing w:before="0" w:after="0"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w:t>
      </w:r>
      <w:r>
        <w:rPr>
          <w:rFonts w:ascii="Wingdings" w:hAnsi="Wingdings" w:eastAsia="Wingdings" w:cs="Wingdings"/>
          <w:b w:val="0"/>
          <w:bCs w:val="0"/>
          <w:color w:val="000000"/>
          <w:sz w:val="24"/>
          <w:szCs w:val="24"/>
          <w:highlight w:val="none"/>
          <w:lang w:val="en-US" w:eastAsia="zh-CN"/>
        </w:rPr>
        <w:t xml:space="preserve">þ</w:t>
      </w:r>
      <w:r>
        <w:rPr>
          <w:rFonts w:hint="eastAsia" w:ascii="宋体" w:hAnsi="宋体" w:eastAsia="宋体" w:cs="Courier New"/>
          <w:b w:val="0"/>
          <w:bCs w:val="0"/>
          <w:color w:val="000000"/>
          <w:sz w:val="24"/>
          <w:szCs w:val="24"/>
          <w:highlight w:val="none"/>
          <w:lang w:val="en-US" w:eastAsia="zh-CN"/>
        </w:rPr>
        <w:t xml:space="preserve">季或</w:t>
      </w:r>
      <w:r>
        <w:rPr>
          <w:rFonts w:ascii="Wingdings" w:hAnsi="Wingdings" w:eastAsia="Wingdings" w:cs="Wingdings"/>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月考核合格后支付，考核扣除的费用从应支付的款项中扣除。</w:t>
      </w:r>
      <w:r>
        <w:rPr>
          <w:rFonts w:hint="eastAsia" w:ascii="宋体" w:hAnsi="宋体" w:eastAsia="宋体" w:cs="Times New Roman"/>
          <w:color w:val="000000"/>
          <w:sz w:val="24"/>
          <w:szCs w:val="24"/>
          <w:lang w:val="en-US" w:eastAsia="zh-CN"/>
        </w:rPr>
      </w:r>
      <w:r/>
    </w:p>
    <w:p>
      <w:pPr>
        <w:pStyle w:val="788"/>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819"/>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8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88"/>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88"/>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788"/>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lang w:val="en-US" w:eastAsia="zh-CN"/>
        </w:rPr>
        <w:t xml:space="preserve">%</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8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88"/>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81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819"/>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3"/>
      <w:r/>
      <w:bookmarkEnd w:id="184"/>
      <w:r/>
      <w:bookmarkEnd w:id="185"/>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81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81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819"/>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81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819"/>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819"/>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819"/>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819"/>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819"/>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819"/>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88"/>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819"/>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1018"/>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微软雅黑" w:hAnsi="微软雅黑" w:eastAsia="微软雅黑" w:cs="微软雅黑"/>
          <w:color w:val="000000"/>
          <w:sz w:val="36"/>
          <w:szCs w:val="36"/>
          <w:lang w:val="en-US" w:eastAsia="zh-CN" w:bidi="ar-SA"/>
        </w:rPr>
        <w:t xml:space="preserve">第</w:t>
      </w:r>
      <w:bookmarkEnd w:id="186"/>
      <w:r>
        <w:rPr>
          <w:rFonts w:hint="eastAsia" w:ascii="微软雅黑" w:hAnsi="微软雅黑" w:eastAsia="微软雅黑" w:cs="微软雅黑"/>
          <w:color w:val="000000"/>
          <w:sz w:val="36"/>
          <w:szCs w:val="36"/>
          <w:lang w:val="en-US" w:eastAsia="zh-CN" w:bidi="ar-SA"/>
        </w:rPr>
        <w:t xml:space="preserve">四章  采购需求</w:t>
      </w:r>
      <w:bookmarkEnd w:id="187"/>
      <w:r/>
      <w:bookmarkEnd w:id="188"/>
      <w:r/>
      <w:bookmarkEnd w:id="189"/>
      <w:r>
        <w:rPr>
          <w:rFonts w:hint="eastAsia" w:hAnsi="宋体"/>
          <w:color w:val="000000"/>
          <w:sz w:val="24"/>
          <w:szCs w:val="24"/>
        </w:rPr>
      </w:r>
      <w:r/>
    </w:p>
    <w:p>
      <w:pPr>
        <w:pStyle w:val="788"/>
        <w:ind w:firstLine="480"/>
        <w:spacing w:line="240" w:lineRule="auto"/>
        <w:rPr>
          <w:rFonts w:hint="eastAsia" w:ascii="宋体" w:hAnsi="宋体"/>
          <w:color w:val="000000"/>
          <w:sz w:val="24"/>
          <w:szCs w:val="24"/>
        </w:rPr>
        <w:outlineLvl w:val="9"/>
      </w:pPr>
      <w:r/>
      <w:bookmarkStart w:id="192" w:name="_Toc120614281"/>
      <w:r/>
      <w:bookmarkStart w:id="193" w:name="_Toc26554093"/>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88"/>
        <w:ind w:firstLine="48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88"/>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88"/>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788"/>
        <w:ind w:firstLine="480"/>
        <w:pageBreakBefore w:val="0"/>
        <w:spacing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sz w:val="24"/>
          <w:szCs w:val="24"/>
          <w:lang w:val="en-US" w:eastAsia="zh-CN"/>
        </w:rPr>
        <w:t xml:space="preserve">南京市六合区博物馆位于南京市六合区王桥路157</w:t>
      </w:r>
      <w:r>
        <w:rPr>
          <w:rFonts w:hint="eastAsia" w:ascii="宋体" w:hAnsi="宋体" w:eastAsia="宋体" w:cs="Times New Roman"/>
          <w:color w:val="000000" w:themeColor="text1"/>
          <w:sz w:val="24"/>
          <w:szCs w:val="24"/>
          <w:lang w:val="en-US" w:eastAsia="zh-CN"/>
        </w:rPr>
        <w:t xml:space="preserve">号</w:t>
      </w:r>
      <w:r>
        <w:rPr>
          <w:rFonts w:hint="eastAsia" w:ascii="宋体" w:hAnsi="宋体" w:eastAsia="宋体" w:cs="Times New Roman"/>
          <w:color w:val="000000" w:themeColor="text1"/>
          <w:sz w:val="24"/>
          <w:szCs w:val="24"/>
          <w:lang w:val="en-US" w:eastAsia="zh-CN"/>
        </w:rPr>
        <w:t xml:space="preserve">。</w:t>
      </w:r>
      <w:r>
        <w:rPr>
          <w:color w:val="000000" w:themeColor="text1"/>
        </w:rPr>
      </w:r>
      <w:r/>
    </w:p>
    <w:p>
      <w:pPr>
        <w:pStyle w:val="788"/>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rPr>
          <w:rFonts w:hint="eastAsia" w:ascii="宋体" w:hAnsi="宋体"/>
          <w:color w:val="000000"/>
          <w:sz w:val="24"/>
          <w:szCs w:val="24"/>
          <w:lang w:val="en-US" w:eastAsia="zh-CN"/>
        </w:rPr>
      </w:r>
      <w:r/>
    </w:p>
    <w:p>
      <w:pPr>
        <w:pStyle w:val="788"/>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占地面积：8000㎡，建筑面积：18000㎡。</w:t>
      </w:r>
      <w:r>
        <w:rPr>
          <w:rFonts w:hint="eastAsia" w:ascii="宋体" w:hAnsi="宋体"/>
          <w:color w:val="000000"/>
          <w:sz w:val="24"/>
          <w:szCs w:val="24"/>
          <w:lang w:val="en-US" w:eastAsia="zh-CN"/>
        </w:rPr>
      </w:r>
      <w:r/>
    </w:p>
    <w:p>
      <w:pPr>
        <w:pStyle w:val="788"/>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rPr>
          <w:rFonts w:hint="eastAsia" w:ascii="宋体" w:hAnsi="宋体"/>
          <w:color w:val="000000"/>
          <w:sz w:val="24"/>
          <w:szCs w:val="24"/>
          <w:lang w:val="en-US" w:eastAsia="zh-CN"/>
        </w:rPr>
      </w:r>
      <w:r/>
    </w:p>
    <w:p>
      <w:pPr>
        <w:pStyle w:val="788"/>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lang w:val="en-US" w:eastAsia="zh-CN"/>
        </w:rPr>
      </w:r>
      <w:r/>
    </w:p>
    <w:p>
      <w:pPr>
        <w:pStyle w:val="788"/>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4.配套设施</w:t>
      </w:r>
      <w:r>
        <w:rPr>
          <w:rFonts w:ascii="宋体" w:hAnsi="宋体"/>
          <w:color w:val="000000"/>
          <w:sz w:val="24"/>
          <w:szCs w:val="24"/>
          <w:lang w:val="en-US" w:eastAsia="zh-CN"/>
        </w:rPr>
      </w:r>
      <w:r/>
    </w:p>
    <w:p>
      <w:pPr>
        <w:pStyle w:val="788"/>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办公楼1栋、地下停车库0座。辅助设施包括：安保监控室1间、配电间9间。办公场所出入口3个，其中主出入口1个，辅助出入口2个。</w:t>
      </w:r>
      <w:r>
        <w:rPr>
          <w:rFonts w:hint="eastAsia" w:ascii="宋体" w:hAnsi="宋体"/>
          <w:color w:val="000000"/>
          <w:sz w:val="24"/>
          <w:szCs w:val="24"/>
          <w:lang w:val="en-US" w:eastAsia="zh-CN"/>
        </w:rPr>
      </w:r>
      <w:r/>
    </w:p>
    <w:p>
      <w:pPr>
        <w:pStyle w:val="788"/>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788"/>
        <w:ind w:firstLine="480"/>
        <w:rPr>
          <w:rFonts w:ascii="宋体" w:hAnsi="宋体"/>
          <w:color w:val="000000"/>
          <w:sz w:val="24"/>
          <w:szCs w:val="24"/>
        </w:rPr>
      </w:pPr>
      <w:r>
        <w:rPr>
          <w:rFonts w:hint="eastAsia" w:ascii="宋体" w:hAnsi="宋体"/>
          <w:color w:val="000000"/>
          <w:sz w:val="24"/>
          <w:szCs w:val="24"/>
        </w:rPr>
        <w:t xml:space="preserve">遵循国家、行业及地方现行的规范和标准。</w:t>
      </w:r>
      <w:r>
        <w:rPr>
          <w:rFonts w:ascii="宋体" w:hAnsi="宋体"/>
          <w:color w:val="000000"/>
          <w:sz w:val="24"/>
          <w:szCs w:val="24"/>
        </w:rPr>
      </w:r>
      <w:r/>
    </w:p>
    <w:p>
      <w:pPr>
        <w:pStyle w:val="788"/>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95"/>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82"/>
        <w:gridCol w:w="2943"/>
        <w:gridCol w:w="873"/>
        <w:gridCol w:w="886"/>
        <w:gridCol w:w="2227"/>
        <w:gridCol w:w="1188"/>
        <w:gridCol w:w="1490"/>
      </w:tblGrid>
      <w:tr>
        <w:trPr>
          <w:trHeight w:val="470"/>
        </w:trPr>
        <w:tc>
          <w:tcPr>
            <w:tcW w:w="420" w:type="dxa"/>
            <w:vAlign w:val="center"/>
            <w:textDirection w:val="lrTb"/>
            <w:noWrap w:val="false"/>
          </w:tcPr>
          <w:p>
            <w:pPr>
              <w:pStyle w:val="788"/>
              <w:jc w:val="center"/>
              <w:spacing w:line="240" w:lineRule="auto"/>
              <w:widowControl w:val="off"/>
              <w:rPr>
                <w:rStyle w:val="798"/>
                <w:rFonts w:hint="eastAsia" w:ascii="宋体" w:hAnsi="宋体" w:eastAsia="宋体" w:cs="Times New Roman"/>
                <w:bCs/>
                <w:color w:val="000000"/>
                <w:sz w:val="24"/>
                <w:szCs w:val="24"/>
                <w:lang w:val="en-US" w:eastAsia="zh-CN" w:bidi="ar-SA"/>
              </w:rPr>
            </w:pPr>
            <w:r>
              <w:rPr>
                <w:rStyle w:val="798"/>
                <w:rFonts w:ascii="宋体" w:hAnsi="宋体" w:eastAsia="宋体" w:cs="Times New Roman"/>
                <w:sz w:val="24"/>
                <w:szCs w:val="24"/>
              </w:rPr>
              <w:t xml:space="preserve">序号</w:t>
            </w:r>
            <w:r>
              <w:rPr>
                <w:rStyle w:val="798"/>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88"/>
              <w:jc w:val="center"/>
              <w:spacing w:line="240" w:lineRule="auto"/>
              <w:widowControl w:val="off"/>
              <w:rPr>
                <w:rStyle w:val="798"/>
                <w:rFonts w:hint="eastAsia" w:ascii="宋体" w:hAnsi="宋体" w:eastAsia="宋体" w:cs="Times New Roman"/>
                <w:bCs/>
                <w:color w:val="000000"/>
                <w:sz w:val="24"/>
                <w:szCs w:val="24"/>
                <w:lang w:val="en-US" w:eastAsia="zh-CN" w:bidi="ar-SA"/>
              </w:rPr>
            </w:pPr>
            <w:r>
              <w:rPr>
                <w:rStyle w:val="798"/>
                <w:rFonts w:ascii="宋体" w:hAnsi="宋体" w:eastAsia="宋体" w:cs="Times New Roman"/>
                <w:sz w:val="24"/>
                <w:szCs w:val="24"/>
              </w:rPr>
              <w:t xml:space="preserve">名称</w:t>
            </w:r>
            <w:r>
              <w:rPr>
                <w:rStyle w:val="798"/>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88"/>
              <w:jc w:val="center"/>
              <w:spacing w:line="240" w:lineRule="auto"/>
              <w:widowControl w:val="off"/>
              <w:rPr>
                <w:rStyle w:val="798"/>
                <w:rFonts w:hint="eastAsia" w:ascii="宋体" w:hAnsi="宋体" w:eastAsia="宋体" w:cs="Times New Roman"/>
                <w:bCs/>
                <w:color w:val="000000"/>
                <w:sz w:val="24"/>
                <w:szCs w:val="24"/>
                <w:lang w:val="en-US" w:eastAsia="zh-CN" w:bidi="ar-SA"/>
              </w:rPr>
            </w:pPr>
            <w:r>
              <w:rPr>
                <w:rStyle w:val="798"/>
                <w:rFonts w:ascii="宋体" w:hAnsi="宋体" w:eastAsia="宋体" w:cs="Times New Roman"/>
                <w:sz w:val="24"/>
                <w:szCs w:val="24"/>
              </w:rPr>
              <w:t xml:space="preserve">数量</w:t>
            </w:r>
            <w:r>
              <w:rPr>
                <w:rStyle w:val="798"/>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88"/>
              <w:jc w:val="center"/>
              <w:spacing w:line="240" w:lineRule="auto"/>
              <w:widowControl w:val="off"/>
              <w:rPr>
                <w:rStyle w:val="798"/>
                <w:rFonts w:hint="eastAsia" w:ascii="宋体" w:hAnsi="宋体" w:eastAsia="宋体" w:cs="Times New Roman"/>
                <w:bCs/>
                <w:color w:val="000000"/>
                <w:sz w:val="24"/>
                <w:szCs w:val="24"/>
                <w:lang w:val="en-US" w:eastAsia="zh-CN" w:bidi="ar-SA"/>
              </w:rPr>
            </w:pPr>
            <w:r>
              <w:rPr>
                <w:rStyle w:val="798"/>
                <w:rFonts w:ascii="宋体" w:hAnsi="宋体" w:eastAsia="宋体" w:cs="Times New Roman"/>
                <w:sz w:val="24"/>
                <w:szCs w:val="24"/>
              </w:rPr>
              <w:t xml:space="preserve">单位</w:t>
            </w:r>
            <w:r>
              <w:rPr>
                <w:rStyle w:val="798"/>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88"/>
              <w:jc w:val="center"/>
              <w:spacing w:line="240" w:lineRule="auto"/>
              <w:widowControl w:val="off"/>
              <w:rPr>
                <w:rStyle w:val="798"/>
                <w:rFonts w:hint="eastAsia" w:ascii="宋体" w:hAnsi="宋体" w:eastAsia="宋体" w:cs="Times New Roman"/>
                <w:bCs/>
                <w:color w:val="000000"/>
                <w:sz w:val="24"/>
                <w:szCs w:val="24"/>
                <w:lang w:val="en-US" w:eastAsia="zh-CN" w:bidi="ar-SA"/>
              </w:rPr>
            </w:pPr>
            <w:r>
              <w:rPr>
                <w:rStyle w:val="798"/>
                <w:rFonts w:ascii="宋体" w:hAnsi="宋体" w:eastAsia="宋体" w:cs="Times New Roman"/>
                <w:sz w:val="24"/>
                <w:szCs w:val="24"/>
              </w:rPr>
              <w:t xml:space="preserve">所属行业类型</w:t>
            </w:r>
            <w:r>
              <w:rPr>
                <w:rStyle w:val="798"/>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88"/>
              <w:jc w:val="center"/>
              <w:keepLines w:val="0"/>
              <w:keepNext w:val="0"/>
              <w:pageBreakBefore w:val="0"/>
              <w:spacing w:line="240" w:lineRule="auto"/>
              <w:widowControl w:val="off"/>
              <w:rPr>
                <w:rStyle w:val="798"/>
                <w:rFonts w:ascii="宋体" w:hAnsi="宋体" w:eastAsia="宋体"/>
                <w:sz w:val="24"/>
                <w:szCs w:val="24"/>
              </w:rPr>
            </w:pPr>
            <w:r>
              <w:rPr>
                <w:rStyle w:val="798"/>
                <w:rFonts w:cs="Times New Roman"/>
                <w:color w:val="000000"/>
                <w:sz w:val="24"/>
                <w:szCs w:val="24"/>
              </w:rPr>
              <w:t xml:space="preserve">属性</w:t>
            </w:r>
            <w:r>
              <w:rPr>
                <w:rStyle w:val="798"/>
                <w:rFonts w:ascii="宋体" w:hAnsi="宋体" w:eastAsia="宋体"/>
                <w:sz w:val="24"/>
                <w:szCs w:val="24"/>
              </w:rPr>
            </w:r>
            <w:r/>
          </w:p>
        </w:tc>
        <w:tc>
          <w:tcPr>
            <w:tcW w:w="710" w:type="dxa"/>
            <w:vAlign w:val="center"/>
            <w:textDirection w:val="lrTb"/>
            <w:noWrap w:val="false"/>
          </w:tcPr>
          <w:p>
            <w:pPr>
              <w:pStyle w:val="788"/>
              <w:jc w:val="center"/>
              <w:spacing w:line="240" w:lineRule="auto"/>
              <w:widowControl w:val="off"/>
              <w:rPr>
                <w:rStyle w:val="798"/>
                <w:rFonts w:hint="eastAsia" w:ascii="宋体" w:hAnsi="宋体" w:eastAsia="宋体" w:cs="Times New Roman"/>
                <w:bCs/>
                <w:color w:val="000000"/>
                <w:sz w:val="24"/>
                <w:szCs w:val="24"/>
                <w:lang w:val="en-US" w:eastAsia="zh-CN" w:bidi="ar-SA"/>
              </w:rPr>
            </w:pPr>
            <w:r>
              <w:rPr>
                <w:rStyle w:val="798"/>
                <w:rFonts w:ascii="宋体" w:hAnsi="宋体" w:eastAsia="宋体" w:cs="Times New Roman"/>
                <w:sz w:val="24"/>
                <w:szCs w:val="24"/>
              </w:rPr>
              <w:t xml:space="preserve">备注</w:t>
            </w:r>
            <w:r>
              <w:rPr>
                <w:rStyle w:val="798"/>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88"/>
              <w:jc w:val="center"/>
              <w:spacing w:line="240" w:lineRule="auto"/>
              <w:widowControl w:val="off"/>
              <w:rPr>
                <w:rStyle w:val="798"/>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98"/>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88"/>
              <w:jc w:val="both"/>
              <w:spacing w:line="240" w:lineRule="auto"/>
              <w:widowControl w:val="off"/>
              <w:rPr>
                <w:rStyle w:val="798"/>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98"/>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88"/>
              <w:jc w:val="center"/>
              <w:spacing w:line="240" w:lineRule="auto"/>
              <w:widowControl w:val="off"/>
              <w:rPr>
                <w:rStyle w:val="798"/>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98"/>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88"/>
              <w:jc w:val="center"/>
              <w:spacing w:line="240" w:lineRule="auto"/>
              <w:widowControl w:val="off"/>
              <w:rPr>
                <w:rStyle w:val="798"/>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98"/>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88"/>
              <w:jc w:val="center"/>
              <w:spacing w:line="240" w:lineRule="auto"/>
              <w:widowControl w:val="off"/>
              <w:rPr>
                <w:rStyle w:val="798"/>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98"/>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88"/>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88"/>
              <w:jc w:val="center"/>
              <w:spacing w:line="240" w:lineRule="auto"/>
              <w:widowControl w:val="off"/>
              <w:rPr>
                <w:rStyle w:val="798"/>
                <w:rFonts w:hint="eastAsia" w:ascii="宋体" w:hAnsi="宋体" w:eastAsia="宋体" w:cs="Times New Roman"/>
                <w:bCs/>
                <w:color w:val="000000"/>
                <w:sz w:val="24"/>
                <w:szCs w:val="24"/>
                <w:lang w:val="en-US" w:eastAsia="zh-CN" w:bidi="ar-SA"/>
              </w:rPr>
            </w:pPr>
            <w:r>
              <w:rPr>
                <w:rStyle w:val="798"/>
                <w:rFonts w:hint="eastAsia" w:ascii="宋体" w:hAnsi="宋体" w:eastAsia="宋体" w:cs="Times New Roman"/>
                <w:bCs/>
                <w:color w:val="000000"/>
                <w:sz w:val="24"/>
                <w:szCs w:val="24"/>
                <w:lang w:val="en-US" w:eastAsia="zh-CN" w:bidi="ar-SA"/>
              </w:rPr>
            </w:r>
            <w:r/>
          </w:p>
        </w:tc>
      </w:tr>
    </w:tbl>
    <w:p>
      <w:pPr>
        <w:pStyle w:val="788"/>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88"/>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88"/>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88"/>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1</w:t>
      </w:r>
      <w:r>
        <w:rPr>
          <w:rFonts w:hint="eastAsia" w:ascii="宋体" w:hAnsi="宋体"/>
          <w:color w:val="000000"/>
          <w:sz w:val="24"/>
          <w:szCs w:val="24"/>
          <w:lang w:val="en-US" w:eastAsia="zh-CN"/>
        </w:rPr>
        <w:t xml:space="preserve">.服务要求</w:t>
      </w:r>
      <w:r>
        <w:rPr>
          <w:rFonts w:hint="eastAsia" w:ascii="宋体" w:hAnsi="宋体"/>
          <w:color w:val="0000ff"/>
          <w:sz w:val="24"/>
          <w:szCs w:val="24"/>
          <w:lang w:val="en-US" w:eastAsia="zh-CN"/>
        </w:rPr>
      </w:r>
      <w:r/>
    </w:p>
    <w:tbl>
      <w:tblPr>
        <w:tblStyle w:val="840"/>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1、客服服务</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1.1服务内容：</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负责所有会议的会务保障工作、会议室的保洁工作，负责会议室、接待室的日常管理。会前，根据会议（接待）要求和参会人数布置会场，按需要将指示牌、会标、签到表、座椅、席卡、笔、纸、资料、毛巾、茶水等放置到位，提前半小时，将会议室灯、门、空调、开水、话筒、音响等一切设备准备就绪，保证会场卫生、安全；开会时，会场内必须有服务人员，为参会人员提供必要的会议（接待）服务（如迎宾、沏茶、更换毛巾等）；会后，做好清理保洁，关闭会议室。</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1.2服务标准：</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（1）根据通知的会议（接待）时间，服务员提前30分钟开启空调，发现问题及时通知。</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（2）发现会议室（接待室）内空气浑浊，提前1小时开启门窗10-15分钟，随后关闭。</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（3）热水瓶、茶杯的要求：必须经过消毒，茶杯茶盖无黄斑、无缺口。茶杯必须使用消毒柜高温消毒，消毒时间不低于 20分钟。热水瓶表面光亮无水迹，水温在90℃以上，冲泡时注意防止水珠外溅烫伤。</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（4）会议（接待）开始前15分钟服务员站立在会议室（接待室）门口迎候与会人员到达，服务员要做到精神饱满、仪容、仪表端庄大方、淡妆上岗，微笑迎客。</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（5）当2场次及以上的会议（接待）同时召开时，要问清与会人员参加会议的内容，防止走错会议室（接待室）。 与会人员到达即面带微笑、举止大方、迎客入座，入座后，即提供茶水。</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（6）服务员在会议（接待）期间第一次添加茶水为 15 分钟，之后为每 15-20 分钟一次，如有特殊要求的，可根据需要调整添加茶水的频次。</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（7）服务人员在倒水时仔细观察会议室的灯光、音响、空调，如需调整，及时联系相关人员。</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（8）会议（接待）开始后在会议室（接待室）门口提供站立服务。如有紧急事项需要找人，服务员可用纸条形式传递信息，涉密等特殊会议按甲方要求服务。</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（9）会议（接待）结束时，服务员应立即开启会议室（接待室）门并在门口立岗送客并检查会议室内是否有遗忘的物品，如发现应及时交还或由上交。</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（10）清理会议室（接待室）桌上的茶杯、水壶等物品并进行清洗消毒，打扫会议室（接待室）卫生，关闭照明、空调等电器设备，锁好会议室（接待室）门窗。为下次会议（接待）做好准备工作。</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（11）会议室（接待室）未进行会议（接待）期间，服务人员必须进行日常打扫工作。擦拭会议室（接待室）中的桌、椅、茶几、柜、窗台、装饰板，做到无尘、无污渍。</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2、工程维修</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　服务内容：</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确保设备设施正常使用、运行，做到维护到位、响应及时、保障得力。负责水、电、电梯、空调等设备设施的管理与巡查工作。负责水、电、门窗等日常小型维修工作。负责组织并督促专业设备设施维保单位定期开展维保工作、及时修复隐患故障。负责配电房24小时值守，不得漏岗、脱岗；发现问题须及时高效妥善处置，并填写好当班记录。负责督促院内施工单位安全、文明施工，不得影响招标人办公秩序。</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　服务标准：</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（1）通过日常巡查维护保养，保证各类设备设施正常运行，遇突发故障，3分钟赶到现场，一般故障30分钟内处置完毕，较大故障24小时内处置完毕，重大故障1周内处置完毕并做好记录。</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负责项目内空调系统的正常运行、管理和维护。每月检查空调主机，测试运行控制和安全控制功能，分析运行数据；定期对空调系统电源柜、控制柜进行检查、紧固螺栓、测试绝缘，保证系统的用电安全；按规定做好通风、温湿度控制及对大楼空调的巡查工作，出现运行故障后，维修人员5分钟内抵达现场处置，并做好记录。</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（3）负责项目内电梯正常运行、管理和维护。</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①遇电梯发生一般故障，特种设备操作管理员接到通知后5分钟内到达现场，发生电梯困人或其它重大事故除电梯安全管理员 3分钟内到达现场外，并通知电梯维保专业人员30分钟之内到场救助。</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②每天应进行检查电梯运行状况，重点是轿箱内外按钮、灯具、紧急呼叫装置要保证24小时完好，发生故障时应确保三方通话畅通。</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③加强日常维修保养，每年开展1次电梯困人、故障应急演练，防止违章使用电梯，按规定时间负责电梯年检和投保工作。</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（4）负责项目内的办公桌椅、门窗、锁具、卫生间等设施设备的日常维修。</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负责对配电房24小时的值守和巡查。每周清扫地面及擦拭设备设施表面1次以上，要求地面干燥无积灰，设备设施表面无污渍、无锈蚀，玻璃窗户无污迹，无水珠，无手印，所有指示牌标识牌无灰尘无污迹，总体目视设备用房干净、无垃圾、无灰尘、无蛛网。</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配电房每天检查1次，保持配电柜（箱）内外无积灰，确保设备房内配电柜（箱）内无异味焦味、无线头接线桩头烧焦和开关无发热现象，如有上述问题，应及时检查原因，并及时处理，确保设备设施运行正常，保持配电柜（箱）内线路整齐规范。做好巡查记录，记录需填写端正详细。</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（7）做好各排污泵的维护保养工作，对排污泵手动开启测试检查平时每周1次，雨季每天检测1次。做好巡查记录，记录需填写端正详细。</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（8）大厅、过道、卫生间、茶水间、会议室等公共区域照明完好率应达100%。消防、给排水系统，加强巡查，及时维修，确保无跑、冒、滴、漏现象，管道、阀门无锈蚀。</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负责对接管理各专业维保公司（电梯、空调、消防、等第三方维保公司）要求：督促检查相关维保单位进行定期保养与维护、检测与年检等工作，设备设施出现故障，第一时间联系对应维保单位，跟踪维修进度，检查维修结果，确保及时修复。</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设施设备维护修复工作以不影响招标人办公秩序为前提。在维护修复过程中，相关人员必须在做好维修区域防护及警示措施后方可进行工作。维修完毕，立即清理现场。设施设备维修或更新的耗材需提前报招标人审批，未经审批通过所产生的费用由投标人自行承担。</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（11）以上涉及巡查检查及维修等工作时都要做好记录并形成台账资料留存。</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3、安保服务</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　服务内容：</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（1）中标供应商须承担合同日期内所有的安全装备，配备必要的通讯设施，包括但不限于电筒、执法记录仪等（含采购人每馆相关负责人的）。</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page">
                        <wp:posOffset>7309485</wp:posOffset>
                      </wp:positionH>
                      <wp:positionV relativeFrom="page">
                        <wp:posOffset>457200</wp:posOffset>
                      </wp:positionV>
                      <wp:extent cx="6350" cy="914336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0" cy="9143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false;mso-position-horizontal-relative:page;margin-left:575.5pt;mso-position-horizontal:absolute;mso-position-vertical-relative:page;margin-top:36.0pt;mso-position-vertical:absolute;width:0.5pt;height:719.9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page">
                        <wp:posOffset>455930</wp:posOffset>
                      </wp:positionH>
                      <wp:positionV relativeFrom="page">
                        <wp:posOffset>457200</wp:posOffset>
                      </wp:positionV>
                      <wp:extent cx="6350" cy="914336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350" cy="9143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false;mso-position-horizontal-relative:page;margin-left:35.9pt;mso-position-horizontal:absolute;mso-position-vertical-relative:page;margin-top:36.0pt;mso-position-vertical:absolute;width:0.5pt;height:719.9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000000"/>
                <w:sz w:val="24"/>
                <w:szCs w:val="24"/>
                <w:lang w:val="en-US" w:eastAsia="zh-CN"/>
              </w:rPr>
              <w:t xml:space="preserve">（2）负责区域内所有设备、设施安全，被盗按原价由中标供应商赔偿，开放时间内对展厅内外环境、参观人员、设备设施的巡回检查及清场，确保展厅文物安全和良好的参观秩序，并提供完整的值班巡查记录，不得涂改后补。</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（3）出入口安检需做到逢包必检，利用安检设备认真核实包内有无危险品或管制刀具，同时按照采购人要求管理允许进出的物品，注意语言文明、态度诚恳。</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（4）对外来人员、物资出入实施严格的登记验证制度和通行证制度，有严格的交接班制度，交接班记录印刷并装订成册；</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（5）对办公区域、展览区域、园林区域巡回检查，发现问题及时处理、报告；负责对遗失物品进行登记处理，对无主的物品上交采购人处并登记在册；</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（6）对于安保区域发现地面垃圾等不清洁、不卫生情形的，视情形严重程度，情形较小的应主动及时处理，情形较严重的一旦发现应立即与保洁单位进行联系沟通。确保安保区域内环境整洁；</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（7）对服务区域内发生的治安警、火警及争吵斗殴等突发事件果断处理，及时报警和报告，并与相关部门配合处理突发事件，必要时要与公安部门联系、沟通、协调；</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（8）合理安排人员，认真做好夜间值班工作，夜间值班不得睡岗，有严格的督查巡岗制度；</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（9）熟练管理、维护、使用安防设备；按照消防要求定期检查消防器材、展厅设备、需要更换及时提交书面报告并完善相关台账；定期检查安全出口，疏散通道的应急照明是否完好，发现问题及时报告；</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确保安消防系统正常运行，并负责与维保单位联系协调，跟踪维修进度；做好安全调度和值班记录；严格执行安消防监控室的各项制度；指派的安全保卫人员组成微型消防站，明确消防责任人，对人员定期进行培训，全力配合相关部门做好消防工作；</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（11）配合保洁完成积雪、积水清理，定期清理雨水排水口，确保参观及工作道路畅通；</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（12）配合采购人做好重大接待活动及其他临时性、突击性安保工作；</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（13）对馆区内屋顶漏雨、高处坠物、白蚁侵蚀、石材松动、地面湿滑等情况进行排查与观测，如因排查和观测不仔细导致游客受伤或财物损失的，由中标供应商负责处理和赔偿；</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（14）对馆区内施工现场和施工人员进行安全管理与巡视，有严格的出入证制度，现场发现安全问题及时报告；</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（15）根据南京市六合区博物馆环境和特点制定但不限于安防、消防、反恐等应急预案和措施。</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3.2、服务标准：</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（1）监控室环境符合系统设备运行要求，定期进行检查和检测，确保系统功能正常。 </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（2）监控设备 24 小时正常运行，监控室实行24小时值班制度。 </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（3）监控记录画面清晰，视频监控无死角、无盲区。监控设备损坏及时报修。 </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（4）值班期间遵守操作规程和保密制度，做好监控记录的保存工作。 </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（5）监控记录保持完整，保存时间不应少于 60天。 </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（6）无关人员进入监控室或查阅监控记录，经授权人批准并做好相关记录。</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（7)着装：工作时间必须着保安制服，要按规定佩戴保安标志。保安制服不准与</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便服混穿，不同季节的保安制服不准混穿。着保安制服应干净整洁，不准披衣、</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敞怀、挽袖、卷裤腿、歪戴帽子、穿拖鞋或赤足。</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(8)仪容仪表：值勤时要仪表端正，精神饱满。不准留长头发、大鬓角和胡须。</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(9)礼节：着制服时立岗、交班行举手礼；参加集会、大型活动奏国歌、升国旗时，要立正行注目礼。</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(10)举止：精神饱满，姿态端正，动作规范，举止文明。工作时，不准袖手或将手插入衣袋，不准搭肩、挽臂，边走边吸烟、吃东西，嬉笑打闹，不准随地吐痰、乱扔废弃物。</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(11)语言：在工作中使用语言要简洁准确，文明规范，说话要有礼有节，并讲普通话。</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(12)岗位纪律：严格按照法律的规定范围开展保安服务工作，严格履行岗位职责，不准做与保安服务无关的事情。不准脱岗、空岗、睡岗，酒后上岗。遵守服务单 位内部的各项规章制度，对服务单位内部的机密事项，不准随意打听、记录、传播。有重要情况要妥善处理并及时上报，不准迟报、漏报、隐瞒不报。</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(13)卫生：要自觉维护环境卫生，保持服务区域整齐清洁。</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4、保洁服务</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　服务内容：</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负责项目所规定的所有环境卫生的保洁工作、公共部位的卫生及外场环境卫生。实行动态保洁随时保持公共场所的整洁。</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　服务标准：</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（1）统一服装上岗，仪表整洁，精神饱满，业务操作规范，礼貌待人。</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（2）所有区域内卫生每日至少要全面清洁两次（扫、拖、擦、抹、铲等），保持清洁，然后对所有区域要无死角多频次进行巡检，发现卫生问题及时清洁。</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（3）公共部位过道、墙壁、天花板每周全面清刷一遍；门厅、过道、会议室、办公室玻璃清擦每月不少于一次。</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（4）保持电梯内清洁光亮、无印迹，每日用柔软毛巾先湿后干擦拭，必要时使用光亮剂，</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每日循环清扫地面垃圾，清除台阶、地面及楼层走廊的污迹，必须达到如下要求：各区域内的地面无纸屑、无杂物、无污染物、干净整洁；墙面、墙裙无球印、脚印、污染物；天花、墙角、雨棚无蜘蛛网、无杂物等；保持门、窗户无灰尘、污迹、玻璃干净明亮；楼梯、扶手及下方装饰物、柱子、窗台、开关面板、灯具、消防栓箱、各种指示牌、门框上无手印、无水印、无灰尘；保持盆栽花无黄叶、烟头、纸屑等杂物，使区域内的卫生都处于良好的清洁状态。</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卫生间、洗手间每日至少打扫两次（拖、抹、擦、冲、洗等），便池、蹲坑、水池、洁具等每日用消毒剂消毒，每月全面消毒一次，要求做到：始终保持地面整洁干燥，洁具、便池、蹲坑、门窗、墙体等卫生间清洁，无灰尘、无垃圾，房间无异味，便池、蹲坑无便迹、无堵塞。必须加强卫生间的巡查，做好卫生保洁，杜绝异味。</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每日确保清倒垃圾两次。及时更换垃圾袋，及时收集各类垃圾，堆放在指定地点并做好垃圾分类；垃圾清运时，应采用密封装置，确保无飘洒和滴漏现象；及时清洗垃圾箱（桶），保持干净，无异味，无满溢。</w:t>
            </w:r>
            <w:r>
              <w:rPr>
                <w:rFonts w:hint="eastAsia" w:ascii="宋体" w:hAnsi="宋体" w:eastAsia="宋体" w:cs="宋体"/>
                <w:color w:val="000000"/>
                <w:sz w:val="24"/>
                <w:szCs w:val="24"/>
                <w:lang w:val="en-US" w:eastAsia="zh-CN"/>
              </w:rPr>
            </w:r>
            <w:r/>
          </w:p>
          <w:p>
            <w:pPr>
              <w:pStyle w:val="788"/>
              <w:jc w:val="lef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（8）展厅环境保洁要求：根据实际情况擦拭展柜及多媒体设备屏幕，做到无油渍、无指纹。</w:t>
            </w:r>
            <w:r>
              <w:rPr>
                <w:rFonts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（9）每周清除一次卫生死角。下水管网、排水沟、水池、雨水槽内阴沟、污水井、屋顶下水口等地方，要确保其内无枯叶等杂物。</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（10）发现保洁范围内水、管道、电力设施设备等损坏现象应及时报修。</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（11）定期按要求消杀“四害”。</w:t>
            </w:r>
            <w:r>
              <w:rPr>
                <w:rFonts w:hint="eastAsia" w:ascii="宋体" w:hAnsi="宋体" w:eastAsia="宋体" w:cs="宋体"/>
                <w:color w:val="000000"/>
                <w:sz w:val="24"/>
                <w:szCs w:val="24"/>
                <w:lang w:val="en-US" w:eastAsia="zh-CN"/>
              </w:rPr>
            </w:r>
            <w:r/>
          </w:p>
          <w:p>
            <w:pPr>
              <w:pStyle w:val="788"/>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（12）完成采购人交办的其它临时性卫生保洁任务。</w:t>
            </w:r>
            <w:r>
              <w:rPr>
                <w:rFonts w:hint="eastAsia" w:ascii="宋体" w:hAnsi="宋体" w:eastAsia="宋体" w:cs="宋体"/>
                <w:color w:val="000000"/>
                <w:sz w:val="24"/>
                <w:szCs w:val="24"/>
                <w:lang w:val="en-US" w:eastAsia="zh-CN"/>
              </w:rPr>
            </w:r>
            <w:r/>
          </w:p>
          <w:p>
            <w:pPr>
              <w:pStyle w:val="788"/>
              <w:jc w:val="left"/>
              <w:rPr>
                <w:rStyle w:val="798"/>
                <w:rFonts w:hint="eastAsia" w:ascii="Times New Roman" w:hAnsi="Times New Roman" w:eastAsia="宋体" w:cs="Times New Roman"/>
                <w:color w:val="000000"/>
                <w:sz w:val="21"/>
                <w:szCs w:val="21"/>
                <w:lang w:val="en-US" w:eastAsia="zh-CN" w:bidi="ar-SA"/>
              </w:rPr>
            </w:pPr>
            <w:r>
              <w:rPr>
                <w:rStyle w:val="798"/>
                <w:rFonts w:hint="eastAsia" w:ascii="Times New Roman" w:hAnsi="Times New Roman" w:eastAsia="宋体" w:cs="Times New Roman"/>
                <w:color w:val="000000"/>
                <w:sz w:val="21"/>
                <w:szCs w:val="21"/>
                <w:lang w:val="en-US" w:eastAsia="zh-CN" w:bidi="ar-SA"/>
              </w:rPr>
            </w:r>
            <w:r/>
          </w:p>
        </w:tc>
      </w:tr>
    </w:tbl>
    <w:p>
      <w:pPr>
        <w:pStyle w:val="788"/>
        <w:spacing w:line="240" w:lineRule="auto"/>
        <w:rPr>
          <w:rFonts w:hint="eastAsia" w:eastAsia="宋体" w:cs="Times New Roman"/>
          <w:color w:val="000000"/>
          <w:sz w:val="24"/>
          <w:szCs w:val="24"/>
        </w:rPr>
      </w:pPr>
      <w:r>
        <w:rPr>
          <w:rFonts w:hint="eastAsia" w:eastAsia="宋体" w:cs="Times New Roman"/>
          <w:color w:val="000000"/>
          <w:sz w:val="24"/>
          <w:szCs w:val="24"/>
        </w:rPr>
      </w:r>
      <w:r/>
    </w:p>
    <w:p>
      <w:pPr>
        <w:pStyle w:val="788"/>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840"/>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88"/>
              <w:jc w:val="left"/>
              <w:spacing w:after="0" w:line="240" w:lineRule="auto"/>
              <w:widowControl w:val="off"/>
              <w:rPr>
                <w:rStyle w:val="798"/>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（一）人员数量（不少于</w:t>
            </w:r>
            <w:r>
              <w:rPr>
                <w:rFonts w:hint="eastAsia" w:ascii="宋体" w:hAnsi="宋体" w:cs="Times New Roman"/>
                <w:color w:val="000000"/>
                <w:sz w:val="24"/>
                <w:szCs w:val="24"/>
                <w:lang w:val="en-US" w:eastAsia="zh-CN" w:bidi="ar-SA"/>
              </w:rPr>
              <w:t xml:space="preserve">37</w:t>
            </w:r>
            <w:r>
              <w:rPr>
                <w:rFonts w:hint="eastAsia" w:ascii="宋体" w:hAnsi="宋体" w:eastAsia="宋体" w:cs="宋体"/>
                <w:color w:val="000000"/>
                <w:sz w:val="24"/>
                <w:szCs w:val="24"/>
                <w:lang w:val="en-US" w:eastAsia="zh-CN" w:bidi="ar-SA"/>
              </w:rPr>
              <w:t xml:space="preserve">人）</w:t>
            </w:r>
            <w:r>
              <w:rPr>
                <w:rStyle w:val="798"/>
                <w:rFonts w:hint="eastAsia" w:ascii="宋体" w:hAnsi="宋体" w:eastAsia="宋体" w:cs="宋体"/>
                <w:color w:val="000000"/>
                <w:sz w:val="24"/>
                <w:szCs w:val="24"/>
                <w:lang w:val="en-US" w:eastAsia="zh-CN" w:bidi="ar-SA"/>
              </w:rPr>
            </w:r>
            <w:r/>
          </w:p>
          <w:p>
            <w:pPr>
              <w:pStyle w:val="788"/>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1.1客户服务部</w:t>
            </w:r>
            <w:r>
              <w:rPr>
                <w:rFonts w:hint="eastAsia" w:ascii="宋体" w:hAnsi="宋体" w:cs="宋体"/>
                <w:color w:val="000000"/>
                <w:sz w:val="24"/>
                <w:szCs w:val="24"/>
                <w:lang w:val="en-US" w:eastAsia="zh-CN"/>
              </w:rPr>
            </w:r>
            <w:r/>
          </w:p>
          <w:p>
            <w:pPr>
              <w:pStyle w:val="788"/>
              <w:jc w:val="left"/>
              <w:rPr>
                <w:rFonts w:hint="eastAsia" w:ascii="宋体" w:hAnsi="宋体" w:cs="宋体"/>
                <w:color w:val="000000"/>
                <w:sz w:val="24"/>
                <w:szCs w:val="24"/>
              </w:rPr>
            </w:pPr>
            <w:r>
              <w:rPr>
                <w:rFonts w:hint="eastAsia" w:ascii="宋体" w:hAnsi="宋体" w:cs="宋体"/>
                <w:color w:val="000000"/>
                <w:sz w:val="24"/>
                <w:szCs w:val="24"/>
              </w:rPr>
              <w:t xml:space="preserve">（1）项目经理：1人；</w:t>
            </w:r>
            <w:r>
              <w:rPr>
                <w:rFonts w:hint="eastAsia" w:ascii="宋体" w:hAnsi="宋体" w:cs="宋体"/>
                <w:color w:val="000000"/>
                <w:sz w:val="24"/>
                <w:szCs w:val="24"/>
              </w:rPr>
            </w:r>
            <w:r/>
          </w:p>
          <w:p>
            <w:pPr>
              <w:pStyle w:val="788"/>
              <w:jc w:val="lef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会务接待客服</w:t>
            </w:r>
            <w:r>
              <w:rPr>
                <w:rFonts w:hint="eastAsia" w:ascii="宋体" w:hAnsi="宋体" w:cs="宋体"/>
                <w:color w:val="000000"/>
                <w:sz w:val="24"/>
                <w:szCs w:val="24"/>
              </w:rPr>
              <w:t xml:space="preserve">：1人；</w:t>
            </w:r>
            <w:r>
              <w:rPr>
                <w:rFonts w:hint="eastAsia" w:ascii="宋体" w:hAnsi="宋体" w:cs="宋体"/>
                <w:color w:val="000000"/>
                <w:sz w:val="24"/>
                <w:szCs w:val="24"/>
              </w:rPr>
            </w:r>
            <w:r/>
          </w:p>
          <w:p>
            <w:pPr>
              <w:pStyle w:val="788"/>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1.2保洁部</w:t>
            </w:r>
            <w:r>
              <w:rPr>
                <w:rFonts w:hint="eastAsia" w:ascii="宋体" w:hAnsi="宋体" w:cs="宋体"/>
                <w:color w:val="000000"/>
                <w:sz w:val="24"/>
                <w:szCs w:val="24"/>
                <w:lang w:val="en-US" w:eastAsia="zh-CN"/>
              </w:rPr>
            </w:r>
            <w:r/>
          </w:p>
          <w:p>
            <w:pPr>
              <w:pStyle w:val="788"/>
              <w:jc w:val="left"/>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场馆保洁</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88"/>
              <w:numPr>
                <w:ilvl w:val="0"/>
                <w:numId w:val="0"/>
              </w:numPr>
              <w:jc w:val="lef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1.3安保部</w:t>
            </w:r>
            <w:r>
              <w:rPr>
                <w:rFonts w:ascii="宋体" w:hAnsi="宋体" w:eastAsia="宋体" w:cs="宋体"/>
                <w:color w:val="000000"/>
                <w:sz w:val="24"/>
                <w:szCs w:val="24"/>
                <w:lang w:val="en-US" w:eastAsia="zh-CN"/>
              </w:rPr>
            </w:r>
            <w:r/>
          </w:p>
          <w:p>
            <w:pPr>
              <w:pStyle w:val="788"/>
              <w:jc w:val="left"/>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安保主管</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人；</w:t>
            </w:r>
            <w:r>
              <w:rPr>
                <w:rFonts w:ascii="宋体" w:hAnsi="宋体" w:cs="宋体"/>
                <w:color w:val="000000"/>
                <w:sz w:val="24"/>
                <w:szCs w:val="24"/>
              </w:rPr>
            </w:r>
            <w:r/>
          </w:p>
          <w:p>
            <w:pPr>
              <w:pStyle w:val="788"/>
              <w:jc w:val="left"/>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出入口安检</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人；</w:t>
            </w:r>
            <w:r>
              <w:rPr>
                <w:rFonts w:ascii="宋体" w:hAnsi="宋体" w:cs="宋体"/>
                <w:color w:val="000000"/>
                <w:sz w:val="24"/>
                <w:szCs w:val="24"/>
              </w:rPr>
            </w:r>
            <w:r/>
          </w:p>
          <w:p>
            <w:pPr>
              <w:pStyle w:val="788"/>
              <w:jc w:val="lef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场馆安保（白班）</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88"/>
              <w:jc w:val="left"/>
              <w:rPr>
                <w:rFonts w:hint="eastAsia" w:ascii="宋体" w:hAnsi="宋体" w:cs="宋体"/>
                <w:color w:val="000000"/>
                <w:sz w:val="24"/>
                <w:szCs w:val="24"/>
                <w:lang w:val="en-US"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4）夜间巡逻岗：4人；</w:t>
            </w:r>
            <w:r>
              <w:rPr>
                <w:rFonts w:hint="eastAsia" w:ascii="宋体" w:hAnsi="宋体" w:cs="宋体"/>
                <w:color w:val="000000"/>
                <w:sz w:val="24"/>
                <w:szCs w:val="24"/>
                <w:lang w:val="en-US" w:eastAsia="zh-CN"/>
              </w:rPr>
            </w:r>
            <w:r/>
          </w:p>
          <w:p>
            <w:pPr>
              <w:pStyle w:val="788"/>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（5）消防安防监控：6人；</w:t>
            </w:r>
            <w:r>
              <w:rPr>
                <w:rFonts w:hint="eastAsia" w:ascii="宋体" w:hAnsi="宋体" w:cs="宋体"/>
                <w:color w:val="000000"/>
                <w:sz w:val="24"/>
                <w:szCs w:val="24"/>
                <w:lang w:val="en-US" w:eastAsia="zh-CN"/>
              </w:rPr>
            </w:r>
            <w:r/>
          </w:p>
          <w:p>
            <w:pPr>
              <w:pStyle w:val="788"/>
              <w:jc w:val="left"/>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1.4工程部</w:t>
            </w:r>
            <w:r>
              <w:rPr>
                <w:rFonts w:ascii="宋体" w:hAnsi="宋体" w:cs="宋体"/>
                <w:color w:val="000000"/>
                <w:sz w:val="24"/>
                <w:szCs w:val="24"/>
                <w:lang w:val="en-US" w:eastAsia="zh-CN"/>
              </w:rPr>
            </w:r>
            <w:r/>
          </w:p>
          <w:p>
            <w:pPr>
              <w:pStyle w:val="788"/>
              <w:numPr>
                <w:ilvl w:val="0"/>
                <w:numId w:val="5"/>
              </w:numPr>
              <w:jc w:val="left"/>
              <w:tabs>
                <w:tab w:val="left" w:pos="312" w:leader="none"/>
              </w:tabs>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综保维修：1人；</w:t>
            </w:r>
            <w:r>
              <w:rPr>
                <w:rFonts w:ascii="宋体" w:hAnsi="宋体" w:cs="宋体"/>
                <w:color w:val="000000"/>
                <w:sz w:val="24"/>
                <w:szCs w:val="24"/>
                <w:lang w:val="en-US" w:eastAsia="zh-CN"/>
              </w:rPr>
            </w:r>
            <w:r/>
          </w:p>
          <w:p>
            <w:pPr>
              <w:pStyle w:val="788"/>
              <w:numPr>
                <w:ilvl w:val="0"/>
                <w:numId w:val="5"/>
              </w:numPr>
              <w:jc w:val="left"/>
              <w:tabs>
                <w:tab w:val="left" w:pos="312" w:leader="none"/>
              </w:tabs>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电梯安全管理员：1人。</w:t>
            </w:r>
            <w:r>
              <w:rPr>
                <w:rFonts w:ascii="宋体" w:hAnsi="宋体" w:cs="宋体"/>
                <w:color w:val="000000"/>
                <w:sz w:val="24"/>
                <w:szCs w:val="24"/>
                <w:lang w:val="en-US" w:eastAsia="zh-CN"/>
              </w:rPr>
            </w:r>
            <w:r/>
          </w:p>
          <w:p>
            <w:pPr>
              <w:pStyle w:val="788"/>
              <w:jc w:val="left"/>
              <w:spacing w:after="0" w:line="240" w:lineRule="auto"/>
              <w:widowControl w:val="off"/>
              <w:rPr>
                <w:rStyle w:val="798"/>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（二）人员要求</w:t>
            </w:r>
            <w:r>
              <w:rPr>
                <w:rStyle w:val="798"/>
                <w:rFonts w:hint="eastAsia" w:ascii="宋体" w:hAnsi="宋体" w:eastAsia="宋体" w:cs="宋体"/>
                <w:color w:val="000000"/>
                <w:sz w:val="24"/>
                <w:szCs w:val="24"/>
                <w:lang w:val="en-US" w:eastAsia="zh-CN" w:bidi="ar-SA"/>
              </w:rPr>
            </w:r>
            <w:r/>
          </w:p>
          <w:p>
            <w:pPr>
              <w:pStyle w:val="788"/>
              <w:jc w:val="lef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项目经理：50</w:t>
            </w:r>
            <w:r>
              <w:rPr>
                <w:rFonts w:hint="eastAsia" w:ascii="宋体" w:hAnsi="宋体" w:cs="宋体"/>
                <w:color w:val="000000"/>
                <w:sz w:val="24"/>
                <w:szCs w:val="24"/>
                <w:lang w:val="en-US" w:eastAsia="zh-CN"/>
              </w:rPr>
              <w:t xml:space="preserve">周</w:t>
            </w:r>
            <w:r>
              <w:rPr>
                <w:rFonts w:hint="eastAsia" w:ascii="宋体" w:hAnsi="宋体" w:cs="宋体"/>
                <w:color w:val="000000"/>
                <w:sz w:val="24"/>
                <w:szCs w:val="24"/>
              </w:rPr>
              <w:t xml:space="preserve">岁以下，25岁以上,有5年以上的物业管理工作经历或有3年以上部门经理任职经历(提供接受过的服务方证明)，熟悉物业管理相关法规，并能规范组织管理服务工作。</w:t>
            </w:r>
            <w:r>
              <w:rPr>
                <w:rFonts w:hint="eastAsia" w:ascii="宋体" w:hAnsi="宋体" w:cs="宋体"/>
                <w:color w:val="000000"/>
                <w:sz w:val="24"/>
                <w:szCs w:val="24"/>
              </w:rPr>
            </w:r>
            <w:r/>
          </w:p>
          <w:p>
            <w:pPr>
              <w:pStyle w:val="788"/>
              <w:jc w:val="lef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lang w:eastAsia="zh-CN"/>
              </w:rPr>
              <w:t xml:space="preserve">会务接待客服</w:t>
            </w:r>
            <w:r>
              <w:rPr>
                <w:rFonts w:hint="eastAsia" w:ascii="宋体" w:hAnsi="宋体" w:cs="宋体"/>
                <w:color w:val="000000"/>
                <w:sz w:val="24"/>
                <w:szCs w:val="24"/>
              </w:rPr>
              <w:t xml:space="preserve">：女性，年龄在40周岁(含)以下。普通话标准，相貌端正，身体健康，工作主动热情、仪表整洁、礼貌和蔼，有良好的素养和职业道德。</w:t>
            </w:r>
            <w:r>
              <w:rPr>
                <w:rFonts w:hint="eastAsia" w:ascii="宋体" w:hAnsi="宋体" w:cs="宋体"/>
                <w:color w:val="000000"/>
                <w:sz w:val="24"/>
                <w:szCs w:val="24"/>
              </w:rPr>
            </w:r>
            <w:r/>
          </w:p>
          <w:p>
            <w:pPr>
              <w:pStyle w:val="788"/>
              <w:numPr>
                <w:ilvl w:val="0"/>
                <w:numId w:val="0"/>
              </w:numPr>
              <w:jc w:val="left"/>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场馆保洁：</w:t>
            </w:r>
            <w:r>
              <w:rPr>
                <w:rFonts w:hint="eastAsia" w:ascii="宋体" w:hAnsi="宋体" w:cs="宋体"/>
                <w:color w:val="000000"/>
                <w:sz w:val="24"/>
                <w:szCs w:val="24"/>
              </w:rPr>
              <w:t xml:space="preserve">年龄在59周岁(含)</w:t>
            </w:r>
            <w:r>
              <w:rPr>
                <w:rFonts w:hint="eastAsia" w:ascii="宋体" w:hAnsi="宋体" w:cs="宋体"/>
                <w:color w:val="000000"/>
                <w:sz w:val="24"/>
                <w:szCs w:val="24"/>
                <w:lang w:eastAsia="zh-CN"/>
              </w:rPr>
              <w:t xml:space="preserve">以下</w:t>
            </w:r>
            <w:r>
              <w:rPr>
                <w:rFonts w:hint="eastAsia" w:ascii="宋体" w:hAnsi="宋体" w:cs="宋体"/>
                <w:color w:val="000000"/>
                <w:sz w:val="24"/>
                <w:szCs w:val="24"/>
              </w:rPr>
              <w:t xml:space="preserve">。相貌端正，身体健康。工作认真细致，积极主动、仪表整洁、礼貌和蔼，有良好的素养和职业道德。</w:t>
            </w:r>
            <w:r>
              <w:rPr>
                <w:rFonts w:hint="eastAsia" w:ascii="宋体" w:hAnsi="宋体" w:cs="宋体"/>
                <w:color w:val="000000"/>
                <w:sz w:val="24"/>
                <w:szCs w:val="24"/>
              </w:rPr>
            </w:r>
            <w:r/>
          </w:p>
          <w:p>
            <w:pPr>
              <w:pStyle w:val="788"/>
              <w:numPr>
                <w:ilvl w:val="0"/>
                <w:numId w:val="0"/>
              </w:numPr>
              <w:jc w:val="left"/>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安保主管：</w:t>
            </w:r>
            <w:r>
              <w:rPr>
                <w:rFonts w:ascii="宋体" w:hAnsi="宋体" w:cs="宋体"/>
                <w:color w:val="000000"/>
                <w:sz w:val="24"/>
                <w:szCs w:val="24"/>
                <w:lang w:val="en-US" w:eastAsia="zh-CN"/>
              </w:rPr>
              <w:t xml:space="preserve">男性，年龄在</w:t>
            </w:r>
            <w:r>
              <w:rPr>
                <w:rFonts w:hint="eastAsia" w:ascii="宋体" w:hAnsi="宋体" w:cs="宋体"/>
                <w:color w:val="000000"/>
                <w:sz w:val="24"/>
                <w:szCs w:val="24"/>
                <w:lang w:val="en-US" w:eastAsia="zh-CN"/>
              </w:rPr>
              <w:t xml:space="preserve">55</w:t>
            </w:r>
            <w:r>
              <w:rPr>
                <w:rFonts w:ascii="宋体" w:hAnsi="宋体" w:cs="宋体"/>
                <w:color w:val="000000"/>
                <w:sz w:val="24"/>
                <w:szCs w:val="24"/>
                <w:lang w:val="en-US" w:eastAsia="zh-CN"/>
              </w:rPr>
              <w:t xml:space="preserve">周岁以下(含)，从事安保5年以上，有物业管理经验。具有良好的组织、沟通能力及较强的综合事务处理能力;计算机操作熟练、能进行安消防设备维护、检查。</w:t>
            </w:r>
            <w:r>
              <w:rPr>
                <w:rFonts w:ascii="宋体" w:hAnsi="宋体" w:cs="宋体"/>
                <w:color w:val="000000"/>
                <w:sz w:val="24"/>
                <w:szCs w:val="24"/>
                <w:lang w:val="en-US" w:eastAsia="zh-CN"/>
              </w:rPr>
            </w:r>
            <w:r/>
          </w:p>
          <w:p>
            <w:pPr>
              <w:pStyle w:val="788"/>
              <w:numPr>
                <w:ilvl w:val="0"/>
                <w:numId w:val="0"/>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5.安保员：</w:t>
            </w:r>
            <w:r>
              <w:rPr>
                <w:rFonts w:ascii="宋体" w:hAnsi="宋体" w:cs="宋体"/>
                <w:color w:val="000000"/>
                <w:sz w:val="24"/>
                <w:szCs w:val="24"/>
                <w:lang w:val="en-US" w:eastAsia="zh-CN"/>
              </w:rPr>
              <w:t xml:space="preserve">年龄在55周岁以下(含)，</w:t>
            </w:r>
            <w:r>
              <w:rPr>
                <w:rFonts w:hint="eastAsia" w:ascii="宋体" w:hAnsi="宋体" w:cs="宋体"/>
                <w:color w:val="000000"/>
                <w:sz w:val="24"/>
                <w:szCs w:val="24"/>
                <w:lang w:val="en-US" w:eastAsia="zh-CN"/>
              </w:rPr>
              <w:t xml:space="preserve">所有保安必须持有《保安员证》上岗。要有处理突发事件的经验，保持良好上岗仪态，做到文明礼貌值勤。</w:t>
            </w:r>
            <w:r>
              <w:rPr>
                <w:rFonts w:hint="eastAsia" w:ascii="宋体" w:hAnsi="宋体" w:cs="宋体"/>
                <w:color w:val="000000"/>
                <w:sz w:val="24"/>
                <w:szCs w:val="24"/>
                <w:lang w:val="en-US" w:eastAsia="zh-CN"/>
              </w:rPr>
            </w:r>
            <w:r/>
          </w:p>
          <w:p>
            <w:pPr>
              <w:pStyle w:val="788"/>
              <w:numPr>
                <w:ilvl w:val="0"/>
                <w:numId w:val="0"/>
              </w:numPr>
              <w:jc w:val="lef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6.消、监控员：</w:t>
            </w:r>
            <w:r>
              <w:rPr>
                <w:rFonts w:ascii="宋体" w:hAnsi="宋体" w:cs="宋体"/>
                <w:color w:val="000000"/>
                <w:sz w:val="24"/>
                <w:szCs w:val="24"/>
                <w:lang w:val="en-US" w:eastAsia="zh-CN"/>
              </w:rPr>
              <w:t xml:space="preserve">24 小时值班。年龄55岁周岁(含)以下，</w:t>
            </w:r>
            <w:r>
              <w:rPr>
                <w:rFonts w:hint="eastAsia" w:ascii="宋体" w:hAnsi="宋体" w:cs="宋体"/>
                <w:color w:val="000000"/>
                <w:sz w:val="24"/>
                <w:szCs w:val="24"/>
                <w:lang w:val="en-US" w:eastAsia="zh-CN"/>
              </w:rPr>
              <w:t xml:space="preserve">持有</w:t>
            </w:r>
            <w:r>
              <w:rPr>
                <w:rFonts w:hint="eastAsia" w:ascii="宋体" w:hAnsi="宋体" w:eastAsia="宋体" w:cs="宋体"/>
                <w:color w:val="000000"/>
                <w:sz w:val="24"/>
                <w:szCs w:val="24"/>
                <w:lang w:val="en-US" w:eastAsia="zh-CN"/>
              </w:rPr>
              <w:t xml:space="preserve">消防设施操作员证或建（构）筑物消防员证书</w:t>
            </w:r>
            <w:r>
              <w:rPr>
                <w:rFonts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788"/>
              <w:numPr>
                <w:ilvl w:val="0"/>
                <w:numId w:val="0"/>
              </w:numPr>
              <w:jc w:val="left"/>
              <w:widowControl w:val="off"/>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7.综合维修：</w:t>
            </w:r>
            <w:r>
              <w:rPr>
                <w:rFonts w:ascii="宋体" w:hAnsi="宋体" w:cs="宋体"/>
                <w:color w:val="000000"/>
                <w:sz w:val="24"/>
                <w:szCs w:val="24"/>
                <w:lang w:val="en-US" w:eastAsia="zh-CN"/>
              </w:rPr>
              <w:t xml:space="preserve">男性，年龄在55周岁(含)以下，责任心强，身体健康，无疾病史。须接受国家有关部门专业培训,持相关岗位证书，从事相关工作5年以上。具有水电维修、弱电及智能化系统运维能力。能够独立处</w:t>
            </w:r>
            <w:r>
              <w:rPr>
                <w:rFonts w:hint="eastAsia" w:ascii="宋体" w:hAnsi="宋体" w:cs="宋体"/>
                <w:color w:val="000000"/>
                <w:sz w:val="24"/>
                <w:szCs w:val="24"/>
                <w:lang w:val="en-US" w:eastAsia="zh-CN"/>
              </w:rPr>
              <w:t xml:space="preserve">：</w:t>
            </w:r>
            <w:r>
              <w:rPr>
                <w:rFonts w:ascii="宋体" w:hAnsi="宋体" w:cs="宋体"/>
                <w:color w:val="000000"/>
                <w:sz w:val="24"/>
                <w:szCs w:val="24"/>
                <w:lang w:val="en-US" w:eastAsia="zh-CN"/>
              </w:rPr>
              <w:t xml:space="preserve">理所有电气设备的正常维护,重大活动须能提供水电、音响等设备保障。</w:t>
            </w:r>
            <w:r>
              <w:rPr>
                <w:rFonts w:ascii="宋体" w:hAnsi="宋体" w:cs="宋体"/>
                <w:color w:val="000000"/>
                <w:sz w:val="24"/>
                <w:szCs w:val="24"/>
                <w:lang w:val="en-US" w:eastAsia="zh-CN"/>
              </w:rPr>
            </w:r>
            <w:r/>
          </w:p>
          <w:p>
            <w:pPr>
              <w:pStyle w:val="788"/>
              <w:numPr>
                <w:ilvl w:val="0"/>
                <w:numId w:val="0"/>
              </w:numPr>
              <w:jc w:val="left"/>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highlight w:val="none"/>
                <w:lang w:val="en-US" w:eastAsia="zh-CN"/>
              </w:rPr>
              <w:t xml:space="preserve">电梯安全管理员：</w:t>
            </w:r>
            <w:r>
              <w:rPr>
                <w:rFonts w:ascii="宋体" w:hAnsi="宋体" w:cs="宋体"/>
                <w:color w:val="000000"/>
                <w:sz w:val="24"/>
                <w:szCs w:val="24"/>
                <w:highlight w:val="none"/>
                <w:lang w:val="en-US" w:eastAsia="zh-CN"/>
              </w:rPr>
              <w:t xml:space="preserve">男性，年龄在55周岁以下(含)，从事</w:t>
            </w:r>
            <w:r>
              <w:rPr>
                <w:rFonts w:hint="eastAsia" w:ascii="宋体" w:hAnsi="宋体" w:cs="宋体"/>
                <w:color w:val="000000"/>
                <w:sz w:val="24"/>
                <w:szCs w:val="24"/>
                <w:highlight w:val="none"/>
                <w:lang w:val="en-US" w:eastAsia="zh-CN"/>
              </w:rPr>
              <w:t xml:space="preserve">电梯安全管理工作</w:t>
            </w:r>
            <w:r>
              <w:rPr>
                <w:rFonts w:ascii="宋体" w:hAnsi="宋体" w:cs="宋体"/>
                <w:color w:val="000000"/>
                <w:sz w:val="24"/>
                <w:szCs w:val="24"/>
                <w:highlight w:val="none"/>
                <w:lang w:val="en-US" w:eastAsia="zh-CN"/>
              </w:rPr>
              <w:t xml:space="preserve">5年以上，</w:t>
            </w:r>
            <w:r>
              <w:rPr>
                <w:rFonts w:hint="eastAsia" w:ascii="宋体" w:hAnsi="宋体" w:cs="宋体"/>
                <w:color w:val="000000"/>
                <w:sz w:val="24"/>
                <w:szCs w:val="24"/>
                <w:highlight w:val="none"/>
                <w:lang w:val="en-US" w:eastAsia="zh-CN"/>
              </w:rPr>
              <w:t xml:space="preserve">有电梯安全管理经验。</w:t>
            </w:r>
            <w:r>
              <w:rPr>
                <w:rFonts w:ascii="宋体" w:hAnsi="宋体" w:cs="宋体"/>
                <w:color w:val="000000"/>
                <w:sz w:val="24"/>
                <w:szCs w:val="24"/>
                <w:highlight w:val="none"/>
                <w:lang w:val="en-US" w:eastAsia="zh-CN"/>
              </w:rPr>
              <w:t xml:space="preserve">具有</w:t>
            </w:r>
            <w:r>
              <w:rPr>
                <w:rFonts w:ascii="宋体" w:hAnsi="宋体" w:cs="宋体"/>
                <w:color w:val="000000"/>
                <w:sz w:val="24"/>
                <w:szCs w:val="24"/>
                <w:lang w:val="en-US" w:eastAsia="zh-CN"/>
              </w:rPr>
              <w:t xml:space="preserve">良好的组织、沟通能力及较强的综合事务处理能力;计算机操作熟练。</w:t>
            </w:r>
            <w:r>
              <w:rPr>
                <w:rFonts w:ascii="宋体" w:hAnsi="宋体" w:cs="宋体"/>
                <w:color w:val="000000"/>
                <w:sz w:val="24"/>
                <w:szCs w:val="24"/>
                <w:lang w:val="en-US" w:eastAsia="zh-CN"/>
              </w:rPr>
            </w:r>
            <w:r/>
          </w:p>
          <w:p>
            <w:pPr>
              <w:pStyle w:val="788"/>
              <w:jc w:val="left"/>
              <w:rPr>
                <w:rStyle w:val="798"/>
                <w:rFonts w:hint="eastAsia" w:ascii="宋体" w:hAnsi="宋体" w:eastAsia="宋体" w:cs="宋体"/>
                <w:b/>
                <w:bCs/>
                <w:color w:val="000000"/>
                <w:spacing w:val="-1"/>
                <w:sz w:val="24"/>
                <w:szCs w:val="24"/>
                <w:vertAlign w:val="baseline"/>
                <w:lang w:val="en-US" w:eastAsia="zh-CN" w:bidi="ar-SA"/>
              </w:rPr>
            </w:pPr>
            <w:r>
              <w:rPr>
                <w:rFonts w:hint="eastAsia" w:ascii="宋体" w:hAnsi="宋体" w:cs="宋体"/>
                <w:color w:val="000000"/>
                <w:sz w:val="24"/>
                <w:szCs w:val="24"/>
              </w:rPr>
              <w:t xml:space="preserve">备注：1、以上所有人员资质要求的证明材料在签订合同时提供复印件并加盖公章；2、以上所有人员应无犯罪记录，身体健康，相貌端正，责任心强</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入职需经采购</w:t>
            </w:r>
            <w:r>
              <w:rPr>
                <w:rFonts w:hint="eastAsia" w:ascii="宋体" w:hAnsi="宋体" w:cs="宋体"/>
                <w:color w:val="000000"/>
                <w:sz w:val="24"/>
                <w:szCs w:val="24"/>
                <w:lang w:val="en-US" w:eastAsia="zh-CN"/>
              </w:rPr>
              <w:t xml:space="preserve">人</w:t>
            </w:r>
            <w:r>
              <w:rPr>
                <w:rFonts w:hint="eastAsia" w:ascii="宋体" w:hAnsi="宋体" w:cs="宋体"/>
                <w:color w:val="000000"/>
                <w:sz w:val="24"/>
                <w:szCs w:val="24"/>
              </w:rPr>
              <w:t xml:space="preserve">确认认可</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供应商在签订合同时，须提供所有人员清单</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身份证</w:t>
            </w:r>
            <w:r>
              <w:rPr>
                <w:rFonts w:hint="eastAsia" w:ascii="宋体" w:hAnsi="宋体" w:cs="宋体"/>
                <w:color w:val="000000"/>
                <w:sz w:val="24"/>
                <w:szCs w:val="24"/>
                <w:lang w:val="en-US" w:eastAsia="zh-CN"/>
              </w:rPr>
              <w:t xml:space="preserve">复印件</w:t>
            </w:r>
            <w:r>
              <w:rPr>
                <w:rFonts w:hint="eastAsia" w:ascii="宋体" w:hAnsi="宋体" w:cs="宋体"/>
                <w:color w:val="000000"/>
                <w:sz w:val="24"/>
                <w:szCs w:val="24"/>
              </w:rPr>
              <w:t xml:space="preserve">、劳动合同复印件</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有效期内的无犯罪记录证明和健康证明。3、供应商须在合同签订之日起15天内完成人员的上岗培训。4、聘用享受社保公积金减免政策人员、退休返聘人员等，须经采购人面试认可</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 </w:t>
            </w:r>
            <w:r>
              <w:rPr>
                <w:rStyle w:val="798"/>
                <w:rFonts w:hint="eastAsia" w:ascii="宋体" w:hAnsi="宋体" w:eastAsia="宋体" w:cs="宋体"/>
                <w:b/>
                <w:bCs/>
                <w:color w:val="000000"/>
                <w:spacing w:val="-1"/>
                <w:sz w:val="24"/>
                <w:szCs w:val="24"/>
                <w:vertAlign w:val="baseline"/>
                <w:lang w:val="en-US" w:eastAsia="zh-CN" w:bidi="ar-SA"/>
              </w:rPr>
            </w:r>
            <w:r/>
          </w:p>
        </w:tc>
      </w:tr>
    </w:tbl>
    <w:p>
      <w:pPr>
        <w:pStyle w:val="788"/>
        <w:spacing w:line="240" w:lineRule="auto"/>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788"/>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840"/>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88"/>
              <w:spacing w:line="0" w:lineRule="atLeas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olor w:val="000000"/>
                <w:sz w:val="24"/>
                <w:szCs w:val="24"/>
              </w:rPr>
              <w:t xml:space="preserve">供应商为本项目配置的所有人员必须遵守国家的法律、法规及采购人的各项规章制度，具有良好素养和职业道德，具备上岗资质，政治清白，无不良记录及嗜好，爱岗敬业、工作勤快，礼貌待人、和蔼处事，相貌端正、身体健康。需统一着装上岗，并佩戴胸牌和禁烟牌，100%经过岗前培训合格才上岗。拟派驻的项目经理及其他人员不得同时在项目中兼任多职。</w:t>
            </w:r>
            <w:r>
              <w:rPr>
                <w:rFonts w:ascii="宋体" w:hAnsi="宋体" w:cs="宋体"/>
                <w:color w:val="000000"/>
                <w:sz w:val="24"/>
                <w:szCs w:val="24"/>
              </w:rPr>
            </w:r>
            <w:r/>
          </w:p>
          <w:p>
            <w:pPr>
              <w:pStyle w:val="788"/>
              <w:spacing w:line="0" w:lineRule="atLeast"/>
              <w:rPr>
                <w:rFonts w:ascii="宋体" w:hAnsi="宋体"/>
                <w:color w:val="000000"/>
                <w:sz w:val="24"/>
                <w:szCs w:val="24"/>
              </w:rPr>
            </w:pPr>
            <w:r>
              <w:rPr>
                <w:rFonts w:hint="eastAsia" w:ascii="宋体" w:hAnsi="宋体" w:cs="宋体"/>
                <w:color w:val="000000"/>
                <w:sz w:val="24"/>
                <w:szCs w:val="24"/>
              </w:rPr>
              <w:t xml:space="preserve">2.</w:t>
            </w:r>
            <w:r>
              <w:rPr>
                <w:rFonts w:hint="eastAsia" w:ascii="宋体" w:hAnsi="宋体"/>
                <w:color w:val="000000"/>
                <w:sz w:val="24"/>
                <w:szCs w:val="24"/>
              </w:rPr>
              <w:t xml:space="preserve">供应商须遵守相关法律法规中列明的有关的要求。</w:t>
            </w:r>
            <w:r>
              <w:rPr>
                <w:rFonts w:ascii="宋体" w:hAnsi="宋体"/>
                <w:color w:val="000000"/>
                <w:sz w:val="24"/>
                <w:szCs w:val="24"/>
              </w:rPr>
            </w:r>
            <w:r/>
          </w:p>
          <w:p>
            <w:pPr>
              <w:pStyle w:val="788"/>
              <w:spacing w:line="0" w:lineRule="atLeast"/>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olor w:val="000000"/>
                <w:sz w:val="24"/>
                <w:szCs w:val="24"/>
              </w:rPr>
              <w:t xml:space="preserve">供应商不得利用服务区域内的采购人房产、物业、水电等资源从事经营活动，不能改变其使用性质</w:t>
            </w:r>
            <w:r>
              <w:rPr>
                <w:rFonts w:hint="eastAsia" w:ascii="宋体" w:hAnsi="宋体" w:cs="宋体"/>
                <w:color w:val="000000"/>
                <w:sz w:val="24"/>
                <w:szCs w:val="24"/>
              </w:rPr>
              <w:t xml:space="preserve">。</w:t>
            </w:r>
            <w:r>
              <w:rPr>
                <w:rFonts w:ascii="宋体" w:hAnsi="宋体" w:cs="宋体"/>
                <w:color w:val="000000"/>
                <w:sz w:val="24"/>
                <w:szCs w:val="24"/>
              </w:rPr>
            </w:r>
            <w:r/>
          </w:p>
          <w:p>
            <w:pPr>
              <w:pStyle w:val="788"/>
              <w:spacing w:line="0" w:lineRule="atLeast"/>
              <w:rPr>
                <w:rFonts w:ascii="宋体" w:hAnsi="宋体" w:cs="宋体"/>
                <w:color w:val="000000"/>
                <w:sz w:val="24"/>
                <w:szCs w:val="24"/>
              </w:rPr>
            </w:pPr>
            <w:r>
              <w:rPr>
                <w:rFonts w:hint="eastAsia" w:ascii="宋体" w:hAnsi="宋体" w:cs="宋体"/>
                <w:color w:val="000000"/>
                <w:sz w:val="24"/>
                <w:szCs w:val="24"/>
              </w:rPr>
              <w:t xml:space="preserve">4.如果发生因供应商工作失职造成失窃事件或其他财产损失和人身伤害，相关经济和法律责任均由供应商承担。若由采购人先行承担的，采购人在向供应商追偿时还可一并主张相关合理费用（如律师费、公证费、诉讼费、执行费等）。</w:t>
            </w:r>
            <w:r>
              <w:rPr>
                <w:rFonts w:ascii="宋体" w:hAnsi="宋体" w:cs="宋体"/>
                <w:color w:val="000000"/>
                <w:sz w:val="24"/>
                <w:szCs w:val="24"/>
              </w:rPr>
            </w:r>
            <w:r/>
          </w:p>
          <w:p>
            <w:pPr>
              <w:pStyle w:val="788"/>
              <w:jc w:val="left"/>
              <w:spacing w:after="0" w:line="240" w:lineRule="auto"/>
              <w:widowControl/>
              <w:rPr>
                <w:rStyle w:val="798"/>
                <w:rFonts w:hint="eastAsia" w:ascii="宋体" w:hAnsi="宋体" w:eastAsia="宋体" w:cs="宋体"/>
                <w:b/>
                <w:bCs/>
                <w:color w:val="000000"/>
                <w:spacing w:val="-1"/>
                <w:sz w:val="24"/>
                <w:szCs w:val="24"/>
                <w:vertAlign w:val="baseline"/>
                <w:lang w:val="en-US" w:eastAsia="zh-CN" w:bidi="ar-SA"/>
              </w:rPr>
            </w:pPr>
            <w:r>
              <w:rPr>
                <w:rFonts w:hint="eastAsia" w:ascii="宋体" w:hAnsi="宋体" w:cs="宋体"/>
                <w:color w:val="000000"/>
                <w:sz w:val="24"/>
                <w:szCs w:val="24"/>
              </w:rPr>
              <w:t xml:space="preserve">5.供应商工作人员的岗位职责、操作规范、人身安全、医疗、工资、各项保险、劳动工具、劳保用品、内部管理、各类纠纷等事宜及所涉及经费均由供应商自行负责。 </w:t>
            </w:r>
            <w:r>
              <w:rPr>
                <w:rStyle w:val="798"/>
                <w:rFonts w:hint="eastAsia" w:ascii="宋体" w:hAnsi="宋体" w:eastAsia="宋体" w:cs="宋体"/>
                <w:b/>
                <w:bCs/>
                <w:color w:val="000000"/>
                <w:spacing w:val="-1"/>
                <w:sz w:val="24"/>
                <w:szCs w:val="24"/>
                <w:vertAlign w:val="baseline"/>
                <w:lang w:val="en-US" w:eastAsia="zh-CN" w:bidi="ar-SA"/>
              </w:rPr>
            </w:r>
            <w:r/>
          </w:p>
        </w:tc>
      </w:tr>
    </w:tbl>
    <w:p>
      <w:pPr>
        <w:pStyle w:val="788"/>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88"/>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88"/>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（1）报价应包含为完成本次采购项目的所有费用，供应商应综合考虑</w:t>
      </w:r>
      <w:r>
        <w:rPr>
          <w:rFonts w:hint="eastAsia" w:ascii="宋体" w:hAnsi="宋体" w:cs="宋体"/>
          <w:color w:val="000000"/>
          <w:sz w:val="24"/>
          <w:szCs w:val="24"/>
          <w:highlight w:val="none"/>
          <w:lang w:val="en-US" w:eastAsia="zh-CN"/>
        </w:rPr>
        <w:t xml:space="preserve">管理费、</w:t>
      </w:r>
      <w:r>
        <w:rPr>
          <w:rFonts w:hint="eastAsia" w:ascii="宋体" w:hAnsi="宋体" w:cs="宋体"/>
          <w:color w:val="000000"/>
          <w:sz w:val="24"/>
          <w:szCs w:val="24"/>
          <w:highlight w:val="none"/>
          <w:lang w:val="en-US" w:eastAsia="zh-CN"/>
        </w:rPr>
        <w:t xml:space="preserve">利润和税费，任何错漏、优惠、竞争性报价不得作为减轻责任、减少服务、增加收费、降低服务质量的理由。</w:t>
      </w:r>
      <w:r>
        <w:rPr>
          <w:rFonts w:hint="eastAsia" w:ascii="宋体" w:hAnsi="宋体" w:cs="宋体"/>
          <w:color w:val="000000"/>
          <w:sz w:val="24"/>
          <w:szCs w:val="24"/>
          <w:highlight w:val="none"/>
          <w:lang w:val="en-US" w:eastAsia="zh-CN"/>
        </w:rPr>
      </w:r>
      <w:r/>
    </w:p>
    <w:p>
      <w:pPr>
        <w:pStyle w:val="788"/>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88"/>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不少于10人</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88"/>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88"/>
        <w:ind w:firstLine="482"/>
        <w:jc w:val="left"/>
        <w:spacing w:after="0" w:line="24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本项目可以接受不超过7名退休返聘人员，除这部分人员外，供应商应依据《中华人民共和国劳动合同法》与投入本项目的其他服务人员订立劳动合同，并依法缴纳社保和公积金，供应商报价中的社保、公积金费用测算不得低于上述要求，否则按无效投标处理。</w:t>
      </w:r>
      <w:r>
        <w:rPr>
          <w:rFonts w:hint="eastAsia" w:ascii="宋体" w:hAnsi="宋体" w:eastAsia="宋体" w:cs="宋体"/>
          <w:b/>
          <w:bCs w:val="0"/>
          <w:color w:val="000000"/>
          <w:sz w:val="24"/>
          <w:szCs w:val="24"/>
          <w:highlight w:val="none"/>
          <w:lang w:val="en-US" w:eastAsia="zh-CN"/>
        </w:rPr>
      </w:r>
      <w:r/>
    </w:p>
    <w:p>
      <w:pPr>
        <w:pStyle w:val="788"/>
        <w:ind w:firstLine="482"/>
        <w:jc w:val="left"/>
        <w:spacing w:after="0" w:line="24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根据《政府采购促进中小企业发展管理办法》第四条第三款规定，供应商提供《中小企业声明函》的，应与投入本项目的全部服务人员依法订立劳动合同，否则不享受相应中小企业扶持政策。</w:t>
      </w:r>
      <w:r>
        <w:rPr>
          <w:rFonts w:hint="eastAsia" w:ascii="宋体" w:hAnsi="宋体" w:eastAsia="宋体" w:cs="宋体"/>
          <w:b/>
          <w:bCs w:val="0"/>
          <w:color w:val="000000"/>
          <w:sz w:val="24"/>
          <w:szCs w:val="24"/>
          <w:highlight w:val="none"/>
          <w:lang w:val="en-US" w:eastAsia="zh-CN"/>
        </w:rPr>
      </w:r>
      <w:r/>
    </w:p>
    <w:p>
      <w:pPr>
        <w:pStyle w:val="788"/>
        <w:ind w:firstLine="482"/>
        <w:jc w:val="left"/>
        <w:spacing w:after="0" w:line="240" w:lineRule="auto"/>
        <w:rPr>
          <w:rFonts w:hint="eastAsia" w:ascii="宋体" w:hAnsi="宋体" w:eastAsia="宋体" w:cs="宋体"/>
          <w:b/>
          <w:bCs w:val="0"/>
          <w:color w:val="000000"/>
          <w:sz w:val="24"/>
          <w:szCs w:val="24"/>
          <w:highlight w:val="none"/>
          <w:lang w:val="en-US" w:eastAsia="zh-CN"/>
        </w:rPr>
      </w:pPr>
      <w:r/>
      <w:bookmarkStart w:id="195" w:name="OLE_LINK8"/>
      <w:r>
        <w:rPr>
          <w:rFonts w:hint="eastAsia" w:ascii="宋体" w:hAnsi="宋体" w:eastAsia="宋体" w:cs="宋体"/>
          <w:b/>
          <w:bCs w:val="0"/>
          <w:color w:val="000000"/>
          <w:sz w:val="24"/>
          <w:szCs w:val="24"/>
          <w:highlight w:val="none"/>
          <w:lang w:val="en-US" w:eastAsia="zh-CN"/>
        </w:rPr>
        <w:t xml:space="preserve">合同签订前，中标供应商应提供人员清单、依法订立的劳动合同以及退休返聘证明材料供采购人核验，否则采购人有权取消其中标资格，并依法追究相应责任。</w:t>
      </w:r>
      <w:r>
        <w:rPr>
          <w:rFonts w:hint="eastAsia" w:ascii="宋体" w:hAnsi="宋体" w:eastAsia="宋体" w:cs="宋体"/>
          <w:b/>
          <w:bCs w:val="0"/>
          <w:color w:val="000000"/>
          <w:sz w:val="24"/>
          <w:szCs w:val="24"/>
          <w:highlight w:val="none"/>
          <w:lang w:val="en-US" w:eastAsia="zh-CN"/>
        </w:rPr>
      </w:r>
      <w:r/>
    </w:p>
    <w:p>
      <w:pPr>
        <w:pStyle w:val="788"/>
        <w:ind w:firstLine="482"/>
        <w:jc w:val="left"/>
        <w:spacing w:after="0" w:line="240" w:lineRule="auto"/>
        <w:rPr>
          <w:rFonts w:hint="eastAsia" w:ascii="宋体" w:hAnsi="宋体" w:eastAsia="宋体" w:cs="宋体"/>
          <w:b/>
          <w:bCs/>
          <w:color w:val="0000ff"/>
          <w:sz w:val="24"/>
          <w:szCs w:val="24"/>
          <w:highlight w:val="none"/>
          <w:lang w:val="en-US" w:eastAsia="zh-CN"/>
        </w:rPr>
      </w:pPr>
      <w:r/>
      <w:bookmarkEnd w:id="195"/>
      <w:r>
        <w:rPr>
          <w:rFonts w:hint="eastAsia" w:ascii="宋体" w:hAnsi="宋体" w:eastAsia="宋体" w:cs="宋体"/>
          <w:b/>
          <w:bCs/>
          <w:color w:val="000000"/>
          <w:sz w:val="24"/>
          <w:szCs w:val="24"/>
          <w:highlight w:val="none"/>
        </w:rPr>
        <w:t xml:space="preserve">③招标文件发出至投标截止期间，</w:t>
      </w:r>
      <w:r>
        <w:rPr>
          <w:rFonts w:hint="eastAsia" w:ascii="宋体" w:hAnsi="宋体" w:eastAsia="宋体" w:cs="宋体"/>
          <w:b/>
          <w:bCs/>
          <w:color w:val="000000"/>
          <w:sz w:val="24"/>
          <w:szCs w:val="24"/>
          <w:highlight w:val="none"/>
          <w:lang w:val="en-US" w:eastAsia="zh-CN"/>
        </w:rPr>
        <w:t xml:space="preserve">如遇</w:t>
      </w:r>
      <w:r>
        <w:rPr>
          <w:rFonts w:hint="eastAsia" w:ascii="宋体" w:hAnsi="宋体" w:eastAsia="宋体" w:cs="宋体"/>
          <w:b/>
          <w:bCs/>
          <w:color w:val="000000"/>
          <w:sz w:val="24"/>
          <w:szCs w:val="24"/>
          <w:highlight w:val="none"/>
        </w:rPr>
        <w:t xml:space="preserve">相关</w:t>
      </w:r>
      <w:r>
        <w:rPr>
          <w:rFonts w:hint="eastAsia" w:ascii="宋体" w:hAnsi="宋体" w:eastAsia="宋体" w:cs="宋体"/>
          <w:b/>
          <w:bCs/>
          <w:color w:val="000000"/>
          <w:sz w:val="24"/>
          <w:szCs w:val="24"/>
          <w:highlight w:val="none"/>
          <w:lang w:val="en-US" w:eastAsia="zh-CN"/>
        </w:rPr>
        <w:t xml:space="preserve">政策</w:t>
      </w:r>
      <w:r>
        <w:rPr>
          <w:rFonts w:hint="eastAsia" w:ascii="宋体" w:hAnsi="宋体" w:eastAsia="宋体" w:cs="宋体"/>
          <w:b/>
          <w:bCs/>
          <w:color w:val="000000"/>
          <w:sz w:val="24"/>
          <w:szCs w:val="24"/>
          <w:highlight w:val="none"/>
        </w:rPr>
        <w:t xml:space="preserve">规定更新，</w:t>
      </w:r>
      <w:r>
        <w:rPr>
          <w:rFonts w:hint="eastAsia" w:ascii="宋体" w:hAnsi="宋体" w:eastAsia="宋体" w:cs="宋体"/>
          <w:b/>
          <w:bCs/>
          <w:color w:val="000000"/>
          <w:sz w:val="24"/>
          <w:szCs w:val="24"/>
          <w:highlight w:val="none"/>
          <w:lang w:val="en-US" w:eastAsia="zh-CN"/>
        </w:rPr>
        <w:t xml:space="preserve">上述①②款规定的相关费用测算可</w:t>
      </w:r>
      <w:r>
        <w:rPr>
          <w:rFonts w:hint="eastAsia" w:ascii="宋体" w:hAnsi="宋体" w:eastAsia="宋体" w:cs="宋体"/>
          <w:b/>
          <w:bCs/>
          <w:color w:val="000000"/>
          <w:sz w:val="24"/>
          <w:szCs w:val="24"/>
          <w:highlight w:val="none"/>
        </w:rPr>
        <w:t xml:space="preserve">按招标文件发出时</w:t>
      </w:r>
      <w:r>
        <w:rPr>
          <w:rFonts w:hint="eastAsia" w:ascii="宋体" w:hAnsi="宋体" w:eastAsia="宋体" w:cs="宋体"/>
          <w:b/>
          <w:bCs/>
          <w:color w:val="000000"/>
          <w:sz w:val="24"/>
          <w:szCs w:val="24"/>
          <w:highlight w:val="none"/>
          <w:lang w:val="en-US" w:eastAsia="zh-CN"/>
        </w:rPr>
        <w:t xml:space="preserve">的政策</w:t>
      </w:r>
      <w:r>
        <w:rPr>
          <w:rFonts w:hint="eastAsia" w:ascii="宋体" w:hAnsi="宋体" w:eastAsia="宋体" w:cs="宋体"/>
          <w:b/>
          <w:bCs/>
          <w:color w:val="000000"/>
          <w:sz w:val="24"/>
          <w:szCs w:val="24"/>
          <w:highlight w:val="none"/>
        </w:rPr>
        <w:t xml:space="preserve">规定执行。</w:t>
      </w:r>
      <w:r>
        <w:rPr>
          <w:rFonts w:hint="eastAsia" w:ascii="宋体" w:hAnsi="宋体" w:eastAsia="宋体" w:cs="宋体"/>
          <w:b/>
          <w:bCs/>
          <w:color w:val="0000ff"/>
          <w:sz w:val="24"/>
          <w:szCs w:val="24"/>
          <w:highlight w:val="none"/>
          <w:lang w:val="en-US" w:eastAsia="zh-CN"/>
        </w:rPr>
      </w:r>
      <w:r/>
    </w:p>
    <w:p>
      <w:pPr>
        <w:pStyle w:val="788"/>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88"/>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88"/>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bCs w:val="0"/>
          <w:color w:val="000000"/>
          <w:sz w:val="24"/>
          <w:szCs w:val="24"/>
          <w:highlight w:val="none"/>
          <w:lang w:val="en-US" w:eastAsia="zh-CN"/>
        </w:rPr>
        <w:t xml:space="preserve">②</w:t>
      </w:r>
      <w:r>
        <w:rPr>
          <w:rFonts w:hint="eastAsia" w:ascii="宋体" w:hAnsi="宋体" w:eastAsia="宋体" w:cs="Times New Roman"/>
          <w:color w:val="000000"/>
          <w:sz w:val="24"/>
          <w:szCs w:val="24"/>
          <w:highlight w:val="none"/>
          <w:u w:val="none"/>
          <w:lang w:val="en-US" w:eastAsia="zh-CN"/>
        </w:rPr>
        <w:t xml:space="preserve"> ）种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88"/>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788"/>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rPr>
          <w:rFonts w:hint="eastAsia" w:ascii="宋体" w:hAnsi="宋体" w:eastAsia="宋体" w:cs="Times New Roman"/>
          <w:color w:val="000000"/>
          <w:sz w:val="24"/>
          <w:szCs w:val="24"/>
          <w:lang w:val="en-US" w:eastAsia="zh-CN"/>
        </w:rPr>
      </w:r>
      <w:r/>
    </w:p>
    <w:p>
      <w:pPr>
        <w:pStyle w:val="788"/>
        <w:ind w:firstLine="480"/>
        <w:pageBreakBefore w:val="0"/>
        <w:spacing w:line="240" w:lineRule="auto"/>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88"/>
        <w:ind w:firstLine="420"/>
        <w:keepLines w:val="0"/>
        <w:keepNext w:val="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rPr>
        <w:t xml:space="preserve">合同</w:t>
      </w:r>
      <w:r>
        <w:rPr>
          <w:rFonts w:hint="eastAsia" w:ascii="宋体" w:hAnsi="宋体" w:eastAsia="宋体" w:cs="Times New Roman"/>
          <w:color w:val="000000"/>
          <w:sz w:val="24"/>
          <w:szCs w:val="24"/>
          <w:lang w:val="en-US" w:eastAsia="zh-CN"/>
        </w:rPr>
        <w:t xml:space="preserve">生效</w:t>
      </w:r>
      <w:r>
        <w:rPr>
          <w:rFonts w:hint="eastAsia" w:ascii="宋体" w:hAnsi="宋体" w:eastAsia="宋体" w:cs="Times New Roman"/>
          <w:color w:val="000000"/>
          <w:sz w:val="24"/>
          <w:szCs w:val="24"/>
        </w:rPr>
        <w:t xml:space="preserve">之日起三年，合同一年一签，每年服务期满，采购人有权根据预算调整或考核情况决定继续履行合同（可能根据预算调整压缩合同金额）或终止合同。</w:t>
      </w:r>
      <w:r>
        <w:rPr>
          <w:rFonts w:ascii="宋体" w:hAnsi="宋体" w:eastAsia="宋体" w:cs="Times New Roman"/>
          <w:color w:val="000000"/>
          <w:sz w:val="24"/>
          <w:szCs w:val="24"/>
          <w:lang w:val="en-US" w:eastAsia="zh-CN"/>
        </w:rPr>
      </w:r>
      <w:r/>
    </w:p>
    <w:p>
      <w:pPr>
        <w:pStyle w:val="788"/>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88"/>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（考核细则详见附件）</w:t>
      </w:r>
      <w:r>
        <w:rPr>
          <w:rFonts w:hint="eastAsia" w:ascii="宋体" w:hAnsi="宋体" w:eastAsia="宋体" w:cs="Times New Roman"/>
          <w:b w:val="0"/>
          <w:bCs w:val="0"/>
          <w:color w:val="000000"/>
          <w:spacing w:val="0"/>
          <w:sz w:val="24"/>
          <w:szCs w:val="24"/>
          <w:lang w:val="en-US" w:eastAsia="zh-CN"/>
        </w:rPr>
      </w:r>
      <w:r/>
    </w:p>
    <w:p>
      <w:pPr>
        <w:pStyle w:val="788"/>
        <w:numPr>
          <w:ilvl w:val="0"/>
          <w:numId w:val="0"/>
        </w:numPr>
        <w:ind w:firstLine="480"/>
        <w:jc w:val="left"/>
        <w:spacing w:after="0" w:line="240" w:lineRule="auto"/>
        <w:rPr>
          <w:rFonts w:hint="eastAsia" w:ascii="宋体" w:hAnsi="宋体" w:eastAsia="宋体" w:cs="Times New Roman"/>
          <w:color w:val="000000"/>
          <w:sz w:val="24"/>
          <w:szCs w:val="24"/>
          <w:lang w:eastAsia="zh-CN"/>
        </w:rPr>
      </w:pPr>
      <w:r>
        <w:rPr>
          <w:rFonts w:hint="eastAsia" w:ascii="宋体" w:hAnsi="宋体" w:eastAsia="宋体" w:cs="Times New Roman"/>
          <w:b w:val="0"/>
          <w:bCs w:val="0"/>
          <w:color w:val="000000"/>
          <w:spacing w:val="0"/>
          <w:sz w:val="24"/>
          <w:szCs w:val="24"/>
          <w:lang w:val="en-US"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b w:val="0"/>
          <w:bCs w:val="0"/>
          <w:color w:val="000000"/>
          <w:spacing w:val="0"/>
          <w:sz w:val="24"/>
          <w:szCs w:val="24"/>
          <w:lang w:val="en-US" w:eastAsia="zh-CN"/>
        </w:rPr>
        <w:t xml:space="preserve">）</w:t>
      </w:r>
      <w:r>
        <w:rPr>
          <w:rFonts w:hint="eastAsia" w:ascii="宋体" w:hAnsi="宋体" w:eastAsia="宋体" w:cs="Times New Roman"/>
          <w:color w:val="000000"/>
          <w:sz w:val="24"/>
          <w:szCs w:val="24"/>
        </w:rPr>
        <w:t xml:space="preserve">采购人在每个合同期间内对中标供应商的服务质量开展二次满意度调查，满意度不低于90%（含），每低1%扣减服务费2000元，员工</w:t>
      </w:r>
      <w:r>
        <w:rPr>
          <w:rFonts w:hint="eastAsia" w:ascii="宋体" w:hAnsi="宋体" w:eastAsia="宋体" w:cs="Times New Roman"/>
          <w:color w:val="000000"/>
          <w:sz w:val="24"/>
          <w:szCs w:val="24"/>
          <w:lang w:val="en-US" w:eastAsia="zh-CN"/>
        </w:rPr>
        <w:t xml:space="preserve">对服务</w:t>
      </w:r>
      <w:r>
        <w:rPr>
          <w:rFonts w:hint="eastAsia" w:ascii="宋体" w:hAnsi="宋体" w:eastAsia="宋体" w:cs="Times New Roman"/>
          <w:color w:val="000000"/>
          <w:sz w:val="24"/>
          <w:szCs w:val="24"/>
        </w:rPr>
        <w:t xml:space="preserve">满意度低于80%的，采购人有权终止采购合同。</w:t>
      </w:r>
      <w:r>
        <w:rPr>
          <w:rFonts w:hint="eastAsia" w:ascii="宋体" w:hAnsi="宋体" w:eastAsia="宋体" w:cs="Times New Roman"/>
          <w:color w:val="000000"/>
          <w:sz w:val="24"/>
          <w:szCs w:val="24"/>
          <w:lang w:eastAsia="zh-CN"/>
        </w:rPr>
      </w:r>
      <w:r/>
    </w:p>
    <w:p>
      <w:pPr>
        <w:pStyle w:val="788"/>
        <w:numPr>
          <w:ilvl w:val="0"/>
          <w:numId w:val="0"/>
        </w:numPr>
        <w:ind w:firstLine="480"/>
        <w:jc w:val="left"/>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采购人不定期对中标供应商的服务质量进行巡查，保安、保洁、</w:t>
      </w:r>
      <w:r>
        <w:rPr>
          <w:rFonts w:hint="eastAsia" w:ascii="宋体" w:hAnsi="宋体" w:eastAsia="宋体" w:cs="Times New Roman"/>
          <w:color w:val="000000"/>
          <w:sz w:val="24"/>
          <w:szCs w:val="24"/>
          <w:lang w:eastAsia="zh-CN"/>
        </w:rPr>
        <w:t xml:space="preserve">工程、宿管</w:t>
      </w:r>
      <w:r>
        <w:rPr>
          <w:rFonts w:hint="eastAsia" w:ascii="宋体" w:hAnsi="宋体" w:eastAsia="宋体" w:cs="Times New Roman"/>
          <w:color w:val="000000"/>
          <w:sz w:val="24"/>
          <w:szCs w:val="24"/>
        </w:rPr>
        <w:t xml:space="preserve">等人员出现违反岗位服务标准的不文明情况</w:t>
      </w:r>
      <w:r>
        <w:rPr>
          <w:rFonts w:hint="eastAsia" w:ascii="宋体" w:hAnsi="宋体" w:eastAsia="宋体" w:cs="Times New Roman"/>
          <w:color w:val="000000"/>
          <w:sz w:val="24"/>
          <w:szCs w:val="24"/>
          <w:lang w:val="en-US" w:eastAsia="zh-CN"/>
        </w:rPr>
        <w:t xml:space="preserve">的</w:t>
      </w:r>
      <w:r>
        <w:rPr>
          <w:rFonts w:hint="eastAsia" w:ascii="宋体" w:hAnsi="宋体" w:eastAsia="宋体" w:cs="Times New Roman"/>
          <w:color w:val="000000"/>
          <w:sz w:val="24"/>
          <w:szCs w:val="24"/>
        </w:rPr>
        <w:t xml:space="preserve">，每发现</w:t>
      </w:r>
      <w:r>
        <w:rPr>
          <w:rFonts w:hint="eastAsia" w:ascii="宋体" w:hAnsi="宋体" w:eastAsia="宋体" w:cs="Times New Roman"/>
          <w:color w:val="000000"/>
          <w:sz w:val="24"/>
          <w:szCs w:val="24"/>
          <w:lang w:val="en-US"/>
        </w:rPr>
        <w:t xml:space="preserve">一</w:t>
      </w:r>
      <w:r>
        <w:rPr>
          <w:rFonts w:hint="eastAsia" w:ascii="宋体" w:hAnsi="宋体" w:eastAsia="宋体" w:cs="Times New Roman"/>
          <w:color w:val="000000"/>
          <w:sz w:val="24"/>
          <w:szCs w:val="24"/>
        </w:rPr>
        <w:t xml:space="preserve">次，扣减服务费200元。</w:t>
      </w:r>
      <w:r>
        <w:rPr>
          <w:rFonts w:hint="eastAsia" w:ascii="宋体" w:hAnsi="宋体" w:eastAsia="宋体" w:cs="Times New Roman"/>
          <w:color w:val="000000"/>
          <w:sz w:val="24"/>
          <w:szCs w:val="24"/>
        </w:rPr>
      </w:r>
      <w:r/>
    </w:p>
    <w:p>
      <w:pPr>
        <w:pStyle w:val="788"/>
        <w:numPr>
          <w:ilvl w:val="0"/>
          <w:numId w:val="0"/>
        </w:numPr>
        <w:ind w:firstLine="480"/>
        <w:jc w:val="left"/>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中标供应商人员未经采购人同意发生变动，每变动</w:t>
      </w:r>
      <w:r>
        <w:rPr>
          <w:rFonts w:hint="eastAsia" w:ascii="宋体" w:hAnsi="宋体" w:eastAsia="宋体" w:cs="Times New Roman"/>
          <w:color w:val="000000"/>
          <w:sz w:val="24"/>
          <w:szCs w:val="24"/>
          <w:lang w:val="en-US"/>
        </w:rPr>
        <w:t xml:space="preserve">一</w:t>
      </w:r>
      <w:r>
        <w:rPr>
          <w:rFonts w:hint="eastAsia" w:ascii="宋体" w:hAnsi="宋体" w:eastAsia="宋体" w:cs="Times New Roman"/>
          <w:color w:val="000000"/>
          <w:sz w:val="24"/>
          <w:szCs w:val="24"/>
        </w:rPr>
        <w:t xml:space="preserve">人扣减服务费500元；因中标供应商责任导致人员的年龄、学历、技能、工作经历、薪酬等违反服务要求</w:t>
      </w:r>
      <w:r>
        <w:rPr>
          <w:rFonts w:hint="eastAsia" w:ascii="宋体" w:hAnsi="宋体" w:eastAsia="宋体" w:cs="Times New Roman"/>
          <w:color w:val="000000"/>
          <w:sz w:val="24"/>
          <w:szCs w:val="24"/>
          <w:lang w:val="en-US" w:eastAsia="zh-CN"/>
        </w:rPr>
        <w:t xml:space="preserve">的</w:t>
      </w:r>
      <w:r>
        <w:rPr>
          <w:rFonts w:hint="eastAsia" w:ascii="宋体" w:hAnsi="宋体" w:eastAsia="宋体" w:cs="Times New Roman"/>
          <w:color w:val="000000"/>
          <w:sz w:val="24"/>
          <w:szCs w:val="24"/>
        </w:rPr>
        <w:t xml:space="preserve">，每发现一起扣减服务费500元。</w:t>
      </w:r>
      <w:r>
        <w:rPr>
          <w:rFonts w:hint="eastAsia" w:ascii="宋体" w:hAnsi="宋体" w:eastAsia="宋体" w:cs="Times New Roman"/>
          <w:b w:val="0"/>
          <w:bCs w:val="0"/>
          <w:color w:val="000000"/>
          <w:spacing w:val="0"/>
          <w:sz w:val="24"/>
          <w:szCs w:val="24"/>
          <w:lang w:val="en-US" w:eastAsia="zh-CN"/>
        </w:rPr>
      </w:r>
      <w:r/>
    </w:p>
    <w:p>
      <w:pPr>
        <w:pStyle w:val="788"/>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88"/>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88"/>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6"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88"/>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6"/>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88"/>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88"/>
        <w:numPr>
          <w:ilvl w:val="0"/>
          <w:numId w:val="0"/>
        </w:numPr>
        <w:ind w:firstLine="480"/>
        <w:jc w:val="left"/>
        <w:spacing w:after="0" w:line="240"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pStyle w:val="847"/>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847"/>
        <w:ind w:left="0" w:firstLine="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8"/>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88"/>
        <w:numPr>
          <w:ilvl w:val="0"/>
          <w:numId w:val="6"/>
        </w:numPr>
        <w:ind w:firstLine="480"/>
        <w:keepLines w:val="0"/>
        <w:keepNext w:val="0"/>
        <w:pageBreakBefore w:val="0"/>
        <w:spacing w:line="240" w:lineRule="auto"/>
        <w:widowControl/>
        <w:tabs>
          <w:tab w:val="left" w:pos="312" w:leader="none"/>
        </w:tabs>
        <w:rPr>
          <w:rFonts w:hint="eastAsia"/>
          <w:lang w:val="en-US" w:eastAsia="zh-CN"/>
        </w:rPr>
      </w:pPr>
      <w:r>
        <w:rPr>
          <w:rFonts w:hint="eastAsia" w:ascii="宋体" w:hAnsi="宋体" w:eastAsia="宋体" w:cs="宋体"/>
          <w:bCs w:val="0"/>
          <w:color w:val="000000"/>
          <w:sz w:val="24"/>
          <w:szCs w:val="24"/>
          <w:highlight w:val="none"/>
          <w:lang w:val="en-US" w:eastAsia="zh-CN"/>
        </w:rPr>
        <w:t xml:space="preserve">考核细则：每季度进行考核并填写“南京市六合区博物馆物业管理服务考核细则”报采购人，并以此分值确定给予的奖励或处罚。下述考核细则在合同签订后可双方协商进行微调。</w:t>
      </w:r>
      <w:r>
        <w:rPr>
          <w:rFonts w:hint="eastAsia"/>
          <w:lang w:val="en-US" w:eastAsia="zh-CN"/>
        </w:rPr>
      </w:r>
      <w:r/>
    </w:p>
    <w:p>
      <w:pPr>
        <w:pStyle w:val="788"/>
        <w:ind w:left="1963"/>
        <w:spacing w:before="33" w:line="220" w:lineRule="auto"/>
        <w:rPr>
          <w:rFonts w:ascii="Times New Roman" w:hAnsi="Times New Roman" w:eastAsia="宋体" w:cs="Times New Roman"/>
          <w:color w:val="000000"/>
          <w:spacing w:val="-1"/>
          <w:sz w:val="24"/>
          <w:szCs w:val="24"/>
          <w:lang w:eastAsia="zh-CN"/>
        </w:rPr>
      </w:pPr>
      <w:r>
        <w:rPr>
          <w:rFonts w:ascii="Times New Roman" w:hAnsi="Times New Roman" w:eastAsia="宋体" w:cs="Times New Roman"/>
          <w:color w:val="000000"/>
          <w:spacing w:val="-1"/>
          <w:sz w:val="24"/>
          <w:szCs w:val="24"/>
          <w:lang w:eastAsia="zh-CN"/>
        </w:rPr>
      </w:r>
      <w:r/>
    </w:p>
    <w:p>
      <w:pPr>
        <w:pStyle w:val="788"/>
        <w:ind w:left="1963"/>
        <w:spacing w:before="33" w:line="220" w:lineRule="auto"/>
        <w:rPr>
          <w:rFonts w:ascii="Times New Roman" w:hAnsi="Times New Roman" w:eastAsia="宋体" w:cs="Times New Roman"/>
          <w:color w:val="000000"/>
          <w:sz w:val="24"/>
          <w:szCs w:val="24"/>
          <w:lang w:eastAsia="zh-CN"/>
        </w:rPr>
      </w:pPr>
      <w:r>
        <w:rPr>
          <w:rFonts w:ascii="Times New Roman" w:hAnsi="Times New Roman" w:eastAsia="宋体" w:cs="Times New Roman"/>
          <w:color w:val="000000"/>
          <w:spacing w:val="-1"/>
          <w:sz w:val="24"/>
          <w:szCs w:val="24"/>
          <w:lang w:eastAsia="zh-CN"/>
        </w:rPr>
        <w:t xml:space="preserve">南京市</w:t>
      </w:r>
      <w:r>
        <w:rPr>
          <w:rFonts w:hint="eastAsia" w:cs="Times New Roman"/>
          <w:color w:val="000000"/>
          <w:spacing w:val="-1"/>
          <w:sz w:val="24"/>
          <w:szCs w:val="24"/>
          <w:lang w:eastAsia="zh-CN"/>
        </w:rPr>
        <w:t xml:space="preserve">六合区</w:t>
      </w:r>
      <w:r>
        <w:rPr>
          <w:rFonts w:ascii="Times New Roman" w:hAnsi="Times New Roman" w:eastAsia="宋体" w:cs="Times New Roman"/>
          <w:color w:val="000000"/>
          <w:spacing w:val="-1"/>
          <w:sz w:val="24"/>
          <w:szCs w:val="24"/>
          <w:lang w:eastAsia="zh-CN"/>
        </w:rPr>
        <w:t xml:space="preserve">博物馆物业</w:t>
      </w:r>
      <w:r>
        <w:rPr>
          <w:rFonts w:hint="eastAsia" w:cs="Times New Roman"/>
          <w:color w:val="000000"/>
          <w:spacing w:val="-1"/>
          <w:sz w:val="24"/>
          <w:szCs w:val="24"/>
          <w:lang w:eastAsia="zh-CN"/>
        </w:rPr>
        <w:t xml:space="preserve">管理</w:t>
      </w:r>
      <w:r>
        <w:rPr>
          <w:rFonts w:ascii="Times New Roman" w:hAnsi="Times New Roman" w:eastAsia="宋体" w:cs="Times New Roman"/>
          <w:color w:val="000000"/>
          <w:spacing w:val="-1"/>
          <w:sz w:val="24"/>
          <w:szCs w:val="24"/>
          <w:lang w:eastAsia="zh-CN"/>
        </w:rPr>
        <w:t xml:space="preserve">服务考核细则及计分表</w:t>
      </w:r>
      <w:r>
        <w:rPr>
          <w:rFonts w:ascii="Times New Roman" w:hAnsi="Times New Roman" w:eastAsia="宋体" w:cs="Times New Roman"/>
          <w:color w:val="000000"/>
          <w:sz w:val="24"/>
          <w:szCs w:val="24"/>
          <w:lang w:eastAsia="zh-CN"/>
        </w:rPr>
      </w:r>
      <w:r/>
    </w:p>
    <w:p>
      <w:pPr>
        <w:pStyle w:val="788"/>
        <w:ind w:firstLine="480"/>
        <w:keepLines w:val="0"/>
        <w:keepNext w:val="0"/>
        <w:pageBreakBefore w:val="0"/>
        <w:spacing w:line="240"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tbl>
      <w:tblPr>
        <w:tblStyle w:val="1105"/>
        <w:tblW w:w="987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4"/>
        <w:gridCol w:w="7872"/>
        <w:gridCol w:w="739"/>
      </w:tblGrid>
      <w:tr>
        <w:trPr>
          <w:trHeight w:val="477"/>
        </w:trPr>
        <w:tc>
          <w:tcPr>
            <w:tcW w:w="1264" w:type="dxa"/>
            <w:vAlign w:val="top"/>
            <w:textDirection w:val="lrTb"/>
            <w:noWrap/>
          </w:tcPr>
          <w:p>
            <w:pPr>
              <w:pStyle w:val="1110"/>
              <w:ind w:left="157"/>
              <w:jc w:val="both"/>
              <w:spacing w:before="119"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2"/>
                <w:sz w:val="24"/>
                <w:szCs w:val="24"/>
                <w:lang w:val="en-US" w:eastAsia="zh-CN" w:bidi="ar-SA"/>
              </w:rPr>
              <w:t xml:space="preserve">考核时间</w:t>
            </w:r>
            <w:r>
              <w:rPr>
                <w:rFonts w:ascii="Times New Roman" w:hAnsi="Times New Roman" w:eastAsia="宋体" w:cs="Times New Roman"/>
                <w:color w:val="000000"/>
                <w:sz w:val="24"/>
                <w:szCs w:val="24"/>
                <w:lang w:val="en-US" w:eastAsia="zh-CN" w:bidi="ar-SA"/>
              </w:rPr>
            </w:r>
            <w:r/>
          </w:p>
        </w:tc>
        <w:tc>
          <w:tcPr>
            <w:gridSpan w:val="2"/>
            <w:tcW w:w="8611" w:type="dxa"/>
            <w:vAlign w:val="top"/>
            <w:textDirection w:val="lrTb"/>
            <w:noWrap/>
          </w:tcPr>
          <w:p>
            <w:pPr>
              <w:pStyle w:val="1110"/>
              <w:ind w:left="475" w:firstLine="206"/>
              <w:jc w:val="both"/>
              <w:spacing w:before="119"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15"/>
                <w:sz w:val="24"/>
                <w:szCs w:val="24"/>
                <w:lang w:val="en-US" w:eastAsia="zh-CN" w:bidi="ar-SA"/>
              </w:rPr>
              <w:t xml:space="preserve">年</w:t>
            </w:r>
            <w:r>
              <w:rPr>
                <w:rFonts w:hint="eastAsia" w:ascii="Times New Roman" w:hAnsi="Times New Roman" w:eastAsia="宋体" w:cs="Times New Roman"/>
                <w:color w:val="000000"/>
                <w:spacing w:val="-15"/>
                <w:sz w:val="24"/>
                <w:szCs w:val="24"/>
                <w:lang w:val="en-US" w:eastAsia="zh-CN" w:bidi="ar-SA"/>
              </w:rPr>
              <w:t xml:space="preserve">    </w:t>
            </w:r>
            <w:r>
              <w:rPr>
                <w:rFonts w:ascii="Times New Roman" w:hAnsi="Times New Roman" w:eastAsia="宋体" w:cs="Times New Roman"/>
                <w:color w:val="000000"/>
                <w:spacing w:val="-15"/>
                <w:sz w:val="24"/>
                <w:szCs w:val="24"/>
                <w:lang w:val="en-US" w:eastAsia="zh-CN" w:bidi="ar-SA"/>
              </w:rPr>
              <w:t xml:space="preserve">月</w:t>
            </w:r>
            <w:r>
              <w:rPr>
                <w:rFonts w:hint="eastAsia" w:ascii="Times New Roman" w:hAnsi="Times New Roman" w:eastAsia="宋体" w:cs="Times New Roman"/>
                <w:color w:val="000000"/>
                <w:spacing w:val="-15"/>
                <w:sz w:val="24"/>
                <w:szCs w:val="24"/>
                <w:lang w:val="en-US" w:eastAsia="zh-CN" w:bidi="ar-SA"/>
              </w:rPr>
              <w:t xml:space="preserve">    </w:t>
            </w:r>
            <w:r>
              <w:rPr>
                <w:rFonts w:ascii="Times New Roman" w:hAnsi="Times New Roman" w:eastAsia="宋体" w:cs="Times New Roman"/>
                <w:color w:val="000000"/>
                <w:spacing w:val="-15"/>
                <w:sz w:val="24"/>
                <w:szCs w:val="24"/>
                <w:lang w:val="en-US" w:eastAsia="zh-CN" w:bidi="ar-SA"/>
              </w:rPr>
              <w:t xml:space="preserve">日至</w:t>
            </w:r>
            <w:r>
              <w:rPr>
                <w:rFonts w:hint="eastAsia" w:ascii="Times New Roman" w:hAnsi="Times New Roman" w:eastAsia="宋体" w:cs="Times New Roman"/>
                <w:color w:val="000000"/>
                <w:spacing w:val="-15"/>
                <w:sz w:val="24"/>
                <w:szCs w:val="24"/>
                <w:lang w:val="en-US" w:eastAsia="zh-CN" w:bidi="ar-SA"/>
              </w:rPr>
              <w:t xml:space="preserve">     </w:t>
            </w:r>
            <w:r>
              <w:rPr>
                <w:rFonts w:ascii="Times New Roman" w:hAnsi="Times New Roman" w:eastAsia="宋体" w:cs="Times New Roman"/>
                <w:color w:val="000000"/>
                <w:spacing w:val="-15"/>
                <w:sz w:val="24"/>
                <w:szCs w:val="24"/>
                <w:lang w:val="en-US" w:eastAsia="zh-CN" w:bidi="ar-SA"/>
              </w:rPr>
              <w:t xml:space="preserve">年</w:t>
            </w:r>
            <w:r>
              <w:rPr>
                <w:rFonts w:hint="eastAsia" w:ascii="Times New Roman" w:hAnsi="Times New Roman" w:eastAsia="宋体" w:cs="Times New Roman"/>
                <w:color w:val="000000"/>
                <w:spacing w:val="-15"/>
                <w:sz w:val="24"/>
                <w:szCs w:val="24"/>
                <w:lang w:val="en-US" w:eastAsia="zh-CN" w:bidi="ar-SA"/>
              </w:rPr>
              <w:t xml:space="preserve">    </w:t>
            </w:r>
            <w:r>
              <w:rPr>
                <w:rFonts w:ascii="Times New Roman" w:hAnsi="Times New Roman" w:eastAsia="宋体" w:cs="Times New Roman"/>
                <w:color w:val="000000"/>
                <w:spacing w:val="-15"/>
                <w:sz w:val="24"/>
                <w:szCs w:val="24"/>
                <w:lang w:val="en-US" w:eastAsia="zh-CN" w:bidi="ar-SA"/>
              </w:rPr>
              <w:t xml:space="preserve">月</w:t>
            </w:r>
            <w:r>
              <w:rPr>
                <w:rFonts w:hint="eastAsia" w:ascii="Times New Roman" w:hAnsi="Times New Roman" w:eastAsia="宋体" w:cs="Times New Roman"/>
                <w:color w:val="000000"/>
                <w:spacing w:val="-15"/>
                <w:sz w:val="24"/>
                <w:szCs w:val="24"/>
                <w:lang w:val="en-US" w:eastAsia="zh-CN" w:bidi="ar-SA"/>
              </w:rPr>
              <w:t xml:space="preserve">    </w:t>
            </w:r>
            <w:r>
              <w:rPr>
                <w:rFonts w:ascii="Times New Roman" w:hAnsi="Times New Roman" w:eastAsia="宋体" w:cs="Times New Roman"/>
                <w:color w:val="000000"/>
                <w:spacing w:val="-15"/>
                <w:sz w:val="24"/>
                <w:szCs w:val="24"/>
                <w:lang w:val="en-US" w:eastAsia="zh-CN" w:bidi="ar-SA"/>
              </w:rPr>
              <w:t xml:space="preserve">日</w:t>
            </w:r>
            <w:r>
              <w:rPr>
                <w:rFonts w:ascii="Times New Roman" w:hAnsi="Times New Roman" w:eastAsia="宋体" w:cs="Times New Roman"/>
                <w:color w:val="000000"/>
                <w:sz w:val="24"/>
                <w:szCs w:val="24"/>
                <w:lang w:val="en-US" w:eastAsia="zh-CN" w:bidi="ar-SA"/>
              </w:rPr>
            </w:r>
            <w:r/>
          </w:p>
        </w:tc>
      </w:tr>
      <w:tr>
        <w:trPr>
          <w:trHeight w:val="472"/>
        </w:trPr>
        <w:tc>
          <w:tcPr>
            <w:tcW w:w="1264" w:type="dxa"/>
            <w:vAlign w:val="top"/>
            <w:textDirection w:val="lrTb"/>
            <w:noWrap/>
          </w:tcPr>
          <w:p>
            <w:pPr>
              <w:pStyle w:val="1110"/>
              <w:ind w:left="157"/>
              <w:jc w:val="both"/>
              <w:spacing w:before="115"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2"/>
                <w:sz w:val="24"/>
                <w:szCs w:val="24"/>
                <w:lang w:val="en-US" w:eastAsia="zh-CN" w:bidi="ar-SA"/>
              </w:rPr>
              <w:t xml:space="preserve">考核对象</w:t>
            </w:r>
            <w:r>
              <w:rPr>
                <w:rFonts w:ascii="Times New Roman" w:hAnsi="Times New Roman" w:eastAsia="宋体" w:cs="Times New Roman"/>
                <w:color w:val="000000"/>
                <w:sz w:val="24"/>
                <w:szCs w:val="24"/>
                <w:lang w:val="en-US" w:eastAsia="zh-CN" w:bidi="ar-SA"/>
              </w:rPr>
            </w:r>
            <w:r/>
          </w:p>
        </w:tc>
        <w:tc>
          <w:tcPr>
            <w:gridSpan w:val="2"/>
            <w:tcW w:w="8611"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rHeight w:val="536"/>
        </w:trPr>
        <w:tc>
          <w:tcPr>
            <w:tcW w:w="1264" w:type="dxa"/>
            <w:vAlign w:val="top"/>
            <w:textDirection w:val="lrTb"/>
            <w:noWrap/>
          </w:tcPr>
          <w:p>
            <w:pPr>
              <w:pStyle w:val="1110"/>
              <w:ind w:left="157"/>
              <w:jc w:val="both"/>
              <w:spacing w:before="115" w:line="220" w:lineRule="auto"/>
              <w:widowControl w:val="off"/>
              <w:rPr>
                <w:rFonts w:ascii="Times New Roman" w:hAnsi="Times New Roman" w:eastAsia="宋体" w:cs="Times New Roman"/>
                <w:color w:val="000000"/>
                <w:sz w:val="24"/>
                <w:szCs w:val="24"/>
                <w:lang w:val="en-US" w:eastAsia="zh-CN" w:bidi="ar-SA"/>
              </w:rPr>
            </w:pPr>
            <w:r>
              <w:rPr>
                <w:rFonts w:hint="eastAsia" w:ascii="宋体" w:hAnsi="宋体" w:eastAsia="宋体" w:cs="宋体"/>
                <w:bCs w:val="0"/>
                <w:color w:val="000000"/>
                <w:sz w:val="24"/>
                <w:szCs w:val="24"/>
                <w:highlight w:val="none"/>
                <w:lang w:val="en-US" w:eastAsia="zh-CN" w:bidi="ar-SA"/>
              </w:rPr>
              <w:t xml:space="preserve">考评单位</w:t>
            </w:r>
            <w:r>
              <w:rPr>
                <w:rFonts w:ascii="Times New Roman" w:hAnsi="Times New Roman" w:eastAsia="宋体" w:cs="Times New Roman"/>
                <w:color w:val="000000"/>
                <w:sz w:val="24"/>
                <w:szCs w:val="24"/>
                <w:lang w:val="en-US" w:eastAsia="zh-CN" w:bidi="ar-SA"/>
              </w:rPr>
            </w:r>
            <w:r/>
          </w:p>
        </w:tc>
        <w:tc>
          <w:tcPr>
            <w:gridSpan w:val="2"/>
            <w:tcW w:w="8611" w:type="dxa"/>
            <w:vAlign w:val="top"/>
            <w:textDirection w:val="lrTb"/>
            <w:noWrap/>
          </w:tcPr>
          <w:p>
            <w:pPr>
              <w:pStyle w:val="1110"/>
              <w:ind w:left="120"/>
              <w:jc w:val="both"/>
              <w:spacing w:before="115"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1"/>
                <w:sz w:val="24"/>
                <w:szCs w:val="24"/>
                <w:lang w:val="en-US" w:eastAsia="zh-CN" w:bidi="ar-SA"/>
              </w:rPr>
              <w:t xml:space="preserve">公司自评（），馆</w:t>
            </w:r>
            <w:r>
              <w:rPr>
                <w:rFonts w:hint="eastAsia" w:ascii="Times New Roman" w:hAnsi="Times New Roman" w:cs="Times New Roman"/>
                <w:color w:val="000000"/>
                <w:spacing w:val="-1"/>
                <w:sz w:val="24"/>
                <w:szCs w:val="24"/>
                <w:lang w:val="en-US" w:eastAsia="zh-CN" w:bidi="ar-SA"/>
              </w:rPr>
              <w:t xml:space="preserve">方或馆方指定的第三方机构</w:t>
            </w:r>
            <w:r>
              <w:rPr>
                <w:rFonts w:ascii="Times New Roman" w:hAnsi="Times New Roman" w:eastAsia="宋体" w:cs="Times New Roman"/>
                <w:color w:val="000000"/>
                <w:spacing w:val="-1"/>
                <w:sz w:val="24"/>
                <w:szCs w:val="24"/>
                <w:lang w:val="en-US" w:eastAsia="zh-CN" w:bidi="ar-SA"/>
              </w:rPr>
              <w:t xml:space="preserve">（）考核单位请打√。</w:t>
            </w:r>
            <w:r>
              <w:rPr>
                <w:rFonts w:ascii="Times New Roman" w:hAnsi="Times New Roman" w:eastAsia="宋体" w:cs="Times New Roman"/>
                <w:color w:val="000000"/>
                <w:sz w:val="24"/>
                <w:szCs w:val="24"/>
                <w:lang w:val="en-US" w:eastAsia="zh-CN" w:bidi="ar-SA"/>
              </w:rPr>
            </w:r>
            <w:r/>
          </w:p>
        </w:tc>
      </w:tr>
      <w:tr>
        <w:trPr>
          <w:trHeight w:val="943"/>
        </w:trPr>
        <w:tc>
          <w:tcPr>
            <w:tcW w:w="1264" w:type="dxa"/>
            <w:vAlign w:val="top"/>
            <w:textDirection w:val="lrTb"/>
            <w:noWrap/>
          </w:tcPr>
          <w:p>
            <w:pPr>
              <w:pStyle w:val="1110"/>
              <w:ind w:left="157" w:right="150"/>
              <w:jc w:val="both"/>
              <w:spacing w:before="119" w:line="313"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12"/>
                <w:sz w:val="24"/>
                <w:szCs w:val="24"/>
                <w:lang w:val="en-US" w:eastAsia="zh-CN" w:bidi="ar-SA"/>
              </w:rPr>
              <w:t xml:space="preserve">考核分</w:t>
            </w:r>
            <w:r>
              <w:rPr>
                <w:rFonts w:ascii="Times New Roman" w:hAnsi="Times New Roman" w:eastAsia="宋体" w:cs="Times New Roman"/>
                <w:color w:val="000000"/>
                <w:spacing w:val="-19"/>
                <w:sz w:val="24"/>
                <w:szCs w:val="24"/>
                <w:lang w:val="en-US" w:eastAsia="zh-CN" w:bidi="ar-SA"/>
              </w:rPr>
              <w:t xml:space="preserve">值比率</w:t>
            </w:r>
            <w:r>
              <w:rPr>
                <w:rFonts w:ascii="Times New Roman" w:hAnsi="Times New Roman" w:eastAsia="宋体" w:cs="Times New Roman"/>
                <w:color w:val="000000"/>
                <w:sz w:val="24"/>
                <w:szCs w:val="24"/>
                <w:lang w:val="en-US" w:eastAsia="zh-CN" w:bidi="ar-SA"/>
              </w:rPr>
            </w:r>
            <w:r/>
          </w:p>
        </w:tc>
        <w:tc>
          <w:tcPr>
            <w:gridSpan w:val="2"/>
            <w:tcW w:w="8611" w:type="dxa"/>
            <w:vAlign w:val="top"/>
            <w:textDirection w:val="lrTb"/>
            <w:noWrap/>
          </w:tcPr>
          <w:p>
            <w:pPr>
              <w:pStyle w:val="1110"/>
              <w:ind w:left="152"/>
              <w:jc w:val="both"/>
              <w:spacing w:before="118"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5"/>
                <w:sz w:val="24"/>
                <w:szCs w:val="24"/>
                <w:lang w:val="en-US" w:eastAsia="zh-CN" w:bidi="ar-SA"/>
              </w:rPr>
              <w:t xml:space="preserve">自评占20%，</w:t>
            </w:r>
            <w:r>
              <w:rPr>
                <w:rFonts w:ascii="Times New Roman" w:hAnsi="Times New Roman" w:eastAsia="宋体" w:cs="Times New Roman"/>
                <w:color w:val="000000"/>
                <w:spacing w:val="-1"/>
                <w:sz w:val="24"/>
                <w:szCs w:val="24"/>
                <w:lang w:val="en-US" w:eastAsia="zh-CN" w:bidi="ar-SA"/>
              </w:rPr>
              <w:t xml:space="preserve">馆</w:t>
            </w:r>
            <w:r>
              <w:rPr>
                <w:rFonts w:hint="eastAsia" w:ascii="Times New Roman" w:hAnsi="Times New Roman" w:cs="Times New Roman"/>
                <w:color w:val="000000"/>
                <w:spacing w:val="-1"/>
                <w:sz w:val="24"/>
                <w:szCs w:val="24"/>
                <w:lang w:val="en-US" w:eastAsia="zh-CN" w:bidi="ar-SA"/>
              </w:rPr>
              <w:t xml:space="preserve">方或馆方指定的第三方机构</w:t>
            </w:r>
            <w:r>
              <w:rPr>
                <w:rFonts w:hint="eastAsia" w:ascii="Times New Roman" w:hAnsi="Times New Roman" w:cs="Times New Roman"/>
                <w:color w:val="000000"/>
                <w:spacing w:val="-5"/>
                <w:sz w:val="24"/>
                <w:szCs w:val="24"/>
                <w:lang w:val="en-US" w:eastAsia="zh-CN" w:bidi="ar-SA"/>
              </w:rPr>
              <w:t xml:space="preserve">8</w:t>
            </w:r>
            <w:r>
              <w:rPr>
                <w:rFonts w:ascii="Times New Roman" w:hAnsi="Times New Roman" w:eastAsia="宋体" w:cs="Times New Roman"/>
                <w:color w:val="000000"/>
                <w:spacing w:val="-5"/>
                <w:sz w:val="24"/>
                <w:szCs w:val="24"/>
                <w:lang w:val="en-US" w:eastAsia="zh-CN" w:bidi="ar-SA"/>
              </w:rPr>
              <w:t xml:space="preserve">0%。</w:t>
            </w:r>
            <w:r>
              <w:rPr>
                <w:rFonts w:ascii="Times New Roman" w:hAnsi="Times New Roman" w:eastAsia="宋体" w:cs="Times New Roman"/>
                <w:color w:val="000000"/>
                <w:sz w:val="24"/>
                <w:szCs w:val="24"/>
                <w:lang w:val="en-US" w:eastAsia="zh-CN" w:bidi="ar-SA"/>
              </w:rPr>
            </w:r>
            <w:r/>
          </w:p>
        </w:tc>
      </w:tr>
      <w:tr>
        <w:trPr>
          <w:trHeight w:val="472"/>
        </w:trPr>
        <w:tc>
          <w:tcPr>
            <w:tcW w:w="1264" w:type="dxa"/>
            <w:vAlign w:val="top"/>
            <w:textDirection w:val="lrTb"/>
            <w:noWrap/>
          </w:tcPr>
          <w:p>
            <w:pPr>
              <w:pStyle w:val="1110"/>
              <w:ind w:left="157"/>
              <w:jc w:val="both"/>
              <w:spacing w:before="115"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2"/>
                <w:sz w:val="24"/>
                <w:szCs w:val="24"/>
                <w:lang w:val="en-US" w:eastAsia="zh-CN" w:bidi="ar-SA"/>
              </w:rPr>
              <w:t xml:space="preserve">考核指标</w:t>
            </w:r>
            <w:r>
              <w:rPr>
                <w:rFonts w:ascii="Times New Roman" w:hAnsi="Times New Roman" w:eastAsia="宋体" w:cs="Times New Roman"/>
                <w:color w:val="000000"/>
                <w:sz w:val="24"/>
                <w:szCs w:val="24"/>
                <w:lang w:val="en-US" w:eastAsia="zh-CN" w:bidi="ar-SA"/>
              </w:rPr>
            </w:r>
            <w:r/>
          </w:p>
        </w:tc>
        <w:tc>
          <w:tcPr>
            <w:tcW w:w="7872" w:type="dxa"/>
            <w:vAlign w:val="top"/>
            <w:textDirection w:val="lrTb"/>
            <w:noWrap/>
          </w:tcPr>
          <w:p>
            <w:pPr>
              <w:pStyle w:val="1110"/>
              <w:ind w:left="3462"/>
              <w:jc w:val="both"/>
              <w:spacing w:before="115"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2"/>
                <w:sz w:val="24"/>
                <w:szCs w:val="24"/>
                <w:lang w:val="en-US" w:eastAsia="zh-CN" w:bidi="ar-SA"/>
              </w:rPr>
              <w:t xml:space="preserve">考核细则</w:t>
            </w: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1110"/>
              <w:ind w:left="137"/>
              <w:jc w:val="both"/>
              <w:spacing w:before="115"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3"/>
                <w:sz w:val="24"/>
                <w:szCs w:val="24"/>
                <w:lang w:val="en-US" w:eastAsia="zh-CN" w:bidi="ar-SA"/>
              </w:rPr>
              <w:t xml:space="preserve">得分</w:t>
            </w:r>
            <w:r>
              <w:rPr>
                <w:rFonts w:ascii="Times New Roman" w:hAnsi="Times New Roman" w:eastAsia="宋体" w:cs="Times New Roman"/>
                <w:color w:val="000000"/>
                <w:sz w:val="24"/>
                <w:szCs w:val="24"/>
                <w:lang w:val="en-US" w:eastAsia="zh-CN" w:bidi="ar-SA"/>
              </w:rPr>
            </w:r>
            <w:r/>
          </w:p>
        </w:tc>
      </w:tr>
      <w:tr>
        <w:trPr>
          <w:trHeight w:val="940"/>
        </w:trPr>
        <w:tc>
          <w:tcPr>
            <w:tcW w:w="1264" w:type="dxa"/>
            <w:vAlign w:val="top"/>
            <w:vMerge w:val="restart"/>
            <w:textDirection w:val="lrTb"/>
            <w:noWrap/>
          </w:tcPr>
          <w:p>
            <w:pPr>
              <w:pStyle w:val="788"/>
              <w:jc w:val="both"/>
              <w:spacing w:line="242"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pStyle w:val="788"/>
              <w:jc w:val="both"/>
              <w:spacing w:line="242"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pStyle w:val="788"/>
              <w:jc w:val="both"/>
              <w:spacing w:line="243"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pStyle w:val="788"/>
              <w:jc w:val="both"/>
              <w:spacing w:line="243"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pStyle w:val="788"/>
              <w:jc w:val="both"/>
              <w:spacing w:line="243"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pStyle w:val="1110"/>
              <w:ind w:left="122" w:right="104"/>
              <w:jc w:val="both"/>
              <w:spacing w:before="78" w:line="347"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17"/>
                <w:sz w:val="24"/>
                <w:szCs w:val="24"/>
                <w:lang w:val="en-US" w:eastAsia="zh-CN" w:bidi="ar-SA"/>
              </w:rPr>
              <w:t xml:space="preserve">管理工作</w:t>
            </w:r>
            <w:r>
              <w:rPr>
                <w:rFonts w:ascii="Times New Roman" w:hAnsi="Times New Roman" w:eastAsia="宋体" w:cs="Times New Roman"/>
                <w:color w:val="000000"/>
                <w:spacing w:val="-6"/>
                <w:sz w:val="24"/>
                <w:szCs w:val="24"/>
                <w:lang w:val="en-US" w:eastAsia="zh-CN" w:bidi="ar-SA"/>
              </w:rPr>
              <w:t xml:space="preserve">（30分）</w:t>
            </w:r>
            <w:r>
              <w:rPr>
                <w:rFonts w:ascii="Times New Roman" w:hAnsi="Times New Roman" w:eastAsia="宋体" w:cs="Times New Roman"/>
                <w:color w:val="000000"/>
                <w:sz w:val="24"/>
                <w:szCs w:val="24"/>
                <w:lang w:val="en-US" w:eastAsia="zh-CN" w:bidi="ar-SA"/>
              </w:rPr>
            </w:r>
            <w:r/>
          </w:p>
        </w:tc>
        <w:tc>
          <w:tcPr>
            <w:tcW w:w="7872" w:type="dxa"/>
            <w:vAlign w:val="top"/>
            <w:textDirection w:val="lrTb"/>
            <w:noWrap/>
          </w:tcPr>
          <w:p>
            <w:pPr>
              <w:pStyle w:val="1110"/>
              <w:ind w:left="116" w:right="202"/>
              <w:jc w:val="both"/>
              <w:spacing w:before="116" w:line="313"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2"/>
                <w:sz w:val="24"/>
                <w:szCs w:val="24"/>
                <w:lang w:val="en-US" w:eastAsia="zh-CN" w:bidi="ar-SA"/>
              </w:rPr>
              <w:t xml:space="preserve">是否严格履行招投标文件及合同要求</w:t>
            </w:r>
            <w:r>
              <w:rPr>
                <w:rFonts w:hint="eastAsia" w:ascii="Times New Roman" w:hAnsi="Times New Roman" w:eastAsia="宋体" w:cs="Times New Roman"/>
                <w:color w:val="000000"/>
                <w:spacing w:val="-2"/>
                <w:sz w:val="24"/>
                <w:szCs w:val="24"/>
                <w:lang w:val="en-US" w:eastAsia="zh-CN" w:bidi="ar-SA"/>
              </w:rPr>
              <w:t xml:space="preserve">；</w:t>
            </w:r>
            <w:r>
              <w:rPr>
                <w:rFonts w:ascii="Times New Roman" w:hAnsi="Times New Roman" w:eastAsia="宋体" w:cs="Times New Roman"/>
                <w:color w:val="000000"/>
                <w:spacing w:val="-2"/>
                <w:sz w:val="24"/>
                <w:szCs w:val="24"/>
                <w:lang w:val="en-US" w:eastAsia="zh-CN" w:bidi="ar-SA"/>
              </w:rPr>
              <w:t xml:space="preserve">服务期间爱惜馆内各项设施；不得</w:t>
            </w:r>
            <w:r>
              <w:rPr>
                <w:rFonts w:ascii="Times New Roman" w:hAnsi="Times New Roman" w:eastAsia="宋体" w:cs="Times New Roman"/>
                <w:color w:val="000000"/>
                <w:spacing w:val="-3"/>
                <w:sz w:val="24"/>
                <w:szCs w:val="24"/>
                <w:lang w:val="en-US" w:eastAsia="zh-CN" w:bidi="ar-SA"/>
              </w:rPr>
              <w:t xml:space="preserve">发生安全事故和影响博物馆声誉事件。满分10分。</w:t>
            </w: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rHeight w:val="472"/>
        </w:trPr>
        <w:tc>
          <w:tcPr>
            <w:tcW w:w="1264" w:type="dxa"/>
            <w:vAlign w:val="top"/>
            <w:vMerge w:val="continue"/>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7872" w:type="dxa"/>
            <w:vAlign w:val="top"/>
            <w:textDirection w:val="lrTb"/>
            <w:noWrap/>
          </w:tcPr>
          <w:p>
            <w:pPr>
              <w:pStyle w:val="1110"/>
              <w:ind w:left="115"/>
              <w:jc w:val="both"/>
              <w:spacing w:before="117"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3"/>
                <w:sz w:val="24"/>
                <w:szCs w:val="24"/>
                <w:lang w:val="en-US" w:eastAsia="zh-CN" w:bidi="ar-SA"/>
              </w:rPr>
              <w:t xml:space="preserve">各项管理制度齐全并上墙，工作台账完整，满分10分。</w:t>
            </w: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rHeight w:val="1876"/>
        </w:trPr>
        <w:tc>
          <w:tcPr>
            <w:tcW w:w="1264" w:type="dxa"/>
            <w:vAlign w:val="top"/>
            <w:vMerge w:val="continue"/>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7872" w:type="dxa"/>
            <w:vAlign w:val="top"/>
            <w:textDirection w:val="lrTb"/>
            <w:noWrap/>
          </w:tcPr>
          <w:p>
            <w:pPr>
              <w:pStyle w:val="1110"/>
              <w:ind w:left="112" w:right="36"/>
              <w:jc w:val="both"/>
              <w:spacing w:before="118" w:line="336"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6"/>
                <w:sz w:val="24"/>
                <w:szCs w:val="24"/>
                <w:lang w:val="en-US" w:eastAsia="zh-CN" w:bidi="ar-SA"/>
              </w:rPr>
              <w:t xml:space="preserve">对派驻人员严格管理，所有服务人员明确岗位职责，定期对员工</w:t>
            </w:r>
            <w:r>
              <w:rPr>
                <w:rFonts w:ascii="Times New Roman" w:hAnsi="Times New Roman" w:eastAsia="宋体" w:cs="Times New Roman"/>
                <w:color w:val="000000"/>
                <w:spacing w:val="-7"/>
                <w:sz w:val="24"/>
                <w:szCs w:val="24"/>
                <w:lang w:val="en-US" w:eastAsia="zh-CN" w:bidi="ar-SA"/>
              </w:rPr>
              <w:t xml:space="preserve">进行培训，对全体员工有严格细致的考评办法，并有奖励机制。根据采购人建议，每月</w:t>
            </w:r>
            <w:r>
              <w:rPr>
                <w:rFonts w:ascii="Times New Roman" w:hAnsi="Times New Roman" w:eastAsia="宋体" w:cs="Times New Roman"/>
                <w:color w:val="000000"/>
                <w:sz w:val="24"/>
                <w:szCs w:val="24"/>
                <w:lang w:val="en-US" w:eastAsia="zh-CN" w:bidi="ar-SA"/>
              </w:rPr>
              <w:t xml:space="preserve">推荐二名“服务之星”进行奖励，年度推荐“年度服务之星”予以奖励。 </w:t>
            </w:r>
            <w:r>
              <w:rPr>
                <w:rFonts w:ascii="Times New Roman" w:hAnsi="Times New Roman" w:eastAsia="宋体" w:cs="Times New Roman"/>
                <w:color w:val="000000"/>
                <w:spacing w:val="-10"/>
                <w:sz w:val="24"/>
                <w:szCs w:val="24"/>
                <w:lang w:val="en-US" w:eastAsia="zh-CN" w:bidi="ar-SA"/>
              </w:rPr>
              <w:t xml:space="preserve">满分10分。</w:t>
            </w: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rHeight w:val="473"/>
        </w:trPr>
        <w:tc>
          <w:tcPr>
            <w:tcW w:w="1264" w:type="dxa"/>
            <w:vAlign w:val="top"/>
            <w:vMerge w:val="restart"/>
            <w:textDirection w:val="lrTb"/>
            <w:noWrap/>
          </w:tcPr>
          <w:p>
            <w:pPr>
              <w:pStyle w:val="788"/>
              <w:jc w:val="both"/>
              <w:spacing w:line="249"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pStyle w:val="788"/>
              <w:jc w:val="both"/>
              <w:spacing w:line="249"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pStyle w:val="788"/>
              <w:jc w:val="both"/>
              <w:spacing w:line="249"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pStyle w:val="788"/>
              <w:jc w:val="both"/>
              <w:spacing w:line="25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pStyle w:val="1110"/>
              <w:ind w:left="123" w:right="104" w:hanging="3"/>
              <w:jc w:val="both"/>
              <w:spacing w:before="78" w:line="347"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18"/>
                <w:sz w:val="24"/>
                <w:szCs w:val="24"/>
                <w:lang w:val="en-US" w:eastAsia="zh-CN" w:bidi="ar-SA"/>
              </w:rPr>
              <w:t xml:space="preserve">工作纪律</w:t>
            </w:r>
            <w:r>
              <w:rPr>
                <w:rFonts w:ascii="Times New Roman" w:hAnsi="Times New Roman" w:eastAsia="宋体" w:cs="Times New Roman"/>
                <w:color w:val="000000"/>
                <w:spacing w:val="-6"/>
                <w:sz w:val="24"/>
                <w:szCs w:val="24"/>
                <w:lang w:val="en-US" w:eastAsia="zh-CN" w:bidi="ar-SA"/>
              </w:rPr>
              <w:t xml:space="preserve">（30分）</w:t>
            </w:r>
            <w:r>
              <w:rPr>
                <w:rFonts w:ascii="Times New Roman" w:hAnsi="Times New Roman" w:eastAsia="宋体" w:cs="Times New Roman"/>
                <w:color w:val="000000"/>
                <w:sz w:val="24"/>
                <w:szCs w:val="24"/>
                <w:lang w:val="en-US" w:eastAsia="zh-CN" w:bidi="ar-SA"/>
              </w:rPr>
            </w:r>
            <w:r/>
          </w:p>
        </w:tc>
        <w:tc>
          <w:tcPr>
            <w:tcW w:w="7872" w:type="dxa"/>
            <w:vAlign w:val="top"/>
            <w:textDirection w:val="lrTb"/>
            <w:noWrap/>
          </w:tcPr>
          <w:p>
            <w:pPr>
              <w:pStyle w:val="1110"/>
              <w:ind w:left="116"/>
              <w:jc w:val="both"/>
              <w:spacing w:before="118"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3"/>
                <w:sz w:val="24"/>
                <w:szCs w:val="24"/>
                <w:lang w:val="en-US" w:eastAsia="zh-CN" w:bidi="ar-SA"/>
              </w:rPr>
              <w:t xml:space="preserve">是否有迟到早退及脱</w:t>
            </w:r>
            <w:r>
              <w:rPr>
                <w:rFonts w:hint="eastAsia" w:ascii="Times New Roman" w:hAnsi="Times New Roman" w:eastAsia="宋体" w:cs="Times New Roman"/>
                <w:color w:val="000000"/>
                <w:spacing w:val="-3"/>
                <w:sz w:val="24"/>
                <w:szCs w:val="24"/>
                <w:lang w:val="en-US" w:eastAsia="zh-CN" w:bidi="ar-SA"/>
              </w:rPr>
              <w:t xml:space="preserve">串岗</w:t>
            </w:r>
            <w:r>
              <w:rPr>
                <w:rFonts w:ascii="Times New Roman" w:hAnsi="Times New Roman" w:eastAsia="宋体" w:cs="Times New Roman"/>
                <w:color w:val="000000"/>
                <w:spacing w:val="-3"/>
                <w:sz w:val="24"/>
                <w:szCs w:val="24"/>
                <w:lang w:val="en-US" w:eastAsia="zh-CN" w:bidi="ar-SA"/>
              </w:rPr>
              <w:t xml:space="preserve">现象，满分5分。</w:t>
            </w: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rHeight w:val="475"/>
        </w:trPr>
        <w:tc>
          <w:tcPr>
            <w:tcW w:w="1264" w:type="dxa"/>
            <w:vAlign w:val="top"/>
            <w:vMerge w:val="continue"/>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7872" w:type="dxa"/>
            <w:vAlign w:val="top"/>
            <w:textDirection w:val="lrTb"/>
            <w:noWrap/>
          </w:tcPr>
          <w:p>
            <w:pPr>
              <w:pStyle w:val="1110"/>
              <w:ind w:left="115"/>
              <w:jc w:val="both"/>
              <w:spacing w:before="120"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3"/>
                <w:sz w:val="24"/>
                <w:szCs w:val="24"/>
                <w:lang w:val="en-US" w:eastAsia="zh-CN" w:bidi="ar-SA"/>
              </w:rPr>
              <w:t xml:space="preserve">工作期间在岗有无睡觉现象，满分5分。</w:t>
            </w: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rHeight w:val="472"/>
        </w:trPr>
        <w:tc>
          <w:tcPr>
            <w:tcW w:w="1264" w:type="dxa"/>
            <w:vAlign w:val="top"/>
            <w:vMerge w:val="continue"/>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7872" w:type="dxa"/>
            <w:vAlign w:val="top"/>
            <w:textDirection w:val="lrTb"/>
            <w:noWrap/>
          </w:tcPr>
          <w:p>
            <w:pPr>
              <w:pStyle w:val="1110"/>
              <w:ind w:left="115"/>
              <w:jc w:val="both"/>
              <w:spacing w:before="118"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3"/>
                <w:sz w:val="24"/>
                <w:szCs w:val="24"/>
                <w:lang w:val="en-US" w:eastAsia="zh-CN" w:bidi="ar-SA"/>
              </w:rPr>
              <w:t xml:space="preserve">工作期间在岗是否有饮、酗酒现象，满分5分。</w:t>
            </w: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rHeight w:val="473"/>
        </w:trPr>
        <w:tc>
          <w:tcPr>
            <w:tcW w:w="1264" w:type="dxa"/>
            <w:vAlign w:val="top"/>
            <w:vMerge w:val="continue"/>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7872" w:type="dxa"/>
            <w:vAlign w:val="top"/>
            <w:textDirection w:val="lrTb"/>
            <w:noWrap/>
          </w:tcPr>
          <w:p>
            <w:pPr>
              <w:pStyle w:val="1110"/>
              <w:ind w:left="115"/>
              <w:jc w:val="both"/>
              <w:spacing w:before="118"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3"/>
                <w:sz w:val="24"/>
                <w:szCs w:val="24"/>
                <w:lang w:val="en-US" w:eastAsia="zh-CN" w:bidi="ar-SA"/>
              </w:rPr>
              <w:t xml:space="preserve">工作期间在岗是否有打牌、赌博现象，满分5分。</w:t>
            </w: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rHeight w:val="473"/>
        </w:trPr>
        <w:tc>
          <w:tcPr>
            <w:tcW w:w="1264" w:type="dxa"/>
            <w:vAlign w:val="top"/>
            <w:vMerge w:val="continue"/>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7872" w:type="dxa"/>
            <w:vAlign w:val="top"/>
            <w:textDirection w:val="lrTb"/>
            <w:noWrap/>
          </w:tcPr>
          <w:p>
            <w:pPr>
              <w:pStyle w:val="1110"/>
              <w:ind w:left="115"/>
              <w:jc w:val="both"/>
              <w:spacing w:before="119"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2"/>
                <w:sz w:val="24"/>
                <w:szCs w:val="24"/>
                <w:lang w:val="en-US" w:eastAsia="zh-CN" w:bidi="ar-SA"/>
              </w:rPr>
              <w:t xml:space="preserve">工作期间在岗是否有大声谈笑，影响工作情形，满分5分。</w:t>
            </w: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rHeight w:val="472"/>
        </w:trPr>
        <w:tc>
          <w:tcPr>
            <w:tcW w:w="1264" w:type="dxa"/>
            <w:vAlign w:val="top"/>
            <w:vMerge w:val="continue"/>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7872" w:type="dxa"/>
            <w:vAlign w:val="top"/>
            <w:textDirection w:val="lrTb"/>
            <w:noWrap/>
          </w:tcPr>
          <w:p>
            <w:pPr>
              <w:pStyle w:val="1110"/>
              <w:ind w:left="115"/>
              <w:jc w:val="both"/>
              <w:spacing w:before="118" w:line="219"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3"/>
                <w:sz w:val="24"/>
                <w:szCs w:val="24"/>
                <w:lang w:val="en-US" w:eastAsia="zh-CN" w:bidi="ar-SA"/>
              </w:rPr>
              <w:t xml:space="preserve">工作期间是否有看书、看报现象，满分5分。</w:t>
            </w: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rHeight w:val="940"/>
        </w:trPr>
        <w:tc>
          <w:tcPr>
            <w:tcW w:w="1264" w:type="dxa"/>
            <w:vAlign w:val="top"/>
            <w:vMerge w:val="restart"/>
            <w:textDirection w:val="lrTb"/>
            <w:noWrap/>
          </w:tcPr>
          <w:p>
            <w:pPr>
              <w:pStyle w:val="788"/>
              <w:jc w:val="both"/>
              <w:spacing w:line="28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pStyle w:val="1110"/>
              <w:ind w:left="123" w:right="104" w:hanging="3"/>
              <w:jc w:val="both"/>
              <w:spacing w:before="78" w:line="347"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18"/>
                <w:sz w:val="24"/>
                <w:szCs w:val="24"/>
                <w:lang w:val="en-US" w:eastAsia="zh-CN" w:bidi="ar-SA"/>
              </w:rPr>
              <w:t xml:space="preserve">工作面貌</w:t>
            </w:r>
            <w:r>
              <w:rPr>
                <w:rFonts w:ascii="Times New Roman" w:hAnsi="Times New Roman" w:eastAsia="宋体" w:cs="Times New Roman"/>
                <w:color w:val="000000"/>
                <w:spacing w:val="-6"/>
                <w:sz w:val="24"/>
                <w:szCs w:val="24"/>
                <w:lang w:val="en-US" w:eastAsia="zh-CN" w:bidi="ar-SA"/>
              </w:rPr>
              <w:t xml:space="preserve">（20分）</w:t>
            </w:r>
            <w:r>
              <w:rPr>
                <w:rFonts w:ascii="Times New Roman" w:hAnsi="Times New Roman" w:eastAsia="宋体" w:cs="Times New Roman"/>
                <w:color w:val="000000"/>
                <w:sz w:val="24"/>
                <w:szCs w:val="24"/>
                <w:lang w:val="en-US" w:eastAsia="zh-CN" w:bidi="ar-SA"/>
              </w:rPr>
            </w:r>
            <w:r/>
          </w:p>
        </w:tc>
        <w:tc>
          <w:tcPr>
            <w:tcW w:w="7872" w:type="dxa"/>
            <w:vAlign w:val="top"/>
            <w:textDirection w:val="lrTb"/>
            <w:noWrap/>
          </w:tcPr>
          <w:p>
            <w:pPr>
              <w:pStyle w:val="1110"/>
              <w:ind w:left="115" w:right="102" w:hanging="1"/>
              <w:jc w:val="both"/>
              <w:spacing w:before="118" w:line="312"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1"/>
                <w:sz w:val="24"/>
                <w:szCs w:val="24"/>
                <w:lang w:val="en-US" w:eastAsia="zh-CN" w:bidi="ar-SA"/>
              </w:rPr>
              <w:t xml:space="preserve">严格执行招投标文件，工作期间统一着装，衣衫整洁，服务态度热情。满</w:t>
            </w:r>
            <w:r>
              <w:rPr>
                <w:rFonts w:ascii="Times New Roman" w:hAnsi="Times New Roman" w:eastAsia="宋体" w:cs="Times New Roman"/>
                <w:color w:val="000000"/>
                <w:spacing w:val="-13"/>
                <w:sz w:val="24"/>
                <w:szCs w:val="24"/>
                <w:lang w:val="en-US" w:eastAsia="zh-CN" w:bidi="ar-SA"/>
              </w:rPr>
              <w:t xml:space="preserve">分10分。</w:t>
            </w: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rHeight w:val="475"/>
        </w:trPr>
        <w:tc>
          <w:tcPr>
            <w:tcW w:w="1264" w:type="dxa"/>
            <w:vAlign w:val="top"/>
            <w:vMerge w:val="continue"/>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7872" w:type="dxa"/>
            <w:vAlign w:val="top"/>
            <w:textDirection w:val="lrTb"/>
            <w:noWrap/>
          </w:tcPr>
          <w:p>
            <w:pPr>
              <w:pStyle w:val="1110"/>
              <w:ind w:left="122"/>
              <w:jc w:val="both"/>
              <w:spacing w:before="122"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2"/>
                <w:sz w:val="24"/>
                <w:szCs w:val="24"/>
                <w:lang w:val="en-US" w:eastAsia="zh-CN" w:bidi="ar-SA"/>
              </w:rPr>
              <w:t xml:space="preserve">能否积极与各部门、各服务单位加强沟通，</w:t>
            </w:r>
            <w:r>
              <w:rPr>
                <w:rFonts w:ascii="Times New Roman" w:hAnsi="Times New Roman" w:eastAsia="宋体" w:cs="Times New Roman"/>
                <w:color w:val="000000"/>
                <w:spacing w:val="-3"/>
                <w:sz w:val="24"/>
                <w:szCs w:val="24"/>
                <w:lang w:val="en-US" w:eastAsia="zh-CN" w:bidi="ar-SA"/>
              </w:rPr>
              <w:t xml:space="preserve">工作无推诿现象10分。</w:t>
            </w: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rHeight w:val="669"/>
        </w:trPr>
        <w:tc>
          <w:tcPr>
            <w:tcW w:w="1264" w:type="dxa"/>
            <w:vAlign w:val="top"/>
            <w:textDirection w:val="lrTb"/>
            <w:noWrap/>
          </w:tcPr>
          <w:p>
            <w:pPr>
              <w:pStyle w:val="1110"/>
              <w:ind w:left="120"/>
              <w:jc w:val="both"/>
              <w:spacing w:before="215"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18"/>
                <w:sz w:val="24"/>
                <w:szCs w:val="24"/>
                <w:lang w:val="en-US" w:eastAsia="zh-CN" w:bidi="ar-SA"/>
              </w:rPr>
              <w:t xml:space="preserve">工作任务</w:t>
            </w:r>
            <w:r>
              <w:rPr>
                <w:rFonts w:ascii="Times New Roman" w:hAnsi="Times New Roman" w:eastAsia="宋体" w:cs="Times New Roman"/>
                <w:color w:val="000000"/>
                <w:sz w:val="24"/>
                <w:szCs w:val="24"/>
                <w:lang w:val="en-US" w:eastAsia="zh-CN" w:bidi="ar-SA"/>
              </w:rPr>
            </w:r>
            <w:r/>
          </w:p>
        </w:tc>
        <w:tc>
          <w:tcPr>
            <w:tcW w:w="7872" w:type="dxa"/>
            <w:vAlign w:val="top"/>
            <w:textDirection w:val="lrTb"/>
            <w:noWrap/>
          </w:tcPr>
          <w:p>
            <w:pPr>
              <w:pStyle w:val="1110"/>
              <w:ind w:left="116"/>
              <w:jc w:val="both"/>
              <w:spacing w:before="215" w:line="22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pacing w:val="-2"/>
                <w:sz w:val="24"/>
                <w:szCs w:val="24"/>
                <w:lang w:val="en-US" w:eastAsia="zh-CN" w:bidi="ar-SA"/>
              </w:rPr>
              <w:t xml:space="preserve">是否按照招标文件中的岗位要求、服务标准完成相</w:t>
            </w:r>
            <w:r>
              <w:rPr>
                <w:rFonts w:ascii="Times New Roman" w:hAnsi="Times New Roman" w:eastAsia="宋体" w:cs="Times New Roman"/>
                <w:color w:val="000000"/>
                <w:spacing w:val="-3"/>
                <w:sz w:val="24"/>
                <w:szCs w:val="24"/>
                <w:lang w:val="en-US" w:eastAsia="zh-CN" w:bidi="ar-SA"/>
              </w:rPr>
              <w:t xml:space="preserve">关工作。满分10分。</w:t>
            </w: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bl>
    <w:p>
      <w:pPr>
        <w:pStyle w:val="788"/>
        <w:rPr>
          <w:rFonts w:ascii="Times New Roman" w:hAnsi="Times New Roman" w:cs="Times New Roman"/>
          <w:color w:val="000000"/>
        </w:rPr>
        <w:sectPr>
          <w:footerReference w:type="default" r:id="rId10"/>
          <w:footnotePr/>
          <w:endnotePr/>
          <w:type w:val="nextPage"/>
          <w:pgSz w:w="11907" w:h="16839" w:orient="portrait"/>
          <w:pgMar w:top="720" w:right="720" w:bottom="720" w:left="720" w:header="0" w:footer="0" w:gutter="0"/>
          <w:cols w:num="1" w:sep="0" w:space="1701" w:equalWidth="1"/>
          <w:docGrid w:linePitch="360"/>
        </w:sectPr>
      </w:pPr>
      <w:r>
        <w:rPr>
          <w:rFonts w:ascii="Times New Roman" w:hAnsi="Times New Roman" w:cs="Times New Roman"/>
          <w:color w:val="000000"/>
        </w:rPr>
      </w:r>
      <w:r/>
    </w:p>
    <w:p>
      <w:pPr>
        <w:pStyle w:val="788"/>
        <w:spacing w:line="91" w:lineRule="auto"/>
        <w:rPr>
          <w:rFonts w:ascii="Times New Roman" w:hAnsi="Times New Roman" w:cs="Times New Roman"/>
          <w:color w:val="000000"/>
          <w:sz w:val="2"/>
        </w:rPr>
      </w:pPr>
      <w:r>
        <w:rPr>
          <w:rFonts w:ascii="Times New Roman" w:hAnsi="Times New Roman" w:cs="Times New Roman"/>
          <w:color w:val="000000"/>
          <w:sz w:val="2"/>
        </w:rPr>
      </w:r>
      <w:r/>
    </w:p>
    <w:p>
      <w:pPr>
        <w:pStyle w:val="788"/>
        <w:ind w:left="3"/>
        <w:spacing w:before="30" w:line="223" w:lineRule="auto"/>
        <w:rPr>
          <w:rFonts w:ascii="宋体" w:hAnsi="宋体" w:eastAsia="宋体" w:cs="宋体"/>
          <w:color w:val="000000"/>
          <w:spacing w:val="4"/>
          <w:sz w:val="19"/>
          <w:szCs w:val="19"/>
          <w:lang w:eastAsia="zh-CN"/>
        </w:rPr>
      </w:pPr>
      <w:r>
        <w:rPr>
          <w:rFonts w:ascii="宋体" w:hAnsi="宋体" w:eastAsia="宋体" w:cs="宋体"/>
          <w:color w:val="000000"/>
          <w:spacing w:val="4"/>
          <w:sz w:val="19"/>
          <w:szCs w:val="19"/>
          <w:lang w:eastAsia="zh-CN"/>
        </w:rPr>
      </w:r>
      <w:r/>
    </w:p>
    <w:tbl>
      <w:tblPr>
        <w:tblStyle w:val="1105"/>
        <w:tblpPr w:horzAnchor="page" w:tblpX="1093" w:vertAnchor="text" w:tblpY="32" w:leftFromText="180" w:topFromText="0" w:rightFromText="180" w:bottomFromText="0"/>
        <w:tblW w:w="987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4"/>
        <w:gridCol w:w="7872"/>
        <w:gridCol w:w="739"/>
      </w:tblGrid>
      <w:tr>
        <w:trPr>
          <w:trHeight w:val="1412"/>
        </w:trPr>
        <w:tc>
          <w:tcPr>
            <w:tcW w:w="1264" w:type="dxa"/>
            <w:vAlign w:val="top"/>
            <w:textDirection w:val="lrTb"/>
            <w:noWrap/>
          </w:tcPr>
          <w:p>
            <w:pPr>
              <w:pStyle w:val="1110"/>
              <w:ind w:left="123"/>
              <w:jc w:val="both"/>
              <w:spacing w:before="120" w:line="220" w:lineRule="auto"/>
              <w:widowControl w:val="off"/>
              <w:rPr>
                <w:rFonts w:ascii="Times New Roman" w:hAnsi="Times New Roman" w:eastAsia="宋体" w:cs="Times New Roman"/>
                <w:color w:val="000000"/>
                <w:sz w:val="24"/>
                <w:szCs w:val="24"/>
                <w:lang w:val="en-US" w:eastAsia="zh-CN" w:bidi="ar-SA"/>
              </w:rPr>
              <w:framePr w:vAnchor="text" w:hAnchor="page" w:x="1093" w:y="32"/>
            </w:pPr>
            <w:r>
              <w:rPr>
                <w:rFonts w:ascii="Times New Roman" w:hAnsi="Times New Roman" w:eastAsia="宋体" w:cs="Times New Roman"/>
                <w:color w:val="000000"/>
                <w:spacing w:val="-6"/>
                <w:sz w:val="24"/>
                <w:szCs w:val="24"/>
                <w:lang w:val="en-US" w:eastAsia="zh-CN" w:bidi="ar-SA"/>
              </w:rPr>
              <w:t xml:space="preserve">（20分）</w:t>
            </w:r>
            <w:r>
              <w:rPr>
                <w:rFonts w:ascii="Times New Roman" w:hAnsi="Times New Roman" w:eastAsia="宋体" w:cs="Times New Roman"/>
                <w:color w:val="000000"/>
                <w:sz w:val="24"/>
                <w:szCs w:val="24"/>
                <w:lang w:val="en-US" w:eastAsia="zh-CN" w:bidi="ar-SA"/>
              </w:rPr>
            </w:r>
            <w:r/>
          </w:p>
        </w:tc>
        <w:tc>
          <w:tcPr>
            <w:tcW w:w="7872" w:type="dxa"/>
            <w:vAlign w:val="top"/>
            <w:textDirection w:val="lrTb"/>
            <w:noWrap/>
          </w:tcPr>
          <w:p>
            <w:pPr>
              <w:pStyle w:val="1110"/>
              <w:ind w:left="114" w:right="101"/>
              <w:jc w:val="both"/>
              <w:spacing w:before="118" w:line="329" w:lineRule="auto"/>
              <w:widowControl w:val="off"/>
              <w:rPr>
                <w:rFonts w:ascii="Times New Roman" w:hAnsi="Times New Roman" w:eastAsia="宋体" w:cs="Times New Roman"/>
                <w:color w:val="000000"/>
                <w:sz w:val="24"/>
                <w:szCs w:val="24"/>
                <w:lang w:val="en-US" w:eastAsia="zh-CN" w:bidi="ar-SA"/>
              </w:rPr>
              <w:framePr w:vAnchor="text" w:hAnchor="page" w:x="1093" w:y="32"/>
            </w:pPr>
            <w:r>
              <w:rPr>
                <w:rFonts w:ascii="Times New Roman" w:hAnsi="Times New Roman" w:eastAsia="宋体" w:cs="Times New Roman"/>
                <w:color w:val="000000"/>
                <w:spacing w:val="-1"/>
                <w:sz w:val="24"/>
                <w:szCs w:val="24"/>
                <w:lang w:val="en-US" w:eastAsia="zh-CN" w:bidi="ar-SA"/>
              </w:rPr>
              <w:t xml:space="preserve">其他人员应按招标文件要求严格遴选，特殊岗位要取得相关证书。工作中</w:t>
            </w:r>
            <w:r>
              <w:rPr>
                <w:rFonts w:ascii="Times New Roman" w:hAnsi="Times New Roman" w:eastAsia="宋体" w:cs="Times New Roman"/>
                <w:color w:val="000000"/>
                <w:spacing w:val="-7"/>
                <w:sz w:val="24"/>
                <w:szCs w:val="24"/>
                <w:lang w:val="en-US" w:eastAsia="zh-CN" w:bidi="ar-SA"/>
              </w:rPr>
              <w:t xml:space="preserve">要恪尽职守，确保安全无事故。同时，能积极配合馆方完成交办的其他事</w:t>
            </w:r>
            <w:r>
              <w:rPr>
                <w:rFonts w:ascii="Times New Roman" w:hAnsi="Times New Roman" w:eastAsia="宋体" w:cs="Times New Roman"/>
                <w:color w:val="000000"/>
                <w:spacing w:val="-8"/>
                <w:sz w:val="24"/>
                <w:szCs w:val="24"/>
                <w:lang w:val="en-US" w:eastAsia="zh-CN" w:bidi="ar-SA"/>
              </w:rPr>
              <w:t xml:space="preserve">宜。满分10分。</w:t>
            </w: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framePr w:vAnchor="text" w:hAnchor="page" w:x="1093" w:y="32"/>
            </w:pPr>
            <w:r>
              <w:rPr>
                <w:rFonts w:ascii="Times New Roman" w:hAnsi="Times New Roman" w:eastAsia="宋体" w:cs="Times New Roman"/>
                <w:color w:val="000000"/>
                <w:sz w:val="21"/>
                <w:szCs w:val="21"/>
                <w:lang w:val="en-US" w:eastAsia="zh-CN" w:bidi="ar-SA"/>
              </w:rPr>
            </w:r>
            <w:r/>
          </w:p>
        </w:tc>
      </w:tr>
      <w:tr>
        <w:trPr>
          <w:trHeight w:val="2342"/>
        </w:trPr>
        <w:tc>
          <w:tcPr>
            <w:tcW w:w="1264" w:type="dxa"/>
            <w:vAlign w:val="top"/>
            <w:textDirection w:val="lrTb"/>
            <w:noWrap/>
          </w:tcPr>
          <w:p>
            <w:pPr>
              <w:pStyle w:val="788"/>
              <w:jc w:val="both"/>
              <w:spacing w:line="245" w:lineRule="auto"/>
              <w:widowControl w:val="off"/>
              <w:rPr>
                <w:rFonts w:ascii="Times New Roman" w:hAnsi="Times New Roman" w:eastAsia="宋体" w:cs="Times New Roman"/>
                <w:color w:val="000000"/>
                <w:sz w:val="21"/>
                <w:szCs w:val="21"/>
                <w:lang w:val="en-US" w:eastAsia="zh-CN" w:bidi="ar-SA"/>
              </w:rPr>
              <w:framePr w:vAnchor="text" w:hAnchor="page" w:x="1093" w:y="32"/>
            </w:pPr>
            <w:r>
              <w:rPr>
                <w:rFonts w:ascii="Times New Roman" w:hAnsi="Times New Roman" w:eastAsia="宋体" w:cs="Times New Roman"/>
                <w:color w:val="000000"/>
                <w:sz w:val="21"/>
                <w:szCs w:val="21"/>
                <w:lang w:val="en-US" w:eastAsia="zh-CN" w:bidi="ar-SA"/>
              </w:rPr>
            </w:r>
            <w:r/>
          </w:p>
          <w:p>
            <w:pPr>
              <w:pStyle w:val="788"/>
              <w:jc w:val="both"/>
              <w:spacing w:line="246" w:lineRule="auto"/>
              <w:widowControl w:val="off"/>
              <w:rPr>
                <w:rFonts w:ascii="Times New Roman" w:hAnsi="Times New Roman" w:eastAsia="宋体" w:cs="Times New Roman"/>
                <w:color w:val="000000"/>
                <w:sz w:val="21"/>
                <w:szCs w:val="21"/>
                <w:lang w:val="en-US" w:eastAsia="zh-CN" w:bidi="ar-SA"/>
              </w:rPr>
              <w:framePr w:vAnchor="text" w:hAnchor="page" w:x="1093" w:y="32"/>
            </w:pPr>
            <w:r>
              <w:rPr>
                <w:rFonts w:ascii="Times New Roman" w:hAnsi="Times New Roman" w:eastAsia="宋体" w:cs="Times New Roman"/>
                <w:color w:val="000000"/>
                <w:sz w:val="21"/>
                <w:szCs w:val="21"/>
                <w:lang w:val="en-US" w:eastAsia="zh-CN" w:bidi="ar-SA"/>
              </w:rPr>
            </w:r>
            <w:r/>
          </w:p>
          <w:p>
            <w:pPr>
              <w:pStyle w:val="788"/>
              <w:jc w:val="both"/>
              <w:spacing w:line="246" w:lineRule="auto"/>
              <w:widowControl w:val="off"/>
              <w:rPr>
                <w:rFonts w:ascii="Times New Roman" w:hAnsi="Times New Roman" w:eastAsia="宋体" w:cs="Times New Roman"/>
                <w:color w:val="000000"/>
                <w:sz w:val="21"/>
                <w:szCs w:val="21"/>
                <w:lang w:val="en-US" w:eastAsia="zh-CN" w:bidi="ar-SA"/>
              </w:rPr>
              <w:framePr w:vAnchor="text" w:hAnchor="page" w:x="1093" w:y="32"/>
            </w:pPr>
            <w:r>
              <w:rPr>
                <w:rFonts w:ascii="Times New Roman" w:hAnsi="Times New Roman" w:eastAsia="宋体" w:cs="Times New Roman"/>
                <w:color w:val="000000"/>
                <w:sz w:val="21"/>
                <w:szCs w:val="21"/>
                <w:lang w:val="en-US" w:eastAsia="zh-CN" w:bidi="ar-SA"/>
              </w:rPr>
            </w:r>
            <w:r/>
          </w:p>
          <w:p>
            <w:pPr>
              <w:pStyle w:val="1110"/>
              <w:ind w:left="123" w:right="27" w:firstLine="36"/>
              <w:jc w:val="both"/>
              <w:spacing w:before="78" w:line="347" w:lineRule="auto"/>
              <w:widowControl w:val="off"/>
              <w:rPr>
                <w:rFonts w:ascii="Times New Roman" w:hAnsi="Times New Roman" w:eastAsia="宋体" w:cs="Times New Roman"/>
                <w:color w:val="000000"/>
                <w:sz w:val="24"/>
                <w:szCs w:val="24"/>
                <w:lang w:val="en-US" w:eastAsia="zh-CN" w:bidi="ar-SA"/>
              </w:rPr>
              <w:framePr w:vAnchor="text" w:hAnchor="page" w:x="1093" w:y="32"/>
            </w:pPr>
            <w:r>
              <w:rPr>
                <w:rFonts w:ascii="Times New Roman" w:hAnsi="Times New Roman" w:eastAsia="宋体" w:cs="Times New Roman"/>
                <w:color w:val="000000"/>
                <w:spacing w:val="-3"/>
                <w:sz w:val="24"/>
                <w:szCs w:val="24"/>
                <w:lang w:val="en-US" w:eastAsia="zh-CN" w:bidi="ar-SA"/>
              </w:rPr>
              <w:t xml:space="preserve">人员更换</w:t>
            </w:r>
            <w:r>
              <w:rPr>
                <w:rFonts w:ascii="Times New Roman" w:hAnsi="Times New Roman" w:eastAsia="宋体" w:cs="Times New Roman"/>
                <w:color w:val="000000"/>
                <w:spacing w:val="-8"/>
                <w:sz w:val="24"/>
                <w:szCs w:val="24"/>
                <w:lang w:val="en-US" w:eastAsia="zh-CN" w:bidi="ar-SA"/>
              </w:rPr>
              <w:t xml:space="preserve">（-10分）</w:t>
            </w:r>
            <w:r>
              <w:rPr>
                <w:rFonts w:ascii="Times New Roman" w:hAnsi="Times New Roman" w:eastAsia="宋体" w:cs="Times New Roman"/>
                <w:color w:val="000000"/>
                <w:sz w:val="24"/>
                <w:szCs w:val="24"/>
                <w:lang w:val="en-US" w:eastAsia="zh-CN" w:bidi="ar-SA"/>
              </w:rPr>
            </w:r>
            <w:r/>
          </w:p>
        </w:tc>
        <w:tc>
          <w:tcPr>
            <w:tcW w:w="7872" w:type="dxa"/>
            <w:vAlign w:val="top"/>
            <w:textDirection w:val="lrTb"/>
            <w:noWrap/>
          </w:tcPr>
          <w:p>
            <w:pPr>
              <w:pStyle w:val="1110"/>
              <w:ind w:left="114" w:right="101"/>
              <w:jc w:val="both"/>
              <w:spacing w:before="118" w:line="329" w:lineRule="auto"/>
              <w:widowControl w:val="off"/>
              <w:rPr>
                <w:rFonts w:ascii="Times New Roman" w:hAnsi="Times New Roman" w:eastAsia="宋体" w:cs="Times New Roman"/>
                <w:color w:val="000000"/>
                <w:spacing w:val="-1"/>
                <w:sz w:val="24"/>
                <w:szCs w:val="24"/>
                <w:lang w:val="en-US" w:eastAsia="zh-CN" w:bidi="ar-SA"/>
              </w:rPr>
              <w:framePr w:vAnchor="text" w:hAnchor="page" w:x="1093" w:y="32"/>
            </w:pPr>
            <w:r>
              <w:rPr>
                <w:rFonts w:ascii="Times New Roman" w:hAnsi="Times New Roman" w:eastAsia="宋体" w:cs="Times New Roman"/>
                <w:color w:val="000000"/>
                <w:spacing w:val="-1"/>
                <w:sz w:val="24"/>
                <w:szCs w:val="24"/>
                <w:lang w:val="en-US" w:eastAsia="zh-CN" w:bidi="ar-SA"/>
              </w:rPr>
              <w:t xml:space="preserve">每年度的人员更换率分为三档：0-5%、5%</w:t>
            </w:r>
            <w:r>
              <w:rPr>
                <w:rFonts w:hint="eastAsia" w:ascii="Times New Roman" w:hAnsi="Times New Roman" w:eastAsia="宋体" w:cs="Times New Roman"/>
                <w:color w:val="000000"/>
                <w:spacing w:val="-1"/>
                <w:sz w:val="24"/>
                <w:szCs w:val="24"/>
                <w:lang w:val="en-US" w:eastAsia="zh-CN" w:bidi="ar-SA"/>
              </w:rPr>
              <w:t xml:space="preserve">—</w:t>
            </w:r>
            <w:r>
              <w:rPr>
                <w:rFonts w:ascii="Times New Roman" w:hAnsi="Times New Roman" w:eastAsia="宋体" w:cs="Times New Roman"/>
                <w:color w:val="000000"/>
                <w:spacing w:val="-1"/>
                <w:sz w:val="24"/>
                <w:szCs w:val="24"/>
                <w:lang w:val="en-US" w:eastAsia="zh-CN" w:bidi="ar-SA"/>
              </w:rPr>
              <w:t xml:space="preserve">10%、10%</w:t>
            </w:r>
            <w:r>
              <w:rPr>
                <w:rFonts w:hint="eastAsia" w:ascii="Times New Roman" w:hAnsi="Times New Roman" w:eastAsia="宋体" w:cs="Times New Roman"/>
                <w:color w:val="000000"/>
                <w:spacing w:val="-1"/>
                <w:sz w:val="24"/>
                <w:szCs w:val="24"/>
                <w:lang w:val="en-US" w:eastAsia="zh-CN" w:bidi="ar-SA"/>
              </w:rPr>
              <w:t xml:space="preserve">—</w:t>
            </w:r>
            <w:r>
              <w:rPr>
                <w:rFonts w:ascii="Times New Roman" w:hAnsi="Times New Roman" w:eastAsia="宋体" w:cs="Times New Roman"/>
                <w:color w:val="000000"/>
                <w:spacing w:val="-1"/>
                <w:sz w:val="24"/>
                <w:szCs w:val="24"/>
                <w:lang w:val="en-US" w:eastAsia="zh-CN" w:bidi="ar-SA"/>
              </w:rPr>
              <w:t xml:space="preserve">15%。</w:t>
            </w:r>
            <w:r>
              <w:rPr>
                <w:rFonts w:ascii="Times New Roman" w:hAnsi="Times New Roman" w:eastAsia="宋体" w:cs="Times New Roman"/>
                <w:color w:val="000000"/>
                <w:spacing w:val="-1"/>
                <w:sz w:val="24"/>
                <w:szCs w:val="24"/>
                <w:lang w:val="en-US" w:eastAsia="zh-CN" w:bidi="ar-SA"/>
              </w:rPr>
            </w:r>
            <w:r/>
          </w:p>
          <w:p>
            <w:pPr>
              <w:pStyle w:val="1110"/>
              <w:ind w:left="114" w:right="101"/>
              <w:jc w:val="both"/>
              <w:spacing w:before="118" w:line="329" w:lineRule="auto"/>
              <w:widowControl w:val="off"/>
              <w:rPr>
                <w:rFonts w:ascii="Times New Roman" w:hAnsi="Times New Roman" w:eastAsia="宋体" w:cs="Times New Roman"/>
                <w:color w:val="000000"/>
                <w:spacing w:val="-1"/>
                <w:sz w:val="24"/>
                <w:szCs w:val="24"/>
                <w:lang w:val="en-US" w:eastAsia="zh-CN" w:bidi="ar-SA"/>
              </w:rPr>
              <w:framePr w:vAnchor="text" w:hAnchor="page" w:x="1093" w:y="32"/>
            </w:pPr>
            <w:r>
              <w:rPr>
                <w:rFonts w:ascii="Times New Roman" w:hAnsi="Times New Roman" w:eastAsia="宋体" w:cs="Times New Roman"/>
                <w:color w:val="000000"/>
                <w:spacing w:val="-1"/>
                <w:sz w:val="24"/>
                <w:szCs w:val="24"/>
                <w:lang w:val="en-US" w:eastAsia="zh-CN" w:bidi="ar-SA"/>
              </w:rPr>
              <w:t xml:space="preserve">0-5%的不扣分；</w:t>
            </w:r>
            <w:r>
              <w:rPr>
                <w:rFonts w:ascii="Times New Roman" w:hAnsi="Times New Roman" w:eastAsia="宋体" w:cs="Times New Roman"/>
                <w:color w:val="000000"/>
                <w:spacing w:val="-1"/>
                <w:sz w:val="24"/>
                <w:szCs w:val="24"/>
                <w:lang w:val="en-US" w:eastAsia="zh-CN" w:bidi="ar-SA"/>
              </w:rPr>
            </w:r>
            <w:r/>
          </w:p>
          <w:p>
            <w:pPr>
              <w:pStyle w:val="1110"/>
              <w:ind w:left="114" w:right="101"/>
              <w:jc w:val="both"/>
              <w:spacing w:before="118" w:line="329" w:lineRule="auto"/>
              <w:widowControl w:val="off"/>
              <w:rPr>
                <w:rFonts w:ascii="Times New Roman" w:hAnsi="Times New Roman" w:eastAsia="宋体" w:cs="Times New Roman"/>
                <w:color w:val="000000"/>
                <w:spacing w:val="-1"/>
                <w:sz w:val="24"/>
                <w:szCs w:val="24"/>
                <w:lang w:val="en-US" w:eastAsia="zh-CN" w:bidi="ar-SA"/>
              </w:rPr>
              <w:framePr w:vAnchor="text" w:hAnchor="page" w:x="1093" w:y="32"/>
            </w:pPr>
            <w:r>
              <w:rPr>
                <w:rFonts w:ascii="Times New Roman" w:hAnsi="Times New Roman" w:eastAsia="宋体" w:cs="Times New Roman"/>
                <w:color w:val="000000"/>
                <w:spacing w:val="-1"/>
                <w:sz w:val="24"/>
                <w:szCs w:val="24"/>
                <w:lang w:val="en-US" w:eastAsia="zh-CN" w:bidi="ar-SA"/>
              </w:rPr>
              <w:t xml:space="preserve">5%</w:t>
            </w:r>
            <w:r>
              <w:rPr>
                <w:rFonts w:hint="eastAsia" w:ascii="Times New Roman" w:hAnsi="Times New Roman" w:eastAsia="宋体" w:cs="Times New Roman"/>
                <w:color w:val="000000"/>
                <w:spacing w:val="-1"/>
                <w:sz w:val="24"/>
                <w:szCs w:val="24"/>
                <w:lang w:val="en-US" w:eastAsia="zh-CN" w:bidi="ar-SA"/>
              </w:rPr>
              <w:t xml:space="preserve">—</w:t>
            </w:r>
            <w:r>
              <w:rPr>
                <w:rFonts w:ascii="Times New Roman" w:hAnsi="Times New Roman" w:eastAsia="宋体" w:cs="Times New Roman"/>
                <w:color w:val="000000"/>
                <w:spacing w:val="-1"/>
                <w:sz w:val="24"/>
                <w:szCs w:val="24"/>
                <w:lang w:val="en-US" w:eastAsia="zh-CN" w:bidi="ar-SA"/>
              </w:rPr>
              <w:t xml:space="preserve">10%的扣5分；</w:t>
            </w:r>
            <w:r>
              <w:rPr>
                <w:rFonts w:ascii="Times New Roman" w:hAnsi="Times New Roman" w:eastAsia="宋体" w:cs="Times New Roman"/>
                <w:color w:val="000000"/>
                <w:spacing w:val="-1"/>
                <w:sz w:val="24"/>
                <w:szCs w:val="24"/>
                <w:lang w:val="en-US" w:eastAsia="zh-CN" w:bidi="ar-SA"/>
              </w:rPr>
            </w:r>
            <w:r/>
          </w:p>
          <w:p>
            <w:pPr>
              <w:pStyle w:val="1110"/>
              <w:ind w:left="114" w:right="101"/>
              <w:jc w:val="both"/>
              <w:spacing w:before="118" w:line="329" w:lineRule="auto"/>
              <w:widowControl w:val="off"/>
              <w:rPr>
                <w:rFonts w:ascii="Times New Roman" w:hAnsi="Times New Roman" w:eastAsia="宋体" w:cs="Times New Roman"/>
                <w:color w:val="000000"/>
                <w:spacing w:val="-1"/>
                <w:sz w:val="24"/>
                <w:szCs w:val="24"/>
                <w:lang w:val="en-US" w:eastAsia="zh-CN" w:bidi="ar-SA"/>
              </w:rPr>
              <w:framePr w:vAnchor="text" w:hAnchor="page" w:x="1093" w:y="32"/>
            </w:pPr>
            <w:r>
              <w:rPr>
                <w:rFonts w:ascii="Times New Roman" w:hAnsi="Times New Roman" w:eastAsia="宋体" w:cs="Times New Roman"/>
                <w:color w:val="000000"/>
                <w:spacing w:val="-1"/>
                <w:sz w:val="24"/>
                <w:szCs w:val="24"/>
                <w:lang w:val="en-US" w:eastAsia="zh-CN" w:bidi="ar-SA"/>
              </w:rPr>
              <w:t xml:space="preserve">10%</w:t>
            </w:r>
            <w:r>
              <w:rPr>
                <w:rFonts w:hint="eastAsia" w:ascii="Times New Roman" w:hAnsi="Times New Roman" w:eastAsia="宋体" w:cs="Times New Roman"/>
                <w:color w:val="000000"/>
                <w:spacing w:val="-1"/>
                <w:sz w:val="24"/>
                <w:szCs w:val="24"/>
                <w:lang w:val="en-US" w:eastAsia="zh-CN" w:bidi="ar-SA"/>
              </w:rPr>
              <w:t xml:space="preserve">—</w:t>
            </w:r>
            <w:r>
              <w:rPr>
                <w:rFonts w:ascii="Times New Roman" w:hAnsi="Times New Roman" w:eastAsia="宋体" w:cs="Times New Roman"/>
                <w:color w:val="000000"/>
                <w:spacing w:val="-1"/>
                <w:sz w:val="24"/>
                <w:szCs w:val="24"/>
                <w:lang w:val="en-US" w:eastAsia="zh-CN" w:bidi="ar-SA"/>
              </w:rPr>
              <w:t xml:space="preserve">15%的扣10分；</w:t>
            </w:r>
            <w:r>
              <w:rPr>
                <w:rFonts w:ascii="Times New Roman" w:hAnsi="Times New Roman" w:eastAsia="宋体" w:cs="Times New Roman"/>
                <w:color w:val="000000"/>
                <w:spacing w:val="-1"/>
                <w:sz w:val="24"/>
                <w:szCs w:val="24"/>
                <w:lang w:val="en-US" w:eastAsia="zh-CN" w:bidi="ar-SA"/>
              </w:rPr>
            </w:r>
            <w:r/>
          </w:p>
          <w:p>
            <w:pPr>
              <w:pStyle w:val="1110"/>
              <w:ind w:left="114" w:right="101"/>
              <w:jc w:val="both"/>
              <w:spacing w:before="118" w:line="329" w:lineRule="auto"/>
              <w:widowControl w:val="off"/>
              <w:rPr>
                <w:rFonts w:ascii="Times New Roman" w:hAnsi="Times New Roman" w:eastAsia="宋体" w:cs="Times New Roman"/>
                <w:color w:val="000000"/>
                <w:sz w:val="24"/>
                <w:szCs w:val="24"/>
                <w:lang w:val="en-US" w:eastAsia="zh-CN" w:bidi="ar-SA"/>
              </w:rPr>
              <w:framePr w:vAnchor="text" w:hAnchor="page" w:x="1093" w:y="32"/>
            </w:pPr>
            <w:r>
              <w:rPr>
                <w:rFonts w:ascii="Times New Roman" w:hAnsi="Times New Roman" w:eastAsia="宋体" w:cs="Times New Roman"/>
                <w:color w:val="000000"/>
                <w:sz w:val="24"/>
                <w:szCs w:val="24"/>
                <w:lang w:val="en-US" w:eastAsia="zh-CN" w:bidi="ar-SA"/>
              </w:rPr>
            </w:r>
            <w:r/>
          </w:p>
        </w:tc>
        <w:tc>
          <w:tcPr>
            <w:tcW w:w="739"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framePr w:vAnchor="text" w:hAnchor="page" w:x="1093" w:y="32"/>
            </w:pPr>
            <w:r>
              <w:rPr>
                <w:rFonts w:ascii="Times New Roman" w:hAnsi="Times New Roman" w:eastAsia="宋体" w:cs="Times New Roman"/>
                <w:color w:val="000000"/>
                <w:sz w:val="21"/>
                <w:szCs w:val="21"/>
                <w:lang w:val="en-US" w:eastAsia="zh-CN" w:bidi="ar-SA"/>
              </w:rPr>
            </w:r>
            <w:r/>
          </w:p>
        </w:tc>
      </w:tr>
      <w:tr>
        <w:trPr>
          <w:trHeight w:val="479"/>
        </w:trPr>
        <w:tc>
          <w:tcPr>
            <w:tcW w:w="1264" w:type="dxa"/>
            <w:vAlign w:val="top"/>
            <w:textDirection w:val="lrTb"/>
            <w:noWrap/>
          </w:tcPr>
          <w:p>
            <w:pPr>
              <w:pStyle w:val="1110"/>
              <w:ind w:left="358"/>
              <w:jc w:val="both"/>
              <w:spacing w:before="120" w:line="221" w:lineRule="auto"/>
              <w:widowControl w:val="off"/>
              <w:rPr>
                <w:rFonts w:ascii="Times New Roman" w:hAnsi="Times New Roman" w:eastAsia="宋体" w:cs="Times New Roman"/>
                <w:color w:val="000000"/>
                <w:sz w:val="24"/>
                <w:szCs w:val="24"/>
                <w:lang w:val="en-US" w:eastAsia="zh-CN" w:bidi="ar-SA"/>
              </w:rPr>
              <w:framePr w:vAnchor="text" w:hAnchor="page" w:x="1093" w:y="32"/>
            </w:pPr>
            <w:r>
              <w:rPr>
                <w:rFonts w:ascii="Times New Roman" w:hAnsi="Times New Roman" w:eastAsia="宋体" w:cs="Times New Roman"/>
                <w:color w:val="000000"/>
                <w:spacing w:val="-6"/>
                <w:sz w:val="24"/>
                <w:szCs w:val="24"/>
                <w:lang w:val="en-US" w:eastAsia="zh-CN" w:bidi="ar-SA"/>
              </w:rPr>
              <w:t xml:space="preserve">合计</w:t>
            </w:r>
            <w:r>
              <w:rPr>
                <w:rFonts w:ascii="Times New Roman" w:hAnsi="Times New Roman" w:eastAsia="宋体" w:cs="Times New Roman"/>
                <w:color w:val="000000"/>
                <w:sz w:val="24"/>
                <w:szCs w:val="24"/>
                <w:lang w:val="en-US" w:eastAsia="zh-CN" w:bidi="ar-SA"/>
              </w:rPr>
            </w:r>
            <w:r/>
          </w:p>
        </w:tc>
        <w:tc>
          <w:tcPr>
            <w:gridSpan w:val="2"/>
            <w:tcW w:w="8611" w:type="dxa"/>
            <w:vAlign w:val="top"/>
            <w:textDirection w:val="lrTb"/>
            <w:noWrap/>
          </w:tcPr>
          <w:p>
            <w:pPr>
              <w:pStyle w:val="788"/>
              <w:jc w:val="both"/>
              <w:widowControl w:val="off"/>
              <w:rPr>
                <w:rFonts w:ascii="Times New Roman" w:hAnsi="Times New Roman" w:eastAsia="宋体" w:cs="Times New Roman"/>
                <w:color w:val="000000"/>
                <w:sz w:val="21"/>
                <w:szCs w:val="21"/>
                <w:lang w:val="en-US" w:eastAsia="zh-CN" w:bidi="ar-SA"/>
              </w:rPr>
              <w:framePr w:vAnchor="text" w:hAnchor="page" w:x="1093" w:y="32"/>
            </w:pPr>
            <w:r>
              <w:rPr>
                <w:rFonts w:ascii="Times New Roman" w:hAnsi="Times New Roman" w:eastAsia="宋体" w:cs="Times New Roman"/>
                <w:color w:val="000000"/>
                <w:sz w:val="21"/>
                <w:szCs w:val="21"/>
                <w:lang w:val="en-US" w:eastAsia="zh-CN" w:bidi="ar-SA"/>
              </w:rPr>
            </w:r>
            <w:r/>
          </w:p>
        </w:tc>
      </w:tr>
    </w:tbl>
    <w:p>
      <w:pPr>
        <w:pStyle w:val="788"/>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847"/>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8"/>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847"/>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8"/>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847"/>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8"/>
        <w:ind w:right="840"/>
        <w:jc w:val="center"/>
        <w:spacing w:before="0" w:after="0" w:line="240" w:lineRule="auto"/>
        <w:rPr>
          <w:rFonts w:hint="eastAsia" w:ascii="微软雅黑" w:hAnsi="微软雅黑" w:eastAsia="微软雅黑" w:cs="微软雅黑"/>
          <w:color w:val="000000"/>
          <w:sz w:val="36"/>
          <w:szCs w:val="36"/>
          <w:lang w:val="en-US" w:eastAsia="zh-CN"/>
        </w:rPr>
        <w:outlineLvl w:val="0"/>
      </w:pPr>
      <w:r>
        <w:rPr>
          <w:rFonts w:hint="eastAsia" w:ascii="宋体" w:hAnsi="宋体" w:eastAsia="宋体" w:cs="宋体"/>
          <w:color w:val="000000"/>
          <w:sz w:val="24"/>
          <w:szCs w:val="24"/>
          <w:lang w:val="en-US" w:eastAsia="zh-CN"/>
        </w:rPr>
        <w:br w:type="page" w:clear="all"/>
      </w:r>
      <w:r>
        <w:rPr>
          <w:rFonts w:hint="eastAsia" w:ascii="微软雅黑" w:hAnsi="微软雅黑" w:eastAsia="微软雅黑" w:cs="微软雅黑"/>
          <w:color w:val="000000"/>
          <w:sz w:val="36"/>
          <w:szCs w:val="36"/>
          <w:lang w:val="en-US" w:eastAsia="zh-CN"/>
        </w:rPr>
        <w:t xml:space="preserve">第五章  评标方法与评标标准</w:t>
      </w:r>
      <w:r>
        <w:rPr>
          <w:rFonts w:hint="eastAsia" w:ascii="微软雅黑" w:hAnsi="微软雅黑" w:eastAsia="微软雅黑" w:cs="微软雅黑"/>
          <w:color w:val="000000"/>
          <w:sz w:val="36"/>
          <w:szCs w:val="36"/>
          <w:lang w:val="en-US" w:eastAsia="zh-CN"/>
        </w:rPr>
      </w:r>
      <w:r/>
    </w:p>
    <w:p>
      <w:pPr>
        <w:pStyle w:val="788"/>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88"/>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88"/>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rPr>
        <w:t xml:space="preserve">2.1-</w:t>
      </w:r>
      <w:r>
        <w:rPr>
          <w:rFonts w:hint="eastAsia" w:ascii="宋体" w:hAnsi="宋体" w:cs="宋体"/>
          <w:sz w:val="24"/>
          <w:szCs w:val="24"/>
        </w:rPr>
        <w:t xml:space="preserve">2.</w:t>
      </w:r>
      <w:r>
        <w:rPr>
          <w:rFonts w:ascii="宋体" w:hAnsi="宋体" w:cs="宋体"/>
          <w:sz w:val="24"/>
          <w:szCs w:val="24"/>
        </w:rPr>
        <w:t xml:space="preserve">5</w:t>
      </w:r>
      <w:r>
        <w:rPr>
          <w:rFonts w:hint="eastAsia" w:ascii="宋体" w:hAnsi="宋体" w:cs="宋体"/>
          <w:color w:val="000000"/>
          <w:sz w:val="24"/>
          <w:szCs w:val="24"/>
        </w:rPr>
        <w:t xml:space="preserve">项</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800"/>
        <w:rPr>
          <w:rFonts w:hint="eastAsia"/>
        </w:rPr>
      </w:pPr>
      <w:r>
        <w:rPr>
          <w:rFonts w:hint="eastAsia"/>
        </w:rPr>
      </w:r>
      <w:r/>
    </w:p>
    <w:p>
      <w:pPr>
        <w:pStyle w:val="78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95"/>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18"/>
        <w:gridCol w:w="61"/>
        <w:gridCol w:w="6616"/>
        <w:gridCol w:w="86"/>
        <w:gridCol w:w="487"/>
        <w:gridCol w:w="783"/>
      </w:tblGrid>
      <w:tr>
        <w:trPr>
          <w:trHeight w:val="291"/>
          <w:tblHeader/>
        </w:trPr>
        <w:tc>
          <w:tcPr>
            <w:tcW w:w="519" w:type="dxa"/>
            <w:vAlign w:val="center"/>
            <w:textDirection w:val="lrTb"/>
            <w:noWrap w:val="false"/>
          </w:tcPr>
          <w:p>
            <w:pPr>
              <w:pStyle w:val="788"/>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gridSpan w:val="2"/>
            <w:tcW w:w="1179" w:type="dxa"/>
            <w:vAlign w:val="center"/>
            <w:textDirection w:val="lrTb"/>
            <w:noWrap w:val="false"/>
          </w:tcPr>
          <w:p>
            <w:pPr>
              <w:pStyle w:val="788"/>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88"/>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gridSpan w:val="2"/>
            <w:tcW w:w="573" w:type="dxa"/>
            <w:vAlign w:val="center"/>
            <w:textDirection w:val="lrTb"/>
            <w:noWrap w:val="false"/>
          </w:tcPr>
          <w:p>
            <w:pPr>
              <w:pStyle w:val="788"/>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88"/>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7"/>
            <w:tcW w:w="9670" w:type="dxa"/>
            <w:vAlign w:val="top"/>
            <w:textDirection w:val="lrTb"/>
            <w:noWrap w:val="false"/>
          </w:tcPr>
          <w:p>
            <w:pPr>
              <w:pStyle w:val="788"/>
              <w:ind w:left="114"/>
              <w:jc w:val="both"/>
              <w:keepLines w:val="0"/>
              <w:keepNext w:val="0"/>
              <w:pageBreakBefore w:val="0"/>
              <w:spacing w:before="122" w:line="264" w:lineRule="auto"/>
              <w:widowControl w:val="off"/>
              <w:rPr>
                <w:rStyle w:val="798"/>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98"/>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88"/>
              <w:jc w:val="center"/>
              <w:keepLines w:val="0"/>
              <w:keepNext w:val="0"/>
              <w:pageBreakBefore w:val="0"/>
              <w:spacing w:before="68" w:line="264" w:lineRule="auto"/>
              <w:widowControl w:val="off"/>
              <w:rPr>
                <w:rStyle w:val="798"/>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98"/>
                <w:rFonts w:ascii="宋体" w:hAnsi="宋体" w:eastAsia="宋体" w:cs="宋体"/>
                <w:color w:val="000000"/>
                <w:sz w:val="21"/>
                <w:szCs w:val="21"/>
                <w:lang w:val="en-US" w:eastAsia="zh-CN" w:bidi="ar-SA"/>
              </w:rPr>
            </w:r>
            <w:r/>
          </w:p>
        </w:tc>
        <w:tc>
          <w:tcPr>
            <w:gridSpan w:val="2"/>
            <w:tcW w:w="1179" w:type="dxa"/>
            <w:vAlign w:val="center"/>
            <w:textDirection w:val="lrTb"/>
            <w:noWrap w:val="false"/>
          </w:tcPr>
          <w:p>
            <w:pPr>
              <w:pStyle w:val="788"/>
              <w:jc w:val="left"/>
              <w:keepLines w:val="0"/>
              <w:keepNext w:val="0"/>
              <w:pageBreakBefore w:val="0"/>
              <w:spacing w:before="68" w:line="264" w:lineRule="auto"/>
              <w:widowControl w:val="off"/>
              <w:rPr>
                <w:rStyle w:val="798"/>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798"/>
                <w:rFonts w:ascii="宋体" w:hAnsi="宋体" w:eastAsia="宋体" w:cs="宋体"/>
                <w:color w:val="000000"/>
                <w:sz w:val="21"/>
                <w:szCs w:val="21"/>
                <w:lang w:val="en-US" w:eastAsia="zh-CN" w:bidi="ar-SA"/>
              </w:rPr>
            </w:r>
            <w:r/>
          </w:p>
        </w:tc>
        <w:tc>
          <w:tcPr>
            <w:tcW w:w="6616" w:type="dxa"/>
            <w:vAlign w:val="center"/>
            <w:textDirection w:val="lrTb"/>
            <w:noWrap w:val="false"/>
          </w:tcPr>
          <w:p>
            <w:pPr>
              <w:pStyle w:val="788"/>
              <w:jc w:val="left"/>
              <w:keepLines w:val="0"/>
              <w:keepNext w:val="0"/>
              <w:pageBreakBefore w:val="0"/>
              <w:spacing w:line="264" w:lineRule="auto"/>
              <w:widowControl w:val="off"/>
              <w:rPr>
                <w:rStyle w:val="798"/>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rPr>
                <w:rStyle w:val="798"/>
                <w:rFonts w:ascii="宋体" w:hAnsi="宋体" w:eastAsia="宋体" w:cs="宋体"/>
                <w:color w:val="000000"/>
                <w:sz w:val="21"/>
                <w:szCs w:val="21"/>
                <w:lang w:val="en-US" w:eastAsia="zh-CN" w:bidi="ar-SA"/>
              </w:rPr>
            </w:r>
            <w:r/>
          </w:p>
        </w:tc>
        <w:tc>
          <w:tcPr>
            <w:gridSpan w:val="2"/>
            <w:tcW w:w="573" w:type="dxa"/>
            <w:vAlign w:val="center"/>
            <w:textDirection w:val="lrTb"/>
            <w:noWrap w:val="false"/>
          </w:tcPr>
          <w:p>
            <w:pPr>
              <w:pStyle w:val="788"/>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ascii="Times New Roman" w:hAnsi="Times New Roman" w:eastAsia="宋体" w:cs="Times New Roman"/>
                <w:color w:val="000000"/>
                <w:sz w:val="21"/>
                <w:szCs w:val="21"/>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788"/>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7"/>
            <w:tcW w:w="9670" w:type="dxa"/>
            <w:vAlign w:val="top"/>
            <w:textDirection w:val="lrTb"/>
            <w:noWrap w:val="false"/>
          </w:tcPr>
          <w:p>
            <w:pPr>
              <w:pStyle w:val="788"/>
              <w:ind w:left="114"/>
              <w:jc w:val="left"/>
              <w:spacing w:before="123"/>
              <w:rPr>
                <w:rStyle w:val="798"/>
                <w:rFonts w:ascii="宋体" w:hAnsi="宋体" w:eastAsia="宋体" w:cs="宋体"/>
                <w:color w:val="0000ff"/>
                <w:sz w:val="21"/>
                <w:szCs w:val="21"/>
                <w:lang w:val="en-US" w:eastAsia="zh-CN" w:bidi="ar-SA"/>
              </w:rPr>
            </w:pPr>
            <w:r>
              <w:rPr>
                <w:rFonts w:hint="eastAsia" w:ascii="宋体" w:hAnsi="宋体" w:cs="宋体"/>
                <w:b/>
                <w:bCs/>
                <w:color w:val="000000"/>
                <w:spacing w:val="-3"/>
              </w:rPr>
              <w:t xml:space="preserve">2.服务</w:t>
            </w:r>
            <w:r>
              <w:rPr>
                <w:rStyle w:val="798"/>
                <w:rFonts w:ascii="宋体" w:hAnsi="宋体" w:eastAsia="宋体" w:cs="宋体"/>
                <w:color w:val="0000ff"/>
                <w:sz w:val="21"/>
                <w:szCs w:val="21"/>
                <w:lang w:val="en-US" w:eastAsia="zh-CN" w:bidi="ar-SA"/>
              </w:rPr>
            </w:r>
            <w:r/>
          </w:p>
        </w:tc>
      </w:tr>
      <w:tr>
        <w:trPr/>
        <w:tc>
          <w:tcPr>
            <w:tcW w:w="519" w:type="dxa"/>
            <w:vAlign w:val="center"/>
            <w:textDirection w:val="lrTb"/>
            <w:noWrap w:val="false"/>
          </w:tcPr>
          <w:p>
            <w:pPr>
              <w:pStyle w:val="788"/>
              <w:jc w:val="center"/>
              <w:keepLines w:val="0"/>
              <w:keepNext w:val="0"/>
              <w:pageBreakBefore w:val="0"/>
              <w:spacing w:line="264" w:lineRule="auto"/>
              <w:widowControl w:val="off"/>
              <w:rPr>
                <w:rStyle w:val="798"/>
                <w:rFonts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98"/>
                <w:rFonts w:ascii="宋体" w:hAnsi="宋体" w:eastAsia="宋体" w:cs="宋体"/>
                <w:color w:val="0000ff"/>
                <w:spacing w:val="-2"/>
                <w:sz w:val="21"/>
                <w:szCs w:val="21"/>
                <w:lang w:val="en-US" w:eastAsia="zh-CN" w:bidi="ar-SA"/>
              </w:rPr>
            </w:r>
            <w:r/>
          </w:p>
        </w:tc>
        <w:tc>
          <w:tcPr>
            <w:tcW w:w="1118" w:type="dxa"/>
            <w:vAlign w:val="center"/>
            <w:textDirection w:val="lrTb"/>
            <w:noWrap w:val="false"/>
          </w:tcPr>
          <w:p>
            <w:pPr>
              <w:pStyle w:val="1110"/>
              <w:jc w:val="center"/>
              <w:spacing w:line="340" w:lineRule="exact"/>
              <w:widowControl w:val="off"/>
              <w:rPr>
                <w:rStyle w:val="798"/>
                <w:rFonts w:ascii="宋体" w:hAnsi="宋体" w:eastAsia="宋体" w:cs="宋体"/>
                <w:color w:val="0000ff"/>
                <w:spacing w:val="-2"/>
                <w:sz w:val="21"/>
                <w:szCs w:val="22"/>
                <w:lang w:val="en-US" w:eastAsia="zh-CN" w:bidi="ar-SA"/>
              </w:rPr>
            </w:pPr>
            <w:r>
              <w:rPr>
                <w:rFonts w:hint="eastAsia" w:ascii="宋体" w:hAnsi="宋体" w:eastAsia="宋体" w:cs="宋体"/>
                <w:color w:val="000000"/>
                <w:spacing w:val="1"/>
                <w:sz w:val="21"/>
                <w:szCs w:val="21"/>
                <w:lang w:val="en-US" w:eastAsia="zh-CN" w:bidi="ar-SA"/>
              </w:rPr>
              <w:t xml:space="preserve">服务整体方案</w:t>
            </w:r>
            <w:r>
              <w:rPr>
                <w:rStyle w:val="798"/>
                <w:rFonts w:ascii="宋体" w:hAnsi="宋体" w:eastAsia="宋体" w:cs="宋体"/>
                <w:color w:val="0000ff"/>
                <w:spacing w:val="-2"/>
                <w:sz w:val="21"/>
                <w:szCs w:val="22"/>
                <w:lang w:val="en-US" w:eastAsia="zh-CN" w:bidi="ar-SA"/>
              </w:rPr>
            </w:r>
            <w:r/>
          </w:p>
        </w:tc>
        <w:tc>
          <w:tcPr>
            <w:gridSpan w:val="3"/>
            <w:tcW w:w="6763" w:type="dxa"/>
            <w:vAlign w:val="top"/>
            <w:textDirection w:val="lrTb"/>
            <w:noWrap w:val="false"/>
          </w:tcPr>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评委根据投标人提供的服务整体方案（包括安保服务方案、物业服务方案，安保服务方案内容包括但不限于：安检措施方案、场地机动巡逻方案、固定岗设置、展厅安保方案等；物业服务方案内容包括但不限于：物业服务保障</w:t>
            </w:r>
            <w:r>
              <w:rPr>
                <w:rFonts w:ascii="宋体" w:hAnsi="宋体" w:eastAsia="宋体" w:cs="宋体"/>
                <w:color w:val="000000"/>
                <w:spacing w:val="1"/>
                <w:sz w:val="21"/>
                <w:szCs w:val="21"/>
                <w:lang w:val="en-US" w:eastAsia="zh-CN" w:bidi="ar-SA"/>
              </w:rPr>
              <w:t xml:space="preserve">、</w:t>
            </w:r>
            <w:r>
              <w:rPr>
                <w:rFonts w:hint="eastAsia" w:ascii="宋体" w:hAnsi="宋体" w:eastAsia="宋体" w:cs="宋体"/>
                <w:color w:val="000000"/>
                <w:spacing w:val="1"/>
                <w:sz w:val="21"/>
                <w:szCs w:val="21"/>
                <w:lang w:val="en-US" w:eastAsia="zh-CN" w:bidi="ar-SA"/>
              </w:rPr>
              <w:t xml:space="preserve">设备运行管理、</w:t>
            </w:r>
            <w:r>
              <w:rPr>
                <w:rFonts w:ascii="宋体" w:hAnsi="宋体" w:eastAsia="宋体" w:cs="宋体"/>
                <w:color w:val="000000"/>
                <w:spacing w:val="1"/>
                <w:sz w:val="21"/>
                <w:szCs w:val="21"/>
                <w:lang w:val="en-US" w:eastAsia="zh-CN" w:bidi="ar-SA"/>
              </w:rPr>
              <w:t xml:space="preserve">节能降耗管理等</w:t>
            </w:r>
            <w:r>
              <w:rPr>
                <w:rFonts w:hint="eastAsia" w:ascii="宋体" w:hAnsi="宋体" w:eastAsia="宋体" w:cs="宋体"/>
                <w:color w:val="000000"/>
                <w:spacing w:val="1"/>
                <w:sz w:val="21"/>
                <w:szCs w:val="21"/>
                <w:lang w:val="en-US" w:eastAsia="zh-CN" w:bidi="ar-SA"/>
              </w:rPr>
              <w:t xml:space="preserve">） 综合评分：</w:t>
            </w:r>
            <w:r>
              <w:rPr>
                <w:rFonts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（1）方案全面，有详细内容，针对性强的得4分； </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（2）方案较全面，有较详细的内容，针对性较强的得2分； </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（3）提供了方案的得1分。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Style w:val="798"/>
                <w:rFonts w:ascii="宋体" w:hAnsi="宋体" w:eastAsia="宋体" w:cs="宋体"/>
                <w:color w:val="0000ff"/>
                <w:sz w:val="21"/>
                <w:szCs w:val="21"/>
                <w:lang w:val="en-US" w:eastAsia="zh-CN" w:bidi="ar-SA"/>
              </w:rPr>
            </w:pPr>
            <w:r>
              <w:rPr>
                <w:rFonts w:hint="eastAsia" w:ascii="宋体" w:hAnsi="宋体" w:eastAsia="宋体" w:cs="宋体"/>
                <w:color w:val="000000"/>
                <w:spacing w:val="1"/>
                <w:sz w:val="21"/>
                <w:szCs w:val="21"/>
                <w:lang w:val="en-US" w:eastAsia="zh-CN" w:bidi="ar-SA"/>
              </w:rPr>
              <w:t xml:space="preserve">（4）其他或未提供的不得分。</w:t>
            </w:r>
            <w:r>
              <w:rPr>
                <w:rStyle w:val="798"/>
                <w:rFonts w:ascii="宋体" w:hAnsi="宋体" w:eastAsia="宋体" w:cs="宋体"/>
                <w:color w:val="0000ff"/>
                <w:sz w:val="21"/>
                <w:szCs w:val="21"/>
                <w:lang w:val="en-US" w:eastAsia="zh-CN" w:bidi="ar-SA"/>
              </w:rPr>
            </w:r>
            <w:r/>
          </w:p>
        </w:tc>
        <w:tc>
          <w:tcPr>
            <w:tcW w:w="487" w:type="dxa"/>
            <w:vAlign w:val="center"/>
            <w:textDirection w:val="lrTb"/>
            <w:noWrap w:val="false"/>
          </w:tcPr>
          <w:p>
            <w:pPr>
              <w:pStyle w:val="788"/>
              <w:jc w:val="center"/>
              <w:keepLines w:val="0"/>
              <w:keepNext w:val="0"/>
              <w:pageBreakBefore w:val="0"/>
              <w:spacing w:before="69" w:line="264" w:lineRule="auto"/>
              <w:widowControl w:val="off"/>
              <w:rPr>
                <w:rStyle w:val="798"/>
                <w:rFonts w:hint="eastAsia" w:ascii="宋体" w:hAnsi="宋体" w:eastAsia="宋体" w:cs="宋体"/>
                <w:color w:val="0000ff"/>
                <w:sz w:val="21"/>
                <w:szCs w:val="22"/>
                <w:lang w:val="en-US" w:eastAsia="zh-CN" w:bidi="ar-SA"/>
              </w:rPr>
            </w:pPr>
            <w:r>
              <w:rPr>
                <w:rFonts w:hint="eastAsia" w:ascii="宋体" w:hAnsi="宋体" w:eastAsia="宋体" w:cs="宋体"/>
                <w:color w:val="000000"/>
                <w:sz w:val="21"/>
                <w:szCs w:val="22"/>
                <w:lang w:val="en-US" w:eastAsia="zh-CN" w:bidi="ar-SA"/>
              </w:rPr>
              <w:t xml:space="preserve">4</w:t>
            </w:r>
            <w:r>
              <w:rPr>
                <w:rStyle w:val="798"/>
                <w:rFonts w:hint="eastAsia" w:ascii="宋体" w:hAnsi="宋体" w:eastAsia="宋体" w:cs="宋体"/>
                <w:color w:val="0000ff"/>
                <w:sz w:val="21"/>
                <w:szCs w:val="22"/>
                <w:lang w:val="en-US" w:eastAsia="zh-CN" w:bidi="ar-SA"/>
              </w:rPr>
            </w:r>
            <w:r/>
          </w:p>
        </w:tc>
        <w:tc>
          <w:tcPr>
            <w:tcW w:w="783" w:type="dxa"/>
            <w:vAlign w:val="center"/>
            <w:textDirection w:val="lrTb"/>
            <w:noWrap w:val="false"/>
          </w:tcPr>
          <w:p>
            <w:pPr>
              <w:pStyle w:val="788"/>
              <w:jc w:val="center"/>
              <w:keepLines w:val="0"/>
              <w:keepNext w:val="0"/>
              <w:pageBreakBefore w:val="0"/>
              <w:spacing w:before="68" w:line="264" w:lineRule="auto"/>
              <w:widowControl w:val="off"/>
              <w:rPr>
                <w:rStyle w:val="798"/>
                <w:rFonts w:hint="eastAsia" w:ascii="宋体" w:hAnsi="宋体" w:eastAsia="宋体" w:cs="宋体"/>
                <w:color w:val="0000ff"/>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98"/>
                <w:rFonts w:hint="eastAsia" w:ascii="宋体" w:hAnsi="宋体" w:eastAsia="宋体" w:cs="宋体"/>
                <w:color w:val="0000ff"/>
                <w:sz w:val="21"/>
                <w:szCs w:val="21"/>
                <w:lang w:val="en-US" w:eastAsia="zh-CN" w:bidi="ar-SA"/>
              </w:rPr>
            </w:r>
            <w:r/>
          </w:p>
        </w:tc>
      </w:tr>
      <w:tr>
        <w:trPr/>
        <w:tc>
          <w:tcPr>
            <w:tcW w:w="519" w:type="dxa"/>
            <w:vAlign w:val="center"/>
            <w:textDirection w:val="lrTb"/>
            <w:noWrap w:val="false"/>
          </w:tcPr>
          <w:p>
            <w:pPr>
              <w:pStyle w:val="788"/>
              <w:jc w:val="center"/>
              <w:keepLines w:val="0"/>
              <w:keepNext w:val="0"/>
              <w:pageBreakBefore w:val="0"/>
              <w:spacing w:line="264" w:lineRule="auto"/>
              <w:widowControl w:val="off"/>
              <w:rPr>
                <w:rStyle w:val="798"/>
                <w:rFonts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98"/>
                <w:rFonts w:ascii="宋体" w:hAnsi="宋体" w:eastAsia="宋体" w:cs="宋体"/>
                <w:color w:val="0000ff"/>
                <w:spacing w:val="-2"/>
                <w:sz w:val="21"/>
                <w:szCs w:val="21"/>
                <w:lang w:val="en-US" w:eastAsia="zh-CN" w:bidi="ar-SA"/>
              </w:rPr>
            </w:r>
            <w:r/>
          </w:p>
        </w:tc>
        <w:tc>
          <w:tcPr>
            <w:tcW w:w="1118" w:type="dxa"/>
            <w:vAlign w:val="center"/>
            <w:textDirection w:val="lrTb"/>
            <w:noWrap w:val="false"/>
          </w:tcPr>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部门、岗位职责、工作流程、规章制度、档案管理方案</w:t>
            </w:r>
            <w:r>
              <w:rPr>
                <w:rFonts w:ascii="宋体" w:hAnsi="宋体" w:eastAsia="宋体" w:cs="宋体"/>
                <w:color w:val="000000"/>
                <w:spacing w:val="1"/>
                <w:sz w:val="21"/>
                <w:szCs w:val="21"/>
                <w:lang w:val="en-US" w:eastAsia="zh-CN" w:bidi="ar-SA"/>
              </w:rPr>
            </w:r>
            <w:r/>
          </w:p>
        </w:tc>
        <w:tc>
          <w:tcPr>
            <w:gridSpan w:val="3"/>
            <w:tcW w:w="6763" w:type="dxa"/>
            <w:vAlign w:val="top"/>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评委根据投标人提供的部门、岗位职责、工作流程、规章制度、档案管理方案（方案内容包括但不限于：安全保卫和物业服务人员编制、部门及岗位职责、工作流程、规章制度；安检资料、巡查资料、巡检资料、保洁记录等资料的收集、登记、保存、移交） 综合评分：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（1）方案全面，有详细内容，针对性强的得4分； </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（2）方案较全面，有较详细的内容，针对性较强的得2分； </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（3）提供了方案的得1分。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（4）其他或未提供的不得分。</w:t>
            </w:r>
            <w:r>
              <w:rPr>
                <w:rFonts w:hint="eastAsia" w:ascii="宋体" w:hAnsi="宋体" w:eastAsia="宋体" w:cs="宋体"/>
                <w:color w:val="000000"/>
                <w:spacing w:val="1"/>
                <w:sz w:val="21"/>
                <w:szCs w:val="21"/>
                <w:lang w:val="en-US" w:eastAsia="zh-CN" w:bidi="ar-SA"/>
              </w:rPr>
            </w:r>
            <w:r/>
          </w:p>
        </w:tc>
        <w:tc>
          <w:tcPr>
            <w:tcW w:w="487" w:type="dxa"/>
            <w:vAlign w:val="center"/>
            <w:textDirection w:val="lrTb"/>
            <w:noWrap w:val="false"/>
          </w:tcPr>
          <w:p>
            <w:pPr>
              <w:pStyle w:val="788"/>
              <w:jc w:val="center"/>
              <w:keepLines w:val="0"/>
              <w:keepNext w:val="0"/>
              <w:pageBreakBefore w:val="0"/>
              <w:spacing w:before="69" w:line="264" w:lineRule="auto"/>
              <w:widowControl w:val="off"/>
              <w:rPr>
                <w:rStyle w:val="798"/>
                <w:rFonts w:hint="eastAsia" w:ascii="宋体" w:hAnsi="宋体" w:eastAsia="宋体" w:cs="宋体"/>
                <w:color w:val="0000ff"/>
                <w:sz w:val="21"/>
                <w:szCs w:val="22"/>
                <w:lang w:val="en-US" w:eastAsia="zh-CN" w:bidi="ar-SA"/>
              </w:rPr>
            </w:pPr>
            <w:r>
              <w:rPr>
                <w:rFonts w:hint="eastAsia" w:ascii="宋体" w:hAnsi="宋体" w:eastAsia="宋体" w:cs="宋体"/>
                <w:color w:val="000000"/>
                <w:sz w:val="21"/>
                <w:szCs w:val="22"/>
                <w:lang w:val="en-US" w:eastAsia="zh-CN" w:bidi="ar-SA"/>
              </w:rPr>
              <w:t xml:space="preserve">4</w:t>
            </w:r>
            <w:r>
              <w:rPr>
                <w:rStyle w:val="798"/>
                <w:rFonts w:hint="eastAsia" w:ascii="宋体" w:hAnsi="宋体" w:eastAsia="宋体" w:cs="宋体"/>
                <w:color w:val="0000ff"/>
                <w:sz w:val="21"/>
                <w:szCs w:val="22"/>
                <w:lang w:val="en-US" w:eastAsia="zh-CN" w:bidi="ar-SA"/>
              </w:rPr>
            </w:r>
            <w:r/>
          </w:p>
        </w:tc>
        <w:tc>
          <w:tcPr>
            <w:tcW w:w="783" w:type="dxa"/>
            <w:vAlign w:val="center"/>
            <w:textDirection w:val="lrTb"/>
            <w:noWrap w:val="false"/>
          </w:tcPr>
          <w:p>
            <w:pPr>
              <w:pStyle w:val="788"/>
              <w:jc w:val="center"/>
              <w:keepLines w:val="0"/>
              <w:keepNext w:val="0"/>
              <w:pageBreakBefore w:val="0"/>
              <w:spacing w:before="68" w:line="264" w:lineRule="auto"/>
              <w:widowControl w:val="off"/>
              <w:rPr>
                <w:rStyle w:val="798"/>
                <w:rFonts w:ascii="宋体" w:hAnsi="宋体" w:eastAsia="宋体" w:cs="宋体"/>
                <w:color w:val="0000ff"/>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98"/>
                <w:rFonts w:ascii="宋体" w:hAnsi="宋体" w:eastAsia="宋体" w:cs="宋体"/>
                <w:color w:val="0000ff"/>
                <w:sz w:val="21"/>
                <w:szCs w:val="21"/>
                <w:lang w:val="en-US" w:eastAsia="zh-CN" w:bidi="ar-SA"/>
              </w:rPr>
            </w:r>
            <w:r/>
          </w:p>
        </w:tc>
      </w:tr>
      <w:tr>
        <w:trPr/>
        <w:tc>
          <w:tcPr>
            <w:tcW w:w="519" w:type="dxa"/>
            <w:vAlign w:val="center"/>
            <w:textDirection w:val="lrTb"/>
            <w:noWrap w:val="false"/>
          </w:tcPr>
          <w:p>
            <w:pPr>
              <w:pStyle w:val="788"/>
              <w:jc w:val="center"/>
              <w:keepLines w:val="0"/>
              <w:keepNext w:val="0"/>
              <w:pageBreakBefore w:val="0"/>
              <w:spacing w:line="264" w:lineRule="auto"/>
              <w:widowControl w:val="off"/>
              <w:rPr>
                <w:rStyle w:val="798"/>
                <w:rFonts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SA"/>
              </w:rPr>
              <w:t xml:space="preserve">2.3</w:t>
            </w:r>
            <w:r>
              <w:rPr>
                <w:rStyle w:val="798"/>
                <w:rFonts w:ascii="宋体" w:hAnsi="宋体" w:eastAsia="宋体" w:cs="宋体"/>
                <w:color w:val="0000ff"/>
                <w:sz w:val="21"/>
                <w:szCs w:val="21"/>
                <w:lang w:val="en-US" w:eastAsia="zh-CN" w:bidi="ar-SA"/>
              </w:rPr>
            </w:r>
            <w:r/>
          </w:p>
        </w:tc>
        <w:tc>
          <w:tcPr>
            <w:tcW w:w="1118" w:type="dxa"/>
            <w:vAlign w:val="center"/>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突发事件应急处理预案</w:t>
            </w:r>
            <w:r>
              <w:rPr>
                <w:rFonts w:hint="eastAsia" w:ascii="宋体" w:hAnsi="宋体" w:eastAsia="宋体" w:cs="宋体"/>
                <w:color w:val="000000"/>
                <w:spacing w:val="1"/>
                <w:sz w:val="21"/>
                <w:szCs w:val="21"/>
                <w:lang w:val="en-US" w:eastAsia="zh-CN" w:bidi="ar-SA"/>
              </w:rPr>
            </w:r>
            <w:r/>
          </w:p>
        </w:tc>
        <w:tc>
          <w:tcPr>
            <w:gridSpan w:val="3"/>
            <w:tcW w:w="6763" w:type="dxa"/>
            <w:vAlign w:val="top"/>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评委根据投标人提供的突发事件应急处理预案，包括但不限于：自然灾害、事故灾难、公共卫生事件、社会安全事件、公用设施设备应急预案（含消防、电梯等方面） 综合评分：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（1）预案全面，有详细内容，针对性、可操作性强的得4分；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（2）预案较全面，有较详细的内容，针对性、可操作性较强的得2分； </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（3）提供预案的得1分。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（4）其他或未提供的不得分。</w:t>
            </w:r>
            <w:r>
              <w:rPr>
                <w:rFonts w:hint="eastAsia" w:ascii="宋体" w:hAnsi="宋体" w:eastAsia="宋体" w:cs="宋体"/>
                <w:color w:val="000000"/>
                <w:spacing w:val="1"/>
                <w:sz w:val="21"/>
                <w:szCs w:val="21"/>
                <w:lang w:val="en-US" w:eastAsia="zh-CN" w:bidi="ar-SA"/>
              </w:rPr>
            </w:r>
            <w:r/>
          </w:p>
        </w:tc>
        <w:tc>
          <w:tcPr>
            <w:tcW w:w="487" w:type="dxa"/>
            <w:vAlign w:val="center"/>
            <w:textDirection w:val="lrTb"/>
            <w:noWrap w:val="false"/>
          </w:tcPr>
          <w:p>
            <w:pPr>
              <w:pStyle w:val="788"/>
              <w:jc w:val="center"/>
              <w:keepLines w:val="0"/>
              <w:keepNext w:val="0"/>
              <w:pageBreakBefore w:val="0"/>
              <w:spacing w:before="69" w:line="264" w:lineRule="auto"/>
              <w:widowControl w:val="off"/>
            </w:pPr>
            <w:r>
              <w:rPr>
                <w:rFonts w:hint="eastAsia" w:ascii="宋体" w:hAnsi="宋体" w:eastAsia="宋体" w:cs="宋体"/>
                <w:color w:val="000000"/>
                <w:sz w:val="21"/>
                <w:szCs w:val="22"/>
                <w:lang w:val="en-US" w:eastAsia="zh-CN" w:bidi="ar-SA"/>
              </w:rPr>
              <w:t xml:space="preserve">4</w:t>
            </w:r>
            <w:r/>
          </w:p>
        </w:tc>
        <w:tc>
          <w:tcPr>
            <w:tcW w:w="783" w:type="dxa"/>
            <w:vAlign w:val="center"/>
            <w:textDirection w:val="lrTb"/>
            <w:noWrap w:val="false"/>
          </w:tcPr>
          <w:p>
            <w:pPr>
              <w:pStyle w:val="788"/>
              <w:jc w:val="center"/>
              <w:keepLines w:val="0"/>
              <w:keepNext w:val="0"/>
              <w:pageBreakBefore w:val="0"/>
              <w:spacing w:before="68" w:line="264" w:lineRule="auto"/>
              <w:widowControl w:val="off"/>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tc>
          <w:tcPr>
            <w:tcW w:w="519" w:type="dxa"/>
            <w:vAlign w:val="center"/>
            <w:textDirection w:val="lrTb"/>
            <w:noWrap w:val="false"/>
          </w:tcPr>
          <w:p>
            <w:pPr>
              <w:pStyle w:val="788"/>
              <w:jc w:val="center"/>
              <w:keepLines w:val="0"/>
              <w:keepNext w:val="0"/>
              <w:pageBreakBefore w:val="0"/>
              <w:spacing w:line="264" w:lineRule="auto"/>
              <w:widowControl w:val="off"/>
              <w:rPr>
                <w:rStyle w:val="798"/>
                <w:rFonts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lang w:val="en-US" w:eastAsia="zh-CN" w:bidi="ar-SA"/>
              </w:rPr>
              <w:t xml:space="preserve">2.4</w:t>
            </w:r>
            <w:r>
              <w:rPr>
                <w:rStyle w:val="798"/>
                <w:rFonts w:ascii="宋体" w:hAnsi="宋体" w:eastAsia="宋体" w:cs="宋体"/>
                <w:color w:val="0000ff"/>
                <w:spacing w:val="-2"/>
                <w:sz w:val="21"/>
                <w:szCs w:val="21"/>
                <w:lang w:val="en-US" w:eastAsia="zh-CN" w:bidi="ar-SA"/>
              </w:rPr>
            </w:r>
            <w:r/>
          </w:p>
        </w:tc>
        <w:tc>
          <w:tcPr>
            <w:tcW w:w="1118" w:type="dxa"/>
            <w:vAlign w:val="center"/>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双休日、法定节假日、重大活动及临时接待服务保障方案</w:t>
            </w:r>
            <w:r>
              <w:rPr>
                <w:rFonts w:hint="eastAsia" w:ascii="宋体" w:hAnsi="宋体" w:eastAsia="宋体" w:cs="宋体"/>
                <w:color w:val="000000"/>
                <w:spacing w:val="1"/>
                <w:sz w:val="21"/>
                <w:szCs w:val="21"/>
                <w:lang w:val="en-US" w:eastAsia="zh-CN" w:bidi="ar-SA"/>
              </w:rPr>
            </w:r>
            <w:r/>
          </w:p>
        </w:tc>
        <w:tc>
          <w:tcPr>
            <w:gridSpan w:val="3"/>
            <w:tcW w:w="6763" w:type="dxa"/>
            <w:vAlign w:val="top"/>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评委根据投标人提供的双休日、法定节假日、重大活动及临时接待服务保障方案；夜间安全保障方案；进、退场交接方案（方案内容包括但不限于：人员调配计划，安保措施方案，接待方案等；巡逻安全计划、人员安排、重要场所安排等；交接计划，交接时间，具体流程等）综合评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（1）方案全面，有详细内容，针对性强的得4分；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（2）方案较全面，有较详细的内容，针对性较强的得2分；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（3）提供方案的得1分。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（4）其他或未提供的不得分。</w:t>
            </w:r>
            <w:r>
              <w:rPr>
                <w:rFonts w:hint="eastAsia" w:ascii="宋体" w:hAnsi="宋体" w:eastAsia="宋体" w:cs="宋体"/>
                <w:color w:val="000000"/>
                <w:spacing w:val="1"/>
                <w:sz w:val="21"/>
                <w:szCs w:val="21"/>
                <w:lang w:val="en-US" w:eastAsia="zh-CN" w:bidi="ar-SA"/>
              </w:rPr>
            </w:r>
            <w:r/>
          </w:p>
        </w:tc>
        <w:tc>
          <w:tcPr>
            <w:tcW w:w="487" w:type="dxa"/>
            <w:vAlign w:val="center"/>
            <w:textDirection w:val="lrTb"/>
            <w:noWrap w:val="false"/>
          </w:tcPr>
          <w:p>
            <w:pPr>
              <w:pStyle w:val="788"/>
              <w:jc w:val="center"/>
              <w:keepLines w:val="0"/>
              <w:keepNext w:val="0"/>
              <w:pageBreakBefore w:val="0"/>
              <w:spacing w:before="69" w:line="264" w:lineRule="auto"/>
              <w:widowControl w:val="off"/>
              <w:rPr>
                <w:rStyle w:val="798"/>
                <w:rFonts w:hint="eastAsia" w:ascii="宋体" w:hAnsi="宋体" w:eastAsia="宋体" w:cs="宋体"/>
                <w:color w:val="0000ff"/>
                <w:sz w:val="21"/>
                <w:szCs w:val="21"/>
                <w:lang w:val="en-US" w:eastAsia="zh-CN" w:bidi="ar-SA"/>
              </w:rPr>
            </w:pPr>
            <w:r>
              <w:rPr>
                <w:rFonts w:hint="eastAsia" w:ascii="宋体" w:hAnsi="宋体" w:eastAsia="宋体" w:cs="宋体"/>
                <w:color w:val="000000"/>
                <w:sz w:val="21"/>
                <w:szCs w:val="22"/>
                <w:lang w:val="en-US" w:eastAsia="zh-CN" w:bidi="ar-SA"/>
              </w:rPr>
              <w:t xml:space="preserve">4</w:t>
            </w:r>
            <w:r>
              <w:rPr>
                <w:rStyle w:val="798"/>
                <w:rFonts w:hint="eastAsia" w:ascii="宋体" w:hAnsi="宋体" w:eastAsia="宋体" w:cs="宋体"/>
                <w:color w:val="0000ff"/>
                <w:sz w:val="21"/>
                <w:szCs w:val="21"/>
                <w:lang w:val="en-US" w:eastAsia="zh-CN" w:bidi="ar-SA"/>
              </w:rPr>
            </w:r>
            <w:r/>
          </w:p>
        </w:tc>
        <w:tc>
          <w:tcPr>
            <w:tcW w:w="783" w:type="dxa"/>
            <w:vAlign w:val="center"/>
            <w:textDirection w:val="lrTb"/>
            <w:noWrap w:val="false"/>
          </w:tcPr>
          <w:p>
            <w:pPr>
              <w:pStyle w:val="788"/>
              <w:jc w:val="center"/>
              <w:keepLines w:val="0"/>
              <w:keepNext w:val="0"/>
              <w:pageBreakBefore w:val="0"/>
              <w:spacing w:before="68" w:line="264" w:lineRule="auto"/>
              <w:widowControl w:val="off"/>
              <w:rPr>
                <w:rStyle w:val="798"/>
                <w:rFonts w:hint="eastAsia" w:ascii="宋体" w:hAnsi="宋体" w:eastAsia="宋体" w:cs="宋体"/>
                <w:color w:val="0000ff"/>
                <w:spacing w:val="-6"/>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98"/>
                <w:rFonts w:hint="eastAsia" w:ascii="宋体" w:hAnsi="宋体" w:eastAsia="宋体" w:cs="宋体"/>
                <w:color w:val="0000ff"/>
                <w:spacing w:val="-6"/>
                <w:sz w:val="21"/>
                <w:szCs w:val="21"/>
                <w:lang w:val="en-US" w:eastAsia="zh-CN" w:bidi="ar-SA"/>
              </w:rPr>
            </w:r>
            <w:r/>
          </w:p>
        </w:tc>
      </w:tr>
      <w:tr>
        <w:trPr/>
        <w:tc>
          <w:tcPr>
            <w:tcW w:w="519" w:type="dxa"/>
            <w:vAlign w:val="center"/>
            <w:textDirection w:val="lrTb"/>
            <w:noWrap w:val="false"/>
          </w:tcPr>
          <w:p>
            <w:pPr>
              <w:pStyle w:val="788"/>
              <w:jc w:val="center"/>
              <w:keepLines w:val="0"/>
              <w:keepNext w:val="0"/>
              <w:pageBreakBefore w:val="0"/>
              <w:spacing w:line="264" w:lineRule="auto"/>
              <w:widowControl w:val="off"/>
              <w:rPr>
                <w:rStyle w:val="798"/>
                <w:rFonts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SA"/>
              </w:rPr>
              <w:t xml:space="preserve">2.5</w:t>
            </w:r>
            <w:r>
              <w:rPr>
                <w:rStyle w:val="798"/>
                <w:rFonts w:ascii="宋体" w:hAnsi="宋体" w:eastAsia="宋体" w:cs="宋体"/>
                <w:color w:val="0000ff"/>
                <w:sz w:val="21"/>
                <w:szCs w:val="21"/>
                <w:lang w:val="en-US" w:eastAsia="zh-CN" w:bidi="ar-SA"/>
              </w:rPr>
            </w:r>
            <w:r/>
          </w:p>
        </w:tc>
        <w:tc>
          <w:tcPr>
            <w:tcW w:w="1118" w:type="dxa"/>
            <w:vAlign w:val="center"/>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培训及考核方案</w:t>
            </w:r>
            <w:r>
              <w:rPr>
                <w:rFonts w:hint="eastAsia" w:ascii="宋体" w:hAnsi="宋体" w:eastAsia="宋体" w:cs="宋体"/>
                <w:color w:val="000000"/>
                <w:spacing w:val="1"/>
                <w:sz w:val="21"/>
                <w:szCs w:val="21"/>
                <w:lang w:val="en-US" w:eastAsia="zh-CN" w:bidi="ar-SA"/>
              </w:rPr>
            </w:r>
            <w:r/>
          </w:p>
        </w:tc>
        <w:tc>
          <w:tcPr>
            <w:gridSpan w:val="3"/>
            <w:tcW w:w="6763" w:type="dxa"/>
            <w:vAlign w:val="top"/>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评委根据投标人提供的对安全保卫和物业服务人员培训计划、考核方案。（培训计划包括但不限于：岗前培训、定期培训、岗位培训、特殊岗位培训、专题培训等内容；考核方案内容包括但不限于：考核标准，考核措施，奖惩措施等）综合评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（1）培训计划、考核方案全面，有详细内容，针对性强的得4分；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（2）培训计划、考核方案较全面，有较详细的内容，针对性较强的得2分；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（3）提供了培训计划、考核方案的得1分。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（4）其他或未提供的不得分。</w:t>
            </w:r>
            <w:r>
              <w:rPr>
                <w:rFonts w:hint="eastAsia" w:ascii="宋体" w:hAnsi="宋体" w:eastAsia="宋体" w:cs="宋体"/>
                <w:color w:val="000000"/>
                <w:spacing w:val="1"/>
                <w:sz w:val="21"/>
                <w:szCs w:val="21"/>
                <w:lang w:val="en-US" w:eastAsia="zh-CN" w:bidi="ar-SA"/>
              </w:rPr>
            </w:r>
            <w:r/>
          </w:p>
        </w:tc>
        <w:tc>
          <w:tcPr>
            <w:tcW w:w="487" w:type="dxa"/>
            <w:vAlign w:val="center"/>
            <w:textDirection w:val="lrTb"/>
            <w:noWrap w:val="false"/>
          </w:tcPr>
          <w:p>
            <w:pPr>
              <w:pStyle w:val="788"/>
              <w:jc w:val="center"/>
              <w:keepLines w:val="0"/>
              <w:keepNext w:val="0"/>
              <w:pageBreakBefore w:val="0"/>
              <w:spacing w:before="69" w:line="264" w:lineRule="auto"/>
              <w:widowControl w:val="off"/>
            </w:pPr>
            <w:r>
              <w:rPr>
                <w:rFonts w:hint="eastAsia" w:ascii="宋体" w:hAnsi="宋体" w:eastAsia="宋体" w:cs="宋体"/>
                <w:color w:val="000000"/>
                <w:sz w:val="21"/>
                <w:szCs w:val="22"/>
                <w:lang w:val="en-US" w:eastAsia="zh-CN" w:bidi="ar-SA"/>
              </w:rPr>
              <w:t xml:space="preserve">4</w:t>
            </w:r>
            <w:r/>
          </w:p>
        </w:tc>
        <w:tc>
          <w:tcPr>
            <w:tcW w:w="783" w:type="dxa"/>
            <w:vAlign w:val="center"/>
            <w:textDirection w:val="lrTb"/>
            <w:noWrap w:val="false"/>
          </w:tcPr>
          <w:p>
            <w:pPr>
              <w:pStyle w:val="788"/>
              <w:jc w:val="center"/>
              <w:keepLines w:val="0"/>
              <w:keepNext w:val="0"/>
              <w:pageBreakBefore w:val="0"/>
              <w:spacing w:before="68" w:line="264" w:lineRule="auto"/>
              <w:widowControl w:val="off"/>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tc>
          <w:tcPr>
            <w:gridSpan w:val="7"/>
            <w:tcW w:w="9670" w:type="dxa"/>
            <w:vAlign w:val="center"/>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3.业绩</w:t>
            </w:r>
            <w:r>
              <w:rPr>
                <w:rFonts w:hint="eastAsia" w:ascii="宋体" w:hAnsi="宋体" w:eastAsia="宋体" w:cs="宋体"/>
                <w:color w:val="000000"/>
                <w:spacing w:val="1"/>
                <w:sz w:val="21"/>
                <w:szCs w:val="21"/>
                <w:lang w:val="en-US" w:eastAsia="zh-CN" w:bidi="ar-SA"/>
              </w:rPr>
            </w:r>
            <w:r/>
          </w:p>
        </w:tc>
      </w:tr>
      <w:tr>
        <w:trPr/>
        <w:tc>
          <w:tcPr>
            <w:tcW w:w="519" w:type="dxa"/>
            <w:vAlign w:val="center"/>
            <w:textDirection w:val="lrTb"/>
            <w:noWrap w:val="false"/>
          </w:tcPr>
          <w:p>
            <w:pPr>
              <w:pStyle w:val="788"/>
              <w:jc w:val="center"/>
              <w:spacing w:before="68"/>
              <w:rPr>
                <w:rStyle w:val="798"/>
                <w:rFonts w:ascii="宋体" w:hAnsi="宋体" w:eastAsia="宋体" w:cs="宋体"/>
                <w:color w:val="0000ff"/>
                <w:spacing w:val="-2"/>
                <w:sz w:val="21"/>
                <w:szCs w:val="21"/>
                <w:lang w:val="en-US" w:eastAsia="zh-CN" w:bidi="ar-SA"/>
              </w:rPr>
            </w:pPr>
            <w:r>
              <w:rPr>
                <w:rFonts w:ascii="宋体" w:hAnsi="宋体" w:cs="宋体"/>
                <w:color w:val="000000"/>
                <w:spacing w:val="-6"/>
                <w:highlight w:val="none"/>
              </w:rPr>
              <w:t xml:space="preserve">3.1</w:t>
            </w:r>
            <w:r>
              <w:rPr>
                <w:rStyle w:val="798"/>
                <w:rFonts w:ascii="宋体" w:hAnsi="宋体" w:eastAsia="宋体" w:cs="宋体"/>
                <w:color w:val="0000ff"/>
                <w:spacing w:val="-2"/>
                <w:sz w:val="21"/>
                <w:szCs w:val="21"/>
                <w:lang w:val="en-US" w:eastAsia="zh-CN" w:bidi="ar-SA"/>
              </w:rPr>
            </w:r>
            <w:r/>
          </w:p>
        </w:tc>
        <w:tc>
          <w:tcPr>
            <w:tcW w:w="1118" w:type="dxa"/>
            <w:vAlign w:val="center"/>
            <w:textDirection w:val="lrTb"/>
            <w:noWrap w:val="false"/>
          </w:tcPr>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投标人业绩</w:t>
            </w:r>
            <w:r>
              <w:rPr>
                <w:rFonts w:ascii="宋体" w:hAnsi="宋体" w:eastAsia="宋体" w:cs="宋体"/>
                <w:color w:val="000000"/>
                <w:spacing w:val="1"/>
                <w:sz w:val="21"/>
                <w:szCs w:val="21"/>
                <w:lang w:val="en-US" w:eastAsia="zh-CN" w:bidi="ar-SA"/>
              </w:rPr>
            </w:r>
            <w:r/>
          </w:p>
        </w:tc>
        <w:tc>
          <w:tcPr>
            <w:gridSpan w:val="3"/>
            <w:tcW w:w="6763" w:type="dxa"/>
            <w:vAlign w:val="center"/>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2021年5月1日</w:t>
            </w:r>
            <w:r>
              <w:rPr>
                <w:rFonts w:hint="eastAsia" w:ascii="宋体" w:hAnsi="宋体" w:eastAsia="宋体" w:cs="宋体"/>
                <w:color w:val="000000"/>
                <w:sz w:val="21"/>
                <w:szCs w:val="21"/>
                <w:lang w:val="en-US" w:eastAsia="zh-CN" w:bidi="ar-SA"/>
              </w:rPr>
              <w:t xml:space="preserve">（含）以来，承接的类似物业项目（非住宅项目，服务内容至少包含</w:t>
            </w:r>
            <w:r>
              <w:rPr>
                <w:rFonts w:hint="eastAsia" w:ascii="宋体" w:hAnsi="宋体" w:eastAsia="宋体" w:cs="宋体"/>
                <w:color w:val="000000"/>
                <w:spacing w:val="-2"/>
                <w:sz w:val="21"/>
                <w:szCs w:val="22"/>
                <w:lang w:val="en-US" w:eastAsia="zh-CN" w:bidi="ar-SA"/>
              </w:rPr>
              <w:t xml:space="preserve">安全保卫或秩序维护、卫生清洁、客服或会务服务、设施设备管理中</w:t>
            </w:r>
            <w:r>
              <w:rPr>
                <w:rFonts w:hint="eastAsia" w:ascii="宋体" w:hAnsi="宋体" w:eastAsia="宋体" w:cs="宋体"/>
                <w:color w:val="000000"/>
                <w:spacing w:val="-2"/>
                <w:sz w:val="21"/>
                <w:szCs w:val="22"/>
                <w:highlight w:val="none"/>
                <w:lang w:val="en-US" w:eastAsia="zh-CN" w:bidi="ar-SA"/>
              </w:rPr>
              <w:t xml:space="preserve">任意4项内容</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Fonts w:hint="eastAsia" w:ascii="宋体" w:hAnsi="宋体" w:eastAsia="宋体" w:cs="宋体"/>
                <w:color w:val="000000"/>
                <w:spacing w:val="1"/>
                <w:sz w:val="21"/>
                <w:szCs w:val="21"/>
                <w:lang w:val="en-US" w:eastAsia="zh-CN" w:bidi="ar-SA"/>
              </w:rPr>
            </w:r>
            <w:r/>
          </w:p>
        </w:tc>
        <w:tc>
          <w:tcPr>
            <w:tcW w:w="487" w:type="dxa"/>
            <w:vAlign w:val="center"/>
            <w:textDirection w:val="lrTb"/>
            <w:noWrap w:val="false"/>
          </w:tcPr>
          <w:p>
            <w:pPr>
              <w:pStyle w:val="788"/>
              <w:jc w:val="center"/>
              <w:rPr>
                <w:rStyle w:val="798"/>
                <w:rFonts w:hint="eastAsia" w:ascii="宋体" w:hAnsi="宋体" w:eastAsia="宋体" w:cs="宋体"/>
                <w:color w:val="000000"/>
                <w:sz w:val="21"/>
                <w:szCs w:val="21"/>
                <w:lang w:val="en-US" w:eastAsia="zh-CN" w:bidi="ar-SA"/>
              </w:rPr>
            </w:pPr>
            <w:r>
              <w:rPr>
                <w:rFonts w:hint="eastAsia" w:ascii="宋体" w:hAnsi="宋体" w:cs="宋体"/>
                <w:color w:val="000000"/>
                <w:highlight w:val="none"/>
              </w:rPr>
              <w:t xml:space="preserve">9</w:t>
            </w:r>
            <w:r>
              <w:rPr>
                <w:rStyle w:val="798"/>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88"/>
              <w:jc w:val="center"/>
              <w:rPr>
                <w:rStyle w:val="798"/>
                <w:rFonts w:hint="eastAsia" w:ascii="宋体" w:hAnsi="宋体" w:eastAsia="宋体" w:cs="宋体"/>
                <w:color w:val="000000"/>
                <w:sz w:val="21"/>
                <w:szCs w:val="21"/>
                <w:lang w:val="en-US" w:eastAsia="zh-CN" w:bidi="ar-SA"/>
              </w:rPr>
            </w:pPr>
            <w:r>
              <w:rPr>
                <w:rFonts w:hint="eastAsia" w:ascii="宋体" w:hAnsi="宋体" w:cs="宋体"/>
                <w:color w:val="000000"/>
                <w:highlight w:val="none"/>
              </w:rPr>
              <w:t xml:space="preserve">客观分</w:t>
            </w:r>
            <w:r>
              <w:rPr>
                <w:rStyle w:val="798"/>
                <w:rFonts w:hint="eastAsia" w:ascii="宋体" w:hAnsi="宋体" w:eastAsia="宋体" w:cs="宋体"/>
                <w:color w:val="000000"/>
                <w:sz w:val="21"/>
                <w:szCs w:val="21"/>
                <w:lang w:val="en-US" w:eastAsia="zh-CN" w:bidi="ar-SA"/>
              </w:rPr>
            </w:r>
            <w:r/>
          </w:p>
        </w:tc>
      </w:tr>
      <w:tr>
        <w:trPr/>
        <w:tc>
          <w:tcPr>
            <w:gridSpan w:val="7"/>
            <w:tcW w:w="9670" w:type="dxa"/>
            <w:vAlign w:val="top"/>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4.履约能力</w:t>
            </w:r>
            <w:r>
              <w:rPr>
                <w:rFonts w:hint="eastAsia" w:ascii="宋体" w:hAnsi="宋体" w:eastAsia="宋体" w:cs="宋体"/>
                <w:color w:val="000000"/>
                <w:spacing w:val="1"/>
                <w:sz w:val="21"/>
                <w:szCs w:val="21"/>
                <w:lang w:val="en-US" w:eastAsia="zh-CN" w:bidi="ar-SA"/>
              </w:rPr>
            </w:r>
            <w:r/>
          </w:p>
        </w:tc>
      </w:tr>
      <w:tr>
        <w:trPr/>
        <w:tc>
          <w:tcPr>
            <w:tcW w:w="519" w:type="dxa"/>
            <w:vAlign w:val="center"/>
            <w:textDirection w:val="lrTb"/>
            <w:noWrap w:val="false"/>
          </w:tcPr>
          <w:p>
            <w:pPr>
              <w:pStyle w:val="788"/>
              <w:jc w:val="left"/>
              <w:keepLines w:val="0"/>
              <w:keepNext w:val="0"/>
              <w:pageBreakBefore w:val="0"/>
              <w:spacing w:line="240" w:lineRule="auto"/>
              <w:widowControl w:val="off"/>
              <w:rPr>
                <w:rStyle w:val="798"/>
                <w:rFonts w:hint="eastAsia"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highlight w:val="none"/>
                <w:lang w:val="en-US" w:eastAsia="zh-CN"/>
              </w:rPr>
              <w:t xml:space="preserve">4.1</w:t>
            </w:r>
            <w:r>
              <w:rPr>
                <w:rStyle w:val="798"/>
                <w:rFonts w:hint="eastAsia" w:ascii="宋体" w:hAnsi="宋体" w:eastAsia="宋体" w:cs="宋体"/>
                <w:color w:val="0000ff"/>
                <w:spacing w:val="-2"/>
                <w:sz w:val="21"/>
                <w:szCs w:val="21"/>
                <w:lang w:val="en-US" w:eastAsia="zh-CN" w:bidi="ar-SA"/>
              </w:rPr>
            </w:r>
            <w:r/>
          </w:p>
        </w:tc>
        <w:tc>
          <w:tcPr>
            <w:tcW w:w="1118" w:type="dxa"/>
            <w:vAlign w:val="center"/>
            <w:textDirection w:val="lrTb"/>
            <w:noWrap w:val="false"/>
          </w:tcPr>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履约能力1</w:t>
            </w:r>
            <w:r>
              <w:rPr>
                <w:rFonts w:ascii="宋体" w:hAnsi="宋体" w:eastAsia="宋体" w:cs="宋体"/>
                <w:color w:val="000000"/>
                <w:spacing w:val="1"/>
                <w:sz w:val="21"/>
                <w:szCs w:val="21"/>
                <w:lang w:val="en-US" w:eastAsia="zh-CN" w:bidi="ar-SA"/>
              </w:rPr>
            </w:r>
            <w:r/>
          </w:p>
        </w:tc>
        <w:tc>
          <w:tcPr>
            <w:gridSpan w:val="3"/>
            <w:tcW w:w="6763" w:type="dxa"/>
            <w:vAlign w:val="top"/>
            <w:textDirection w:val="lrTb"/>
            <w:noWrap w:val="false"/>
          </w:tcPr>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投标人拟派项目经理，1人：</w:t>
            </w:r>
            <w:r>
              <w:rPr>
                <w:rFonts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1、年龄在40-50周岁（含），得1分；</w:t>
            </w:r>
            <w:r>
              <w:rPr>
                <w:rFonts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2、年龄在40周岁（含）以下，得2分；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3、本科及以上学历，得1分；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注：提供拟身份证、学历证及投标人为其缴纳2025年1月1日以来任意一个月的社保证明。</w:t>
            </w:r>
            <w:r>
              <w:rPr>
                <w:rFonts w:hint="eastAsia" w:ascii="宋体" w:hAnsi="宋体" w:eastAsia="宋体" w:cs="宋体"/>
                <w:color w:val="000000"/>
                <w:spacing w:val="1"/>
                <w:sz w:val="21"/>
                <w:szCs w:val="21"/>
                <w:lang w:val="en-US" w:eastAsia="zh-CN" w:bidi="ar-SA"/>
              </w:rPr>
            </w:r>
            <w:r/>
          </w:p>
        </w:tc>
        <w:tc>
          <w:tcPr>
            <w:tcW w:w="487" w:type="dxa"/>
            <w:vAlign w:val="center"/>
            <w:textDirection w:val="lrTb"/>
            <w:noWrap w:val="false"/>
          </w:tcPr>
          <w:p>
            <w:pPr>
              <w:pStyle w:val="788"/>
              <w:jc w:val="center"/>
              <w:keepLines w:val="0"/>
              <w:keepNext w:val="0"/>
              <w:pageBreakBefore w:val="0"/>
              <w:spacing w:line="240" w:lineRule="auto"/>
              <w:widowControl w:val="off"/>
              <w:rPr>
                <w:rStyle w:val="798"/>
                <w:rFonts w:hint="eastAsia" w:ascii="宋体" w:hAnsi="宋体" w:eastAsia="宋体" w:cs="宋体"/>
                <w:color w:val="000000"/>
                <w:sz w:val="21"/>
                <w:szCs w:val="21"/>
                <w:lang w:val="en-US" w:eastAsia="zh-CN" w:bidi="ar-SA"/>
              </w:rPr>
            </w:pPr>
            <w:r>
              <w:rPr>
                <w:rFonts w:hint="eastAsia" w:ascii="宋体" w:hAnsi="宋体" w:cs="宋体"/>
                <w:color w:val="000000"/>
                <w:sz w:val="21"/>
                <w:szCs w:val="21"/>
                <w:highlight w:val="none"/>
                <w:lang w:val="en-US" w:eastAsia="zh-CN"/>
              </w:rPr>
              <w:t xml:space="preserve">3</w:t>
            </w:r>
            <w:r>
              <w:rPr>
                <w:rStyle w:val="798"/>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88"/>
              <w:jc w:val="center"/>
              <w:keepLines w:val="0"/>
              <w:keepNext w:val="0"/>
              <w:pageBreakBefore w:val="0"/>
              <w:spacing w:line="240" w:lineRule="auto"/>
              <w:widowControl w:val="off"/>
              <w:rPr>
                <w:rStyle w:val="798"/>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highlight w:val="none"/>
              </w:rPr>
              <w:t xml:space="preserve">客观</w:t>
            </w:r>
            <w:r>
              <w:rPr>
                <w:rFonts w:hint="eastAsia" w:ascii="宋体" w:hAnsi="宋体" w:eastAsia="宋体" w:cs="宋体"/>
                <w:color w:val="000000"/>
                <w:spacing w:val="-6"/>
                <w:sz w:val="21"/>
                <w:szCs w:val="21"/>
                <w:highlight w:val="none"/>
                <w:lang w:eastAsia="zh-CN"/>
              </w:rPr>
              <w:t xml:space="preserve">分</w:t>
            </w:r>
            <w:r>
              <w:rPr>
                <w:rStyle w:val="798"/>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88"/>
              <w:jc w:val="left"/>
              <w:keepLines w:val="0"/>
              <w:keepNext w:val="0"/>
              <w:pageBreakBefore w:val="0"/>
              <w:spacing w:line="240" w:lineRule="auto"/>
              <w:widowControl w:val="off"/>
              <w:rPr>
                <w:rStyle w:val="798"/>
                <w:rFonts w:hint="eastAsia"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highlight w:val="none"/>
                <w:lang w:val="en-US" w:eastAsia="zh-CN"/>
              </w:rPr>
              <w:t xml:space="preserve">4.2</w:t>
            </w:r>
            <w:r>
              <w:rPr>
                <w:rStyle w:val="798"/>
                <w:rFonts w:hint="eastAsia" w:ascii="宋体" w:hAnsi="宋体" w:eastAsia="宋体" w:cs="宋体"/>
                <w:color w:val="0000ff"/>
                <w:spacing w:val="-2"/>
                <w:sz w:val="21"/>
                <w:szCs w:val="21"/>
                <w:lang w:val="en-US" w:eastAsia="zh-CN" w:bidi="ar-SA"/>
              </w:rPr>
            </w:r>
            <w:r/>
          </w:p>
        </w:tc>
        <w:tc>
          <w:tcPr>
            <w:tcW w:w="1118" w:type="dxa"/>
            <w:vAlign w:val="center"/>
            <w:textDirection w:val="lrTb"/>
            <w:noWrap w:val="false"/>
          </w:tcPr>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履约能力2</w:t>
            </w:r>
            <w:r>
              <w:rPr>
                <w:rFonts w:ascii="宋体" w:hAnsi="宋体" w:eastAsia="宋体" w:cs="宋体"/>
                <w:color w:val="000000"/>
                <w:spacing w:val="1"/>
                <w:sz w:val="21"/>
                <w:szCs w:val="21"/>
                <w:lang w:val="en-US" w:eastAsia="zh-CN" w:bidi="ar-SA"/>
              </w:rPr>
            </w:r>
            <w:r/>
          </w:p>
        </w:tc>
        <w:tc>
          <w:tcPr>
            <w:gridSpan w:val="3"/>
            <w:tcW w:w="6763" w:type="dxa"/>
            <w:vAlign w:val="center"/>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投标人拟派客服，1人：</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1、年龄在30-40周岁（含），得1分；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2、年龄在30周岁（含）以下，得2分；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3、专科及以上学历，得1分；</w:t>
            </w:r>
            <w:r>
              <w:rPr>
                <w:rFonts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注：提供身份证、学历证及投标人为其缴纳2025年1月1日以来任意一个月的社保证明。</w:t>
            </w:r>
            <w:r>
              <w:rPr>
                <w:rFonts w:hint="eastAsia" w:ascii="宋体" w:hAnsi="宋体" w:eastAsia="宋体" w:cs="宋体"/>
                <w:color w:val="000000"/>
                <w:spacing w:val="1"/>
                <w:sz w:val="21"/>
                <w:szCs w:val="21"/>
                <w:lang w:val="en-US" w:eastAsia="zh-CN" w:bidi="ar-SA"/>
              </w:rPr>
            </w:r>
            <w:r/>
          </w:p>
        </w:tc>
        <w:tc>
          <w:tcPr>
            <w:tcW w:w="487" w:type="dxa"/>
            <w:vAlign w:val="center"/>
            <w:textDirection w:val="lrTb"/>
            <w:noWrap w:val="false"/>
          </w:tcPr>
          <w:p>
            <w:pPr>
              <w:pStyle w:val="788"/>
              <w:jc w:val="center"/>
              <w:keepLines w:val="0"/>
              <w:keepNext w:val="0"/>
              <w:pageBreakBefore w:val="0"/>
              <w:spacing w:line="240" w:lineRule="auto"/>
              <w:widowControl w:val="off"/>
              <w:rPr>
                <w:rStyle w:val="798"/>
                <w:rFonts w:hint="eastAsia" w:ascii="宋体" w:hAnsi="宋体" w:eastAsia="宋体" w:cs="宋体"/>
                <w:color w:val="000000"/>
                <w:sz w:val="21"/>
                <w:szCs w:val="21"/>
                <w:lang w:val="en-US" w:eastAsia="zh-CN" w:bidi="ar-SA"/>
              </w:rPr>
            </w:pPr>
            <w:r>
              <w:rPr>
                <w:rFonts w:hint="eastAsia" w:ascii="宋体" w:hAnsi="宋体" w:cs="宋体"/>
                <w:color w:val="000000"/>
                <w:sz w:val="21"/>
                <w:szCs w:val="21"/>
                <w:highlight w:val="none"/>
                <w:lang w:val="en-US" w:eastAsia="zh-CN" w:bidi="ar-SA"/>
              </w:rPr>
              <w:t xml:space="preserve">3</w:t>
            </w:r>
            <w:r>
              <w:rPr>
                <w:rStyle w:val="798"/>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88"/>
              <w:jc w:val="center"/>
              <w:keepLines w:val="0"/>
              <w:keepNext w:val="0"/>
              <w:pageBreakBefore w:val="0"/>
              <w:spacing w:line="240" w:lineRule="auto"/>
              <w:widowControl w:val="off"/>
              <w:rPr>
                <w:rStyle w:val="798"/>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highlight w:val="none"/>
              </w:rPr>
              <w:t xml:space="preserve">客观</w:t>
            </w:r>
            <w:r>
              <w:rPr>
                <w:rFonts w:hint="eastAsia" w:ascii="宋体" w:hAnsi="宋体" w:eastAsia="宋体" w:cs="宋体"/>
                <w:color w:val="000000"/>
                <w:spacing w:val="-6"/>
                <w:sz w:val="21"/>
                <w:szCs w:val="21"/>
                <w:highlight w:val="none"/>
                <w:lang w:eastAsia="zh-CN"/>
              </w:rPr>
              <w:t xml:space="preserve">分</w:t>
            </w:r>
            <w:r>
              <w:rPr>
                <w:rStyle w:val="798"/>
                <w:rFonts w:hint="eastAsia" w:ascii="宋体" w:hAnsi="宋体" w:eastAsia="宋体" w:cs="宋体"/>
                <w:color w:val="000000"/>
                <w:sz w:val="21"/>
                <w:szCs w:val="21"/>
                <w:lang w:val="en-US" w:eastAsia="zh-CN" w:bidi="ar-SA"/>
              </w:rPr>
            </w:r>
            <w:r/>
          </w:p>
        </w:tc>
      </w:tr>
      <w:tr>
        <w:trPr>
          <w:trHeight w:val="90"/>
        </w:trPr>
        <w:tc>
          <w:tcPr>
            <w:tcW w:w="519" w:type="dxa"/>
            <w:vAlign w:val="center"/>
            <w:textDirection w:val="lrTb"/>
            <w:noWrap w:val="false"/>
          </w:tcPr>
          <w:p>
            <w:pPr>
              <w:pStyle w:val="788"/>
              <w:jc w:val="left"/>
              <w:keepLines w:val="0"/>
              <w:keepNext w:val="0"/>
              <w:pageBreakBefore w:val="0"/>
              <w:spacing w:line="240" w:lineRule="auto"/>
              <w:widowControl w:val="off"/>
              <w:rPr>
                <w:rStyle w:val="798"/>
                <w:rFonts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highlight w:val="none"/>
                <w:lang w:val="en-US" w:eastAsia="zh-CN"/>
              </w:rPr>
              <w:t xml:space="preserve">4.3</w:t>
            </w:r>
            <w:r>
              <w:rPr>
                <w:rStyle w:val="798"/>
                <w:rFonts w:ascii="宋体" w:hAnsi="宋体" w:eastAsia="宋体" w:cs="宋体"/>
                <w:color w:val="0000ff"/>
                <w:spacing w:val="-2"/>
                <w:sz w:val="21"/>
                <w:szCs w:val="21"/>
                <w:lang w:val="en-US" w:eastAsia="zh-CN" w:bidi="ar-SA"/>
              </w:rPr>
            </w:r>
            <w:r/>
          </w:p>
        </w:tc>
        <w:tc>
          <w:tcPr>
            <w:tcW w:w="1118" w:type="dxa"/>
            <w:vAlign w:val="center"/>
            <w:textDirection w:val="lrTb"/>
            <w:noWrap w:val="false"/>
          </w:tcPr>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履约能力3</w:t>
            </w:r>
            <w:r>
              <w:rPr>
                <w:rFonts w:ascii="宋体" w:hAnsi="宋体" w:eastAsia="宋体" w:cs="宋体"/>
                <w:color w:val="000000"/>
                <w:spacing w:val="1"/>
                <w:sz w:val="21"/>
                <w:szCs w:val="21"/>
                <w:lang w:val="en-US" w:eastAsia="zh-CN" w:bidi="ar-SA"/>
              </w:rPr>
            </w:r>
            <w:r/>
          </w:p>
        </w:tc>
        <w:tc>
          <w:tcPr>
            <w:gridSpan w:val="3"/>
            <w:tcW w:w="6763" w:type="dxa"/>
            <w:vAlign w:val="center"/>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投标人拟派项保洁主管，1人：</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1、年龄在50-55周岁（含），得1分；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2、年龄50周岁（含）以下，得2分；</w:t>
            </w:r>
            <w:r>
              <w:rPr>
                <w:rFonts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3、专科及以上学历，得1分；</w:t>
            </w:r>
            <w:r>
              <w:rPr>
                <w:rFonts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注：提供身份证、学历证及投标人为其缴纳2025年1月1日以来任意一个月的社保证明。</w:t>
            </w:r>
            <w:r>
              <w:rPr>
                <w:rFonts w:hint="eastAsia" w:ascii="宋体" w:hAnsi="宋体" w:eastAsia="宋体" w:cs="宋体"/>
                <w:color w:val="000000"/>
                <w:spacing w:val="1"/>
                <w:sz w:val="21"/>
                <w:szCs w:val="21"/>
                <w:lang w:val="en-US" w:eastAsia="zh-CN" w:bidi="ar-SA"/>
              </w:rPr>
            </w:r>
            <w:r/>
          </w:p>
        </w:tc>
        <w:tc>
          <w:tcPr>
            <w:tcW w:w="487" w:type="dxa"/>
            <w:vAlign w:val="center"/>
            <w:textDirection w:val="lrTb"/>
            <w:noWrap w:val="false"/>
          </w:tcPr>
          <w:p>
            <w:pPr>
              <w:pStyle w:val="788"/>
              <w:jc w:val="center"/>
              <w:keepLines w:val="0"/>
              <w:keepNext w:val="0"/>
              <w:pageBreakBefore w:val="0"/>
              <w:spacing w:line="240" w:lineRule="auto"/>
              <w:widowControl w:val="off"/>
              <w:rPr>
                <w:rStyle w:val="798"/>
                <w:rFonts w:ascii="宋体" w:hAnsi="宋体" w:eastAsia="宋体" w:cs="宋体"/>
                <w:color w:val="000000"/>
                <w:sz w:val="21"/>
                <w:szCs w:val="21"/>
                <w:lang w:val="en-US" w:eastAsia="zh-CN" w:bidi="ar-SA"/>
              </w:rPr>
            </w:pPr>
            <w:r>
              <w:rPr>
                <w:rFonts w:hint="eastAsia" w:ascii="宋体" w:hAnsi="宋体" w:cs="宋体"/>
                <w:color w:val="000000"/>
                <w:sz w:val="21"/>
                <w:szCs w:val="21"/>
                <w:highlight w:val="none"/>
                <w:lang w:val="en-US" w:eastAsia="zh-CN"/>
              </w:rPr>
              <w:t xml:space="preserve">3</w:t>
            </w:r>
            <w:r>
              <w:rPr>
                <w:rStyle w:val="798"/>
                <w:rFonts w:ascii="宋体" w:hAnsi="宋体" w:eastAsia="宋体" w:cs="宋体"/>
                <w:color w:val="000000"/>
                <w:sz w:val="21"/>
                <w:szCs w:val="21"/>
                <w:lang w:val="en-US" w:eastAsia="zh-CN" w:bidi="ar-SA"/>
              </w:rPr>
            </w:r>
            <w:r/>
          </w:p>
        </w:tc>
        <w:tc>
          <w:tcPr>
            <w:tcW w:w="783" w:type="dxa"/>
            <w:vAlign w:val="center"/>
            <w:textDirection w:val="lrTb"/>
            <w:noWrap w:val="false"/>
          </w:tcPr>
          <w:p>
            <w:pPr>
              <w:pStyle w:val="788"/>
              <w:jc w:val="center"/>
              <w:keepLines w:val="0"/>
              <w:keepNext w:val="0"/>
              <w:pageBreakBefore w:val="0"/>
              <w:spacing w:line="240" w:lineRule="auto"/>
              <w:widowControl w:val="off"/>
              <w:rPr>
                <w:rStyle w:val="798"/>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highlight w:val="none"/>
              </w:rPr>
              <w:t xml:space="preserve">客观</w:t>
            </w:r>
            <w:r>
              <w:rPr>
                <w:rFonts w:hint="eastAsia" w:ascii="宋体" w:hAnsi="宋体" w:eastAsia="宋体" w:cs="宋体"/>
                <w:color w:val="000000"/>
                <w:spacing w:val="-6"/>
                <w:sz w:val="21"/>
                <w:szCs w:val="21"/>
                <w:highlight w:val="none"/>
                <w:lang w:eastAsia="zh-CN"/>
              </w:rPr>
              <w:t xml:space="preserve">分</w:t>
            </w:r>
            <w:r>
              <w:rPr>
                <w:rStyle w:val="798"/>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88"/>
              <w:jc w:val="left"/>
              <w:keepLines w:val="0"/>
              <w:keepNext w:val="0"/>
              <w:pageBreakBefore w:val="0"/>
              <w:spacing w:line="240" w:lineRule="auto"/>
              <w:widowControl w:val="off"/>
              <w:rPr>
                <w:rStyle w:val="798"/>
                <w:rFonts w:ascii="Times New Roman" w:hAnsi="Times New Roman" w:eastAsia="宋体" w:cs="Times New Roman"/>
                <w:color w:val="0000ff"/>
                <w:sz w:val="21"/>
                <w:szCs w:val="21"/>
                <w:lang w:val="en-US" w:eastAsia="zh-CN" w:bidi="ar-SA"/>
              </w:rPr>
            </w:pPr>
            <w:r>
              <w:rPr>
                <w:rFonts w:hint="eastAsia" w:ascii="宋体" w:hAnsi="宋体" w:eastAsia="宋体" w:cs="宋体"/>
                <w:color w:val="000000"/>
                <w:sz w:val="21"/>
                <w:szCs w:val="21"/>
                <w:highlight w:val="none"/>
                <w:lang w:val="en-US" w:eastAsia="zh-CN"/>
              </w:rPr>
              <w:t xml:space="preserve">4.4</w:t>
            </w:r>
            <w:r>
              <w:rPr>
                <w:rStyle w:val="798"/>
                <w:rFonts w:ascii="Times New Roman" w:hAnsi="Times New Roman" w:eastAsia="宋体" w:cs="Times New Roman"/>
                <w:color w:val="0000ff"/>
                <w:sz w:val="21"/>
                <w:szCs w:val="21"/>
                <w:lang w:val="en-US" w:eastAsia="zh-CN" w:bidi="ar-SA"/>
              </w:rPr>
            </w:r>
            <w:r/>
          </w:p>
        </w:tc>
        <w:tc>
          <w:tcPr>
            <w:tcW w:w="1118" w:type="dxa"/>
            <w:vAlign w:val="center"/>
            <w:textDirection w:val="lrTb"/>
            <w:noWrap w:val="false"/>
          </w:tcPr>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履约能力4</w:t>
            </w:r>
            <w:r>
              <w:rPr>
                <w:rFonts w:ascii="宋体" w:hAnsi="宋体" w:eastAsia="宋体" w:cs="宋体"/>
                <w:color w:val="000000"/>
                <w:spacing w:val="1"/>
                <w:sz w:val="21"/>
                <w:szCs w:val="21"/>
                <w:lang w:val="en-US" w:eastAsia="zh-CN" w:bidi="ar-SA"/>
              </w:rPr>
            </w:r>
            <w:r/>
          </w:p>
        </w:tc>
        <w:tc>
          <w:tcPr>
            <w:gridSpan w:val="3"/>
            <w:tcW w:w="6763" w:type="dxa"/>
            <w:vAlign w:val="center"/>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投标人拟派安保主管，1人：</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年龄在50-55周岁（含），得1分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年龄50周岁（含）以下，得2分；</w:t>
            </w:r>
            <w:r>
              <w:rPr>
                <w:rFonts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为退役军人（复转军人），得1分；</w:t>
            </w:r>
            <w:r>
              <w:rPr>
                <w:rFonts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注：提供身份证、退役军人（复转军人）证及投标人为其缴纳2025年1月1日以来任意一个月的社保证明。</w:t>
            </w:r>
            <w:r>
              <w:rPr>
                <w:rFonts w:ascii="宋体" w:hAnsi="宋体" w:eastAsia="宋体" w:cs="宋体"/>
                <w:color w:val="000000"/>
                <w:spacing w:val="1"/>
                <w:sz w:val="21"/>
                <w:szCs w:val="21"/>
                <w:lang w:val="en-US" w:eastAsia="zh-CN" w:bidi="ar-SA"/>
              </w:rPr>
            </w:r>
            <w:r/>
          </w:p>
        </w:tc>
        <w:tc>
          <w:tcPr>
            <w:tcW w:w="487" w:type="dxa"/>
            <w:vAlign w:val="center"/>
            <w:textDirection w:val="lrTb"/>
            <w:noWrap w:val="false"/>
          </w:tcPr>
          <w:p>
            <w:pPr>
              <w:pStyle w:val="788"/>
              <w:jc w:val="center"/>
              <w:keepLines w:val="0"/>
              <w:keepNext w:val="0"/>
              <w:pageBreakBefore w:val="0"/>
              <w:spacing w:line="240" w:lineRule="auto"/>
              <w:widowControl w:val="off"/>
            </w:pPr>
            <w:r>
              <w:rPr>
                <w:rFonts w:hint="eastAsia" w:ascii="宋体" w:hAnsi="宋体" w:cs="宋体"/>
                <w:color w:val="000000"/>
                <w:sz w:val="21"/>
                <w:szCs w:val="21"/>
                <w:highlight w:val="none"/>
                <w:lang w:val="en-US" w:eastAsia="zh-CN"/>
              </w:rPr>
              <w:t xml:space="preserve">3</w:t>
            </w:r>
            <w:r/>
          </w:p>
        </w:tc>
        <w:tc>
          <w:tcPr>
            <w:tcW w:w="783" w:type="dxa"/>
            <w:vAlign w:val="center"/>
            <w:textDirection w:val="lrTb"/>
            <w:noWrap w:val="false"/>
          </w:tcPr>
          <w:p>
            <w:pPr>
              <w:pStyle w:val="788"/>
              <w:jc w:val="center"/>
              <w:keepLines w:val="0"/>
              <w:keepNext w:val="0"/>
              <w:pageBreakBefore w:val="0"/>
              <w:spacing w:line="240" w:lineRule="auto"/>
              <w:widowControl w:val="off"/>
            </w:pPr>
            <w:r>
              <w:rPr>
                <w:rFonts w:hint="eastAsia" w:ascii="宋体" w:hAnsi="宋体" w:eastAsia="宋体" w:cs="宋体"/>
                <w:color w:val="000000"/>
                <w:spacing w:val="-6"/>
                <w:sz w:val="21"/>
                <w:szCs w:val="21"/>
                <w:highlight w:val="none"/>
              </w:rPr>
              <w:t xml:space="preserve">客观</w:t>
            </w:r>
            <w:r>
              <w:rPr>
                <w:rFonts w:hint="eastAsia" w:ascii="宋体" w:hAnsi="宋体" w:eastAsia="宋体" w:cs="宋体"/>
                <w:color w:val="000000"/>
                <w:spacing w:val="-6"/>
                <w:sz w:val="21"/>
                <w:szCs w:val="21"/>
                <w:highlight w:val="none"/>
                <w:lang w:eastAsia="zh-CN"/>
              </w:rPr>
              <w:t xml:space="preserve">分</w:t>
            </w:r>
            <w:r/>
          </w:p>
        </w:tc>
      </w:tr>
      <w:tr>
        <w:trPr/>
        <w:tc>
          <w:tcPr>
            <w:tcW w:w="519" w:type="dxa"/>
            <w:vAlign w:val="center"/>
            <w:textDirection w:val="lrTb"/>
            <w:noWrap w:val="false"/>
          </w:tcPr>
          <w:p>
            <w:pPr>
              <w:pStyle w:val="78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履约能力5</w:t>
            </w:r>
            <w:r>
              <w:rPr>
                <w:rFonts w:hint="eastAsia" w:ascii="宋体" w:hAnsi="宋体" w:eastAsia="宋体" w:cs="宋体"/>
                <w:color w:val="000000"/>
                <w:spacing w:val="1"/>
                <w:sz w:val="21"/>
                <w:szCs w:val="21"/>
                <w:lang w:val="en-US" w:eastAsia="zh-CN" w:bidi="ar-SA"/>
              </w:rPr>
            </w:r>
            <w:r/>
          </w:p>
        </w:tc>
        <w:tc>
          <w:tcPr>
            <w:gridSpan w:val="3"/>
            <w:tcW w:w="6763" w:type="dxa"/>
            <w:vAlign w:val="center"/>
            <w:textDirection w:val="lrTb"/>
            <w:noWrap w:val="false"/>
          </w:tcPr>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投标人拟派工程维修主管，1人：</w:t>
            </w:r>
            <w:r>
              <w:rPr>
                <w:rFonts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1、年龄在50-55周岁（含），得1分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2、年龄在50周岁（含）以下，得2分；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3、同时具有低压和高压电工证，得1分。</w:t>
            </w:r>
            <w:r>
              <w:rPr>
                <w:rFonts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注：提供身份证、电工证及投标人为其缴纳2025年1月1日以来任意一个月的社保证明。</w:t>
            </w:r>
            <w:r>
              <w:rPr>
                <w:rFonts w:hint="eastAsia" w:ascii="宋体" w:hAnsi="宋体" w:eastAsia="宋体" w:cs="宋体"/>
                <w:color w:val="000000"/>
                <w:spacing w:val="1"/>
                <w:sz w:val="21"/>
                <w:szCs w:val="21"/>
                <w:lang w:val="en-US" w:eastAsia="zh-CN" w:bidi="ar-SA"/>
              </w:rPr>
            </w:r>
            <w:r/>
          </w:p>
        </w:tc>
        <w:tc>
          <w:tcPr>
            <w:tcW w:w="487" w:type="dxa"/>
            <w:vAlign w:val="center"/>
            <w:textDirection w:val="lrTb"/>
            <w:noWrap w:val="false"/>
          </w:tcPr>
          <w:p>
            <w:pPr>
              <w:pStyle w:val="788"/>
              <w:jc w:val="center"/>
              <w:keepLines w:val="0"/>
              <w:keepNext w:val="0"/>
              <w:pageBreakBefore w:val="0"/>
              <w:spacing w:line="24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r>
            <w:r/>
          </w:p>
        </w:tc>
        <w:tc>
          <w:tcPr>
            <w:tcW w:w="783" w:type="dxa"/>
            <w:vAlign w:val="center"/>
            <w:textDirection w:val="lrTb"/>
            <w:noWrap w:val="false"/>
          </w:tcPr>
          <w:p>
            <w:pPr>
              <w:pStyle w:val="788"/>
              <w:jc w:val="center"/>
              <w:keepLines w:val="0"/>
              <w:keepNext w:val="0"/>
              <w:pageBreakBefore w:val="0"/>
              <w:spacing w:line="24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客观</w:t>
            </w:r>
            <w:r>
              <w:rPr>
                <w:rFonts w:hint="eastAsia" w:ascii="宋体" w:hAnsi="宋体" w:eastAsia="宋体" w:cs="宋体"/>
                <w:color w:val="000000"/>
                <w:spacing w:val="-6"/>
                <w:sz w:val="21"/>
                <w:szCs w:val="21"/>
                <w:highlight w:val="none"/>
                <w:lang w:eastAsia="zh-CN"/>
              </w:rPr>
              <w:t xml:space="preserve">分</w:t>
            </w:r>
            <w:r>
              <w:rPr>
                <w:rFonts w:hint="eastAsia" w:ascii="宋体" w:hAnsi="宋体" w:eastAsia="宋体" w:cs="宋体"/>
                <w:color w:val="000000"/>
                <w:spacing w:val="-6"/>
                <w:sz w:val="21"/>
                <w:szCs w:val="21"/>
                <w:highlight w:val="none"/>
              </w:rPr>
            </w:r>
            <w:r/>
          </w:p>
        </w:tc>
      </w:tr>
      <w:tr>
        <w:trPr/>
        <w:tc>
          <w:tcPr>
            <w:tcW w:w="519" w:type="dxa"/>
            <w:vAlign w:val="center"/>
            <w:textDirection w:val="lrTb"/>
            <w:noWrap w:val="false"/>
          </w:tcPr>
          <w:p>
            <w:pPr>
              <w:pStyle w:val="78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4.6</w:t>
            </w:r>
            <w:r>
              <w:rPr>
                <w:rFonts w:hint="eastAsia"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履约能力6</w:t>
            </w:r>
            <w:r>
              <w:rPr>
                <w:rFonts w:hint="eastAsia" w:ascii="宋体" w:hAnsi="宋体" w:eastAsia="宋体" w:cs="宋体"/>
                <w:color w:val="000000"/>
                <w:spacing w:val="1"/>
                <w:sz w:val="21"/>
                <w:szCs w:val="21"/>
                <w:lang w:val="en-US" w:eastAsia="zh-CN" w:bidi="ar-SA"/>
              </w:rPr>
            </w:r>
            <w:r/>
          </w:p>
        </w:tc>
        <w:tc>
          <w:tcPr>
            <w:gridSpan w:val="3"/>
            <w:tcW w:w="6763" w:type="dxa"/>
            <w:vAlign w:val="center"/>
            <w:textDirection w:val="lrTb"/>
            <w:noWrap w:val="false"/>
          </w:tcPr>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投标人拟派电梯安全管理员，1人：</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1、年龄在50-55周岁（含），得1分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2、年龄在50周岁（含）以下，得2分；</w:t>
            </w:r>
            <w:r>
              <w:rPr>
                <w:rFonts w:hint="eastAsia"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3、持有电梯安全管理员（A）证书，得1分；</w:t>
            </w:r>
            <w:r>
              <w:rPr>
                <w:rFonts w:ascii="宋体" w:hAnsi="宋体" w:eastAsia="宋体" w:cs="宋体"/>
                <w:color w:val="000000"/>
                <w:spacing w:val="1"/>
                <w:sz w:val="21"/>
                <w:szCs w:val="21"/>
                <w:lang w:val="en-US" w:eastAsia="zh-CN" w:bidi="ar-SA"/>
              </w:rPr>
            </w:r>
            <w:r/>
          </w:p>
          <w:p>
            <w:pPr>
              <w:pStyle w:val="788"/>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注：提供身份证、学历证及投标人为其缴纳2025年1月1日以来任意一个月的社保证明。</w:t>
            </w:r>
            <w:r>
              <w:rPr>
                <w:rFonts w:hint="eastAsia" w:ascii="宋体" w:hAnsi="宋体" w:eastAsia="宋体" w:cs="宋体"/>
                <w:color w:val="000000"/>
                <w:spacing w:val="1"/>
                <w:sz w:val="21"/>
                <w:szCs w:val="21"/>
                <w:lang w:val="en-US" w:eastAsia="zh-CN" w:bidi="ar-SA"/>
              </w:rPr>
            </w:r>
            <w:r/>
          </w:p>
        </w:tc>
        <w:tc>
          <w:tcPr>
            <w:tcW w:w="487" w:type="dxa"/>
            <w:vAlign w:val="center"/>
            <w:textDirection w:val="lrTb"/>
            <w:noWrap w:val="false"/>
          </w:tcPr>
          <w:p>
            <w:pPr>
              <w:pStyle w:val="788"/>
              <w:jc w:val="center"/>
              <w:keepLines w:val="0"/>
              <w:keepNext w:val="0"/>
              <w:pageBreakBefore w:val="0"/>
              <w:spacing w:line="24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r>
            <w:r/>
          </w:p>
        </w:tc>
        <w:tc>
          <w:tcPr>
            <w:tcW w:w="783" w:type="dxa"/>
            <w:vAlign w:val="center"/>
            <w:textDirection w:val="lrTb"/>
            <w:noWrap w:val="false"/>
          </w:tcPr>
          <w:p>
            <w:pPr>
              <w:pStyle w:val="788"/>
              <w:jc w:val="center"/>
              <w:keepLines w:val="0"/>
              <w:keepNext w:val="0"/>
              <w:pageBreakBefore w:val="0"/>
              <w:spacing w:line="24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客观</w:t>
            </w:r>
            <w:r>
              <w:rPr>
                <w:rFonts w:hint="eastAsia" w:ascii="宋体" w:hAnsi="宋体" w:eastAsia="宋体" w:cs="宋体"/>
                <w:color w:val="000000"/>
                <w:spacing w:val="-6"/>
                <w:sz w:val="21"/>
                <w:szCs w:val="21"/>
                <w:highlight w:val="none"/>
                <w:lang w:eastAsia="zh-CN"/>
              </w:rPr>
              <w:t xml:space="preserve">分</w:t>
            </w:r>
            <w:r>
              <w:rPr>
                <w:rFonts w:hint="eastAsia" w:ascii="宋体" w:hAnsi="宋体" w:eastAsia="宋体" w:cs="宋体"/>
                <w:color w:val="000000"/>
                <w:spacing w:val="-6"/>
                <w:sz w:val="21"/>
                <w:szCs w:val="21"/>
                <w:highlight w:val="none"/>
              </w:rPr>
            </w:r>
            <w:r/>
          </w:p>
        </w:tc>
      </w:tr>
      <w:tr>
        <w:trPr/>
        <w:tc>
          <w:tcPr>
            <w:tcW w:w="519" w:type="dxa"/>
            <w:vAlign w:val="center"/>
            <w:textDirection w:val="lrTb"/>
            <w:noWrap w:val="false"/>
          </w:tcPr>
          <w:p>
            <w:pPr>
              <w:pStyle w:val="78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4.7</w:t>
            </w:r>
            <w:r>
              <w:rPr>
                <w:rFonts w:hint="eastAsia"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788"/>
              <w:jc w:val="left"/>
              <w:keepLines w:val="0"/>
              <w:keepNext w:val="0"/>
              <w:pageBreakBefore w:val="0"/>
              <w:spacing w:line="240"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z w:val="21"/>
                <w:szCs w:val="21"/>
                <w:highlight w:val="none"/>
                <w:lang w:val="en-US" w:eastAsia="zh-CN"/>
              </w:rPr>
              <w:t xml:space="preserve">履约能力7</w:t>
            </w:r>
            <w:r>
              <w:rPr>
                <w:rFonts w:hint="eastAsia" w:ascii="宋体" w:hAnsi="宋体" w:eastAsia="宋体" w:cs="宋体"/>
                <w:color w:val="000000"/>
                <w:spacing w:val="1"/>
                <w:sz w:val="21"/>
                <w:szCs w:val="21"/>
                <w:lang w:val="en-US" w:eastAsia="zh-CN" w:bidi="ar-SA"/>
              </w:rPr>
            </w:r>
            <w:r/>
          </w:p>
        </w:tc>
        <w:tc>
          <w:tcPr>
            <w:gridSpan w:val="3"/>
            <w:tcW w:w="6763" w:type="dxa"/>
            <w:vAlign w:val="center"/>
            <w:textDirection w:val="lrTb"/>
            <w:noWrap w:val="false"/>
          </w:tcPr>
          <w:p>
            <w:pPr>
              <w:pStyle w:val="111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投标人拟派消防设施主管，1人</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788"/>
              <w:numPr>
                <w:ilvl w:val="0"/>
                <w:numId w:val="0"/>
              </w:numPr>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年龄在</w:t>
            </w:r>
            <w:r>
              <w:rPr>
                <w:rFonts w:hint="eastAsia" w:ascii="宋体" w:hAnsi="宋体" w:cs="宋体"/>
                <w:color w:val="000000"/>
                <w:sz w:val="21"/>
                <w:szCs w:val="21"/>
                <w:highlight w:val="none"/>
                <w:lang w:val="en-US" w:eastAsia="zh-CN" w:bidi="ar-SA"/>
              </w:rPr>
              <w:t xml:space="preserve">50-55</w:t>
            </w:r>
            <w:r>
              <w:rPr>
                <w:rFonts w:hint="eastAsia" w:ascii="宋体" w:hAnsi="宋体" w:eastAsia="宋体" w:cs="宋体"/>
                <w:color w:val="000000"/>
                <w:sz w:val="21"/>
                <w:szCs w:val="21"/>
                <w:highlight w:val="none"/>
                <w:lang w:val="en-US" w:eastAsia="zh-CN" w:bidi="ar-SA"/>
              </w:rPr>
              <w:t xml:space="preserve">周岁（含），得1分</w:t>
            </w:r>
            <w:r>
              <w:rPr>
                <w:rFonts w:hint="eastAsia" w:ascii="宋体" w:hAnsi="宋体" w:cs="宋体"/>
                <w:color w:val="000000"/>
                <w:sz w:val="21"/>
                <w:szCs w:val="21"/>
                <w:highlight w:val="none"/>
                <w:lang w:val="en-US" w:eastAsia="zh-CN" w:bidi="ar-SA"/>
              </w:rPr>
            </w:r>
            <w:r/>
          </w:p>
          <w:p>
            <w:pPr>
              <w:pStyle w:val="788"/>
              <w:numPr>
                <w:ilvl w:val="0"/>
                <w:numId w:val="0"/>
              </w:numPr>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bidi="ar-SA"/>
              </w:rPr>
              <w:t xml:space="preserve">年龄50周岁（含）以下，</w:t>
            </w:r>
            <w:r>
              <w:rPr>
                <w:rFonts w:hint="eastAsia" w:ascii="宋体" w:hAnsi="宋体" w:eastAsia="宋体" w:cs="宋体"/>
                <w:bCs/>
                <w:color w:val="000000"/>
                <w:sz w:val="21"/>
                <w:szCs w:val="21"/>
                <w:highlight w:val="none"/>
              </w:rPr>
              <w:t xml:space="preserve">得 </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eastAsia="zh-CN"/>
              </w:rPr>
            </w:r>
            <w:r/>
          </w:p>
          <w:p>
            <w:pPr>
              <w:pStyle w:val="847"/>
              <w:ind w:left="0" w:firstLine="0"/>
              <w:rPr>
                <w:color w:val="000000"/>
                <w:lang w:val="en-US" w:eastAsia="zh-CN"/>
              </w:rPr>
            </w:pPr>
            <w:r>
              <w:rPr>
                <w:rFonts w:hint="eastAsia" w:ascii="宋体" w:hAnsi="宋体" w:cs="宋体"/>
                <w:bCs/>
                <w:color w:val="000000"/>
                <w:sz w:val="21"/>
                <w:szCs w:val="21"/>
                <w:highlight w:val="none"/>
                <w:lang w:val="en-US" w:eastAsia="zh-CN"/>
              </w:rPr>
              <w:t xml:space="preserve">3、专科及以上学历，得1分；</w:t>
            </w:r>
            <w:r>
              <w:rPr>
                <w:color w:val="000000"/>
                <w:lang w:val="en-US" w:eastAsia="zh-CN"/>
              </w:rPr>
            </w:r>
            <w:r/>
          </w:p>
          <w:p>
            <w:pPr>
              <w:pStyle w:val="788"/>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注：提供身份证、</w:t>
            </w:r>
            <w:r>
              <w:rPr>
                <w:rFonts w:hint="eastAsia" w:ascii="宋体" w:hAnsi="宋体" w:cs="宋体"/>
                <w:color w:val="000000"/>
                <w:sz w:val="21"/>
                <w:szCs w:val="21"/>
                <w:highlight w:val="none"/>
                <w:lang w:val="en-US" w:eastAsia="zh-CN" w:bidi="ar-SA"/>
              </w:rPr>
              <w:t xml:space="preserve">学历证</w:t>
            </w:r>
            <w:r>
              <w:rPr>
                <w:rFonts w:hint="eastAsia" w:ascii="宋体" w:hAnsi="宋体" w:cs="宋体"/>
                <w:color w:val="000000"/>
                <w:sz w:val="21"/>
                <w:szCs w:val="21"/>
                <w:highlight w:val="none"/>
                <w:lang w:eastAsia="zh-CN"/>
              </w:rPr>
              <w:t xml:space="preserve">及</w:t>
            </w:r>
            <w:r>
              <w:rPr>
                <w:rFonts w:hint="eastAsia" w:ascii="宋体" w:hAnsi="宋体" w:eastAsia="宋体" w:cs="宋体"/>
                <w:color w:val="000000"/>
                <w:sz w:val="21"/>
                <w:szCs w:val="21"/>
                <w:highlight w:val="none"/>
                <w:lang w:val="en-US" w:eastAsia="zh-CN" w:bidi="ar-SA"/>
              </w:rPr>
              <w:t xml:space="preserve">投标人为其缴纳</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年1月1日以来任意一个月的社保证明。</w:t>
            </w:r>
            <w:r>
              <w:rPr>
                <w:rFonts w:hint="eastAsia" w:ascii="宋体" w:hAnsi="宋体" w:eastAsia="宋体" w:cs="宋体"/>
                <w:color w:val="000000"/>
                <w:spacing w:val="1"/>
                <w:sz w:val="21"/>
                <w:szCs w:val="21"/>
                <w:lang w:val="en-US" w:eastAsia="zh-CN" w:bidi="ar-SA"/>
              </w:rPr>
            </w:r>
            <w:r/>
          </w:p>
        </w:tc>
        <w:tc>
          <w:tcPr>
            <w:tcW w:w="487" w:type="dxa"/>
            <w:vAlign w:val="center"/>
            <w:textDirection w:val="lrTb"/>
            <w:noWrap w:val="false"/>
          </w:tcPr>
          <w:p>
            <w:pPr>
              <w:pStyle w:val="788"/>
              <w:jc w:val="center"/>
              <w:keepLines w:val="0"/>
              <w:keepNext w:val="0"/>
              <w:pageBreakBefore w:val="0"/>
              <w:spacing w:line="24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r>
            <w:r/>
          </w:p>
        </w:tc>
        <w:tc>
          <w:tcPr>
            <w:tcW w:w="783" w:type="dxa"/>
            <w:vAlign w:val="center"/>
            <w:textDirection w:val="lrTb"/>
            <w:noWrap w:val="false"/>
          </w:tcPr>
          <w:p>
            <w:pPr>
              <w:pStyle w:val="788"/>
              <w:jc w:val="center"/>
              <w:keepLines w:val="0"/>
              <w:keepNext w:val="0"/>
              <w:pageBreakBefore w:val="0"/>
              <w:spacing w:line="24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客观</w:t>
            </w:r>
            <w:r>
              <w:rPr>
                <w:rFonts w:hint="eastAsia" w:ascii="宋体" w:hAnsi="宋体" w:eastAsia="宋体" w:cs="宋体"/>
                <w:color w:val="000000"/>
                <w:spacing w:val="-6"/>
                <w:sz w:val="21"/>
                <w:szCs w:val="21"/>
                <w:highlight w:val="none"/>
                <w:lang w:eastAsia="zh-CN"/>
              </w:rPr>
              <w:t xml:space="preserve">分</w:t>
            </w:r>
            <w:r>
              <w:rPr>
                <w:rFonts w:hint="eastAsia" w:ascii="宋体" w:hAnsi="宋体" w:eastAsia="宋体" w:cs="宋体"/>
                <w:color w:val="000000"/>
                <w:spacing w:val="-6"/>
                <w:sz w:val="21"/>
                <w:szCs w:val="21"/>
                <w:highlight w:val="none"/>
              </w:rPr>
            </w:r>
            <w:r/>
          </w:p>
        </w:tc>
      </w:tr>
      <w:tr>
        <w:trPr/>
        <w:tc>
          <w:tcPr>
            <w:tcW w:w="519" w:type="dxa"/>
            <w:vAlign w:val="center"/>
            <w:textDirection w:val="lrTb"/>
            <w:noWrap w:val="false"/>
          </w:tcPr>
          <w:p>
            <w:pPr>
              <w:pStyle w:val="788"/>
              <w:jc w:val="center"/>
              <w:rPr>
                <w:rFonts w:hint="eastAsia" w:ascii="Times New Roman" w:hAnsi="Times New Roman" w:eastAsia="宋体" w:cs="Times New Roman"/>
                <w:color w:val="000000"/>
                <w:sz w:val="21"/>
                <w:szCs w:val="21"/>
                <w:lang w:val="en-US" w:eastAsia="zh-CN" w:bidi="ar-SA"/>
              </w:rPr>
            </w:pPr>
            <w:r>
              <w:rPr>
                <w:rFonts w:ascii="宋体" w:hAnsi="宋体" w:cs="宋体"/>
                <w:color w:val="000000"/>
                <w:spacing w:val="-3"/>
                <w:sz w:val="21"/>
                <w:szCs w:val="21"/>
              </w:rPr>
              <w:t xml:space="preserve">合</w:t>
            </w:r>
            <w:r>
              <w:rPr>
                <w:rFonts w:ascii="宋体" w:hAnsi="宋体" w:cs="宋体"/>
                <w:color w:val="000000"/>
                <w:spacing w:val="-2"/>
                <w:sz w:val="21"/>
                <w:szCs w:val="21"/>
              </w:rPr>
              <w:t xml:space="preserve">计</w:t>
            </w:r>
            <w:r>
              <w:rPr>
                <w:rFonts w:hint="eastAsia" w:ascii="Times New Roman" w:hAnsi="Times New Roman" w:eastAsia="宋体" w:cs="Times New Roman"/>
                <w:color w:val="000000"/>
                <w:sz w:val="21"/>
                <w:szCs w:val="21"/>
                <w:lang w:val="en-US" w:eastAsia="zh-CN" w:bidi="ar-SA"/>
              </w:rPr>
            </w:r>
            <w:r/>
          </w:p>
        </w:tc>
        <w:tc>
          <w:tcPr>
            <w:gridSpan w:val="4"/>
            <w:tcW w:w="7881" w:type="dxa"/>
            <w:vAlign w:val="center"/>
            <w:textDirection w:val="lrTb"/>
            <w:noWrap w:val="false"/>
          </w:tcPr>
          <w:p>
            <w:pPr>
              <w:pStyle w:val="788"/>
              <w:ind w:left="172"/>
              <w:jc w:val="left"/>
              <w:spacing w:before="123"/>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r>
            <w:r/>
          </w:p>
        </w:tc>
        <w:tc>
          <w:tcPr>
            <w:gridSpan w:val="2"/>
            <w:tcW w:w="1270" w:type="dxa"/>
            <w:vAlign w:val="center"/>
            <w:textDirection w:val="lrTb"/>
            <w:noWrap w:val="false"/>
          </w:tcPr>
          <w:p>
            <w:pPr>
              <w:pStyle w:val="788"/>
              <w:jc w:val="center"/>
              <w:rPr>
                <w:rFonts w:hint="eastAsia" w:ascii="宋体" w:hAnsi="宋体" w:eastAsia="宋体" w:cs="宋体"/>
                <w:color w:val="000000"/>
                <w:spacing w:val="-6"/>
                <w:sz w:val="21"/>
                <w:szCs w:val="21"/>
                <w:highlight w:val="none"/>
              </w:rPr>
            </w:pPr>
            <w:r>
              <w:rPr>
                <w:rFonts w:ascii="宋体" w:hAnsi="宋体" w:cs="宋体"/>
                <w:color w:val="000000"/>
                <w:spacing w:val="-11"/>
                <w:sz w:val="21"/>
                <w:szCs w:val="21"/>
              </w:rPr>
              <w:t xml:space="preserve">100分</w:t>
            </w:r>
            <w:r>
              <w:rPr>
                <w:rFonts w:hint="eastAsia" w:ascii="宋体" w:hAnsi="宋体" w:eastAsia="宋体" w:cs="宋体"/>
                <w:color w:val="000000"/>
                <w:spacing w:val="-6"/>
                <w:sz w:val="21"/>
                <w:szCs w:val="21"/>
                <w:highlight w:val="none"/>
              </w:rPr>
            </w:r>
            <w:r/>
          </w:p>
        </w:tc>
      </w:tr>
    </w:tbl>
    <w:p>
      <w:pPr>
        <w:pStyle w:val="788"/>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88"/>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88"/>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88"/>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88"/>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80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80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80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80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800"/>
        <w:rPr>
          <w:rFonts w:hint="eastAsia"/>
          <w:lang w:val="en-US" w:eastAsia="zh-CN"/>
        </w:rPr>
      </w:pPr>
      <w:r>
        <w:rPr>
          <w:rFonts w:hint="eastAsia"/>
          <w:lang w:val="en-US" w:eastAsia="zh-CN"/>
        </w:rPr>
      </w:r>
      <w:r/>
    </w:p>
    <w:p>
      <w:pPr>
        <w:pStyle w:val="788"/>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800"/>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88"/>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800"/>
        <w:rPr>
          <w:rFonts w:hint="eastAsia"/>
          <w:lang w:val="en-US" w:eastAsia="zh-CN"/>
        </w:rPr>
      </w:pPr>
      <w:r>
        <w:rPr>
          <w:rFonts w:hint="eastAsia"/>
          <w:lang w:val="en-US" w:eastAsia="zh-CN"/>
        </w:rPr>
      </w:r>
      <w:r/>
    </w:p>
    <w:p>
      <w:pPr>
        <w:pStyle w:val="788"/>
        <w:rPr>
          <w:rFonts w:hint="eastAsia"/>
          <w:lang w:val="en-US" w:eastAsia="zh-CN"/>
        </w:rPr>
      </w:pPr>
      <w:r>
        <w:rPr>
          <w:rFonts w:hint="eastAsia"/>
          <w:lang w:val="en-US" w:eastAsia="zh-CN"/>
        </w:rPr>
      </w:r>
      <w:r/>
    </w:p>
    <w:p>
      <w:pPr>
        <w:pStyle w:val="800"/>
        <w:rPr>
          <w:rFonts w:hint="eastAsia"/>
          <w:lang w:val="en-US" w:eastAsia="zh-CN"/>
        </w:rPr>
      </w:pPr>
      <w:r>
        <w:rPr>
          <w:rFonts w:hint="eastAsia"/>
          <w:lang w:val="en-US" w:eastAsia="zh-CN"/>
        </w:rPr>
      </w:r>
      <w:r/>
    </w:p>
    <w:p>
      <w:pPr>
        <w:pStyle w:val="788"/>
        <w:rPr>
          <w:rFonts w:hint="eastAsia"/>
          <w:lang w:val="en-US" w:eastAsia="zh-CN"/>
        </w:rPr>
      </w:pPr>
      <w:r>
        <w:rPr>
          <w:rFonts w:hint="eastAsia"/>
          <w:lang w:val="en-US" w:eastAsia="zh-CN"/>
        </w:rPr>
      </w:r>
      <w:r/>
    </w:p>
    <w:p>
      <w:pPr>
        <w:pStyle w:val="847"/>
        <w:rPr>
          <w:rFonts w:hint="eastAsia"/>
          <w:lang w:val="en-US" w:eastAsia="zh-CN"/>
        </w:rPr>
      </w:pPr>
      <w:r>
        <w:rPr>
          <w:rFonts w:hint="eastAsia"/>
          <w:lang w:val="en-US" w:eastAsia="zh-CN"/>
        </w:rPr>
      </w:r>
      <w:r/>
    </w:p>
    <w:p>
      <w:pPr>
        <w:pStyle w:val="788"/>
        <w:rPr>
          <w:rFonts w:hint="eastAsia"/>
          <w:lang w:val="en-US" w:eastAsia="zh-CN"/>
        </w:rPr>
      </w:pPr>
      <w:r>
        <w:rPr>
          <w:rFonts w:hint="eastAsia"/>
          <w:lang w:val="en-US" w:eastAsia="zh-CN"/>
        </w:rPr>
      </w:r>
      <w:r/>
    </w:p>
    <w:p>
      <w:pPr>
        <w:pStyle w:val="1018"/>
        <w:jc w:val="center"/>
        <w:spacing w:before="120" w:after="120" w:line="0" w:lineRule="atLeast"/>
        <w:rPr>
          <w:rFonts w:hint="eastAsia" w:ascii="微软雅黑" w:hAnsi="微软雅黑" w:eastAsia="微软雅黑" w:cs="微软雅黑"/>
          <w:color w:val="000000"/>
          <w:sz w:val="36"/>
          <w:szCs w:val="36"/>
          <w:lang w:val="en-US" w:eastAsia="zh-CN" w:bidi="ar-SA"/>
        </w:rPr>
        <w:outlineLvl w:val="0"/>
      </w:pPr>
      <w:r>
        <w:rPr>
          <w:rFonts w:hint="eastAsia" w:ascii="微软雅黑" w:hAnsi="微软雅黑" w:eastAsia="微软雅黑" w:cs="微软雅黑"/>
          <w:color w:val="000000"/>
          <w:sz w:val="36"/>
          <w:szCs w:val="36"/>
          <w:lang w:val="en-US" w:eastAsia="zh-CN" w:bidi="ar-SA"/>
        </w:rPr>
        <w:t xml:space="preserve">第六章  投标</w:t>
      </w:r>
      <w:bookmarkEnd w:id="192"/>
      <w:r/>
      <w:bookmarkEnd w:id="193"/>
      <w:r/>
      <w:bookmarkEnd w:id="194"/>
      <w:r>
        <w:rPr>
          <w:rFonts w:hint="eastAsia" w:ascii="微软雅黑" w:hAnsi="微软雅黑" w:eastAsia="微软雅黑" w:cs="微软雅黑"/>
          <w:color w:val="000000"/>
          <w:sz w:val="36"/>
          <w:szCs w:val="36"/>
          <w:lang w:val="en-US" w:eastAsia="zh-CN" w:bidi="ar-SA"/>
        </w:rPr>
        <w:t xml:space="preserve">文件格式</w:t>
      </w:r>
      <w:r>
        <w:rPr>
          <w:rFonts w:hint="eastAsia" w:ascii="微软雅黑" w:hAnsi="微软雅黑" w:eastAsia="微软雅黑" w:cs="微软雅黑"/>
          <w:color w:val="000000"/>
          <w:sz w:val="36"/>
          <w:szCs w:val="36"/>
          <w:lang w:val="en-US" w:eastAsia="zh-CN" w:bidi="ar-SA"/>
        </w:rPr>
      </w:r>
      <w:r/>
    </w:p>
    <w:p>
      <w:pPr>
        <w:pStyle w:val="788"/>
        <w:jc w:val="center"/>
        <w:rPr>
          <w:rFonts w:hint="eastAsia" w:ascii="宋体" w:hAnsi="宋体"/>
          <w:b/>
          <w:color w:val="000000"/>
          <w:sz w:val="72"/>
        </w:rPr>
      </w:pPr>
      <w:r/>
      <w:bookmarkStart w:id="197" w:name="_Hlt26955039"/>
      <w:r/>
      <w:bookmarkEnd w:id="197"/>
      <w:r/>
      <w:bookmarkStart w:id="198" w:name="_Hlt26671244"/>
      <w:r/>
      <w:bookmarkEnd w:id="198"/>
      <w:r/>
      <w:bookmarkStart w:id="199" w:name="_Toc26554094"/>
      <w:r/>
      <w:bookmarkStart w:id="200" w:name="_Toc120614282"/>
      <w:r/>
      <w:bookmarkStart w:id="201" w:name="_Toc49090576"/>
      <w:r>
        <w:rPr>
          <w:rFonts w:hint="eastAsia" w:ascii="宋体" w:hAnsi="宋体"/>
          <w:b/>
          <w:color w:val="000000"/>
          <w:sz w:val="72"/>
        </w:rPr>
      </w:r>
      <w:r/>
    </w:p>
    <w:p>
      <w:pPr>
        <w:pStyle w:val="788"/>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88"/>
        <w:jc w:val="center"/>
        <w:rPr>
          <w:rFonts w:hint="eastAsia" w:ascii="宋体" w:hAnsi="宋体"/>
          <w:b/>
          <w:color w:val="000000"/>
          <w:sz w:val="72"/>
        </w:rPr>
      </w:pPr>
      <w:r>
        <w:rPr>
          <w:rFonts w:hint="eastAsia" w:ascii="宋体" w:hAnsi="宋体"/>
          <w:b/>
          <w:color w:val="000000"/>
          <w:sz w:val="72"/>
        </w:rPr>
      </w:r>
      <w:r/>
    </w:p>
    <w:p>
      <w:pPr>
        <w:pStyle w:val="788"/>
        <w:jc w:val="center"/>
        <w:rPr>
          <w:rFonts w:hint="eastAsia" w:ascii="宋体" w:hAnsi="宋体"/>
          <w:b/>
          <w:color w:val="000000"/>
          <w:sz w:val="72"/>
        </w:rPr>
      </w:pPr>
      <w:r>
        <w:rPr>
          <w:rFonts w:hint="eastAsia" w:ascii="宋体" w:hAnsi="宋体"/>
          <w:b/>
          <w:color w:val="000000"/>
          <w:sz w:val="72"/>
        </w:rPr>
      </w:r>
      <w:r/>
    </w:p>
    <w:p>
      <w:pPr>
        <w:pStyle w:val="788"/>
        <w:jc w:val="center"/>
        <w:rPr>
          <w:rFonts w:hint="eastAsia" w:ascii="宋体" w:hAnsi="宋体"/>
          <w:b/>
          <w:color w:val="000000"/>
          <w:sz w:val="36"/>
        </w:rPr>
      </w:pPr>
      <w:r>
        <w:rPr>
          <w:rFonts w:hint="eastAsia" w:ascii="宋体" w:hAnsi="宋体"/>
          <w:b/>
          <w:color w:val="000000"/>
          <w:sz w:val="36"/>
        </w:rPr>
      </w:r>
      <w:r/>
    </w:p>
    <w:p>
      <w:pPr>
        <w:pStyle w:val="788"/>
        <w:jc w:val="center"/>
        <w:rPr>
          <w:rFonts w:hint="eastAsia" w:ascii="宋体" w:hAnsi="宋体"/>
          <w:b/>
          <w:color w:val="000000"/>
          <w:sz w:val="36"/>
        </w:rPr>
      </w:pPr>
      <w:r>
        <w:rPr>
          <w:rFonts w:hint="eastAsia" w:ascii="宋体" w:hAnsi="宋体"/>
          <w:b/>
          <w:color w:val="000000"/>
          <w:sz w:val="36"/>
        </w:rPr>
      </w:r>
      <w:r/>
    </w:p>
    <w:p>
      <w:pPr>
        <w:pStyle w:val="788"/>
        <w:jc w:val="center"/>
        <w:rPr>
          <w:rFonts w:hint="eastAsia" w:ascii="宋体" w:hAnsi="宋体"/>
          <w:b/>
          <w:color w:val="000000"/>
          <w:sz w:val="36"/>
        </w:rPr>
      </w:pPr>
      <w:r>
        <w:rPr>
          <w:rFonts w:hint="eastAsia" w:ascii="宋体" w:hAnsi="宋体"/>
          <w:b/>
          <w:color w:val="000000"/>
          <w:sz w:val="36"/>
        </w:rPr>
      </w:r>
      <w:r/>
    </w:p>
    <w:p>
      <w:pPr>
        <w:pStyle w:val="788"/>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88"/>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88"/>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88"/>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88"/>
        <w:spacing w:line="440" w:lineRule="exact"/>
        <w:rPr>
          <w:rFonts w:ascii="宋体" w:hAnsi="宋体"/>
          <w:color w:val="000000"/>
        </w:rPr>
      </w:pPr>
      <w:r>
        <w:rPr>
          <w:rFonts w:ascii="宋体" w:hAnsi="宋体"/>
          <w:color w:val="000000"/>
        </w:rPr>
      </w:r>
      <w:r/>
    </w:p>
    <w:p>
      <w:pPr>
        <w:pStyle w:val="788"/>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8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8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8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8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8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8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rPr>
          <w:rFonts w:hint="eastAsia" w:ascii="宋体" w:hAnsi="宋体" w:eastAsia="宋体" w:cs="宋体"/>
          <w:b w:val="0"/>
          <w:bCs w:val="0"/>
          <w:i w:val="0"/>
          <w:sz w:val="28"/>
          <w:szCs w:val="28"/>
          <w:u w:val="none"/>
          <w:lang w:val="en-US" w:eastAsia="zh-CN"/>
        </w:rPr>
      </w:r>
      <w:r/>
    </w:p>
    <w:p>
      <w:pPr>
        <w:pStyle w:val="78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8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8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8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8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788"/>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88"/>
        <w:ind w:firstLine="480"/>
        <w:spacing w:line="440" w:lineRule="exact"/>
        <w:rPr>
          <w:rFonts w:ascii="宋体" w:hAnsi="宋体"/>
          <w:color w:val="000000"/>
          <w:sz w:val="24"/>
        </w:rPr>
      </w:pPr>
      <w:r>
        <w:rPr>
          <w:rFonts w:ascii="宋体" w:hAnsi="宋体"/>
          <w:color w:val="000000"/>
          <w:sz w:val="24"/>
        </w:rPr>
      </w:r>
      <w:r/>
    </w:p>
    <w:p>
      <w:pPr>
        <w:pStyle w:val="788"/>
        <w:ind w:firstLine="480"/>
        <w:spacing w:line="440" w:lineRule="exact"/>
        <w:rPr>
          <w:rFonts w:ascii="宋体" w:hAnsi="宋体"/>
          <w:color w:val="000000"/>
          <w:sz w:val="24"/>
        </w:rPr>
      </w:pPr>
      <w:r>
        <w:rPr>
          <w:rFonts w:ascii="宋体" w:hAnsi="宋体"/>
          <w:color w:val="000000"/>
          <w:sz w:val="24"/>
        </w:rPr>
      </w:r>
      <w:r/>
    </w:p>
    <w:p>
      <w:pPr>
        <w:pStyle w:val="788"/>
        <w:ind w:firstLine="480"/>
        <w:spacing w:line="440" w:lineRule="exact"/>
        <w:rPr>
          <w:rFonts w:ascii="宋体" w:hAnsi="宋体"/>
          <w:color w:val="000000"/>
          <w:sz w:val="24"/>
        </w:rPr>
      </w:pPr>
      <w:r>
        <w:rPr>
          <w:rFonts w:ascii="宋体" w:hAnsi="宋体"/>
          <w:color w:val="000000"/>
          <w:sz w:val="24"/>
        </w:rPr>
      </w:r>
      <w:r/>
    </w:p>
    <w:p>
      <w:pPr>
        <w:pStyle w:val="788"/>
        <w:ind w:firstLine="480"/>
        <w:spacing w:line="440" w:lineRule="exact"/>
        <w:rPr>
          <w:rFonts w:ascii="宋体" w:hAnsi="宋体"/>
          <w:color w:val="000000"/>
          <w:sz w:val="24"/>
        </w:rPr>
      </w:pPr>
      <w:r>
        <w:rPr>
          <w:rFonts w:ascii="宋体" w:hAnsi="宋体"/>
          <w:color w:val="000000"/>
          <w:sz w:val="24"/>
        </w:rPr>
      </w:r>
      <w:r/>
    </w:p>
    <w:p>
      <w:pPr>
        <w:pStyle w:val="788"/>
        <w:ind w:firstLine="480"/>
        <w:spacing w:line="440" w:lineRule="exact"/>
        <w:rPr>
          <w:rFonts w:ascii="宋体" w:hAnsi="宋体"/>
          <w:color w:val="000000"/>
          <w:sz w:val="24"/>
        </w:rPr>
      </w:pPr>
      <w:r>
        <w:rPr>
          <w:rFonts w:ascii="宋体" w:hAnsi="宋体"/>
          <w:color w:val="000000"/>
          <w:sz w:val="24"/>
        </w:rPr>
      </w:r>
      <w:r/>
    </w:p>
    <w:p>
      <w:pPr>
        <w:pStyle w:val="788"/>
        <w:ind w:firstLine="480"/>
        <w:spacing w:line="440" w:lineRule="exact"/>
        <w:rPr>
          <w:rFonts w:ascii="宋体" w:hAnsi="宋体"/>
          <w:color w:val="000000"/>
          <w:sz w:val="24"/>
          <w:szCs w:val="24"/>
        </w:rPr>
      </w:pPr>
      <w:r>
        <w:rPr>
          <w:rFonts w:ascii="宋体" w:hAnsi="宋体"/>
          <w:color w:val="000000"/>
          <w:sz w:val="24"/>
          <w:szCs w:val="24"/>
        </w:rPr>
      </w:r>
      <w:r/>
    </w:p>
    <w:p>
      <w:pPr>
        <w:pStyle w:val="788"/>
        <w:ind w:firstLine="480"/>
        <w:spacing w:line="440" w:lineRule="exact"/>
        <w:rPr>
          <w:rFonts w:ascii="宋体" w:hAnsi="宋体"/>
          <w:color w:val="000000"/>
          <w:sz w:val="24"/>
          <w:szCs w:val="24"/>
        </w:rPr>
      </w:pPr>
      <w:r>
        <w:rPr>
          <w:rFonts w:ascii="宋体" w:hAnsi="宋体"/>
          <w:color w:val="000000"/>
          <w:sz w:val="24"/>
          <w:szCs w:val="24"/>
        </w:rPr>
      </w:r>
      <w:r/>
    </w:p>
    <w:p>
      <w:pPr>
        <w:pStyle w:val="788"/>
        <w:ind w:firstLine="480"/>
        <w:spacing w:line="440" w:lineRule="exact"/>
        <w:rPr>
          <w:rFonts w:ascii="宋体" w:hAnsi="宋体"/>
          <w:color w:val="000000"/>
          <w:sz w:val="24"/>
          <w:szCs w:val="24"/>
        </w:rPr>
      </w:pPr>
      <w:r>
        <w:rPr>
          <w:rFonts w:ascii="宋体" w:hAnsi="宋体"/>
          <w:color w:val="000000"/>
          <w:sz w:val="24"/>
          <w:szCs w:val="24"/>
        </w:rPr>
      </w:r>
      <w:r/>
    </w:p>
    <w:p>
      <w:pPr>
        <w:pStyle w:val="788"/>
        <w:ind w:firstLine="480"/>
        <w:spacing w:line="440" w:lineRule="exact"/>
        <w:rPr>
          <w:rFonts w:ascii="宋体" w:hAnsi="宋体"/>
          <w:color w:val="000000"/>
          <w:sz w:val="24"/>
          <w:szCs w:val="24"/>
        </w:rPr>
      </w:pPr>
      <w:r>
        <w:rPr>
          <w:rFonts w:ascii="宋体" w:hAnsi="宋体"/>
          <w:color w:val="000000"/>
          <w:sz w:val="24"/>
          <w:szCs w:val="24"/>
        </w:rPr>
      </w:r>
      <w:r/>
    </w:p>
    <w:p>
      <w:pPr>
        <w:pStyle w:val="788"/>
        <w:ind w:firstLine="480"/>
        <w:spacing w:line="440" w:lineRule="exact"/>
        <w:rPr>
          <w:rFonts w:ascii="宋体" w:hAnsi="宋体"/>
          <w:color w:val="000000"/>
          <w:sz w:val="24"/>
          <w:szCs w:val="24"/>
        </w:rPr>
      </w:pPr>
      <w:r>
        <w:rPr>
          <w:rFonts w:ascii="宋体" w:hAnsi="宋体"/>
          <w:color w:val="000000"/>
          <w:sz w:val="24"/>
          <w:szCs w:val="24"/>
        </w:rPr>
      </w:r>
      <w:r/>
    </w:p>
    <w:p>
      <w:pPr>
        <w:pStyle w:val="1057"/>
        <w:rPr>
          <w:rFonts w:ascii="宋体" w:hAnsi="宋体"/>
          <w:color w:val="000000"/>
          <w:sz w:val="24"/>
        </w:rPr>
      </w:pPr>
      <w:r>
        <w:rPr>
          <w:rFonts w:ascii="宋体" w:hAnsi="宋体"/>
          <w:color w:val="000000"/>
          <w:sz w:val="24"/>
        </w:rPr>
      </w:r>
      <w:r/>
    </w:p>
    <w:p>
      <w:pPr>
        <w:pStyle w:val="1057"/>
        <w:rPr>
          <w:rFonts w:ascii="宋体" w:hAnsi="宋体"/>
          <w:color w:val="000000"/>
          <w:sz w:val="24"/>
        </w:rPr>
      </w:pPr>
      <w:r>
        <w:rPr>
          <w:rFonts w:ascii="宋体" w:hAnsi="宋体"/>
          <w:color w:val="000000"/>
          <w:sz w:val="24"/>
        </w:rPr>
      </w:r>
      <w:r/>
    </w:p>
    <w:p>
      <w:pPr>
        <w:pStyle w:val="1057"/>
        <w:rPr>
          <w:rFonts w:ascii="宋体" w:hAnsi="宋体"/>
          <w:color w:val="000000"/>
          <w:sz w:val="24"/>
        </w:rPr>
      </w:pPr>
      <w:r>
        <w:rPr>
          <w:rFonts w:ascii="宋体" w:hAnsi="宋体"/>
          <w:color w:val="000000"/>
          <w:sz w:val="24"/>
        </w:rPr>
      </w:r>
      <w:r/>
    </w:p>
    <w:p>
      <w:pPr>
        <w:pStyle w:val="1057"/>
        <w:rPr>
          <w:rFonts w:ascii="宋体" w:hAnsi="宋体"/>
          <w:color w:val="000000"/>
          <w:sz w:val="24"/>
        </w:rPr>
      </w:pPr>
      <w:r>
        <w:rPr>
          <w:rFonts w:ascii="宋体" w:hAnsi="宋体"/>
          <w:color w:val="000000"/>
          <w:sz w:val="24"/>
        </w:rPr>
      </w:r>
      <w:r/>
    </w:p>
    <w:p>
      <w:pPr>
        <w:pStyle w:val="1057"/>
        <w:rPr>
          <w:rFonts w:ascii="宋体" w:hAnsi="宋体"/>
          <w:color w:val="000000"/>
          <w:sz w:val="24"/>
        </w:rPr>
      </w:pPr>
      <w:r>
        <w:rPr>
          <w:rFonts w:ascii="宋体" w:hAnsi="宋体"/>
          <w:color w:val="000000"/>
          <w:sz w:val="24"/>
        </w:rPr>
      </w:r>
      <w:r/>
    </w:p>
    <w:p>
      <w:pPr>
        <w:pStyle w:val="788"/>
        <w:jc w:val="left"/>
        <w:spacing w:line="360" w:lineRule="auto"/>
        <w:rPr>
          <w:rFonts w:hint="eastAsia" w:ascii="黑体" w:hAnsi="黑体" w:eastAsia="黑体" w:cs="Times New Roman"/>
          <w:i w:val="0"/>
          <w:sz w:val="32"/>
          <w:szCs w:val="32"/>
          <w:u w:val="none"/>
          <w:lang w:val="en-US" w:eastAsia="zh-CN"/>
        </w:rPr>
      </w:pPr>
      <w:r/>
      <w:bookmarkEnd w:id="190"/>
      <w:r/>
      <w:bookmarkEnd w:id="191"/>
      <w:r/>
      <w:bookmarkEnd w:id="199"/>
      <w:r/>
      <w:bookmarkEnd w:id="200"/>
      <w:r/>
      <w:bookmarkEnd w:id="201"/>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88"/>
        <w:jc w:val="center"/>
        <w:spacing w:line="360" w:lineRule="auto"/>
        <w:rPr>
          <w:rFonts w:hint="eastAsia" w:ascii="微软雅黑" w:hAnsi="微软雅黑" w:eastAsia="微软雅黑" w:cs="微软雅黑"/>
          <w:color w:val="000000"/>
          <w:sz w:val="32"/>
          <w:szCs w:val="32"/>
          <w:lang w:val="en-US"/>
        </w:rPr>
        <w:outlineLvl w:val="2"/>
      </w:pPr>
      <w:r>
        <w:rPr>
          <w:rFonts w:hint="eastAsia" w:ascii="微软雅黑" w:hAnsi="微软雅黑" w:eastAsia="微软雅黑" w:cs="微软雅黑"/>
          <w:color w:val="000000"/>
          <w:sz w:val="32"/>
          <w:szCs w:val="32"/>
          <w:lang w:val="en-US"/>
        </w:rPr>
        <w:t xml:space="preserve">供应商信用承诺函</w:t>
      </w:r>
      <w:r>
        <w:rPr>
          <w:rFonts w:hint="eastAsia" w:ascii="微软雅黑" w:hAnsi="微软雅黑" w:eastAsia="微软雅黑" w:cs="微软雅黑"/>
          <w:color w:val="000000"/>
          <w:sz w:val="32"/>
          <w:szCs w:val="32"/>
          <w:lang w:val="en-US"/>
        </w:rPr>
      </w:r>
      <w:r/>
    </w:p>
    <w:p>
      <w:pPr>
        <w:pStyle w:val="788"/>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cs="Times New Roman"/>
          <w:color w:val="000000"/>
          <w:sz w:val="24"/>
          <w:szCs w:val="24"/>
          <w:lang w:val="en-US" w:eastAsia="zh-CN"/>
        </w:rPr>
        <w:t xml:space="preserve">六合分中心</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7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88"/>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88"/>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788"/>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7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88"/>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8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88"/>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88"/>
        <w:ind w:firstLine="492"/>
        <w:spacing w:line="460" w:lineRule="exact"/>
        <w:rPr>
          <w:color w:val="000000"/>
          <w:sz w:val="24"/>
          <w:szCs w:val="24"/>
        </w:rPr>
      </w:pPr>
      <w:r>
        <w:rPr>
          <w:color w:val="000000"/>
          <w:sz w:val="24"/>
          <w:szCs w:val="24"/>
        </w:rPr>
      </w:r>
      <w:r/>
    </w:p>
    <w:p>
      <w:pPr>
        <w:pStyle w:val="1094"/>
        <w:rPr>
          <w:color w:val="000000"/>
          <w:sz w:val="24"/>
          <w:szCs w:val="24"/>
        </w:rPr>
      </w:pPr>
      <w:r>
        <w:rPr>
          <w:color w:val="000000"/>
          <w:sz w:val="24"/>
          <w:szCs w:val="24"/>
        </w:rPr>
      </w:r>
      <w:r/>
    </w:p>
    <w:p>
      <w:pPr>
        <w:pStyle w:val="788"/>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88"/>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88"/>
        <w:rPr>
          <w:sz w:val="24"/>
          <w:szCs w:val="24"/>
        </w:rPr>
      </w:pPr>
      <w:r>
        <w:rPr>
          <w:sz w:val="24"/>
          <w:szCs w:val="24"/>
        </w:rPr>
      </w:r>
      <w:r/>
    </w:p>
    <w:p>
      <w:pPr>
        <w:pStyle w:val="800"/>
        <w:rPr>
          <w:rFonts w:hint="eastAsia"/>
          <w:lang w:eastAsia="zh-CN"/>
        </w:rPr>
      </w:pPr>
      <w:r>
        <w:rPr>
          <w:rFonts w:hint="eastAsia"/>
          <w:lang w:eastAsia="zh-CN"/>
        </w:rPr>
      </w:r>
      <w:r/>
    </w:p>
    <w:p>
      <w:pPr>
        <w:pStyle w:val="788"/>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66"/>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88"/>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56"/>
        <w:rPr>
          <w:rFonts w:hint="eastAsia"/>
        </w:rPr>
      </w:pPr>
      <w:r>
        <w:rPr>
          <w:rFonts w:hint="eastAsia"/>
        </w:rPr>
      </w:r>
      <w:r/>
    </w:p>
    <w:p>
      <w:pPr>
        <w:pStyle w:val="788"/>
        <w:rPr>
          <w:rFonts w:hint="eastAsia"/>
        </w:rPr>
      </w:pPr>
      <w:r>
        <w:rPr>
          <w:rFonts w:hint="eastAsia"/>
        </w:rPr>
      </w:r>
      <w:r/>
    </w:p>
    <w:p>
      <w:pPr>
        <w:pStyle w:val="788"/>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88"/>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88"/>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88"/>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88"/>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88"/>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88"/>
        <w:jc w:val="center"/>
        <w:spacing w:line="420" w:lineRule="exact"/>
        <w:rPr>
          <w:rFonts w:hint="eastAsia" w:ascii="微软雅黑" w:hAnsi="微软雅黑" w:eastAsia="微软雅黑" w:cs="微软雅黑"/>
          <w:color w:val="000000"/>
          <w:sz w:val="32"/>
          <w:szCs w:val="32"/>
          <w:lang w:val="en-US"/>
        </w:rPr>
        <w:outlineLvl w:val="2"/>
      </w:pPr>
      <w:r>
        <w:rPr>
          <w:rFonts w:hint="eastAsia" w:ascii="微软雅黑" w:hAnsi="微软雅黑" w:eastAsia="微软雅黑" w:cs="微软雅黑"/>
          <w:color w:val="000000"/>
          <w:sz w:val="32"/>
          <w:szCs w:val="32"/>
          <w:lang w:val="en-US"/>
        </w:rPr>
        <w:t xml:space="preserve">法人授权书</w:t>
      </w:r>
      <w:r>
        <w:rPr>
          <w:rFonts w:hint="eastAsia" w:ascii="微软雅黑" w:hAnsi="微软雅黑" w:eastAsia="微软雅黑" w:cs="微软雅黑"/>
          <w:color w:val="000000"/>
          <w:sz w:val="32"/>
          <w:szCs w:val="32"/>
          <w:lang w:val="en-US"/>
        </w:rPr>
      </w:r>
      <w:r/>
    </w:p>
    <w:p>
      <w:pPr>
        <w:pStyle w:val="1066"/>
        <w:ind w:firstLine="480"/>
        <w:spacing w:line="420" w:lineRule="exact"/>
        <w:tabs>
          <w:tab w:val="left" w:pos="360" w:leader="none"/>
        </w:tabs>
        <w:rPr>
          <w:rFonts w:hint="eastAsia"/>
          <w:sz w:val="24"/>
          <w:szCs w:val="24"/>
        </w:rPr>
      </w:pPr>
      <w:r>
        <w:rPr>
          <w:rFonts w:hint="eastAsia"/>
          <w:sz w:val="24"/>
          <w:szCs w:val="24"/>
        </w:rPr>
      </w:r>
      <w:r/>
    </w:p>
    <w:p>
      <w:pPr>
        <w:pStyle w:val="106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66"/>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6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66"/>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66"/>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6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66"/>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格式3__银行出具的资信证明"/>
      <w:r/>
      <w:bookmarkEnd w:id="202"/>
      <w:r/>
      <w:bookmarkStart w:id="203" w:name="_Hlt26671380"/>
      <w:r/>
      <w:bookmarkEnd w:id="203"/>
      <w:r/>
      <w:bookmarkStart w:id="204" w:name="_Hlt26955070"/>
      <w:r/>
      <w:bookmarkEnd w:id="204"/>
      <w:r>
        <w:rPr>
          <w:rFonts w:hint="eastAsia"/>
          <w:sz w:val="24"/>
          <w:szCs w:val="24"/>
        </w:rPr>
      </w:r>
      <w:r/>
    </w:p>
    <w:p>
      <w:pPr>
        <w:pStyle w:val="806"/>
        <w:rPr>
          <w:rFonts w:hint="eastAsia"/>
          <w:i/>
          <w:sz w:val="24"/>
          <w:szCs w:val="24"/>
          <w:u w:val="single"/>
        </w:rPr>
      </w:pPr>
      <w:r>
        <w:rPr>
          <w:rFonts w:hint="eastAsia"/>
          <w:i/>
          <w:sz w:val="24"/>
          <w:szCs w:val="24"/>
          <w:u w:val="single"/>
        </w:rPr>
      </w:r>
      <w:r/>
    </w:p>
    <w:p>
      <w:pPr>
        <w:pStyle w:val="806"/>
        <w:ind w:firstLine="0"/>
        <w:rPr>
          <w:rFonts w:hint="eastAsia"/>
        </w:rPr>
      </w:pPr>
      <w:r>
        <w:rPr>
          <w:rFonts w:hint="eastAsia"/>
        </w:rPr>
      </w:r>
      <w:r/>
    </w:p>
    <w:p>
      <w:pPr>
        <w:pStyle w:val="788"/>
        <w:spacing w:line="460" w:lineRule="exact"/>
        <w:rPr>
          <w:rFonts w:hint="eastAsia" w:ascii="楷体" w:hAnsi="楷体" w:eastAsia="楷体"/>
          <w:bCs/>
          <w:sz w:val="24"/>
          <w:szCs w:val="24"/>
        </w:rPr>
      </w:pPr>
      <w:r>
        <w:rPr>
          <w:rFonts w:hint="eastAsia" w:ascii="楷体" w:hAnsi="楷体" w:eastAsia="楷体"/>
          <w:bCs/>
          <w:sz w:val="24"/>
          <w:szCs w:val="24"/>
        </w:rPr>
      </w:r>
      <w:r/>
    </w:p>
    <w:p>
      <w:pPr>
        <w:pStyle w:val="788"/>
        <w:spacing w:line="460" w:lineRule="exact"/>
        <w:rPr>
          <w:rFonts w:hint="eastAsia" w:ascii="宋体" w:hAnsi="宋体"/>
          <w:bCs/>
          <w:sz w:val="24"/>
        </w:rPr>
      </w:pPr>
      <w:r>
        <w:rPr>
          <w:rFonts w:hint="eastAsia" w:ascii="宋体" w:hAnsi="宋体"/>
          <w:bCs/>
          <w:sz w:val="24"/>
        </w:rPr>
      </w:r>
      <w:r/>
    </w:p>
    <w:p>
      <w:pPr>
        <w:pStyle w:val="1057"/>
        <w:rPr>
          <w:rFonts w:hint="eastAsia" w:ascii="宋体" w:hAnsi="宋体"/>
          <w:bCs/>
          <w:sz w:val="24"/>
        </w:rPr>
      </w:pPr>
      <w:r>
        <w:rPr>
          <w:rFonts w:hint="eastAsia" w:ascii="宋体" w:hAnsi="宋体"/>
          <w:bCs/>
          <w:sz w:val="24"/>
        </w:rPr>
      </w:r>
      <w:r/>
    </w:p>
    <w:p>
      <w:pPr>
        <w:pStyle w:val="1057"/>
        <w:rPr>
          <w:rFonts w:hint="eastAsia" w:ascii="宋体" w:hAnsi="宋体"/>
          <w:bCs/>
          <w:sz w:val="24"/>
        </w:rPr>
      </w:pPr>
      <w:r>
        <w:rPr>
          <w:rFonts w:hint="eastAsia" w:ascii="宋体" w:hAnsi="宋体"/>
          <w:bCs/>
          <w:sz w:val="24"/>
        </w:rPr>
      </w:r>
      <w:r/>
    </w:p>
    <w:p>
      <w:pPr>
        <w:pStyle w:val="788"/>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88"/>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88"/>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88"/>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88"/>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88"/>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88"/>
        <w:jc w:val="center"/>
        <w:spacing w:line="360" w:lineRule="auto"/>
        <w:rPr>
          <w:rFonts w:hint="eastAsia" w:ascii="微软雅黑" w:hAnsi="微软雅黑" w:eastAsia="微软雅黑" w:cs="微软雅黑"/>
          <w:color w:val="000000"/>
          <w:sz w:val="32"/>
          <w:szCs w:val="32"/>
          <w:lang w:val="en-US"/>
        </w:rPr>
        <w:outlineLvl w:val="2"/>
      </w:pPr>
      <w:r>
        <w:rPr>
          <w:rFonts w:hint="eastAsia" w:ascii="微软雅黑" w:hAnsi="微软雅黑" w:eastAsia="微软雅黑" w:cs="微软雅黑"/>
          <w:color w:val="000000"/>
          <w:sz w:val="32"/>
          <w:szCs w:val="32"/>
          <w:lang w:val="en-US" w:eastAsia="zh-CN"/>
        </w:rPr>
        <w:t xml:space="preserve">投标函</w:t>
      </w:r>
      <w:r>
        <w:rPr>
          <w:rFonts w:hint="eastAsia" w:ascii="微软雅黑" w:hAnsi="微软雅黑" w:eastAsia="微软雅黑" w:cs="微软雅黑"/>
          <w:color w:val="000000"/>
          <w:sz w:val="32"/>
          <w:szCs w:val="32"/>
          <w:lang w:val="en-US"/>
        </w:rPr>
      </w:r>
      <w:r/>
    </w:p>
    <w:p>
      <w:pPr>
        <w:pStyle w:val="1068"/>
        <w:spacing w:before="0" w:after="0" w:line="420" w:lineRule="exact"/>
        <w:rPr>
          <w:rFonts w:ascii="宋体" w:hAnsi="宋体"/>
          <w:szCs w:val="21"/>
          <w:lang w:val="en-US"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val="en-US" w:eastAsia="zh-CN"/>
        </w:rPr>
        <w:t xml:space="preserve">六合分中心</w:t>
      </w:r>
      <w:r>
        <w:rPr>
          <w:rFonts w:ascii="宋体" w:hAnsi="宋体"/>
          <w:szCs w:val="21"/>
          <w:lang w:val="en-US" w:eastAsia="zh-CN"/>
        </w:rPr>
      </w:r>
      <w:r/>
    </w:p>
    <w:p>
      <w:pPr>
        <w:pStyle w:val="1068"/>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68"/>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6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6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6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6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6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88"/>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00"/>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1068"/>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68"/>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68"/>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6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6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6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6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88"/>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68"/>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68"/>
        <w:ind w:left="420" w:firstLine="480"/>
        <w:spacing w:before="0" w:after="0" w:line="420" w:lineRule="exact"/>
        <w:rPr>
          <w:rFonts w:hint="eastAsia" w:ascii="宋体" w:hAnsi="宋体"/>
          <w:szCs w:val="21"/>
        </w:rPr>
      </w:pPr>
      <w:r>
        <w:rPr>
          <w:rFonts w:hint="eastAsia" w:ascii="宋体" w:hAnsi="宋体"/>
          <w:szCs w:val="21"/>
        </w:rPr>
      </w:r>
      <w:r/>
    </w:p>
    <w:p>
      <w:pPr>
        <w:pStyle w:val="788"/>
        <w:ind w:firstLine="240"/>
        <w:jc w:val="center"/>
        <w:spacing w:line="560" w:lineRule="exact"/>
        <w:rPr>
          <w:rFonts w:hint="eastAsia" w:ascii="宋体" w:hAnsi="宋体"/>
          <w:bCs/>
          <w:sz w:val="24"/>
        </w:rPr>
      </w:pPr>
      <w:r>
        <w:rPr>
          <w:rFonts w:hint="eastAsia" w:ascii="宋体" w:hAnsi="宋体"/>
          <w:bCs/>
          <w:sz w:val="24"/>
        </w:rPr>
      </w:r>
      <w:r/>
    </w:p>
    <w:p>
      <w:pPr>
        <w:pStyle w:val="788"/>
        <w:ind w:firstLine="240"/>
        <w:jc w:val="center"/>
        <w:spacing w:line="560" w:lineRule="exact"/>
        <w:rPr>
          <w:rFonts w:hint="eastAsia" w:ascii="宋体" w:hAnsi="宋体"/>
          <w:bCs/>
          <w:sz w:val="24"/>
        </w:rPr>
      </w:pPr>
      <w:r>
        <w:rPr>
          <w:rFonts w:hint="eastAsia" w:ascii="宋体" w:hAnsi="宋体"/>
          <w:bCs/>
          <w:sz w:val="24"/>
        </w:rPr>
      </w:r>
      <w:r/>
    </w:p>
    <w:p>
      <w:pPr>
        <w:pStyle w:val="78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8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88"/>
        <w:jc w:val="center"/>
        <w:keepLines w:val="0"/>
        <w:keepNext w:val="0"/>
        <w:pageBreakBefore w:val="0"/>
        <w:spacing w:line="480" w:lineRule="auto"/>
        <w:widowControl w:val="off"/>
        <w:rPr>
          <w:rFonts w:hint="eastAsia" w:ascii="微软雅黑" w:hAnsi="微软雅黑" w:eastAsia="微软雅黑" w:cs="微软雅黑"/>
          <w:color w:val="000000"/>
          <w:sz w:val="32"/>
          <w:szCs w:val="32"/>
          <w:lang w:val="en-US" w:eastAsia="zh-CN"/>
        </w:rPr>
        <w:outlineLvl w:val="2"/>
      </w:pPr>
      <w:r>
        <w:rPr>
          <w:rFonts w:hint="eastAsia" w:ascii="微软雅黑" w:hAnsi="微软雅黑" w:eastAsia="微软雅黑" w:cs="微软雅黑"/>
          <w:color w:val="000000"/>
          <w:sz w:val="32"/>
          <w:szCs w:val="32"/>
          <w:lang w:val="en-US" w:eastAsia="zh-CN"/>
        </w:rPr>
        <w:t xml:space="preserve">开标一览表</w:t>
      </w:r>
      <w:r>
        <w:rPr>
          <w:rFonts w:hint="eastAsia" w:ascii="微软雅黑" w:hAnsi="微软雅黑" w:eastAsia="微软雅黑" w:cs="微软雅黑"/>
          <w:color w:val="000000"/>
          <w:sz w:val="32"/>
          <w:szCs w:val="32"/>
          <w:lang w:val="en-US" w:eastAsia="zh-CN"/>
        </w:rPr>
      </w:r>
      <w:r/>
    </w:p>
    <w:p>
      <w:pPr>
        <w:pStyle w:val="788"/>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88"/>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88"/>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88"/>
              <w:jc w:val="center"/>
              <w:keepLines w:val="0"/>
              <w:keepNext w:val="0"/>
              <w:pageBreakBefore w:val="0"/>
              <w:spacing w:line="480" w:lineRule="auto"/>
              <w:widowControl w:val="off"/>
              <w:rPr>
                <w:rStyle w:val="798"/>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798"/>
                <w:rFonts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68"/>
              <w:ind w:firstLine="0"/>
              <w:jc w:val="left"/>
              <w:keepLines w:val="0"/>
              <w:keepNext w:val="0"/>
              <w:pageBreakBefore w:val="0"/>
              <w:spacing w:before="0" w:after="0" w:line="480" w:lineRule="auto"/>
              <w:widowControl w:val="off"/>
              <w:rPr>
                <w:rStyle w:val="798"/>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98"/>
                <w:rFonts w:hint="eastAsia" w:ascii="宋体" w:hAnsi="宋体" w:eastAsia="宋体" w:cs="Times New Roman"/>
                <w:sz w:val="24"/>
                <w:szCs w:val="21"/>
                <w:lang w:val="en-US" w:eastAsia="zh-CN" w:bidi="ar-SA"/>
              </w:rPr>
            </w:r>
            <w:r/>
          </w:p>
        </w:tc>
      </w:tr>
    </w:tbl>
    <w:p>
      <w:pPr>
        <w:pStyle w:val="788"/>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88"/>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847"/>
        <w:rPr>
          <w:rFonts w:hint="eastAsia" w:ascii="宋体" w:hAnsi="宋体"/>
          <w:sz w:val="24"/>
          <w:szCs w:val="24"/>
        </w:rPr>
      </w:pPr>
      <w:r>
        <w:rPr>
          <w:rFonts w:hint="eastAsia" w:ascii="宋体" w:hAnsi="宋体"/>
          <w:sz w:val="24"/>
          <w:szCs w:val="24"/>
        </w:rPr>
      </w:r>
      <w:r/>
    </w:p>
    <w:p>
      <w:pPr>
        <w:pStyle w:val="788"/>
        <w:rPr>
          <w:rFonts w:hint="eastAsia" w:ascii="宋体" w:hAnsi="宋体"/>
          <w:sz w:val="24"/>
          <w:szCs w:val="24"/>
        </w:rPr>
      </w:pPr>
      <w:r>
        <w:rPr>
          <w:rFonts w:hint="eastAsia" w:ascii="宋体" w:hAnsi="宋体"/>
          <w:sz w:val="24"/>
          <w:szCs w:val="24"/>
        </w:rPr>
      </w:r>
      <w:r/>
    </w:p>
    <w:p>
      <w:pPr>
        <w:pStyle w:val="788"/>
        <w:rPr>
          <w:rFonts w:hint="eastAsia" w:ascii="宋体" w:hAnsi="宋体"/>
          <w:sz w:val="24"/>
          <w:szCs w:val="24"/>
        </w:rPr>
      </w:pPr>
      <w:r>
        <w:rPr>
          <w:rFonts w:hint="eastAsia" w:ascii="宋体" w:hAnsi="宋体"/>
          <w:sz w:val="24"/>
          <w:szCs w:val="24"/>
        </w:rPr>
      </w:r>
      <w:r/>
    </w:p>
    <w:p>
      <w:pPr>
        <w:pStyle w:val="800"/>
        <w:rPr>
          <w:rFonts w:hint="eastAsia"/>
        </w:rPr>
      </w:pPr>
      <w:r>
        <w:rPr>
          <w:rFonts w:hint="eastAsia"/>
        </w:rPr>
      </w:r>
      <w:r/>
    </w:p>
    <w:p>
      <w:pPr>
        <w:pStyle w:val="788"/>
        <w:rPr>
          <w:rFonts w:hint="eastAsia"/>
        </w:rPr>
      </w:pPr>
      <w:r>
        <w:rPr>
          <w:rFonts w:hint="eastAsia"/>
        </w:rPr>
      </w:r>
      <w:r/>
    </w:p>
    <w:p>
      <w:pPr>
        <w:pStyle w:val="800"/>
        <w:rPr>
          <w:rFonts w:hint="eastAsia"/>
        </w:rPr>
      </w:pPr>
      <w:r>
        <w:rPr>
          <w:rFonts w:hint="eastAsia"/>
        </w:rPr>
      </w:r>
      <w:r/>
    </w:p>
    <w:p>
      <w:pPr>
        <w:pStyle w:val="788"/>
        <w:rPr>
          <w:rFonts w:hint="eastAsia"/>
        </w:rPr>
      </w:pPr>
      <w:r>
        <w:rPr>
          <w:rFonts w:hint="eastAsia"/>
        </w:rPr>
      </w:r>
      <w:r/>
    </w:p>
    <w:p>
      <w:pPr>
        <w:pStyle w:val="800"/>
        <w:rPr>
          <w:rFonts w:hint="eastAsia"/>
        </w:rPr>
      </w:pPr>
      <w:r>
        <w:rPr>
          <w:rFonts w:hint="eastAsia"/>
        </w:rPr>
      </w:r>
      <w:r/>
    </w:p>
    <w:p>
      <w:pPr>
        <w:pStyle w:val="788"/>
        <w:rPr>
          <w:rFonts w:hint="eastAsia"/>
        </w:rPr>
      </w:pPr>
      <w:r>
        <w:rPr>
          <w:rFonts w:hint="eastAsia"/>
        </w:rPr>
      </w:r>
      <w:r/>
    </w:p>
    <w:p>
      <w:pPr>
        <w:pStyle w:val="800"/>
        <w:rPr>
          <w:rFonts w:hint="eastAsia"/>
        </w:rPr>
      </w:pPr>
      <w:r>
        <w:rPr>
          <w:rFonts w:hint="eastAsia"/>
        </w:rPr>
      </w:r>
      <w:r/>
    </w:p>
    <w:p>
      <w:pPr>
        <w:pStyle w:val="847"/>
        <w:rPr>
          <w:rFonts w:hint="eastAsia" w:ascii="宋体" w:hAnsi="宋体"/>
          <w:sz w:val="24"/>
          <w:szCs w:val="24"/>
        </w:rPr>
      </w:pPr>
      <w:r>
        <w:rPr>
          <w:rFonts w:hint="eastAsia" w:ascii="宋体" w:hAnsi="宋体"/>
          <w:sz w:val="24"/>
          <w:szCs w:val="24"/>
        </w:rPr>
      </w:r>
      <w:r/>
    </w:p>
    <w:p>
      <w:pPr>
        <w:pStyle w:val="788"/>
        <w:rPr>
          <w:rFonts w:hint="eastAsia" w:ascii="宋体" w:hAnsi="宋体"/>
          <w:sz w:val="24"/>
          <w:szCs w:val="24"/>
        </w:rPr>
      </w:pPr>
      <w:r>
        <w:rPr>
          <w:rFonts w:hint="eastAsia" w:ascii="宋体" w:hAnsi="宋体"/>
          <w:sz w:val="24"/>
          <w:szCs w:val="24"/>
        </w:rPr>
      </w:r>
      <w:r/>
    </w:p>
    <w:p>
      <w:pPr>
        <w:pStyle w:val="847"/>
        <w:rPr>
          <w:rFonts w:hint="eastAsia" w:ascii="宋体" w:hAnsi="宋体"/>
          <w:sz w:val="24"/>
          <w:szCs w:val="24"/>
        </w:rPr>
      </w:pPr>
      <w:r>
        <w:rPr>
          <w:rFonts w:hint="eastAsia" w:ascii="宋体" w:hAnsi="宋体"/>
          <w:sz w:val="24"/>
          <w:szCs w:val="24"/>
        </w:rPr>
      </w:r>
      <w:r/>
    </w:p>
    <w:p>
      <w:pPr>
        <w:pStyle w:val="788"/>
        <w:rPr>
          <w:rFonts w:hint="eastAsia" w:ascii="宋体" w:hAnsi="宋体"/>
          <w:sz w:val="24"/>
          <w:szCs w:val="24"/>
        </w:rPr>
      </w:pPr>
      <w:r>
        <w:rPr>
          <w:rFonts w:hint="eastAsia" w:ascii="宋体" w:hAnsi="宋体"/>
          <w:sz w:val="24"/>
          <w:szCs w:val="24"/>
        </w:rPr>
      </w:r>
      <w:r/>
    </w:p>
    <w:p>
      <w:pPr>
        <w:pStyle w:val="847"/>
        <w:rPr>
          <w:rFonts w:hint="eastAsia"/>
        </w:rPr>
      </w:pPr>
      <w:r>
        <w:rPr>
          <w:rFonts w:hint="eastAsia"/>
        </w:rPr>
      </w:r>
      <w:r/>
    </w:p>
    <w:p>
      <w:pPr>
        <w:pStyle w:val="788"/>
        <w:jc w:val="left"/>
        <w:spacing w:line="360" w:lineRule="auto"/>
        <w:rPr>
          <w:rFonts w:hint="eastAsia" w:ascii="黑体" w:hAnsi="黑体" w:eastAsia="黑体" w:cs="Times New Roman"/>
          <w:i w:val="0"/>
          <w:sz w:val="32"/>
          <w:szCs w:val="32"/>
          <w:highlight w:val="yellow"/>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yellow"/>
          <w:u w:val="none"/>
          <w:lang w:val="en-US" w:eastAsia="zh-CN"/>
        </w:rPr>
      </w:r>
      <w:r/>
    </w:p>
    <w:p>
      <w:pPr>
        <w:pStyle w:val="788"/>
        <w:jc w:val="center"/>
        <w:keepLines w:val="0"/>
        <w:keepNext w:val="0"/>
        <w:pageBreakBefore w:val="0"/>
        <w:spacing w:line="480" w:lineRule="auto"/>
        <w:widowControl w:val="off"/>
        <w:rPr>
          <w:rFonts w:hint="eastAsia" w:ascii="微软雅黑" w:hAnsi="微软雅黑" w:eastAsia="微软雅黑" w:cs="微软雅黑"/>
          <w:color w:val="000000"/>
          <w:sz w:val="32"/>
          <w:szCs w:val="32"/>
          <w:highlight w:val="none"/>
          <w:lang w:val="en-US" w:eastAsia="zh-CN"/>
        </w:rPr>
        <w:outlineLvl w:val="2"/>
      </w:pPr>
      <w:r>
        <w:rPr>
          <w:rFonts w:hint="eastAsia" w:ascii="微软雅黑" w:hAnsi="微软雅黑" w:eastAsia="微软雅黑" w:cs="微软雅黑"/>
          <w:color w:val="000000"/>
          <w:sz w:val="32"/>
          <w:szCs w:val="32"/>
          <w:highlight w:val="none"/>
          <w:lang w:val="en-US" w:eastAsia="zh-CN"/>
        </w:rPr>
        <w:t xml:space="preserve">投标分项报价表</w:t>
      </w:r>
      <w:r>
        <w:rPr>
          <w:rFonts w:hint="eastAsia" w:ascii="微软雅黑" w:hAnsi="微软雅黑" w:eastAsia="微软雅黑" w:cs="微软雅黑"/>
          <w:color w:val="000000"/>
          <w:sz w:val="32"/>
          <w:szCs w:val="32"/>
          <w:highlight w:val="none"/>
          <w:lang w:val="en-US" w:eastAsia="zh-CN"/>
        </w:rPr>
      </w:r>
      <w:r/>
    </w:p>
    <w:p>
      <w:pPr>
        <w:pStyle w:val="78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8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8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rPr>
          <w:rFonts w:hint="eastAsia"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88"/>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88"/>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88"/>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88"/>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88"/>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88"/>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年</w:t>
            </w: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88"/>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pStyle w:val="788"/>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88"/>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88"/>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8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8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hint="eastAsia" w:ascii="宋体" w:hAnsi="宋体" w:eastAsia="宋体" w:cs="宋体"/>
          <w:color w:val="000000"/>
          <w:sz w:val="24"/>
          <w:szCs w:val="24"/>
          <w:highlight w:val="none"/>
          <w:lang w:val="en-US" w:eastAsia="zh-CN"/>
        </w:rPr>
      </w:r>
      <w:r/>
    </w:p>
    <w:p>
      <w:pPr>
        <w:pStyle w:val="8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8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3.《投标分项报价表》中“人工成本”合计应与《人工成本报价明细表》中的总计一致</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8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yellow"/>
          <w:lang w:val="en-US" w:eastAsia="zh-CN"/>
        </w:rPr>
      </w:r>
      <w:r/>
    </w:p>
    <w:p>
      <w:pPr>
        <w:pStyle w:val="788"/>
        <w:jc w:val="center"/>
        <w:keepLines w:val="0"/>
        <w:keepNext w:val="0"/>
        <w:pageBreakBefore w:val="0"/>
        <w:spacing w:line="480" w:lineRule="auto"/>
        <w:widowControl w:val="off"/>
        <w:rPr>
          <w:rFonts w:hint="eastAsia" w:ascii="微软雅黑" w:hAnsi="微软雅黑" w:eastAsia="微软雅黑" w:cs="微软雅黑"/>
          <w:color w:val="000000"/>
          <w:sz w:val="32"/>
          <w:szCs w:val="32"/>
          <w:highlight w:val="yellow"/>
          <w:lang w:val="en-US" w:eastAsia="zh-CN"/>
        </w:rPr>
        <w:outlineLvl w:val="2"/>
      </w:pPr>
      <w:r>
        <w:rPr>
          <w:rFonts w:hint="eastAsia" w:ascii="微软雅黑" w:hAnsi="微软雅黑" w:eastAsia="微软雅黑" w:cs="微软雅黑"/>
          <w:color w:val="000000"/>
          <w:sz w:val="32"/>
          <w:szCs w:val="32"/>
          <w:highlight w:val="yellow"/>
          <w:lang w:val="en-US" w:eastAsia="zh-CN"/>
        </w:rPr>
      </w:r>
      <w:r/>
    </w:p>
    <w:p>
      <w:pPr>
        <w:pStyle w:val="788"/>
        <w:jc w:val="center"/>
        <w:keepLines w:val="0"/>
        <w:keepNext w:val="0"/>
        <w:pageBreakBefore w:val="0"/>
        <w:spacing w:line="480" w:lineRule="auto"/>
        <w:widowControl w:val="off"/>
        <w:rPr>
          <w:rFonts w:hint="eastAsia" w:ascii="微软雅黑" w:hAnsi="微软雅黑" w:eastAsia="微软雅黑" w:cs="微软雅黑"/>
          <w:color w:val="000000"/>
          <w:sz w:val="32"/>
          <w:szCs w:val="32"/>
          <w:highlight w:val="none"/>
          <w:lang w:val="en-US" w:eastAsia="zh-CN"/>
        </w:rPr>
        <w:outlineLvl w:val="2"/>
      </w:pPr>
      <w:r>
        <w:rPr>
          <w:rFonts w:hint="eastAsia" w:ascii="微软雅黑" w:hAnsi="微软雅黑" w:eastAsia="微软雅黑" w:cs="微软雅黑"/>
          <w:color w:val="000000"/>
          <w:sz w:val="32"/>
          <w:szCs w:val="32"/>
          <w:highlight w:val="yellow"/>
          <w:lang w:val="en-US" w:eastAsia="zh-CN"/>
        </w:rPr>
        <w:br w:type="page" w:clear="all"/>
      </w:r>
      <w:r>
        <w:rPr>
          <w:rFonts w:hint="eastAsia" w:ascii="微软雅黑" w:hAnsi="微软雅黑" w:eastAsia="微软雅黑" w:cs="微软雅黑"/>
          <w:color w:val="000000"/>
          <w:sz w:val="32"/>
          <w:szCs w:val="32"/>
          <w:highlight w:val="none"/>
          <w:lang w:val="en-US" w:eastAsia="zh-CN"/>
        </w:rPr>
        <w:t xml:space="preserve">人工成本报价明细表</w:t>
      </w:r>
      <w:r>
        <w:rPr>
          <w:rFonts w:hint="eastAsia" w:ascii="微软雅黑" w:hAnsi="微软雅黑" w:eastAsia="微软雅黑" w:cs="微软雅黑"/>
          <w:color w:val="000000"/>
          <w:sz w:val="32"/>
          <w:szCs w:val="32"/>
          <w:highlight w:val="none"/>
          <w:lang w:val="en-US" w:eastAsia="zh-CN"/>
        </w:rPr>
      </w:r>
      <w:r/>
    </w:p>
    <w:p>
      <w:pPr>
        <w:pStyle w:val="78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8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8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rPr>
          <w:rFonts w:ascii="宋体" w:hAnsi="宋体" w:eastAsia="宋体" w:cs="Times New Roman"/>
          <w:sz w:val="24"/>
          <w:szCs w:val="24"/>
          <w:highlight w:val="none"/>
          <w:lang w:val="en-US" w:eastAsia="zh-CN"/>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277"/>
        <w:gridCol w:w="883"/>
        <w:gridCol w:w="1077"/>
        <w:gridCol w:w="810"/>
        <w:gridCol w:w="1132"/>
        <w:gridCol w:w="2081"/>
        <w:gridCol w:w="2409"/>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Style w:val="7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en-US"/>
              </w:rPr>
              <w:t xml:space="preserve">1</w:t>
            </w: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keepLines w:val="0"/>
              <w:keepNext w:val="0"/>
              <w:widowControl/>
              <w:rPr>
                <w:rStyle w:val="7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keepLines w:val="0"/>
              <w:keepNext w:val="0"/>
              <w:widowControl/>
              <w:rPr>
                <w:rStyle w:val="798"/>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en-US"/>
              </w:rPr>
              <w:t xml:space="preserve">人数</w:t>
            </w:r>
            <w:r>
              <w:rPr>
                <w:rStyle w:val="798"/>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keepLines w:val="0"/>
              <w:keepNext w:val="0"/>
              <w:widowControl/>
              <w:rPr>
                <w:rStyle w:val="7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en-US"/>
              </w:rPr>
              <w:t xml:space="preserve">单价</w:t>
            </w:r>
            <w:r>
              <w:rPr>
                <w:rFonts w:hint="eastAsia" w:ascii="宋体" w:hAnsi="宋体" w:eastAsia="宋体" w:cs="宋体"/>
                <w:b/>
                <w:bCs/>
                <w:i w:val="0"/>
                <w:iCs w:val="0"/>
                <w:color w:val="000000"/>
                <w:sz w:val="18"/>
                <w:szCs w:val="18"/>
                <w:highlight w:val="none"/>
                <w:u w:val="none"/>
                <w:lang w:val="en-US" w:eastAsia="zh-CN" w:bidi="en-US"/>
              </w:rPr>
              <w:br w:type="textWrapping" w:clear="all"/>
            </w:r>
            <w:r>
              <w:rPr>
                <w:rFonts w:hint="eastAsia" w:ascii="宋体" w:hAnsi="宋体" w:eastAsia="宋体" w:cs="宋体"/>
                <w:b/>
                <w:bCs/>
                <w:i w:val="0"/>
                <w:iCs w:val="0"/>
                <w:color w:val="000000"/>
                <w:sz w:val="18"/>
                <w:szCs w:val="18"/>
                <w:highlight w:val="none"/>
                <w:u w:val="none"/>
                <w:lang w:val="en-US" w:eastAsia="zh-CN" w:bidi="en-US"/>
              </w:rPr>
              <w:t xml:space="preserve">（元/</w:t>
            </w:r>
            <w:r>
              <w:rPr>
                <w:rFonts w:hint="eastAsia" w:ascii="宋体" w:hAnsi="宋体" w:cs="宋体"/>
                <w:b/>
                <w:bCs/>
                <w:i w:val="0"/>
                <w:iCs w:val="0"/>
                <w:color w:val="000000"/>
                <w:sz w:val="18"/>
                <w:szCs w:val="18"/>
                <w:highlight w:val="none"/>
                <w:u w:val="none"/>
                <w:lang w:val="en-US" w:eastAsia="zh-CN" w:bidi="en-US"/>
              </w:rPr>
              <w:t xml:space="preserve">人*</w:t>
            </w:r>
            <w:r>
              <w:rPr>
                <w:rFonts w:hint="eastAsia" w:ascii="宋体" w:hAnsi="宋体" w:eastAsia="宋体" w:cs="宋体"/>
                <w:b/>
                <w:bCs/>
                <w:i w:val="0"/>
                <w:iCs w:val="0"/>
                <w:color w:val="000000"/>
                <w:sz w:val="18"/>
                <w:szCs w:val="18"/>
                <w:highlight w:val="none"/>
                <w:u w:val="none"/>
                <w:lang w:val="en-US" w:eastAsia="zh-CN" w:bidi="en-US"/>
              </w:rPr>
              <w:t xml:space="preserve">月）</w:t>
            </w: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keepLines w:val="0"/>
              <w:keepNext w:val="0"/>
              <w:widowControl/>
              <w:rPr>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keepLines w:val="0"/>
              <w:keepNext w:val="0"/>
              <w:widowControl/>
              <w:rPr>
                <w:rStyle w:val="7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分项小计</w:t>
            </w:r>
            <w:r>
              <w:rPr>
                <w:rFonts w:hint="eastAsia" w:ascii="宋体" w:hAnsi="宋体" w:eastAsia="宋体" w:cs="宋体"/>
                <w:b/>
                <w:bCs/>
                <w:i w:val="0"/>
                <w:iCs w:val="0"/>
                <w:color w:val="000000"/>
                <w:sz w:val="18"/>
                <w:szCs w:val="18"/>
                <w:highlight w:val="none"/>
                <w:u w:val="none"/>
                <w:lang w:val="en-US" w:eastAsia="zh-CN" w:bidi="en-US"/>
              </w:rPr>
              <w:br w:type="textWrapping" w:clear="all"/>
            </w:r>
            <w:r>
              <w:rPr>
                <w:rFonts w:hint="eastAsia" w:ascii="宋体" w:hAnsi="宋体" w:eastAsia="宋体" w:cs="宋体"/>
                <w:b/>
                <w:bCs/>
                <w:i w:val="0"/>
                <w:iCs w:val="0"/>
                <w:color w:val="000000"/>
                <w:sz w:val="18"/>
                <w:szCs w:val="18"/>
                <w:highlight w:val="none"/>
                <w:u w:val="none"/>
                <w:lang w:val="en-US" w:eastAsia="zh-CN" w:bidi="en-US"/>
              </w:rPr>
              <w:t xml:space="preserve">（元）</w:t>
            </w: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center"/>
              <w:keepLines w:val="0"/>
              <w:keepNext w:val="0"/>
              <w:widowControl/>
              <w:rPr>
                <w:rFonts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cs="宋体"/>
                <w:b/>
                <w:bCs/>
                <w:i w:val="0"/>
                <w:iCs w:val="0"/>
                <w:color w:val="000000"/>
                <w:sz w:val="18"/>
                <w:szCs w:val="18"/>
                <w:highlight w:val="none"/>
                <w:u w:val="none"/>
                <w:lang w:val="en-US" w:eastAsia="zh-CN" w:bidi="en-US"/>
              </w:rPr>
              <w:t xml:space="preserve">费用计算公式</w:t>
            </w:r>
            <w:r>
              <w:rPr>
                <w:rFonts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788"/>
              <w:jc w:val="center"/>
              <w:keepLines w:val="0"/>
              <w:keepNext w:val="0"/>
              <w:widowControl/>
              <w:rPr>
                <w:rStyle w:val="7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备注</w:t>
            </w:r>
            <w:r>
              <w:rPr>
                <w:rStyle w:val="798"/>
                <w:rFonts w:hint="eastAsia" w:ascii="宋体" w:hAnsi="宋体" w:eastAsia="宋体" w:cs="宋体"/>
                <w:b/>
                <w:bCs/>
                <w:i w:val="0"/>
                <w:iCs w:val="0"/>
                <w:color w:val="000000"/>
                <w:sz w:val="18"/>
                <w:szCs w:val="18"/>
                <w:highlight w:val="none"/>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restart"/>
            <w:textDirection w:val="lrTb"/>
            <w:noWrap w:val="false"/>
          </w:tcPr>
          <w:p>
            <w:pPr>
              <w:pStyle w:val="788"/>
              <w:jc w:val="left"/>
              <w:widowControl w:val="off"/>
              <w:rPr>
                <w:rFonts w:ascii="宋体" w:hAnsi="宋体" w:eastAsia="宋体" w:cs="宋体"/>
                <w:b w:val="0"/>
                <w:bCs w:val="0"/>
                <w:i w:val="0"/>
                <w:iCs w:val="0"/>
                <w:color w:val="000000"/>
                <w:sz w:val="18"/>
                <w:szCs w:val="18"/>
                <w:highlight w:val="none"/>
                <w:u w:val="none"/>
                <w:lang w:val="en-US" w:eastAsia="zh-CN"/>
              </w:rPr>
            </w:pPr>
            <w:r>
              <w:rPr>
                <w:rFonts w:hint="eastAsia" w:ascii="宋体" w:hAnsi="宋体" w:eastAsia="宋体" w:cs="宋体"/>
                <w:b w:val="0"/>
                <w:bCs w:val="0"/>
                <w:i w:val="0"/>
                <w:iCs w:val="0"/>
                <w:color w:val="000000"/>
                <w:sz w:val="18"/>
                <w:szCs w:val="18"/>
                <w:highlight w:val="none"/>
                <w:u w:val="none"/>
                <w:lang w:val="en-US" w:eastAsia="zh-CN"/>
              </w:rPr>
              <w:t xml:space="preserve">各项费用须按照</w:t>
            </w:r>
            <w:r>
              <w:rPr>
                <w:rFonts w:hint="eastAsia" w:ascii="宋体" w:hAnsi="宋体" w:eastAsia="宋体" w:cs="宋体"/>
                <w:b w:val="0"/>
                <w:bCs w:val="0"/>
                <w:color w:val="000000"/>
                <w:sz w:val="18"/>
                <w:szCs w:val="18"/>
                <w:highlight w:val="none"/>
              </w:rPr>
              <w:t xml:space="preserve">投入本项目服务人员</w:t>
            </w:r>
            <w:r>
              <w:rPr>
                <w:rFonts w:hint="eastAsia" w:ascii="宋体" w:hAnsi="宋体" w:eastAsia="宋体" w:cs="宋体"/>
                <w:b w:val="0"/>
                <w:bCs w:val="0"/>
                <w:i w:val="0"/>
                <w:iCs w:val="0"/>
                <w:color w:val="000000"/>
                <w:sz w:val="18"/>
                <w:szCs w:val="18"/>
                <w:highlight w:val="none"/>
                <w:u w:val="none"/>
                <w:lang w:val="en-US" w:eastAsia="zh-CN"/>
              </w:rPr>
              <w:t xml:space="preserve">岗位分别填报，且须满足采购需求中的“报价要求”。各岗位人数不得少于采购需求中的“人员配备要求”。</w:t>
            </w:r>
            <w:r>
              <w:rPr>
                <w:rFonts w:ascii="宋体" w:hAnsi="宋体" w:eastAsia="宋体" w:cs="宋体"/>
                <w:b w:val="0"/>
                <w:bCs w:val="0"/>
                <w:i w:val="0"/>
                <w:iCs w:val="0"/>
                <w:color w:val="000000"/>
                <w:sz w:val="18"/>
                <w:szCs w:val="18"/>
                <w:highlight w:val="none"/>
                <w:u w:val="none"/>
                <w:lang w:val="en-US" w:eastAsia="zh-CN"/>
              </w:rPr>
            </w:r>
            <w:r/>
          </w:p>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p>
            <w:pPr>
              <w:pStyle w:val="788"/>
              <w:jc w:val="left"/>
              <w:keepLines w:val="0"/>
              <w:keepNext w:val="0"/>
              <w:widowControl/>
              <w:rPr>
                <w:rFonts w:hint="eastAsia"/>
                <w:highlight w:val="none"/>
                <w:lang w:val="en-US" w:eastAsia="zh-CN"/>
              </w:rPr>
              <w:suppressLineNumbers w:val="0"/>
            </w:pPr>
            <w:r>
              <w:rPr>
                <w:rFonts w:hint="eastAsia"/>
                <w:highlight w:val="none"/>
                <w:lang w:val="en-US" w:eastAsia="zh-CN"/>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Style w:val="798"/>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98"/>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keepLines w:val="0"/>
              <w:keepNext w:val="0"/>
              <w:widowControl/>
              <w:rPr>
                <w:rStyle w:val="7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widowControl w:val="off"/>
              <w:rPr>
                <w:rStyle w:val="798"/>
                <w:rFonts w:ascii="宋体" w:hAnsi="宋体" w:eastAsia="宋体" w:cs="宋体"/>
                <w:b/>
                <w:bCs/>
                <w:i w:val="0"/>
                <w:iCs w:val="0"/>
                <w:color w:val="000000"/>
                <w:sz w:val="18"/>
                <w:szCs w:val="18"/>
                <w:highlight w:val="none"/>
                <w:u w:val="none"/>
                <w:lang w:val="en-US" w:eastAsia="zh-CN" w:bidi="ar-SA"/>
              </w:rPr>
            </w:pPr>
            <w:r>
              <w:rPr>
                <w:rStyle w:val="798"/>
                <w:rFonts w:hint="eastAsia" w:ascii="宋体" w:hAnsi="宋体" w:cs="宋体"/>
                <w:b/>
                <w:bCs/>
                <w:i w:val="0"/>
                <w:iCs w:val="0"/>
                <w:color w:val="000000"/>
                <w:sz w:val="18"/>
                <w:szCs w:val="18"/>
                <w:highlight w:val="none"/>
                <w:u w:val="none"/>
                <w:lang w:val="en-US" w:eastAsia="zh-CN" w:bidi="ar-SA"/>
              </w:rPr>
              <w:t xml:space="preserve">人数</w:t>
            </w:r>
            <w:r>
              <w:rPr>
                <w:rStyle w:val="798"/>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widowControl w:val="off"/>
              <w:rPr>
                <w:rStyle w:val="798"/>
                <w:rFonts w:hint="eastAsia" w:ascii="宋体" w:hAnsi="宋体" w:eastAsia="宋体" w:cs="宋体"/>
                <w:i w:val="0"/>
                <w:iCs w:val="0"/>
                <w:color w:val="000000"/>
                <w:sz w:val="18"/>
                <w:szCs w:val="18"/>
                <w:highlight w:val="none"/>
                <w:u w:val="none"/>
                <w:lang w:val="en-US" w:eastAsia="zh-CN" w:bidi="ar-SA"/>
              </w:rPr>
            </w:pPr>
            <w:r>
              <w:rPr>
                <w:rStyle w:val="798"/>
                <w:rFonts w:hint="eastAsia" w:ascii="宋体" w:hAnsi="宋体" w:eastAsia="宋体" w:cs="宋体"/>
                <w:i w:val="0"/>
                <w:iCs w:val="0"/>
                <w:color w:val="000000"/>
                <w:sz w:val="18"/>
                <w:szCs w:val="18"/>
                <w:highlight w:val="none"/>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left"/>
              <w:widowControl w:val="off"/>
              <w:rPr>
                <w:rStyle w:val="798"/>
                <w:rFonts w:ascii="宋体" w:hAnsi="宋体" w:eastAsia="宋体" w:cs="宋体"/>
                <w:i w:val="0"/>
                <w:iCs w:val="0"/>
                <w:color w:val="000000"/>
                <w:sz w:val="18"/>
                <w:szCs w:val="18"/>
                <w:highlight w:val="none"/>
                <w:u w:val="none"/>
                <w:lang w:val="en-US" w:eastAsia="zh-CN" w:bidi="ar-SA"/>
              </w:rPr>
            </w:pPr>
            <w:r>
              <w:rPr>
                <w:rStyle w:val="798"/>
                <w:rFonts w:hint="eastAsia" w:ascii="宋体" w:hAnsi="宋体" w:cs="宋体"/>
                <w:i w:val="0"/>
                <w:iCs w:val="0"/>
                <w:color w:val="000000"/>
                <w:sz w:val="18"/>
                <w:szCs w:val="18"/>
                <w:highlight w:val="none"/>
                <w:u w:val="none"/>
                <w:lang w:val="en-US" w:eastAsia="zh-CN" w:bidi="ar-SA"/>
              </w:rPr>
              <w:t xml:space="preserve">合计</w:t>
            </w:r>
            <w:r>
              <w:rPr>
                <w:rStyle w:val="798"/>
                <w:rFonts w:ascii="宋体" w:hAnsi="宋体" w:eastAsia="宋体" w:cs="宋体"/>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pStyle w:val="788"/>
              <w:jc w:val="left"/>
              <w:widowControl w:val="off"/>
              <w:rPr>
                <w:rStyle w:val="798"/>
                <w:rFonts w:hint="eastAsia" w:ascii="宋体" w:hAnsi="宋体" w:cs="宋体"/>
                <w:i w:val="0"/>
                <w:iCs w:val="0"/>
                <w:color w:val="000000"/>
                <w:sz w:val="18"/>
                <w:szCs w:val="18"/>
                <w:highlight w:val="none"/>
                <w:u w:val="none"/>
                <w:lang w:val="en-US" w:eastAsia="zh-CN" w:bidi="ar-SA"/>
              </w:rPr>
            </w:pPr>
            <w:r>
              <w:rPr>
                <w:rStyle w:val="798"/>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widowControl w:val="off"/>
              <w:rPr>
                <w:rStyle w:val="798"/>
                <w:rFonts w:hint="eastAsia" w:ascii="宋体" w:hAnsi="宋体" w:cs="宋体"/>
                <w:i w:val="0"/>
                <w:iCs w:val="0"/>
                <w:color w:val="000000"/>
                <w:sz w:val="18"/>
                <w:szCs w:val="18"/>
                <w:highlight w:val="none"/>
                <w:u w:val="none"/>
                <w:lang w:val="en-US" w:eastAsia="zh-CN" w:bidi="ar-SA"/>
              </w:rPr>
            </w:pPr>
            <w:r>
              <w:rPr>
                <w:rStyle w:val="798"/>
                <w:rFonts w:hint="eastAsia" w:ascii="宋体" w:hAnsi="宋体" w:cs="宋体"/>
                <w:i w:val="0"/>
                <w:iCs w:val="0"/>
                <w:color w:val="000000"/>
                <w:sz w:val="18"/>
                <w:szCs w:val="18"/>
                <w:highlight w:val="none"/>
                <w:u w:val="none"/>
                <w:lang w:val="en-US" w:eastAsia="zh-CN" w:bidi="ar-SA"/>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Style w:val="7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en-US"/>
              </w:rPr>
              <w:t xml:space="preserve">3</w:t>
            </w:r>
            <w:r>
              <w:rPr>
                <w:rStyle w:val="79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widowControl w:val="off"/>
              <w:rPr>
                <w:rFonts w:ascii="宋体" w:hAnsi="宋体" w:eastAsia="宋体" w:cs="宋体"/>
                <w:b w:val="0"/>
                <w:bCs w:val="0"/>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bidi="en-US"/>
              </w:rPr>
              <w:t xml:space="preserve">社保公积金</w:t>
            </w:r>
            <w:r>
              <w:rPr>
                <w:rFonts w:ascii="宋体" w:hAnsi="宋体" w:eastAsia="宋体" w:cs="宋体"/>
                <w:b w:val="0"/>
                <w:bCs w:val="0"/>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widowControl w:val="off"/>
              <w:rPr>
                <w:rFonts w:hint="eastAsia" w:ascii="宋体" w:hAnsi="宋体" w:eastAsia="宋体" w:cs="宋体"/>
                <w:b/>
                <w:bCs/>
                <w:i w:val="0"/>
                <w:iCs w:val="0"/>
                <w:color w:val="000000"/>
                <w:sz w:val="18"/>
                <w:szCs w:val="18"/>
                <w:highlight w:val="none"/>
                <w:u w:val="none"/>
                <w:lang w:val="en-US" w:eastAsia="zh-CN" w:bidi="en-US"/>
              </w:rPr>
            </w:pPr>
            <w:r>
              <w:rPr>
                <w:rStyle w:val="798"/>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widowControl w:val="off"/>
              <w:rPr>
                <w:rFonts w:hint="eastAsia" w:ascii="宋体" w:hAnsi="宋体" w:eastAsia="宋体" w:cs="宋体"/>
                <w:b/>
                <w:bCs/>
                <w:i w:val="0"/>
                <w:iCs w:val="0"/>
                <w:color w:val="000000"/>
                <w:sz w:val="18"/>
                <w:szCs w:val="18"/>
                <w:highlight w:val="none"/>
                <w:u w:val="none"/>
                <w:lang w:val="en-US" w:eastAsia="zh-CN" w:bidi="en-US"/>
              </w:rPr>
            </w:pPr>
            <w:r>
              <w:rPr>
                <w:rStyle w:val="798"/>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keepLines w:val="0"/>
              <w:keepNext w:val="0"/>
              <w:widowControl/>
              <w:rPr>
                <w:rFonts w:hint="eastAsia"/>
                <w:highlight w:val="none"/>
                <w:lang w:val="en-US" w:eastAsia="zh-CN"/>
              </w:rPr>
              <w:suppressLineNumbers w:val="0"/>
            </w:pPr>
            <w:r>
              <w:rPr>
                <w:rFonts w:hint="eastAsia"/>
                <w:highlight w:val="none"/>
                <w:lang w:val="en-US" w:eastAsia="zh-CN"/>
              </w:rPr>
            </w:r>
            <w:r/>
          </w:p>
        </w:tc>
      </w:tr>
      <w:tr>
        <w:trPr>
          <w:trHeight w:val="42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Style w:val="798"/>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en-US"/>
              </w:rPr>
              <w:t xml:space="preserve">3.1</w:t>
            </w:r>
            <w:r>
              <w:rPr>
                <w:rStyle w:val="798"/>
                <w:rFonts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社会保险</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keepLines w:val="0"/>
              <w:keepNext w:val="0"/>
              <w:widowControl/>
              <w:rPr>
                <w:rStyle w:val="798"/>
                <w:rFonts w:ascii="宋体" w:hAnsi="宋体" w:eastAsia="宋体" w:cs="宋体"/>
                <w:i w:val="0"/>
                <w:iCs w:val="0"/>
                <w:color w:val="000000"/>
                <w:sz w:val="18"/>
                <w:szCs w:val="18"/>
                <w:highlight w:val="none"/>
                <w:u w:val="none"/>
                <w:lang w:val="en-US" w:eastAsia="zh-CN" w:bidi="ar-SA"/>
              </w:rPr>
              <w:suppressLineNumbers w:val="0"/>
            </w:pPr>
            <w:r>
              <w:rPr>
                <w:rStyle w:val="798"/>
                <w:rFonts w:ascii="宋体" w:hAnsi="宋体" w:eastAsia="宋体" w:cs="宋体"/>
                <w:i w:val="0"/>
                <w:iCs w:val="0"/>
                <w:color w:val="000000"/>
                <w:sz w:val="18"/>
                <w:szCs w:val="18"/>
                <w:highlight w:val="none"/>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3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3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37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Style w:val="798"/>
                <w:rFonts w:ascii="宋体" w:hAnsi="宋体" w:eastAsia="宋体" w:cs="宋体"/>
                <w:b/>
                <w:bCs/>
                <w:i w:val="0"/>
                <w:iCs w:val="0"/>
                <w:color w:val="000000"/>
                <w:sz w:val="18"/>
                <w:szCs w:val="18"/>
                <w:highlight w:val="none"/>
                <w:u w:val="none"/>
                <w:lang w:val="en-US" w:eastAsia="zh-CN" w:bidi="ar-SA"/>
              </w:rPr>
              <w:suppressLineNumbers w:val="0"/>
            </w:pPr>
            <w:r>
              <w:rPr>
                <w:rStyle w:val="798"/>
                <w:rFonts w:hint="eastAsia" w:ascii="宋体" w:hAnsi="宋体" w:cs="宋体"/>
                <w:b/>
                <w:bCs/>
                <w:i w:val="0"/>
                <w:iCs w:val="0"/>
                <w:color w:val="000000"/>
                <w:sz w:val="18"/>
                <w:szCs w:val="18"/>
                <w:highlight w:val="none"/>
                <w:u w:val="none"/>
                <w:lang w:val="en-US" w:eastAsia="zh-CN" w:bidi="ar-SA"/>
              </w:rPr>
              <w:t xml:space="preserve">3.2</w:t>
            </w:r>
            <w:r>
              <w:rPr>
                <w:rStyle w:val="798"/>
                <w:rFonts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Style w:val="798"/>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798"/>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keepLines w:val="0"/>
              <w:keepNext w:val="0"/>
              <w:widowControl/>
              <w:rPr>
                <w:rStyle w:val="798"/>
                <w:rFonts w:hint="eastAsia" w:ascii="宋体" w:hAnsi="宋体" w:cs="宋体"/>
                <w:i w:val="0"/>
                <w:iCs w:val="0"/>
                <w:color w:val="000000"/>
                <w:sz w:val="18"/>
                <w:szCs w:val="18"/>
                <w:highlight w:val="none"/>
                <w:u w:val="none"/>
                <w:lang w:val="en-US" w:eastAsia="zh-CN" w:bidi="ar-SA"/>
              </w:rPr>
              <w:suppressLineNumbers w:val="0"/>
            </w:pPr>
            <w:r>
              <w:rPr>
                <w:rStyle w:val="798"/>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Style w:val="798"/>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98"/>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keepLines w:val="0"/>
              <w:keepNext w:val="0"/>
              <w:widowControl/>
              <w:rPr>
                <w:rStyle w:val="798"/>
                <w:rFonts w:hint="eastAsia" w:ascii="宋体" w:hAnsi="宋体" w:cs="宋体"/>
                <w:i w:val="0"/>
                <w:iCs w:val="0"/>
                <w:color w:val="000000"/>
                <w:sz w:val="18"/>
                <w:szCs w:val="18"/>
                <w:highlight w:val="none"/>
                <w:u w:val="none"/>
                <w:lang w:val="en-US" w:eastAsia="zh-CN" w:bidi="ar-SA"/>
              </w:rPr>
              <w:suppressLineNumbers w:val="0"/>
            </w:pPr>
            <w:r>
              <w:rPr>
                <w:rStyle w:val="798"/>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Style w:val="798"/>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98"/>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788"/>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pStyle w:val="788"/>
              <w:jc w:val="center"/>
              <w:keepLines w:val="0"/>
              <w:keepNext w:val="0"/>
              <w:widowControl/>
              <w:rPr>
                <w:rStyle w:val="798"/>
                <w:rFonts w:hint="eastAsia" w:ascii="宋体" w:hAnsi="宋体" w:cs="宋体"/>
                <w:i w:val="0"/>
                <w:iCs w:val="0"/>
                <w:color w:val="000000"/>
                <w:sz w:val="18"/>
                <w:szCs w:val="18"/>
                <w:highlight w:val="none"/>
                <w:u w:val="none"/>
                <w:lang w:val="en-US" w:eastAsia="zh-CN" w:bidi="ar-SA"/>
              </w:rPr>
              <w:suppressLineNumbers w:val="0"/>
            </w:pPr>
            <w:r>
              <w:rPr>
                <w:rStyle w:val="798"/>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8"/>
              <w:jc w:val="center"/>
              <w:keepLines w:val="0"/>
              <w:keepNext w:val="0"/>
              <w:widowControl/>
              <w:rPr>
                <w:rStyle w:val="798"/>
                <w:rFonts w:hint="eastAsia" w:ascii="宋体" w:hAnsi="宋体" w:eastAsia="宋体" w:cs="宋体"/>
                <w:i w:val="0"/>
                <w:iCs w:val="0"/>
                <w:color w:val="000000"/>
                <w:sz w:val="18"/>
                <w:szCs w:val="18"/>
                <w:highlight w:val="none"/>
                <w:u w:val="none"/>
                <w:lang w:val="en-US" w:eastAsia="zh-CN" w:bidi="ar-SA"/>
              </w:rPr>
              <w:suppressLineNumbers w:val="0"/>
            </w:pPr>
            <w:r>
              <w:rPr>
                <w:rStyle w:val="79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pStyle w:val="788"/>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1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88"/>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88"/>
              <w:jc w:val="center"/>
              <w:widowControl w:val="off"/>
              <w:rPr>
                <w:rStyle w:val="798"/>
                <w:rFonts w:hint="eastAsia" w:ascii="宋体" w:hAnsi="宋体" w:eastAsia="宋体" w:cs="宋体"/>
                <w:b/>
                <w:bCs/>
                <w:i w:val="0"/>
                <w:iCs w:val="0"/>
                <w:color w:val="000000"/>
                <w:sz w:val="18"/>
                <w:szCs w:val="18"/>
                <w:highlight w:val="none"/>
                <w:u w:val="none"/>
                <w:lang w:val="en-US" w:eastAsia="zh-CN" w:bidi="ar-SA"/>
              </w:rPr>
            </w:pPr>
            <w:r>
              <w:rPr>
                <w:rStyle w:val="798"/>
                <w:rFonts w:hint="eastAsia" w:ascii="宋体" w:hAnsi="宋体" w:eastAsia="宋体" w:cs="宋体"/>
                <w:b/>
                <w:bCs/>
                <w:i w:val="0"/>
                <w:iCs w:val="0"/>
                <w:color w:val="000000"/>
                <w:sz w:val="18"/>
                <w:szCs w:val="18"/>
                <w:highlight w:val="none"/>
                <w:u w:val="none"/>
                <w:lang w:val="en-US" w:eastAsia="zh-CN" w:bidi="ar-SA"/>
              </w:rPr>
            </w:r>
            <w:r/>
          </w:p>
        </w:tc>
      </w:tr>
      <w:tr>
        <w:trPr>
          <w:trHeight w:val="109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88"/>
              <w:jc w:val="left"/>
              <w:widowControl w:val="off"/>
              <w:rPr>
                <w:rStyle w:val="798"/>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注：（1）此表为样表，行数可自行添加，但表式不变。（2）各分项报价均不得为“0”或负数，否则作无效投标处理。（3）如本项目服务时间不足一个完整年度的，</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按照“合同履行期限”测算。</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4</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98"/>
                <w:rFonts w:ascii="宋体" w:hAnsi="宋体" w:eastAsia="宋体" w:cs="宋体"/>
                <w:b/>
                <w:bCs/>
                <w:i w:val="0"/>
                <w:iCs w:val="0"/>
                <w:color w:val="000000"/>
                <w:sz w:val="18"/>
                <w:szCs w:val="18"/>
                <w:highlight w:val="none"/>
                <w:u w:val="none"/>
                <w:lang w:val="en-US" w:eastAsia="zh-CN" w:bidi="ar-SA"/>
              </w:rPr>
            </w:r>
            <w:r/>
          </w:p>
        </w:tc>
      </w:tr>
    </w:tbl>
    <w:p>
      <w:pPr>
        <w:pStyle w:val="788"/>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788"/>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88"/>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rPr>
          <w:rFonts w:hint="eastAsia" w:ascii="宋体" w:hAnsi="宋体" w:eastAsia="宋体" w:cs="宋体"/>
          <w:sz w:val="21"/>
          <w:szCs w:val="21"/>
          <w:lang w:val="en-US" w:eastAsia="zh-CN"/>
        </w:rPr>
      </w:r>
      <w:r/>
    </w:p>
    <w:p>
      <w:pPr>
        <w:pStyle w:val="788"/>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88"/>
              <w:jc w:val="center"/>
              <w:keepLines w:val="0"/>
              <w:keepNext w:val="0"/>
              <w:pageBreakBefore w:val="0"/>
              <w:spacing w:line="240" w:lineRule="auto"/>
              <w:widowControl/>
              <w:rPr>
                <w:rStyle w:val="7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98"/>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788"/>
              <w:jc w:val="center"/>
              <w:keepLines w:val="0"/>
              <w:keepNext w:val="0"/>
              <w:pageBreakBefore w:val="0"/>
              <w:spacing w:line="240" w:lineRule="auto"/>
              <w:widowControl/>
              <w:rPr>
                <w:rStyle w:val="7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798"/>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788"/>
              <w:jc w:val="center"/>
              <w:keepLines w:val="0"/>
              <w:keepNext w:val="0"/>
              <w:pageBreakBefore w:val="0"/>
              <w:spacing w:line="240" w:lineRule="auto"/>
              <w:widowControl/>
              <w:rPr>
                <w:rStyle w:val="7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798"/>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788"/>
              <w:jc w:val="center"/>
              <w:keepLines w:val="0"/>
              <w:keepNext w:val="0"/>
              <w:pageBreakBefore w:val="0"/>
              <w:spacing w:line="240" w:lineRule="auto"/>
              <w:widowControl/>
              <w:rPr>
                <w:rStyle w:val="7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798"/>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788"/>
              <w:jc w:val="center"/>
              <w:keepLines w:val="0"/>
              <w:keepNext w:val="0"/>
              <w:pageBreakBefore w:val="0"/>
              <w:spacing w:line="240" w:lineRule="auto"/>
              <w:widowControl/>
              <w:rPr>
                <w:rStyle w:val="7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798"/>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788"/>
              <w:jc w:val="center"/>
              <w:keepLines w:val="0"/>
              <w:keepNext w:val="0"/>
              <w:pageBreakBefore w:val="0"/>
              <w:spacing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98"/>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88"/>
              <w:jc w:val="center"/>
              <w:keepLines w:val="0"/>
              <w:keepNext w:val="0"/>
              <w:pageBreakBefore w:val="0"/>
              <w:spacing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98"/>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88"/>
              <w:jc w:val="center"/>
              <w:keepLines w:val="0"/>
              <w:keepNext w:val="0"/>
              <w:pageBreakBefore w:val="0"/>
              <w:spacing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98"/>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88"/>
              <w:jc w:val="center"/>
              <w:keepLines w:val="0"/>
              <w:keepNext w:val="0"/>
              <w:pageBreakBefore w:val="0"/>
              <w:spacing w:line="240" w:lineRule="auto"/>
              <w:widowControl w:val="off"/>
              <w:rPr>
                <w:rStyle w:val="798"/>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798"/>
                <w:rFonts w:ascii="宋体" w:hAnsi="宋体" w:eastAsia="宋体" w:cs="宋体"/>
                <w:sz w:val="21"/>
                <w:szCs w:val="21"/>
                <w:vertAlign w:val="baseline"/>
                <w:lang w:val="en-US" w:eastAsia="zh-CN" w:bidi="ar-SA"/>
              </w:rPr>
            </w:r>
            <w:r/>
          </w:p>
        </w:tc>
        <w:tc>
          <w:tcPr>
            <w:tcW w:w="1537" w:type="dxa"/>
            <w:vAlign w:val="center"/>
            <w:textDirection w:val="lrTb"/>
            <w:noWrap/>
          </w:tcPr>
          <w:p>
            <w:pPr>
              <w:pStyle w:val="788"/>
              <w:jc w:val="center"/>
              <w:keepLines w:val="0"/>
              <w:keepNext w:val="0"/>
              <w:pageBreakBefore w:val="0"/>
              <w:spacing w:line="240" w:lineRule="auto"/>
              <w:widowControl w:val="off"/>
              <w:rPr>
                <w:rStyle w:val="798"/>
                <w:rFonts w:hint="eastAsia" w:ascii="宋体" w:hAnsi="宋体" w:eastAsia="宋体" w:cs="宋体"/>
                <w:sz w:val="21"/>
                <w:szCs w:val="21"/>
                <w:vertAlign w:val="baseline"/>
                <w:lang w:val="en-US" w:eastAsia="zh-CN" w:bidi="ar-SA"/>
              </w:rPr>
            </w:pPr>
            <w:r>
              <w:rPr>
                <w:rStyle w:val="798"/>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88"/>
              <w:jc w:val="center"/>
              <w:keepLines w:val="0"/>
              <w:keepNext w:val="0"/>
              <w:pageBreakBefore w:val="0"/>
              <w:spacing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98"/>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88"/>
              <w:jc w:val="center"/>
              <w:keepLines w:val="0"/>
              <w:keepNext w:val="0"/>
              <w:pageBreakBefore w:val="0"/>
              <w:spacing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98"/>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88"/>
              <w:jc w:val="center"/>
              <w:keepLines w:val="0"/>
              <w:keepNext w:val="0"/>
              <w:pageBreakBefore w:val="0"/>
              <w:spacing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798"/>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88"/>
              <w:jc w:val="center"/>
              <w:keepLines w:val="0"/>
              <w:keepNext w:val="0"/>
              <w:pageBreakBefore w:val="0"/>
              <w:spacing w:line="240" w:lineRule="auto"/>
              <w:widowControl w:val="off"/>
              <w:rPr>
                <w:rStyle w:val="798"/>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98"/>
                <w:rFonts w:ascii="宋体" w:hAnsi="宋体" w:eastAsia="宋体" w:cs="宋体"/>
                <w:sz w:val="21"/>
                <w:szCs w:val="21"/>
                <w:vertAlign w:val="baseline"/>
                <w:lang w:val="en-US" w:eastAsia="zh-CN" w:bidi="ar-SA"/>
              </w:rPr>
            </w:r>
            <w:r/>
          </w:p>
        </w:tc>
        <w:tc>
          <w:tcPr>
            <w:tcW w:w="1537" w:type="dxa"/>
            <w:vAlign w:val="center"/>
            <w:textDirection w:val="lrTb"/>
            <w:noWrap/>
          </w:tcPr>
          <w:p>
            <w:pPr>
              <w:pStyle w:val="788"/>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88"/>
              <w:jc w:val="left"/>
              <w:keepLines w:val="0"/>
              <w:keepNext w:val="0"/>
              <w:pageBreakBefore w:val="0"/>
              <w:spacing w:line="240" w:lineRule="auto"/>
              <w:widowControl w:val="off"/>
              <w:rPr>
                <w:rStyle w:val="798"/>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98"/>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88"/>
              <w:jc w:val="center"/>
              <w:keepLines w:val="0"/>
              <w:keepNext w:val="0"/>
              <w:pageBreakBefore w:val="0"/>
              <w:spacing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98"/>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88"/>
              <w:jc w:val="center"/>
              <w:keepLines w:val="0"/>
              <w:keepNext w:val="0"/>
              <w:pageBreakBefore w:val="0"/>
              <w:spacing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98"/>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88"/>
              <w:jc w:val="center"/>
              <w:keepLines w:val="0"/>
              <w:keepNext w:val="0"/>
              <w:pageBreakBefore w:val="0"/>
              <w:spacing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98"/>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88"/>
              <w:jc w:val="center"/>
              <w:keepLines w:val="0"/>
              <w:keepNext w:val="0"/>
              <w:pageBreakBefore w:val="0"/>
              <w:spacing w:line="240" w:lineRule="auto"/>
              <w:widowControl w:val="off"/>
              <w:rPr>
                <w:rStyle w:val="798"/>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98"/>
                <w:rFonts w:ascii="宋体" w:hAnsi="宋体" w:eastAsia="宋体" w:cs="宋体"/>
                <w:sz w:val="21"/>
                <w:szCs w:val="21"/>
                <w:vertAlign w:val="baseline"/>
                <w:lang w:val="en-US" w:eastAsia="zh-CN" w:bidi="ar-SA"/>
              </w:rPr>
            </w:r>
            <w:r/>
          </w:p>
        </w:tc>
        <w:tc>
          <w:tcPr>
            <w:tcW w:w="1537" w:type="dxa"/>
            <w:vAlign w:val="center"/>
            <w:textDirection w:val="lrTb"/>
            <w:noWrap/>
          </w:tcPr>
          <w:p>
            <w:pPr>
              <w:pStyle w:val="788"/>
              <w:jc w:val="center"/>
              <w:keepLines w:val="0"/>
              <w:keepNext w:val="0"/>
              <w:pageBreakBefore w:val="0"/>
              <w:spacing w:line="240" w:lineRule="auto"/>
              <w:widowControl w:val="off"/>
              <w:rPr>
                <w:rStyle w:val="798"/>
                <w:rFonts w:hint="eastAsia" w:ascii="宋体" w:hAnsi="宋体" w:eastAsia="宋体" w:cs="宋体"/>
                <w:sz w:val="21"/>
                <w:szCs w:val="21"/>
                <w:vertAlign w:val="baseline"/>
                <w:lang w:val="en-US" w:eastAsia="zh-CN" w:bidi="ar-SA"/>
              </w:rPr>
            </w:pPr>
            <w:r>
              <w:rPr>
                <w:rStyle w:val="798"/>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88"/>
              <w:jc w:val="center"/>
              <w:keepLines w:val="0"/>
              <w:keepNext w:val="0"/>
              <w:pageBreakBefore w:val="0"/>
              <w:spacing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98"/>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88"/>
              <w:jc w:val="center"/>
              <w:keepLines w:val="0"/>
              <w:keepNext w:val="0"/>
              <w:pageBreakBefore w:val="0"/>
              <w:spacing w:line="240" w:lineRule="auto"/>
              <w:widowControl w:val="off"/>
              <w:rPr>
                <w:rStyle w:val="798"/>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98"/>
                <w:rFonts w:ascii="宋体" w:hAnsi="宋体" w:eastAsia="宋体" w:cs="宋体"/>
                <w:sz w:val="21"/>
                <w:szCs w:val="21"/>
                <w:vertAlign w:val="baseline"/>
                <w:lang w:val="en-US" w:eastAsia="zh-CN" w:bidi="ar-SA"/>
              </w:rPr>
            </w:r>
            <w:r/>
          </w:p>
        </w:tc>
        <w:tc>
          <w:tcPr>
            <w:tcW w:w="4257" w:type="dxa"/>
            <w:vAlign w:val="center"/>
            <w:textDirection w:val="lrTb"/>
            <w:noWrap/>
          </w:tcPr>
          <w:p>
            <w:pPr>
              <w:pStyle w:val="788"/>
              <w:jc w:val="center"/>
              <w:keepLines w:val="0"/>
              <w:keepNext w:val="0"/>
              <w:pageBreakBefore w:val="0"/>
              <w:spacing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98"/>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88"/>
              <w:jc w:val="center"/>
              <w:keepLines w:val="0"/>
              <w:keepNext w:val="0"/>
              <w:pageBreakBefore w:val="0"/>
              <w:spacing w:line="240" w:lineRule="auto"/>
              <w:widowControl w:val="off"/>
              <w:rPr>
                <w:rStyle w:val="798"/>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98"/>
                <w:rFonts w:ascii="宋体" w:hAnsi="宋体" w:eastAsia="宋体" w:cs="宋体"/>
                <w:sz w:val="21"/>
                <w:szCs w:val="21"/>
                <w:vertAlign w:val="baseline"/>
                <w:lang w:val="en-US" w:eastAsia="zh-CN" w:bidi="ar-SA"/>
              </w:rPr>
            </w:r>
            <w:r/>
          </w:p>
        </w:tc>
        <w:tc>
          <w:tcPr>
            <w:tcW w:w="1537" w:type="dxa"/>
            <w:vAlign w:val="center"/>
            <w:textDirection w:val="lrTb"/>
            <w:noWrap/>
          </w:tcPr>
          <w:p>
            <w:pPr>
              <w:pStyle w:val="788"/>
              <w:jc w:val="left"/>
              <w:keepLines w:val="0"/>
              <w:keepNext w:val="0"/>
              <w:pageBreakBefore w:val="0"/>
              <w:spacing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798"/>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88"/>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88"/>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88"/>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88"/>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88"/>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788"/>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88"/>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88"/>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88"/>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88"/>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rPr>
            </w:r>
            <w:r/>
          </w:p>
        </w:tc>
      </w:tr>
    </w:tbl>
    <w:p>
      <w:pPr>
        <w:pStyle w:val="788"/>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88"/>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840"/>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88"/>
              <w:jc w:val="center"/>
              <w:keepLines w:val="0"/>
              <w:keepNext w:val="0"/>
              <w:spacing w:after="0" w:line="240" w:lineRule="auto"/>
              <w:widowControl/>
              <w:rPr>
                <w:rStyle w:val="798"/>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98"/>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88"/>
              <w:jc w:val="center"/>
              <w:keepLines w:val="0"/>
              <w:keepNext w:val="0"/>
              <w:spacing w:after="0" w:line="240" w:lineRule="auto"/>
              <w:widowControl/>
              <w:rPr>
                <w:rStyle w:val="798"/>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98"/>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88"/>
              <w:jc w:val="center"/>
              <w:keepLines w:val="0"/>
              <w:keepNext w:val="0"/>
              <w:spacing w:after="0" w:line="240" w:lineRule="auto"/>
              <w:widowControl/>
              <w:rPr>
                <w:rStyle w:val="798"/>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98"/>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88"/>
              <w:jc w:val="center"/>
              <w:keepLines w:val="0"/>
              <w:keepNext w:val="0"/>
              <w:spacing w:after="0" w:line="240" w:lineRule="auto"/>
              <w:widowControl/>
              <w:rPr>
                <w:rStyle w:val="798"/>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98"/>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98"/>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98"/>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98"/>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98"/>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98"/>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98"/>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98"/>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98"/>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98"/>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98"/>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98"/>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98"/>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98"/>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98"/>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98"/>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98"/>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98"/>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98"/>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98"/>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98"/>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98"/>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98"/>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98"/>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88"/>
              <w:jc w:val="center"/>
              <w:spacing w:after="0" w:line="240" w:lineRule="auto"/>
              <w:widowControl w:val="off"/>
              <w:rPr>
                <w:rStyle w:val="7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98"/>
                <w:rFonts w:hint="eastAsia" w:ascii="宋体" w:hAnsi="宋体" w:eastAsia="宋体" w:cs="宋体"/>
                <w:sz w:val="21"/>
                <w:szCs w:val="21"/>
                <w:vertAlign w:val="baseline"/>
                <w:lang w:val="en-US" w:eastAsia="zh-CN" w:bidi="ar-SA"/>
              </w:rPr>
            </w:r>
            <w:r/>
          </w:p>
        </w:tc>
      </w:tr>
    </w:tbl>
    <w:p>
      <w:pPr>
        <w:pStyle w:val="847"/>
        <w:rPr>
          <w:rFonts w:ascii="宋体" w:hAnsi="宋体" w:eastAsia="宋体"/>
          <w:sz w:val="24"/>
          <w:szCs w:val="24"/>
          <w:lang w:val="en-US" w:eastAsia="zh-CN"/>
        </w:rPr>
      </w:pPr>
      <w:r>
        <w:rPr>
          <w:rFonts w:ascii="宋体" w:hAnsi="宋体" w:eastAsia="宋体"/>
          <w:sz w:val="24"/>
          <w:szCs w:val="24"/>
          <w:lang w:val="en-US" w:eastAsia="zh-CN"/>
        </w:rPr>
      </w:r>
      <w:r/>
    </w:p>
    <w:p>
      <w:pPr>
        <w:pStyle w:val="847"/>
        <w:rPr>
          <w:lang w:val="en-US" w:eastAsia="zh-CN"/>
        </w:rPr>
      </w:pPr>
      <w:r>
        <w:rPr>
          <w:lang w:val="en-US" w:eastAsia="zh-CN"/>
        </w:rPr>
      </w:r>
      <w:r/>
    </w:p>
    <w:p>
      <w:pPr>
        <w:pStyle w:val="788"/>
        <w:jc w:val="left"/>
        <w:keepLines w:val="0"/>
        <w:keepNext w:val="0"/>
        <w:pageBreakBefore w:val="0"/>
        <w:spacing w:line="240" w:lineRule="auto"/>
        <w:widowControl w:val="off"/>
        <w:rPr>
          <w:rFonts w:hint="eastAsia" w:ascii="微软雅黑" w:hAnsi="微软雅黑" w:eastAsia="微软雅黑" w:cs="微软雅黑"/>
          <w:color w:val="000000"/>
          <w:sz w:val="28"/>
          <w:szCs w:val="28"/>
          <w:lang w:val="en-US" w:eastAsia="zh-CN"/>
        </w:rPr>
        <w:outlineLvl w:val="9"/>
      </w:pPr>
      <w:r>
        <w:rPr>
          <w:rFonts w:hint="eastAsia" w:ascii="微软雅黑" w:hAnsi="微软雅黑" w:eastAsia="微软雅黑" w:cs="微软雅黑"/>
          <w:color w:val="000000"/>
          <w:sz w:val="28"/>
          <w:szCs w:val="28"/>
          <w:lang w:val="en-US" w:eastAsia="zh-CN"/>
        </w:rPr>
        <w:t xml:space="preserve">相关说明（供应商自行提供）</w:t>
      </w:r>
      <w:r>
        <w:rPr>
          <w:rFonts w:hint="eastAsia" w:ascii="微软雅黑" w:hAnsi="微软雅黑" w:eastAsia="微软雅黑" w:cs="微软雅黑"/>
          <w:color w:val="000000"/>
          <w:sz w:val="28"/>
          <w:szCs w:val="28"/>
          <w:lang w:val="en-US" w:eastAsia="zh-CN"/>
        </w:rPr>
      </w:r>
      <w:r/>
    </w:p>
    <w:p>
      <w:pPr>
        <w:pStyle w:val="788"/>
        <w:ind w:firstLine="480"/>
        <w:spacing w:line="480" w:lineRule="exact"/>
        <w:rPr>
          <w:rFonts w:hint="eastAsia"/>
          <w:color w:val="000000"/>
          <w:lang w:val="en-US" w:eastAsia="zh-CN"/>
        </w:rPr>
      </w:pPr>
      <w:r>
        <w:rPr>
          <w:rFonts w:hint="eastAsia" w:ascii="宋体" w:hAnsi="宋体" w:eastAsia="宋体"/>
          <w:sz w:val="24"/>
          <w:lang w:val="en-US" w:eastAsia="zh-CN"/>
        </w:rPr>
        <w:t xml:space="preserve">1.</w:t>
      </w:r>
      <w:r>
        <w:rPr>
          <w:rFonts w:hint="eastAsia" w:ascii="宋体" w:hAnsi="宋体" w:eastAsia="宋体"/>
          <w:color w:val="000000"/>
          <w:sz w:val="24"/>
          <w:lang w:val="en-US" w:eastAsia="zh-CN"/>
        </w:rPr>
        <w:t xml:space="preserve">供应商拟投入本项目的服务人员中，依法享受社保、公积金等减免政策的说明材料。</w:t>
      </w:r>
      <w:r>
        <w:rPr>
          <w:rFonts w:hint="eastAsia" w:ascii="宋体" w:hAnsi="宋体"/>
          <w:color w:val="000000"/>
          <w:sz w:val="24"/>
          <w:lang w:val="en-US" w:eastAsia="zh-CN"/>
        </w:rPr>
        <w:t xml:space="preserve">（如有）</w:t>
      </w:r>
      <w:r>
        <w:rPr>
          <w:rFonts w:hint="eastAsia"/>
          <w:color w:val="000000"/>
          <w:lang w:val="en-US" w:eastAsia="zh-CN"/>
        </w:rPr>
      </w:r>
      <w:r/>
    </w:p>
    <w:p>
      <w:pPr>
        <w:pStyle w:val="788"/>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88"/>
        <w:jc w:val="center"/>
        <w:keepLines w:val="0"/>
        <w:keepNext w:val="0"/>
        <w:pageBreakBefore w:val="0"/>
        <w:spacing w:line="360" w:lineRule="auto"/>
        <w:rPr>
          <w:rFonts w:hint="eastAsia" w:ascii="微软雅黑" w:hAnsi="微软雅黑" w:eastAsia="微软雅黑" w:cs="微软雅黑"/>
          <w:b w:val="0"/>
          <w:bCs w:val="0"/>
          <w:color w:val="000000"/>
          <w:sz w:val="32"/>
          <w:szCs w:val="32"/>
          <w:lang w:val="en-US" w:eastAsia="zh-CN"/>
        </w:rPr>
        <w:outlineLvl w:val="2"/>
      </w:pPr>
      <w:r>
        <w:rPr>
          <w:rFonts w:hint="eastAsia" w:ascii="微软雅黑" w:hAnsi="微软雅黑" w:eastAsia="微软雅黑" w:cs="微软雅黑"/>
          <w:b w:val="0"/>
          <w:bCs w:val="0"/>
          <w:color w:val="000000"/>
          <w:sz w:val="32"/>
          <w:szCs w:val="32"/>
          <w:lang w:val="en-US" w:eastAsia="zh-CN"/>
        </w:rPr>
        <w:t xml:space="preserve">技术要求响应及偏离表</w:t>
      </w:r>
      <w:r>
        <w:rPr>
          <w:rFonts w:hint="eastAsia" w:ascii="微软雅黑" w:hAnsi="微软雅黑" w:eastAsia="微软雅黑" w:cs="微软雅黑"/>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88"/>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bl>
    <w:p>
      <w:pPr>
        <w:pStyle w:val="83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88"/>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88"/>
        <w:rPr>
          <w:rFonts w:hint="eastAsia" w:ascii="宋体" w:hAnsi="宋体"/>
          <w:color w:val="000000"/>
          <w:sz w:val="24"/>
          <w:szCs w:val="24"/>
        </w:rPr>
      </w:pPr>
      <w:r>
        <w:rPr>
          <w:rFonts w:hint="eastAsia" w:ascii="宋体" w:hAnsi="宋体"/>
          <w:color w:val="000000"/>
          <w:sz w:val="24"/>
          <w:szCs w:val="24"/>
        </w:rPr>
      </w:r>
      <w:r/>
    </w:p>
    <w:p>
      <w:pPr>
        <w:pStyle w:val="83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8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8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8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88"/>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88"/>
        <w:rPr>
          <w:rFonts w:hint="eastAsia" w:ascii="黑体" w:hAnsi="黑体" w:eastAsia="黑体" w:cs="Times New Roman"/>
          <w:i w:val="0"/>
          <w:iCs/>
          <w:color w:val="000000"/>
          <w:sz w:val="32"/>
          <w:szCs w:val="32"/>
          <w:u w:val="none"/>
          <w:lang w:val="en-US" w:eastAsia="zh-CN"/>
        </w:rPr>
      </w:pPr>
      <w:r/>
      <w:bookmarkStart w:id="205" w:name="_Hlt26955054"/>
      <w:r/>
      <w:bookmarkEnd w:id="205"/>
      <w:r>
        <w:rPr>
          <w:rFonts w:hint="eastAsia" w:ascii="黑体" w:hAnsi="黑体" w:eastAsia="黑体" w:cs="Times New Roman"/>
          <w:i w:val="0"/>
          <w:iCs/>
          <w:color w:val="000000"/>
          <w:sz w:val="32"/>
          <w:szCs w:val="32"/>
          <w:u w:val="none"/>
          <w:lang w:val="en-US" w:eastAsia="zh-CN"/>
        </w:rPr>
      </w:r>
      <w:r/>
    </w:p>
    <w:p>
      <w:pPr>
        <w:pStyle w:val="78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8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8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88"/>
        <w:jc w:val="center"/>
        <w:keepLines w:val="0"/>
        <w:keepNext w:val="0"/>
        <w:pageBreakBefore w:val="0"/>
        <w:spacing w:line="360" w:lineRule="auto"/>
        <w:rPr>
          <w:rFonts w:hint="eastAsia" w:ascii="微软雅黑" w:hAnsi="微软雅黑" w:eastAsia="微软雅黑" w:cs="微软雅黑"/>
          <w:b w:val="0"/>
          <w:bCs w:val="0"/>
          <w:color w:val="000000"/>
          <w:sz w:val="32"/>
          <w:szCs w:val="32"/>
          <w:lang w:val="en-US" w:eastAsia="zh-CN"/>
        </w:rPr>
        <w:outlineLvl w:val="2"/>
      </w:pPr>
      <w:r>
        <w:rPr>
          <w:rFonts w:hint="eastAsia" w:ascii="微软雅黑" w:hAnsi="微软雅黑" w:eastAsia="微软雅黑" w:cs="微软雅黑"/>
          <w:b w:val="0"/>
          <w:bCs w:val="0"/>
          <w:color w:val="000000"/>
          <w:sz w:val="32"/>
          <w:szCs w:val="32"/>
          <w:lang w:val="en-US" w:eastAsia="zh-CN"/>
        </w:rPr>
        <w:t xml:space="preserve">商务要求响应及偏离表</w:t>
      </w:r>
      <w:r>
        <w:rPr>
          <w:rFonts w:hint="eastAsia" w:ascii="微软雅黑" w:hAnsi="微软雅黑" w:eastAsia="微软雅黑" w:cs="微软雅黑"/>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88"/>
              <w:jc w:val="center"/>
              <w:rPr>
                <w:rFonts w:hint="eastAsia" w:ascii="宋体" w:hAnsi="宋体"/>
                <w:color w:val="000000"/>
                <w:sz w:val="24"/>
                <w:szCs w:val="24"/>
              </w:rPr>
            </w:pPr>
            <w:r/>
            <w:bookmarkStart w:id="206" w:name="_Hlt26609391"/>
            <w:r/>
            <w:bookmarkEnd w:id="206"/>
            <w:r/>
            <w:bookmarkStart w:id="207" w:name="_Hlt26671372"/>
            <w:r/>
            <w:bookmarkEnd w:id="207"/>
            <w:r/>
            <w:bookmarkStart w:id="208" w:name="_Hlt26955064"/>
            <w:r/>
            <w:bookmarkEnd w:id="208"/>
            <w:r/>
            <w:bookmarkStart w:id="209" w:name="_Hlt26671343"/>
            <w:r/>
            <w:bookmarkEnd w:id="209"/>
            <w:r/>
            <w:bookmarkStart w:id="210" w:name="_Hlt26955056"/>
            <w:r/>
            <w:bookmarkEnd w:id="210"/>
            <w:r/>
            <w:bookmarkStart w:id="211" w:name="_Hlt26580838"/>
            <w:r/>
            <w:bookmarkEnd w:id="211"/>
            <w:r/>
            <w:bookmarkStart w:id="212" w:name="_Hlt26782999"/>
            <w:r/>
            <w:bookmarkEnd w:id="212"/>
            <w:r/>
            <w:bookmarkStart w:id="213" w:name="_Hlt24879081"/>
            <w:r/>
            <w:bookmarkEnd w:id="213"/>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88"/>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8"/>
              <w:jc w:val="center"/>
              <w:rPr>
                <w:rFonts w:hint="eastAsia" w:ascii="宋体" w:hAnsi="宋体"/>
                <w:color w:val="000000"/>
                <w:sz w:val="24"/>
                <w:szCs w:val="24"/>
              </w:rPr>
            </w:pPr>
            <w:r>
              <w:rPr>
                <w:rFonts w:hint="eastAsia" w:ascii="宋体" w:hAnsi="宋体"/>
                <w:color w:val="000000"/>
                <w:sz w:val="24"/>
                <w:szCs w:val="24"/>
              </w:rPr>
            </w:r>
            <w:r/>
          </w:p>
        </w:tc>
      </w:tr>
    </w:tbl>
    <w:p>
      <w:pPr>
        <w:pStyle w:val="83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88"/>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88"/>
        <w:rPr>
          <w:rFonts w:hint="eastAsia" w:ascii="宋体" w:hAnsi="宋体"/>
          <w:color w:val="000000"/>
          <w:sz w:val="24"/>
          <w:szCs w:val="24"/>
        </w:rPr>
      </w:pPr>
      <w:r>
        <w:rPr>
          <w:rFonts w:hint="eastAsia" w:ascii="宋体" w:hAnsi="宋体"/>
          <w:color w:val="000000"/>
          <w:sz w:val="24"/>
          <w:szCs w:val="24"/>
        </w:rPr>
      </w:r>
      <w:r/>
    </w:p>
    <w:p>
      <w:pPr>
        <w:pStyle w:val="8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83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8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88"/>
      </w:pPr>
      <w:r/>
      <w:r/>
    </w:p>
    <w:p>
      <w:pPr>
        <w:pStyle w:val="788"/>
        <w:jc w:val="center"/>
        <w:rPr>
          <w:rFonts w:hint="eastAsia" w:ascii="宋体" w:hAnsi="宋体" w:cs="仿宋"/>
          <w:b/>
          <w:bCs/>
          <w:sz w:val="32"/>
          <w:szCs w:val="32"/>
        </w:rPr>
      </w:pPr>
      <w:r>
        <w:rPr>
          <w:rFonts w:hint="eastAsia" w:ascii="宋体" w:hAnsi="宋体" w:cs="仿宋"/>
          <w:b/>
          <w:bCs/>
          <w:sz w:val="32"/>
          <w:szCs w:val="32"/>
        </w:rPr>
      </w:r>
      <w:r/>
    </w:p>
    <w:p>
      <w:pPr>
        <w:pStyle w:val="847"/>
        <w:rPr>
          <w:rFonts w:hint="eastAsia" w:ascii="宋体" w:hAnsi="宋体" w:cs="仿宋"/>
          <w:b/>
          <w:bCs/>
          <w:sz w:val="32"/>
          <w:szCs w:val="32"/>
        </w:rPr>
      </w:pPr>
      <w:r>
        <w:rPr>
          <w:rFonts w:hint="eastAsia" w:ascii="宋体" w:hAnsi="宋体" w:cs="仿宋"/>
          <w:b/>
          <w:bCs/>
          <w:sz w:val="32"/>
          <w:szCs w:val="32"/>
        </w:rPr>
      </w:r>
      <w:r/>
    </w:p>
    <w:p>
      <w:pPr>
        <w:pStyle w:val="788"/>
        <w:rPr>
          <w:rFonts w:hint="eastAsia" w:ascii="宋体" w:hAnsi="宋体" w:cs="仿宋"/>
          <w:b/>
          <w:bCs/>
          <w:sz w:val="32"/>
          <w:szCs w:val="32"/>
        </w:rPr>
      </w:pPr>
      <w:r>
        <w:rPr>
          <w:rFonts w:hint="eastAsia" w:ascii="宋体" w:hAnsi="宋体" w:cs="仿宋"/>
          <w:b/>
          <w:bCs/>
          <w:sz w:val="32"/>
          <w:szCs w:val="32"/>
        </w:rPr>
      </w:r>
      <w:r/>
    </w:p>
    <w:p>
      <w:pPr>
        <w:pStyle w:val="788"/>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88"/>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88"/>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88"/>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88"/>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88"/>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88"/>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88"/>
        <w:jc w:val="center"/>
        <w:keepLines w:val="0"/>
        <w:keepNext w:val="0"/>
        <w:pageBreakBefore w:val="0"/>
        <w:spacing w:line="360" w:lineRule="auto"/>
        <w:rPr>
          <w:rFonts w:hint="eastAsia" w:ascii="微软雅黑" w:hAnsi="微软雅黑" w:eastAsia="微软雅黑" w:cs="微软雅黑"/>
          <w:b w:val="0"/>
          <w:bCs w:val="0"/>
          <w:sz w:val="32"/>
          <w:szCs w:val="32"/>
          <w:lang w:val="en-US" w:eastAsia="zh-CN"/>
        </w:rPr>
        <w:outlineLvl w:val="2"/>
      </w:pPr>
      <w:r>
        <w:rPr>
          <w:rFonts w:hint="eastAsia" w:ascii="微软雅黑" w:hAnsi="微软雅黑" w:eastAsia="微软雅黑" w:cs="微软雅黑"/>
          <w:b w:val="0"/>
          <w:bCs w:val="0"/>
          <w:sz w:val="32"/>
          <w:szCs w:val="32"/>
          <w:lang w:val="en-US" w:eastAsia="zh-CN"/>
        </w:rPr>
        <w:t xml:space="preserve">中小企业声明函（服务）</w:t>
      </w:r>
      <w:r>
        <w:rPr>
          <w:rFonts w:hint="eastAsia" w:ascii="微软雅黑" w:hAnsi="微软雅黑" w:eastAsia="微软雅黑" w:cs="微软雅黑"/>
          <w:b w:val="0"/>
          <w:bCs w:val="0"/>
          <w:sz w:val="32"/>
          <w:szCs w:val="32"/>
          <w:lang w:val="en-US" w:eastAsia="zh-CN"/>
        </w:rPr>
      </w:r>
      <w:r/>
    </w:p>
    <w:p>
      <w:pPr>
        <w:pStyle w:val="788"/>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88"/>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88"/>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88"/>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88"/>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88"/>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47"/>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88"/>
        <w:keepLines w:val="0"/>
        <w:keepNext w:val="0"/>
        <w:pageBreakBefore w:val="0"/>
        <w:spacing w:line="360" w:lineRule="auto"/>
        <w:rPr>
          <w:rFonts w:hint="eastAsia"/>
          <w:lang w:eastAsia="zh-CN"/>
        </w:rPr>
      </w:pPr>
      <w:r>
        <w:rPr>
          <w:rFonts w:hint="eastAsia"/>
          <w:lang w:eastAsia="zh-CN"/>
        </w:rPr>
      </w:r>
      <w:r/>
    </w:p>
    <w:p>
      <w:pPr>
        <w:pStyle w:val="788"/>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88"/>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88"/>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88"/>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b/>
          <w:bCs/>
          <w:sz w:val="24"/>
          <w:szCs w:val="24"/>
          <w:lang w:val="en-US" w:eastAsia="zh-CN"/>
        </w:rPr>
        <w:t xml:space="preserve">4.</w:t>
      </w:r>
      <w:r>
        <w:rPr>
          <w:rFonts w:hint="eastAsia" w:ascii="宋体" w:hAnsi="宋体" w:eastAsia="宋体" w:cs="Times New Roman"/>
          <w:b w:val="0"/>
          <w:bCs w:val="0"/>
          <w:sz w:val="24"/>
          <w:szCs w:val="24"/>
          <w:lang w:val="en-US" w:eastAsia="zh-CN"/>
        </w:rPr>
        <w:t xml:space="preserve">服务</w:t>
      </w:r>
      <w:r>
        <w:rPr>
          <w:rFonts w:hint="eastAsia" w:ascii="宋体" w:hAnsi="宋体" w:eastAsia="宋体" w:cs="Times New Roman"/>
          <w:b w:val="0"/>
          <w:bCs w:val="0"/>
          <w:sz w:val="24"/>
          <w:szCs w:val="24"/>
          <w:lang w:eastAsia="zh-CN"/>
        </w:rPr>
        <w:t xml:space="preserve">采购项目中，服务的承接商应当为中小企业（</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88"/>
        <w:jc w:val="center"/>
        <w:keepLines w:val="0"/>
        <w:keepNext w:val="0"/>
        <w:pageBreakBefore w:val="0"/>
        <w:spacing w:line="360" w:lineRule="auto"/>
        <w:rPr>
          <w:rFonts w:hint="eastAsia" w:ascii="微软雅黑" w:hAnsi="微软雅黑" w:eastAsia="微软雅黑" w:cs="微软雅黑"/>
          <w:b w:val="0"/>
          <w:bCs w:val="0"/>
          <w:sz w:val="32"/>
          <w:szCs w:val="32"/>
          <w:lang w:val="en-US" w:eastAsia="zh-CN"/>
        </w:rPr>
      </w:pPr>
      <w:r>
        <w:rPr>
          <w:rFonts w:hint="eastAsia" w:ascii="微软雅黑" w:hAnsi="微软雅黑" w:eastAsia="微软雅黑" w:cs="微软雅黑"/>
          <w:b w:val="0"/>
          <w:bCs w:val="0"/>
          <w:sz w:val="32"/>
          <w:szCs w:val="32"/>
          <w:lang w:val="en-US" w:eastAsia="zh-CN"/>
        </w:rPr>
        <w:t xml:space="preserve">残疾人福利性单位声明函</w:t>
      </w:r>
      <w:r>
        <w:rPr>
          <w:rFonts w:hint="eastAsia" w:ascii="微软雅黑" w:hAnsi="微软雅黑" w:eastAsia="微软雅黑" w:cs="微软雅黑"/>
          <w:b w:val="0"/>
          <w:bCs w:val="0"/>
          <w:sz w:val="32"/>
          <w:szCs w:val="32"/>
          <w:lang w:val="en-US" w:eastAsia="zh-CN"/>
        </w:rPr>
      </w:r>
      <w:r/>
    </w:p>
    <w:p>
      <w:pPr>
        <w:pStyle w:val="788"/>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88"/>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47"/>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88"/>
        <w:keepLines w:val="0"/>
        <w:keepNext w:val="0"/>
        <w:pageBreakBefore w:val="0"/>
        <w:spacing w:line="360" w:lineRule="auto"/>
        <w:widowControl w:val="off"/>
        <w:rPr>
          <w:rFonts w:hint="eastAsia"/>
          <w:lang w:eastAsia="zh-CN"/>
        </w:rPr>
      </w:pPr>
      <w:r>
        <w:rPr>
          <w:rFonts w:hint="eastAsia"/>
          <w:lang w:eastAsia="zh-CN"/>
        </w:rPr>
      </w:r>
      <w:r/>
    </w:p>
    <w:p>
      <w:pPr>
        <w:pStyle w:val="788"/>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88"/>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88"/>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88"/>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88"/>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88"/>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88"/>
        <w:ind w:firstLine="480"/>
        <w:spacing w:line="480" w:lineRule="exact"/>
        <w:rPr>
          <w:rFonts w:ascii="宋体" w:hAnsi="宋体"/>
          <w:sz w:val="24"/>
        </w:rPr>
      </w:pPr>
      <w:r>
        <w:rPr>
          <w:rFonts w:ascii="宋体" w:hAnsi="宋体"/>
          <w:sz w:val="24"/>
        </w:rPr>
      </w:r>
      <w:r/>
    </w:p>
    <w:p>
      <w:pPr>
        <w:pStyle w:val="7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8"/>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88"/>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788"/>
        <w:jc w:val="center"/>
        <w:keepLines w:val="0"/>
        <w:keepNext w:val="0"/>
        <w:pageBreakBefore w:val="0"/>
        <w:spacing w:line="360" w:lineRule="auto"/>
        <w:rPr>
          <w:rFonts w:hint="eastAsia" w:ascii="微软雅黑" w:hAnsi="微软雅黑" w:eastAsia="微软雅黑" w:cs="微软雅黑"/>
          <w:b w:val="0"/>
          <w:bCs w:val="0"/>
          <w:sz w:val="32"/>
          <w:szCs w:val="32"/>
          <w:lang w:val="en-US" w:eastAsia="zh-CN"/>
        </w:rPr>
      </w:pPr>
      <w:r>
        <w:rPr>
          <w:rFonts w:hint="eastAsia" w:ascii="微软雅黑" w:hAnsi="微软雅黑" w:eastAsia="微软雅黑" w:cs="微软雅黑"/>
          <w:b w:val="0"/>
          <w:bCs w:val="0"/>
          <w:sz w:val="32"/>
          <w:szCs w:val="32"/>
          <w:lang w:val="en-US" w:eastAsia="zh-CN"/>
        </w:rPr>
        <w:t xml:space="preserve">联合体协议</w:t>
      </w:r>
      <w:r>
        <w:rPr>
          <w:rFonts w:hint="eastAsia" w:ascii="微软雅黑" w:hAnsi="微软雅黑" w:eastAsia="微软雅黑" w:cs="微软雅黑"/>
          <w:b w:val="0"/>
          <w:bCs w:val="0"/>
          <w:sz w:val="32"/>
          <w:szCs w:val="32"/>
          <w:lang w:val="en-US" w:eastAsia="zh-CN"/>
        </w:rPr>
      </w:r>
      <w:r/>
    </w:p>
    <w:p>
      <w:pPr>
        <w:pStyle w:val="788"/>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88"/>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88"/>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88"/>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88"/>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88"/>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88"/>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88"/>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88"/>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88"/>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88"/>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88"/>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88"/>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00"/>
        <w:rPr>
          <w:rFonts w:hint="eastAsia" w:ascii="宋体" w:hAnsi="宋体" w:eastAsia="宋体" w:cs="Times New Roman"/>
          <w:sz w:val="24"/>
        </w:rPr>
      </w:pPr>
      <w:r>
        <w:rPr>
          <w:rFonts w:hint="eastAsia" w:ascii="宋体" w:hAnsi="宋体" w:eastAsia="宋体" w:cs="Times New Roman"/>
          <w:sz w:val="24"/>
        </w:rPr>
      </w:r>
      <w:r/>
    </w:p>
    <w:p>
      <w:pPr>
        <w:pStyle w:val="788"/>
        <w:rPr>
          <w:rFonts w:hint="eastAsia"/>
        </w:rPr>
      </w:pPr>
      <w:r>
        <w:rPr>
          <w:rFonts w:hint="eastAsia"/>
        </w:rPr>
      </w:r>
      <w:r/>
    </w:p>
    <w:p>
      <w:pPr>
        <w:pStyle w:val="788"/>
        <w:ind w:firstLine="645"/>
        <w:spacing w:line="560" w:lineRule="exact"/>
        <w:rPr>
          <w:rFonts w:ascii="宋体" w:hAnsi="宋体"/>
          <w:sz w:val="24"/>
        </w:rPr>
      </w:pPr>
      <w:r>
        <w:rPr>
          <w:rFonts w:ascii="宋体" w:hAnsi="宋体"/>
          <w:sz w:val="24"/>
        </w:rPr>
      </w:r>
      <w:r/>
    </w:p>
    <w:p>
      <w:pPr>
        <w:pStyle w:val="788"/>
        <w:ind w:firstLine="645"/>
        <w:spacing w:line="560" w:lineRule="exact"/>
        <w:rPr>
          <w:rFonts w:hint="eastAsia" w:ascii="宋体" w:hAnsi="宋体"/>
          <w:sz w:val="24"/>
        </w:rPr>
      </w:pPr>
      <w:r>
        <w:rPr>
          <w:rFonts w:hint="eastAsia" w:ascii="宋体" w:hAnsi="宋体"/>
          <w:sz w:val="24"/>
        </w:rPr>
      </w:r>
      <w:r/>
    </w:p>
    <w:p>
      <w:pPr>
        <w:pStyle w:val="847"/>
        <w:rPr>
          <w:rFonts w:hint="eastAsia" w:ascii="宋体" w:hAnsi="宋体"/>
          <w:sz w:val="24"/>
        </w:rPr>
      </w:pPr>
      <w:r>
        <w:rPr>
          <w:rFonts w:hint="eastAsia" w:ascii="宋体" w:hAnsi="宋体"/>
          <w:sz w:val="24"/>
        </w:rPr>
      </w:r>
      <w:r/>
    </w:p>
    <w:p>
      <w:pPr>
        <w:pStyle w:val="788"/>
        <w:rPr>
          <w:rFonts w:hint="eastAsia" w:ascii="宋体" w:hAnsi="宋体"/>
          <w:sz w:val="24"/>
        </w:rPr>
      </w:pPr>
      <w:r>
        <w:rPr>
          <w:rFonts w:hint="eastAsia" w:ascii="宋体" w:hAnsi="宋体"/>
          <w:sz w:val="24"/>
        </w:rPr>
      </w:r>
      <w:r/>
    </w:p>
    <w:p>
      <w:pPr>
        <w:pStyle w:val="800"/>
        <w:rPr>
          <w:rFonts w:hint="eastAsia"/>
        </w:rPr>
      </w:pPr>
      <w:r>
        <w:rPr>
          <w:rFonts w:hint="eastAsia"/>
        </w:rPr>
      </w:r>
      <w:r/>
    </w:p>
    <w:p>
      <w:pPr>
        <w:pStyle w:val="847"/>
        <w:rPr>
          <w:rFonts w:hint="eastAsia"/>
        </w:rPr>
      </w:pPr>
      <w:r>
        <w:rPr>
          <w:rFonts w:hint="eastAsia"/>
        </w:rPr>
      </w:r>
      <w:r/>
    </w:p>
    <w:p>
      <w:pPr>
        <w:pStyle w:val="788"/>
        <w:rPr>
          <w:rFonts w:hint="eastAsia"/>
        </w:rPr>
      </w:pPr>
      <w:r>
        <w:rPr>
          <w:rFonts w:hint="eastAsia"/>
        </w:rPr>
      </w:r>
      <w:r/>
    </w:p>
    <w:p>
      <w:pPr>
        <w:pStyle w:val="788"/>
        <w:jc w:val="center"/>
        <w:rPr>
          <w:rFonts w:hint="eastAsia" w:ascii="微软雅黑" w:hAnsi="微软雅黑" w:eastAsia="微软雅黑" w:cs="微软雅黑"/>
          <w:b w:val="0"/>
          <w:bCs w:val="0"/>
          <w:sz w:val="32"/>
          <w:szCs w:val="32"/>
        </w:rPr>
      </w:pPr>
      <w:r>
        <w:rPr>
          <w:rFonts w:hint="eastAsia" w:ascii="微软雅黑" w:hAnsi="微软雅黑" w:eastAsia="微软雅黑" w:cs="微软雅黑"/>
          <w:b w:val="0"/>
          <w:bCs w:val="0"/>
          <w:sz w:val="32"/>
          <w:szCs w:val="32"/>
        </w:rPr>
      </w:r>
      <w:r/>
    </w:p>
    <w:p>
      <w:pPr>
        <w:pStyle w:val="788"/>
        <w:jc w:val="center"/>
        <w:rPr>
          <w:rFonts w:hint="eastAsia" w:ascii="微软雅黑" w:hAnsi="微软雅黑" w:eastAsia="微软雅黑" w:cs="微软雅黑"/>
          <w:b w:val="0"/>
          <w:bCs w:val="0"/>
          <w:sz w:val="32"/>
          <w:szCs w:val="32"/>
        </w:rPr>
      </w:pPr>
      <w:r>
        <w:rPr>
          <w:rFonts w:hint="eastAsia" w:ascii="微软雅黑" w:hAnsi="微软雅黑" w:eastAsia="微软雅黑" w:cs="微软雅黑"/>
          <w:b w:val="0"/>
          <w:bCs w:val="0"/>
          <w:sz w:val="32"/>
          <w:szCs w:val="32"/>
        </w:rPr>
        <w:t xml:space="preserve">质疑函</w:t>
      </w:r>
      <w:r>
        <w:rPr>
          <w:rFonts w:hint="eastAsia" w:ascii="微软雅黑" w:hAnsi="微软雅黑" w:eastAsia="微软雅黑" w:cs="微软雅黑"/>
          <w:b w:val="0"/>
          <w:bCs w:val="0"/>
          <w:sz w:val="32"/>
          <w:szCs w:val="32"/>
          <w:lang w:val="en-US" w:eastAsia="zh-CN"/>
        </w:rPr>
        <w:t xml:space="preserve">范本</w:t>
      </w:r>
      <w:r>
        <w:rPr>
          <w:rFonts w:hint="eastAsia" w:ascii="微软雅黑" w:hAnsi="微软雅黑" w:eastAsia="微软雅黑" w:cs="微软雅黑"/>
          <w:b w:val="0"/>
          <w:bCs w:val="0"/>
          <w:sz w:val="32"/>
          <w:szCs w:val="32"/>
        </w:rPr>
      </w:r>
      <w:r/>
    </w:p>
    <w:p>
      <w:pPr>
        <w:pStyle w:val="78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88"/>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8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8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8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8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88"/>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88"/>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8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8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8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8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8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8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8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8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8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8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8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88"/>
        <w:rPr>
          <w:rFonts w:hint="eastAsia" w:ascii="宋体" w:hAnsi="宋体"/>
          <w:sz w:val="24"/>
          <w:szCs w:val="24"/>
        </w:rPr>
      </w:pPr>
      <w:r>
        <w:rPr>
          <w:rFonts w:hint="eastAsia" w:ascii="宋体" w:hAnsi="宋体"/>
          <w:sz w:val="24"/>
          <w:szCs w:val="24"/>
        </w:rPr>
      </w:r>
      <w:r/>
    </w:p>
    <w:p>
      <w:pPr>
        <w:pStyle w:val="788"/>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88"/>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88"/>
        <w:spacing w:line="480" w:lineRule="exact"/>
        <w:rPr>
          <w:rFonts w:hint="eastAsia" w:ascii="宋体" w:hAnsi="宋体"/>
          <w:b w:val="0"/>
          <w:bCs/>
          <w:sz w:val="24"/>
          <w:szCs w:val="24"/>
        </w:rPr>
      </w:pPr>
      <w:r>
        <w:rPr>
          <w:rFonts w:hint="eastAsia" w:ascii="宋体" w:hAnsi="宋体"/>
          <w:b w:val="0"/>
          <w:bCs/>
          <w:sz w:val="24"/>
          <w:szCs w:val="24"/>
        </w:rPr>
      </w:r>
      <w:r/>
    </w:p>
    <w:p>
      <w:pPr>
        <w:pStyle w:val="788"/>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88"/>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88"/>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88"/>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8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8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8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8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8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8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88"/>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b/>
        <w:i/>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rPr>
                              <w:rStyle w:val="1052"/>
                              <w:rFonts w:ascii="宋体" w:hAnsi="宋体"/>
                            </w:rPr>
                          </w:pPr>
                          <w:r>
                            <w:rPr>
                              <w:rFonts w:ascii="宋体" w:hAnsi="宋体"/>
                            </w:rPr>
                            <w:fldChar w:fldCharType="begin"/>
                          </w:r>
                          <w:r>
                            <w:rPr>
                              <w:rStyle w:val="1052"/>
                              <w:rFonts w:ascii="宋体" w:hAnsi="宋体"/>
                            </w:rPr>
                            <w:instrText xml:space="preserve">PAGE  </w:instrText>
                          </w:r>
                          <w:r>
                            <w:rPr>
                              <w:rFonts w:ascii="宋体" w:hAnsi="宋体"/>
                            </w:rPr>
                            <w:fldChar w:fldCharType="separate"/>
                          </w:r>
                          <w:r>
                            <w:rPr>
                              <w:rStyle w:val="1052"/>
                              <w:rFonts w:ascii="宋体" w:hAnsi="宋体"/>
                            </w:rPr>
                            <w:t xml:space="preserve">３５</w:t>
                          </w:r>
                          <w:r>
                            <w:rPr>
                              <w:rFonts w:ascii="宋体" w:hAnsi="宋体"/>
                            </w:rPr>
                            <w:fldChar w:fldCharType="end"/>
                          </w:r>
                          <w:r>
                            <w:rPr>
                              <w:rStyle w:val="1052"/>
                              <w:rFonts w:ascii="宋体" w:hAnsi="宋体"/>
                            </w:rPr>
                          </w:r>
                          <w:r/>
                        </w:p>
                        <w:p>
                          <w:pPr>
                            <w:pStyle w:val="78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rPr>
                        <w:rStyle w:val="1052"/>
                        <w:rFonts w:ascii="宋体" w:hAnsi="宋体"/>
                      </w:rPr>
                    </w:pPr>
                    <w:r>
                      <w:rPr>
                        <w:rFonts w:ascii="宋体" w:hAnsi="宋体"/>
                      </w:rPr>
                      <w:fldChar w:fldCharType="begin"/>
                    </w:r>
                    <w:r>
                      <w:rPr>
                        <w:rStyle w:val="1052"/>
                        <w:rFonts w:ascii="宋体" w:hAnsi="宋体"/>
                      </w:rPr>
                      <w:instrText xml:space="preserve">PAGE  </w:instrText>
                    </w:r>
                    <w:r>
                      <w:rPr>
                        <w:rFonts w:ascii="宋体" w:hAnsi="宋体"/>
                      </w:rPr>
                      <w:fldChar w:fldCharType="separate"/>
                    </w:r>
                    <w:r>
                      <w:rPr>
                        <w:rStyle w:val="1052"/>
                        <w:rFonts w:ascii="宋体" w:hAnsi="宋体"/>
                      </w:rPr>
                      <w:t xml:space="preserve">３５</w:t>
                    </w:r>
                    <w:r>
                      <w:rPr>
                        <w:rFonts w:ascii="宋体" w:hAnsi="宋体"/>
                      </w:rPr>
                      <w:fldChar w:fldCharType="end"/>
                    </w:r>
                    <w:r>
                      <w:rPr>
                        <w:rStyle w:val="1052"/>
                        <w:rFonts w:ascii="宋体" w:hAnsi="宋体"/>
                      </w:rPr>
                    </w:r>
                    <w:r/>
                  </w:p>
                  <w:p>
                    <w:pPr>
                      <w:pStyle w:val="788"/>
                    </w:pPr>
                    <w:r/>
                    <w:r/>
                  </w:p>
                </w:txbxContent>
              </v:textbox>
            </v:shape>
          </w:pict>
        </mc:Fallback>
      </mc:AlternateContent>
    </w:r>
    <w:r>
      <w:rPr>
        <w:b/>
        <w:i/>
        <w:sz w:val="20"/>
      </w:rPr>
      <w:t xml:space="preserve"> </w:t>
    </w:r>
    <w:r>
      <w:rPr>
        <w:b/>
        <w:i/>
        <w:sz w:val="20"/>
      </w:rPr>
    </w:r>
    <w:r/>
  </w:p>
  <w:p>
    <w:pPr>
      <w:pStyle w:val="1027"/>
      <w:jc w:val="both"/>
      <w:tabs>
        <w:tab w:val="center" w:pos="4153" w:leader="none"/>
        <w:tab w:val="right" w:pos="8306" w:leader="none"/>
      </w:tabs>
      <w:rPr>
        <w:rFonts w:hint="eastAsia"/>
        <w:b/>
        <w:i/>
        <w:sz w:val="20"/>
      </w:rPr>
    </w:pPr>
    <w:r>
      <w:rPr>
        <w:rFonts w:hint="eastAsia"/>
        <w:b/>
        <w:i/>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rPr>
        <w:rStyle w:val="1052"/>
      </w:rPr>
      <w:framePr w:wrap="around" w:vAnchor="text" w:hAnchor="margin" w:xAlign="center" w:y="1"/>
    </w:pPr>
    <w:r>
      <w:fldChar w:fldCharType="begin"/>
    </w:r>
    <w:r>
      <w:rPr>
        <w:rStyle w:val="1052"/>
      </w:rPr>
      <w:instrText xml:space="preserve">PAGE  </w:instrText>
    </w:r>
    <w:r>
      <w:fldChar w:fldCharType="separate"/>
    </w:r>
    <w:r>
      <w:rPr>
        <w:rStyle w:val="1052"/>
      </w:rPr>
      <w:t xml:space="preserve">1</w:t>
    </w:r>
    <w:r>
      <w:fldChar w:fldCharType="end"/>
    </w:r>
    <w:r>
      <w:rPr>
        <w:rStyle w:val="1052"/>
      </w:rPr>
    </w:r>
    <w:r/>
  </w:p>
  <w:p>
    <w:pPr>
      <w:pStyle w:val="10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8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1">
    <w:multiLevelType w:val="hybridMultilevel"/>
    <w:lvl w:ilvl="0">
      <w:start w:val="1"/>
      <w:numFmt w:val="upperLetter"/>
      <w:pStyle w:val="1060"/>
      <w:isLgl w:val="false"/>
      <w:suff w:val="tab"/>
      <w:lvlText w:val="附录%1."/>
      <w:lvlJc w:val="left"/>
      <w:pPr>
        <w:pStyle w:val="788"/>
        <w:ind w:left="907" w:hanging="907"/>
        <w:tabs>
          <w:tab w:val="num" w:pos="907" w:leader="none"/>
        </w:tabs>
      </w:pPr>
      <w:rPr>
        <w:rFonts w:hint="eastAsia"/>
      </w:r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88"/>
        <w:ind w:left="0" w:firstLine="0"/>
      </w:pPr>
      <w:rPr>
        <w:rFonts w:hint="eastAsia"/>
      </w:rPr>
    </w:lvl>
    <w:lvl w:ilvl="1">
      <w:start w:val="1"/>
      <w:numFmt w:val="decimal"/>
      <w:isLgl w:val="false"/>
      <w:suff w:val="nothing"/>
      <w:lvlText w:val="%2、"/>
      <w:lvlJc w:val="left"/>
      <w:pPr>
        <w:pStyle w:val="788"/>
        <w:ind w:left="0" w:firstLine="0"/>
      </w:pPr>
      <w:rPr>
        <w:rFonts w:hint="eastAsia"/>
      </w:rPr>
    </w:lvl>
    <w:lvl w:ilvl="2">
      <w:start w:val="1"/>
      <w:numFmt w:val="decimal"/>
      <w:isLgl w:val="false"/>
      <w:suff w:val="nothing"/>
      <w:lvlText w:val="%2.%3 "/>
      <w:lvlJc w:val="left"/>
      <w:pPr>
        <w:pStyle w:val="788"/>
        <w:ind w:left="0" w:firstLine="0"/>
      </w:pPr>
      <w:rPr>
        <w:rFonts w:hint="eastAsia"/>
      </w:rPr>
    </w:lvl>
    <w:lvl w:ilvl="3">
      <w:start w:val="1"/>
      <w:numFmt w:val="decimal"/>
      <w:isLgl w:val="false"/>
      <w:suff w:val="nothing"/>
      <w:lvlText w:val="%2.%3.%4 "/>
      <w:lvlJc w:val="left"/>
      <w:pPr>
        <w:pStyle w:val="788"/>
        <w:ind w:left="0" w:firstLine="0"/>
      </w:pPr>
      <w:rPr>
        <w:rFonts w:hint="eastAsia"/>
      </w:rPr>
    </w:lvl>
    <w:lvl w:ilvl="4">
      <w:start w:val="1"/>
      <w:numFmt w:val="decimal"/>
      <w:isLgl w:val="false"/>
      <w:suff w:val="nothing"/>
      <w:lvlText w:val="%2.%3.%4.%5 "/>
      <w:lvlJc w:val="left"/>
      <w:pPr>
        <w:pStyle w:val="788"/>
        <w:ind w:left="0" w:firstLine="0"/>
      </w:pPr>
      <w:rPr>
        <w:rFonts w:hint="eastAsia"/>
      </w:rPr>
    </w:lvl>
    <w:lvl w:ilvl="5">
      <w:start w:val="1"/>
      <w:numFmt w:val="decimal"/>
      <w:pStyle w:val="993"/>
      <w:isLgl w:val="false"/>
      <w:suff w:val="nothing"/>
      <w:lvlText w:val=""/>
      <w:lvlJc w:val="left"/>
      <w:pPr>
        <w:pStyle w:val="788"/>
        <w:ind w:left="0" w:firstLine="0"/>
      </w:pPr>
      <w:rPr>
        <w:rFonts w:hint="eastAsia"/>
      </w:rPr>
    </w:lvl>
    <w:lvl w:ilvl="6">
      <w:start w:val="1"/>
      <w:numFmt w:val="decimal"/>
      <w:pStyle w:val="995"/>
      <w:isLgl w:val="false"/>
      <w:suff w:val="nothing"/>
      <w:lvlText w:val=""/>
      <w:lvlJc w:val="left"/>
      <w:pPr>
        <w:pStyle w:val="788"/>
        <w:ind w:left="0" w:firstLine="0"/>
      </w:pPr>
      <w:rPr>
        <w:rFonts w:hint="eastAsia"/>
      </w:rPr>
    </w:lvl>
    <w:lvl w:ilvl="7">
      <w:start w:val="1"/>
      <w:numFmt w:val="decimal"/>
      <w:pStyle w:val="997"/>
      <w:isLgl w:val="false"/>
      <w:suff w:val="nothing"/>
      <w:lvlText w:val=""/>
      <w:lvlJc w:val="left"/>
      <w:pPr>
        <w:pStyle w:val="788"/>
        <w:ind w:left="0" w:firstLine="0"/>
      </w:pPr>
      <w:rPr>
        <w:rFonts w:hint="eastAsia"/>
      </w:rPr>
    </w:lvl>
    <w:lvl w:ilvl="8">
      <w:start w:val="1"/>
      <w:numFmt w:val="decimal"/>
      <w:pStyle w:val="999"/>
      <w:isLgl w:val="false"/>
      <w:suff w:val="nothing"/>
      <w:lvlText w:val=""/>
      <w:lvlJc w:val="left"/>
      <w:pPr>
        <w:pStyle w:val="788"/>
        <w:ind w:left="0" w:firstLine="0"/>
      </w:pPr>
      <w:rPr>
        <w:rFonts w:hint="eastAsia"/>
      </w:rPr>
    </w:lvl>
  </w:abstractNum>
  <w:abstractNum w:abstractNumId="3">
    <w:multiLevelType w:val="hybridMultilevel"/>
    <w:lvl w:ilvl="0">
      <w:start w:val="1"/>
      <w:numFmt w:val="decimal"/>
      <w:isLgl w:val="false"/>
      <w:suff w:val="tab"/>
      <w:lvlText w:val="(%1)"/>
      <w:lvlJc w:val="left"/>
      <w:pPr>
        <w:pStyle w:val="788"/>
        <w:tabs>
          <w:tab w:val="num" w:pos="312" w:leader="none"/>
        </w:tabs>
      </w:p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4">
    <w:multiLevelType w:val="hybridMultilevel"/>
    <w:lvl w:ilvl="0">
      <w:start w:val="1"/>
      <w:numFmt w:val="decimal"/>
      <w:pStyle w:val="1077"/>
      <w:isLgl w:val="false"/>
      <w:suff w:val="tab"/>
      <w:lvlText w:val="%1."/>
      <w:lvlJc w:val="left"/>
      <w:pPr>
        <w:pStyle w:val="788"/>
        <w:ind w:left="709" w:hanging="709"/>
        <w:tabs>
          <w:tab w:val="num" w:pos="709" w:leader="none"/>
        </w:tabs>
      </w:pPr>
      <w:rPr>
        <w:rFonts w:hint="eastAsia"/>
      </w:rPr>
    </w:lvl>
    <w:lvl w:ilvl="1">
      <w:start w:val="1"/>
      <w:numFmt w:val="decimal"/>
      <w:isLgl w:val="false"/>
      <w:suff w:val="tab"/>
      <w:lvlText w:val="%1.%2"/>
      <w:lvlJc w:val="left"/>
      <w:pPr>
        <w:pStyle w:val="788"/>
        <w:ind w:left="709" w:hanging="709"/>
        <w:tabs>
          <w:tab w:val="num" w:pos="709" w:leader="none"/>
        </w:tabs>
      </w:pPr>
      <w:rPr>
        <w:rFonts w:hint="eastAsia"/>
      </w:rPr>
    </w:lvl>
    <w:lvl w:ilvl="2">
      <w:start w:val="1"/>
      <w:numFmt w:val="decimal"/>
      <w:isLgl w:val="false"/>
      <w:suff w:val="tab"/>
      <w:lvlText w:val="%1.%2.%3."/>
      <w:lvlJc w:val="left"/>
      <w:pPr>
        <w:pStyle w:val="788"/>
        <w:ind w:left="425" w:hanging="425"/>
        <w:tabs>
          <w:tab w:val="num" w:pos="425" w:leader="none"/>
        </w:tabs>
      </w:pPr>
      <w:rPr>
        <w:rFonts w:hint="eastAsia"/>
      </w:rPr>
    </w:lvl>
    <w:lvl w:ilvl="3">
      <w:start w:val="1"/>
      <w:numFmt w:val="decimal"/>
      <w:isLgl w:val="false"/>
      <w:suff w:val="tab"/>
      <w:lvlText w:val="%1.%2.%3.%4."/>
      <w:lvlJc w:val="left"/>
      <w:pPr>
        <w:pStyle w:val="788"/>
        <w:ind w:left="851" w:hanging="851"/>
        <w:tabs>
          <w:tab w:val="num" w:pos="851" w:leader="none"/>
        </w:tabs>
      </w:pPr>
      <w:rPr>
        <w:rFonts w:hint="eastAsia"/>
      </w:rPr>
    </w:lvl>
    <w:lvl w:ilvl="4">
      <w:start w:val="1"/>
      <w:numFmt w:val="decimal"/>
      <w:isLgl w:val="false"/>
      <w:suff w:val="tab"/>
      <w:lvlText w:val="%1.%2.%3.%4.%5."/>
      <w:lvlJc w:val="left"/>
      <w:pPr>
        <w:pStyle w:val="788"/>
        <w:ind w:left="992" w:hanging="992"/>
        <w:tabs>
          <w:tab w:val="num" w:pos="992" w:leader="none"/>
        </w:tabs>
      </w:pPr>
      <w:rPr>
        <w:rFonts w:hint="eastAsia"/>
      </w:rPr>
    </w:lvl>
    <w:lvl w:ilvl="5">
      <w:start w:val="1"/>
      <w:numFmt w:val="decimal"/>
      <w:isLgl w:val="false"/>
      <w:suff w:val="tab"/>
      <w:lvlText w:val="%1.%2.%3.%4.%5.%6."/>
      <w:lvlJc w:val="left"/>
      <w:pPr>
        <w:pStyle w:val="788"/>
        <w:ind w:left="1134" w:hanging="1134"/>
        <w:tabs>
          <w:tab w:val="num" w:pos="1134" w:leader="none"/>
        </w:tabs>
      </w:pPr>
      <w:rPr>
        <w:rFonts w:hint="eastAsia"/>
      </w:rPr>
    </w:lvl>
    <w:lvl w:ilvl="6">
      <w:start w:val="1"/>
      <w:numFmt w:val="decimal"/>
      <w:isLgl w:val="false"/>
      <w:suff w:val="tab"/>
      <w:lvlText w:val="%1.%2.%3.%4.%5.%6.%7."/>
      <w:lvlJc w:val="left"/>
      <w:pPr>
        <w:pStyle w:val="788"/>
        <w:ind w:left="1276" w:hanging="1276"/>
        <w:tabs>
          <w:tab w:val="num" w:pos="1276" w:leader="none"/>
        </w:tabs>
      </w:pPr>
      <w:rPr>
        <w:rFonts w:hint="eastAsia"/>
      </w:rPr>
    </w:lvl>
    <w:lvl w:ilvl="7">
      <w:start w:val="1"/>
      <w:numFmt w:val="decimal"/>
      <w:isLgl w:val="false"/>
      <w:suff w:val="tab"/>
      <w:lvlText w:val="%1.%2.%3.%4.%5.%6.%7.%8."/>
      <w:lvlJc w:val="left"/>
      <w:pPr>
        <w:pStyle w:val="788"/>
        <w:ind w:left="1418" w:hanging="1418"/>
        <w:tabs>
          <w:tab w:val="num" w:pos="1418" w:leader="none"/>
        </w:tabs>
      </w:pPr>
      <w:rPr>
        <w:rFonts w:hint="eastAsia"/>
      </w:rPr>
    </w:lvl>
    <w:lvl w:ilvl="8">
      <w:start w:val="1"/>
      <w:numFmt w:val="decimal"/>
      <w:isLgl w:val="false"/>
      <w:suff w:val="tab"/>
      <w:lvlText w:val="%1.%2.%3.%4.%5.%6.%7.%8.%9."/>
      <w:lvlJc w:val="left"/>
      <w:pPr>
        <w:pStyle w:val="788"/>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78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name w:val="Heading 1"/>
    <w:basedOn w:val="788"/>
    <w:next w:val="788"/>
    <w:link w:val="803"/>
    <w:uiPriority w:val="9"/>
    <w:qFormat/>
    <w:pPr>
      <w:keepLines/>
      <w:keepNext/>
      <w:spacing w:before="480" w:after="200"/>
      <w:outlineLvl w:val="0"/>
    </w:pPr>
    <w:rPr>
      <w:rFonts w:ascii="Arial" w:hAnsi="Arial" w:eastAsia="Arial" w:cs="Arial"/>
      <w:sz w:val="40"/>
      <w:szCs w:val="40"/>
    </w:rPr>
  </w:style>
  <w:style w:type="paragraph" w:styleId="759">
    <w:name w:val="Heading 2"/>
    <w:basedOn w:val="788"/>
    <w:next w:val="788"/>
    <w:link w:val="804"/>
    <w:uiPriority w:val="9"/>
    <w:unhideWhenUsed/>
    <w:qFormat/>
    <w:pPr>
      <w:keepLines/>
      <w:keepNext/>
      <w:spacing w:before="360" w:after="200"/>
      <w:outlineLvl w:val="1"/>
    </w:pPr>
    <w:rPr>
      <w:rFonts w:ascii="Arial" w:hAnsi="Arial" w:eastAsia="Arial" w:cs="Arial"/>
      <w:sz w:val="34"/>
    </w:rPr>
  </w:style>
  <w:style w:type="paragraph" w:styleId="760">
    <w:name w:val="Heading 3"/>
    <w:basedOn w:val="788"/>
    <w:next w:val="788"/>
    <w:link w:val="805"/>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88"/>
    <w:next w:val="788"/>
    <w:link w:val="807"/>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88"/>
    <w:next w:val="788"/>
    <w:link w:val="808"/>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88"/>
    <w:next w:val="788"/>
    <w:link w:val="809"/>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88"/>
    <w:next w:val="788"/>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88"/>
    <w:next w:val="788"/>
    <w:link w:val="811"/>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88"/>
    <w:next w:val="788"/>
    <w:link w:val="812"/>
    <w:uiPriority w:val="9"/>
    <w:unhideWhenUsed/>
    <w:qFormat/>
    <w:pPr>
      <w:keepLines/>
      <w:keepNext/>
      <w:spacing w:before="320" w:after="200"/>
      <w:outlineLvl w:val="8"/>
    </w:pPr>
    <w:rPr>
      <w:rFonts w:ascii="Arial" w:hAnsi="Arial" w:eastAsia="Arial" w:cs="Arial"/>
      <w:i/>
      <w:iCs/>
      <w:sz w:val="21"/>
      <w:szCs w:val="21"/>
    </w:rPr>
  </w:style>
  <w:style w:type="paragraph" w:styleId="767">
    <w:name w:val="Title"/>
    <w:basedOn w:val="788"/>
    <w:next w:val="788"/>
    <w:link w:val="839"/>
    <w:uiPriority w:val="10"/>
    <w:qFormat/>
    <w:pPr>
      <w:contextualSpacing/>
      <w:spacing w:before="300" w:after="200"/>
    </w:pPr>
    <w:rPr>
      <w:sz w:val="48"/>
      <w:szCs w:val="48"/>
    </w:rPr>
  </w:style>
  <w:style w:type="paragraph" w:styleId="768">
    <w:name w:val="Subtitle"/>
    <w:basedOn w:val="788"/>
    <w:next w:val="788"/>
    <w:link w:val="830"/>
    <w:uiPriority w:val="11"/>
    <w:qFormat/>
    <w:pPr>
      <w:spacing w:before="200" w:after="200"/>
    </w:pPr>
    <w:rPr>
      <w:sz w:val="24"/>
      <w:szCs w:val="24"/>
    </w:rPr>
  </w:style>
  <w:style w:type="paragraph" w:styleId="769">
    <w:name w:val="Header"/>
    <w:basedOn w:val="788"/>
    <w:link w:val="826"/>
    <w:uiPriority w:val="99"/>
    <w:unhideWhenUsed/>
    <w:pPr>
      <w:spacing w:after="0" w:line="240" w:lineRule="auto"/>
      <w:tabs>
        <w:tab w:val="center" w:pos="7143" w:leader="none"/>
        <w:tab w:val="right" w:pos="14287" w:leader="none"/>
      </w:tabs>
    </w:pPr>
  </w:style>
  <w:style w:type="paragraph" w:styleId="770">
    <w:name w:val="Footer"/>
    <w:basedOn w:val="788"/>
    <w:link w:val="824"/>
    <w:uiPriority w:val="99"/>
    <w:unhideWhenUsed/>
    <w:pPr>
      <w:spacing w:after="0" w:line="240" w:lineRule="auto"/>
      <w:tabs>
        <w:tab w:val="center" w:pos="7143" w:leader="none"/>
        <w:tab w:val="right" w:pos="14287" w:leader="none"/>
      </w:tabs>
    </w:pPr>
  </w:style>
  <w:style w:type="paragraph" w:styleId="771">
    <w:name w:val="Caption"/>
    <w:basedOn w:val="788"/>
    <w:next w:val="788"/>
    <w:uiPriority w:val="35"/>
    <w:semiHidden/>
    <w:unhideWhenUsed/>
    <w:qFormat/>
    <w:pPr>
      <w:spacing w:line="276" w:lineRule="auto"/>
    </w:pPr>
    <w:rPr>
      <w:b/>
      <w:bCs/>
      <w:color w:val="4f81bd" w:themeColor="accent1"/>
      <w:sz w:val="18"/>
      <w:szCs w:val="18"/>
    </w:rPr>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Hyperlink"/>
    <w:uiPriority w:val="99"/>
    <w:unhideWhenUsed/>
    <w:rPr>
      <w:color w:val="0000ff" w:themeColor="hyperlink"/>
      <w:u w:val="single"/>
    </w:rPr>
  </w:style>
  <w:style w:type="paragraph" w:styleId="774">
    <w:name w:val="footnote text"/>
    <w:basedOn w:val="788"/>
    <w:link w:val="832"/>
    <w:uiPriority w:val="99"/>
    <w:semiHidden/>
    <w:unhideWhenUsed/>
    <w:pPr>
      <w:spacing w:after="40" w:line="240" w:lineRule="auto"/>
    </w:pPr>
    <w:rPr>
      <w:sz w:val="18"/>
    </w:rPr>
  </w:style>
  <w:style w:type="character" w:styleId="775">
    <w:name w:val="footnote reference"/>
    <w:uiPriority w:val="99"/>
    <w:unhideWhenUsed/>
    <w:rPr>
      <w:vertAlign w:val="superscript"/>
    </w:rPr>
  </w:style>
  <w:style w:type="paragraph" w:styleId="776">
    <w:name w:val="endnote text"/>
    <w:basedOn w:val="788"/>
    <w:link w:val="822"/>
    <w:uiPriority w:val="99"/>
    <w:semiHidden/>
    <w:unhideWhenUsed/>
    <w:pPr>
      <w:spacing w:after="0" w:line="240" w:lineRule="auto"/>
    </w:pPr>
    <w:rPr>
      <w:sz w:val="20"/>
    </w:rPr>
  </w:style>
  <w:style w:type="character" w:styleId="777">
    <w:name w:val="endnote reference"/>
    <w:uiPriority w:val="99"/>
    <w:semiHidden/>
    <w:unhideWhenUsed/>
    <w:rPr>
      <w:vertAlign w:val="superscript"/>
    </w:rPr>
  </w:style>
  <w:style w:type="paragraph" w:styleId="778">
    <w:name w:val="toc 1"/>
    <w:basedOn w:val="788"/>
    <w:next w:val="788"/>
    <w:uiPriority w:val="39"/>
    <w:unhideWhenUsed/>
    <w:pPr>
      <w:ind w:left="0" w:right="0" w:firstLine="0"/>
      <w:spacing w:after="57"/>
    </w:pPr>
  </w:style>
  <w:style w:type="paragraph" w:styleId="779">
    <w:name w:val="toc 2"/>
    <w:basedOn w:val="788"/>
    <w:next w:val="788"/>
    <w:uiPriority w:val="39"/>
    <w:unhideWhenUsed/>
    <w:pPr>
      <w:ind w:left="283" w:right="0" w:firstLine="0"/>
      <w:spacing w:after="57"/>
    </w:pPr>
  </w:style>
  <w:style w:type="paragraph" w:styleId="780">
    <w:name w:val="toc 3"/>
    <w:basedOn w:val="788"/>
    <w:next w:val="788"/>
    <w:uiPriority w:val="39"/>
    <w:unhideWhenUsed/>
    <w:pPr>
      <w:ind w:left="567" w:right="0" w:firstLine="0"/>
      <w:spacing w:after="57"/>
    </w:pPr>
  </w:style>
  <w:style w:type="paragraph" w:styleId="781">
    <w:name w:val="toc 4"/>
    <w:basedOn w:val="788"/>
    <w:next w:val="788"/>
    <w:uiPriority w:val="39"/>
    <w:unhideWhenUsed/>
    <w:pPr>
      <w:ind w:left="850" w:right="0" w:firstLine="0"/>
      <w:spacing w:after="57"/>
    </w:pPr>
  </w:style>
  <w:style w:type="paragraph" w:styleId="782">
    <w:name w:val="toc 5"/>
    <w:basedOn w:val="788"/>
    <w:next w:val="788"/>
    <w:uiPriority w:val="39"/>
    <w:unhideWhenUsed/>
    <w:pPr>
      <w:ind w:left="1134" w:right="0" w:firstLine="0"/>
      <w:spacing w:after="57"/>
    </w:pPr>
  </w:style>
  <w:style w:type="paragraph" w:styleId="783">
    <w:name w:val="toc 6"/>
    <w:basedOn w:val="788"/>
    <w:next w:val="788"/>
    <w:uiPriority w:val="39"/>
    <w:unhideWhenUsed/>
    <w:pPr>
      <w:ind w:left="1417" w:right="0" w:firstLine="0"/>
      <w:spacing w:after="57"/>
    </w:pPr>
  </w:style>
  <w:style w:type="paragraph" w:styleId="784">
    <w:name w:val="toc 7"/>
    <w:basedOn w:val="788"/>
    <w:next w:val="788"/>
    <w:uiPriority w:val="39"/>
    <w:unhideWhenUsed/>
    <w:pPr>
      <w:ind w:left="1701" w:right="0" w:firstLine="0"/>
      <w:spacing w:after="57"/>
    </w:pPr>
  </w:style>
  <w:style w:type="paragraph" w:styleId="785">
    <w:name w:val="toc 8"/>
    <w:basedOn w:val="788"/>
    <w:next w:val="788"/>
    <w:uiPriority w:val="39"/>
    <w:unhideWhenUsed/>
    <w:pPr>
      <w:ind w:left="1984" w:right="0" w:firstLine="0"/>
      <w:spacing w:after="57"/>
    </w:pPr>
  </w:style>
  <w:style w:type="paragraph" w:styleId="786">
    <w:name w:val="toc 9"/>
    <w:basedOn w:val="788"/>
    <w:next w:val="788"/>
    <w:uiPriority w:val="39"/>
    <w:unhideWhenUsed/>
    <w:pPr>
      <w:ind w:left="2268" w:right="0" w:firstLine="0"/>
      <w:spacing w:after="57"/>
    </w:pPr>
  </w:style>
  <w:style w:type="paragraph" w:styleId="787">
    <w:name w:val="table of figures"/>
    <w:basedOn w:val="788"/>
    <w:next w:val="788"/>
    <w:uiPriority w:val="99"/>
    <w:unhideWhenUsed/>
    <w:pPr>
      <w:spacing w:after="0" w:afterAutospacing="0"/>
    </w:pPr>
  </w:style>
  <w:style w:type="paragraph" w:styleId="788" w:default="1">
    <w:name w:val="Normal"/>
    <w:next w:val="800"/>
    <w:link w:val="788"/>
    <w:qFormat/>
    <w:pPr>
      <w:jc w:val="both"/>
      <w:widowControl w:val="off"/>
    </w:pPr>
    <w:rPr>
      <w:rFonts w:ascii="Times New Roman" w:hAnsi="Times New Roman" w:eastAsia="宋体" w:cs="Times New Roman"/>
      <w:sz w:val="21"/>
      <w:szCs w:val="21"/>
      <w:lang w:val="en-US" w:eastAsia="zh-CN" w:bidi="ar-SA"/>
    </w:rPr>
  </w:style>
  <w:style w:type="paragraph" w:styleId="789">
    <w:name w:val="标题 1"/>
    <w:basedOn w:val="788"/>
    <w:next w:val="788"/>
    <w:link w:val="803"/>
    <w:uiPriority w:val="9"/>
    <w:qFormat/>
    <w:pPr>
      <w:keepLines/>
      <w:keepNext/>
      <w:spacing w:before="480" w:after="200"/>
      <w:outlineLvl w:val="0"/>
    </w:pPr>
    <w:rPr>
      <w:rFonts w:ascii="Arial" w:hAnsi="Arial" w:eastAsia="Arial" w:cs="Arial"/>
      <w:sz w:val="40"/>
      <w:szCs w:val="40"/>
    </w:rPr>
  </w:style>
  <w:style w:type="paragraph" w:styleId="790">
    <w:name w:val="标题 2"/>
    <w:basedOn w:val="788"/>
    <w:next w:val="788"/>
    <w:link w:val="804"/>
    <w:uiPriority w:val="9"/>
    <w:unhideWhenUsed/>
    <w:qFormat/>
    <w:pPr>
      <w:keepLines/>
      <w:keepNext/>
      <w:spacing w:before="360" w:after="200"/>
      <w:outlineLvl w:val="1"/>
    </w:pPr>
    <w:rPr>
      <w:rFonts w:ascii="Arial" w:hAnsi="Arial" w:eastAsia="Arial" w:cs="Arial"/>
      <w:sz w:val="34"/>
    </w:rPr>
  </w:style>
  <w:style w:type="paragraph" w:styleId="791">
    <w:name w:val="标题 3"/>
    <w:basedOn w:val="788"/>
    <w:next w:val="806"/>
    <w:link w:val="805"/>
    <w:uiPriority w:val="9"/>
    <w:unhideWhenUsed/>
    <w:qFormat/>
    <w:pPr>
      <w:keepLines/>
      <w:keepNext/>
      <w:spacing w:before="320" w:after="200"/>
      <w:outlineLvl w:val="2"/>
    </w:pPr>
    <w:rPr>
      <w:rFonts w:ascii="Arial" w:hAnsi="Arial" w:eastAsia="Arial" w:cs="Arial"/>
      <w:sz w:val="30"/>
      <w:szCs w:val="30"/>
    </w:rPr>
  </w:style>
  <w:style w:type="paragraph" w:styleId="792">
    <w:name w:val="标题 4"/>
    <w:basedOn w:val="788"/>
    <w:next w:val="806"/>
    <w:link w:val="807"/>
    <w:uiPriority w:val="9"/>
    <w:unhideWhenUsed/>
    <w:qFormat/>
    <w:pPr>
      <w:keepLines/>
      <w:keepNext/>
      <w:spacing w:before="320" w:after="200"/>
      <w:outlineLvl w:val="3"/>
    </w:pPr>
    <w:rPr>
      <w:rFonts w:ascii="Arial" w:hAnsi="Arial" w:eastAsia="Arial" w:cs="Arial"/>
      <w:b/>
      <w:bCs/>
      <w:sz w:val="26"/>
      <w:szCs w:val="26"/>
    </w:rPr>
  </w:style>
  <w:style w:type="paragraph" w:styleId="793">
    <w:name w:val="标题 5"/>
    <w:basedOn w:val="788"/>
    <w:next w:val="788"/>
    <w:link w:val="808"/>
    <w:uiPriority w:val="9"/>
    <w:unhideWhenUsed/>
    <w:qFormat/>
    <w:pPr>
      <w:keepLines/>
      <w:keepNext/>
      <w:spacing w:before="320" w:after="200"/>
      <w:outlineLvl w:val="4"/>
    </w:pPr>
    <w:rPr>
      <w:rFonts w:ascii="Arial" w:hAnsi="Arial" w:eastAsia="Arial" w:cs="Arial"/>
      <w:b/>
      <w:bCs/>
      <w:sz w:val="24"/>
      <w:szCs w:val="24"/>
    </w:rPr>
  </w:style>
  <w:style w:type="paragraph" w:styleId="794">
    <w:name w:val="标题 6"/>
    <w:basedOn w:val="788"/>
    <w:next w:val="788"/>
    <w:link w:val="809"/>
    <w:uiPriority w:val="9"/>
    <w:unhideWhenUsed/>
    <w:qFormat/>
    <w:pPr>
      <w:keepLines/>
      <w:keepNext/>
      <w:spacing w:before="320" w:after="200"/>
      <w:outlineLvl w:val="5"/>
    </w:pPr>
    <w:rPr>
      <w:rFonts w:ascii="Arial" w:hAnsi="Arial" w:eastAsia="Arial" w:cs="Arial"/>
      <w:b/>
      <w:bCs/>
      <w:sz w:val="22"/>
      <w:szCs w:val="22"/>
    </w:rPr>
  </w:style>
  <w:style w:type="paragraph" w:styleId="795">
    <w:name w:val="标题 7"/>
    <w:basedOn w:val="788"/>
    <w:next w:val="788"/>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标题 8"/>
    <w:basedOn w:val="788"/>
    <w:next w:val="788"/>
    <w:link w:val="811"/>
    <w:uiPriority w:val="9"/>
    <w:unhideWhenUsed/>
    <w:qFormat/>
    <w:pPr>
      <w:keepLines/>
      <w:keepNext/>
      <w:spacing w:before="320" w:after="200"/>
      <w:outlineLvl w:val="7"/>
    </w:pPr>
    <w:rPr>
      <w:rFonts w:ascii="Arial" w:hAnsi="Arial" w:eastAsia="Arial" w:cs="Arial"/>
      <w:i/>
      <w:iCs/>
      <w:sz w:val="22"/>
      <w:szCs w:val="22"/>
    </w:rPr>
  </w:style>
  <w:style w:type="paragraph" w:styleId="797">
    <w:name w:val="标题 9"/>
    <w:basedOn w:val="788"/>
    <w:next w:val="788"/>
    <w:link w:val="812"/>
    <w:uiPriority w:val="9"/>
    <w:unhideWhenUsed/>
    <w:qFormat/>
    <w:pPr>
      <w:keepLines/>
      <w:keepNext/>
      <w:spacing w:before="320" w:after="200"/>
      <w:outlineLvl w:val="8"/>
    </w:pPr>
    <w:rPr>
      <w:rFonts w:ascii="Arial" w:hAnsi="Arial" w:eastAsia="Arial" w:cs="Arial"/>
      <w:i/>
      <w:iCs/>
      <w:sz w:val="21"/>
      <w:szCs w:val="21"/>
    </w:rPr>
  </w:style>
  <w:style w:type="character" w:styleId="798">
    <w:name w:val="默认段落字体"/>
    <w:next w:val="798"/>
    <w:link w:val="788"/>
    <w:uiPriority w:val="1"/>
    <w:unhideWhenUsed/>
    <w:qFormat/>
  </w:style>
  <w:style w:type="table" w:styleId="799">
    <w:name w:val="普通表格"/>
    <w:next w:val="799"/>
    <w:link w:val="788"/>
    <w:uiPriority w:val="99"/>
    <w:unhideWhenUsed/>
    <w:qFormat/>
    <w:tblPr/>
  </w:style>
  <w:style w:type="paragraph" w:styleId="800">
    <w:name w:val="正文首行缩进 2"/>
    <w:basedOn w:val="801"/>
    <w:next w:val="788"/>
    <w:link w:val="788"/>
    <w:qFormat/>
    <w:pPr>
      <w:ind w:left="0" w:firstLine="420"/>
      <w:spacing w:after="0" w:line="360" w:lineRule="auto"/>
    </w:pPr>
    <w:rPr>
      <w:rFonts w:ascii="宋体" w:hAnsi="宋体" w:eastAsia="宋体" w:cs="Times New Roman"/>
      <w:szCs w:val="20"/>
    </w:rPr>
  </w:style>
  <w:style w:type="paragraph" w:styleId="801">
    <w:name w:val="正文文本缩进"/>
    <w:basedOn w:val="788"/>
    <w:next w:val="802"/>
    <w:link w:val="788"/>
    <w:unhideWhenUsed/>
    <w:qFormat/>
    <w:pPr>
      <w:ind w:left="420"/>
      <w:spacing w:after="120"/>
    </w:pPr>
  </w:style>
  <w:style w:type="paragraph" w:styleId="802">
    <w:name w:val="寄信人地址"/>
    <w:basedOn w:val="788"/>
    <w:next w:val="802"/>
    <w:link w:val="788"/>
    <w:qFormat/>
    <w:rPr>
      <w:rFonts w:ascii="Arial" w:hAnsi="Arial" w:eastAsia="宋体" w:cs="宋体"/>
    </w:rPr>
  </w:style>
  <w:style w:type="character" w:styleId="803">
    <w:name w:val="Heading 1 Char"/>
    <w:next w:val="803"/>
    <w:link w:val="789"/>
    <w:uiPriority w:val="9"/>
    <w:qFormat/>
    <w:rPr>
      <w:rFonts w:ascii="Arial" w:hAnsi="Arial" w:eastAsia="Arial" w:cs="Arial"/>
      <w:sz w:val="40"/>
      <w:szCs w:val="40"/>
    </w:rPr>
  </w:style>
  <w:style w:type="character" w:styleId="804">
    <w:name w:val="Heading 2 Char"/>
    <w:next w:val="804"/>
    <w:link w:val="790"/>
    <w:uiPriority w:val="9"/>
    <w:qFormat/>
    <w:rPr>
      <w:rFonts w:ascii="Arial" w:hAnsi="Arial" w:eastAsia="Arial" w:cs="Arial"/>
      <w:sz w:val="34"/>
    </w:rPr>
  </w:style>
  <w:style w:type="character" w:styleId="805">
    <w:name w:val="Heading 3 Char"/>
    <w:next w:val="805"/>
    <w:link w:val="791"/>
    <w:uiPriority w:val="9"/>
    <w:qFormat/>
    <w:rPr>
      <w:rFonts w:ascii="Arial" w:hAnsi="Arial" w:eastAsia="Arial" w:cs="Arial"/>
      <w:sz w:val="30"/>
      <w:szCs w:val="30"/>
    </w:rPr>
  </w:style>
  <w:style w:type="paragraph" w:styleId="806">
    <w:name w:val="正文缩进"/>
    <w:basedOn w:val="788"/>
    <w:next w:val="806"/>
    <w:link w:val="788"/>
    <w:qFormat/>
    <w:pPr>
      <w:ind w:firstLine="420"/>
    </w:pPr>
  </w:style>
  <w:style w:type="character" w:styleId="807">
    <w:name w:val="Heading 4 Char"/>
    <w:next w:val="807"/>
    <w:link w:val="792"/>
    <w:uiPriority w:val="9"/>
    <w:qFormat/>
    <w:rPr>
      <w:rFonts w:ascii="Arial" w:hAnsi="Arial" w:eastAsia="Arial" w:cs="Arial"/>
      <w:b/>
      <w:bCs/>
      <w:sz w:val="26"/>
      <w:szCs w:val="26"/>
    </w:rPr>
  </w:style>
  <w:style w:type="character" w:styleId="808">
    <w:name w:val="Heading 5 Char"/>
    <w:next w:val="808"/>
    <w:link w:val="793"/>
    <w:uiPriority w:val="9"/>
    <w:qFormat/>
    <w:rPr>
      <w:rFonts w:ascii="Arial" w:hAnsi="Arial" w:eastAsia="Arial" w:cs="Arial"/>
      <w:b/>
      <w:bCs/>
      <w:sz w:val="24"/>
      <w:szCs w:val="24"/>
    </w:rPr>
  </w:style>
  <w:style w:type="character" w:styleId="809">
    <w:name w:val="Heading 6 Char"/>
    <w:next w:val="809"/>
    <w:link w:val="794"/>
    <w:uiPriority w:val="9"/>
    <w:qFormat/>
    <w:rPr>
      <w:rFonts w:ascii="Arial" w:hAnsi="Arial" w:eastAsia="Arial" w:cs="Arial"/>
      <w:b/>
      <w:bCs/>
      <w:sz w:val="22"/>
      <w:szCs w:val="22"/>
    </w:rPr>
  </w:style>
  <w:style w:type="character" w:styleId="810">
    <w:name w:val="Heading 7 Char"/>
    <w:next w:val="810"/>
    <w:link w:val="795"/>
    <w:uiPriority w:val="9"/>
    <w:qFormat/>
    <w:rPr>
      <w:rFonts w:ascii="Arial" w:hAnsi="Arial" w:eastAsia="Arial" w:cs="Arial"/>
      <w:b/>
      <w:bCs/>
      <w:i/>
      <w:iCs/>
      <w:sz w:val="22"/>
      <w:szCs w:val="22"/>
    </w:rPr>
  </w:style>
  <w:style w:type="character" w:styleId="811">
    <w:name w:val="Heading 8 Char"/>
    <w:next w:val="811"/>
    <w:link w:val="796"/>
    <w:uiPriority w:val="9"/>
    <w:qFormat/>
    <w:rPr>
      <w:rFonts w:ascii="Arial" w:hAnsi="Arial" w:eastAsia="Arial" w:cs="Arial"/>
      <w:i/>
      <w:iCs/>
      <w:sz w:val="22"/>
      <w:szCs w:val="22"/>
    </w:rPr>
  </w:style>
  <w:style w:type="character" w:styleId="812">
    <w:name w:val="Heading 9 Char"/>
    <w:next w:val="812"/>
    <w:link w:val="797"/>
    <w:uiPriority w:val="9"/>
    <w:qFormat/>
    <w:rPr>
      <w:rFonts w:ascii="Arial" w:hAnsi="Arial" w:eastAsia="Arial" w:cs="Arial"/>
      <w:i/>
      <w:iCs/>
      <w:sz w:val="21"/>
      <w:szCs w:val="21"/>
    </w:rPr>
  </w:style>
  <w:style w:type="paragraph" w:styleId="813">
    <w:name w:val="目录 7"/>
    <w:basedOn w:val="788"/>
    <w:next w:val="788"/>
    <w:link w:val="788"/>
    <w:uiPriority w:val="39"/>
    <w:unhideWhenUsed/>
    <w:qFormat/>
    <w:pPr>
      <w:ind w:left="1701" w:right="0" w:firstLine="0"/>
      <w:spacing w:after="57"/>
    </w:pPr>
  </w:style>
  <w:style w:type="paragraph" w:styleId="814">
    <w:name w:val="题注"/>
    <w:basedOn w:val="788"/>
    <w:next w:val="788"/>
    <w:link w:val="788"/>
    <w:uiPriority w:val="35"/>
    <w:unhideWhenUsed/>
    <w:qFormat/>
    <w:pPr>
      <w:spacing w:line="276" w:lineRule="auto"/>
    </w:pPr>
    <w:rPr>
      <w:b/>
      <w:bCs/>
      <w:color w:val="4f81bd"/>
      <w:sz w:val="18"/>
      <w:szCs w:val="18"/>
    </w:rPr>
  </w:style>
  <w:style w:type="paragraph" w:styleId="815">
    <w:name w:val="批注文字"/>
    <w:basedOn w:val="788"/>
    <w:next w:val="815"/>
    <w:link w:val="788"/>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816">
    <w:name w:val="正文文本"/>
    <w:basedOn w:val="788"/>
    <w:next w:val="816"/>
    <w:link w:val="788"/>
    <w:uiPriority w:val="1"/>
    <w:qFormat/>
    <w:pPr>
      <w:ind w:left="120"/>
    </w:pPr>
    <w:rPr>
      <w:rFonts w:ascii="宋体" w:hAnsi="宋体" w:eastAsia="宋体" w:cs="宋体"/>
      <w:sz w:val="21"/>
      <w:szCs w:val="21"/>
      <w:lang w:val="zh-CN" w:eastAsia="zh-CN" w:bidi="zh-CN"/>
    </w:rPr>
  </w:style>
  <w:style w:type="paragraph" w:styleId="817">
    <w:name w:val="目录 5"/>
    <w:basedOn w:val="788"/>
    <w:next w:val="788"/>
    <w:link w:val="788"/>
    <w:uiPriority w:val="39"/>
    <w:unhideWhenUsed/>
    <w:qFormat/>
    <w:pPr>
      <w:ind w:left="1134" w:right="0" w:firstLine="0"/>
      <w:spacing w:after="57"/>
    </w:pPr>
  </w:style>
  <w:style w:type="paragraph" w:styleId="818">
    <w:name w:val="目录 3"/>
    <w:basedOn w:val="788"/>
    <w:next w:val="788"/>
    <w:link w:val="788"/>
    <w:uiPriority w:val="39"/>
    <w:unhideWhenUsed/>
    <w:qFormat/>
    <w:pPr>
      <w:ind w:left="567" w:right="0" w:firstLine="0"/>
      <w:spacing w:after="57"/>
    </w:pPr>
  </w:style>
  <w:style w:type="paragraph" w:styleId="819">
    <w:name w:val="纯文本"/>
    <w:basedOn w:val="788"/>
    <w:next w:val="819"/>
    <w:link w:val="788"/>
    <w:qFormat/>
    <w:rPr>
      <w:rFonts w:ascii="宋体" w:hAnsi="Courier New" w:cs="Courier New"/>
    </w:rPr>
  </w:style>
  <w:style w:type="paragraph" w:styleId="820">
    <w:name w:val="目录 8"/>
    <w:basedOn w:val="788"/>
    <w:next w:val="788"/>
    <w:link w:val="788"/>
    <w:uiPriority w:val="39"/>
    <w:unhideWhenUsed/>
    <w:qFormat/>
    <w:pPr>
      <w:ind w:left="1984" w:right="0" w:firstLine="0"/>
      <w:spacing w:after="57"/>
    </w:pPr>
  </w:style>
  <w:style w:type="paragraph" w:styleId="821">
    <w:name w:val="尾注文本"/>
    <w:basedOn w:val="788"/>
    <w:next w:val="821"/>
    <w:link w:val="822"/>
    <w:uiPriority w:val="99"/>
    <w:unhideWhenUsed/>
    <w:qFormat/>
    <w:pPr>
      <w:spacing w:after="0" w:line="240" w:lineRule="auto"/>
    </w:pPr>
    <w:rPr>
      <w:sz w:val="20"/>
    </w:rPr>
  </w:style>
  <w:style w:type="character" w:styleId="822">
    <w:name w:val="Endnote Text Char"/>
    <w:next w:val="822"/>
    <w:link w:val="821"/>
    <w:uiPriority w:val="99"/>
    <w:qFormat/>
    <w:rPr>
      <w:sz w:val="20"/>
    </w:rPr>
  </w:style>
  <w:style w:type="paragraph" w:styleId="823">
    <w:name w:val="页脚"/>
    <w:basedOn w:val="788"/>
    <w:next w:val="823"/>
    <w:link w:val="824"/>
    <w:uiPriority w:val="99"/>
    <w:unhideWhenUsed/>
    <w:qFormat/>
    <w:pPr>
      <w:spacing w:after="0" w:line="240" w:lineRule="auto"/>
      <w:tabs>
        <w:tab w:val="center" w:pos="7143" w:leader="none"/>
        <w:tab w:val="right" w:pos="14287" w:leader="none"/>
      </w:tabs>
    </w:pPr>
  </w:style>
  <w:style w:type="character" w:styleId="824">
    <w:name w:val="Caption Char"/>
    <w:next w:val="824"/>
    <w:link w:val="823"/>
    <w:uiPriority w:val="99"/>
    <w:qFormat/>
  </w:style>
  <w:style w:type="paragraph" w:styleId="825">
    <w:name w:val="页眉"/>
    <w:basedOn w:val="788"/>
    <w:next w:val="825"/>
    <w:link w:val="826"/>
    <w:uiPriority w:val="99"/>
    <w:unhideWhenUsed/>
    <w:qFormat/>
    <w:pPr>
      <w:spacing w:after="0" w:line="240" w:lineRule="auto"/>
      <w:tabs>
        <w:tab w:val="center" w:pos="7143" w:leader="none"/>
        <w:tab w:val="right" w:pos="14287" w:leader="none"/>
      </w:tabs>
    </w:pPr>
  </w:style>
  <w:style w:type="character" w:styleId="826">
    <w:name w:val="Header Char"/>
    <w:next w:val="826"/>
    <w:link w:val="825"/>
    <w:uiPriority w:val="99"/>
    <w:qFormat/>
  </w:style>
  <w:style w:type="paragraph" w:styleId="827">
    <w:name w:val="目录 1"/>
    <w:basedOn w:val="788"/>
    <w:next w:val="788"/>
    <w:link w:val="788"/>
    <w:uiPriority w:val="39"/>
    <w:unhideWhenUsed/>
    <w:qFormat/>
    <w:pPr>
      <w:ind w:left="0" w:right="0" w:firstLine="0"/>
      <w:spacing w:after="57"/>
    </w:pPr>
  </w:style>
  <w:style w:type="paragraph" w:styleId="828">
    <w:name w:val="目录 4"/>
    <w:basedOn w:val="788"/>
    <w:next w:val="788"/>
    <w:link w:val="788"/>
    <w:uiPriority w:val="39"/>
    <w:unhideWhenUsed/>
    <w:qFormat/>
    <w:pPr>
      <w:ind w:left="850" w:right="0" w:firstLine="0"/>
      <w:spacing w:after="57"/>
    </w:pPr>
  </w:style>
  <w:style w:type="paragraph" w:styleId="829">
    <w:name w:val="副标题"/>
    <w:basedOn w:val="788"/>
    <w:next w:val="788"/>
    <w:link w:val="830"/>
    <w:uiPriority w:val="11"/>
    <w:qFormat/>
    <w:pPr>
      <w:spacing w:before="200" w:after="200"/>
    </w:pPr>
    <w:rPr>
      <w:sz w:val="24"/>
      <w:szCs w:val="24"/>
    </w:rPr>
  </w:style>
  <w:style w:type="character" w:styleId="830">
    <w:name w:val="Subtitle Char"/>
    <w:next w:val="830"/>
    <w:link w:val="829"/>
    <w:uiPriority w:val="11"/>
    <w:qFormat/>
    <w:rPr>
      <w:sz w:val="24"/>
      <w:szCs w:val="24"/>
    </w:rPr>
  </w:style>
  <w:style w:type="paragraph" w:styleId="831">
    <w:name w:val="脚注文本"/>
    <w:basedOn w:val="788"/>
    <w:next w:val="831"/>
    <w:link w:val="832"/>
    <w:uiPriority w:val="99"/>
    <w:unhideWhenUsed/>
    <w:qFormat/>
    <w:pPr>
      <w:spacing w:after="40" w:line="240" w:lineRule="auto"/>
    </w:pPr>
    <w:rPr>
      <w:sz w:val="18"/>
    </w:rPr>
  </w:style>
  <w:style w:type="character" w:styleId="832">
    <w:name w:val="Footnote Text Char"/>
    <w:next w:val="832"/>
    <w:link w:val="831"/>
    <w:uiPriority w:val="99"/>
    <w:qFormat/>
    <w:rPr>
      <w:sz w:val="18"/>
    </w:rPr>
  </w:style>
  <w:style w:type="paragraph" w:styleId="833">
    <w:name w:val="目录 6"/>
    <w:basedOn w:val="788"/>
    <w:next w:val="788"/>
    <w:link w:val="788"/>
    <w:uiPriority w:val="39"/>
    <w:unhideWhenUsed/>
    <w:qFormat/>
    <w:pPr>
      <w:ind w:left="1417" w:right="0" w:firstLine="0"/>
      <w:spacing w:after="57"/>
    </w:pPr>
  </w:style>
  <w:style w:type="paragraph" w:styleId="834">
    <w:name w:val="图表目录"/>
    <w:basedOn w:val="788"/>
    <w:next w:val="788"/>
    <w:link w:val="788"/>
    <w:uiPriority w:val="99"/>
    <w:unhideWhenUsed/>
    <w:qFormat/>
    <w:pPr>
      <w:spacing w:after="0" w:afterAutospacing="0"/>
    </w:pPr>
  </w:style>
  <w:style w:type="paragraph" w:styleId="835">
    <w:name w:val="目录 2"/>
    <w:basedOn w:val="788"/>
    <w:next w:val="788"/>
    <w:link w:val="788"/>
    <w:uiPriority w:val="39"/>
    <w:unhideWhenUsed/>
    <w:qFormat/>
    <w:pPr>
      <w:ind w:left="283" w:right="0" w:firstLine="0"/>
      <w:spacing w:after="57"/>
    </w:pPr>
  </w:style>
  <w:style w:type="paragraph" w:styleId="836">
    <w:name w:val="目录 9"/>
    <w:basedOn w:val="788"/>
    <w:next w:val="788"/>
    <w:link w:val="788"/>
    <w:uiPriority w:val="39"/>
    <w:unhideWhenUsed/>
    <w:qFormat/>
    <w:pPr>
      <w:ind w:left="2268" w:right="0" w:firstLine="0"/>
      <w:spacing w:after="57"/>
    </w:pPr>
  </w:style>
  <w:style w:type="paragraph" w:styleId="837">
    <w:name w:val="普通(网站)"/>
    <w:basedOn w:val="788"/>
    <w:next w:val="837"/>
    <w:link w:val="788"/>
    <w:uiPriority w:val="99"/>
    <w:qFormat/>
    <w:pPr>
      <w:jc w:val="left"/>
      <w:spacing w:before="100" w:beforeAutospacing="1" w:after="100" w:afterAutospacing="1"/>
      <w:widowControl/>
    </w:pPr>
    <w:rPr>
      <w:rFonts w:ascii="宋体" w:hAnsi="宋体" w:cs="宋体"/>
      <w:sz w:val="24"/>
      <w:szCs w:val="24"/>
    </w:rPr>
  </w:style>
  <w:style w:type="paragraph" w:styleId="838">
    <w:name w:val="标题"/>
    <w:basedOn w:val="788"/>
    <w:next w:val="788"/>
    <w:link w:val="839"/>
    <w:uiPriority w:val="10"/>
    <w:qFormat/>
    <w:pPr>
      <w:contextualSpacing/>
      <w:spacing w:before="300" w:after="200"/>
    </w:pPr>
    <w:rPr>
      <w:sz w:val="48"/>
      <w:szCs w:val="48"/>
    </w:rPr>
  </w:style>
  <w:style w:type="character" w:styleId="839">
    <w:name w:val="Title Char"/>
    <w:next w:val="839"/>
    <w:link w:val="838"/>
    <w:uiPriority w:val="10"/>
    <w:qFormat/>
    <w:rPr>
      <w:sz w:val="48"/>
      <w:szCs w:val="48"/>
    </w:rPr>
  </w:style>
  <w:style w:type="table" w:styleId="840">
    <w:name w:val="网格型"/>
    <w:next w:val="840"/>
    <w:link w:val="788"/>
    <w:uiPriority w:val="59"/>
    <w:qFormat/>
    <w:pPr>
      <w:spacing w:after="0" w:line="240" w:lineRule="auto"/>
    </w:pPr>
    <w:tblPr/>
  </w:style>
  <w:style w:type="character" w:styleId="841">
    <w:name w:val="尾注引用"/>
    <w:next w:val="841"/>
    <w:link w:val="788"/>
    <w:uiPriority w:val="99"/>
    <w:unhideWhenUsed/>
    <w:qFormat/>
    <w:rPr>
      <w:vertAlign w:val="superscript"/>
    </w:rPr>
  </w:style>
  <w:style w:type="character" w:styleId="842">
    <w:name w:val="页码"/>
    <w:next w:val="842"/>
    <w:link w:val="788"/>
    <w:qFormat/>
  </w:style>
  <w:style w:type="character" w:styleId="843">
    <w:name w:val="已访问的超链接"/>
    <w:next w:val="843"/>
    <w:link w:val="788"/>
    <w:qFormat/>
    <w:rPr>
      <w:color w:val="800080"/>
      <w:u w:val="single"/>
    </w:rPr>
  </w:style>
  <w:style w:type="character" w:styleId="844">
    <w:name w:val="超链接"/>
    <w:next w:val="844"/>
    <w:link w:val="788"/>
    <w:uiPriority w:val="99"/>
    <w:unhideWhenUsed/>
    <w:qFormat/>
    <w:rPr>
      <w:color w:val="0000ff"/>
      <w:u w:val="single"/>
    </w:rPr>
  </w:style>
  <w:style w:type="character" w:styleId="845">
    <w:name w:val="脚注引用"/>
    <w:next w:val="845"/>
    <w:link w:val="788"/>
    <w:uiPriority w:val="99"/>
    <w:unhideWhenUsed/>
    <w:qFormat/>
    <w:rPr>
      <w:vertAlign w:val="superscript"/>
    </w:rPr>
  </w:style>
  <w:style w:type="character" w:styleId="846">
    <w:name w:val="Footer Char"/>
    <w:next w:val="846"/>
    <w:link w:val="823"/>
    <w:uiPriority w:val="99"/>
    <w:qFormat/>
  </w:style>
  <w:style w:type="paragraph" w:styleId="847">
    <w:name w:val="索引 41"/>
    <w:basedOn w:val="788"/>
    <w:next w:val="788"/>
    <w:link w:val="788"/>
    <w:semiHidden/>
    <w:qFormat/>
    <w:pPr>
      <w:ind w:left="1260"/>
    </w:pPr>
    <w:rPr>
      <w:rFonts w:ascii="Calibri" w:hAnsi="Calibri" w:eastAsia="Calibri" w:cs="宋体"/>
      <w:sz w:val="20"/>
      <w:lang w:val="zh-CN"/>
    </w:rPr>
  </w:style>
  <w:style w:type="paragraph" w:styleId="848">
    <w:name w:val="正文文本121"/>
    <w:basedOn w:val="788"/>
    <w:next w:val="848"/>
    <w:link w:val="788"/>
    <w:qFormat/>
    <w:pPr>
      <w:ind w:left="120"/>
    </w:pPr>
    <w:rPr>
      <w:rFonts w:ascii="宋体" w:eastAsia="宋体" w:cs="宋体"/>
      <w:sz w:val="21"/>
      <w:szCs w:val="21"/>
      <w:lang w:val="zh-CN" w:eastAsia="zh-CN" w:bidi="zh-CN"/>
    </w:rPr>
  </w:style>
  <w:style w:type="paragraph" w:styleId="849">
    <w:name w:val="List Paragraph"/>
    <w:basedOn w:val="788"/>
    <w:next w:val="849"/>
    <w:link w:val="788"/>
    <w:uiPriority w:val="34"/>
    <w:qFormat/>
    <w:pPr>
      <w:contextualSpacing/>
      <w:ind w:left="720"/>
    </w:pPr>
  </w:style>
  <w:style w:type="paragraph" w:styleId="850">
    <w:name w:val="No Spacing"/>
    <w:next w:val="850"/>
    <w:link w:val="788"/>
    <w:uiPriority w:val="1"/>
    <w:qFormat/>
    <w:pPr>
      <w:spacing w:before="0" w:after="0" w:line="240" w:lineRule="auto"/>
    </w:pPr>
    <w:rPr>
      <w:rFonts w:ascii="Times New Roman" w:hAnsi="Times New Roman" w:eastAsia="宋体" w:cs="Times New Roman"/>
    </w:rPr>
  </w:style>
  <w:style w:type="paragraph" w:styleId="851">
    <w:name w:val="Quote"/>
    <w:basedOn w:val="788"/>
    <w:next w:val="788"/>
    <w:link w:val="852"/>
    <w:uiPriority w:val="29"/>
    <w:qFormat/>
    <w:pPr>
      <w:ind w:left="720" w:right="720"/>
    </w:pPr>
    <w:rPr>
      <w:i/>
    </w:rPr>
  </w:style>
  <w:style w:type="character" w:styleId="852">
    <w:name w:val="Quote Char"/>
    <w:next w:val="852"/>
    <w:link w:val="851"/>
    <w:uiPriority w:val="29"/>
    <w:qFormat/>
    <w:rPr>
      <w:i/>
    </w:rPr>
  </w:style>
  <w:style w:type="paragraph" w:styleId="853">
    <w:name w:val="Intense Quote"/>
    <w:basedOn w:val="788"/>
    <w:next w:val="788"/>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name w:val="Intense Quote Char"/>
    <w:next w:val="854"/>
    <w:link w:val="853"/>
    <w:uiPriority w:val="30"/>
    <w:qFormat/>
    <w:rPr>
      <w:i/>
    </w:rPr>
  </w:style>
  <w:style w:type="table" w:styleId="855">
    <w:name w:val="Table Grid Light"/>
    <w:next w:val="855"/>
    <w:link w:val="788"/>
    <w:uiPriority w:val="59"/>
    <w:qFormat/>
    <w:pPr>
      <w:spacing w:after="0" w:line="240" w:lineRule="auto"/>
    </w:pPr>
    <w:tblPr/>
  </w:style>
  <w:style w:type="table" w:styleId="856">
    <w:name w:val="Plain Table 1"/>
    <w:next w:val="856"/>
    <w:link w:val="788"/>
    <w:uiPriority w:val="59"/>
    <w:qFormat/>
    <w:pPr>
      <w:spacing w:after="0" w:line="240" w:lineRule="auto"/>
    </w:pPr>
    <w:tblPr/>
  </w:style>
  <w:style w:type="table" w:styleId="857">
    <w:name w:val="Plain Table 2"/>
    <w:next w:val="857"/>
    <w:link w:val="788"/>
    <w:uiPriority w:val="59"/>
    <w:qFormat/>
    <w:pPr>
      <w:spacing w:after="0" w:line="240" w:lineRule="auto"/>
    </w:pPr>
    <w:tblPr/>
  </w:style>
  <w:style w:type="table" w:styleId="858">
    <w:name w:val="Plain Table 3"/>
    <w:next w:val="858"/>
    <w:link w:val="788"/>
    <w:uiPriority w:val="99"/>
    <w:qFormat/>
    <w:pPr>
      <w:spacing w:after="0" w:line="240" w:lineRule="auto"/>
    </w:pPr>
    <w:tblPr/>
  </w:style>
  <w:style w:type="table" w:styleId="859">
    <w:name w:val="Plain Table 4"/>
    <w:next w:val="859"/>
    <w:link w:val="788"/>
    <w:uiPriority w:val="99"/>
    <w:qFormat/>
    <w:pPr>
      <w:spacing w:after="0" w:line="240" w:lineRule="auto"/>
    </w:pPr>
    <w:tblPr/>
  </w:style>
  <w:style w:type="table" w:styleId="860">
    <w:name w:val="Plain Table 5"/>
    <w:next w:val="860"/>
    <w:link w:val="788"/>
    <w:uiPriority w:val="99"/>
    <w:qFormat/>
    <w:pPr>
      <w:spacing w:after="0" w:line="240" w:lineRule="auto"/>
    </w:pPr>
    <w:tblPr/>
  </w:style>
  <w:style w:type="table" w:styleId="861">
    <w:name w:val="Grid Table 1 Light"/>
    <w:next w:val="861"/>
    <w:link w:val="788"/>
    <w:uiPriority w:val="99"/>
    <w:qFormat/>
    <w:pPr>
      <w:spacing w:after="0" w:line="240" w:lineRule="auto"/>
    </w:pPr>
    <w:tblPr/>
  </w:style>
  <w:style w:type="table" w:styleId="862">
    <w:name w:val="Grid Table 1 Light - Accent 1"/>
    <w:next w:val="862"/>
    <w:link w:val="788"/>
    <w:uiPriority w:val="99"/>
    <w:qFormat/>
    <w:pPr>
      <w:spacing w:after="0" w:line="240" w:lineRule="auto"/>
    </w:pPr>
    <w:tblPr/>
  </w:style>
  <w:style w:type="table" w:styleId="863">
    <w:name w:val="Grid Table 1 Light - Accent 2"/>
    <w:next w:val="863"/>
    <w:link w:val="788"/>
    <w:uiPriority w:val="99"/>
    <w:qFormat/>
    <w:pPr>
      <w:spacing w:after="0" w:line="240" w:lineRule="auto"/>
    </w:pPr>
    <w:tblPr/>
  </w:style>
  <w:style w:type="table" w:styleId="864">
    <w:name w:val="Grid Table 1 Light - Accent 3"/>
    <w:next w:val="864"/>
    <w:link w:val="788"/>
    <w:uiPriority w:val="99"/>
    <w:qFormat/>
    <w:pPr>
      <w:spacing w:after="0" w:line="240" w:lineRule="auto"/>
    </w:pPr>
    <w:tblPr/>
  </w:style>
  <w:style w:type="table" w:styleId="865">
    <w:name w:val="Grid Table 1 Light - Accent 4"/>
    <w:next w:val="865"/>
    <w:link w:val="788"/>
    <w:uiPriority w:val="99"/>
    <w:qFormat/>
    <w:pPr>
      <w:spacing w:after="0" w:line="240" w:lineRule="auto"/>
    </w:pPr>
    <w:tblPr/>
  </w:style>
  <w:style w:type="table" w:styleId="866">
    <w:name w:val="Grid Table 1 Light - Accent 5"/>
    <w:next w:val="866"/>
    <w:link w:val="788"/>
    <w:uiPriority w:val="99"/>
    <w:qFormat/>
    <w:pPr>
      <w:spacing w:after="0" w:line="240" w:lineRule="auto"/>
    </w:pPr>
    <w:tblPr/>
  </w:style>
  <w:style w:type="table" w:styleId="867">
    <w:name w:val="Grid Table 1 Light - Accent 6"/>
    <w:next w:val="867"/>
    <w:link w:val="788"/>
    <w:uiPriority w:val="99"/>
    <w:qFormat/>
    <w:pPr>
      <w:spacing w:after="0" w:line="240" w:lineRule="auto"/>
    </w:pPr>
    <w:tblPr/>
  </w:style>
  <w:style w:type="table" w:styleId="868">
    <w:name w:val="Grid Table 2"/>
    <w:next w:val="868"/>
    <w:link w:val="788"/>
    <w:uiPriority w:val="99"/>
    <w:qFormat/>
    <w:pPr>
      <w:spacing w:after="0" w:line="240" w:lineRule="auto"/>
    </w:pPr>
    <w:tblPr/>
  </w:style>
  <w:style w:type="table" w:styleId="869">
    <w:name w:val="Grid Table 2 - Accent 1"/>
    <w:next w:val="869"/>
    <w:link w:val="788"/>
    <w:uiPriority w:val="99"/>
    <w:qFormat/>
    <w:pPr>
      <w:spacing w:after="0" w:line="240" w:lineRule="auto"/>
    </w:pPr>
    <w:tblPr/>
  </w:style>
  <w:style w:type="table" w:styleId="870">
    <w:name w:val="Grid Table 2 - Accent 2"/>
    <w:next w:val="870"/>
    <w:link w:val="788"/>
    <w:uiPriority w:val="99"/>
    <w:qFormat/>
    <w:pPr>
      <w:spacing w:after="0" w:line="240" w:lineRule="auto"/>
    </w:pPr>
    <w:tblPr/>
  </w:style>
  <w:style w:type="table" w:styleId="871">
    <w:name w:val="Grid Table 2 - Accent 3"/>
    <w:next w:val="871"/>
    <w:link w:val="788"/>
    <w:uiPriority w:val="99"/>
    <w:qFormat/>
    <w:pPr>
      <w:spacing w:after="0" w:line="240" w:lineRule="auto"/>
    </w:pPr>
    <w:tblPr/>
  </w:style>
  <w:style w:type="table" w:styleId="872">
    <w:name w:val="Grid Table 2 - Accent 4"/>
    <w:next w:val="872"/>
    <w:link w:val="788"/>
    <w:uiPriority w:val="99"/>
    <w:qFormat/>
    <w:pPr>
      <w:spacing w:after="0" w:line="240" w:lineRule="auto"/>
    </w:pPr>
    <w:tblPr/>
  </w:style>
  <w:style w:type="table" w:styleId="873">
    <w:name w:val="Grid Table 2 - Accent 5"/>
    <w:next w:val="873"/>
    <w:link w:val="788"/>
    <w:uiPriority w:val="99"/>
    <w:qFormat/>
    <w:pPr>
      <w:spacing w:after="0" w:line="240" w:lineRule="auto"/>
    </w:pPr>
    <w:tblPr/>
  </w:style>
  <w:style w:type="table" w:styleId="874">
    <w:name w:val="Grid Table 2 - Accent 6"/>
    <w:next w:val="874"/>
    <w:link w:val="788"/>
    <w:uiPriority w:val="99"/>
    <w:qFormat/>
    <w:pPr>
      <w:spacing w:after="0" w:line="240" w:lineRule="auto"/>
    </w:pPr>
    <w:tblPr/>
  </w:style>
  <w:style w:type="table" w:styleId="875">
    <w:name w:val="Grid Table 3"/>
    <w:next w:val="875"/>
    <w:link w:val="788"/>
    <w:uiPriority w:val="99"/>
    <w:qFormat/>
    <w:pPr>
      <w:spacing w:after="0" w:line="240" w:lineRule="auto"/>
    </w:pPr>
    <w:tblPr/>
  </w:style>
  <w:style w:type="table" w:styleId="876">
    <w:name w:val="Grid Table 3 - Accent 1"/>
    <w:next w:val="876"/>
    <w:link w:val="788"/>
    <w:uiPriority w:val="99"/>
    <w:qFormat/>
    <w:pPr>
      <w:spacing w:after="0" w:line="240" w:lineRule="auto"/>
    </w:pPr>
    <w:tblPr/>
  </w:style>
  <w:style w:type="table" w:styleId="877">
    <w:name w:val="Grid Table 3 - Accent 2"/>
    <w:next w:val="877"/>
    <w:link w:val="788"/>
    <w:uiPriority w:val="99"/>
    <w:qFormat/>
    <w:pPr>
      <w:spacing w:after="0" w:line="240" w:lineRule="auto"/>
    </w:pPr>
    <w:tblPr/>
  </w:style>
  <w:style w:type="table" w:styleId="878">
    <w:name w:val="Grid Table 3 - Accent 3"/>
    <w:next w:val="878"/>
    <w:link w:val="788"/>
    <w:uiPriority w:val="99"/>
    <w:qFormat/>
    <w:pPr>
      <w:spacing w:after="0" w:line="240" w:lineRule="auto"/>
    </w:pPr>
    <w:tblPr/>
  </w:style>
  <w:style w:type="table" w:styleId="879">
    <w:name w:val="Grid Table 3 - Accent 4"/>
    <w:next w:val="879"/>
    <w:link w:val="788"/>
    <w:uiPriority w:val="99"/>
    <w:qFormat/>
    <w:pPr>
      <w:spacing w:after="0" w:line="240" w:lineRule="auto"/>
    </w:pPr>
    <w:tblPr/>
  </w:style>
  <w:style w:type="table" w:styleId="880">
    <w:name w:val="Grid Table 3 - Accent 5"/>
    <w:next w:val="880"/>
    <w:link w:val="788"/>
    <w:uiPriority w:val="99"/>
    <w:qFormat/>
    <w:pPr>
      <w:spacing w:after="0" w:line="240" w:lineRule="auto"/>
    </w:pPr>
    <w:tblPr/>
  </w:style>
  <w:style w:type="table" w:styleId="881">
    <w:name w:val="Grid Table 3 - Accent 6"/>
    <w:next w:val="881"/>
    <w:link w:val="788"/>
    <w:uiPriority w:val="99"/>
    <w:qFormat/>
    <w:pPr>
      <w:spacing w:after="0" w:line="240" w:lineRule="auto"/>
    </w:pPr>
    <w:tblPr/>
  </w:style>
  <w:style w:type="table" w:styleId="882">
    <w:name w:val="Grid Table 4"/>
    <w:next w:val="882"/>
    <w:link w:val="788"/>
    <w:uiPriority w:val="59"/>
    <w:qFormat/>
    <w:pPr>
      <w:spacing w:after="0" w:line="240" w:lineRule="auto"/>
    </w:pPr>
    <w:tblPr/>
  </w:style>
  <w:style w:type="table" w:styleId="883">
    <w:name w:val="Grid Table 4 - Accent 1"/>
    <w:next w:val="883"/>
    <w:link w:val="788"/>
    <w:uiPriority w:val="59"/>
    <w:qFormat/>
    <w:pPr>
      <w:spacing w:after="0" w:line="240" w:lineRule="auto"/>
    </w:pPr>
    <w:tblPr/>
  </w:style>
  <w:style w:type="table" w:styleId="884">
    <w:name w:val="Grid Table 4 - Accent 2"/>
    <w:next w:val="884"/>
    <w:link w:val="788"/>
    <w:uiPriority w:val="59"/>
    <w:qFormat/>
    <w:pPr>
      <w:spacing w:after="0" w:line="240" w:lineRule="auto"/>
    </w:pPr>
    <w:tblPr/>
  </w:style>
  <w:style w:type="table" w:styleId="885">
    <w:name w:val="Grid Table 4 - Accent 3"/>
    <w:next w:val="885"/>
    <w:link w:val="788"/>
    <w:uiPriority w:val="59"/>
    <w:qFormat/>
    <w:pPr>
      <w:spacing w:after="0" w:line="240" w:lineRule="auto"/>
    </w:pPr>
    <w:tblPr/>
  </w:style>
  <w:style w:type="table" w:styleId="886">
    <w:name w:val="Grid Table 4 - Accent 4"/>
    <w:next w:val="886"/>
    <w:link w:val="788"/>
    <w:uiPriority w:val="59"/>
    <w:qFormat/>
    <w:pPr>
      <w:spacing w:after="0" w:line="240" w:lineRule="auto"/>
    </w:pPr>
    <w:tblPr/>
  </w:style>
  <w:style w:type="table" w:styleId="887">
    <w:name w:val="Grid Table 4 - Accent 5"/>
    <w:next w:val="887"/>
    <w:link w:val="788"/>
    <w:uiPriority w:val="59"/>
    <w:qFormat/>
    <w:pPr>
      <w:spacing w:after="0" w:line="240" w:lineRule="auto"/>
    </w:pPr>
    <w:tblPr/>
  </w:style>
  <w:style w:type="table" w:styleId="888">
    <w:name w:val="Grid Table 4 - Accent 6"/>
    <w:next w:val="888"/>
    <w:link w:val="788"/>
    <w:uiPriority w:val="59"/>
    <w:qFormat/>
    <w:pPr>
      <w:spacing w:after="0" w:line="240" w:lineRule="auto"/>
    </w:pPr>
    <w:tblPr/>
  </w:style>
  <w:style w:type="table" w:styleId="889">
    <w:name w:val="Grid Table 5 Dark"/>
    <w:next w:val="889"/>
    <w:link w:val="788"/>
    <w:uiPriority w:val="99"/>
    <w:qFormat/>
    <w:pPr>
      <w:spacing w:after="0" w:line="240" w:lineRule="auto"/>
    </w:pPr>
    <w:tblPr/>
  </w:style>
  <w:style w:type="table" w:styleId="890">
    <w:name w:val="Grid Table 5 Dark- Accent 1"/>
    <w:next w:val="890"/>
    <w:link w:val="788"/>
    <w:uiPriority w:val="99"/>
    <w:qFormat/>
    <w:pPr>
      <w:spacing w:after="0" w:line="240" w:lineRule="auto"/>
    </w:pPr>
    <w:tblPr/>
  </w:style>
  <w:style w:type="table" w:styleId="891">
    <w:name w:val="Grid Table 5 Dark - Accent 2"/>
    <w:next w:val="891"/>
    <w:link w:val="788"/>
    <w:uiPriority w:val="99"/>
    <w:qFormat/>
    <w:pPr>
      <w:spacing w:after="0" w:line="240" w:lineRule="auto"/>
    </w:pPr>
    <w:tblPr/>
  </w:style>
  <w:style w:type="table" w:styleId="892">
    <w:name w:val="Grid Table 5 Dark - Accent 3"/>
    <w:next w:val="892"/>
    <w:link w:val="788"/>
    <w:uiPriority w:val="99"/>
    <w:qFormat/>
    <w:pPr>
      <w:spacing w:after="0" w:line="240" w:lineRule="auto"/>
    </w:pPr>
    <w:tblPr/>
  </w:style>
  <w:style w:type="table" w:styleId="893">
    <w:name w:val="Grid Table 5 Dark- Accent 4"/>
    <w:next w:val="893"/>
    <w:link w:val="788"/>
    <w:uiPriority w:val="99"/>
    <w:qFormat/>
    <w:pPr>
      <w:spacing w:after="0" w:line="240" w:lineRule="auto"/>
    </w:pPr>
    <w:tblPr/>
  </w:style>
  <w:style w:type="table" w:styleId="894">
    <w:name w:val="Grid Table 5 Dark - Accent 5"/>
    <w:next w:val="894"/>
    <w:link w:val="788"/>
    <w:uiPriority w:val="99"/>
    <w:qFormat/>
    <w:pPr>
      <w:spacing w:after="0" w:line="240" w:lineRule="auto"/>
    </w:pPr>
    <w:tblPr/>
  </w:style>
  <w:style w:type="table" w:styleId="895">
    <w:name w:val="Grid Table 5 Dark - Accent 6"/>
    <w:next w:val="895"/>
    <w:link w:val="788"/>
    <w:uiPriority w:val="99"/>
    <w:qFormat/>
    <w:pPr>
      <w:spacing w:after="0" w:line="240" w:lineRule="auto"/>
    </w:pPr>
    <w:tblPr/>
  </w:style>
  <w:style w:type="table" w:styleId="896">
    <w:name w:val="Grid Table 6 Colorful"/>
    <w:next w:val="896"/>
    <w:link w:val="788"/>
    <w:uiPriority w:val="99"/>
    <w:qFormat/>
    <w:pPr>
      <w:spacing w:after="0" w:line="240" w:lineRule="auto"/>
    </w:pPr>
    <w:tblPr/>
  </w:style>
  <w:style w:type="table" w:styleId="897">
    <w:name w:val="Grid Table 6 Colorful - Accent 1"/>
    <w:next w:val="897"/>
    <w:link w:val="788"/>
    <w:uiPriority w:val="99"/>
    <w:qFormat/>
    <w:pPr>
      <w:spacing w:after="0" w:line="240" w:lineRule="auto"/>
    </w:pPr>
    <w:tblPr/>
  </w:style>
  <w:style w:type="table" w:styleId="898">
    <w:name w:val="Grid Table 6 Colorful - Accent 2"/>
    <w:next w:val="898"/>
    <w:link w:val="788"/>
    <w:uiPriority w:val="99"/>
    <w:qFormat/>
    <w:pPr>
      <w:spacing w:after="0" w:line="240" w:lineRule="auto"/>
    </w:pPr>
    <w:tblPr/>
  </w:style>
  <w:style w:type="table" w:styleId="899">
    <w:name w:val="Grid Table 6 Colorful - Accent 3"/>
    <w:next w:val="899"/>
    <w:link w:val="788"/>
    <w:uiPriority w:val="99"/>
    <w:qFormat/>
    <w:pPr>
      <w:spacing w:after="0" w:line="240" w:lineRule="auto"/>
    </w:pPr>
    <w:tblPr/>
  </w:style>
  <w:style w:type="table" w:styleId="900">
    <w:name w:val="Grid Table 6 Colorful - Accent 4"/>
    <w:next w:val="900"/>
    <w:link w:val="788"/>
    <w:uiPriority w:val="99"/>
    <w:qFormat/>
    <w:pPr>
      <w:spacing w:after="0" w:line="240" w:lineRule="auto"/>
    </w:pPr>
    <w:tblPr/>
  </w:style>
  <w:style w:type="table" w:styleId="901">
    <w:name w:val="Grid Table 6 Colorful - Accent 5"/>
    <w:next w:val="901"/>
    <w:link w:val="788"/>
    <w:uiPriority w:val="99"/>
    <w:qFormat/>
    <w:pPr>
      <w:spacing w:after="0" w:line="240" w:lineRule="auto"/>
    </w:pPr>
    <w:tblPr/>
  </w:style>
  <w:style w:type="table" w:styleId="902">
    <w:name w:val="Grid Table 6 Colorful - Accent 6"/>
    <w:next w:val="902"/>
    <w:link w:val="788"/>
    <w:uiPriority w:val="99"/>
    <w:qFormat/>
    <w:pPr>
      <w:spacing w:after="0" w:line="240" w:lineRule="auto"/>
    </w:pPr>
    <w:tblPr/>
  </w:style>
  <w:style w:type="table" w:styleId="903">
    <w:name w:val="Grid Table 7 Colorful"/>
    <w:next w:val="903"/>
    <w:link w:val="788"/>
    <w:uiPriority w:val="99"/>
    <w:qFormat/>
    <w:pPr>
      <w:spacing w:after="0" w:line="240" w:lineRule="auto"/>
    </w:pPr>
    <w:tblPr/>
  </w:style>
  <w:style w:type="table" w:styleId="904">
    <w:name w:val="Grid Table 7 Colorful - Accent 1"/>
    <w:next w:val="904"/>
    <w:link w:val="788"/>
    <w:uiPriority w:val="99"/>
    <w:qFormat/>
    <w:pPr>
      <w:spacing w:after="0" w:line="240" w:lineRule="auto"/>
    </w:pPr>
    <w:tblPr/>
  </w:style>
  <w:style w:type="table" w:styleId="905">
    <w:name w:val="Grid Table 7 Colorful - Accent 2"/>
    <w:next w:val="905"/>
    <w:link w:val="788"/>
    <w:uiPriority w:val="99"/>
    <w:qFormat/>
    <w:pPr>
      <w:spacing w:after="0" w:line="240" w:lineRule="auto"/>
    </w:pPr>
    <w:tblPr/>
  </w:style>
  <w:style w:type="table" w:styleId="906">
    <w:name w:val="Grid Table 7 Colorful - Accent 3"/>
    <w:next w:val="906"/>
    <w:link w:val="788"/>
    <w:uiPriority w:val="99"/>
    <w:qFormat/>
    <w:pPr>
      <w:spacing w:after="0" w:line="240" w:lineRule="auto"/>
    </w:pPr>
    <w:tblPr/>
  </w:style>
  <w:style w:type="table" w:styleId="907">
    <w:name w:val="Grid Table 7 Colorful - Accent 4"/>
    <w:next w:val="907"/>
    <w:link w:val="788"/>
    <w:uiPriority w:val="99"/>
    <w:qFormat/>
    <w:pPr>
      <w:spacing w:after="0" w:line="240" w:lineRule="auto"/>
    </w:pPr>
    <w:tblPr/>
  </w:style>
  <w:style w:type="table" w:styleId="908">
    <w:name w:val="Grid Table 7 Colorful - Accent 5"/>
    <w:next w:val="908"/>
    <w:link w:val="788"/>
    <w:uiPriority w:val="99"/>
    <w:qFormat/>
    <w:pPr>
      <w:spacing w:after="0" w:line="240" w:lineRule="auto"/>
    </w:pPr>
    <w:tblPr/>
  </w:style>
  <w:style w:type="table" w:styleId="909">
    <w:name w:val="Grid Table 7 Colorful - Accent 6"/>
    <w:next w:val="909"/>
    <w:link w:val="788"/>
    <w:uiPriority w:val="99"/>
    <w:qFormat/>
    <w:pPr>
      <w:spacing w:after="0" w:line="240" w:lineRule="auto"/>
    </w:pPr>
    <w:tblPr/>
  </w:style>
  <w:style w:type="table" w:styleId="910">
    <w:name w:val="List Table 1 Light"/>
    <w:next w:val="910"/>
    <w:link w:val="788"/>
    <w:uiPriority w:val="99"/>
    <w:qFormat/>
    <w:pPr>
      <w:spacing w:after="0" w:line="240" w:lineRule="auto"/>
    </w:pPr>
    <w:tblPr/>
  </w:style>
  <w:style w:type="table" w:styleId="911">
    <w:name w:val="List Table 1 Light - Accent 1"/>
    <w:next w:val="911"/>
    <w:link w:val="788"/>
    <w:uiPriority w:val="99"/>
    <w:qFormat/>
    <w:pPr>
      <w:spacing w:after="0" w:line="240" w:lineRule="auto"/>
    </w:pPr>
    <w:tblPr/>
  </w:style>
  <w:style w:type="table" w:styleId="912">
    <w:name w:val="List Table 1 Light - Accent 2"/>
    <w:next w:val="912"/>
    <w:link w:val="788"/>
    <w:uiPriority w:val="99"/>
    <w:qFormat/>
    <w:pPr>
      <w:spacing w:after="0" w:line="240" w:lineRule="auto"/>
    </w:pPr>
    <w:tblPr/>
  </w:style>
  <w:style w:type="table" w:styleId="913">
    <w:name w:val="List Table 1 Light - Accent 3"/>
    <w:next w:val="913"/>
    <w:link w:val="788"/>
    <w:uiPriority w:val="99"/>
    <w:qFormat/>
    <w:pPr>
      <w:spacing w:after="0" w:line="240" w:lineRule="auto"/>
    </w:pPr>
    <w:tblPr/>
  </w:style>
  <w:style w:type="table" w:styleId="914">
    <w:name w:val="List Table 1 Light - Accent 4"/>
    <w:next w:val="914"/>
    <w:link w:val="788"/>
    <w:uiPriority w:val="99"/>
    <w:qFormat/>
    <w:pPr>
      <w:spacing w:after="0" w:line="240" w:lineRule="auto"/>
    </w:pPr>
    <w:tblPr/>
  </w:style>
  <w:style w:type="table" w:styleId="915">
    <w:name w:val="List Table 1 Light - Accent 5"/>
    <w:next w:val="915"/>
    <w:link w:val="788"/>
    <w:uiPriority w:val="99"/>
    <w:qFormat/>
    <w:pPr>
      <w:spacing w:after="0" w:line="240" w:lineRule="auto"/>
    </w:pPr>
    <w:tblPr/>
  </w:style>
  <w:style w:type="table" w:styleId="916">
    <w:name w:val="List Table 1 Light - Accent 6"/>
    <w:next w:val="916"/>
    <w:link w:val="788"/>
    <w:uiPriority w:val="99"/>
    <w:qFormat/>
    <w:pPr>
      <w:spacing w:after="0" w:line="240" w:lineRule="auto"/>
    </w:pPr>
    <w:tblPr/>
  </w:style>
  <w:style w:type="table" w:styleId="917">
    <w:name w:val="List Table 2"/>
    <w:next w:val="917"/>
    <w:link w:val="788"/>
    <w:uiPriority w:val="99"/>
    <w:qFormat/>
    <w:pPr>
      <w:spacing w:after="0" w:line="240" w:lineRule="auto"/>
    </w:pPr>
    <w:tblPr/>
  </w:style>
  <w:style w:type="table" w:styleId="918">
    <w:name w:val="List Table 2 - Accent 1"/>
    <w:next w:val="918"/>
    <w:link w:val="788"/>
    <w:uiPriority w:val="99"/>
    <w:qFormat/>
    <w:pPr>
      <w:spacing w:after="0" w:line="240" w:lineRule="auto"/>
    </w:pPr>
    <w:tblPr/>
  </w:style>
  <w:style w:type="table" w:styleId="919">
    <w:name w:val="List Table 2 - Accent 2"/>
    <w:next w:val="919"/>
    <w:link w:val="788"/>
    <w:uiPriority w:val="99"/>
    <w:qFormat/>
    <w:pPr>
      <w:spacing w:after="0" w:line="240" w:lineRule="auto"/>
    </w:pPr>
    <w:tblPr/>
  </w:style>
  <w:style w:type="table" w:styleId="920">
    <w:name w:val="List Table 2 - Accent 3"/>
    <w:next w:val="920"/>
    <w:link w:val="788"/>
    <w:uiPriority w:val="99"/>
    <w:qFormat/>
    <w:pPr>
      <w:spacing w:after="0" w:line="240" w:lineRule="auto"/>
    </w:pPr>
    <w:tblPr/>
  </w:style>
  <w:style w:type="table" w:styleId="921">
    <w:name w:val="List Table 2 - Accent 4"/>
    <w:next w:val="921"/>
    <w:link w:val="788"/>
    <w:uiPriority w:val="99"/>
    <w:qFormat/>
    <w:pPr>
      <w:spacing w:after="0" w:line="240" w:lineRule="auto"/>
    </w:pPr>
    <w:tblPr/>
  </w:style>
  <w:style w:type="table" w:styleId="922">
    <w:name w:val="List Table 2 - Accent 5"/>
    <w:next w:val="922"/>
    <w:link w:val="788"/>
    <w:uiPriority w:val="99"/>
    <w:qFormat/>
    <w:pPr>
      <w:spacing w:after="0" w:line="240" w:lineRule="auto"/>
    </w:pPr>
    <w:tblPr/>
  </w:style>
  <w:style w:type="table" w:styleId="923">
    <w:name w:val="List Table 2 - Accent 6"/>
    <w:next w:val="923"/>
    <w:link w:val="788"/>
    <w:uiPriority w:val="99"/>
    <w:qFormat/>
    <w:pPr>
      <w:spacing w:after="0" w:line="240" w:lineRule="auto"/>
    </w:pPr>
    <w:tblPr/>
  </w:style>
  <w:style w:type="table" w:styleId="924">
    <w:name w:val="List Table 3"/>
    <w:next w:val="924"/>
    <w:link w:val="788"/>
    <w:uiPriority w:val="99"/>
    <w:qFormat/>
    <w:pPr>
      <w:spacing w:after="0" w:line="240" w:lineRule="auto"/>
    </w:pPr>
    <w:tblPr/>
  </w:style>
  <w:style w:type="table" w:styleId="925">
    <w:name w:val="List Table 3 - Accent 1"/>
    <w:next w:val="925"/>
    <w:link w:val="788"/>
    <w:uiPriority w:val="99"/>
    <w:qFormat/>
    <w:pPr>
      <w:spacing w:after="0" w:line="240" w:lineRule="auto"/>
    </w:pPr>
    <w:tblPr/>
  </w:style>
  <w:style w:type="table" w:styleId="926">
    <w:name w:val="List Table 3 - Accent 2"/>
    <w:next w:val="926"/>
    <w:link w:val="788"/>
    <w:uiPriority w:val="99"/>
    <w:qFormat/>
    <w:pPr>
      <w:spacing w:after="0" w:line="240" w:lineRule="auto"/>
    </w:pPr>
    <w:tblPr/>
  </w:style>
  <w:style w:type="table" w:styleId="927">
    <w:name w:val="List Table 3 - Accent 3"/>
    <w:next w:val="927"/>
    <w:link w:val="788"/>
    <w:uiPriority w:val="99"/>
    <w:qFormat/>
    <w:pPr>
      <w:spacing w:after="0" w:line="240" w:lineRule="auto"/>
    </w:pPr>
    <w:tblPr/>
  </w:style>
  <w:style w:type="table" w:styleId="928">
    <w:name w:val="List Table 3 - Accent 4"/>
    <w:next w:val="928"/>
    <w:link w:val="788"/>
    <w:uiPriority w:val="99"/>
    <w:qFormat/>
    <w:pPr>
      <w:spacing w:after="0" w:line="240" w:lineRule="auto"/>
    </w:pPr>
    <w:tblPr/>
  </w:style>
  <w:style w:type="table" w:styleId="929">
    <w:name w:val="List Table 3 - Accent 5"/>
    <w:next w:val="929"/>
    <w:link w:val="788"/>
    <w:uiPriority w:val="99"/>
    <w:qFormat/>
    <w:pPr>
      <w:spacing w:after="0" w:line="240" w:lineRule="auto"/>
    </w:pPr>
    <w:tblPr/>
  </w:style>
  <w:style w:type="table" w:styleId="930">
    <w:name w:val="List Table 3 - Accent 6"/>
    <w:next w:val="930"/>
    <w:link w:val="788"/>
    <w:uiPriority w:val="99"/>
    <w:qFormat/>
    <w:pPr>
      <w:spacing w:after="0" w:line="240" w:lineRule="auto"/>
    </w:pPr>
    <w:tblPr/>
  </w:style>
  <w:style w:type="table" w:styleId="931">
    <w:name w:val="List Table 4"/>
    <w:next w:val="931"/>
    <w:link w:val="788"/>
    <w:uiPriority w:val="99"/>
    <w:qFormat/>
    <w:pPr>
      <w:spacing w:after="0" w:line="240" w:lineRule="auto"/>
    </w:pPr>
    <w:tblPr/>
  </w:style>
  <w:style w:type="table" w:styleId="932">
    <w:name w:val="List Table 4 - Accent 1"/>
    <w:next w:val="932"/>
    <w:link w:val="788"/>
    <w:uiPriority w:val="99"/>
    <w:qFormat/>
    <w:pPr>
      <w:spacing w:after="0" w:line="240" w:lineRule="auto"/>
    </w:pPr>
    <w:tblPr/>
  </w:style>
  <w:style w:type="table" w:styleId="933">
    <w:name w:val="List Table 4 - Accent 2"/>
    <w:next w:val="933"/>
    <w:link w:val="788"/>
    <w:uiPriority w:val="99"/>
    <w:qFormat/>
    <w:pPr>
      <w:spacing w:after="0" w:line="240" w:lineRule="auto"/>
    </w:pPr>
    <w:tblPr/>
  </w:style>
  <w:style w:type="table" w:styleId="934">
    <w:name w:val="List Table 4 - Accent 3"/>
    <w:next w:val="934"/>
    <w:link w:val="788"/>
    <w:uiPriority w:val="99"/>
    <w:qFormat/>
    <w:pPr>
      <w:spacing w:after="0" w:line="240" w:lineRule="auto"/>
    </w:pPr>
    <w:tblPr/>
  </w:style>
  <w:style w:type="table" w:styleId="935">
    <w:name w:val="List Table 4 - Accent 4"/>
    <w:next w:val="935"/>
    <w:link w:val="788"/>
    <w:uiPriority w:val="99"/>
    <w:qFormat/>
    <w:pPr>
      <w:spacing w:after="0" w:line="240" w:lineRule="auto"/>
    </w:pPr>
    <w:tblPr/>
  </w:style>
  <w:style w:type="table" w:styleId="936">
    <w:name w:val="List Table 4 - Accent 5"/>
    <w:next w:val="936"/>
    <w:link w:val="788"/>
    <w:uiPriority w:val="99"/>
    <w:qFormat/>
    <w:pPr>
      <w:spacing w:after="0" w:line="240" w:lineRule="auto"/>
    </w:pPr>
    <w:tblPr/>
  </w:style>
  <w:style w:type="table" w:styleId="937">
    <w:name w:val="List Table 4 - Accent 6"/>
    <w:next w:val="937"/>
    <w:link w:val="788"/>
    <w:uiPriority w:val="99"/>
    <w:qFormat/>
    <w:pPr>
      <w:spacing w:after="0" w:line="240" w:lineRule="auto"/>
    </w:pPr>
    <w:tblPr/>
  </w:style>
  <w:style w:type="table" w:styleId="938">
    <w:name w:val="List Table 5 Dark"/>
    <w:next w:val="938"/>
    <w:link w:val="788"/>
    <w:uiPriority w:val="99"/>
    <w:qFormat/>
    <w:pPr>
      <w:spacing w:after="0" w:line="240" w:lineRule="auto"/>
    </w:pPr>
    <w:tblPr/>
  </w:style>
  <w:style w:type="table" w:styleId="939">
    <w:name w:val="List Table 5 Dark - Accent 1"/>
    <w:next w:val="939"/>
    <w:link w:val="788"/>
    <w:uiPriority w:val="99"/>
    <w:qFormat/>
    <w:pPr>
      <w:spacing w:after="0" w:line="240" w:lineRule="auto"/>
    </w:pPr>
    <w:tblPr/>
  </w:style>
  <w:style w:type="table" w:styleId="940">
    <w:name w:val="List Table 5 Dark - Accent 2"/>
    <w:next w:val="940"/>
    <w:link w:val="788"/>
    <w:uiPriority w:val="99"/>
    <w:qFormat/>
    <w:pPr>
      <w:spacing w:after="0" w:line="240" w:lineRule="auto"/>
    </w:pPr>
    <w:tblPr/>
  </w:style>
  <w:style w:type="table" w:styleId="941">
    <w:name w:val="List Table 5 Dark - Accent 3"/>
    <w:next w:val="941"/>
    <w:link w:val="788"/>
    <w:uiPriority w:val="99"/>
    <w:qFormat/>
    <w:pPr>
      <w:spacing w:after="0" w:line="240" w:lineRule="auto"/>
    </w:pPr>
    <w:tblPr/>
  </w:style>
  <w:style w:type="table" w:styleId="942">
    <w:name w:val="List Table 5 Dark - Accent 4"/>
    <w:next w:val="942"/>
    <w:link w:val="788"/>
    <w:uiPriority w:val="99"/>
    <w:qFormat/>
    <w:pPr>
      <w:spacing w:after="0" w:line="240" w:lineRule="auto"/>
    </w:pPr>
    <w:tblPr/>
  </w:style>
  <w:style w:type="table" w:styleId="943">
    <w:name w:val="List Table 5 Dark - Accent 5"/>
    <w:next w:val="943"/>
    <w:link w:val="788"/>
    <w:uiPriority w:val="99"/>
    <w:qFormat/>
    <w:pPr>
      <w:spacing w:after="0" w:line="240" w:lineRule="auto"/>
    </w:pPr>
    <w:tblPr/>
  </w:style>
  <w:style w:type="table" w:styleId="944">
    <w:name w:val="List Table 5 Dark - Accent 6"/>
    <w:next w:val="944"/>
    <w:link w:val="788"/>
    <w:uiPriority w:val="99"/>
    <w:qFormat/>
    <w:pPr>
      <w:spacing w:after="0" w:line="240" w:lineRule="auto"/>
    </w:pPr>
    <w:tblPr/>
  </w:style>
  <w:style w:type="table" w:styleId="945">
    <w:name w:val="List Table 6 Colorful"/>
    <w:next w:val="945"/>
    <w:link w:val="788"/>
    <w:uiPriority w:val="99"/>
    <w:qFormat/>
    <w:pPr>
      <w:spacing w:after="0" w:line="240" w:lineRule="auto"/>
    </w:pPr>
    <w:tblPr/>
  </w:style>
  <w:style w:type="table" w:styleId="946">
    <w:name w:val="List Table 6 Colorful - Accent 1"/>
    <w:next w:val="946"/>
    <w:link w:val="788"/>
    <w:uiPriority w:val="99"/>
    <w:qFormat/>
    <w:pPr>
      <w:spacing w:after="0" w:line="240" w:lineRule="auto"/>
    </w:pPr>
    <w:tblPr/>
  </w:style>
  <w:style w:type="table" w:styleId="947">
    <w:name w:val="List Table 6 Colorful - Accent 2"/>
    <w:next w:val="947"/>
    <w:link w:val="788"/>
    <w:uiPriority w:val="99"/>
    <w:qFormat/>
    <w:pPr>
      <w:spacing w:after="0" w:line="240" w:lineRule="auto"/>
    </w:pPr>
    <w:tblPr/>
  </w:style>
  <w:style w:type="table" w:styleId="948">
    <w:name w:val="List Table 6 Colorful - Accent 3"/>
    <w:next w:val="948"/>
    <w:link w:val="788"/>
    <w:uiPriority w:val="99"/>
    <w:qFormat/>
    <w:pPr>
      <w:spacing w:after="0" w:line="240" w:lineRule="auto"/>
    </w:pPr>
    <w:tblPr/>
  </w:style>
  <w:style w:type="table" w:styleId="949">
    <w:name w:val="List Table 6 Colorful - Accent 4"/>
    <w:next w:val="949"/>
    <w:link w:val="788"/>
    <w:uiPriority w:val="99"/>
    <w:qFormat/>
    <w:pPr>
      <w:spacing w:after="0" w:line="240" w:lineRule="auto"/>
    </w:pPr>
    <w:tblPr/>
  </w:style>
  <w:style w:type="table" w:styleId="950">
    <w:name w:val="List Table 6 Colorful - Accent 5"/>
    <w:next w:val="950"/>
    <w:link w:val="788"/>
    <w:uiPriority w:val="99"/>
    <w:qFormat/>
    <w:pPr>
      <w:spacing w:after="0" w:line="240" w:lineRule="auto"/>
    </w:pPr>
    <w:tblPr/>
  </w:style>
  <w:style w:type="table" w:styleId="951">
    <w:name w:val="List Table 6 Colorful - Accent 6"/>
    <w:next w:val="951"/>
    <w:link w:val="788"/>
    <w:uiPriority w:val="99"/>
    <w:qFormat/>
    <w:pPr>
      <w:spacing w:after="0" w:line="240" w:lineRule="auto"/>
    </w:pPr>
    <w:tblPr/>
  </w:style>
  <w:style w:type="table" w:styleId="952">
    <w:name w:val="List Table 7 Colorful"/>
    <w:next w:val="952"/>
    <w:link w:val="788"/>
    <w:uiPriority w:val="99"/>
    <w:qFormat/>
    <w:pPr>
      <w:spacing w:after="0" w:line="240" w:lineRule="auto"/>
    </w:pPr>
    <w:tblPr/>
  </w:style>
  <w:style w:type="table" w:styleId="953">
    <w:name w:val="List Table 7 Colorful - Accent 1"/>
    <w:next w:val="953"/>
    <w:link w:val="788"/>
    <w:uiPriority w:val="99"/>
    <w:qFormat/>
    <w:pPr>
      <w:spacing w:after="0" w:line="240" w:lineRule="auto"/>
    </w:pPr>
    <w:tblPr/>
  </w:style>
  <w:style w:type="table" w:styleId="954">
    <w:name w:val="List Table 7 Colorful - Accent 2"/>
    <w:next w:val="954"/>
    <w:link w:val="788"/>
    <w:uiPriority w:val="99"/>
    <w:qFormat/>
    <w:pPr>
      <w:spacing w:after="0" w:line="240" w:lineRule="auto"/>
    </w:pPr>
    <w:tblPr/>
  </w:style>
  <w:style w:type="table" w:styleId="955">
    <w:name w:val="List Table 7 Colorful - Accent 3"/>
    <w:next w:val="955"/>
    <w:link w:val="788"/>
    <w:uiPriority w:val="99"/>
    <w:qFormat/>
    <w:pPr>
      <w:spacing w:after="0" w:line="240" w:lineRule="auto"/>
    </w:pPr>
    <w:tblPr/>
  </w:style>
  <w:style w:type="table" w:styleId="956">
    <w:name w:val="List Table 7 Colorful - Accent 4"/>
    <w:next w:val="956"/>
    <w:link w:val="788"/>
    <w:uiPriority w:val="99"/>
    <w:qFormat/>
    <w:pPr>
      <w:spacing w:after="0" w:line="240" w:lineRule="auto"/>
    </w:pPr>
    <w:tblPr/>
  </w:style>
  <w:style w:type="table" w:styleId="957">
    <w:name w:val="List Table 7 Colorful - Accent 5"/>
    <w:next w:val="957"/>
    <w:link w:val="788"/>
    <w:uiPriority w:val="99"/>
    <w:qFormat/>
    <w:pPr>
      <w:spacing w:after="0" w:line="240" w:lineRule="auto"/>
    </w:pPr>
    <w:tblPr/>
  </w:style>
  <w:style w:type="table" w:styleId="958">
    <w:name w:val="List Table 7 Colorful - Accent 6"/>
    <w:next w:val="958"/>
    <w:link w:val="788"/>
    <w:uiPriority w:val="99"/>
    <w:qFormat/>
    <w:pPr>
      <w:spacing w:after="0" w:line="240" w:lineRule="auto"/>
    </w:pPr>
    <w:tblPr/>
  </w:style>
  <w:style w:type="table" w:styleId="959">
    <w:name w:val="Lined - Accent"/>
    <w:next w:val="959"/>
    <w:link w:val="788"/>
    <w:uiPriority w:val="99"/>
    <w:qFormat/>
    <w:pPr>
      <w:spacing w:after="0" w:line="240" w:lineRule="auto"/>
    </w:pPr>
    <w:rPr>
      <w:color w:val="404040"/>
    </w:rPr>
    <w:tblPr/>
  </w:style>
  <w:style w:type="table" w:styleId="960">
    <w:name w:val="Lined - Accent 1"/>
    <w:next w:val="960"/>
    <w:link w:val="788"/>
    <w:uiPriority w:val="99"/>
    <w:qFormat/>
    <w:pPr>
      <w:spacing w:after="0" w:line="240" w:lineRule="auto"/>
    </w:pPr>
    <w:rPr>
      <w:color w:val="404040"/>
    </w:rPr>
    <w:tblPr/>
  </w:style>
  <w:style w:type="table" w:styleId="961">
    <w:name w:val="Lined - Accent 2"/>
    <w:next w:val="961"/>
    <w:link w:val="788"/>
    <w:uiPriority w:val="99"/>
    <w:qFormat/>
    <w:pPr>
      <w:spacing w:after="0" w:line="240" w:lineRule="auto"/>
    </w:pPr>
    <w:rPr>
      <w:color w:val="404040"/>
    </w:rPr>
    <w:tblPr/>
  </w:style>
  <w:style w:type="table" w:styleId="962">
    <w:name w:val="Lined - Accent 3"/>
    <w:next w:val="962"/>
    <w:link w:val="788"/>
    <w:uiPriority w:val="99"/>
    <w:qFormat/>
    <w:pPr>
      <w:spacing w:after="0" w:line="240" w:lineRule="auto"/>
    </w:pPr>
    <w:rPr>
      <w:color w:val="404040"/>
    </w:rPr>
    <w:tblPr/>
  </w:style>
  <w:style w:type="table" w:styleId="963">
    <w:name w:val="Lined - Accent 4"/>
    <w:next w:val="963"/>
    <w:link w:val="788"/>
    <w:uiPriority w:val="99"/>
    <w:qFormat/>
    <w:pPr>
      <w:spacing w:after="0" w:line="240" w:lineRule="auto"/>
    </w:pPr>
    <w:rPr>
      <w:color w:val="404040"/>
    </w:rPr>
    <w:tblPr/>
  </w:style>
  <w:style w:type="table" w:styleId="964">
    <w:name w:val="Lined - Accent 5"/>
    <w:next w:val="964"/>
    <w:link w:val="788"/>
    <w:uiPriority w:val="99"/>
    <w:qFormat/>
    <w:pPr>
      <w:spacing w:after="0" w:line="240" w:lineRule="auto"/>
    </w:pPr>
    <w:rPr>
      <w:color w:val="404040"/>
    </w:rPr>
    <w:tblPr/>
  </w:style>
  <w:style w:type="table" w:styleId="965">
    <w:name w:val="Lined - Accent 6"/>
    <w:next w:val="965"/>
    <w:link w:val="788"/>
    <w:uiPriority w:val="99"/>
    <w:qFormat/>
    <w:pPr>
      <w:spacing w:after="0" w:line="240" w:lineRule="auto"/>
    </w:pPr>
    <w:rPr>
      <w:color w:val="404040"/>
    </w:rPr>
    <w:tblPr/>
  </w:style>
  <w:style w:type="table" w:styleId="966">
    <w:name w:val="Bordered &amp; Lined - Accent"/>
    <w:next w:val="966"/>
    <w:link w:val="788"/>
    <w:uiPriority w:val="99"/>
    <w:qFormat/>
    <w:pPr>
      <w:spacing w:after="0" w:line="240" w:lineRule="auto"/>
    </w:pPr>
    <w:rPr>
      <w:color w:val="404040"/>
    </w:rPr>
    <w:tblPr/>
  </w:style>
  <w:style w:type="table" w:styleId="967">
    <w:name w:val="Bordered &amp; Lined - Accent 1"/>
    <w:next w:val="967"/>
    <w:link w:val="788"/>
    <w:uiPriority w:val="99"/>
    <w:qFormat/>
    <w:pPr>
      <w:spacing w:after="0" w:line="240" w:lineRule="auto"/>
    </w:pPr>
    <w:rPr>
      <w:color w:val="404040"/>
    </w:rPr>
    <w:tblPr/>
  </w:style>
  <w:style w:type="table" w:styleId="968">
    <w:name w:val="Bordered &amp; Lined - Accent 2"/>
    <w:next w:val="968"/>
    <w:link w:val="788"/>
    <w:uiPriority w:val="99"/>
    <w:qFormat/>
    <w:pPr>
      <w:spacing w:after="0" w:line="240" w:lineRule="auto"/>
    </w:pPr>
    <w:rPr>
      <w:color w:val="404040"/>
    </w:rPr>
    <w:tblPr/>
  </w:style>
  <w:style w:type="table" w:styleId="969">
    <w:name w:val="Bordered &amp; Lined - Accent 3"/>
    <w:next w:val="969"/>
    <w:link w:val="788"/>
    <w:uiPriority w:val="99"/>
    <w:qFormat/>
    <w:pPr>
      <w:spacing w:after="0" w:line="240" w:lineRule="auto"/>
    </w:pPr>
    <w:rPr>
      <w:color w:val="404040"/>
    </w:rPr>
    <w:tblPr/>
  </w:style>
  <w:style w:type="table" w:styleId="970">
    <w:name w:val="Bordered &amp; Lined - Accent 4"/>
    <w:next w:val="970"/>
    <w:link w:val="788"/>
    <w:uiPriority w:val="99"/>
    <w:qFormat/>
    <w:pPr>
      <w:spacing w:after="0" w:line="240" w:lineRule="auto"/>
    </w:pPr>
    <w:rPr>
      <w:color w:val="404040"/>
    </w:rPr>
    <w:tblPr/>
  </w:style>
  <w:style w:type="table" w:styleId="971">
    <w:name w:val="Bordered &amp; Lined - Accent 5"/>
    <w:next w:val="971"/>
    <w:link w:val="788"/>
    <w:uiPriority w:val="99"/>
    <w:qFormat/>
    <w:pPr>
      <w:spacing w:after="0" w:line="240" w:lineRule="auto"/>
    </w:pPr>
    <w:rPr>
      <w:color w:val="404040"/>
    </w:rPr>
    <w:tblPr/>
  </w:style>
  <w:style w:type="table" w:styleId="972">
    <w:name w:val="Bordered &amp; Lined - Accent 6"/>
    <w:next w:val="972"/>
    <w:link w:val="788"/>
    <w:uiPriority w:val="99"/>
    <w:qFormat/>
    <w:pPr>
      <w:spacing w:after="0" w:line="240" w:lineRule="auto"/>
    </w:pPr>
    <w:rPr>
      <w:color w:val="404040"/>
    </w:rPr>
    <w:tblPr/>
  </w:style>
  <w:style w:type="table" w:styleId="973">
    <w:name w:val="Bordered"/>
    <w:next w:val="973"/>
    <w:link w:val="788"/>
    <w:uiPriority w:val="99"/>
    <w:qFormat/>
    <w:pPr>
      <w:spacing w:after="0" w:line="240" w:lineRule="auto"/>
    </w:pPr>
    <w:tblPr/>
  </w:style>
  <w:style w:type="table" w:styleId="974">
    <w:name w:val="Bordered - Accent 1"/>
    <w:next w:val="974"/>
    <w:link w:val="788"/>
    <w:uiPriority w:val="99"/>
    <w:qFormat/>
    <w:pPr>
      <w:spacing w:after="0" w:line="240" w:lineRule="auto"/>
    </w:pPr>
    <w:tblPr/>
  </w:style>
  <w:style w:type="table" w:styleId="975">
    <w:name w:val="Bordered - Accent 2"/>
    <w:next w:val="975"/>
    <w:link w:val="788"/>
    <w:uiPriority w:val="99"/>
    <w:qFormat/>
    <w:pPr>
      <w:spacing w:after="0" w:line="240" w:lineRule="auto"/>
    </w:pPr>
    <w:tblPr/>
  </w:style>
  <w:style w:type="table" w:styleId="976">
    <w:name w:val="Bordered - Accent 3"/>
    <w:next w:val="976"/>
    <w:link w:val="788"/>
    <w:uiPriority w:val="99"/>
    <w:qFormat/>
    <w:pPr>
      <w:spacing w:after="0" w:line="240" w:lineRule="auto"/>
    </w:pPr>
    <w:tblPr/>
  </w:style>
  <w:style w:type="table" w:styleId="977">
    <w:name w:val="Bordered - Accent 4"/>
    <w:next w:val="977"/>
    <w:link w:val="788"/>
    <w:uiPriority w:val="99"/>
    <w:qFormat/>
    <w:pPr>
      <w:spacing w:after="0" w:line="240" w:lineRule="auto"/>
    </w:pPr>
    <w:tblPr/>
  </w:style>
  <w:style w:type="table" w:styleId="978">
    <w:name w:val="Bordered - Accent 5"/>
    <w:next w:val="978"/>
    <w:link w:val="788"/>
    <w:uiPriority w:val="99"/>
    <w:qFormat/>
    <w:pPr>
      <w:spacing w:after="0" w:line="240" w:lineRule="auto"/>
    </w:pPr>
    <w:tblPr/>
  </w:style>
  <w:style w:type="table" w:styleId="979">
    <w:name w:val="Bordered - Accent 6"/>
    <w:next w:val="979"/>
    <w:link w:val="788"/>
    <w:uiPriority w:val="99"/>
    <w:qFormat/>
    <w:pPr>
      <w:spacing w:after="0" w:line="240" w:lineRule="auto"/>
    </w:pPr>
    <w:tblPr/>
  </w:style>
  <w:style w:type="paragraph" w:styleId="980">
    <w:name w:val="TOC Heading"/>
    <w:next w:val="980"/>
    <w:link w:val="788"/>
    <w:uiPriority w:val="39"/>
    <w:unhideWhenUsed/>
    <w:qFormat/>
    <w:rPr>
      <w:rFonts w:ascii="Times New Roman" w:hAnsi="Times New Roman" w:eastAsia="宋体" w:cs="Times New Roman"/>
    </w:rPr>
  </w:style>
  <w:style w:type="paragraph" w:styleId="981">
    <w:name w:val="标题 11"/>
    <w:basedOn w:val="788"/>
    <w:next w:val="788"/>
    <w:link w:val="982"/>
    <w:qFormat/>
    <w:pPr>
      <w:jc w:val="center"/>
      <w:keepNext/>
      <w:outlineLvl w:val="0"/>
    </w:pPr>
    <w:rPr>
      <w:rFonts w:ascii="楷体_GB2312" w:eastAsia="楷体_GB2312"/>
      <w:sz w:val="28"/>
      <w:szCs w:val="28"/>
    </w:rPr>
  </w:style>
  <w:style w:type="character" w:styleId="982">
    <w:name w:val="标题 1 Char"/>
    <w:next w:val="982"/>
    <w:link w:val="981"/>
    <w:qFormat/>
    <w:rPr>
      <w:rFonts w:ascii="楷体_GB2312" w:hAnsi="Times New Roman" w:eastAsia="楷体_GB2312" w:cs="Times New Roman"/>
      <w:sz w:val="28"/>
      <w:szCs w:val="28"/>
    </w:rPr>
  </w:style>
  <w:style w:type="paragraph" w:styleId="983">
    <w:name w:val="标题 21"/>
    <w:basedOn w:val="788"/>
    <w:next w:val="985"/>
    <w:link w:val="984"/>
    <w:qFormat/>
    <w:pPr>
      <w:jc w:val="center"/>
      <w:keepLines/>
      <w:keepNext/>
      <w:spacing w:before="260" w:after="260" w:line="416" w:lineRule="auto"/>
      <w:outlineLvl w:val="1"/>
    </w:pPr>
    <w:rPr>
      <w:rFonts w:ascii="Arial" w:hAnsi="Arial" w:eastAsia="幼圆" w:cs="Arial"/>
      <w:b/>
      <w:bCs/>
      <w:sz w:val="44"/>
      <w:szCs w:val="44"/>
    </w:rPr>
  </w:style>
  <w:style w:type="character" w:styleId="984">
    <w:name w:val="标题 2 Char"/>
    <w:next w:val="984"/>
    <w:link w:val="983"/>
    <w:qFormat/>
    <w:rPr>
      <w:rFonts w:ascii="Arial" w:hAnsi="Arial" w:eastAsia="幼圆" w:cs="Arial"/>
      <w:b/>
      <w:bCs/>
      <w:sz w:val="44"/>
      <w:szCs w:val="44"/>
    </w:rPr>
  </w:style>
  <w:style w:type="paragraph" w:styleId="985">
    <w:name w:val="正文缩进11"/>
    <w:basedOn w:val="788"/>
    <w:next w:val="985"/>
    <w:link w:val="986"/>
    <w:qFormat/>
    <w:pPr>
      <w:ind w:firstLine="420"/>
    </w:pPr>
  </w:style>
  <w:style w:type="character" w:styleId="986">
    <w:name w:val="正文缩进 Char"/>
    <w:next w:val="986"/>
    <w:link w:val="985"/>
    <w:qFormat/>
    <w:rPr>
      <w:rFonts w:ascii="Times New Roman" w:hAnsi="Times New Roman" w:eastAsia="宋体" w:cs="Times New Roman"/>
      <w:szCs w:val="21"/>
    </w:rPr>
  </w:style>
  <w:style w:type="paragraph" w:styleId="987">
    <w:name w:val="标题 311"/>
    <w:basedOn w:val="788"/>
    <w:next w:val="985"/>
    <w:link w:val="988"/>
    <w:qFormat/>
    <w:pPr>
      <w:keepLines/>
      <w:keepNext/>
      <w:spacing w:before="260" w:after="260" w:line="416" w:lineRule="auto"/>
      <w:outlineLvl w:val="2"/>
    </w:pPr>
    <w:rPr>
      <w:b/>
      <w:bCs/>
      <w:sz w:val="32"/>
      <w:szCs w:val="32"/>
    </w:rPr>
  </w:style>
  <w:style w:type="character" w:styleId="988">
    <w:name w:val="标题 3 Char"/>
    <w:next w:val="988"/>
    <w:link w:val="987"/>
    <w:qFormat/>
    <w:rPr>
      <w:rFonts w:ascii="Times New Roman" w:hAnsi="Times New Roman" w:eastAsia="宋体" w:cs="Times New Roman"/>
      <w:b/>
      <w:bCs/>
      <w:sz w:val="32"/>
      <w:szCs w:val="32"/>
    </w:rPr>
  </w:style>
  <w:style w:type="paragraph" w:styleId="989">
    <w:name w:val="标题 41"/>
    <w:basedOn w:val="788"/>
    <w:next w:val="985"/>
    <w:link w:val="990"/>
    <w:qFormat/>
    <w:pPr>
      <w:keepLines/>
      <w:keepNext/>
      <w:spacing w:before="280" w:after="290" w:line="376" w:lineRule="auto"/>
      <w:outlineLvl w:val="3"/>
    </w:pPr>
    <w:rPr>
      <w:rFonts w:ascii="Arial" w:hAnsi="Arial" w:eastAsia="黑体" w:cs="Arial"/>
      <w:b/>
      <w:bCs/>
      <w:sz w:val="28"/>
      <w:szCs w:val="28"/>
    </w:rPr>
  </w:style>
  <w:style w:type="character" w:styleId="990">
    <w:name w:val="标题 4 Char"/>
    <w:next w:val="990"/>
    <w:link w:val="989"/>
    <w:qFormat/>
    <w:rPr>
      <w:rFonts w:ascii="Arial" w:hAnsi="Arial" w:eastAsia="黑体" w:cs="Arial"/>
      <w:b/>
      <w:bCs/>
      <w:sz w:val="28"/>
      <w:szCs w:val="28"/>
    </w:rPr>
  </w:style>
  <w:style w:type="paragraph" w:styleId="991">
    <w:name w:val="标题 51"/>
    <w:basedOn w:val="788"/>
    <w:next w:val="985"/>
    <w:link w:val="992"/>
    <w:qFormat/>
    <w:pPr>
      <w:keepNext/>
      <w:outlineLvl w:val="4"/>
    </w:pPr>
    <w:rPr>
      <w:rFonts w:ascii="宋体"/>
      <w:color w:val="000000"/>
      <w:sz w:val="28"/>
      <w:szCs w:val="28"/>
    </w:rPr>
  </w:style>
  <w:style w:type="character" w:styleId="992">
    <w:name w:val="标题 5 Char"/>
    <w:next w:val="992"/>
    <w:link w:val="991"/>
    <w:qFormat/>
    <w:rPr>
      <w:rFonts w:ascii="宋体" w:hAnsi="Times New Roman" w:eastAsia="宋体" w:cs="Times New Roman"/>
      <w:color w:val="000000"/>
      <w:sz w:val="28"/>
      <w:szCs w:val="28"/>
    </w:rPr>
  </w:style>
  <w:style w:type="paragraph" w:styleId="993">
    <w:name w:val="标题 61"/>
    <w:basedOn w:val="788"/>
    <w:next w:val="788"/>
    <w:link w:val="994"/>
    <w:qFormat/>
    <w:pPr>
      <w:numPr>
        <w:ilvl w:val="5"/>
        <w:numId w:val="1"/>
      </w:numPr>
      <w:keepLines/>
      <w:keepNext/>
      <w:spacing w:before="240" w:after="64" w:line="320" w:lineRule="auto"/>
      <w:outlineLvl w:val="5"/>
    </w:pPr>
    <w:rPr>
      <w:rFonts w:ascii="Arial" w:hAnsi="Arial" w:eastAsia="黑体"/>
      <w:b/>
      <w:bCs/>
      <w:sz w:val="24"/>
      <w:szCs w:val="24"/>
    </w:rPr>
  </w:style>
  <w:style w:type="character" w:styleId="994">
    <w:name w:val="标题 6 Char"/>
    <w:next w:val="994"/>
    <w:link w:val="993"/>
    <w:qFormat/>
    <w:rPr>
      <w:rFonts w:ascii="Arial" w:hAnsi="Arial" w:eastAsia="黑体" w:cs="Times New Roman"/>
      <w:b/>
      <w:bCs/>
      <w:sz w:val="24"/>
      <w:szCs w:val="24"/>
    </w:rPr>
  </w:style>
  <w:style w:type="paragraph" w:styleId="995">
    <w:name w:val="标题 71"/>
    <w:basedOn w:val="788"/>
    <w:next w:val="788"/>
    <w:link w:val="996"/>
    <w:qFormat/>
    <w:pPr>
      <w:numPr>
        <w:ilvl w:val="6"/>
        <w:numId w:val="1"/>
      </w:numPr>
      <w:keepLines/>
      <w:keepNext/>
      <w:spacing w:before="240" w:after="64" w:line="320" w:lineRule="auto"/>
      <w:outlineLvl w:val="6"/>
    </w:pPr>
    <w:rPr>
      <w:b/>
      <w:bCs/>
      <w:sz w:val="24"/>
      <w:szCs w:val="24"/>
    </w:rPr>
  </w:style>
  <w:style w:type="character" w:styleId="996">
    <w:name w:val="标题 7 Char"/>
    <w:next w:val="996"/>
    <w:link w:val="995"/>
    <w:qFormat/>
    <w:rPr>
      <w:rFonts w:ascii="Times New Roman" w:hAnsi="Times New Roman" w:eastAsia="宋体" w:cs="Times New Roman"/>
      <w:b/>
      <w:bCs/>
      <w:sz w:val="24"/>
      <w:szCs w:val="24"/>
    </w:rPr>
  </w:style>
  <w:style w:type="paragraph" w:styleId="997">
    <w:name w:val="标题 81"/>
    <w:basedOn w:val="788"/>
    <w:next w:val="788"/>
    <w:link w:val="998"/>
    <w:qFormat/>
    <w:pPr>
      <w:numPr>
        <w:ilvl w:val="7"/>
        <w:numId w:val="1"/>
      </w:numPr>
      <w:keepLines/>
      <w:keepNext/>
      <w:spacing w:before="240" w:after="64" w:line="320" w:lineRule="auto"/>
      <w:outlineLvl w:val="7"/>
    </w:pPr>
    <w:rPr>
      <w:rFonts w:ascii="Arial" w:hAnsi="Arial" w:eastAsia="黑体"/>
      <w:sz w:val="24"/>
      <w:szCs w:val="24"/>
    </w:rPr>
  </w:style>
  <w:style w:type="character" w:styleId="998">
    <w:name w:val="标题 8 Char"/>
    <w:next w:val="998"/>
    <w:link w:val="997"/>
    <w:qFormat/>
    <w:rPr>
      <w:rFonts w:ascii="Arial" w:hAnsi="Arial" w:eastAsia="黑体" w:cs="Times New Roman"/>
      <w:sz w:val="24"/>
      <w:szCs w:val="24"/>
    </w:rPr>
  </w:style>
  <w:style w:type="paragraph" w:styleId="999">
    <w:name w:val="标题 91"/>
    <w:basedOn w:val="788"/>
    <w:next w:val="788"/>
    <w:link w:val="1000"/>
    <w:qFormat/>
    <w:pPr>
      <w:numPr>
        <w:ilvl w:val="8"/>
        <w:numId w:val="1"/>
      </w:numPr>
      <w:keepLines/>
      <w:keepNext/>
      <w:spacing w:before="240" w:after="64" w:line="320" w:lineRule="auto"/>
      <w:outlineLvl w:val="8"/>
    </w:pPr>
    <w:rPr>
      <w:rFonts w:ascii="Arial" w:hAnsi="Arial" w:eastAsia="黑体"/>
    </w:rPr>
  </w:style>
  <w:style w:type="character" w:styleId="1000">
    <w:name w:val="标题 9 Char"/>
    <w:next w:val="1000"/>
    <w:link w:val="999"/>
    <w:qFormat/>
    <w:rPr>
      <w:rFonts w:ascii="Arial" w:hAnsi="Arial" w:eastAsia="黑体" w:cs="Times New Roman"/>
      <w:szCs w:val="21"/>
    </w:rPr>
  </w:style>
  <w:style w:type="character" w:styleId="1001">
    <w:name w:val="默认段落字体1"/>
    <w:next w:val="1001"/>
    <w:link w:val="788"/>
    <w:uiPriority w:val="1"/>
    <w:unhideWhenUsed/>
    <w:qFormat/>
  </w:style>
  <w:style w:type="table" w:styleId="1002">
    <w:name w:val="普通表格11"/>
    <w:next w:val="1002"/>
    <w:link w:val="788"/>
    <w:uiPriority w:val="99"/>
    <w:unhideWhenUsed/>
    <w:qFormat/>
    <w:tblPr/>
  </w:style>
  <w:style w:type="paragraph" w:styleId="1003">
    <w:name w:val="列表 31"/>
    <w:basedOn w:val="788"/>
    <w:next w:val="1003"/>
    <w:link w:val="788"/>
    <w:qFormat/>
    <w:pPr>
      <w:ind w:left="100" w:hanging="200"/>
    </w:pPr>
  </w:style>
  <w:style w:type="paragraph" w:styleId="1004">
    <w:name w:val="目录 71"/>
    <w:basedOn w:val="788"/>
    <w:next w:val="788"/>
    <w:link w:val="788"/>
    <w:semiHidden/>
    <w:qFormat/>
    <w:pPr>
      <w:ind w:left="1260"/>
      <w:jc w:val="left"/>
    </w:pPr>
  </w:style>
  <w:style w:type="paragraph" w:styleId="1005">
    <w:name w:val="文档结构图1"/>
    <w:basedOn w:val="788"/>
    <w:next w:val="1005"/>
    <w:link w:val="1006"/>
    <w:semiHidden/>
    <w:qFormat/>
    <w:pPr>
      <w:shd w:val="clear" w:color="auto" w:fill="000080"/>
    </w:pPr>
  </w:style>
  <w:style w:type="character" w:styleId="1006">
    <w:name w:val="文档结构图 Char"/>
    <w:next w:val="1006"/>
    <w:link w:val="1005"/>
    <w:semiHidden/>
    <w:qFormat/>
    <w:rPr>
      <w:rFonts w:ascii="Times New Roman" w:hAnsi="Times New Roman" w:eastAsia="宋体" w:cs="Times New Roman"/>
      <w:szCs w:val="21"/>
      <w:shd w:val="clear" w:color="auto" w:fill="000080"/>
    </w:rPr>
  </w:style>
  <w:style w:type="paragraph" w:styleId="1007">
    <w:name w:val="批注文字1"/>
    <w:basedOn w:val="788"/>
    <w:next w:val="1007"/>
    <w:link w:val="1008"/>
    <w:semiHidden/>
    <w:qFormat/>
    <w:pPr>
      <w:jc w:val="left"/>
    </w:pPr>
  </w:style>
  <w:style w:type="character" w:styleId="1008">
    <w:name w:val="批注文字 Char"/>
    <w:next w:val="1008"/>
    <w:link w:val="1007"/>
    <w:semiHidden/>
    <w:qFormat/>
    <w:rPr>
      <w:rFonts w:ascii="Times New Roman" w:hAnsi="Times New Roman" w:eastAsia="宋体" w:cs="Times New Roman"/>
      <w:szCs w:val="21"/>
    </w:rPr>
  </w:style>
  <w:style w:type="paragraph" w:styleId="1009">
    <w:name w:val="正文文本 31"/>
    <w:basedOn w:val="788"/>
    <w:next w:val="1009"/>
    <w:link w:val="1010"/>
    <w:qFormat/>
    <w:rPr>
      <w:rFonts w:ascii="仿宋_GB2312" w:hAnsi="Arial" w:eastAsia="仿宋_GB2312"/>
      <w:sz w:val="32"/>
      <w:szCs w:val="32"/>
    </w:rPr>
  </w:style>
  <w:style w:type="character" w:styleId="1010">
    <w:name w:val="正文文本 3 Char"/>
    <w:next w:val="1010"/>
    <w:link w:val="1009"/>
    <w:qFormat/>
    <w:rPr>
      <w:rFonts w:ascii="仿宋_GB2312" w:hAnsi="Arial" w:eastAsia="仿宋_GB2312" w:cs="Times New Roman"/>
      <w:sz w:val="32"/>
      <w:szCs w:val="32"/>
    </w:rPr>
  </w:style>
  <w:style w:type="paragraph" w:styleId="1011">
    <w:name w:val="正文文本11"/>
    <w:basedOn w:val="788"/>
    <w:next w:val="1011"/>
    <w:link w:val="1012"/>
    <w:qFormat/>
    <w:rPr>
      <w:rFonts w:ascii="楷体_GB2312" w:hAnsi="Arial" w:eastAsia="楷体_GB2312"/>
      <w:sz w:val="28"/>
      <w:szCs w:val="28"/>
    </w:rPr>
  </w:style>
  <w:style w:type="character" w:styleId="1012">
    <w:name w:val="正文文本 Char"/>
    <w:next w:val="1012"/>
    <w:link w:val="1011"/>
    <w:qFormat/>
    <w:rPr>
      <w:rFonts w:ascii="楷体_GB2312" w:hAnsi="Arial" w:eastAsia="楷体_GB2312" w:cs="Times New Roman"/>
      <w:sz w:val="28"/>
      <w:szCs w:val="28"/>
    </w:rPr>
  </w:style>
  <w:style w:type="paragraph" w:styleId="1013">
    <w:name w:val="正文文本缩进1"/>
    <w:basedOn w:val="788"/>
    <w:next w:val="1013"/>
    <w:link w:val="1014"/>
    <w:qFormat/>
    <w:pPr>
      <w:ind w:firstLine="645"/>
    </w:pPr>
    <w:rPr>
      <w:rFonts w:ascii="楷体_GB2312" w:eastAsia="楷体_GB2312"/>
      <w:sz w:val="32"/>
      <w:szCs w:val="32"/>
    </w:rPr>
  </w:style>
  <w:style w:type="character" w:styleId="1014">
    <w:name w:val="正文文本缩进 Char"/>
    <w:next w:val="1014"/>
    <w:link w:val="1013"/>
    <w:qFormat/>
    <w:rPr>
      <w:rFonts w:ascii="楷体_GB2312" w:hAnsi="Times New Roman" w:eastAsia="楷体_GB2312" w:cs="Times New Roman"/>
      <w:sz w:val="32"/>
      <w:szCs w:val="32"/>
    </w:rPr>
  </w:style>
  <w:style w:type="paragraph" w:styleId="1015">
    <w:name w:val="列表 21"/>
    <w:basedOn w:val="788"/>
    <w:next w:val="1015"/>
    <w:link w:val="788"/>
    <w:qFormat/>
    <w:pPr>
      <w:ind w:left="100" w:hanging="200"/>
    </w:pPr>
  </w:style>
  <w:style w:type="paragraph" w:styleId="1016">
    <w:name w:val="目录 51"/>
    <w:basedOn w:val="788"/>
    <w:next w:val="788"/>
    <w:link w:val="788"/>
    <w:semiHidden/>
    <w:qFormat/>
    <w:pPr>
      <w:ind w:left="840"/>
      <w:jc w:val="left"/>
    </w:pPr>
  </w:style>
  <w:style w:type="paragraph" w:styleId="1017">
    <w:name w:val="目录 31"/>
    <w:basedOn w:val="788"/>
    <w:next w:val="788"/>
    <w:link w:val="788"/>
    <w:semiHidden/>
    <w:qFormat/>
    <w:pPr>
      <w:ind w:left="420"/>
      <w:jc w:val="left"/>
    </w:pPr>
    <w:rPr>
      <w:i/>
      <w:iCs/>
      <w:szCs w:val="24"/>
    </w:rPr>
  </w:style>
  <w:style w:type="paragraph" w:styleId="1018">
    <w:name w:val="纯文本1"/>
    <w:basedOn w:val="788"/>
    <w:next w:val="1018"/>
    <w:link w:val="1019"/>
    <w:qFormat/>
    <w:rPr>
      <w:rFonts w:ascii="宋体" w:hAnsi="Courier New" w:cs="Courier New"/>
    </w:rPr>
  </w:style>
  <w:style w:type="character" w:styleId="1019">
    <w:name w:val="纯文本 Char"/>
    <w:next w:val="1019"/>
    <w:link w:val="1018"/>
    <w:qFormat/>
    <w:rPr>
      <w:rFonts w:ascii="宋体" w:hAnsi="Courier New" w:eastAsia="宋体" w:cs="Courier New"/>
      <w:szCs w:val="21"/>
    </w:rPr>
  </w:style>
  <w:style w:type="paragraph" w:styleId="1020">
    <w:name w:val="目录 81"/>
    <w:basedOn w:val="788"/>
    <w:next w:val="788"/>
    <w:link w:val="788"/>
    <w:semiHidden/>
    <w:qFormat/>
    <w:pPr>
      <w:ind w:left="1470"/>
      <w:jc w:val="left"/>
    </w:pPr>
  </w:style>
  <w:style w:type="paragraph" w:styleId="1021">
    <w:name w:val="日期1"/>
    <w:basedOn w:val="788"/>
    <w:next w:val="788"/>
    <w:link w:val="1022"/>
    <w:qFormat/>
    <w:rPr>
      <w:sz w:val="24"/>
      <w:szCs w:val="24"/>
    </w:rPr>
  </w:style>
  <w:style w:type="character" w:styleId="1022">
    <w:name w:val="日期 Char"/>
    <w:next w:val="1022"/>
    <w:link w:val="1021"/>
    <w:qFormat/>
    <w:rPr>
      <w:rFonts w:ascii="Times New Roman" w:hAnsi="Times New Roman" w:eastAsia="宋体" w:cs="Times New Roman"/>
      <w:sz w:val="24"/>
      <w:szCs w:val="24"/>
    </w:rPr>
  </w:style>
  <w:style w:type="paragraph" w:styleId="1023">
    <w:name w:val="正文文本缩进 21"/>
    <w:basedOn w:val="788"/>
    <w:next w:val="1023"/>
    <w:link w:val="1024"/>
    <w:qFormat/>
    <w:pPr>
      <w:ind w:left="630" w:firstLine="645"/>
    </w:pPr>
    <w:rPr>
      <w:rFonts w:ascii="Arial" w:hAnsi="Arial" w:eastAsia="仿宋_GB2312" w:cs="Arial"/>
      <w:sz w:val="32"/>
      <w:szCs w:val="32"/>
    </w:rPr>
  </w:style>
  <w:style w:type="character" w:styleId="1024">
    <w:name w:val="正文文本缩进 2 Char"/>
    <w:next w:val="1024"/>
    <w:link w:val="1023"/>
    <w:qFormat/>
    <w:rPr>
      <w:rFonts w:ascii="Arial" w:hAnsi="Arial" w:eastAsia="仿宋_GB2312" w:cs="Arial"/>
      <w:sz w:val="32"/>
      <w:szCs w:val="32"/>
    </w:rPr>
  </w:style>
  <w:style w:type="paragraph" w:styleId="1025">
    <w:name w:val="批注框文本1"/>
    <w:basedOn w:val="788"/>
    <w:next w:val="1025"/>
    <w:link w:val="1026"/>
    <w:semiHidden/>
    <w:qFormat/>
    <w:rPr>
      <w:sz w:val="18"/>
      <w:szCs w:val="18"/>
    </w:rPr>
  </w:style>
  <w:style w:type="character" w:styleId="1026">
    <w:name w:val="批注框文本 Char"/>
    <w:next w:val="1026"/>
    <w:link w:val="1025"/>
    <w:semiHidden/>
    <w:qFormat/>
    <w:rPr>
      <w:rFonts w:ascii="Times New Roman" w:hAnsi="Times New Roman" w:eastAsia="宋体" w:cs="Times New Roman"/>
      <w:sz w:val="18"/>
      <w:szCs w:val="18"/>
    </w:rPr>
  </w:style>
  <w:style w:type="paragraph" w:styleId="1027">
    <w:name w:val="页脚1"/>
    <w:basedOn w:val="788"/>
    <w:next w:val="1027"/>
    <w:link w:val="1028"/>
    <w:qFormat/>
    <w:pPr>
      <w:jc w:val="left"/>
      <w:tabs>
        <w:tab w:val="center" w:pos="4153" w:leader="none"/>
        <w:tab w:val="right" w:pos="8306" w:leader="none"/>
      </w:tabs>
    </w:pPr>
    <w:rPr>
      <w:sz w:val="18"/>
      <w:szCs w:val="18"/>
    </w:rPr>
  </w:style>
  <w:style w:type="character" w:styleId="1028">
    <w:name w:val="页脚 Char"/>
    <w:next w:val="1028"/>
    <w:link w:val="1027"/>
    <w:qFormat/>
    <w:rPr>
      <w:rFonts w:ascii="Times New Roman" w:hAnsi="Times New Roman" w:eastAsia="宋体" w:cs="Times New Roman"/>
      <w:sz w:val="18"/>
      <w:szCs w:val="18"/>
    </w:rPr>
  </w:style>
  <w:style w:type="paragraph" w:styleId="1029">
    <w:name w:val="页眉1"/>
    <w:basedOn w:val="788"/>
    <w:next w:val="1029"/>
    <w:link w:val="1030"/>
    <w:qFormat/>
    <w:pPr>
      <w:jc w:val="center"/>
      <w:tabs>
        <w:tab w:val="center" w:pos="4153" w:leader="none"/>
        <w:tab w:val="right" w:pos="8306" w:leader="none"/>
      </w:tabs>
      <w:pBdr>
        <w:bottom w:val="single" w:color="000000" w:sz="6" w:space="1"/>
      </w:pBdr>
    </w:pPr>
    <w:rPr>
      <w:sz w:val="18"/>
      <w:szCs w:val="18"/>
    </w:rPr>
  </w:style>
  <w:style w:type="character" w:styleId="1030">
    <w:name w:val="页眉 Char"/>
    <w:next w:val="1030"/>
    <w:link w:val="1029"/>
    <w:qFormat/>
    <w:rPr>
      <w:rFonts w:ascii="Times New Roman" w:hAnsi="Times New Roman" w:eastAsia="宋体" w:cs="Times New Roman"/>
      <w:sz w:val="18"/>
      <w:szCs w:val="18"/>
    </w:rPr>
  </w:style>
  <w:style w:type="paragraph" w:styleId="1031">
    <w:name w:val="目录 11"/>
    <w:basedOn w:val="788"/>
    <w:next w:val="788"/>
    <w:link w:val="788"/>
    <w:semiHidden/>
    <w:qFormat/>
    <w:pPr>
      <w:jc w:val="left"/>
      <w:spacing w:before="120" w:after="120" w:line="400" w:lineRule="exact"/>
      <w:tabs>
        <w:tab w:val="right" w:pos="8720" w:leader="dot"/>
      </w:tabs>
    </w:pPr>
    <w:rPr>
      <w:rFonts w:ascii="宋体" w:hAnsi="宋体"/>
      <w:caps/>
      <w:sz w:val="24"/>
      <w:szCs w:val="24"/>
    </w:rPr>
  </w:style>
  <w:style w:type="paragraph" w:styleId="1032">
    <w:name w:val="目录 41"/>
    <w:basedOn w:val="788"/>
    <w:next w:val="788"/>
    <w:link w:val="788"/>
    <w:semiHidden/>
    <w:qFormat/>
    <w:pPr>
      <w:ind w:left="630"/>
      <w:jc w:val="left"/>
    </w:pPr>
  </w:style>
  <w:style w:type="paragraph" w:styleId="1033">
    <w:name w:val="列表1"/>
    <w:basedOn w:val="788"/>
    <w:next w:val="1033"/>
    <w:link w:val="788"/>
    <w:qFormat/>
    <w:pPr>
      <w:ind w:left="200" w:hanging="200"/>
    </w:pPr>
  </w:style>
  <w:style w:type="paragraph" w:styleId="1034">
    <w:name w:val="目录 61"/>
    <w:basedOn w:val="788"/>
    <w:next w:val="788"/>
    <w:link w:val="788"/>
    <w:semiHidden/>
    <w:qFormat/>
    <w:pPr>
      <w:ind w:left="1050"/>
      <w:jc w:val="left"/>
    </w:pPr>
  </w:style>
  <w:style w:type="paragraph" w:styleId="1035">
    <w:name w:val="正文文本缩进 31"/>
    <w:basedOn w:val="788"/>
    <w:next w:val="1035"/>
    <w:link w:val="1036"/>
    <w:qFormat/>
    <w:pPr>
      <w:ind w:left="645" w:firstLine="645"/>
    </w:pPr>
    <w:rPr>
      <w:rFonts w:ascii="Arial" w:hAnsi="Arial" w:eastAsia="仿宋_GB2312" w:cs="Arial"/>
      <w:color w:val="ffff00"/>
      <w:sz w:val="32"/>
      <w:szCs w:val="32"/>
    </w:rPr>
  </w:style>
  <w:style w:type="character" w:styleId="1036">
    <w:name w:val="正文文本缩进 3 Char"/>
    <w:next w:val="1036"/>
    <w:link w:val="1035"/>
    <w:qFormat/>
    <w:rPr>
      <w:rFonts w:ascii="Arial" w:hAnsi="Arial" w:eastAsia="仿宋_GB2312" w:cs="Arial"/>
      <w:color w:val="ffff00"/>
      <w:sz w:val="32"/>
      <w:szCs w:val="32"/>
    </w:rPr>
  </w:style>
  <w:style w:type="paragraph" w:styleId="1037">
    <w:name w:val="图表目录1"/>
    <w:basedOn w:val="788"/>
    <w:next w:val="788"/>
    <w:link w:val="788"/>
    <w:semiHidden/>
    <w:qFormat/>
    <w:pPr>
      <w:ind w:left="840" w:hanging="420"/>
    </w:pPr>
  </w:style>
  <w:style w:type="paragraph" w:styleId="1038">
    <w:name w:val="目录 21"/>
    <w:basedOn w:val="788"/>
    <w:next w:val="788"/>
    <w:link w:val="788"/>
    <w:semiHidden/>
    <w:qFormat/>
    <w:pPr>
      <w:ind w:left="210"/>
      <w:jc w:val="left"/>
    </w:pPr>
    <w:rPr>
      <w:smallCaps/>
      <w:szCs w:val="24"/>
    </w:rPr>
  </w:style>
  <w:style w:type="paragraph" w:styleId="1039">
    <w:name w:val="目录 91"/>
    <w:basedOn w:val="788"/>
    <w:next w:val="788"/>
    <w:link w:val="788"/>
    <w:semiHidden/>
    <w:qFormat/>
    <w:pPr>
      <w:ind w:left="1680"/>
      <w:jc w:val="left"/>
    </w:pPr>
  </w:style>
  <w:style w:type="paragraph" w:styleId="1040">
    <w:name w:val="正文文本 21"/>
    <w:basedOn w:val="788"/>
    <w:next w:val="1040"/>
    <w:link w:val="1041"/>
    <w:qFormat/>
    <w:pPr>
      <w:jc w:val="center"/>
      <w:widowControl/>
    </w:pPr>
    <w:rPr>
      <w:rFonts w:ascii="楷体_GB2312" w:eastAsia="楷体_GB2312"/>
      <w:sz w:val="28"/>
      <w:szCs w:val="28"/>
    </w:rPr>
  </w:style>
  <w:style w:type="character" w:styleId="1041">
    <w:name w:val="正文文本 2 Char"/>
    <w:next w:val="1041"/>
    <w:link w:val="1040"/>
    <w:qFormat/>
    <w:rPr>
      <w:rFonts w:ascii="楷体_GB2312" w:hAnsi="Times New Roman" w:eastAsia="楷体_GB2312" w:cs="Times New Roman"/>
      <w:sz w:val="28"/>
      <w:szCs w:val="28"/>
    </w:rPr>
  </w:style>
  <w:style w:type="paragraph" w:styleId="1042">
    <w:name w:val="普通(网站)1"/>
    <w:basedOn w:val="788"/>
    <w:next w:val="1042"/>
    <w:link w:val="788"/>
    <w:uiPriority w:val="99"/>
    <w:qFormat/>
    <w:pPr>
      <w:jc w:val="left"/>
      <w:spacing w:before="100" w:beforeAutospacing="1" w:after="100" w:afterAutospacing="1"/>
      <w:widowControl/>
    </w:pPr>
    <w:rPr>
      <w:rFonts w:ascii="宋体" w:hAnsi="宋体" w:cs="宋体"/>
      <w:sz w:val="24"/>
      <w:szCs w:val="24"/>
    </w:rPr>
  </w:style>
  <w:style w:type="paragraph" w:styleId="1043">
    <w:name w:val="索引 11"/>
    <w:basedOn w:val="788"/>
    <w:next w:val="788"/>
    <w:link w:val="788"/>
    <w:semiHidden/>
    <w:qFormat/>
    <w:pPr>
      <w:spacing w:line="240" w:lineRule="atLeast"/>
    </w:pPr>
    <w:rPr>
      <w:b/>
      <w:bCs/>
    </w:rPr>
  </w:style>
  <w:style w:type="paragraph" w:styleId="1044">
    <w:name w:val="批注主题1"/>
    <w:basedOn w:val="1007"/>
    <w:next w:val="1007"/>
    <w:link w:val="1045"/>
    <w:semiHidden/>
    <w:qFormat/>
    <w:rPr>
      <w:b/>
      <w:bCs/>
    </w:rPr>
  </w:style>
  <w:style w:type="character" w:styleId="1045">
    <w:name w:val="批注主题 Char"/>
    <w:next w:val="1045"/>
    <w:link w:val="1044"/>
    <w:semiHidden/>
    <w:qFormat/>
    <w:rPr>
      <w:rFonts w:ascii="Times New Roman" w:hAnsi="Times New Roman" w:eastAsia="宋体" w:cs="Times New Roman"/>
      <w:b/>
      <w:bCs/>
      <w:szCs w:val="21"/>
    </w:rPr>
  </w:style>
  <w:style w:type="paragraph" w:styleId="1046">
    <w:name w:val="正文首行缩进1"/>
    <w:basedOn w:val="788"/>
    <w:next w:val="1046"/>
    <w:link w:val="1047"/>
    <w:qFormat/>
    <w:pPr>
      <w:ind w:firstLine="200"/>
      <w:spacing w:line="360" w:lineRule="auto"/>
    </w:pPr>
    <w:rPr>
      <w:rFonts w:ascii="仿宋_GB2312" w:eastAsia="仿宋_GB2312"/>
      <w:sz w:val="30"/>
      <w:szCs w:val="30"/>
    </w:rPr>
  </w:style>
  <w:style w:type="character" w:styleId="1047">
    <w:name w:val="正文首行缩进 Char"/>
    <w:next w:val="1047"/>
    <w:link w:val="1046"/>
    <w:qFormat/>
    <w:rPr>
      <w:rFonts w:ascii="仿宋_GB2312" w:hAnsi="Times New Roman" w:eastAsia="仿宋_GB2312" w:cs="Times New Roman"/>
      <w:sz w:val="30"/>
      <w:szCs w:val="30"/>
    </w:rPr>
  </w:style>
  <w:style w:type="paragraph" w:styleId="1048">
    <w:name w:val="正文首行缩进 21"/>
    <w:basedOn w:val="1013"/>
    <w:next w:val="1048"/>
    <w:link w:val="1049"/>
    <w:qFormat/>
    <w:pPr>
      <w:ind w:firstLine="420"/>
      <w:spacing w:line="360" w:lineRule="auto"/>
    </w:pPr>
    <w:rPr>
      <w:rFonts w:ascii="宋体" w:hAnsi="宋体" w:eastAsia="宋体"/>
      <w:sz w:val="21"/>
      <w:szCs w:val="20"/>
    </w:rPr>
  </w:style>
  <w:style w:type="character" w:styleId="1049">
    <w:name w:val="正文首行缩进 2 Char"/>
    <w:next w:val="1049"/>
    <w:link w:val="1048"/>
    <w:qFormat/>
    <w:rPr>
      <w:rFonts w:ascii="宋体" w:hAnsi="宋体" w:eastAsia="宋体" w:cs="Times New Roman"/>
      <w:sz w:val="32"/>
      <w:szCs w:val="20"/>
    </w:rPr>
  </w:style>
  <w:style w:type="table" w:styleId="1050">
    <w:name w:val="网格型11"/>
    <w:basedOn w:val="1002"/>
    <w:next w:val="1050"/>
    <w:link w:val="788"/>
    <w:qFormat/>
    <w:pPr>
      <w:jc w:val="both"/>
      <w:widowControl w:val="off"/>
    </w:pPr>
    <w:rPr>
      <w:rFonts w:ascii="Times New Roman" w:hAnsi="Times New Roman" w:eastAsia="宋体" w:cs="Times New Roman"/>
      <w:sz w:val="20"/>
      <w:szCs w:val="20"/>
    </w:rPr>
    <w:tblPr/>
  </w:style>
  <w:style w:type="character" w:styleId="1051">
    <w:name w:val="要点1"/>
    <w:next w:val="1051"/>
    <w:link w:val="788"/>
    <w:qFormat/>
    <w:rPr>
      <w:b/>
      <w:bCs/>
    </w:rPr>
  </w:style>
  <w:style w:type="character" w:styleId="1052">
    <w:name w:val="页码1"/>
    <w:next w:val="1052"/>
    <w:link w:val="788"/>
    <w:qFormat/>
  </w:style>
  <w:style w:type="character" w:styleId="1053">
    <w:name w:val="已访问的超链接1"/>
    <w:next w:val="1053"/>
    <w:link w:val="788"/>
    <w:qFormat/>
    <w:rPr>
      <w:color w:val="800080"/>
      <w:u w:val="single"/>
    </w:rPr>
  </w:style>
  <w:style w:type="character" w:styleId="1054">
    <w:name w:val="超链接1"/>
    <w:next w:val="1054"/>
    <w:link w:val="788"/>
    <w:qFormat/>
    <w:rPr>
      <w:color w:val="0000ff"/>
      <w:u w:val="single"/>
    </w:rPr>
  </w:style>
  <w:style w:type="character" w:styleId="1055">
    <w:name w:val="批注引用1"/>
    <w:next w:val="1055"/>
    <w:link w:val="788"/>
    <w:semiHidden/>
    <w:qFormat/>
    <w:rPr>
      <w:sz w:val="21"/>
      <w:szCs w:val="21"/>
    </w:rPr>
  </w:style>
  <w:style w:type="paragraph" w:styleId="1056">
    <w:name w:val="正文文本1"/>
    <w:basedOn w:val="788"/>
    <w:next w:val="788"/>
    <w:link w:val="788"/>
    <w:semiHidden/>
    <w:qFormat/>
    <w:rPr>
      <w:rFonts w:ascii="Arial" w:hAnsi="Arial" w:eastAsia="Arial" w:cs="Arial"/>
      <w:sz w:val="21"/>
      <w:szCs w:val="21"/>
      <w:lang w:val="en-US" w:eastAsia="en-US" w:bidi="ar-SA"/>
    </w:rPr>
  </w:style>
  <w:style w:type="paragraph" w:styleId="1057">
    <w:name w:val="正文文本12"/>
    <w:basedOn w:val="788"/>
    <w:next w:val="1057"/>
    <w:link w:val="788"/>
    <w:uiPriority w:val="1"/>
    <w:qFormat/>
    <w:pPr>
      <w:ind w:left="120"/>
    </w:pPr>
    <w:rPr>
      <w:rFonts w:ascii="宋体" w:hAnsi="宋体" w:eastAsia="宋体" w:cs="宋体"/>
      <w:sz w:val="21"/>
      <w:szCs w:val="21"/>
      <w:lang w:val="zh-CN" w:eastAsia="zh-CN" w:bidi="zh-CN"/>
    </w:rPr>
  </w:style>
  <w:style w:type="character" w:styleId="1058">
    <w:name w:val="font5 Char"/>
    <w:next w:val="1058"/>
    <w:link w:val="788"/>
    <w:qFormat/>
    <w:rPr>
      <w:rFonts w:ascii="宋体" w:hAnsi="宋体" w:eastAsia="宋体"/>
      <w:sz w:val="28"/>
      <w:szCs w:val="28"/>
      <w:lang w:val="en-US" w:eastAsia="zh-CN" w:bidi="ar-SA"/>
    </w:rPr>
  </w:style>
  <w:style w:type="character" w:styleId="1059">
    <w:name w:val="二级目录 Char"/>
    <w:next w:val="1059"/>
    <w:link w:val="1060"/>
    <w:qFormat/>
    <w:rPr>
      <w:b/>
      <w:sz w:val="30"/>
      <w:szCs w:val="28"/>
    </w:rPr>
  </w:style>
  <w:style w:type="paragraph" w:styleId="1060">
    <w:name w:val="二级目录"/>
    <w:next w:val="788"/>
    <w:link w:val="1059"/>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61">
    <w:name w:val="列出段落 Char"/>
    <w:next w:val="1061"/>
    <w:link w:val="1062"/>
    <w:qFormat/>
    <w:rPr>
      <w:rFonts w:ascii="Calibri" w:hAnsi="Calibri"/>
      <w:sz w:val="24"/>
      <w:szCs w:val="24"/>
      <w:lang w:eastAsia="en-US" w:bidi="en-US"/>
    </w:rPr>
  </w:style>
  <w:style w:type="paragraph" w:styleId="1062">
    <w:name w:val="列出段落1"/>
    <w:basedOn w:val="788"/>
    <w:next w:val="1062"/>
    <w:link w:val="1061"/>
    <w:qFormat/>
    <w:pPr>
      <w:contextualSpacing/>
      <w:ind w:left="720"/>
      <w:jc w:val="left"/>
      <w:widowControl/>
    </w:pPr>
    <w:rPr>
      <w:rFonts w:ascii="Calibri" w:hAnsi="Calibri" w:eastAsia="宋体" w:cs="Times New Roman"/>
      <w:sz w:val="24"/>
      <w:szCs w:val="24"/>
      <w:lang w:eastAsia="en-US" w:bidi="en-US"/>
    </w:rPr>
  </w:style>
  <w:style w:type="paragraph" w:styleId="1063">
    <w:name w:val="Body Text(ch)"/>
    <w:basedOn w:val="788"/>
    <w:next w:val="1011"/>
    <w:link w:val="788"/>
    <w:qFormat/>
    <w:pPr>
      <w:spacing w:after="120"/>
    </w:pPr>
    <w:rPr>
      <w:rFonts w:ascii="宋体" w:hAnsi="Arial"/>
      <w:bCs/>
      <w:iCs/>
      <w:szCs w:val="24"/>
    </w:rPr>
  </w:style>
  <w:style w:type="paragraph" w:styleId="1064">
    <w:name w:val="xl27"/>
    <w:basedOn w:val="788"/>
    <w:next w:val="1064"/>
    <w:link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5">
    <w:name w:val="xl26"/>
    <w:basedOn w:val="788"/>
    <w:next w:val="1065"/>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6">
    <w:name w:val="Char"/>
    <w:basedOn w:val="788"/>
    <w:next w:val="1066"/>
    <w:link w:val="788"/>
    <w:qFormat/>
    <w:pPr>
      <w:ind w:firstLine="200"/>
      <w:tabs>
        <w:tab w:val="left" w:pos="360" w:leader="none"/>
      </w:tabs>
    </w:pPr>
    <w:rPr>
      <w:sz w:val="28"/>
      <w:szCs w:val="30"/>
    </w:rPr>
  </w:style>
  <w:style w:type="paragraph" w:styleId="1067">
    <w:name w:val=" Char"/>
    <w:basedOn w:val="1005"/>
    <w:next w:val="1067"/>
    <w:link w:val="788"/>
    <w:qFormat/>
    <w:rPr>
      <w:rFonts w:ascii="Tahoma" w:hAnsi="Tahoma"/>
      <w:sz w:val="24"/>
      <w:szCs w:val="24"/>
    </w:rPr>
  </w:style>
  <w:style w:type="paragraph" w:styleId="1068">
    <w:name w:val="普通正文"/>
    <w:basedOn w:val="788"/>
    <w:next w:val="1068"/>
    <w:link w:val="788"/>
    <w:qFormat/>
    <w:pPr>
      <w:ind w:firstLine="480"/>
      <w:jc w:val="left"/>
      <w:spacing w:before="120" w:after="120" w:line="360" w:lineRule="auto"/>
    </w:pPr>
    <w:rPr>
      <w:rFonts w:ascii="Arial" w:hAnsi="Arial"/>
      <w:sz w:val="24"/>
      <w:szCs w:val="24"/>
    </w:rPr>
  </w:style>
  <w:style w:type="paragraph" w:styleId="1069">
    <w:name w:val="table_lines"/>
    <w:basedOn w:val="788"/>
    <w:next w:val="1069"/>
    <w:link w:val="788"/>
    <w:qFormat/>
    <w:pPr>
      <w:jc w:val="left"/>
      <w:widowControl/>
    </w:pPr>
    <w:rPr>
      <w:sz w:val="20"/>
      <w:szCs w:val="20"/>
      <w:lang w:val="de-DE" w:eastAsia="de-DE"/>
    </w:rPr>
  </w:style>
  <w:style w:type="paragraph" w:styleId="1070">
    <w:name w:val="附录1"/>
    <w:next w:val="1070"/>
    <w:link w:val="788"/>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71">
    <w:name w:val="font7"/>
    <w:basedOn w:val="788"/>
    <w:next w:val="1071"/>
    <w:link w:val="788"/>
    <w:qFormat/>
    <w:pPr>
      <w:jc w:val="left"/>
      <w:spacing w:before="100" w:beforeAutospacing="1" w:after="100" w:afterAutospacing="1"/>
      <w:widowControl/>
    </w:pPr>
    <w:rPr>
      <w:rFonts w:hint="eastAsia" w:ascii="宋体" w:hAnsi="宋体"/>
      <w:sz w:val="18"/>
      <w:szCs w:val="18"/>
    </w:rPr>
  </w:style>
  <w:style w:type="paragraph" w:styleId="1072">
    <w:name w:val=" Char Char Char Char"/>
    <w:basedOn w:val="1005"/>
    <w:next w:val="1072"/>
    <w:link w:val="788"/>
    <w:qFormat/>
    <w:pPr>
      <w:spacing w:line="360" w:lineRule="auto"/>
    </w:pPr>
    <w:rPr>
      <w:rFonts w:ascii="Tahoma" w:hAnsi="Tahoma"/>
      <w:sz w:val="24"/>
      <w:szCs w:val="24"/>
    </w:rPr>
  </w:style>
  <w:style w:type="paragraph" w:styleId="1073">
    <w:name w:val="列出段落"/>
    <w:basedOn w:val="788"/>
    <w:next w:val="1073"/>
    <w:link w:val="788"/>
    <w:qFormat/>
    <w:pPr>
      <w:contextualSpacing/>
      <w:ind w:left="720"/>
      <w:jc w:val="left"/>
      <w:widowControl/>
    </w:pPr>
    <w:rPr>
      <w:rFonts w:ascii="Calibri" w:hAnsi="Calibri"/>
      <w:sz w:val="24"/>
      <w:szCs w:val="24"/>
      <w:lang w:eastAsia="en-US" w:bidi="en-US"/>
    </w:rPr>
  </w:style>
  <w:style w:type="paragraph" w:styleId="1074">
    <w:name w:val="4"/>
    <w:basedOn w:val="788"/>
    <w:next w:val="1035"/>
    <w:link w:val="788"/>
    <w:qFormat/>
    <w:pPr>
      <w:ind w:firstLine="420"/>
      <w:spacing w:line="360" w:lineRule="auto"/>
    </w:pPr>
    <w:rPr>
      <w:color w:val="ff0000"/>
      <w:sz w:val="24"/>
      <w:szCs w:val="24"/>
    </w:rPr>
  </w:style>
  <w:style w:type="paragraph" w:styleId="1075">
    <w:name w:val="普通 (Web)"/>
    <w:basedOn w:val="788"/>
    <w:next w:val="1075"/>
    <w:link w:val="788"/>
    <w:qFormat/>
    <w:pPr>
      <w:jc w:val="left"/>
      <w:spacing w:before="100" w:beforeAutospacing="1" w:after="100" w:afterAutospacing="1"/>
      <w:widowControl/>
    </w:pPr>
    <w:rPr>
      <w:rFonts w:ascii="宋体" w:hAnsi="宋体"/>
      <w:sz w:val="24"/>
      <w:szCs w:val="24"/>
    </w:rPr>
  </w:style>
  <w:style w:type="paragraph" w:styleId="1076">
    <w:name w:val=" Char Char Char Char Char Char Char Char Char Char"/>
    <w:basedOn w:val="788"/>
    <w:next w:val="1076"/>
    <w:link w:val="788"/>
    <w:qFormat/>
    <w:pPr>
      <w:spacing w:line="360" w:lineRule="auto"/>
    </w:pPr>
    <w:rPr>
      <w:sz w:val="24"/>
      <w:szCs w:val="20"/>
    </w:rPr>
  </w:style>
  <w:style w:type="paragraph" w:styleId="1077">
    <w:name w:val="样式1"/>
    <w:basedOn w:val="788"/>
    <w:next w:val="1077"/>
    <w:link w:val="788"/>
    <w:qFormat/>
    <w:pPr>
      <w:numPr>
        <w:ilvl w:val="0"/>
        <w:numId w:val="3"/>
      </w:numPr>
      <w:tabs>
        <w:tab w:val="left" w:pos="709" w:leader="none"/>
      </w:tabs>
    </w:pPr>
    <w:rPr>
      <w:rFonts w:ascii="宋体" w:hAnsi="宋体"/>
    </w:rPr>
  </w:style>
  <w:style w:type="paragraph" w:styleId="1078">
    <w:name w:val="font6"/>
    <w:basedOn w:val="788"/>
    <w:next w:val="1078"/>
    <w:link w:val="788"/>
    <w:qFormat/>
    <w:pPr>
      <w:jc w:val="left"/>
      <w:spacing w:before="100" w:beforeAutospacing="1" w:after="100" w:afterAutospacing="1"/>
      <w:widowControl/>
    </w:pPr>
    <w:rPr>
      <w:rFonts w:hint="eastAsia" w:ascii="宋体" w:hAnsi="宋体"/>
      <w:sz w:val="28"/>
      <w:szCs w:val="28"/>
      <w:u w:val="single"/>
    </w:rPr>
  </w:style>
  <w:style w:type="paragraph" w:styleId="1079">
    <w:name w:val="xl25"/>
    <w:basedOn w:val="788"/>
    <w:next w:val="1079"/>
    <w:link w:val="78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0">
    <w:name w:val="图标"/>
    <w:basedOn w:val="788"/>
    <w:next w:val="788"/>
    <w:link w:val="78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1">
    <w:name w:val="标题3"/>
    <w:basedOn w:val="788"/>
    <w:next w:val="788"/>
    <w:link w:val="788"/>
    <w:qFormat/>
    <w:pPr>
      <w:ind w:firstLine="624"/>
      <w:spacing w:line="590" w:lineRule="atLeast"/>
    </w:pPr>
    <w:rPr>
      <w:rFonts w:ascii="方正黑体_GBK" w:eastAsia="方正黑体_GBK"/>
      <w:sz w:val="32"/>
      <w:szCs w:val="32"/>
    </w:rPr>
  </w:style>
  <w:style w:type="paragraph" w:styleId="1082">
    <w:name w:val="xl24"/>
    <w:basedOn w:val="788"/>
    <w:next w:val="1082"/>
    <w:link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3">
    <w:name w:val="xl29"/>
    <w:basedOn w:val="788"/>
    <w:next w:val="1083"/>
    <w:link w:val="78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4">
    <w:name w:val="Char Char Char Char Char Char Char Char"/>
    <w:basedOn w:val="788"/>
    <w:next w:val="1084"/>
    <w:link w:val="788"/>
    <w:qFormat/>
    <w:pPr>
      <w:jc w:val="left"/>
      <w:spacing w:after="160" w:line="240" w:lineRule="exact"/>
      <w:widowControl/>
    </w:pPr>
    <w:rPr>
      <w:rFonts w:ascii="Verdana" w:hAnsi="Verdana"/>
      <w:sz w:val="20"/>
      <w:szCs w:val="20"/>
      <w:lang w:eastAsia="en-US"/>
    </w:rPr>
  </w:style>
  <w:style w:type="paragraph" w:styleId="1085">
    <w:name w:val="xl28"/>
    <w:basedOn w:val="788"/>
    <w:next w:val="1085"/>
    <w:link w:val="78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6">
    <w:name w:val=" Char Char Char Char Char Char Char Char"/>
    <w:basedOn w:val="788"/>
    <w:next w:val="1086"/>
    <w:link w:val="788"/>
    <w:qFormat/>
    <w:pPr>
      <w:jc w:val="left"/>
      <w:spacing w:after="160" w:line="240" w:lineRule="exact"/>
      <w:widowControl/>
    </w:pPr>
    <w:rPr>
      <w:rFonts w:ascii="Verdana" w:hAnsi="Verdana"/>
      <w:sz w:val="20"/>
      <w:szCs w:val="20"/>
      <w:lang w:eastAsia="en-US"/>
    </w:rPr>
  </w:style>
  <w:style w:type="paragraph" w:styleId="1087">
    <w:name w:val="xl30"/>
    <w:basedOn w:val="788"/>
    <w:next w:val="1087"/>
    <w:link w:val="788"/>
    <w:qFormat/>
    <w:pPr>
      <w:jc w:val="center"/>
      <w:spacing w:before="100" w:beforeAutospacing="1" w:after="100" w:afterAutospacing="1"/>
      <w:widowControl/>
    </w:pPr>
    <w:rPr>
      <w:rFonts w:ascii="宋体" w:hAnsi="宋体"/>
      <w:b/>
      <w:bCs/>
      <w:sz w:val="36"/>
      <w:szCs w:val="36"/>
    </w:rPr>
  </w:style>
  <w:style w:type="paragraph" w:styleId="1088">
    <w:name w:val="Char Char Char Char"/>
    <w:basedOn w:val="1005"/>
    <w:next w:val="1088"/>
    <w:link w:val="788"/>
    <w:qFormat/>
    <w:pPr>
      <w:spacing w:line="360" w:lineRule="auto"/>
    </w:pPr>
    <w:rPr>
      <w:rFonts w:ascii="Tahoma" w:hAnsi="Tahoma"/>
      <w:sz w:val="24"/>
      <w:szCs w:val="24"/>
    </w:rPr>
  </w:style>
  <w:style w:type="paragraph" w:styleId="1089">
    <w:name w:val="table_1stline"/>
    <w:basedOn w:val="788"/>
    <w:next w:val="1089"/>
    <w:link w:val="788"/>
    <w:qFormat/>
    <w:pPr>
      <w:jc w:val="left"/>
      <w:spacing w:before="120"/>
      <w:widowControl/>
    </w:pPr>
    <w:rPr>
      <w:bCs/>
      <w:sz w:val="20"/>
      <w:szCs w:val="20"/>
      <w:lang w:val="de-DE" w:eastAsia="de-DE"/>
    </w:rPr>
  </w:style>
  <w:style w:type="paragraph" w:styleId="1090">
    <w:name w:val="font5"/>
    <w:basedOn w:val="788"/>
    <w:next w:val="1090"/>
    <w:link w:val="788"/>
    <w:qFormat/>
    <w:pPr>
      <w:jc w:val="left"/>
      <w:spacing w:before="100" w:beforeAutospacing="1" w:after="100" w:afterAutospacing="1"/>
      <w:widowControl/>
    </w:pPr>
    <w:rPr>
      <w:rFonts w:hint="eastAsia" w:ascii="宋体" w:hAnsi="宋体"/>
      <w:sz w:val="28"/>
      <w:szCs w:val="28"/>
    </w:rPr>
  </w:style>
  <w:style w:type="paragraph" w:styleId="1091">
    <w:name w:val="标题1"/>
    <w:basedOn w:val="788"/>
    <w:next w:val="788"/>
    <w:link w:val="78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2">
    <w:name w:val="修订"/>
    <w:next w:val="1092"/>
    <w:link w:val="788"/>
    <w:uiPriority w:val="99"/>
    <w:semiHidden/>
    <w:qFormat/>
    <w:rPr>
      <w:rFonts w:ascii="Times New Roman" w:hAnsi="Times New Roman" w:eastAsia="宋体" w:cs="Times New Roman"/>
      <w:sz w:val="21"/>
      <w:szCs w:val="21"/>
      <w:lang w:val="en-US" w:eastAsia="zh-CN" w:bidi="ar-SA"/>
    </w:rPr>
  </w:style>
  <w:style w:type="paragraph" w:styleId="1093">
    <w:name w:val="无间隔"/>
    <w:next w:val="1093"/>
    <w:link w:val="788"/>
    <w:uiPriority w:val="99"/>
    <w:qFormat/>
    <w:pPr>
      <w:jc w:val="both"/>
      <w:widowControl w:val="off"/>
    </w:pPr>
    <w:rPr>
      <w:rFonts w:ascii="Times New Roman" w:hAnsi="Times New Roman" w:eastAsia="宋体" w:cs="Times New Roman"/>
      <w:sz w:val="21"/>
      <w:szCs w:val="21"/>
      <w:lang w:val="en-US" w:eastAsia="zh-CN" w:bidi="ar-SA"/>
    </w:rPr>
  </w:style>
  <w:style w:type="paragraph" w:styleId="1094">
    <w:name w:val="正文文本 211"/>
    <w:basedOn w:val="788"/>
    <w:next w:val="1094"/>
    <w:link w:val="788"/>
    <w:uiPriority w:val="99"/>
    <w:qFormat/>
    <w:pPr>
      <w:jc w:val="center"/>
    </w:pPr>
    <w:rPr>
      <w:b/>
      <w:bCs/>
      <w:sz w:val="20"/>
      <w:szCs w:val="20"/>
    </w:rPr>
  </w:style>
  <w:style w:type="table" w:styleId="1095">
    <w:name w:val="Table Normal_0"/>
    <w:next w:val="1095"/>
    <w:link w:val="788"/>
    <w:qFormat/>
    <w:tblPr/>
  </w:style>
  <w:style w:type="character" w:styleId="1096">
    <w:name w:val="font71"/>
    <w:basedOn w:val="1001"/>
    <w:next w:val="1096"/>
    <w:link w:val="788"/>
    <w:qFormat/>
    <w:rPr>
      <w:rFonts w:hint="eastAsia" w:ascii="仿宋" w:hAnsi="仿宋" w:eastAsia="仿宋" w:cs="仿宋"/>
      <w:color w:val="000000"/>
      <w:sz w:val="24"/>
      <w:szCs w:val="24"/>
      <w:u w:val="single"/>
    </w:rPr>
  </w:style>
  <w:style w:type="character" w:styleId="1097">
    <w:name w:val="font41"/>
    <w:basedOn w:val="1001"/>
    <w:next w:val="1097"/>
    <w:link w:val="788"/>
    <w:qFormat/>
    <w:rPr>
      <w:rFonts w:hint="eastAsia" w:ascii="仿宋" w:hAnsi="仿宋" w:eastAsia="仿宋" w:cs="仿宋"/>
      <w:color w:val="000000"/>
      <w:sz w:val="24"/>
      <w:szCs w:val="24"/>
      <w:u w:val="none"/>
    </w:rPr>
  </w:style>
  <w:style w:type="character" w:styleId="1098">
    <w:name w:val="font81"/>
    <w:basedOn w:val="1001"/>
    <w:next w:val="1098"/>
    <w:link w:val="788"/>
    <w:qFormat/>
    <w:rPr>
      <w:rFonts w:hint="eastAsia" w:ascii="宋体" w:hAnsi="宋体" w:eastAsia="宋体" w:cs="宋体"/>
      <w:color w:val="000000"/>
      <w:sz w:val="24"/>
      <w:szCs w:val="24"/>
      <w:u w:val="single"/>
    </w:rPr>
  </w:style>
  <w:style w:type="paragraph" w:styleId="1099">
    <w:name w:val="Table Paragraph"/>
    <w:basedOn w:val="788"/>
    <w:next w:val="1099"/>
    <w:link w:val="788"/>
    <w:uiPriority w:val="1"/>
    <w:qFormat/>
    <w:pPr>
      <w:jc w:val="left"/>
    </w:pPr>
    <w:rPr>
      <w:rFonts w:ascii="宋体" w:hAnsi="宋体" w:eastAsia="宋体" w:cs="宋体"/>
      <w:sz w:val="22"/>
      <w:szCs w:val="22"/>
      <w:lang w:val="zh-CN" w:bidi="zh-CN"/>
    </w:rPr>
  </w:style>
  <w:style w:type="table" w:styleId="1100">
    <w:name w:val="网格型1"/>
    <w:basedOn w:val="1101"/>
    <w:next w:val="1100"/>
    <w:link w:val="788"/>
    <w:qFormat/>
    <w:pPr>
      <w:jc w:val="both"/>
      <w:widowControl w:val="off"/>
    </w:pPr>
    <w:tblPr/>
  </w:style>
  <w:style w:type="table" w:styleId="1101">
    <w:name w:val="普通表格1"/>
    <w:next w:val="1101"/>
    <w:link w:val="788"/>
    <w:semiHidden/>
    <w:qFormat/>
    <w:tblPr/>
  </w:style>
  <w:style w:type="paragraph" w:styleId="1102">
    <w:name w:val="首行缩进"/>
    <w:basedOn w:val="788"/>
    <w:next w:val="1102"/>
    <w:link w:val="788"/>
    <w:qFormat/>
    <w:pPr>
      <w:ind w:firstLine="480"/>
    </w:pPr>
    <w:rPr>
      <w:lang w:val="zh-CN"/>
    </w:rPr>
  </w:style>
  <w:style w:type="paragraph" w:styleId="1103">
    <w:name w:val="标题 31"/>
    <w:basedOn w:val="788"/>
    <w:next w:val="788"/>
    <w:link w:val="788"/>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104">
    <w:name w:val="正文缩进1"/>
    <w:basedOn w:val="788"/>
    <w:next w:val="1104"/>
    <w:link w:val="788"/>
    <w:qFormat/>
    <w:pPr>
      <w:ind w:firstLine="420"/>
      <w:spacing w:line="360" w:lineRule="auto"/>
    </w:pPr>
    <w:rPr>
      <w:sz w:val="24"/>
    </w:rPr>
  </w:style>
  <w:style w:type="table" w:styleId="1105">
    <w:name w:val="Table Normal"/>
    <w:next w:val="1105"/>
    <w:link w:val="788"/>
    <w:qFormat/>
    <w:tblPr/>
  </w:style>
  <w:style w:type="character" w:styleId="1106">
    <w:name w:val="15"/>
    <w:basedOn w:val="798"/>
    <w:next w:val="1106"/>
    <w:link w:val="788"/>
    <w:rPr>
      <w:rFonts w:ascii="Times New Roman" w:hAnsi="Times New Roman" w:cs="Times New Roman"/>
    </w:rPr>
  </w:style>
  <w:style w:type="paragraph" w:styleId="1107">
    <w:name w:val="正文首行缩进 211"/>
    <w:basedOn w:val="1108"/>
    <w:next w:val="788"/>
    <w:link w:val="788"/>
    <w:qFormat/>
    <w:pPr>
      <w:ind w:left="0" w:firstLine="420"/>
      <w:spacing w:after="0" w:line="360" w:lineRule="auto"/>
    </w:pPr>
    <w:rPr>
      <w:rFonts w:ascii="宋体" w:hAnsi="宋体" w:eastAsia="宋体" w:cs="Times New Roman"/>
      <w:szCs w:val="20"/>
    </w:rPr>
  </w:style>
  <w:style w:type="paragraph" w:styleId="1108">
    <w:name w:val="正文文本缩进11"/>
    <w:basedOn w:val="788"/>
    <w:next w:val="1109"/>
    <w:link w:val="788"/>
    <w:unhideWhenUsed/>
    <w:qFormat/>
    <w:pPr>
      <w:ind w:left="420"/>
      <w:spacing w:after="120"/>
    </w:pPr>
  </w:style>
  <w:style w:type="paragraph" w:styleId="1109">
    <w:name w:val="寄信人地址1"/>
    <w:basedOn w:val="788"/>
    <w:next w:val="1109"/>
    <w:link w:val="788"/>
    <w:qFormat/>
    <w:rPr>
      <w:rFonts w:ascii="Arial" w:hAnsi="Arial" w:eastAsia="宋体" w:cs="宋体"/>
    </w:rPr>
  </w:style>
  <w:style w:type="paragraph" w:styleId="1110">
    <w:name w:val="Table Text"/>
    <w:basedOn w:val="788"/>
    <w:next w:val="1110"/>
    <w:link w:val="788"/>
    <w:semiHidden/>
    <w:qFormat/>
    <w:rPr>
      <w:rFonts w:ascii="宋体" w:hAnsi="宋体" w:cs="宋体"/>
      <w:lang w:eastAsia="en-US"/>
    </w:rPr>
  </w:style>
  <w:style w:type="paragraph" w:styleId="1111">
    <w:name w:val="批注文字11"/>
    <w:basedOn w:val="788"/>
    <w:next w:val="1111"/>
    <w:link w:val="788"/>
    <w:uiPriority w:val="99"/>
    <w:unhideWhenUsed/>
    <w:qFormat/>
    <w:pPr>
      <w:jc w:val="left"/>
    </w:pPr>
  </w:style>
  <w:style w:type="character" w:styleId="1112" w:default="1">
    <w:name w:val="Default Paragraph Font"/>
    <w:uiPriority w:val="1"/>
    <w:semiHidden/>
    <w:unhideWhenUsed/>
  </w:style>
  <w:style w:type="numbering" w:styleId="1113" w:default="1">
    <w:name w:val="No List"/>
    <w:uiPriority w:val="99"/>
    <w:semiHidden/>
    <w:unhideWhenUsed/>
  </w:style>
  <w:style w:type="table" w:styleId="11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王云子</cp:lastModifiedBy>
  <cp:revision>3</cp:revision>
  <dcterms:created xsi:type="dcterms:W3CDTF">2023-03-16T02:16:00Z</dcterms:created>
  <dcterms:modified xsi:type="dcterms:W3CDTF">2026-05-20T08:35:13Z</dcterms:modified>
</cp:coreProperties>
</file>